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5C" w:rsidRPr="00823F49" w:rsidRDefault="00097F5C" w:rsidP="00097F5C">
      <w:pPr>
        <w:spacing w:line="360" w:lineRule="auto"/>
        <w:jc w:val="center"/>
        <w:rPr>
          <w:rFonts w:ascii="Times New Roman" w:hAnsi="Times New Roman"/>
          <w:b/>
          <w:sz w:val="32"/>
          <w:szCs w:val="32"/>
        </w:rPr>
      </w:pPr>
      <w:bookmarkStart w:id="0" w:name="_GoBack"/>
      <w:r w:rsidRPr="00823F49">
        <w:rPr>
          <w:rFonts w:ascii="Times New Roman" w:hAnsi="Times New Roman"/>
          <w:b/>
          <w:sz w:val="32"/>
          <w:szCs w:val="32"/>
        </w:rPr>
        <w:t>The education, training</w:t>
      </w:r>
      <w:r w:rsidR="00632B9E" w:rsidRPr="00823F49">
        <w:rPr>
          <w:rFonts w:ascii="Times New Roman" w:hAnsi="Times New Roman"/>
          <w:b/>
          <w:sz w:val="32"/>
          <w:szCs w:val="32"/>
        </w:rPr>
        <w:t>, work</w:t>
      </w:r>
      <w:r w:rsidRPr="00823F49">
        <w:rPr>
          <w:rFonts w:ascii="Times New Roman" w:hAnsi="Times New Roman"/>
          <w:b/>
          <w:sz w:val="32"/>
          <w:szCs w:val="32"/>
        </w:rPr>
        <w:t>place learning and regulation of non-pharmacist pharmacy</w:t>
      </w:r>
      <w:r w:rsidR="00823F49" w:rsidRPr="00823F49">
        <w:rPr>
          <w:rFonts w:ascii="Times New Roman" w:hAnsi="Times New Roman"/>
          <w:b/>
          <w:sz w:val="32"/>
          <w:szCs w:val="32"/>
        </w:rPr>
        <w:t xml:space="preserve"> staff: c</w:t>
      </w:r>
      <w:r w:rsidRPr="00823F49">
        <w:rPr>
          <w:rFonts w:ascii="Times New Roman" w:hAnsi="Times New Roman"/>
          <w:b/>
          <w:sz w:val="32"/>
          <w:szCs w:val="32"/>
        </w:rPr>
        <w:t>urrent approaches in the Republic of Ireland.</w:t>
      </w:r>
    </w:p>
    <w:bookmarkEnd w:id="0"/>
    <w:p w:rsidR="00097F5C" w:rsidRPr="00823F49" w:rsidRDefault="00097F5C" w:rsidP="00097F5C">
      <w:pPr>
        <w:spacing w:line="360" w:lineRule="auto"/>
        <w:jc w:val="center"/>
        <w:rPr>
          <w:rFonts w:ascii="Times New Roman" w:hAnsi="Times New Roman"/>
          <w:b/>
          <w:sz w:val="32"/>
          <w:szCs w:val="32"/>
        </w:rPr>
      </w:pPr>
    </w:p>
    <w:p w:rsidR="00097F5C" w:rsidRPr="00823F49" w:rsidRDefault="00097F5C" w:rsidP="00097F5C">
      <w:pPr>
        <w:spacing w:line="360" w:lineRule="auto"/>
        <w:jc w:val="center"/>
        <w:rPr>
          <w:rFonts w:ascii="Times New Roman" w:hAnsi="Times New Roman"/>
          <w:b/>
          <w:sz w:val="32"/>
          <w:szCs w:val="32"/>
        </w:rPr>
      </w:pPr>
    </w:p>
    <w:p w:rsidR="00097F5C" w:rsidRPr="00823F49" w:rsidRDefault="00097F5C" w:rsidP="00097F5C">
      <w:pPr>
        <w:spacing w:line="360" w:lineRule="auto"/>
        <w:jc w:val="center"/>
        <w:rPr>
          <w:rFonts w:ascii="Times New Roman" w:hAnsi="Times New Roman"/>
          <w:b/>
          <w:sz w:val="32"/>
          <w:szCs w:val="32"/>
        </w:rPr>
      </w:pPr>
      <w:proofErr w:type="spellStart"/>
      <w:r w:rsidRPr="00823F49">
        <w:rPr>
          <w:rFonts w:ascii="Times New Roman" w:hAnsi="Times New Roman"/>
          <w:b/>
          <w:sz w:val="32"/>
          <w:szCs w:val="32"/>
        </w:rPr>
        <w:t>Seána</w:t>
      </w:r>
      <w:proofErr w:type="spellEnd"/>
      <w:r w:rsidRPr="00823F49">
        <w:rPr>
          <w:rFonts w:ascii="Times New Roman" w:hAnsi="Times New Roman"/>
          <w:b/>
          <w:sz w:val="32"/>
          <w:szCs w:val="32"/>
        </w:rPr>
        <w:t xml:space="preserve"> </w:t>
      </w:r>
      <w:r w:rsidR="00823F49" w:rsidRPr="00823F49">
        <w:rPr>
          <w:rFonts w:ascii="Times New Roman" w:hAnsi="Times New Roman"/>
          <w:b/>
          <w:sz w:val="32"/>
          <w:szCs w:val="32"/>
        </w:rPr>
        <w:t xml:space="preserve">Maria </w:t>
      </w:r>
      <w:r w:rsidRPr="00823F49">
        <w:rPr>
          <w:rFonts w:ascii="Times New Roman" w:hAnsi="Times New Roman"/>
          <w:b/>
          <w:sz w:val="32"/>
          <w:szCs w:val="32"/>
        </w:rPr>
        <w:t>Hogan</w:t>
      </w:r>
    </w:p>
    <w:p w:rsidR="00097F5C" w:rsidRPr="00823F49" w:rsidRDefault="00097F5C" w:rsidP="00097F5C">
      <w:pPr>
        <w:spacing w:line="360" w:lineRule="auto"/>
        <w:jc w:val="center"/>
        <w:rPr>
          <w:rFonts w:ascii="Times New Roman" w:hAnsi="Times New Roman"/>
          <w:b/>
          <w:sz w:val="32"/>
          <w:szCs w:val="32"/>
        </w:rPr>
      </w:pPr>
    </w:p>
    <w:p w:rsidR="00097F5C" w:rsidRPr="00823F49" w:rsidRDefault="00097F5C" w:rsidP="00097F5C">
      <w:pPr>
        <w:spacing w:line="360" w:lineRule="auto"/>
        <w:jc w:val="center"/>
        <w:rPr>
          <w:rFonts w:ascii="Times New Roman" w:hAnsi="Times New Roman"/>
          <w:b/>
          <w:sz w:val="32"/>
          <w:szCs w:val="32"/>
        </w:rPr>
      </w:pPr>
    </w:p>
    <w:p w:rsidR="00097F5C" w:rsidRPr="00823F49" w:rsidRDefault="00097F5C" w:rsidP="00097F5C">
      <w:pPr>
        <w:autoSpaceDE w:val="0"/>
        <w:autoSpaceDN w:val="0"/>
        <w:adjustRightInd w:val="0"/>
        <w:spacing w:after="0" w:line="240" w:lineRule="auto"/>
        <w:jc w:val="center"/>
        <w:rPr>
          <w:rFonts w:ascii="Times New Roman" w:hAnsi="Times New Roman"/>
          <w:b/>
          <w:sz w:val="32"/>
          <w:szCs w:val="32"/>
        </w:rPr>
      </w:pP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r w:rsidRPr="00823F49">
        <w:rPr>
          <w:rFonts w:ascii="Times New Roman" w:hAnsi="Times New Roman"/>
          <w:sz w:val="32"/>
          <w:szCs w:val="32"/>
          <w:lang w:val="en-US"/>
        </w:rPr>
        <w:t xml:space="preserve">A thesis submitted in partial fulfillment of the requirements </w:t>
      </w: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proofErr w:type="gramStart"/>
      <w:r w:rsidRPr="00823F49">
        <w:rPr>
          <w:rFonts w:ascii="Times New Roman" w:hAnsi="Times New Roman"/>
          <w:sz w:val="32"/>
          <w:szCs w:val="32"/>
          <w:lang w:val="en-US"/>
        </w:rPr>
        <w:t>for</w:t>
      </w:r>
      <w:proofErr w:type="gramEnd"/>
      <w:r w:rsidRPr="00823F49">
        <w:rPr>
          <w:rFonts w:ascii="Times New Roman" w:hAnsi="Times New Roman"/>
          <w:sz w:val="32"/>
          <w:szCs w:val="32"/>
          <w:lang w:val="en-US"/>
        </w:rPr>
        <w:t xml:space="preserve"> the degree of Doctor of Education </w:t>
      </w:r>
    </w:p>
    <w:p w:rsidR="00097F5C" w:rsidRPr="00823F49" w:rsidRDefault="00097F5C" w:rsidP="00097F5C">
      <w:pPr>
        <w:autoSpaceDE w:val="0"/>
        <w:autoSpaceDN w:val="0"/>
        <w:adjustRightInd w:val="0"/>
        <w:spacing w:after="0" w:line="240" w:lineRule="auto"/>
        <w:rPr>
          <w:rFonts w:ascii="Times New Roman" w:hAnsi="Times New Roman"/>
          <w:sz w:val="32"/>
          <w:szCs w:val="32"/>
          <w:lang w:val="en-US"/>
        </w:rPr>
      </w:pP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r w:rsidRPr="00823F49">
        <w:rPr>
          <w:rFonts w:ascii="Times New Roman" w:hAnsi="Times New Roman"/>
          <w:sz w:val="32"/>
          <w:szCs w:val="32"/>
          <w:lang w:val="en-US"/>
        </w:rPr>
        <w:t>School of Education</w:t>
      </w: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p>
    <w:p w:rsidR="00097F5C" w:rsidRPr="00823F49" w:rsidRDefault="00097F5C" w:rsidP="00097F5C">
      <w:pPr>
        <w:autoSpaceDE w:val="0"/>
        <w:autoSpaceDN w:val="0"/>
        <w:adjustRightInd w:val="0"/>
        <w:spacing w:after="0" w:line="240" w:lineRule="auto"/>
        <w:jc w:val="center"/>
        <w:rPr>
          <w:rFonts w:ascii="Times New Roman" w:hAnsi="Times New Roman"/>
          <w:sz w:val="32"/>
          <w:szCs w:val="32"/>
          <w:lang w:val="en-US"/>
        </w:rPr>
      </w:pPr>
    </w:p>
    <w:p w:rsidR="00097F5C" w:rsidRPr="00823F49" w:rsidRDefault="00097F5C" w:rsidP="00097F5C">
      <w:pPr>
        <w:autoSpaceDE w:val="0"/>
        <w:autoSpaceDN w:val="0"/>
        <w:adjustRightInd w:val="0"/>
        <w:spacing w:after="0" w:line="240" w:lineRule="auto"/>
        <w:rPr>
          <w:rFonts w:ascii="Times New Roman" w:hAnsi="Times New Roman"/>
          <w:sz w:val="32"/>
          <w:szCs w:val="32"/>
          <w:lang w:val="en-US"/>
        </w:rPr>
      </w:pPr>
    </w:p>
    <w:p w:rsidR="00097F5C" w:rsidRPr="00823F49" w:rsidRDefault="00097F5C" w:rsidP="00097F5C">
      <w:pPr>
        <w:autoSpaceDE w:val="0"/>
        <w:autoSpaceDN w:val="0"/>
        <w:adjustRightInd w:val="0"/>
        <w:spacing w:after="0" w:line="240" w:lineRule="auto"/>
        <w:rPr>
          <w:rFonts w:ascii="Times New Roman" w:hAnsi="Times New Roman"/>
          <w:sz w:val="32"/>
          <w:szCs w:val="32"/>
          <w:lang w:val="en-US"/>
        </w:rPr>
      </w:pPr>
    </w:p>
    <w:p w:rsidR="00097F5C" w:rsidRPr="00823F49" w:rsidRDefault="00EC4E6B" w:rsidP="00097F5C">
      <w:pPr>
        <w:pStyle w:val="Default"/>
        <w:jc w:val="center"/>
        <w:rPr>
          <w:rFonts w:ascii="Times New Roman" w:hAnsi="Times New Roman" w:cs="Times New Roman"/>
          <w:color w:val="auto"/>
          <w:sz w:val="32"/>
          <w:szCs w:val="32"/>
        </w:rPr>
      </w:pPr>
      <w:r w:rsidRPr="00823F49">
        <w:rPr>
          <w:rFonts w:ascii="Times New Roman" w:hAnsi="Times New Roman" w:cs="Times New Roman"/>
          <w:color w:val="auto"/>
          <w:sz w:val="32"/>
          <w:szCs w:val="32"/>
        </w:rPr>
        <w:t>June</w:t>
      </w:r>
      <w:r w:rsidR="00823F49" w:rsidRPr="00823F49">
        <w:rPr>
          <w:rFonts w:ascii="Times New Roman" w:hAnsi="Times New Roman" w:cs="Times New Roman"/>
          <w:color w:val="auto"/>
          <w:sz w:val="32"/>
          <w:szCs w:val="32"/>
        </w:rPr>
        <w:t>,</w:t>
      </w:r>
      <w:r w:rsidR="00097F5C" w:rsidRPr="00823F49">
        <w:rPr>
          <w:rFonts w:ascii="Times New Roman" w:hAnsi="Times New Roman" w:cs="Times New Roman"/>
          <w:color w:val="auto"/>
          <w:sz w:val="32"/>
          <w:szCs w:val="32"/>
        </w:rPr>
        <w:t xml:space="preserve"> 2014</w:t>
      </w:r>
    </w:p>
    <w:p w:rsidR="00097F5C" w:rsidRPr="00823F49" w:rsidRDefault="00097F5C" w:rsidP="00097F5C">
      <w:pPr>
        <w:pStyle w:val="Default"/>
        <w:jc w:val="center"/>
        <w:rPr>
          <w:rFonts w:ascii="Times New Roman" w:hAnsi="Times New Roman" w:cs="Times New Roman"/>
          <w:color w:val="auto"/>
          <w:sz w:val="32"/>
          <w:szCs w:val="32"/>
        </w:rPr>
      </w:pPr>
    </w:p>
    <w:p w:rsidR="00097F5C" w:rsidRPr="00823F49" w:rsidRDefault="00097F5C" w:rsidP="00097F5C">
      <w:pPr>
        <w:pStyle w:val="Default"/>
        <w:jc w:val="center"/>
        <w:rPr>
          <w:rFonts w:ascii="Times New Roman" w:hAnsi="Times New Roman" w:cs="Times New Roman"/>
          <w:color w:val="auto"/>
          <w:sz w:val="32"/>
          <w:szCs w:val="32"/>
        </w:rPr>
      </w:pPr>
    </w:p>
    <w:p w:rsidR="00671FE5" w:rsidRDefault="00097F5C" w:rsidP="00097F5C">
      <w:pPr>
        <w:pStyle w:val="Default"/>
        <w:jc w:val="center"/>
        <w:rPr>
          <w:rFonts w:ascii="Times New Roman" w:hAnsi="Times New Roman" w:cs="Times New Roman"/>
          <w:b/>
          <w:color w:val="auto"/>
          <w:sz w:val="32"/>
          <w:szCs w:val="32"/>
        </w:rPr>
      </w:pPr>
      <w:r w:rsidRPr="00823F49">
        <w:rPr>
          <w:rFonts w:ascii="Times New Roman" w:hAnsi="Times New Roman" w:cs="Times New Roman"/>
          <w:b/>
          <w:color w:val="auto"/>
          <w:sz w:val="32"/>
          <w:szCs w:val="32"/>
        </w:rPr>
        <w:t>University of Sheffield</w:t>
      </w:r>
    </w:p>
    <w:p w:rsidR="00671FE5" w:rsidRDefault="00671FE5" w:rsidP="00097F5C">
      <w:pPr>
        <w:pStyle w:val="Default"/>
        <w:jc w:val="center"/>
        <w:rPr>
          <w:rFonts w:ascii="Times New Roman" w:hAnsi="Times New Roman" w:cs="Times New Roman"/>
          <w:b/>
          <w:color w:val="auto"/>
          <w:sz w:val="32"/>
          <w:szCs w:val="32"/>
        </w:rPr>
      </w:pPr>
    </w:p>
    <w:p w:rsidR="00671FE5" w:rsidRDefault="00671FE5" w:rsidP="00097F5C">
      <w:pPr>
        <w:pStyle w:val="Default"/>
        <w:jc w:val="center"/>
        <w:rPr>
          <w:rFonts w:ascii="Times New Roman" w:hAnsi="Times New Roman" w:cs="Times New Roman"/>
          <w:b/>
          <w:color w:val="auto"/>
          <w:sz w:val="32"/>
          <w:szCs w:val="32"/>
        </w:rPr>
      </w:pPr>
    </w:p>
    <w:p w:rsidR="00671FE5" w:rsidRDefault="00671FE5" w:rsidP="00097F5C">
      <w:pPr>
        <w:pStyle w:val="Default"/>
        <w:jc w:val="center"/>
        <w:rPr>
          <w:rFonts w:ascii="Times New Roman" w:hAnsi="Times New Roman" w:cs="Times New Roman"/>
          <w:b/>
          <w:color w:val="auto"/>
          <w:sz w:val="32"/>
          <w:szCs w:val="32"/>
        </w:rPr>
      </w:pPr>
    </w:p>
    <w:p w:rsidR="00671FE5" w:rsidRDefault="00671FE5" w:rsidP="00097F5C">
      <w:pPr>
        <w:pStyle w:val="Default"/>
        <w:jc w:val="center"/>
        <w:rPr>
          <w:rFonts w:ascii="Times New Roman" w:hAnsi="Times New Roman" w:cs="Times New Roman"/>
          <w:b/>
          <w:color w:val="auto"/>
          <w:sz w:val="32"/>
          <w:szCs w:val="32"/>
        </w:rPr>
      </w:pPr>
    </w:p>
    <w:p w:rsidR="00671FE5" w:rsidRDefault="00671FE5" w:rsidP="00097F5C">
      <w:pPr>
        <w:pStyle w:val="Default"/>
        <w:jc w:val="center"/>
        <w:rPr>
          <w:rFonts w:ascii="Times New Roman" w:hAnsi="Times New Roman" w:cs="Times New Roman"/>
          <w:b/>
          <w:color w:val="auto"/>
          <w:sz w:val="32"/>
          <w:szCs w:val="32"/>
        </w:rPr>
      </w:pPr>
    </w:p>
    <w:p w:rsidR="00671FE5" w:rsidRDefault="00671FE5" w:rsidP="00097F5C">
      <w:pPr>
        <w:pStyle w:val="Default"/>
        <w:jc w:val="center"/>
        <w:rPr>
          <w:rFonts w:ascii="Times New Roman" w:hAnsi="Times New Roman" w:cs="Times New Roman"/>
          <w:b/>
          <w:color w:val="auto"/>
          <w:sz w:val="32"/>
          <w:szCs w:val="32"/>
        </w:rPr>
      </w:pPr>
    </w:p>
    <w:p w:rsidR="00097F5C" w:rsidRPr="00823F49" w:rsidRDefault="00097F5C" w:rsidP="00097F5C">
      <w:pPr>
        <w:pStyle w:val="Default"/>
        <w:jc w:val="center"/>
        <w:rPr>
          <w:rFonts w:ascii="Times New Roman" w:hAnsi="Times New Roman" w:cs="Times New Roman"/>
          <w:b/>
          <w:bCs/>
          <w:color w:val="auto"/>
          <w:sz w:val="23"/>
          <w:szCs w:val="23"/>
        </w:rPr>
      </w:pPr>
      <w:r w:rsidRPr="00823F49">
        <w:rPr>
          <w:rFonts w:ascii="Times New Roman" w:hAnsi="Times New Roman" w:cs="Times New Roman"/>
          <w:b/>
          <w:color w:val="auto"/>
          <w:sz w:val="32"/>
          <w:szCs w:val="32"/>
        </w:rPr>
        <w:t xml:space="preserve"> </w:t>
      </w:r>
    </w:p>
    <w:p w:rsidR="005C124C" w:rsidRDefault="005C124C" w:rsidP="00097F5C">
      <w:pPr>
        <w:spacing w:line="360" w:lineRule="auto"/>
        <w:jc w:val="center"/>
        <w:rPr>
          <w:rFonts w:ascii="Times New Roman" w:hAnsi="Times New Roman"/>
          <w:sz w:val="32"/>
          <w:szCs w:val="32"/>
        </w:rPr>
        <w:sectPr w:rsidR="005C124C" w:rsidSect="005C124C">
          <w:pgSz w:w="11906" w:h="16838"/>
          <w:pgMar w:top="1440" w:right="1440" w:bottom="1440" w:left="2268" w:header="709" w:footer="709" w:gutter="0"/>
          <w:pgNumType w:start="1"/>
          <w:cols w:space="708"/>
          <w:docGrid w:linePitch="360"/>
        </w:sectPr>
      </w:pPr>
    </w:p>
    <w:p w:rsidR="006545D2" w:rsidRDefault="006545D2" w:rsidP="006545D2">
      <w:pPr>
        <w:pStyle w:val="Default"/>
        <w:jc w:val="center"/>
        <w:rPr>
          <w:rFonts w:ascii="Times New Roman" w:hAnsi="Times New Roman" w:cs="Times New Roman"/>
          <w:b/>
          <w:bCs/>
          <w:sz w:val="32"/>
          <w:szCs w:val="32"/>
        </w:rPr>
      </w:pPr>
      <w:r w:rsidRPr="003B0A29">
        <w:rPr>
          <w:rFonts w:ascii="Times New Roman" w:hAnsi="Times New Roman" w:cs="Times New Roman"/>
          <w:b/>
          <w:bCs/>
          <w:sz w:val="32"/>
          <w:szCs w:val="32"/>
        </w:rPr>
        <w:lastRenderedPageBreak/>
        <w:t>Acknowledgements</w:t>
      </w:r>
    </w:p>
    <w:p w:rsidR="006545D2" w:rsidRDefault="006545D2" w:rsidP="006545D2">
      <w:pPr>
        <w:pStyle w:val="Default"/>
        <w:jc w:val="center"/>
        <w:rPr>
          <w:rFonts w:ascii="Times New Roman" w:hAnsi="Times New Roman" w:cs="Times New Roman"/>
          <w:b/>
          <w:bCs/>
          <w:sz w:val="32"/>
          <w:szCs w:val="32"/>
        </w:rPr>
      </w:pPr>
    </w:p>
    <w:p w:rsidR="006545D2" w:rsidRDefault="006545D2" w:rsidP="006545D2">
      <w:pPr>
        <w:pStyle w:val="Default"/>
        <w:jc w:val="center"/>
        <w:rPr>
          <w:rFonts w:ascii="Times New Roman" w:hAnsi="Times New Roman" w:cs="Times New Roman"/>
          <w:b/>
          <w:bCs/>
          <w:sz w:val="32"/>
          <w:szCs w:val="32"/>
        </w:rPr>
      </w:pPr>
    </w:p>
    <w:p w:rsidR="006545D2" w:rsidRPr="008D28F8" w:rsidRDefault="006545D2" w:rsidP="006545D2">
      <w:pPr>
        <w:pStyle w:val="Default"/>
        <w:jc w:val="center"/>
        <w:rPr>
          <w:b/>
          <w:bCs/>
          <w:sz w:val="23"/>
          <w:szCs w:val="23"/>
        </w:rPr>
      </w:pPr>
    </w:p>
    <w:p w:rsidR="006545D2" w:rsidRDefault="006545D2" w:rsidP="006545D2">
      <w:pPr>
        <w:spacing w:line="360" w:lineRule="auto"/>
        <w:jc w:val="both"/>
        <w:rPr>
          <w:rFonts w:ascii="Times New Roman" w:hAnsi="Times New Roman"/>
          <w:sz w:val="24"/>
          <w:szCs w:val="24"/>
        </w:rPr>
      </w:pPr>
      <w:r w:rsidRPr="00102972">
        <w:rPr>
          <w:rFonts w:ascii="Times New Roman" w:hAnsi="Times New Roman"/>
          <w:sz w:val="24"/>
          <w:szCs w:val="24"/>
        </w:rPr>
        <w:t>I wish to thank all those who contributed to this thesis especially those who agreed to be interviewed and gave generously of their time.</w:t>
      </w:r>
      <w:r>
        <w:rPr>
          <w:rFonts w:ascii="Times New Roman" w:hAnsi="Times New Roman"/>
          <w:sz w:val="24"/>
          <w:szCs w:val="24"/>
        </w:rPr>
        <w:t xml:space="preserve">  </w:t>
      </w:r>
    </w:p>
    <w:p w:rsidR="006545D2" w:rsidRDefault="006545D2" w:rsidP="006545D2">
      <w:pPr>
        <w:spacing w:line="360" w:lineRule="auto"/>
        <w:jc w:val="both"/>
        <w:rPr>
          <w:rFonts w:ascii="Times New Roman" w:hAnsi="Times New Roman"/>
          <w:sz w:val="24"/>
          <w:szCs w:val="24"/>
        </w:rPr>
      </w:pPr>
      <w:r w:rsidRPr="00102972">
        <w:rPr>
          <w:rFonts w:ascii="Times New Roman" w:hAnsi="Times New Roman"/>
          <w:sz w:val="24"/>
          <w:szCs w:val="24"/>
        </w:rPr>
        <w:t>I also wish to thank my supervisors Dr Simon Warren and Dr</w:t>
      </w:r>
      <w:r>
        <w:rPr>
          <w:rFonts w:ascii="Times New Roman" w:hAnsi="Times New Roman"/>
          <w:sz w:val="24"/>
          <w:szCs w:val="24"/>
        </w:rPr>
        <w:t xml:space="preserve"> </w:t>
      </w:r>
      <w:r w:rsidRPr="00102972">
        <w:rPr>
          <w:rFonts w:ascii="Times New Roman" w:hAnsi="Times New Roman"/>
          <w:sz w:val="24"/>
          <w:szCs w:val="24"/>
        </w:rPr>
        <w:t xml:space="preserve">Nigel Wright for their help, guidance and support.  Their advice was always </w:t>
      </w:r>
      <w:r>
        <w:rPr>
          <w:rFonts w:ascii="Times New Roman" w:hAnsi="Times New Roman"/>
          <w:sz w:val="24"/>
          <w:szCs w:val="24"/>
        </w:rPr>
        <w:t xml:space="preserve">constructive </w:t>
      </w:r>
      <w:r w:rsidRPr="00102972">
        <w:rPr>
          <w:rFonts w:ascii="Times New Roman" w:hAnsi="Times New Roman"/>
          <w:sz w:val="24"/>
          <w:szCs w:val="24"/>
        </w:rPr>
        <w:t>and</w:t>
      </w:r>
      <w:r>
        <w:rPr>
          <w:rFonts w:ascii="Times New Roman" w:hAnsi="Times New Roman"/>
          <w:sz w:val="24"/>
          <w:szCs w:val="24"/>
        </w:rPr>
        <w:t xml:space="preserve"> insightful</w:t>
      </w:r>
      <w:r w:rsidRPr="00102972">
        <w:rPr>
          <w:rFonts w:ascii="Times New Roman" w:hAnsi="Times New Roman"/>
          <w:sz w:val="24"/>
          <w:szCs w:val="24"/>
        </w:rPr>
        <w:t>.</w:t>
      </w:r>
      <w:r>
        <w:rPr>
          <w:rFonts w:ascii="Times New Roman" w:hAnsi="Times New Roman"/>
          <w:sz w:val="24"/>
          <w:szCs w:val="24"/>
        </w:rPr>
        <w:t xml:space="preserve"> </w:t>
      </w:r>
    </w:p>
    <w:p w:rsidR="006545D2" w:rsidRPr="00102972" w:rsidRDefault="006545D2" w:rsidP="006545D2">
      <w:pPr>
        <w:spacing w:line="360" w:lineRule="auto"/>
        <w:jc w:val="both"/>
        <w:rPr>
          <w:rFonts w:ascii="Times New Roman" w:hAnsi="Times New Roman"/>
          <w:sz w:val="24"/>
          <w:szCs w:val="24"/>
        </w:rPr>
      </w:pPr>
      <w:r>
        <w:rPr>
          <w:rFonts w:ascii="Times New Roman" w:hAnsi="Times New Roman"/>
          <w:sz w:val="24"/>
          <w:szCs w:val="24"/>
        </w:rPr>
        <w:t xml:space="preserve">Finally I would like to thank my husband Karol, my daughters, </w:t>
      </w:r>
      <w:proofErr w:type="spellStart"/>
      <w:r>
        <w:rPr>
          <w:rFonts w:ascii="Times New Roman" w:hAnsi="Times New Roman"/>
          <w:sz w:val="24"/>
          <w:szCs w:val="24"/>
        </w:rPr>
        <w:t>Líla</w:t>
      </w:r>
      <w:proofErr w:type="spellEnd"/>
      <w:r>
        <w:rPr>
          <w:rFonts w:ascii="Times New Roman" w:hAnsi="Times New Roman"/>
          <w:sz w:val="24"/>
          <w:szCs w:val="24"/>
        </w:rPr>
        <w:t xml:space="preserve"> Maria and Noise Patricia, </w:t>
      </w:r>
      <w:r w:rsidR="001839AF">
        <w:rPr>
          <w:rFonts w:ascii="Times New Roman" w:hAnsi="Times New Roman"/>
          <w:sz w:val="24"/>
          <w:szCs w:val="24"/>
        </w:rPr>
        <w:t xml:space="preserve">my </w:t>
      </w:r>
      <w:r>
        <w:rPr>
          <w:rFonts w:ascii="Times New Roman" w:hAnsi="Times New Roman"/>
          <w:sz w:val="24"/>
          <w:szCs w:val="24"/>
        </w:rPr>
        <w:t>parents</w:t>
      </w:r>
      <w:r w:rsidR="001839AF">
        <w:rPr>
          <w:rFonts w:ascii="Times New Roman" w:hAnsi="Times New Roman"/>
          <w:sz w:val="24"/>
          <w:szCs w:val="24"/>
        </w:rPr>
        <w:t xml:space="preserve"> and family for their continued</w:t>
      </w:r>
      <w:r>
        <w:rPr>
          <w:rFonts w:ascii="Times New Roman" w:hAnsi="Times New Roman"/>
          <w:sz w:val="24"/>
          <w:szCs w:val="24"/>
        </w:rPr>
        <w:t xml:space="preserve"> support and encouragement. </w:t>
      </w: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6545D2" w:rsidRDefault="006545D2" w:rsidP="00823F49">
      <w:pPr>
        <w:autoSpaceDE w:val="0"/>
        <w:autoSpaceDN w:val="0"/>
        <w:adjustRightInd w:val="0"/>
        <w:spacing w:after="0" w:line="480" w:lineRule="auto"/>
        <w:jc w:val="center"/>
        <w:rPr>
          <w:rFonts w:ascii="Times New Roman" w:hAnsi="Times New Roman"/>
          <w:b/>
          <w:bCs/>
          <w:sz w:val="32"/>
          <w:szCs w:val="32"/>
          <w:lang w:val="en-US"/>
        </w:rPr>
      </w:pPr>
    </w:p>
    <w:p w:rsidR="00823F49" w:rsidRPr="00823F49" w:rsidRDefault="006545D2" w:rsidP="00823F49">
      <w:pPr>
        <w:autoSpaceDE w:val="0"/>
        <w:autoSpaceDN w:val="0"/>
        <w:adjustRightInd w:val="0"/>
        <w:spacing w:after="0" w:line="480" w:lineRule="auto"/>
        <w:jc w:val="center"/>
        <w:rPr>
          <w:rFonts w:ascii="Times New Roman" w:hAnsi="Times New Roman"/>
          <w:b/>
          <w:bCs/>
          <w:sz w:val="32"/>
          <w:szCs w:val="32"/>
          <w:lang w:val="en-US"/>
        </w:rPr>
      </w:pPr>
      <w:r>
        <w:rPr>
          <w:rFonts w:ascii="Times New Roman" w:hAnsi="Times New Roman"/>
          <w:b/>
          <w:bCs/>
          <w:sz w:val="32"/>
          <w:szCs w:val="32"/>
          <w:lang w:val="en-US"/>
        </w:rPr>
        <w:lastRenderedPageBreak/>
        <w:t>Abstract</w:t>
      </w:r>
    </w:p>
    <w:p w:rsidR="00823F49" w:rsidRPr="00075781" w:rsidRDefault="00823F49" w:rsidP="00823F49">
      <w:pPr>
        <w:suppressAutoHyphens/>
        <w:autoSpaceDE w:val="0"/>
        <w:autoSpaceDN w:val="0"/>
        <w:spacing w:after="0" w:line="360" w:lineRule="auto"/>
        <w:jc w:val="both"/>
        <w:textAlignment w:val="baseline"/>
        <w:rPr>
          <w:rFonts w:ascii="Times New Roman" w:hAnsi="Times New Roman"/>
          <w:sz w:val="24"/>
          <w:szCs w:val="24"/>
        </w:rPr>
      </w:pPr>
      <w:r w:rsidRPr="00075781">
        <w:rPr>
          <w:rFonts w:ascii="Times New Roman" w:hAnsi="Times New Roman"/>
          <w:sz w:val="24"/>
          <w:szCs w:val="24"/>
        </w:rPr>
        <w:t>This thesis addresses the way in which patient-centred service delivery is opening up new roles for pharmacists and by extension non-pharmacist pharmacy staff.  The thesis makes clear that this</w:t>
      </w:r>
      <w:r w:rsidRPr="00075781">
        <w:rPr>
          <w:rFonts w:ascii="Times New Roman" w:eastAsia="Times New Roman" w:hAnsi="Times New Roman"/>
          <w:sz w:val="24"/>
          <w:szCs w:val="24"/>
          <w:lang w:val="en-US"/>
        </w:rPr>
        <w:t xml:space="preserve"> is a converging trend in the pharmacy practice model that is taking place across many countries including Ireland. </w:t>
      </w:r>
      <w:r w:rsidRPr="00075781">
        <w:rPr>
          <w:rFonts w:ascii="Times New Roman" w:hAnsi="Times New Roman"/>
          <w:sz w:val="24"/>
          <w:szCs w:val="24"/>
        </w:rPr>
        <w:t xml:space="preserve">The study explores a specific implication of this trend namely the up grading of the work roles of non-pharmacist pharmacy staff and the ensuing implications for their education, training and regulation.  It examines and critically evaluates whether current approaches in the ROI   including the Pharmacy Act 2007 are preparing non-pharmacist pharmacy staff to meet their existing and developing roles. </w:t>
      </w:r>
      <w:r w:rsidRPr="00075781">
        <w:rPr>
          <w:rFonts w:ascii="Times New Roman" w:eastAsia="Times" w:hAnsi="Times New Roman"/>
          <w:sz w:val="24"/>
          <w:szCs w:val="24"/>
          <w:lang w:val="en-US"/>
        </w:rPr>
        <w:t xml:space="preserve">Comparisons are made between policies, practices and provisions in the ROI, GB and the USA.  The role of education and training for vocational/professional formation is examined along with the place of informal workplace learning in professional work environments.  The complex and challenging process of connecting college and workplace learning is </w:t>
      </w:r>
      <w:proofErr w:type="spellStart"/>
      <w:r w:rsidRPr="00075781">
        <w:rPr>
          <w:rFonts w:ascii="Times New Roman" w:eastAsia="Times" w:hAnsi="Times New Roman"/>
          <w:sz w:val="24"/>
          <w:szCs w:val="24"/>
          <w:lang w:val="en-US"/>
        </w:rPr>
        <w:t>analysed</w:t>
      </w:r>
      <w:proofErr w:type="spellEnd"/>
      <w:r w:rsidRPr="00075781">
        <w:rPr>
          <w:rFonts w:ascii="Times New Roman" w:eastAsia="Times" w:hAnsi="Times New Roman"/>
          <w:sz w:val="24"/>
          <w:szCs w:val="24"/>
          <w:lang w:val="en-US"/>
        </w:rPr>
        <w:t xml:space="preserve"> and features of </w:t>
      </w:r>
      <w:proofErr w:type="spellStart"/>
      <w:r w:rsidRPr="00075781">
        <w:rPr>
          <w:rFonts w:ascii="Times New Roman" w:eastAsia="Times" w:hAnsi="Times New Roman"/>
          <w:sz w:val="24"/>
          <w:szCs w:val="24"/>
          <w:lang w:val="en-US"/>
        </w:rPr>
        <w:t>programmes</w:t>
      </w:r>
      <w:proofErr w:type="spellEnd"/>
      <w:r w:rsidRPr="00075781">
        <w:rPr>
          <w:rFonts w:ascii="Times New Roman" w:eastAsia="Times" w:hAnsi="Times New Roman"/>
          <w:sz w:val="24"/>
          <w:szCs w:val="24"/>
          <w:lang w:val="en-US"/>
        </w:rPr>
        <w:t xml:space="preserve"> which facilitate this process identified. The implications of this for non-pharmacist pharmacy support staff education and training in the ROI is examined. </w:t>
      </w:r>
      <w:r w:rsidRPr="00075781">
        <w:rPr>
          <w:rFonts w:ascii="Times New Roman" w:hAnsi="Times New Roman"/>
          <w:sz w:val="24"/>
          <w:szCs w:val="24"/>
        </w:rPr>
        <w:t xml:space="preserve">The thesis </w:t>
      </w:r>
      <w:r w:rsidRPr="00075781">
        <w:rPr>
          <w:rFonts w:ascii="Times New Roman" w:hAnsi="Times New Roman"/>
          <w:sz w:val="24"/>
          <w:szCs w:val="24"/>
          <w:lang w:val="en-US"/>
        </w:rPr>
        <w:t xml:space="preserve">presents the results of in-depth interviews with a comprehensive cross section of participants from the pharmacy sector where issues relating to non-pharmacist pharmacy staff in the ROI were addressed.  Fifteen people were interviewed and the sectors represented included regulation, education, employers and pharmacy support staff. </w:t>
      </w:r>
      <w:r w:rsidRPr="00075781">
        <w:rPr>
          <w:rFonts w:ascii="Times New Roman" w:eastAsia="Times New Roman" w:hAnsi="Times New Roman"/>
          <w:bCs/>
          <w:kern w:val="36"/>
          <w:sz w:val="24"/>
          <w:szCs w:val="24"/>
        </w:rPr>
        <w:t xml:space="preserve"> </w:t>
      </w:r>
      <w:r w:rsidRPr="00075781">
        <w:rPr>
          <w:rFonts w:ascii="Times New Roman" w:hAnsi="Times New Roman"/>
          <w:sz w:val="24"/>
          <w:szCs w:val="24"/>
        </w:rPr>
        <w:t xml:space="preserve">The study found that </w:t>
      </w:r>
      <w:r w:rsidRPr="00075781">
        <w:rPr>
          <w:rFonts w:ascii="Times New Roman" w:hAnsi="Times New Roman"/>
          <w:sz w:val="24"/>
          <w:szCs w:val="24"/>
          <w:lang w:val="en-US"/>
        </w:rPr>
        <w:t xml:space="preserve">for non-pharmacist pharmacy staff education, training and regulation the current system in the ROI is not facilitating their development and that there is a need for a coherent and robust over-arching policy which would integrate education and training and impose uniform standards across the sector. A number of </w:t>
      </w:r>
      <w:r w:rsidRPr="00075781">
        <w:rPr>
          <w:rFonts w:ascii="Times New Roman" w:eastAsia="Times New Roman" w:hAnsi="Times New Roman"/>
          <w:bCs/>
          <w:kern w:val="36"/>
          <w:sz w:val="24"/>
          <w:szCs w:val="24"/>
        </w:rPr>
        <w:t xml:space="preserve">recommendations are proposed for the development of </w:t>
      </w:r>
      <w:r w:rsidR="00186B69">
        <w:rPr>
          <w:rFonts w:ascii="Times New Roman" w:eastAsia="Times New Roman" w:hAnsi="Times New Roman"/>
          <w:bCs/>
          <w:kern w:val="36"/>
          <w:sz w:val="24"/>
          <w:szCs w:val="24"/>
        </w:rPr>
        <w:t xml:space="preserve">non-pharmacist pharmacy </w:t>
      </w:r>
      <w:r w:rsidRPr="00075781">
        <w:rPr>
          <w:rFonts w:ascii="Times New Roman" w:eastAsia="Times New Roman" w:hAnsi="Times New Roman"/>
          <w:bCs/>
          <w:kern w:val="36"/>
          <w:sz w:val="24"/>
          <w:szCs w:val="24"/>
        </w:rPr>
        <w:t>staff.</w:t>
      </w:r>
    </w:p>
    <w:p w:rsidR="00097F5C" w:rsidRDefault="00097F5C" w:rsidP="00097F5C">
      <w:pPr>
        <w:pStyle w:val="Default"/>
        <w:rPr>
          <w:b/>
          <w:bCs/>
          <w:sz w:val="23"/>
          <w:szCs w:val="23"/>
        </w:rPr>
      </w:pPr>
    </w:p>
    <w:p w:rsidR="00097F5C" w:rsidRDefault="00097F5C" w:rsidP="00097F5C">
      <w:pPr>
        <w:pStyle w:val="Default"/>
        <w:rPr>
          <w:b/>
          <w:bCs/>
          <w:sz w:val="23"/>
          <w:szCs w:val="23"/>
        </w:rPr>
      </w:pPr>
    </w:p>
    <w:p w:rsidR="002C159F" w:rsidRDefault="002C159F" w:rsidP="00097F5C">
      <w:pPr>
        <w:pStyle w:val="Default"/>
        <w:rPr>
          <w:b/>
          <w:bCs/>
          <w:sz w:val="23"/>
          <w:szCs w:val="23"/>
        </w:rPr>
      </w:pPr>
    </w:p>
    <w:p w:rsidR="00097F5C" w:rsidRDefault="00097F5C" w:rsidP="00097F5C">
      <w:pPr>
        <w:pStyle w:val="Default"/>
        <w:rPr>
          <w:b/>
          <w:bCs/>
          <w:sz w:val="23"/>
          <w:szCs w:val="23"/>
        </w:rPr>
      </w:pPr>
    </w:p>
    <w:p w:rsidR="00097F5C" w:rsidRDefault="00097F5C" w:rsidP="00097F5C">
      <w:pPr>
        <w:pStyle w:val="Default"/>
        <w:rPr>
          <w:b/>
          <w:bCs/>
          <w:sz w:val="23"/>
          <w:szCs w:val="23"/>
        </w:rPr>
      </w:pPr>
    </w:p>
    <w:p w:rsidR="00097F5C" w:rsidRDefault="00097F5C" w:rsidP="00097F5C">
      <w:pPr>
        <w:pStyle w:val="Default"/>
        <w:rPr>
          <w:b/>
          <w:bCs/>
          <w:sz w:val="23"/>
          <w:szCs w:val="23"/>
        </w:rPr>
      </w:pPr>
    </w:p>
    <w:p w:rsidR="00823F49" w:rsidRDefault="00823F49" w:rsidP="00097F5C">
      <w:pPr>
        <w:pStyle w:val="Default"/>
        <w:rPr>
          <w:b/>
          <w:bCs/>
          <w:sz w:val="23"/>
          <w:szCs w:val="23"/>
        </w:rPr>
      </w:pPr>
    </w:p>
    <w:p w:rsidR="00097F5C" w:rsidRDefault="00097F5C" w:rsidP="00097F5C">
      <w:pPr>
        <w:pStyle w:val="Default"/>
        <w:rPr>
          <w:b/>
          <w:bCs/>
          <w:sz w:val="23"/>
          <w:szCs w:val="23"/>
        </w:rPr>
      </w:pPr>
    </w:p>
    <w:p w:rsidR="00097F5C" w:rsidRDefault="00097F5C" w:rsidP="00097F5C">
      <w:pPr>
        <w:pStyle w:val="Default"/>
        <w:rPr>
          <w:b/>
          <w:bCs/>
          <w:sz w:val="23"/>
          <w:szCs w:val="23"/>
        </w:rPr>
      </w:pPr>
    </w:p>
    <w:p w:rsidR="00097F5C" w:rsidRPr="00406DB3" w:rsidRDefault="00097F5C" w:rsidP="00097F5C">
      <w:pPr>
        <w:pStyle w:val="Default"/>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Table</w:t>
      </w:r>
      <w:r w:rsidRPr="00406DB3">
        <w:rPr>
          <w:rFonts w:ascii="Times New Roman" w:hAnsi="Times New Roman" w:cs="Times New Roman"/>
          <w:b/>
          <w:bCs/>
          <w:sz w:val="28"/>
          <w:szCs w:val="28"/>
          <w:u w:val="single"/>
        </w:rPr>
        <w:t xml:space="preserve"> of Contents</w:t>
      </w:r>
      <w:r w:rsidRPr="00406DB3">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sidRPr="00406DB3">
        <w:rPr>
          <w:rFonts w:ascii="Times New Roman" w:hAnsi="Times New Roman" w:cs="Times New Roman"/>
          <w:b/>
          <w:bCs/>
          <w:sz w:val="28"/>
          <w:szCs w:val="28"/>
          <w:u w:val="single"/>
        </w:rPr>
        <w:t>Page</w:t>
      </w:r>
    </w:p>
    <w:p w:rsidR="00097F5C" w:rsidRDefault="00097F5C" w:rsidP="00097F5C">
      <w:pPr>
        <w:pStyle w:val="Default"/>
        <w:rPr>
          <w:b/>
          <w:bCs/>
          <w:sz w:val="23"/>
          <w:szCs w:val="23"/>
        </w:rPr>
      </w:pPr>
    </w:p>
    <w:p w:rsidR="00097F5C" w:rsidRPr="00CA1784" w:rsidRDefault="006545D2" w:rsidP="00097F5C">
      <w:pPr>
        <w:rPr>
          <w:rFonts w:ascii="Times New Roman" w:hAnsi="Times New Roman"/>
          <w:sz w:val="24"/>
          <w:szCs w:val="24"/>
          <w:lang w:val="en-US" w:eastAsia="ja-JP"/>
        </w:rPr>
      </w:pPr>
      <w:r w:rsidRPr="006361E3">
        <w:rPr>
          <w:rFonts w:ascii="Times New Roman" w:hAnsi="Times New Roman"/>
          <w:b/>
          <w:sz w:val="24"/>
          <w:szCs w:val="24"/>
          <w:lang w:val="en-US" w:eastAsia="ja-JP"/>
        </w:rPr>
        <w:t>Acknowledgements</w:t>
      </w:r>
      <w:r>
        <w:rPr>
          <w:rFonts w:ascii="Times New Roman" w:hAnsi="Times New Roman"/>
          <w:b/>
          <w:sz w:val="24"/>
          <w:szCs w:val="24"/>
          <w:lang w:val="en-US" w:eastAsia="ja-JP"/>
        </w:rPr>
        <w:tab/>
      </w:r>
      <w:r>
        <w:rPr>
          <w:rFonts w:ascii="Times New Roman" w:hAnsi="Times New Roman"/>
          <w:b/>
          <w:sz w:val="24"/>
          <w:szCs w:val="24"/>
          <w:lang w:val="en-US" w:eastAsia="ja-JP"/>
        </w:rPr>
        <w:tab/>
      </w:r>
      <w:r>
        <w:rPr>
          <w:rFonts w:ascii="Times New Roman" w:hAnsi="Times New Roman"/>
          <w:b/>
          <w:sz w:val="24"/>
          <w:szCs w:val="24"/>
          <w:lang w:val="en-US" w:eastAsia="ja-JP"/>
        </w:rPr>
        <w:tab/>
      </w:r>
      <w:r>
        <w:rPr>
          <w:rFonts w:ascii="Times New Roman" w:hAnsi="Times New Roman"/>
          <w:b/>
          <w:sz w:val="24"/>
          <w:szCs w:val="24"/>
          <w:lang w:val="en-US" w:eastAsia="ja-JP"/>
        </w:rPr>
        <w:tab/>
      </w:r>
      <w:r>
        <w:rPr>
          <w:rFonts w:ascii="Times New Roman" w:hAnsi="Times New Roman"/>
          <w:b/>
          <w:sz w:val="24"/>
          <w:szCs w:val="24"/>
          <w:lang w:val="en-US" w:eastAsia="ja-JP"/>
        </w:rPr>
        <w:tab/>
      </w:r>
      <w:r>
        <w:rPr>
          <w:rFonts w:ascii="Times New Roman" w:hAnsi="Times New Roman"/>
          <w:b/>
          <w:sz w:val="24"/>
          <w:szCs w:val="24"/>
          <w:lang w:val="en-US" w:eastAsia="ja-JP"/>
        </w:rPr>
        <w:tab/>
      </w:r>
      <w:r>
        <w:rPr>
          <w:rFonts w:ascii="Times New Roman" w:hAnsi="Times New Roman"/>
          <w:b/>
          <w:sz w:val="24"/>
          <w:szCs w:val="24"/>
          <w:lang w:val="en-US" w:eastAsia="ja-JP"/>
        </w:rPr>
        <w:tab/>
      </w:r>
      <w:r w:rsidR="00097F5C">
        <w:rPr>
          <w:rFonts w:ascii="Times New Roman" w:hAnsi="Times New Roman"/>
          <w:b/>
          <w:sz w:val="24"/>
          <w:szCs w:val="24"/>
          <w:lang w:val="en-US" w:eastAsia="ja-JP"/>
        </w:rPr>
        <w:tab/>
      </w:r>
      <w:r w:rsidR="00097F5C" w:rsidRPr="006361E3">
        <w:rPr>
          <w:rFonts w:ascii="Times New Roman" w:hAnsi="Times New Roman"/>
          <w:b/>
          <w:sz w:val="24"/>
          <w:szCs w:val="24"/>
          <w:lang w:val="en-US" w:eastAsia="ja-JP"/>
        </w:rPr>
        <w:t>ii</w:t>
      </w:r>
    </w:p>
    <w:p w:rsidR="00097F5C" w:rsidRPr="00CA1784" w:rsidRDefault="006545D2" w:rsidP="00097F5C">
      <w:pPr>
        <w:rPr>
          <w:rFonts w:ascii="Times New Roman" w:hAnsi="Times New Roman"/>
          <w:sz w:val="24"/>
          <w:szCs w:val="24"/>
          <w:lang w:val="en-US" w:eastAsia="ja-JP"/>
        </w:rPr>
      </w:pPr>
      <w:r>
        <w:rPr>
          <w:rFonts w:ascii="Times New Roman" w:hAnsi="Times New Roman"/>
          <w:b/>
          <w:sz w:val="24"/>
          <w:szCs w:val="24"/>
          <w:lang w:val="en-US" w:eastAsia="ja-JP"/>
        </w:rPr>
        <w:t>Abstract</w:t>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sidR="00097F5C">
        <w:rPr>
          <w:rFonts w:ascii="Times New Roman" w:hAnsi="Times New Roman"/>
          <w:sz w:val="24"/>
          <w:szCs w:val="24"/>
          <w:lang w:val="en-US" w:eastAsia="ja-JP"/>
        </w:rPr>
        <w:tab/>
      </w:r>
      <w:r>
        <w:rPr>
          <w:rFonts w:ascii="Times New Roman" w:hAnsi="Times New Roman"/>
          <w:sz w:val="24"/>
          <w:szCs w:val="24"/>
          <w:lang w:val="en-US" w:eastAsia="ja-JP"/>
        </w:rPr>
        <w:tab/>
      </w:r>
      <w:r w:rsidR="00097F5C">
        <w:rPr>
          <w:rFonts w:ascii="Times New Roman" w:hAnsi="Times New Roman"/>
          <w:b/>
          <w:sz w:val="24"/>
          <w:szCs w:val="24"/>
          <w:lang w:val="en-US" w:eastAsia="ja-JP"/>
        </w:rPr>
        <w:t>iii</w:t>
      </w:r>
    </w:p>
    <w:p w:rsidR="00097F5C" w:rsidRDefault="00097F5C" w:rsidP="00097F5C">
      <w:pPr>
        <w:rPr>
          <w:rFonts w:ascii="Times New Roman" w:hAnsi="Times New Roman"/>
          <w:sz w:val="24"/>
          <w:szCs w:val="24"/>
          <w:lang w:val="en-US" w:eastAsia="ja-JP"/>
        </w:rPr>
      </w:pPr>
      <w:r w:rsidRPr="006361E3">
        <w:rPr>
          <w:rFonts w:ascii="Times New Roman" w:hAnsi="Times New Roman"/>
          <w:b/>
          <w:sz w:val="24"/>
          <w:szCs w:val="24"/>
          <w:lang w:val="en-US" w:eastAsia="ja-JP"/>
        </w:rPr>
        <w:t>Table of Contents</w:t>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proofErr w:type="gramStart"/>
      <w:r w:rsidRPr="00145ADC">
        <w:rPr>
          <w:rFonts w:ascii="Times New Roman" w:hAnsi="Times New Roman"/>
          <w:b/>
          <w:sz w:val="24"/>
          <w:szCs w:val="24"/>
          <w:lang w:val="en-US" w:eastAsia="ja-JP"/>
        </w:rPr>
        <w:t>i</w:t>
      </w:r>
      <w:r w:rsidRPr="006361E3">
        <w:rPr>
          <w:rFonts w:ascii="Times New Roman" w:hAnsi="Times New Roman"/>
          <w:b/>
          <w:sz w:val="24"/>
          <w:szCs w:val="24"/>
          <w:lang w:val="en-US" w:eastAsia="ja-JP"/>
        </w:rPr>
        <w:t>v</w:t>
      </w:r>
      <w:proofErr w:type="gramEnd"/>
    </w:p>
    <w:p w:rsidR="00097F5C" w:rsidRDefault="00097F5C" w:rsidP="00097F5C">
      <w:pPr>
        <w:rPr>
          <w:rFonts w:ascii="Times New Roman" w:hAnsi="Times New Roman"/>
          <w:sz w:val="24"/>
          <w:szCs w:val="24"/>
          <w:lang w:val="en-US" w:eastAsia="ja-JP"/>
        </w:rPr>
      </w:pPr>
      <w:r w:rsidRPr="006361E3">
        <w:rPr>
          <w:rFonts w:ascii="Times New Roman" w:hAnsi="Times New Roman"/>
          <w:b/>
          <w:sz w:val="24"/>
          <w:szCs w:val="24"/>
          <w:lang w:val="en-US" w:eastAsia="ja-JP"/>
        </w:rPr>
        <w:t>List of Tables and Figures</w:t>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sidRPr="006361E3">
        <w:rPr>
          <w:rFonts w:ascii="Times New Roman" w:hAnsi="Times New Roman"/>
          <w:b/>
          <w:sz w:val="24"/>
          <w:szCs w:val="24"/>
          <w:lang w:val="en-US" w:eastAsia="ja-JP"/>
        </w:rPr>
        <w:t>vi</w:t>
      </w:r>
      <w:r w:rsidR="002D0291">
        <w:rPr>
          <w:rFonts w:ascii="Times New Roman" w:hAnsi="Times New Roman"/>
          <w:b/>
          <w:sz w:val="24"/>
          <w:szCs w:val="24"/>
          <w:lang w:val="en-US" w:eastAsia="ja-JP"/>
        </w:rPr>
        <w:t>i</w:t>
      </w:r>
    </w:p>
    <w:p w:rsidR="00097F5C" w:rsidRPr="004F5C2C" w:rsidRDefault="00097F5C" w:rsidP="00097F5C">
      <w:pPr>
        <w:rPr>
          <w:rFonts w:ascii="Times New Roman" w:hAnsi="Times New Roman"/>
          <w:b/>
          <w:sz w:val="24"/>
          <w:szCs w:val="24"/>
          <w:lang w:val="en-US" w:eastAsia="ja-JP"/>
        </w:rPr>
      </w:pPr>
      <w:r w:rsidRPr="006361E3">
        <w:rPr>
          <w:rFonts w:ascii="Times New Roman" w:hAnsi="Times New Roman"/>
          <w:b/>
          <w:sz w:val="24"/>
          <w:szCs w:val="24"/>
          <w:lang w:val="en-US" w:eastAsia="ja-JP"/>
        </w:rPr>
        <w:t>List of Abbreviations</w:t>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sz w:val="24"/>
          <w:szCs w:val="24"/>
          <w:lang w:val="en-US" w:eastAsia="ja-JP"/>
        </w:rPr>
        <w:tab/>
      </w:r>
      <w:r>
        <w:rPr>
          <w:rFonts w:ascii="Times New Roman" w:hAnsi="Times New Roman"/>
          <w:b/>
          <w:sz w:val="24"/>
          <w:szCs w:val="24"/>
          <w:lang w:val="en-US" w:eastAsia="ja-JP"/>
        </w:rPr>
        <w:t>vii</w:t>
      </w:r>
      <w:r w:rsidR="002D0291">
        <w:rPr>
          <w:rFonts w:ascii="Times New Roman" w:hAnsi="Times New Roman"/>
          <w:b/>
          <w:sz w:val="24"/>
          <w:szCs w:val="24"/>
          <w:lang w:val="en-US" w:eastAsia="ja-JP"/>
        </w:rPr>
        <w:t>i</w:t>
      </w:r>
    </w:p>
    <w:p w:rsidR="00097F5C" w:rsidRPr="006361E3" w:rsidRDefault="00097F5C" w:rsidP="00097F5C">
      <w:pPr>
        <w:pStyle w:val="Default"/>
        <w:rPr>
          <w:rFonts w:ascii="Times New Roman" w:hAnsi="Times New Roman" w:cs="Times New Roman"/>
        </w:rPr>
      </w:pPr>
      <w:r w:rsidRPr="006361E3">
        <w:rPr>
          <w:rFonts w:ascii="Times New Roman" w:hAnsi="Times New Roman" w:cs="Times New Roman"/>
          <w:b/>
        </w:rPr>
        <w:t>Chapter 1:</w:t>
      </w:r>
      <w:r w:rsidRPr="006361E3">
        <w:rPr>
          <w:rFonts w:ascii="Times New Roman" w:hAnsi="Times New Roman" w:cs="Times New Roman"/>
          <w:b/>
        </w:rPr>
        <w:tab/>
      </w:r>
      <w:r w:rsidR="004F5C2C">
        <w:rPr>
          <w:rFonts w:ascii="Times New Roman" w:hAnsi="Times New Roman" w:cs="Times New Roman"/>
          <w:b/>
        </w:rPr>
        <w:t xml:space="preserve">Background and </w:t>
      </w:r>
      <w:r w:rsidRPr="006361E3">
        <w:rPr>
          <w:rFonts w:ascii="Times New Roman" w:hAnsi="Times New Roman" w:cs="Times New Roman"/>
          <w:b/>
        </w:rPr>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361E3">
        <w:rPr>
          <w:rFonts w:ascii="Times New Roman" w:hAnsi="Times New Roman" w:cs="Times New Roman"/>
          <w:b/>
        </w:rPr>
        <w:t>1</w:t>
      </w:r>
    </w:p>
    <w:p w:rsidR="00097F5C" w:rsidRDefault="00097F5C" w:rsidP="00097F5C">
      <w:pPr>
        <w:pStyle w:val="Default"/>
        <w:rPr>
          <w:rFonts w:ascii="Times New Roman" w:hAnsi="Times New Roman" w:cs="Times New Roman"/>
          <w:sz w:val="23"/>
          <w:szCs w:val="23"/>
        </w:rPr>
      </w:pPr>
    </w:p>
    <w:p w:rsidR="00097F5C" w:rsidRDefault="00D646BE" w:rsidP="00097F5C">
      <w:pPr>
        <w:pStyle w:val="Default"/>
        <w:numPr>
          <w:ilvl w:val="1"/>
          <w:numId w:val="16"/>
        </w:numPr>
        <w:rPr>
          <w:rFonts w:ascii="Times New Roman" w:hAnsi="Times New Roman" w:cs="Times New Roman"/>
        </w:rPr>
      </w:pPr>
      <w:r>
        <w:rPr>
          <w:rFonts w:ascii="Times New Roman" w:hAnsi="Times New Roman" w:cs="Times New Roman"/>
        </w:rPr>
        <w:t>Background</w:t>
      </w:r>
      <w:r w:rsidR="00097F5C">
        <w:rPr>
          <w:rFonts w:ascii="Times New Roman" w:hAnsi="Times New Roman" w:cs="Times New Roman"/>
        </w:rPr>
        <w:tab/>
      </w:r>
      <w:r w:rsidR="00097F5C">
        <w:rPr>
          <w:rFonts w:ascii="Times New Roman" w:hAnsi="Times New Roman" w:cs="Times New Roman"/>
        </w:rPr>
        <w:tab/>
      </w:r>
      <w:r w:rsidR="00097F5C">
        <w:rPr>
          <w:rFonts w:ascii="Times New Roman" w:hAnsi="Times New Roman" w:cs="Times New Roman"/>
        </w:rPr>
        <w:tab/>
      </w:r>
      <w:r w:rsidR="00097F5C">
        <w:rPr>
          <w:rFonts w:ascii="Times New Roman" w:hAnsi="Times New Roman" w:cs="Times New Roman"/>
        </w:rPr>
        <w:tab/>
      </w:r>
      <w:r w:rsidR="00097F5C">
        <w:rPr>
          <w:rFonts w:ascii="Times New Roman" w:hAnsi="Times New Roman" w:cs="Times New Roman"/>
        </w:rPr>
        <w:tab/>
      </w:r>
      <w:r w:rsidR="00097F5C">
        <w:rPr>
          <w:rFonts w:ascii="Times New Roman" w:hAnsi="Times New Roman" w:cs="Times New Roman"/>
        </w:rPr>
        <w:tab/>
      </w:r>
      <w:r w:rsidR="00097F5C">
        <w:rPr>
          <w:rFonts w:ascii="Times New Roman" w:hAnsi="Times New Roman" w:cs="Times New Roman"/>
        </w:rPr>
        <w:tab/>
      </w:r>
      <w:r w:rsidR="00097F5C">
        <w:rPr>
          <w:rFonts w:ascii="Times New Roman" w:hAnsi="Times New Roman" w:cs="Times New Roman"/>
        </w:rPr>
        <w:tab/>
        <w:t>1</w:t>
      </w:r>
    </w:p>
    <w:p w:rsidR="00097F5C" w:rsidRDefault="00097F5C" w:rsidP="00097F5C">
      <w:pPr>
        <w:pStyle w:val="Default"/>
        <w:ind w:left="720"/>
        <w:rPr>
          <w:rFonts w:ascii="Times New Roman" w:hAnsi="Times New Roman" w:cs="Times New Roman"/>
        </w:rPr>
      </w:pPr>
    </w:p>
    <w:p w:rsidR="00097F5C" w:rsidRPr="00DD2D39" w:rsidRDefault="00D646BE" w:rsidP="00097F5C">
      <w:pPr>
        <w:pStyle w:val="Default"/>
        <w:numPr>
          <w:ilvl w:val="1"/>
          <w:numId w:val="16"/>
        </w:numPr>
        <w:rPr>
          <w:rFonts w:ascii="Times New Roman" w:hAnsi="Times New Roman" w:cs="Times New Roman"/>
        </w:rPr>
      </w:pPr>
      <w:r>
        <w:rPr>
          <w:rFonts w:ascii="Times New Roman" w:hAnsi="Times New Roman"/>
        </w:rPr>
        <w:t>Introduction</w:t>
      </w:r>
      <w:r>
        <w:rPr>
          <w:rFonts w:ascii="Times New Roman" w:hAnsi="Times New Roman"/>
        </w:rPr>
        <w:tab/>
      </w:r>
      <w:r>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Pr>
          <w:rFonts w:ascii="Times New Roman" w:hAnsi="Times New Roman"/>
        </w:rPr>
        <w:t>3</w:t>
      </w:r>
    </w:p>
    <w:p w:rsidR="00097F5C" w:rsidRPr="00DD2D39" w:rsidRDefault="00097F5C" w:rsidP="00097F5C">
      <w:pPr>
        <w:pStyle w:val="Default"/>
        <w:rPr>
          <w:rFonts w:ascii="Times New Roman" w:hAnsi="Times New Roman" w:cs="Times New Roman"/>
        </w:rPr>
      </w:pPr>
    </w:p>
    <w:p w:rsidR="00097F5C" w:rsidRPr="006C68F5" w:rsidRDefault="006C68F5" w:rsidP="00097F5C">
      <w:pPr>
        <w:pStyle w:val="Default"/>
        <w:numPr>
          <w:ilvl w:val="1"/>
          <w:numId w:val="16"/>
        </w:numPr>
        <w:rPr>
          <w:rFonts w:ascii="Times New Roman" w:hAnsi="Times New Roman" w:cs="Times New Roman"/>
        </w:rPr>
      </w:pPr>
      <w:r>
        <w:rPr>
          <w:rFonts w:ascii="Times New Roman" w:hAnsi="Times New Roman"/>
        </w:rPr>
        <w:t>Rational</w:t>
      </w:r>
      <w:r w:rsidR="004F5C2C">
        <w:rPr>
          <w:rFonts w:ascii="Times New Roman" w:hAnsi="Times New Roman"/>
        </w:rPr>
        <w:t>e</w:t>
      </w:r>
      <w:r>
        <w:rPr>
          <w:rFonts w:ascii="Times New Roman" w:hAnsi="Times New Roman"/>
        </w:rPr>
        <w:t xml:space="preserve"> for the research </w:t>
      </w:r>
      <w:r w:rsidR="00097F5C">
        <w:rPr>
          <w:rFonts w:ascii="Times New Roman" w:hAnsi="Times New Roman"/>
        </w:rPr>
        <w:tab/>
      </w:r>
      <w:r w:rsidR="00097F5C">
        <w:rPr>
          <w:rFonts w:ascii="Times New Roman" w:hAnsi="Times New Roman"/>
        </w:rPr>
        <w:tab/>
      </w:r>
      <w:r w:rsidR="00097F5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6C68F5" w:rsidRPr="006C68F5" w:rsidRDefault="006C68F5" w:rsidP="006C68F5">
      <w:pPr>
        <w:pStyle w:val="Default"/>
        <w:rPr>
          <w:rFonts w:ascii="Times New Roman" w:hAnsi="Times New Roman" w:cs="Times New Roman"/>
        </w:rPr>
      </w:pPr>
    </w:p>
    <w:p w:rsidR="006C68F5" w:rsidRDefault="006C68F5" w:rsidP="006C68F5">
      <w:pPr>
        <w:pStyle w:val="Default"/>
        <w:numPr>
          <w:ilvl w:val="1"/>
          <w:numId w:val="16"/>
        </w:numPr>
        <w:rPr>
          <w:rFonts w:ascii="Times New Roman" w:hAnsi="Times New Roman" w:cs="Times New Roman"/>
        </w:rPr>
      </w:pPr>
      <w:r>
        <w:rPr>
          <w:rFonts w:ascii="Times New Roman" w:hAnsi="Times New Roman" w:cs="Times New Roman"/>
        </w:rPr>
        <w:t>Focus of the 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C68F5" w:rsidRDefault="006C68F5" w:rsidP="006C68F5">
      <w:pPr>
        <w:pStyle w:val="Default"/>
        <w:ind w:left="720"/>
        <w:rPr>
          <w:rFonts w:ascii="Times New Roman" w:hAnsi="Times New Roman" w:cs="Times New Roman"/>
        </w:rPr>
      </w:pPr>
    </w:p>
    <w:p w:rsidR="006C68F5" w:rsidRPr="006C68F5" w:rsidRDefault="00F24558" w:rsidP="006C68F5">
      <w:pPr>
        <w:pStyle w:val="Default"/>
        <w:numPr>
          <w:ilvl w:val="1"/>
          <w:numId w:val="16"/>
        </w:numPr>
        <w:rPr>
          <w:rFonts w:ascii="Times New Roman" w:hAnsi="Times New Roman" w:cs="Times New Roman"/>
        </w:rPr>
      </w:pPr>
      <w:r>
        <w:rPr>
          <w:rFonts w:ascii="Times New Roman" w:hAnsi="Times New Roman" w:cs="Times New Roman"/>
        </w:rPr>
        <w:t>Structure of the 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6BC4">
        <w:rPr>
          <w:rFonts w:ascii="Times New Roman" w:hAnsi="Times New Roman" w:cs="Times New Roman"/>
        </w:rPr>
        <w:t>7</w:t>
      </w:r>
    </w:p>
    <w:p w:rsidR="00097F5C" w:rsidRPr="00050CF3" w:rsidRDefault="00097F5C" w:rsidP="00097F5C">
      <w:pPr>
        <w:pStyle w:val="Default"/>
        <w:rPr>
          <w:rFonts w:ascii="Times New Roman" w:hAnsi="Times New Roman" w:cs="Times New Roman"/>
        </w:rPr>
      </w:pPr>
    </w:p>
    <w:p w:rsidR="00097F5C" w:rsidRPr="006361E3" w:rsidRDefault="00097F5C" w:rsidP="00097F5C">
      <w:pPr>
        <w:pStyle w:val="Default"/>
        <w:rPr>
          <w:rFonts w:ascii="Times New Roman" w:hAnsi="Times New Roman" w:cs="Times New Roman"/>
          <w:bCs/>
        </w:rPr>
      </w:pPr>
      <w:r w:rsidRPr="006361E3">
        <w:rPr>
          <w:rFonts w:ascii="Times New Roman" w:hAnsi="Times New Roman" w:cs="Times New Roman"/>
          <w:b/>
          <w:bCs/>
        </w:rPr>
        <w:t>Chapter 2:</w:t>
      </w:r>
      <w:r w:rsidRPr="006361E3">
        <w:rPr>
          <w:rFonts w:ascii="Times New Roman" w:hAnsi="Times New Roman" w:cs="Times New Roman"/>
          <w:b/>
          <w:bCs/>
        </w:rPr>
        <w:tab/>
        <w:t>Context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6361E3">
        <w:rPr>
          <w:rFonts w:ascii="Times New Roman" w:hAnsi="Times New Roman" w:cs="Times New Roman"/>
          <w:b/>
          <w:bCs/>
        </w:rPr>
        <w:t>12</w:t>
      </w:r>
      <w:r w:rsidRPr="006361E3">
        <w:rPr>
          <w:rFonts w:ascii="Times New Roman" w:hAnsi="Times New Roman" w:cs="Times New Roman"/>
          <w:bCs/>
        </w:rPr>
        <w:t xml:space="preserve">   </w:t>
      </w:r>
    </w:p>
    <w:p w:rsidR="00097F5C" w:rsidRDefault="00097F5C" w:rsidP="00097F5C">
      <w:pPr>
        <w:pStyle w:val="Default"/>
        <w:rPr>
          <w:rFonts w:ascii="Times New Roman" w:hAnsi="Times New Roman" w:cs="Times New Roman"/>
        </w:rPr>
      </w:pPr>
    </w:p>
    <w:p w:rsidR="00097F5C" w:rsidRDefault="00097F5C" w:rsidP="00097F5C">
      <w:pPr>
        <w:pStyle w:val="Default"/>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097F5C" w:rsidRDefault="00097F5C" w:rsidP="00097F5C">
      <w:pPr>
        <w:pStyle w:val="Default"/>
        <w:rPr>
          <w:rFonts w:ascii="Times New Roman" w:hAnsi="Times New Roman" w:cs="Times New Roman"/>
        </w:rPr>
      </w:pPr>
    </w:p>
    <w:p w:rsidR="001D3491" w:rsidRDefault="00097F5C" w:rsidP="00097F5C">
      <w:pPr>
        <w:pStyle w:val="Default"/>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8614B3">
        <w:rPr>
          <w:rFonts w:ascii="Times New Roman" w:hAnsi="Times New Roman" w:cs="Times New Roman"/>
        </w:rPr>
        <w:t>Complexity</w:t>
      </w:r>
      <w:r w:rsidR="001D3491">
        <w:rPr>
          <w:rFonts w:ascii="Times New Roman" w:hAnsi="Times New Roman" w:cs="Times New Roman"/>
        </w:rPr>
        <w:t xml:space="preserve"> of job titles, entry qualification levels/requirements </w:t>
      </w:r>
    </w:p>
    <w:p w:rsidR="00097F5C" w:rsidRDefault="001D3491" w:rsidP="00097F5C">
      <w:pPr>
        <w:pStyle w:val="Default"/>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training routes and providers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rsidR="00097F5C" w:rsidRDefault="00097F5C" w:rsidP="00097F5C">
      <w:pPr>
        <w:pStyle w:val="Default"/>
        <w:rPr>
          <w:rFonts w:ascii="Times New Roman" w:hAnsi="Times New Roman" w:cs="Times New Roman"/>
        </w:rPr>
      </w:pPr>
    </w:p>
    <w:p w:rsidR="008614B3" w:rsidRDefault="00097F5C" w:rsidP="00097F5C">
      <w:pPr>
        <w:pStyle w:val="Default"/>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8614B3">
        <w:rPr>
          <w:rFonts w:ascii="Times New Roman" w:hAnsi="Times New Roman" w:cs="Times New Roman"/>
        </w:rPr>
        <w:t xml:space="preserve">The development of current course structures along with their </w:t>
      </w:r>
    </w:p>
    <w:p w:rsidR="00097F5C" w:rsidRDefault="008614B3" w:rsidP="00097F5C">
      <w:pPr>
        <w:pStyle w:val="Default"/>
        <w:rPr>
          <w:rFonts w:ascii="Times New Roman" w:hAnsi="Times New Roman"/>
        </w:rPr>
      </w:pPr>
      <w:proofErr w:type="gramStart"/>
      <w:r>
        <w:rPr>
          <w:rFonts w:ascii="Times New Roman" w:hAnsi="Times New Roman"/>
        </w:rPr>
        <w:t>p</w:t>
      </w:r>
      <w:r w:rsidR="00097F5C">
        <w:rPr>
          <w:rFonts w:ascii="Times New Roman" w:hAnsi="Times New Roman"/>
        </w:rPr>
        <w:t>edago</w:t>
      </w:r>
      <w:r>
        <w:rPr>
          <w:rFonts w:ascii="Times New Roman" w:hAnsi="Times New Roman"/>
        </w:rPr>
        <w:t>gic</w:t>
      </w:r>
      <w:proofErr w:type="gramEnd"/>
      <w:r>
        <w:rPr>
          <w:rFonts w:ascii="Times New Roman" w:hAnsi="Times New Roman"/>
        </w:rPr>
        <w:t xml:space="preserve"> strategies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sidR="00ED6DA7">
        <w:rPr>
          <w:rFonts w:ascii="Times New Roman" w:hAnsi="Times New Roman"/>
        </w:rPr>
        <w:t>22</w:t>
      </w:r>
    </w:p>
    <w:p w:rsidR="00097F5C" w:rsidRDefault="00097F5C" w:rsidP="00097F5C">
      <w:pPr>
        <w:pStyle w:val="Default"/>
        <w:rPr>
          <w:rFonts w:ascii="Times New Roman" w:hAnsi="Times New Roman"/>
        </w:rPr>
      </w:pPr>
    </w:p>
    <w:p w:rsidR="008614B3" w:rsidRDefault="00097F5C" w:rsidP="00097F5C">
      <w:pPr>
        <w:pStyle w:val="Default"/>
        <w:rPr>
          <w:rFonts w:ascii="Times New Roman" w:hAnsi="Times New Roman"/>
        </w:rPr>
      </w:pPr>
      <w:r>
        <w:rPr>
          <w:rFonts w:ascii="Times New Roman" w:hAnsi="Times New Roman"/>
        </w:rPr>
        <w:t>2.4</w:t>
      </w:r>
      <w:r>
        <w:rPr>
          <w:rFonts w:ascii="Times New Roman" w:hAnsi="Times New Roman"/>
        </w:rPr>
        <w:tab/>
      </w:r>
      <w:r w:rsidR="008614B3">
        <w:rPr>
          <w:rFonts w:ascii="Times New Roman" w:hAnsi="Times New Roman"/>
        </w:rPr>
        <w:t xml:space="preserve">The emerging importance of competence-based assessment in </w:t>
      </w:r>
    </w:p>
    <w:p w:rsidR="00097F5C" w:rsidRDefault="008614B3" w:rsidP="00097F5C">
      <w:pPr>
        <w:pStyle w:val="Default"/>
        <w:rPr>
          <w:rFonts w:ascii="Times New Roman" w:hAnsi="Times New Roman"/>
        </w:rPr>
      </w:pPr>
      <w:proofErr w:type="gramStart"/>
      <w:r>
        <w:rPr>
          <w:rFonts w:ascii="Times New Roman" w:hAnsi="Times New Roman"/>
        </w:rPr>
        <w:t>professional</w:t>
      </w:r>
      <w:proofErr w:type="gramEnd"/>
      <w:r>
        <w:rPr>
          <w:rFonts w:ascii="Times New Roman" w:hAnsi="Times New Roman"/>
        </w:rPr>
        <w:t xml:space="preserve"> development and training in pharmacy</w:t>
      </w:r>
      <w:r>
        <w:rPr>
          <w:rFonts w:ascii="Times New Roman" w:hAnsi="Times New Roman"/>
        </w:rPr>
        <w:tab/>
      </w:r>
      <w:r w:rsidR="00097F5C">
        <w:rPr>
          <w:rFonts w:ascii="Times New Roman" w:hAnsi="Times New Roman"/>
        </w:rPr>
        <w:tab/>
      </w:r>
      <w:r w:rsidR="00097F5C">
        <w:rPr>
          <w:rFonts w:ascii="Times New Roman" w:hAnsi="Times New Roman"/>
        </w:rPr>
        <w:tab/>
      </w:r>
      <w:r w:rsidR="00097F5C">
        <w:rPr>
          <w:rFonts w:ascii="Times New Roman" w:hAnsi="Times New Roman"/>
        </w:rPr>
        <w:tab/>
      </w:r>
      <w:r w:rsidR="00ED6DA7">
        <w:rPr>
          <w:rFonts w:ascii="Times New Roman" w:hAnsi="Times New Roman"/>
        </w:rPr>
        <w:t>37</w:t>
      </w:r>
    </w:p>
    <w:p w:rsidR="00666BE3" w:rsidRDefault="00666BE3" w:rsidP="00097F5C">
      <w:pPr>
        <w:pStyle w:val="Default"/>
        <w:rPr>
          <w:rFonts w:ascii="Times New Roman" w:hAnsi="Times New Roman"/>
        </w:rPr>
      </w:pPr>
    </w:p>
    <w:p w:rsidR="00666BE3" w:rsidRDefault="00666BE3" w:rsidP="00097F5C">
      <w:pPr>
        <w:pStyle w:val="Default"/>
        <w:rPr>
          <w:rFonts w:ascii="Times New Roman" w:hAnsi="Times New Roman"/>
        </w:rPr>
      </w:pPr>
      <w:r>
        <w:rPr>
          <w:rFonts w:ascii="Times New Roman" w:hAnsi="Times New Roman"/>
        </w:rPr>
        <w:t>2.5</w:t>
      </w:r>
      <w:r>
        <w:rPr>
          <w:rFonts w:ascii="Times New Roman" w:hAnsi="Times New Roman"/>
        </w:rPr>
        <w:tab/>
        <w:t xml:space="preserve">Examining the role of current education and training courses in </w:t>
      </w:r>
    </w:p>
    <w:p w:rsidR="00666BE3" w:rsidRDefault="00666BE3" w:rsidP="00097F5C">
      <w:pPr>
        <w:pStyle w:val="Default"/>
        <w:rPr>
          <w:rFonts w:ascii="Times New Roman" w:hAnsi="Times New Roman"/>
        </w:rPr>
      </w:pPr>
      <w:proofErr w:type="gramStart"/>
      <w:r>
        <w:rPr>
          <w:rFonts w:ascii="Times New Roman" w:hAnsi="Times New Roman"/>
        </w:rPr>
        <w:t>relation</w:t>
      </w:r>
      <w:proofErr w:type="gramEnd"/>
      <w:r>
        <w:rPr>
          <w:rFonts w:ascii="Times New Roman" w:hAnsi="Times New Roman"/>
        </w:rPr>
        <w:t xml:space="preserve"> to the professional development of pharmacy technicians</w:t>
      </w:r>
      <w:r>
        <w:rPr>
          <w:rFonts w:ascii="Times New Roman" w:hAnsi="Times New Roman"/>
        </w:rPr>
        <w:tab/>
      </w:r>
      <w:r>
        <w:rPr>
          <w:rFonts w:ascii="Times New Roman" w:hAnsi="Times New Roman"/>
        </w:rPr>
        <w:tab/>
        <w:t>4</w:t>
      </w:r>
      <w:r w:rsidR="00ED6DA7">
        <w:rPr>
          <w:rFonts w:ascii="Times New Roman" w:hAnsi="Times New Roman"/>
        </w:rPr>
        <w:t>3</w:t>
      </w:r>
    </w:p>
    <w:p w:rsidR="00666BE3" w:rsidRDefault="00666BE3" w:rsidP="00097F5C">
      <w:pPr>
        <w:pStyle w:val="Default"/>
        <w:rPr>
          <w:rFonts w:ascii="Times New Roman" w:hAnsi="Times New Roman"/>
        </w:rPr>
      </w:pPr>
    </w:p>
    <w:p w:rsidR="00666BE3" w:rsidRDefault="00666BE3" w:rsidP="00097F5C">
      <w:pPr>
        <w:pStyle w:val="Default"/>
        <w:rPr>
          <w:rFonts w:ascii="Times New Roman" w:hAnsi="Times New Roman"/>
        </w:rPr>
      </w:pPr>
      <w:r>
        <w:rPr>
          <w:rFonts w:ascii="Times New Roman" w:hAnsi="Times New Roman"/>
        </w:rPr>
        <w:t>2.6</w:t>
      </w:r>
      <w:r>
        <w:rPr>
          <w:rFonts w:ascii="Times New Roman" w:hAnsi="Times New Roman"/>
        </w:rPr>
        <w:tab/>
        <w:t xml:space="preserve">The context of pharmacy support staff education and training in </w:t>
      </w:r>
    </w:p>
    <w:p w:rsidR="00666BE3" w:rsidRDefault="00666BE3" w:rsidP="00097F5C">
      <w:pPr>
        <w:pStyle w:val="Default"/>
        <w:rPr>
          <w:rFonts w:ascii="Times New Roman" w:hAnsi="Times New Roman"/>
        </w:rPr>
      </w:pPr>
      <w:proofErr w:type="gramStart"/>
      <w:r>
        <w:rPr>
          <w:rFonts w:ascii="Times New Roman" w:hAnsi="Times New Roman"/>
        </w:rPr>
        <w:t>the</w:t>
      </w:r>
      <w:proofErr w:type="gramEnd"/>
      <w:r>
        <w:rPr>
          <w:rFonts w:ascii="Times New Roman" w:hAnsi="Times New Roman"/>
        </w:rPr>
        <w:t xml:space="preserve"> ROI vis-á-vis other countries such as GB and the USA</w:t>
      </w:r>
      <w:r>
        <w:rPr>
          <w:rFonts w:ascii="Times New Roman" w:hAnsi="Times New Roman"/>
        </w:rPr>
        <w:tab/>
      </w:r>
      <w:r>
        <w:rPr>
          <w:rFonts w:ascii="Times New Roman" w:hAnsi="Times New Roman"/>
        </w:rPr>
        <w:tab/>
      </w:r>
      <w:r>
        <w:rPr>
          <w:rFonts w:ascii="Times New Roman" w:hAnsi="Times New Roman"/>
        </w:rPr>
        <w:tab/>
        <w:t>46</w:t>
      </w:r>
    </w:p>
    <w:p w:rsidR="00097F5C" w:rsidRDefault="00097F5C" w:rsidP="00097F5C">
      <w:pPr>
        <w:pStyle w:val="Default"/>
        <w:rPr>
          <w:rFonts w:ascii="Times New Roman" w:hAnsi="Times New Roman"/>
        </w:rPr>
      </w:pPr>
    </w:p>
    <w:p w:rsidR="004F5C2C" w:rsidRPr="00F570E3" w:rsidRDefault="00B3403C" w:rsidP="00F570E3">
      <w:pPr>
        <w:rPr>
          <w:rFonts w:ascii="Times New Roman" w:hAnsi="Times New Roman"/>
          <w:sz w:val="24"/>
          <w:szCs w:val="24"/>
        </w:rPr>
      </w:pPr>
      <w:r>
        <w:rPr>
          <w:rFonts w:ascii="Times New Roman" w:hAnsi="Times New Roman"/>
          <w:sz w:val="24"/>
          <w:szCs w:val="24"/>
        </w:rPr>
        <w:t>2.7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6DA7">
        <w:rPr>
          <w:rFonts w:ascii="Times New Roman" w:hAnsi="Times New Roman"/>
          <w:sz w:val="24"/>
          <w:szCs w:val="24"/>
        </w:rPr>
        <w:t>57</w:t>
      </w:r>
    </w:p>
    <w:p w:rsidR="004F5C2C" w:rsidRDefault="004F5C2C" w:rsidP="00097F5C">
      <w:pPr>
        <w:pStyle w:val="Default"/>
        <w:rPr>
          <w:rFonts w:ascii="Times New Roman" w:hAnsi="Times New Roman"/>
          <w:b/>
        </w:rPr>
      </w:pPr>
    </w:p>
    <w:p w:rsidR="00F570E3" w:rsidRDefault="00F570E3" w:rsidP="00097F5C">
      <w:pPr>
        <w:pStyle w:val="Default"/>
        <w:rPr>
          <w:rFonts w:ascii="Times New Roman" w:hAnsi="Times New Roman"/>
          <w:b/>
        </w:rPr>
      </w:pPr>
    </w:p>
    <w:p w:rsidR="00F570E3" w:rsidRDefault="00F570E3" w:rsidP="00097F5C">
      <w:pPr>
        <w:pStyle w:val="Default"/>
        <w:rPr>
          <w:rFonts w:ascii="Times New Roman" w:hAnsi="Times New Roman"/>
          <w:b/>
        </w:rPr>
      </w:pPr>
    </w:p>
    <w:p w:rsidR="00F570E3" w:rsidRDefault="00F570E3" w:rsidP="00097F5C">
      <w:pPr>
        <w:pStyle w:val="Default"/>
        <w:rPr>
          <w:rFonts w:ascii="Times New Roman" w:hAnsi="Times New Roman"/>
          <w:b/>
        </w:rPr>
      </w:pPr>
    </w:p>
    <w:p w:rsidR="00F570E3" w:rsidRDefault="00F570E3" w:rsidP="00097F5C">
      <w:pPr>
        <w:pStyle w:val="Default"/>
        <w:rPr>
          <w:rFonts w:ascii="Times New Roman" w:hAnsi="Times New Roman"/>
          <w:b/>
        </w:rPr>
      </w:pPr>
    </w:p>
    <w:p w:rsidR="00F570E3" w:rsidRDefault="00F570E3" w:rsidP="00097F5C">
      <w:pPr>
        <w:pStyle w:val="Default"/>
        <w:rPr>
          <w:rFonts w:ascii="Times New Roman" w:hAnsi="Times New Roman"/>
          <w:b/>
        </w:rPr>
      </w:pPr>
    </w:p>
    <w:p w:rsidR="00B3403C" w:rsidRDefault="00097F5C" w:rsidP="00097F5C">
      <w:pPr>
        <w:pStyle w:val="Default"/>
        <w:rPr>
          <w:rFonts w:ascii="Times New Roman" w:hAnsi="Times New Roman"/>
          <w:b/>
        </w:rPr>
      </w:pPr>
      <w:r w:rsidRPr="006361E3">
        <w:rPr>
          <w:rFonts w:ascii="Times New Roman" w:hAnsi="Times New Roman"/>
          <w:b/>
        </w:rPr>
        <w:lastRenderedPageBreak/>
        <w:t>Chapter 3:</w:t>
      </w:r>
      <w:r w:rsidRPr="006361E3">
        <w:rPr>
          <w:rFonts w:ascii="Times New Roman" w:hAnsi="Times New Roman"/>
          <w:b/>
        </w:rPr>
        <w:tab/>
      </w:r>
      <w:r w:rsidR="004F5C2C">
        <w:rPr>
          <w:rFonts w:ascii="Times New Roman" w:hAnsi="Times New Roman"/>
          <w:b/>
        </w:rPr>
        <w:t>The Changing Face of P</w:t>
      </w:r>
      <w:r w:rsidRPr="006361E3">
        <w:rPr>
          <w:rFonts w:ascii="Times New Roman" w:hAnsi="Times New Roman"/>
          <w:b/>
        </w:rPr>
        <w:t>harmacy</w:t>
      </w:r>
      <w:r w:rsidR="004F5C2C">
        <w:rPr>
          <w:rFonts w:ascii="Times New Roman" w:hAnsi="Times New Roman"/>
          <w:b/>
        </w:rPr>
        <w:t xml:space="preserve"> and its e</w:t>
      </w:r>
      <w:r w:rsidR="00B3403C">
        <w:rPr>
          <w:rFonts w:ascii="Times New Roman" w:hAnsi="Times New Roman"/>
          <w:b/>
        </w:rPr>
        <w:t xml:space="preserve">ffect on the </w:t>
      </w:r>
    </w:p>
    <w:p w:rsidR="00097F5C" w:rsidRPr="006361E3" w:rsidRDefault="004F5C2C" w:rsidP="00097F5C">
      <w:pPr>
        <w:pStyle w:val="Default"/>
        <w:rPr>
          <w:rFonts w:ascii="Times New Roman" w:hAnsi="Times New Roman"/>
        </w:rPr>
      </w:pPr>
      <w:proofErr w:type="gramStart"/>
      <w:r>
        <w:rPr>
          <w:rFonts w:ascii="Times New Roman" w:hAnsi="Times New Roman"/>
          <w:b/>
        </w:rPr>
        <w:t>e</w:t>
      </w:r>
      <w:r w:rsidR="00B3403C">
        <w:rPr>
          <w:rFonts w:ascii="Times New Roman" w:hAnsi="Times New Roman"/>
          <w:b/>
        </w:rPr>
        <w:t>ducation</w:t>
      </w:r>
      <w:proofErr w:type="gramEnd"/>
      <w:r w:rsidR="00B3403C">
        <w:rPr>
          <w:rFonts w:ascii="Times New Roman" w:hAnsi="Times New Roman"/>
          <w:b/>
        </w:rPr>
        <w:t>, training and regulation of</w:t>
      </w:r>
      <w:r>
        <w:rPr>
          <w:rFonts w:ascii="Times New Roman" w:hAnsi="Times New Roman"/>
          <w:b/>
        </w:rPr>
        <w:t xml:space="preserve"> non-pharmacist</w:t>
      </w:r>
      <w:r w:rsidR="00B3403C">
        <w:rPr>
          <w:rFonts w:ascii="Times New Roman" w:hAnsi="Times New Roman"/>
          <w:b/>
        </w:rPr>
        <w:t xml:space="preserve"> pharmacy staff</w:t>
      </w:r>
      <w:r>
        <w:rPr>
          <w:rFonts w:ascii="Times New Roman" w:hAnsi="Times New Roman"/>
        </w:rPr>
        <w:tab/>
      </w:r>
      <w:r w:rsidR="00ED6DA7">
        <w:rPr>
          <w:rFonts w:ascii="Times New Roman" w:hAnsi="Times New Roman"/>
          <w:b/>
        </w:rPr>
        <w:t>60</w:t>
      </w:r>
    </w:p>
    <w:p w:rsidR="00097F5C" w:rsidRDefault="00097F5C" w:rsidP="00097F5C">
      <w:pPr>
        <w:pStyle w:val="Default"/>
        <w:rPr>
          <w:rFonts w:ascii="Times New Roman" w:hAnsi="Times New Roman" w:cs="Times New Roman"/>
        </w:rPr>
      </w:pPr>
    </w:p>
    <w:p w:rsidR="00097F5C" w:rsidRDefault="00B3403C" w:rsidP="00097F5C">
      <w:pPr>
        <w:pStyle w:val="Default"/>
        <w:rPr>
          <w:rFonts w:ascii="Times New Roman" w:hAnsi="Times New Roman" w:cs="Times New Roman"/>
        </w:rPr>
      </w:pPr>
      <w:r>
        <w:rPr>
          <w:rFonts w:ascii="Times New Roman" w:hAnsi="Times New Roman" w:cs="Times New Roman"/>
        </w:rPr>
        <w:t>3.1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60</w:t>
      </w:r>
    </w:p>
    <w:p w:rsidR="00097F5C" w:rsidRDefault="00097F5C" w:rsidP="00097F5C">
      <w:pPr>
        <w:pStyle w:val="Default"/>
        <w:rPr>
          <w:rFonts w:ascii="Times New Roman" w:hAnsi="Times New Roman" w:cs="Times New Roman"/>
        </w:rPr>
      </w:pPr>
    </w:p>
    <w:p w:rsidR="00097F5C" w:rsidRDefault="00097F5C" w:rsidP="00097F5C">
      <w:pPr>
        <w:pStyle w:val="Default"/>
        <w:rPr>
          <w:rFonts w:ascii="Times New Roman" w:hAnsi="Times New Roman" w:cs="Times New Roman"/>
        </w:rPr>
      </w:pPr>
      <w:r>
        <w:rPr>
          <w:rFonts w:ascii="Times New Roman" w:hAnsi="Times New Roman" w:cs="Times New Roman"/>
        </w:rPr>
        <w:t>3.2</w:t>
      </w:r>
      <w:r>
        <w:rPr>
          <w:rFonts w:ascii="Times New Roman" w:hAnsi="Times New Roman" w:cs="Times New Roman"/>
        </w:rPr>
        <w:tab/>
        <w:t>Literature R</w:t>
      </w:r>
      <w:r w:rsidR="00B3403C">
        <w:rPr>
          <w:rFonts w:ascii="Times New Roman" w:hAnsi="Times New Roman" w:cs="Times New Roman"/>
        </w:rPr>
        <w:t>eview: Selection criteria</w:t>
      </w:r>
      <w:r w:rsidR="00B3403C">
        <w:rPr>
          <w:rFonts w:ascii="Times New Roman" w:hAnsi="Times New Roman" w:cs="Times New Roman"/>
        </w:rPr>
        <w:tab/>
      </w:r>
      <w:r w:rsidR="00B3403C">
        <w:rPr>
          <w:rFonts w:ascii="Times New Roman" w:hAnsi="Times New Roman" w:cs="Times New Roman"/>
        </w:rPr>
        <w:tab/>
      </w:r>
      <w:r w:rsidR="00B3403C">
        <w:rPr>
          <w:rFonts w:ascii="Times New Roman" w:hAnsi="Times New Roman" w:cs="Times New Roman"/>
        </w:rPr>
        <w:tab/>
      </w:r>
      <w:r w:rsidR="00B3403C">
        <w:rPr>
          <w:rFonts w:ascii="Times New Roman" w:hAnsi="Times New Roman" w:cs="Times New Roman"/>
        </w:rPr>
        <w:tab/>
      </w:r>
      <w:r w:rsidR="00B3403C">
        <w:rPr>
          <w:rFonts w:ascii="Times New Roman" w:hAnsi="Times New Roman" w:cs="Times New Roman"/>
        </w:rPr>
        <w:tab/>
      </w:r>
      <w:r w:rsidR="00ED6DA7">
        <w:rPr>
          <w:rFonts w:ascii="Times New Roman" w:hAnsi="Times New Roman" w:cs="Times New Roman"/>
        </w:rPr>
        <w:t>61</w:t>
      </w:r>
    </w:p>
    <w:p w:rsidR="00097F5C" w:rsidRDefault="00097F5C" w:rsidP="00097F5C">
      <w:pPr>
        <w:pStyle w:val="Default"/>
        <w:rPr>
          <w:rFonts w:ascii="Times New Roman" w:hAnsi="Times New Roman" w:cs="Times New Roman"/>
        </w:rPr>
      </w:pPr>
    </w:p>
    <w:p w:rsidR="00097F5C" w:rsidRDefault="00097F5C" w:rsidP="00097F5C">
      <w:pPr>
        <w:pStyle w:val="Default"/>
        <w:rPr>
          <w:rFonts w:ascii="Times New Roman" w:hAnsi="Times New Roman" w:cs="Times New Roman"/>
        </w:rPr>
      </w:pPr>
      <w:r>
        <w:rPr>
          <w:rFonts w:ascii="Times New Roman" w:hAnsi="Times New Roman" w:cs="Times New Roman"/>
        </w:rPr>
        <w:t>3.2.1</w:t>
      </w:r>
      <w:r>
        <w:rPr>
          <w:rFonts w:ascii="Times New Roman" w:hAnsi="Times New Roman" w:cs="Times New Roman"/>
        </w:rPr>
        <w:tab/>
      </w:r>
      <w:r w:rsidRPr="00F85379">
        <w:rPr>
          <w:rFonts w:ascii="Times New Roman" w:hAnsi="Times New Roman"/>
        </w:rPr>
        <w:t>Analysis of the literature</w:t>
      </w:r>
      <w:r w:rsidR="00F570E3">
        <w:rPr>
          <w:rFonts w:ascii="Times New Roman" w:hAnsi="Times New Roman"/>
        </w:rPr>
        <w:tab/>
      </w:r>
      <w:r w:rsidR="00F570E3">
        <w:rPr>
          <w:rFonts w:ascii="Times New Roman" w:hAnsi="Times New Roman"/>
        </w:rPr>
        <w:tab/>
      </w:r>
      <w:r w:rsidR="00F570E3">
        <w:rPr>
          <w:rFonts w:ascii="Times New Roman" w:hAnsi="Times New Roman"/>
        </w:rPr>
        <w:tab/>
      </w:r>
      <w:r w:rsidR="00F570E3">
        <w:rPr>
          <w:rFonts w:ascii="Times New Roman" w:hAnsi="Times New Roman"/>
        </w:rPr>
        <w:tab/>
      </w:r>
      <w:r w:rsidR="00FA3684">
        <w:rPr>
          <w:rFonts w:ascii="Times New Roman" w:hAnsi="Times New Roman"/>
        </w:rPr>
        <w:tab/>
      </w:r>
      <w:r w:rsidR="00FA3684">
        <w:rPr>
          <w:rFonts w:ascii="Times New Roman" w:hAnsi="Times New Roman"/>
        </w:rPr>
        <w:tab/>
      </w:r>
      <w:r w:rsidR="00ED6DA7">
        <w:rPr>
          <w:rFonts w:ascii="Times New Roman" w:hAnsi="Times New Roman"/>
        </w:rPr>
        <w:t>63</w:t>
      </w:r>
    </w:p>
    <w:p w:rsidR="00097F5C" w:rsidRDefault="00097F5C" w:rsidP="00097F5C">
      <w:pPr>
        <w:pStyle w:val="Default"/>
        <w:rPr>
          <w:rFonts w:ascii="Times New Roman" w:hAnsi="Times New Roman" w:cs="Times New Roman"/>
        </w:rPr>
      </w:pPr>
    </w:p>
    <w:p w:rsidR="00097F5C" w:rsidRDefault="00B3403C" w:rsidP="00097F5C">
      <w:pPr>
        <w:pStyle w:val="Default"/>
        <w:rPr>
          <w:rFonts w:ascii="Times New Roman" w:hAnsi="Times New Roman" w:cs="Times New Roman"/>
        </w:rPr>
      </w:pPr>
      <w:r>
        <w:rPr>
          <w:rFonts w:ascii="Times New Roman" w:hAnsi="Times New Roman" w:cs="Times New Roman"/>
        </w:rPr>
        <w:t>3.3</w:t>
      </w:r>
      <w:r>
        <w:rPr>
          <w:rFonts w:ascii="Times New Roman" w:hAnsi="Times New Roman" w:cs="Times New Roman"/>
        </w:rPr>
        <w:tab/>
        <w:t>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84</w:t>
      </w:r>
    </w:p>
    <w:p w:rsidR="00097F5C" w:rsidRDefault="00097F5C" w:rsidP="00097F5C">
      <w:pPr>
        <w:pStyle w:val="Default"/>
        <w:rPr>
          <w:rFonts w:ascii="Times New Roman" w:hAnsi="Times New Roman" w:cs="Times New Roman"/>
        </w:rPr>
      </w:pPr>
    </w:p>
    <w:p w:rsidR="00097F5C" w:rsidRPr="00D6498B" w:rsidRDefault="00097F5C" w:rsidP="00097F5C">
      <w:pPr>
        <w:pStyle w:val="Default"/>
        <w:rPr>
          <w:rFonts w:ascii="Times New Roman" w:hAnsi="Times New Roman" w:cs="Times New Roman"/>
        </w:rPr>
      </w:pPr>
      <w:r w:rsidRPr="00D6498B">
        <w:rPr>
          <w:rFonts w:ascii="Times New Roman" w:hAnsi="Times New Roman" w:cs="Times New Roman"/>
          <w:b/>
        </w:rPr>
        <w:t>Chapter 4:</w:t>
      </w:r>
      <w:r w:rsidRPr="00D6498B">
        <w:rPr>
          <w:rFonts w:ascii="Times New Roman" w:hAnsi="Times New Roman" w:cs="Times New Roman"/>
          <w:b/>
        </w:rPr>
        <w:tab/>
      </w:r>
      <w:r w:rsidR="002D0291">
        <w:rPr>
          <w:rFonts w:ascii="Times New Roman" w:hAnsi="Times New Roman" w:cs="Times New Roman"/>
          <w:b/>
        </w:rPr>
        <w:t>Education, T</w:t>
      </w:r>
      <w:r w:rsidR="00B3403C">
        <w:rPr>
          <w:rFonts w:ascii="Times New Roman" w:hAnsi="Times New Roman" w:cs="Times New Roman"/>
          <w:b/>
        </w:rPr>
        <w:t xml:space="preserve">raining and </w:t>
      </w:r>
      <w:r w:rsidR="002D0291">
        <w:rPr>
          <w:rFonts w:ascii="Times New Roman" w:hAnsi="Times New Roman" w:cs="Times New Roman"/>
          <w:b/>
        </w:rPr>
        <w:t>L</w:t>
      </w:r>
      <w:r>
        <w:rPr>
          <w:rFonts w:ascii="Times New Roman" w:hAnsi="Times New Roman" w:cs="Times New Roman"/>
          <w:b/>
        </w:rPr>
        <w:t>earning</w:t>
      </w:r>
      <w:r w:rsidR="002D0291">
        <w:rPr>
          <w:rFonts w:ascii="Times New Roman" w:hAnsi="Times New Roman" w:cs="Times New Roman"/>
          <w:b/>
        </w:rPr>
        <w:t xml:space="preserve"> in the W</w:t>
      </w:r>
      <w:r w:rsidR="00ED6DA7">
        <w:rPr>
          <w:rFonts w:ascii="Times New Roman" w:hAnsi="Times New Roman" w:cs="Times New Roman"/>
          <w:b/>
        </w:rPr>
        <w:t>orkplace</w:t>
      </w:r>
      <w:r w:rsidR="00ED6DA7">
        <w:rPr>
          <w:rFonts w:ascii="Times New Roman" w:hAnsi="Times New Roman" w:cs="Times New Roman"/>
          <w:b/>
        </w:rPr>
        <w:tab/>
        <w:t>88</w:t>
      </w:r>
    </w:p>
    <w:p w:rsidR="00097F5C" w:rsidRDefault="00097F5C" w:rsidP="00097F5C">
      <w:pPr>
        <w:pStyle w:val="Default"/>
        <w:rPr>
          <w:rFonts w:ascii="Times New Roman" w:hAnsi="Times New Roman" w:cs="Times New Roman"/>
        </w:rPr>
      </w:pPr>
    </w:p>
    <w:p w:rsidR="00097F5C" w:rsidRDefault="00B3403C" w:rsidP="00097F5C">
      <w:pPr>
        <w:pStyle w:val="Default"/>
        <w:rPr>
          <w:rFonts w:ascii="Times New Roman" w:hAnsi="Times New Roman" w:cs="Times New Roman"/>
        </w:rPr>
      </w:pPr>
      <w:r>
        <w:rPr>
          <w:rFonts w:ascii="Times New Roman" w:hAnsi="Times New Roman" w:cs="Times New Roman"/>
        </w:rPr>
        <w:t>4.1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88</w:t>
      </w:r>
    </w:p>
    <w:p w:rsidR="00097F5C" w:rsidRDefault="00097F5C" w:rsidP="00097F5C">
      <w:pPr>
        <w:pStyle w:val="Default"/>
        <w:rPr>
          <w:rFonts w:ascii="Times New Roman" w:hAnsi="Times New Roman" w:cs="Times New Roman"/>
        </w:rPr>
      </w:pPr>
    </w:p>
    <w:p w:rsidR="00097F5C" w:rsidRDefault="00B3403C" w:rsidP="00097F5C">
      <w:pPr>
        <w:pStyle w:val="Default"/>
        <w:rPr>
          <w:rFonts w:ascii="Times New Roman" w:hAnsi="Times New Roman" w:cs="Times New Roman"/>
        </w:rPr>
      </w:pPr>
      <w:r>
        <w:rPr>
          <w:rFonts w:ascii="Times New Roman" w:hAnsi="Times New Roman" w:cs="Times New Roman"/>
        </w:rPr>
        <w:t>4.2</w:t>
      </w:r>
      <w:r>
        <w:rPr>
          <w:rFonts w:ascii="Times New Roman" w:hAnsi="Times New Roman" w:cs="Times New Roman"/>
        </w:rPr>
        <w:tab/>
        <w:t>Literature Review: Selection criteria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90</w:t>
      </w:r>
    </w:p>
    <w:p w:rsidR="00B3403C" w:rsidRDefault="00B3403C" w:rsidP="00097F5C">
      <w:pPr>
        <w:pStyle w:val="Default"/>
        <w:rPr>
          <w:rFonts w:ascii="Times New Roman" w:hAnsi="Times New Roman" w:cs="Times New Roman"/>
        </w:rPr>
      </w:pPr>
    </w:p>
    <w:p w:rsidR="00B3403C" w:rsidRDefault="00B3403C" w:rsidP="00097F5C">
      <w:pPr>
        <w:pStyle w:val="Default"/>
        <w:rPr>
          <w:rFonts w:ascii="Times New Roman" w:hAnsi="Times New Roman" w:cs="Times New Roman"/>
        </w:rPr>
      </w:pPr>
      <w:r>
        <w:rPr>
          <w:rFonts w:ascii="Times New Roman" w:hAnsi="Times New Roman" w:cs="Times New Roman"/>
        </w:rPr>
        <w:t>4.3</w:t>
      </w:r>
      <w:r>
        <w:rPr>
          <w:rFonts w:ascii="Times New Roman" w:hAnsi="Times New Roman" w:cs="Times New Roman"/>
        </w:rPr>
        <w:tab/>
        <w:t>Analysis of the literature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91</w:t>
      </w:r>
    </w:p>
    <w:p w:rsidR="00B3403C" w:rsidRDefault="00B3403C" w:rsidP="00097F5C">
      <w:pPr>
        <w:pStyle w:val="Default"/>
        <w:rPr>
          <w:rFonts w:ascii="Times New Roman" w:hAnsi="Times New Roman" w:cs="Times New Roman"/>
        </w:rPr>
      </w:pPr>
    </w:p>
    <w:p w:rsidR="00B3403C" w:rsidRDefault="00B3403C" w:rsidP="00097F5C">
      <w:pPr>
        <w:pStyle w:val="Default"/>
        <w:rPr>
          <w:rFonts w:ascii="Times New Roman" w:hAnsi="Times New Roman" w:cs="Times New Roman"/>
        </w:rPr>
      </w:pPr>
      <w:r>
        <w:rPr>
          <w:rFonts w:ascii="Times New Roman" w:hAnsi="Times New Roman" w:cs="Times New Roman"/>
        </w:rPr>
        <w:t>4.3.1</w:t>
      </w:r>
      <w:r>
        <w:rPr>
          <w:rFonts w:ascii="Times New Roman" w:hAnsi="Times New Roman" w:cs="Times New Roman"/>
        </w:rPr>
        <w:tab/>
        <w:t xml:space="preserve">The role of education and training in vocational/professional </w:t>
      </w:r>
    </w:p>
    <w:p w:rsidR="00B3403C" w:rsidRDefault="00B3403C" w:rsidP="00097F5C">
      <w:pPr>
        <w:pStyle w:val="Default"/>
        <w:rPr>
          <w:rFonts w:ascii="Times New Roman" w:hAnsi="Times New Roman" w:cs="Times New Roman"/>
        </w:rPr>
      </w:pPr>
      <w:proofErr w:type="gramStart"/>
      <w:r>
        <w:rPr>
          <w:rFonts w:ascii="Times New Roman" w:hAnsi="Times New Roman" w:cs="Times New Roman"/>
        </w:rPr>
        <w:t>formation</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91</w:t>
      </w:r>
    </w:p>
    <w:p w:rsidR="00B3403C" w:rsidRDefault="00B3403C" w:rsidP="00097F5C">
      <w:pPr>
        <w:pStyle w:val="Default"/>
        <w:rPr>
          <w:rFonts w:ascii="Times New Roman" w:hAnsi="Times New Roman" w:cs="Times New Roman"/>
        </w:rPr>
      </w:pPr>
    </w:p>
    <w:p w:rsidR="00B3403C" w:rsidRDefault="00B3403C" w:rsidP="00097F5C">
      <w:pPr>
        <w:pStyle w:val="Default"/>
        <w:rPr>
          <w:rFonts w:ascii="Times New Roman" w:hAnsi="Times New Roman" w:cs="Times New Roman"/>
        </w:rPr>
      </w:pPr>
      <w:r>
        <w:rPr>
          <w:rFonts w:ascii="Times New Roman" w:hAnsi="Times New Roman" w:cs="Times New Roman"/>
        </w:rPr>
        <w:t>4.3.2</w:t>
      </w:r>
      <w:r>
        <w:rPr>
          <w:rFonts w:ascii="Times New Roman" w:hAnsi="Times New Roman" w:cs="Times New Roman"/>
        </w:rPr>
        <w:tab/>
        <w:t>Workplace learning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103</w:t>
      </w:r>
    </w:p>
    <w:p w:rsidR="00B3403C" w:rsidRDefault="00B3403C" w:rsidP="00097F5C">
      <w:pPr>
        <w:pStyle w:val="Default"/>
        <w:rPr>
          <w:rFonts w:ascii="Times New Roman" w:hAnsi="Times New Roman" w:cs="Times New Roman"/>
        </w:rPr>
      </w:pPr>
    </w:p>
    <w:p w:rsidR="00B3403C" w:rsidRDefault="00B3403C" w:rsidP="00097F5C">
      <w:pPr>
        <w:pStyle w:val="Default"/>
        <w:rPr>
          <w:rFonts w:ascii="Times New Roman" w:hAnsi="Times New Roman" w:cs="Times New Roman"/>
        </w:rPr>
      </w:pPr>
      <w:r>
        <w:rPr>
          <w:rFonts w:ascii="Times New Roman" w:hAnsi="Times New Roman" w:cs="Times New Roman"/>
        </w:rPr>
        <w:t>4.3.3</w:t>
      </w:r>
      <w:r>
        <w:rPr>
          <w:rFonts w:ascii="Times New Roman" w:hAnsi="Times New Roman" w:cs="Times New Roman"/>
        </w:rPr>
        <w:tab/>
        <w:t>Connecting college and workplace learning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115</w:t>
      </w:r>
    </w:p>
    <w:p w:rsidR="00097F5C" w:rsidRDefault="00097F5C" w:rsidP="00097F5C">
      <w:pPr>
        <w:pStyle w:val="Default"/>
        <w:rPr>
          <w:rFonts w:ascii="Times New Roman" w:hAnsi="Times New Roman" w:cs="Times New Roman"/>
        </w:rPr>
      </w:pPr>
    </w:p>
    <w:p w:rsidR="00097F5C" w:rsidRDefault="00B3403C" w:rsidP="00097F5C">
      <w:pPr>
        <w:pStyle w:val="Default"/>
        <w:rPr>
          <w:rFonts w:ascii="Times New Roman" w:hAnsi="Times New Roman" w:cs="Times New Roman"/>
        </w:rPr>
      </w:pPr>
      <w:r>
        <w:rPr>
          <w:rFonts w:ascii="Times New Roman" w:hAnsi="Times New Roman" w:cs="Times New Roman"/>
        </w:rPr>
        <w:t>4.4</w:t>
      </w:r>
      <w:r>
        <w:rPr>
          <w:rFonts w:ascii="Times New Roman" w:hAnsi="Times New Roman" w:cs="Times New Roman"/>
        </w:rPr>
        <w:tab/>
        <w:t>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122</w:t>
      </w:r>
    </w:p>
    <w:p w:rsidR="00097F5C" w:rsidRPr="00B66389" w:rsidRDefault="00097F5C" w:rsidP="00097F5C">
      <w:pPr>
        <w:pStyle w:val="Default"/>
        <w:rPr>
          <w:rFonts w:ascii="Times New Roman" w:hAnsi="Times New Roman" w:cs="Times New Roman"/>
        </w:rPr>
      </w:pPr>
    </w:p>
    <w:p w:rsidR="00097F5C" w:rsidRPr="00D6498B" w:rsidRDefault="00097F5C" w:rsidP="00097F5C">
      <w:pPr>
        <w:pStyle w:val="Default"/>
        <w:rPr>
          <w:rFonts w:ascii="Times New Roman" w:hAnsi="Times New Roman" w:cs="Times New Roman"/>
        </w:rPr>
      </w:pPr>
      <w:r w:rsidRPr="00D6498B">
        <w:rPr>
          <w:rFonts w:ascii="Times New Roman" w:hAnsi="Times New Roman" w:cs="Times New Roman"/>
          <w:b/>
        </w:rPr>
        <w:t>C</w:t>
      </w:r>
      <w:r>
        <w:rPr>
          <w:rFonts w:ascii="Times New Roman" w:hAnsi="Times New Roman" w:cs="Times New Roman"/>
          <w:b/>
        </w:rPr>
        <w:t>hapter 5:</w:t>
      </w:r>
      <w:r>
        <w:rPr>
          <w:rFonts w:ascii="Times New Roman" w:hAnsi="Times New Roman" w:cs="Times New Roman"/>
          <w:b/>
        </w:rPr>
        <w:tab/>
        <w:t>Research Questions and</w:t>
      </w:r>
      <w:r w:rsidRPr="00D6498B">
        <w:rPr>
          <w:rFonts w:ascii="Times New Roman" w:hAnsi="Times New Roman" w:cs="Times New Roman"/>
          <w:b/>
        </w:rPr>
        <w:t xml:space="preserve">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b/>
        </w:rPr>
        <w:t>125</w:t>
      </w:r>
    </w:p>
    <w:p w:rsidR="00097F5C" w:rsidRDefault="00097F5C" w:rsidP="00097F5C">
      <w:pPr>
        <w:pStyle w:val="Default"/>
        <w:rPr>
          <w:rFonts w:ascii="Times New Roman" w:hAnsi="Times New Roman" w:cs="Times New Roman"/>
          <w:sz w:val="28"/>
          <w:szCs w:val="28"/>
        </w:rPr>
      </w:pPr>
    </w:p>
    <w:p w:rsidR="00097F5C" w:rsidRDefault="00097F5C" w:rsidP="00097F5C">
      <w:pPr>
        <w:pStyle w:val="Default"/>
        <w:rPr>
          <w:rFonts w:ascii="Times New Roman" w:hAnsi="Times New Roman" w:cs="Times New Roman"/>
        </w:rPr>
      </w:pPr>
      <w:r w:rsidRPr="00330FF0">
        <w:rPr>
          <w:rFonts w:ascii="Times New Roman" w:hAnsi="Times New Roman" w:cs="Times New Roman"/>
        </w:rPr>
        <w:t>5.1</w:t>
      </w:r>
      <w:r w:rsidRPr="00330FF0">
        <w:rPr>
          <w:rFonts w:ascii="Times New Roman" w:hAnsi="Times New Roman" w:cs="Times New Roman"/>
        </w:rPr>
        <w:tab/>
      </w:r>
      <w:r w:rsidR="0075647A">
        <w:rPr>
          <w:rFonts w:ascii="Times New Roman" w:hAnsi="Times New Roman" w:cs="Times New Roman"/>
        </w:rPr>
        <w:t>Introduction</w:t>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ED6DA7">
        <w:rPr>
          <w:rFonts w:ascii="Times New Roman" w:hAnsi="Times New Roman" w:cs="Times New Roman"/>
        </w:rPr>
        <w:t>125</w:t>
      </w:r>
    </w:p>
    <w:p w:rsidR="00097F5C" w:rsidRDefault="00097F5C" w:rsidP="00097F5C">
      <w:pPr>
        <w:pStyle w:val="Default"/>
        <w:rPr>
          <w:rFonts w:ascii="Times New Roman" w:hAnsi="Times New Roman" w:cs="Times New Roman"/>
        </w:rPr>
      </w:pPr>
    </w:p>
    <w:p w:rsidR="00097F5C" w:rsidRPr="00330FF0" w:rsidRDefault="00097F5C" w:rsidP="00097F5C">
      <w:pPr>
        <w:pStyle w:val="Default"/>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00BC1AAB">
        <w:rPr>
          <w:rFonts w:ascii="Times New Roman" w:hAnsi="Times New Roman" w:cs="Times New Roman"/>
        </w:rPr>
        <w:t>Research q</w:t>
      </w:r>
      <w:r w:rsidRPr="00330FF0">
        <w:rPr>
          <w:rFonts w:ascii="Times New Roman" w:hAnsi="Times New Roman" w:cs="Times New Roman"/>
        </w:rPr>
        <w:t>uestions</w:t>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75647A">
        <w:rPr>
          <w:rFonts w:ascii="Times New Roman" w:hAnsi="Times New Roman" w:cs="Times New Roman"/>
        </w:rPr>
        <w:tab/>
      </w:r>
      <w:r w:rsidR="00ED6DA7">
        <w:rPr>
          <w:rFonts w:ascii="Times New Roman" w:hAnsi="Times New Roman" w:cs="Times New Roman"/>
        </w:rPr>
        <w:t>126</w:t>
      </w:r>
    </w:p>
    <w:p w:rsidR="00097F5C" w:rsidRPr="00330FF0" w:rsidRDefault="00097F5C" w:rsidP="00097F5C">
      <w:pPr>
        <w:pStyle w:val="Default"/>
        <w:rPr>
          <w:rFonts w:ascii="Times New Roman" w:hAnsi="Times New Roman" w:cs="Times New Roman"/>
        </w:rPr>
      </w:pPr>
    </w:p>
    <w:p w:rsidR="00097F5C" w:rsidRDefault="0075647A" w:rsidP="00097F5C">
      <w:pPr>
        <w:pStyle w:val="Default"/>
        <w:rPr>
          <w:rFonts w:ascii="Times New Roman" w:hAnsi="Times New Roman" w:cs="Times New Roman"/>
        </w:rPr>
      </w:pPr>
      <w:r>
        <w:rPr>
          <w:rFonts w:ascii="Times New Roman" w:hAnsi="Times New Roman" w:cs="Times New Roman"/>
        </w:rPr>
        <w:t>5.3</w:t>
      </w:r>
      <w:r>
        <w:rPr>
          <w:rFonts w:ascii="Times New Roman" w:hAnsi="Times New Roman" w:cs="Times New Roman"/>
        </w:rPr>
        <w:tab/>
        <w:t>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128</w:t>
      </w:r>
    </w:p>
    <w:p w:rsidR="00097F5C" w:rsidRDefault="00097F5C" w:rsidP="00097F5C">
      <w:pPr>
        <w:pStyle w:val="Default"/>
        <w:rPr>
          <w:rFonts w:ascii="Times New Roman" w:hAnsi="Times New Roman" w:cs="Times New Roman"/>
        </w:rPr>
      </w:pPr>
    </w:p>
    <w:p w:rsidR="00097F5C" w:rsidRDefault="0075647A" w:rsidP="00097F5C">
      <w:pPr>
        <w:pStyle w:val="Default"/>
        <w:rPr>
          <w:rFonts w:ascii="Times New Roman" w:hAnsi="Times New Roman" w:cs="Times New Roman"/>
        </w:rPr>
      </w:pPr>
      <w:r>
        <w:rPr>
          <w:rFonts w:ascii="Times New Roman" w:hAnsi="Times New Roman" w:cs="Times New Roman"/>
        </w:rPr>
        <w:t>5.4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144</w:t>
      </w:r>
    </w:p>
    <w:p w:rsidR="00097F5C" w:rsidRPr="00DE7B2E" w:rsidRDefault="00097F5C" w:rsidP="00097F5C">
      <w:pPr>
        <w:pStyle w:val="Default"/>
        <w:rPr>
          <w:rFonts w:ascii="Times New Roman" w:hAnsi="Times New Roman" w:cs="Times New Roman"/>
        </w:rPr>
      </w:pPr>
    </w:p>
    <w:p w:rsidR="00097F5C" w:rsidRPr="00D6498B" w:rsidRDefault="00097F5C" w:rsidP="00097F5C">
      <w:pPr>
        <w:pStyle w:val="Default"/>
        <w:rPr>
          <w:rFonts w:ascii="Times New Roman" w:hAnsi="Times New Roman" w:cs="Times New Roman"/>
        </w:rPr>
      </w:pPr>
      <w:r>
        <w:rPr>
          <w:rFonts w:ascii="Times New Roman" w:hAnsi="Times New Roman" w:cs="Times New Roman"/>
          <w:b/>
        </w:rPr>
        <w:t>Chapter 6:</w:t>
      </w:r>
      <w:r>
        <w:rPr>
          <w:rFonts w:ascii="Times New Roman" w:hAnsi="Times New Roman" w:cs="Times New Roman"/>
          <w:b/>
        </w:rPr>
        <w:tab/>
        <w:t>Results:</w:t>
      </w:r>
      <w:r w:rsidRPr="00D6498B">
        <w:rPr>
          <w:rFonts w:ascii="Times New Roman" w:hAnsi="Times New Roman" w:cs="Times New Roman"/>
          <w:b/>
        </w:rPr>
        <w:t xml:space="preserve">  Data Presentation and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b/>
        </w:rPr>
        <w:t>146</w:t>
      </w:r>
      <w:r w:rsidRPr="00D6498B">
        <w:rPr>
          <w:rFonts w:ascii="Times New Roman" w:hAnsi="Times New Roman" w:cs="Times New Roman"/>
        </w:rPr>
        <w:t xml:space="preserve">   </w:t>
      </w:r>
    </w:p>
    <w:p w:rsidR="00097F5C" w:rsidRDefault="00097F5C" w:rsidP="00097F5C">
      <w:pPr>
        <w:pStyle w:val="Default"/>
        <w:rPr>
          <w:rFonts w:ascii="Times New Roman" w:hAnsi="Times New Roman" w:cs="Times New Roman"/>
          <w:sz w:val="28"/>
          <w:szCs w:val="28"/>
        </w:rPr>
      </w:pPr>
    </w:p>
    <w:p w:rsidR="00097F5C" w:rsidRPr="00166CE6" w:rsidRDefault="00097F5C" w:rsidP="00097F5C">
      <w:pPr>
        <w:pStyle w:val="Default"/>
        <w:rPr>
          <w:rFonts w:ascii="Times New Roman" w:hAnsi="Times New Roman" w:cs="Times New Roman"/>
        </w:rPr>
      </w:pPr>
      <w:r w:rsidRPr="00166CE6">
        <w:rPr>
          <w:rFonts w:ascii="Times New Roman" w:hAnsi="Times New Roman" w:cs="Times New Roman"/>
        </w:rPr>
        <w:t>6.1</w:t>
      </w:r>
      <w:r w:rsidRPr="00166CE6">
        <w:rPr>
          <w:rFonts w:ascii="Times New Roman" w:hAnsi="Times New Roman" w:cs="Times New Roman"/>
        </w:rPr>
        <w:tab/>
        <w:t>Introduction</w:t>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ED6DA7">
        <w:rPr>
          <w:rFonts w:ascii="Times New Roman" w:hAnsi="Times New Roman" w:cs="Times New Roman"/>
        </w:rPr>
        <w:t>146</w:t>
      </w:r>
    </w:p>
    <w:p w:rsidR="00097F5C" w:rsidRPr="00166CE6" w:rsidRDefault="00097F5C" w:rsidP="00097F5C">
      <w:pPr>
        <w:pStyle w:val="Default"/>
        <w:rPr>
          <w:rFonts w:ascii="Times New Roman" w:hAnsi="Times New Roman" w:cs="Times New Roman"/>
        </w:rPr>
      </w:pPr>
    </w:p>
    <w:p w:rsidR="00097F5C" w:rsidRDefault="00312E42" w:rsidP="00097F5C">
      <w:pPr>
        <w:spacing w:line="480" w:lineRule="auto"/>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Data presentation and a</w:t>
      </w:r>
      <w:r w:rsidR="00097F5C" w:rsidRPr="00166CE6">
        <w:rPr>
          <w:rFonts w:ascii="Times New Roman" w:hAnsi="Times New Roman"/>
          <w:sz w:val="24"/>
          <w:szCs w:val="24"/>
        </w:rPr>
        <w:t>nalysis</w:t>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ED6DA7">
        <w:rPr>
          <w:rFonts w:ascii="Times New Roman" w:hAnsi="Times New Roman"/>
          <w:sz w:val="24"/>
          <w:szCs w:val="24"/>
        </w:rPr>
        <w:t>146</w:t>
      </w:r>
    </w:p>
    <w:p w:rsidR="00097F5C" w:rsidRPr="008D28F8" w:rsidRDefault="002D0291" w:rsidP="00097F5C">
      <w:pPr>
        <w:spacing w:line="480" w:lineRule="auto"/>
        <w:jc w:val="both"/>
        <w:rPr>
          <w:rFonts w:ascii="Times New Roman" w:hAnsi="Times New Roman"/>
          <w:sz w:val="24"/>
          <w:szCs w:val="24"/>
        </w:rPr>
      </w:pPr>
      <w:r>
        <w:rPr>
          <w:rFonts w:ascii="Times New Roman" w:hAnsi="Times New Roman"/>
          <w:sz w:val="24"/>
          <w:szCs w:val="24"/>
        </w:rPr>
        <w:t>6.3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6DA7">
        <w:rPr>
          <w:rFonts w:ascii="Times New Roman" w:hAnsi="Times New Roman"/>
          <w:sz w:val="24"/>
          <w:szCs w:val="24"/>
        </w:rPr>
        <w:t>179</w:t>
      </w:r>
    </w:p>
    <w:p w:rsidR="004F5C2C" w:rsidRDefault="004F5C2C" w:rsidP="00097F5C">
      <w:pPr>
        <w:pStyle w:val="Default"/>
        <w:rPr>
          <w:rFonts w:ascii="Times New Roman" w:hAnsi="Times New Roman" w:cs="Times New Roman"/>
          <w:b/>
        </w:rPr>
      </w:pPr>
    </w:p>
    <w:p w:rsidR="004F5C2C" w:rsidRDefault="004F5C2C" w:rsidP="00097F5C">
      <w:pPr>
        <w:pStyle w:val="Default"/>
        <w:rPr>
          <w:rFonts w:ascii="Times New Roman" w:hAnsi="Times New Roman" w:cs="Times New Roman"/>
          <w:b/>
        </w:rPr>
      </w:pPr>
    </w:p>
    <w:p w:rsidR="00097F5C" w:rsidRPr="00D6498B" w:rsidRDefault="00097F5C" w:rsidP="00097F5C">
      <w:pPr>
        <w:pStyle w:val="Default"/>
        <w:rPr>
          <w:rFonts w:ascii="Times New Roman" w:hAnsi="Times New Roman" w:cs="Times New Roman"/>
        </w:rPr>
      </w:pPr>
      <w:r w:rsidRPr="00D6498B">
        <w:rPr>
          <w:rFonts w:ascii="Times New Roman" w:hAnsi="Times New Roman" w:cs="Times New Roman"/>
          <w:b/>
        </w:rPr>
        <w:lastRenderedPageBreak/>
        <w:t>Chapter 7:</w:t>
      </w:r>
      <w:r w:rsidRPr="00D6498B">
        <w:rPr>
          <w:rFonts w:ascii="Times New Roman" w:hAnsi="Times New Roman" w:cs="Times New Roman"/>
          <w:b/>
        </w:rPr>
        <w:tab/>
        <w:t>Interpretation and Reflection on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b/>
        </w:rPr>
        <w:t>181</w:t>
      </w:r>
    </w:p>
    <w:p w:rsidR="00097F5C" w:rsidRDefault="00097F5C" w:rsidP="00097F5C">
      <w:pPr>
        <w:pStyle w:val="Default"/>
        <w:rPr>
          <w:rFonts w:ascii="Times New Roman" w:hAnsi="Times New Roman" w:cs="Times New Roman"/>
          <w:sz w:val="28"/>
          <w:szCs w:val="28"/>
        </w:rPr>
      </w:pPr>
    </w:p>
    <w:p w:rsidR="00097F5C" w:rsidRDefault="002D0291" w:rsidP="00097F5C">
      <w:pPr>
        <w:pStyle w:val="Default"/>
        <w:rPr>
          <w:rFonts w:ascii="Times New Roman" w:hAnsi="Times New Roman" w:cs="Times New Roman"/>
        </w:rPr>
      </w:pPr>
      <w:r>
        <w:rPr>
          <w:rFonts w:ascii="Times New Roman" w:hAnsi="Times New Roman" w:cs="Times New Roman"/>
        </w:rPr>
        <w:t>7.1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181</w:t>
      </w:r>
    </w:p>
    <w:p w:rsidR="00097F5C" w:rsidRDefault="00097F5C" w:rsidP="00097F5C">
      <w:pPr>
        <w:pStyle w:val="Default"/>
        <w:rPr>
          <w:rFonts w:ascii="Times New Roman" w:hAnsi="Times New Roman" w:cs="Times New Roman"/>
        </w:rPr>
      </w:pPr>
    </w:p>
    <w:p w:rsidR="00097F5C" w:rsidRDefault="00097F5C" w:rsidP="00097F5C">
      <w:pPr>
        <w:pStyle w:val="Default"/>
        <w:rPr>
          <w:rFonts w:ascii="Times New Roman" w:hAnsi="Times New Roman" w:cs="Times New Roman"/>
        </w:rPr>
      </w:pPr>
      <w:r>
        <w:rPr>
          <w:rFonts w:ascii="Times New Roman" w:hAnsi="Times New Roman" w:cs="Times New Roman"/>
        </w:rPr>
        <w:t>7.2</w:t>
      </w:r>
      <w:r w:rsidR="00BC1AAB">
        <w:rPr>
          <w:rFonts w:ascii="Times New Roman" w:hAnsi="Times New Roman" w:cs="Times New Roman"/>
        </w:rPr>
        <w:tab/>
        <w:t>Discussion on f</w:t>
      </w:r>
      <w:r w:rsidR="002D0291">
        <w:rPr>
          <w:rFonts w:ascii="Times New Roman" w:hAnsi="Times New Roman" w:cs="Times New Roman"/>
        </w:rPr>
        <w:t>indings</w:t>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ED6DA7">
        <w:rPr>
          <w:rFonts w:ascii="Times New Roman" w:hAnsi="Times New Roman" w:cs="Times New Roman"/>
        </w:rPr>
        <w:t>181</w:t>
      </w:r>
    </w:p>
    <w:p w:rsidR="00097F5C" w:rsidRDefault="00097F5C" w:rsidP="00097F5C">
      <w:pPr>
        <w:pStyle w:val="Default"/>
        <w:rPr>
          <w:rFonts w:ascii="Times New Roman" w:hAnsi="Times New Roman" w:cs="Times New Roman"/>
        </w:rPr>
      </w:pPr>
    </w:p>
    <w:p w:rsidR="00097F5C" w:rsidRDefault="002D0291" w:rsidP="00097F5C">
      <w:pPr>
        <w:pStyle w:val="Default"/>
        <w:rPr>
          <w:rFonts w:ascii="Times New Roman" w:hAnsi="Times New Roman" w:cs="Times New Roman"/>
        </w:rPr>
      </w:pPr>
      <w:r>
        <w:rPr>
          <w:rFonts w:ascii="Times New Roman" w:hAnsi="Times New Roman" w:cs="Times New Roman"/>
        </w:rPr>
        <w:t>7.3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194</w:t>
      </w:r>
    </w:p>
    <w:p w:rsidR="00097F5C" w:rsidRPr="004C6132" w:rsidRDefault="00097F5C" w:rsidP="00097F5C"/>
    <w:p w:rsidR="00097F5C" w:rsidRPr="00D6498B" w:rsidRDefault="00097F5C" w:rsidP="00097F5C">
      <w:pPr>
        <w:pStyle w:val="Default"/>
        <w:rPr>
          <w:rFonts w:ascii="Times New Roman" w:hAnsi="Times New Roman" w:cs="Times New Roman"/>
        </w:rPr>
      </w:pPr>
      <w:r w:rsidRPr="00D6498B">
        <w:rPr>
          <w:rFonts w:ascii="Times New Roman" w:hAnsi="Times New Roman" w:cs="Times New Roman"/>
          <w:b/>
        </w:rPr>
        <w:t>Chapter 8:</w:t>
      </w:r>
      <w:r w:rsidRPr="00D6498B">
        <w:rPr>
          <w:rFonts w:ascii="Times New Roman" w:hAnsi="Times New Roman" w:cs="Times New Roman"/>
          <w:b/>
        </w:rPr>
        <w:tab/>
        <w:t>Conclusion and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b/>
        </w:rPr>
        <w:t>196</w:t>
      </w:r>
      <w:r w:rsidRPr="00D6498B">
        <w:rPr>
          <w:rFonts w:ascii="Times New Roman" w:hAnsi="Times New Roman" w:cs="Times New Roman"/>
        </w:rPr>
        <w:t xml:space="preserve"> </w:t>
      </w:r>
    </w:p>
    <w:p w:rsidR="00097F5C" w:rsidRDefault="00097F5C" w:rsidP="00097F5C">
      <w:pPr>
        <w:pStyle w:val="Default"/>
        <w:rPr>
          <w:sz w:val="23"/>
          <w:szCs w:val="23"/>
        </w:rPr>
      </w:pPr>
    </w:p>
    <w:p w:rsidR="002D0291" w:rsidRDefault="00097F5C" w:rsidP="00097F5C">
      <w:pPr>
        <w:pStyle w:val="Default"/>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002D0291">
        <w:rPr>
          <w:rFonts w:ascii="Times New Roman" w:hAnsi="Times New Roman" w:cs="Times New Roman"/>
        </w:rPr>
        <w:t>Introduction</w:t>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2D0291">
        <w:rPr>
          <w:rFonts w:ascii="Times New Roman" w:hAnsi="Times New Roman" w:cs="Times New Roman"/>
        </w:rPr>
        <w:tab/>
      </w:r>
      <w:r w:rsidR="00ED6DA7">
        <w:rPr>
          <w:rFonts w:ascii="Times New Roman" w:hAnsi="Times New Roman" w:cs="Times New Roman"/>
        </w:rPr>
        <w:t>196</w:t>
      </w:r>
    </w:p>
    <w:p w:rsidR="002D0291" w:rsidRDefault="002D0291" w:rsidP="00097F5C">
      <w:pPr>
        <w:pStyle w:val="Default"/>
        <w:rPr>
          <w:rFonts w:ascii="Times New Roman" w:hAnsi="Times New Roman" w:cs="Times New Roman"/>
        </w:rPr>
      </w:pPr>
    </w:p>
    <w:p w:rsidR="00097F5C" w:rsidRDefault="002D0291" w:rsidP="00097F5C">
      <w:pPr>
        <w:pStyle w:val="Default"/>
        <w:rPr>
          <w:rFonts w:ascii="Times New Roman" w:hAnsi="Times New Roman" w:cs="Times New Roman"/>
        </w:rPr>
      </w:pPr>
      <w:r>
        <w:rPr>
          <w:rFonts w:ascii="Times New Roman" w:hAnsi="Times New Roman" w:cs="Times New Roman"/>
        </w:rPr>
        <w:t>8.2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197</w:t>
      </w:r>
    </w:p>
    <w:p w:rsidR="00097F5C" w:rsidRDefault="00097F5C" w:rsidP="00097F5C">
      <w:pPr>
        <w:pStyle w:val="Default"/>
        <w:rPr>
          <w:rFonts w:ascii="Times New Roman" w:hAnsi="Times New Roman" w:cs="Times New Roman"/>
        </w:rPr>
      </w:pPr>
    </w:p>
    <w:p w:rsidR="00097F5C" w:rsidRDefault="002D0291" w:rsidP="00097F5C">
      <w:pPr>
        <w:pStyle w:val="Default"/>
        <w:rPr>
          <w:rFonts w:ascii="Times New Roman" w:hAnsi="Times New Roman" w:cs="Times New Roman"/>
        </w:rPr>
      </w:pPr>
      <w:r>
        <w:rPr>
          <w:rFonts w:ascii="Times New Roman" w:hAnsi="Times New Roman" w:cs="Times New Roman"/>
        </w:rPr>
        <w:t>8.3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207</w:t>
      </w:r>
    </w:p>
    <w:p w:rsidR="00097F5C" w:rsidRDefault="00097F5C" w:rsidP="00097F5C">
      <w:pPr>
        <w:pStyle w:val="Default"/>
        <w:rPr>
          <w:rFonts w:ascii="Times New Roman" w:hAnsi="Times New Roman" w:cs="Times New Roman"/>
        </w:rPr>
      </w:pPr>
    </w:p>
    <w:p w:rsidR="00097F5C" w:rsidRDefault="002D0291" w:rsidP="00097F5C">
      <w:pPr>
        <w:pStyle w:val="Default"/>
        <w:rPr>
          <w:rFonts w:ascii="Times New Roman" w:hAnsi="Times New Roman" w:cs="Times New Roman"/>
        </w:rPr>
      </w:pPr>
      <w:r>
        <w:rPr>
          <w:rFonts w:ascii="Times New Roman" w:hAnsi="Times New Roman" w:cs="Times New Roman"/>
        </w:rPr>
        <w:t>8.4</w:t>
      </w:r>
      <w:r>
        <w:rPr>
          <w:rFonts w:ascii="Times New Roman" w:hAnsi="Times New Roman" w:cs="Times New Roman"/>
        </w:rPr>
        <w:tab/>
        <w:t>Benefit of the research for practitioners and the research and policy communities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208</w:t>
      </w:r>
    </w:p>
    <w:p w:rsidR="002D0291" w:rsidRDefault="002D0291" w:rsidP="00097F5C">
      <w:pPr>
        <w:pStyle w:val="Default"/>
        <w:rPr>
          <w:rFonts w:ascii="Times New Roman" w:hAnsi="Times New Roman" w:cs="Times New Roman"/>
        </w:rPr>
      </w:pPr>
    </w:p>
    <w:p w:rsidR="002D0291" w:rsidRDefault="002D0291" w:rsidP="00097F5C">
      <w:pPr>
        <w:pStyle w:val="Default"/>
        <w:rPr>
          <w:rFonts w:ascii="Times New Roman" w:hAnsi="Times New Roman" w:cs="Times New Roman"/>
        </w:rPr>
      </w:pPr>
      <w:r>
        <w:rPr>
          <w:rFonts w:ascii="Times New Roman" w:hAnsi="Times New Roman" w:cs="Times New Roman"/>
        </w:rPr>
        <w:t>8.5</w:t>
      </w:r>
      <w:r>
        <w:rPr>
          <w:rFonts w:ascii="Times New Roman" w:hAnsi="Times New Roman" w:cs="Times New Roman"/>
        </w:rPr>
        <w:tab/>
        <w:t>Conduct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211</w:t>
      </w:r>
    </w:p>
    <w:p w:rsidR="002D0291" w:rsidRDefault="002D0291" w:rsidP="00097F5C">
      <w:pPr>
        <w:pStyle w:val="Default"/>
        <w:rPr>
          <w:rFonts w:ascii="Times New Roman" w:hAnsi="Times New Roman" w:cs="Times New Roman"/>
        </w:rPr>
      </w:pPr>
    </w:p>
    <w:p w:rsidR="002D0291" w:rsidRPr="004C6132" w:rsidRDefault="002D0291" w:rsidP="00097F5C">
      <w:pPr>
        <w:pStyle w:val="Default"/>
        <w:rPr>
          <w:rFonts w:ascii="Times New Roman" w:hAnsi="Times New Roman" w:cs="Times New Roman"/>
        </w:rPr>
      </w:pPr>
      <w:r>
        <w:rPr>
          <w:rFonts w:ascii="Times New Roman" w:hAnsi="Times New Roman" w:cs="Times New Roman"/>
        </w:rPr>
        <w:t>8.6</w:t>
      </w:r>
      <w:r>
        <w:rPr>
          <w:rFonts w:ascii="Times New Roman" w:hAnsi="Times New Roman" w:cs="Times New Roman"/>
        </w:rPr>
        <w:tab/>
        <w:t xml:space="preserve">Areas for possible </w:t>
      </w:r>
      <w:r w:rsidR="00ED6DA7">
        <w:rPr>
          <w:rFonts w:ascii="Times New Roman" w:hAnsi="Times New Roman" w:cs="Times New Roman"/>
        </w:rPr>
        <w:t xml:space="preserve">future </w:t>
      </w:r>
      <w:r>
        <w:rPr>
          <w:rFonts w:ascii="Times New Roman" w:hAnsi="Times New Roman" w:cs="Times New Roman"/>
        </w:rPr>
        <w:t xml:space="preserve">research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214</w:t>
      </w:r>
    </w:p>
    <w:p w:rsidR="00097F5C" w:rsidRDefault="00097F5C" w:rsidP="00097F5C"/>
    <w:p w:rsidR="00097F5C" w:rsidRPr="00FB34B7" w:rsidRDefault="00097F5C" w:rsidP="00097F5C">
      <w:pPr>
        <w:pStyle w:val="Default"/>
        <w:rPr>
          <w:rFonts w:ascii="Times New Roman" w:hAnsi="Times New Roman" w:cs="Times New Roman"/>
          <w:b/>
        </w:rPr>
      </w:pPr>
      <w:r w:rsidRPr="00FB34B7">
        <w:rPr>
          <w:rFonts w:ascii="Times New Roman" w:hAnsi="Times New Roman" w:cs="Times New Roman"/>
          <w:b/>
        </w:rPr>
        <w:t xml:space="preserve">References/Appendices </w:t>
      </w:r>
    </w:p>
    <w:p w:rsidR="00097F5C" w:rsidRDefault="00097F5C" w:rsidP="00097F5C">
      <w:pPr>
        <w:pStyle w:val="Default"/>
        <w:rPr>
          <w:sz w:val="23"/>
          <w:szCs w:val="23"/>
        </w:rPr>
      </w:pPr>
    </w:p>
    <w:p w:rsidR="00097F5C" w:rsidRDefault="00EB2323" w:rsidP="00097F5C">
      <w:pPr>
        <w:pStyle w:val="Default"/>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DA7">
        <w:rPr>
          <w:rFonts w:ascii="Times New Roman" w:hAnsi="Times New Roman" w:cs="Times New Roman"/>
        </w:rPr>
        <w:t>215</w:t>
      </w:r>
      <w:r w:rsidR="00097F5C">
        <w:rPr>
          <w:rFonts w:ascii="Times New Roman" w:hAnsi="Times New Roman" w:cs="Times New Roman"/>
        </w:rPr>
        <w:t xml:space="preserve"> </w:t>
      </w:r>
    </w:p>
    <w:p w:rsidR="00097F5C" w:rsidRDefault="00097F5C" w:rsidP="00097F5C">
      <w:pPr>
        <w:pStyle w:val="Default"/>
        <w:rPr>
          <w:rFonts w:ascii="Times New Roman" w:hAnsi="Times New Roman" w:cs="Times New Roman"/>
        </w:rPr>
      </w:pPr>
    </w:p>
    <w:p w:rsidR="00097F5C" w:rsidRPr="000E0DDE" w:rsidRDefault="00097F5C" w:rsidP="00097F5C">
      <w:pPr>
        <w:pStyle w:val="Default"/>
        <w:rPr>
          <w:rFonts w:ascii="Times New Roman" w:hAnsi="Times New Roman" w:cs="Times New Roman"/>
        </w:rPr>
      </w:pPr>
      <w:r>
        <w:rPr>
          <w:rFonts w:ascii="Times New Roman" w:hAnsi="Times New Roman" w:cs="Times New Roman"/>
        </w:rPr>
        <w:t>Appendix 1</w:t>
      </w:r>
      <w:r w:rsidRPr="00B66389">
        <w:rPr>
          <w:rFonts w:ascii="Times New Roman" w:hAnsi="Times New Roman" w:cs="Times New Roman"/>
        </w:rPr>
        <w:t>:</w:t>
      </w:r>
      <w:r>
        <w:rPr>
          <w:rFonts w:ascii="Times New Roman" w:hAnsi="Times New Roman" w:cs="Times New Roman"/>
        </w:rPr>
        <w:tab/>
        <w:t>National</w:t>
      </w:r>
      <w:r w:rsidR="00EB2323">
        <w:rPr>
          <w:rFonts w:ascii="Times New Roman" w:hAnsi="Times New Roman" w:cs="Times New Roman"/>
        </w:rPr>
        <w:t xml:space="preserve"> Qualification Frameworks</w:t>
      </w:r>
      <w:r w:rsidR="00EB2323">
        <w:rPr>
          <w:rFonts w:ascii="Times New Roman" w:hAnsi="Times New Roman" w:cs="Times New Roman"/>
        </w:rPr>
        <w:tab/>
      </w:r>
      <w:r w:rsidR="00EB2323">
        <w:rPr>
          <w:rFonts w:ascii="Times New Roman" w:hAnsi="Times New Roman" w:cs="Times New Roman"/>
        </w:rPr>
        <w:tab/>
      </w:r>
      <w:r w:rsidR="00EB2323">
        <w:rPr>
          <w:rFonts w:ascii="Times New Roman" w:hAnsi="Times New Roman" w:cs="Times New Roman"/>
        </w:rPr>
        <w:tab/>
      </w:r>
      <w:r w:rsidR="00EB2323">
        <w:rPr>
          <w:rFonts w:ascii="Times New Roman" w:hAnsi="Times New Roman" w:cs="Times New Roman"/>
        </w:rPr>
        <w:tab/>
      </w:r>
      <w:r w:rsidR="00ED6DA7">
        <w:rPr>
          <w:rFonts w:ascii="Times New Roman" w:hAnsi="Times New Roman" w:cs="Times New Roman"/>
        </w:rPr>
        <w:t>234</w:t>
      </w:r>
    </w:p>
    <w:p w:rsidR="00097F5C" w:rsidRPr="000E0DDE" w:rsidRDefault="00097F5C" w:rsidP="00097F5C">
      <w:pPr>
        <w:pStyle w:val="Default"/>
        <w:rPr>
          <w:rFonts w:ascii="Times New Roman" w:hAnsi="Times New Roman" w:cs="Times New Roman"/>
        </w:rPr>
      </w:pPr>
    </w:p>
    <w:p w:rsidR="00097F5C" w:rsidRDefault="00097F5C" w:rsidP="00097F5C">
      <w:pPr>
        <w:pStyle w:val="Default"/>
        <w:rPr>
          <w:rFonts w:ascii="Times New Roman" w:hAnsi="Times New Roman" w:cs="Times New Roman"/>
        </w:rPr>
      </w:pPr>
      <w:r>
        <w:rPr>
          <w:rFonts w:ascii="Times New Roman" w:hAnsi="Times New Roman" w:cs="Times New Roman"/>
        </w:rPr>
        <w:t>Ap</w:t>
      </w:r>
      <w:r w:rsidR="00EB2323">
        <w:rPr>
          <w:rFonts w:ascii="Times New Roman" w:hAnsi="Times New Roman" w:cs="Times New Roman"/>
        </w:rPr>
        <w:t>pendix 2:</w:t>
      </w:r>
      <w:r w:rsidR="00EB2323">
        <w:rPr>
          <w:rFonts w:ascii="Times New Roman" w:hAnsi="Times New Roman" w:cs="Times New Roman"/>
        </w:rPr>
        <w:tab/>
        <w:t>Key Documents</w:t>
      </w:r>
      <w:r w:rsidR="00EB2323">
        <w:rPr>
          <w:rFonts w:ascii="Times New Roman" w:hAnsi="Times New Roman" w:cs="Times New Roman"/>
        </w:rPr>
        <w:tab/>
      </w:r>
      <w:r w:rsidR="00EB2323">
        <w:rPr>
          <w:rFonts w:ascii="Times New Roman" w:hAnsi="Times New Roman" w:cs="Times New Roman"/>
        </w:rPr>
        <w:tab/>
      </w:r>
      <w:r w:rsidR="00EB2323">
        <w:rPr>
          <w:rFonts w:ascii="Times New Roman" w:hAnsi="Times New Roman" w:cs="Times New Roman"/>
        </w:rPr>
        <w:tab/>
      </w:r>
      <w:r w:rsidR="00EB2323">
        <w:rPr>
          <w:rFonts w:ascii="Times New Roman" w:hAnsi="Times New Roman" w:cs="Times New Roman"/>
        </w:rPr>
        <w:tab/>
      </w:r>
      <w:r w:rsidR="00EB2323">
        <w:rPr>
          <w:rFonts w:ascii="Times New Roman" w:hAnsi="Times New Roman" w:cs="Times New Roman"/>
        </w:rPr>
        <w:tab/>
      </w:r>
      <w:r w:rsidR="00EB2323">
        <w:rPr>
          <w:rFonts w:ascii="Times New Roman" w:hAnsi="Times New Roman" w:cs="Times New Roman"/>
        </w:rPr>
        <w:tab/>
      </w:r>
      <w:r w:rsidR="00ED6DA7">
        <w:rPr>
          <w:rFonts w:ascii="Times New Roman" w:hAnsi="Times New Roman" w:cs="Times New Roman"/>
        </w:rPr>
        <w:t>237</w:t>
      </w:r>
    </w:p>
    <w:p w:rsidR="00097F5C" w:rsidRDefault="00097F5C" w:rsidP="00097F5C">
      <w:pPr>
        <w:pStyle w:val="Default"/>
        <w:rPr>
          <w:rFonts w:ascii="Times New Roman" w:hAnsi="Times New Roman" w:cs="Times New Roman"/>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4F5C2C" w:rsidRDefault="004F5C2C"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2D0291" w:rsidRDefault="002D0291" w:rsidP="00097F5C">
      <w:pPr>
        <w:pStyle w:val="Default"/>
        <w:rPr>
          <w:rFonts w:ascii="Times New Roman" w:hAnsi="Times New Roman" w:cs="Times New Roman"/>
          <w:b/>
          <w:bCs/>
          <w:sz w:val="28"/>
          <w:szCs w:val="28"/>
          <w:u w:val="single"/>
        </w:rPr>
      </w:pPr>
    </w:p>
    <w:p w:rsidR="00097F5C" w:rsidRPr="00630691" w:rsidRDefault="00097F5C" w:rsidP="00097F5C">
      <w:pPr>
        <w:pStyle w:val="Default"/>
        <w:rPr>
          <w:rFonts w:ascii="Times New Roman" w:hAnsi="Times New Roman" w:cs="Times New Roman"/>
        </w:rPr>
      </w:pPr>
      <w:r>
        <w:rPr>
          <w:rFonts w:ascii="Times New Roman" w:hAnsi="Times New Roman" w:cs="Times New Roman"/>
          <w:b/>
          <w:bCs/>
          <w:sz w:val="28"/>
          <w:szCs w:val="28"/>
          <w:u w:val="single"/>
        </w:rPr>
        <w:lastRenderedPageBreak/>
        <w:t>List of Tables and Figures</w:t>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sidRPr="00406DB3">
        <w:rPr>
          <w:rFonts w:ascii="Times New Roman" w:hAnsi="Times New Roman" w:cs="Times New Roman"/>
          <w:b/>
          <w:bCs/>
          <w:sz w:val="28"/>
          <w:szCs w:val="28"/>
          <w:u w:val="single"/>
        </w:rPr>
        <w:t>Page</w:t>
      </w:r>
    </w:p>
    <w:p w:rsidR="00097F5C" w:rsidRPr="00630691" w:rsidRDefault="00097F5C" w:rsidP="00097F5C">
      <w:pPr>
        <w:pStyle w:val="Default"/>
        <w:rPr>
          <w:rFonts w:ascii="Times New Roman" w:hAnsi="Times New Roman" w:cs="Times New Roman"/>
          <w:bCs/>
          <w:sz w:val="28"/>
          <w:szCs w:val="28"/>
        </w:rPr>
      </w:pPr>
    </w:p>
    <w:p w:rsidR="00097F5C" w:rsidRDefault="00097F5C" w:rsidP="00097F5C"/>
    <w:p w:rsidR="00097F5C" w:rsidRDefault="00097F5C" w:rsidP="00097F5C">
      <w:pPr>
        <w:rPr>
          <w:rFonts w:ascii="Times New Roman" w:hAnsi="Times New Roman"/>
          <w:sz w:val="24"/>
          <w:szCs w:val="24"/>
        </w:rPr>
      </w:pPr>
      <w:r>
        <w:rPr>
          <w:rFonts w:ascii="Times New Roman" w:hAnsi="Times New Roman"/>
          <w:sz w:val="24"/>
          <w:szCs w:val="24"/>
        </w:rPr>
        <w:t>Figure 2.1 Traditional 3</w:t>
      </w:r>
      <w:r w:rsidRPr="008A4436">
        <w:rPr>
          <w:rFonts w:ascii="Times New Roman" w:hAnsi="Times New Roman"/>
          <w:sz w:val="24"/>
          <w:szCs w:val="24"/>
          <w:vertAlign w:val="superscript"/>
        </w:rPr>
        <w:t>rd</w:t>
      </w:r>
      <w:r w:rsidR="00ED6DA7">
        <w:rPr>
          <w:rFonts w:ascii="Times New Roman" w:hAnsi="Times New Roman"/>
          <w:sz w:val="24"/>
          <w:szCs w:val="24"/>
        </w:rPr>
        <w:t xml:space="preserve"> level teaching m</w:t>
      </w:r>
      <w:r w:rsidR="002D0291">
        <w:rPr>
          <w:rFonts w:ascii="Times New Roman" w:hAnsi="Times New Roman"/>
          <w:sz w:val="24"/>
          <w:szCs w:val="24"/>
        </w:rPr>
        <w:t>odel</w:t>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ED6DA7">
        <w:rPr>
          <w:rFonts w:ascii="Times New Roman" w:hAnsi="Times New Roman"/>
          <w:sz w:val="24"/>
          <w:szCs w:val="24"/>
        </w:rPr>
        <w:t>33</w:t>
      </w:r>
    </w:p>
    <w:p w:rsidR="00097F5C" w:rsidRDefault="00097F5C" w:rsidP="00097F5C">
      <w:pPr>
        <w:rPr>
          <w:rFonts w:ascii="Times New Roman" w:hAnsi="Times New Roman"/>
          <w:sz w:val="24"/>
          <w:szCs w:val="24"/>
        </w:rPr>
      </w:pPr>
    </w:p>
    <w:p w:rsidR="00097F5C" w:rsidRDefault="00ED6DA7" w:rsidP="00097F5C">
      <w:pPr>
        <w:rPr>
          <w:rFonts w:ascii="Times New Roman" w:hAnsi="Times New Roman"/>
          <w:sz w:val="24"/>
          <w:szCs w:val="24"/>
        </w:rPr>
      </w:pPr>
      <w:r>
        <w:rPr>
          <w:rFonts w:ascii="Times New Roman" w:hAnsi="Times New Roman"/>
          <w:sz w:val="24"/>
          <w:szCs w:val="24"/>
        </w:rPr>
        <w:t>Table 3.1 Job Titles e</w:t>
      </w:r>
      <w:r w:rsidR="00097F5C">
        <w:rPr>
          <w:rFonts w:ascii="Times New Roman" w:hAnsi="Times New Roman"/>
          <w:sz w:val="24"/>
          <w:szCs w:val="24"/>
        </w:rPr>
        <w:t>ncountere</w:t>
      </w:r>
      <w:r w:rsidR="002D0291">
        <w:rPr>
          <w:rFonts w:ascii="Times New Roman" w:hAnsi="Times New Roman"/>
          <w:sz w:val="24"/>
          <w:szCs w:val="24"/>
        </w:rPr>
        <w:t xml:space="preserve">d for </w:t>
      </w:r>
      <w:r>
        <w:rPr>
          <w:rFonts w:ascii="Times New Roman" w:hAnsi="Times New Roman"/>
          <w:sz w:val="24"/>
          <w:szCs w:val="24"/>
        </w:rPr>
        <w:t>n</w:t>
      </w:r>
      <w:r w:rsidR="0087622A">
        <w:rPr>
          <w:rFonts w:ascii="Times New Roman" w:hAnsi="Times New Roman"/>
          <w:sz w:val="24"/>
          <w:szCs w:val="24"/>
        </w:rPr>
        <w:t>on-</w:t>
      </w:r>
      <w:r>
        <w:rPr>
          <w:rFonts w:ascii="Times New Roman" w:hAnsi="Times New Roman"/>
          <w:sz w:val="24"/>
          <w:szCs w:val="24"/>
        </w:rPr>
        <w:t>p</w:t>
      </w:r>
      <w:r w:rsidR="0087622A">
        <w:rPr>
          <w:rFonts w:ascii="Times New Roman" w:hAnsi="Times New Roman"/>
          <w:sz w:val="24"/>
          <w:szCs w:val="24"/>
        </w:rPr>
        <w:t xml:space="preserve">harmacist </w:t>
      </w:r>
      <w:r>
        <w:rPr>
          <w:rFonts w:ascii="Times New Roman" w:hAnsi="Times New Roman"/>
          <w:sz w:val="24"/>
          <w:szCs w:val="24"/>
        </w:rPr>
        <w:t>p</w:t>
      </w:r>
      <w:r w:rsidR="002D0291">
        <w:rPr>
          <w:rFonts w:ascii="Times New Roman" w:hAnsi="Times New Roman"/>
          <w:sz w:val="24"/>
          <w:szCs w:val="24"/>
        </w:rPr>
        <w:t xml:space="preserve">harmacy </w:t>
      </w:r>
      <w:r>
        <w:rPr>
          <w:rFonts w:ascii="Times New Roman" w:hAnsi="Times New Roman"/>
          <w:sz w:val="24"/>
          <w:szCs w:val="24"/>
        </w:rPr>
        <w:t>s</w:t>
      </w:r>
      <w:r w:rsidR="0087622A">
        <w:rPr>
          <w:rFonts w:ascii="Times New Roman" w:hAnsi="Times New Roman"/>
          <w:sz w:val="24"/>
          <w:szCs w:val="24"/>
        </w:rPr>
        <w:t>taff</w:t>
      </w:r>
      <w:r>
        <w:rPr>
          <w:rFonts w:ascii="Times New Roman" w:hAnsi="Times New Roman"/>
          <w:sz w:val="24"/>
          <w:szCs w:val="24"/>
        </w:rPr>
        <w:tab/>
        <w:t>66</w:t>
      </w:r>
    </w:p>
    <w:p w:rsidR="00097F5C" w:rsidRDefault="00097F5C" w:rsidP="00097F5C">
      <w:pPr>
        <w:rPr>
          <w:rFonts w:ascii="Times New Roman" w:hAnsi="Times New Roman"/>
          <w:sz w:val="24"/>
          <w:szCs w:val="24"/>
        </w:rPr>
      </w:pPr>
    </w:p>
    <w:p w:rsidR="00097F5C" w:rsidRDefault="00ED6DA7" w:rsidP="00097F5C">
      <w:pPr>
        <w:rPr>
          <w:rFonts w:ascii="Times New Roman" w:hAnsi="Times New Roman"/>
          <w:sz w:val="24"/>
          <w:szCs w:val="24"/>
        </w:rPr>
      </w:pPr>
      <w:r>
        <w:rPr>
          <w:rFonts w:ascii="Times New Roman" w:hAnsi="Times New Roman"/>
          <w:sz w:val="24"/>
          <w:szCs w:val="24"/>
        </w:rPr>
        <w:t>Table 5.1 Number of i</w:t>
      </w:r>
      <w:r w:rsidR="00097F5C">
        <w:rPr>
          <w:rFonts w:ascii="Times New Roman" w:hAnsi="Times New Roman"/>
          <w:sz w:val="24"/>
          <w:szCs w:val="24"/>
        </w:rPr>
        <w:t>nterviewee</w:t>
      </w:r>
      <w:r>
        <w:rPr>
          <w:rFonts w:ascii="Times New Roman" w:hAnsi="Times New Roman"/>
          <w:sz w:val="24"/>
          <w:szCs w:val="24"/>
        </w:rPr>
        <w:t>s assigned to each category</w:t>
      </w:r>
      <w:r>
        <w:rPr>
          <w:rFonts w:ascii="Times New Roman" w:hAnsi="Times New Roman"/>
          <w:sz w:val="24"/>
          <w:szCs w:val="24"/>
        </w:rPr>
        <w:tab/>
      </w:r>
      <w:r>
        <w:rPr>
          <w:rFonts w:ascii="Times New Roman" w:hAnsi="Times New Roman"/>
          <w:sz w:val="24"/>
          <w:szCs w:val="24"/>
        </w:rPr>
        <w:tab/>
        <w:t>136</w:t>
      </w:r>
    </w:p>
    <w:p w:rsidR="00097F5C" w:rsidRDefault="00097F5C" w:rsidP="00097F5C">
      <w:pPr>
        <w:rPr>
          <w:rFonts w:ascii="Times New Roman" w:hAnsi="Times New Roman"/>
          <w:sz w:val="24"/>
          <w:szCs w:val="24"/>
        </w:rPr>
      </w:pPr>
    </w:p>
    <w:p w:rsidR="002D0291" w:rsidRDefault="00ED6DA7" w:rsidP="00097F5C">
      <w:pPr>
        <w:rPr>
          <w:rFonts w:ascii="Times New Roman" w:hAnsi="Times New Roman"/>
          <w:sz w:val="24"/>
          <w:szCs w:val="24"/>
        </w:rPr>
      </w:pPr>
      <w:r>
        <w:rPr>
          <w:rFonts w:ascii="Times New Roman" w:hAnsi="Times New Roman"/>
          <w:sz w:val="24"/>
          <w:szCs w:val="24"/>
        </w:rPr>
        <w:t>Figure 8.1 Summary of the pathway to registration as a p</w:t>
      </w:r>
      <w:r w:rsidR="00097F5C">
        <w:rPr>
          <w:rFonts w:ascii="Times New Roman" w:hAnsi="Times New Roman"/>
          <w:sz w:val="24"/>
          <w:szCs w:val="24"/>
        </w:rPr>
        <w:t xml:space="preserve">harmacy </w:t>
      </w:r>
    </w:p>
    <w:p w:rsidR="00097F5C" w:rsidRDefault="00ED6DA7" w:rsidP="00097F5C">
      <w:pPr>
        <w:rPr>
          <w:rFonts w:ascii="Times New Roman" w:hAnsi="Times New Roman"/>
          <w:sz w:val="24"/>
          <w:szCs w:val="24"/>
        </w:rPr>
      </w:pPr>
      <w:proofErr w:type="gramStart"/>
      <w:r>
        <w:rPr>
          <w:rFonts w:ascii="Times New Roman" w:hAnsi="Times New Roman"/>
          <w:sz w:val="24"/>
          <w:szCs w:val="24"/>
        </w:rPr>
        <w:t>t</w:t>
      </w:r>
      <w:r w:rsidR="00097F5C">
        <w:rPr>
          <w:rFonts w:ascii="Times New Roman" w:hAnsi="Times New Roman"/>
          <w:sz w:val="24"/>
          <w:szCs w:val="24"/>
        </w:rPr>
        <w:t>ech</w:t>
      </w:r>
      <w:r w:rsidR="002D0291">
        <w:rPr>
          <w:rFonts w:ascii="Times New Roman" w:hAnsi="Times New Roman"/>
          <w:sz w:val="24"/>
          <w:szCs w:val="24"/>
        </w:rPr>
        <w:t>nician</w:t>
      </w:r>
      <w:proofErr w:type="gramEnd"/>
      <w:r w:rsidR="002D0291">
        <w:rPr>
          <w:rFonts w:ascii="Times New Roman" w:hAnsi="Times New Roman"/>
          <w:sz w:val="24"/>
          <w:szCs w:val="24"/>
        </w:rPr>
        <w:t xml:space="preserve"> in Great Britain</w:t>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Pr>
          <w:rFonts w:ascii="Times New Roman" w:hAnsi="Times New Roman"/>
          <w:sz w:val="24"/>
          <w:szCs w:val="24"/>
        </w:rPr>
        <w:t>202</w:t>
      </w:r>
    </w:p>
    <w:p w:rsidR="00097F5C" w:rsidRDefault="00097F5C" w:rsidP="00097F5C">
      <w:pPr>
        <w:rPr>
          <w:rFonts w:ascii="Times New Roman" w:hAnsi="Times New Roman"/>
          <w:sz w:val="24"/>
          <w:szCs w:val="24"/>
        </w:rPr>
      </w:pPr>
    </w:p>
    <w:p w:rsidR="002D0291" w:rsidRDefault="00ED6DA7" w:rsidP="00097F5C">
      <w:pPr>
        <w:rPr>
          <w:rFonts w:ascii="Times New Roman" w:hAnsi="Times New Roman"/>
          <w:sz w:val="24"/>
          <w:szCs w:val="24"/>
        </w:rPr>
      </w:pPr>
      <w:r>
        <w:rPr>
          <w:rFonts w:ascii="Times New Roman" w:hAnsi="Times New Roman"/>
          <w:sz w:val="24"/>
          <w:szCs w:val="24"/>
        </w:rPr>
        <w:t>Figure 8.2 Summary of the pathway to registration as a p</w:t>
      </w:r>
      <w:r w:rsidR="00097F5C">
        <w:rPr>
          <w:rFonts w:ascii="Times New Roman" w:hAnsi="Times New Roman"/>
          <w:sz w:val="24"/>
          <w:szCs w:val="24"/>
        </w:rPr>
        <w:t xml:space="preserve">harmacy </w:t>
      </w:r>
    </w:p>
    <w:p w:rsidR="00097F5C" w:rsidRDefault="00ED6DA7" w:rsidP="00097F5C">
      <w:pPr>
        <w:rPr>
          <w:rFonts w:ascii="Times New Roman" w:hAnsi="Times New Roman"/>
          <w:sz w:val="24"/>
          <w:szCs w:val="24"/>
        </w:rPr>
      </w:pPr>
      <w:proofErr w:type="gramStart"/>
      <w:r>
        <w:rPr>
          <w:rFonts w:ascii="Times New Roman" w:hAnsi="Times New Roman"/>
          <w:sz w:val="24"/>
          <w:szCs w:val="24"/>
        </w:rPr>
        <w:t>t</w:t>
      </w:r>
      <w:r w:rsidR="002D0291">
        <w:rPr>
          <w:rFonts w:ascii="Times New Roman" w:hAnsi="Times New Roman"/>
          <w:sz w:val="24"/>
          <w:szCs w:val="24"/>
        </w:rPr>
        <w:t>echnician</w:t>
      </w:r>
      <w:proofErr w:type="gramEnd"/>
      <w:r w:rsidR="002D0291">
        <w:rPr>
          <w:rFonts w:ascii="Times New Roman" w:hAnsi="Times New Roman"/>
          <w:sz w:val="24"/>
          <w:szCs w:val="24"/>
        </w:rPr>
        <w:t xml:space="preserve"> in Ontario</w:t>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2D0291">
        <w:rPr>
          <w:rFonts w:ascii="Times New Roman" w:hAnsi="Times New Roman"/>
          <w:sz w:val="24"/>
          <w:szCs w:val="24"/>
        </w:rPr>
        <w:tab/>
      </w:r>
      <w:r w:rsidR="00097F5C">
        <w:rPr>
          <w:rFonts w:ascii="Times New Roman" w:hAnsi="Times New Roman"/>
          <w:sz w:val="24"/>
          <w:szCs w:val="24"/>
        </w:rPr>
        <w:t>20</w:t>
      </w:r>
      <w:r>
        <w:rPr>
          <w:rFonts w:ascii="Times New Roman" w:hAnsi="Times New Roman"/>
          <w:sz w:val="24"/>
          <w:szCs w:val="24"/>
        </w:rPr>
        <w:t>3</w:t>
      </w:r>
    </w:p>
    <w:p w:rsidR="00097F5C" w:rsidRDefault="00097F5C" w:rsidP="00097F5C">
      <w:pPr>
        <w:rPr>
          <w:rFonts w:ascii="Times New Roman" w:hAnsi="Times New Roman"/>
          <w:sz w:val="24"/>
          <w:szCs w:val="24"/>
        </w:rPr>
      </w:pPr>
    </w:p>
    <w:p w:rsidR="002D0291" w:rsidRDefault="00ED6DA7" w:rsidP="00097F5C">
      <w:pPr>
        <w:rPr>
          <w:rFonts w:ascii="Times New Roman" w:hAnsi="Times New Roman"/>
          <w:sz w:val="24"/>
          <w:szCs w:val="24"/>
        </w:rPr>
      </w:pPr>
      <w:r>
        <w:rPr>
          <w:rFonts w:ascii="Times New Roman" w:hAnsi="Times New Roman"/>
          <w:sz w:val="24"/>
          <w:szCs w:val="24"/>
        </w:rPr>
        <w:t>Figure 8.3 Components of CCP guidance f</w:t>
      </w:r>
      <w:r w:rsidR="00097F5C">
        <w:rPr>
          <w:rFonts w:ascii="Times New Roman" w:hAnsi="Times New Roman"/>
          <w:sz w:val="24"/>
          <w:szCs w:val="24"/>
        </w:rPr>
        <w:t xml:space="preserve">ramework for the </w:t>
      </w:r>
      <w:r>
        <w:rPr>
          <w:rFonts w:ascii="Times New Roman" w:hAnsi="Times New Roman"/>
          <w:sz w:val="24"/>
          <w:szCs w:val="24"/>
        </w:rPr>
        <w:t>e</w:t>
      </w:r>
      <w:r w:rsidR="00097F5C">
        <w:rPr>
          <w:rFonts w:ascii="Times New Roman" w:hAnsi="Times New Roman"/>
          <w:sz w:val="24"/>
          <w:szCs w:val="24"/>
        </w:rPr>
        <w:t xml:space="preserve">ducation, </w:t>
      </w:r>
    </w:p>
    <w:p w:rsidR="002D0291" w:rsidRDefault="00ED6DA7" w:rsidP="00097F5C">
      <w:pPr>
        <w:rPr>
          <w:rFonts w:ascii="Times New Roman" w:hAnsi="Times New Roman"/>
          <w:sz w:val="24"/>
          <w:szCs w:val="24"/>
        </w:rPr>
      </w:pPr>
      <w:proofErr w:type="gramStart"/>
      <w:r>
        <w:rPr>
          <w:rFonts w:ascii="Times New Roman" w:hAnsi="Times New Roman"/>
          <w:sz w:val="24"/>
          <w:szCs w:val="24"/>
        </w:rPr>
        <w:t>training</w:t>
      </w:r>
      <w:proofErr w:type="gramEnd"/>
      <w:r>
        <w:rPr>
          <w:rFonts w:ascii="Times New Roman" w:hAnsi="Times New Roman"/>
          <w:sz w:val="24"/>
          <w:szCs w:val="24"/>
        </w:rPr>
        <w:t>, certification &amp; r</w:t>
      </w:r>
      <w:r w:rsidR="00097F5C">
        <w:rPr>
          <w:rFonts w:ascii="Times New Roman" w:hAnsi="Times New Roman"/>
          <w:sz w:val="24"/>
          <w:szCs w:val="24"/>
        </w:rPr>
        <w:t xml:space="preserve">egulation of </w:t>
      </w:r>
      <w:r>
        <w:rPr>
          <w:rFonts w:ascii="Times New Roman" w:hAnsi="Times New Roman"/>
          <w:sz w:val="24"/>
          <w:szCs w:val="24"/>
        </w:rPr>
        <w:t>pharmacy t</w:t>
      </w:r>
      <w:r w:rsidR="002D0291">
        <w:rPr>
          <w:rFonts w:ascii="Times New Roman" w:hAnsi="Times New Roman"/>
          <w:sz w:val="24"/>
          <w:szCs w:val="24"/>
        </w:rPr>
        <w:t>echnicians</w:t>
      </w:r>
    </w:p>
    <w:p w:rsidR="00097F5C" w:rsidRDefault="002D0291" w:rsidP="00097F5C">
      <w:pPr>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the USA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6DA7">
        <w:rPr>
          <w:rFonts w:ascii="Times New Roman" w:hAnsi="Times New Roman"/>
          <w:sz w:val="24"/>
          <w:szCs w:val="24"/>
        </w:rPr>
        <w:t>204</w:t>
      </w:r>
    </w:p>
    <w:p w:rsidR="00097F5C" w:rsidRDefault="00097F5C" w:rsidP="00097F5C">
      <w:pPr>
        <w:rPr>
          <w:rFonts w:ascii="Times New Roman" w:hAnsi="Times New Roman"/>
          <w:sz w:val="24"/>
          <w:szCs w:val="24"/>
        </w:rPr>
      </w:pPr>
    </w:p>
    <w:p w:rsidR="00097F5C" w:rsidRDefault="00ED6DA7" w:rsidP="00097F5C">
      <w:pPr>
        <w:rPr>
          <w:rFonts w:ascii="Times New Roman" w:hAnsi="Times New Roman"/>
          <w:sz w:val="24"/>
          <w:szCs w:val="24"/>
        </w:rPr>
      </w:pPr>
      <w:r>
        <w:rPr>
          <w:rFonts w:ascii="Times New Roman" w:hAnsi="Times New Roman"/>
          <w:sz w:val="24"/>
          <w:szCs w:val="24"/>
        </w:rPr>
        <w:t>Figure 8.4 Proposed routes for p</w:t>
      </w:r>
      <w:r w:rsidR="00097F5C">
        <w:rPr>
          <w:rFonts w:ascii="Times New Roman" w:hAnsi="Times New Roman"/>
          <w:sz w:val="24"/>
          <w:szCs w:val="24"/>
        </w:rPr>
        <w:t>harma</w:t>
      </w:r>
      <w:r>
        <w:rPr>
          <w:rFonts w:ascii="Times New Roman" w:hAnsi="Times New Roman"/>
          <w:sz w:val="24"/>
          <w:szCs w:val="24"/>
        </w:rPr>
        <w:t>cy support staff in the ROI</w:t>
      </w:r>
      <w:r>
        <w:rPr>
          <w:rFonts w:ascii="Times New Roman" w:hAnsi="Times New Roman"/>
          <w:sz w:val="24"/>
          <w:szCs w:val="24"/>
        </w:rPr>
        <w:tab/>
      </w:r>
      <w:r>
        <w:rPr>
          <w:rFonts w:ascii="Times New Roman" w:hAnsi="Times New Roman"/>
          <w:sz w:val="24"/>
          <w:szCs w:val="24"/>
        </w:rPr>
        <w:tab/>
        <w:t>206</w:t>
      </w: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2D0291" w:rsidRDefault="002D0291" w:rsidP="00097F5C">
      <w:pPr>
        <w:rPr>
          <w:rFonts w:ascii="Times New Roman" w:hAnsi="Times New Roman"/>
          <w:b/>
          <w:sz w:val="24"/>
          <w:szCs w:val="24"/>
          <w:u w:val="single"/>
        </w:rPr>
      </w:pPr>
    </w:p>
    <w:p w:rsidR="00097F5C" w:rsidRPr="00300772" w:rsidRDefault="00097F5C" w:rsidP="00097F5C">
      <w:pPr>
        <w:rPr>
          <w:rFonts w:ascii="Times New Roman" w:hAnsi="Times New Roman"/>
          <w:sz w:val="24"/>
          <w:szCs w:val="24"/>
        </w:rPr>
      </w:pPr>
      <w:r>
        <w:rPr>
          <w:rFonts w:ascii="Times New Roman" w:hAnsi="Times New Roman"/>
          <w:b/>
          <w:sz w:val="24"/>
          <w:szCs w:val="24"/>
          <w:u w:val="single"/>
        </w:rPr>
        <w:lastRenderedPageBreak/>
        <w:t>LIST OF ABBREVIATIONS</w:t>
      </w:r>
    </w:p>
    <w:p w:rsidR="00097F5C" w:rsidRDefault="00097F5C" w:rsidP="00097F5C">
      <w:pPr>
        <w:spacing w:line="480" w:lineRule="auto"/>
        <w:rPr>
          <w:rFonts w:ascii="Times New Roman" w:hAnsi="Times New Roman"/>
          <w:color w:val="FF0000"/>
          <w:sz w:val="24"/>
          <w:szCs w:val="24"/>
        </w:rPr>
      </w:pPr>
      <w:r>
        <w:rPr>
          <w:rFonts w:ascii="Times New Roman" w:hAnsi="Times New Roman"/>
          <w:sz w:val="24"/>
          <w:szCs w:val="24"/>
        </w:rPr>
        <w:t>ACPE</w:t>
      </w:r>
      <w:r>
        <w:rPr>
          <w:rFonts w:ascii="Times New Roman" w:hAnsi="Times New Roman"/>
          <w:sz w:val="24"/>
          <w:szCs w:val="24"/>
        </w:rPr>
        <w:tab/>
      </w:r>
      <w:r>
        <w:rPr>
          <w:rFonts w:ascii="Times New Roman" w:hAnsi="Times New Roman"/>
          <w:sz w:val="24"/>
          <w:szCs w:val="24"/>
        </w:rPr>
        <w:tab/>
        <w:t xml:space="preserve">Accreditation Council for Pharmacy Education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AIT</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Athone</w:t>
      </w:r>
      <w:proofErr w:type="spellEnd"/>
      <w:r>
        <w:rPr>
          <w:rFonts w:ascii="Times New Roman" w:hAnsi="Times New Roman"/>
          <w:sz w:val="24"/>
          <w:szCs w:val="24"/>
        </w:rPr>
        <w:t xml:space="preserve"> Institute of Technology</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APHA</w:t>
      </w:r>
      <w:r>
        <w:rPr>
          <w:rFonts w:ascii="Times New Roman" w:hAnsi="Times New Roman"/>
          <w:sz w:val="24"/>
          <w:szCs w:val="24"/>
        </w:rPr>
        <w:tab/>
      </w:r>
      <w:r>
        <w:rPr>
          <w:rFonts w:ascii="Times New Roman" w:hAnsi="Times New Roman"/>
          <w:sz w:val="24"/>
          <w:szCs w:val="24"/>
        </w:rPr>
        <w:tab/>
        <w:t>American Public Health Association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APPE</w:t>
      </w:r>
      <w:r>
        <w:rPr>
          <w:rFonts w:ascii="Times New Roman" w:hAnsi="Times New Roman"/>
          <w:sz w:val="24"/>
          <w:szCs w:val="24"/>
        </w:rPr>
        <w:tab/>
      </w:r>
      <w:r>
        <w:rPr>
          <w:rFonts w:ascii="Times New Roman" w:hAnsi="Times New Roman"/>
          <w:sz w:val="24"/>
          <w:szCs w:val="24"/>
        </w:rPr>
        <w:tab/>
        <w:t>Advanced Pharmacy Practice Experiences</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ASHP</w:t>
      </w:r>
      <w:r>
        <w:rPr>
          <w:rFonts w:ascii="Times New Roman" w:hAnsi="Times New Roman"/>
          <w:sz w:val="24"/>
          <w:szCs w:val="24"/>
        </w:rPr>
        <w:tab/>
      </w:r>
      <w:r>
        <w:rPr>
          <w:rFonts w:ascii="Times New Roman" w:hAnsi="Times New Roman"/>
          <w:sz w:val="24"/>
          <w:szCs w:val="24"/>
        </w:rPr>
        <w:tab/>
        <w:t>American Society of Health System Pharmacists</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 xml:space="preserve"> ATO</w:t>
      </w:r>
      <w:r>
        <w:rPr>
          <w:rFonts w:ascii="Times New Roman" w:hAnsi="Times New Roman"/>
          <w:sz w:val="24"/>
          <w:szCs w:val="24"/>
        </w:rPr>
        <w:tab/>
      </w:r>
      <w:r>
        <w:rPr>
          <w:rFonts w:ascii="Times New Roman" w:hAnsi="Times New Roman"/>
          <w:sz w:val="24"/>
          <w:szCs w:val="24"/>
        </w:rPr>
        <w:tab/>
        <w:t>Assistant Technical Officer</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BLS</w:t>
      </w:r>
      <w:r>
        <w:rPr>
          <w:rFonts w:ascii="Times New Roman" w:hAnsi="Times New Roman"/>
          <w:sz w:val="24"/>
          <w:szCs w:val="24"/>
        </w:rPr>
        <w:tab/>
      </w:r>
      <w:r>
        <w:rPr>
          <w:rFonts w:ascii="Times New Roman" w:hAnsi="Times New Roman"/>
          <w:sz w:val="24"/>
          <w:szCs w:val="24"/>
        </w:rPr>
        <w:tab/>
        <w:t xml:space="preserve">Bureau of </w:t>
      </w:r>
      <w:proofErr w:type="spellStart"/>
      <w:r>
        <w:rPr>
          <w:rFonts w:ascii="Times New Roman" w:hAnsi="Times New Roman"/>
          <w:sz w:val="24"/>
          <w:szCs w:val="24"/>
        </w:rPr>
        <w:t>Labor</w:t>
      </w:r>
      <w:proofErr w:type="spellEnd"/>
      <w:r>
        <w:rPr>
          <w:rFonts w:ascii="Times New Roman" w:hAnsi="Times New Roman"/>
          <w:sz w:val="24"/>
          <w:szCs w:val="24"/>
        </w:rPr>
        <w:t xml:space="preserve"> Statistics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BSc</w:t>
      </w:r>
      <w:r>
        <w:rPr>
          <w:rFonts w:ascii="Times New Roman" w:hAnsi="Times New Roman"/>
          <w:sz w:val="24"/>
          <w:szCs w:val="24"/>
        </w:rPr>
        <w:tab/>
      </w:r>
      <w:r>
        <w:rPr>
          <w:rFonts w:ascii="Times New Roman" w:hAnsi="Times New Roman"/>
          <w:sz w:val="24"/>
          <w:szCs w:val="24"/>
        </w:rPr>
        <w:tab/>
        <w:t xml:space="preserve">Bachelor of Science </w:t>
      </w:r>
    </w:p>
    <w:p w:rsidR="00097F5C" w:rsidRPr="00025366" w:rsidRDefault="00097F5C" w:rsidP="00097F5C">
      <w:pPr>
        <w:spacing w:line="480" w:lineRule="auto"/>
        <w:rPr>
          <w:rFonts w:ascii="Times New Roman" w:hAnsi="Times New Roman"/>
          <w:sz w:val="24"/>
          <w:szCs w:val="24"/>
        </w:rPr>
      </w:pPr>
      <w:r>
        <w:rPr>
          <w:rFonts w:ascii="Times New Roman" w:hAnsi="Times New Roman"/>
          <w:sz w:val="24"/>
          <w:szCs w:val="24"/>
        </w:rPr>
        <w:t>BTEC</w:t>
      </w:r>
      <w:r>
        <w:rPr>
          <w:rFonts w:ascii="Times New Roman" w:hAnsi="Times New Roman"/>
          <w:sz w:val="24"/>
          <w:szCs w:val="24"/>
        </w:rPr>
        <w:tab/>
      </w:r>
      <w:r>
        <w:rPr>
          <w:rFonts w:ascii="Times New Roman" w:hAnsi="Times New Roman"/>
          <w:sz w:val="24"/>
          <w:szCs w:val="24"/>
        </w:rPr>
        <w:tab/>
        <w:t>Business Technology and Education Council</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CAO</w:t>
      </w:r>
      <w:r>
        <w:rPr>
          <w:rFonts w:ascii="Times New Roman" w:hAnsi="Times New Roman"/>
          <w:sz w:val="24"/>
          <w:szCs w:val="24"/>
        </w:rPr>
        <w:tab/>
      </w:r>
      <w:r>
        <w:rPr>
          <w:rFonts w:ascii="Times New Roman" w:hAnsi="Times New Roman"/>
          <w:sz w:val="24"/>
          <w:szCs w:val="24"/>
        </w:rPr>
        <w:tab/>
        <w:t>Central Applications Office</w:t>
      </w:r>
    </w:p>
    <w:p w:rsidR="00097F5C" w:rsidRDefault="00097F5C" w:rsidP="00097F5C">
      <w:pPr>
        <w:spacing w:line="480" w:lineRule="auto"/>
        <w:rPr>
          <w:rFonts w:ascii="Times New Roman" w:hAnsi="Times New Roman"/>
          <w:color w:val="FF0000"/>
          <w:sz w:val="24"/>
          <w:szCs w:val="24"/>
        </w:rPr>
      </w:pPr>
      <w:r>
        <w:rPr>
          <w:rFonts w:ascii="Times New Roman" w:hAnsi="Times New Roman"/>
          <w:sz w:val="24"/>
          <w:szCs w:val="24"/>
        </w:rPr>
        <w:t>CCEA</w:t>
      </w:r>
      <w:r>
        <w:rPr>
          <w:rFonts w:ascii="Times New Roman" w:hAnsi="Times New Roman"/>
          <w:sz w:val="24"/>
          <w:szCs w:val="24"/>
        </w:rPr>
        <w:tab/>
      </w:r>
      <w:r>
        <w:rPr>
          <w:rFonts w:ascii="Times New Roman" w:hAnsi="Times New Roman"/>
          <w:sz w:val="24"/>
          <w:szCs w:val="24"/>
        </w:rPr>
        <w:tab/>
        <w:t xml:space="preserve">Council for Curriculum Examinations and Assessment </w:t>
      </w:r>
    </w:p>
    <w:p w:rsidR="00097F5C" w:rsidRPr="00474544" w:rsidRDefault="00097F5C" w:rsidP="00097F5C">
      <w:pPr>
        <w:spacing w:line="480" w:lineRule="auto"/>
        <w:rPr>
          <w:rFonts w:ascii="Times New Roman" w:hAnsi="Times New Roman"/>
          <w:sz w:val="24"/>
          <w:szCs w:val="24"/>
        </w:rPr>
      </w:pPr>
      <w:r>
        <w:rPr>
          <w:rFonts w:ascii="Times New Roman" w:hAnsi="Times New Roman"/>
          <w:sz w:val="24"/>
          <w:szCs w:val="24"/>
        </w:rPr>
        <w:t>CCP</w:t>
      </w:r>
      <w:r>
        <w:rPr>
          <w:rFonts w:ascii="Times New Roman" w:hAnsi="Times New Roman"/>
          <w:sz w:val="24"/>
          <w:szCs w:val="24"/>
        </w:rPr>
        <w:tab/>
      </w:r>
      <w:r>
        <w:rPr>
          <w:rFonts w:ascii="Times New Roman" w:hAnsi="Times New Roman"/>
          <w:sz w:val="24"/>
          <w:szCs w:val="24"/>
        </w:rPr>
        <w:tab/>
      </w:r>
      <w:r w:rsidRPr="00474544">
        <w:rPr>
          <w:rFonts w:ascii="Times New Roman" w:hAnsi="Times New Roman"/>
          <w:sz w:val="24"/>
          <w:szCs w:val="24"/>
        </w:rPr>
        <w:t xml:space="preserve">Council on Credentialing in Pharmacy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CCAPP</w:t>
      </w:r>
      <w:r>
        <w:rPr>
          <w:rFonts w:ascii="Times New Roman" w:hAnsi="Times New Roman"/>
          <w:sz w:val="24"/>
          <w:szCs w:val="24"/>
        </w:rPr>
        <w:tab/>
      </w:r>
      <w:r w:rsidRPr="00AE0086">
        <w:rPr>
          <w:rFonts w:ascii="Times New Roman" w:hAnsi="Times New Roman"/>
          <w:sz w:val="24"/>
          <w:szCs w:val="24"/>
        </w:rPr>
        <w:t xml:space="preserve">Canadian Council for Accreditation of Pharmacy Programmes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CE</w:t>
      </w:r>
      <w:r>
        <w:rPr>
          <w:rFonts w:ascii="Times New Roman" w:hAnsi="Times New Roman"/>
          <w:sz w:val="24"/>
          <w:szCs w:val="24"/>
        </w:rPr>
        <w:tab/>
      </w:r>
      <w:r>
        <w:rPr>
          <w:rFonts w:ascii="Times New Roman" w:hAnsi="Times New Roman"/>
          <w:sz w:val="24"/>
          <w:szCs w:val="24"/>
        </w:rPr>
        <w:tab/>
      </w:r>
      <w:r w:rsidRPr="00443BDC">
        <w:rPr>
          <w:rFonts w:ascii="Times New Roman" w:hAnsi="Times New Roman"/>
          <w:sz w:val="24"/>
          <w:szCs w:val="24"/>
        </w:rPr>
        <w:t>Continuing Education</w:t>
      </w:r>
    </w:p>
    <w:p w:rsidR="00097F5C" w:rsidRPr="00443BDC" w:rsidRDefault="00097F5C" w:rsidP="00097F5C">
      <w:pPr>
        <w:spacing w:line="480" w:lineRule="auto"/>
        <w:rPr>
          <w:rFonts w:ascii="Times New Roman" w:hAnsi="Times New Roman"/>
          <w:sz w:val="24"/>
          <w:szCs w:val="24"/>
        </w:rPr>
      </w:pPr>
      <w:r>
        <w:rPr>
          <w:rFonts w:ascii="Times New Roman" w:hAnsi="Times New Roman"/>
          <w:sz w:val="24"/>
          <w:szCs w:val="24"/>
        </w:rPr>
        <w:t>CEDEFOP      European Centre for the Development of Vocational Training</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CEPT              Committee of European Pharmacy Technicians</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CIT</w:t>
      </w:r>
      <w:r w:rsidRPr="00025366">
        <w:rPr>
          <w:rFonts w:ascii="Times New Roman" w:hAnsi="Times New Roman"/>
          <w:sz w:val="24"/>
          <w:szCs w:val="24"/>
        </w:rPr>
        <w:tab/>
      </w:r>
      <w:r w:rsidRPr="00025366">
        <w:rPr>
          <w:rFonts w:ascii="Times New Roman" w:hAnsi="Times New Roman"/>
          <w:sz w:val="24"/>
          <w:szCs w:val="24"/>
        </w:rPr>
        <w:tab/>
      </w:r>
      <w:r>
        <w:rPr>
          <w:rFonts w:ascii="Times New Roman" w:hAnsi="Times New Roman"/>
          <w:sz w:val="24"/>
          <w:szCs w:val="24"/>
        </w:rPr>
        <w:t>Carlow Institute of Technology</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CPD                Continuing Professional Development</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lastRenderedPageBreak/>
        <w:t>DIT</w:t>
      </w:r>
      <w:r>
        <w:rPr>
          <w:rFonts w:ascii="Times New Roman" w:hAnsi="Times New Roman"/>
          <w:sz w:val="24"/>
          <w:szCs w:val="24"/>
        </w:rPr>
        <w:tab/>
      </w:r>
      <w:r>
        <w:rPr>
          <w:rFonts w:ascii="Times New Roman" w:hAnsi="Times New Roman"/>
          <w:sz w:val="24"/>
          <w:szCs w:val="24"/>
        </w:rPr>
        <w:tab/>
        <w:t>Dublin Institute of Technology</w:t>
      </w:r>
    </w:p>
    <w:p w:rsidR="00097F5C" w:rsidRDefault="00097F5C" w:rsidP="00097F5C">
      <w:pPr>
        <w:spacing w:line="480" w:lineRule="auto"/>
        <w:rPr>
          <w:rFonts w:ascii="Times New Roman" w:hAnsi="Times New Roman"/>
          <w:sz w:val="24"/>
          <w:szCs w:val="24"/>
        </w:rPr>
      </w:pPr>
      <w:r>
        <w:rPr>
          <w:rFonts w:ascii="Times New Roman" w:hAnsi="Times New Roman"/>
          <w:color w:val="212125"/>
          <w:sz w:val="24"/>
          <w:szCs w:val="24"/>
          <w:lang w:val="en-US"/>
        </w:rPr>
        <w:t xml:space="preserve">EAPT              </w:t>
      </w:r>
      <w:r w:rsidRPr="00E327FA">
        <w:rPr>
          <w:rFonts w:ascii="Times New Roman" w:hAnsi="Times New Roman"/>
          <w:color w:val="212125"/>
          <w:sz w:val="24"/>
          <w:szCs w:val="24"/>
          <w:lang w:val="en-US"/>
        </w:rPr>
        <w:t xml:space="preserve">European Association of Pharmacy Technicians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EEA                European Economic Area</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EU                  European Union</w:t>
      </w:r>
      <w:r w:rsidRPr="00025366">
        <w:rPr>
          <w:rFonts w:ascii="Times New Roman" w:hAnsi="Times New Roman"/>
          <w:sz w:val="24"/>
          <w:szCs w:val="24"/>
        </w:rPr>
        <w:t xml:space="preserve"> </w:t>
      </w:r>
    </w:p>
    <w:p w:rsidR="00097F5C" w:rsidRPr="00443BDC" w:rsidRDefault="00097F5C" w:rsidP="00097F5C">
      <w:pPr>
        <w:spacing w:line="480" w:lineRule="auto"/>
        <w:rPr>
          <w:rFonts w:ascii="Times New Roman" w:hAnsi="Times New Roman"/>
          <w:sz w:val="24"/>
          <w:szCs w:val="24"/>
        </w:rPr>
      </w:pPr>
      <w:proofErr w:type="spellStart"/>
      <w:r>
        <w:rPr>
          <w:rFonts w:ascii="Times New Roman" w:hAnsi="Times New Roman"/>
          <w:sz w:val="24"/>
          <w:szCs w:val="24"/>
        </w:rPr>
        <w:t>ExCPT</w:t>
      </w:r>
      <w:proofErr w:type="spellEnd"/>
      <w:r>
        <w:rPr>
          <w:rFonts w:ascii="Times New Roman" w:hAnsi="Times New Roman"/>
          <w:sz w:val="24"/>
          <w:szCs w:val="24"/>
        </w:rPr>
        <w:t xml:space="preserve">           </w:t>
      </w:r>
      <w:r w:rsidRPr="00443BDC">
        <w:rPr>
          <w:rFonts w:ascii="Times New Roman" w:hAnsi="Times New Roman"/>
          <w:sz w:val="24"/>
          <w:szCs w:val="24"/>
        </w:rPr>
        <w:t xml:space="preserve"> Examination for the Certification of Pharmacy Technicians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 xml:space="preserve">FAS </w:t>
      </w:r>
      <w:r>
        <w:rPr>
          <w:rFonts w:ascii="Times New Roman" w:hAnsi="Times New Roman"/>
          <w:sz w:val="24"/>
          <w:szCs w:val="24"/>
        </w:rPr>
        <w:tab/>
      </w:r>
      <w:r>
        <w:rPr>
          <w:rFonts w:ascii="Times New Roman" w:hAnsi="Times New Roman"/>
          <w:sz w:val="24"/>
          <w:szCs w:val="24"/>
        </w:rPr>
        <w:tab/>
        <w:t>Irish National Training and Employment Authority</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FETAC</w:t>
      </w:r>
      <w:r>
        <w:rPr>
          <w:rFonts w:ascii="Times New Roman" w:hAnsi="Times New Roman"/>
          <w:sz w:val="24"/>
          <w:szCs w:val="24"/>
        </w:rPr>
        <w:tab/>
        <w:t>Further Education and Training Awards Council</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FIP</w:t>
      </w:r>
      <w:r>
        <w:rPr>
          <w:rFonts w:ascii="Times New Roman" w:hAnsi="Times New Roman"/>
          <w:sz w:val="24"/>
          <w:szCs w:val="24"/>
        </w:rPr>
        <w:tab/>
      </w:r>
      <w:r>
        <w:rPr>
          <w:rFonts w:ascii="Times New Roman" w:hAnsi="Times New Roman"/>
          <w:sz w:val="24"/>
          <w:szCs w:val="24"/>
        </w:rPr>
        <w:tab/>
        <w:t>International Pharmaceutical Federation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GB                  Great Britain</w:t>
      </w:r>
    </w:p>
    <w:p w:rsidR="00097F5C" w:rsidRDefault="00097F5C" w:rsidP="00097F5C">
      <w:pPr>
        <w:spacing w:line="480" w:lineRule="auto"/>
        <w:rPr>
          <w:rFonts w:ascii="Times New Roman" w:hAnsi="Times New Roman"/>
          <w:sz w:val="24"/>
          <w:szCs w:val="24"/>
        </w:rPr>
      </w:pPr>
      <w:proofErr w:type="spellStart"/>
      <w:r>
        <w:rPr>
          <w:rFonts w:ascii="Times New Roman" w:hAnsi="Times New Roman"/>
          <w:sz w:val="24"/>
          <w:szCs w:val="24"/>
        </w:rPr>
        <w:t>GPhC</w:t>
      </w:r>
      <w:proofErr w:type="spellEnd"/>
      <w:r>
        <w:rPr>
          <w:rFonts w:ascii="Times New Roman" w:hAnsi="Times New Roman"/>
          <w:sz w:val="24"/>
          <w:szCs w:val="24"/>
        </w:rPr>
        <w:t xml:space="preserve">              General Pharmaceutical Council</w:t>
      </w:r>
    </w:p>
    <w:p w:rsidR="00097F5C" w:rsidRDefault="00097F5C" w:rsidP="00097F5C">
      <w:pPr>
        <w:spacing w:line="480" w:lineRule="auto"/>
        <w:rPr>
          <w:rFonts w:ascii="Times New Roman" w:hAnsi="Times New Roman"/>
          <w:sz w:val="24"/>
          <w:szCs w:val="24"/>
        </w:rPr>
      </w:pPr>
      <w:proofErr w:type="gramStart"/>
      <w:r>
        <w:rPr>
          <w:rFonts w:ascii="Times New Roman" w:hAnsi="Times New Roman"/>
          <w:sz w:val="24"/>
          <w:szCs w:val="24"/>
        </w:rPr>
        <w:t>HE</w:t>
      </w:r>
      <w:proofErr w:type="gramEnd"/>
      <w:r>
        <w:rPr>
          <w:rFonts w:ascii="Times New Roman" w:hAnsi="Times New Roman"/>
          <w:sz w:val="24"/>
          <w:szCs w:val="24"/>
        </w:rPr>
        <w:t xml:space="preserve">                  Higher Education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HEI                 Higher Education Institution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HETAC          Higher Education and Training Awards Council</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HSE</w:t>
      </w:r>
      <w:r>
        <w:rPr>
          <w:rFonts w:ascii="Times New Roman" w:hAnsi="Times New Roman"/>
          <w:sz w:val="24"/>
          <w:szCs w:val="24"/>
        </w:rPr>
        <w:tab/>
      </w:r>
      <w:r>
        <w:rPr>
          <w:rFonts w:ascii="Times New Roman" w:hAnsi="Times New Roman"/>
          <w:sz w:val="24"/>
          <w:szCs w:val="24"/>
        </w:rPr>
        <w:tab/>
        <w:t>Health Service Executive</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IACPT</w:t>
      </w:r>
      <w:r>
        <w:rPr>
          <w:rFonts w:ascii="Times New Roman" w:hAnsi="Times New Roman"/>
          <w:sz w:val="24"/>
          <w:szCs w:val="24"/>
        </w:rPr>
        <w:tab/>
      </w:r>
      <w:r>
        <w:rPr>
          <w:rFonts w:ascii="Times New Roman" w:hAnsi="Times New Roman"/>
          <w:sz w:val="24"/>
          <w:szCs w:val="24"/>
        </w:rPr>
        <w:tab/>
        <w:t>Irish Association of Community Pharmacy Technicians</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ICCPE</w:t>
      </w:r>
      <w:r>
        <w:rPr>
          <w:rFonts w:ascii="Times New Roman" w:hAnsi="Times New Roman"/>
          <w:sz w:val="24"/>
          <w:szCs w:val="24"/>
        </w:rPr>
        <w:tab/>
      </w:r>
      <w:r>
        <w:rPr>
          <w:rFonts w:ascii="Times New Roman" w:hAnsi="Times New Roman"/>
          <w:sz w:val="24"/>
          <w:szCs w:val="24"/>
        </w:rPr>
        <w:tab/>
        <w:t>Irish Centre for Continuing Pharmaceutical Education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IPPE</w:t>
      </w:r>
      <w:r>
        <w:rPr>
          <w:rFonts w:ascii="Times New Roman" w:hAnsi="Times New Roman"/>
          <w:sz w:val="24"/>
          <w:szCs w:val="24"/>
        </w:rPr>
        <w:tab/>
      </w:r>
      <w:r>
        <w:rPr>
          <w:rFonts w:ascii="Times New Roman" w:hAnsi="Times New Roman"/>
          <w:sz w:val="24"/>
          <w:szCs w:val="24"/>
        </w:rPr>
        <w:tab/>
        <w:t>I</w:t>
      </w:r>
      <w:r w:rsidRPr="00C330B2">
        <w:rPr>
          <w:rFonts w:ascii="Times New Roman" w:hAnsi="Times New Roman"/>
          <w:sz w:val="24"/>
          <w:szCs w:val="24"/>
        </w:rPr>
        <w:t xml:space="preserve">ntroductory pharmacy practice experiences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IPU</w:t>
      </w:r>
      <w:r>
        <w:rPr>
          <w:rFonts w:ascii="Times New Roman" w:hAnsi="Times New Roman"/>
          <w:sz w:val="24"/>
          <w:szCs w:val="24"/>
        </w:rPr>
        <w:tab/>
      </w:r>
      <w:r>
        <w:rPr>
          <w:rFonts w:ascii="Times New Roman" w:hAnsi="Times New Roman"/>
          <w:sz w:val="24"/>
          <w:szCs w:val="24"/>
        </w:rPr>
        <w:tab/>
        <w:t>Irish Pharmacy Union</w:t>
      </w:r>
    </w:p>
    <w:p w:rsidR="00097F5C" w:rsidRDefault="00097F5C" w:rsidP="00097F5C">
      <w:pPr>
        <w:spacing w:line="480" w:lineRule="auto"/>
        <w:rPr>
          <w:rFonts w:ascii="Times New Roman" w:hAnsi="Times New Roman"/>
          <w:sz w:val="24"/>
          <w:szCs w:val="24"/>
        </w:rPr>
      </w:pPr>
      <w:proofErr w:type="gramStart"/>
      <w:r>
        <w:rPr>
          <w:rFonts w:ascii="Times New Roman" w:hAnsi="Times New Roman"/>
          <w:sz w:val="24"/>
          <w:szCs w:val="24"/>
        </w:rPr>
        <w:t>IT</w:t>
      </w:r>
      <w:proofErr w:type="gramEnd"/>
      <w:r>
        <w:rPr>
          <w:rFonts w:ascii="Times New Roman" w:hAnsi="Times New Roman"/>
          <w:sz w:val="24"/>
          <w:szCs w:val="24"/>
        </w:rPr>
        <w:tab/>
      </w:r>
      <w:r>
        <w:rPr>
          <w:rFonts w:ascii="Times New Roman" w:hAnsi="Times New Roman"/>
          <w:sz w:val="24"/>
          <w:szCs w:val="24"/>
        </w:rPr>
        <w:tab/>
        <w:t>Information Technology</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lastRenderedPageBreak/>
        <w:t>KSC</w:t>
      </w:r>
      <w:r>
        <w:rPr>
          <w:rFonts w:ascii="Times New Roman" w:hAnsi="Times New Roman"/>
          <w:sz w:val="24"/>
          <w:szCs w:val="24"/>
        </w:rPr>
        <w:tab/>
      </w:r>
      <w:r>
        <w:rPr>
          <w:rFonts w:ascii="Times New Roman" w:hAnsi="Times New Roman"/>
          <w:sz w:val="24"/>
          <w:szCs w:val="24"/>
        </w:rPr>
        <w:tab/>
        <w:t>Knowledge Skills Competence</w:t>
      </w:r>
    </w:p>
    <w:p w:rsidR="00097F5C" w:rsidRPr="00025366" w:rsidRDefault="00097F5C" w:rsidP="00097F5C">
      <w:pPr>
        <w:spacing w:line="480" w:lineRule="auto"/>
        <w:rPr>
          <w:rFonts w:ascii="Times New Roman" w:hAnsi="Times New Roman"/>
          <w:sz w:val="24"/>
          <w:szCs w:val="24"/>
        </w:rPr>
      </w:pPr>
      <w:r>
        <w:rPr>
          <w:rFonts w:ascii="Times New Roman" w:hAnsi="Times New Roman"/>
          <w:sz w:val="24"/>
          <w:szCs w:val="24"/>
        </w:rPr>
        <w:t>LO</w:t>
      </w:r>
      <w:r>
        <w:rPr>
          <w:rFonts w:ascii="Times New Roman" w:hAnsi="Times New Roman"/>
          <w:sz w:val="24"/>
          <w:szCs w:val="24"/>
        </w:rPr>
        <w:tab/>
      </w:r>
      <w:r>
        <w:rPr>
          <w:rFonts w:ascii="Times New Roman" w:hAnsi="Times New Roman"/>
          <w:sz w:val="24"/>
          <w:szCs w:val="24"/>
        </w:rPr>
        <w:tab/>
        <w:t>Learning Outcomes</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MCA</w:t>
      </w:r>
      <w:r>
        <w:rPr>
          <w:rFonts w:ascii="Times New Roman" w:hAnsi="Times New Roman"/>
          <w:sz w:val="24"/>
          <w:szCs w:val="24"/>
        </w:rPr>
        <w:tab/>
      </w:r>
      <w:r>
        <w:rPr>
          <w:rFonts w:ascii="Times New Roman" w:hAnsi="Times New Roman"/>
          <w:sz w:val="24"/>
          <w:szCs w:val="24"/>
        </w:rPr>
        <w:tab/>
        <w:t>Medicine Counter Assistant</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MCQ               Multiple Choice Question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NABP</w:t>
      </w:r>
      <w:r>
        <w:rPr>
          <w:rFonts w:ascii="Times New Roman" w:hAnsi="Times New Roman"/>
          <w:sz w:val="24"/>
          <w:szCs w:val="24"/>
        </w:rPr>
        <w:tab/>
      </w:r>
      <w:r>
        <w:rPr>
          <w:rFonts w:ascii="Times New Roman" w:hAnsi="Times New Roman"/>
          <w:sz w:val="24"/>
          <w:szCs w:val="24"/>
        </w:rPr>
        <w:tab/>
        <w:t xml:space="preserve">National Association of Boards of Pharmacy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NAHPT</w:t>
      </w:r>
      <w:r>
        <w:rPr>
          <w:rFonts w:ascii="Times New Roman" w:hAnsi="Times New Roman"/>
          <w:sz w:val="24"/>
          <w:szCs w:val="24"/>
        </w:rPr>
        <w:tab/>
        <w:t xml:space="preserve">National Association of Hospital Pharmacy Technicians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NCPA</w:t>
      </w:r>
      <w:r>
        <w:rPr>
          <w:rFonts w:ascii="Times New Roman" w:hAnsi="Times New Roman"/>
          <w:sz w:val="24"/>
          <w:szCs w:val="24"/>
        </w:rPr>
        <w:tab/>
      </w:r>
      <w:r>
        <w:rPr>
          <w:rFonts w:ascii="Times New Roman" w:hAnsi="Times New Roman"/>
          <w:sz w:val="24"/>
          <w:szCs w:val="24"/>
        </w:rPr>
        <w:tab/>
        <w:t>National Community Pharmacists Association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NHS</w:t>
      </w:r>
      <w:r>
        <w:rPr>
          <w:rFonts w:ascii="Times New Roman" w:hAnsi="Times New Roman"/>
          <w:sz w:val="24"/>
          <w:szCs w:val="24"/>
        </w:rPr>
        <w:tab/>
      </w:r>
      <w:r>
        <w:rPr>
          <w:rFonts w:ascii="Times New Roman" w:hAnsi="Times New Roman"/>
          <w:sz w:val="24"/>
          <w:szCs w:val="24"/>
        </w:rPr>
        <w:tab/>
        <w:t xml:space="preserve">National Health Service </w:t>
      </w:r>
    </w:p>
    <w:p w:rsidR="00097F5C" w:rsidRDefault="00097F5C" w:rsidP="00097F5C">
      <w:pPr>
        <w:spacing w:line="480" w:lineRule="auto"/>
        <w:rPr>
          <w:rFonts w:ascii="Times New Roman" w:hAnsi="Times New Roman"/>
          <w:color w:val="FF0000"/>
          <w:sz w:val="24"/>
          <w:szCs w:val="24"/>
        </w:rPr>
      </w:pPr>
      <w:r>
        <w:rPr>
          <w:rFonts w:ascii="Times New Roman" w:hAnsi="Times New Roman"/>
          <w:sz w:val="24"/>
          <w:szCs w:val="24"/>
        </w:rPr>
        <w:t>NOS</w:t>
      </w:r>
      <w:r>
        <w:rPr>
          <w:rFonts w:ascii="Times New Roman" w:hAnsi="Times New Roman"/>
          <w:sz w:val="24"/>
          <w:szCs w:val="24"/>
        </w:rPr>
        <w:tab/>
      </w:r>
      <w:r>
        <w:rPr>
          <w:rFonts w:ascii="Times New Roman" w:hAnsi="Times New Roman"/>
          <w:sz w:val="24"/>
          <w:szCs w:val="24"/>
        </w:rPr>
        <w:tab/>
        <w:t xml:space="preserve">National Occupational Standards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NI</w:t>
      </w:r>
      <w:r>
        <w:rPr>
          <w:rFonts w:ascii="Times New Roman" w:hAnsi="Times New Roman"/>
          <w:sz w:val="24"/>
          <w:szCs w:val="24"/>
        </w:rPr>
        <w:tab/>
      </w:r>
      <w:r>
        <w:rPr>
          <w:rFonts w:ascii="Times New Roman" w:hAnsi="Times New Roman"/>
          <w:sz w:val="24"/>
          <w:szCs w:val="24"/>
        </w:rPr>
        <w:tab/>
        <w:t>Northern Ireland</w:t>
      </w:r>
      <w:r w:rsidRPr="00025366">
        <w:rPr>
          <w:rFonts w:ascii="Times New Roman" w:hAnsi="Times New Roman"/>
          <w:sz w:val="24"/>
          <w:szCs w:val="24"/>
        </w:rPr>
        <w:tab/>
      </w:r>
    </w:p>
    <w:p w:rsidR="00097F5C" w:rsidRDefault="00097F5C" w:rsidP="00097F5C">
      <w:pPr>
        <w:spacing w:line="480" w:lineRule="auto"/>
        <w:rPr>
          <w:rFonts w:ascii="Times New Roman" w:hAnsi="Times New Roman"/>
          <w:color w:val="FF0000"/>
          <w:sz w:val="24"/>
          <w:szCs w:val="24"/>
        </w:rPr>
      </w:pPr>
      <w:r>
        <w:rPr>
          <w:rFonts w:ascii="Times New Roman" w:hAnsi="Times New Roman"/>
          <w:sz w:val="24"/>
          <w:szCs w:val="24"/>
        </w:rPr>
        <w:t>NFQ</w:t>
      </w:r>
      <w:r>
        <w:rPr>
          <w:rFonts w:ascii="Times New Roman" w:hAnsi="Times New Roman"/>
          <w:sz w:val="24"/>
          <w:szCs w:val="24"/>
        </w:rPr>
        <w:tab/>
      </w:r>
      <w:r>
        <w:rPr>
          <w:rFonts w:ascii="Times New Roman" w:hAnsi="Times New Roman"/>
          <w:sz w:val="24"/>
          <w:szCs w:val="24"/>
        </w:rPr>
        <w:tab/>
        <w:t>National Framework</w:t>
      </w:r>
      <w:r w:rsidRPr="00025366">
        <w:rPr>
          <w:rFonts w:ascii="Times New Roman" w:hAnsi="Times New Roman"/>
          <w:sz w:val="24"/>
          <w:szCs w:val="24"/>
        </w:rPr>
        <w:t xml:space="preserve"> </w:t>
      </w:r>
      <w:r>
        <w:rPr>
          <w:rFonts w:ascii="Times New Roman" w:hAnsi="Times New Roman"/>
          <w:sz w:val="24"/>
          <w:szCs w:val="24"/>
        </w:rPr>
        <w:t xml:space="preserve">of Qualifications </w:t>
      </w:r>
    </w:p>
    <w:p w:rsidR="00097F5C" w:rsidRDefault="00097F5C" w:rsidP="00097F5C">
      <w:pPr>
        <w:spacing w:line="480" w:lineRule="auto"/>
        <w:rPr>
          <w:rFonts w:ascii="Times New Roman" w:hAnsi="Times New Roman"/>
          <w:color w:val="FF0000"/>
          <w:sz w:val="24"/>
          <w:szCs w:val="24"/>
        </w:rPr>
      </w:pPr>
      <w:r>
        <w:rPr>
          <w:rFonts w:ascii="Times New Roman" w:hAnsi="Times New Roman"/>
          <w:sz w:val="24"/>
          <w:szCs w:val="24"/>
        </w:rPr>
        <w:t>NPTA</w:t>
      </w:r>
      <w:r>
        <w:rPr>
          <w:rFonts w:ascii="Times New Roman" w:hAnsi="Times New Roman"/>
          <w:sz w:val="24"/>
          <w:szCs w:val="24"/>
        </w:rPr>
        <w:tab/>
      </w:r>
      <w:r>
        <w:rPr>
          <w:rFonts w:ascii="Times New Roman" w:hAnsi="Times New Roman"/>
          <w:sz w:val="24"/>
          <w:szCs w:val="24"/>
        </w:rPr>
        <w:tab/>
      </w:r>
      <w:r w:rsidRPr="00443BDC">
        <w:rPr>
          <w:rFonts w:ascii="Times New Roman" w:hAnsi="Times New Roman"/>
          <w:sz w:val="24"/>
          <w:szCs w:val="24"/>
        </w:rPr>
        <w:t>National Pharmacy Technician Association</w:t>
      </w:r>
      <w:r>
        <w:rPr>
          <w:rFonts w:ascii="Times New Roman" w:hAnsi="Times New Roman"/>
          <w:color w:val="FF0000"/>
          <w:sz w:val="24"/>
          <w:szCs w:val="24"/>
        </w:rPr>
        <w:t xml:space="preserve">   </w:t>
      </w:r>
    </w:p>
    <w:p w:rsidR="00097F5C" w:rsidRPr="001419F6" w:rsidRDefault="00097F5C" w:rsidP="00097F5C">
      <w:pPr>
        <w:spacing w:line="480" w:lineRule="auto"/>
        <w:rPr>
          <w:rFonts w:ascii="Times New Roman" w:hAnsi="Times New Roman"/>
          <w:sz w:val="24"/>
          <w:szCs w:val="24"/>
        </w:rPr>
      </w:pPr>
      <w:r w:rsidRPr="001419F6">
        <w:rPr>
          <w:rFonts w:ascii="Times New Roman" w:hAnsi="Times New Roman"/>
          <w:sz w:val="24"/>
          <w:szCs w:val="24"/>
        </w:rPr>
        <w:t>NQF                National Qualification Framework</w:t>
      </w:r>
    </w:p>
    <w:p w:rsidR="00097F5C" w:rsidRPr="006A7A38" w:rsidRDefault="00097F5C" w:rsidP="00097F5C">
      <w:pPr>
        <w:spacing w:line="480" w:lineRule="auto"/>
        <w:rPr>
          <w:rFonts w:ascii="Times New Roman" w:hAnsi="Times New Roman"/>
          <w:sz w:val="24"/>
          <w:szCs w:val="24"/>
        </w:rPr>
      </w:pPr>
      <w:r w:rsidRPr="006A7A38">
        <w:rPr>
          <w:rFonts w:ascii="Times New Roman" w:hAnsi="Times New Roman"/>
          <w:sz w:val="24"/>
          <w:szCs w:val="24"/>
        </w:rPr>
        <w:t>NVQ</w:t>
      </w:r>
      <w:r>
        <w:rPr>
          <w:rFonts w:ascii="Times New Roman" w:hAnsi="Times New Roman"/>
          <w:sz w:val="24"/>
          <w:szCs w:val="24"/>
        </w:rPr>
        <w:tab/>
      </w:r>
      <w:r>
        <w:rPr>
          <w:rFonts w:ascii="Times New Roman" w:hAnsi="Times New Roman"/>
          <w:sz w:val="24"/>
          <w:szCs w:val="24"/>
        </w:rPr>
        <w:tab/>
        <w:t>National Vocational Qualification</w:t>
      </w:r>
      <w:r w:rsidRPr="00CD79EC">
        <w:rPr>
          <w:rFonts w:ascii="Times New Roman" w:hAnsi="Times New Roman"/>
          <w:sz w:val="24"/>
          <w:szCs w:val="24"/>
        </w:rPr>
        <w:t xml:space="preserve">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OCP</w:t>
      </w:r>
      <w:r>
        <w:rPr>
          <w:rFonts w:ascii="Times New Roman" w:hAnsi="Times New Roman"/>
          <w:sz w:val="24"/>
          <w:szCs w:val="24"/>
        </w:rPr>
        <w:tab/>
      </w:r>
      <w:r>
        <w:rPr>
          <w:rFonts w:ascii="Times New Roman" w:hAnsi="Times New Roman"/>
          <w:sz w:val="24"/>
          <w:szCs w:val="24"/>
        </w:rPr>
        <w:tab/>
        <w:t xml:space="preserve">Ontario College of Pharmacists </w:t>
      </w:r>
    </w:p>
    <w:p w:rsidR="0006104C" w:rsidRDefault="0006104C" w:rsidP="00097F5C">
      <w:pPr>
        <w:spacing w:line="480" w:lineRule="auto"/>
        <w:rPr>
          <w:rFonts w:ascii="Times New Roman" w:hAnsi="Times New Roman"/>
          <w:sz w:val="24"/>
          <w:szCs w:val="24"/>
        </w:rPr>
      </w:pPr>
      <w:proofErr w:type="spellStart"/>
      <w:r>
        <w:rPr>
          <w:rFonts w:ascii="Times New Roman" w:hAnsi="Times New Roman"/>
          <w:sz w:val="24"/>
          <w:szCs w:val="24"/>
        </w:rPr>
        <w:t>Ofqual</w:t>
      </w:r>
      <w:proofErr w:type="spellEnd"/>
      <w:r>
        <w:rPr>
          <w:rFonts w:ascii="Times New Roman" w:hAnsi="Times New Roman"/>
          <w:sz w:val="24"/>
          <w:szCs w:val="24"/>
        </w:rPr>
        <w:tab/>
      </w:r>
      <w:r>
        <w:rPr>
          <w:rFonts w:ascii="Times New Roman" w:hAnsi="Times New Roman"/>
          <w:sz w:val="24"/>
          <w:szCs w:val="24"/>
        </w:rPr>
        <w:tab/>
        <w:t xml:space="preserve">Office of Qualifications and Examinations Regulation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OSCE</w:t>
      </w:r>
      <w:r>
        <w:rPr>
          <w:rFonts w:ascii="Times New Roman" w:hAnsi="Times New Roman"/>
          <w:sz w:val="24"/>
          <w:szCs w:val="24"/>
        </w:rPr>
        <w:tab/>
      </w:r>
      <w:r>
        <w:rPr>
          <w:rFonts w:ascii="Times New Roman" w:hAnsi="Times New Roman"/>
          <w:sz w:val="24"/>
          <w:szCs w:val="24"/>
        </w:rPr>
        <w:tab/>
        <w:t>Objective Structured Clinical Examination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OSPE</w:t>
      </w:r>
      <w:r>
        <w:rPr>
          <w:rFonts w:ascii="Times New Roman" w:hAnsi="Times New Roman"/>
          <w:sz w:val="24"/>
          <w:szCs w:val="24"/>
        </w:rPr>
        <w:tab/>
      </w:r>
      <w:r>
        <w:rPr>
          <w:rFonts w:ascii="Times New Roman" w:hAnsi="Times New Roman"/>
          <w:sz w:val="24"/>
          <w:szCs w:val="24"/>
        </w:rPr>
        <w:tab/>
        <w:t>Objective Structure Practical Examination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OTC                Over the Counter</w:t>
      </w:r>
    </w:p>
    <w:p w:rsidR="0006104C" w:rsidRDefault="0006104C" w:rsidP="00097F5C">
      <w:pPr>
        <w:spacing w:line="480" w:lineRule="auto"/>
        <w:rPr>
          <w:rFonts w:ascii="Times New Roman" w:hAnsi="Times New Roman"/>
          <w:sz w:val="24"/>
          <w:szCs w:val="24"/>
        </w:rPr>
      </w:pPr>
      <w:r>
        <w:rPr>
          <w:rFonts w:ascii="Times New Roman" w:hAnsi="Times New Roman"/>
          <w:sz w:val="24"/>
          <w:szCs w:val="24"/>
        </w:rPr>
        <w:lastRenderedPageBreak/>
        <w:t>P</w:t>
      </w:r>
      <w:r>
        <w:rPr>
          <w:rFonts w:ascii="Times New Roman" w:hAnsi="Times New Roman"/>
          <w:sz w:val="24"/>
          <w:szCs w:val="24"/>
        </w:rPr>
        <w:tab/>
      </w:r>
      <w:r>
        <w:rPr>
          <w:rFonts w:ascii="Times New Roman" w:hAnsi="Times New Roman"/>
          <w:sz w:val="24"/>
          <w:szCs w:val="24"/>
        </w:rPr>
        <w:tab/>
        <w:t>Pharmacy Status</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PBL</w:t>
      </w:r>
      <w:r>
        <w:rPr>
          <w:rFonts w:ascii="Times New Roman" w:hAnsi="Times New Roman"/>
          <w:sz w:val="24"/>
          <w:szCs w:val="24"/>
        </w:rPr>
        <w:tab/>
      </w:r>
      <w:r>
        <w:rPr>
          <w:rFonts w:ascii="Times New Roman" w:hAnsi="Times New Roman"/>
          <w:sz w:val="24"/>
          <w:szCs w:val="24"/>
        </w:rPr>
        <w:tab/>
        <w:t>Problem Based Learning</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PDF</w:t>
      </w:r>
      <w:r>
        <w:rPr>
          <w:rFonts w:ascii="Times New Roman" w:hAnsi="Times New Roman"/>
          <w:sz w:val="24"/>
          <w:szCs w:val="24"/>
        </w:rPr>
        <w:tab/>
      </w:r>
      <w:r>
        <w:rPr>
          <w:rFonts w:ascii="Times New Roman" w:hAnsi="Times New Roman"/>
          <w:sz w:val="24"/>
          <w:szCs w:val="24"/>
        </w:rPr>
        <w:tab/>
        <w:t>Portable Document Format</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PEARS</w:t>
      </w:r>
      <w:r>
        <w:rPr>
          <w:rFonts w:ascii="Times New Roman" w:hAnsi="Times New Roman"/>
          <w:sz w:val="24"/>
          <w:szCs w:val="24"/>
        </w:rPr>
        <w:tab/>
      </w:r>
      <w:r w:rsidRPr="007B7081">
        <w:rPr>
          <w:rStyle w:val="paragraph"/>
          <w:rFonts w:ascii="Times New Roman" w:hAnsi="Times New Roman"/>
          <w:sz w:val="24"/>
          <w:szCs w:val="24"/>
        </w:rPr>
        <w:t xml:space="preserve">Pharmacy Education and Accreditation Reviews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PEBC</w:t>
      </w:r>
      <w:r>
        <w:rPr>
          <w:rFonts w:ascii="Times New Roman" w:hAnsi="Times New Roman"/>
          <w:sz w:val="24"/>
          <w:szCs w:val="24"/>
        </w:rPr>
        <w:tab/>
      </w:r>
      <w:r>
        <w:rPr>
          <w:rFonts w:ascii="Times New Roman" w:hAnsi="Times New Roman"/>
          <w:sz w:val="24"/>
          <w:szCs w:val="24"/>
        </w:rPr>
        <w:tab/>
        <w:t>Pharmacy Examination Board of Canada</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PET</w:t>
      </w:r>
      <w:r>
        <w:rPr>
          <w:rFonts w:ascii="Times New Roman" w:hAnsi="Times New Roman"/>
          <w:sz w:val="24"/>
          <w:szCs w:val="24"/>
        </w:rPr>
        <w:tab/>
      </w:r>
      <w:r>
        <w:rPr>
          <w:rFonts w:ascii="Times New Roman" w:hAnsi="Times New Roman"/>
          <w:sz w:val="24"/>
          <w:szCs w:val="24"/>
        </w:rPr>
        <w:tab/>
      </w:r>
      <w:r w:rsidRPr="000063B1">
        <w:rPr>
          <w:rFonts w:ascii="Times New Roman" w:hAnsi="Times New Roman"/>
          <w:sz w:val="24"/>
          <w:szCs w:val="24"/>
        </w:rPr>
        <w:t xml:space="preserve">Pharmacy Education Taskforce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PSI                  Pharmaceutical Society of Ireland</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PSNI               Pharmaceutical Society of Northern Ireland</w:t>
      </w:r>
    </w:p>
    <w:p w:rsidR="0006104C" w:rsidRPr="0006104C" w:rsidRDefault="0006104C" w:rsidP="00097F5C">
      <w:pPr>
        <w:spacing w:line="480" w:lineRule="auto"/>
        <w:rPr>
          <w:rFonts w:ascii="Times New Roman" w:hAnsi="Times New Roman"/>
          <w:color w:val="FF0000"/>
          <w:sz w:val="24"/>
          <w:szCs w:val="24"/>
        </w:rPr>
      </w:pPr>
      <w:r>
        <w:rPr>
          <w:rFonts w:ascii="Times New Roman" w:hAnsi="Times New Roman"/>
          <w:sz w:val="24"/>
          <w:szCs w:val="24"/>
        </w:rPr>
        <w:t>PSO</w:t>
      </w:r>
      <w:r>
        <w:rPr>
          <w:rFonts w:ascii="Times New Roman" w:hAnsi="Times New Roman"/>
          <w:sz w:val="24"/>
          <w:szCs w:val="24"/>
        </w:rPr>
        <w:tab/>
      </w:r>
      <w:r>
        <w:rPr>
          <w:rFonts w:ascii="Times New Roman" w:hAnsi="Times New Roman"/>
          <w:sz w:val="24"/>
          <w:szCs w:val="24"/>
        </w:rPr>
        <w:tab/>
      </w:r>
      <w:r w:rsidRPr="00564E89">
        <w:rPr>
          <w:rFonts w:ascii="Times New Roman" w:eastAsia="Times New Roman" w:hAnsi="Times New Roman"/>
          <w:sz w:val="24"/>
          <w:szCs w:val="24"/>
          <w:lang w:val="en-US"/>
        </w:rPr>
        <w:t xml:space="preserve">Pharmacy Service Orientation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PSS</w:t>
      </w:r>
      <w:r>
        <w:rPr>
          <w:rFonts w:ascii="Times New Roman" w:hAnsi="Times New Roman"/>
          <w:sz w:val="24"/>
          <w:szCs w:val="24"/>
        </w:rPr>
        <w:tab/>
      </w:r>
      <w:r>
        <w:rPr>
          <w:rFonts w:ascii="Times New Roman" w:hAnsi="Times New Roman"/>
          <w:sz w:val="24"/>
          <w:szCs w:val="24"/>
        </w:rPr>
        <w:tab/>
        <w:t>Pharmacy Support Staff</w:t>
      </w:r>
    </w:p>
    <w:p w:rsidR="00097F5C" w:rsidRPr="004E7756" w:rsidRDefault="00097F5C" w:rsidP="00097F5C">
      <w:pPr>
        <w:spacing w:line="480" w:lineRule="auto"/>
        <w:rPr>
          <w:rFonts w:ascii="Times New Roman" w:hAnsi="Times New Roman"/>
          <w:sz w:val="24"/>
          <w:szCs w:val="24"/>
        </w:rPr>
      </w:pPr>
      <w:r w:rsidRPr="004E7756">
        <w:rPr>
          <w:rFonts w:ascii="Times New Roman" w:hAnsi="Times New Roman"/>
          <w:sz w:val="24"/>
          <w:szCs w:val="24"/>
        </w:rPr>
        <w:t>PTCB              Pharmacy Technician Certification Board</w:t>
      </w:r>
      <w:r>
        <w:rPr>
          <w:rFonts w:ascii="Times New Roman" w:hAnsi="Times New Roman"/>
          <w:sz w:val="24"/>
          <w:szCs w:val="24"/>
        </w:rPr>
        <w:t xml:space="preserve">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QAA</w:t>
      </w:r>
      <w:r>
        <w:rPr>
          <w:rFonts w:ascii="Times New Roman" w:hAnsi="Times New Roman"/>
          <w:sz w:val="24"/>
          <w:szCs w:val="24"/>
        </w:rPr>
        <w:tab/>
      </w:r>
      <w:r>
        <w:rPr>
          <w:rFonts w:ascii="Times New Roman" w:hAnsi="Times New Roman"/>
          <w:sz w:val="24"/>
          <w:szCs w:val="24"/>
        </w:rPr>
        <w:tab/>
        <w:t xml:space="preserve">Quality Assurance Agency for Higher Education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 xml:space="preserve">QCF                Qualifications and Credit Framework </w:t>
      </w:r>
    </w:p>
    <w:p w:rsidR="00097F5C" w:rsidRPr="00BF1842" w:rsidRDefault="00097F5C" w:rsidP="00097F5C">
      <w:pPr>
        <w:spacing w:line="480" w:lineRule="auto"/>
        <w:rPr>
          <w:rFonts w:ascii="Times New Roman" w:hAnsi="Times New Roman"/>
          <w:sz w:val="24"/>
          <w:szCs w:val="24"/>
        </w:rPr>
      </w:pPr>
      <w:r w:rsidRPr="00BF1842">
        <w:rPr>
          <w:rFonts w:ascii="Times New Roman" w:hAnsi="Times New Roman"/>
          <w:sz w:val="24"/>
          <w:szCs w:val="24"/>
        </w:rPr>
        <w:t>RCSI               Royal College of Surgeons in Ireland</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 xml:space="preserve">ROI                 Republic of Ireland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RPS</w:t>
      </w:r>
      <w:r>
        <w:rPr>
          <w:rFonts w:ascii="Times New Roman" w:hAnsi="Times New Roman"/>
          <w:sz w:val="24"/>
          <w:szCs w:val="24"/>
        </w:rPr>
        <w:tab/>
      </w:r>
      <w:r>
        <w:rPr>
          <w:rFonts w:ascii="Times New Roman" w:hAnsi="Times New Roman"/>
          <w:sz w:val="24"/>
          <w:szCs w:val="24"/>
        </w:rPr>
        <w:tab/>
        <w:t xml:space="preserve">Royal Pharmaceutical Society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RPSGB</w:t>
      </w:r>
      <w:r>
        <w:rPr>
          <w:rFonts w:ascii="Times New Roman" w:hAnsi="Times New Roman"/>
          <w:sz w:val="24"/>
          <w:szCs w:val="24"/>
        </w:rPr>
        <w:tab/>
        <w:t>Royal Pharmaceutical Society of Great Britain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SCRIPT</w:t>
      </w:r>
      <w:r>
        <w:rPr>
          <w:rFonts w:ascii="Times New Roman" w:hAnsi="Times New Roman"/>
          <w:sz w:val="24"/>
          <w:szCs w:val="24"/>
        </w:rPr>
        <w:tab/>
      </w:r>
      <w:r w:rsidRPr="00C330B2">
        <w:rPr>
          <w:rFonts w:ascii="Times New Roman" w:hAnsi="Times New Roman"/>
          <w:sz w:val="24"/>
          <w:szCs w:val="24"/>
        </w:rPr>
        <w:t xml:space="preserve">Strathclyde Computerized Randomized Interactive Prescription Tutor </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SOP                 Standard Operating Procedure</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lastRenderedPageBreak/>
        <w:t>TCD</w:t>
      </w:r>
      <w:r>
        <w:rPr>
          <w:rFonts w:ascii="Times New Roman" w:hAnsi="Times New Roman"/>
          <w:sz w:val="24"/>
          <w:szCs w:val="24"/>
        </w:rPr>
        <w:tab/>
      </w:r>
      <w:r>
        <w:rPr>
          <w:rFonts w:ascii="Times New Roman" w:hAnsi="Times New Roman"/>
          <w:sz w:val="24"/>
          <w:szCs w:val="24"/>
        </w:rPr>
        <w:tab/>
        <w:t>Trinity College Dublin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TL</w:t>
      </w:r>
      <w:r>
        <w:rPr>
          <w:rFonts w:ascii="Times New Roman" w:hAnsi="Times New Roman"/>
          <w:sz w:val="24"/>
          <w:szCs w:val="24"/>
        </w:rPr>
        <w:tab/>
      </w:r>
      <w:r>
        <w:rPr>
          <w:rFonts w:ascii="Times New Roman" w:hAnsi="Times New Roman"/>
          <w:sz w:val="24"/>
          <w:szCs w:val="24"/>
        </w:rPr>
        <w:tab/>
        <w:t>Teaching and Learning</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UK</w:t>
      </w:r>
      <w:r>
        <w:rPr>
          <w:rFonts w:ascii="Times New Roman" w:hAnsi="Times New Roman"/>
          <w:sz w:val="24"/>
          <w:szCs w:val="24"/>
        </w:rPr>
        <w:tab/>
      </w:r>
      <w:r>
        <w:rPr>
          <w:rFonts w:ascii="Times New Roman" w:hAnsi="Times New Roman"/>
          <w:sz w:val="24"/>
          <w:szCs w:val="24"/>
        </w:rPr>
        <w:tab/>
        <w:t>United Kingdom</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UNESCO</w:t>
      </w:r>
      <w:r>
        <w:rPr>
          <w:rFonts w:ascii="Times New Roman" w:hAnsi="Times New Roman"/>
          <w:sz w:val="24"/>
          <w:szCs w:val="24"/>
        </w:rPr>
        <w:tab/>
        <w:t>United Nations Educational, Scientific and Cultural Organisation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USA</w:t>
      </w:r>
      <w:r>
        <w:rPr>
          <w:rFonts w:ascii="Times New Roman" w:hAnsi="Times New Roman"/>
          <w:sz w:val="24"/>
          <w:szCs w:val="24"/>
        </w:rPr>
        <w:tab/>
      </w:r>
      <w:r>
        <w:rPr>
          <w:rFonts w:ascii="Times New Roman" w:hAnsi="Times New Roman"/>
          <w:sz w:val="24"/>
          <w:szCs w:val="24"/>
        </w:rPr>
        <w:tab/>
        <w:t>United States of America</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VET</w:t>
      </w:r>
      <w:r>
        <w:rPr>
          <w:rFonts w:ascii="Times New Roman" w:hAnsi="Times New Roman"/>
          <w:sz w:val="24"/>
          <w:szCs w:val="24"/>
        </w:rPr>
        <w:tab/>
      </w:r>
      <w:r>
        <w:rPr>
          <w:rFonts w:ascii="Times New Roman" w:hAnsi="Times New Roman"/>
          <w:sz w:val="24"/>
          <w:szCs w:val="24"/>
        </w:rPr>
        <w:tab/>
        <w:t>Vocational Education and Training</w:t>
      </w:r>
    </w:p>
    <w:p w:rsidR="00097F5C" w:rsidRDefault="00097F5C" w:rsidP="009211E9">
      <w:pPr>
        <w:spacing w:line="480" w:lineRule="auto"/>
        <w:rPr>
          <w:rFonts w:ascii="Times New Roman" w:hAnsi="Times New Roman"/>
          <w:sz w:val="24"/>
          <w:szCs w:val="24"/>
        </w:rPr>
      </w:pPr>
      <w:proofErr w:type="gramStart"/>
      <w:r>
        <w:rPr>
          <w:rFonts w:ascii="Times New Roman" w:hAnsi="Times New Roman"/>
          <w:sz w:val="24"/>
          <w:szCs w:val="24"/>
        </w:rPr>
        <w:t>WHO</w:t>
      </w:r>
      <w:proofErr w:type="gramEnd"/>
      <w:r>
        <w:rPr>
          <w:rFonts w:ascii="Times New Roman" w:hAnsi="Times New Roman"/>
          <w:sz w:val="24"/>
          <w:szCs w:val="24"/>
        </w:rPr>
        <w:tab/>
      </w:r>
      <w:r>
        <w:rPr>
          <w:rFonts w:ascii="Times New Roman" w:hAnsi="Times New Roman"/>
          <w:sz w:val="24"/>
          <w:szCs w:val="24"/>
        </w:rPr>
        <w:tab/>
        <w:t>World Health Organisation</w:t>
      </w:r>
    </w:p>
    <w:p w:rsidR="00097F5C" w:rsidRDefault="00097F5C" w:rsidP="00097F5C">
      <w:pPr>
        <w:spacing w:line="480" w:lineRule="auto"/>
        <w:rPr>
          <w:rFonts w:ascii="Times New Roman" w:hAnsi="Times New Roman"/>
          <w:sz w:val="24"/>
          <w:szCs w:val="24"/>
        </w:rPr>
      </w:pPr>
      <w:r>
        <w:rPr>
          <w:rFonts w:ascii="Times New Roman" w:hAnsi="Times New Roman"/>
          <w:sz w:val="24"/>
          <w:szCs w:val="24"/>
        </w:rPr>
        <w:t>WPL</w:t>
      </w:r>
      <w:r>
        <w:rPr>
          <w:rFonts w:ascii="Times New Roman" w:hAnsi="Times New Roman"/>
          <w:sz w:val="24"/>
          <w:szCs w:val="24"/>
        </w:rPr>
        <w:tab/>
      </w:r>
      <w:r>
        <w:rPr>
          <w:rFonts w:ascii="Times New Roman" w:hAnsi="Times New Roman"/>
          <w:sz w:val="24"/>
          <w:szCs w:val="24"/>
        </w:rPr>
        <w:tab/>
        <w:t>Work Place Leaning</w:t>
      </w:r>
    </w:p>
    <w:p w:rsidR="009211E9" w:rsidRDefault="009211E9" w:rsidP="00097F5C">
      <w:pPr>
        <w:spacing w:line="480" w:lineRule="auto"/>
        <w:jc w:val="center"/>
        <w:rPr>
          <w:rFonts w:ascii="Times New Roman" w:hAnsi="Times New Roman"/>
          <w:sz w:val="24"/>
          <w:szCs w:val="24"/>
        </w:rPr>
      </w:pPr>
    </w:p>
    <w:p w:rsidR="00E74D21" w:rsidRDefault="00E74D21" w:rsidP="00E74D21">
      <w:pPr>
        <w:spacing w:line="480" w:lineRule="auto"/>
        <w:rPr>
          <w:rFonts w:ascii="Times New Roman" w:hAnsi="Times New Roman"/>
          <w:sz w:val="24"/>
          <w:szCs w:val="24"/>
        </w:rPr>
        <w:sectPr w:rsidR="00E74D21" w:rsidSect="00E74D21">
          <w:headerReference w:type="default" r:id="rId9"/>
          <w:footerReference w:type="default" r:id="rId10"/>
          <w:pgSz w:w="11906" w:h="16838"/>
          <w:pgMar w:top="1440" w:right="1440" w:bottom="1440" w:left="2268" w:header="709" w:footer="709" w:gutter="0"/>
          <w:pgNumType w:fmt="lowerRoman" w:start="2"/>
          <w:cols w:space="708"/>
          <w:docGrid w:linePitch="360"/>
        </w:sectPr>
      </w:pPr>
    </w:p>
    <w:p w:rsidR="00E74D21" w:rsidRDefault="00E74D21" w:rsidP="00E74D21">
      <w:pPr>
        <w:spacing w:line="480" w:lineRule="auto"/>
        <w:rPr>
          <w:rFonts w:ascii="Times New Roman" w:hAnsi="Times New Roman"/>
          <w:sz w:val="24"/>
          <w:szCs w:val="24"/>
        </w:rPr>
        <w:sectPr w:rsidR="00E74D21" w:rsidSect="00E74D21">
          <w:type w:val="continuous"/>
          <w:pgSz w:w="11906" w:h="16838"/>
          <w:pgMar w:top="1440" w:right="1440" w:bottom="1440" w:left="2268" w:header="709" w:footer="709" w:gutter="0"/>
          <w:pgNumType w:start="1"/>
          <w:cols w:space="708"/>
          <w:docGrid w:linePitch="360"/>
        </w:sectPr>
      </w:pPr>
    </w:p>
    <w:p w:rsidR="00F42CC0" w:rsidRPr="00097F5C" w:rsidRDefault="00097F5C" w:rsidP="00E74D21">
      <w:pPr>
        <w:spacing w:line="480" w:lineRule="auto"/>
        <w:jc w:val="center"/>
        <w:rPr>
          <w:rFonts w:ascii="Times New Roman" w:hAnsi="Times New Roman"/>
          <w:b/>
          <w:sz w:val="32"/>
          <w:szCs w:val="32"/>
          <w:u w:val="single"/>
        </w:rPr>
      </w:pPr>
      <w:r>
        <w:rPr>
          <w:rFonts w:ascii="Times New Roman" w:hAnsi="Times New Roman"/>
          <w:b/>
          <w:sz w:val="32"/>
          <w:szCs w:val="32"/>
          <w:u w:val="single"/>
        </w:rPr>
        <w:lastRenderedPageBreak/>
        <w:t>Chapter 1</w:t>
      </w:r>
    </w:p>
    <w:p w:rsidR="00F42CC0" w:rsidRDefault="00F42CC0" w:rsidP="00E74D21">
      <w:pPr>
        <w:autoSpaceDE w:val="0"/>
        <w:autoSpaceDN w:val="0"/>
        <w:adjustRightInd w:val="0"/>
        <w:spacing w:after="0" w:line="480" w:lineRule="auto"/>
        <w:jc w:val="center"/>
        <w:rPr>
          <w:rFonts w:ascii="Times New Roman" w:hAnsi="Times New Roman"/>
          <w:b/>
          <w:bCs/>
          <w:color w:val="000000"/>
          <w:sz w:val="32"/>
          <w:szCs w:val="32"/>
          <w:lang w:val="en-US"/>
        </w:rPr>
      </w:pPr>
      <w:r>
        <w:rPr>
          <w:rFonts w:ascii="Times New Roman" w:hAnsi="Times New Roman"/>
          <w:b/>
          <w:bCs/>
          <w:color w:val="000000"/>
          <w:sz w:val="32"/>
          <w:szCs w:val="32"/>
          <w:lang w:val="en-US"/>
        </w:rPr>
        <w:t>Background and Introduction</w:t>
      </w:r>
    </w:p>
    <w:p w:rsidR="00F42CC0" w:rsidRPr="0083408F" w:rsidRDefault="00F42CC0" w:rsidP="00D87E71">
      <w:pPr>
        <w:spacing w:line="480" w:lineRule="auto"/>
        <w:jc w:val="both"/>
        <w:rPr>
          <w:rFonts w:ascii="Times New Roman" w:hAnsi="Times New Roman"/>
          <w:sz w:val="24"/>
          <w:szCs w:val="24"/>
        </w:rPr>
      </w:pPr>
    </w:p>
    <w:p w:rsidR="00F42CC0" w:rsidRPr="002D397C" w:rsidRDefault="003B6FB6" w:rsidP="00D87E71">
      <w:pPr>
        <w:spacing w:line="480" w:lineRule="auto"/>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sidR="00F42CC0" w:rsidRPr="002D397C">
        <w:rPr>
          <w:rFonts w:ascii="Times New Roman" w:hAnsi="Times New Roman"/>
          <w:b/>
          <w:sz w:val="28"/>
          <w:szCs w:val="28"/>
        </w:rPr>
        <w:t xml:space="preserve">Background </w:t>
      </w:r>
    </w:p>
    <w:p w:rsidR="00F42CC0" w:rsidRPr="005B3A15" w:rsidRDefault="00F42CC0" w:rsidP="00D87E71">
      <w:pPr>
        <w:spacing w:line="480" w:lineRule="auto"/>
        <w:jc w:val="both"/>
        <w:rPr>
          <w:rFonts w:ascii="Times New Roman" w:hAnsi="Times New Roman"/>
          <w:sz w:val="24"/>
          <w:szCs w:val="24"/>
        </w:rPr>
      </w:pPr>
      <w:r w:rsidRPr="005B3A15">
        <w:rPr>
          <w:rFonts w:ascii="Times New Roman" w:hAnsi="Times New Roman"/>
          <w:sz w:val="24"/>
          <w:szCs w:val="24"/>
        </w:rPr>
        <w:t xml:space="preserve">In 2007 I began work as a practising pharmacist and as a part-time lecturer in pharmacy practice on a third level pharmacy technician course.  These roles caused me to reflect on the functions and responsibilities of the various members of the pharmacy team and in turn on their education, training and regulation, particularly that of pharmacy technicians. Changes were taking place in pharmacy with the introduction of many new patient </w:t>
      </w:r>
      <w:r w:rsidR="005B1C68">
        <w:rPr>
          <w:rFonts w:ascii="Times New Roman" w:hAnsi="Times New Roman"/>
          <w:sz w:val="24"/>
          <w:szCs w:val="24"/>
        </w:rPr>
        <w:t>centred</w:t>
      </w:r>
      <w:r w:rsidRPr="001D3491">
        <w:rPr>
          <w:rFonts w:ascii="Times New Roman" w:hAnsi="Times New Roman"/>
          <w:sz w:val="24"/>
          <w:szCs w:val="24"/>
        </w:rPr>
        <w:t xml:space="preserve"> </w:t>
      </w:r>
      <w:r w:rsidRPr="005B3A15">
        <w:rPr>
          <w:rFonts w:ascii="Times New Roman" w:hAnsi="Times New Roman"/>
          <w:sz w:val="24"/>
          <w:szCs w:val="24"/>
        </w:rPr>
        <w:t xml:space="preserve">services. These service initiatives were pharmacist led but were in turn affecting other members of the pharmacy team. The year 2007 also saw the introduction of </w:t>
      </w:r>
      <w:r>
        <w:rPr>
          <w:rFonts w:ascii="Times New Roman" w:hAnsi="Times New Roman"/>
          <w:sz w:val="24"/>
          <w:szCs w:val="24"/>
        </w:rPr>
        <w:t>the first new P</w:t>
      </w:r>
      <w:r w:rsidRPr="005B3A15">
        <w:rPr>
          <w:rFonts w:ascii="Times New Roman" w:hAnsi="Times New Roman"/>
          <w:sz w:val="24"/>
          <w:szCs w:val="24"/>
        </w:rPr>
        <w:t>harmacy Act in the ROI in over 100 years.  The Act brought in many changes to the way   pharmacy is managed and regulated.  It conferred an unambiguous responsibility on the Pharmaceutical Society of Ireland (PSI), the pharmacy reg</w:t>
      </w:r>
      <w:r w:rsidR="00C72436">
        <w:rPr>
          <w:rFonts w:ascii="Times New Roman" w:hAnsi="Times New Roman"/>
          <w:sz w:val="24"/>
          <w:szCs w:val="24"/>
        </w:rPr>
        <w:t xml:space="preserve">ulator, with respect to </w:t>
      </w:r>
      <w:r w:rsidR="00716E1C">
        <w:rPr>
          <w:rFonts w:ascii="Times New Roman" w:hAnsi="Times New Roman"/>
          <w:sz w:val="24"/>
          <w:szCs w:val="24"/>
        </w:rPr>
        <w:t>pharmacy</w:t>
      </w:r>
      <w:r w:rsidRPr="005B3A15">
        <w:rPr>
          <w:rFonts w:ascii="Times New Roman" w:hAnsi="Times New Roman"/>
          <w:sz w:val="24"/>
          <w:szCs w:val="24"/>
        </w:rPr>
        <w:t xml:space="preserve"> education and training.  The Act was implemented in stages over the following three years. During this time I was involved in developing lectures and practical training for pharmacy technicians and for </w:t>
      </w:r>
      <w:r>
        <w:rPr>
          <w:rFonts w:ascii="Times New Roman" w:hAnsi="Times New Roman"/>
          <w:sz w:val="24"/>
          <w:szCs w:val="24"/>
        </w:rPr>
        <w:t xml:space="preserve">contributing to the development of </w:t>
      </w:r>
      <w:r w:rsidRPr="005B3A15">
        <w:rPr>
          <w:rFonts w:ascii="Times New Roman" w:hAnsi="Times New Roman"/>
          <w:sz w:val="24"/>
          <w:szCs w:val="24"/>
        </w:rPr>
        <w:t>distance learning modular programmes for healthcare a</w:t>
      </w:r>
      <w:r w:rsidR="00716E1C">
        <w:rPr>
          <w:rFonts w:ascii="Times New Roman" w:hAnsi="Times New Roman"/>
          <w:sz w:val="24"/>
          <w:szCs w:val="24"/>
        </w:rPr>
        <w:t>dvisors</w:t>
      </w:r>
      <w:r w:rsidRPr="005B3A15">
        <w:rPr>
          <w:rFonts w:ascii="Times New Roman" w:hAnsi="Times New Roman"/>
          <w:sz w:val="24"/>
          <w:szCs w:val="24"/>
        </w:rPr>
        <w:t xml:space="preserve"> and </w:t>
      </w:r>
      <w:r w:rsidR="00BB0EAF">
        <w:rPr>
          <w:rFonts w:ascii="Times New Roman" w:hAnsi="Times New Roman"/>
          <w:sz w:val="24"/>
          <w:szCs w:val="24"/>
        </w:rPr>
        <w:t xml:space="preserve">pharmacy </w:t>
      </w:r>
      <w:r w:rsidRPr="005B3A15">
        <w:rPr>
          <w:rFonts w:ascii="Times New Roman" w:hAnsi="Times New Roman"/>
          <w:sz w:val="24"/>
          <w:szCs w:val="24"/>
        </w:rPr>
        <w:t xml:space="preserve">dispensers.   When seeking guidance for these activities I consulted the Pharmacy Act and sought out PSI policies and research reports on the education, training and regulation of non-pharmacist </w:t>
      </w:r>
      <w:r w:rsidR="00C72436">
        <w:rPr>
          <w:rFonts w:ascii="Times New Roman" w:hAnsi="Times New Roman"/>
          <w:sz w:val="24"/>
          <w:szCs w:val="24"/>
        </w:rPr>
        <w:t xml:space="preserve">pharmacy </w:t>
      </w:r>
      <w:r w:rsidRPr="005B3A15">
        <w:rPr>
          <w:rFonts w:ascii="Times New Roman" w:hAnsi="Times New Roman"/>
          <w:sz w:val="24"/>
          <w:szCs w:val="24"/>
        </w:rPr>
        <w:t xml:space="preserve">staff in the ROI.  However </w:t>
      </w:r>
      <w:r>
        <w:rPr>
          <w:rFonts w:ascii="Times New Roman" w:hAnsi="Times New Roman"/>
          <w:sz w:val="24"/>
          <w:szCs w:val="24"/>
        </w:rPr>
        <w:t>on</w:t>
      </w:r>
      <w:r w:rsidRPr="005B3A15">
        <w:rPr>
          <w:rFonts w:ascii="Times New Roman" w:hAnsi="Times New Roman"/>
          <w:sz w:val="24"/>
          <w:szCs w:val="24"/>
        </w:rPr>
        <w:t xml:space="preserve"> initial examination of the Act it appeared to me that the Act itself made little or no direct reference to members of the </w:t>
      </w:r>
      <w:r w:rsidRPr="005B3A15">
        <w:rPr>
          <w:rFonts w:ascii="Times New Roman" w:hAnsi="Times New Roman"/>
          <w:sz w:val="24"/>
          <w:szCs w:val="24"/>
        </w:rPr>
        <w:lastRenderedPageBreak/>
        <w:t>pharmacy team other than pharmacists and pharmaceutical assistants. The PSI as a consequence of this did not appear to have a direct role to play in relation to the education and regulation of other non-pharmacist</w:t>
      </w:r>
      <w:r w:rsidR="00C72436">
        <w:rPr>
          <w:rFonts w:ascii="Times New Roman" w:hAnsi="Times New Roman"/>
          <w:sz w:val="24"/>
          <w:szCs w:val="24"/>
        </w:rPr>
        <w:t xml:space="preserve"> pharmacy</w:t>
      </w:r>
      <w:r w:rsidRPr="005B3A15">
        <w:rPr>
          <w:rFonts w:ascii="Times New Roman" w:hAnsi="Times New Roman"/>
          <w:sz w:val="24"/>
          <w:szCs w:val="24"/>
        </w:rPr>
        <w:t xml:space="preserve"> staff. </w:t>
      </w:r>
      <w:r>
        <w:rPr>
          <w:rFonts w:ascii="Times New Roman" w:hAnsi="Times New Roman"/>
          <w:sz w:val="24"/>
          <w:szCs w:val="24"/>
        </w:rPr>
        <w:t xml:space="preserve"> </w:t>
      </w:r>
      <w:r w:rsidRPr="005B3A15">
        <w:rPr>
          <w:rFonts w:ascii="Times New Roman" w:hAnsi="Times New Roman"/>
          <w:sz w:val="24"/>
          <w:szCs w:val="24"/>
        </w:rPr>
        <w:t xml:space="preserve">Major research studies such as The Pharmacy Education and Accreditation Reviews (PEARs) Project commissioned by them in 2008 focused exclusively on the education and training  of persons wishing to become pharmacists.  The seeming non-inclusion of </w:t>
      </w:r>
      <w:r w:rsidR="007D1AA2">
        <w:rPr>
          <w:rFonts w:ascii="Times New Roman" w:hAnsi="Times New Roman"/>
          <w:sz w:val="24"/>
          <w:szCs w:val="24"/>
        </w:rPr>
        <w:t>non-pharmacist pharmacy</w:t>
      </w:r>
      <w:r w:rsidRPr="005B3A15">
        <w:rPr>
          <w:rFonts w:ascii="Times New Roman" w:hAnsi="Times New Roman"/>
          <w:sz w:val="24"/>
          <w:szCs w:val="24"/>
        </w:rPr>
        <w:t xml:space="preserve"> staff by policy makers in the ROI was I believed a serious weakness particularly in view of the developing role of patient-</w:t>
      </w:r>
      <w:r w:rsidR="005B1C68">
        <w:rPr>
          <w:rFonts w:ascii="Times New Roman" w:hAnsi="Times New Roman"/>
          <w:sz w:val="24"/>
          <w:szCs w:val="24"/>
        </w:rPr>
        <w:t>centred</w:t>
      </w:r>
      <w:r w:rsidRPr="001D3491">
        <w:rPr>
          <w:rFonts w:ascii="Times New Roman" w:hAnsi="Times New Roman"/>
          <w:sz w:val="24"/>
          <w:szCs w:val="24"/>
        </w:rPr>
        <w:t xml:space="preserve"> </w:t>
      </w:r>
      <w:r w:rsidRPr="005B3A15">
        <w:rPr>
          <w:rFonts w:ascii="Times New Roman" w:hAnsi="Times New Roman"/>
          <w:sz w:val="24"/>
          <w:szCs w:val="24"/>
        </w:rPr>
        <w:t xml:space="preserve">service delivery by pharmacists which was in turn spreading out to affect the non-pharmacist members of the pharmacy team and raising implications for their professional education and training. Because of this lack of guidance and research on the roles and education of non-pharmacist </w:t>
      </w:r>
      <w:r w:rsidR="007D1AA2">
        <w:rPr>
          <w:rFonts w:ascii="Times New Roman" w:hAnsi="Times New Roman"/>
          <w:sz w:val="24"/>
          <w:szCs w:val="24"/>
        </w:rPr>
        <w:t xml:space="preserve">pharmacy </w:t>
      </w:r>
      <w:r w:rsidRPr="005B3A15">
        <w:rPr>
          <w:rFonts w:ascii="Times New Roman" w:hAnsi="Times New Roman"/>
          <w:sz w:val="24"/>
          <w:szCs w:val="24"/>
        </w:rPr>
        <w:t xml:space="preserve">staff it was difficult to develop programmes that would ensure that they were being appropriately prepared for their current and developing roles. It seemed that unlike pharmacists this group of pharmacy staff were being somewhat ignored within the changing pharmacy practice model that was developing. </w:t>
      </w:r>
    </w:p>
    <w:p w:rsidR="00F42CC0" w:rsidRDefault="00F42CC0" w:rsidP="00D87E71">
      <w:pPr>
        <w:spacing w:line="480" w:lineRule="auto"/>
        <w:jc w:val="both"/>
        <w:rPr>
          <w:rFonts w:ascii="Times New Roman" w:hAnsi="Times New Roman"/>
          <w:sz w:val="24"/>
          <w:szCs w:val="24"/>
        </w:rPr>
      </w:pPr>
      <w:r w:rsidRPr="005B3A15">
        <w:rPr>
          <w:rFonts w:ascii="Times New Roman" w:hAnsi="Times New Roman"/>
          <w:sz w:val="24"/>
          <w:szCs w:val="24"/>
        </w:rPr>
        <w:t xml:space="preserve">When in 2010 </w:t>
      </w:r>
      <w:r>
        <w:rPr>
          <w:rFonts w:ascii="Times New Roman" w:hAnsi="Times New Roman"/>
          <w:sz w:val="24"/>
          <w:szCs w:val="24"/>
        </w:rPr>
        <w:t xml:space="preserve">having become a supervising pharmacist </w:t>
      </w:r>
      <w:r w:rsidRPr="005B3A15">
        <w:rPr>
          <w:rFonts w:ascii="Times New Roman" w:hAnsi="Times New Roman"/>
          <w:sz w:val="24"/>
          <w:szCs w:val="24"/>
        </w:rPr>
        <w:t>the time came for me to select a topic for this thesis I decided to determine if my initial impressions arou</w:t>
      </w:r>
      <w:r>
        <w:rPr>
          <w:rFonts w:ascii="Times New Roman" w:hAnsi="Times New Roman"/>
          <w:sz w:val="24"/>
          <w:szCs w:val="24"/>
        </w:rPr>
        <w:t>nd the Pharmacy A</w:t>
      </w:r>
      <w:r w:rsidRPr="005B3A15">
        <w:rPr>
          <w:rFonts w:ascii="Times New Roman" w:hAnsi="Times New Roman"/>
          <w:sz w:val="24"/>
          <w:szCs w:val="24"/>
        </w:rPr>
        <w:t xml:space="preserve">ct, the PSI and the lack of research in relation to non-pharmacist </w:t>
      </w:r>
      <w:r w:rsidR="00F46162">
        <w:rPr>
          <w:rFonts w:ascii="Times New Roman" w:hAnsi="Times New Roman"/>
          <w:sz w:val="24"/>
          <w:szCs w:val="24"/>
        </w:rPr>
        <w:t xml:space="preserve">pharmacy </w:t>
      </w:r>
      <w:r w:rsidRPr="005B3A15">
        <w:rPr>
          <w:rFonts w:ascii="Times New Roman" w:hAnsi="Times New Roman"/>
          <w:sz w:val="24"/>
          <w:szCs w:val="24"/>
        </w:rPr>
        <w:t xml:space="preserve">staff were valid. I choose to investigate if current approaches to the regulation, education, training and workplace learning of non-pharmacist </w:t>
      </w:r>
      <w:r w:rsidR="00F46162">
        <w:rPr>
          <w:rFonts w:ascii="Times New Roman" w:hAnsi="Times New Roman"/>
          <w:sz w:val="24"/>
          <w:szCs w:val="24"/>
        </w:rPr>
        <w:t xml:space="preserve">pharmacy </w:t>
      </w:r>
      <w:r w:rsidRPr="005B3A15">
        <w:rPr>
          <w:rFonts w:ascii="Times New Roman" w:hAnsi="Times New Roman"/>
          <w:sz w:val="24"/>
          <w:szCs w:val="24"/>
        </w:rPr>
        <w:t xml:space="preserve">staff in the ROI were preparing </w:t>
      </w:r>
      <w:r w:rsidR="00F46162">
        <w:rPr>
          <w:rFonts w:ascii="Times New Roman" w:hAnsi="Times New Roman"/>
          <w:sz w:val="24"/>
          <w:szCs w:val="24"/>
        </w:rPr>
        <w:t>them</w:t>
      </w:r>
      <w:r w:rsidRPr="005B3A15">
        <w:rPr>
          <w:rFonts w:ascii="Times New Roman" w:hAnsi="Times New Roman"/>
          <w:sz w:val="24"/>
          <w:szCs w:val="24"/>
        </w:rPr>
        <w:t xml:space="preserve"> to meet the changing model of pharmacy practice.    At this time I had also become cognisant that changes were taking place in relation to the regulation and education of non-pharmacist </w:t>
      </w:r>
      <w:r w:rsidR="00F46162">
        <w:rPr>
          <w:rFonts w:ascii="Times New Roman" w:hAnsi="Times New Roman"/>
          <w:sz w:val="24"/>
          <w:szCs w:val="24"/>
        </w:rPr>
        <w:t xml:space="preserve">pharmacy </w:t>
      </w:r>
      <w:r w:rsidRPr="005B3A15">
        <w:rPr>
          <w:rFonts w:ascii="Times New Roman" w:hAnsi="Times New Roman"/>
          <w:sz w:val="24"/>
          <w:szCs w:val="24"/>
        </w:rPr>
        <w:t xml:space="preserve">staff in GB, </w:t>
      </w:r>
      <w:r w:rsidRPr="005B3A15">
        <w:rPr>
          <w:rFonts w:ascii="Times New Roman" w:hAnsi="Times New Roman"/>
          <w:sz w:val="24"/>
          <w:szCs w:val="24"/>
        </w:rPr>
        <w:lastRenderedPageBreak/>
        <w:t xml:space="preserve">our nearest neighbour, so it seemed a most opportune time to conduct such a research project.  </w:t>
      </w:r>
    </w:p>
    <w:p w:rsidR="00FA7D36" w:rsidRPr="00E80517" w:rsidRDefault="00FA7D36" w:rsidP="00D87E71">
      <w:pPr>
        <w:spacing w:line="480" w:lineRule="auto"/>
        <w:jc w:val="both"/>
        <w:rPr>
          <w:rFonts w:ascii="Times New Roman" w:hAnsi="Times New Roman"/>
          <w:sz w:val="24"/>
          <w:szCs w:val="24"/>
        </w:rPr>
      </w:pPr>
    </w:p>
    <w:p w:rsidR="00F42CC0" w:rsidRPr="00CF4532" w:rsidRDefault="00F42CC0" w:rsidP="00D87E71">
      <w:pPr>
        <w:spacing w:line="480" w:lineRule="auto"/>
        <w:jc w:val="both"/>
        <w:rPr>
          <w:rFonts w:ascii="Times New Roman" w:eastAsia="Times" w:hAnsi="Times New Roman"/>
          <w:b/>
          <w:sz w:val="28"/>
          <w:szCs w:val="28"/>
          <w:lang w:val="en-US"/>
        </w:rPr>
      </w:pPr>
      <w:r>
        <w:rPr>
          <w:rFonts w:ascii="Times New Roman" w:eastAsia="Times" w:hAnsi="Times New Roman"/>
          <w:b/>
          <w:sz w:val="28"/>
          <w:szCs w:val="28"/>
          <w:lang w:val="en-US"/>
        </w:rPr>
        <w:t>1.2</w:t>
      </w:r>
      <w:r>
        <w:rPr>
          <w:rFonts w:ascii="Times New Roman" w:eastAsia="Times" w:hAnsi="Times New Roman"/>
          <w:b/>
          <w:sz w:val="28"/>
          <w:szCs w:val="28"/>
          <w:lang w:val="en-US"/>
        </w:rPr>
        <w:tab/>
        <w:t>Introduction</w:t>
      </w:r>
    </w:p>
    <w:p w:rsidR="00F42CC0" w:rsidRDefault="00F42CC0" w:rsidP="00D87E71">
      <w:pPr>
        <w:spacing w:line="480" w:lineRule="auto"/>
        <w:jc w:val="both"/>
        <w:rPr>
          <w:rFonts w:ascii="Times New Roman" w:hAnsi="Times New Roman"/>
          <w:sz w:val="24"/>
          <w:szCs w:val="24"/>
        </w:rPr>
      </w:pPr>
      <w:r w:rsidRPr="008B3937">
        <w:rPr>
          <w:rFonts w:ascii="Times New Roman" w:eastAsia="Times New Roman" w:hAnsi="Times New Roman"/>
          <w:sz w:val="24"/>
          <w:szCs w:val="24"/>
          <w:lang w:val="en-US"/>
        </w:rPr>
        <w:t>The purpose of this thes</w:t>
      </w:r>
      <w:r>
        <w:rPr>
          <w:rFonts w:ascii="Times New Roman" w:eastAsia="Times New Roman" w:hAnsi="Times New Roman"/>
          <w:sz w:val="24"/>
          <w:szCs w:val="24"/>
          <w:lang w:val="en-US"/>
        </w:rPr>
        <w:t xml:space="preserve">is is to </w:t>
      </w:r>
      <w:proofErr w:type="spellStart"/>
      <w:r>
        <w:rPr>
          <w:rFonts w:ascii="Times New Roman" w:eastAsia="Times New Roman" w:hAnsi="Times New Roman"/>
          <w:sz w:val="24"/>
          <w:szCs w:val="24"/>
          <w:lang w:val="en-US"/>
        </w:rPr>
        <w:t>problematis</w:t>
      </w:r>
      <w:r w:rsidRPr="008B3937">
        <w:rPr>
          <w:rFonts w:ascii="Times New Roman" w:eastAsia="Times New Roman" w:hAnsi="Times New Roman"/>
          <w:sz w:val="24"/>
          <w:szCs w:val="24"/>
          <w:lang w:val="en-US"/>
        </w:rPr>
        <w:t>e</w:t>
      </w:r>
      <w:proofErr w:type="spellEnd"/>
      <w:r w:rsidRPr="008B3937">
        <w:rPr>
          <w:rFonts w:ascii="Times New Roman" w:eastAsia="Times New Roman" w:hAnsi="Times New Roman"/>
          <w:sz w:val="24"/>
          <w:szCs w:val="24"/>
          <w:lang w:val="en-US"/>
        </w:rPr>
        <w:t xml:space="preserve"> and explore current approaches to the regulation and education of non-</w:t>
      </w:r>
      <w:r w:rsidR="00C72436">
        <w:rPr>
          <w:rFonts w:ascii="Times New Roman" w:eastAsia="Times New Roman" w:hAnsi="Times New Roman"/>
          <w:sz w:val="24"/>
          <w:szCs w:val="24"/>
          <w:lang w:val="en-US"/>
        </w:rPr>
        <w:t xml:space="preserve">pharmacist </w:t>
      </w:r>
      <w:r w:rsidRPr="008B3937">
        <w:rPr>
          <w:rFonts w:ascii="Times New Roman" w:eastAsia="Times New Roman" w:hAnsi="Times New Roman"/>
          <w:sz w:val="24"/>
          <w:szCs w:val="24"/>
          <w:lang w:val="en-US"/>
        </w:rPr>
        <w:t>pharmacy staff in the ROI.  It will evaluate the impa</w:t>
      </w:r>
      <w:r>
        <w:rPr>
          <w:rFonts w:ascii="Times New Roman" w:eastAsia="Times New Roman" w:hAnsi="Times New Roman"/>
          <w:sz w:val="24"/>
          <w:szCs w:val="24"/>
          <w:lang w:val="en-US"/>
        </w:rPr>
        <w:t>ct of the new Pharmacy A</w:t>
      </w:r>
      <w:r w:rsidRPr="008B3937">
        <w:rPr>
          <w:rFonts w:ascii="Times New Roman" w:eastAsia="Times New Roman" w:hAnsi="Times New Roman"/>
          <w:sz w:val="24"/>
          <w:szCs w:val="24"/>
          <w:lang w:val="en-US"/>
        </w:rPr>
        <w:t xml:space="preserve">ct </w:t>
      </w:r>
      <w:r>
        <w:rPr>
          <w:rFonts w:ascii="Times New Roman" w:eastAsia="Times New Roman" w:hAnsi="Times New Roman"/>
          <w:sz w:val="24"/>
          <w:szCs w:val="24"/>
          <w:lang w:val="en-US"/>
        </w:rPr>
        <w:t xml:space="preserve">2007 </w:t>
      </w:r>
      <w:r w:rsidRPr="008B3937">
        <w:rPr>
          <w:rFonts w:ascii="Times New Roman" w:eastAsia="Times New Roman" w:hAnsi="Times New Roman"/>
          <w:sz w:val="24"/>
          <w:szCs w:val="24"/>
          <w:lang w:val="en-US"/>
        </w:rPr>
        <w:t xml:space="preserve">on these approaches. It will primarily question whether the </w:t>
      </w:r>
      <w:r w:rsidRPr="008B3937">
        <w:rPr>
          <w:rFonts w:ascii="Times New Roman" w:hAnsi="Times New Roman"/>
          <w:sz w:val="24"/>
          <w:szCs w:val="24"/>
        </w:rPr>
        <w:t>education, training, workplace learning and regulation of non-</w:t>
      </w:r>
      <w:r w:rsidR="00C72436">
        <w:rPr>
          <w:rFonts w:ascii="Times New Roman" w:hAnsi="Times New Roman"/>
          <w:sz w:val="24"/>
          <w:szCs w:val="24"/>
        </w:rPr>
        <w:t xml:space="preserve">pharmacist </w:t>
      </w:r>
      <w:r w:rsidR="00F46162">
        <w:rPr>
          <w:rFonts w:ascii="Times New Roman" w:hAnsi="Times New Roman"/>
          <w:sz w:val="24"/>
          <w:szCs w:val="24"/>
        </w:rPr>
        <w:t>pharmacy</w:t>
      </w:r>
      <w:r w:rsidRPr="008B3937">
        <w:rPr>
          <w:rFonts w:ascii="Times New Roman" w:hAnsi="Times New Roman"/>
          <w:sz w:val="24"/>
          <w:szCs w:val="24"/>
        </w:rPr>
        <w:t xml:space="preserve"> staff in the ROI is facilitating or inhibiting </w:t>
      </w:r>
      <w:r w:rsidR="00F46162">
        <w:rPr>
          <w:rFonts w:ascii="Times New Roman" w:hAnsi="Times New Roman"/>
          <w:sz w:val="24"/>
          <w:szCs w:val="24"/>
        </w:rPr>
        <w:t>the</w:t>
      </w:r>
      <w:r w:rsidRPr="008B3937">
        <w:rPr>
          <w:rFonts w:ascii="Times New Roman" w:hAnsi="Times New Roman"/>
          <w:sz w:val="24"/>
          <w:szCs w:val="24"/>
        </w:rPr>
        <w:t xml:space="preserve"> development</w:t>
      </w:r>
      <w:r w:rsidR="00F46162">
        <w:rPr>
          <w:rFonts w:ascii="Times New Roman" w:hAnsi="Times New Roman"/>
          <w:sz w:val="24"/>
          <w:szCs w:val="24"/>
        </w:rPr>
        <w:t xml:space="preserve"> of pharmacy support staff</w:t>
      </w:r>
      <w:r w:rsidRPr="008B3937">
        <w:rPr>
          <w:rFonts w:ascii="Times New Roman" w:hAnsi="Times New Roman"/>
          <w:sz w:val="24"/>
          <w:szCs w:val="24"/>
        </w:rPr>
        <w:t>?   The research will be undertaken by exploring five</w:t>
      </w:r>
      <w:r>
        <w:rPr>
          <w:rFonts w:ascii="Times New Roman" w:hAnsi="Times New Roman"/>
          <w:color w:val="FF0000"/>
          <w:sz w:val="24"/>
          <w:szCs w:val="24"/>
        </w:rPr>
        <w:t xml:space="preserve"> </w:t>
      </w:r>
      <w:r w:rsidRPr="00097F5C">
        <w:rPr>
          <w:rFonts w:ascii="Times New Roman" w:hAnsi="Times New Roman"/>
          <w:sz w:val="24"/>
          <w:szCs w:val="24"/>
        </w:rPr>
        <w:t>sub-</w:t>
      </w:r>
      <w:r w:rsidRPr="008B3937">
        <w:rPr>
          <w:rFonts w:ascii="Times New Roman" w:hAnsi="Times New Roman"/>
          <w:sz w:val="24"/>
          <w:szCs w:val="24"/>
        </w:rPr>
        <w:t>questions which ask</w:t>
      </w:r>
      <w:r>
        <w:rPr>
          <w:rFonts w:ascii="Times New Roman" w:hAnsi="Times New Roman"/>
          <w:sz w:val="24"/>
          <w:szCs w:val="24"/>
        </w:rPr>
        <w:t>:</w:t>
      </w:r>
      <w:r w:rsidRPr="008B3937">
        <w:rPr>
          <w:rFonts w:ascii="Times New Roman" w:hAnsi="Times New Roman"/>
          <w:sz w:val="24"/>
          <w:szCs w:val="24"/>
        </w:rPr>
        <w:t xml:space="preserve"> </w:t>
      </w:r>
      <w:r>
        <w:rPr>
          <w:rFonts w:ascii="Times New Roman" w:hAnsi="Times New Roman"/>
          <w:sz w:val="24"/>
          <w:szCs w:val="24"/>
        </w:rPr>
        <w:t xml:space="preserve">1) </w:t>
      </w:r>
      <w:proofErr w:type="gramStart"/>
      <w:r>
        <w:rPr>
          <w:rFonts w:ascii="Times New Roman" w:hAnsi="Times New Roman"/>
          <w:sz w:val="24"/>
          <w:szCs w:val="24"/>
        </w:rPr>
        <w:t>H</w:t>
      </w:r>
      <w:r w:rsidRPr="008B3937">
        <w:rPr>
          <w:rFonts w:ascii="Times New Roman" w:hAnsi="Times New Roman"/>
          <w:sz w:val="24"/>
          <w:szCs w:val="24"/>
        </w:rPr>
        <w:t>ow</w:t>
      </w:r>
      <w:proofErr w:type="gramEnd"/>
      <w:r w:rsidRPr="008B3937">
        <w:rPr>
          <w:rFonts w:ascii="Times New Roman" w:hAnsi="Times New Roman"/>
          <w:sz w:val="24"/>
          <w:szCs w:val="24"/>
        </w:rPr>
        <w:t xml:space="preserve"> and to what extent policy makers and educators in the ROI have provided for pharmacy support staff regulation and education within their current legislation and educational policies and practices?  </w:t>
      </w:r>
      <w:r>
        <w:rPr>
          <w:rFonts w:ascii="Times New Roman" w:hAnsi="Times New Roman"/>
          <w:sz w:val="24"/>
          <w:szCs w:val="24"/>
        </w:rPr>
        <w:t>2)  H</w:t>
      </w:r>
      <w:r w:rsidRPr="008B3937">
        <w:rPr>
          <w:rFonts w:ascii="Times New Roman" w:hAnsi="Times New Roman"/>
          <w:sz w:val="24"/>
          <w:szCs w:val="24"/>
        </w:rPr>
        <w:t>ow this legislation and educational practice compares with systems in place in countries such as GB and the USA</w:t>
      </w:r>
      <w:r>
        <w:rPr>
          <w:rFonts w:ascii="Times New Roman" w:hAnsi="Times New Roman"/>
          <w:sz w:val="24"/>
          <w:szCs w:val="24"/>
        </w:rPr>
        <w:t>?  3) I</w:t>
      </w:r>
      <w:r w:rsidRPr="008B3937">
        <w:rPr>
          <w:rFonts w:ascii="Times New Roman" w:hAnsi="Times New Roman"/>
          <w:sz w:val="24"/>
          <w:szCs w:val="24"/>
        </w:rPr>
        <w:t>n what way the converging trends in pharmacy that are taking place as a result of the move globally towards patient-</w:t>
      </w:r>
      <w:r w:rsidR="005B1C68">
        <w:rPr>
          <w:rFonts w:ascii="Times New Roman" w:hAnsi="Times New Roman"/>
          <w:sz w:val="24"/>
          <w:szCs w:val="24"/>
        </w:rPr>
        <w:t>centred</w:t>
      </w:r>
      <w:r w:rsidRPr="008B3937">
        <w:rPr>
          <w:rFonts w:ascii="Times New Roman" w:hAnsi="Times New Roman"/>
          <w:sz w:val="24"/>
          <w:szCs w:val="24"/>
        </w:rPr>
        <w:t xml:space="preserve"> service delivery</w:t>
      </w:r>
      <w:r w:rsidRPr="008B3937">
        <w:rPr>
          <w:rFonts w:ascii="Times New Roman" w:eastAsia="Times" w:hAnsi="Times New Roman"/>
          <w:sz w:val="24"/>
          <w:szCs w:val="24"/>
          <w:lang w:val="en-US"/>
        </w:rPr>
        <w:t xml:space="preserve"> impact the education and training of pharmac</w:t>
      </w:r>
      <w:r>
        <w:rPr>
          <w:rFonts w:ascii="Times New Roman" w:eastAsia="Times" w:hAnsi="Times New Roman"/>
          <w:sz w:val="24"/>
          <w:szCs w:val="24"/>
          <w:lang w:val="en-US"/>
        </w:rPr>
        <w:t>y support staff going forward? 4)</w:t>
      </w:r>
      <w:r w:rsidR="00F02268" w:rsidRPr="00F02268">
        <w:rPr>
          <w:rFonts w:ascii="Times New Roman" w:eastAsia="Times" w:hAnsi="Times New Roman"/>
          <w:sz w:val="24"/>
          <w:szCs w:val="24"/>
          <w:lang w:val="en-US"/>
        </w:rPr>
        <w:t xml:space="preserve"> </w:t>
      </w:r>
      <w:r w:rsidR="00F02268">
        <w:rPr>
          <w:rFonts w:ascii="Times New Roman" w:eastAsia="Times" w:hAnsi="Times New Roman"/>
          <w:sz w:val="24"/>
          <w:szCs w:val="24"/>
          <w:lang w:val="en-US"/>
        </w:rPr>
        <w:t>What role does education and training play in vocational/pro</w:t>
      </w:r>
      <w:r w:rsidR="0011593C">
        <w:rPr>
          <w:rFonts w:ascii="Times New Roman" w:eastAsia="Times" w:hAnsi="Times New Roman"/>
          <w:sz w:val="24"/>
          <w:szCs w:val="24"/>
          <w:lang w:val="en-US"/>
        </w:rPr>
        <w:t>fessional formation and how do</w:t>
      </w:r>
      <w:r w:rsidR="00F02268">
        <w:rPr>
          <w:rFonts w:ascii="Times New Roman" w:eastAsia="Times" w:hAnsi="Times New Roman"/>
          <w:sz w:val="24"/>
          <w:szCs w:val="24"/>
          <w:lang w:val="en-US"/>
        </w:rPr>
        <w:t xml:space="preserve"> informal processes of learning, commonly referred to as ‘participating in practice’ lead to learning in professional work environments?</w:t>
      </w:r>
      <w:r w:rsidR="008673E1">
        <w:rPr>
          <w:rFonts w:ascii="Times New Roman" w:eastAsia="Times" w:hAnsi="Times New Roman"/>
          <w:sz w:val="24"/>
          <w:szCs w:val="24"/>
          <w:lang w:val="en-US"/>
        </w:rPr>
        <w:t xml:space="preserve"> </w:t>
      </w:r>
      <w:r>
        <w:rPr>
          <w:rFonts w:ascii="Times New Roman" w:eastAsia="Times" w:hAnsi="Times New Roman"/>
          <w:sz w:val="24"/>
          <w:szCs w:val="24"/>
          <w:lang w:val="en-US"/>
        </w:rPr>
        <w:t xml:space="preserve">5) </w:t>
      </w:r>
      <w:r w:rsidRPr="008B3937">
        <w:rPr>
          <w:rFonts w:ascii="Times New Roman" w:eastAsia="Times" w:hAnsi="Times New Roman"/>
          <w:sz w:val="24"/>
          <w:szCs w:val="24"/>
          <w:lang w:val="en-US"/>
        </w:rPr>
        <w:t xml:space="preserve"> </w:t>
      </w:r>
      <w:r>
        <w:rPr>
          <w:rFonts w:ascii="Times New Roman" w:eastAsia="Times" w:hAnsi="Times New Roman"/>
          <w:sz w:val="24"/>
          <w:szCs w:val="24"/>
          <w:lang w:val="en-US"/>
        </w:rPr>
        <w:t>How</w:t>
      </w:r>
      <w:r w:rsidRPr="008B3937">
        <w:rPr>
          <w:rFonts w:ascii="Times New Roman" w:hAnsi="Times New Roman"/>
          <w:sz w:val="24"/>
          <w:szCs w:val="24"/>
        </w:rPr>
        <w:t xml:space="preserve"> </w:t>
      </w:r>
      <w:r>
        <w:rPr>
          <w:rFonts w:ascii="Times New Roman" w:hAnsi="Times New Roman"/>
          <w:sz w:val="24"/>
          <w:szCs w:val="24"/>
        </w:rPr>
        <w:t xml:space="preserve">do </w:t>
      </w:r>
      <w:r w:rsidRPr="008B3937">
        <w:rPr>
          <w:rFonts w:ascii="Times New Roman" w:hAnsi="Times New Roman"/>
          <w:sz w:val="24"/>
          <w:szCs w:val="24"/>
        </w:rPr>
        <w:t>the views and opinions of key stakeholders in the pharmacy sector</w:t>
      </w:r>
      <w:r>
        <w:rPr>
          <w:rFonts w:ascii="Times New Roman" w:hAnsi="Times New Roman"/>
          <w:sz w:val="24"/>
          <w:szCs w:val="24"/>
        </w:rPr>
        <w:t xml:space="preserve"> </w:t>
      </w:r>
      <w:r w:rsidRPr="000C1A39">
        <w:rPr>
          <w:rFonts w:ascii="Times New Roman" w:hAnsi="Times New Roman"/>
          <w:sz w:val="24"/>
          <w:szCs w:val="24"/>
        </w:rPr>
        <w:t>inform the current situation?</w:t>
      </w:r>
    </w:p>
    <w:p w:rsidR="00F42CC0" w:rsidRPr="00F608EE" w:rsidRDefault="00F42CC0" w:rsidP="00D87E71">
      <w:pPr>
        <w:spacing w:line="480" w:lineRule="auto"/>
        <w:jc w:val="both"/>
        <w:rPr>
          <w:rFonts w:ascii="Times New Roman" w:hAnsi="Times New Roman"/>
          <w:sz w:val="24"/>
          <w:szCs w:val="24"/>
        </w:rPr>
      </w:pPr>
      <w:r w:rsidRPr="00F608EE">
        <w:rPr>
          <w:rFonts w:ascii="Times New Roman" w:hAnsi="Times New Roman"/>
          <w:sz w:val="24"/>
          <w:szCs w:val="24"/>
        </w:rPr>
        <w:t xml:space="preserve">The research will therefore examine policy documents, reports and statements, course structures and pedagogic strategies through documentary analysis; global </w:t>
      </w:r>
      <w:r w:rsidRPr="00F608EE">
        <w:rPr>
          <w:rFonts w:ascii="Times New Roman" w:hAnsi="Times New Roman"/>
          <w:sz w:val="24"/>
          <w:szCs w:val="24"/>
        </w:rPr>
        <w:lastRenderedPageBreak/>
        <w:t xml:space="preserve">trends in pharmacy practice, the concept of workplace training and workplace learning through literature reviews; and the opinions and views of key stakeholders in the pharmacy sector through qualitative research interviews.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It is important to </w:t>
      </w:r>
      <w:proofErr w:type="gramStart"/>
      <w:r>
        <w:rPr>
          <w:rFonts w:ascii="Times New Roman" w:hAnsi="Times New Roman"/>
          <w:sz w:val="24"/>
          <w:szCs w:val="24"/>
        </w:rPr>
        <w:t>bound</w:t>
      </w:r>
      <w:proofErr w:type="gramEnd"/>
      <w:r>
        <w:rPr>
          <w:rFonts w:ascii="Times New Roman" w:hAnsi="Times New Roman"/>
          <w:sz w:val="24"/>
          <w:szCs w:val="24"/>
        </w:rPr>
        <w:t xml:space="preserve"> the focus of the research and to present the problem that the thesis will address.  The research studies pharmacy support staff along a continuum of their development. The empirical data for the study was collected between 2010 and 2013.  What is examined is the policy, provisions and practices that are in place in the ROI for pharmacy support staff and their ability to meet the developing needs of these staff and pharmacy practice.</w:t>
      </w:r>
    </w:p>
    <w:p w:rsidR="00F42CC0" w:rsidRDefault="00F42CC0" w:rsidP="00D87E71">
      <w:pPr>
        <w:spacing w:after="0" w:line="480" w:lineRule="auto"/>
        <w:jc w:val="both"/>
        <w:rPr>
          <w:rFonts w:ascii="Times New Roman" w:eastAsia="Times New Roman" w:hAnsi="Times New Roman"/>
          <w:sz w:val="24"/>
          <w:szCs w:val="24"/>
          <w:lang w:val="en-US"/>
        </w:rPr>
      </w:pPr>
    </w:p>
    <w:p w:rsidR="00F42CC0" w:rsidRPr="002D397C" w:rsidRDefault="00F42CC0" w:rsidP="00D87E71">
      <w:pPr>
        <w:spacing w:after="0" w:line="48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1.3</w:t>
      </w:r>
      <w:r>
        <w:rPr>
          <w:rFonts w:ascii="Times New Roman" w:eastAsia="Times New Roman" w:hAnsi="Times New Roman"/>
          <w:b/>
          <w:sz w:val="28"/>
          <w:szCs w:val="28"/>
          <w:lang w:val="en-US"/>
        </w:rPr>
        <w:tab/>
      </w:r>
      <w:r w:rsidRPr="002D397C">
        <w:rPr>
          <w:rFonts w:ascii="Times New Roman" w:eastAsia="Times New Roman" w:hAnsi="Times New Roman"/>
          <w:b/>
          <w:sz w:val="28"/>
          <w:szCs w:val="28"/>
          <w:lang w:val="en-US"/>
        </w:rPr>
        <w:t>Rationale for the research</w:t>
      </w:r>
    </w:p>
    <w:p w:rsidR="00F42CC0" w:rsidRDefault="00F42CC0" w:rsidP="00D87E71">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Justification for the study lies in the changing role of pharmacy within the healthcare sector and the subsequent effect that this is having on non-pharmacist </w:t>
      </w:r>
      <w:r w:rsidR="00F04C5C">
        <w:rPr>
          <w:rFonts w:ascii="Times New Roman" w:eastAsia="Times New Roman" w:hAnsi="Times New Roman"/>
          <w:sz w:val="24"/>
          <w:szCs w:val="24"/>
          <w:lang w:val="en-US"/>
        </w:rPr>
        <w:t xml:space="preserve">pharmacy </w:t>
      </w:r>
      <w:r>
        <w:rPr>
          <w:rFonts w:ascii="Times New Roman" w:eastAsia="Times New Roman" w:hAnsi="Times New Roman"/>
          <w:sz w:val="24"/>
          <w:szCs w:val="24"/>
          <w:lang w:val="en-US"/>
        </w:rPr>
        <w:t xml:space="preserve">staff within the sector. </w:t>
      </w:r>
    </w:p>
    <w:p w:rsidR="00F42CC0" w:rsidRDefault="00F42CC0" w:rsidP="00D87E71">
      <w:pPr>
        <w:spacing w:after="0" w:line="480" w:lineRule="auto"/>
        <w:jc w:val="both"/>
        <w:rPr>
          <w:rFonts w:ascii="Times New Roman" w:hAnsi="Times New Roman"/>
          <w:sz w:val="24"/>
          <w:szCs w:val="24"/>
        </w:rPr>
      </w:pPr>
      <w:r>
        <w:rPr>
          <w:rFonts w:ascii="Times New Roman" w:eastAsia="Times New Roman" w:hAnsi="Times New Roman"/>
          <w:sz w:val="24"/>
          <w:szCs w:val="24"/>
          <w:lang w:val="en-US"/>
        </w:rPr>
        <w:t>Pharmacy has gone from the compounding and supply of medicines to include not only the safe supply of medicines but to being a subsector that is working at all levels and parts in the health services of countries.  This is to ensure that people get the best from their medicines by better understanding how they work, having medication reviewed and managed and be a place where they can get sound healthcare advice. The international pharmacy practice literature has documented shifts in the orientation of pharmacy practice over the past century along a continuum of manufacturing, compounding, and distribution to clinical services (Rober</w:t>
      </w:r>
      <w:r w:rsidR="002F2C1C">
        <w:rPr>
          <w:rFonts w:ascii="Times New Roman" w:eastAsia="Times New Roman" w:hAnsi="Times New Roman"/>
          <w:sz w:val="24"/>
          <w:szCs w:val="24"/>
          <w:lang w:val="en-US"/>
        </w:rPr>
        <w:t>t</w:t>
      </w:r>
      <w:r>
        <w:rPr>
          <w:rFonts w:ascii="Times New Roman" w:eastAsia="Times New Roman" w:hAnsi="Times New Roman"/>
          <w:sz w:val="24"/>
          <w:szCs w:val="24"/>
          <w:lang w:val="en-US"/>
        </w:rPr>
        <w:t xml:space="preserve">s </w:t>
      </w:r>
      <w:r w:rsidRPr="00810AE5">
        <w:rPr>
          <w:rFonts w:ascii="Times New Roman" w:eastAsia="Times New Roman" w:hAnsi="Times New Roman"/>
          <w:i/>
          <w:sz w:val="24"/>
          <w:szCs w:val="24"/>
          <w:lang w:val="en-US"/>
        </w:rPr>
        <w:t>et al</w:t>
      </w:r>
      <w:r>
        <w:rPr>
          <w:rFonts w:ascii="Times New Roman" w:eastAsia="Times New Roman" w:hAnsi="Times New Roman"/>
          <w:sz w:val="24"/>
          <w:szCs w:val="24"/>
          <w:lang w:val="en-US"/>
        </w:rPr>
        <w:t xml:space="preserve">, 2007).  </w:t>
      </w:r>
      <w:r>
        <w:rPr>
          <w:rFonts w:ascii="Times New Roman" w:hAnsi="Times New Roman"/>
          <w:sz w:val="24"/>
          <w:szCs w:val="24"/>
        </w:rPr>
        <w:t xml:space="preserve">This </w:t>
      </w:r>
      <w:r w:rsidRPr="00DE77D8">
        <w:rPr>
          <w:rFonts w:ascii="Times New Roman" w:hAnsi="Times New Roman"/>
          <w:sz w:val="24"/>
          <w:szCs w:val="24"/>
        </w:rPr>
        <w:t xml:space="preserve">shift in </w:t>
      </w:r>
      <w:r>
        <w:rPr>
          <w:rFonts w:ascii="Times New Roman" w:hAnsi="Times New Roman"/>
          <w:sz w:val="24"/>
          <w:szCs w:val="24"/>
        </w:rPr>
        <w:t xml:space="preserve">the </w:t>
      </w:r>
      <w:r w:rsidRPr="00DE77D8">
        <w:rPr>
          <w:rFonts w:ascii="Times New Roman" w:hAnsi="Times New Roman"/>
          <w:sz w:val="24"/>
          <w:szCs w:val="24"/>
        </w:rPr>
        <w:t xml:space="preserve">focus </w:t>
      </w:r>
      <w:r>
        <w:rPr>
          <w:rFonts w:ascii="Times New Roman" w:hAnsi="Times New Roman"/>
          <w:sz w:val="24"/>
          <w:szCs w:val="24"/>
        </w:rPr>
        <w:t xml:space="preserve">of pharmacy </w:t>
      </w:r>
      <w:r w:rsidRPr="00DE77D8">
        <w:rPr>
          <w:rFonts w:ascii="Times New Roman" w:hAnsi="Times New Roman"/>
          <w:sz w:val="24"/>
          <w:szCs w:val="24"/>
        </w:rPr>
        <w:t>has been summarised as a shift from product supply to patient-</w:t>
      </w:r>
      <w:r w:rsidR="005B1C68">
        <w:rPr>
          <w:rFonts w:ascii="Times New Roman" w:hAnsi="Times New Roman"/>
          <w:sz w:val="24"/>
          <w:szCs w:val="24"/>
        </w:rPr>
        <w:t>centred</w:t>
      </w:r>
      <w:r w:rsidRPr="00DE77D8">
        <w:rPr>
          <w:rFonts w:ascii="Times New Roman" w:hAnsi="Times New Roman"/>
          <w:sz w:val="24"/>
          <w:szCs w:val="24"/>
        </w:rPr>
        <w:t xml:space="preserve"> service delivery (Roberts </w:t>
      </w:r>
      <w:r w:rsidRPr="00EA30AE">
        <w:rPr>
          <w:rFonts w:ascii="Times New Roman" w:hAnsi="Times New Roman"/>
          <w:i/>
          <w:sz w:val="24"/>
          <w:szCs w:val="24"/>
        </w:rPr>
        <w:t>et al</w:t>
      </w:r>
      <w:r w:rsidRPr="00DE77D8">
        <w:rPr>
          <w:rFonts w:ascii="Times New Roman" w:hAnsi="Times New Roman"/>
          <w:sz w:val="24"/>
          <w:szCs w:val="24"/>
        </w:rPr>
        <w:t>, 2008)</w:t>
      </w:r>
      <w:r>
        <w:rPr>
          <w:rFonts w:ascii="Times New Roman" w:hAnsi="Times New Roman"/>
          <w:sz w:val="24"/>
          <w:szCs w:val="24"/>
        </w:rPr>
        <w:t>.</w:t>
      </w:r>
      <w:r w:rsidRPr="00DE77D8">
        <w:rPr>
          <w:rFonts w:ascii="Times New Roman" w:hAnsi="Times New Roman"/>
          <w:sz w:val="24"/>
          <w:szCs w:val="24"/>
        </w:rPr>
        <w:t xml:space="preserve"> </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lastRenderedPageBreak/>
        <w:t xml:space="preserve">Development of </w:t>
      </w:r>
      <w:r>
        <w:rPr>
          <w:rFonts w:ascii="Times New Roman" w:hAnsi="Times New Roman"/>
          <w:sz w:val="24"/>
          <w:szCs w:val="24"/>
        </w:rPr>
        <w:t xml:space="preserve">the clinical service orientated approach is favoured in the ROI.  The PSI  </w:t>
      </w:r>
      <w:r w:rsidRPr="00DE77D8">
        <w:rPr>
          <w:rFonts w:ascii="Times New Roman" w:hAnsi="Times New Roman"/>
          <w:sz w:val="24"/>
          <w:szCs w:val="24"/>
        </w:rPr>
        <w:t>Pharmacy Ireland, 2020 interim rep</w:t>
      </w:r>
      <w:r>
        <w:rPr>
          <w:rFonts w:ascii="Times New Roman" w:hAnsi="Times New Roman"/>
          <w:sz w:val="24"/>
          <w:szCs w:val="24"/>
        </w:rPr>
        <w:t xml:space="preserve">ort outlines </w:t>
      </w:r>
      <w:r w:rsidRPr="00DE77D8">
        <w:rPr>
          <w:rFonts w:ascii="Times New Roman" w:hAnsi="Times New Roman"/>
          <w:sz w:val="24"/>
          <w:szCs w:val="24"/>
        </w:rPr>
        <w:t xml:space="preserve">services </w:t>
      </w:r>
      <w:r>
        <w:rPr>
          <w:rFonts w:ascii="Times New Roman" w:hAnsi="Times New Roman"/>
          <w:sz w:val="24"/>
          <w:szCs w:val="24"/>
        </w:rPr>
        <w:t xml:space="preserve">that </w:t>
      </w:r>
      <w:r w:rsidRPr="00DE77D8">
        <w:rPr>
          <w:rFonts w:ascii="Times New Roman" w:hAnsi="Times New Roman"/>
          <w:sz w:val="24"/>
          <w:szCs w:val="24"/>
        </w:rPr>
        <w:t>could be provided by pharmacists in Ireland, that are currently carried out in other jurisdictions around the world with great success, enhancing services to patients and providing cost effective solutions to problems currently en</w:t>
      </w:r>
      <w:r>
        <w:rPr>
          <w:rFonts w:ascii="Times New Roman" w:hAnsi="Times New Roman"/>
          <w:sz w:val="24"/>
          <w:szCs w:val="24"/>
        </w:rPr>
        <w:t xml:space="preserve">countered by our health system (p.4).  To facilitate the service approach, roles within pharmacy need to evolve.  Some current pharmacist tasks need to be devolved to non-pharmacist </w:t>
      </w:r>
      <w:r w:rsidR="00C86BC4">
        <w:rPr>
          <w:rFonts w:ascii="Times New Roman" w:hAnsi="Times New Roman"/>
          <w:sz w:val="24"/>
          <w:szCs w:val="24"/>
        </w:rPr>
        <w:t xml:space="preserve">pharmacy </w:t>
      </w:r>
      <w:r>
        <w:rPr>
          <w:rFonts w:ascii="Times New Roman" w:hAnsi="Times New Roman"/>
          <w:sz w:val="24"/>
          <w:szCs w:val="24"/>
        </w:rPr>
        <w:t xml:space="preserve">staff thereby allowing pharmacists to </w:t>
      </w:r>
      <w:r w:rsidRPr="00DE77D8">
        <w:rPr>
          <w:rFonts w:ascii="Times New Roman" w:hAnsi="Times New Roman"/>
          <w:sz w:val="24"/>
          <w:szCs w:val="24"/>
        </w:rPr>
        <w:t>work more flexibly and to make better use of their clinical training and skills</w:t>
      </w:r>
      <w:r>
        <w:rPr>
          <w:rFonts w:ascii="Times New Roman" w:hAnsi="Times New Roman"/>
          <w:sz w:val="24"/>
          <w:szCs w:val="24"/>
        </w:rPr>
        <w:t xml:space="preserve">.  However for these task transfers to occur within pharmacy it is necessary to have appropriately educated and trained support staff members capable of taking on new and extended roles.  As pharmacy is a highly regulated sector it is also necessary to consider issues around regulation of such staff.   </w:t>
      </w:r>
    </w:p>
    <w:p w:rsidR="00F42CC0" w:rsidRDefault="00F42CC0" w:rsidP="00D87E71">
      <w:pPr>
        <w:spacing w:after="0" w:line="480" w:lineRule="auto"/>
        <w:jc w:val="both"/>
        <w:rPr>
          <w:rFonts w:ascii="Times New Roman" w:hAnsi="Times New Roman"/>
          <w:sz w:val="24"/>
          <w:szCs w:val="24"/>
        </w:rPr>
      </w:pPr>
      <w:r>
        <w:rPr>
          <w:rFonts w:ascii="Times New Roman" w:hAnsi="Times New Roman"/>
          <w:sz w:val="24"/>
          <w:szCs w:val="24"/>
        </w:rPr>
        <w:t xml:space="preserve">Pharmacy technicians are in the front line to take on pharmacist devolved tasks.  Their practice and level of responsibility is already changing and will continue to change as pharmacists take on additional clinical activities.  In turn this is affecting dispensers and healthcare </w:t>
      </w:r>
      <w:r w:rsidR="0014275F">
        <w:rPr>
          <w:rFonts w:ascii="Times New Roman" w:hAnsi="Times New Roman"/>
          <w:sz w:val="24"/>
          <w:szCs w:val="24"/>
        </w:rPr>
        <w:t>advisors</w:t>
      </w:r>
      <w:r>
        <w:rPr>
          <w:rFonts w:ascii="Times New Roman" w:hAnsi="Times New Roman"/>
          <w:sz w:val="24"/>
          <w:szCs w:val="24"/>
        </w:rPr>
        <w:t>.  It is therefore important to investigate if current approaches in the ROI are developing pharmacy support staff to meet these new challenges in pharmacy practice.</w:t>
      </w:r>
    </w:p>
    <w:p w:rsidR="00F42CC0" w:rsidRPr="009E0AA8" w:rsidRDefault="00F42CC0" w:rsidP="00D87E71">
      <w:pPr>
        <w:spacing w:after="0" w:line="480" w:lineRule="auto"/>
        <w:jc w:val="both"/>
        <w:rPr>
          <w:rFonts w:ascii="Times New Roman" w:hAnsi="Times New Roman"/>
          <w:sz w:val="24"/>
          <w:szCs w:val="24"/>
        </w:rPr>
      </w:pPr>
    </w:p>
    <w:p w:rsidR="00F42CC0" w:rsidRPr="002D397C" w:rsidRDefault="00404518" w:rsidP="00D87E71">
      <w:pPr>
        <w:spacing w:after="0" w:line="48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1.4</w:t>
      </w:r>
      <w:r>
        <w:rPr>
          <w:rFonts w:ascii="Times New Roman" w:eastAsia="Times New Roman" w:hAnsi="Times New Roman"/>
          <w:b/>
          <w:sz w:val="28"/>
          <w:szCs w:val="28"/>
          <w:lang w:val="en-US"/>
        </w:rPr>
        <w:tab/>
      </w:r>
      <w:r w:rsidR="00F42CC0" w:rsidRPr="002D397C">
        <w:rPr>
          <w:rFonts w:ascii="Times New Roman" w:eastAsia="Times New Roman" w:hAnsi="Times New Roman"/>
          <w:b/>
          <w:sz w:val="28"/>
          <w:szCs w:val="28"/>
          <w:lang w:val="en-US"/>
        </w:rPr>
        <w:t xml:space="preserve">Focus of the </w:t>
      </w:r>
      <w:r w:rsidR="0099751F">
        <w:rPr>
          <w:rFonts w:ascii="Times New Roman" w:eastAsia="Times New Roman" w:hAnsi="Times New Roman"/>
          <w:b/>
          <w:sz w:val="28"/>
          <w:szCs w:val="28"/>
          <w:lang w:val="en-US"/>
        </w:rPr>
        <w:t>t</w:t>
      </w:r>
      <w:r w:rsidR="00F42CC0" w:rsidRPr="002D397C">
        <w:rPr>
          <w:rFonts w:ascii="Times New Roman" w:eastAsia="Times New Roman" w:hAnsi="Times New Roman"/>
          <w:b/>
          <w:sz w:val="28"/>
          <w:szCs w:val="28"/>
          <w:lang w:val="en-US"/>
        </w:rPr>
        <w:t>hesis</w:t>
      </w:r>
    </w:p>
    <w:p w:rsidR="00F42CC0" w:rsidRPr="00137295" w:rsidRDefault="00F42CC0" w:rsidP="00D87E71">
      <w:pPr>
        <w:spacing w:after="0" w:line="480" w:lineRule="auto"/>
        <w:jc w:val="both"/>
        <w:rPr>
          <w:rFonts w:ascii="Times New Roman" w:eastAsia="Times" w:hAnsi="Times New Roman"/>
          <w:sz w:val="24"/>
          <w:szCs w:val="24"/>
          <w:lang w:val="en-US"/>
        </w:rPr>
      </w:pPr>
      <w:r>
        <w:rPr>
          <w:rFonts w:ascii="Times New Roman" w:eastAsia="Times" w:hAnsi="Times New Roman"/>
          <w:sz w:val="24"/>
          <w:szCs w:val="24"/>
          <w:lang w:val="en-US"/>
        </w:rPr>
        <w:t xml:space="preserve">In 2007 a new </w:t>
      </w:r>
      <w:r w:rsidR="00CE577C">
        <w:rPr>
          <w:rFonts w:ascii="Times New Roman" w:eastAsia="Times" w:hAnsi="Times New Roman"/>
          <w:sz w:val="24"/>
          <w:szCs w:val="24"/>
          <w:lang w:val="en-US"/>
        </w:rPr>
        <w:t>P</w:t>
      </w:r>
      <w:r>
        <w:rPr>
          <w:rFonts w:ascii="Times New Roman" w:eastAsia="Times" w:hAnsi="Times New Roman"/>
          <w:sz w:val="24"/>
          <w:szCs w:val="24"/>
          <w:lang w:val="en-US"/>
        </w:rPr>
        <w:t>h</w:t>
      </w:r>
      <w:r w:rsidR="00CE577C">
        <w:rPr>
          <w:rFonts w:ascii="Times New Roman" w:eastAsia="Times" w:hAnsi="Times New Roman"/>
          <w:sz w:val="24"/>
          <w:szCs w:val="24"/>
          <w:lang w:val="en-US"/>
        </w:rPr>
        <w:t>armacy A</w:t>
      </w:r>
      <w:r>
        <w:rPr>
          <w:rFonts w:ascii="Times New Roman" w:eastAsia="Times" w:hAnsi="Times New Roman"/>
          <w:sz w:val="24"/>
          <w:szCs w:val="24"/>
          <w:lang w:val="en-US"/>
        </w:rPr>
        <w:t xml:space="preserve">ct was introduced in the ROI. The Act heralded a new era for Irish Pharmacy.  Prior to its introduction </w:t>
      </w:r>
      <w:r>
        <w:rPr>
          <w:rFonts w:ascii="Times New Roman" w:hAnsi="Times New Roman"/>
          <w:sz w:val="24"/>
          <w:szCs w:val="24"/>
        </w:rPr>
        <w:t xml:space="preserve">pharmacy in Ireland was governed by a variety of acts and regulations dating from 1875. Following its introduction the Act became the single document governing the profession.  As mentioned earlier the pharmacy model in the ROI was also changing rapidly </w:t>
      </w:r>
      <w:r w:rsidRPr="00137295">
        <w:rPr>
          <w:rFonts w:ascii="Times New Roman" w:eastAsia="Times" w:hAnsi="Times New Roman"/>
          <w:sz w:val="24"/>
          <w:szCs w:val="24"/>
          <w:lang w:val="en-US"/>
        </w:rPr>
        <w:t>and as we entered the 2</w:t>
      </w:r>
      <w:r w:rsidRPr="00137295">
        <w:rPr>
          <w:rFonts w:ascii="Times New Roman" w:eastAsia="Times" w:hAnsi="Times New Roman"/>
          <w:sz w:val="24"/>
          <w:szCs w:val="24"/>
          <w:vertAlign w:val="superscript"/>
          <w:lang w:val="en-US"/>
        </w:rPr>
        <w:t>nd</w:t>
      </w:r>
      <w:r w:rsidRPr="00137295">
        <w:rPr>
          <w:rFonts w:ascii="Times New Roman" w:eastAsia="Times" w:hAnsi="Times New Roman"/>
          <w:sz w:val="24"/>
          <w:szCs w:val="24"/>
          <w:lang w:val="en-US"/>
        </w:rPr>
        <w:t xml:space="preserve"> </w:t>
      </w:r>
      <w:r w:rsidRPr="00137295">
        <w:rPr>
          <w:rFonts w:ascii="Times New Roman" w:eastAsia="Times" w:hAnsi="Times New Roman"/>
          <w:sz w:val="24"/>
          <w:szCs w:val="24"/>
          <w:lang w:val="en-US"/>
        </w:rPr>
        <w:lastRenderedPageBreak/>
        <w:t>decade of the 21</w:t>
      </w:r>
      <w:r w:rsidRPr="00137295">
        <w:rPr>
          <w:rFonts w:ascii="Times New Roman" w:eastAsia="Times" w:hAnsi="Times New Roman"/>
          <w:sz w:val="24"/>
          <w:szCs w:val="24"/>
          <w:vertAlign w:val="superscript"/>
          <w:lang w:val="en-US"/>
        </w:rPr>
        <w:t>st</w:t>
      </w:r>
      <w:r w:rsidRPr="00137295">
        <w:rPr>
          <w:rFonts w:ascii="Times New Roman" w:eastAsia="Times" w:hAnsi="Times New Roman"/>
          <w:sz w:val="24"/>
          <w:szCs w:val="24"/>
          <w:lang w:val="en-US"/>
        </w:rPr>
        <w:t xml:space="preserve"> century it was considered an appropriate time to interrogate the effects of such changes on members of the pharmacy team, in particular the non-pharmacist members.  The term pharmacy support staff is also used for non-pharmacist </w:t>
      </w:r>
      <w:r w:rsidR="00DC21B7">
        <w:rPr>
          <w:rFonts w:ascii="Times New Roman" w:eastAsia="Times" w:hAnsi="Times New Roman"/>
          <w:sz w:val="24"/>
          <w:szCs w:val="24"/>
          <w:lang w:val="en-US"/>
        </w:rPr>
        <w:t xml:space="preserve">pharmacy </w:t>
      </w:r>
      <w:r w:rsidRPr="00137295">
        <w:rPr>
          <w:rFonts w:ascii="Times New Roman" w:eastAsia="Times" w:hAnsi="Times New Roman"/>
          <w:sz w:val="24"/>
          <w:szCs w:val="24"/>
          <w:lang w:val="en-US"/>
        </w:rPr>
        <w:t xml:space="preserve">staff and the terms are used interchangeably in this thesis. The thesis focuses on the various elements that impact the education, training and regulation of this category of staff and the interpretation by members of the different groups involved in these activities as to their role in the processes. </w:t>
      </w:r>
    </w:p>
    <w:p w:rsidR="00F42CC0" w:rsidRPr="00137295" w:rsidRDefault="00F42CC0" w:rsidP="00D87E71">
      <w:pPr>
        <w:autoSpaceDE w:val="0"/>
        <w:autoSpaceDN w:val="0"/>
        <w:adjustRightInd w:val="0"/>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data for this study </w:t>
      </w:r>
      <w:r w:rsidR="004613B9">
        <w:rPr>
          <w:rFonts w:ascii="Times New Roman" w:hAnsi="Times New Roman"/>
          <w:color w:val="000000"/>
          <w:sz w:val="24"/>
          <w:szCs w:val="24"/>
          <w:lang w:val="en-US"/>
        </w:rPr>
        <w:t>was</w:t>
      </w:r>
      <w:r>
        <w:rPr>
          <w:rFonts w:ascii="Times New Roman" w:hAnsi="Times New Roman"/>
          <w:color w:val="000000"/>
          <w:sz w:val="24"/>
          <w:szCs w:val="24"/>
          <w:lang w:val="en-US"/>
        </w:rPr>
        <w:t xml:space="preserve"> </w:t>
      </w:r>
      <w:r w:rsidRPr="00137295">
        <w:rPr>
          <w:rFonts w:ascii="Times New Roman" w:hAnsi="Times New Roman"/>
          <w:color w:val="000000"/>
          <w:sz w:val="24"/>
          <w:szCs w:val="24"/>
          <w:lang w:val="en-US"/>
        </w:rPr>
        <w:t xml:space="preserve">obtained from documentary sources, extensive literature review searches and from interviews. </w:t>
      </w:r>
      <w:r>
        <w:rPr>
          <w:rFonts w:ascii="Times New Roman" w:hAnsi="Times New Roman"/>
          <w:color w:val="000000"/>
          <w:sz w:val="24"/>
          <w:szCs w:val="24"/>
          <w:lang w:val="en-US"/>
        </w:rPr>
        <w:t xml:space="preserve"> </w:t>
      </w:r>
      <w:r w:rsidRPr="00137295">
        <w:rPr>
          <w:rFonts w:ascii="Times New Roman" w:hAnsi="Times New Roman"/>
          <w:color w:val="000000"/>
          <w:sz w:val="24"/>
          <w:szCs w:val="24"/>
          <w:lang w:val="en-US"/>
        </w:rPr>
        <w:t xml:space="preserve">Documents used in this study were obtained from the PSI (Pharmaceutical Society of Ireland), the Irish Statute Book, the </w:t>
      </w:r>
      <w:proofErr w:type="spellStart"/>
      <w:r w:rsidRPr="00137295">
        <w:rPr>
          <w:rFonts w:ascii="Times New Roman" w:hAnsi="Times New Roman"/>
          <w:color w:val="000000"/>
          <w:sz w:val="24"/>
          <w:szCs w:val="24"/>
          <w:lang w:val="en-US"/>
        </w:rPr>
        <w:t>GPhC</w:t>
      </w:r>
      <w:proofErr w:type="spellEnd"/>
      <w:r w:rsidRPr="00137295">
        <w:rPr>
          <w:rFonts w:ascii="Times New Roman" w:hAnsi="Times New Roman"/>
          <w:color w:val="000000"/>
          <w:sz w:val="24"/>
          <w:szCs w:val="24"/>
          <w:lang w:val="en-US"/>
        </w:rPr>
        <w:t xml:space="preserve"> (General Pharmaceutical Council), the CCP (</w:t>
      </w:r>
      <w:r w:rsidRPr="00137295">
        <w:rPr>
          <w:rFonts w:ascii="Times New Roman" w:hAnsi="Times New Roman"/>
          <w:sz w:val="24"/>
          <w:szCs w:val="24"/>
        </w:rPr>
        <w:t>Council on Credentialing in Pharmacy),</w:t>
      </w:r>
      <w:r w:rsidRPr="00137295">
        <w:rPr>
          <w:rFonts w:ascii="Times New Roman" w:hAnsi="Times New Roman"/>
          <w:color w:val="000000"/>
          <w:sz w:val="24"/>
          <w:szCs w:val="24"/>
          <w:lang w:val="en-US"/>
        </w:rPr>
        <w:t xml:space="preserve"> various education providers and national associations of pharmacy technicians. Interviews were conducted with participants from the main groups involved with the pharmacy sector, namely the PSI, the Department of Health, employers, educators, employees and national associations of pharmacy technicians. </w:t>
      </w:r>
    </w:p>
    <w:p w:rsidR="000E45D6" w:rsidRPr="00C86BC4" w:rsidRDefault="00F42CC0" w:rsidP="00C86BC4">
      <w:pPr>
        <w:spacing w:after="0" w:line="480" w:lineRule="auto"/>
        <w:jc w:val="both"/>
        <w:rPr>
          <w:rFonts w:ascii="Times New Roman" w:eastAsia="Times" w:hAnsi="Times New Roman"/>
          <w:sz w:val="24"/>
          <w:szCs w:val="24"/>
          <w:lang w:val="en-US"/>
        </w:rPr>
      </w:pPr>
      <w:r w:rsidRPr="00137295">
        <w:rPr>
          <w:rFonts w:ascii="Times New Roman" w:eastAsia="Times" w:hAnsi="Times New Roman"/>
          <w:sz w:val="24"/>
          <w:szCs w:val="24"/>
          <w:lang w:val="en-US"/>
        </w:rPr>
        <w:t>The contents of documents were examined and detailed notes made to inform the interviews.</w:t>
      </w:r>
      <w:r w:rsidRPr="00137295">
        <w:rPr>
          <w:rFonts w:ascii="Times New Roman" w:eastAsia="Times" w:hAnsi="Times New Roman"/>
          <w:i/>
          <w:sz w:val="24"/>
          <w:szCs w:val="24"/>
          <w:lang w:val="en-US"/>
        </w:rPr>
        <w:t xml:space="preserve"> </w:t>
      </w:r>
      <w:r w:rsidRPr="00137295">
        <w:rPr>
          <w:rFonts w:ascii="Times New Roman" w:eastAsia="Times" w:hAnsi="Times New Roman"/>
          <w:sz w:val="24"/>
          <w:szCs w:val="24"/>
          <w:lang w:val="en-US"/>
        </w:rPr>
        <w:t xml:space="preserve">Based on the analysis of the documents, literature reviews and the interviews, I constructed a </w:t>
      </w:r>
      <w:r w:rsidRPr="000E45D6">
        <w:rPr>
          <w:rFonts w:ascii="Times New Roman" w:eastAsia="Times" w:hAnsi="Times New Roman"/>
          <w:sz w:val="24"/>
          <w:szCs w:val="24"/>
          <w:lang w:val="en-US"/>
        </w:rPr>
        <w:t xml:space="preserve">narrative account </w:t>
      </w:r>
      <w:r w:rsidRPr="00137295">
        <w:rPr>
          <w:rFonts w:ascii="Times New Roman" w:eastAsia="Times" w:hAnsi="Times New Roman"/>
          <w:sz w:val="24"/>
          <w:szCs w:val="24"/>
          <w:lang w:val="en-US"/>
        </w:rPr>
        <w:t xml:space="preserve">of the current status of the sector in the ROI and the trends that are developing internationally. </w:t>
      </w:r>
      <w:r>
        <w:rPr>
          <w:rFonts w:ascii="Times New Roman" w:eastAsia="Times" w:hAnsi="Times New Roman"/>
          <w:sz w:val="24"/>
          <w:szCs w:val="24"/>
          <w:lang w:val="en-US"/>
        </w:rPr>
        <w:t>This allowed for</w:t>
      </w:r>
      <w:r w:rsidR="00F24558">
        <w:rPr>
          <w:rFonts w:ascii="Times New Roman" w:eastAsia="Times" w:hAnsi="Times New Roman"/>
          <w:sz w:val="24"/>
          <w:szCs w:val="24"/>
          <w:lang w:val="en-US"/>
        </w:rPr>
        <w:t xml:space="preserve"> </w:t>
      </w:r>
      <w:r>
        <w:rPr>
          <w:rFonts w:ascii="Times New Roman" w:eastAsia="Times" w:hAnsi="Times New Roman"/>
          <w:sz w:val="24"/>
          <w:szCs w:val="24"/>
          <w:lang w:val="en-US"/>
        </w:rPr>
        <w:t xml:space="preserve">an evaluation of the suitability of current policies and practices in the ROI for </w:t>
      </w:r>
      <w:r w:rsidR="00275B7F">
        <w:rPr>
          <w:rFonts w:ascii="Times New Roman" w:eastAsia="Times" w:hAnsi="Times New Roman"/>
          <w:sz w:val="24"/>
          <w:szCs w:val="24"/>
          <w:lang w:val="en-US"/>
        </w:rPr>
        <w:t xml:space="preserve">pharmacy </w:t>
      </w:r>
      <w:r>
        <w:rPr>
          <w:rFonts w:ascii="Times New Roman" w:eastAsia="Times" w:hAnsi="Times New Roman"/>
          <w:sz w:val="24"/>
          <w:szCs w:val="24"/>
          <w:lang w:val="en-US"/>
        </w:rPr>
        <w:t xml:space="preserve">support staff and a comparison of these with international trends. </w:t>
      </w:r>
    </w:p>
    <w:p w:rsidR="00C86BC4" w:rsidRDefault="00C86BC4" w:rsidP="00D87E71">
      <w:pPr>
        <w:spacing w:line="480" w:lineRule="auto"/>
        <w:jc w:val="both"/>
        <w:rPr>
          <w:rFonts w:ascii="Times New Roman" w:hAnsi="Times New Roman"/>
          <w:b/>
          <w:sz w:val="28"/>
          <w:szCs w:val="28"/>
        </w:rPr>
      </w:pPr>
    </w:p>
    <w:p w:rsidR="00C86BC4" w:rsidRDefault="00C86BC4" w:rsidP="00D87E71">
      <w:pPr>
        <w:spacing w:line="480" w:lineRule="auto"/>
        <w:jc w:val="both"/>
        <w:rPr>
          <w:rFonts w:ascii="Times New Roman" w:hAnsi="Times New Roman"/>
          <w:b/>
          <w:sz w:val="28"/>
          <w:szCs w:val="28"/>
        </w:rPr>
      </w:pPr>
    </w:p>
    <w:p w:rsidR="00C86BC4" w:rsidRDefault="00C86BC4" w:rsidP="00D87E71">
      <w:pPr>
        <w:spacing w:line="480" w:lineRule="auto"/>
        <w:jc w:val="both"/>
        <w:rPr>
          <w:rFonts w:ascii="Times New Roman" w:hAnsi="Times New Roman"/>
          <w:b/>
          <w:sz w:val="28"/>
          <w:szCs w:val="28"/>
        </w:rPr>
      </w:pPr>
    </w:p>
    <w:p w:rsidR="00F24558" w:rsidRDefault="00F42CC0" w:rsidP="00D87E71">
      <w:pPr>
        <w:spacing w:line="480" w:lineRule="auto"/>
        <w:jc w:val="both"/>
        <w:rPr>
          <w:rFonts w:ascii="Times New Roman" w:hAnsi="Times New Roman"/>
          <w:b/>
          <w:sz w:val="28"/>
          <w:szCs w:val="28"/>
        </w:rPr>
      </w:pPr>
      <w:r>
        <w:rPr>
          <w:rFonts w:ascii="Times New Roman" w:hAnsi="Times New Roman"/>
          <w:b/>
          <w:sz w:val="28"/>
          <w:szCs w:val="28"/>
        </w:rPr>
        <w:lastRenderedPageBreak/>
        <w:t>1</w:t>
      </w:r>
      <w:r w:rsidR="00404518">
        <w:rPr>
          <w:rFonts w:ascii="Times New Roman" w:hAnsi="Times New Roman"/>
          <w:b/>
          <w:sz w:val="28"/>
          <w:szCs w:val="28"/>
        </w:rPr>
        <w:t>.5</w:t>
      </w:r>
      <w:r w:rsidR="00404518">
        <w:rPr>
          <w:rFonts w:ascii="Times New Roman" w:hAnsi="Times New Roman"/>
          <w:b/>
          <w:sz w:val="28"/>
          <w:szCs w:val="28"/>
        </w:rPr>
        <w:tab/>
      </w:r>
      <w:r w:rsidR="0099751F">
        <w:rPr>
          <w:rFonts w:ascii="Times New Roman" w:hAnsi="Times New Roman"/>
          <w:b/>
          <w:sz w:val="28"/>
          <w:szCs w:val="28"/>
        </w:rPr>
        <w:t>Structure of the t</w:t>
      </w:r>
      <w:r w:rsidR="00F24558">
        <w:rPr>
          <w:rFonts w:ascii="Times New Roman" w:hAnsi="Times New Roman"/>
          <w:b/>
          <w:sz w:val="28"/>
          <w:szCs w:val="28"/>
        </w:rPr>
        <w:t xml:space="preserve">hesis </w:t>
      </w:r>
    </w:p>
    <w:p w:rsidR="00F42CC0" w:rsidRPr="00F24558" w:rsidRDefault="00F42CC0" w:rsidP="00D87E71">
      <w:pPr>
        <w:spacing w:line="480" w:lineRule="auto"/>
        <w:jc w:val="both"/>
        <w:rPr>
          <w:rFonts w:ascii="Times New Roman" w:hAnsi="Times New Roman"/>
          <w:b/>
          <w:sz w:val="28"/>
          <w:szCs w:val="28"/>
        </w:rPr>
      </w:pPr>
      <w:r>
        <w:rPr>
          <w:rFonts w:ascii="Times New Roman" w:hAnsi="Times New Roman"/>
          <w:sz w:val="24"/>
          <w:szCs w:val="24"/>
        </w:rPr>
        <w:t>The thesis takes the following structure.  It sets out the primary research question as:</w:t>
      </w:r>
    </w:p>
    <w:p w:rsidR="00F24558" w:rsidRDefault="00F42CC0" w:rsidP="00C86BC4">
      <w:pPr>
        <w:spacing w:after="0" w:line="480" w:lineRule="auto"/>
        <w:jc w:val="both"/>
        <w:rPr>
          <w:rFonts w:ascii="Times New Roman" w:hAnsi="Times New Roman"/>
          <w:sz w:val="24"/>
          <w:szCs w:val="24"/>
        </w:rPr>
      </w:pPr>
      <w:r>
        <w:rPr>
          <w:rFonts w:ascii="Times New Roman" w:hAnsi="Times New Roman"/>
          <w:sz w:val="24"/>
          <w:szCs w:val="24"/>
        </w:rPr>
        <w:t xml:space="preserve">Is the education, training, workplace learning and regulation of non-pharmacist </w:t>
      </w:r>
      <w:r w:rsidR="000E45D6">
        <w:rPr>
          <w:rFonts w:ascii="Times New Roman" w:hAnsi="Times New Roman"/>
          <w:sz w:val="24"/>
          <w:szCs w:val="24"/>
        </w:rPr>
        <w:t xml:space="preserve">pharmacy </w:t>
      </w:r>
      <w:r>
        <w:rPr>
          <w:rFonts w:ascii="Times New Roman" w:hAnsi="Times New Roman"/>
          <w:sz w:val="24"/>
          <w:szCs w:val="24"/>
        </w:rPr>
        <w:t>staff in the ROI facilitating or inhibiting the develop</w:t>
      </w:r>
      <w:r w:rsidR="00C86BC4">
        <w:rPr>
          <w:rFonts w:ascii="Times New Roman" w:hAnsi="Times New Roman"/>
          <w:sz w:val="24"/>
          <w:szCs w:val="24"/>
        </w:rPr>
        <w:t>ment of pharmacy support staff</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Five sub-questions will enable this enquiry:</w:t>
      </w:r>
    </w:p>
    <w:p w:rsidR="00F42CC0" w:rsidRPr="002D397C" w:rsidRDefault="00F42CC0" w:rsidP="00D87E71">
      <w:pPr>
        <w:spacing w:line="480" w:lineRule="auto"/>
        <w:jc w:val="both"/>
        <w:rPr>
          <w:rFonts w:ascii="Times New Roman" w:hAnsi="Times New Roman"/>
          <w:sz w:val="24"/>
          <w:szCs w:val="24"/>
        </w:rPr>
      </w:pPr>
      <w:r>
        <w:rPr>
          <w:rFonts w:ascii="Times New Roman" w:hAnsi="Times New Roman"/>
          <w:sz w:val="24"/>
          <w:szCs w:val="24"/>
        </w:rPr>
        <w:t>Q1.</w:t>
      </w:r>
      <w:r>
        <w:rPr>
          <w:rFonts w:ascii="Times New Roman" w:hAnsi="Times New Roman"/>
          <w:sz w:val="24"/>
          <w:szCs w:val="24"/>
        </w:rPr>
        <w:tab/>
      </w:r>
      <w:r w:rsidRPr="002D397C">
        <w:rPr>
          <w:rFonts w:ascii="Times New Roman" w:hAnsi="Times New Roman"/>
          <w:sz w:val="24"/>
          <w:szCs w:val="24"/>
        </w:rPr>
        <w:t xml:space="preserve">How and to what extent have policy makers and educators in the ROI provided for pharmacy support staff regulation and education within their current legislation and educational policies and practices?  </w:t>
      </w:r>
    </w:p>
    <w:p w:rsidR="00F42CC0" w:rsidRPr="002D397C" w:rsidRDefault="00F42CC0" w:rsidP="00D87E71">
      <w:pPr>
        <w:spacing w:line="480" w:lineRule="auto"/>
        <w:jc w:val="both"/>
        <w:rPr>
          <w:rFonts w:ascii="Times New Roman" w:hAnsi="Times New Roman"/>
          <w:sz w:val="24"/>
          <w:szCs w:val="24"/>
        </w:rPr>
      </w:pPr>
      <w:r>
        <w:rPr>
          <w:rFonts w:ascii="Times New Roman" w:hAnsi="Times New Roman"/>
          <w:sz w:val="24"/>
          <w:szCs w:val="24"/>
        </w:rPr>
        <w:t>Q2.</w:t>
      </w:r>
      <w:r>
        <w:rPr>
          <w:rFonts w:ascii="Times New Roman" w:hAnsi="Times New Roman"/>
          <w:sz w:val="24"/>
          <w:szCs w:val="24"/>
        </w:rPr>
        <w:tab/>
      </w:r>
      <w:r w:rsidRPr="002D397C">
        <w:rPr>
          <w:rFonts w:ascii="Times New Roman" w:hAnsi="Times New Roman"/>
          <w:sz w:val="24"/>
          <w:szCs w:val="24"/>
        </w:rPr>
        <w:t xml:space="preserve">How does </w:t>
      </w:r>
      <w:r>
        <w:rPr>
          <w:rFonts w:ascii="Times New Roman" w:hAnsi="Times New Roman"/>
          <w:sz w:val="24"/>
          <w:szCs w:val="24"/>
        </w:rPr>
        <w:t xml:space="preserve">the </w:t>
      </w:r>
      <w:r w:rsidRPr="002D397C">
        <w:rPr>
          <w:rFonts w:ascii="Times New Roman" w:hAnsi="Times New Roman"/>
          <w:sz w:val="24"/>
          <w:szCs w:val="24"/>
        </w:rPr>
        <w:t xml:space="preserve">ROI legislation and educational practices for </w:t>
      </w:r>
      <w:r w:rsidR="00312E42">
        <w:rPr>
          <w:rFonts w:ascii="Times New Roman" w:hAnsi="Times New Roman"/>
          <w:sz w:val="24"/>
          <w:szCs w:val="24"/>
        </w:rPr>
        <w:t xml:space="preserve">pharmacy </w:t>
      </w:r>
      <w:r w:rsidRPr="002D397C">
        <w:rPr>
          <w:rFonts w:ascii="Times New Roman" w:hAnsi="Times New Roman"/>
          <w:sz w:val="24"/>
          <w:szCs w:val="24"/>
        </w:rPr>
        <w:t>support staff compare with those of GB and the USA</w:t>
      </w:r>
      <w:r>
        <w:rPr>
          <w:rFonts w:ascii="Times New Roman" w:hAnsi="Times New Roman"/>
          <w:sz w:val="24"/>
          <w:szCs w:val="24"/>
        </w:rPr>
        <w:t>?</w:t>
      </w:r>
    </w:p>
    <w:p w:rsidR="00F42CC0" w:rsidRDefault="00F42CC0" w:rsidP="00D87E71">
      <w:pPr>
        <w:spacing w:line="480" w:lineRule="auto"/>
        <w:jc w:val="both"/>
        <w:rPr>
          <w:rFonts w:ascii="Times New Roman" w:eastAsia="Times" w:hAnsi="Times New Roman"/>
          <w:sz w:val="24"/>
          <w:szCs w:val="24"/>
          <w:lang w:val="en-US"/>
        </w:rPr>
      </w:pPr>
      <w:r>
        <w:rPr>
          <w:rFonts w:ascii="Times New Roman" w:hAnsi="Times New Roman"/>
          <w:sz w:val="24"/>
          <w:szCs w:val="24"/>
        </w:rPr>
        <w:t>Q3.</w:t>
      </w:r>
      <w:r>
        <w:rPr>
          <w:rFonts w:ascii="Times New Roman" w:hAnsi="Times New Roman"/>
          <w:sz w:val="24"/>
          <w:szCs w:val="24"/>
        </w:rPr>
        <w:tab/>
      </w:r>
      <w:r w:rsidRPr="007F1AB9">
        <w:rPr>
          <w:rFonts w:ascii="Times New Roman" w:hAnsi="Times New Roman"/>
          <w:sz w:val="24"/>
          <w:szCs w:val="24"/>
        </w:rPr>
        <w:t>In what way do the converging trends in pharmacy that are taking place as a result of the move globally towards patient-</w:t>
      </w:r>
      <w:r w:rsidR="005B1C68">
        <w:rPr>
          <w:rFonts w:ascii="Times New Roman" w:hAnsi="Times New Roman"/>
          <w:sz w:val="24"/>
          <w:szCs w:val="24"/>
        </w:rPr>
        <w:t>centred</w:t>
      </w:r>
      <w:r w:rsidRPr="007F1AB9">
        <w:rPr>
          <w:rFonts w:ascii="Times New Roman" w:hAnsi="Times New Roman"/>
          <w:sz w:val="24"/>
          <w:szCs w:val="24"/>
        </w:rPr>
        <w:t xml:space="preserve"> service delivery</w:t>
      </w:r>
      <w:r w:rsidRPr="007F1AB9">
        <w:rPr>
          <w:rFonts w:ascii="Times New Roman" w:eastAsia="Times" w:hAnsi="Times New Roman"/>
          <w:sz w:val="24"/>
          <w:szCs w:val="24"/>
          <w:lang w:val="en-US"/>
        </w:rPr>
        <w:t xml:space="preserve"> impact the</w:t>
      </w:r>
      <w:r>
        <w:rPr>
          <w:rFonts w:ascii="Times New Roman" w:eastAsia="Times" w:hAnsi="Times New Roman"/>
          <w:sz w:val="24"/>
          <w:szCs w:val="24"/>
          <w:lang w:val="en-US"/>
        </w:rPr>
        <w:t xml:space="preserve"> regulation,</w:t>
      </w:r>
      <w:r w:rsidRPr="007F1AB9">
        <w:rPr>
          <w:rFonts w:ascii="Times New Roman" w:eastAsia="Times" w:hAnsi="Times New Roman"/>
          <w:sz w:val="24"/>
          <w:szCs w:val="24"/>
          <w:lang w:val="en-US"/>
        </w:rPr>
        <w:t xml:space="preserve"> education and training of pharmacy support staff going forward?</w:t>
      </w:r>
    </w:p>
    <w:p w:rsidR="00F42CC0" w:rsidRPr="00AF7136" w:rsidRDefault="00F42CC0" w:rsidP="00D87E71">
      <w:pPr>
        <w:spacing w:line="480" w:lineRule="auto"/>
        <w:jc w:val="both"/>
        <w:rPr>
          <w:rFonts w:ascii="Times New Roman" w:eastAsia="Times" w:hAnsi="Times New Roman"/>
          <w:sz w:val="24"/>
          <w:szCs w:val="24"/>
          <w:lang w:val="en-US"/>
        </w:rPr>
      </w:pPr>
      <w:r>
        <w:rPr>
          <w:rFonts w:ascii="Times New Roman" w:eastAsia="Times" w:hAnsi="Times New Roman"/>
          <w:sz w:val="24"/>
          <w:szCs w:val="24"/>
          <w:lang w:val="en-US"/>
        </w:rPr>
        <w:t>Q4.</w:t>
      </w:r>
      <w:r>
        <w:rPr>
          <w:rFonts w:ascii="Times New Roman" w:eastAsia="Times" w:hAnsi="Times New Roman"/>
          <w:sz w:val="24"/>
          <w:szCs w:val="24"/>
          <w:lang w:val="en-US"/>
        </w:rPr>
        <w:tab/>
      </w:r>
      <w:r w:rsidR="00CE577C">
        <w:rPr>
          <w:rFonts w:ascii="Times New Roman" w:eastAsia="Times" w:hAnsi="Times New Roman"/>
          <w:sz w:val="24"/>
          <w:szCs w:val="24"/>
          <w:lang w:val="en-US"/>
        </w:rPr>
        <w:t>What role does education and training play in vocational/pro</w:t>
      </w:r>
      <w:r w:rsidR="0011593C">
        <w:rPr>
          <w:rFonts w:ascii="Times New Roman" w:eastAsia="Times" w:hAnsi="Times New Roman"/>
          <w:sz w:val="24"/>
          <w:szCs w:val="24"/>
          <w:lang w:val="en-US"/>
        </w:rPr>
        <w:t>fessional formation and how do</w:t>
      </w:r>
      <w:r w:rsidR="00CE577C">
        <w:rPr>
          <w:rFonts w:ascii="Times New Roman" w:eastAsia="Times" w:hAnsi="Times New Roman"/>
          <w:sz w:val="24"/>
          <w:szCs w:val="24"/>
          <w:lang w:val="en-US"/>
        </w:rPr>
        <w:t xml:space="preserve"> informal processes of learning, commonly referred to as ‘participating in practice’ lead to learning in professiona</w:t>
      </w:r>
      <w:r w:rsidR="00C86BC4">
        <w:rPr>
          <w:rFonts w:ascii="Times New Roman" w:eastAsia="Times" w:hAnsi="Times New Roman"/>
          <w:sz w:val="24"/>
          <w:szCs w:val="24"/>
          <w:lang w:val="en-US"/>
        </w:rPr>
        <w:t>l work environments.</w:t>
      </w:r>
    </w:p>
    <w:p w:rsidR="00F42CC0" w:rsidRDefault="00F42CC0" w:rsidP="00D87E71">
      <w:pPr>
        <w:spacing w:line="480" w:lineRule="auto"/>
        <w:jc w:val="both"/>
        <w:rPr>
          <w:rFonts w:ascii="Times New Roman" w:hAnsi="Times New Roman"/>
          <w:sz w:val="24"/>
          <w:szCs w:val="24"/>
        </w:rPr>
      </w:pPr>
      <w:r>
        <w:rPr>
          <w:rFonts w:ascii="Times New Roman" w:eastAsia="Times" w:hAnsi="Times New Roman"/>
          <w:sz w:val="24"/>
          <w:szCs w:val="24"/>
          <w:lang w:val="en-US"/>
        </w:rPr>
        <w:t>Q5.</w:t>
      </w:r>
      <w:r>
        <w:rPr>
          <w:rFonts w:ascii="Times New Roman" w:eastAsia="Times" w:hAnsi="Times New Roman"/>
          <w:sz w:val="24"/>
          <w:szCs w:val="24"/>
          <w:lang w:val="en-US"/>
        </w:rPr>
        <w:tab/>
        <w:t>How</w:t>
      </w:r>
      <w:r w:rsidRPr="008B3937">
        <w:rPr>
          <w:rFonts w:ascii="Times New Roman" w:hAnsi="Times New Roman"/>
          <w:sz w:val="24"/>
          <w:szCs w:val="24"/>
        </w:rPr>
        <w:t xml:space="preserve"> </w:t>
      </w:r>
      <w:r>
        <w:rPr>
          <w:rFonts w:ascii="Times New Roman" w:hAnsi="Times New Roman"/>
          <w:sz w:val="24"/>
          <w:szCs w:val="24"/>
        </w:rPr>
        <w:t xml:space="preserve">do </w:t>
      </w:r>
      <w:r w:rsidRPr="008B3937">
        <w:rPr>
          <w:rFonts w:ascii="Times New Roman" w:hAnsi="Times New Roman"/>
          <w:sz w:val="24"/>
          <w:szCs w:val="24"/>
        </w:rPr>
        <w:t>the views and opinions of key stakeholders in the pharmacy sector</w:t>
      </w:r>
      <w:r>
        <w:rPr>
          <w:rFonts w:ascii="Times New Roman" w:hAnsi="Times New Roman"/>
          <w:sz w:val="24"/>
          <w:szCs w:val="24"/>
        </w:rPr>
        <w:t xml:space="preserve"> inform </w:t>
      </w:r>
      <w:r w:rsidRPr="008B3937">
        <w:rPr>
          <w:rFonts w:ascii="Times New Roman" w:hAnsi="Times New Roman"/>
          <w:sz w:val="24"/>
          <w:szCs w:val="24"/>
        </w:rPr>
        <w:t>the current situation?</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The thesis takes the following chapter structure in order to answer the main research question and its sub-questions.</w:t>
      </w:r>
    </w:p>
    <w:p w:rsidR="00F42CC0" w:rsidRDefault="00F42CC0" w:rsidP="00D87E71">
      <w:pPr>
        <w:spacing w:line="480" w:lineRule="auto"/>
        <w:jc w:val="both"/>
        <w:rPr>
          <w:rFonts w:ascii="Times New Roman" w:hAnsi="Times New Roman"/>
          <w:sz w:val="24"/>
          <w:szCs w:val="24"/>
        </w:rPr>
      </w:pPr>
      <w:r w:rsidRPr="006D387D">
        <w:rPr>
          <w:rFonts w:ascii="Times New Roman" w:hAnsi="Times New Roman"/>
          <w:sz w:val="24"/>
          <w:szCs w:val="24"/>
        </w:rPr>
        <w:lastRenderedPageBreak/>
        <w:t>Chapter 2</w:t>
      </w:r>
      <w:r>
        <w:rPr>
          <w:rFonts w:ascii="Times New Roman" w:hAnsi="Times New Roman"/>
          <w:sz w:val="24"/>
          <w:szCs w:val="24"/>
        </w:rPr>
        <w:t xml:space="preserve"> provides context for the study.  It explores the current </w:t>
      </w:r>
      <w:r w:rsidRPr="00F337CE">
        <w:rPr>
          <w:rFonts w:ascii="Times New Roman" w:hAnsi="Times New Roman"/>
          <w:sz w:val="24"/>
          <w:szCs w:val="24"/>
        </w:rPr>
        <w:t>practic</w:t>
      </w:r>
      <w:r>
        <w:rPr>
          <w:rFonts w:ascii="Times New Roman" w:hAnsi="Times New Roman"/>
          <w:sz w:val="24"/>
          <w:szCs w:val="24"/>
        </w:rPr>
        <w:t xml:space="preserve">es, provisions and policies </w:t>
      </w:r>
      <w:r w:rsidRPr="00F337CE">
        <w:rPr>
          <w:rFonts w:ascii="Times New Roman" w:hAnsi="Times New Roman"/>
          <w:sz w:val="24"/>
          <w:szCs w:val="24"/>
        </w:rPr>
        <w:t xml:space="preserve">for pharmacy support staff </w:t>
      </w:r>
      <w:r>
        <w:rPr>
          <w:rFonts w:ascii="Times New Roman" w:hAnsi="Times New Roman"/>
          <w:sz w:val="24"/>
          <w:szCs w:val="24"/>
        </w:rPr>
        <w:t xml:space="preserve">education </w:t>
      </w:r>
      <w:r w:rsidRPr="00F337CE">
        <w:rPr>
          <w:rFonts w:ascii="Times New Roman" w:hAnsi="Times New Roman"/>
          <w:sz w:val="24"/>
          <w:szCs w:val="24"/>
        </w:rPr>
        <w:t>in the ROI</w:t>
      </w:r>
      <w:r>
        <w:rPr>
          <w:rFonts w:ascii="Times New Roman" w:hAnsi="Times New Roman"/>
          <w:sz w:val="24"/>
          <w:szCs w:val="24"/>
        </w:rPr>
        <w:t xml:space="preserve"> and </w:t>
      </w:r>
      <w:r w:rsidRPr="006B171E">
        <w:rPr>
          <w:rFonts w:ascii="Times New Roman" w:hAnsi="Times New Roman"/>
          <w:sz w:val="24"/>
          <w:szCs w:val="24"/>
        </w:rPr>
        <w:t>provide</w:t>
      </w:r>
      <w:r>
        <w:rPr>
          <w:rFonts w:ascii="Times New Roman" w:hAnsi="Times New Roman"/>
          <w:sz w:val="24"/>
          <w:szCs w:val="24"/>
        </w:rPr>
        <w:t>s</w:t>
      </w:r>
      <w:r w:rsidRPr="006B171E">
        <w:rPr>
          <w:rFonts w:ascii="Times New Roman" w:hAnsi="Times New Roman"/>
          <w:sz w:val="24"/>
          <w:szCs w:val="24"/>
        </w:rPr>
        <w:t xml:space="preserve"> </w:t>
      </w:r>
      <w:r>
        <w:rPr>
          <w:rFonts w:ascii="Times New Roman" w:hAnsi="Times New Roman"/>
          <w:sz w:val="24"/>
          <w:szCs w:val="24"/>
        </w:rPr>
        <w:t>answers for sub-questions 1 and 2.  It proposes the conceptual framework of ‘unintended outcome’ to explain how current difficulties identified in the regulation</w:t>
      </w:r>
      <w:r w:rsidRPr="006D387D">
        <w:rPr>
          <w:rFonts w:ascii="Times New Roman" w:hAnsi="Times New Roman"/>
          <w:sz w:val="24"/>
          <w:szCs w:val="24"/>
        </w:rPr>
        <w:t xml:space="preserve"> </w:t>
      </w:r>
      <w:r>
        <w:rPr>
          <w:rFonts w:ascii="Times New Roman" w:hAnsi="Times New Roman"/>
          <w:sz w:val="24"/>
          <w:szCs w:val="24"/>
        </w:rPr>
        <w:t>and education of</w:t>
      </w:r>
      <w:r w:rsidRPr="006D387D">
        <w:rPr>
          <w:rFonts w:ascii="Times New Roman" w:hAnsi="Times New Roman"/>
          <w:sz w:val="24"/>
          <w:szCs w:val="24"/>
        </w:rPr>
        <w:t xml:space="preserve"> pharmacy support staff</w:t>
      </w:r>
      <w:r>
        <w:rPr>
          <w:rFonts w:ascii="Times New Roman" w:hAnsi="Times New Roman"/>
          <w:sz w:val="24"/>
          <w:szCs w:val="24"/>
        </w:rPr>
        <w:t xml:space="preserve"> in the ROI have arisen.  It posits this as a problem common in other areas of education policy not just in Ireland but also elsewhere. Finally in this chapter a comparative analysis of policy documents and reports from the ROI, GB and the USA allow for contextual setting of the Irish situation.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Chapter 3 explores converging trends in pharmacy as a result of the move globally, towards patient-</w:t>
      </w:r>
      <w:r w:rsidR="005B1C68">
        <w:rPr>
          <w:rFonts w:ascii="Times New Roman" w:hAnsi="Times New Roman"/>
          <w:sz w:val="24"/>
          <w:szCs w:val="24"/>
        </w:rPr>
        <w:t>centred</w:t>
      </w:r>
      <w:r>
        <w:rPr>
          <w:rFonts w:ascii="Times New Roman" w:hAnsi="Times New Roman"/>
          <w:sz w:val="24"/>
          <w:szCs w:val="24"/>
        </w:rPr>
        <w:t xml:space="preserve"> service delive</w:t>
      </w:r>
      <w:r w:rsidR="006B1C82">
        <w:rPr>
          <w:rFonts w:ascii="Times New Roman" w:hAnsi="Times New Roman"/>
          <w:sz w:val="24"/>
          <w:szCs w:val="24"/>
        </w:rPr>
        <w:t>ry. It provides answers to sub-</w:t>
      </w:r>
      <w:r>
        <w:rPr>
          <w:rFonts w:ascii="Times New Roman" w:hAnsi="Times New Roman"/>
          <w:sz w:val="24"/>
          <w:szCs w:val="24"/>
        </w:rPr>
        <w:t xml:space="preserve">question 3. The approach uses a literature review to identify problems around regulation and education of pharmacy support staff that are arising as a result of these trends and to compare the actions taken by the ROI, GB, USA and Canada to address these problems.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Chapter 4 </w:t>
      </w:r>
      <w:r w:rsidR="00C52350" w:rsidRPr="00C52350">
        <w:rPr>
          <w:rFonts w:ascii="Times New Roman" w:hAnsi="Times New Roman"/>
          <w:sz w:val="24"/>
          <w:szCs w:val="24"/>
        </w:rPr>
        <w:t xml:space="preserve"> </w:t>
      </w:r>
      <w:r w:rsidR="00C52350">
        <w:rPr>
          <w:rFonts w:ascii="Times New Roman" w:hAnsi="Times New Roman"/>
          <w:sz w:val="24"/>
          <w:szCs w:val="24"/>
        </w:rPr>
        <w:t>considers</w:t>
      </w:r>
      <w:r w:rsidR="00C52350" w:rsidRPr="0059082F">
        <w:rPr>
          <w:rFonts w:ascii="Times New Roman" w:hAnsi="Times New Roman"/>
          <w:sz w:val="24"/>
          <w:szCs w:val="24"/>
        </w:rPr>
        <w:t xml:space="preserve"> the role of education and training  in vocational/professional formation </w:t>
      </w:r>
      <w:r w:rsidR="00C52350" w:rsidRPr="0059082F">
        <w:rPr>
          <w:rFonts w:ascii="Times New Roman" w:eastAsia="Times" w:hAnsi="Times New Roman"/>
          <w:sz w:val="24"/>
          <w:szCs w:val="24"/>
          <w:lang w:val="en-US"/>
        </w:rPr>
        <w:t xml:space="preserve">and the place of informal workplace learning, commonly referred to as ‘participating in practice’ in professional work environments.  It also considers the key question of how best to connect college and workplace </w:t>
      </w:r>
      <w:r w:rsidR="00C52350">
        <w:rPr>
          <w:rFonts w:ascii="Times New Roman" w:eastAsia="Times" w:hAnsi="Times New Roman"/>
          <w:sz w:val="24"/>
          <w:szCs w:val="24"/>
          <w:lang w:val="en-US"/>
        </w:rPr>
        <w:t xml:space="preserve">learning. </w:t>
      </w:r>
      <w:r w:rsidR="006B1C82">
        <w:rPr>
          <w:rFonts w:ascii="Times New Roman" w:hAnsi="Times New Roman"/>
          <w:sz w:val="24"/>
          <w:szCs w:val="24"/>
        </w:rPr>
        <w:t>It provides answers to sub-</w:t>
      </w:r>
      <w:r w:rsidR="00ED27B2">
        <w:rPr>
          <w:rFonts w:ascii="Times New Roman" w:hAnsi="Times New Roman"/>
          <w:sz w:val="24"/>
          <w:szCs w:val="24"/>
        </w:rPr>
        <w:t>question 4.</w:t>
      </w:r>
    </w:p>
    <w:p w:rsidR="001E62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Chapter 5 sets out the methodological framework of the study.  It locates the empirical research focus within qualitative research interviews of key stakeholders. </w:t>
      </w:r>
    </w:p>
    <w:p w:rsidR="001E62C0" w:rsidRDefault="001E62C0" w:rsidP="00D87E71">
      <w:pPr>
        <w:spacing w:line="480" w:lineRule="auto"/>
        <w:jc w:val="both"/>
        <w:rPr>
          <w:rFonts w:ascii="Times New Roman" w:hAnsi="Times New Roman"/>
          <w:sz w:val="24"/>
          <w:szCs w:val="24"/>
        </w:rPr>
      </w:pPr>
      <w:r>
        <w:rPr>
          <w:rFonts w:ascii="Times New Roman" w:hAnsi="Times New Roman"/>
          <w:sz w:val="24"/>
          <w:szCs w:val="24"/>
        </w:rPr>
        <w:t xml:space="preserve">Themes identified from Chapters 2/3/4 informed and framed the interview questions that allowed for the gathering of the empirical data.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lastRenderedPageBreak/>
        <w:t xml:space="preserve">Chapter 6 presents the views and opinions of key stakeholders from the pharmacy sector as told during qualitative research interviews. It helps provide answers to sub-question 5.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The themes explored with this professional grouping are:</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Titles and roles for pharmacy support staff</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Regulation and registration</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Education, training and CPD</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Workplace learning</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Pharmacy going forward</w:t>
      </w:r>
    </w:p>
    <w:p w:rsidR="00F42CC0" w:rsidRPr="00277850" w:rsidRDefault="00F42CC0" w:rsidP="00D87E71">
      <w:pPr>
        <w:spacing w:line="480" w:lineRule="auto"/>
        <w:jc w:val="both"/>
        <w:rPr>
          <w:rFonts w:ascii="Times New Roman" w:hAnsi="Times New Roman"/>
          <w:sz w:val="24"/>
          <w:szCs w:val="24"/>
        </w:rPr>
      </w:pPr>
      <w:r>
        <w:rPr>
          <w:rFonts w:ascii="Times New Roman" w:hAnsi="Times New Roman"/>
          <w:sz w:val="24"/>
          <w:szCs w:val="24"/>
        </w:rPr>
        <w:t>Chapter 7 evaluates, interprets and reviews the data gathered from the interviews and explores the way in which it can contribute to a more complete account of pharmacy sector education and training in the ROI. It also helps provide answers to sub-question 5.</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Chapter 8 principally presents the conclusions and draws together the research findings into an under</w:t>
      </w:r>
      <w:r w:rsidR="00F9423B">
        <w:rPr>
          <w:rFonts w:ascii="Times New Roman" w:hAnsi="Times New Roman"/>
          <w:sz w:val="24"/>
          <w:szCs w:val="24"/>
        </w:rPr>
        <w:t xml:space="preserve">standing of the research focus.  </w:t>
      </w:r>
      <w:r>
        <w:rPr>
          <w:rFonts w:ascii="Times New Roman" w:hAnsi="Times New Roman"/>
          <w:sz w:val="24"/>
          <w:szCs w:val="24"/>
        </w:rPr>
        <w:t>It offers a reflection on the process of the thesis construction and draws conclusions from the answers to the research questions. I believe that the conclusions drawn will be of benefit to several audiences:</w:t>
      </w:r>
    </w:p>
    <w:p w:rsidR="00F42CC0" w:rsidRDefault="00FA7D36" w:rsidP="00D87E71">
      <w:pPr>
        <w:spacing w:line="480" w:lineRule="auto"/>
        <w:jc w:val="both"/>
        <w:rPr>
          <w:rFonts w:ascii="Times New Roman" w:hAnsi="Times New Roman"/>
          <w:sz w:val="24"/>
          <w:szCs w:val="24"/>
        </w:rPr>
      </w:pPr>
      <w:r>
        <w:rPr>
          <w:rFonts w:ascii="Times New Roman" w:hAnsi="Times New Roman"/>
          <w:sz w:val="24"/>
          <w:szCs w:val="24"/>
        </w:rPr>
        <w:t>• Academic C</w:t>
      </w:r>
      <w:r w:rsidR="00F42CC0">
        <w:rPr>
          <w:rFonts w:ascii="Times New Roman" w:hAnsi="Times New Roman"/>
          <w:sz w:val="24"/>
          <w:szCs w:val="24"/>
        </w:rPr>
        <w:t xml:space="preserve">ommunities: </w:t>
      </w:r>
    </w:p>
    <w:p w:rsidR="000A0655" w:rsidRDefault="00F42CC0" w:rsidP="00D87E71">
      <w:pPr>
        <w:spacing w:line="480" w:lineRule="auto"/>
        <w:jc w:val="both"/>
        <w:rPr>
          <w:rFonts w:ascii="Times New Roman" w:hAnsi="Times New Roman"/>
          <w:sz w:val="24"/>
          <w:szCs w:val="24"/>
        </w:rPr>
      </w:pPr>
      <w:proofErr w:type="gramStart"/>
      <w:r w:rsidRPr="006C22B8">
        <w:rPr>
          <w:rFonts w:ascii="Times New Roman" w:hAnsi="Times New Roman"/>
          <w:sz w:val="24"/>
          <w:szCs w:val="24"/>
          <w:u w:val="single"/>
        </w:rPr>
        <w:t>The current schools of pharmacy</w:t>
      </w:r>
      <w:r>
        <w:rPr>
          <w:rFonts w:ascii="Times New Roman" w:hAnsi="Times New Roman"/>
          <w:sz w:val="24"/>
          <w:szCs w:val="24"/>
        </w:rPr>
        <w:t>.</w:t>
      </w:r>
      <w:proofErr w:type="gramEnd"/>
      <w:r>
        <w:rPr>
          <w:rFonts w:ascii="Times New Roman" w:hAnsi="Times New Roman"/>
          <w:sz w:val="24"/>
          <w:szCs w:val="24"/>
        </w:rPr>
        <w:t xml:space="preserve">  As these schools move to introduce the five year integrated master’s programme to ensure that pharmacists are well prepared to take on more complex roles they need to be cognisant of the education level and </w:t>
      </w:r>
      <w:r>
        <w:rPr>
          <w:rFonts w:ascii="Times New Roman" w:hAnsi="Times New Roman"/>
          <w:sz w:val="24"/>
          <w:szCs w:val="24"/>
        </w:rPr>
        <w:lastRenderedPageBreak/>
        <w:t xml:space="preserve">competencies of the </w:t>
      </w:r>
      <w:r w:rsidR="00275B7F">
        <w:rPr>
          <w:rFonts w:ascii="Times New Roman" w:hAnsi="Times New Roman"/>
          <w:sz w:val="24"/>
          <w:szCs w:val="24"/>
        </w:rPr>
        <w:t xml:space="preserve">pharmacy </w:t>
      </w:r>
      <w:r>
        <w:rPr>
          <w:rFonts w:ascii="Times New Roman" w:hAnsi="Times New Roman"/>
          <w:sz w:val="24"/>
          <w:szCs w:val="24"/>
        </w:rPr>
        <w:t xml:space="preserve">support staff available to assist them.  This thesis provides a comprehensive analysis of the current situation </w:t>
      </w:r>
      <w:r w:rsidR="00264428">
        <w:rPr>
          <w:rFonts w:ascii="Times New Roman" w:hAnsi="Times New Roman"/>
          <w:sz w:val="24"/>
          <w:szCs w:val="24"/>
        </w:rPr>
        <w:t xml:space="preserve">in the ROI in relation to this </w:t>
      </w:r>
      <w:r>
        <w:rPr>
          <w:rFonts w:ascii="Times New Roman" w:hAnsi="Times New Roman"/>
          <w:sz w:val="24"/>
          <w:szCs w:val="24"/>
        </w:rPr>
        <w:t>and offers a reflection on the situation in other jurisdictions.  The schools multi-disciplinary integrated education programmes would benefit by incorporation of pharmacy technicians.</w:t>
      </w:r>
      <w:r w:rsidR="00C86BC4">
        <w:rPr>
          <w:rFonts w:ascii="Times New Roman" w:hAnsi="Times New Roman"/>
          <w:sz w:val="24"/>
          <w:szCs w:val="24"/>
        </w:rPr>
        <w:t xml:space="preserve">  </w:t>
      </w:r>
    </w:p>
    <w:p w:rsidR="00F42CC0" w:rsidRPr="00F52596" w:rsidRDefault="00F42CC0" w:rsidP="00D87E71">
      <w:pPr>
        <w:spacing w:line="480" w:lineRule="auto"/>
        <w:jc w:val="both"/>
        <w:rPr>
          <w:rFonts w:ascii="Times New Roman" w:hAnsi="Times New Roman"/>
          <w:color w:val="FF0000"/>
          <w:sz w:val="24"/>
          <w:szCs w:val="24"/>
        </w:rPr>
      </w:pPr>
      <w:r>
        <w:rPr>
          <w:rFonts w:ascii="Times New Roman" w:hAnsi="Times New Roman"/>
          <w:sz w:val="24"/>
          <w:szCs w:val="24"/>
          <w:u w:val="single"/>
        </w:rPr>
        <w:t xml:space="preserve">Education </w:t>
      </w:r>
      <w:r w:rsidRPr="006C22B8">
        <w:rPr>
          <w:rFonts w:ascii="Times New Roman" w:hAnsi="Times New Roman"/>
          <w:sz w:val="24"/>
          <w:szCs w:val="24"/>
          <w:u w:val="single"/>
        </w:rPr>
        <w:t>providers of courses for pharmacy support staff</w:t>
      </w:r>
      <w:r>
        <w:rPr>
          <w:rFonts w:ascii="Times New Roman" w:hAnsi="Times New Roman"/>
          <w:sz w:val="24"/>
          <w:szCs w:val="24"/>
        </w:rPr>
        <w:t xml:space="preserve">. While this audience may be aware of many of the particulars identified in this thesis the overall research will afford them the opportunity to familiarise themselves with the broader situation and give them insights into the views of other stakeholders in the sector.  </w:t>
      </w:r>
      <w:r w:rsidR="00F52596" w:rsidRPr="00C86BC4">
        <w:rPr>
          <w:rFonts w:ascii="Times New Roman" w:hAnsi="Times New Roman"/>
          <w:sz w:val="24"/>
          <w:szCs w:val="24"/>
        </w:rPr>
        <w:t>It also offers an overview and analysis on the role of education and training in professional/vocational formation.</w:t>
      </w:r>
      <w:r w:rsidR="00F52596" w:rsidRPr="00C86BC4">
        <w:rPr>
          <w:rFonts w:ascii="Times New Roman" w:eastAsia="Times New Roman" w:hAnsi="Times New Roman"/>
          <w:sz w:val="24"/>
          <w:szCs w:val="24"/>
          <w:lang w:val="en-US"/>
        </w:rPr>
        <w:t xml:space="preserve"> By considering </w:t>
      </w:r>
      <w:r w:rsidR="00F52596" w:rsidRPr="00C86BC4">
        <w:rPr>
          <w:rFonts w:ascii="Times New Roman" w:hAnsi="Times New Roman"/>
          <w:sz w:val="24"/>
          <w:szCs w:val="24"/>
          <w:shd w:val="clear" w:color="auto" w:fill="FFFFFF"/>
        </w:rPr>
        <w:t xml:space="preserve">the professional development of pharmacy technicians within the wider context of </w:t>
      </w:r>
      <w:proofErr w:type="spellStart"/>
      <w:r w:rsidR="00F52596" w:rsidRPr="00C86BC4">
        <w:rPr>
          <w:rFonts w:ascii="Times New Roman" w:hAnsi="Times New Roman"/>
          <w:sz w:val="24"/>
          <w:szCs w:val="24"/>
          <w:shd w:val="clear" w:color="auto" w:fill="FFFFFF"/>
        </w:rPr>
        <w:t>professionalisation</w:t>
      </w:r>
      <w:proofErr w:type="spellEnd"/>
      <w:r w:rsidR="00F52596" w:rsidRPr="00C86BC4">
        <w:rPr>
          <w:rFonts w:ascii="Times New Roman" w:hAnsi="Times New Roman"/>
          <w:sz w:val="24"/>
          <w:szCs w:val="24"/>
          <w:shd w:val="clear" w:color="auto" w:fill="FFFFFF"/>
        </w:rPr>
        <w:t xml:space="preserve"> of technical staff the study can contribute to the growing debate that is taking place across the healthcare sector in relation to such </w:t>
      </w:r>
      <w:proofErr w:type="spellStart"/>
      <w:r w:rsidR="00F52596" w:rsidRPr="00C86BC4">
        <w:rPr>
          <w:rFonts w:ascii="Times New Roman" w:hAnsi="Times New Roman"/>
          <w:sz w:val="24"/>
          <w:szCs w:val="24"/>
          <w:shd w:val="clear" w:color="auto" w:fill="FFFFFF"/>
        </w:rPr>
        <w:t>professionalisation</w:t>
      </w:r>
      <w:proofErr w:type="spellEnd"/>
      <w:r w:rsidR="00F52596" w:rsidRPr="00C86BC4">
        <w:rPr>
          <w:rFonts w:ascii="Times New Roman" w:hAnsi="Times New Roman"/>
          <w:sz w:val="24"/>
          <w:szCs w:val="24"/>
          <w:shd w:val="clear" w:color="auto" w:fill="FFFFFF"/>
        </w:rPr>
        <w:t>.</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Practitioners:</w:t>
      </w:r>
    </w:p>
    <w:p w:rsidR="00F52596"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Under Section 18 Regulations of the Pharmacy Act 2007 practitioners such as superintendent and supervising pharmacists are required to ensure their </w:t>
      </w:r>
      <w:proofErr w:type="gramStart"/>
      <w:r>
        <w:rPr>
          <w:rFonts w:ascii="Times New Roman" w:hAnsi="Times New Roman"/>
          <w:sz w:val="24"/>
          <w:szCs w:val="24"/>
        </w:rPr>
        <w:t>staff have</w:t>
      </w:r>
      <w:proofErr w:type="gramEnd"/>
      <w:r>
        <w:rPr>
          <w:rFonts w:ascii="Times New Roman" w:hAnsi="Times New Roman"/>
          <w:sz w:val="24"/>
          <w:szCs w:val="24"/>
        </w:rPr>
        <w:t xml:space="preserve"> the requisite knowledge to perform the tasks assigned to them. They should also be considering the role </w:t>
      </w:r>
      <w:r w:rsidR="00275B7F">
        <w:rPr>
          <w:rFonts w:ascii="Times New Roman" w:hAnsi="Times New Roman"/>
          <w:sz w:val="24"/>
          <w:szCs w:val="24"/>
        </w:rPr>
        <w:t xml:space="preserve">pharmacy </w:t>
      </w:r>
      <w:r>
        <w:rPr>
          <w:rFonts w:ascii="Times New Roman" w:hAnsi="Times New Roman"/>
          <w:sz w:val="24"/>
          <w:szCs w:val="24"/>
        </w:rPr>
        <w:t xml:space="preserve">support staff will play when they are developing a vision for the future of their pharmacy.  This research will provide them with relevant contextual insights on the currently available education and training programmes for support staff.  It also gives practitioners an understanding into trends which are taking place internationally and how the ROI situation may change in the future and the various routes it could take.  It probes the concept of ‘industry </w:t>
      </w:r>
      <w:r>
        <w:rPr>
          <w:rFonts w:ascii="Times New Roman" w:hAnsi="Times New Roman"/>
          <w:sz w:val="24"/>
          <w:szCs w:val="24"/>
        </w:rPr>
        <w:lastRenderedPageBreak/>
        <w:t>educators’ and the need to develop ‘partnerships’ between academic providers and employers in a more intimate way than was previously done. Such developments would impact practitioners with many of th</w:t>
      </w:r>
      <w:r w:rsidR="00C86BC4">
        <w:rPr>
          <w:rFonts w:ascii="Times New Roman" w:hAnsi="Times New Roman"/>
          <w:sz w:val="24"/>
          <w:szCs w:val="24"/>
        </w:rPr>
        <w:t>em moving into these new roles.</w:t>
      </w:r>
    </w:p>
    <w:p w:rsidR="00F42CC0" w:rsidRDefault="00FA7D36" w:rsidP="00D87E71">
      <w:pPr>
        <w:spacing w:line="480" w:lineRule="auto"/>
        <w:jc w:val="both"/>
        <w:rPr>
          <w:rFonts w:ascii="Times New Roman" w:hAnsi="Times New Roman"/>
          <w:sz w:val="24"/>
          <w:szCs w:val="24"/>
        </w:rPr>
      </w:pPr>
      <w:r>
        <w:rPr>
          <w:rFonts w:ascii="Times New Roman" w:hAnsi="Times New Roman"/>
          <w:sz w:val="24"/>
          <w:szCs w:val="24"/>
        </w:rPr>
        <w:t>• The Policy C</w:t>
      </w:r>
      <w:r w:rsidR="00F42CC0">
        <w:rPr>
          <w:rFonts w:ascii="Times New Roman" w:hAnsi="Times New Roman"/>
          <w:sz w:val="24"/>
          <w:szCs w:val="24"/>
        </w:rPr>
        <w:t>ommunity:</w:t>
      </w:r>
    </w:p>
    <w:p w:rsidR="00F42CC0" w:rsidRDefault="00324C1F" w:rsidP="00D87E71">
      <w:pPr>
        <w:spacing w:line="480" w:lineRule="auto"/>
        <w:jc w:val="both"/>
        <w:rPr>
          <w:rFonts w:ascii="Times New Roman" w:hAnsi="Times New Roman"/>
          <w:sz w:val="24"/>
          <w:szCs w:val="24"/>
        </w:rPr>
      </w:pPr>
      <w:r>
        <w:rPr>
          <w:rFonts w:ascii="Times New Roman" w:hAnsi="Times New Roman"/>
          <w:sz w:val="24"/>
          <w:szCs w:val="24"/>
        </w:rPr>
        <w:t>T</w:t>
      </w:r>
      <w:r w:rsidR="00F42CC0">
        <w:rPr>
          <w:rFonts w:ascii="Times New Roman" w:hAnsi="Times New Roman"/>
          <w:sz w:val="24"/>
          <w:szCs w:val="24"/>
        </w:rPr>
        <w:t>he study will provide</w:t>
      </w:r>
      <w:r>
        <w:rPr>
          <w:rFonts w:ascii="Times New Roman" w:hAnsi="Times New Roman"/>
          <w:sz w:val="24"/>
          <w:szCs w:val="24"/>
        </w:rPr>
        <w:t xml:space="preserve"> policy-makers with</w:t>
      </w:r>
      <w:r w:rsidR="00F42CC0">
        <w:rPr>
          <w:rFonts w:ascii="Times New Roman" w:hAnsi="Times New Roman"/>
          <w:sz w:val="24"/>
          <w:szCs w:val="24"/>
        </w:rPr>
        <w:t>:</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a. A historical perspective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b. Comprehensive exploration of current education and training programmes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c. The views of current stakeholders in the sector </w:t>
      </w:r>
    </w:p>
    <w:p w:rsidR="00F42CC0"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d. A comparative perspective on the situation in USA, GB and Canada.  </w:t>
      </w:r>
    </w:p>
    <w:p w:rsidR="00F42CC0" w:rsidRPr="00B52F1E" w:rsidRDefault="00F42CC0" w:rsidP="00D87E71">
      <w:pPr>
        <w:spacing w:line="480" w:lineRule="auto"/>
        <w:jc w:val="both"/>
        <w:rPr>
          <w:rFonts w:ascii="Times New Roman" w:hAnsi="Times New Roman"/>
          <w:sz w:val="24"/>
          <w:szCs w:val="24"/>
        </w:rPr>
      </w:pPr>
      <w:r>
        <w:rPr>
          <w:rFonts w:ascii="Times New Roman" w:hAnsi="Times New Roman"/>
          <w:sz w:val="24"/>
          <w:szCs w:val="24"/>
        </w:rPr>
        <w:t xml:space="preserve">This study establishes a basis for future policy development, not only for the pharmacy sector but for other areas where there may be moves towards the </w:t>
      </w:r>
      <w:proofErr w:type="spellStart"/>
      <w:r>
        <w:rPr>
          <w:rFonts w:ascii="Times New Roman" w:hAnsi="Times New Roman"/>
          <w:sz w:val="24"/>
          <w:szCs w:val="24"/>
        </w:rPr>
        <w:t>professionalisation</w:t>
      </w:r>
      <w:proofErr w:type="spellEnd"/>
      <w:r>
        <w:rPr>
          <w:rFonts w:ascii="Times New Roman" w:hAnsi="Times New Roman"/>
          <w:sz w:val="24"/>
          <w:szCs w:val="24"/>
        </w:rPr>
        <w:t xml:space="preserve"> of a previously technical workforce.  </w:t>
      </w:r>
    </w:p>
    <w:p w:rsidR="00F42CC0" w:rsidRDefault="00F42CC0" w:rsidP="00D87E71">
      <w:pPr>
        <w:spacing w:line="480" w:lineRule="auto"/>
        <w:jc w:val="center"/>
        <w:rPr>
          <w:rFonts w:ascii="Times New Roman" w:hAnsi="Times New Roman"/>
          <w:b/>
          <w:sz w:val="32"/>
          <w:szCs w:val="32"/>
          <w:u w:val="single"/>
        </w:rPr>
      </w:pPr>
    </w:p>
    <w:p w:rsidR="00F42CC0" w:rsidRDefault="00F42CC0" w:rsidP="00D87E71">
      <w:pPr>
        <w:spacing w:line="480" w:lineRule="auto"/>
        <w:jc w:val="center"/>
        <w:rPr>
          <w:rFonts w:ascii="Times New Roman" w:hAnsi="Times New Roman"/>
          <w:b/>
          <w:sz w:val="32"/>
          <w:szCs w:val="32"/>
          <w:u w:val="single"/>
        </w:rPr>
      </w:pPr>
    </w:p>
    <w:p w:rsidR="00324C1F" w:rsidRDefault="00324C1F" w:rsidP="00D87E71">
      <w:pPr>
        <w:spacing w:line="480" w:lineRule="auto"/>
        <w:jc w:val="center"/>
        <w:rPr>
          <w:rFonts w:ascii="Times New Roman" w:hAnsi="Times New Roman"/>
          <w:b/>
          <w:sz w:val="32"/>
          <w:szCs w:val="32"/>
          <w:u w:val="single"/>
        </w:rPr>
      </w:pPr>
    </w:p>
    <w:p w:rsidR="00F42CC0" w:rsidRDefault="00F42CC0" w:rsidP="00D87E71">
      <w:pPr>
        <w:spacing w:line="480" w:lineRule="auto"/>
        <w:jc w:val="center"/>
        <w:rPr>
          <w:rFonts w:ascii="Times New Roman" w:hAnsi="Times New Roman"/>
          <w:b/>
          <w:sz w:val="32"/>
          <w:szCs w:val="32"/>
          <w:u w:val="single"/>
        </w:rPr>
      </w:pPr>
    </w:p>
    <w:p w:rsidR="00F42CC0" w:rsidRDefault="00F42CC0" w:rsidP="00D87E71">
      <w:pPr>
        <w:spacing w:line="480" w:lineRule="auto"/>
        <w:rPr>
          <w:rFonts w:ascii="Times New Roman" w:hAnsi="Times New Roman"/>
          <w:b/>
          <w:sz w:val="32"/>
          <w:szCs w:val="32"/>
          <w:u w:val="single"/>
        </w:rPr>
      </w:pPr>
    </w:p>
    <w:p w:rsidR="000A0655" w:rsidRDefault="000A0655" w:rsidP="001E62C0">
      <w:pPr>
        <w:spacing w:line="480" w:lineRule="auto"/>
        <w:rPr>
          <w:rFonts w:ascii="Times New Roman" w:hAnsi="Times New Roman"/>
          <w:b/>
          <w:sz w:val="32"/>
          <w:szCs w:val="32"/>
          <w:u w:val="single"/>
        </w:rPr>
      </w:pPr>
    </w:p>
    <w:p w:rsidR="00095A57" w:rsidRPr="006D387D" w:rsidRDefault="00324C1F" w:rsidP="00324C1F">
      <w:pPr>
        <w:spacing w:line="480" w:lineRule="auto"/>
        <w:jc w:val="center"/>
        <w:rPr>
          <w:rFonts w:ascii="Times New Roman" w:hAnsi="Times New Roman"/>
          <w:b/>
          <w:sz w:val="32"/>
          <w:szCs w:val="32"/>
          <w:u w:val="single"/>
        </w:rPr>
      </w:pPr>
      <w:r>
        <w:rPr>
          <w:rFonts w:ascii="Times New Roman" w:hAnsi="Times New Roman"/>
          <w:b/>
          <w:sz w:val="32"/>
          <w:szCs w:val="32"/>
          <w:u w:val="single"/>
        </w:rPr>
        <w:lastRenderedPageBreak/>
        <w:t>Chapter 2</w:t>
      </w:r>
    </w:p>
    <w:p w:rsidR="00CE66C3" w:rsidRPr="00D87E71" w:rsidRDefault="00CE66C3" w:rsidP="00D87E71">
      <w:pPr>
        <w:suppressAutoHyphens/>
        <w:autoSpaceDE w:val="0"/>
        <w:autoSpaceDN w:val="0"/>
        <w:spacing w:after="0" w:line="480" w:lineRule="auto"/>
        <w:jc w:val="center"/>
        <w:textAlignment w:val="baseline"/>
        <w:rPr>
          <w:rFonts w:ascii="Times New Roman" w:hAnsi="Times New Roman"/>
          <w:b/>
          <w:bCs/>
          <w:color w:val="000000"/>
          <w:sz w:val="32"/>
          <w:szCs w:val="32"/>
          <w:lang w:val="en-US"/>
        </w:rPr>
      </w:pPr>
      <w:r w:rsidRPr="0086350C">
        <w:rPr>
          <w:rFonts w:ascii="Times New Roman" w:hAnsi="Times New Roman"/>
          <w:b/>
          <w:bCs/>
          <w:color w:val="000000"/>
          <w:sz w:val="32"/>
          <w:szCs w:val="32"/>
          <w:lang w:val="en-US"/>
        </w:rPr>
        <w:t>Context</w:t>
      </w:r>
    </w:p>
    <w:p w:rsidR="00CE66C3" w:rsidRPr="0086350C" w:rsidRDefault="00CE66C3" w:rsidP="00D87E71">
      <w:pPr>
        <w:suppressAutoHyphens/>
        <w:autoSpaceDE w:val="0"/>
        <w:autoSpaceDN w:val="0"/>
        <w:spacing w:after="0" w:line="480" w:lineRule="auto"/>
        <w:jc w:val="center"/>
        <w:textAlignment w:val="baseline"/>
        <w:rPr>
          <w:rFonts w:ascii="Times New Roman" w:hAnsi="Times New Roman"/>
          <w:b/>
          <w:bCs/>
          <w:color w:val="000000"/>
          <w:sz w:val="32"/>
          <w:szCs w:val="32"/>
          <w:lang w:val="en-US"/>
        </w:rPr>
      </w:pPr>
    </w:p>
    <w:p w:rsidR="00CE66C3" w:rsidRPr="00095A57" w:rsidRDefault="00095A57" w:rsidP="00D87E71">
      <w:pPr>
        <w:suppressAutoHyphens/>
        <w:autoSpaceDE w:val="0"/>
        <w:autoSpaceDN w:val="0"/>
        <w:spacing w:after="0" w:line="480" w:lineRule="auto"/>
        <w:textAlignment w:val="baseline"/>
        <w:rPr>
          <w:rFonts w:ascii="Times New Roman" w:hAnsi="Times New Roman"/>
          <w:b/>
          <w:sz w:val="28"/>
          <w:szCs w:val="28"/>
          <w:lang w:val="en-US"/>
        </w:rPr>
      </w:pPr>
      <w:r>
        <w:rPr>
          <w:rFonts w:ascii="Times New Roman" w:hAnsi="Times New Roman"/>
          <w:b/>
          <w:sz w:val="28"/>
          <w:szCs w:val="28"/>
          <w:lang w:val="en-US"/>
        </w:rPr>
        <w:t>2.1</w:t>
      </w:r>
      <w:r>
        <w:rPr>
          <w:rFonts w:ascii="Times New Roman" w:hAnsi="Times New Roman"/>
          <w:b/>
          <w:sz w:val="28"/>
          <w:szCs w:val="28"/>
          <w:lang w:val="en-US"/>
        </w:rPr>
        <w:tab/>
        <w:t>Introduction</w:t>
      </w:r>
    </w:p>
    <w:p w:rsidR="003044F2" w:rsidRPr="00D87E71" w:rsidRDefault="00CE66C3" w:rsidP="00D87E71">
      <w:pPr>
        <w:spacing w:line="480" w:lineRule="auto"/>
        <w:jc w:val="both"/>
        <w:rPr>
          <w:rFonts w:ascii="Times New Roman" w:hAnsi="Times New Roman"/>
          <w:sz w:val="24"/>
          <w:szCs w:val="24"/>
        </w:rPr>
      </w:pPr>
      <w:r w:rsidRPr="00C86BC4">
        <w:rPr>
          <w:rFonts w:ascii="Times New Roman" w:hAnsi="Times New Roman"/>
          <w:sz w:val="24"/>
          <w:szCs w:val="24"/>
        </w:rPr>
        <w:t>This chapter prov</w:t>
      </w:r>
      <w:r w:rsidR="00B449C1" w:rsidRPr="00C86BC4">
        <w:rPr>
          <w:rFonts w:ascii="Times New Roman" w:hAnsi="Times New Roman"/>
          <w:sz w:val="24"/>
          <w:szCs w:val="24"/>
        </w:rPr>
        <w:t>ides context for the study</w:t>
      </w:r>
      <w:r w:rsidR="008C44AE" w:rsidRPr="00C86BC4">
        <w:rPr>
          <w:rFonts w:ascii="Times New Roman" w:hAnsi="Times New Roman"/>
          <w:sz w:val="24"/>
          <w:szCs w:val="24"/>
        </w:rPr>
        <w:t xml:space="preserve"> and provides answers for sub-questions 1 and 2</w:t>
      </w:r>
      <w:r w:rsidR="00B449C1" w:rsidRPr="00C86BC4">
        <w:rPr>
          <w:rFonts w:ascii="Times New Roman" w:hAnsi="Times New Roman"/>
          <w:sz w:val="24"/>
          <w:szCs w:val="24"/>
        </w:rPr>
        <w:t xml:space="preserve">.  </w:t>
      </w:r>
      <w:r w:rsidR="00B449C1" w:rsidRPr="00D87E71">
        <w:rPr>
          <w:rFonts w:ascii="Times New Roman" w:hAnsi="Times New Roman"/>
          <w:sz w:val="24"/>
          <w:szCs w:val="24"/>
        </w:rPr>
        <w:t>It</w:t>
      </w:r>
      <w:r w:rsidRPr="00D87E71">
        <w:rPr>
          <w:rFonts w:ascii="Times New Roman" w:hAnsi="Times New Roman"/>
          <w:sz w:val="24"/>
          <w:szCs w:val="24"/>
        </w:rPr>
        <w:t xml:space="preserve"> explores </w:t>
      </w:r>
      <w:r w:rsidR="00640DCD" w:rsidRPr="00D87E71">
        <w:rPr>
          <w:rFonts w:ascii="Times New Roman" w:hAnsi="Times New Roman"/>
          <w:sz w:val="24"/>
          <w:szCs w:val="24"/>
        </w:rPr>
        <w:t xml:space="preserve">and </w:t>
      </w:r>
      <w:proofErr w:type="spellStart"/>
      <w:r w:rsidR="00640DCD" w:rsidRPr="00D87E71">
        <w:rPr>
          <w:rFonts w:ascii="Times New Roman" w:hAnsi="Times New Roman"/>
          <w:sz w:val="24"/>
          <w:szCs w:val="24"/>
        </w:rPr>
        <w:t>problematises</w:t>
      </w:r>
      <w:proofErr w:type="spellEnd"/>
      <w:r w:rsidR="00640DCD" w:rsidRPr="00D87E71">
        <w:rPr>
          <w:rFonts w:ascii="Times New Roman" w:hAnsi="Times New Roman"/>
          <w:sz w:val="24"/>
          <w:szCs w:val="24"/>
        </w:rPr>
        <w:t xml:space="preserve"> </w:t>
      </w:r>
      <w:r w:rsidRPr="00D87E71">
        <w:rPr>
          <w:rFonts w:ascii="Times New Roman" w:hAnsi="Times New Roman"/>
          <w:sz w:val="24"/>
          <w:szCs w:val="24"/>
        </w:rPr>
        <w:t xml:space="preserve">the current </w:t>
      </w:r>
      <w:r w:rsidR="000D7464" w:rsidRPr="00D87E71">
        <w:rPr>
          <w:rFonts w:ascii="Times New Roman" w:hAnsi="Times New Roman"/>
          <w:sz w:val="24"/>
          <w:szCs w:val="24"/>
        </w:rPr>
        <w:t xml:space="preserve">education and training </w:t>
      </w:r>
      <w:r w:rsidRPr="00D87E71">
        <w:rPr>
          <w:rFonts w:ascii="Times New Roman" w:hAnsi="Times New Roman"/>
          <w:sz w:val="24"/>
          <w:szCs w:val="24"/>
        </w:rPr>
        <w:t>practic</w:t>
      </w:r>
      <w:r w:rsidR="000D7464" w:rsidRPr="00D87E71">
        <w:rPr>
          <w:rFonts w:ascii="Times New Roman" w:hAnsi="Times New Roman"/>
          <w:sz w:val="24"/>
          <w:szCs w:val="24"/>
        </w:rPr>
        <w:t xml:space="preserve">es and </w:t>
      </w:r>
      <w:r w:rsidRPr="00D87E71">
        <w:rPr>
          <w:rFonts w:ascii="Times New Roman" w:hAnsi="Times New Roman"/>
          <w:sz w:val="24"/>
          <w:szCs w:val="24"/>
        </w:rPr>
        <w:t>provisions for pharmacy support staff in the ROI</w:t>
      </w:r>
      <w:r w:rsidR="000D7464" w:rsidRPr="00D87E71">
        <w:rPr>
          <w:rFonts w:ascii="Times New Roman" w:hAnsi="Times New Roman"/>
          <w:sz w:val="24"/>
          <w:szCs w:val="24"/>
        </w:rPr>
        <w:t xml:space="preserve">.  </w:t>
      </w:r>
      <w:r w:rsidR="00640DCD" w:rsidRPr="00D87E71">
        <w:rPr>
          <w:rFonts w:ascii="Times New Roman" w:hAnsi="Times New Roman"/>
          <w:sz w:val="24"/>
          <w:szCs w:val="24"/>
        </w:rPr>
        <w:t>E</w:t>
      </w:r>
      <w:r w:rsidR="000D7464" w:rsidRPr="00D87E71">
        <w:rPr>
          <w:rFonts w:ascii="Times New Roman" w:hAnsi="Times New Roman"/>
          <w:sz w:val="24"/>
          <w:szCs w:val="24"/>
        </w:rPr>
        <w:t xml:space="preserve">ducation and training </w:t>
      </w:r>
      <w:r w:rsidR="00F336AD" w:rsidRPr="00D87E71">
        <w:rPr>
          <w:rFonts w:ascii="Times New Roman" w:hAnsi="Times New Roman"/>
          <w:sz w:val="24"/>
          <w:szCs w:val="24"/>
        </w:rPr>
        <w:t>for this group of staff</w:t>
      </w:r>
      <w:r w:rsidR="00140DA1" w:rsidRPr="00D87E71">
        <w:rPr>
          <w:rFonts w:ascii="Times New Roman" w:hAnsi="Times New Roman"/>
          <w:sz w:val="24"/>
          <w:szCs w:val="24"/>
        </w:rPr>
        <w:t xml:space="preserve"> are not seen </w:t>
      </w:r>
      <w:r w:rsidR="000D7464" w:rsidRPr="00D87E71">
        <w:rPr>
          <w:rFonts w:ascii="Times New Roman" w:hAnsi="Times New Roman"/>
          <w:sz w:val="24"/>
          <w:szCs w:val="24"/>
        </w:rPr>
        <w:t>separately from its context</w:t>
      </w:r>
      <w:r w:rsidR="00640DCD" w:rsidRPr="00D87E71">
        <w:rPr>
          <w:rFonts w:ascii="Times New Roman" w:hAnsi="Times New Roman"/>
          <w:sz w:val="24"/>
          <w:szCs w:val="24"/>
        </w:rPr>
        <w:t xml:space="preserve"> within the overall structure of pharmacy practice</w:t>
      </w:r>
      <w:r w:rsidR="00B55FAB" w:rsidRPr="00D87E71">
        <w:rPr>
          <w:rFonts w:ascii="Times New Roman" w:hAnsi="Times New Roman"/>
          <w:sz w:val="24"/>
          <w:szCs w:val="24"/>
        </w:rPr>
        <w:t xml:space="preserve"> and </w:t>
      </w:r>
      <w:r w:rsidR="00CF08BE" w:rsidRPr="00D87E71">
        <w:rPr>
          <w:rFonts w:ascii="Times New Roman" w:hAnsi="Times New Roman"/>
          <w:sz w:val="24"/>
          <w:szCs w:val="24"/>
        </w:rPr>
        <w:t xml:space="preserve">the </w:t>
      </w:r>
      <w:r w:rsidR="00B55FAB" w:rsidRPr="00D87E71">
        <w:rPr>
          <w:rFonts w:ascii="Times New Roman" w:hAnsi="Times New Roman"/>
          <w:sz w:val="24"/>
          <w:szCs w:val="24"/>
        </w:rPr>
        <w:t>wider healthcare sector</w:t>
      </w:r>
      <w:r w:rsidR="00640DCD" w:rsidRPr="00D87E71">
        <w:rPr>
          <w:rFonts w:ascii="Times New Roman" w:hAnsi="Times New Roman"/>
          <w:sz w:val="24"/>
          <w:szCs w:val="24"/>
        </w:rPr>
        <w:t xml:space="preserve">.  </w:t>
      </w:r>
    </w:p>
    <w:p w:rsidR="003044F2" w:rsidRPr="00D87E71" w:rsidRDefault="003044F2" w:rsidP="00D87E71">
      <w:pPr>
        <w:spacing w:line="480" w:lineRule="auto"/>
        <w:jc w:val="both"/>
        <w:rPr>
          <w:rFonts w:ascii="Times New Roman" w:hAnsi="Times New Roman"/>
          <w:sz w:val="24"/>
          <w:szCs w:val="24"/>
        </w:rPr>
      </w:pPr>
      <w:r w:rsidRPr="00D87E71">
        <w:rPr>
          <w:rFonts w:ascii="Times New Roman" w:hAnsi="Times New Roman"/>
          <w:sz w:val="24"/>
          <w:szCs w:val="24"/>
        </w:rPr>
        <w:t xml:space="preserve">The Pharmacy Act 2007 signalled a new era for Irish pharmacy.  It was an act the profession had been waiting for, for a long time.  It was a major development and completely overhauled the regulation of pharmacy and set new standards of governance, fitness to practice and registration of pharmacies and pharmacists.  However, although the Act was very well intended this research will explore an unintended outcome of the Pharmacy Act 2007, namely that it fails to address many of the current difficulties identified in this study in relation to pharmacy support staff such as, title confusion, different entry level qualifications, the need for professional development and issues around their regulation and registration.   By failing to incorporate pharmacy support staff, other than pharmaceutical assistants, and in particular pharmacy technicians in an explicit manner unintended consequences of the Act may be differentiated into (a) consequences to the support staff in terms of a failure  to promote their development and to producing a sense of marginalisation in this category of pharmacy staff  (b) consequences to  other persons mediated through </w:t>
      </w:r>
      <w:r w:rsidRPr="00D87E71">
        <w:rPr>
          <w:rFonts w:ascii="Times New Roman" w:hAnsi="Times New Roman"/>
          <w:sz w:val="24"/>
          <w:szCs w:val="24"/>
        </w:rPr>
        <w:lastRenderedPageBreak/>
        <w:t>(1) the education structure, where no details are provided</w:t>
      </w:r>
      <w:r w:rsidR="00AA2018">
        <w:rPr>
          <w:rFonts w:ascii="Times New Roman" w:hAnsi="Times New Roman"/>
          <w:sz w:val="24"/>
          <w:szCs w:val="24"/>
        </w:rPr>
        <w:t xml:space="preserve"> by the Act on </w:t>
      </w:r>
      <w:r w:rsidRPr="00D87E71">
        <w:rPr>
          <w:rFonts w:ascii="Times New Roman" w:hAnsi="Times New Roman"/>
          <w:sz w:val="24"/>
          <w:szCs w:val="24"/>
        </w:rPr>
        <w:t xml:space="preserve"> education standard setting across the support sector (2) the pharmacy profession where lack of an explicitly regulated support base is not in the best interest of the profession and the public.</w:t>
      </w:r>
    </w:p>
    <w:p w:rsidR="003044F2" w:rsidRPr="00D87E71" w:rsidRDefault="003044F2" w:rsidP="00D87E71">
      <w:pPr>
        <w:spacing w:line="480" w:lineRule="auto"/>
        <w:jc w:val="both"/>
        <w:rPr>
          <w:rFonts w:ascii="Times New Roman" w:hAnsi="Times New Roman"/>
          <w:sz w:val="24"/>
          <w:szCs w:val="24"/>
        </w:rPr>
      </w:pPr>
      <w:r w:rsidRPr="00D87E71">
        <w:rPr>
          <w:rFonts w:ascii="Times New Roman" w:hAnsi="Times New Roman"/>
          <w:sz w:val="24"/>
          <w:szCs w:val="24"/>
        </w:rPr>
        <w:t>That a policy introduced with good intentions is subsequently shown to lead to unintended outcomes is not unique to the Irish Pharmacy Act 20</w:t>
      </w:r>
      <w:r w:rsidR="00340B1C">
        <w:rPr>
          <w:rFonts w:ascii="Times New Roman" w:hAnsi="Times New Roman"/>
          <w:sz w:val="24"/>
          <w:szCs w:val="24"/>
        </w:rPr>
        <w:t>07.  Norton (2008)</w:t>
      </w:r>
      <w:r w:rsidRPr="00D87E71">
        <w:rPr>
          <w:rFonts w:ascii="Times New Roman" w:hAnsi="Times New Roman"/>
          <w:sz w:val="24"/>
          <w:szCs w:val="24"/>
        </w:rPr>
        <w:t xml:space="preserve">   noted that the law of unintended consequences which is often cited but rarely defined, is that actions of people-and especially government-always have effects that are unanticipated or unintended.  He considered that the law of unintended consequences illuminates the perverse unanticipated effects of legislation and regulation and that the law provides the basis for many criticisms of government program</w:t>
      </w:r>
      <w:r w:rsidR="005B1C68">
        <w:rPr>
          <w:rFonts w:ascii="Times New Roman" w:hAnsi="Times New Roman"/>
          <w:sz w:val="24"/>
          <w:szCs w:val="24"/>
        </w:rPr>
        <w:t>me</w:t>
      </w:r>
      <w:r w:rsidRPr="00D87E71">
        <w:rPr>
          <w:rFonts w:ascii="Times New Roman" w:hAnsi="Times New Roman"/>
          <w:sz w:val="24"/>
          <w:szCs w:val="24"/>
        </w:rPr>
        <w:t xml:space="preserve">s.  Merton (1936) in a seminal paper on the unanticipated consequences of purposive social action identified five sources of unintended consequences of actions namely: ignorance, error, imperious immediacy of interest, basic values and public predictions of future social developments.  He advised of a need for a systematic and objective study of these elements when considering purposive social action.  </w:t>
      </w:r>
    </w:p>
    <w:p w:rsidR="003044F2" w:rsidRPr="00D87E71" w:rsidRDefault="003044F2" w:rsidP="00D87E71">
      <w:pPr>
        <w:autoSpaceDE w:val="0"/>
        <w:autoSpaceDN w:val="0"/>
        <w:adjustRightInd w:val="0"/>
        <w:spacing w:after="0" w:line="480" w:lineRule="auto"/>
        <w:jc w:val="both"/>
        <w:rPr>
          <w:rFonts w:ascii="Times New Roman" w:hAnsi="Times New Roman"/>
          <w:sz w:val="24"/>
          <w:szCs w:val="24"/>
        </w:rPr>
      </w:pPr>
      <w:r w:rsidRPr="00D87E71">
        <w:rPr>
          <w:rFonts w:ascii="Times New Roman" w:hAnsi="Times New Roman"/>
          <w:sz w:val="24"/>
          <w:szCs w:val="24"/>
        </w:rPr>
        <w:t xml:space="preserve">The following are examples of education policies which were introduced with good intentions but which were subsequently shown to lead to unintended outcomes:  </w:t>
      </w:r>
    </w:p>
    <w:p w:rsidR="003044F2" w:rsidRPr="00D87E71" w:rsidRDefault="003044F2" w:rsidP="00D87E71">
      <w:pPr>
        <w:autoSpaceDE w:val="0"/>
        <w:autoSpaceDN w:val="0"/>
        <w:adjustRightInd w:val="0"/>
        <w:spacing w:after="0" w:line="480" w:lineRule="auto"/>
        <w:jc w:val="both"/>
        <w:rPr>
          <w:rFonts w:ascii="Times New Roman" w:hAnsi="Times New Roman"/>
          <w:sz w:val="24"/>
          <w:szCs w:val="24"/>
        </w:rPr>
      </w:pPr>
      <w:r w:rsidRPr="00D87E71">
        <w:rPr>
          <w:rFonts w:ascii="Times New Roman" w:eastAsiaTheme="minorHAnsi" w:hAnsi="Times New Roman"/>
          <w:sz w:val="24"/>
          <w:szCs w:val="24"/>
          <w:lang w:val="en-IE"/>
        </w:rPr>
        <w:t>A policy to employ early entry at GCSE for students who are expected to get a grade on the C/D boundary allows schools in</w:t>
      </w:r>
      <w:r w:rsidR="00D87E71" w:rsidRPr="00D87E71">
        <w:rPr>
          <w:rFonts w:ascii="Times New Roman" w:eastAsiaTheme="minorHAnsi" w:hAnsi="Times New Roman"/>
          <w:sz w:val="24"/>
          <w:szCs w:val="24"/>
          <w:lang w:val="en-IE"/>
        </w:rPr>
        <w:t xml:space="preserve"> England</w:t>
      </w:r>
      <w:r w:rsidRPr="00D87E71">
        <w:rPr>
          <w:rFonts w:ascii="Times New Roman" w:eastAsiaTheme="minorHAnsi" w:hAnsi="Times New Roman"/>
          <w:sz w:val="24"/>
          <w:szCs w:val="24"/>
          <w:lang w:val="en-IE"/>
        </w:rPr>
        <w:t xml:space="preserve"> the opportunity to count those who pass and devote their curriculum time to other subjects. Those who fail can have another</w:t>
      </w:r>
      <w:r w:rsidR="00D87E71" w:rsidRPr="00D87E71">
        <w:rPr>
          <w:rFonts w:ascii="Times New Roman" w:eastAsiaTheme="minorHAnsi" w:hAnsi="Times New Roman"/>
          <w:sz w:val="24"/>
          <w:szCs w:val="24"/>
          <w:lang w:val="en-IE"/>
        </w:rPr>
        <w:t xml:space="preserve"> attempt </w:t>
      </w:r>
      <w:r w:rsidRPr="00D87E71">
        <w:rPr>
          <w:rFonts w:ascii="Times New Roman" w:eastAsiaTheme="minorHAnsi" w:hAnsi="Times New Roman"/>
          <w:sz w:val="24"/>
          <w:szCs w:val="24"/>
          <w:lang w:val="en-IE"/>
        </w:rPr>
        <w:t>in the summer exam session in the hope that they might do better and so enhance the school’s position</w:t>
      </w:r>
      <w:r w:rsidR="00D87E71" w:rsidRPr="00D87E71">
        <w:rPr>
          <w:rFonts w:ascii="Times New Roman" w:eastAsiaTheme="minorHAnsi" w:hAnsi="Times New Roman"/>
          <w:sz w:val="24"/>
          <w:szCs w:val="24"/>
          <w:lang w:val="en-IE"/>
        </w:rPr>
        <w:t xml:space="preserve"> in the league tables of performance</w:t>
      </w:r>
      <w:r w:rsidRPr="00D87E71">
        <w:rPr>
          <w:rFonts w:ascii="Times New Roman" w:eastAsiaTheme="minorHAnsi" w:hAnsi="Times New Roman"/>
          <w:sz w:val="24"/>
          <w:szCs w:val="24"/>
          <w:lang w:val="en-IE"/>
        </w:rPr>
        <w:t xml:space="preserve">. However an unintended outcome of this policy was that students who were entered early and </w:t>
      </w:r>
      <w:r w:rsidRPr="00D87E71">
        <w:rPr>
          <w:rFonts w:ascii="Times New Roman" w:eastAsiaTheme="minorHAnsi" w:hAnsi="Times New Roman"/>
          <w:sz w:val="24"/>
          <w:szCs w:val="24"/>
          <w:lang w:val="en-IE"/>
        </w:rPr>
        <w:lastRenderedPageBreak/>
        <w:t>gained a C grade were effectively denied the opportunity to gain a higher grade, which they might indeed have done six months later. When they</w:t>
      </w:r>
      <w:r w:rsidR="00D87E71" w:rsidRPr="00D87E71">
        <w:rPr>
          <w:rFonts w:ascii="Times New Roman" w:eastAsiaTheme="minorHAnsi" w:hAnsi="Times New Roman"/>
          <w:sz w:val="24"/>
          <w:szCs w:val="24"/>
          <w:lang w:val="en-IE"/>
        </w:rPr>
        <w:t xml:space="preserve"> later</w:t>
      </w:r>
      <w:r w:rsidRPr="00D87E71">
        <w:rPr>
          <w:rFonts w:ascii="Times New Roman" w:eastAsiaTheme="minorHAnsi" w:hAnsi="Times New Roman"/>
          <w:sz w:val="24"/>
          <w:szCs w:val="24"/>
          <w:lang w:val="en-IE"/>
        </w:rPr>
        <w:t xml:space="preserve"> apply for a university place, it is quite possible that their lower GCSE grade counts against them (Wright, 2012). </w:t>
      </w:r>
      <w:r w:rsidRPr="00D87E71">
        <w:rPr>
          <w:rFonts w:ascii="Times New Roman" w:hAnsi="Times New Roman"/>
          <w:sz w:val="24"/>
          <w:szCs w:val="24"/>
        </w:rPr>
        <w:t xml:space="preserve"> </w:t>
      </w:r>
    </w:p>
    <w:p w:rsidR="003044F2" w:rsidRPr="00D87E71" w:rsidRDefault="003044F2" w:rsidP="00D87E71">
      <w:pPr>
        <w:autoSpaceDE w:val="0"/>
        <w:autoSpaceDN w:val="0"/>
        <w:adjustRightInd w:val="0"/>
        <w:spacing w:after="0" w:line="480" w:lineRule="auto"/>
        <w:jc w:val="both"/>
        <w:rPr>
          <w:rFonts w:ascii="Times New Roman" w:hAnsi="Times New Roman"/>
          <w:sz w:val="24"/>
          <w:szCs w:val="24"/>
        </w:rPr>
      </w:pPr>
      <w:r w:rsidRPr="00D87E71">
        <w:rPr>
          <w:rFonts w:ascii="Times New Roman" w:hAnsi="Times New Roman"/>
          <w:sz w:val="24"/>
          <w:szCs w:val="24"/>
        </w:rPr>
        <w:t xml:space="preserve">National and local economic and education policies in England affecting teaching recruitment agency staff  had the unintended outcome that these staff run the risk of being marginalised within their own profession and are prevented from participating in opportunities that will encourage better work environments, increased external rewards, career development, and increased professionalism (Pollock, 2006).  </w:t>
      </w:r>
    </w:p>
    <w:p w:rsidR="003044F2" w:rsidRDefault="003044F2" w:rsidP="00D87E71">
      <w:pPr>
        <w:autoSpaceDE w:val="0"/>
        <w:autoSpaceDN w:val="0"/>
        <w:adjustRightInd w:val="0"/>
        <w:spacing w:after="0" w:line="480" w:lineRule="auto"/>
        <w:jc w:val="both"/>
        <w:rPr>
          <w:rFonts w:ascii="Times New Roman" w:hAnsi="Times New Roman"/>
          <w:sz w:val="24"/>
          <w:szCs w:val="24"/>
        </w:rPr>
      </w:pPr>
      <w:r w:rsidRPr="00D87E71">
        <w:rPr>
          <w:rFonts w:ascii="Times New Roman" w:hAnsi="Times New Roman"/>
          <w:sz w:val="24"/>
          <w:szCs w:val="24"/>
        </w:rPr>
        <w:t xml:space="preserve">At the first international conference on Health Promotion in Ottawa Canada the Ottawa Charter for Health Promotion 1986 was signed.  This charter downplayed the role of health education as a tool due to its perceived failings in the past.  This had the unintended consequence of underestimating the role of health education and failed to capture </w:t>
      </w:r>
      <w:r w:rsidR="00D87E71" w:rsidRPr="00D87E71">
        <w:rPr>
          <w:rFonts w:ascii="Times New Roman" w:hAnsi="Times New Roman"/>
          <w:sz w:val="24"/>
          <w:szCs w:val="24"/>
        </w:rPr>
        <w:t xml:space="preserve">adequately </w:t>
      </w:r>
      <w:r w:rsidRPr="00D87E71">
        <w:rPr>
          <w:rFonts w:ascii="Times New Roman" w:hAnsi="Times New Roman"/>
          <w:sz w:val="24"/>
          <w:szCs w:val="24"/>
        </w:rPr>
        <w:t>the potential of health education as a tool to support a full range of contemporary public health interventions.</w:t>
      </w:r>
    </w:p>
    <w:p w:rsidR="00171E0F" w:rsidRPr="00D87E71" w:rsidRDefault="00171E0F" w:rsidP="00D87E71">
      <w:pPr>
        <w:autoSpaceDE w:val="0"/>
        <w:autoSpaceDN w:val="0"/>
        <w:adjustRightInd w:val="0"/>
        <w:spacing w:after="0" w:line="480" w:lineRule="auto"/>
        <w:jc w:val="both"/>
        <w:rPr>
          <w:rFonts w:ascii="Times New Roman" w:hAnsi="Times New Roman"/>
          <w:sz w:val="24"/>
          <w:szCs w:val="24"/>
        </w:rPr>
      </w:pPr>
    </w:p>
    <w:p w:rsidR="003044F2" w:rsidRPr="00D87E71" w:rsidRDefault="003044F2" w:rsidP="00171E0F">
      <w:pPr>
        <w:autoSpaceDE w:val="0"/>
        <w:autoSpaceDN w:val="0"/>
        <w:adjustRightInd w:val="0"/>
        <w:spacing w:after="0" w:line="480" w:lineRule="auto"/>
        <w:jc w:val="both"/>
        <w:rPr>
          <w:rFonts w:ascii="Times New Roman" w:hAnsi="Times New Roman"/>
          <w:sz w:val="24"/>
          <w:szCs w:val="24"/>
        </w:rPr>
      </w:pPr>
      <w:r w:rsidRPr="00D87E71">
        <w:rPr>
          <w:rFonts w:ascii="Times New Roman" w:hAnsi="Times New Roman"/>
          <w:sz w:val="24"/>
          <w:szCs w:val="24"/>
        </w:rPr>
        <w:t xml:space="preserve">The above examples show that the problem of unintended consequence is common in other areas of education policy not just in Ireland but elsewhere.  </w:t>
      </w:r>
      <w:r w:rsidR="00D87E71" w:rsidRPr="00D87E71">
        <w:rPr>
          <w:rFonts w:ascii="Times New Roman" w:hAnsi="Times New Roman"/>
          <w:sz w:val="24"/>
          <w:szCs w:val="24"/>
        </w:rPr>
        <w:t xml:space="preserve">Against a background of the idea of unintended outcomes, this chapter, therefore, will </w:t>
      </w:r>
      <w:r w:rsidRPr="00D87E71">
        <w:rPr>
          <w:rFonts w:ascii="Times New Roman" w:hAnsi="Times New Roman"/>
          <w:sz w:val="24"/>
          <w:szCs w:val="24"/>
        </w:rPr>
        <w:t xml:space="preserve">question current policies and practices for </w:t>
      </w:r>
      <w:r w:rsidR="00403E7A">
        <w:rPr>
          <w:rFonts w:ascii="Times New Roman" w:hAnsi="Times New Roman"/>
          <w:sz w:val="24"/>
          <w:szCs w:val="24"/>
        </w:rPr>
        <w:t xml:space="preserve">pharmacy </w:t>
      </w:r>
      <w:r w:rsidRPr="00D87E71">
        <w:rPr>
          <w:rFonts w:ascii="Times New Roman" w:hAnsi="Times New Roman"/>
          <w:sz w:val="24"/>
          <w:szCs w:val="24"/>
        </w:rPr>
        <w:t>support staff by examining:</w:t>
      </w:r>
    </w:p>
    <w:p w:rsidR="00D87E71" w:rsidRPr="00D87E71" w:rsidRDefault="003044F2" w:rsidP="00D87E71">
      <w:pPr>
        <w:spacing w:line="480" w:lineRule="auto"/>
        <w:jc w:val="both"/>
        <w:rPr>
          <w:rFonts w:ascii="Times New Roman" w:hAnsi="Times New Roman"/>
          <w:sz w:val="24"/>
          <w:szCs w:val="24"/>
        </w:rPr>
      </w:pPr>
      <w:r w:rsidRPr="00D87E71">
        <w:rPr>
          <w:rFonts w:ascii="Times New Roman" w:hAnsi="Times New Roman"/>
          <w:sz w:val="24"/>
          <w:szCs w:val="24"/>
        </w:rPr>
        <w:t>•</w:t>
      </w:r>
      <w:r w:rsidR="00D87E71" w:rsidRPr="00D87E71">
        <w:rPr>
          <w:rFonts w:ascii="Times New Roman" w:hAnsi="Times New Roman"/>
          <w:sz w:val="24"/>
          <w:szCs w:val="24"/>
        </w:rPr>
        <w:t xml:space="preserve">Complexity of job titles, entry qualification levels/requirements and training routes and providers </w:t>
      </w:r>
    </w:p>
    <w:p w:rsidR="003044F2" w:rsidRPr="00D87E71" w:rsidRDefault="00D87E71" w:rsidP="00D87E71">
      <w:pPr>
        <w:spacing w:line="480" w:lineRule="auto"/>
        <w:jc w:val="both"/>
        <w:rPr>
          <w:rFonts w:ascii="Times New Roman" w:hAnsi="Times New Roman"/>
          <w:sz w:val="24"/>
          <w:szCs w:val="24"/>
        </w:rPr>
      </w:pPr>
      <w:r w:rsidRPr="00D87E71">
        <w:rPr>
          <w:rFonts w:ascii="Times New Roman" w:hAnsi="Times New Roman"/>
          <w:sz w:val="24"/>
          <w:szCs w:val="24"/>
        </w:rPr>
        <w:t>•</w:t>
      </w:r>
      <w:r w:rsidR="003044F2" w:rsidRPr="00D87E71">
        <w:rPr>
          <w:rFonts w:ascii="Times New Roman" w:hAnsi="Times New Roman"/>
          <w:sz w:val="24"/>
          <w:szCs w:val="24"/>
        </w:rPr>
        <w:t xml:space="preserve">The development of current course structures along with their pedagogic strategies </w:t>
      </w:r>
    </w:p>
    <w:p w:rsidR="003044F2" w:rsidRPr="00D87E71" w:rsidRDefault="003044F2" w:rsidP="00D87E71">
      <w:pPr>
        <w:spacing w:line="480" w:lineRule="auto"/>
        <w:jc w:val="both"/>
        <w:rPr>
          <w:rFonts w:ascii="Times New Roman" w:hAnsi="Times New Roman"/>
          <w:sz w:val="24"/>
          <w:szCs w:val="24"/>
        </w:rPr>
      </w:pPr>
      <w:r w:rsidRPr="00D87E71">
        <w:rPr>
          <w:rFonts w:ascii="Times New Roman" w:hAnsi="Times New Roman"/>
          <w:sz w:val="24"/>
          <w:szCs w:val="24"/>
        </w:rPr>
        <w:t>•The emerging importance of competence-based assessment in professional development and training in pharmacy</w:t>
      </w:r>
    </w:p>
    <w:p w:rsidR="003044F2" w:rsidRPr="00D87E71" w:rsidRDefault="003044F2" w:rsidP="00D87E71">
      <w:pPr>
        <w:spacing w:line="480" w:lineRule="auto"/>
        <w:jc w:val="both"/>
        <w:rPr>
          <w:rFonts w:ascii="Times New Roman" w:hAnsi="Times New Roman"/>
          <w:sz w:val="24"/>
          <w:szCs w:val="24"/>
        </w:rPr>
      </w:pPr>
      <w:r w:rsidRPr="00D87E71">
        <w:rPr>
          <w:rFonts w:ascii="Times New Roman" w:hAnsi="Times New Roman"/>
          <w:sz w:val="24"/>
          <w:szCs w:val="24"/>
        </w:rPr>
        <w:lastRenderedPageBreak/>
        <w:t xml:space="preserve">•The role of current courses in relation to the professional development of </w:t>
      </w:r>
      <w:r w:rsidR="00403E7A">
        <w:rPr>
          <w:rFonts w:ascii="Times New Roman" w:hAnsi="Times New Roman"/>
          <w:sz w:val="24"/>
          <w:szCs w:val="24"/>
        </w:rPr>
        <w:t xml:space="preserve">pharmacy </w:t>
      </w:r>
      <w:r w:rsidRPr="00D87E71">
        <w:rPr>
          <w:rFonts w:ascii="Times New Roman" w:hAnsi="Times New Roman"/>
          <w:sz w:val="24"/>
          <w:szCs w:val="24"/>
        </w:rPr>
        <w:t>support staff</w:t>
      </w:r>
    </w:p>
    <w:p w:rsidR="006B5260" w:rsidRDefault="003044F2" w:rsidP="00D87E71">
      <w:pPr>
        <w:spacing w:line="480" w:lineRule="auto"/>
        <w:jc w:val="both"/>
        <w:rPr>
          <w:rFonts w:ascii="Times New Roman" w:hAnsi="Times New Roman"/>
          <w:sz w:val="24"/>
          <w:szCs w:val="24"/>
        </w:rPr>
      </w:pPr>
      <w:r w:rsidRPr="00D87E71">
        <w:rPr>
          <w:rFonts w:ascii="Times New Roman" w:hAnsi="Times New Roman"/>
          <w:sz w:val="24"/>
          <w:szCs w:val="24"/>
        </w:rPr>
        <w:t xml:space="preserve">•The context of pharmacy support staff education and training in the ROI </w:t>
      </w:r>
      <w:r w:rsidRPr="00171E0F">
        <w:rPr>
          <w:rFonts w:ascii="Times New Roman" w:hAnsi="Times New Roman"/>
          <w:sz w:val="24"/>
          <w:szCs w:val="24"/>
        </w:rPr>
        <w:t>vis</w:t>
      </w:r>
      <w:r w:rsidR="00171E0F">
        <w:rPr>
          <w:rFonts w:ascii="Times New Roman" w:hAnsi="Times New Roman"/>
          <w:sz w:val="24"/>
          <w:szCs w:val="24"/>
        </w:rPr>
        <w:t>-á-</w:t>
      </w:r>
      <w:r w:rsidRPr="00171E0F">
        <w:rPr>
          <w:rFonts w:ascii="Times New Roman" w:hAnsi="Times New Roman"/>
          <w:sz w:val="24"/>
          <w:szCs w:val="24"/>
        </w:rPr>
        <w:t>vis</w:t>
      </w:r>
      <w:r w:rsidRPr="00D87E71">
        <w:rPr>
          <w:rFonts w:ascii="Times New Roman" w:hAnsi="Times New Roman"/>
          <w:sz w:val="24"/>
          <w:szCs w:val="24"/>
        </w:rPr>
        <w:t xml:space="preserve"> other countries such as GB and the USA.</w:t>
      </w:r>
    </w:p>
    <w:p w:rsidR="00986BE7" w:rsidRPr="00D87E71" w:rsidRDefault="00986BE7" w:rsidP="00D87E71">
      <w:pPr>
        <w:spacing w:line="480" w:lineRule="auto"/>
        <w:jc w:val="both"/>
        <w:rPr>
          <w:rFonts w:ascii="Times New Roman" w:hAnsi="Times New Roman"/>
          <w:sz w:val="24"/>
          <w:szCs w:val="24"/>
        </w:rPr>
      </w:pPr>
    </w:p>
    <w:p w:rsidR="00CE66C3" w:rsidRDefault="00B449C1" w:rsidP="006C701E">
      <w:pPr>
        <w:suppressAutoHyphens/>
        <w:autoSpaceDE w:val="0"/>
        <w:autoSpaceDN w:val="0"/>
        <w:spacing w:after="0" w:line="240" w:lineRule="auto"/>
        <w:textAlignment w:val="baseline"/>
        <w:rPr>
          <w:rFonts w:ascii="Times New Roman" w:hAnsi="Times New Roman"/>
          <w:b/>
          <w:sz w:val="28"/>
          <w:szCs w:val="28"/>
        </w:rPr>
      </w:pPr>
      <w:r w:rsidRPr="00D87E71">
        <w:rPr>
          <w:rFonts w:ascii="Times New Roman" w:hAnsi="Times New Roman"/>
          <w:b/>
          <w:color w:val="000000"/>
          <w:sz w:val="28"/>
          <w:szCs w:val="28"/>
          <w:lang w:val="en-US"/>
        </w:rPr>
        <w:t>2.2</w:t>
      </w:r>
      <w:r w:rsidRPr="00D87E71">
        <w:rPr>
          <w:rFonts w:ascii="Times New Roman" w:hAnsi="Times New Roman"/>
          <w:b/>
          <w:color w:val="000000"/>
          <w:sz w:val="28"/>
          <w:szCs w:val="28"/>
          <w:lang w:val="en-US"/>
        </w:rPr>
        <w:tab/>
      </w:r>
      <w:r w:rsidR="00D87E71" w:rsidRPr="00D87E71">
        <w:rPr>
          <w:rFonts w:ascii="Times New Roman" w:hAnsi="Times New Roman"/>
          <w:b/>
          <w:sz w:val="28"/>
          <w:szCs w:val="28"/>
        </w:rPr>
        <w:t xml:space="preserve">Complexity of </w:t>
      </w:r>
      <w:r w:rsidR="0099751F">
        <w:rPr>
          <w:rFonts w:ascii="Times New Roman" w:hAnsi="Times New Roman"/>
          <w:b/>
          <w:sz w:val="28"/>
          <w:szCs w:val="28"/>
        </w:rPr>
        <w:t>j</w:t>
      </w:r>
      <w:r w:rsidR="00FA7D36">
        <w:rPr>
          <w:rFonts w:ascii="Times New Roman" w:hAnsi="Times New Roman"/>
          <w:b/>
          <w:sz w:val="28"/>
          <w:szCs w:val="28"/>
        </w:rPr>
        <w:t xml:space="preserve">ob </w:t>
      </w:r>
      <w:r w:rsidR="0099751F">
        <w:rPr>
          <w:rFonts w:ascii="Times New Roman" w:hAnsi="Times New Roman"/>
          <w:b/>
          <w:sz w:val="28"/>
          <w:szCs w:val="28"/>
        </w:rPr>
        <w:t>t</w:t>
      </w:r>
      <w:r w:rsidR="004F24AE">
        <w:rPr>
          <w:rFonts w:ascii="Times New Roman" w:hAnsi="Times New Roman"/>
          <w:b/>
          <w:sz w:val="28"/>
          <w:szCs w:val="28"/>
        </w:rPr>
        <w:t>it</w:t>
      </w:r>
      <w:r w:rsidR="00FA7D36">
        <w:rPr>
          <w:rFonts w:ascii="Times New Roman" w:hAnsi="Times New Roman"/>
          <w:b/>
          <w:sz w:val="28"/>
          <w:szCs w:val="28"/>
        </w:rPr>
        <w:t xml:space="preserve">les, </w:t>
      </w:r>
      <w:r w:rsidR="0099751F">
        <w:rPr>
          <w:rFonts w:ascii="Times New Roman" w:hAnsi="Times New Roman"/>
          <w:b/>
          <w:sz w:val="28"/>
          <w:szCs w:val="28"/>
        </w:rPr>
        <w:t>e</w:t>
      </w:r>
      <w:r w:rsidR="00FA7D36">
        <w:rPr>
          <w:rFonts w:ascii="Times New Roman" w:hAnsi="Times New Roman"/>
          <w:b/>
          <w:sz w:val="28"/>
          <w:szCs w:val="28"/>
        </w:rPr>
        <w:t xml:space="preserve">ntry </w:t>
      </w:r>
      <w:r w:rsidR="0099751F">
        <w:rPr>
          <w:rFonts w:ascii="Times New Roman" w:hAnsi="Times New Roman"/>
          <w:b/>
          <w:sz w:val="28"/>
          <w:szCs w:val="28"/>
        </w:rPr>
        <w:t>q</w:t>
      </w:r>
      <w:r w:rsidR="004F24AE">
        <w:rPr>
          <w:rFonts w:ascii="Times New Roman" w:hAnsi="Times New Roman"/>
          <w:b/>
          <w:sz w:val="28"/>
          <w:szCs w:val="28"/>
        </w:rPr>
        <w:t xml:space="preserve">ualification </w:t>
      </w:r>
      <w:r w:rsidR="0099751F">
        <w:rPr>
          <w:rFonts w:ascii="Times New Roman" w:hAnsi="Times New Roman"/>
          <w:b/>
          <w:sz w:val="28"/>
          <w:szCs w:val="28"/>
        </w:rPr>
        <w:t>l</w:t>
      </w:r>
      <w:r w:rsidR="00D87E71" w:rsidRPr="00D87E71">
        <w:rPr>
          <w:rFonts w:ascii="Times New Roman" w:hAnsi="Times New Roman"/>
          <w:b/>
          <w:sz w:val="28"/>
          <w:szCs w:val="28"/>
        </w:rPr>
        <w:t>evels</w:t>
      </w:r>
      <w:r w:rsidR="001D3491">
        <w:rPr>
          <w:rFonts w:ascii="Times New Roman" w:hAnsi="Times New Roman"/>
          <w:b/>
          <w:sz w:val="28"/>
          <w:szCs w:val="28"/>
        </w:rPr>
        <w:t xml:space="preserve"> </w:t>
      </w:r>
      <w:r w:rsidR="00FA7D36">
        <w:rPr>
          <w:rFonts w:ascii="Times New Roman" w:hAnsi="Times New Roman"/>
          <w:b/>
          <w:sz w:val="28"/>
          <w:szCs w:val="28"/>
        </w:rPr>
        <w:t>/</w:t>
      </w:r>
      <w:r w:rsidR="0099751F">
        <w:rPr>
          <w:rFonts w:ascii="Times New Roman" w:hAnsi="Times New Roman"/>
          <w:b/>
          <w:sz w:val="28"/>
          <w:szCs w:val="28"/>
        </w:rPr>
        <w:t>r</w:t>
      </w:r>
      <w:r w:rsidR="00FA7D36">
        <w:rPr>
          <w:rFonts w:ascii="Times New Roman" w:hAnsi="Times New Roman"/>
          <w:b/>
          <w:sz w:val="28"/>
          <w:szCs w:val="28"/>
        </w:rPr>
        <w:t xml:space="preserve">equirements and </w:t>
      </w:r>
      <w:r w:rsidR="0099751F">
        <w:rPr>
          <w:rFonts w:ascii="Times New Roman" w:hAnsi="Times New Roman"/>
          <w:b/>
          <w:sz w:val="28"/>
          <w:szCs w:val="28"/>
        </w:rPr>
        <w:t>t</w:t>
      </w:r>
      <w:r w:rsidR="00FA7D36">
        <w:rPr>
          <w:rFonts w:ascii="Times New Roman" w:hAnsi="Times New Roman"/>
          <w:b/>
          <w:sz w:val="28"/>
          <w:szCs w:val="28"/>
        </w:rPr>
        <w:t xml:space="preserve">raining </w:t>
      </w:r>
      <w:r w:rsidR="0099751F">
        <w:rPr>
          <w:rFonts w:ascii="Times New Roman" w:hAnsi="Times New Roman"/>
          <w:b/>
          <w:sz w:val="28"/>
          <w:szCs w:val="28"/>
        </w:rPr>
        <w:t>r</w:t>
      </w:r>
      <w:r w:rsidR="00FA7D36">
        <w:rPr>
          <w:rFonts w:ascii="Times New Roman" w:hAnsi="Times New Roman"/>
          <w:b/>
          <w:sz w:val="28"/>
          <w:szCs w:val="28"/>
        </w:rPr>
        <w:t xml:space="preserve">outes and </w:t>
      </w:r>
      <w:r w:rsidR="0099751F">
        <w:rPr>
          <w:rFonts w:ascii="Times New Roman" w:hAnsi="Times New Roman"/>
          <w:b/>
          <w:sz w:val="28"/>
          <w:szCs w:val="28"/>
        </w:rPr>
        <w:t>p</w:t>
      </w:r>
      <w:r w:rsidR="00D87E71" w:rsidRPr="00D87E71">
        <w:rPr>
          <w:rFonts w:ascii="Times New Roman" w:hAnsi="Times New Roman"/>
          <w:b/>
          <w:sz w:val="28"/>
          <w:szCs w:val="28"/>
        </w:rPr>
        <w:t>roviders</w:t>
      </w:r>
    </w:p>
    <w:p w:rsidR="006C701E" w:rsidRPr="00095A57" w:rsidRDefault="006C701E" w:rsidP="006C701E">
      <w:pPr>
        <w:suppressAutoHyphens/>
        <w:autoSpaceDE w:val="0"/>
        <w:autoSpaceDN w:val="0"/>
        <w:spacing w:after="0" w:line="240" w:lineRule="auto"/>
        <w:textAlignment w:val="baseline"/>
        <w:rPr>
          <w:rFonts w:ascii="Times New Roman" w:hAnsi="Times New Roman"/>
          <w:b/>
          <w:color w:val="000000"/>
          <w:sz w:val="28"/>
          <w:szCs w:val="28"/>
          <w:lang w:val="en-US"/>
        </w:rPr>
      </w:pPr>
    </w:p>
    <w:p w:rsidR="00CE66C3" w:rsidRDefault="00CE66C3" w:rsidP="00D87E71">
      <w:pPr>
        <w:suppressAutoHyphens/>
        <w:autoSpaceDN w:val="0"/>
        <w:spacing w:line="480" w:lineRule="auto"/>
        <w:jc w:val="both"/>
        <w:textAlignment w:val="baseline"/>
        <w:rPr>
          <w:rFonts w:ascii="Times New Roman" w:hAnsi="Times New Roman"/>
          <w:sz w:val="24"/>
          <w:szCs w:val="24"/>
        </w:rPr>
      </w:pPr>
      <w:r w:rsidRPr="0086350C">
        <w:rPr>
          <w:rFonts w:ascii="Times New Roman" w:hAnsi="Times New Roman"/>
          <w:sz w:val="24"/>
          <w:szCs w:val="24"/>
        </w:rPr>
        <w:t>The situation in relation to courses associated with support staff in the pharmacy sector is complex in terms of the various titles, qualification levels, routes and providers.  Each of these topics is</w:t>
      </w:r>
      <w:r w:rsidR="002C4018">
        <w:rPr>
          <w:rFonts w:ascii="Times New Roman" w:hAnsi="Times New Roman"/>
          <w:sz w:val="24"/>
          <w:szCs w:val="24"/>
        </w:rPr>
        <w:t xml:space="preserve"> </w:t>
      </w:r>
      <w:r w:rsidR="00BA7B1E" w:rsidRPr="00D87E71">
        <w:rPr>
          <w:rFonts w:ascii="Times New Roman" w:hAnsi="Times New Roman"/>
          <w:sz w:val="24"/>
          <w:szCs w:val="24"/>
        </w:rPr>
        <w:t xml:space="preserve">explored </w:t>
      </w:r>
      <w:r w:rsidRPr="0086350C">
        <w:rPr>
          <w:rFonts w:ascii="Times New Roman" w:hAnsi="Times New Roman"/>
          <w:sz w:val="24"/>
          <w:szCs w:val="24"/>
        </w:rPr>
        <w:t>in turn.</w:t>
      </w:r>
    </w:p>
    <w:p w:rsidR="00CE66C3" w:rsidRPr="00FB34B7" w:rsidRDefault="00CE66C3" w:rsidP="00D87E71">
      <w:pPr>
        <w:suppressAutoHyphens/>
        <w:autoSpaceDN w:val="0"/>
        <w:spacing w:line="480" w:lineRule="auto"/>
        <w:jc w:val="both"/>
        <w:textAlignment w:val="baseline"/>
        <w:rPr>
          <w:rFonts w:ascii="Times New Roman" w:hAnsi="Times New Roman"/>
          <w:sz w:val="24"/>
          <w:szCs w:val="24"/>
        </w:rPr>
      </w:pPr>
      <w:r w:rsidRPr="0086350C">
        <w:rPr>
          <w:rFonts w:ascii="Times New Roman" w:hAnsi="Times New Roman"/>
          <w:b/>
          <w:sz w:val="24"/>
          <w:szCs w:val="24"/>
        </w:rPr>
        <w:t>Titles</w:t>
      </w:r>
    </w:p>
    <w:p w:rsidR="00CE66C3" w:rsidRDefault="00CE66C3" w:rsidP="00D87E71">
      <w:pPr>
        <w:suppressAutoHyphens/>
        <w:autoSpaceDN w:val="0"/>
        <w:spacing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There are at least 8 titles associated with non-pharmacist </w:t>
      </w:r>
      <w:r w:rsidR="00D83375">
        <w:rPr>
          <w:rFonts w:ascii="Times New Roman" w:hAnsi="Times New Roman"/>
          <w:sz w:val="24"/>
          <w:szCs w:val="24"/>
        </w:rPr>
        <w:t xml:space="preserve">pharmacy </w:t>
      </w:r>
      <w:r w:rsidRPr="0086350C">
        <w:rPr>
          <w:rFonts w:ascii="Times New Roman" w:hAnsi="Times New Roman"/>
          <w:sz w:val="24"/>
          <w:szCs w:val="24"/>
        </w:rPr>
        <w:t xml:space="preserve">staff courses in the pharmacy sector. Titles include, but are not limited to, pharmaceutical </w:t>
      </w:r>
      <w:proofErr w:type="gramStart"/>
      <w:r w:rsidRPr="0086350C">
        <w:rPr>
          <w:rFonts w:ascii="Times New Roman" w:hAnsi="Times New Roman"/>
          <w:sz w:val="24"/>
          <w:szCs w:val="24"/>
        </w:rPr>
        <w:t>assistants,</w:t>
      </w:r>
      <w:proofErr w:type="gramEnd"/>
      <w:r w:rsidRPr="0086350C">
        <w:rPr>
          <w:rFonts w:ascii="Times New Roman" w:hAnsi="Times New Roman"/>
          <w:sz w:val="24"/>
          <w:szCs w:val="24"/>
        </w:rPr>
        <w:t xml:space="preserve"> pharmaceutical technicians, pharmacy technicians, dispensers/dispensing assistants, pharmacy assistants, medicines counter assistants, healthcare advisors, and pharmacy sales assistants.   Two of these titles namely, pharmaceutical assistants and pharmaceutical technicians relate to legacy courses which are no longer available.  However the titles are currently in use and many graduates of the</w:t>
      </w:r>
      <w:r>
        <w:rPr>
          <w:rFonts w:ascii="Times New Roman" w:hAnsi="Times New Roman"/>
          <w:sz w:val="24"/>
          <w:szCs w:val="24"/>
        </w:rPr>
        <w:t>se</w:t>
      </w:r>
      <w:r w:rsidRPr="0086350C">
        <w:rPr>
          <w:rFonts w:ascii="Times New Roman" w:hAnsi="Times New Roman"/>
          <w:sz w:val="24"/>
          <w:szCs w:val="24"/>
        </w:rPr>
        <w:t xml:space="preserve"> courses practice in the pharmacy sector.  The </w:t>
      </w:r>
      <w:r w:rsidR="002C4018">
        <w:rPr>
          <w:rFonts w:ascii="Times New Roman" w:hAnsi="Times New Roman"/>
          <w:sz w:val="24"/>
          <w:szCs w:val="24"/>
        </w:rPr>
        <w:t xml:space="preserve">problem </w:t>
      </w:r>
      <w:r w:rsidRPr="0086350C">
        <w:rPr>
          <w:rFonts w:ascii="Times New Roman" w:hAnsi="Times New Roman"/>
          <w:sz w:val="24"/>
          <w:szCs w:val="24"/>
        </w:rPr>
        <w:t xml:space="preserve">that arises in relation to titles is that having so many titles associated with pharmacy support staff is confusing and this could be alleviated by the sector working to bring about development and adoption of </w:t>
      </w:r>
      <w:r w:rsidR="008C44AE" w:rsidRPr="0086350C">
        <w:rPr>
          <w:rFonts w:ascii="Times New Roman" w:hAnsi="Times New Roman"/>
          <w:sz w:val="24"/>
          <w:szCs w:val="24"/>
        </w:rPr>
        <w:t>standardised</w:t>
      </w:r>
      <w:r w:rsidRPr="0086350C">
        <w:rPr>
          <w:rFonts w:ascii="Times New Roman" w:hAnsi="Times New Roman"/>
          <w:sz w:val="24"/>
          <w:szCs w:val="24"/>
        </w:rPr>
        <w:t xml:space="preserve"> titles.</w:t>
      </w:r>
    </w:p>
    <w:p w:rsidR="006C701E" w:rsidRDefault="006C701E" w:rsidP="00D87E71">
      <w:pPr>
        <w:suppressAutoHyphens/>
        <w:autoSpaceDN w:val="0"/>
        <w:spacing w:line="480" w:lineRule="auto"/>
        <w:jc w:val="both"/>
        <w:textAlignment w:val="baseline"/>
        <w:rPr>
          <w:rFonts w:ascii="Times New Roman" w:hAnsi="Times New Roman"/>
          <w:sz w:val="24"/>
          <w:szCs w:val="24"/>
        </w:rPr>
      </w:pPr>
    </w:p>
    <w:p w:rsidR="00CE66C3" w:rsidRPr="0086350C" w:rsidRDefault="002C4018" w:rsidP="00D87E71">
      <w:pPr>
        <w:suppressAutoHyphens/>
        <w:autoSpaceDN w:val="0"/>
        <w:spacing w:line="480" w:lineRule="auto"/>
        <w:jc w:val="both"/>
        <w:textAlignment w:val="baseline"/>
        <w:rPr>
          <w:rFonts w:ascii="Times New Roman" w:hAnsi="Times New Roman"/>
          <w:sz w:val="24"/>
          <w:szCs w:val="24"/>
        </w:rPr>
      </w:pPr>
      <w:r>
        <w:rPr>
          <w:rFonts w:ascii="Times New Roman" w:hAnsi="Times New Roman"/>
          <w:sz w:val="24"/>
          <w:szCs w:val="24"/>
        </w:rPr>
        <w:lastRenderedPageBreak/>
        <w:t xml:space="preserve">The following specific </w:t>
      </w:r>
      <w:r w:rsidRPr="00D87E71">
        <w:rPr>
          <w:rFonts w:ascii="Times New Roman" w:hAnsi="Times New Roman"/>
          <w:sz w:val="24"/>
          <w:szCs w:val="24"/>
        </w:rPr>
        <w:t>difficulties</w:t>
      </w:r>
      <w:r w:rsidR="00CE66C3" w:rsidRPr="00D87E71">
        <w:rPr>
          <w:rFonts w:ascii="Times New Roman" w:hAnsi="Times New Roman"/>
          <w:sz w:val="24"/>
          <w:szCs w:val="24"/>
        </w:rPr>
        <w:t xml:space="preserve"> </w:t>
      </w:r>
      <w:r w:rsidR="00CE66C3" w:rsidRPr="0086350C">
        <w:rPr>
          <w:rFonts w:ascii="Times New Roman" w:hAnsi="Times New Roman"/>
          <w:sz w:val="24"/>
          <w:szCs w:val="24"/>
        </w:rPr>
        <w:t>arise in relation to use of current titles:</w:t>
      </w:r>
    </w:p>
    <w:p w:rsidR="006C701E" w:rsidRDefault="00593CD4" w:rsidP="00D87E71">
      <w:pPr>
        <w:suppressAutoHyphens/>
        <w:autoSpaceDN w:val="0"/>
        <w:spacing w:after="0" w:line="480" w:lineRule="auto"/>
        <w:jc w:val="both"/>
        <w:textAlignment w:val="baseline"/>
        <w:rPr>
          <w:rFonts w:ascii="Times New Roman" w:eastAsia="Times New Roman" w:hAnsi="Times New Roman"/>
          <w:sz w:val="24"/>
          <w:szCs w:val="24"/>
        </w:rPr>
      </w:pPr>
      <w:r w:rsidRPr="00593CD4">
        <w:rPr>
          <w:rFonts w:ascii="Times New Roman" w:hAnsi="Times New Roman"/>
          <w:sz w:val="24"/>
          <w:szCs w:val="24"/>
        </w:rPr>
        <w:t>•</w:t>
      </w:r>
      <w:r>
        <w:rPr>
          <w:rFonts w:ascii="Times New Roman" w:hAnsi="Times New Roman"/>
          <w:color w:val="FF0000"/>
          <w:sz w:val="24"/>
          <w:szCs w:val="24"/>
        </w:rPr>
        <w:tab/>
      </w:r>
      <w:r w:rsidR="00CE66C3" w:rsidRPr="0086350C">
        <w:rPr>
          <w:rFonts w:ascii="Times New Roman" w:hAnsi="Times New Roman"/>
          <w:sz w:val="24"/>
          <w:szCs w:val="24"/>
        </w:rPr>
        <w:t xml:space="preserve">The close similarity of titles such </w:t>
      </w:r>
      <w:r w:rsidR="00CE66C3">
        <w:rPr>
          <w:rFonts w:ascii="Times New Roman" w:hAnsi="Times New Roman"/>
          <w:sz w:val="24"/>
          <w:szCs w:val="24"/>
        </w:rPr>
        <w:t>as pharmaceutical assistant and</w:t>
      </w:r>
      <w:r w:rsidR="006C701E">
        <w:rPr>
          <w:rFonts w:ascii="Times New Roman" w:eastAsia="Times New Roman" w:hAnsi="Times New Roman"/>
          <w:sz w:val="24"/>
          <w:szCs w:val="24"/>
        </w:rPr>
        <w:t xml:space="preserve"> </w:t>
      </w:r>
      <w:r w:rsidR="00CE66C3" w:rsidRPr="0086350C">
        <w:rPr>
          <w:rFonts w:ascii="Times New Roman" w:hAnsi="Times New Roman"/>
          <w:sz w:val="24"/>
          <w:szCs w:val="24"/>
        </w:rPr>
        <w:t>pharmacy</w:t>
      </w:r>
      <w:r w:rsidR="00CE66C3">
        <w:rPr>
          <w:rFonts w:ascii="Times New Roman" w:hAnsi="Times New Roman"/>
          <w:sz w:val="24"/>
          <w:szCs w:val="24"/>
        </w:rPr>
        <w:t xml:space="preserve"> </w:t>
      </w:r>
      <w:r w:rsidR="00CE66C3" w:rsidRPr="00FB34B7">
        <w:rPr>
          <w:rFonts w:ascii="Times New Roman" w:hAnsi="Times New Roman"/>
          <w:sz w:val="24"/>
          <w:szCs w:val="24"/>
        </w:rPr>
        <w:t xml:space="preserve">assistant which refer to very different roles within the pharmacy team is a cause for concern as it has the potential to lead to misunderstanding for patients, clients and the general public.   </w:t>
      </w:r>
      <w:r w:rsidR="00242BED">
        <w:rPr>
          <w:rFonts w:ascii="Times New Roman" w:hAnsi="Times New Roman"/>
          <w:sz w:val="24"/>
          <w:szCs w:val="24"/>
        </w:rPr>
        <w:t xml:space="preserve">Pharmaceutical </w:t>
      </w:r>
      <w:r w:rsidR="007F3D96">
        <w:rPr>
          <w:rFonts w:ascii="Times New Roman" w:hAnsi="Times New Roman"/>
          <w:sz w:val="24"/>
          <w:szCs w:val="24"/>
        </w:rPr>
        <w:t>assistants are</w:t>
      </w:r>
      <w:r w:rsidR="00131F53">
        <w:rPr>
          <w:rFonts w:ascii="Times New Roman" w:hAnsi="Times New Roman"/>
          <w:sz w:val="24"/>
          <w:szCs w:val="24"/>
        </w:rPr>
        <w:t xml:space="preserve"> </w:t>
      </w:r>
      <w:r w:rsidR="00242BED">
        <w:rPr>
          <w:rFonts w:ascii="Times New Roman" w:hAnsi="Times New Roman"/>
          <w:sz w:val="24"/>
          <w:szCs w:val="24"/>
        </w:rPr>
        <w:t xml:space="preserve">a </w:t>
      </w:r>
      <w:r w:rsidR="00CE66C3" w:rsidRPr="00FB34B7">
        <w:rPr>
          <w:rFonts w:ascii="Times New Roman" w:hAnsi="Times New Roman"/>
          <w:sz w:val="24"/>
          <w:szCs w:val="24"/>
        </w:rPr>
        <w:t xml:space="preserve">regulated category of staff and must be registered in the Register of Pharmaceutical Assistants kept by the PSI in order to be able to practice in Ireland. </w:t>
      </w:r>
      <w:r w:rsidR="00CE66C3" w:rsidRPr="00FB34B7">
        <w:rPr>
          <w:rFonts w:ascii="Times New Roman" w:eastAsia="Times New Roman" w:hAnsi="Times New Roman"/>
          <w:sz w:val="24"/>
          <w:szCs w:val="24"/>
        </w:rPr>
        <w:t xml:space="preserve">Registered pharmaceutical assistants must apply on an annual basis for continued registration and pay an annual fee. </w:t>
      </w:r>
      <w:r w:rsidR="00131F53">
        <w:rPr>
          <w:rFonts w:ascii="Times New Roman" w:eastAsia="Times New Roman" w:hAnsi="Times New Roman"/>
          <w:sz w:val="24"/>
          <w:szCs w:val="24"/>
        </w:rPr>
        <w:t xml:space="preserve">They may act on behalf of a registered pharmacist in their temporary absence. </w:t>
      </w:r>
      <w:r w:rsidR="00CE66C3" w:rsidRPr="00FB34B7">
        <w:rPr>
          <w:rFonts w:ascii="Times New Roman" w:eastAsia="Times New Roman" w:hAnsi="Times New Roman"/>
          <w:sz w:val="24"/>
          <w:szCs w:val="24"/>
        </w:rPr>
        <w:t xml:space="preserve"> In contrast pharmacy assistants </w:t>
      </w:r>
      <w:r w:rsidR="00242BED">
        <w:rPr>
          <w:rFonts w:ascii="Times New Roman" w:eastAsia="Times New Roman" w:hAnsi="Times New Roman"/>
          <w:sz w:val="24"/>
          <w:szCs w:val="24"/>
        </w:rPr>
        <w:t xml:space="preserve">are not </w:t>
      </w:r>
      <w:r w:rsidR="00CE66C3" w:rsidRPr="00FB34B7">
        <w:rPr>
          <w:rFonts w:ascii="Times New Roman" w:eastAsia="Times New Roman" w:hAnsi="Times New Roman"/>
          <w:sz w:val="24"/>
          <w:szCs w:val="24"/>
        </w:rPr>
        <w:t xml:space="preserve">regulated by the PSI and are a category of staff who </w:t>
      </w:r>
      <w:r w:rsidR="00454082">
        <w:rPr>
          <w:rFonts w:ascii="Times New Roman" w:eastAsia="Times New Roman" w:hAnsi="Times New Roman"/>
          <w:sz w:val="24"/>
          <w:szCs w:val="24"/>
        </w:rPr>
        <w:t xml:space="preserve">must </w:t>
      </w:r>
      <w:r w:rsidR="00CE66C3" w:rsidRPr="00FB34B7">
        <w:rPr>
          <w:rFonts w:ascii="Times New Roman" w:eastAsia="Times New Roman" w:hAnsi="Times New Roman"/>
          <w:sz w:val="24"/>
          <w:szCs w:val="24"/>
        </w:rPr>
        <w:t xml:space="preserve">work under the supervision of a pharmacist at all times. </w:t>
      </w:r>
    </w:p>
    <w:p w:rsidR="00FA7D36" w:rsidRPr="0086350C" w:rsidRDefault="00FA7D36" w:rsidP="00D87E71">
      <w:pPr>
        <w:suppressAutoHyphens/>
        <w:autoSpaceDN w:val="0"/>
        <w:spacing w:after="0" w:line="480" w:lineRule="auto"/>
        <w:jc w:val="both"/>
        <w:textAlignment w:val="baseline"/>
        <w:rPr>
          <w:rFonts w:ascii="Times New Roman" w:eastAsia="Times New Roman" w:hAnsi="Times New Roman"/>
          <w:sz w:val="24"/>
          <w:szCs w:val="24"/>
        </w:rPr>
      </w:pPr>
    </w:p>
    <w:p w:rsidR="006C701E" w:rsidRPr="00D83375" w:rsidRDefault="00593CD4" w:rsidP="00D87E71">
      <w:pPr>
        <w:pStyle w:val="NoSpacing"/>
        <w:spacing w:line="480" w:lineRule="auto"/>
        <w:jc w:val="both"/>
        <w:rPr>
          <w:rFonts w:ascii="Times New Roman" w:eastAsia="Times New Roman" w:hAnsi="Times New Roman"/>
          <w:sz w:val="24"/>
          <w:szCs w:val="24"/>
        </w:rPr>
      </w:pPr>
      <w:r w:rsidRPr="00593CD4">
        <w:rPr>
          <w:rFonts w:ascii="Times New Roman" w:hAnsi="Times New Roman"/>
          <w:sz w:val="24"/>
          <w:szCs w:val="24"/>
        </w:rPr>
        <w:t>•</w:t>
      </w:r>
      <w:r>
        <w:rPr>
          <w:rFonts w:ascii="Times New Roman" w:hAnsi="Times New Roman"/>
          <w:color w:val="FF0000"/>
          <w:sz w:val="24"/>
          <w:szCs w:val="24"/>
        </w:rPr>
        <w:tab/>
      </w:r>
      <w:r w:rsidR="00CE66C3" w:rsidRPr="00AA6481">
        <w:rPr>
          <w:rFonts w:ascii="Times New Roman" w:hAnsi="Times New Roman"/>
          <w:sz w:val="24"/>
          <w:szCs w:val="24"/>
        </w:rPr>
        <w:t xml:space="preserve">In the dispensary titles for non-pharmacist </w:t>
      </w:r>
      <w:r w:rsidR="00D83375">
        <w:rPr>
          <w:rFonts w:ascii="Times New Roman" w:hAnsi="Times New Roman"/>
          <w:sz w:val="24"/>
          <w:szCs w:val="24"/>
        </w:rPr>
        <w:t xml:space="preserve">pharmacy </w:t>
      </w:r>
      <w:r w:rsidR="00CE66C3" w:rsidRPr="00AA6481">
        <w:rPr>
          <w:rFonts w:ascii="Times New Roman" w:hAnsi="Times New Roman"/>
          <w:sz w:val="24"/>
          <w:szCs w:val="24"/>
        </w:rPr>
        <w:t>staff include dispenser/dispensing</w:t>
      </w:r>
      <w:r w:rsidR="00D83375">
        <w:rPr>
          <w:rFonts w:ascii="Times New Roman" w:eastAsia="Times New Roman" w:hAnsi="Times New Roman"/>
          <w:sz w:val="24"/>
          <w:szCs w:val="24"/>
        </w:rPr>
        <w:t xml:space="preserve"> </w:t>
      </w:r>
      <w:r w:rsidR="00CE66C3" w:rsidRPr="00AA6481">
        <w:rPr>
          <w:rFonts w:ascii="Times New Roman" w:hAnsi="Times New Roman"/>
          <w:sz w:val="24"/>
          <w:szCs w:val="24"/>
        </w:rPr>
        <w:t>assistant, pharmacy technician, pharmaceutical technician and the above mentioned pharmaceutical assistant.   Each of these categories of staff have different education and training qualifications and it can be difficult for patients and members of the public to understand the education and scope of practice associated with the various members of the dispensary team. In addition titles for dispensary support staff can vary between pharmacies.</w:t>
      </w:r>
    </w:p>
    <w:p w:rsidR="00CE66C3" w:rsidRPr="00AA6481" w:rsidRDefault="00CE66C3" w:rsidP="00D87E71">
      <w:pPr>
        <w:pStyle w:val="NoSpacing"/>
        <w:spacing w:line="480" w:lineRule="auto"/>
        <w:jc w:val="both"/>
        <w:rPr>
          <w:rFonts w:ascii="Times New Roman" w:eastAsia="Times New Roman" w:hAnsi="Times New Roman"/>
          <w:sz w:val="24"/>
          <w:szCs w:val="24"/>
        </w:rPr>
      </w:pPr>
      <w:r w:rsidRPr="00AA6481">
        <w:rPr>
          <w:rFonts w:ascii="Times New Roman" w:hAnsi="Times New Roman"/>
          <w:sz w:val="24"/>
          <w:szCs w:val="24"/>
        </w:rPr>
        <w:t xml:space="preserve">  </w:t>
      </w:r>
    </w:p>
    <w:p w:rsidR="00CE66C3" w:rsidRDefault="00593CD4" w:rsidP="00D87E71">
      <w:pPr>
        <w:pStyle w:val="NoSpacing"/>
        <w:spacing w:line="480" w:lineRule="auto"/>
        <w:jc w:val="both"/>
        <w:rPr>
          <w:rFonts w:ascii="Times New Roman" w:hAnsi="Times New Roman"/>
          <w:sz w:val="24"/>
          <w:szCs w:val="24"/>
        </w:rPr>
      </w:pPr>
      <w:r w:rsidRPr="00593CD4">
        <w:rPr>
          <w:rFonts w:ascii="Times New Roman" w:hAnsi="Times New Roman"/>
          <w:sz w:val="24"/>
          <w:szCs w:val="24"/>
        </w:rPr>
        <w:t>•</w:t>
      </w:r>
      <w:r>
        <w:rPr>
          <w:rFonts w:ascii="Times New Roman" w:hAnsi="Times New Roman"/>
          <w:color w:val="FF0000"/>
          <w:sz w:val="24"/>
          <w:szCs w:val="24"/>
        </w:rPr>
        <w:tab/>
      </w:r>
      <w:r w:rsidR="00CE66C3" w:rsidRPr="00AA6481">
        <w:rPr>
          <w:rFonts w:ascii="Times New Roman" w:hAnsi="Times New Roman"/>
          <w:sz w:val="24"/>
          <w:szCs w:val="24"/>
        </w:rPr>
        <w:t>In relation to staff working on the medicine/healthcare/OTC counter of</w:t>
      </w:r>
      <w:r w:rsidR="006C701E">
        <w:rPr>
          <w:rFonts w:ascii="Times New Roman" w:hAnsi="Times New Roman"/>
          <w:sz w:val="24"/>
          <w:szCs w:val="24"/>
        </w:rPr>
        <w:t xml:space="preserve"> </w:t>
      </w:r>
      <w:r w:rsidR="00CE66C3" w:rsidRPr="00AA6481">
        <w:rPr>
          <w:rFonts w:ascii="Times New Roman" w:hAnsi="Times New Roman"/>
          <w:sz w:val="24"/>
          <w:szCs w:val="24"/>
        </w:rPr>
        <w:t>pharmacies there are a number of different titles used such as, healthcare advisors and medicines counter assistants which frequently relate to similar</w:t>
      </w:r>
      <w:r w:rsidR="00CE66C3">
        <w:rPr>
          <w:rFonts w:ascii="Times New Roman" w:hAnsi="Times New Roman"/>
          <w:sz w:val="24"/>
          <w:szCs w:val="24"/>
        </w:rPr>
        <w:t xml:space="preserve"> </w:t>
      </w:r>
      <w:r w:rsidR="00CE66C3" w:rsidRPr="00AA6481">
        <w:rPr>
          <w:rFonts w:ascii="Times New Roman" w:hAnsi="Times New Roman"/>
          <w:sz w:val="24"/>
          <w:szCs w:val="24"/>
        </w:rPr>
        <w:t>role functions. Titles can also vary between pharmacies.</w:t>
      </w:r>
    </w:p>
    <w:p w:rsidR="006C701E" w:rsidRPr="00AA6481" w:rsidRDefault="006C701E" w:rsidP="00D87E71">
      <w:pPr>
        <w:pStyle w:val="NoSpacing"/>
        <w:spacing w:line="480" w:lineRule="auto"/>
        <w:jc w:val="both"/>
        <w:rPr>
          <w:rFonts w:ascii="Times New Roman" w:hAnsi="Times New Roman"/>
          <w:sz w:val="24"/>
          <w:szCs w:val="24"/>
        </w:rPr>
      </w:pPr>
    </w:p>
    <w:p w:rsidR="00CE66C3" w:rsidRPr="00AA6481" w:rsidRDefault="00593CD4" w:rsidP="00D87E71">
      <w:pPr>
        <w:pStyle w:val="NoSpacing"/>
        <w:spacing w:line="480" w:lineRule="auto"/>
        <w:jc w:val="both"/>
        <w:rPr>
          <w:rFonts w:ascii="Times New Roman" w:hAnsi="Times New Roman"/>
          <w:sz w:val="24"/>
          <w:szCs w:val="24"/>
        </w:rPr>
      </w:pPr>
      <w:r w:rsidRPr="00593CD4">
        <w:rPr>
          <w:rFonts w:ascii="Times New Roman" w:hAnsi="Times New Roman"/>
          <w:sz w:val="24"/>
          <w:szCs w:val="24"/>
        </w:rPr>
        <w:lastRenderedPageBreak/>
        <w:t>•</w:t>
      </w:r>
      <w:r>
        <w:rPr>
          <w:rFonts w:ascii="Times New Roman" w:hAnsi="Times New Roman"/>
          <w:color w:val="FF0000"/>
          <w:sz w:val="24"/>
          <w:szCs w:val="24"/>
        </w:rPr>
        <w:tab/>
      </w:r>
      <w:r w:rsidR="00CE66C3" w:rsidRPr="00AA6481">
        <w:rPr>
          <w:rFonts w:ascii="Times New Roman" w:hAnsi="Times New Roman"/>
          <w:sz w:val="24"/>
          <w:szCs w:val="24"/>
        </w:rPr>
        <w:t>The title of clinical pharmacy technician has recently emerged as a new title</w:t>
      </w:r>
    </w:p>
    <w:p w:rsidR="00D62F40" w:rsidRDefault="00CE66C3" w:rsidP="00D87E71">
      <w:pPr>
        <w:pStyle w:val="NoSpacing"/>
        <w:spacing w:line="480" w:lineRule="auto"/>
        <w:jc w:val="both"/>
        <w:rPr>
          <w:rFonts w:ascii="Times New Roman" w:hAnsi="Times New Roman"/>
          <w:sz w:val="24"/>
          <w:szCs w:val="24"/>
        </w:rPr>
      </w:pPr>
      <w:proofErr w:type="gramStart"/>
      <w:r w:rsidRPr="00AA6481">
        <w:rPr>
          <w:rFonts w:ascii="Times New Roman" w:hAnsi="Times New Roman"/>
          <w:sz w:val="24"/>
          <w:szCs w:val="24"/>
        </w:rPr>
        <w:t>within</w:t>
      </w:r>
      <w:proofErr w:type="gramEnd"/>
      <w:r w:rsidRPr="00AA6481">
        <w:rPr>
          <w:rFonts w:ascii="Times New Roman" w:hAnsi="Times New Roman"/>
          <w:sz w:val="24"/>
          <w:szCs w:val="24"/>
        </w:rPr>
        <w:t xml:space="preserve"> pharmacy in Ireland.  This title relates to a new advanced 1 year full time course for qualified pharmacy technicians.  This </w:t>
      </w:r>
      <w:r w:rsidR="00131F53">
        <w:rPr>
          <w:rFonts w:ascii="Times New Roman" w:hAnsi="Times New Roman"/>
          <w:sz w:val="24"/>
          <w:szCs w:val="24"/>
        </w:rPr>
        <w:t xml:space="preserve">level 7 </w:t>
      </w:r>
      <w:r w:rsidRPr="00AA6481">
        <w:rPr>
          <w:rFonts w:ascii="Times New Roman" w:hAnsi="Times New Roman"/>
          <w:sz w:val="24"/>
          <w:szCs w:val="24"/>
        </w:rPr>
        <w:t xml:space="preserve">BSc in Clinical Pharmacy Practice </w:t>
      </w:r>
      <w:r w:rsidR="00C61756">
        <w:rPr>
          <w:rFonts w:ascii="Times New Roman" w:hAnsi="Times New Roman"/>
          <w:color w:val="FF0000"/>
          <w:sz w:val="24"/>
          <w:szCs w:val="24"/>
        </w:rPr>
        <w:t xml:space="preserve">  </w:t>
      </w:r>
      <w:r w:rsidR="00C61756" w:rsidRPr="007F3D96">
        <w:rPr>
          <w:rFonts w:ascii="Times New Roman" w:hAnsi="Times New Roman"/>
          <w:sz w:val="24"/>
          <w:szCs w:val="24"/>
        </w:rPr>
        <w:t xml:space="preserve">is part of a growing trend by Institutes of Technology to provide courses to advance the education and </w:t>
      </w:r>
      <w:r w:rsidR="00433966" w:rsidRPr="007F3D96">
        <w:rPr>
          <w:rFonts w:ascii="Times New Roman" w:hAnsi="Times New Roman"/>
          <w:sz w:val="24"/>
          <w:szCs w:val="24"/>
        </w:rPr>
        <w:t xml:space="preserve">professional </w:t>
      </w:r>
      <w:r w:rsidR="00C61756" w:rsidRPr="007F3D96">
        <w:rPr>
          <w:rFonts w:ascii="Times New Roman" w:hAnsi="Times New Roman"/>
          <w:sz w:val="24"/>
          <w:szCs w:val="24"/>
        </w:rPr>
        <w:t>tr</w:t>
      </w:r>
      <w:r w:rsidR="00F66855" w:rsidRPr="007F3D96">
        <w:rPr>
          <w:rFonts w:ascii="Times New Roman" w:hAnsi="Times New Roman"/>
          <w:sz w:val="24"/>
          <w:szCs w:val="24"/>
        </w:rPr>
        <w:t xml:space="preserve">aining of pharmacy technicians. </w:t>
      </w:r>
      <w:r w:rsidR="00C61756" w:rsidRPr="007F3D96">
        <w:rPr>
          <w:rFonts w:ascii="Times New Roman" w:hAnsi="Times New Roman"/>
          <w:sz w:val="24"/>
          <w:szCs w:val="24"/>
        </w:rPr>
        <w:t xml:space="preserve">However the title </w:t>
      </w:r>
      <w:r w:rsidRPr="00AA6481">
        <w:rPr>
          <w:rFonts w:ascii="Times New Roman" w:hAnsi="Times New Roman"/>
          <w:sz w:val="24"/>
          <w:szCs w:val="24"/>
        </w:rPr>
        <w:t xml:space="preserve">has added further complexity to the many titles for non-pharmacist </w:t>
      </w:r>
      <w:r w:rsidR="00403E7A">
        <w:rPr>
          <w:rFonts w:ascii="Times New Roman" w:hAnsi="Times New Roman"/>
          <w:sz w:val="24"/>
          <w:szCs w:val="24"/>
        </w:rPr>
        <w:t xml:space="preserve">pharmacy </w:t>
      </w:r>
      <w:r w:rsidRPr="00AA6481">
        <w:rPr>
          <w:rFonts w:ascii="Times New Roman" w:hAnsi="Times New Roman"/>
          <w:sz w:val="24"/>
          <w:szCs w:val="24"/>
        </w:rPr>
        <w:t>staff.  For the public and even members of the profession the role of staff with this title is unclear and again highlights the need to have the scope of practice associated with each title formally defined.</w:t>
      </w:r>
    </w:p>
    <w:p w:rsidR="00FA7D36" w:rsidRPr="00AA6481" w:rsidRDefault="00FA7D36" w:rsidP="00D87E71">
      <w:pPr>
        <w:pStyle w:val="NoSpacing"/>
        <w:spacing w:line="480" w:lineRule="auto"/>
        <w:jc w:val="both"/>
        <w:rPr>
          <w:rFonts w:ascii="Times New Roman" w:hAnsi="Times New Roman"/>
          <w:sz w:val="24"/>
          <w:szCs w:val="24"/>
        </w:rPr>
      </w:pPr>
    </w:p>
    <w:p w:rsidR="00CE66C3" w:rsidRPr="0086350C" w:rsidRDefault="00CE66C3" w:rsidP="00D87E71">
      <w:pPr>
        <w:suppressAutoHyphens/>
        <w:autoSpaceDN w:val="0"/>
        <w:spacing w:line="480" w:lineRule="auto"/>
        <w:jc w:val="both"/>
        <w:textAlignment w:val="baseline"/>
        <w:rPr>
          <w:rFonts w:ascii="Times New Roman" w:hAnsi="Times New Roman"/>
          <w:b/>
          <w:sz w:val="24"/>
          <w:szCs w:val="24"/>
        </w:rPr>
      </w:pPr>
      <w:r w:rsidRPr="0086350C">
        <w:rPr>
          <w:rFonts w:ascii="Times New Roman" w:hAnsi="Times New Roman"/>
          <w:b/>
          <w:sz w:val="24"/>
          <w:szCs w:val="24"/>
        </w:rPr>
        <w:t>Qualification levels</w:t>
      </w:r>
    </w:p>
    <w:p w:rsidR="00CE66C3" w:rsidRPr="0086350C" w:rsidRDefault="00074764" w:rsidP="00D87E71">
      <w:pPr>
        <w:suppressAutoHyphens/>
        <w:autoSpaceDN w:val="0"/>
        <w:spacing w:line="480" w:lineRule="auto"/>
        <w:jc w:val="both"/>
        <w:textAlignment w:val="baseline"/>
        <w:rPr>
          <w:rFonts w:ascii="Times New Roman" w:hAnsi="Times New Roman"/>
          <w:sz w:val="24"/>
          <w:szCs w:val="24"/>
        </w:rPr>
      </w:pPr>
      <w:r>
        <w:rPr>
          <w:rFonts w:ascii="Times New Roman" w:hAnsi="Times New Roman"/>
          <w:sz w:val="24"/>
          <w:szCs w:val="24"/>
        </w:rPr>
        <w:t xml:space="preserve">The </w:t>
      </w:r>
      <w:r w:rsidRPr="007F3D96">
        <w:rPr>
          <w:rFonts w:ascii="Times New Roman" w:hAnsi="Times New Roman"/>
          <w:sz w:val="24"/>
          <w:szCs w:val="24"/>
        </w:rPr>
        <w:t xml:space="preserve">following </w:t>
      </w:r>
      <w:r w:rsidR="00BA7B1E" w:rsidRPr="007F3D96">
        <w:rPr>
          <w:rFonts w:ascii="Times New Roman" w:hAnsi="Times New Roman"/>
          <w:sz w:val="24"/>
          <w:szCs w:val="24"/>
        </w:rPr>
        <w:t>problems</w:t>
      </w:r>
      <w:r w:rsidRPr="007F3D96">
        <w:rPr>
          <w:rFonts w:ascii="Times New Roman" w:hAnsi="Times New Roman"/>
          <w:sz w:val="24"/>
          <w:szCs w:val="24"/>
        </w:rPr>
        <w:t xml:space="preserve"> have been identified</w:t>
      </w:r>
      <w:r w:rsidR="00CE66C3" w:rsidRPr="007F3D96">
        <w:rPr>
          <w:rFonts w:ascii="Times New Roman" w:hAnsi="Times New Roman"/>
          <w:sz w:val="24"/>
          <w:szCs w:val="24"/>
        </w:rPr>
        <w:t xml:space="preserve"> </w:t>
      </w:r>
      <w:r w:rsidR="00CE66C3" w:rsidRPr="0086350C">
        <w:rPr>
          <w:rFonts w:ascii="Times New Roman" w:hAnsi="Times New Roman"/>
          <w:sz w:val="24"/>
          <w:szCs w:val="24"/>
        </w:rPr>
        <w:t>in r</w:t>
      </w:r>
      <w:r>
        <w:rPr>
          <w:rFonts w:ascii="Times New Roman" w:hAnsi="Times New Roman"/>
          <w:sz w:val="24"/>
          <w:szCs w:val="24"/>
        </w:rPr>
        <w:t>elation to qualification levels:</w:t>
      </w:r>
    </w:p>
    <w:p w:rsidR="00CE66C3" w:rsidRPr="0086024C" w:rsidRDefault="00CE66C3" w:rsidP="00D87E71">
      <w:pPr>
        <w:suppressAutoHyphens/>
        <w:autoSpaceDN w:val="0"/>
        <w:spacing w:line="480" w:lineRule="auto"/>
        <w:jc w:val="both"/>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6350C">
        <w:rPr>
          <w:rFonts w:ascii="Times New Roman" w:hAnsi="Times New Roman"/>
          <w:sz w:val="24"/>
          <w:szCs w:val="24"/>
        </w:rPr>
        <w:t>There are different entry level qualificati</w:t>
      </w:r>
      <w:r>
        <w:rPr>
          <w:rFonts w:ascii="Times New Roman" w:hAnsi="Times New Roman"/>
          <w:sz w:val="24"/>
          <w:szCs w:val="24"/>
        </w:rPr>
        <w:t xml:space="preserve">ons for pharmacy technicians. </w:t>
      </w:r>
      <w:r w:rsidRPr="0086024C">
        <w:rPr>
          <w:rFonts w:ascii="Times New Roman" w:hAnsi="Times New Roman"/>
          <w:sz w:val="24"/>
          <w:szCs w:val="24"/>
        </w:rPr>
        <w:t>Individuals qualifying with a Higher Certificate in Science - Pharmacy Technician/Higher Certificate P</w:t>
      </w:r>
      <w:r w:rsidR="00BC1503">
        <w:rPr>
          <w:rFonts w:ascii="Times New Roman" w:hAnsi="Times New Roman"/>
          <w:sz w:val="24"/>
          <w:szCs w:val="24"/>
        </w:rPr>
        <w:t>harmacy Technician Studies (NFQ level 6 equivalent to QCF</w:t>
      </w:r>
      <w:r w:rsidRPr="0086024C">
        <w:rPr>
          <w:rFonts w:ascii="Times New Roman" w:hAnsi="Times New Roman"/>
          <w:sz w:val="24"/>
          <w:szCs w:val="24"/>
        </w:rPr>
        <w:t xml:space="preserve"> level 4/5</w:t>
      </w:r>
      <w:r w:rsidR="00BC1503">
        <w:rPr>
          <w:rFonts w:ascii="Times New Roman" w:hAnsi="Times New Roman"/>
          <w:sz w:val="24"/>
          <w:szCs w:val="24"/>
        </w:rPr>
        <w:t xml:space="preserve"> see Appendix 1</w:t>
      </w:r>
      <w:r w:rsidRPr="0086024C">
        <w:rPr>
          <w:rFonts w:ascii="Times New Roman" w:hAnsi="Times New Roman"/>
          <w:sz w:val="24"/>
          <w:szCs w:val="24"/>
        </w:rPr>
        <w:t>) and those qualifying with a National Vocational Qualification level 3 Pharmacy Services Certificate (NFQ level 5 equivalent to QCF level 3) both qualify as pharmacy technicians.</w:t>
      </w:r>
    </w:p>
    <w:p w:rsidR="00CE66C3" w:rsidRPr="0086350C" w:rsidRDefault="00CE66C3" w:rsidP="00D87E71">
      <w:pPr>
        <w:suppressAutoHyphens/>
        <w:autoSpaceDN w:val="0"/>
        <w:spacing w:line="480" w:lineRule="auto"/>
        <w:ind w:left="60"/>
        <w:jc w:val="both"/>
        <w:textAlignment w:val="baseline"/>
        <w:rPr>
          <w:rFonts w:ascii="Times New Roman" w:hAnsi="Times New Roman"/>
          <w:sz w:val="24"/>
          <w:szCs w:val="24"/>
        </w:rPr>
      </w:pPr>
      <w:r w:rsidRPr="0086350C">
        <w:rPr>
          <w:rFonts w:ascii="Times New Roman" w:hAnsi="Times New Roman"/>
          <w:sz w:val="24"/>
          <w:szCs w:val="24"/>
        </w:rPr>
        <w:t>An NFQ level 6 is a third level qualification award and an NFQ level 5 is a further education award.  Having different qualification levels for entry to a pharmacy technician role is a source of disquiet in the sector</w:t>
      </w:r>
      <w:r>
        <w:rPr>
          <w:rFonts w:ascii="Times New Roman" w:hAnsi="Times New Roman"/>
          <w:sz w:val="24"/>
          <w:szCs w:val="24"/>
        </w:rPr>
        <w:t>.</w:t>
      </w:r>
      <w:r w:rsidRPr="0086350C">
        <w:rPr>
          <w:rFonts w:ascii="Times New Roman" w:hAnsi="Times New Roman"/>
          <w:sz w:val="24"/>
          <w:szCs w:val="24"/>
        </w:rPr>
        <w:t xml:space="preserve"> </w:t>
      </w:r>
    </w:p>
    <w:p w:rsidR="00CE66C3" w:rsidRPr="0086350C" w:rsidRDefault="00CE66C3" w:rsidP="00D87E71">
      <w:pPr>
        <w:suppressAutoHyphens/>
        <w:autoSpaceDN w:val="0"/>
        <w:spacing w:line="480" w:lineRule="auto"/>
        <w:ind w:left="60"/>
        <w:jc w:val="both"/>
        <w:textAlignment w:val="baseline"/>
        <w:rPr>
          <w:rFonts w:ascii="Times New Roman" w:hAnsi="Times New Roman"/>
          <w:sz w:val="24"/>
          <w:szCs w:val="24"/>
        </w:rPr>
      </w:pPr>
      <w:r w:rsidRPr="0086350C">
        <w:rPr>
          <w:rFonts w:ascii="Times New Roman" w:hAnsi="Times New Roman"/>
          <w:sz w:val="24"/>
          <w:szCs w:val="24"/>
        </w:rPr>
        <w:t>It is important that all qualifications for pharmacy support s</w:t>
      </w:r>
      <w:r>
        <w:rPr>
          <w:rFonts w:ascii="Times New Roman" w:hAnsi="Times New Roman"/>
          <w:sz w:val="24"/>
          <w:szCs w:val="24"/>
        </w:rPr>
        <w:t xml:space="preserve">taff are mapped onto the NFQ to </w:t>
      </w:r>
      <w:r w:rsidRPr="0086350C">
        <w:rPr>
          <w:rFonts w:ascii="Times New Roman" w:hAnsi="Times New Roman"/>
          <w:sz w:val="24"/>
          <w:szCs w:val="24"/>
        </w:rPr>
        <w:t xml:space="preserve">assist with level recognition of the qualifications and transferability and </w:t>
      </w:r>
      <w:r w:rsidR="006E7574" w:rsidRPr="006E7574">
        <w:rPr>
          <w:rFonts w:ascii="Times New Roman" w:hAnsi="Times New Roman"/>
          <w:sz w:val="24"/>
          <w:szCs w:val="24"/>
        </w:rPr>
        <w:lastRenderedPageBreak/>
        <w:t>progression</w:t>
      </w:r>
      <w:r w:rsidRPr="0086350C">
        <w:rPr>
          <w:rFonts w:ascii="Times New Roman" w:hAnsi="Times New Roman"/>
          <w:sz w:val="24"/>
          <w:szCs w:val="24"/>
        </w:rPr>
        <w:t xml:space="preserve"> opportunities for holders of the qualifications.  The PSI is working on mapping the pharmaceutical assistant qualification to the</w:t>
      </w:r>
      <w:r>
        <w:rPr>
          <w:rFonts w:ascii="Times New Roman" w:hAnsi="Times New Roman"/>
          <w:sz w:val="24"/>
          <w:szCs w:val="24"/>
        </w:rPr>
        <w:t xml:space="preserve"> NFQ</w:t>
      </w:r>
      <w:r w:rsidRPr="0086350C">
        <w:rPr>
          <w:rFonts w:ascii="Times New Roman" w:hAnsi="Times New Roman"/>
          <w:sz w:val="24"/>
          <w:szCs w:val="24"/>
        </w:rPr>
        <w:t>.</w:t>
      </w:r>
    </w:p>
    <w:p w:rsidR="00BC1503" w:rsidRPr="00BC1503" w:rsidRDefault="00CE66C3" w:rsidP="00BC1503">
      <w:pPr>
        <w:suppressAutoHyphens/>
        <w:autoSpaceDN w:val="0"/>
        <w:spacing w:line="480" w:lineRule="auto"/>
        <w:jc w:val="both"/>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86350C">
        <w:rPr>
          <w:rFonts w:ascii="Times New Roman" w:hAnsi="Times New Roman"/>
          <w:sz w:val="24"/>
          <w:szCs w:val="24"/>
        </w:rPr>
        <w:t>A number of courses titled pharmacy assistant are provided in Colleges of Further</w:t>
      </w:r>
      <w:r>
        <w:rPr>
          <w:rFonts w:ascii="Times New Roman" w:hAnsi="Times New Roman"/>
          <w:sz w:val="24"/>
          <w:szCs w:val="24"/>
        </w:rPr>
        <w:t xml:space="preserve"> </w:t>
      </w:r>
      <w:r w:rsidRPr="0086350C">
        <w:rPr>
          <w:rFonts w:ascii="Times New Roman" w:hAnsi="Times New Roman"/>
          <w:sz w:val="24"/>
          <w:szCs w:val="24"/>
        </w:rPr>
        <w:t xml:space="preserve">Education and Community Colleges where certificates are awarded in Community and Health (Drogheda Institute of Further Education), Business Studies (Monaghan Institute of Further Education and Training) and Community Care-DCHCC (Tralee Community College).  The courses incorporate components/options in pharmacy practice that can lead to pharmacy support staff qualifications such as an NVQ 2   via City and Guilds (Drogheda Institute of Further Education) or   MCA via IPU (Monaghan Institute of Further Education). This practice is somewhat confusing as graduates of these courses receive an overall FETAC level 5 award and either an NVQ 2 or a MCA qualification </w:t>
      </w:r>
      <w:r w:rsidR="00BC1503">
        <w:rPr>
          <w:rFonts w:ascii="Times New Roman" w:hAnsi="Times New Roman"/>
          <w:sz w:val="24"/>
          <w:szCs w:val="24"/>
        </w:rPr>
        <w:t>which are not at FETAC level 5.</w:t>
      </w:r>
    </w:p>
    <w:p w:rsidR="00CE66C3" w:rsidRPr="0086350C" w:rsidRDefault="00CE66C3" w:rsidP="00D87E71">
      <w:pPr>
        <w:suppressAutoHyphens/>
        <w:autoSpaceDN w:val="0"/>
        <w:spacing w:line="480" w:lineRule="auto"/>
        <w:jc w:val="both"/>
        <w:textAlignment w:val="baseline"/>
        <w:rPr>
          <w:rFonts w:ascii="Times New Roman" w:hAnsi="Times New Roman"/>
          <w:b/>
          <w:sz w:val="24"/>
          <w:szCs w:val="24"/>
        </w:rPr>
      </w:pPr>
      <w:r w:rsidRPr="0086350C">
        <w:rPr>
          <w:rFonts w:ascii="Times New Roman" w:hAnsi="Times New Roman"/>
          <w:b/>
          <w:sz w:val="24"/>
          <w:szCs w:val="24"/>
        </w:rPr>
        <w:t>Routes and Providers</w:t>
      </w:r>
    </w:p>
    <w:p w:rsidR="00CE66C3" w:rsidRPr="0086350C" w:rsidRDefault="00CE66C3" w:rsidP="00D87E71">
      <w:pPr>
        <w:suppressAutoHyphens/>
        <w:autoSpaceDN w:val="0"/>
        <w:spacing w:before="100" w:after="225" w:line="480" w:lineRule="auto"/>
        <w:jc w:val="both"/>
        <w:textAlignment w:val="baseline"/>
        <w:rPr>
          <w:rFonts w:ascii="Times New Roman" w:hAnsi="Times New Roman"/>
        </w:rPr>
      </w:pPr>
      <w:r w:rsidRPr="0086350C">
        <w:rPr>
          <w:rFonts w:ascii="Times New Roman" w:hAnsi="Times New Roman"/>
          <w:sz w:val="24"/>
          <w:szCs w:val="24"/>
        </w:rPr>
        <w:t>There are distinctly different routes and providers for the various pharmacy support staff qualifications</w:t>
      </w:r>
      <w:r w:rsidRPr="0086350C">
        <w:rPr>
          <w:rFonts w:ascii="Times New Roman" w:hAnsi="Times New Roman"/>
        </w:rPr>
        <w:t>.</w:t>
      </w:r>
    </w:p>
    <w:p w:rsidR="00CE66C3" w:rsidRPr="007B4456"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cs="Gill Sans MT"/>
          <w:sz w:val="24"/>
          <w:szCs w:val="24"/>
          <w:lang w:val="en-US"/>
        </w:rPr>
        <w:t>For pharmacy technicians one route offers a traditional full-time college-based third</w:t>
      </w:r>
      <w:r w:rsidR="00D769AA">
        <w:rPr>
          <w:rFonts w:ascii="Times New Roman" w:hAnsi="Times New Roman" w:cs="Gill Sans MT"/>
          <w:sz w:val="24"/>
          <w:szCs w:val="24"/>
          <w:lang w:val="en-US"/>
        </w:rPr>
        <w:t xml:space="preserve"> level course which incorporates </w:t>
      </w:r>
      <w:r w:rsidR="00D769AA" w:rsidRPr="007F3D96">
        <w:rPr>
          <w:rFonts w:ascii="Times New Roman" w:hAnsi="Times New Roman" w:cs="Gill Sans MT"/>
          <w:sz w:val="24"/>
          <w:szCs w:val="24"/>
          <w:lang w:val="en-US"/>
        </w:rPr>
        <w:t>workplace training</w:t>
      </w:r>
      <w:r w:rsidRPr="007F3D96">
        <w:rPr>
          <w:rFonts w:ascii="Times New Roman" w:hAnsi="Times New Roman" w:cs="Gill Sans MT"/>
          <w:sz w:val="24"/>
          <w:szCs w:val="24"/>
          <w:lang w:val="en-US"/>
        </w:rPr>
        <w:t xml:space="preserve"> under the supervision of a tutor pharmacist. </w:t>
      </w:r>
      <w:r w:rsidR="00074764" w:rsidRPr="007F3D96">
        <w:rPr>
          <w:rFonts w:ascii="Times New Roman" w:hAnsi="Times New Roman" w:cs="Gill Sans MT"/>
          <w:sz w:val="24"/>
          <w:szCs w:val="24"/>
          <w:lang w:val="en-US"/>
        </w:rPr>
        <w:t>The workplace training component is an officially designed and delivered activity in the workplace.</w:t>
      </w:r>
      <w:r w:rsidRPr="007F3D96">
        <w:rPr>
          <w:rFonts w:ascii="Times New Roman" w:hAnsi="Times New Roman"/>
          <w:sz w:val="24"/>
          <w:szCs w:val="24"/>
          <w:lang w:val="en-US"/>
        </w:rPr>
        <w:t xml:space="preserve"> </w:t>
      </w:r>
      <w:r w:rsidR="00074764" w:rsidRPr="007F3D96">
        <w:rPr>
          <w:rFonts w:ascii="Times New Roman" w:hAnsi="Times New Roman"/>
          <w:sz w:val="24"/>
          <w:szCs w:val="24"/>
          <w:lang w:val="en-US"/>
        </w:rPr>
        <w:t xml:space="preserve">It is assessed on evidence </w:t>
      </w:r>
      <w:r w:rsidR="006E7574" w:rsidRPr="007F3D96">
        <w:rPr>
          <w:rFonts w:ascii="Times New Roman" w:hAnsi="Times New Roman"/>
          <w:sz w:val="24"/>
          <w:szCs w:val="24"/>
          <w:lang w:val="en-US"/>
        </w:rPr>
        <w:t xml:space="preserve">the students provide from the workplace which frequently incorporates logbooks, blogs, project work and oral presentations. </w:t>
      </w:r>
      <w:r w:rsidRPr="0086350C">
        <w:rPr>
          <w:rFonts w:ascii="Times New Roman" w:hAnsi="Times New Roman"/>
          <w:sz w:val="24"/>
          <w:szCs w:val="24"/>
          <w:lang w:val="en-US"/>
        </w:rPr>
        <w:t xml:space="preserve">Currently there are 4 providers of these pharmacy technician Level 6 courses in the ROI. The course providers are Institutes of Technology which are third level education institutions and the courses are listed as Level 6 in the </w:t>
      </w:r>
      <w:r w:rsidRPr="0086350C">
        <w:rPr>
          <w:rFonts w:ascii="Times New Roman" w:hAnsi="Times New Roman" w:cs="Gill Sans MT"/>
          <w:sz w:val="24"/>
          <w:szCs w:val="24"/>
          <w:lang w:val="en-US"/>
        </w:rPr>
        <w:t>Central Applications Office</w:t>
      </w:r>
      <w:r w:rsidRPr="0086350C">
        <w:rPr>
          <w:rFonts w:ascii="Times New Roman" w:hAnsi="Times New Roman"/>
          <w:sz w:val="24"/>
          <w:szCs w:val="24"/>
          <w:lang w:val="en-US"/>
        </w:rPr>
        <w:t xml:space="preserve"> (CAO) system.  The courses are science based, of 2 year </w:t>
      </w:r>
      <w:r w:rsidRPr="0086350C">
        <w:rPr>
          <w:rFonts w:ascii="Times New Roman" w:hAnsi="Times New Roman"/>
          <w:sz w:val="24"/>
          <w:szCs w:val="24"/>
          <w:lang w:val="en-US"/>
        </w:rPr>
        <w:lastRenderedPageBreak/>
        <w:t>duration and incorporate a minimum of 20 weeks</w:t>
      </w:r>
      <w:r w:rsidR="00D769AA">
        <w:rPr>
          <w:rFonts w:ascii="Times New Roman" w:hAnsi="Times New Roman"/>
          <w:sz w:val="24"/>
          <w:szCs w:val="24"/>
          <w:lang w:val="en-US"/>
        </w:rPr>
        <w:t xml:space="preserve"> </w:t>
      </w:r>
      <w:r w:rsidR="00D769AA" w:rsidRPr="007F3D96">
        <w:rPr>
          <w:rFonts w:ascii="Times New Roman" w:hAnsi="Times New Roman"/>
          <w:sz w:val="24"/>
          <w:szCs w:val="24"/>
          <w:lang w:val="en-US"/>
        </w:rPr>
        <w:t>workplace training</w:t>
      </w:r>
      <w:r w:rsidRPr="007F3D96">
        <w:rPr>
          <w:rFonts w:ascii="Times New Roman" w:hAnsi="Times New Roman"/>
          <w:sz w:val="24"/>
          <w:szCs w:val="24"/>
          <w:lang w:val="en-US"/>
        </w:rPr>
        <w:t xml:space="preserve">.   </w:t>
      </w:r>
      <w:r w:rsidRPr="0086350C">
        <w:rPr>
          <w:rFonts w:ascii="Times New Roman" w:hAnsi="Times New Roman"/>
          <w:sz w:val="24"/>
          <w:szCs w:val="24"/>
          <w:lang w:val="en-US"/>
        </w:rPr>
        <w:t xml:space="preserve">Syllabi subjects include but are not limited to chemistry, biology, physiology, mathematics, computing, pharmacology, therapeutics, pharmaceutical formulation and pharmacy practice.  While there is variation between the providers in terms of subject titles and when subjects and </w:t>
      </w:r>
      <w:r w:rsidR="00074764" w:rsidRPr="007F3D96">
        <w:rPr>
          <w:rFonts w:ascii="Times New Roman" w:hAnsi="Times New Roman"/>
          <w:sz w:val="24"/>
          <w:szCs w:val="24"/>
          <w:lang w:val="en-US"/>
        </w:rPr>
        <w:t xml:space="preserve">workplace training </w:t>
      </w:r>
      <w:r w:rsidRPr="0086350C">
        <w:rPr>
          <w:rFonts w:ascii="Times New Roman" w:hAnsi="Times New Roman"/>
          <w:sz w:val="24"/>
          <w:szCs w:val="24"/>
          <w:lang w:val="en-US"/>
        </w:rPr>
        <w:t>are scheduled there is also similarity particularly when subjects of a comparable nature are grouped together.  Minimum entry requirements apply for all of the courses.  College assessments address the topics covered in</w:t>
      </w:r>
      <w:r w:rsidR="007B4456">
        <w:rPr>
          <w:rFonts w:ascii="Times New Roman" w:hAnsi="Times New Roman"/>
          <w:sz w:val="24"/>
          <w:szCs w:val="24"/>
          <w:lang w:val="en-US"/>
        </w:rPr>
        <w:t xml:space="preserve"> the syllabi. </w:t>
      </w:r>
    </w:p>
    <w:p w:rsidR="00CE66C3" w:rsidRPr="0086350C" w:rsidRDefault="00CE66C3" w:rsidP="00D87E71">
      <w:pPr>
        <w:suppressAutoHyphens/>
        <w:autoSpaceDN w:val="0"/>
        <w:spacing w:after="0" w:line="480" w:lineRule="auto"/>
        <w:jc w:val="both"/>
        <w:textAlignment w:val="baseline"/>
        <w:rPr>
          <w:rFonts w:ascii="Times New Roman" w:hAnsi="Times New Roman"/>
          <w:b/>
          <w:sz w:val="24"/>
          <w:szCs w:val="24"/>
        </w:rPr>
      </w:pPr>
      <w:r w:rsidRPr="0086350C">
        <w:rPr>
          <w:rFonts w:ascii="Times New Roman" w:hAnsi="Times New Roman"/>
          <w:sz w:val="24"/>
          <w:szCs w:val="24"/>
        </w:rPr>
        <w:t>An alternative route to a pharmacy technician qualification offers a work-based only course delivered in a modular format by distance learning.  This course, an NVQ Level 3 Pharmacy Technician Course, is delivered and administered by the Irish Pharmaceutical Union</w:t>
      </w:r>
      <w:r w:rsidR="007F3D96">
        <w:rPr>
          <w:rFonts w:ascii="Times New Roman" w:hAnsi="Times New Roman"/>
          <w:sz w:val="24"/>
          <w:szCs w:val="24"/>
        </w:rPr>
        <w:t xml:space="preserve"> (IPU)</w:t>
      </w:r>
      <w:r w:rsidRPr="0086350C">
        <w:rPr>
          <w:rFonts w:ascii="Times New Roman" w:hAnsi="Times New Roman"/>
          <w:sz w:val="24"/>
          <w:szCs w:val="24"/>
        </w:rPr>
        <w:t xml:space="preserve"> in conjunction with the National Pharmacy Association in the UK and City and Guilds, a leading UK vocational awarding body.  The course leads to an NVQ Level 3 Pharmacy Services Certificate and has been running since October 2002.  The qualification is deliver</w:t>
      </w:r>
      <w:r w:rsidR="00DA1F26">
        <w:rPr>
          <w:rFonts w:ascii="Times New Roman" w:hAnsi="Times New Roman"/>
          <w:sz w:val="24"/>
          <w:szCs w:val="24"/>
        </w:rPr>
        <w:t>ed in the workpla</w:t>
      </w:r>
      <w:r w:rsidR="00DA1F26" w:rsidRPr="007F3D96">
        <w:rPr>
          <w:rFonts w:ascii="Times New Roman" w:hAnsi="Times New Roman"/>
          <w:sz w:val="24"/>
          <w:szCs w:val="24"/>
        </w:rPr>
        <w:t>ce as part of</w:t>
      </w:r>
      <w:r w:rsidRPr="007F3D96">
        <w:rPr>
          <w:rFonts w:ascii="Times New Roman" w:hAnsi="Times New Roman"/>
          <w:sz w:val="24"/>
          <w:szCs w:val="24"/>
        </w:rPr>
        <w:t xml:space="preserve"> </w:t>
      </w:r>
      <w:r w:rsidR="006E7574" w:rsidRPr="007F3D96">
        <w:rPr>
          <w:rFonts w:ascii="Times New Roman" w:hAnsi="Times New Roman"/>
          <w:sz w:val="24"/>
          <w:szCs w:val="24"/>
        </w:rPr>
        <w:t xml:space="preserve">an officially </w:t>
      </w:r>
      <w:r w:rsidR="00DA1F26" w:rsidRPr="007F3D96">
        <w:rPr>
          <w:rFonts w:ascii="Times New Roman" w:hAnsi="Times New Roman"/>
          <w:sz w:val="24"/>
          <w:szCs w:val="24"/>
        </w:rPr>
        <w:t xml:space="preserve">designated and </w:t>
      </w:r>
      <w:r w:rsidR="007F3D96" w:rsidRPr="007F3D96">
        <w:rPr>
          <w:rFonts w:ascii="Times New Roman" w:hAnsi="Times New Roman"/>
          <w:sz w:val="24"/>
          <w:szCs w:val="24"/>
        </w:rPr>
        <w:t>delivered workplace</w:t>
      </w:r>
      <w:r w:rsidR="00DA1F26" w:rsidRPr="007F3D96">
        <w:rPr>
          <w:rFonts w:ascii="Times New Roman" w:hAnsi="Times New Roman"/>
          <w:sz w:val="24"/>
          <w:szCs w:val="24"/>
        </w:rPr>
        <w:t xml:space="preserve"> training </w:t>
      </w:r>
      <w:r w:rsidR="006E7574" w:rsidRPr="007F3D96">
        <w:rPr>
          <w:rFonts w:ascii="Times New Roman" w:hAnsi="Times New Roman"/>
          <w:sz w:val="24"/>
          <w:szCs w:val="24"/>
        </w:rPr>
        <w:t>activity</w:t>
      </w:r>
      <w:r w:rsidR="00DA1F26" w:rsidRPr="007F3D96">
        <w:rPr>
          <w:rFonts w:ascii="Times New Roman" w:hAnsi="Times New Roman"/>
          <w:sz w:val="24"/>
          <w:szCs w:val="24"/>
        </w:rPr>
        <w:t xml:space="preserve">.  </w:t>
      </w:r>
      <w:r w:rsidR="006E7574">
        <w:rPr>
          <w:rFonts w:ascii="Times New Roman" w:hAnsi="Times New Roman"/>
          <w:sz w:val="24"/>
          <w:szCs w:val="24"/>
        </w:rPr>
        <w:t>It is</w:t>
      </w:r>
      <w:r w:rsidRPr="0086350C">
        <w:rPr>
          <w:rFonts w:ascii="Times New Roman" w:hAnsi="Times New Roman"/>
          <w:sz w:val="24"/>
          <w:szCs w:val="24"/>
        </w:rPr>
        <w:t xml:space="preserve"> assessed in the workplace on portfolios of evidence that learners produce.  It is different from the traditional type science courses provided in the Irish Institutes of Technology as it is a GB qualification, is not at the same level and requires learners to show what they currently do and how they have the underpinning knowledge required to do their job, as opposed to teaching and testing them on new knowledge. To prove their competence, learners are required to collect evidence from their workplace in line with the UK National Occupational Standards (NOS) of the NVQ. </w:t>
      </w:r>
    </w:p>
    <w:p w:rsidR="00CE66C3" w:rsidRPr="0086350C" w:rsidRDefault="00CE66C3" w:rsidP="00D87E71">
      <w:pPr>
        <w:suppressAutoHyphens/>
        <w:autoSpaceDN w:val="0"/>
        <w:spacing w:line="480" w:lineRule="auto"/>
        <w:jc w:val="both"/>
        <w:textAlignment w:val="baseline"/>
        <w:rPr>
          <w:rFonts w:ascii="Times New Roman" w:hAnsi="Times New Roman"/>
          <w:sz w:val="24"/>
          <w:szCs w:val="24"/>
        </w:rPr>
      </w:pPr>
      <w:r w:rsidRPr="0086350C">
        <w:rPr>
          <w:rFonts w:ascii="Times New Roman" w:eastAsia="Times New Roman" w:hAnsi="Times New Roman"/>
          <w:sz w:val="24"/>
          <w:szCs w:val="24"/>
        </w:rPr>
        <w:t xml:space="preserve">Year 1 of the course focuses on pharmacy practice, procedures, law and ethics and year 2 is practice based where participants need to demonstrate the required level of </w:t>
      </w:r>
      <w:r w:rsidRPr="0086350C">
        <w:rPr>
          <w:rFonts w:ascii="Times New Roman" w:eastAsia="Times New Roman" w:hAnsi="Times New Roman"/>
          <w:sz w:val="24"/>
          <w:szCs w:val="24"/>
        </w:rPr>
        <w:lastRenderedPageBreak/>
        <w:t xml:space="preserve">competence in a wide variety of areas of pharmacy practice including dispensing practice, stock control, health and safety, customer service, and I.T.  </w:t>
      </w:r>
      <w:r w:rsidRPr="0086350C">
        <w:rPr>
          <w:rFonts w:ascii="Times New Roman" w:hAnsi="Times New Roman"/>
          <w:sz w:val="24"/>
          <w:szCs w:val="24"/>
        </w:rPr>
        <w:t xml:space="preserve">There </w:t>
      </w:r>
      <w:r w:rsidR="007F3D96">
        <w:rPr>
          <w:rFonts w:ascii="Times New Roman" w:hAnsi="Times New Roman"/>
          <w:sz w:val="24"/>
          <w:szCs w:val="24"/>
        </w:rPr>
        <w:t>is</w:t>
      </w:r>
      <w:r w:rsidRPr="0086350C">
        <w:rPr>
          <w:rFonts w:ascii="Times New Roman" w:hAnsi="Times New Roman"/>
          <w:sz w:val="24"/>
          <w:szCs w:val="24"/>
        </w:rPr>
        <w:t xml:space="preserve"> no defined admission level educational qualifications for the course other than candidates must be currently employed and supported by their pharmacy. </w:t>
      </w:r>
    </w:p>
    <w:p w:rsidR="00CE66C3" w:rsidRPr="000A0655" w:rsidRDefault="00CE66C3" w:rsidP="00D87E71">
      <w:pPr>
        <w:suppressAutoHyphens/>
        <w:autoSpaceDN w:val="0"/>
        <w:spacing w:before="100" w:after="225" w:line="480" w:lineRule="auto"/>
        <w:jc w:val="both"/>
        <w:textAlignment w:val="baseline"/>
        <w:rPr>
          <w:rFonts w:ascii="Times New Roman" w:hAnsi="Times New Roman"/>
          <w:sz w:val="24"/>
          <w:szCs w:val="24"/>
        </w:rPr>
      </w:pPr>
      <w:r w:rsidRPr="0086350C">
        <w:rPr>
          <w:rFonts w:ascii="Times New Roman" w:hAnsi="Times New Roman"/>
          <w:sz w:val="24"/>
          <w:szCs w:val="24"/>
        </w:rPr>
        <w:t>A third route to a pharmacy technician NVQ 3 City an</w:t>
      </w:r>
      <w:r w:rsidR="006A094A">
        <w:rPr>
          <w:rFonts w:ascii="Times New Roman" w:hAnsi="Times New Roman"/>
          <w:sz w:val="24"/>
          <w:szCs w:val="24"/>
        </w:rPr>
        <w:t>d Guilds qualification offers a</w:t>
      </w:r>
      <w:r w:rsidRPr="0086350C">
        <w:rPr>
          <w:rFonts w:ascii="Times New Roman" w:hAnsi="Times New Roman"/>
          <w:sz w:val="24"/>
          <w:szCs w:val="24"/>
        </w:rPr>
        <w:t xml:space="preserve"> FE college-affiliated course run by Drogheda Institute of Further Education.</w:t>
      </w:r>
    </w:p>
    <w:p w:rsidR="00CE66C3" w:rsidRPr="0086350C" w:rsidRDefault="00CE66C3" w:rsidP="00D87E71">
      <w:pPr>
        <w:suppressAutoHyphens/>
        <w:autoSpaceDN w:val="0"/>
        <w:spacing w:before="100" w:after="225" w:line="480" w:lineRule="auto"/>
        <w:jc w:val="both"/>
        <w:textAlignment w:val="baseline"/>
        <w:rPr>
          <w:rFonts w:ascii="Times New Roman" w:hAnsi="Times New Roman"/>
        </w:rPr>
      </w:pPr>
      <w:r w:rsidRPr="0086350C">
        <w:rPr>
          <w:rFonts w:ascii="Times New Roman" w:hAnsi="Times New Roman"/>
          <w:sz w:val="24"/>
          <w:szCs w:val="24"/>
        </w:rPr>
        <w:t xml:space="preserve">For dispensers/dispensing assistants and for healthcare advisors there are work-based only courses normally delivered in a modular format by distance learning either through hard copy module workbooks or through an on-line format. The courses are provided by some chain-store pharmacies for example the Boots Irish Healthcare Advisor Programme and the Boots Dispenser Programme Ireland.  </w:t>
      </w:r>
      <w:r w:rsidR="00DA1F26">
        <w:rPr>
          <w:rFonts w:ascii="Times New Roman" w:hAnsi="Times New Roman"/>
          <w:sz w:val="24"/>
          <w:szCs w:val="24"/>
        </w:rPr>
        <w:t xml:space="preserve">They are in-house courses that are </w:t>
      </w:r>
      <w:r w:rsidR="00DA1F26" w:rsidRPr="0086350C">
        <w:rPr>
          <w:rFonts w:ascii="Times New Roman" w:hAnsi="Times New Roman"/>
          <w:sz w:val="24"/>
          <w:szCs w:val="24"/>
        </w:rPr>
        <w:t>deliver</w:t>
      </w:r>
      <w:r w:rsidR="00DA1F26">
        <w:rPr>
          <w:rFonts w:ascii="Times New Roman" w:hAnsi="Times New Roman"/>
          <w:sz w:val="24"/>
          <w:szCs w:val="24"/>
        </w:rPr>
        <w:t xml:space="preserve">ed in the workplace </w:t>
      </w:r>
      <w:r w:rsidR="00DA1F26" w:rsidRPr="007F3D96">
        <w:rPr>
          <w:rFonts w:ascii="Times New Roman" w:hAnsi="Times New Roman"/>
          <w:sz w:val="24"/>
          <w:szCs w:val="24"/>
        </w:rPr>
        <w:t>as part of an offi</w:t>
      </w:r>
      <w:r w:rsidR="00C34BC5" w:rsidRPr="007F3D96">
        <w:rPr>
          <w:rFonts w:ascii="Times New Roman" w:hAnsi="Times New Roman"/>
          <w:sz w:val="24"/>
          <w:szCs w:val="24"/>
        </w:rPr>
        <w:t>cially designated and delivered</w:t>
      </w:r>
      <w:r w:rsidR="00DA1F26" w:rsidRPr="007F3D96">
        <w:rPr>
          <w:rFonts w:ascii="Times New Roman" w:hAnsi="Times New Roman"/>
          <w:sz w:val="24"/>
          <w:szCs w:val="24"/>
        </w:rPr>
        <w:t xml:space="preserve"> workplace training activity. </w:t>
      </w:r>
      <w:r w:rsidRPr="007F3D96">
        <w:rPr>
          <w:rFonts w:ascii="Times New Roman" w:hAnsi="Times New Roman"/>
          <w:sz w:val="24"/>
          <w:szCs w:val="24"/>
        </w:rPr>
        <w:t>They are delivered to candidates while they are working in the pharmacy.</w:t>
      </w:r>
      <w:r w:rsidRPr="0086350C">
        <w:rPr>
          <w:rFonts w:ascii="Times New Roman" w:hAnsi="Times New Roman"/>
          <w:sz w:val="24"/>
          <w:szCs w:val="24"/>
        </w:rPr>
        <w:t xml:space="preserve">  For the dispenser course candidates do not need any specific qualifications to enter as a trainee, but need experience within a healthcare environment and will also have completed the Boots Healthcare Advisor course.  Trainee dispensers learn how to dispense prescriptions, recommend over-the-counter medicines and give basic healthcare advice.</w:t>
      </w:r>
    </w:p>
    <w:p w:rsidR="00CE66C3" w:rsidRPr="0086350C" w:rsidRDefault="00CE66C3" w:rsidP="00D87E71">
      <w:pPr>
        <w:suppressAutoHyphens/>
        <w:autoSpaceDN w:val="0"/>
        <w:spacing w:before="100" w:after="225" w:line="480" w:lineRule="auto"/>
        <w:jc w:val="both"/>
        <w:textAlignment w:val="baseline"/>
        <w:rPr>
          <w:rFonts w:ascii="Times New Roman" w:eastAsia="Times New Roman" w:hAnsi="Times New Roman"/>
          <w:sz w:val="24"/>
          <w:szCs w:val="24"/>
        </w:rPr>
      </w:pPr>
      <w:r w:rsidRPr="0086350C">
        <w:rPr>
          <w:rFonts w:ascii="Times New Roman" w:hAnsi="Times New Roman"/>
          <w:sz w:val="24"/>
          <w:szCs w:val="24"/>
        </w:rPr>
        <w:t xml:space="preserve">For medicine counter assistants, pharmacy assistants and pharmacy sales assistants there are </w:t>
      </w:r>
      <w:r w:rsidRPr="0086350C">
        <w:rPr>
          <w:rFonts w:ascii="Times New Roman" w:eastAsia="Times New Roman" w:hAnsi="Times New Roman"/>
          <w:sz w:val="24"/>
          <w:szCs w:val="24"/>
        </w:rPr>
        <w:t xml:space="preserve">a number of different types of courses and course providers. The IPU provide 3 types of courses geared to pharmacy staff working on the pharmacy medicine counter. These are the Medicines Counter Assistant course which incorporates a day release component to allow for face to face instruction and </w:t>
      </w:r>
      <w:r w:rsidRPr="0086350C">
        <w:rPr>
          <w:rFonts w:ascii="Times New Roman" w:eastAsia="Times New Roman" w:hAnsi="Times New Roman"/>
          <w:sz w:val="24"/>
          <w:szCs w:val="24"/>
        </w:rPr>
        <w:lastRenderedPageBreak/>
        <w:t xml:space="preserve">interaction and the other two courses are work-based only and are delivered in a modular format by distance learning.  </w:t>
      </w:r>
    </w:p>
    <w:p w:rsidR="009A0ABB"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lang w:val="en-US"/>
        </w:rPr>
        <w:t xml:space="preserve">A number of college-based courses are provided in Colleges of Further Education and Community Colleges where certificates are awarded in business or community care which incorporate components/options in pharmacy practice and use the title pharmacy assistant for the courses.  </w:t>
      </w:r>
      <w:r w:rsidRPr="0086350C">
        <w:rPr>
          <w:rFonts w:ascii="Times New Roman" w:eastAsia="Times New Roman" w:hAnsi="Times New Roman" w:cs="Gill Sans MT"/>
          <w:sz w:val="24"/>
          <w:szCs w:val="24"/>
          <w:lang w:val="en-US"/>
        </w:rPr>
        <w:t xml:space="preserve">FAS- the Irish National Training and Employment Authority provide a FETAC Level 4 Pharmacy Sales Assistant </w:t>
      </w:r>
      <w:r w:rsidRPr="007F3D96">
        <w:rPr>
          <w:rFonts w:ascii="Times New Roman" w:eastAsia="Times New Roman" w:hAnsi="Times New Roman" w:cs="Gill Sans MT"/>
          <w:sz w:val="24"/>
          <w:szCs w:val="24"/>
          <w:lang w:val="en-US"/>
        </w:rPr>
        <w:t>Traineeship which incor</w:t>
      </w:r>
      <w:r w:rsidR="00DA1F26" w:rsidRPr="007F3D96">
        <w:rPr>
          <w:rFonts w:ascii="Times New Roman" w:eastAsia="Times New Roman" w:hAnsi="Times New Roman" w:cs="Gill Sans MT"/>
          <w:sz w:val="24"/>
          <w:szCs w:val="24"/>
          <w:lang w:val="en-US"/>
        </w:rPr>
        <w:t>porates a pharmacy workplace training component</w:t>
      </w:r>
      <w:r w:rsidRPr="007F3D96">
        <w:rPr>
          <w:rFonts w:ascii="Times New Roman" w:eastAsia="Times New Roman" w:hAnsi="Times New Roman" w:cs="Gill Sans MT"/>
          <w:sz w:val="24"/>
          <w:szCs w:val="24"/>
          <w:lang w:val="en-US"/>
        </w:rPr>
        <w:t>.</w:t>
      </w:r>
      <w:r w:rsidRPr="00DA1F26">
        <w:rPr>
          <w:rFonts w:ascii="Times New Roman" w:eastAsia="Times New Roman" w:hAnsi="Times New Roman" w:cs="Gill Sans MT"/>
          <w:color w:val="FF0000"/>
          <w:sz w:val="24"/>
          <w:szCs w:val="24"/>
          <w:lang w:val="en-US"/>
        </w:rPr>
        <w:t xml:space="preserve"> </w:t>
      </w:r>
      <w:r w:rsidRPr="0086350C">
        <w:rPr>
          <w:rFonts w:ascii="Times New Roman" w:hAnsi="Times New Roman" w:cs="Gill Sans MT"/>
          <w:sz w:val="24"/>
          <w:szCs w:val="24"/>
          <w:lang w:val="en-US"/>
        </w:rPr>
        <w:t>The Pharmacy Sales Assistant Traineeship provides unemployed people with a foundation in the skills and knowledge required to work as a Sales Assistant in a Pharmacy.</w:t>
      </w:r>
    </w:p>
    <w:p w:rsidR="00940978" w:rsidRPr="006C701E" w:rsidRDefault="00CE66C3" w:rsidP="006C701E">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rPr>
        <w:t xml:space="preserve">It should be noted that with the exception of pharmaceutical assistants no other category of pharmacy support staff is regulated by the PSI.  </w:t>
      </w:r>
      <w:r w:rsidR="00F301F2" w:rsidRPr="00F301F2">
        <w:rPr>
          <w:rFonts w:ascii="Times New Roman" w:hAnsi="Times New Roman"/>
          <w:color w:val="FF0000"/>
          <w:sz w:val="24"/>
          <w:szCs w:val="24"/>
        </w:rPr>
        <w:t xml:space="preserve"> </w:t>
      </w:r>
      <w:r w:rsidR="00C34BC5" w:rsidRPr="001D0478">
        <w:rPr>
          <w:rFonts w:ascii="Times New Roman" w:hAnsi="Times New Roman"/>
          <w:sz w:val="24"/>
          <w:szCs w:val="24"/>
        </w:rPr>
        <w:t xml:space="preserve">The </w:t>
      </w:r>
      <w:r w:rsidR="00F301F2" w:rsidRPr="001D0478">
        <w:rPr>
          <w:rFonts w:ascii="Times New Roman" w:hAnsi="Times New Roman"/>
          <w:sz w:val="24"/>
          <w:szCs w:val="24"/>
        </w:rPr>
        <w:t xml:space="preserve">Pharmacy Act, 2007 </w:t>
      </w:r>
      <w:r w:rsidR="00C34BC5">
        <w:rPr>
          <w:rFonts w:ascii="Times New Roman" w:hAnsi="Times New Roman"/>
          <w:sz w:val="24"/>
          <w:szCs w:val="24"/>
        </w:rPr>
        <w:t xml:space="preserve">did not deal with this issue </w:t>
      </w:r>
      <w:r w:rsidR="00F301F2">
        <w:rPr>
          <w:rFonts w:ascii="Times New Roman" w:hAnsi="Times New Roman"/>
          <w:sz w:val="24"/>
          <w:szCs w:val="24"/>
        </w:rPr>
        <w:t xml:space="preserve">and </w:t>
      </w:r>
      <w:r w:rsidR="007F3D96">
        <w:rPr>
          <w:rFonts w:ascii="Times New Roman" w:hAnsi="Times New Roman"/>
          <w:sz w:val="24"/>
          <w:szCs w:val="24"/>
        </w:rPr>
        <w:t xml:space="preserve">this </w:t>
      </w:r>
      <w:r w:rsidRPr="0086350C">
        <w:rPr>
          <w:rFonts w:ascii="Times New Roman" w:hAnsi="Times New Roman"/>
          <w:sz w:val="24"/>
          <w:szCs w:val="24"/>
        </w:rPr>
        <w:t>means that there is no statutory regulation of either titles or education and training programmes for such staff.</w:t>
      </w:r>
      <w:r w:rsidR="00F301F2">
        <w:rPr>
          <w:rFonts w:ascii="Times New Roman" w:hAnsi="Times New Roman"/>
          <w:sz w:val="24"/>
          <w:szCs w:val="24"/>
        </w:rPr>
        <w:t xml:space="preserve"> </w:t>
      </w:r>
      <w:r w:rsidRPr="0086350C">
        <w:rPr>
          <w:rFonts w:ascii="Times New Roman" w:hAnsi="Times New Roman"/>
          <w:sz w:val="24"/>
          <w:szCs w:val="24"/>
        </w:rPr>
        <w:t>In order to reduce the complexity and prevent confusion and to provide a system that is safe, transparent and understandable for all users of pharmacy services regulation and standardisation of titles accompanied by specified education and training requirements and scope of practice definitions for each title is required.  Appointment of a competent authority for pharmaceutical/pharmacy technicians would assist with EU/EEA recognition of their qualifications.</w:t>
      </w:r>
    </w:p>
    <w:p w:rsidR="00FA7D36" w:rsidRDefault="00FA7D36" w:rsidP="006C701E">
      <w:pPr>
        <w:suppressAutoHyphens/>
        <w:autoSpaceDE w:val="0"/>
        <w:autoSpaceDN w:val="0"/>
        <w:spacing w:after="0" w:line="240" w:lineRule="auto"/>
        <w:textAlignment w:val="baseline"/>
        <w:rPr>
          <w:rFonts w:ascii="Times New Roman" w:hAnsi="Times New Roman"/>
          <w:b/>
          <w:color w:val="000000"/>
          <w:sz w:val="28"/>
          <w:szCs w:val="28"/>
          <w:lang w:val="en-US"/>
        </w:rPr>
      </w:pPr>
    </w:p>
    <w:p w:rsidR="00FA7D36" w:rsidRDefault="00FA7D36" w:rsidP="006C701E">
      <w:pPr>
        <w:suppressAutoHyphens/>
        <w:autoSpaceDE w:val="0"/>
        <w:autoSpaceDN w:val="0"/>
        <w:spacing w:after="0" w:line="240" w:lineRule="auto"/>
        <w:textAlignment w:val="baseline"/>
        <w:rPr>
          <w:rFonts w:ascii="Times New Roman" w:hAnsi="Times New Roman"/>
          <w:b/>
          <w:color w:val="000000"/>
          <w:sz w:val="28"/>
          <w:szCs w:val="28"/>
          <w:lang w:val="en-US"/>
        </w:rPr>
      </w:pPr>
    </w:p>
    <w:p w:rsidR="00FA7D36" w:rsidRDefault="00FA7D36" w:rsidP="006C701E">
      <w:pPr>
        <w:suppressAutoHyphens/>
        <w:autoSpaceDE w:val="0"/>
        <w:autoSpaceDN w:val="0"/>
        <w:spacing w:after="0" w:line="240" w:lineRule="auto"/>
        <w:textAlignment w:val="baseline"/>
        <w:rPr>
          <w:rFonts w:ascii="Times New Roman" w:hAnsi="Times New Roman"/>
          <w:b/>
          <w:color w:val="000000"/>
          <w:sz w:val="28"/>
          <w:szCs w:val="28"/>
          <w:lang w:val="en-US"/>
        </w:rPr>
      </w:pPr>
    </w:p>
    <w:p w:rsidR="00986BE7" w:rsidRDefault="00986BE7" w:rsidP="006C701E">
      <w:pPr>
        <w:suppressAutoHyphens/>
        <w:autoSpaceDE w:val="0"/>
        <w:autoSpaceDN w:val="0"/>
        <w:spacing w:after="0" w:line="240" w:lineRule="auto"/>
        <w:textAlignment w:val="baseline"/>
        <w:rPr>
          <w:rFonts w:ascii="Times New Roman" w:hAnsi="Times New Roman"/>
          <w:b/>
          <w:color w:val="000000"/>
          <w:sz w:val="28"/>
          <w:szCs w:val="28"/>
          <w:lang w:val="en-US"/>
        </w:rPr>
      </w:pPr>
    </w:p>
    <w:p w:rsidR="00986BE7" w:rsidRDefault="00986BE7" w:rsidP="006C701E">
      <w:pPr>
        <w:suppressAutoHyphens/>
        <w:autoSpaceDE w:val="0"/>
        <w:autoSpaceDN w:val="0"/>
        <w:spacing w:after="0" w:line="240" w:lineRule="auto"/>
        <w:textAlignment w:val="baseline"/>
        <w:rPr>
          <w:rFonts w:ascii="Times New Roman" w:hAnsi="Times New Roman"/>
          <w:b/>
          <w:color w:val="000000"/>
          <w:sz w:val="28"/>
          <w:szCs w:val="28"/>
          <w:lang w:val="en-US"/>
        </w:rPr>
      </w:pPr>
    </w:p>
    <w:p w:rsidR="00CE66C3" w:rsidRDefault="00CE66C3" w:rsidP="006C701E">
      <w:pPr>
        <w:suppressAutoHyphens/>
        <w:autoSpaceDE w:val="0"/>
        <w:autoSpaceDN w:val="0"/>
        <w:spacing w:after="0" w:line="240" w:lineRule="auto"/>
        <w:textAlignment w:val="baseline"/>
        <w:rPr>
          <w:rFonts w:ascii="Times New Roman" w:hAnsi="Times New Roman" w:cs="Gill Sans MT"/>
          <w:b/>
          <w:color w:val="000000"/>
          <w:sz w:val="28"/>
          <w:szCs w:val="28"/>
          <w:lang w:val="en-US"/>
        </w:rPr>
      </w:pPr>
      <w:r w:rsidRPr="0086350C">
        <w:rPr>
          <w:rFonts w:ascii="Times New Roman" w:hAnsi="Times New Roman"/>
          <w:b/>
          <w:color w:val="000000"/>
          <w:sz w:val="28"/>
          <w:szCs w:val="28"/>
          <w:lang w:val="en-US"/>
        </w:rPr>
        <w:lastRenderedPageBreak/>
        <w:t>2.3</w:t>
      </w:r>
      <w:r w:rsidRPr="0086350C">
        <w:rPr>
          <w:rFonts w:ascii="Times New Roman" w:hAnsi="Times New Roman"/>
          <w:b/>
          <w:color w:val="000000"/>
          <w:sz w:val="28"/>
          <w:szCs w:val="28"/>
          <w:lang w:val="en-US"/>
        </w:rPr>
        <w:tab/>
      </w:r>
      <w:r w:rsidR="00FA7D36">
        <w:rPr>
          <w:rFonts w:ascii="Times New Roman" w:hAnsi="Times New Roman"/>
          <w:b/>
          <w:color w:val="000000"/>
          <w:sz w:val="28"/>
          <w:szCs w:val="28"/>
          <w:lang w:val="en-US"/>
        </w:rPr>
        <w:t xml:space="preserve">The </w:t>
      </w:r>
      <w:r w:rsidR="0099751F">
        <w:rPr>
          <w:rFonts w:ascii="Times New Roman" w:hAnsi="Times New Roman"/>
          <w:b/>
          <w:color w:val="000000"/>
          <w:sz w:val="28"/>
          <w:szCs w:val="28"/>
          <w:lang w:val="en-US"/>
        </w:rPr>
        <w:t>d</w:t>
      </w:r>
      <w:r w:rsidR="00FA7D36">
        <w:rPr>
          <w:rFonts w:ascii="Times New Roman" w:hAnsi="Times New Roman"/>
          <w:b/>
          <w:color w:val="000000"/>
          <w:sz w:val="28"/>
          <w:szCs w:val="28"/>
          <w:lang w:val="en-US"/>
        </w:rPr>
        <w:t xml:space="preserve">evelopment of </w:t>
      </w:r>
      <w:r w:rsidR="0099751F">
        <w:rPr>
          <w:rFonts w:ascii="Times New Roman" w:hAnsi="Times New Roman"/>
          <w:b/>
          <w:color w:val="000000"/>
          <w:sz w:val="28"/>
          <w:szCs w:val="28"/>
          <w:lang w:val="en-US"/>
        </w:rPr>
        <w:t>c</w:t>
      </w:r>
      <w:r w:rsidR="00FA7D36">
        <w:rPr>
          <w:rFonts w:ascii="Times New Roman" w:hAnsi="Times New Roman"/>
          <w:b/>
          <w:color w:val="000000"/>
          <w:sz w:val="28"/>
          <w:szCs w:val="28"/>
          <w:lang w:val="en-US"/>
        </w:rPr>
        <w:t xml:space="preserve">urrent </w:t>
      </w:r>
      <w:r w:rsidR="0099751F">
        <w:rPr>
          <w:rFonts w:ascii="Times New Roman" w:hAnsi="Times New Roman"/>
          <w:b/>
          <w:color w:val="000000"/>
          <w:sz w:val="28"/>
          <w:szCs w:val="28"/>
          <w:lang w:val="en-US"/>
        </w:rPr>
        <w:t>c</w:t>
      </w:r>
      <w:r w:rsidR="00FA7D36">
        <w:rPr>
          <w:rFonts w:ascii="Times New Roman" w:hAnsi="Times New Roman"/>
          <w:b/>
          <w:color w:val="000000"/>
          <w:sz w:val="28"/>
          <w:szCs w:val="28"/>
          <w:lang w:val="en-US"/>
        </w:rPr>
        <w:t xml:space="preserve">ourse </w:t>
      </w:r>
      <w:r w:rsidR="0099751F">
        <w:rPr>
          <w:rFonts w:ascii="Times New Roman" w:hAnsi="Times New Roman"/>
          <w:b/>
          <w:color w:val="000000"/>
          <w:sz w:val="28"/>
          <w:szCs w:val="28"/>
          <w:lang w:val="en-US"/>
        </w:rPr>
        <w:t>s</w:t>
      </w:r>
      <w:r w:rsidR="00FA7D36">
        <w:rPr>
          <w:rFonts w:ascii="Times New Roman" w:hAnsi="Times New Roman"/>
          <w:b/>
          <w:color w:val="000000"/>
          <w:sz w:val="28"/>
          <w:szCs w:val="28"/>
          <w:lang w:val="en-US"/>
        </w:rPr>
        <w:t xml:space="preserve">tructures </w:t>
      </w:r>
      <w:r w:rsidR="0099751F">
        <w:rPr>
          <w:rFonts w:ascii="Times New Roman" w:hAnsi="Times New Roman"/>
          <w:b/>
          <w:color w:val="000000"/>
          <w:sz w:val="28"/>
          <w:szCs w:val="28"/>
          <w:lang w:val="en-US"/>
        </w:rPr>
        <w:t>a</w:t>
      </w:r>
      <w:r w:rsidR="00110377">
        <w:rPr>
          <w:rFonts w:ascii="Times New Roman" w:hAnsi="Times New Roman"/>
          <w:b/>
          <w:color w:val="000000"/>
          <w:sz w:val="28"/>
          <w:szCs w:val="28"/>
          <w:lang w:val="en-US"/>
        </w:rPr>
        <w:t xml:space="preserve">long with their </w:t>
      </w:r>
      <w:r w:rsidR="0099751F">
        <w:rPr>
          <w:rFonts w:ascii="Times New Roman" w:hAnsi="Times New Roman" w:cs="Gill Sans MT"/>
          <w:b/>
          <w:color w:val="000000"/>
          <w:sz w:val="28"/>
          <w:szCs w:val="28"/>
          <w:lang w:val="en-US"/>
        </w:rPr>
        <w:t>p</w:t>
      </w:r>
      <w:r w:rsidRPr="0086350C">
        <w:rPr>
          <w:rFonts w:ascii="Times New Roman" w:hAnsi="Times New Roman" w:cs="Gill Sans MT"/>
          <w:b/>
          <w:color w:val="000000"/>
          <w:sz w:val="28"/>
          <w:szCs w:val="28"/>
          <w:lang w:val="en-US"/>
        </w:rPr>
        <w:t xml:space="preserve">edagogic </w:t>
      </w:r>
      <w:r w:rsidR="0099751F">
        <w:rPr>
          <w:rFonts w:ascii="Times New Roman" w:hAnsi="Times New Roman" w:cs="Gill Sans MT"/>
          <w:b/>
          <w:color w:val="000000"/>
          <w:sz w:val="28"/>
          <w:szCs w:val="28"/>
          <w:lang w:val="en-US"/>
        </w:rPr>
        <w:t>s</w:t>
      </w:r>
      <w:r w:rsidR="00110377">
        <w:rPr>
          <w:rFonts w:ascii="Times New Roman" w:hAnsi="Times New Roman" w:cs="Gill Sans MT"/>
          <w:b/>
          <w:color w:val="000000"/>
          <w:sz w:val="28"/>
          <w:szCs w:val="28"/>
          <w:lang w:val="en-US"/>
        </w:rPr>
        <w:t xml:space="preserve">trategies </w:t>
      </w:r>
    </w:p>
    <w:p w:rsidR="007B4456" w:rsidRPr="00095A57" w:rsidRDefault="007B4456" w:rsidP="006C701E">
      <w:pPr>
        <w:suppressAutoHyphens/>
        <w:autoSpaceDE w:val="0"/>
        <w:autoSpaceDN w:val="0"/>
        <w:spacing w:after="0" w:line="240" w:lineRule="auto"/>
        <w:textAlignment w:val="baseline"/>
        <w:rPr>
          <w:rFonts w:ascii="Gill Sans MT" w:hAnsi="Gill Sans MT" w:cs="Gill Sans MT"/>
          <w:color w:val="000000"/>
          <w:sz w:val="24"/>
          <w:szCs w:val="24"/>
          <w:lang w:val="en-US"/>
        </w:rPr>
      </w:pPr>
    </w:p>
    <w:p w:rsidR="00CE66C3" w:rsidRPr="00DE6138" w:rsidRDefault="00F406F6" w:rsidP="00D87E71">
      <w:pPr>
        <w:suppressAutoHyphens/>
        <w:autoSpaceDE w:val="0"/>
        <w:autoSpaceDN w:val="0"/>
        <w:spacing w:after="0" w:line="480" w:lineRule="auto"/>
        <w:jc w:val="both"/>
        <w:textAlignment w:val="baseline"/>
        <w:rPr>
          <w:rFonts w:ascii="Times New Roman" w:hAnsi="Times New Roman"/>
          <w:sz w:val="24"/>
          <w:szCs w:val="24"/>
        </w:rPr>
      </w:pPr>
      <w:r w:rsidRPr="007B4456">
        <w:rPr>
          <w:rFonts w:ascii="Times New Roman" w:hAnsi="Times New Roman"/>
          <w:sz w:val="24"/>
          <w:szCs w:val="24"/>
        </w:rPr>
        <w:t>In th</w:t>
      </w:r>
      <w:r w:rsidR="00DD294B" w:rsidRPr="007B4456">
        <w:rPr>
          <w:rFonts w:ascii="Times New Roman" w:hAnsi="Times New Roman"/>
          <w:sz w:val="24"/>
          <w:szCs w:val="24"/>
        </w:rPr>
        <w:t>is sub-section course structure</w:t>
      </w:r>
      <w:r w:rsidRPr="007B4456">
        <w:rPr>
          <w:rFonts w:ascii="Times New Roman" w:hAnsi="Times New Roman"/>
          <w:sz w:val="24"/>
          <w:szCs w:val="24"/>
        </w:rPr>
        <w:t xml:space="preserve"> approaches are initially ad</w:t>
      </w:r>
      <w:r w:rsidR="00DD294B" w:rsidRPr="007B4456">
        <w:rPr>
          <w:rFonts w:ascii="Times New Roman" w:hAnsi="Times New Roman"/>
          <w:sz w:val="24"/>
          <w:szCs w:val="24"/>
        </w:rPr>
        <w:t>dres</w:t>
      </w:r>
      <w:r w:rsidR="00F47263" w:rsidRPr="007B4456">
        <w:rPr>
          <w:rFonts w:ascii="Times New Roman" w:hAnsi="Times New Roman"/>
          <w:sz w:val="24"/>
          <w:szCs w:val="24"/>
        </w:rPr>
        <w:t>sed in a generic manner</w:t>
      </w:r>
      <w:r w:rsidRPr="007B4456">
        <w:rPr>
          <w:rFonts w:ascii="Times New Roman" w:hAnsi="Times New Roman"/>
          <w:sz w:val="24"/>
          <w:szCs w:val="24"/>
        </w:rPr>
        <w:t xml:space="preserve"> </w:t>
      </w:r>
      <w:r w:rsidR="00F47263" w:rsidRPr="007B4456">
        <w:rPr>
          <w:rFonts w:ascii="Times New Roman" w:hAnsi="Times New Roman"/>
          <w:sz w:val="24"/>
          <w:szCs w:val="24"/>
        </w:rPr>
        <w:t>followed with a critique of the</w:t>
      </w:r>
      <w:r w:rsidRPr="007B4456">
        <w:rPr>
          <w:rFonts w:ascii="Times New Roman" w:hAnsi="Times New Roman"/>
          <w:sz w:val="24"/>
          <w:szCs w:val="24"/>
        </w:rPr>
        <w:t xml:space="preserve"> approach </w:t>
      </w:r>
      <w:r w:rsidR="00DD294B" w:rsidRPr="007B4456">
        <w:rPr>
          <w:rFonts w:ascii="Times New Roman" w:hAnsi="Times New Roman"/>
          <w:sz w:val="24"/>
          <w:szCs w:val="24"/>
        </w:rPr>
        <w:t xml:space="preserve">before exploration of </w:t>
      </w:r>
      <w:r w:rsidR="006A094A" w:rsidRPr="007B4456">
        <w:rPr>
          <w:rFonts w:ascii="Times New Roman" w:hAnsi="Times New Roman"/>
          <w:sz w:val="24"/>
          <w:szCs w:val="24"/>
        </w:rPr>
        <w:t>the current</w:t>
      </w:r>
      <w:r w:rsidR="00DD294B" w:rsidRPr="007B4456">
        <w:rPr>
          <w:rFonts w:ascii="Times New Roman" w:hAnsi="Times New Roman"/>
          <w:sz w:val="24"/>
          <w:szCs w:val="24"/>
        </w:rPr>
        <w:t xml:space="preserve"> ROI situation.</w:t>
      </w:r>
      <w:r w:rsidRPr="007B4456">
        <w:rPr>
          <w:rFonts w:ascii="Times New Roman" w:hAnsi="Times New Roman"/>
          <w:sz w:val="24"/>
          <w:szCs w:val="24"/>
        </w:rPr>
        <w:t xml:space="preserve"> </w:t>
      </w:r>
      <w:r w:rsidR="00ED7DA0" w:rsidRPr="0086350C">
        <w:rPr>
          <w:rFonts w:ascii="Times New Roman" w:hAnsi="Times New Roman"/>
          <w:sz w:val="24"/>
          <w:szCs w:val="24"/>
        </w:rPr>
        <w:t>The ter</w:t>
      </w:r>
      <w:r w:rsidR="00C34BC5">
        <w:rPr>
          <w:rFonts w:ascii="Times New Roman" w:hAnsi="Times New Roman"/>
          <w:sz w:val="24"/>
          <w:szCs w:val="24"/>
        </w:rPr>
        <w:t xml:space="preserve">m pedagogy in the context of </w:t>
      </w:r>
      <w:r w:rsidR="00ED7DA0">
        <w:rPr>
          <w:rFonts w:ascii="Times New Roman" w:hAnsi="Times New Roman"/>
          <w:sz w:val="24"/>
          <w:szCs w:val="24"/>
        </w:rPr>
        <w:t xml:space="preserve">this </w:t>
      </w:r>
      <w:r w:rsidR="007F3D96">
        <w:rPr>
          <w:rFonts w:ascii="Times New Roman" w:hAnsi="Times New Roman"/>
          <w:sz w:val="24"/>
          <w:szCs w:val="24"/>
        </w:rPr>
        <w:t xml:space="preserve">exploration </w:t>
      </w:r>
      <w:r w:rsidR="007F3D96" w:rsidRPr="0086350C">
        <w:rPr>
          <w:rFonts w:ascii="Times New Roman" w:hAnsi="Times New Roman"/>
          <w:sz w:val="24"/>
          <w:szCs w:val="24"/>
        </w:rPr>
        <w:t>encompasses</w:t>
      </w:r>
      <w:r w:rsidR="00ED7DA0" w:rsidRPr="0086350C">
        <w:rPr>
          <w:rFonts w:ascii="Times New Roman" w:hAnsi="Times New Roman"/>
          <w:sz w:val="24"/>
          <w:szCs w:val="24"/>
        </w:rPr>
        <w:t xml:space="preserve"> how teaching occurs, the approach taken to teaching and learning, the way the content is delivered and what students learn as a result and how this learning is assessed and evaluated in current courses. </w:t>
      </w:r>
      <w:r w:rsidR="00CE66C3" w:rsidRPr="0086350C">
        <w:rPr>
          <w:rFonts w:ascii="Times New Roman" w:hAnsi="Times New Roman"/>
          <w:sz w:val="24"/>
          <w:szCs w:val="24"/>
        </w:rPr>
        <w:t xml:space="preserve">Knowledge, </w:t>
      </w:r>
      <w:r w:rsidR="00CE66C3" w:rsidRPr="0086350C">
        <w:rPr>
          <w:rFonts w:ascii="Times New Roman" w:hAnsi="Times New Roman"/>
          <w:sz w:val="24"/>
          <w:szCs w:val="24"/>
          <w:lang w:val="en-US"/>
        </w:rPr>
        <w:t>skills and competencies can be acquired through a number of d</w:t>
      </w:r>
      <w:r w:rsidR="00C34BC5">
        <w:rPr>
          <w:rFonts w:ascii="Times New Roman" w:hAnsi="Times New Roman"/>
          <w:sz w:val="24"/>
          <w:szCs w:val="24"/>
          <w:lang w:val="en-US"/>
        </w:rPr>
        <w:t xml:space="preserve">ifferent routes, e.g. </w:t>
      </w:r>
      <w:r w:rsidR="00C34BC5" w:rsidRPr="007F3D96">
        <w:rPr>
          <w:rFonts w:ascii="Times New Roman" w:hAnsi="Times New Roman"/>
          <w:sz w:val="24"/>
          <w:szCs w:val="24"/>
          <w:lang w:val="en-US"/>
        </w:rPr>
        <w:t>workplace</w:t>
      </w:r>
      <w:r w:rsidR="00CE66C3" w:rsidRPr="007F3D96">
        <w:rPr>
          <w:rFonts w:ascii="Times New Roman" w:hAnsi="Times New Roman"/>
          <w:sz w:val="24"/>
          <w:szCs w:val="24"/>
          <w:lang w:val="en-US"/>
        </w:rPr>
        <w:t xml:space="preserve"> </w:t>
      </w:r>
      <w:r w:rsidR="00CE66C3" w:rsidRPr="0086350C">
        <w:rPr>
          <w:rFonts w:ascii="Times New Roman" w:hAnsi="Times New Roman"/>
          <w:sz w:val="24"/>
          <w:szCs w:val="24"/>
          <w:lang w:val="en-US"/>
        </w:rPr>
        <w:t>training, full time education and self-directed learning all playing their parts. Within the pharmacy sector the need for supervised pharmacy</w:t>
      </w:r>
      <w:r w:rsidR="00C34BC5">
        <w:rPr>
          <w:rFonts w:ascii="Times New Roman" w:hAnsi="Times New Roman"/>
          <w:sz w:val="24"/>
          <w:szCs w:val="24"/>
          <w:lang w:val="en-US"/>
        </w:rPr>
        <w:t xml:space="preserve"> </w:t>
      </w:r>
      <w:r w:rsidR="00C34BC5" w:rsidRPr="007F3D96">
        <w:rPr>
          <w:rFonts w:ascii="Times New Roman" w:hAnsi="Times New Roman"/>
          <w:sz w:val="24"/>
          <w:szCs w:val="24"/>
          <w:lang w:val="en-US"/>
        </w:rPr>
        <w:t>training</w:t>
      </w:r>
      <w:r w:rsidR="00CE66C3" w:rsidRPr="007F3D96">
        <w:rPr>
          <w:rFonts w:ascii="Times New Roman" w:hAnsi="Times New Roman"/>
          <w:sz w:val="24"/>
          <w:szCs w:val="24"/>
          <w:lang w:val="en-US"/>
        </w:rPr>
        <w:t xml:space="preserve"> </w:t>
      </w:r>
      <w:r w:rsidR="00CE66C3" w:rsidRPr="0086350C">
        <w:rPr>
          <w:rFonts w:ascii="Times New Roman" w:hAnsi="Times New Roman"/>
          <w:sz w:val="24"/>
          <w:szCs w:val="24"/>
          <w:lang w:val="en-US"/>
        </w:rPr>
        <w:t xml:space="preserve">as part of formal courses is </w:t>
      </w:r>
      <w:proofErr w:type="spellStart"/>
      <w:r w:rsidR="00CE66C3" w:rsidRPr="0086350C">
        <w:rPr>
          <w:rFonts w:ascii="Times New Roman" w:hAnsi="Times New Roman"/>
          <w:sz w:val="24"/>
          <w:szCs w:val="24"/>
          <w:lang w:val="en-US"/>
        </w:rPr>
        <w:t>recognised</w:t>
      </w:r>
      <w:proofErr w:type="spellEnd"/>
      <w:r w:rsidR="00CE66C3" w:rsidRPr="0086350C">
        <w:rPr>
          <w:rFonts w:ascii="Times New Roman" w:hAnsi="Times New Roman"/>
          <w:sz w:val="24"/>
          <w:szCs w:val="24"/>
          <w:lang w:val="en-US"/>
        </w:rPr>
        <w:t xml:space="preserve"> and reflected in the growing requirements for experiential </w:t>
      </w:r>
      <w:r w:rsidR="00C34BC5">
        <w:rPr>
          <w:rFonts w:ascii="Times New Roman" w:hAnsi="Times New Roman"/>
          <w:sz w:val="24"/>
          <w:szCs w:val="24"/>
          <w:lang w:val="en-US"/>
        </w:rPr>
        <w:t>workplace</w:t>
      </w:r>
      <w:r w:rsidR="00C34BC5" w:rsidRPr="00C34BC5">
        <w:rPr>
          <w:rFonts w:ascii="Times New Roman" w:hAnsi="Times New Roman"/>
          <w:color w:val="FF0000"/>
          <w:sz w:val="24"/>
          <w:szCs w:val="24"/>
          <w:lang w:val="en-US"/>
        </w:rPr>
        <w:t xml:space="preserve"> </w:t>
      </w:r>
      <w:r w:rsidR="00C34BC5" w:rsidRPr="007F3D96">
        <w:rPr>
          <w:rFonts w:ascii="Times New Roman" w:hAnsi="Times New Roman"/>
          <w:sz w:val="24"/>
          <w:szCs w:val="24"/>
          <w:lang w:val="en-US"/>
        </w:rPr>
        <w:t xml:space="preserve">training </w:t>
      </w:r>
      <w:r w:rsidR="00CE66C3" w:rsidRPr="0086350C">
        <w:rPr>
          <w:rFonts w:ascii="Times New Roman" w:hAnsi="Times New Roman"/>
          <w:sz w:val="24"/>
          <w:szCs w:val="24"/>
          <w:lang w:val="en-US"/>
        </w:rPr>
        <w:t xml:space="preserve">as an integral part of formal education.  </w:t>
      </w:r>
      <w:r w:rsidR="00CE66C3" w:rsidRPr="0086350C">
        <w:rPr>
          <w:rFonts w:ascii="Times New Roman" w:hAnsi="Times New Roman"/>
          <w:sz w:val="24"/>
          <w:szCs w:val="24"/>
        </w:rPr>
        <w:t>The outline of courses presented in section 2.2 shows that there are two distinct pedagogic approaches taken to the education and training of ph</w:t>
      </w:r>
      <w:r w:rsidR="00CE66C3">
        <w:rPr>
          <w:rFonts w:ascii="Times New Roman" w:hAnsi="Times New Roman"/>
          <w:sz w:val="24"/>
          <w:szCs w:val="24"/>
        </w:rPr>
        <w:t>armacy s</w:t>
      </w:r>
      <w:r w:rsidR="00C34BC5">
        <w:rPr>
          <w:rFonts w:ascii="Times New Roman" w:hAnsi="Times New Roman"/>
          <w:sz w:val="24"/>
          <w:szCs w:val="24"/>
        </w:rPr>
        <w:t xml:space="preserve">upport staff in the ROI.  </w:t>
      </w:r>
      <w:r w:rsidR="00874B14" w:rsidRPr="00110377">
        <w:rPr>
          <w:rFonts w:ascii="Times New Roman" w:hAnsi="Times New Roman"/>
          <w:sz w:val="24"/>
          <w:szCs w:val="24"/>
        </w:rPr>
        <w:t xml:space="preserve">Work-based </w:t>
      </w:r>
      <w:r w:rsidR="00874B14">
        <w:rPr>
          <w:rFonts w:ascii="Times New Roman" w:hAnsi="Times New Roman"/>
          <w:sz w:val="24"/>
          <w:szCs w:val="24"/>
        </w:rPr>
        <w:t>c</w:t>
      </w:r>
      <w:r w:rsidR="00C34BC5">
        <w:rPr>
          <w:rFonts w:ascii="Times New Roman" w:hAnsi="Times New Roman"/>
          <w:sz w:val="24"/>
          <w:szCs w:val="24"/>
        </w:rPr>
        <w:t xml:space="preserve">ourses </w:t>
      </w:r>
      <w:r w:rsidR="001B7448">
        <w:rPr>
          <w:rFonts w:ascii="Times New Roman" w:hAnsi="Times New Roman"/>
          <w:sz w:val="24"/>
          <w:szCs w:val="24"/>
        </w:rPr>
        <w:t xml:space="preserve">are </w:t>
      </w:r>
      <w:r w:rsidR="00CE66C3" w:rsidRPr="0086350C">
        <w:rPr>
          <w:rFonts w:ascii="Times New Roman" w:hAnsi="Times New Roman"/>
          <w:sz w:val="24"/>
          <w:szCs w:val="24"/>
        </w:rPr>
        <w:t>discussed first followed by consideration of the college-based approach.</w:t>
      </w:r>
    </w:p>
    <w:p w:rsidR="00FA7D36" w:rsidRDefault="00FA7D36" w:rsidP="00D87E71">
      <w:pPr>
        <w:suppressAutoHyphens/>
        <w:autoSpaceDN w:val="0"/>
        <w:spacing w:line="480" w:lineRule="auto"/>
        <w:jc w:val="both"/>
        <w:textAlignment w:val="baseline"/>
        <w:rPr>
          <w:rFonts w:ascii="Times New Roman" w:eastAsia="Times New Roman" w:hAnsi="Times New Roman"/>
          <w:b/>
          <w:color w:val="000000"/>
          <w:sz w:val="24"/>
          <w:szCs w:val="24"/>
          <w:lang w:val="en-US"/>
        </w:rPr>
      </w:pPr>
    </w:p>
    <w:p w:rsidR="00CE66C3" w:rsidRPr="0086350C" w:rsidRDefault="001B7448" w:rsidP="00D87E71">
      <w:pPr>
        <w:suppressAutoHyphens/>
        <w:autoSpaceDN w:val="0"/>
        <w:spacing w:line="480" w:lineRule="auto"/>
        <w:jc w:val="both"/>
        <w:textAlignment w:val="baseline"/>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 xml:space="preserve">Approach One: </w:t>
      </w:r>
      <w:r w:rsidR="00874B14">
        <w:rPr>
          <w:rFonts w:ascii="Times New Roman" w:eastAsia="Times New Roman" w:hAnsi="Times New Roman"/>
          <w:b/>
          <w:color w:val="FF0000"/>
          <w:sz w:val="24"/>
          <w:szCs w:val="24"/>
          <w:lang w:val="en-US"/>
        </w:rPr>
        <w:t xml:space="preserve"> </w:t>
      </w:r>
      <w:r w:rsidR="00874B14" w:rsidRPr="00110377">
        <w:rPr>
          <w:rFonts w:ascii="Times New Roman" w:eastAsia="Times New Roman" w:hAnsi="Times New Roman"/>
          <w:b/>
          <w:sz w:val="24"/>
          <w:szCs w:val="24"/>
          <w:lang w:val="en-US"/>
        </w:rPr>
        <w:t xml:space="preserve">Work-based </w:t>
      </w:r>
      <w:r w:rsidR="00CE66C3" w:rsidRPr="0086350C">
        <w:rPr>
          <w:rFonts w:ascii="Times New Roman" w:eastAsia="Times New Roman" w:hAnsi="Times New Roman"/>
          <w:b/>
          <w:color w:val="000000"/>
          <w:sz w:val="24"/>
          <w:szCs w:val="24"/>
          <w:lang w:val="en-US"/>
        </w:rPr>
        <w:t>qualifications</w:t>
      </w:r>
    </w:p>
    <w:p w:rsidR="00CE66C3" w:rsidRPr="0086024C" w:rsidRDefault="00CE66C3" w:rsidP="00D87E71">
      <w:pPr>
        <w:suppressAutoHyphens/>
        <w:autoSpaceDN w:val="0"/>
        <w:spacing w:line="480" w:lineRule="auto"/>
        <w:jc w:val="both"/>
        <w:textAlignment w:val="baseline"/>
        <w:rPr>
          <w:rFonts w:ascii="Times New Roman" w:eastAsia="Times New Roman" w:hAnsi="Times New Roman"/>
          <w:color w:val="000000"/>
          <w:sz w:val="24"/>
          <w:szCs w:val="24"/>
          <w:lang w:val="en-US"/>
        </w:rPr>
      </w:pPr>
      <w:r w:rsidRPr="0086350C">
        <w:rPr>
          <w:rFonts w:ascii="Times New Roman" w:eastAsia="Times New Roman" w:hAnsi="Times New Roman"/>
          <w:color w:val="000000"/>
          <w:sz w:val="24"/>
          <w:szCs w:val="24"/>
          <w:lang w:val="en-US"/>
        </w:rPr>
        <w:t xml:space="preserve">There are several exclusively </w:t>
      </w:r>
      <w:r w:rsidR="009E004D" w:rsidRPr="00110377">
        <w:rPr>
          <w:rFonts w:ascii="Times New Roman" w:eastAsia="Times New Roman" w:hAnsi="Times New Roman"/>
          <w:sz w:val="24"/>
          <w:szCs w:val="24"/>
          <w:lang w:val="en-US"/>
        </w:rPr>
        <w:t xml:space="preserve">work-based </w:t>
      </w:r>
      <w:proofErr w:type="spellStart"/>
      <w:r w:rsidRPr="0086350C">
        <w:rPr>
          <w:rFonts w:ascii="Times New Roman" w:eastAsia="Times New Roman" w:hAnsi="Times New Roman"/>
          <w:color w:val="000000"/>
          <w:sz w:val="24"/>
          <w:szCs w:val="24"/>
          <w:lang w:val="en-US"/>
        </w:rPr>
        <w:t>programmes</w:t>
      </w:r>
      <w:proofErr w:type="spellEnd"/>
      <w:r w:rsidRPr="0086350C">
        <w:rPr>
          <w:rFonts w:ascii="Times New Roman" w:eastAsia="Times New Roman" w:hAnsi="Times New Roman"/>
          <w:color w:val="000000"/>
          <w:sz w:val="24"/>
          <w:szCs w:val="24"/>
          <w:lang w:val="en-US"/>
        </w:rPr>
        <w:t xml:space="preserve"> available for pharmacy support staff in the ROI. The IPU/City and Guilds National Vocational Qualification (NVQ) Level 3 </w:t>
      </w:r>
      <w:proofErr w:type="spellStart"/>
      <w:r w:rsidRPr="0086350C">
        <w:rPr>
          <w:rFonts w:ascii="Times New Roman" w:eastAsia="Times New Roman" w:hAnsi="Times New Roman"/>
          <w:color w:val="000000"/>
          <w:sz w:val="24"/>
          <w:szCs w:val="24"/>
          <w:lang w:val="en-US"/>
        </w:rPr>
        <w:t>programme</w:t>
      </w:r>
      <w:proofErr w:type="spellEnd"/>
      <w:r w:rsidRPr="0086350C">
        <w:rPr>
          <w:rFonts w:ascii="Times New Roman" w:eastAsia="Times New Roman" w:hAnsi="Times New Roman"/>
          <w:color w:val="000000"/>
          <w:sz w:val="24"/>
          <w:szCs w:val="24"/>
          <w:lang w:val="en-US"/>
        </w:rPr>
        <w:t xml:space="preserve"> for pharmacy technicians and the Boots Ireland in-house </w:t>
      </w:r>
      <w:proofErr w:type="spellStart"/>
      <w:r w:rsidRPr="0086350C">
        <w:rPr>
          <w:rFonts w:ascii="Times New Roman" w:eastAsia="Times New Roman" w:hAnsi="Times New Roman"/>
          <w:color w:val="000000"/>
          <w:sz w:val="24"/>
          <w:szCs w:val="24"/>
          <w:lang w:val="en-US"/>
        </w:rPr>
        <w:t>programme</w:t>
      </w:r>
      <w:proofErr w:type="spellEnd"/>
      <w:r w:rsidRPr="0086350C">
        <w:rPr>
          <w:rFonts w:ascii="Times New Roman" w:eastAsia="Times New Roman" w:hAnsi="Times New Roman"/>
          <w:color w:val="000000"/>
          <w:sz w:val="24"/>
          <w:szCs w:val="24"/>
          <w:lang w:val="en-US"/>
        </w:rPr>
        <w:t xml:space="preserve"> for pharmacy dispensers are consi</w:t>
      </w:r>
      <w:r w:rsidR="009E004D">
        <w:rPr>
          <w:rFonts w:ascii="Times New Roman" w:eastAsia="Times New Roman" w:hAnsi="Times New Roman"/>
          <w:color w:val="000000"/>
          <w:sz w:val="24"/>
          <w:szCs w:val="24"/>
          <w:lang w:val="en-US"/>
        </w:rPr>
        <w:t>dered as exemplars of such work-</w:t>
      </w:r>
      <w:r w:rsidRPr="0086350C">
        <w:rPr>
          <w:rFonts w:ascii="Times New Roman" w:eastAsia="Times New Roman" w:hAnsi="Times New Roman"/>
          <w:color w:val="000000"/>
          <w:sz w:val="24"/>
          <w:szCs w:val="24"/>
          <w:lang w:val="en-US"/>
        </w:rPr>
        <w:t>based qualifications.</w:t>
      </w:r>
      <w:r>
        <w:rPr>
          <w:rFonts w:ascii="Times New Roman" w:eastAsia="Times New Roman" w:hAnsi="Times New Roman"/>
          <w:color w:val="000000"/>
          <w:sz w:val="24"/>
          <w:szCs w:val="24"/>
          <w:lang w:val="en-US"/>
        </w:rPr>
        <w:t xml:space="preserve"> </w:t>
      </w:r>
    </w:p>
    <w:p w:rsidR="00FA7D36" w:rsidRDefault="00FA7D36" w:rsidP="00D87E71">
      <w:pPr>
        <w:suppressAutoHyphens/>
        <w:autoSpaceDN w:val="0"/>
        <w:spacing w:line="480" w:lineRule="auto"/>
        <w:jc w:val="both"/>
        <w:textAlignment w:val="baseline"/>
        <w:rPr>
          <w:rFonts w:ascii="Times New Roman" w:eastAsia="Times New Roman" w:hAnsi="Times New Roman"/>
          <w:b/>
          <w:color w:val="000000"/>
          <w:sz w:val="24"/>
          <w:szCs w:val="24"/>
        </w:rPr>
      </w:pPr>
    </w:p>
    <w:p w:rsidR="00CE66C3" w:rsidRPr="0086350C" w:rsidRDefault="00CE66C3" w:rsidP="00D87E71">
      <w:pPr>
        <w:suppressAutoHyphens/>
        <w:autoSpaceDN w:val="0"/>
        <w:spacing w:line="480" w:lineRule="auto"/>
        <w:jc w:val="both"/>
        <w:textAlignment w:val="baseline"/>
        <w:rPr>
          <w:rFonts w:ascii="Times New Roman" w:eastAsia="Times New Roman" w:hAnsi="Times New Roman"/>
          <w:b/>
          <w:color w:val="000000"/>
          <w:sz w:val="24"/>
          <w:szCs w:val="24"/>
        </w:rPr>
      </w:pPr>
      <w:r w:rsidRPr="0086350C">
        <w:rPr>
          <w:rFonts w:ascii="Times New Roman" w:eastAsia="Times New Roman" w:hAnsi="Times New Roman"/>
          <w:b/>
          <w:color w:val="000000"/>
          <w:sz w:val="24"/>
          <w:szCs w:val="24"/>
        </w:rPr>
        <w:lastRenderedPageBreak/>
        <w:t xml:space="preserve">National Vocational Qualifications (NVQs)       </w:t>
      </w:r>
    </w:p>
    <w:p w:rsidR="006A094A" w:rsidRPr="007B4456" w:rsidRDefault="00CE66C3" w:rsidP="00D87E71">
      <w:pPr>
        <w:suppressAutoHyphens/>
        <w:autoSpaceDN w:val="0"/>
        <w:spacing w:line="480" w:lineRule="auto"/>
        <w:jc w:val="both"/>
        <w:textAlignment w:val="baseline"/>
      </w:pPr>
      <w:r w:rsidRPr="0086350C">
        <w:rPr>
          <w:rFonts w:ascii="Times New Roman" w:eastAsia="Times New Roman" w:hAnsi="Times New Roman"/>
          <w:color w:val="000000"/>
          <w:sz w:val="24"/>
          <w:szCs w:val="24"/>
        </w:rPr>
        <w:t>An NVQ is a competence-based qualification (Wolf, 1995).  It reflects the needs of the workplace and is assessed in the workplace.  It</w:t>
      </w:r>
      <w:r w:rsidRPr="0086350C">
        <w:rPr>
          <w:rFonts w:ascii="Times New Roman" w:eastAsia="Times New Roman" w:hAnsi="Times New Roman"/>
          <w:color w:val="000000"/>
          <w:sz w:val="24"/>
          <w:szCs w:val="24"/>
          <w:lang w:val="en-US"/>
        </w:rPr>
        <w:t xml:space="preserve"> represents a definite attempt to identify skills required in the workplace and to use them as a basis for assessment criteria.</w:t>
      </w:r>
    </w:p>
    <w:p w:rsidR="00CE66C3" w:rsidRPr="0086350C" w:rsidRDefault="00CE66C3" w:rsidP="00D87E71">
      <w:pPr>
        <w:suppressAutoHyphens/>
        <w:autoSpaceDN w:val="0"/>
        <w:spacing w:line="480" w:lineRule="auto"/>
        <w:jc w:val="both"/>
        <w:textAlignment w:val="baseline"/>
        <w:rPr>
          <w:rFonts w:ascii="Times New Roman" w:eastAsia="Times New Roman" w:hAnsi="Times New Roman"/>
          <w:b/>
          <w:color w:val="000000"/>
          <w:sz w:val="24"/>
          <w:szCs w:val="24"/>
          <w:lang w:val="en-US"/>
        </w:rPr>
      </w:pPr>
      <w:r w:rsidRPr="0086350C">
        <w:rPr>
          <w:rFonts w:ascii="Times New Roman" w:eastAsia="Times New Roman" w:hAnsi="Times New Roman"/>
          <w:b/>
          <w:color w:val="000000"/>
          <w:sz w:val="24"/>
          <w:szCs w:val="24"/>
          <w:lang w:val="en-US"/>
        </w:rPr>
        <w:t>Ba</w:t>
      </w:r>
      <w:r w:rsidR="0099751F">
        <w:rPr>
          <w:rFonts w:ascii="Times New Roman" w:eastAsia="Times New Roman" w:hAnsi="Times New Roman"/>
          <w:b/>
          <w:color w:val="000000"/>
          <w:sz w:val="24"/>
          <w:szCs w:val="24"/>
          <w:lang w:val="en-US"/>
        </w:rPr>
        <w:t>ckground to NVQ q</w:t>
      </w:r>
      <w:r w:rsidRPr="0086350C">
        <w:rPr>
          <w:rFonts w:ascii="Times New Roman" w:eastAsia="Times New Roman" w:hAnsi="Times New Roman"/>
          <w:b/>
          <w:color w:val="000000"/>
          <w:sz w:val="24"/>
          <w:szCs w:val="24"/>
          <w:lang w:val="en-US"/>
        </w:rPr>
        <w:t>ualifications</w:t>
      </w:r>
    </w:p>
    <w:p w:rsidR="00CE66C3" w:rsidRPr="006A094A" w:rsidRDefault="00CE66C3" w:rsidP="00D87E71">
      <w:pPr>
        <w:suppressAutoHyphens/>
        <w:autoSpaceDN w:val="0"/>
        <w:spacing w:line="480" w:lineRule="auto"/>
        <w:jc w:val="both"/>
        <w:textAlignment w:val="baseline"/>
        <w:rPr>
          <w:rFonts w:ascii="Times New Roman" w:hAnsi="Times New Roman"/>
          <w:sz w:val="24"/>
          <w:szCs w:val="24"/>
        </w:rPr>
      </w:pPr>
      <w:r>
        <w:rPr>
          <w:rFonts w:ascii="Times New Roman" w:hAnsi="Times New Roman"/>
          <w:sz w:val="24"/>
          <w:szCs w:val="24"/>
        </w:rPr>
        <w:t>NVQs</w:t>
      </w:r>
      <w:r w:rsidRPr="0086350C">
        <w:rPr>
          <w:rFonts w:ascii="Times New Roman" w:hAnsi="Times New Roman"/>
          <w:sz w:val="24"/>
          <w:szCs w:val="24"/>
        </w:rPr>
        <w:t xml:space="preserve"> were launched in England, Wales and Northern Ireland in 19</w:t>
      </w:r>
      <w:r>
        <w:rPr>
          <w:rFonts w:ascii="Times New Roman" w:hAnsi="Times New Roman"/>
          <w:sz w:val="24"/>
          <w:szCs w:val="24"/>
        </w:rPr>
        <w:t>87 as a framework for rationalis</w:t>
      </w:r>
      <w:r w:rsidRPr="0086350C">
        <w:rPr>
          <w:rFonts w:ascii="Times New Roman" w:hAnsi="Times New Roman"/>
          <w:sz w:val="24"/>
          <w:szCs w:val="24"/>
        </w:rPr>
        <w:t xml:space="preserve">ing what was described at the time as the ‘jungle’ of existing vocational qualifications. </w:t>
      </w:r>
      <w:r w:rsidRPr="0086350C">
        <w:rPr>
          <w:rFonts w:ascii="Times New Roman" w:hAnsi="Times New Roman"/>
          <w:iCs/>
          <w:sz w:val="24"/>
          <w:szCs w:val="24"/>
          <w:lang w:val="en-US"/>
        </w:rPr>
        <w:t>According to Jessup</w:t>
      </w:r>
      <w:r>
        <w:rPr>
          <w:rFonts w:ascii="Times New Roman" w:hAnsi="Times New Roman"/>
          <w:iCs/>
          <w:sz w:val="24"/>
          <w:szCs w:val="24"/>
          <w:lang w:val="en-US"/>
        </w:rPr>
        <w:t xml:space="preserve"> (1991), father of the NVQ philosophy</w:t>
      </w:r>
      <w:r w:rsidRPr="0086350C">
        <w:rPr>
          <w:rFonts w:ascii="Times New Roman" w:hAnsi="Times New Roman"/>
          <w:iCs/>
          <w:sz w:val="24"/>
          <w:szCs w:val="24"/>
          <w:lang w:val="en-US"/>
        </w:rPr>
        <w:t xml:space="preserve"> an NVQ was based solely on the outcome of</w:t>
      </w:r>
      <w:r w:rsidRPr="0086350C">
        <w:rPr>
          <w:rFonts w:ascii="Times New Roman" w:eastAsia="Times New Roman" w:hAnsi="Times New Roman"/>
          <w:color w:val="000000"/>
          <w:sz w:val="24"/>
          <w:szCs w:val="24"/>
          <w:lang w:val="en-US"/>
        </w:rPr>
        <w:t xml:space="preserve"> </w:t>
      </w:r>
      <w:r w:rsidRPr="0086350C">
        <w:rPr>
          <w:rFonts w:ascii="Times New Roman" w:hAnsi="Times New Roman"/>
          <w:iCs/>
          <w:sz w:val="24"/>
          <w:szCs w:val="24"/>
          <w:lang w:val="en-US"/>
        </w:rPr>
        <w:t>assessment and he</w:t>
      </w:r>
      <w:r w:rsidRPr="0086350C">
        <w:rPr>
          <w:rFonts w:ascii="Times New Roman" w:eastAsia="Times New Roman" w:hAnsi="Times New Roman"/>
          <w:color w:val="000000"/>
          <w:sz w:val="24"/>
          <w:szCs w:val="24"/>
          <w:lang w:val="en-US"/>
        </w:rPr>
        <w:t xml:space="preserve"> had ambitious aims that the NVQ model could be </w:t>
      </w:r>
      <w:r w:rsidR="006A094A">
        <w:rPr>
          <w:rFonts w:ascii="Times New Roman" w:eastAsia="Times New Roman" w:hAnsi="Times New Roman"/>
          <w:color w:val="000000"/>
          <w:sz w:val="24"/>
          <w:szCs w:val="24"/>
          <w:lang w:val="en-US"/>
        </w:rPr>
        <w:t>a basis for all qualifications.</w:t>
      </w:r>
      <w:r w:rsidRPr="0086350C">
        <w:rPr>
          <w:rFonts w:ascii="Times New Roman" w:eastAsia="Times New Roman" w:hAnsi="Times New Roman"/>
          <w:color w:val="000000"/>
          <w:sz w:val="24"/>
          <w:szCs w:val="24"/>
          <w:lang w:val="en-US"/>
        </w:rPr>
        <w:t xml:space="preserve"> </w:t>
      </w:r>
      <w:r w:rsidR="006A094A">
        <w:rPr>
          <w:rFonts w:ascii="Times New Roman" w:hAnsi="Times New Roman"/>
          <w:sz w:val="24"/>
          <w:szCs w:val="24"/>
        </w:rPr>
        <w:t xml:space="preserve"> </w:t>
      </w:r>
      <w:r w:rsidRPr="0086350C">
        <w:rPr>
          <w:rFonts w:ascii="Times New Roman" w:eastAsia="Times New Roman" w:hAnsi="Times New Roman"/>
          <w:color w:val="000000"/>
          <w:sz w:val="24"/>
          <w:szCs w:val="24"/>
          <w:lang w:val="en-US"/>
        </w:rPr>
        <w:t>The educational case for NVQs was that at least in theory the model was non-discriminatory and did not require access to institutions such as colleges and universities which had traditionally excluded those without qualifications based on formal education (Young</w:t>
      </w:r>
      <w:r>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 xml:space="preserve"> 2010).</w:t>
      </w:r>
    </w:p>
    <w:p w:rsidR="00CE66C3" w:rsidRPr="0086350C" w:rsidRDefault="00CE66C3" w:rsidP="00D87E71">
      <w:pPr>
        <w:suppressAutoHyphens/>
        <w:autoSpaceDN w:val="0"/>
        <w:spacing w:line="480" w:lineRule="auto"/>
        <w:jc w:val="both"/>
        <w:textAlignment w:val="baseline"/>
        <w:rPr>
          <w:rFonts w:ascii="Times New Roman" w:eastAsia="Times New Roman" w:hAnsi="Times New Roman"/>
          <w:color w:val="000000"/>
          <w:sz w:val="24"/>
          <w:szCs w:val="24"/>
          <w:lang w:val="en-US"/>
        </w:rPr>
      </w:pPr>
      <w:r w:rsidRPr="0086350C">
        <w:rPr>
          <w:rFonts w:ascii="Times New Roman" w:eastAsia="Times New Roman" w:hAnsi="Times New Roman"/>
          <w:color w:val="000000"/>
          <w:sz w:val="24"/>
          <w:szCs w:val="24"/>
          <w:lang w:val="en-US"/>
        </w:rPr>
        <w:t>Following their introduction and with strong UK government support take up</w:t>
      </w:r>
      <w:r>
        <w:rPr>
          <w:rFonts w:ascii="Times New Roman" w:eastAsia="Times New Roman" w:hAnsi="Times New Roman"/>
          <w:color w:val="000000"/>
          <w:sz w:val="24"/>
          <w:szCs w:val="24"/>
          <w:lang w:val="en-US"/>
        </w:rPr>
        <w:t xml:space="preserve"> of NVQs has been significant. </w:t>
      </w:r>
      <w:r w:rsidRPr="0086350C">
        <w:rPr>
          <w:rFonts w:ascii="Times New Roman" w:eastAsia="Times New Roman" w:hAnsi="Times New Roman"/>
          <w:color w:val="000000"/>
          <w:sz w:val="24"/>
          <w:szCs w:val="24"/>
          <w:lang w:val="en-US"/>
        </w:rPr>
        <w:t xml:space="preserve">They have been taken up as a model for others to copy, especially in the former British colonies. However it is commonly accepted that the NVQ system has never reached the potential that its proponents believed it could attain.  Criticisms of them can be </w:t>
      </w:r>
      <w:proofErr w:type="spellStart"/>
      <w:r w:rsidRPr="0086350C">
        <w:rPr>
          <w:rFonts w:ascii="Times New Roman" w:eastAsia="Times New Roman" w:hAnsi="Times New Roman"/>
          <w:color w:val="000000"/>
          <w:sz w:val="24"/>
          <w:szCs w:val="24"/>
          <w:lang w:val="en-US"/>
        </w:rPr>
        <w:t>summarised</w:t>
      </w:r>
      <w:proofErr w:type="spellEnd"/>
      <w:r w:rsidRPr="0086350C">
        <w:rPr>
          <w:rFonts w:ascii="Times New Roman" w:eastAsia="Times New Roman" w:hAnsi="Times New Roman"/>
          <w:color w:val="000000"/>
          <w:sz w:val="24"/>
          <w:szCs w:val="24"/>
          <w:lang w:val="en-US"/>
        </w:rPr>
        <w:t xml:space="preserve"> as being of three types: that concerned with their content, the associated process of acquiring one or the outcomes accruing fro</w:t>
      </w:r>
      <w:r>
        <w:rPr>
          <w:rFonts w:ascii="Times New Roman" w:eastAsia="Times New Roman" w:hAnsi="Times New Roman"/>
          <w:color w:val="000000"/>
          <w:sz w:val="24"/>
          <w:szCs w:val="24"/>
          <w:lang w:val="en-US"/>
        </w:rPr>
        <w:t>m attaining the award (Cox, 2007</w:t>
      </w:r>
      <w:r w:rsidRPr="0086350C">
        <w:rPr>
          <w:rFonts w:ascii="Times New Roman" w:eastAsia="Times New Roman" w:hAnsi="Times New Roman"/>
          <w:color w:val="000000"/>
          <w:sz w:val="24"/>
          <w:szCs w:val="24"/>
          <w:lang w:val="en-US"/>
        </w:rPr>
        <w:t>).</w:t>
      </w:r>
    </w:p>
    <w:p w:rsidR="00CE66C3" w:rsidRPr="002D4DE0" w:rsidRDefault="00CE66C3" w:rsidP="00D87E71">
      <w:pPr>
        <w:suppressAutoHyphens/>
        <w:autoSpaceDE w:val="0"/>
        <w:autoSpaceDN w:val="0"/>
        <w:spacing w:after="0" w:line="480" w:lineRule="auto"/>
        <w:jc w:val="both"/>
        <w:textAlignment w:val="baseline"/>
        <w:rPr>
          <w:color w:val="FF0000"/>
        </w:rPr>
      </w:pPr>
      <w:r w:rsidRPr="0086350C">
        <w:rPr>
          <w:rFonts w:ascii="Times New Roman" w:eastAsia="Times New Roman" w:hAnsi="Times New Roman"/>
          <w:color w:val="000000"/>
          <w:sz w:val="24"/>
          <w:szCs w:val="24"/>
          <w:lang w:val="en-US"/>
        </w:rPr>
        <w:t xml:space="preserve">In terms of the content of </w:t>
      </w:r>
      <w:r>
        <w:rPr>
          <w:rFonts w:ascii="Times New Roman" w:eastAsia="Times New Roman" w:hAnsi="Times New Roman"/>
          <w:color w:val="000000"/>
          <w:sz w:val="24"/>
          <w:szCs w:val="24"/>
          <w:lang w:val="en-US"/>
        </w:rPr>
        <w:t>NVQs it was pointed out by Wolf</w:t>
      </w:r>
      <w:r w:rsidRPr="0086350C">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1995</w:t>
      </w:r>
      <w:r>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 xml:space="preserve"> that there are dangers to taking a functional analysis approach to assessing competence in an </w:t>
      </w:r>
      <w:r w:rsidRPr="0086350C">
        <w:rPr>
          <w:rFonts w:ascii="Times New Roman" w:eastAsia="Times New Roman" w:hAnsi="Times New Roman"/>
          <w:color w:val="000000"/>
          <w:sz w:val="24"/>
          <w:szCs w:val="24"/>
          <w:lang w:val="en-US"/>
        </w:rPr>
        <w:lastRenderedPageBreak/>
        <w:t xml:space="preserve">occupation by decomposing a job into ever smaller tasks in the interests of defining units of competence which are </w:t>
      </w:r>
      <w:r>
        <w:rPr>
          <w:rFonts w:ascii="Times New Roman" w:eastAsia="Times New Roman" w:hAnsi="Times New Roman"/>
          <w:color w:val="000000"/>
          <w:sz w:val="24"/>
          <w:szCs w:val="24"/>
          <w:lang w:val="en-US"/>
        </w:rPr>
        <w:t>amenable to measurement.  Oates (</w:t>
      </w:r>
      <w:r w:rsidRPr="0086350C">
        <w:rPr>
          <w:rFonts w:ascii="Times New Roman" w:eastAsia="Times New Roman" w:hAnsi="Times New Roman"/>
          <w:color w:val="000000"/>
          <w:sz w:val="24"/>
          <w:szCs w:val="24"/>
          <w:lang w:val="en-US"/>
        </w:rPr>
        <w:t>2004</w:t>
      </w:r>
      <w:r>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 xml:space="preserve"> supports the view that occupational competence cannot be adequately described by functional analysis; and that when it is so described (as within NVQ) the ‘competence’ which is thus assured cannot reliably be transferred from one work situation to another. Functional analysis begins with the assumption that a statement of competent workplace performance can be identified by resear</w:t>
      </w:r>
      <w:r>
        <w:rPr>
          <w:rFonts w:ascii="Times New Roman" w:eastAsia="Times New Roman" w:hAnsi="Times New Roman"/>
          <w:color w:val="000000"/>
          <w:sz w:val="24"/>
          <w:szCs w:val="24"/>
          <w:lang w:val="en-US"/>
        </w:rPr>
        <w:t xml:space="preserve">chers in ways which are </w:t>
      </w:r>
      <w:proofErr w:type="spellStart"/>
      <w:r>
        <w:rPr>
          <w:rFonts w:ascii="Times New Roman" w:eastAsia="Times New Roman" w:hAnsi="Times New Roman"/>
          <w:color w:val="000000"/>
          <w:sz w:val="24"/>
          <w:szCs w:val="24"/>
          <w:lang w:val="en-US"/>
        </w:rPr>
        <w:t>recognis</w:t>
      </w:r>
      <w:r w:rsidRPr="0086350C">
        <w:rPr>
          <w:rFonts w:ascii="Times New Roman" w:eastAsia="Times New Roman" w:hAnsi="Times New Roman"/>
          <w:color w:val="000000"/>
          <w:sz w:val="24"/>
          <w:szCs w:val="24"/>
          <w:lang w:val="en-US"/>
        </w:rPr>
        <w:t>ed</w:t>
      </w:r>
      <w:proofErr w:type="spellEnd"/>
      <w:r w:rsidRPr="0086350C">
        <w:rPr>
          <w:rFonts w:ascii="Times New Roman" w:eastAsia="Times New Roman" w:hAnsi="Times New Roman"/>
          <w:color w:val="000000"/>
          <w:sz w:val="24"/>
          <w:szCs w:val="24"/>
          <w:lang w:val="en-US"/>
        </w:rPr>
        <w:t xml:space="preserve"> by appropriate employers. It derives from such statements a set of individual elements of competence and their associated performance criteria. These elements of competence (which later became known as occupational standards) are then grouped together into units of competence which are assumed to make sense to, and be valued by, employers and hence warrant separate accreditation. Each NVQ was made up of a number of related ‘units of competence’. </w:t>
      </w:r>
      <w:r w:rsidRPr="0086350C">
        <w:rPr>
          <w:rFonts w:ascii="Times New Roman" w:hAnsi="Times New Roman"/>
          <w:sz w:val="24"/>
          <w:szCs w:val="24"/>
          <w:lang w:val="en-US"/>
        </w:rPr>
        <w:t xml:space="preserve">Functional analysis aims to replace </w:t>
      </w:r>
      <w:r w:rsidR="002B1AB2" w:rsidRPr="0086350C">
        <w:rPr>
          <w:rFonts w:ascii="Times New Roman" w:hAnsi="Times New Roman"/>
          <w:iCs/>
          <w:sz w:val="24"/>
          <w:szCs w:val="24"/>
          <w:lang w:val="en-US"/>
        </w:rPr>
        <w:t>judgments</w:t>
      </w:r>
      <w:r w:rsidRPr="0086350C">
        <w:rPr>
          <w:rFonts w:ascii="Times New Roman" w:hAnsi="Times New Roman"/>
          <w:iCs/>
          <w:sz w:val="24"/>
          <w:szCs w:val="24"/>
          <w:lang w:val="en-US"/>
        </w:rPr>
        <w:t xml:space="preserve"> of competence </w:t>
      </w:r>
      <w:r w:rsidRPr="0086350C">
        <w:rPr>
          <w:rFonts w:ascii="Times New Roman" w:hAnsi="Times New Roman"/>
          <w:sz w:val="24"/>
          <w:szCs w:val="24"/>
          <w:lang w:val="en-US"/>
        </w:rPr>
        <w:t xml:space="preserve">with </w:t>
      </w:r>
      <w:r w:rsidRPr="0086350C">
        <w:rPr>
          <w:rFonts w:ascii="Times New Roman" w:hAnsi="Times New Roman"/>
          <w:iCs/>
          <w:sz w:val="24"/>
          <w:szCs w:val="24"/>
          <w:lang w:val="en-US"/>
        </w:rPr>
        <w:t>rules for inferring competence</w:t>
      </w:r>
      <w:r w:rsidRPr="0086350C">
        <w:rPr>
          <w:rFonts w:ascii="Times New Roman" w:hAnsi="Times New Roman"/>
          <w:sz w:val="24"/>
          <w:szCs w:val="24"/>
          <w:lang w:val="en-US"/>
        </w:rPr>
        <w:t xml:space="preserve"> from individual performances</w:t>
      </w:r>
      <w:r w:rsidRPr="0086350C">
        <w:rPr>
          <w:rFonts w:ascii="Times New Roman" w:eastAsia="Times New Roman" w:hAnsi="Times New Roman"/>
          <w:color w:val="000000"/>
          <w:sz w:val="24"/>
          <w:szCs w:val="24"/>
          <w:lang w:val="en-US"/>
        </w:rPr>
        <w:t xml:space="preserve"> (Young, 2010). Young was critical of functional analysis believing it relies on the assumption that human performance can be measured with the same lack of ambiguity as the diameter of a screw or the resistance of a lengt</w:t>
      </w:r>
      <w:r>
        <w:rPr>
          <w:rFonts w:ascii="Times New Roman" w:eastAsia="Times New Roman" w:hAnsi="Times New Roman"/>
          <w:color w:val="000000"/>
          <w:sz w:val="24"/>
          <w:szCs w:val="24"/>
          <w:lang w:val="en-US"/>
        </w:rPr>
        <w:t xml:space="preserve">h of wire. Roe </w:t>
      </w:r>
      <w:r w:rsidRPr="00A23436">
        <w:rPr>
          <w:rFonts w:ascii="Times New Roman" w:eastAsia="Times New Roman" w:hAnsi="Times New Roman"/>
          <w:i/>
          <w:color w:val="000000"/>
          <w:sz w:val="24"/>
          <w:szCs w:val="24"/>
          <w:lang w:val="en-US"/>
        </w:rPr>
        <w:t>et al</w:t>
      </w:r>
      <w:r w:rsidRPr="0086350C">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2006</w:t>
      </w:r>
      <w:r>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considered </w:t>
      </w:r>
      <w:r w:rsidRPr="0086350C">
        <w:rPr>
          <w:rFonts w:ascii="Times New Roman" w:hAnsi="Times New Roman"/>
          <w:sz w:val="24"/>
          <w:szCs w:val="24"/>
          <w:lang w:val="en-US"/>
        </w:rPr>
        <w:t xml:space="preserve">that the attempt to specify competence in terms of extensive lists of </w:t>
      </w:r>
      <w:proofErr w:type="spellStart"/>
      <w:r w:rsidRPr="0086350C">
        <w:rPr>
          <w:rFonts w:ascii="Times New Roman" w:hAnsi="Times New Roman"/>
          <w:sz w:val="24"/>
          <w:szCs w:val="24"/>
          <w:lang w:val="en-US"/>
        </w:rPr>
        <w:t>behaviours</w:t>
      </w:r>
      <w:proofErr w:type="spellEnd"/>
      <w:r w:rsidRPr="0086350C">
        <w:rPr>
          <w:rFonts w:ascii="Times New Roman" w:hAnsi="Times New Roman"/>
          <w:sz w:val="24"/>
          <w:szCs w:val="24"/>
          <w:lang w:val="en-US"/>
        </w:rPr>
        <w:t xml:space="preserve"> leads to confusion, ambigu</w:t>
      </w:r>
      <w:r>
        <w:rPr>
          <w:rFonts w:ascii="Times New Roman" w:hAnsi="Times New Roman"/>
          <w:sz w:val="24"/>
          <w:szCs w:val="24"/>
          <w:lang w:val="en-US"/>
        </w:rPr>
        <w:t>ity and unreliability.  Hyland (</w:t>
      </w:r>
      <w:r w:rsidRPr="0086350C">
        <w:rPr>
          <w:rFonts w:ascii="Times New Roman" w:hAnsi="Times New Roman"/>
          <w:sz w:val="24"/>
          <w:szCs w:val="24"/>
          <w:lang w:val="en-US"/>
        </w:rPr>
        <w:t>1995</w:t>
      </w:r>
      <w:r>
        <w:rPr>
          <w:rFonts w:ascii="Times New Roman" w:hAnsi="Times New Roman"/>
          <w:sz w:val="24"/>
          <w:szCs w:val="24"/>
          <w:lang w:val="en-US"/>
        </w:rPr>
        <w:t>)</w:t>
      </w:r>
      <w:r w:rsidRPr="0086350C">
        <w:rPr>
          <w:rFonts w:ascii="Times New Roman" w:hAnsi="Times New Roman"/>
          <w:sz w:val="24"/>
          <w:szCs w:val="24"/>
          <w:lang w:val="en-US"/>
        </w:rPr>
        <w:t xml:space="preserve"> </w:t>
      </w:r>
      <w:proofErr w:type="spellStart"/>
      <w:r w:rsidRPr="0086350C">
        <w:rPr>
          <w:rFonts w:ascii="Times New Roman" w:hAnsi="Times New Roman"/>
          <w:sz w:val="24"/>
          <w:szCs w:val="24"/>
          <w:lang w:val="en-US"/>
        </w:rPr>
        <w:t>criticised</w:t>
      </w:r>
      <w:proofErr w:type="spellEnd"/>
      <w:r w:rsidRPr="0086350C">
        <w:rPr>
          <w:rFonts w:ascii="Times New Roman" w:hAnsi="Times New Roman"/>
          <w:sz w:val="24"/>
          <w:szCs w:val="24"/>
          <w:lang w:val="en-US"/>
        </w:rPr>
        <w:t xml:space="preserve"> the </w:t>
      </w:r>
      <w:proofErr w:type="spellStart"/>
      <w:r w:rsidRPr="0086350C">
        <w:rPr>
          <w:rFonts w:ascii="Times New Roman" w:hAnsi="Times New Roman"/>
          <w:sz w:val="24"/>
          <w:szCs w:val="24"/>
          <w:lang w:val="en-US"/>
        </w:rPr>
        <w:t>behaviourist</w:t>
      </w:r>
      <w:proofErr w:type="spellEnd"/>
      <w:r w:rsidRPr="0086350C">
        <w:rPr>
          <w:rFonts w:ascii="Times New Roman" w:hAnsi="Times New Roman"/>
          <w:sz w:val="24"/>
          <w:szCs w:val="24"/>
          <w:lang w:val="en-US"/>
        </w:rPr>
        <w:t xml:space="preserve"> lack of emphasis on knowledge and understanding and any attempt to link this with the aspirations of learners. Hyland considered that while this might conceivably be an adequate approach for lower level tasks and skills the roots of the NVQ idea were inimical to constructive approaches to learning. He was concerned that as well as sacrificing progressive ideals to the needs of the captains of industry, NVQs by fragmenting desired learning into assessable chunks </w:t>
      </w:r>
      <w:r w:rsidRPr="0086350C">
        <w:rPr>
          <w:rFonts w:ascii="Times New Roman" w:hAnsi="Times New Roman"/>
          <w:sz w:val="24"/>
          <w:szCs w:val="24"/>
          <w:lang w:val="en-US"/>
        </w:rPr>
        <w:lastRenderedPageBreak/>
        <w:t>were prone to miss very important outcomes for students, a failure to see the wood for the trees.</w:t>
      </w:r>
      <w:r w:rsidR="00676726">
        <w:rPr>
          <w:rFonts w:ascii="Times New Roman" w:hAnsi="Times New Roman"/>
          <w:sz w:val="24"/>
          <w:szCs w:val="24"/>
          <w:lang w:val="en-US"/>
        </w:rPr>
        <w:t xml:space="preserve"> </w:t>
      </w:r>
      <w:r w:rsidR="00F042A6" w:rsidRPr="00110377">
        <w:rPr>
          <w:rFonts w:ascii="Times New Roman" w:hAnsi="Times New Roman"/>
          <w:sz w:val="24"/>
          <w:szCs w:val="24"/>
          <w:lang w:val="en-US"/>
        </w:rPr>
        <w:t xml:space="preserve">Marshall (1991) </w:t>
      </w:r>
      <w:r w:rsidR="00551F9E" w:rsidRPr="00110377">
        <w:rPr>
          <w:rFonts w:ascii="Times New Roman" w:hAnsi="Times New Roman"/>
          <w:sz w:val="24"/>
          <w:szCs w:val="24"/>
          <w:lang w:val="en-US"/>
        </w:rPr>
        <w:t xml:space="preserve">also had concerns about the NVQ approach at higher levels and </w:t>
      </w:r>
      <w:r w:rsidR="00F042A6" w:rsidRPr="00110377">
        <w:rPr>
          <w:rFonts w:ascii="Times New Roman" w:hAnsi="Times New Roman"/>
          <w:sz w:val="24"/>
          <w:szCs w:val="24"/>
          <w:lang w:val="en-US"/>
        </w:rPr>
        <w:t>s</w:t>
      </w:r>
      <w:r w:rsidR="00EE0EF9" w:rsidRPr="00110377">
        <w:rPr>
          <w:rFonts w:ascii="Times New Roman" w:hAnsi="Times New Roman"/>
          <w:sz w:val="24"/>
          <w:szCs w:val="24"/>
          <w:lang w:val="en-US"/>
        </w:rPr>
        <w:t>uggested</w:t>
      </w:r>
      <w:r w:rsidR="00F042A6" w:rsidRPr="00110377">
        <w:rPr>
          <w:rFonts w:ascii="Times New Roman" w:hAnsi="Times New Roman"/>
          <w:sz w:val="24"/>
          <w:szCs w:val="24"/>
          <w:lang w:val="en-US"/>
        </w:rPr>
        <w:t xml:space="preserve"> that although the NVQ framework may be effective in ‘training basic skills’, it is less effective as the level of skill and cognitive requirement increases’, and, therefore, it would be ludicrous to apply the same model to all levels of training.  </w:t>
      </w:r>
      <w:r w:rsidRPr="0086350C">
        <w:rPr>
          <w:rFonts w:ascii="Times New Roman" w:hAnsi="Times New Roman"/>
          <w:sz w:val="24"/>
          <w:szCs w:val="24"/>
          <w:lang w:val="en-US"/>
        </w:rPr>
        <w:t>Limitations of NVQ in developing underpinning knowledge were also reported i</w:t>
      </w:r>
      <w:r>
        <w:rPr>
          <w:rFonts w:ascii="Times New Roman" w:hAnsi="Times New Roman"/>
          <w:sz w:val="24"/>
          <w:szCs w:val="24"/>
          <w:lang w:val="en-US"/>
        </w:rPr>
        <w:t xml:space="preserve">n a research study by Roe </w:t>
      </w:r>
      <w:r w:rsidRPr="00EA30AE">
        <w:rPr>
          <w:rFonts w:ascii="Times New Roman" w:hAnsi="Times New Roman"/>
          <w:i/>
          <w:sz w:val="24"/>
          <w:szCs w:val="24"/>
          <w:lang w:val="en-US"/>
        </w:rPr>
        <w:t>et al</w:t>
      </w:r>
      <w:r>
        <w:rPr>
          <w:rFonts w:ascii="Times New Roman" w:hAnsi="Times New Roman"/>
          <w:sz w:val="24"/>
          <w:szCs w:val="24"/>
          <w:lang w:val="en-US"/>
        </w:rPr>
        <w:t xml:space="preserve"> (</w:t>
      </w:r>
      <w:r w:rsidRPr="0086350C">
        <w:rPr>
          <w:rFonts w:ascii="Times New Roman" w:hAnsi="Times New Roman"/>
          <w:sz w:val="24"/>
          <w:szCs w:val="24"/>
          <w:lang w:val="en-US"/>
        </w:rPr>
        <w:t>2006</w:t>
      </w:r>
      <w:r>
        <w:rPr>
          <w:rFonts w:ascii="Times New Roman" w:hAnsi="Times New Roman"/>
          <w:sz w:val="24"/>
          <w:szCs w:val="24"/>
          <w:lang w:val="en-US"/>
        </w:rPr>
        <w:t>)</w:t>
      </w:r>
      <w:r w:rsidRPr="0086350C">
        <w:rPr>
          <w:rFonts w:ascii="Times New Roman" w:hAnsi="Times New Roman"/>
          <w:sz w:val="24"/>
          <w:szCs w:val="24"/>
          <w:lang w:val="en-US"/>
        </w:rPr>
        <w:t>. An NHS Trust manager argued in the study that</w:t>
      </w:r>
      <w:r>
        <w:rPr>
          <w:rFonts w:ascii="Times New Roman" w:hAnsi="Times New Roman"/>
          <w:sz w:val="24"/>
          <w:szCs w:val="24"/>
          <w:lang w:val="en-US"/>
        </w:rPr>
        <w:t xml:space="preserve">: </w:t>
      </w:r>
    </w:p>
    <w:p w:rsidR="00CE66C3" w:rsidRPr="00C84965" w:rsidRDefault="00CE66C3" w:rsidP="00C84965">
      <w:pPr>
        <w:suppressAutoHyphens/>
        <w:autoSpaceDE w:val="0"/>
        <w:autoSpaceDN w:val="0"/>
        <w:spacing w:after="0" w:line="480" w:lineRule="auto"/>
        <w:ind w:left="720"/>
        <w:jc w:val="both"/>
        <w:textAlignment w:val="baseline"/>
        <w:rPr>
          <w:rFonts w:ascii="Times New Roman" w:hAnsi="Times New Roman"/>
          <w:i/>
          <w:sz w:val="24"/>
          <w:szCs w:val="24"/>
          <w:lang w:val="en-US"/>
        </w:rPr>
      </w:pPr>
      <w:r w:rsidRPr="00A23436">
        <w:rPr>
          <w:rFonts w:ascii="Times New Roman" w:hAnsi="Times New Roman"/>
          <w:i/>
          <w:sz w:val="24"/>
          <w:szCs w:val="24"/>
          <w:lang w:val="en-US"/>
        </w:rPr>
        <w:t>NVQs are very mechanistic qualifications. This is</w:t>
      </w:r>
      <w:r>
        <w:rPr>
          <w:rFonts w:ascii="Times New Roman" w:hAnsi="Times New Roman"/>
          <w:i/>
          <w:sz w:val="24"/>
          <w:szCs w:val="24"/>
          <w:lang w:val="en-US"/>
        </w:rPr>
        <w:t xml:space="preserve"> fine up to Level 2, but not so</w:t>
      </w:r>
      <w:r w:rsidR="00C84965">
        <w:rPr>
          <w:rFonts w:ascii="Times New Roman" w:hAnsi="Times New Roman"/>
          <w:i/>
          <w:sz w:val="24"/>
          <w:szCs w:val="24"/>
          <w:lang w:val="en-US"/>
        </w:rPr>
        <w:t xml:space="preserve"> appropriate above this. </w:t>
      </w:r>
    </w:p>
    <w:p w:rsidR="00CE66C3" w:rsidRPr="0086350C" w:rsidRDefault="00CE66C3" w:rsidP="00D87E71">
      <w:pPr>
        <w:suppressAutoHyphens/>
        <w:autoSpaceDE w:val="0"/>
        <w:autoSpaceDN w:val="0"/>
        <w:spacing w:after="0" w:line="480" w:lineRule="auto"/>
        <w:jc w:val="both"/>
        <w:textAlignment w:val="baseline"/>
      </w:pPr>
      <w:r w:rsidRPr="0086350C">
        <w:rPr>
          <w:rFonts w:ascii="Times New Roman" w:hAnsi="Times New Roman"/>
          <w:sz w:val="24"/>
          <w:szCs w:val="24"/>
          <w:lang w:val="en-US"/>
        </w:rPr>
        <w:t>Underpinning knowledge is not as well developed as it could be at Level 3 upwards and needs to be supplemented with certific</w:t>
      </w:r>
      <w:r>
        <w:rPr>
          <w:rFonts w:ascii="Times New Roman" w:hAnsi="Times New Roman"/>
          <w:sz w:val="24"/>
          <w:szCs w:val="24"/>
          <w:lang w:val="en-US"/>
        </w:rPr>
        <w:t>ate and diploma courses.  Young</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2010</w:t>
      </w:r>
      <w:r>
        <w:rPr>
          <w:rFonts w:ascii="Times New Roman" w:hAnsi="Times New Roman"/>
          <w:sz w:val="24"/>
          <w:szCs w:val="24"/>
          <w:lang w:val="en-US"/>
        </w:rPr>
        <w:t>)</w:t>
      </w:r>
      <w:r w:rsidRPr="0086350C">
        <w:rPr>
          <w:rFonts w:ascii="Times New Roman" w:hAnsi="Times New Roman"/>
          <w:sz w:val="24"/>
          <w:szCs w:val="24"/>
          <w:lang w:val="en-US"/>
        </w:rPr>
        <w:t xml:space="preserve"> and </w:t>
      </w:r>
      <w:proofErr w:type="spellStart"/>
      <w:r>
        <w:rPr>
          <w:rFonts w:ascii="Times New Roman" w:hAnsi="Times New Roman"/>
          <w:sz w:val="24"/>
          <w:szCs w:val="24"/>
          <w:lang w:val="en-US"/>
        </w:rPr>
        <w:t>Brockmann</w:t>
      </w:r>
      <w:proofErr w:type="spellEnd"/>
      <w:r>
        <w:rPr>
          <w:rFonts w:ascii="Times New Roman" w:hAnsi="Times New Roman"/>
          <w:sz w:val="24"/>
          <w:szCs w:val="24"/>
          <w:lang w:val="en-US"/>
        </w:rPr>
        <w:t xml:space="preserve"> </w:t>
      </w:r>
      <w:r w:rsidRPr="00EA30AE">
        <w:rPr>
          <w:rFonts w:ascii="Times New Roman" w:hAnsi="Times New Roman"/>
          <w:i/>
          <w:sz w:val="24"/>
          <w:szCs w:val="24"/>
          <w:lang w:val="en-US"/>
        </w:rPr>
        <w:t>et al</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2008</w:t>
      </w:r>
      <w:r>
        <w:rPr>
          <w:rFonts w:ascii="Times New Roman" w:hAnsi="Times New Roman"/>
          <w:sz w:val="24"/>
          <w:szCs w:val="24"/>
          <w:lang w:val="en-US"/>
        </w:rPr>
        <w:t>)</w:t>
      </w:r>
      <w:r w:rsidRPr="0086350C">
        <w:rPr>
          <w:rFonts w:ascii="Times New Roman" w:hAnsi="Times New Roman"/>
          <w:sz w:val="24"/>
          <w:szCs w:val="24"/>
          <w:lang w:val="en-US"/>
        </w:rPr>
        <w:t xml:space="preserve"> considered that the emphasis on demonstrating competence through performance in NVQs specifically downplays the learning process and the importance of the knowledge that underpins all bu</w:t>
      </w:r>
      <w:r>
        <w:rPr>
          <w:rFonts w:ascii="Times New Roman" w:hAnsi="Times New Roman"/>
          <w:sz w:val="24"/>
          <w:szCs w:val="24"/>
          <w:lang w:val="en-US"/>
        </w:rPr>
        <w:t>t the most routine work.  Young</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2010</w:t>
      </w:r>
      <w:r>
        <w:rPr>
          <w:rFonts w:ascii="Times New Roman" w:hAnsi="Times New Roman"/>
          <w:sz w:val="24"/>
          <w:szCs w:val="24"/>
          <w:lang w:val="en-US"/>
        </w:rPr>
        <w:t>)</w:t>
      </w:r>
      <w:r w:rsidRPr="0086350C">
        <w:rPr>
          <w:rFonts w:ascii="Times New Roman" w:hAnsi="Times New Roman"/>
          <w:sz w:val="24"/>
          <w:szCs w:val="24"/>
          <w:lang w:val="en-US"/>
        </w:rPr>
        <w:t xml:space="preserve"> commented that it seems likely that the explicit separation of learning processes from learning outcomes in NVQs may account for their substantially higher take-up at lower levels where work tasks involve less </w:t>
      </w:r>
      <w:r w:rsidR="00C84965" w:rsidRPr="0086350C">
        <w:rPr>
          <w:rFonts w:ascii="Times New Roman" w:hAnsi="Times New Roman"/>
          <w:sz w:val="24"/>
          <w:szCs w:val="24"/>
          <w:lang w:val="en-US"/>
        </w:rPr>
        <w:t>judgment</w:t>
      </w:r>
      <w:r w:rsidRPr="0086350C">
        <w:rPr>
          <w:rFonts w:ascii="Times New Roman" w:hAnsi="Times New Roman"/>
          <w:sz w:val="24"/>
          <w:szCs w:val="24"/>
          <w:lang w:val="en-US"/>
        </w:rPr>
        <w:t xml:space="preserve"> and less ambiguity. </w:t>
      </w:r>
      <w:r w:rsidR="005173E9">
        <w:rPr>
          <w:rFonts w:ascii="Times New Roman" w:hAnsi="Times New Roman"/>
          <w:sz w:val="24"/>
          <w:szCs w:val="24"/>
          <w:lang w:val="en-US"/>
        </w:rPr>
        <w:t xml:space="preserve">He </w:t>
      </w:r>
      <w:r w:rsidRPr="0086350C">
        <w:rPr>
          <w:rFonts w:ascii="Times New Roman" w:hAnsi="Times New Roman"/>
          <w:sz w:val="24"/>
          <w:szCs w:val="24"/>
          <w:lang w:val="en-US"/>
        </w:rPr>
        <w:t xml:space="preserve">believed that the fact that NVQs have not been taken up with any enthusiasm by large numbers of employers for whom it was claimed they were specifically designed also reflects the weak knowledge base of NVQs which was explicitly designed to </w:t>
      </w:r>
      <w:proofErr w:type="spellStart"/>
      <w:r w:rsidRPr="0086350C">
        <w:rPr>
          <w:rFonts w:ascii="Times New Roman" w:hAnsi="Times New Roman"/>
          <w:sz w:val="24"/>
          <w:szCs w:val="24"/>
          <w:lang w:val="en-US"/>
        </w:rPr>
        <w:t>emphasise</w:t>
      </w:r>
      <w:proofErr w:type="spellEnd"/>
      <w:r w:rsidRPr="0086350C">
        <w:rPr>
          <w:rFonts w:ascii="Times New Roman" w:hAnsi="Times New Roman"/>
          <w:sz w:val="24"/>
          <w:szCs w:val="24"/>
          <w:lang w:val="en-US"/>
        </w:rPr>
        <w:t xml:space="preserve"> performance rather than knowledge or understanding on the largely unspoken assumption that understanding was beyond the capabilities of those likely to take such qualifications.</w:t>
      </w:r>
      <w:r w:rsidR="002404FB">
        <w:rPr>
          <w:rFonts w:ascii="Times New Roman" w:hAnsi="Times New Roman"/>
          <w:sz w:val="24"/>
          <w:szCs w:val="24"/>
          <w:lang w:val="en-US"/>
        </w:rPr>
        <w:t xml:space="preserve">  </w:t>
      </w:r>
    </w:p>
    <w:p w:rsidR="00CE66C3" w:rsidRPr="0086350C" w:rsidRDefault="00CE66C3" w:rsidP="00D87E71">
      <w:pPr>
        <w:tabs>
          <w:tab w:val="left" w:pos="2460"/>
        </w:tabs>
        <w:suppressAutoHyphens/>
        <w:autoSpaceDE w:val="0"/>
        <w:autoSpaceDN w:val="0"/>
        <w:spacing w:after="0" w:line="480" w:lineRule="auto"/>
        <w:jc w:val="both"/>
        <w:textAlignment w:val="baseline"/>
        <w:rPr>
          <w:rFonts w:ascii="Times New Roman" w:eastAsia="Times New Roman" w:hAnsi="Times New Roman"/>
          <w:color w:val="000000"/>
          <w:sz w:val="24"/>
          <w:szCs w:val="24"/>
          <w:lang w:val="en-US"/>
        </w:rPr>
      </w:pPr>
      <w:r w:rsidRPr="0086350C">
        <w:rPr>
          <w:rFonts w:ascii="Times New Roman" w:eastAsia="Times New Roman" w:hAnsi="Times New Roman"/>
          <w:color w:val="000000"/>
          <w:sz w:val="24"/>
          <w:szCs w:val="24"/>
          <w:lang w:val="en-US"/>
        </w:rPr>
        <w:tab/>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lang w:val="en-US"/>
        </w:rPr>
        <w:lastRenderedPageBreak/>
        <w:t>Censure of the process of undertaking an NVQ identified bureaucracy and associated jargon as being two phenomena within a wider range of limitations which have restricted NVQ s</w:t>
      </w:r>
      <w:r>
        <w:rPr>
          <w:rFonts w:ascii="Times New Roman" w:hAnsi="Times New Roman"/>
          <w:sz w:val="24"/>
          <w:szCs w:val="24"/>
          <w:lang w:val="en-US"/>
        </w:rPr>
        <w:t xml:space="preserve">uccess (Keep, 1999).  </w:t>
      </w:r>
      <w:proofErr w:type="spellStart"/>
      <w:r>
        <w:rPr>
          <w:rFonts w:ascii="Times New Roman" w:hAnsi="Times New Roman"/>
          <w:sz w:val="24"/>
          <w:szCs w:val="24"/>
          <w:lang w:val="en-US"/>
        </w:rPr>
        <w:t>Smithers</w:t>
      </w:r>
      <w:proofErr w:type="spellEnd"/>
      <w:r>
        <w:rPr>
          <w:rFonts w:ascii="Times New Roman" w:hAnsi="Times New Roman"/>
          <w:sz w:val="24"/>
          <w:szCs w:val="24"/>
          <w:lang w:val="en-US"/>
        </w:rPr>
        <w:t xml:space="preserve"> (</w:t>
      </w:r>
      <w:r w:rsidRPr="0086350C">
        <w:rPr>
          <w:rFonts w:ascii="Times New Roman" w:hAnsi="Times New Roman"/>
          <w:sz w:val="24"/>
          <w:szCs w:val="24"/>
          <w:lang w:val="en-US"/>
        </w:rPr>
        <w:t>1993</w:t>
      </w:r>
      <w:r>
        <w:rPr>
          <w:rFonts w:ascii="Times New Roman" w:hAnsi="Times New Roman"/>
          <w:sz w:val="24"/>
          <w:szCs w:val="24"/>
          <w:lang w:val="en-US"/>
        </w:rPr>
        <w:t>)</w:t>
      </w:r>
      <w:r w:rsidRPr="0086350C">
        <w:rPr>
          <w:rFonts w:ascii="Times New Roman" w:hAnsi="Times New Roman"/>
          <w:sz w:val="24"/>
          <w:szCs w:val="24"/>
          <w:lang w:val="en-US"/>
        </w:rPr>
        <w:t xml:space="preserve"> </w:t>
      </w:r>
      <w:r>
        <w:rPr>
          <w:rFonts w:ascii="Times New Roman" w:hAnsi="Times New Roman"/>
          <w:sz w:val="24"/>
          <w:szCs w:val="24"/>
          <w:lang w:val="en-US"/>
        </w:rPr>
        <w:t>considered</w:t>
      </w:r>
      <w:r w:rsidRPr="0086350C">
        <w:rPr>
          <w:rFonts w:ascii="Times New Roman" w:hAnsi="Times New Roman"/>
          <w:sz w:val="24"/>
          <w:szCs w:val="24"/>
          <w:lang w:val="en-US"/>
        </w:rPr>
        <w:t xml:space="preserve"> </w:t>
      </w:r>
      <w:r>
        <w:rPr>
          <w:rFonts w:ascii="Times New Roman" w:hAnsi="Times New Roman"/>
          <w:sz w:val="24"/>
          <w:szCs w:val="24"/>
          <w:lang w:val="en-US"/>
        </w:rPr>
        <w:t xml:space="preserve">that a </w:t>
      </w:r>
      <w:r w:rsidRPr="0086350C">
        <w:rPr>
          <w:rFonts w:ascii="Times New Roman" w:hAnsi="Times New Roman"/>
          <w:sz w:val="24"/>
          <w:szCs w:val="24"/>
          <w:lang w:val="en-US"/>
        </w:rPr>
        <w:t>great deal of time is being spent fil</w:t>
      </w:r>
      <w:r>
        <w:rPr>
          <w:rFonts w:ascii="Times New Roman" w:hAnsi="Times New Roman"/>
          <w:sz w:val="24"/>
          <w:szCs w:val="24"/>
          <w:lang w:val="en-US"/>
        </w:rPr>
        <w:t xml:space="preserve">ling in forms and ticking boxes </w:t>
      </w:r>
      <w:r w:rsidRPr="0086350C">
        <w:rPr>
          <w:rFonts w:ascii="Times New Roman" w:hAnsi="Times New Roman"/>
          <w:sz w:val="24"/>
          <w:szCs w:val="24"/>
          <w:lang w:val="en-US"/>
        </w:rPr>
        <w:t xml:space="preserve">and despite these paraphernalia the one award can mean very different things according to who has taken it, where it has been taken, what evidence has been brought forward, and who has assessed it.  </w:t>
      </w:r>
      <w:proofErr w:type="spellStart"/>
      <w:r w:rsidRPr="0086350C">
        <w:rPr>
          <w:rFonts w:ascii="Times New Roman" w:hAnsi="Times New Roman"/>
          <w:sz w:val="24"/>
          <w:szCs w:val="24"/>
          <w:lang w:val="en-US"/>
        </w:rPr>
        <w:t>Rigour</w:t>
      </w:r>
      <w:proofErr w:type="spellEnd"/>
      <w:r w:rsidRPr="0086350C">
        <w:rPr>
          <w:rFonts w:ascii="Times New Roman" w:hAnsi="Times New Roman"/>
          <w:sz w:val="24"/>
          <w:szCs w:val="24"/>
          <w:lang w:val="en-US"/>
        </w:rPr>
        <w:t xml:space="preserve"> has seemingly been sacrificed to flexibility. The impenetrable language of assessment (</w:t>
      </w:r>
      <w:proofErr w:type="spellStart"/>
      <w:r w:rsidRPr="0086350C">
        <w:rPr>
          <w:rFonts w:ascii="Times New Roman" w:hAnsi="Times New Roman"/>
          <w:sz w:val="24"/>
          <w:szCs w:val="24"/>
          <w:lang w:val="en-US"/>
        </w:rPr>
        <w:t>Grugulis</w:t>
      </w:r>
      <w:proofErr w:type="spellEnd"/>
      <w:r w:rsidRPr="0086350C">
        <w:rPr>
          <w:rFonts w:ascii="Times New Roman" w:hAnsi="Times New Roman"/>
          <w:sz w:val="24"/>
          <w:szCs w:val="24"/>
          <w:lang w:val="en-US"/>
        </w:rPr>
        <w:t>, 2003), time-consuming nature of portfolio production (</w:t>
      </w:r>
      <w:proofErr w:type="spellStart"/>
      <w:r w:rsidRPr="0086350C">
        <w:rPr>
          <w:rFonts w:ascii="Times New Roman" w:hAnsi="Times New Roman"/>
          <w:sz w:val="24"/>
          <w:szCs w:val="24"/>
          <w:lang w:val="en-US"/>
        </w:rPr>
        <w:t>Swailes</w:t>
      </w:r>
      <w:proofErr w:type="spellEnd"/>
      <w:r w:rsidRPr="0086350C">
        <w:rPr>
          <w:rFonts w:ascii="Times New Roman" w:hAnsi="Times New Roman"/>
          <w:sz w:val="24"/>
          <w:szCs w:val="24"/>
          <w:lang w:val="en-US"/>
        </w:rPr>
        <w:t xml:space="preserve"> and Roodhouse, 2003) and consistency of assessment processes were all identif</w:t>
      </w:r>
      <w:r>
        <w:rPr>
          <w:rFonts w:ascii="Times New Roman" w:hAnsi="Times New Roman"/>
          <w:sz w:val="24"/>
          <w:szCs w:val="24"/>
          <w:lang w:val="en-US"/>
        </w:rPr>
        <w:t xml:space="preserve">ied as problem issues. </w:t>
      </w:r>
      <w:proofErr w:type="spellStart"/>
      <w:r>
        <w:rPr>
          <w:rFonts w:ascii="Times New Roman" w:hAnsi="Times New Roman"/>
          <w:sz w:val="24"/>
          <w:szCs w:val="24"/>
          <w:lang w:val="en-US"/>
        </w:rPr>
        <w:t>Grugulis</w:t>
      </w:r>
      <w:proofErr w:type="spellEnd"/>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2003</w:t>
      </w:r>
      <w:r>
        <w:rPr>
          <w:rFonts w:ascii="Times New Roman" w:hAnsi="Times New Roman"/>
          <w:sz w:val="24"/>
          <w:szCs w:val="24"/>
          <w:lang w:val="en-US"/>
        </w:rPr>
        <w:t>)</w:t>
      </w:r>
      <w:r w:rsidRPr="0086350C">
        <w:rPr>
          <w:rFonts w:ascii="Times New Roman" w:hAnsi="Times New Roman"/>
          <w:sz w:val="24"/>
          <w:szCs w:val="24"/>
          <w:lang w:val="en-US"/>
        </w:rPr>
        <w:t xml:space="preserve">  commented that the lists of ‘competences’ or ‘standards’ associated with each qualification which consist of lists  intended to describe observable workplace </w:t>
      </w:r>
      <w:proofErr w:type="spellStart"/>
      <w:r w:rsidRPr="0086350C">
        <w:rPr>
          <w:rFonts w:ascii="Times New Roman" w:hAnsi="Times New Roman"/>
          <w:sz w:val="24"/>
          <w:szCs w:val="24"/>
          <w:lang w:val="en-US"/>
        </w:rPr>
        <w:t>behaviour</w:t>
      </w:r>
      <w:proofErr w:type="spellEnd"/>
      <w:r w:rsidRPr="0086350C">
        <w:rPr>
          <w:rFonts w:ascii="Times New Roman" w:hAnsi="Times New Roman"/>
          <w:sz w:val="24"/>
          <w:szCs w:val="24"/>
          <w:lang w:val="en-US"/>
        </w:rPr>
        <w:t xml:space="preserve"> are written in a way which was specially designed for NVQs and which has little general currency. This ‘NVQ-speak’ is described, even in official reviews, as complex, confusing, difficult to understand or relate to work and inappropriate, criticisms that are extended t</w:t>
      </w:r>
      <w:r>
        <w:rPr>
          <w:rFonts w:ascii="Times New Roman" w:hAnsi="Times New Roman"/>
          <w:sz w:val="24"/>
          <w:szCs w:val="24"/>
          <w:lang w:val="en-US"/>
        </w:rPr>
        <w:t>o the guidance provided with it</w:t>
      </w:r>
      <w:r w:rsidRPr="0086350C">
        <w:rPr>
          <w:rFonts w:ascii="Times New Roman" w:hAnsi="Times New Roman"/>
          <w:sz w:val="24"/>
          <w:szCs w:val="24"/>
          <w:lang w:val="en-US"/>
        </w:rPr>
        <w:t>.</w:t>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lang w:val="en-US"/>
        </w:rPr>
        <w:t xml:space="preserve">The final concern is around the benefits that ensue to employers and their employees from attainment of NVQs. Employer concerns </w:t>
      </w:r>
      <w:proofErr w:type="spellStart"/>
      <w:r w:rsidRPr="0086350C">
        <w:rPr>
          <w:rFonts w:ascii="Times New Roman" w:hAnsi="Times New Roman"/>
          <w:sz w:val="24"/>
          <w:szCs w:val="24"/>
          <w:lang w:val="en-US"/>
        </w:rPr>
        <w:t>crystallised</w:t>
      </w:r>
      <w:proofErr w:type="spellEnd"/>
      <w:r w:rsidRPr="0086350C">
        <w:rPr>
          <w:rFonts w:ascii="Times New Roman" w:hAnsi="Times New Roman"/>
          <w:sz w:val="24"/>
          <w:szCs w:val="24"/>
          <w:lang w:val="en-US"/>
        </w:rPr>
        <w:t xml:space="preserve"> around the time-consuming and bureaucratic assessment and too much, too little or otherwise inappropriate content (</w:t>
      </w:r>
      <w:proofErr w:type="spellStart"/>
      <w:r w:rsidRPr="0086350C">
        <w:rPr>
          <w:rFonts w:ascii="Times New Roman" w:hAnsi="Times New Roman"/>
          <w:sz w:val="24"/>
          <w:szCs w:val="24"/>
          <w:lang w:val="en-US"/>
        </w:rPr>
        <w:t>Swailes</w:t>
      </w:r>
      <w:proofErr w:type="spellEnd"/>
      <w:r w:rsidRPr="0086350C">
        <w:rPr>
          <w:rFonts w:ascii="Times New Roman" w:hAnsi="Times New Roman"/>
          <w:sz w:val="24"/>
          <w:szCs w:val="24"/>
          <w:lang w:val="en-US"/>
        </w:rPr>
        <w:t xml:space="preserve"> and Roodhouse, 2003; Sims and Golden, 1998).  Many employers resisted taking on responsibility for the courses.  As a consequence, assessment tasks were again taken over by awarding bodies who, funded by government, developed a complex hierarchy of assessors, and internal and external verifiers in an atte</w:t>
      </w:r>
      <w:r>
        <w:rPr>
          <w:rFonts w:ascii="Times New Roman" w:hAnsi="Times New Roman"/>
          <w:sz w:val="24"/>
          <w:szCs w:val="24"/>
          <w:lang w:val="en-US"/>
        </w:rPr>
        <w:t>mpt to guarantee quality. James</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2006</w:t>
      </w:r>
      <w:r>
        <w:rPr>
          <w:rFonts w:ascii="Times New Roman" w:hAnsi="Times New Roman"/>
          <w:sz w:val="24"/>
          <w:szCs w:val="24"/>
          <w:lang w:val="en-US"/>
        </w:rPr>
        <w:t>)</w:t>
      </w:r>
      <w:r w:rsidRPr="0086350C">
        <w:rPr>
          <w:rFonts w:ascii="Times New Roman" w:hAnsi="Times New Roman"/>
          <w:sz w:val="24"/>
          <w:szCs w:val="24"/>
          <w:lang w:val="en-US"/>
        </w:rPr>
        <w:t xml:space="preserve"> comments that the identification of a worker as either competent or not (yet) competent (the basis on </w:t>
      </w:r>
      <w:r w:rsidRPr="0086350C">
        <w:rPr>
          <w:rFonts w:ascii="Times New Roman" w:hAnsi="Times New Roman"/>
          <w:sz w:val="24"/>
          <w:szCs w:val="24"/>
          <w:lang w:val="en-US"/>
        </w:rPr>
        <w:lastRenderedPageBreak/>
        <w:t>which an NVQ is awarded or withheld), does not do justice to the depth and breadth of knowledge and skill that is cons</w:t>
      </w:r>
      <w:r>
        <w:rPr>
          <w:rFonts w:ascii="Times New Roman" w:hAnsi="Times New Roman"/>
          <w:sz w:val="24"/>
          <w:szCs w:val="24"/>
          <w:lang w:val="en-US"/>
        </w:rPr>
        <w:t>tructed in the workplace. Young</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2010</w:t>
      </w:r>
      <w:r>
        <w:rPr>
          <w:rFonts w:ascii="Times New Roman" w:hAnsi="Times New Roman"/>
          <w:sz w:val="24"/>
          <w:szCs w:val="24"/>
          <w:lang w:val="en-US"/>
        </w:rPr>
        <w:t>)</w:t>
      </w:r>
      <w:r w:rsidRPr="0086350C">
        <w:rPr>
          <w:rFonts w:ascii="Times New Roman" w:hAnsi="Times New Roman"/>
          <w:sz w:val="24"/>
          <w:szCs w:val="24"/>
          <w:lang w:val="en-US"/>
        </w:rPr>
        <w:t xml:space="preserve"> noted that doubts about a ‘generic model’ of quality whereby confidence is placed in the judgment of experts in procedures for interpreting outcomes may account for why some employers and professional bodies continue to insist on written examinations. For some employers assessment of outcomes on their own </w:t>
      </w:r>
      <w:r>
        <w:rPr>
          <w:rFonts w:ascii="Times New Roman" w:hAnsi="Times New Roman"/>
          <w:sz w:val="24"/>
          <w:szCs w:val="24"/>
          <w:lang w:val="en-US"/>
        </w:rPr>
        <w:t>is not enough. West</w:t>
      </w:r>
      <w:r w:rsidRPr="0086350C">
        <w:rPr>
          <w:rFonts w:ascii="Times New Roman" w:hAnsi="Times New Roman"/>
          <w:sz w:val="24"/>
          <w:szCs w:val="24"/>
          <w:lang w:val="en-US"/>
        </w:rPr>
        <w:t xml:space="preserve"> </w:t>
      </w:r>
      <w:r>
        <w:rPr>
          <w:rFonts w:ascii="Times New Roman" w:hAnsi="Times New Roman"/>
          <w:sz w:val="24"/>
          <w:szCs w:val="24"/>
          <w:lang w:val="en-US"/>
        </w:rPr>
        <w:t>(2004)</w:t>
      </w:r>
      <w:r w:rsidRPr="0086350C">
        <w:rPr>
          <w:rFonts w:ascii="Times New Roman" w:hAnsi="Times New Roman"/>
          <w:sz w:val="24"/>
          <w:szCs w:val="24"/>
          <w:lang w:val="en-US"/>
        </w:rPr>
        <w:t xml:space="preserve"> considered that there was recognition from the start that NVQs alone would not constitute a wholly adequate education rather they were supposed to inculcate occupational competence, rather than to form the basis of an</w:t>
      </w:r>
      <w:r w:rsidR="00403E7A">
        <w:rPr>
          <w:rFonts w:ascii="Times New Roman" w:hAnsi="Times New Roman"/>
          <w:sz w:val="24"/>
          <w:szCs w:val="24"/>
          <w:lang w:val="en-US"/>
        </w:rPr>
        <w:t xml:space="preserve"> entire educational </w:t>
      </w:r>
      <w:proofErr w:type="spellStart"/>
      <w:r w:rsidR="00403E7A">
        <w:rPr>
          <w:rFonts w:ascii="Times New Roman" w:hAnsi="Times New Roman"/>
          <w:sz w:val="24"/>
          <w:szCs w:val="24"/>
          <w:lang w:val="en-US"/>
        </w:rPr>
        <w:t>programme</w:t>
      </w:r>
      <w:proofErr w:type="spellEnd"/>
      <w:r w:rsidR="00403E7A">
        <w:rPr>
          <w:rFonts w:ascii="Times New Roman" w:hAnsi="Times New Roman"/>
          <w:sz w:val="24"/>
          <w:szCs w:val="24"/>
          <w:lang w:val="en-US"/>
        </w:rPr>
        <w:t xml:space="preserve">.  </w:t>
      </w:r>
      <w:r w:rsidRPr="0086350C">
        <w:rPr>
          <w:rFonts w:ascii="Times New Roman" w:hAnsi="Times New Roman"/>
          <w:sz w:val="24"/>
          <w:szCs w:val="24"/>
          <w:lang w:val="en-US"/>
        </w:rPr>
        <w:t>Employees concerns in relation to NVQs tend to focus on the processes involved in acquiring one and the status of the qualif</w:t>
      </w:r>
      <w:r>
        <w:rPr>
          <w:rFonts w:ascii="Times New Roman" w:hAnsi="Times New Roman"/>
          <w:sz w:val="24"/>
          <w:szCs w:val="24"/>
          <w:lang w:val="en-US"/>
        </w:rPr>
        <w:t xml:space="preserve">ication.  </w:t>
      </w:r>
      <w:proofErr w:type="spellStart"/>
      <w:r>
        <w:rPr>
          <w:rFonts w:ascii="Times New Roman" w:hAnsi="Times New Roman"/>
          <w:sz w:val="24"/>
          <w:szCs w:val="24"/>
          <w:lang w:val="en-US"/>
        </w:rPr>
        <w:t>Swailes</w:t>
      </w:r>
      <w:proofErr w:type="spellEnd"/>
      <w:r>
        <w:rPr>
          <w:rFonts w:ascii="Times New Roman" w:hAnsi="Times New Roman"/>
          <w:sz w:val="24"/>
          <w:szCs w:val="24"/>
          <w:lang w:val="en-US"/>
        </w:rPr>
        <w:t xml:space="preserve"> and Roodhouse</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2003</w:t>
      </w:r>
      <w:r>
        <w:rPr>
          <w:rFonts w:ascii="Times New Roman" w:hAnsi="Times New Roman"/>
          <w:sz w:val="24"/>
          <w:szCs w:val="24"/>
          <w:lang w:val="en-US"/>
        </w:rPr>
        <w:t>)</w:t>
      </w:r>
      <w:r w:rsidRPr="0086350C">
        <w:rPr>
          <w:rFonts w:ascii="Times New Roman" w:hAnsi="Times New Roman"/>
          <w:sz w:val="24"/>
          <w:szCs w:val="24"/>
          <w:lang w:val="en-US"/>
        </w:rPr>
        <w:t xml:space="preserve"> reported that some higher-level learners found that the main barrier to completing their complex NVQ portfolios ‘was the view that NVQs do not carry the recognition that degrees have and this leads to the stigma attached </w:t>
      </w:r>
      <w:r w:rsidR="003B7E15">
        <w:rPr>
          <w:rFonts w:ascii="Times New Roman" w:hAnsi="Times New Roman"/>
          <w:sz w:val="24"/>
          <w:szCs w:val="24"/>
          <w:lang w:val="en-US"/>
        </w:rPr>
        <w:t xml:space="preserve">to them’.  </w:t>
      </w:r>
      <w:proofErr w:type="spellStart"/>
      <w:r w:rsidR="003B7E15">
        <w:rPr>
          <w:rFonts w:ascii="Times New Roman" w:hAnsi="Times New Roman"/>
          <w:sz w:val="24"/>
          <w:szCs w:val="24"/>
          <w:lang w:val="en-US"/>
        </w:rPr>
        <w:t>Grugulis</w:t>
      </w:r>
      <w:proofErr w:type="spellEnd"/>
      <w:r w:rsidR="003B7E15">
        <w:rPr>
          <w:rFonts w:ascii="Times New Roman" w:hAnsi="Times New Roman"/>
          <w:sz w:val="24"/>
          <w:szCs w:val="24"/>
          <w:lang w:val="en-US"/>
        </w:rPr>
        <w:t xml:space="preserve"> and </w:t>
      </w:r>
      <w:proofErr w:type="spellStart"/>
      <w:r w:rsidR="003B7E15">
        <w:rPr>
          <w:rFonts w:ascii="Times New Roman" w:hAnsi="Times New Roman"/>
          <w:sz w:val="24"/>
          <w:szCs w:val="24"/>
          <w:lang w:val="en-US"/>
        </w:rPr>
        <w:t>B</w:t>
      </w:r>
      <w:r>
        <w:rPr>
          <w:rFonts w:ascii="Times New Roman" w:hAnsi="Times New Roman"/>
          <w:sz w:val="24"/>
          <w:szCs w:val="24"/>
          <w:lang w:val="en-US"/>
        </w:rPr>
        <w:t>evitt</w:t>
      </w:r>
      <w:proofErr w:type="spellEnd"/>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2002</w:t>
      </w:r>
      <w:r>
        <w:rPr>
          <w:rFonts w:ascii="Times New Roman" w:hAnsi="Times New Roman"/>
          <w:sz w:val="24"/>
          <w:szCs w:val="24"/>
          <w:lang w:val="en-US"/>
        </w:rPr>
        <w:t>)</w:t>
      </w:r>
      <w:r w:rsidRPr="0086350C">
        <w:rPr>
          <w:rFonts w:ascii="Times New Roman" w:hAnsi="Times New Roman"/>
          <w:sz w:val="24"/>
          <w:szCs w:val="24"/>
          <w:lang w:val="en-US"/>
        </w:rPr>
        <w:t xml:space="preserve"> reported that ‘many employees felt annoyed or </w:t>
      </w:r>
      <w:proofErr w:type="spellStart"/>
      <w:r w:rsidRPr="0086350C">
        <w:rPr>
          <w:rFonts w:ascii="Times New Roman" w:hAnsi="Times New Roman"/>
          <w:sz w:val="24"/>
          <w:szCs w:val="24"/>
          <w:lang w:val="en-US"/>
        </w:rPr>
        <w:t>patronised</w:t>
      </w:r>
      <w:proofErr w:type="spellEnd"/>
      <w:r w:rsidRPr="0086350C">
        <w:rPr>
          <w:rFonts w:ascii="Times New Roman" w:hAnsi="Times New Roman"/>
          <w:sz w:val="24"/>
          <w:szCs w:val="24"/>
          <w:lang w:val="en-US"/>
        </w:rPr>
        <w:t xml:space="preserve"> by the tasks they are required to co</w:t>
      </w:r>
      <w:r>
        <w:rPr>
          <w:rFonts w:ascii="Times New Roman" w:hAnsi="Times New Roman"/>
          <w:sz w:val="24"/>
          <w:szCs w:val="24"/>
          <w:lang w:val="en-US"/>
        </w:rPr>
        <w:t>mplete for their qualifications’</w:t>
      </w:r>
      <w:r w:rsidRPr="0086350C">
        <w:rPr>
          <w:rFonts w:ascii="Times New Roman" w:hAnsi="Times New Roman"/>
          <w:sz w:val="24"/>
          <w:szCs w:val="24"/>
          <w:lang w:val="en-US"/>
        </w:rPr>
        <w:t>.</w:t>
      </w:r>
    </w:p>
    <w:p w:rsidR="00403E7A"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lang w:val="en-US"/>
        </w:rPr>
        <w:t xml:space="preserve">There is concern that NVQs offer few progression opportunities for those achieving </w:t>
      </w:r>
      <w:proofErr w:type="gramStart"/>
      <w:r w:rsidRPr="0086350C">
        <w:rPr>
          <w:rFonts w:ascii="Times New Roman" w:hAnsi="Times New Roman"/>
          <w:sz w:val="24"/>
          <w:szCs w:val="24"/>
          <w:lang w:val="en-US"/>
        </w:rPr>
        <w:t>them</w:t>
      </w:r>
      <w:proofErr w:type="gramEnd"/>
      <w:r w:rsidRPr="0086350C">
        <w:rPr>
          <w:rFonts w:ascii="Times New Roman" w:hAnsi="Times New Roman"/>
          <w:sz w:val="24"/>
          <w:szCs w:val="24"/>
          <w:lang w:val="en-US"/>
        </w:rPr>
        <w:t xml:space="preserve"> (Young, 2010).   Concern extends to the financial returns for obtaining an NVQ.  In a review of vocational education it was reported that occupationally specific level 2 NVQs generally offer poor or even negative returns and are of particularly low value to males who obtain them (Wolf, 2011). At the lower levels at least, they seem to be a certification of skills that already exist rather than the further development of skills (Roe </w:t>
      </w:r>
      <w:r w:rsidRPr="00EA30AE">
        <w:rPr>
          <w:rFonts w:ascii="Times New Roman" w:hAnsi="Times New Roman"/>
          <w:i/>
          <w:sz w:val="24"/>
          <w:szCs w:val="24"/>
          <w:lang w:val="en-US"/>
        </w:rPr>
        <w:t>et al</w:t>
      </w:r>
      <w:r w:rsidRPr="0086350C">
        <w:rPr>
          <w:rFonts w:ascii="Times New Roman" w:hAnsi="Times New Roman"/>
          <w:sz w:val="24"/>
          <w:szCs w:val="24"/>
          <w:lang w:val="en-US"/>
        </w:rPr>
        <w:t>, 2006).</w:t>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lang w:val="en-US"/>
        </w:rPr>
        <w:t xml:space="preserve"> </w:t>
      </w:r>
    </w:p>
    <w:p w:rsidR="00CE66C3" w:rsidRPr="0086350C" w:rsidRDefault="00CE66C3" w:rsidP="00D87E71">
      <w:pPr>
        <w:suppressAutoHyphens/>
        <w:autoSpaceDE w:val="0"/>
        <w:autoSpaceDN w:val="0"/>
        <w:spacing w:after="0" w:line="480" w:lineRule="auto"/>
        <w:jc w:val="both"/>
        <w:textAlignment w:val="baseline"/>
      </w:pPr>
      <w:r w:rsidRPr="0086350C">
        <w:rPr>
          <w:rFonts w:ascii="Times New Roman" w:hAnsi="Times New Roman"/>
          <w:sz w:val="24"/>
          <w:szCs w:val="24"/>
          <w:lang w:val="en-US"/>
        </w:rPr>
        <w:lastRenderedPageBreak/>
        <w:t>Despite the above concerns around NVQs they have continued to provide a model across the world for competence-based approaches to training and NQFs based on outcomes (Young, 2010).  The ‘shift to outcome’ that was initiated with NVQs is now an almost unchallenged global development in how qualifications are thought about, written about and designed (CEDEFOP</w:t>
      </w:r>
      <w:r>
        <w:rPr>
          <w:rFonts w:ascii="Times New Roman" w:hAnsi="Times New Roman"/>
          <w:sz w:val="24"/>
          <w:szCs w:val="24"/>
          <w:lang w:val="en-US"/>
        </w:rPr>
        <w:t>, 2008).</w:t>
      </w:r>
      <w:r w:rsidRPr="0086350C">
        <w:rPr>
          <w:rFonts w:ascii="Times New Roman" w:hAnsi="Times New Roman"/>
          <w:sz w:val="24"/>
          <w:szCs w:val="24"/>
          <w:lang w:val="en-US"/>
        </w:rPr>
        <w:t xml:space="preserve"> </w:t>
      </w:r>
      <w:proofErr w:type="spellStart"/>
      <w:r w:rsidRPr="0086350C">
        <w:rPr>
          <w:rFonts w:ascii="Times New Roman" w:hAnsi="Times New Roman"/>
          <w:sz w:val="24"/>
          <w:szCs w:val="24"/>
          <w:lang w:val="en-US"/>
        </w:rPr>
        <w:t>Formalised</w:t>
      </w:r>
      <w:proofErr w:type="spellEnd"/>
      <w:r w:rsidRPr="0086350C">
        <w:rPr>
          <w:rFonts w:ascii="Times New Roman" w:hAnsi="Times New Roman"/>
          <w:sz w:val="24"/>
          <w:szCs w:val="24"/>
          <w:lang w:val="en-US"/>
        </w:rPr>
        <w:t xml:space="preserve"> use of competencies is now commonp</w:t>
      </w:r>
      <w:r>
        <w:rPr>
          <w:rFonts w:ascii="Times New Roman" w:hAnsi="Times New Roman"/>
          <w:sz w:val="24"/>
          <w:szCs w:val="24"/>
          <w:lang w:val="en-US"/>
        </w:rPr>
        <w:t>lace in job applications.  West</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2004</w:t>
      </w:r>
      <w:r>
        <w:rPr>
          <w:rFonts w:ascii="Times New Roman" w:hAnsi="Times New Roman"/>
          <w:sz w:val="24"/>
          <w:szCs w:val="24"/>
          <w:lang w:val="en-US"/>
        </w:rPr>
        <w:t>)</w:t>
      </w:r>
      <w:r w:rsidR="00FE21AE">
        <w:rPr>
          <w:rFonts w:ascii="Times New Roman" w:hAnsi="Times New Roman"/>
          <w:sz w:val="24"/>
          <w:szCs w:val="24"/>
          <w:lang w:val="en-US"/>
        </w:rPr>
        <w:t xml:space="preserve"> attempts to address</w:t>
      </w:r>
      <w:r w:rsidRPr="0086350C">
        <w:rPr>
          <w:rFonts w:ascii="Times New Roman" w:hAnsi="Times New Roman"/>
          <w:sz w:val="24"/>
          <w:szCs w:val="24"/>
          <w:lang w:val="en-US"/>
        </w:rPr>
        <w:t xml:space="preserve"> the fundamental criticism of using written standards to express just what is required in terms of competent performance in the NVQ model.  He considers that all forms of qualification express standards, and they do so through the written word; in the forms of syllabuses for teachers, guidance for the setters of examinations, and instructions for the many who mark them and that these can no more aspire perfectly to describe the level of performance required than can NVQs.  He also argues that  study towards NVQs </w:t>
      </w:r>
      <w:r w:rsidRPr="0086350C">
        <w:rPr>
          <w:rFonts w:ascii="Times New Roman" w:hAnsi="Times New Roman"/>
          <w:iCs/>
          <w:sz w:val="24"/>
          <w:szCs w:val="24"/>
          <w:lang w:val="en-US"/>
        </w:rPr>
        <w:t>can</w:t>
      </w:r>
      <w:r w:rsidRPr="0086350C">
        <w:rPr>
          <w:rFonts w:ascii="Times New Roman" w:hAnsi="Times New Roman"/>
          <w:i/>
          <w:iCs/>
          <w:sz w:val="24"/>
          <w:szCs w:val="24"/>
          <w:lang w:val="en-US"/>
        </w:rPr>
        <w:t xml:space="preserve"> </w:t>
      </w:r>
      <w:r w:rsidRPr="0086350C">
        <w:rPr>
          <w:rFonts w:ascii="Times New Roman" w:hAnsi="Times New Roman"/>
          <w:sz w:val="24"/>
          <w:szCs w:val="24"/>
          <w:lang w:val="en-US"/>
        </w:rPr>
        <w:t>involve ‘deeper’ learning, but the extent to which they do will depend on matters other than their design - matters such as the circumstances under which they are studied and the pedagogic skills of instructors. In this he considers that surely, they are not very different from any other type of qualification.</w:t>
      </w:r>
    </w:p>
    <w:p w:rsidR="00CE66C3" w:rsidRPr="0086350C" w:rsidRDefault="00CE66C3" w:rsidP="00D87E71">
      <w:pPr>
        <w:suppressAutoHyphens/>
        <w:autoSpaceDE w:val="0"/>
        <w:autoSpaceDN w:val="0"/>
        <w:spacing w:after="0" w:line="480" w:lineRule="auto"/>
        <w:jc w:val="both"/>
        <w:textAlignment w:val="baseline"/>
      </w:pPr>
      <w:r w:rsidRPr="0086350C">
        <w:rPr>
          <w:rFonts w:ascii="Times New Roman" w:hAnsi="Times New Roman"/>
          <w:sz w:val="24"/>
          <w:szCs w:val="24"/>
          <w:lang w:val="en-US"/>
        </w:rPr>
        <w:t>There are many examples of pr</w:t>
      </w:r>
      <w:r>
        <w:rPr>
          <w:rFonts w:ascii="Times New Roman" w:hAnsi="Times New Roman"/>
          <w:sz w:val="24"/>
          <w:szCs w:val="24"/>
          <w:lang w:val="en-US"/>
        </w:rPr>
        <w:t>ofessional groups adopting NVQs. They</w:t>
      </w:r>
      <w:r w:rsidRPr="0086350C">
        <w:rPr>
          <w:rFonts w:ascii="Times New Roman" w:hAnsi="Times New Roman"/>
          <w:sz w:val="24"/>
          <w:szCs w:val="24"/>
          <w:lang w:val="en-US"/>
        </w:rPr>
        <w:t xml:space="preserve"> have been incorporated in the training, whether initial or in-service, of a number of heal</w:t>
      </w:r>
      <w:r>
        <w:rPr>
          <w:rFonts w:ascii="Times New Roman" w:hAnsi="Times New Roman"/>
          <w:sz w:val="24"/>
          <w:szCs w:val="24"/>
          <w:lang w:val="en-US"/>
        </w:rPr>
        <w:t>th professions.  M</w:t>
      </w:r>
      <w:r w:rsidRPr="0086350C">
        <w:rPr>
          <w:rFonts w:ascii="Times New Roman" w:hAnsi="Times New Roman"/>
          <w:sz w:val="24"/>
          <w:szCs w:val="24"/>
          <w:lang w:val="en-US"/>
        </w:rPr>
        <w:t xml:space="preserve">ore significantly, though, the basic tenets of the NVQ, a requirement for structured practical experience to certain standards, features in many professional accreditation schemes (West, 2004). </w:t>
      </w:r>
      <w:r>
        <w:rPr>
          <w:rFonts w:ascii="Times New Roman" w:hAnsi="Times New Roman"/>
          <w:sz w:val="24"/>
          <w:szCs w:val="24"/>
          <w:lang w:val="en-US"/>
        </w:rPr>
        <w:t xml:space="preserve"> </w:t>
      </w:r>
      <w:r w:rsidRPr="0086350C">
        <w:rPr>
          <w:rFonts w:ascii="Times New Roman" w:hAnsi="Times New Roman"/>
          <w:sz w:val="24"/>
          <w:szCs w:val="24"/>
          <w:lang w:val="en-US"/>
        </w:rPr>
        <w:t xml:space="preserve">However </w:t>
      </w:r>
      <w:proofErr w:type="gramStart"/>
      <w:r w:rsidRPr="0086350C">
        <w:rPr>
          <w:rFonts w:ascii="Times New Roman" w:hAnsi="Times New Roman"/>
          <w:sz w:val="24"/>
          <w:szCs w:val="24"/>
          <w:lang w:val="en-US"/>
        </w:rPr>
        <w:t>West</w:t>
      </w:r>
      <w:proofErr w:type="gramEnd"/>
      <w:r w:rsidRPr="0086350C">
        <w:rPr>
          <w:rFonts w:ascii="Times New Roman" w:hAnsi="Times New Roman"/>
          <w:sz w:val="24"/>
          <w:szCs w:val="24"/>
          <w:lang w:val="en-US"/>
        </w:rPr>
        <w:t xml:space="preserve"> does add the caveat that while this kind of approach is common in the professional arena, it is generally accompanied by theory and knowledge being directly taught, and sepa</w:t>
      </w:r>
      <w:r>
        <w:rPr>
          <w:rFonts w:ascii="Times New Roman" w:hAnsi="Times New Roman"/>
          <w:sz w:val="24"/>
          <w:szCs w:val="24"/>
          <w:lang w:val="en-US"/>
        </w:rPr>
        <w:t xml:space="preserve">rately assessed. </w:t>
      </w:r>
      <w:proofErr w:type="spellStart"/>
      <w:r>
        <w:rPr>
          <w:rFonts w:ascii="Times New Roman" w:hAnsi="Times New Roman"/>
          <w:sz w:val="24"/>
          <w:szCs w:val="24"/>
          <w:lang w:val="en-US"/>
        </w:rPr>
        <w:t>Rainbird</w:t>
      </w:r>
      <w:proofErr w:type="spellEnd"/>
      <w:r>
        <w:rPr>
          <w:rFonts w:ascii="Times New Roman" w:hAnsi="Times New Roman"/>
          <w:sz w:val="24"/>
          <w:szCs w:val="24"/>
          <w:lang w:val="en-US"/>
        </w:rPr>
        <w:t xml:space="preserve"> </w:t>
      </w:r>
      <w:r w:rsidRPr="00EA30AE">
        <w:rPr>
          <w:rFonts w:ascii="Times New Roman" w:hAnsi="Times New Roman"/>
          <w:i/>
          <w:sz w:val="24"/>
          <w:szCs w:val="24"/>
          <w:lang w:val="en-US"/>
        </w:rPr>
        <w:t>et al</w:t>
      </w:r>
      <w:r w:rsidRPr="0086350C">
        <w:rPr>
          <w:rFonts w:ascii="Times New Roman" w:hAnsi="Times New Roman"/>
          <w:sz w:val="24"/>
          <w:szCs w:val="24"/>
          <w:lang w:val="en-US"/>
        </w:rPr>
        <w:t xml:space="preserve"> (2004) report that health care assistants attaining an NVQ 3 found the process of proving their competence ‘empowering’ and improved their </w:t>
      </w:r>
      <w:r w:rsidRPr="0086350C">
        <w:rPr>
          <w:rFonts w:ascii="Times New Roman" w:hAnsi="Times New Roman"/>
          <w:sz w:val="24"/>
          <w:szCs w:val="24"/>
          <w:lang w:val="en-US"/>
        </w:rPr>
        <w:lastRenderedPageBreak/>
        <w:t xml:space="preserve">status in relation to nurses and </w:t>
      </w:r>
      <w:proofErr w:type="spellStart"/>
      <w:r w:rsidRPr="0086350C">
        <w:rPr>
          <w:rFonts w:ascii="Times New Roman" w:hAnsi="Times New Roman"/>
          <w:sz w:val="24"/>
          <w:szCs w:val="24"/>
          <w:lang w:val="en-US"/>
        </w:rPr>
        <w:t>Sargeant</w:t>
      </w:r>
      <w:proofErr w:type="spellEnd"/>
      <w:r w:rsidRPr="0086350C">
        <w:rPr>
          <w:rFonts w:ascii="Times New Roman" w:hAnsi="Times New Roman"/>
          <w:sz w:val="24"/>
          <w:szCs w:val="24"/>
          <w:lang w:val="en-US"/>
        </w:rPr>
        <w:t xml:space="preserve"> (2000) argued that NVQs help employees understand appropriate</w:t>
      </w:r>
      <w:r>
        <w:rPr>
          <w:rFonts w:ascii="Times New Roman" w:hAnsi="Times New Roman"/>
          <w:sz w:val="24"/>
          <w:szCs w:val="24"/>
          <w:lang w:val="en-US"/>
        </w:rPr>
        <w:t xml:space="preserve"> standards of care. Wolf </w:t>
      </w:r>
      <w:r w:rsidRPr="00EA30AE">
        <w:rPr>
          <w:rFonts w:ascii="Times New Roman" w:hAnsi="Times New Roman"/>
          <w:i/>
          <w:sz w:val="24"/>
          <w:szCs w:val="24"/>
          <w:lang w:val="en-US"/>
        </w:rPr>
        <w:t>et al</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2006</w:t>
      </w:r>
      <w:r>
        <w:rPr>
          <w:rFonts w:ascii="Times New Roman" w:hAnsi="Times New Roman"/>
          <w:sz w:val="24"/>
          <w:szCs w:val="24"/>
          <w:lang w:val="en-US"/>
        </w:rPr>
        <w:t>)</w:t>
      </w:r>
      <w:r w:rsidRPr="0086350C">
        <w:rPr>
          <w:rFonts w:ascii="Times New Roman" w:hAnsi="Times New Roman"/>
          <w:sz w:val="24"/>
          <w:szCs w:val="24"/>
          <w:lang w:val="en-US"/>
        </w:rPr>
        <w:t xml:space="preserve"> considered that the care sector often emerges as an exceptional case in which a particular set of factors stimu</w:t>
      </w:r>
      <w:r>
        <w:rPr>
          <w:rFonts w:ascii="Times New Roman" w:hAnsi="Times New Roman"/>
          <w:sz w:val="24"/>
          <w:szCs w:val="24"/>
          <w:lang w:val="en-US"/>
        </w:rPr>
        <w:t>late the adoption of NVQs.  Cox</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2007</w:t>
      </w:r>
      <w:r>
        <w:rPr>
          <w:rFonts w:ascii="Times New Roman" w:hAnsi="Times New Roman"/>
          <w:sz w:val="24"/>
          <w:szCs w:val="24"/>
          <w:lang w:val="en-US"/>
        </w:rPr>
        <w:t>)</w:t>
      </w:r>
      <w:r w:rsidRPr="0086350C">
        <w:rPr>
          <w:rFonts w:ascii="Times New Roman" w:hAnsi="Times New Roman"/>
          <w:sz w:val="24"/>
          <w:szCs w:val="24"/>
          <w:lang w:val="en-US"/>
        </w:rPr>
        <w:t xml:space="preserve"> reported on the impact of NVQs for groups of lower grade staff working in the healthcare sector and found beneficial effects on acquisition of knowledge and skill, personal attributes and pay and career progression. The reasons for this apparent success of the qualification was argued to lie in specific features of the workplaces concerned which were partly fulfilling criteria for an ‘expansive’ orientation to workforce development. These included provision of multiple sources of </w:t>
      </w:r>
      <w:proofErr w:type="spellStart"/>
      <w:r w:rsidRPr="0086350C">
        <w:rPr>
          <w:rFonts w:ascii="Times New Roman" w:hAnsi="Times New Roman"/>
          <w:sz w:val="24"/>
          <w:szCs w:val="24"/>
          <w:lang w:val="en-US"/>
        </w:rPr>
        <w:t>organisational</w:t>
      </w:r>
      <w:proofErr w:type="spellEnd"/>
      <w:r w:rsidRPr="0086350C">
        <w:rPr>
          <w:rFonts w:ascii="Times New Roman" w:hAnsi="Times New Roman"/>
          <w:sz w:val="24"/>
          <w:szCs w:val="24"/>
          <w:lang w:val="en-US"/>
        </w:rPr>
        <w:t xml:space="preserve"> support for learners, careful design and quality monitoring of associated learning interventions and alignment of development for individual and </w:t>
      </w:r>
      <w:proofErr w:type="spellStart"/>
      <w:r w:rsidRPr="0086350C">
        <w:rPr>
          <w:rFonts w:ascii="Times New Roman" w:hAnsi="Times New Roman"/>
          <w:sz w:val="24"/>
          <w:szCs w:val="24"/>
          <w:lang w:val="en-US"/>
        </w:rPr>
        <w:t>organisational</w:t>
      </w:r>
      <w:proofErr w:type="spellEnd"/>
      <w:r w:rsidRPr="0086350C">
        <w:rPr>
          <w:rFonts w:ascii="Times New Roman" w:hAnsi="Times New Roman"/>
          <w:sz w:val="24"/>
          <w:szCs w:val="24"/>
          <w:lang w:val="en-US"/>
        </w:rPr>
        <w:t xml:space="preserve"> goals leading to opportunities for career progression. They identify the features of expansive workforce development strategies based on factors extracted fr</w:t>
      </w:r>
      <w:r>
        <w:rPr>
          <w:rFonts w:ascii="Times New Roman" w:hAnsi="Times New Roman"/>
          <w:sz w:val="24"/>
          <w:szCs w:val="24"/>
          <w:lang w:val="en-US"/>
        </w:rPr>
        <w:t>om Fuller and Unwin’s</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2006</w:t>
      </w:r>
      <w:r>
        <w:rPr>
          <w:rFonts w:ascii="Times New Roman" w:hAnsi="Times New Roman"/>
          <w:sz w:val="24"/>
          <w:szCs w:val="24"/>
          <w:lang w:val="en-US"/>
        </w:rPr>
        <w:t>)</w:t>
      </w:r>
      <w:r w:rsidRPr="0086350C">
        <w:rPr>
          <w:rFonts w:ascii="Times New Roman" w:hAnsi="Times New Roman"/>
          <w:sz w:val="24"/>
          <w:szCs w:val="24"/>
          <w:lang w:val="en-US"/>
        </w:rPr>
        <w:t xml:space="preserve"> r</w:t>
      </w:r>
      <w:r>
        <w:rPr>
          <w:rFonts w:ascii="Times New Roman" w:hAnsi="Times New Roman"/>
          <w:sz w:val="24"/>
          <w:szCs w:val="24"/>
          <w:lang w:val="en-US"/>
        </w:rPr>
        <w:t>esearch which are discussed in C</w:t>
      </w:r>
      <w:r w:rsidRPr="0086350C">
        <w:rPr>
          <w:rFonts w:ascii="Times New Roman" w:hAnsi="Times New Roman"/>
          <w:sz w:val="24"/>
          <w:szCs w:val="24"/>
          <w:lang w:val="en-US"/>
        </w:rPr>
        <w:t>hapter 4 of this thesis.</w:t>
      </w:r>
    </w:p>
    <w:p w:rsidR="00871E2B" w:rsidRDefault="00CE66C3" w:rsidP="00D87E71">
      <w:pPr>
        <w:suppressAutoHyphens/>
        <w:autoSpaceDE w:val="0"/>
        <w:autoSpaceDN w:val="0"/>
        <w:spacing w:after="0" w:line="480" w:lineRule="auto"/>
        <w:jc w:val="both"/>
        <w:textAlignment w:val="baseline"/>
        <w:rPr>
          <w:rFonts w:ascii="Times New Roman" w:hAnsi="Times New Roman"/>
          <w:sz w:val="24"/>
          <w:szCs w:val="24"/>
          <w:lang w:val="en-US"/>
        </w:rPr>
      </w:pPr>
      <w:r>
        <w:rPr>
          <w:rFonts w:ascii="Times New Roman" w:hAnsi="Times New Roman"/>
          <w:sz w:val="24"/>
          <w:szCs w:val="24"/>
          <w:lang w:val="en-US"/>
        </w:rPr>
        <w:t>Young</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2010</w:t>
      </w:r>
      <w:r>
        <w:rPr>
          <w:rFonts w:ascii="Times New Roman" w:hAnsi="Times New Roman"/>
          <w:sz w:val="24"/>
          <w:szCs w:val="24"/>
          <w:lang w:val="en-US"/>
        </w:rPr>
        <w:t>)</w:t>
      </w:r>
      <w:r w:rsidRPr="0086350C">
        <w:rPr>
          <w:rFonts w:ascii="Times New Roman" w:hAnsi="Times New Roman"/>
          <w:sz w:val="24"/>
          <w:szCs w:val="24"/>
          <w:lang w:val="en-US"/>
        </w:rPr>
        <w:t xml:space="preserve"> noted that there were three conditions involved, albeit in different ways in </w:t>
      </w:r>
      <w:r>
        <w:rPr>
          <w:rFonts w:ascii="Times New Roman" w:hAnsi="Times New Roman"/>
          <w:sz w:val="24"/>
          <w:szCs w:val="24"/>
          <w:lang w:val="en-US"/>
        </w:rPr>
        <w:t>A</w:t>
      </w:r>
      <w:r w:rsidRPr="0086350C">
        <w:rPr>
          <w:rFonts w:ascii="Times New Roman" w:hAnsi="Times New Roman"/>
          <w:sz w:val="24"/>
          <w:szCs w:val="24"/>
          <w:lang w:val="en-US"/>
        </w:rPr>
        <w:t xml:space="preserve">ccounting and Health Care NVQs that accounted for their ‘successes’. These can be </w:t>
      </w:r>
      <w:proofErr w:type="spellStart"/>
      <w:r w:rsidRPr="0086350C">
        <w:rPr>
          <w:rFonts w:ascii="Times New Roman" w:hAnsi="Times New Roman"/>
          <w:sz w:val="24"/>
          <w:szCs w:val="24"/>
          <w:lang w:val="en-US"/>
        </w:rPr>
        <w:t>summarised</w:t>
      </w:r>
      <w:proofErr w:type="spellEnd"/>
      <w:r w:rsidRPr="0086350C">
        <w:rPr>
          <w:rFonts w:ascii="Times New Roman" w:hAnsi="Times New Roman"/>
          <w:sz w:val="24"/>
          <w:szCs w:val="24"/>
          <w:lang w:val="en-US"/>
        </w:rPr>
        <w:t xml:space="preserve"> as: they were demand-led by employers; their development was closely linked to the development of educational institutions in close partnership with local employers; leading members of the professions and universities were closely involved in their design and assessment.  Reflecting the importance of th</w:t>
      </w:r>
      <w:r>
        <w:rPr>
          <w:rFonts w:ascii="Times New Roman" w:hAnsi="Times New Roman"/>
          <w:sz w:val="24"/>
          <w:szCs w:val="24"/>
          <w:lang w:val="en-US"/>
        </w:rPr>
        <w:t>e workplace on NVQ success Wolf</w:t>
      </w:r>
      <w:r w:rsidRPr="0086350C">
        <w:rPr>
          <w:rFonts w:ascii="Times New Roman" w:hAnsi="Times New Roman"/>
          <w:sz w:val="24"/>
          <w:szCs w:val="24"/>
          <w:lang w:val="en-US"/>
        </w:rPr>
        <w:t xml:space="preserve"> </w:t>
      </w:r>
      <w:r>
        <w:rPr>
          <w:rFonts w:ascii="Times New Roman" w:hAnsi="Times New Roman"/>
          <w:sz w:val="24"/>
          <w:szCs w:val="24"/>
          <w:lang w:val="en-US"/>
        </w:rPr>
        <w:t>(</w:t>
      </w:r>
      <w:r w:rsidRPr="0086350C">
        <w:rPr>
          <w:rFonts w:ascii="Times New Roman" w:hAnsi="Times New Roman"/>
          <w:sz w:val="24"/>
          <w:szCs w:val="24"/>
          <w:lang w:val="en-US"/>
        </w:rPr>
        <w:t>2011</w:t>
      </w:r>
      <w:r>
        <w:rPr>
          <w:rFonts w:ascii="Times New Roman" w:hAnsi="Times New Roman"/>
          <w:sz w:val="24"/>
          <w:szCs w:val="24"/>
          <w:lang w:val="en-US"/>
        </w:rPr>
        <w:t>)</w:t>
      </w:r>
      <w:r w:rsidRPr="0086350C">
        <w:rPr>
          <w:rFonts w:ascii="Times New Roman" w:hAnsi="Times New Roman"/>
          <w:sz w:val="24"/>
          <w:szCs w:val="24"/>
          <w:lang w:val="en-US"/>
        </w:rPr>
        <w:t xml:space="preserve"> reported that while NVQs when taken outside employer-based apprenticeships have negative returns they have positive returns when taken within such schemes.</w:t>
      </w:r>
    </w:p>
    <w:p w:rsidR="001A66FB" w:rsidRPr="001A66FB" w:rsidRDefault="001A66FB" w:rsidP="00D87E71">
      <w:pPr>
        <w:suppressAutoHyphens/>
        <w:autoSpaceDE w:val="0"/>
        <w:autoSpaceDN w:val="0"/>
        <w:spacing w:after="0" w:line="480" w:lineRule="auto"/>
        <w:jc w:val="both"/>
        <w:textAlignment w:val="baseline"/>
        <w:rPr>
          <w:rFonts w:ascii="Times New Roman" w:hAnsi="Times New Roman"/>
          <w:sz w:val="24"/>
          <w:szCs w:val="24"/>
          <w:lang w:val="en-US"/>
        </w:rPr>
      </w:pPr>
    </w:p>
    <w:p w:rsidR="00CE66C3" w:rsidRPr="00095A57" w:rsidRDefault="00FA7D36" w:rsidP="00095A57">
      <w:pPr>
        <w:suppressAutoHyphens/>
        <w:autoSpaceDE w:val="0"/>
        <w:autoSpaceDN w:val="0"/>
        <w:spacing w:after="0" w:line="480" w:lineRule="auto"/>
        <w:jc w:val="both"/>
        <w:textAlignment w:val="baseline"/>
        <w:rPr>
          <w:rFonts w:ascii="Times New Roman" w:hAnsi="Times New Roman"/>
          <w:b/>
          <w:sz w:val="24"/>
          <w:szCs w:val="24"/>
          <w:lang w:val="en-US"/>
        </w:rPr>
      </w:pPr>
      <w:r>
        <w:rPr>
          <w:rFonts w:ascii="Times New Roman" w:hAnsi="Times New Roman"/>
          <w:b/>
          <w:sz w:val="24"/>
          <w:szCs w:val="24"/>
          <w:lang w:val="en-US"/>
        </w:rPr>
        <w:lastRenderedPageBreak/>
        <w:t xml:space="preserve">Current </w:t>
      </w:r>
      <w:r w:rsidR="0099751F">
        <w:rPr>
          <w:rFonts w:ascii="Times New Roman" w:hAnsi="Times New Roman"/>
          <w:b/>
          <w:sz w:val="24"/>
          <w:szCs w:val="24"/>
          <w:lang w:val="en-US"/>
        </w:rPr>
        <w:t>p</w:t>
      </w:r>
      <w:r w:rsidR="00095A57">
        <w:rPr>
          <w:rFonts w:ascii="Times New Roman" w:hAnsi="Times New Roman"/>
          <w:b/>
          <w:sz w:val="24"/>
          <w:szCs w:val="24"/>
          <w:lang w:val="en-US"/>
        </w:rPr>
        <w:t>osition of NVQs</w:t>
      </w:r>
    </w:p>
    <w:p w:rsidR="00CE66C3" w:rsidRPr="0086350C" w:rsidRDefault="00CE66C3" w:rsidP="00D87E71">
      <w:pPr>
        <w:suppressAutoHyphens/>
        <w:autoSpaceDE w:val="0"/>
        <w:autoSpaceDN w:val="0"/>
        <w:spacing w:after="0" w:line="480" w:lineRule="auto"/>
        <w:jc w:val="both"/>
        <w:textAlignment w:val="baseline"/>
        <w:rPr>
          <w:rFonts w:ascii="Times New Roman" w:eastAsia="Times New Roman" w:hAnsi="Times New Roman"/>
          <w:color w:val="000000"/>
          <w:sz w:val="24"/>
          <w:szCs w:val="24"/>
          <w:lang w:val="en-US"/>
        </w:rPr>
      </w:pPr>
      <w:r w:rsidRPr="0086350C">
        <w:rPr>
          <w:rFonts w:ascii="Times New Roman" w:eastAsia="Times New Roman" w:hAnsi="Times New Roman"/>
          <w:color w:val="000000"/>
          <w:sz w:val="24"/>
          <w:szCs w:val="24"/>
          <w:lang w:val="en-US"/>
        </w:rPr>
        <w:t xml:space="preserve">NVQs continue to represent a system for awarding vocational qualifications based on occupational standards and assessments of performance on job-related tasks.  </w:t>
      </w:r>
    </w:p>
    <w:p w:rsidR="00CE66C3" w:rsidRPr="0086350C" w:rsidRDefault="00CE66C3" w:rsidP="00D87E71">
      <w:pPr>
        <w:suppressAutoHyphens/>
        <w:autoSpaceDE w:val="0"/>
        <w:autoSpaceDN w:val="0"/>
        <w:spacing w:after="0" w:line="480" w:lineRule="auto"/>
        <w:jc w:val="both"/>
        <w:textAlignment w:val="baseline"/>
        <w:rPr>
          <w:rFonts w:ascii="Times New Roman" w:eastAsia="Times New Roman" w:hAnsi="Times New Roman"/>
          <w:color w:val="000000"/>
          <w:sz w:val="24"/>
          <w:szCs w:val="24"/>
          <w:lang w:val="en-US"/>
        </w:rPr>
      </w:pPr>
      <w:r w:rsidRPr="0086350C">
        <w:rPr>
          <w:rFonts w:ascii="Times New Roman" w:eastAsia="Times New Roman" w:hAnsi="Times New Roman"/>
          <w:color w:val="000000"/>
          <w:sz w:val="24"/>
          <w:szCs w:val="24"/>
          <w:lang w:val="en-US"/>
        </w:rPr>
        <w:t xml:space="preserve">They have been successively revised in response to criticisms from employers, employees and researchers (mentioned previously).  Reforms have </w:t>
      </w:r>
      <w:proofErr w:type="spellStart"/>
      <w:r w:rsidR="005B1C68">
        <w:rPr>
          <w:rFonts w:ascii="Times New Roman" w:eastAsia="Times New Roman" w:hAnsi="Times New Roman"/>
          <w:color w:val="000000"/>
          <w:sz w:val="24"/>
          <w:szCs w:val="24"/>
          <w:lang w:val="en-US"/>
        </w:rPr>
        <w:t>centred</w:t>
      </w:r>
      <w:proofErr w:type="spellEnd"/>
      <w:r w:rsidRPr="0086350C">
        <w:rPr>
          <w:rFonts w:ascii="Times New Roman" w:eastAsia="Times New Roman" w:hAnsi="Times New Roman"/>
          <w:color w:val="000000"/>
          <w:sz w:val="24"/>
          <w:szCs w:val="24"/>
          <w:lang w:val="en-US"/>
        </w:rPr>
        <w:t xml:space="preserve"> on reducing the jargon associated with them, making them easier to access and instead of fitting into the NVQ framework some professions have modified the NVQ framework to fit their needs.</w:t>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lang w:val="en-US"/>
        </w:rPr>
        <w:t xml:space="preserve">The emphasis on observed performance, though initially claimed to be indispensable to ensuring precision and objectivity, was expanded to incorporate 'range statements', 'generic competences' and 'underpinning knowledge and understanding' </w:t>
      </w:r>
      <w:r w:rsidRPr="0086350C">
        <w:rPr>
          <w:rFonts w:ascii="Times New Roman" w:hAnsi="Times New Roman"/>
          <w:sz w:val="24"/>
          <w:szCs w:val="24"/>
        </w:rPr>
        <w:t>(Wolf, 1990).</w:t>
      </w:r>
    </w:p>
    <w:p w:rsidR="00CE66C3" w:rsidRDefault="00CE66C3" w:rsidP="00D87E71">
      <w:pPr>
        <w:suppressAutoHyphens/>
        <w:autoSpaceDE w:val="0"/>
        <w:autoSpaceDN w:val="0"/>
        <w:spacing w:after="0" w:line="480" w:lineRule="auto"/>
        <w:jc w:val="both"/>
        <w:textAlignment w:val="baseline"/>
      </w:pPr>
      <w:r w:rsidRPr="0086350C">
        <w:rPr>
          <w:rFonts w:ascii="Times New Roman" w:hAnsi="Times New Roman"/>
          <w:sz w:val="24"/>
          <w:szCs w:val="24"/>
        </w:rPr>
        <w:t xml:space="preserve">Although NVQs were never intended to be courses, curricula or learning programmes but merely systems for assessing and more precisely, accrediting learning it was reported that this had changed and that increasingly NVQs were being linked to specific courses (Hyland, 1993).  </w:t>
      </w:r>
      <w:r w:rsidRPr="0086350C">
        <w:rPr>
          <w:rFonts w:ascii="Times New Roman" w:hAnsi="Times New Roman"/>
          <w:sz w:val="24"/>
          <w:szCs w:val="24"/>
          <w:lang w:val="en-US"/>
        </w:rPr>
        <w:t>Some awarding</w:t>
      </w:r>
      <w:r w:rsidRPr="0086350C">
        <w:rPr>
          <w:rFonts w:ascii="Times New Roman" w:hAnsi="Times New Roman"/>
          <w:sz w:val="24"/>
          <w:szCs w:val="24"/>
        </w:rPr>
        <w:t xml:space="preserve"> </w:t>
      </w:r>
      <w:r w:rsidRPr="0086350C">
        <w:rPr>
          <w:rFonts w:ascii="Times New Roman" w:hAnsi="Times New Roman"/>
          <w:sz w:val="24"/>
          <w:szCs w:val="24"/>
          <w:lang w:val="en-US"/>
        </w:rPr>
        <w:t>bodies have developed teaching guidebooks and workbooks in an effort to assist candidates attain NVQ standards.</w:t>
      </w:r>
      <w:r w:rsidRPr="0086350C">
        <w:rPr>
          <w:rFonts w:ascii="Times New Roman" w:hAnsi="Times New Roman"/>
        </w:rPr>
        <w:t xml:space="preserve"> </w:t>
      </w:r>
      <w:r w:rsidRPr="0086350C">
        <w:rPr>
          <w:rFonts w:ascii="Times New Roman" w:eastAsia="Times New Roman" w:hAnsi="Times New Roman"/>
          <w:sz w:val="24"/>
          <w:szCs w:val="24"/>
        </w:rPr>
        <w:t>Such developments have taken place despite Jessup’s claims that particular learning processes are not relevant to the assessment of c</w:t>
      </w:r>
      <w:r w:rsidRPr="0086350C">
        <w:rPr>
          <w:rFonts w:ascii="Times New Roman" w:hAnsi="Times New Roman"/>
          <w:sz w:val="24"/>
          <w:szCs w:val="24"/>
        </w:rPr>
        <w:t>ompetence. In an attempt to overcome the persistent criticisms that the learning process is downplayed in NVQs Technical Certificates hav</w:t>
      </w:r>
      <w:r w:rsidR="007A450A">
        <w:rPr>
          <w:rFonts w:ascii="Times New Roman" w:hAnsi="Times New Roman"/>
          <w:sz w:val="24"/>
          <w:szCs w:val="24"/>
        </w:rPr>
        <w:t>e been introduced as an off-the-</w:t>
      </w:r>
      <w:r w:rsidRPr="0086350C">
        <w:rPr>
          <w:rFonts w:ascii="Times New Roman" w:hAnsi="Times New Roman"/>
          <w:sz w:val="24"/>
          <w:szCs w:val="24"/>
        </w:rPr>
        <w:t xml:space="preserve">job complement to NVQs.  They set a requirement that ‘underpinning knowledge and understanding’ must be shown to ‘underpin performance’. However some researchers have considered that this development means that the underpinning knowledge and understanding is invariably expressed as lists of topics with no pedagogic or </w:t>
      </w:r>
      <w:r w:rsidRPr="0086350C">
        <w:rPr>
          <w:rFonts w:ascii="Times New Roman" w:hAnsi="Times New Roman"/>
          <w:sz w:val="24"/>
          <w:szCs w:val="24"/>
        </w:rPr>
        <w:lastRenderedPageBreak/>
        <w:t>cu</w:t>
      </w:r>
      <w:r>
        <w:rPr>
          <w:rFonts w:ascii="Times New Roman" w:hAnsi="Times New Roman"/>
          <w:sz w:val="24"/>
          <w:szCs w:val="24"/>
        </w:rPr>
        <w:t>rricular coherence (Young, 2007;</w:t>
      </w:r>
      <w:r w:rsidRPr="0086350C">
        <w:rPr>
          <w:rFonts w:ascii="Times New Roman" w:hAnsi="Times New Roman"/>
          <w:sz w:val="24"/>
          <w:szCs w:val="24"/>
        </w:rPr>
        <w:t xml:space="preserve"> Barnett, 2006) and that it tends to be ‘knowledge as facts’ rather than ‘knowledge as understanding’ that is emphasised (Young, </w:t>
      </w:r>
      <w:r w:rsidRPr="0086350C">
        <w:rPr>
          <w:rFonts w:ascii="Times New Roman" w:hAnsi="Times New Roman"/>
          <w:sz w:val="24"/>
          <w:szCs w:val="24"/>
          <w:lang w:val="en-US"/>
        </w:rPr>
        <w:t>2010).</w:t>
      </w:r>
    </w:p>
    <w:p w:rsidR="00FA7D36" w:rsidRPr="00FA7D36" w:rsidRDefault="00FA7D36" w:rsidP="00D87E71">
      <w:pPr>
        <w:suppressAutoHyphens/>
        <w:autoSpaceDE w:val="0"/>
        <w:autoSpaceDN w:val="0"/>
        <w:spacing w:after="0" w:line="480" w:lineRule="auto"/>
        <w:jc w:val="both"/>
        <w:textAlignment w:val="baseline"/>
      </w:pPr>
    </w:p>
    <w:p w:rsidR="00CE66C3" w:rsidRPr="0086350C" w:rsidRDefault="0099751F" w:rsidP="00D87E71">
      <w:pPr>
        <w:suppressAutoHyphens/>
        <w:autoSpaceDE w:val="0"/>
        <w:autoSpaceDN w:val="0"/>
        <w:spacing w:after="0" w:line="480" w:lineRule="auto"/>
        <w:jc w:val="both"/>
        <w:textAlignment w:val="baseline"/>
        <w:rPr>
          <w:rFonts w:ascii="Times New Roman" w:hAnsi="Times New Roman"/>
          <w:b/>
          <w:iCs/>
          <w:sz w:val="24"/>
          <w:szCs w:val="24"/>
          <w:lang w:val="en-US"/>
        </w:rPr>
      </w:pPr>
      <w:r>
        <w:rPr>
          <w:rFonts w:ascii="Times New Roman" w:hAnsi="Times New Roman"/>
          <w:b/>
          <w:iCs/>
          <w:sz w:val="24"/>
          <w:szCs w:val="24"/>
          <w:lang w:val="en-US"/>
        </w:rPr>
        <w:t>Pharmacy t</w:t>
      </w:r>
      <w:r w:rsidR="00CE66C3" w:rsidRPr="0086350C">
        <w:rPr>
          <w:rFonts w:ascii="Times New Roman" w:hAnsi="Times New Roman"/>
          <w:b/>
          <w:iCs/>
          <w:sz w:val="24"/>
          <w:szCs w:val="24"/>
          <w:lang w:val="en-US"/>
        </w:rPr>
        <w:t>echnician NVQ in the ROI</w:t>
      </w:r>
    </w:p>
    <w:p w:rsidR="00CE66C3" w:rsidRPr="0086350C" w:rsidRDefault="00CE66C3" w:rsidP="00D87E71">
      <w:pPr>
        <w:suppressAutoHyphens/>
        <w:autoSpaceDN w:val="0"/>
        <w:spacing w:line="480" w:lineRule="auto"/>
        <w:jc w:val="both"/>
        <w:textAlignment w:val="baseline"/>
      </w:pPr>
      <w:r w:rsidRPr="0086350C">
        <w:rPr>
          <w:rFonts w:ascii="Times New Roman" w:hAnsi="Times New Roman"/>
          <w:sz w:val="24"/>
          <w:szCs w:val="24"/>
        </w:rPr>
        <w:t xml:space="preserve">An NVQ Level </w:t>
      </w:r>
      <w:r w:rsidR="006F4241">
        <w:rPr>
          <w:rFonts w:ascii="Times New Roman" w:hAnsi="Times New Roman"/>
          <w:sz w:val="24"/>
          <w:szCs w:val="24"/>
        </w:rPr>
        <w:t>3 Course</w:t>
      </w:r>
      <w:r w:rsidR="001D0478">
        <w:rPr>
          <w:rFonts w:ascii="Times New Roman" w:hAnsi="Times New Roman"/>
          <w:sz w:val="24"/>
          <w:szCs w:val="24"/>
        </w:rPr>
        <w:t xml:space="preserve"> has been</w:t>
      </w:r>
      <w:r w:rsidR="006F4241">
        <w:rPr>
          <w:rFonts w:ascii="Times New Roman" w:hAnsi="Times New Roman"/>
          <w:sz w:val="24"/>
          <w:szCs w:val="24"/>
        </w:rPr>
        <w:t xml:space="preserve"> offered by the IPU </w:t>
      </w:r>
      <w:r w:rsidR="006F4241" w:rsidRPr="0059439F">
        <w:rPr>
          <w:rFonts w:ascii="Times New Roman" w:hAnsi="Times New Roman"/>
          <w:sz w:val="24"/>
          <w:szCs w:val="24"/>
        </w:rPr>
        <w:t>since 2002</w:t>
      </w:r>
      <w:r w:rsidR="006F4241">
        <w:rPr>
          <w:rFonts w:ascii="Times New Roman" w:hAnsi="Times New Roman"/>
          <w:sz w:val="24"/>
          <w:szCs w:val="24"/>
        </w:rPr>
        <w:t xml:space="preserve">. </w:t>
      </w:r>
      <w:r w:rsidRPr="0086350C">
        <w:rPr>
          <w:rFonts w:ascii="Times New Roman" w:hAnsi="Times New Roman"/>
          <w:sz w:val="24"/>
          <w:szCs w:val="24"/>
        </w:rPr>
        <w:t xml:space="preserve">The qualification is delivered in the workplace as part of a pharmacy training programme.  Pedagogic strategies include (1) the assignment of candidates to a </w:t>
      </w:r>
      <w:r w:rsidRPr="001D0478">
        <w:rPr>
          <w:rFonts w:ascii="Times New Roman" w:hAnsi="Times New Roman"/>
          <w:sz w:val="24"/>
          <w:szCs w:val="24"/>
        </w:rPr>
        <w:t>work</w:t>
      </w:r>
      <w:r w:rsidR="009A48EA" w:rsidRPr="001D0478">
        <w:rPr>
          <w:rFonts w:ascii="Times New Roman" w:hAnsi="Times New Roman"/>
          <w:sz w:val="24"/>
          <w:szCs w:val="24"/>
        </w:rPr>
        <w:t>place</w:t>
      </w:r>
      <w:r w:rsidRPr="001D0478">
        <w:rPr>
          <w:rFonts w:ascii="Times New Roman" w:hAnsi="Times New Roman"/>
          <w:sz w:val="24"/>
          <w:szCs w:val="24"/>
        </w:rPr>
        <w:t xml:space="preserve"> tutor who provides instruction, guidance and support (2) access </w:t>
      </w:r>
      <w:r w:rsidR="00E24604" w:rsidRPr="001D0478">
        <w:rPr>
          <w:rFonts w:ascii="Times New Roman" w:hAnsi="Times New Roman"/>
          <w:sz w:val="24"/>
          <w:szCs w:val="24"/>
        </w:rPr>
        <w:t xml:space="preserve">to extensive </w:t>
      </w:r>
      <w:r w:rsidR="007F3D96" w:rsidRPr="001D0478">
        <w:rPr>
          <w:rFonts w:ascii="Times New Roman" w:hAnsi="Times New Roman"/>
          <w:sz w:val="24"/>
          <w:szCs w:val="24"/>
        </w:rPr>
        <w:t>planned workplace</w:t>
      </w:r>
      <w:r w:rsidRPr="001D0478">
        <w:rPr>
          <w:rFonts w:ascii="Times New Roman" w:hAnsi="Times New Roman"/>
          <w:sz w:val="24"/>
          <w:szCs w:val="24"/>
        </w:rPr>
        <w:t xml:space="preserve"> </w:t>
      </w:r>
      <w:r w:rsidR="009E004D" w:rsidRPr="001D0478">
        <w:rPr>
          <w:rFonts w:ascii="Times New Roman" w:hAnsi="Times New Roman"/>
          <w:sz w:val="24"/>
          <w:szCs w:val="24"/>
        </w:rPr>
        <w:t xml:space="preserve">training </w:t>
      </w:r>
      <w:r w:rsidRPr="0086350C">
        <w:rPr>
          <w:rFonts w:ascii="Times New Roman" w:hAnsi="Times New Roman"/>
          <w:sz w:val="24"/>
          <w:szCs w:val="24"/>
        </w:rPr>
        <w:t xml:space="preserve">experiences (3) provision of a structured distance learning plan which includes use of case studies, calculations, information days, and MCQs. Candidates prepare a portfolio of evidence to show that they have developed the required level of competence to meet the NVQ standards. Their tutor assesses whether the candidate can demonstrate their workplace ‘competence’. </w:t>
      </w:r>
    </w:p>
    <w:p w:rsidR="00CE66C3"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On successful completion </w:t>
      </w:r>
      <w:r>
        <w:rPr>
          <w:rFonts w:ascii="Times New Roman" w:hAnsi="Times New Roman"/>
          <w:sz w:val="24"/>
          <w:szCs w:val="24"/>
        </w:rPr>
        <w:t xml:space="preserve">of the course </w:t>
      </w:r>
      <w:r w:rsidRPr="0086350C">
        <w:rPr>
          <w:rFonts w:ascii="Times New Roman" w:hAnsi="Times New Roman"/>
          <w:sz w:val="24"/>
          <w:szCs w:val="24"/>
        </w:rPr>
        <w:t xml:space="preserve">candidates receive the NVQ Level 3 Pharmacy Services Certificate from the awarding body (City and Guilds).  </w:t>
      </w:r>
    </w:p>
    <w:p w:rsidR="00FA7D36" w:rsidRPr="004424DA" w:rsidRDefault="00FA7D36" w:rsidP="00D87E71">
      <w:pPr>
        <w:suppressAutoHyphens/>
        <w:autoSpaceDE w:val="0"/>
        <w:autoSpaceDN w:val="0"/>
        <w:spacing w:after="0" w:line="480" w:lineRule="auto"/>
        <w:jc w:val="both"/>
        <w:textAlignment w:val="baseline"/>
        <w:rPr>
          <w:rFonts w:ascii="Times New Roman" w:hAnsi="Times New Roman"/>
          <w:sz w:val="24"/>
          <w:szCs w:val="24"/>
        </w:rPr>
      </w:pPr>
    </w:p>
    <w:p w:rsidR="00CE66C3" w:rsidRPr="0086350C" w:rsidRDefault="0099751F" w:rsidP="00D87E71">
      <w:pPr>
        <w:suppressAutoHyphens/>
        <w:autoSpaceDE w:val="0"/>
        <w:autoSpaceDN w:val="0"/>
        <w:spacing w:after="0" w:line="480" w:lineRule="auto"/>
        <w:jc w:val="both"/>
        <w:textAlignment w:val="baseline"/>
        <w:rPr>
          <w:rFonts w:ascii="Times New Roman" w:hAnsi="Times New Roman"/>
          <w:b/>
          <w:sz w:val="24"/>
          <w:szCs w:val="24"/>
          <w:lang w:val="en-US"/>
        </w:rPr>
      </w:pPr>
      <w:r>
        <w:rPr>
          <w:rFonts w:ascii="Times New Roman" w:hAnsi="Times New Roman"/>
          <w:b/>
          <w:sz w:val="24"/>
          <w:szCs w:val="24"/>
          <w:lang w:val="en-US"/>
        </w:rPr>
        <w:t>Boots Ireland dispenser c</w:t>
      </w:r>
      <w:r w:rsidR="00CE66C3" w:rsidRPr="0086350C">
        <w:rPr>
          <w:rFonts w:ascii="Times New Roman" w:hAnsi="Times New Roman"/>
          <w:b/>
          <w:sz w:val="24"/>
          <w:szCs w:val="24"/>
          <w:lang w:val="en-US"/>
        </w:rPr>
        <w:t>ourse</w:t>
      </w:r>
    </w:p>
    <w:p w:rsidR="00CE66C3" w:rsidRPr="0086350C" w:rsidRDefault="00CE66C3" w:rsidP="00D87E71">
      <w:pPr>
        <w:suppressAutoHyphens/>
        <w:autoSpaceDE w:val="0"/>
        <w:autoSpaceDN w:val="0"/>
        <w:spacing w:after="0" w:line="480" w:lineRule="auto"/>
        <w:jc w:val="both"/>
        <w:textAlignment w:val="baseline"/>
      </w:pPr>
      <w:r w:rsidRPr="0086350C">
        <w:rPr>
          <w:rFonts w:ascii="Times New Roman" w:hAnsi="Times New Roman"/>
          <w:sz w:val="24"/>
          <w:szCs w:val="24"/>
          <w:lang w:val="en-US"/>
        </w:rPr>
        <w:t>Some large community pharmacy chains in the ROI</w:t>
      </w:r>
      <w:r w:rsidRPr="0086350C">
        <w:rPr>
          <w:rFonts w:ascii="Times New Roman" w:hAnsi="Times New Roman"/>
          <w:sz w:val="24"/>
          <w:szCs w:val="24"/>
        </w:rPr>
        <w:t xml:space="preserve"> </w:t>
      </w:r>
      <w:r w:rsidRPr="0086350C">
        <w:rPr>
          <w:rFonts w:ascii="Times New Roman" w:hAnsi="Times New Roman"/>
          <w:sz w:val="24"/>
          <w:szCs w:val="24"/>
          <w:lang w:val="en-US"/>
        </w:rPr>
        <w:t>have developed courses leading to pharmacy support staff qualifications. Boots Ireland Dispenser Course is considered as an exemplar of such a course.</w:t>
      </w:r>
    </w:p>
    <w:p w:rsidR="00CE66C3" w:rsidRPr="000A0655"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The qualification is delivered in the workplace as part of a pharmacy training programme.  Pedagogic strategies include (1) the assignment of candidates to a </w:t>
      </w:r>
      <w:r w:rsidRPr="001D0478">
        <w:rPr>
          <w:rFonts w:ascii="Times New Roman" w:hAnsi="Times New Roman"/>
          <w:sz w:val="24"/>
          <w:szCs w:val="24"/>
        </w:rPr>
        <w:t>work</w:t>
      </w:r>
      <w:r w:rsidR="00E24604" w:rsidRPr="001D0478">
        <w:rPr>
          <w:rFonts w:ascii="Times New Roman" w:hAnsi="Times New Roman"/>
          <w:sz w:val="24"/>
          <w:szCs w:val="24"/>
        </w:rPr>
        <w:t>place</w:t>
      </w:r>
      <w:r w:rsidRPr="0086350C">
        <w:rPr>
          <w:rFonts w:ascii="Times New Roman" w:hAnsi="Times New Roman"/>
          <w:sz w:val="24"/>
          <w:szCs w:val="24"/>
        </w:rPr>
        <w:t xml:space="preserve"> tutor who provides instruction, guidance and support (2) access to extensive </w:t>
      </w:r>
      <w:r w:rsidR="00E24604" w:rsidRPr="001D0478">
        <w:rPr>
          <w:rFonts w:ascii="Times New Roman" w:hAnsi="Times New Roman"/>
          <w:sz w:val="24"/>
          <w:szCs w:val="24"/>
        </w:rPr>
        <w:t xml:space="preserve">planned workplace </w:t>
      </w:r>
      <w:r w:rsidRPr="0086350C">
        <w:rPr>
          <w:rFonts w:ascii="Times New Roman" w:hAnsi="Times New Roman"/>
          <w:sz w:val="24"/>
          <w:szCs w:val="24"/>
        </w:rPr>
        <w:t xml:space="preserve">learning experiences (3) provision of a structured </w:t>
      </w:r>
      <w:r w:rsidRPr="0086350C">
        <w:rPr>
          <w:rFonts w:ascii="Times New Roman" w:hAnsi="Times New Roman"/>
          <w:sz w:val="24"/>
          <w:szCs w:val="24"/>
        </w:rPr>
        <w:lastRenderedPageBreak/>
        <w:t xml:space="preserve">distance learning programme which includes use of case studies, activities, calculations, and MCQs. </w:t>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Distance learning courses such as NVQ Level 3 and the Boots Dispenser Course are a way of certifying </w:t>
      </w:r>
      <w:r w:rsidR="00E97B38">
        <w:rPr>
          <w:rFonts w:ascii="Times New Roman" w:hAnsi="Times New Roman"/>
          <w:sz w:val="24"/>
          <w:szCs w:val="24"/>
        </w:rPr>
        <w:t>on-the-</w:t>
      </w:r>
      <w:r w:rsidRPr="0059439F">
        <w:rPr>
          <w:rFonts w:ascii="Times New Roman" w:hAnsi="Times New Roman"/>
          <w:sz w:val="24"/>
          <w:szCs w:val="24"/>
        </w:rPr>
        <w:t xml:space="preserve">job experience and instruction.  </w:t>
      </w:r>
      <w:r w:rsidRPr="0086350C">
        <w:rPr>
          <w:rFonts w:ascii="Times New Roman" w:hAnsi="Times New Roman"/>
          <w:sz w:val="24"/>
          <w:szCs w:val="24"/>
        </w:rPr>
        <w:t>They have the advantage that candidates</w:t>
      </w:r>
      <w:r w:rsidR="00E24604">
        <w:rPr>
          <w:rFonts w:ascii="Times New Roman" w:hAnsi="Times New Roman"/>
          <w:sz w:val="24"/>
          <w:szCs w:val="24"/>
        </w:rPr>
        <w:t xml:space="preserve"> do not have to search fo</w:t>
      </w:r>
      <w:r w:rsidR="00E24604" w:rsidRPr="001D0478">
        <w:rPr>
          <w:rFonts w:ascii="Times New Roman" w:hAnsi="Times New Roman"/>
          <w:sz w:val="24"/>
          <w:szCs w:val="24"/>
        </w:rPr>
        <w:t>r workplace training positions</w:t>
      </w:r>
      <w:r w:rsidRPr="001D0478">
        <w:rPr>
          <w:rFonts w:ascii="Times New Roman" w:hAnsi="Times New Roman"/>
          <w:sz w:val="24"/>
          <w:szCs w:val="24"/>
        </w:rPr>
        <w:t xml:space="preserve"> </w:t>
      </w:r>
      <w:r w:rsidRPr="0086350C">
        <w:rPr>
          <w:rFonts w:ascii="Times New Roman" w:hAnsi="Times New Roman"/>
          <w:sz w:val="24"/>
          <w:szCs w:val="24"/>
        </w:rPr>
        <w:t>and are paid while undertaking the course.  Course fees where applicable are frequently funded.   Candidates have access to course material at any time and a certain amount of flexibility to juggle their job and learning commitments.</w:t>
      </w:r>
    </w:p>
    <w:p w:rsidR="00FA7D36"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t>Difficulties can include lack of face to face lecturer-student interaction, lack of student-student interaction, lack of a productive wider learning community, feelings of isolation, time constraints on tutor-learner interactions within a busy workplace environment and finding study time while working full-time.</w:t>
      </w:r>
    </w:p>
    <w:p w:rsidR="00FA7D36" w:rsidRPr="00AC6334" w:rsidRDefault="00FA7D36" w:rsidP="00D87E71">
      <w:pPr>
        <w:suppressAutoHyphens/>
        <w:autoSpaceDE w:val="0"/>
        <w:autoSpaceDN w:val="0"/>
        <w:spacing w:after="0" w:line="480" w:lineRule="auto"/>
        <w:jc w:val="both"/>
        <w:textAlignment w:val="baseline"/>
        <w:rPr>
          <w:rFonts w:ascii="Times New Roman" w:hAnsi="Times New Roman"/>
          <w:sz w:val="24"/>
          <w:szCs w:val="24"/>
        </w:rPr>
      </w:pPr>
    </w:p>
    <w:p w:rsidR="00CE66C3" w:rsidRPr="0086350C" w:rsidRDefault="00CE66C3" w:rsidP="00D87E71">
      <w:pPr>
        <w:suppressAutoHyphens/>
        <w:autoSpaceDN w:val="0"/>
        <w:spacing w:line="480" w:lineRule="auto"/>
        <w:jc w:val="both"/>
        <w:textAlignment w:val="baseline"/>
      </w:pPr>
      <w:r w:rsidRPr="0086350C">
        <w:rPr>
          <w:rFonts w:ascii="Times New Roman" w:eastAsia="Times New Roman" w:hAnsi="Times New Roman"/>
          <w:b/>
          <w:color w:val="000000"/>
          <w:sz w:val="24"/>
          <w:szCs w:val="24"/>
          <w:lang w:val="en-US"/>
        </w:rPr>
        <w:t xml:space="preserve">Approach Two:  College-based </w:t>
      </w:r>
      <w:r w:rsidR="00FA7D36">
        <w:rPr>
          <w:rFonts w:ascii="Times New Roman" w:eastAsia="Times New Roman" w:hAnsi="Times New Roman"/>
          <w:b/>
          <w:sz w:val="24"/>
          <w:szCs w:val="24"/>
          <w:lang w:val="en-US"/>
        </w:rPr>
        <w:t>E</w:t>
      </w:r>
      <w:r w:rsidRPr="0086350C">
        <w:rPr>
          <w:rFonts w:ascii="Times New Roman" w:eastAsia="Times New Roman" w:hAnsi="Times New Roman"/>
          <w:b/>
          <w:sz w:val="24"/>
          <w:szCs w:val="24"/>
          <w:lang w:val="en-US"/>
        </w:rPr>
        <w:t>ducation</w:t>
      </w:r>
      <w:r w:rsidR="00FA7D36">
        <w:rPr>
          <w:rFonts w:ascii="Times New Roman" w:eastAsia="Times New Roman" w:hAnsi="Times New Roman"/>
          <w:b/>
          <w:color w:val="000000"/>
          <w:sz w:val="24"/>
          <w:szCs w:val="24"/>
          <w:lang w:val="en-US"/>
        </w:rPr>
        <w:t xml:space="preserve"> </w:t>
      </w:r>
      <w:proofErr w:type="spellStart"/>
      <w:r w:rsidR="00FA7D36">
        <w:rPr>
          <w:rFonts w:ascii="Times New Roman" w:eastAsia="Times New Roman" w:hAnsi="Times New Roman"/>
          <w:b/>
          <w:color w:val="000000"/>
          <w:sz w:val="24"/>
          <w:szCs w:val="24"/>
          <w:lang w:val="en-US"/>
        </w:rPr>
        <w:t>Programmes</w:t>
      </w:r>
      <w:proofErr w:type="spellEnd"/>
      <w:r w:rsidR="00FA7D36">
        <w:rPr>
          <w:rFonts w:ascii="Times New Roman" w:eastAsia="Times New Roman" w:hAnsi="Times New Roman"/>
          <w:b/>
          <w:color w:val="000000"/>
          <w:sz w:val="24"/>
          <w:szCs w:val="24"/>
          <w:lang w:val="en-US"/>
        </w:rPr>
        <w:t xml:space="preserve"> I</w:t>
      </w:r>
      <w:r w:rsidRPr="0086350C">
        <w:rPr>
          <w:rFonts w:ascii="Times New Roman" w:eastAsia="Times New Roman" w:hAnsi="Times New Roman"/>
          <w:b/>
          <w:color w:val="000000"/>
          <w:sz w:val="24"/>
          <w:szCs w:val="24"/>
          <w:lang w:val="en-US"/>
        </w:rPr>
        <w:t xml:space="preserve">ncorporating </w:t>
      </w:r>
      <w:r w:rsidR="00FA7D36">
        <w:rPr>
          <w:rFonts w:ascii="Times New Roman" w:eastAsia="Times New Roman" w:hAnsi="Times New Roman"/>
          <w:b/>
          <w:sz w:val="24"/>
          <w:szCs w:val="24"/>
          <w:lang w:val="en-US"/>
        </w:rPr>
        <w:t>W</w:t>
      </w:r>
      <w:r w:rsidRPr="001D0478">
        <w:rPr>
          <w:rFonts w:ascii="Times New Roman" w:eastAsia="Times New Roman" w:hAnsi="Times New Roman"/>
          <w:b/>
          <w:sz w:val="24"/>
          <w:szCs w:val="24"/>
          <w:lang w:val="en-US"/>
        </w:rPr>
        <w:t>ork</w:t>
      </w:r>
      <w:r w:rsidR="00FA7D36">
        <w:rPr>
          <w:rFonts w:ascii="Times New Roman" w:eastAsia="Times New Roman" w:hAnsi="Times New Roman"/>
          <w:b/>
          <w:sz w:val="24"/>
          <w:szCs w:val="24"/>
          <w:lang w:val="en-US"/>
        </w:rPr>
        <w:t>place T</w:t>
      </w:r>
      <w:r w:rsidR="009A48EA" w:rsidRPr="001D0478">
        <w:rPr>
          <w:rFonts w:ascii="Times New Roman" w:eastAsia="Times New Roman" w:hAnsi="Times New Roman"/>
          <w:b/>
          <w:sz w:val="24"/>
          <w:szCs w:val="24"/>
          <w:lang w:val="en-US"/>
        </w:rPr>
        <w:t>raining</w:t>
      </w:r>
      <w:r w:rsidRPr="001D0478">
        <w:rPr>
          <w:rFonts w:ascii="Times New Roman" w:eastAsia="Times New Roman" w:hAnsi="Times New Roman"/>
          <w:b/>
          <w:sz w:val="24"/>
          <w:szCs w:val="24"/>
          <w:lang w:val="en-US"/>
        </w:rPr>
        <w:t xml:space="preserve"> </w:t>
      </w:r>
    </w:p>
    <w:p w:rsidR="00871E2B" w:rsidRDefault="00CE66C3" w:rsidP="00D87E71">
      <w:pPr>
        <w:spacing w:line="480" w:lineRule="auto"/>
        <w:jc w:val="both"/>
        <w:rPr>
          <w:rFonts w:ascii="Times New Roman" w:hAnsi="Times New Roman"/>
          <w:sz w:val="24"/>
          <w:szCs w:val="24"/>
        </w:rPr>
      </w:pPr>
      <w:r w:rsidRPr="0086350C">
        <w:rPr>
          <w:rFonts w:ascii="Times New Roman" w:hAnsi="Times New Roman"/>
          <w:sz w:val="24"/>
          <w:szCs w:val="24"/>
        </w:rPr>
        <w:t>Third level college-based education programmes particularly in science and science based courses frequently adopt a traditional model of teaching, learning, assessment and course structure.</w:t>
      </w:r>
      <w:r w:rsidRPr="0086350C">
        <w:rPr>
          <w:rFonts w:ascii="Times New Roman" w:hAnsi="Times New Roman"/>
          <w:sz w:val="27"/>
          <w:szCs w:val="24"/>
        </w:rPr>
        <w:t xml:space="preserve"> </w:t>
      </w:r>
      <w:r w:rsidRPr="0086350C">
        <w:rPr>
          <w:rFonts w:ascii="Times New Roman" w:hAnsi="Times New Roman"/>
          <w:szCs w:val="24"/>
        </w:rPr>
        <w:t xml:space="preserve"> </w:t>
      </w:r>
      <w:r w:rsidRPr="0086350C">
        <w:rPr>
          <w:rFonts w:ascii="Times New Roman" w:hAnsi="Times New Roman"/>
          <w:sz w:val="24"/>
          <w:szCs w:val="24"/>
        </w:rPr>
        <w:t xml:space="preserve">By traditional model of teaching and learning is meant the situation whereby individual science subjects are taught </w:t>
      </w:r>
      <w:r>
        <w:rPr>
          <w:rFonts w:ascii="Times New Roman" w:hAnsi="Times New Roman"/>
          <w:sz w:val="24"/>
          <w:szCs w:val="24"/>
        </w:rPr>
        <w:t xml:space="preserve">separately </w:t>
      </w:r>
      <w:r w:rsidRPr="0086350C">
        <w:rPr>
          <w:rFonts w:ascii="Times New Roman" w:hAnsi="Times New Roman"/>
          <w:sz w:val="24"/>
          <w:szCs w:val="24"/>
        </w:rPr>
        <w:t xml:space="preserve">and lecturers deliver the theories, concepts and facts of each subject in lectures to students. The traditional method is summarised in Figure 2.1.  </w:t>
      </w:r>
      <w:r>
        <w:rPr>
          <w:rFonts w:ascii="Times New Roman" w:hAnsi="Times New Roman"/>
          <w:sz w:val="24"/>
          <w:szCs w:val="24"/>
        </w:rPr>
        <w:t>The</w:t>
      </w:r>
      <w:r w:rsidRPr="0086350C">
        <w:rPr>
          <w:rFonts w:ascii="Times New Roman" w:hAnsi="Times New Roman"/>
          <w:sz w:val="24"/>
          <w:szCs w:val="24"/>
        </w:rPr>
        <w:t xml:space="preserve"> learning is </w:t>
      </w:r>
      <w:r>
        <w:rPr>
          <w:rFonts w:ascii="Times New Roman" w:hAnsi="Times New Roman"/>
          <w:sz w:val="24"/>
          <w:szCs w:val="24"/>
        </w:rPr>
        <w:t xml:space="preserve">often considered to be </w:t>
      </w:r>
      <w:r w:rsidRPr="0086350C">
        <w:rPr>
          <w:rFonts w:ascii="Times New Roman" w:hAnsi="Times New Roman"/>
          <w:sz w:val="24"/>
          <w:szCs w:val="24"/>
        </w:rPr>
        <w:t>teacher-</w:t>
      </w:r>
      <w:r w:rsidR="005B1C68">
        <w:rPr>
          <w:rFonts w:ascii="Times New Roman" w:hAnsi="Times New Roman"/>
          <w:sz w:val="24"/>
          <w:szCs w:val="24"/>
        </w:rPr>
        <w:t>centred</w:t>
      </w:r>
      <w:r w:rsidRPr="0086350C">
        <w:rPr>
          <w:rFonts w:ascii="Times New Roman" w:hAnsi="Times New Roman"/>
          <w:sz w:val="24"/>
          <w:szCs w:val="24"/>
        </w:rPr>
        <w:t xml:space="preserve"> and subject-driven.  </w:t>
      </w:r>
    </w:p>
    <w:p w:rsidR="00FA7D36" w:rsidRPr="001A66FB" w:rsidRDefault="00FA7D36" w:rsidP="00D87E71">
      <w:pPr>
        <w:spacing w:line="480" w:lineRule="auto"/>
        <w:jc w:val="both"/>
        <w:rPr>
          <w:rFonts w:ascii="Times New Roman" w:hAnsi="Times New Roman"/>
          <w:sz w:val="24"/>
          <w:szCs w:val="24"/>
        </w:rPr>
      </w:pPr>
    </w:p>
    <w:p w:rsidR="00CE66C3" w:rsidRDefault="00CE66C3" w:rsidP="00D87E71">
      <w:pPr>
        <w:spacing w:line="480" w:lineRule="auto"/>
        <w:jc w:val="both"/>
        <w:rPr>
          <w:rFonts w:ascii="Times New Roman" w:hAnsi="Times New Roman"/>
          <w:szCs w:val="24"/>
        </w:rPr>
      </w:pPr>
    </w:p>
    <w:p w:rsidR="00CE66C3" w:rsidRPr="0086350C" w:rsidRDefault="00CE66C3" w:rsidP="00D87E71">
      <w:pPr>
        <w:spacing w:line="480" w:lineRule="auto"/>
        <w:jc w:val="both"/>
        <w:rPr>
          <w:rFonts w:ascii="Times New Roman" w:hAnsi="Times New Roman"/>
          <w:color w:val="FF0000"/>
          <w:szCs w:val="24"/>
        </w:rPr>
      </w:pPr>
      <w:r w:rsidRPr="0086350C">
        <w:rPr>
          <w:rFonts w:ascii="Times New Roman" w:hAnsi="Times New Roman"/>
          <w:noProof/>
          <w:color w:val="FF0000"/>
          <w:szCs w:val="24"/>
          <w:lang w:eastAsia="en-GB"/>
        </w:rPr>
        <w:lastRenderedPageBreak/>
        <mc:AlternateContent>
          <mc:Choice Requires="wps">
            <w:drawing>
              <wp:anchor distT="0" distB="0" distL="114300" distR="114300" simplePos="0" relativeHeight="251659264" behindDoc="0" locked="0" layoutInCell="1" allowOverlap="1" wp14:anchorId="1F7D3958" wp14:editId="220DB4C5">
                <wp:simplePos x="0" y="0"/>
                <wp:positionH relativeFrom="column">
                  <wp:posOffset>2461260</wp:posOffset>
                </wp:positionH>
                <wp:positionV relativeFrom="paragraph">
                  <wp:posOffset>310515</wp:posOffset>
                </wp:positionV>
                <wp:extent cx="0" cy="342900"/>
                <wp:effectExtent l="76200" t="0" r="7620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24.45pt" to="193.8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">
                <v:stroke endarrow="block"/>
              </v:line>
            </w:pict>
          </mc:Fallback>
        </mc:AlternateContent>
      </w:r>
      <w:r w:rsidRPr="0086350C">
        <w:rPr>
          <w:rFonts w:ascii="Times New Roman" w:hAnsi="Times New Roman"/>
          <w:noProof/>
          <w:color w:val="FF0000"/>
          <w:szCs w:val="24"/>
          <w:lang w:eastAsia="en-GB"/>
        </w:rPr>
        <mc:AlternateContent>
          <mc:Choice Requires="wps">
            <w:drawing>
              <wp:anchor distT="0" distB="0" distL="114300" distR="114300" simplePos="0" relativeHeight="251661312" behindDoc="0" locked="0" layoutInCell="1" allowOverlap="1" wp14:anchorId="02DCAE34" wp14:editId="6713C30D">
                <wp:simplePos x="0" y="0"/>
                <wp:positionH relativeFrom="column">
                  <wp:posOffset>1765935</wp:posOffset>
                </wp:positionH>
                <wp:positionV relativeFrom="paragraph">
                  <wp:posOffset>-326390</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839AF" w:rsidRPr="00B450C3" w:rsidRDefault="001839AF" w:rsidP="00CE66C3">
                            <w:pPr>
                              <w:rPr>
                                <w:rFonts w:ascii="Times New Roman" w:hAnsi="Times New Roman"/>
                                <w:sz w:val="24"/>
                                <w:szCs w:val="24"/>
                              </w:rPr>
                            </w:pPr>
                            <w:r w:rsidRPr="00B450C3">
                              <w:rPr>
                                <w:rFonts w:ascii="Times New Roman" w:hAnsi="Times New Roman"/>
                                <w:sz w:val="24"/>
                                <w:szCs w:val="24"/>
                              </w:rPr>
                              <w:t xml:space="preserve">Lecturers deliver            </w:t>
                            </w:r>
                          </w:p>
                          <w:p w:rsidR="001839AF" w:rsidRPr="00B450C3" w:rsidRDefault="001839AF" w:rsidP="00CE66C3">
                            <w:proofErr w:type="gramStart"/>
                            <w:r w:rsidRPr="00B450C3">
                              <w:rPr>
                                <w:rFonts w:ascii="Times New Roman" w:hAnsi="Times New Roman"/>
                                <w:sz w:val="24"/>
                                <w:szCs w:val="24"/>
                              </w:rPr>
                              <w:t>theories</w:t>
                            </w:r>
                            <w:proofErr w:type="gramEnd"/>
                            <w:r w:rsidRPr="00B450C3">
                              <w:rPr>
                                <w:rFonts w:ascii="Times New Roman" w:hAnsi="Times New Roman"/>
                                <w:sz w:val="24"/>
                                <w:szCs w:val="24"/>
                              </w:rPr>
                              <w:t xml:space="preserve"> and concepts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9.05pt;margin-top:-25.7pt;width:1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">
                <v:textbox>
                  <w:txbxContent>
                    <w:p w:rsidR="001839AF" w:rsidRPr="00B450C3" w:rsidRDefault="001839AF" w:rsidP="00CE66C3">
                      <w:pPr>
                        <w:rPr>
                          <w:rFonts w:ascii="Times New Roman" w:hAnsi="Times New Roman"/>
                          <w:sz w:val="24"/>
                          <w:szCs w:val="24"/>
                        </w:rPr>
                      </w:pPr>
                      <w:r w:rsidRPr="00B450C3">
                        <w:rPr>
                          <w:rFonts w:ascii="Times New Roman" w:hAnsi="Times New Roman"/>
                          <w:sz w:val="24"/>
                          <w:szCs w:val="24"/>
                        </w:rPr>
                        <w:t xml:space="preserve">Lecturers deliver            </w:t>
                      </w:r>
                    </w:p>
                    <w:p w:rsidR="001839AF" w:rsidRPr="00B450C3" w:rsidRDefault="001839AF" w:rsidP="00CE66C3">
                      <w:r w:rsidRPr="00B450C3">
                        <w:rPr>
                          <w:rFonts w:ascii="Times New Roman" w:hAnsi="Times New Roman"/>
                          <w:sz w:val="24"/>
                          <w:szCs w:val="24"/>
                        </w:rPr>
                        <w:t>theories and concepts</w:t>
                      </w:r>
                    </w:p>
                  </w:txbxContent>
                </v:textbox>
              </v:shape>
            </w:pict>
          </mc:Fallback>
        </mc:AlternateContent>
      </w:r>
      <w:r w:rsidRPr="0086350C">
        <w:rPr>
          <w:rFonts w:ascii="Times New Roman" w:hAnsi="Times New Roman"/>
          <w:color w:val="FF0000"/>
          <w:szCs w:val="24"/>
        </w:rPr>
        <w:t xml:space="preserve">                                                    </w:t>
      </w:r>
    </w:p>
    <w:p w:rsidR="00CE66C3" w:rsidRPr="0086350C" w:rsidRDefault="00CE66C3" w:rsidP="00D87E71">
      <w:pPr>
        <w:tabs>
          <w:tab w:val="left" w:pos="1134"/>
          <w:tab w:val="left" w:pos="1276"/>
        </w:tabs>
        <w:spacing w:line="480" w:lineRule="auto"/>
        <w:jc w:val="both"/>
        <w:rPr>
          <w:rFonts w:ascii="Times New Roman" w:hAnsi="Times New Roman"/>
          <w:color w:val="FF0000"/>
          <w:szCs w:val="24"/>
        </w:rPr>
      </w:pPr>
      <w:r w:rsidRPr="0086350C">
        <w:rPr>
          <w:rFonts w:ascii="Times New Roman" w:hAnsi="Times New Roman"/>
          <w:noProof/>
          <w:color w:val="FF0000"/>
          <w:szCs w:val="24"/>
          <w:lang w:eastAsia="en-GB"/>
        </w:rPr>
        <mc:AlternateContent>
          <mc:Choice Requires="wps">
            <w:drawing>
              <wp:anchor distT="0" distB="0" distL="114300" distR="114300" simplePos="0" relativeHeight="251662336" behindDoc="0" locked="0" layoutInCell="1" allowOverlap="1" wp14:anchorId="7C2EB279" wp14:editId="2681BA41">
                <wp:simplePos x="0" y="0"/>
                <wp:positionH relativeFrom="column">
                  <wp:posOffset>1765935</wp:posOffset>
                </wp:positionH>
                <wp:positionV relativeFrom="paragraph">
                  <wp:posOffset>208915</wp:posOffset>
                </wp:positionV>
                <wp:extent cx="1600200" cy="342900"/>
                <wp:effectExtent l="12065" t="8890" r="698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1839AF" w:rsidRPr="00B450C3" w:rsidRDefault="001839AF" w:rsidP="00CE66C3">
                            <w:r w:rsidRPr="00B450C3">
                              <w:rPr>
                                <w:rFonts w:ascii="Times New Roman" w:hAnsi="Times New Roman"/>
                                <w:sz w:val="24"/>
                                <w:szCs w:val="24"/>
                              </w:rPr>
                              <w:t xml:space="preserve">Students learn them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139.05pt;margin-top:16.45pt;width:12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">
                <v:textbox>
                  <w:txbxContent>
                    <w:p w:rsidR="001839AF" w:rsidRPr="00B450C3" w:rsidRDefault="001839AF" w:rsidP="00CE66C3">
                      <w:r w:rsidRPr="00B450C3">
                        <w:rPr>
                          <w:rFonts w:ascii="Times New Roman" w:hAnsi="Times New Roman"/>
                          <w:sz w:val="24"/>
                          <w:szCs w:val="24"/>
                        </w:rPr>
                        <w:t xml:space="preserve">Students learn them      </w:t>
                      </w:r>
                    </w:p>
                  </w:txbxContent>
                </v:textbox>
              </v:shape>
            </w:pict>
          </mc:Fallback>
        </mc:AlternateContent>
      </w:r>
    </w:p>
    <w:p w:rsidR="00CE66C3" w:rsidRPr="0086350C" w:rsidRDefault="00CE66C3" w:rsidP="00D87E71">
      <w:pPr>
        <w:tabs>
          <w:tab w:val="left" w:pos="1134"/>
          <w:tab w:val="left" w:pos="1276"/>
        </w:tabs>
        <w:spacing w:line="480" w:lineRule="auto"/>
        <w:jc w:val="both"/>
        <w:rPr>
          <w:rFonts w:ascii="Times New Roman" w:hAnsi="Times New Roman"/>
          <w:color w:val="FF0000"/>
          <w:szCs w:val="24"/>
        </w:rPr>
      </w:pPr>
      <w:r w:rsidRPr="0086350C">
        <w:rPr>
          <w:rFonts w:ascii="Times New Roman" w:hAnsi="Times New Roman"/>
          <w:noProof/>
          <w:color w:val="FF0000"/>
          <w:szCs w:val="24"/>
          <w:lang w:eastAsia="en-GB"/>
        </w:rPr>
        <mc:AlternateContent>
          <mc:Choice Requires="wps">
            <w:drawing>
              <wp:anchor distT="0" distB="0" distL="114300" distR="114300" simplePos="0" relativeHeight="251660288" behindDoc="0" locked="0" layoutInCell="1" allowOverlap="1" wp14:anchorId="59D31179" wp14:editId="11524233">
                <wp:simplePos x="0" y="0"/>
                <wp:positionH relativeFrom="column">
                  <wp:posOffset>2451735</wp:posOffset>
                </wp:positionH>
                <wp:positionV relativeFrom="paragraph">
                  <wp:posOffset>174625</wp:posOffset>
                </wp:positionV>
                <wp:extent cx="0" cy="342900"/>
                <wp:effectExtent l="59690" t="13970" r="54610" b="1460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3.75pt" to="193.0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BQ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">
                <v:stroke endarrow="block"/>
              </v:line>
            </w:pict>
          </mc:Fallback>
        </mc:AlternateContent>
      </w:r>
      <w:r w:rsidRPr="0086350C">
        <w:rPr>
          <w:rFonts w:ascii="Times New Roman" w:hAnsi="Times New Roman"/>
          <w:color w:val="FF0000"/>
          <w:szCs w:val="24"/>
        </w:rPr>
        <w:t xml:space="preserve">                                                  </w:t>
      </w:r>
    </w:p>
    <w:p w:rsidR="00CE66C3" w:rsidRPr="0086350C" w:rsidRDefault="00CE66C3" w:rsidP="00D87E71">
      <w:pPr>
        <w:tabs>
          <w:tab w:val="left" w:pos="1134"/>
          <w:tab w:val="left" w:pos="1276"/>
        </w:tabs>
        <w:spacing w:line="480" w:lineRule="auto"/>
        <w:jc w:val="both"/>
        <w:rPr>
          <w:rFonts w:ascii="Times New Roman" w:hAnsi="Times New Roman"/>
          <w:color w:val="FF0000"/>
          <w:szCs w:val="24"/>
        </w:rPr>
      </w:pPr>
      <w:r w:rsidRPr="0086350C">
        <w:rPr>
          <w:rFonts w:ascii="Times New Roman" w:hAnsi="Times New Roman"/>
          <w:noProof/>
          <w:color w:val="FF0000"/>
          <w:szCs w:val="24"/>
          <w:lang w:eastAsia="en-GB"/>
        </w:rPr>
        <mc:AlternateContent>
          <mc:Choice Requires="wps">
            <w:drawing>
              <wp:anchor distT="0" distB="0" distL="114300" distR="114300" simplePos="0" relativeHeight="251663360" behindDoc="0" locked="0" layoutInCell="1" allowOverlap="1" wp14:anchorId="1BC25FF1" wp14:editId="0AE769FC">
                <wp:simplePos x="0" y="0"/>
                <wp:positionH relativeFrom="column">
                  <wp:posOffset>1194435</wp:posOffset>
                </wp:positionH>
                <wp:positionV relativeFrom="paragraph">
                  <wp:posOffset>169574</wp:posOffset>
                </wp:positionV>
                <wp:extent cx="274320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1839AF" w:rsidRPr="00B450C3" w:rsidRDefault="001839AF" w:rsidP="00CE66C3">
                            <w:r w:rsidRPr="00B450C3">
                              <w:rPr>
                                <w:rFonts w:ascii="Times New Roman" w:hAnsi="Times New Roman"/>
                                <w:sz w:val="24"/>
                                <w:szCs w:val="24"/>
                              </w:rPr>
                              <w:t xml:space="preserve">Students are encouraged to apply them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94.05pt;margin-top:13.35pt;width:3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SmLAIAAFk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">
                <v:textbox>
                  <w:txbxContent>
                    <w:p w:rsidR="001839AF" w:rsidRPr="00B450C3" w:rsidRDefault="001839AF" w:rsidP="00CE66C3">
                      <w:r w:rsidRPr="00B450C3">
                        <w:rPr>
                          <w:rFonts w:ascii="Times New Roman" w:hAnsi="Times New Roman"/>
                          <w:sz w:val="24"/>
                          <w:szCs w:val="24"/>
                        </w:rPr>
                        <w:t xml:space="preserve">Students are encouraged to apply them            </w:t>
                      </w:r>
                    </w:p>
                  </w:txbxContent>
                </v:textbox>
              </v:shape>
            </w:pict>
          </mc:Fallback>
        </mc:AlternateContent>
      </w:r>
    </w:p>
    <w:p w:rsidR="00CE66C3" w:rsidRDefault="00CE66C3" w:rsidP="00D87E71">
      <w:pPr>
        <w:tabs>
          <w:tab w:val="left" w:pos="1134"/>
          <w:tab w:val="left" w:pos="1276"/>
        </w:tabs>
        <w:spacing w:line="480" w:lineRule="auto"/>
        <w:jc w:val="both"/>
        <w:rPr>
          <w:rFonts w:ascii="Times New Roman" w:hAnsi="Times New Roman"/>
          <w:color w:val="FF0000"/>
          <w:szCs w:val="24"/>
        </w:rPr>
      </w:pPr>
      <w:r w:rsidRPr="0086350C">
        <w:rPr>
          <w:rFonts w:ascii="Times New Roman" w:hAnsi="Times New Roman"/>
          <w:color w:val="FF0000"/>
          <w:szCs w:val="24"/>
        </w:rPr>
        <w:t xml:space="preserve">                                       </w:t>
      </w:r>
    </w:p>
    <w:p w:rsidR="00CE66C3" w:rsidRPr="0086350C" w:rsidRDefault="00CE66C3" w:rsidP="00D87E71">
      <w:pPr>
        <w:tabs>
          <w:tab w:val="left" w:pos="1134"/>
          <w:tab w:val="left" w:pos="1276"/>
        </w:tabs>
        <w:spacing w:line="480" w:lineRule="auto"/>
        <w:jc w:val="both"/>
        <w:rPr>
          <w:rFonts w:ascii="Times New Roman" w:hAnsi="Times New Roman"/>
          <w:color w:val="FF0000"/>
          <w:szCs w:val="24"/>
        </w:rPr>
      </w:pPr>
      <w:r w:rsidRPr="0086350C">
        <w:rPr>
          <w:rFonts w:ascii="Times New Roman" w:hAnsi="Times New Roman"/>
          <w:b/>
          <w:szCs w:val="24"/>
        </w:rPr>
        <w:t>Figure 2.1</w:t>
      </w:r>
      <w:r w:rsidRPr="0086350C">
        <w:rPr>
          <w:rFonts w:ascii="Times New Roman" w:hAnsi="Times New Roman"/>
          <w:szCs w:val="24"/>
        </w:rPr>
        <w:t xml:space="preserve"> </w:t>
      </w:r>
      <w:r w:rsidRPr="007E2574">
        <w:rPr>
          <w:rFonts w:ascii="Times New Roman" w:hAnsi="Times New Roman"/>
          <w:b/>
          <w:i/>
          <w:szCs w:val="24"/>
        </w:rPr>
        <w:t>Traditional 3</w:t>
      </w:r>
      <w:r w:rsidRPr="007E2574">
        <w:rPr>
          <w:rFonts w:ascii="Times New Roman" w:hAnsi="Times New Roman"/>
          <w:b/>
          <w:i/>
          <w:szCs w:val="24"/>
          <w:vertAlign w:val="superscript"/>
        </w:rPr>
        <w:t>rd</w:t>
      </w:r>
      <w:r w:rsidRPr="007E2574">
        <w:rPr>
          <w:rFonts w:ascii="Times New Roman" w:hAnsi="Times New Roman"/>
          <w:b/>
          <w:i/>
          <w:szCs w:val="24"/>
        </w:rPr>
        <w:t xml:space="preserve"> level teaching </w:t>
      </w:r>
      <w:proofErr w:type="gramStart"/>
      <w:r w:rsidRPr="007E2574">
        <w:rPr>
          <w:rFonts w:ascii="Times New Roman" w:hAnsi="Times New Roman"/>
          <w:b/>
          <w:i/>
          <w:szCs w:val="24"/>
        </w:rPr>
        <w:t>model</w:t>
      </w:r>
      <w:proofErr w:type="gramEnd"/>
      <w:r w:rsidRPr="007E2574">
        <w:rPr>
          <w:rFonts w:ascii="Times New Roman" w:hAnsi="Times New Roman"/>
          <w:b/>
          <w:i/>
          <w:szCs w:val="24"/>
        </w:rPr>
        <w:t>.</w:t>
      </w:r>
    </w:p>
    <w:p w:rsidR="00CE66C3" w:rsidRDefault="00CE66C3" w:rsidP="00D87E71">
      <w:pPr>
        <w:tabs>
          <w:tab w:val="left" w:pos="1134"/>
          <w:tab w:val="left" w:pos="1276"/>
        </w:tabs>
        <w:spacing w:line="480" w:lineRule="auto"/>
        <w:jc w:val="both"/>
        <w:rPr>
          <w:rFonts w:ascii="Times New Roman" w:hAnsi="Times New Roman"/>
          <w:sz w:val="24"/>
          <w:szCs w:val="24"/>
        </w:rPr>
      </w:pPr>
      <w:r w:rsidRPr="0086350C">
        <w:rPr>
          <w:rFonts w:ascii="Times New Roman" w:hAnsi="Times New Roman"/>
          <w:sz w:val="24"/>
          <w:szCs w:val="24"/>
        </w:rPr>
        <w:t>Although the traditional approach has been around for a long time many researchers now consider that it is not the most effective or appropriate pe</w:t>
      </w:r>
      <w:r>
        <w:rPr>
          <w:rFonts w:ascii="Times New Roman" w:hAnsi="Times New Roman"/>
          <w:sz w:val="24"/>
          <w:szCs w:val="24"/>
        </w:rPr>
        <w:t xml:space="preserve">dagogic method. Byers and </w:t>
      </w:r>
      <w:proofErr w:type="spellStart"/>
      <w:r>
        <w:rPr>
          <w:rFonts w:ascii="Times New Roman" w:hAnsi="Times New Roman"/>
          <w:sz w:val="24"/>
          <w:szCs w:val="24"/>
        </w:rPr>
        <w:t>Eilks</w:t>
      </w:r>
      <w:proofErr w:type="spellEnd"/>
      <w:r w:rsidRPr="0086350C">
        <w:rPr>
          <w:rFonts w:ascii="Times New Roman" w:hAnsi="Times New Roman"/>
          <w:sz w:val="24"/>
          <w:szCs w:val="24"/>
        </w:rPr>
        <w:t xml:space="preserve"> </w:t>
      </w:r>
      <w:r>
        <w:rPr>
          <w:rFonts w:ascii="Times New Roman" w:hAnsi="Times New Roman"/>
          <w:sz w:val="24"/>
          <w:szCs w:val="24"/>
        </w:rPr>
        <w:t>(</w:t>
      </w:r>
      <w:r w:rsidRPr="0086350C">
        <w:rPr>
          <w:rFonts w:ascii="Times New Roman" w:hAnsi="Times New Roman"/>
          <w:sz w:val="24"/>
          <w:szCs w:val="24"/>
        </w:rPr>
        <w:t>2009</w:t>
      </w:r>
      <w:r>
        <w:rPr>
          <w:rFonts w:ascii="Times New Roman" w:hAnsi="Times New Roman"/>
          <w:sz w:val="24"/>
          <w:szCs w:val="24"/>
        </w:rPr>
        <w:t>)</w:t>
      </w:r>
      <w:r w:rsidRPr="0086350C">
        <w:rPr>
          <w:rFonts w:ascii="Times New Roman" w:hAnsi="Times New Roman"/>
          <w:sz w:val="24"/>
          <w:szCs w:val="24"/>
        </w:rPr>
        <w:t xml:space="preserve">  judge  that the teacher-</w:t>
      </w:r>
      <w:r w:rsidR="005B1C68">
        <w:rPr>
          <w:rFonts w:ascii="Times New Roman" w:hAnsi="Times New Roman"/>
          <w:sz w:val="24"/>
          <w:szCs w:val="24"/>
        </w:rPr>
        <w:t>centred</w:t>
      </w:r>
      <w:r w:rsidRPr="0086350C">
        <w:rPr>
          <w:rFonts w:ascii="Times New Roman" w:hAnsi="Times New Roman"/>
          <w:sz w:val="24"/>
          <w:szCs w:val="24"/>
        </w:rPr>
        <w:t xml:space="preserve"> approach involves little more than a simple process of information transfer (sometimes called the ‘Passive Diffusion Model of Knowledge Transfer’)  and that deficiencies in this approach are now, somewhat belatedly, being widely recognised and include the fact that lecturers are not always able to explain everything fully or even comprehensibly to others, while their students in turn may often fail to listen and follow with sufficient care and attention, or even on occasion, lack the necessary cognitive ability or previous knowledge to permit the desired interpretation of newly acquired information to occur.    Learning is much more complex than merely listening, memorising and repeating words. In addition the assumption in the traditional model that knowledge and understanding</w:t>
      </w:r>
      <w:r w:rsidRPr="0086350C">
        <w:rPr>
          <w:rFonts w:ascii="Times New Roman" w:hAnsi="Times New Roman"/>
          <w:i/>
          <w:sz w:val="24"/>
          <w:szCs w:val="24"/>
        </w:rPr>
        <w:t xml:space="preserve"> </w:t>
      </w:r>
      <w:r w:rsidRPr="0086350C">
        <w:rPr>
          <w:rFonts w:ascii="Times New Roman" w:hAnsi="Times New Roman"/>
          <w:sz w:val="24"/>
          <w:szCs w:val="24"/>
        </w:rPr>
        <w:t>can be readily transferred from the academic context where the learning is occurring to real world problems when they are encountered is not supported by evidence (</w:t>
      </w:r>
      <w:proofErr w:type="spellStart"/>
      <w:r w:rsidRPr="0086350C">
        <w:rPr>
          <w:rFonts w:ascii="Times New Roman" w:hAnsi="Times New Roman"/>
          <w:sz w:val="24"/>
          <w:szCs w:val="24"/>
        </w:rPr>
        <w:t>DeHaan</w:t>
      </w:r>
      <w:proofErr w:type="spellEnd"/>
      <w:r w:rsidRPr="0086350C">
        <w:rPr>
          <w:rFonts w:ascii="Times New Roman" w:hAnsi="Times New Roman"/>
          <w:sz w:val="24"/>
          <w:szCs w:val="24"/>
        </w:rPr>
        <w:t>, 2005).</w:t>
      </w:r>
      <w:r>
        <w:rPr>
          <w:rFonts w:ascii="Times New Roman" w:hAnsi="Times New Roman"/>
          <w:sz w:val="24"/>
          <w:szCs w:val="24"/>
        </w:rPr>
        <w:t xml:space="preserve"> </w:t>
      </w:r>
      <w:r w:rsidRPr="00970F44">
        <w:rPr>
          <w:rFonts w:ascii="Times New Roman" w:hAnsi="Times New Roman"/>
          <w:sz w:val="24"/>
          <w:szCs w:val="24"/>
        </w:rPr>
        <w:t xml:space="preserve">Guile and </w:t>
      </w:r>
      <w:proofErr w:type="spellStart"/>
      <w:r w:rsidRPr="00970F44">
        <w:rPr>
          <w:rFonts w:ascii="Times New Roman" w:hAnsi="Times New Roman"/>
          <w:sz w:val="24"/>
          <w:szCs w:val="24"/>
        </w:rPr>
        <w:t>Ahamed</w:t>
      </w:r>
      <w:proofErr w:type="spellEnd"/>
      <w:r w:rsidRPr="00970F44">
        <w:rPr>
          <w:rFonts w:ascii="Times New Roman" w:hAnsi="Times New Roman"/>
          <w:sz w:val="24"/>
          <w:szCs w:val="24"/>
        </w:rPr>
        <w:t xml:space="preserve"> (2011) reported in a study on responses to the 2008 White Paper, </w:t>
      </w:r>
      <w:r w:rsidRPr="00970F44">
        <w:rPr>
          <w:rFonts w:ascii="Times New Roman" w:hAnsi="Times New Roman"/>
          <w:i/>
          <w:sz w:val="24"/>
          <w:szCs w:val="24"/>
        </w:rPr>
        <w:t>Pharmacy in England: building on strengths</w:t>
      </w:r>
      <w:r w:rsidRPr="00970F44">
        <w:rPr>
          <w:rFonts w:ascii="Times New Roman" w:hAnsi="Times New Roman"/>
          <w:sz w:val="24"/>
          <w:szCs w:val="24"/>
        </w:rPr>
        <w:t xml:space="preserve">, </w:t>
      </w:r>
      <w:r w:rsidRPr="00970F44">
        <w:rPr>
          <w:rFonts w:ascii="Times New Roman" w:hAnsi="Times New Roman"/>
          <w:i/>
          <w:sz w:val="24"/>
          <w:szCs w:val="24"/>
        </w:rPr>
        <w:t>delivering the future</w:t>
      </w:r>
      <w:r w:rsidRPr="00970F44">
        <w:rPr>
          <w:rFonts w:ascii="Times New Roman" w:hAnsi="Times New Roman"/>
          <w:sz w:val="24"/>
          <w:szCs w:val="24"/>
        </w:rPr>
        <w:t xml:space="preserve"> that pharmacy students emphasised that they were </w:t>
      </w:r>
      <w:r w:rsidRPr="00970F44">
        <w:rPr>
          <w:rFonts w:ascii="Times New Roman" w:hAnsi="Times New Roman"/>
          <w:sz w:val="24"/>
          <w:szCs w:val="24"/>
        </w:rPr>
        <w:lastRenderedPageBreak/>
        <w:t>unable to link their academic training together because the different subjects were taught in ‘silos’ and without cross-referencing in either teaching or assessment.</w:t>
      </w:r>
    </w:p>
    <w:p w:rsidR="00FA7D36" w:rsidRDefault="00CE66C3" w:rsidP="00FA7D36">
      <w:pPr>
        <w:tabs>
          <w:tab w:val="left" w:pos="1134"/>
          <w:tab w:val="left" w:pos="1276"/>
        </w:tabs>
        <w:spacing w:line="480" w:lineRule="auto"/>
        <w:jc w:val="both"/>
        <w:rPr>
          <w:rFonts w:ascii="Times New Roman" w:eastAsia="Times New Roman" w:hAnsi="Times New Roman"/>
          <w:b/>
          <w:color w:val="000000"/>
          <w:sz w:val="24"/>
          <w:szCs w:val="24"/>
          <w:lang w:val="en-US"/>
        </w:rPr>
      </w:pPr>
      <w:r w:rsidRPr="0086350C">
        <w:rPr>
          <w:rFonts w:ascii="Times New Roman" w:hAnsi="Times New Roman"/>
          <w:sz w:val="24"/>
          <w:szCs w:val="24"/>
        </w:rPr>
        <w:t xml:space="preserve"> In light of the above deficiencies with the traditional model there is educational rationalisation for the introduction of innovative/alternative pedagogic strategies to 3</w:t>
      </w:r>
      <w:r w:rsidRPr="0086350C">
        <w:rPr>
          <w:rFonts w:ascii="Times New Roman" w:hAnsi="Times New Roman"/>
          <w:sz w:val="24"/>
          <w:szCs w:val="24"/>
          <w:vertAlign w:val="superscript"/>
        </w:rPr>
        <w:t>rd</w:t>
      </w:r>
      <w:r w:rsidRPr="0086350C">
        <w:rPr>
          <w:rFonts w:ascii="Times New Roman" w:hAnsi="Times New Roman"/>
          <w:sz w:val="24"/>
          <w:szCs w:val="24"/>
        </w:rPr>
        <w:t xml:space="preserve"> level teaching with the aim of promoting more active and effective student learning.</w:t>
      </w:r>
      <w:r w:rsidRPr="0086350C">
        <w:rPr>
          <w:rFonts w:ascii="Times New Roman" w:hAnsi="Times New Roman"/>
          <w:i/>
          <w:sz w:val="24"/>
          <w:szCs w:val="24"/>
        </w:rPr>
        <w:t xml:space="preserve"> </w:t>
      </w:r>
      <w:r w:rsidRPr="0086350C">
        <w:rPr>
          <w:rFonts w:ascii="Times New Roman" w:hAnsi="Times New Roman"/>
          <w:sz w:val="24"/>
          <w:szCs w:val="24"/>
        </w:rPr>
        <w:t>Innovative/alternative pedagogic strategies such as on-campus context-based and problem-based learning models and inter</w:t>
      </w:r>
      <w:r w:rsidR="00F16E45">
        <w:rPr>
          <w:rFonts w:ascii="Times New Roman" w:hAnsi="Times New Roman"/>
          <w:sz w:val="24"/>
          <w:szCs w:val="24"/>
        </w:rPr>
        <w:t>-</w:t>
      </w:r>
      <w:r w:rsidRPr="0086350C">
        <w:rPr>
          <w:rFonts w:ascii="Times New Roman" w:hAnsi="Times New Roman"/>
          <w:sz w:val="24"/>
          <w:szCs w:val="24"/>
        </w:rPr>
        <w:t>professional learning are</w:t>
      </w:r>
      <w:r w:rsidRPr="0086350C">
        <w:rPr>
          <w:rFonts w:ascii="Times New Roman" w:hAnsi="Times New Roman"/>
          <w:szCs w:val="24"/>
        </w:rPr>
        <w:t xml:space="preserve"> </w:t>
      </w:r>
      <w:r w:rsidRPr="0086350C">
        <w:rPr>
          <w:rFonts w:ascii="Times New Roman" w:hAnsi="Times New Roman"/>
          <w:sz w:val="24"/>
          <w:szCs w:val="24"/>
        </w:rPr>
        <w:t>emerging as alternative primary pedagogy modes.</w:t>
      </w:r>
      <w:r>
        <w:rPr>
          <w:rFonts w:ascii="Times New Roman" w:eastAsia="Times New Roman" w:hAnsi="Times New Roman"/>
          <w:b/>
          <w:color w:val="000000"/>
          <w:sz w:val="24"/>
          <w:szCs w:val="24"/>
          <w:lang w:val="en-US"/>
        </w:rPr>
        <w:t xml:space="preserve">                                                                                                                                                                                                                                                                                                                                                                                                                                    </w:t>
      </w:r>
    </w:p>
    <w:p w:rsidR="00FA7D36" w:rsidRDefault="00FA7D36" w:rsidP="00D87E71">
      <w:pPr>
        <w:suppressAutoHyphens/>
        <w:autoSpaceDN w:val="0"/>
        <w:spacing w:line="480" w:lineRule="auto"/>
        <w:jc w:val="both"/>
        <w:textAlignment w:val="baseline"/>
        <w:rPr>
          <w:rFonts w:ascii="Times New Roman" w:eastAsia="Times New Roman" w:hAnsi="Times New Roman"/>
          <w:b/>
          <w:color w:val="000000"/>
          <w:sz w:val="24"/>
          <w:szCs w:val="24"/>
          <w:lang w:val="en-US"/>
        </w:rPr>
      </w:pPr>
    </w:p>
    <w:p w:rsidR="00CE66C3" w:rsidRPr="0086350C" w:rsidRDefault="0099751F" w:rsidP="00D87E71">
      <w:pPr>
        <w:suppressAutoHyphens/>
        <w:autoSpaceDN w:val="0"/>
        <w:spacing w:line="480" w:lineRule="auto"/>
        <w:jc w:val="both"/>
        <w:textAlignment w:val="baseline"/>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Background to level 6 c</w:t>
      </w:r>
      <w:r w:rsidR="00CE66C3">
        <w:rPr>
          <w:rFonts w:ascii="Times New Roman" w:eastAsia="Times New Roman" w:hAnsi="Times New Roman"/>
          <w:b/>
          <w:color w:val="000000"/>
          <w:sz w:val="24"/>
          <w:szCs w:val="24"/>
          <w:lang w:val="en-US"/>
        </w:rPr>
        <w:t>ourses</w:t>
      </w:r>
    </w:p>
    <w:p w:rsidR="00875467" w:rsidRPr="001A66FB" w:rsidRDefault="00CE66C3"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86350C">
        <w:rPr>
          <w:rFonts w:ascii="Times New Roman" w:eastAsia="Times New Roman" w:hAnsi="Times New Roman"/>
          <w:color w:val="000000"/>
          <w:sz w:val="24"/>
          <w:szCs w:val="24"/>
          <w:lang w:val="en-US"/>
        </w:rPr>
        <w:t xml:space="preserve">Level 6 Higher Certificate courses for pharmacy technicians will be considered as an exemplar of current college based courses. Initially however very brief reference is made to two previous courses namely, the pharmaceutical assistant’s course and the pharmaceutical technician diploma course.  The </w:t>
      </w:r>
      <w:r>
        <w:rPr>
          <w:rFonts w:ascii="Times New Roman" w:eastAsia="Times New Roman" w:hAnsi="Times New Roman"/>
          <w:color w:val="000000"/>
          <w:sz w:val="24"/>
          <w:szCs w:val="24"/>
          <w:lang w:val="en-US"/>
        </w:rPr>
        <w:t xml:space="preserve">then </w:t>
      </w:r>
      <w:r w:rsidRPr="0086350C">
        <w:rPr>
          <w:rFonts w:ascii="Times New Roman" w:eastAsia="Times New Roman" w:hAnsi="Times New Roman"/>
          <w:color w:val="000000"/>
          <w:sz w:val="24"/>
          <w:szCs w:val="24"/>
          <w:lang w:val="en-US"/>
        </w:rPr>
        <w:t xml:space="preserve">PSI was involved with both of these courses. In the case of the pharmaceutical technician diploma course this was provided jointly between </w:t>
      </w:r>
      <w:proofErr w:type="spellStart"/>
      <w:r w:rsidRPr="0086350C">
        <w:rPr>
          <w:rFonts w:ascii="Times New Roman" w:eastAsia="Times New Roman" w:hAnsi="Times New Roman"/>
          <w:color w:val="000000"/>
          <w:sz w:val="24"/>
          <w:szCs w:val="24"/>
          <w:lang w:val="en-US"/>
        </w:rPr>
        <w:t>Colaiste</w:t>
      </w:r>
      <w:proofErr w:type="spellEnd"/>
      <w:r w:rsidRPr="0086350C">
        <w:rPr>
          <w:rFonts w:ascii="Times New Roman" w:eastAsia="Times New Roman" w:hAnsi="Times New Roman"/>
          <w:color w:val="000000"/>
          <w:sz w:val="24"/>
          <w:szCs w:val="24"/>
          <w:lang w:val="en-US"/>
        </w:rPr>
        <w:t xml:space="preserve"> Ide, the PSI and the School of Pharmacy, Trinity College Dublin.  Following the termination of the pharmaceutical technician’s course by Trinity College Dublin in </w:t>
      </w:r>
      <w:r w:rsidRPr="0086350C">
        <w:rPr>
          <w:rFonts w:ascii="Times New Roman" w:eastAsia="Times New Roman" w:hAnsi="Times New Roman"/>
          <w:sz w:val="24"/>
          <w:szCs w:val="24"/>
          <w:lang w:val="en-US"/>
        </w:rPr>
        <w:t xml:space="preserve">2005 </w:t>
      </w:r>
      <w:r w:rsidRPr="0086350C">
        <w:rPr>
          <w:rFonts w:ascii="Times New Roman" w:eastAsia="Times New Roman" w:hAnsi="Times New Roman"/>
          <w:color w:val="000000"/>
          <w:sz w:val="24"/>
          <w:szCs w:val="24"/>
          <w:lang w:val="en-US"/>
        </w:rPr>
        <w:t xml:space="preserve">a number of Institutes of Technology introduced Level 6 Higher Certificate Courses specifically designed for pharmacy technicians. Of note was that in 2004 the </w:t>
      </w:r>
      <w:r>
        <w:rPr>
          <w:rFonts w:ascii="Times New Roman" w:eastAsia="Times New Roman" w:hAnsi="Times New Roman"/>
          <w:color w:val="000000"/>
          <w:sz w:val="24"/>
          <w:szCs w:val="24"/>
          <w:lang w:val="en-US"/>
        </w:rPr>
        <w:t>PSI</w:t>
      </w:r>
      <w:r w:rsidRPr="0086350C">
        <w:rPr>
          <w:rFonts w:ascii="Times New Roman" w:eastAsia="Times New Roman" w:hAnsi="Times New Roman"/>
          <w:color w:val="000000"/>
          <w:sz w:val="24"/>
          <w:szCs w:val="24"/>
          <w:lang w:val="en-US"/>
        </w:rPr>
        <w:t xml:space="preserve"> produced a Blueprint Document for academic institutions interested in providing a Pharmaceutical Technician Certificate/Diploma Course. This document </w:t>
      </w:r>
      <w:r w:rsidRPr="0086350C">
        <w:rPr>
          <w:rFonts w:ascii="Times New Roman" w:eastAsia="Times New Roman" w:hAnsi="Times New Roman"/>
          <w:sz w:val="24"/>
          <w:szCs w:val="24"/>
          <w:lang w:val="en-US"/>
        </w:rPr>
        <w:t>signaled the interest of the then pharmacy regulator in an academic route for the education of pharmacy technicians.</w:t>
      </w:r>
    </w:p>
    <w:p w:rsidR="00FA7D36" w:rsidRDefault="00FA7D36" w:rsidP="00D87E71">
      <w:pPr>
        <w:suppressAutoHyphens/>
        <w:autoSpaceDE w:val="0"/>
        <w:autoSpaceDN w:val="0"/>
        <w:spacing w:after="0" w:line="480" w:lineRule="auto"/>
        <w:jc w:val="both"/>
        <w:textAlignment w:val="baseline"/>
        <w:rPr>
          <w:rFonts w:ascii="Times New Roman" w:eastAsia="Times New Roman" w:hAnsi="Times New Roman"/>
          <w:b/>
          <w:color w:val="000000"/>
          <w:sz w:val="24"/>
          <w:szCs w:val="24"/>
          <w:lang w:val="en-US"/>
        </w:rPr>
      </w:pPr>
    </w:p>
    <w:p w:rsidR="00CE66C3" w:rsidRPr="0086350C" w:rsidRDefault="00CE66C3" w:rsidP="00D87E71">
      <w:pPr>
        <w:suppressAutoHyphens/>
        <w:autoSpaceDE w:val="0"/>
        <w:autoSpaceDN w:val="0"/>
        <w:spacing w:after="0" w:line="480" w:lineRule="auto"/>
        <w:jc w:val="both"/>
        <w:textAlignment w:val="baseline"/>
        <w:rPr>
          <w:rFonts w:ascii="Times New Roman" w:eastAsia="Times New Roman" w:hAnsi="Times New Roman"/>
          <w:b/>
          <w:color w:val="000000"/>
          <w:sz w:val="24"/>
          <w:szCs w:val="24"/>
          <w:lang w:val="en-US"/>
        </w:rPr>
      </w:pPr>
      <w:r w:rsidRPr="0086350C">
        <w:rPr>
          <w:rFonts w:ascii="Times New Roman" w:eastAsia="Times New Roman" w:hAnsi="Times New Roman"/>
          <w:b/>
          <w:color w:val="000000"/>
          <w:sz w:val="24"/>
          <w:szCs w:val="24"/>
          <w:lang w:val="en-US"/>
        </w:rPr>
        <w:lastRenderedPageBreak/>
        <w:t>Current Level 6 courses offered by Institutes of Technology</w:t>
      </w:r>
    </w:p>
    <w:p w:rsidR="00CE66C3" w:rsidRPr="0086350C" w:rsidRDefault="00CE66C3" w:rsidP="00D87E71">
      <w:pPr>
        <w:suppressAutoHyphens/>
        <w:autoSpaceDE w:val="0"/>
        <w:autoSpaceDN w:val="0"/>
        <w:spacing w:after="0" w:line="480" w:lineRule="auto"/>
        <w:jc w:val="both"/>
        <w:textAlignment w:val="baseline"/>
        <w:rPr>
          <w:rFonts w:ascii="Times New Roman" w:eastAsia="Times New Roman" w:hAnsi="Times New Roman"/>
          <w:color w:val="000000"/>
          <w:sz w:val="24"/>
          <w:szCs w:val="24"/>
          <w:lang w:val="en-US"/>
        </w:rPr>
      </w:pPr>
      <w:r w:rsidRPr="0086350C">
        <w:rPr>
          <w:rFonts w:ascii="Times New Roman" w:eastAsia="Times New Roman" w:hAnsi="Times New Roman"/>
          <w:color w:val="000000"/>
          <w:sz w:val="24"/>
          <w:szCs w:val="24"/>
          <w:lang w:val="en-US"/>
        </w:rPr>
        <w:t xml:space="preserve">These courses offer a broad higher education and training type qualification based on curricula (as the foundation for teaching </w:t>
      </w:r>
      <w:proofErr w:type="spellStart"/>
      <w:r w:rsidRPr="0086350C">
        <w:rPr>
          <w:rFonts w:ascii="Times New Roman" w:eastAsia="Times New Roman" w:hAnsi="Times New Roman"/>
          <w:color w:val="000000"/>
          <w:sz w:val="24"/>
          <w:szCs w:val="24"/>
          <w:lang w:val="en-US"/>
        </w:rPr>
        <w:t>programmes</w:t>
      </w:r>
      <w:proofErr w:type="spellEnd"/>
      <w:r w:rsidRPr="0086350C">
        <w:rPr>
          <w:rFonts w:ascii="Times New Roman" w:eastAsia="Times New Roman" w:hAnsi="Times New Roman"/>
          <w:color w:val="000000"/>
          <w:sz w:val="24"/>
          <w:szCs w:val="24"/>
          <w:lang w:val="en-US"/>
        </w:rPr>
        <w:t xml:space="preserve">), time lines and specified learning outcomes. The learning outcomes are not formulated in terms of simple competence statements. </w:t>
      </w:r>
      <w:r w:rsidRPr="0086350C">
        <w:rPr>
          <w:rFonts w:ascii="Times New Roman" w:hAnsi="Times New Roman"/>
          <w:sz w:val="24"/>
          <w:szCs w:val="24"/>
          <w:lang w:val="en-US"/>
        </w:rPr>
        <w:t>Syllabi are provided and germane</w:t>
      </w:r>
      <w:r w:rsidRPr="0086350C">
        <w:rPr>
          <w:rFonts w:ascii="Times New Roman" w:eastAsia="Times New Roman" w:hAnsi="Times New Roman"/>
          <w:color w:val="000000"/>
          <w:sz w:val="24"/>
          <w:szCs w:val="24"/>
          <w:lang w:val="en-US"/>
        </w:rPr>
        <w:t xml:space="preserve"> </w:t>
      </w:r>
      <w:r w:rsidRPr="0086350C">
        <w:rPr>
          <w:rFonts w:ascii="Times New Roman" w:hAnsi="Times New Roman"/>
          <w:sz w:val="24"/>
          <w:szCs w:val="24"/>
          <w:lang w:val="en-US"/>
        </w:rPr>
        <w:t>text books and reading materials</w:t>
      </w:r>
      <w:r w:rsidRPr="0086350C">
        <w:rPr>
          <w:rFonts w:ascii="Times New Roman" w:eastAsia="Times New Roman" w:hAnsi="Times New Roman"/>
          <w:color w:val="000000"/>
          <w:sz w:val="24"/>
          <w:szCs w:val="24"/>
          <w:lang w:val="en-US"/>
        </w:rPr>
        <w:t xml:space="preserve"> recommended. Workbooks have been developed for some courses. The courses adopt a ‘knowledge-based’ approach to standards associated with written examinations and assessments.  They espouse a dual approach to theory and practice requirements and</w:t>
      </w:r>
      <w:r w:rsidRPr="0086350C">
        <w:rPr>
          <w:rFonts w:ascii="Times New Roman" w:eastAsia="Times New Roman" w:hAnsi="Times New Roman"/>
          <w:sz w:val="24"/>
          <w:szCs w:val="24"/>
          <w:lang w:val="en-US"/>
        </w:rPr>
        <w:t xml:space="preserve"> separate assessments of theory and proficiency normally form part of the </w:t>
      </w:r>
      <w:proofErr w:type="spellStart"/>
      <w:r w:rsidRPr="0086350C">
        <w:rPr>
          <w:rFonts w:ascii="Times New Roman" w:eastAsia="Times New Roman" w:hAnsi="Times New Roman"/>
          <w:sz w:val="24"/>
          <w:szCs w:val="24"/>
          <w:lang w:val="en-US"/>
        </w:rPr>
        <w:t>programmes</w:t>
      </w:r>
      <w:proofErr w:type="spellEnd"/>
      <w:r w:rsidRPr="0086350C">
        <w:rPr>
          <w:rFonts w:ascii="Times New Roman" w:eastAsia="Times New Roman" w:hAnsi="Times New Roman"/>
          <w:sz w:val="24"/>
          <w:szCs w:val="24"/>
          <w:lang w:val="en-US"/>
        </w:rPr>
        <w:t xml:space="preserve">. </w:t>
      </w:r>
      <w:r w:rsidRPr="0086350C">
        <w:rPr>
          <w:rFonts w:ascii="Times New Roman" w:eastAsia="Times New Roman" w:hAnsi="Times New Roman"/>
          <w:color w:val="000000"/>
          <w:sz w:val="24"/>
          <w:szCs w:val="24"/>
          <w:lang w:val="en-US"/>
        </w:rPr>
        <w:t xml:space="preserve"> </w:t>
      </w:r>
    </w:p>
    <w:p w:rsidR="00CE66C3" w:rsidRPr="0086350C" w:rsidRDefault="00CE66C3" w:rsidP="00D87E71">
      <w:pPr>
        <w:suppressAutoHyphens/>
        <w:autoSpaceDE w:val="0"/>
        <w:autoSpaceDN w:val="0"/>
        <w:spacing w:after="0" w:line="480" w:lineRule="auto"/>
        <w:jc w:val="both"/>
        <w:textAlignment w:val="baseline"/>
        <w:rPr>
          <w:rFonts w:ascii="Times New Roman" w:eastAsia="Times New Roman" w:hAnsi="Times New Roman"/>
          <w:color w:val="000000"/>
          <w:sz w:val="24"/>
          <w:szCs w:val="24"/>
          <w:lang w:val="en-US"/>
        </w:rPr>
      </w:pPr>
      <w:proofErr w:type="spellStart"/>
      <w:r w:rsidRPr="0086350C">
        <w:rPr>
          <w:rFonts w:ascii="Times New Roman" w:eastAsia="Times New Roman" w:hAnsi="Times New Roman"/>
          <w:color w:val="000000"/>
          <w:sz w:val="24"/>
          <w:szCs w:val="24"/>
          <w:lang w:val="en-US"/>
        </w:rPr>
        <w:t>Programme</w:t>
      </w:r>
      <w:proofErr w:type="spellEnd"/>
      <w:r w:rsidRPr="0086350C">
        <w:rPr>
          <w:rFonts w:ascii="Times New Roman" w:eastAsia="Times New Roman" w:hAnsi="Times New Roman"/>
          <w:color w:val="000000"/>
          <w:sz w:val="24"/>
          <w:szCs w:val="24"/>
          <w:lang w:val="en-US"/>
        </w:rPr>
        <w:t xml:space="preserve"> delivery methods include lectures, tutorials, laboratory sessions, and seminars</w:t>
      </w:r>
      <w:r w:rsidR="00403E7A">
        <w:rPr>
          <w:rFonts w:ascii="Times New Roman" w:eastAsia="Times New Roman" w:hAnsi="Times New Roman"/>
          <w:color w:val="000000"/>
          <w:sz w:val="24"/>
          <w:szCs w:val="24"/>
          <w:lang w:val="en-US"/>
        </w:rPr>
        <w:t>.</w:t>
      </w:r>
      <w:r w:rsidRPr="0086350C">
        <w:rPr>
          <w:rFonts w:ascii="Times New Roman" w:eastAsia="Times New Roman" w:hAnsi="Times New Roman"/>
          <w:color w:val="000000"/>
          <w:sz w:val="24"/>
          <w:szCs w:val="24"/>
          <w:lang w:val="en-US"/>
        </w:rPr>
        <w:t xml:space="preserve"> Although the courses adopt some of the traditional pedagogic approaches discussed above new pedagogies have also been incorporated. For example blended learning is a feature of some courses as is context based learning, problem based learning, case-based learning, peer learning and project learning.   </w:t>
      </w:r>
      <w:r w:rsidRPr="0086350C">
        <w:rPr>
          <w:rFonts w:ascii="Times New Roman" w:hAnsi="Times New Roman"/>
          <w:sz w:val="24"/>
          <w:szCs w:val="24"/>
          <w:lang w:val="en-US"/>
        </w:rPr>
        <w:t>Other pedagogic intervention strategies adopted to accommodate different student styles include but are not limited to use of direct instructional guidance during lectures, digitally enhanced lectures, group problem solving and collaborative tasks.</w:t>
      </w:r>
    </w:p>
    <w:p w:rsidR="00FA7D36" w:rsidRDefault="00CE66C3"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86350C">
        <w:rPr>
          <w:rFonts w:ascii="Times New Roman" w:eastAsia="Times New Roman" w:hAnsi="Times New Roman"/>
          <w:color w:val="000000"/>
          <w:sz w:val="24"/>
          <w:szCs w:val="24"/>
          <w:lang w:val="en-US"/>
        </w:rPr>
        <w:t xml:space="preserve">College </w:t>
      </w:r>
      <w:r w:rsidRPr="0086350C">
        <w:rPr>
          <w:rFonts w:ascii="Times New Roman" w:eastAsia="Times New Roman" w:hAnsi="Times New Roman"/>
          <w:sz w:val="24"/>
          <w:szCs w:val="24"/>
          <w:lang w:val="en-US"/>
        </w:rPr>
        <w:t xml:space="preserve">lab-based and mock pharmacy teaching provides a valuable adjunct to pharmacy </w:t>
      </w:r>
      <w:r w:rsidR="00954554">
        <w:rPr>
          <w:rFonts w:ascii="Times New Roman" w:eastAsia="Times New Roman" w:hAnsi="Times New Roman"/>
          <w:sz w:val="24"/>
          <w:szCs w:val="24"/>
          <w:lang w:val="en-US"/>
        </w:rPr>
        <w:t>technician education and trainin</w:t>
      </w:r>
      <w:r w:rsidRPr="0086350C">
        <w:rPr>
          <w:rFonts w:ascii="Times New Roman" w:eastAsia="Times New Roman" w:hAnsi="Times New Roman"/>
          <w:sz w:val="24"/>
          <w:szCs w:val="24"/>
          <w:lang w:val="en-US"/>
        </w:rPr>
        <w:t>g</w:t>
      </w:r>
      <w:r w:rsidR="00A71634">
        <w:rPr>
          <w:rFonts w:ascii="Times New Roman" w:eastAsia="Times New Roman" w:hAnsi="Times New Roman"/>
          <w:sz w:val="24"/>
          <w:szCs w:val="24"/>
          <w:lang w:val="en-US"/>
        </w:rPr>
        <w:t xml:space="preserve">. It allows for simulations, role plays, </w:t>
      </w:r>
      <w:r w:rsidRPr="0086350C">
        <w:rPr>
          <w:rFonts w:ascii="Times New Roman" w:eastAsia="Times New Roman" w:hAnsi="Times New Roman"/>
          <w:sz w:val="24"/>
          <w:szCs w:val="24"/>
          <w:lang w:val="en-US"/>
        </w:rPr>
        <w:t xml:space="preserve">direct observation and timely feed-back to students to develop both core skills and generic skills such as IT and communication and it allows for small-group activities and interactive workshops. </w:t>
      </w:r>
      <w:r w:rsidRPr="0086350C">
        <w:rPr>
          <w:rFonts w:ascii="Times New Roman" w:eastAsia="Times New Roman" w:hAnsi="Times New Roman"/>
          <w:color w:val="000000"/>
          <w:sz w:val="24"/>
          <w:szCs w:val="24"/>
          <w:lang w:val="en-US"/>
        </w:rPr>
        <w:t>One college has developed a virtual pharmacy to assist student learning.</w:t>
      </w:r>
    </w:p>
    <w:p w:rsidR="00CE66C3" w:rsidRPr="00FA7D36" w:rsidRDefault="00CE66C3"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86350C">
        <w:rPr>
          <w:rFonts w:ascii="Times New Roman" w:eastAsia="Times New Roman" w:hAnsi="Times New Roman"/>
          <w:color w:val="000000"/>
          <w:sz w:val="24"/>
          <w:szCs w:val="24"/>
          <w:lang w:val="en-US"/>
        </w:rPr>
        <w:lastRenderedPageBreak/>
        <w:t>In addition to the above each of the courses include extensive pharmacy work</w:t>
      </w:r>
      <w:r w:rsidR="003B3887">
        <w:rPr>
          <w:rFonts w:ascii="Times New Roman" w:eastAsia="Times New Roman" w:hAnsi="Times New Roman"/>
          <w:color w:val="000000"/>
          <w:sz w:val="24"/>
          <w:szCs w:val="24"/>
          <w:lang w:val="en-US"/>
        </w:rPr>
        <w:t xml:space="preserve">place training, </w:t>
      </w:r>
      <w:r w:rsidRPr="0086350C">
        <w:rPr>
          <w:rFonts w:ascii="Times New Roman" w:eastAsia="Times New Roman" w:hAnsi="Times New Roman"/>
          <w:color w:val="000000"/>
          <w:sz w:val="24"/>
          <w:szCs w:val="24"/>
          <w:lang w:val="en-US"/>
        </w:rPr>
        <w:t xml:space="preserve">which can be carried out either in hospital or community pharmacies under the supervision of a tutor pharmacist.  The experiences </w:t>
      </w:r>
      <w:r w:rsidR="009E004D">
        <w:rPr>
          <w:rFonts w:ascii="Times New Roman" w:eastAsia="Times New Roman" w:hAnsi="Times New Roman"/>
          <w:color w:val="000000"/>
          <w:sz w:val="24"/>
          <w:szCs w:val="24"/>
          <w:lang w:val="en-US"/>
        </w:rPr>
        <w:t>of the students on workplace training</w:t>
      </w:r>
      <w:r w:rsidRPr="0086350C">
        <w:rPr>
          <w:rFonts w:ascii="Times New Roman" w:eastAsia="Times New Roman" w:hAnsi="Times New Roman"/>
          <w:color w:val="000000"/>
          <w:sz w:val="24"/>
          <w:szCs w:val="24"/>
          <w:lang w:val="en-US"/>
        </w:rPr>
        <w:t xml:space="preserve"> are usually</w:t>
      </w:r>
      <w:r w:rsidRPr="0086350C">
        <w:rPr>
          <w:rFonts w:ascii="Times New Roman" w:eastAsia="Times New Roman" w:hAnsi="Times New Roman"/>
          <w:color w:val="FF0000"/>
          <w:sz w:val="24"/>
          <w:szCs w:val="24"/>
          <w:lang w:val="en-US"/>
        </w:rPr>
        <w:t xml:space="preserve"> </w:t>
      </w:r>
      <w:r w:rsidRPr="0086350C">
        <w:rPr>
          <w:rFonts w:ascii="Times New Roman" w:eastAsia="Times New Roman" w:hAnsi="Times New Roman"/>
          <w:sz w:val="24"/>
          <w:szCs w:val="24"/>
          <w:lang w:val="en-US"/>
        </w:rPr>
        <w:t>tracked and assessed through liaison between workplace tutors and college staff and the use of competency sheet</w:t>
      </w:r>
      <w:r>
        <w:rPr>
          <w:rFonts w:ascii="Times New Roman" w:eastAsia="Times New Roman" w:hAnsi="Times New Roman"/>
          <w:sz w:val="24"/>
          <w:szCs w:val="24"/>
          <w:lang w:val="en-US"/>
        </w:rPr>
        <w:t xml:space="preserve">s both sequential and once off, log books/ blogs /portfolios, and online reflective student diaries </w:t>
      </w:r>
      <w:r w:rsidRPr="0086350C">
        <w:rPr>
          <w:rFonts w:ascii="Times New Roman" w:eastAsia="Times New Roman" w:hAnsi="Times New Roman"/>
          <w:sz w:val="24"/>
          <w:szCs w:val="24"/>
          <w:lang w:val="en-US"/>
        </w:rPr>
        <w:t>which are returned to the college for final evaluation.</w:t>
      </w:r>
      <w:r w:rsidRPr="0086350C">
        <w:t xml:space="preserve"> </w:t>
      </w:r>
      <w:r w:rsidRPr="0086350C">
        <w:rPr>
          <w:rFonts w:ascii="Times New Roman" w:eastAsia="Times New Roman" w:hAnsi="Times New Roman"/>
          <w:color w:val="000000"/>
          <w:sz w:val="24"/>
          <w:szCs w:val="24"/>
          <w:lang w:val="en-US"/>
        </w:rPr>
        <w:t xml:space="preserve">Each of the level 6 courses </w:t>
      </w:r>
      <w:proofErr w:type="gramStart"/>
      <w:r w:rsidRPr="0086350C">
        <w:rPr>
          <w:rFonts w:ascii="Times New Roman" w:eastAsia="Times New Roman" w:hAnsi="Times New Roman"/>
          <w:color w:val="000000"/>
          <w:sz w:val="24"/>
          <w:szCs w:val="24"/>
          <w:lang w:val="en-US"/>
        </w:rPr>
        <w:t>are</w:t>
      </w:r>
      <w:proofErr w:type="gramEnd"/>
      <w:r w:rsidRPr="0086350C">
        <w:rPr>
          <w:rFonts w:ascii="Times New Roman" w:eastAsia="Times New Roman" w:hAnsi="Times New Roman"/>
          <w:color w:val="000000"/>
          <w:sz w:val="24"/>
          <w:szCs w:val="24"/>
          <w:lang w:val="en-US"/>
        </w:rPr>
        <w:t xml:space="preserve"> subject to the quality assurance and control regulations of their academic institutions.  Student feedback and</w:t>
      </w:r>
      <w:r w:rsidRPr="0086350C">
        <w:rPr>
          <w:rFonts w:ascii="Times New Roman" w:eastAsia="Times New Roman" w:hAnsi="Times New Roman"/>
          <w:sz w:val="24"/>
          <w:szCs w:val="24"/>
          <w:lang w:val="en-US"/>
        </w:rPr>
        <w:t xml:space="preserve"> student evaluations form an important part of such regulations. </w:t>
      </w:r>
    </w:p>
    <w:p w:rsidR="00CE66C3" w:rsidRPr="0086350C" w:rsidRDefault="00CE66C3" w:rsidP="00D87E71">
      <w:pPr>
        <w:suppressAutoHyphens/>
        <w:autoSpaceDE w:val="0"/>
        <w:autoSpaceDN w:val="0"/>
        <w:spacing w:after="0" w:line="480" w:lineRule="auto"/>
        <w:jc w:val="both"/>
        <w:textAlignment w:val="baseline"/>
      </w:pPr>
      <w:r w:rsidRPr="0086350C">
        <w:rPr>
          <w:rFonts w:ascii="Times New Roman" w:eastAsia="Times New Roman" w:hAnsi="Times New Roman"/>
          <w:color w:val="000000"/>
          <w:sz w:val="24"/>
          <w:szCs w:val="24"/>
          <w:lang w:val="en-US"/>
        </w:rPr>
        <w:t xml:space="preserve">The college-based courses provide in-college education and training before students are permitted to undertake their workplace </w:t>
      </w:r>
      <w:r w:rsidR="003B3887">
        <w:rPr>
          <w:rFonts w:ascii="Times New Roman" w:eastAsia="Times New Roman" w:hAnsi="Times New Roman"/>
          <w:color w:val="000000"/>
          <w:sz w:val="24"/>
          <w:szCs w:val="24"/>
          <w:lang w:val="en-US"/>
        </w:rPr>
        <w:t xml:space="preserve">training </w:t>
      </w:r>
      <w:r w:rsidRPr="0086350C">
        <w:rPr>
          <w:rFonts w:ascii="Times New Roman" w:eastAsia="Times New Roman" w:hAnsi="Times New Roman"/>
          <w:color w:val="000000"/>
          <w:sz w:val="24"/>
          <w:szCs w:val="24"/>
          <w:lang w:val="en-US"/>
        </w:rPr>
        <w:t xml:space="preserve">experiences.  It is only following successful completion of college examinations and the associated workplace </w:t>
      </w:r>
      <w:r w:rsidR="003B3887">
        <w:rPr>
          <w:rFonts w:ascii="Times New Roman" w:eastAsia="Times New Roman" w:hAnsi="Times New Roman"/>
          <w:color w:val="000000"/>
          <w:sz w:val="24"/>
          <w:szCs w:val="24"/>
          <w:lang w:val="en-US"/>
        </w:rPr>
        <w:t xml:space="preserve">training </w:t>
      </w:r>
      <w:proofErr w:type="spellStart"/>
      <w:r w:rsidRPr="0086350C">
        <w:rPr>
          <w:rFonts w:ascii="Times New Roman" w:eastAsia="Times New Roman" w:hAnsi="Times New Roman"/>
          <w:color w:val="000000"/>
          <w:sz w:val="24"/>
          <w:szCs w:val="24"/>
          <w:lang w:val="en-US"/>
        </w:rPr>
        <w:t>programmes</w:t>
      </w:r>
      <w:proofErr w:type="spellEnd"/>
      <w:r w:rsidRPr="0086350C">
        <w:rPr>
          <w:rFonts w:ascii="Times New Roman" w:eastAsia="Times New Roman" w:hAnsi="Times New Roman"/>
          <w:color w:val="000000"/>
          <w:sz w:val="24"/>
          <w:szCs w:val="24"/>
          <w:lang w:val="en-US"/>
        </w:rPr>
        <w:t xml:space="preserve"> that graduates are eligible to seek employment as a pharmacy technician.  In a broader context college attendance allows students to become participating members of student associations, </w:t>
      </w:r>
      <w:r w:rsidRPr="0086350C">
        <w:rPr>
          <w:rFonts w:ascii="Times New Roman" w:hAnsi="Times New Roman"/>
          <w:sz w:val="24"/>
          <w:szCs w:val="24"/>
        </w:rPr>
        <w:t xml:space="preserve">clubs </w:t>
      </w:r>
      <w:r w:rsidRPr="0086350C">
        <w:rPr>
          <w:rFonts w:ascii="Times New Roman" w:eastAsia="Times New Roman" w:hAnsi="Times New Roman"/>
          <w:color w:val="000000"/>
          <w:sz w:val="24"/>
          <w:szCs w:val="24"/>
          <w:lang w:val="en-US"/>
        </w:rPr>
        <w:t>and societies.</w:t>
      </w:r>
    </w:p>
    <w:p w:rsidR="00A90571" w:rsidRPr="00225CD2" w:rsidRDefault="00CE66C3" w:rsidP="00A90571">
      <w:pPr>
        <w:suppressAutoHyphens/>
        <w:autoSpaceDN w:val="0"/>
        <w:spacing w:before="100" w:after="100" w:line="480" w:lineRule="auto"/>
        <w:jc w:val="both"/>
        <w:textAlignment w:val="baseline"/>
        <w:rPr>
          <w:rFonts w:ascii="Times New Roman" w:hAnsi="Times New Roman"/>
          <w:sz w:val="24"/>
          <w:szCs w:val="24"/>
        </w:rPr>
      </w:pPr>
      <w:r w:rsidRPr="0086350C">
        <w:rPr>
          <w:rFonts w:ascii="Times New Roman" w:eastAsia="Times New Roman" w:hAnsi="Times New Roman"/>
          <w:color w:val="000000"/>
          <w:sz w:val="24"/>
          <w:szCs w:val="24"/>
          <w:lang w:val="en-US"/>
        </w:rPr>
        <w:t>The level 6 courses provide a basis for progression</w:t>
      </w:r>
      <w:r w:rsidRPr="0086350C">
        <w:rPr>
          <w:rFonts w:ascii="Times New Roman" w:eastAsia="Times New Roman" w:hAnsi="Times New Roman"/>
          <w:sz w:val="24"/>
          <w:szCs w:val="24"/>
          <w:lang w:val="en-US"/>
        </w:rPr>
        <w:t>. Opportunities for further study include pharmacy technician degrees, pharmacy master degrees and pharmaceu</w:t>
      </w:r>
      <w:r w:rsidR="00A90571">
        <w:rPr>
          <w:rFonts w:ascii="Times New Roman" w:eastAsia="Times New Roman" w:hAnsi="Times New Roman"/>
          <w:sz w:val="24"/>
          <w:szCs w:val="24"/>
          <w:lang w:val="en-US"/>
        </w:rPr>
        <w:t xml:space="preserve">tical and scientific courses.  </w:t>
      </w:r>
      <w:r w:rsidRPr="0086350C">
        <w:rPr>
          <w:rFonts w:ascii="Times New Roman" w:eastAsia="Times New Roman" w:hAnsi="Times New Roman"/>
          <w:color w:val="000000"/>
          <w:sz w:val="24"/>
          <w:szCs w:val="24"/>
          <w:lang w:val="en-US"/>
        </w:rPr>
        <w:t xml:space="preserve">Difficulties that can arise in college-based courses are that students must find </w:t>
      </w:r>
      <w:r w:rsidR="009A576A">
        <w:rPr>
          <w:rFonts w:ascii="Times New Roman" w:eastAsia="Times New Roman" w:hAnsi="Times New Roman"/>
          <w:color w:val="000000"/>
          <w:sz w:val="24"/>
          <w:szCs w:val="24"/>
          <w:lang w:val="en-US"/>
        </w:rPr>
        <w:t xml:space="preserve">a </w:t>
      </w:r>
      <w:r w:rsidRPr="0086350C">
        <w:rPr>
          <w:rFonts w:ascii="Times New Roman" w:eastAsia="Times New Roman" w:hAnsi="Times New Roman"/>
          <w:color w:val="000000"/>
          <w:sz w:val="24"/>
          <w:szCs w:val="24"/>
          <w:lang w:val="en-US"/>
        </w:rPr>
        <w:t>pharmacy</w:t>
      </w:r>
      <w:r w:rsidR="003B3887">
        <w:rPr>
          <w:rFonts w:ascii="Times New Roman" w:eastAsia="Times New Roman" w:hAnsi="Times New Roman"/>
          <w:color w:val="000000"/>
          <w:sz w:val="24"/>
          <w:szCs w:val="24"/>
          <w:lang w:val="en-US"/>
        </w:rPr>
        <w:t xml:space="preserve"> workplace training place</w:t>
      </w:r>
      <w:r w:rsidRPr="0086350C">
        <w:rPr>
          <w:rFonts w:ascii="Times New Roman" w:eastAsia="Times New Roman" w:hAnsi="Times New Roman"/>
          <w:color w:val="000000"/>
          <w:sz w:val="24"/>
          <w:szCs w:val="24"/>
          <w:lang w:val="en-US"/>
        </w:rPr>
        <w:t xml:space="preserve">, their time in such work-placements is limited and college mock dispensary facilities can be somewhat restricted.  </w:t>
      </w:r>
      <w:r w:rsidRPr="0086350C">
        <w:rPr>
          <w:rFonts w:ascii="Times New Roman" w:eastAsia="Times New Roman" w:hAnsi="Times New Roman"/>
          <w:sz w:val="24"/>
          <w:szCs w:val="24"/>
          <w:lang w:val="en-US"/>
        </w:rPr>
        <w:t>Maintenance of close communication links between college and</w:t>
      </w:r>
      <w:r w:rsidR="003B3887">
        <w:rPr>
          <w:rFonts w:ascii="Times New Roman" w:eastAsia="Times New Roman" w:hAnsi="Times New Roman"/>
          <w:sz w:val="24"/>
          <w:szCs w:val="24"/>
          <w:lang w:val="en-US"/>
        </w:rPr>
        <w:t xml:space="preserve"> workplaces during student workplace training</w:t>
      </w:r>
      <w:r w:rsidRPr="0086350C">
        <w:rPr>
          <w:rFonts w:ascii="Times New Roman" w:eastAsia="Times New Roman" w:hAnsi="Times New Roman"/>
          <w:sz w:val="24"/>
          <w:szCs w:val="24"/>
          <w:lang w:val="en-US"/>
        </w:rPr>
        <w:t xml:space="preserve"> is challenging</w:t>
      </w:r>
      <w:r w:rsidRPr="0086350C">
        <w:rPr>
          <w:rFonts w:ascii="Times New Roman" w:hAnsi="Times New Roman"/>
          <w:sz w:val="24"/>
          <w:szCs w:val="24"/>
        </w:rPr>
        <w:t>.</w:t>
      </w:r>
    </w:p>
    <w:p w:rsidR="0099751F" w:rsidRDefault="00A90571" w:rsidP="00D87E71">
      <w:pPr>
        <w:suppressAutoHyphens/>
        <w:autoSpaceDN w:val="0"/>
        <w:spacing w:line="480" w:lineRule="auto"/>
        <w:jc w:val="both"/>
        <w:textAlignment w:val="baseline"/>
        <w:rPr>
          <w:rFonts w:ascii="Times New Roman" w:hAnsi="Times New Roman"/>
          <w:sz w:val="24"/>
          <w:szCs w:val="24"/>
        </w:rPr>
      </w:pPr>
      <w:r w:rsidRPr="007B4456">
        <w:rPr>
          <w:rFonts w:ascii="Times New Roman" w:hAnsi="Times New Roman"/>
          <w:sz w:val="24"/>
          <w:szCs w:val="24"/>
        </w:rPr>
        <w:t xml:space="preserve">In summary while the two approaches to initial pharmacy support staff education and training discussed above offer alternative strategies it is important to also consider the increasing moves towards development of a broader competency-based approach </w:t>
      </w:r>
      <w:r w:rsidRPr="007B4456">
        <w:rPr>
          <w:rFonts w:ascii="Times New Roman" w:hAnsi="Times New Roman"/>
          <w:sz w:val="24"/>
          <w:szCs w:val="24"/>
        </w:rPr>
        <w:lastRenderedPageBreak/>
        <w:t>to professional/vocational formation and development in many professions, including pharmacy. This issue is addressed in the next sub-section.</w:t>
      </w:r>
    </w:p>
    <w:p w:rsidR="000A0655" w:rsidRPr="007B4456" w:rsidRDefault="00A90571" w:rsidP="00D87E71">
      <w:pPr>
        <w:suppressAutoHyphens/>
        <w:autoSpaceDN w:val="0"/>
        <w:spacing w:line="480" w:lineRule="auto"/>
        <w:jc w:val="both"/>
        <w:textAlignment w:val="baseline"/>
        <w:rPr>
          <w:rFonts w:ascii="Times New Roman" w:hAnsi="Times New Roman"/>
          <w:sz w:val="24"/>
          <w:szCs w:val="24"/>
        </w:rPr>
      </w:pPr>
      <w:r w:rsidRPr="007B4456">
        <w:rPr>
          <w:rFonts w:ascii="Times New Roman" w:hAnsi="Times New Roman"/>
          <w:sz w:val="24"/>
          <w:szCs w:val="24"/>
        </w:rPr>
        <w:t xml:space="preserve">  </w:t>
      </w:r>
    </w:p>
    <w:p w:rsidR="00E8014C" w:rsidRPr="00786184" w:rsidRDefault="00C5005F" w:rsidP="007B4456">
      <w:pPr>
        <w:suppressAutoHyphens/>
        <w:autoSpaceDN w:val="0"/>
        <w:spacing w:line="240" w:lineRule="auto"/>
        <w:jc w:val="both"/>
        <w:textAlignment w:val="baseline"/>
        <w:rPr>
          <w:rFonts w:ascii="Times New Roman" w:hAnsi="Times New Roman"/>
          <w:sz w:val="28"/>
          <w:szCs w:val="28"/>
        </w:rPr>
      </w:pPr>
      <w:r w:rsidRPr="00786184">
        <w:rPr>
          <w:rFonts w:ascii="Times New Roman" w:hAnsi="Times New Roman"/>
          <w:b/>
          <w:sz w:val="28"/>
          <w:szCs w:val="28"/>
        </w:rPr>
        <w:t>2.4</w:t>
      </w:r>
      <w:r w:rsidR="008C761D" w:rsidRPr="00786184">
        <w:rPr>
          <w:rFonts w:ascii="Times New Roman" w:hAnsi="Times New Roman"/>
          <w:b/>
          <w:sz w:val="28"/>
          <w:szCs w:val="28"/>
        </w:rPr>
        <w:tab/>
      </w:r>
      <w:r w:rsidR="00FA7D36">
        <w:rPr>
          <w:rFonts w:ascii="Times New Roman" w:hAnsi="Times New Roman"/>
          <w:b/>
          <w:sz w:val="28"/>
          <w:szCs w:val="28"/>
        </w:rPr>
        <w:t xml:space="preserve">The </w:t>
      </w:r>
      <w:r w:rsidR="00420AC4">
        <w:rPr>
          <w:rFonts w:ascii="Times New Roman" w:hAnsi="Times New Roman"/>
          <w:b/>
          <w:sz w:val="28"/>
          <w:szCs w:val="28"/>
        </w:rPr>
        <w:t>e</w:t>
      </w:r>
      <w:r w:rsidR="00FA7D36">
        <w:rPr>
          <w:rFonts w:ascii="Times New Roman" w:hAnsi="Times New Roman"/>
          <w:b/>
          <w:sz w:val="28"/>
          <w:szCs w:val="28"/>
        </w:rPr>
        <w:t xml:space="preserve">merging </w:t>
      </w:r>
      <w:r w:rsidR="00420AC4">
        <w:rPr>
          <w:rFonts w:ascii="Times New Roman" w:hAnsi="Times New Roman"/>
          <w:b/>
          <w:sz w:val="28"/>
          <w:szCs w:val="28"/>
        </w:rPr>
        <w:t>i</w:t>
      </w:r>
      <w:r w:rsidR="00E8014C" w:rsidRPr="00786184">
        <w:rPr>
          <w:rFonts w:ascii="Times New Roman" w:hAnsi="Times New Roman"/>
          <w:b/>
          <w:sz w:val="28"/>
          <w:szCs w:val="28"/>
        </w:rPr>
        <w:t>mpo</w:t>
      </w:r>
      <w:r w:rsidR="00FA7D36">
        <w:rPr>
          <w:rFonts w:ascii="Times New Roman" w:hAnsi="Times New Roman"/>
          <w:b/>
          <w:sz w:val="28"/>
          <w:szCs w:val="28"/>
        </w:rPr>
        <w:t xml:space="preserve">rtance of </w:t>
      </w:r>
      <w:r w:rsidR="00420AC4">
        <w:rPr>
          <w:rFonts w:ascii="Times New Roman" w:hAnsi="Times New Roman"/>
          <w:b/>
          <w:sz w:val="28"/>
          <w:szCs w:val="28"/>
        </w:rPr>
        <w:t>c</w:t>
      </w:r>
      <w:r w:rsidR="00FC2053" w:rsidRPr="00786184">
        <w:rPr>
          <w:rFonts w:ascii="Times New Roman" w:hAnsi="Times New Roman"/>
          <w:b/>
          <w:sz w:val="28"/>
          <w:szCs w:val="28"/>
        </w:rPr>
        <w:t>ompetence</w:t>
      </w:r>
      <w:r w:rsidR="00FA7D36">
        <w:rPr>
          <w:rFonts w:ascii="Times New Roman" w:hAnsi="Times New Roman"/>
          <w:b/>
          <w:sz w:val="28"/>
          <w:szCs w:val="28"/>
        </w:rPr>
        <w:t>-</w:t>
      </w:r>
      <w:r w:rsidR="00420AC4">
        <w:rPr>
          <w:rFonts w:ascii="Times New Roman" w:hAnsi="Times New Roman"/>
          <w:b/>
          <w:sz w:val="28"/>
          <w:szCs w:val="28"/>
        </w:rPr>
        <w:t>b</w:t>
      </w:r>
      <w:r w:rsidR="00FA7D36">
        <w:rPr>
          <w:rFonts w:ascii="Times New Roman" w:hAnsi="Times New Roman"/>
          <w:b/>
          <w:sz w:val="28"/>
          <w:szCs w:val="28"/>
        </w:rPr>
        <w:t xml:space="preserve">ased </w:t>
      </w:r>
      <w:r w:rsidR="00420AC4">
        <w:rPr>
          <w:rFonts w:ascii="Times New Roman" w:hAnsi="Times New Roman"/>
          <w:b/>
          <w:sz w:val="28"/>
          <w:szCs w:val="28"/>
        </w:rPr>
        <w:t>a</w:t>
      </w:r>
      <w:r w:rsidR="00FA7D36">
        <w:rPr>
          <w:rFonts w:ascii="Times New Roman" w:hAnsi="Times New Roman"/>
          <w:b/>
          <w:sz w:val="28"/>
          <w:szCs w:val="28"/>
        </w:rPr>
        <w:t xml:space="preserve">ssessment in </w:t>
      </w:r>
      <w:r w:rsidR="00420AC4">
        <w:rPr>
          <w:rFonts w:ascii="Times New Roman" w:hAnsi="Times New Roman"/>
          <w:b/>
          <w:sz w:val="28"/>
          <w:szCs w:val="28"/>
        </w:rPr>
        <w:t>p</w:t>
      </w:r>
      <w:r w:rsidR="00E8014C" w:rsidRPr="00786184">
        <w:rPr>
          <w:rFonts w:ascii="Times New Roman" w:hAnsi="Times New Roman"/>
          <w:b/>
          <w:sz w:val="28"/>
          <w:szCs w:val="28"/>
        </w:rPr>
        <w:t>ro</w:t>
      </w:r>
      <w:r w:rsidR="00FA7D36">
        <w:rPr>
          <w:rFonts w:ascii="Times New Roman" w:hAnsi="Times New Roman"/>
          <w:b/>
          <w:sz w:val="28"/>
          <w:szCs w:val="28"/>
        </w:rPr>
        <w:t xml:space="preserve">fessional </w:t>
      </w:r>
      <w:r w:rsidR="00420AC4">
        <w:rPr>
          <w:rFonts w:ascii="Times New Roman" w:hAnsi="Times New Roman"/>
          <w:b/>
          <w:sz w:val="28"/>
          <w:szCs w:val="28"/>
        </w:rPr>
        <w:t>d</w:t>
      </w:r>
      <w:r w:rsidR="00FA7D36">
        <w:rPr>
          <w:rFonts w:ascii="Times New Roman" w:hAnsi="Times New Roman"/>
          <w:b/>
          <w:sz w:val="28"/>
          <w:szCs w:val="28"/>
        </w:rPr>
        <w:t xml:space="preserve">evelopment and </w:t>
      </w:r>
      <w:r w:rsidR="00420AC4">
        <w:rPr>
          <w:rFonts w:ascii="Times New Roman" w:hAnsi="Times New Roman"/>
          <w:b/>
          <w:sz w:val="28"/>
          <w:szCs w:val="28"/>
        </w:rPr>
        <w:t>t</w:t>
      </w:r>
      <w:r w:rsidR="00FA7D36">
        <w:rPr>
          <w:rFonts w:ascii="Times New Roman" w:hAnsi="Times New Roman"/>
          <w:b/>
          <w:sz w:val="28"/>
          <w:szCs w:val="28"/>
        </w:rPr>
        <w:t xml:space="preserve">raining in </w:t>
      </w:r>
      <w:r w:rsidR="00420AC4">
        <w:rPr>
          <w:rFonts w:ascii="Times New Roman" w:hAnsi="Times New Roman"/>
          <w:b/>
          <w:sz w:val="28"/>
          <w:szCs w:val="28"/>
        </w:rPr>
        <w:t>p</w:t>
      </w:r>
      <w:r w:rsidR="00E8014C" w:rsidRPr="00786184">
        <w:rPr>
          <w:rFonts w:ascii="Times New Roman" w:hAnsi="Times New Roman"/>
          <w:b/>
          <w:sz w:val="28"/>
          <w:szCs w:val="28"/>
        </w:rPr>
        <w:t xml:space="preserve">harmacy </w:t>
      </w:r>
    </w:p>
    <w:p w:rsidR="0060150A" w:rsidRPr="00FE6893" w:rsidRDefault="009A1157" w:rsidP="007B4456">
      <w:pPr>
        <w:autoSpaceDE w:val="0"/>
        <w:autoSpaceDN w:val="0"/>
        <w:adjustRightInd w:val="0"/>
        <w:spacing w:after="0" w:line="480" w:lineRule="auto"/>
        <w:jc w:val="both"/>
        <w:rPr>
          <w:rFonts w:ascii="Times New Roman" w:hAnsi="Times New Roman"/>
          <w:sz w:val="24"/>
          <w:szCs w:val="24"/>
        </w:rPr>
      </w:pPr>
      <w:r w:rsidRPr="00FE6893">
        <w:rPr>
          <w:rFonts w:ascii="Times New Roman" w:hAnsi="Times New Roman"/>
          <w:sz w:val="24"/>
          <w:szCs w:val="24"/>
        </w:rPr>
        <w:t>H</w:t>
      </w:r>
      <w:r w:rsidR="008C2317" w:rsidRPr="00FE6893">
        <w:rPr>
          <w:rFonts w:ascii="Times New Roman" w:hAnsi="Times New Roman"/>
          <w:sz w:val="24"/>
          <w:szCs w:val="24"/>
        </w:rPr>
        <w:t xml:space="preserve">aving rejected the functionalism of the competency approach and the pursuit of verification through the reduction of knowledge statements to observable, measurable forms </w:t>
      </w:r>
      <w:proofErr w:type="spellStart"/>
      <w:r w:rsidRPr="00FE6893">
        <w:rPr>
          <w:rFonts w:ascii="Times New Roman" w:hAnsi="Times New Roman"/>
          <w:sz w:val="24"/>
          <w:szCs w:val="24"/>
        </w:rPr>
        <w:t>Assiter</w:t>
      </w:r>
      <w:proofErr w:type="spellEnd"/>
      <w:r w:rsidRPr="00FE6893">
        <w:rPr>
          <w:rFonts w:ascii="Times New Roman" w:hAnsi="Times New Roman"/>
          <w:sz w:val="24"/>
          <w:szCs w:val="24"/>
        </w:rPr>
        <w:t xml:space="preserve"> (1992) </w:t>
      </w:r>
      <w:r w:rsidR="008C2317" w:rsidRPr="00FE6893">
        <w:rPr>
          <w:rFonts w:ascii="Times New Roman" w:hAnsi="Times New Roman"/>
          <w:sz w:val="24"/>
          <w:szCs w:val="24"/>
        </w:rPr>
        <w:t xml:space="preserve">argued for a broader conception of competence taken from </w:t>
      </w:r>
      <w:proofErr w:type="spellStart"/>
      <w:r w:rsidR="008C2317" w:rsidRPr="00FE6893">
        <w:rPr>
          <w:rFonts w:ascii="Times New Roman" w:hAnsi="Times New Roman"/>
          <w:sz w:val="24"/>
          <w:szCs w:val="24"/>
        </w:rPr>
        <w:t>Boyatzis</w:t>
      </w:r>
      <w:proofErr w:type="spellEnd"/>
      <w:r w:rsidR="008C2317" w:rsidRPr="00FE6893">
        <w:rPr>
          <w:rFonts w:ascii="Times New Roman" w:hAnsi="Times New Roman"/>
          <w:sz w:val="24"/>
          <w:szCs w:val="24"/>
        </w:rPr>
        <w:t xml:space="preserve"> (1982), in which competence is defined in terms of ‘underlying characteristics’ that enable ‘effective action’ and ‘superior performance’</w:t>
      </w:r>
      <w:r w:rsidR="007C1B50" w:rsidRPr="00FE6893">
        <w:rPr>
          <w:rFonts w:ascii="Times New Roman" w:hAnsi="Times New Roman"/>
          <w:sz w:val="24"/>
          <w:szCs w:val="24"/>
        </w:rPr>
        <w:t>.  In this conceptualisation, transfer of skills from one context to another is central, and ‘is strikingly different from the NVQ focus on behaviours and outcomes of behaviours’</w:t>
      </w:r>
      <w:r w:rsidR="00190635" w:rsidRPr="00FE6893">
        <w:rPr>
          <w:rFonts w:ascii="Times New Roman" w:hAnsi="Times New Roman"/>
          <w:sz w:val="24"/>
          <w:szCs w:val="24"/>
        </w:rPr>
        <w:t xml:space="preserve"> (Assister, 1992 p.23)</w:t>
      </w:r>
      <w:r w:rsidR="00C36C3A" w:rsidRPr="00FE6893">
        <w:rPr>
          <w:rFonts w:ascii="Times New Roman" w:hAnsi="Times New Roman"/>
          <w:sz w:val="24"/>
          <w:szCs w:val="24"/>
        </w:rPr>
        <w:t xml:space="preserve">. </w:t>
      </w:r>
      <w:r w:rsidR="009247A7" w:rsidRPr="00FE6893">
        <w:rPr>
          <w:rFonts w:ascii="Times New Roman" w:hAnsi="Times New Roman"/>
          <w:sz w:val="24"/>
          <w:szCs w:val="24"/>
        </w:rPr>
        <w:t xml:space="preserve"> </w:t>
      </w:r>
      <w:r w:rsidR="0060150A" w:rsidRPr="00FE6893">
        <w:rPr>
          <w:rFonts w:ascii="Times New Roman" w:hAnsi="Times New Roman"/>
          <w:sz w:val="24"/>
          <w:szCs w:val="24"/>
        </w:rPr>
        <w:t xml:space="preserve"> Anderson (2005) described competency-based education as a planned sequence of student experiences designed to move students through the stages in the competency continuum. </w:t>
      </w:r>
      <w:r w:rsidR="00642EF8" w:rsidRPr="00FE6893">
        <w:rPr>
          <w:rFonts w:ascii="Times New Roman" w:hAnsi="Times New Roman"/>
          <w:sz w:val="24"/>
          <w:szCs w:val="24"/>
        </w:rPr>
        <w:t xml:space="preserve"> </w:t>
      </w:r>
      <w:r w:rsidR="0060150A" w:rsidRPr="00FE6893">
        <w:rPr>
          <w:rFonts w:ascii="Times New Roman" w:hAnsi="Times New Roman"/>
          <w:sz w:val="24"/>
          <w:szCs w:val="24"/>
        </w:rPr>
        <w:t>Different methods of instruction and evaluation are used as appropriate to each level of professional growth, and the entire sequence is coordinated to produce a competent beginning practitioner</w:t>
      </w:r>
      <w:r w:rsidR="00CA0137" w:rsidRPr="00FE6893">
        <w:rPr>
          <w:rFonts w:ascii="Times New Roman" w:hAnsi="Times New Roman"/>
          <w:sz w:val="24"/>
          <w:szCs w:val="24"/>
        </w:rPr>
        <w:t>. Th</w:t>
      </w:r>
      <w:r w:rsidR="0060150A" w:rsidRPr="00FE6893">
        <w:rPr>
          <w:rFonts w:ascii="Times New Roman" w:hAnsi="Times New Roman"/>
          <w:sz w:val="24"/>
          <w:szCs w:val="24"/>
        </w:rPr>
        <w:t xml:space="preserve">is competency-based approach, while containing elements of </w:t>
      </w:r>
      <w:r w:rsidR="00161E8C" w:rsidRPr="00FE6893">
        <w:rPr>
          <w:rFonts w:ascii="Times New Roman" w:hAnsi="Times New Roman"/>
          <w:sz w:val="24"/>
          <w:szCs w:val="24"/>
        </w:rPr>
        <w:t xml:space="preserve">the </w:t>
      </w:r>
      <w:r w:rsidR="0060150A" w:rsidRPr="00FE6893">
        <w:rPr>
          <w:rFonts w:ascii="Times New Roman" w:hAnsi="Times New Roman"/>
          <w:sz w:val="24"/>
          <w:szCs w:val="24"/>
        </w:rPr>
        <w:t>NVQ</w:t>
      </w:r>
      <w:r w:rsidR="00161E8C" w:rsidRPr="00FE6893">
        <w:rPr>
          <w:rFonts w:ascii="Times New Roman" w:hAnsi="Times New Roman"/>
          <w:sz w:val="24"/>
          <w:szCs w:val="24"/>
        </w:rPr>
        <w:t xml:space="preserve"> method</w:t>
      </w:r>
      <w:r w:rsidR="0060150A" w:rsidRPr="00FE6893">
        <w:rPr>
          <w:rFonts w:ascii="Times New Roman" w:hAnsi="Times New Roman"/>
          <w:sz w:val="24"/>
          <w:szCs w:val="24"/>
        </w:rPr>
        <w:t>, is broader in perspective</w:t>
      </w:r>
      <w:r w:rsidR="00551197" w:rsidRPr="00FE6893">
        <w:rPr>
          <w:rFonts w:ascii="Times New Roman" w:hAnsi="Times New Roman"/>
          <w:sz w:val="24"/>
          <w:szCs w:val="24"/>
        </w:rPr>
        <w:t xml:space="preserve"> and designed to inculcate occupational competence as part of</w:t>
      </w:r>
      <w:r w:rsidR="002740AD" w:rsidRPr="00FE6893">
        <w:rPr>
          <w:rFonts w:ascii="Times New Roman" w:hAnsi="Times New Roman"/>
          <w:sz w:val="24"/>
          <w:szCs w:val="24"/>
        </w:rPr>
        <w:t xml:space="preserve"> conventional </w:t>
      </w:r>
      <w:r w:rsidR="00551197" w:rsidRPr="00FE6893">
        <w:rPr>
          <w:rFonts w:ascii="Times New Roman" w:hAnsi="Times New Roman"/>
          <w:sz w:val="24"/>
          <w:szCs w:val="24"/>
        </w:rPr>
        <w:t>educational programmes.</w:t>
      </w:r>
    </w:p>
    <w:p w:rsidR="00940978" w:rsidRPr="00FA7D36" w:rsidRDefault="0060150A" w:rsidP="00FA7D36">
      <w:pPr>
        <w:autoSpaceDE w:val="0"/>
        <w:autoSpaceDN w:val="0"/>
        <w:adjustRightInd w:val="0"/>
        <w:spacing w:after="0" w:line="480" w:lineRule="auto"/>
        <w:jc w:val="both"/>
        <w:rPr>
          <w:rFonts w:ascii="Times New Roman" w:hAnsi="Times New Roman"/>
          <w:sz w:val="24"/>
          <w:szCs w:val="24"/>
        </w:rPr>
      </w:pPr>
      <w:r w:rsidRPr="00FE6893">
        <w:rPr>
          <w:rFonts w:ascii="Times New Roman" w:hAnsi="Times New Roman"/>
          <w:sz w:val="24"/>
          <w:szCs w:val="24"/>
        </w:rPr>
        <w:t>In line with a</w:t>
      </w:r>
      <w:r w:rsidR="00712174" w:rsidRPr="00FE6893">
        <w:rPr>
          <w:rFonts w:ascii="Times New Roman" w:hAnsi="Times New Roman"/>
          <w:sz w:val="24"/>
          <w:szCs w:val="24"/>
        </w:rPr>
        <w:t xml:space="preserve"> broader </w:t>
      </w:r>
      <w:r w:rsidR="00354E9B" w:rsidRPr="00FE6893">
        <w:rPr>
          <w:rFonts w:ascii="Times New Roman" w:hAnsi="Times New Roman"/>
          <w:sz w:val="24"/>
          <w:szCs w:val="24"/>
        </w:rPr>
        <w:t>conceptualisation</w:t>
      </w:r>
      <w:r w:rsidR="00712174" w:rsidRPr="00FE6893">
        <w:rPr>
          <w:rFonts w:ascii="Times New Roman" w:hAnsi="Times New Roman"/>
          <w:sz w:val="24"/>
          <w:szCs w:val="24"/>
        </w:rPr>
        <w:t xml:space="preserve"> of competency the pharmacy profession is </w:t>
      </w:r>
      <w:r w:rsidR="00953F82" w:rsidRPr="00FE6893">
        <w:rPr>
          <w:rFonts w:ascii="Times New Roman" w:hAnsi="Times New Roman"/>
          <w:sz w:val="24"/>
          <w:szCs w:val="24"/>
        </w:rPr>
        <w:t xml:space="preserve">applying </w:t>
      </w:r>
      <w:r w:rsidR="00712174" w:rsidRPr="00FE6893">
        <w:rPr>
          <w:rFonts w:ascii="Times New Roman" w:hAnsi="Times New Roman"/>
          <w:sz w:val="24"/>
          <w:szCs w:val="24"/>
        </w:rPr>
        <w:t>a competency-based approach to professional</w:t>
      </w:r>
      <w:r w:rsidR="005E3AB2" w:rsidRPr="00FE6893">
        <w:rPr>
          <w:rFonts w:ascii="Times New Roman" w:hAnsi="Times New Roman"/>
          <w:sz w:val="24"/>
          <w:szCs w:val="24"/>
        </w:rPr>
        <w:t>/vocational</w:t>
      </w:r>
      <w:r w:rsidR="00712174" w:rsidRPr="00FE6893">
        <w:rPr>
          <w:rFonts w:ascii="Times New Roman" w:hAnsi="Times New Roman"/>
          <w:sz w:val="24"/>
          <w:szCs w:val="24"/>
        </w:rPr>
        <w:t xml:space="preserve"> formation. </w:t>
      </w:r>
      <w:r w:rsidR="00EE0EF9" w:rsidRPr="00FE6893">
        <w:rPr>
          <w:rFonts w:ascii="Times New Roman" w:hAnsi="Times New Roman"/>
          <w:sz w:val="24"/>
          <w:szCs w:val="24"/>
        </w:rPr>
        <w:t>The International Pharmaceutical Federation (FIP) has in recent years focused attention on</w:t>
      </w:r>
      <w:r w:rsidR="00B95AB8" w:rsidRPr="00FE6893">
        <w:rPr>
          <w:rFonts w:ascii="Times New Roman" w:hAnsi="Times New Roman"/>
          <w:sz w:val="24"/>
          <w:szCs w:val="24"/>
        </w:rPr>
        <w:t xml:space="preserve"> the development of programmes</w:t>
      </w:r>
      <w:r w:rsidR="00EE0EF9" w:rsidRPr="00FE6893">
        <w:rPr>
          <w:rFonts w:ascii="Times New Roman" w:hAnsi="Times New Roman"/>
          <w:sz w:val="24"/>
          <w:szCs w:val="24"/>
        </w:rPr>
        <w:t xml:space="preserve"> to evaluate and develop competencies in pharmacy, and to develop educational models that would enable an increase in </w:t>
      </w:r>
      <w:r w:rsidR="00EE0EF9" w:rsidRPr="00FE6893">
        <w:rPr>
          <w:rFonts w:ascii="Times New Roman" w:hAnsi="Times New Roman"/>
          <w:sz w:val="24"/>
          <w:szCs w:val="24"/>
        </w:rPr>
        <w:lastRenderedPageBreak/>
        <w:t xml:space="preserve">competencies. </w:t>
      </w:r>
      <w:r w:rsidR="00B95AB8" w:rsidRPr="00FE6893">
        <w:rPr>
          <w:rFonts w:ascii="Times New Roman" w:hAnsi="Times New Roman"/>
          <w:sz w:val="24"/>
          <w:szCs w:val="24"/>
        </w:rPr>
        <w:t xml:space="preserve"> The FIP al</w:t>
      </w:r>
      <w:r w:rsidR="00AA62C5" w:rsidRPr="00FE6893">
        <w:rPr>
          <w:rFonts w:ascii="Times New Roman" w:hAnsi="Times New Roman"/>
          <w:sz w:val="24"/>
          <w:szCs w:val="24"/>
        </w:rPr>
        <w:t xml:space="preserve">ong with the WHO and the UNESCO </w:t>
      </w:r>
      <w:r w:rsidR="00B95AB8" w:rsidRPr="00FE6893">
        <w:rPr>
          <w:rFonts w:ascii="Times New Roman" w:hAnsi="Times New Roman"/>
          <w:sz w:val="24"/>
          <w:szCs w:val="24"/>
        </w:rPr>
        <w:t xml:space="preserve">have developed a global competency framework for pharmacists.  </w:t>
      </w:r>
      <w:r w:rsidR="00B51A03" w:rsidRPr="00FE6893">
        <w:rPr>
          <w:rFonts w:ascii="Times New Roman" w:hAnsi="Times New Roman"/>
          <w:sz w:val="24"/>
          <w:szCs w:val="24"/>
        </w:rPr>
        <w:t>It is envisioned that the Framework be used by individual institutions in their self-assessment and quality improvement efforts (FI</w:t>
      </w:r>
      <w:r w:rsidR="00CA0137" w:rsidRPr="00FE6893">
        <w:rPr>
          <w:rFonts w:ascii="Times New Roman" w:hAnsi="Times New Roman"/>
          <w:sz w:val="24"/>
          <w:szCs w:val="24"/>
        </w:rPr>
        <w:t>P</w:t>
      </w:r>
      <w:r w:rsidR="001D0478" w:rsidRPr="00FE6893">
        <w:rPr>
          <w:rFonts w:ascii="Times New Roman" w:hAnsi="Times New Roman"/>
          <w:sz w:val="24"/>
          <w:szCs w:val="24"/>
        </w:rPr>
        <w:t xml:space="preserve"> Pharmacy Education Taskforce</w:t>
      </w:r>
      <w:r w:rsidR="00AA62C5" w:rsidRPr="00FE6893">
        <w:rPr>
          <w:rFonts w:ascii="Times New Roman" w:hAnsi="Times New Roman"/>
          <w:sz w:val="24"/>
          <w:szCs w:val="24"/>
        </w:rPr>
        <w:t>,</w:t>
      </w:r>
      <w:r w:rsidR="00911D05" w:rsidRPr="00FE6893">
        <w:rPr>
          <w:rFonts w:ascii="Times New Roman" w:hAnsi="Times New Roman"/>
          <w:sz w:val="24"/>
          <w:szCs w:val="24"/>
        </w:rPr>
        <w:t xml:space="preserve"> </w:t>
      </w:r>
      <w:r w:rsidR="00B51A03" w:rsidRPr="00FE6893">
        <w:rPr>
          <w:rFonts w:ascii="Times New Roman" w:hAnsi="Times New Roman"/>
          <w:sz w:val="24"/>
          <w:szCs w:val="24"/>
        </w:rPr>
        <w:t>2010). Quality assurance systems must ensure that educational programmes are competency-based, reflect a vision for pharmacy practice and education developed through profession-wide consensus, are of high quality and appropriate</w:t>
      </w:r>
      <w:r w:rsidR="00AA62C5" w:rsidRPr="00FE6893">
        <w:rPr>
          <w:rFonts w:ascii="Times New Roman" w:hAnsi="Times New Roman"/>
          <w:sz w:val="24"/>
          <w:szCs w:val="24"/>
        </w:rPr>
        <w:t>, and meet the needs of the coun</w:t>
      </w:r>
      <w:r w:rsidR="00B51A03" w:rsidRPr="00FE6893">
        <w:rPr>
          <w:rFonts w:ascii="Times New Roman" w:hAnsi="Times New Roman"/>
          <w:sz w:val="24"/>
          <w:szCs w:val="24"/>
        </w:rPr>
        <w:t>t</w:t>
      </w:r>
      <w:r w:rsidR="00AA62C5" w:rsidRPr="00FE6893">
        <w:rPr>
          <w:rFonts w:ascii="Times New Roman" w:hAnsi="Times New Roman"/>
          <w:sz w:val="24"/>
          <w:szCs w:val="24"/>
        </w:rPr>
        <w:t>ry and its people (Rouse, 200</w:t>
      </w:r>
      <w:r w:rsidR="00B51A03" w:rsidRPr="00FE6893">
        <w:rPr>
          <w:rFonts w:ascii="Times New Roman" w:hAnsi="Times New Roman"/>
          <w:sz w:val="24"/>
          <w:szCs w:val="24"/>
        </w:rPr>
        <w:t>8).</w:t>
      </w:r>
      <w:r w:rsidR="000474B3" w:rsidRPr="00FE6893">
        <w:rPr>
          <w:rFonts w:ascii="Times New Roman" w:hAnsi="Times New Roman"/>
          <w:sz w:val="24"/>
          <w:szCs w:val="24"/>
        </w:rPr>
        <w:t xml:space="preserve"> </w:t>
      </w:r>
      <w:r w:rsidR="005317A1" w:rsidRPr="00FE6893">
        <w:rPr>
          <w:rFonts w:ascii="Times New Roman" w:hAnsi="Times New Roman"/>
          <w:sz w:val="24"/>
          <w:szCs w:val="24"/>
        </w:rPr>
        <w:t xml:space="preserve"> It is not only </w:t>
      </w:r>
      <w:r w:rsidR="00980994" w:rsidRPr="00FE6893">
        <w:rPr>
          <w:rFonts w:ascii="Times New Roman" w:hAnsi="Times New Roman"/>
          <w:sz w:val="24"/>
          <w:szCs w:val="24"/>
        </w:rPr>
        <w:t xml:space="preserve">for pharmacists that competency </w:t>
      </w:r>
      <w:r w:rsidR="005317A1" w:rsidRPr="00FE6893">
        <w:rPr>
          <w:rFonts w:ascii="Times New Roman" w:hAnsi="Times New Roman"/>
          <w:sz w:val="24"/>
          <w:szCs w:val="24"/>
        </w:rPr>
        <w:t xml:space="preserve">frameworks have been developed. </w:t>
      </w:r>
      <w:r w:rsidR="00911D05" w:rsidRPr="00FE6893">
        <w:rPr>
          <w:rFonts w:ascii="Times New Roman" w:hAnsi="Times New Roman"/>
          <w:sz w:val="24"/>
          <w:szCs w:val="24"/>
        </w:rPr>
        <w:t xml:space="preserve"> </w:t>
      </w:r>
      <w:r w:rsidR="000474B3" w:rsidRPr="00FE6893">
        <w:rPr>
          <w:rFonts w:ascii="Times New Roman" w:hAnsi="Times New Roman"/>
          <w:sz w:val="24"/>
          <w:szCs w:val="24"/>
        </w:rPr>
        <w:t xml:space="preserve">Hough </w:t>
      </w:r>
      <w:r w:rsidR="000474B3" w:rsidRPr="00FE6893">
        <w:rPr>
          <w:rFonts w:ascii="Times New Roman" w:hAnsi="Times New Roman"/>
          <w:i/>
          <w:sz w:val="24"/>
          <w:szCs w:val="24"/>
        </w:rPr>
        <w:t>et al</w:t>
      </w:r>
      <w:r w:rsidR="000474B3" w:rsidRPr="00FE6893">
        <w:rPr>
          <w:rFonts w:ascii="Times New Roman" w:hAnsi="Times New Roman"/>
          <w:sz w:val="24"/>
          <w:szCs w:val="24"/>
        </w:rPr>
        <w:t>.</w:t>
      </w:r>
      <w:r w:rsidR="00C01238" w:rsidRPr="00FE6893">
        <w:rPr>
          <w:rFonts w:ascii="Times New Roman" w:hAnsi="Times New Roman"/>
          <w:sz w:val="24"/>
          <w:szCs w:val="24"/>
        </w:rPr>
        <w:t xml:space="preserve"> (2010)</w:t>
      </w:r>
      <w:r w:rsidR="000474B3" w:rsidRPr="00FE6893">
        <w:rPr>
          <w:rFonts w:ascii="Times New Roman" w:hAnsi="Times New Roman"/>
          <w:sz w:val="24"/>
          <w:szCs w:val="24"/>
        </w:rPr>
        <w:t xml:space="preserve"> introduced a Professional Development Framework for </w:t>
      </w:r>
      <w:r w:rsidR="00911D05" w:rsidRPr="00FE6893">
        <w:rPr>
          <w:rFonts w:ascii="Times New Roman" w:hAnsi="Times New Roman"/>
          <w:sz w:val="24"/>
          <w:szCs w:val="24"/>
        </w:rPr>
        <w:t>Pharmacy Technicians</w:t>
      </w:r>
      <w:r w:rsidR="000474B3" w:rsidRPr="00FE6893">
        <w:rPr>
          <w:rFonts w:ascii="Times New Roman" w:hAnsi="Times New Roman"/>
          <w:sz w:val="24"/>
          <w:szCs w:val="24"/>
        </w:rPr>
        <w:t xml:space="preserve"> in Medicines Management in the UK.  Many of the competencies within this framework are associated with specific tasks and roles and this may reflect the more structured role of the pharmacy technician. The National Association of Pharmacy Regulatory Authorities in </w:t>
      </w:r>
      <w:r w:rsidR="00911D05" w:rsidRPr="00FE6893">
        <w:rPr>
          <w:rFonts w:ascii="Times New Roman" w:hAnsi="Times New Roman"/>
          <w:sz w:val="24"/>
          <w:szCs w:val="24"/>
        </w:rPr>
        <w:t>Canada in</w:t>
      </w:r>
      <w:r w:rsidR="000474B3" w:rsidRPr="00FE6893">
        <w:rPr>
          <w:rFonts w:ascii="Times New Roman" w:hAnsi="Times New Roman"/>
          <w:sz w:val="24"/>
          <w:szCs w:val="24"/>
        </w:rPr>
        <w:t xml:space="preserve"> 2007 introduced Professional Competencies for Canadian Pharmacy Technicians </w:t>
      </w:r>
      <w:r w:rsidR="00490801" w:rsidRPr="00FE6893">
        <w:rPr>
          <w:rFonts w:ascii="Times New Roman" w:hAnsi="Times New Roman"/>
          <w:sz w:val="24"/>
          <w:szCs w:val="24"/>
        </w:rPr>
        <w:t>at entry to p</w:t>
      </w:r>
      <w:r w:rsidR="000474B3" w:rsidRPr="00FE6893">
        <w:rPr>
          <w:rFonts w:ascii="Times New Roman" w:hAnsi="Times New Roman"/>
          <w:sz w:val="24"/>
          <w:szCs w:val="24"/>
        </w:rPr>
        <w:t>ractice.</w:t>
      </w:r>
      <w:r w:rsidR="006510F1" w:rsidRPr="00FE6893">
        <w:rPr>
          <w:rFonts w:ascii="Times New Roman" w:hAnsi="Times New Roman"/>
          <w:sz w:val="24"/>
          <w:szCs w:val="24"/>
        </w:rPr>
        <w:t xml:space="preserve"> One of the stated purposes of this development is</w:t>
      </w:r>
      <w:r w:rsidR="000474B3" w:rsidRPr="00FE6893">
        <w:rPr>
          <w:rFonts w:ascii="Times New Roman" w:hAnsi="Times New Roman"/>
          <w:sz w:val="24"/>
          <w:szCs w:val="24"/>
        </w:rPr>
        <w:t xml:space="preserve"> </w:t>
      </w:r>
      <w:r w:rsidR="006510F1" w:rsidRPr="00FE6893">
        <w:rPr>
          <w:rFonts w:ascii="Times New Roman" w:hAnsi="Times New Roman"/>
          <w:sz w:val="24"/>
          <w:szCs w:val="24"/>
        </w:rPr>
        <w:t>to support national educational outcomes for pharmacy technician program</w:t>
      </w:r>
      <w:r w:rsidR="00980994" w:rsidRPr="00FE6893">
        <w:rPr>
          <w:rFonts w:ascii="Times New Roman" w:hAnsi="Times New Roman"/>
          <w:sz w:val="24"/>
          <w:szCs w:val="24"/>
        </w:rPr>
        <w:t>me</w:t>
      </w:r>
      <w:r w:rsidR="006510F1" w:rsidRPr="00FE6893">
        <w:rPr>
          <w:rFonts w:ascii="Times New Roman" w:hAnsi="Times New Roman"/>
          <w:sz w:val="24"/>
          <w:szCs w:val="24"/>
        </w:rPr>
        <w:t xml:space="preserve">s. </w:t>
      </w:r>
    </w:p>
    <w:p w:rsidR="001D0478" w:rsidRPr="00FE6893" w:rsidRDefault="00712174" w:rsidP="001D0478">
      <w:pPr>
        <w:autoSpaceDE w:val="0"/>
        <w:autoSpaceDN w:val="0"/>
        <w:adjustRightInd w:val="0"/>
        <w:spacing w:after="0" w:line="480" w:lineRule="auto"/>
        <w:jc w:val="both"/>
        <w:rPr>
          <w:rFonts w:ascii="Times New Roman" w:hAnsi="Times New Roman"/>
          <w:sz w:val="24"/>
          <w:szCs w:val="24"/>
        </w:rPr>
      </w:pPr>
      <w:r w:rsidRPr="00FE6893">
        <w:rPr>
          <w:rFonts w:ascii="Times New Roman" w:hAnsi="Times New Roman"/>
          <w:sz w:val="24"/>
          <w:szCs w:val="24"/>
        </w:rPr>
        <w:t xml:space="preserve">The PSI </w:t>
      </w:r>
      <w:r w:rsidR="00953F82" w:rsidRPr="00FE6893">
        <w:rPr>
          <w:rFonts w:ascii="Times New Roman" w:hAnsi="Times New Roman"/>
          <w:sz w:val="24"/>
          <w:szCs w:val="24"/>
        </w:rPr>
        <w:t>i</w:t>
      </w:r>
      <w:r w:rsidR="00AA62C5" w:rsidRPr="00FE6893">
        <w:rPr>
          <w:rFonts w:ascii="Times New Roman" w:hAnsi="Times New Roman"/>
          <w:sz w:val="24"/>
          <w:szCs w:val="24"/>
        </w:rPr>
        <w:t>n 2013</w:t>
      </w:r>
      <w:r w:rsidRPr="00FE6893">
        <w:rPr>
          <w:rFonts w:ascii="Times New Roman" w:hAnsi="Times New Roman"/>
          <w:sz w:val="24"/>
          <w:szCs w:val="24"/>
        </w:rPr>
        <w:t xml:space="preserve"> introduced the first core competency framework for pharmacists in Ireland</w:t>
      </w:r>
      <w:r w:rsidR="008442BC" w:rsidRPr="00FE6893">
        <w:rPr>
          <w:rFonts w:ascii="Times New Roman" w:hAnsi="Times New Roman"/>
          <w:sz w:val="24"/>
          <w:szCs w:val="24"/>
        </w:rPr>
        <w:t xml:space="preserve"> to be used</w:t>
      </w:r>
      <w:r w:rsidR="00953F82" w:rsidRPr="00FE6893">
        <w:rPr>
          <w:rFonts w:ascii="Times New Roman" w:hAnsi="Times New Roman"/>
          <w:sz w:val="24"/>
          <w:szCs w:val="24"/>
        </w:rPr>
        <w:t xml:space="preserve"> </w:t>
      </w:r>
      <w:r w:rsidR="008442BC" w:rsidRPr="00FE6893">
        <w:rPr>
          <w:rFonts w:ascii="Times New Roman" w:hAnsi="Times New Roman"/>
          <w:sz w:val="24"/>
          <w:szCs w:val="24"/>
        </w:rPr>
        <w:t xml:space="preserve">both in terms of the qualification for practice and also for the continuing professional development (CPD) of registered pharmacists (Core Competency Framework for Pharmacists, 2013). The </w:t>
      </w:r>
      <w:r w:rsidR="00911D05" w:rsidRPr="00FE6893">
        <w:rPr>
          <w:rFonts w:ascii="Times New Roman" w:hAnsi="Times New Roman"/>
          <w:sz w:val="24"/>
          <w:szCs w:val="24"/>
        </w:rPr>
        <w:t>framework sets</w:t>
      </w:r>
      <w:r w:rsidR="00953F82" w:rsidRPr="00FE6893">
        <w:rPr>
          <w:rFonts w:ascii="Times New Roman" w:hAnsi="Times New Roman"/>
          <w:sz w:val="24"/>
          <w:szCs w:val="24"/>
        </w:rPr>
        <w:t xml:space="preserve"> out the domains, competencies and behaviours that are expected in the workplace for the profession.</w:t>
      </w:r>
      <w:r w:rsidR="005E3AB2" w:rsidRPr="00FE6893">
        <w:rPr>
          <w:rFonts w:ascii="Times New Roman" w:hAnsi="Times New Roman"/>
          <w:sz w:val="24"/>
          <w:szCs w:val="24"/>
        </w:rPr>
        <w:t xml:space="preserve"> The framewor</w:t>
      </w:r>
      <w:r w:rsidR="001E69E0" w:rsidRPr="00FE6893">
        <w:rPr>
          <w:rFonts w:ascii="Times New Roman" w:hAnsi="Times New Roman"/>
          <w:sz w:val="24"/>
          <w:szCs w:val="24"/>
        </w:rPr>
        <w:t>k</w:t>
      </w:r>
      <w:r w:rsidR="00953F82" w:rsidRPr="00FE6893">
        <w:rPr>
          <w:rFonts w:ascii="Times New Roman" w:hAnsi="Times New Roman"/>
          <w:sz w:val="24"/>
          <w:szCs w:val="24"/>
        </w:rPr>
        <w:t xml:space="preserve"> is the cornerstone of the PSI’s programme </w:t>
      </w:r>
      <w:r w:rsidRPr="00FE6893">
        <w:rPr>
          <w:rFonts w:ascii="Times New Roman" w:hAnsi="Times New Roman"/>
          <w:sz w:val="24"/>
          <w:szCs w:val="24"/>
        </w:rPr>
        <w:t xml:space="preserve">to reform the education and training of pharmacists. </w:t>
      </w:r>
      <w:r w:rsidR="00450940" w:rsidRPr="00FE6893">
        <w:rPr>
          <w:rFonts w:ascii="Times New Roman" w:hAnsi="Times New Roman"/>
          <w:sz w:val="24"/>
          <w:szCs w:val="24"/>
        </w:rPr>
        <w:t xml:space="preserve"> </w:t>
      </w:r>
      <w:r w:rsidR="00953F82" w:rsidRPr="00FE6893">
        <w:rPr>
          <w:rFonts w:ascii="Times New Roman" w:hAnsi="Times New Roman"/>
          <w:sz w:val="24"/>
          <w:szCs w:val="24"/>
        </w:rPr>
        <w:t>Courses of study in Schools of Pharmacy</w:t>
      </w:r>
      <w:r w:rsidR="00450940" w:rsidRPr="00FE6893">
        <w:rPr>
          <w:rFonts w:ascii="Times New Roman" w:hAnsi="Times New Roman"/>
          <w:sz w:val="24"/>
          <w:szCs w:val="24"/>
        </w:rPr>
        <w:t xml:space="preserve"> are expected to contribute to the development of compete</w:t>
      </w:r>
      <w:r w:rsidR="00F13C41" w:rsidRPr="00FE6893">
        <w:rPr>
          <w:rFonts w:ascii="Times New Roman" w:hAnsi="Times New Roman"/>
          <w:sz w:val="24"/>
          <w:szCs w:val="24"/>
        </w:rPr>
        <w:t xml:space="preserve">nce in a much more focused way. </w:t>
      </w:r>
      <w:r w:rsidR="000C6C5C" w:rsidRPr="00FE6893">
        <w:rPr>
          <w:rFonts w:ascii="Times New Roman" w:hAnsi="Times New Roman"/>
          <w:sz w:val="24"/>
          <w:szCs w:val="24"/>
        </w:rPr>
        <w:t xml:space="preserve">Standards are set </w:t>
      </w:r>
      <w:r w:rsidR="001E69E0" w:rsidRPr="00FE6893">
        <w:rPr>
          <w:rFonts w:ascii="Times New Roman" w:hAnsi="Times New Roman"/>
          <w:sz w:val="24"/>
          <w:szCs w:val="24"/>
        </w:rPr>
        <w:t xml:space="preserve">for the schools </w:t>
      </w:r>
      <w:r w:rsidR="00F13C41" w:rsidRPr="00FE6893">
        <w:rPr>
          <w:rFonts w:ascii="Times New Roman" w:hAnsi="Times New Roman"/>
          <w:sz w:val="24"/>
          <w:szCs w:val="24"/>
        </w:rPr>
        <w:t>to meet the competency frame</w:t>
      </w:r>
      <w:r w:rsidR="00953F82" w:rsidRPr="00FE6893">
        <w:rPr>
          <w:rFonts w:ascii="Times New Roman" w:hAnsi="Times New Roman"/>
          <w:sz w:val="24"/>
          <w:szCs w:val="24"/>
        </w:rPr>
        <w:t xml:space="preserve">work.  An </w:t>
      </w:r>
      <w:r w:rsidR="00953F82" w:rsidRPr="00FE6893">
        <w:rPr>
          <w:rFonts w:ascii="Times New Roman" w:hAnsi="Times New Roman"/>
          <w:sz w:val="24"/>
          <w:szCs w:val="24"/>
        </w:rPr>
        <w:lastRenderedPageBreak/>
        <w:t xml:space="preserve">assessment strategy </w:t>
      </w:r>
      <w:r w:rsidR="00EE0EF9" w:rsidRPr="00FE6893">
        <w:rPr>
          <w:rFonts w:ascii="Times New Roman" w:hAnsi="Times New Roman"/>
          <w:sz w:val="24"/>
          <w:szCs w:val="24"/>
        </w:rPr>
        <w:t>must be</w:t>
      </w:r>
      <w:r w:rsidR="00953F82" w:rsidRPr="00FE6893">
        <w:rPr>
          <w:rFonts w:ascii="Times New Roman" w:hAnsi="Times New Roman"/>
          <w:sz w:val="24"/>
          <w:szCs w:val="24"/>
        </w:rPr>
        <w:t xml:space="preserve"> </w:t>
      </w:r>
      <w:r w:rsidR="00F13C41" w:rsidRPr="00FE6893">
        <w:rPr>
          <w:rFonts w:ascii="Times New Roman" w:hAnsi="Times New Roman"/>
          <w:sz w:val="24"/>
          <w:szCs w:val="24"/>
        </w:rPr>
        <w:t>developed that aligns with the te</w:t>
      </w:r>
      <w:r w:rsidR="00A53250" w:rsidRPr="00FE6893">
        <w:rPr>
          <w:rFonts w:ascii="Times New Roman" w:hAnsi="Times New Roman"/>
          <w:sz w:val="24"/>
          <w:szCs w:val="24"/>
        </w:rPr>
        <w:t xml:space="preserve">aching and learning strategy </w:t>
      </w:r>
      <w:r w:rsidR="00953F82" w:rsidRPr="00FE6893">
        <w:rPr>
          <w:rFonts w:ascii="Times New Roman" w:hAnsi="Times New Roman"/>
          <w:sz w:val="24"/>
          <w:szCs w:val="24"/>
        </w:rPr>
        <w:t>and</w:t>
      </w:r>
      <w:r w:rsidR="00F13C41" w:rsidRPr="00FE6893">
        <w:rPr>
          <w:rFonts w:ascii="Times New Roman" w:hAnsi="Times New Roman"/>
          <w:sz w:val="24"/>
          <w:szCs w:val="24"/>
        </w:rPr>
        <w:t xml:space="preserve"> </w:t>
      </w:r>
      <w:r w:rsidR="000C6C5C" w:rsidRPr="00FE6893">
        <w:rPr>
          <w:rFonts w:ascii="Times New Roman" w:hAnsi="Times New Roman"/>
          <w:sz w:val="24"/>
          <w:szCs w:val="24"/>
        </w:rPr>
        <w:t>the purpose of which is to</w:t>
      </w:r>
      <w:r w:rsidR="00C5005F" w:rsidRPr="00FE6893">
        <w:rPr>
          <w:rFonts w:ascii="Times New Roman" w:hAnsi="Times New Roman"/>
          <w:sz w:val="24"/>
          <w:szCs w:val="24"/>
        </w:rPr>
        <w:t xml:space="preserve"> confirm that a student can demonstrate the defined competencies in the framework.</w:t>
      </w:r>
      <w:r w:rsidR="0028043B" w:rsidRPr="00FE6893">
        <w:rPr>
          <w:rFonts w:ascii="Times New Roman" w:hAnsi="Times New Roman"/>
          <w:sz w:val="24"/>
          <w:szCs w:val="24"/>
        </w:rPr>
        <w:t xml:space="preserve"> </w:t>
      </w:r>
      <w:r w:rsidR="00F13C41" w:rsidRPr="00FE6893">
        <w:rPr>
          <w:rFonts w:ascii="Times New Roman" w:hAnsi="Times New Roman"/>
          <w:sz w:val="24"/>
          <w:szCs w:val="24"/>
        </w:rPr>
        <w:t xml:space="preserve"> </w:t>
      </w:r>
      <w:r w:rsidR="00980994" w:rsidRPr="00FE6893">
        <w:rPr>
          <w:rFonts w:ascii="Times New Roman" w:hAnsi="Times New Roman"/>
          <w:sz w:val="24"/>
          <w:szCs w:val="24"/>
        </w:rPr>
        <w:t xml:space="preserve">This approach </w:t>
      </w:r>
      <w:r w:rsidR="00F51784" w:rsidRPr="00FE6893">
        <w:rPr>
          <w:rFonts w:ascii="Times New Roman" w:hAnsi="Times New Roman"/>
          <w:sz w:val="24"/>
          <w:szCs w:val="24"/>
        </w:rPr>
        <w:t xml:space="preserve">by the PSI </w:t>
      </w:r>
      <w:r w:rsidR="00980994" w:rsidRPr="00FE6893">
        <w:rPr>
          <w:rFonts w:ascii="Times New Roman" w:hAnsi="Times New Roman"/>
          <w:sz w:val="24"/>
          <w:szCs w:val="24"/>
        </w:rPr>
        <w:t>is a portent of changes that will</w:t>
      </w:r>
      <w:r w:rsidR="00BB7FED" w:rsidRPr="00FE6893">
        <w:rPr>
          <w:rFonts w:ascii="Times New Roman" w:hAnsi="Times New Roman"/>
          <w:sz w:val="24"/>
          <w:szCs w:val="24"/>
        </w:rPr>
        <w:t xml:space="preserve"> most likely</w:t>
      </w:r>
      <w:r w:rsidR="00980994" w:rsidRPr="00FE6893">
        <w:rPr>
          <w:rFonts w:ascii="Times New Roman" w:hAnsi="Times New Roman"/>
          <w:sz w:val="24"/>
          <w:szCs w:val="24"/>
        </w:rPr>
        <w:t xml:space="preserve"> follow</w:t>
      </w:r>
      <w:r w:rsidR="005F608D" w:rsidRPr="00FE6893">
        <w:rPr>
          <w:rFonts w:ascii="Times New Roman" w:hAnsi="Times New Roman"/>
          <w:sz w:val="24"/>
          <w:szCs w:val="24"/>
        </w:rPr>
        <w:t xml:space="preserve"> for pharmacy technician courses in the ROI.</w:t>
      </w:r>
      <w:r w:rsidR="005F608D" w:rsidRPr="00FE6893">
        <w:rPr>
          <w:rFonts w:ascii="Times New Roman" w:hAnsi="Times New Roman"/>
          <w:sz w:val="24"/>
          <w:szCs w:val="24"/>
          <w:shd w:val="clear" w:color="auto" w:fill="FFFFFF"/>
        </w:rPr>
        <w:t xml:space="preserve">  In view of this i</w:t>
      </w:r>
      <w:r w:rsidR="00F51784" w:rsidRPr="00FE6893">
        <w:rPr>
          <w:rFonts w:ascii="Times New Roman" w:hAnsi="Times New Roman"/>
          <w:sz w:val="24"/>
          <w:szCs w:val="24"/>
          <w:shd w:val="clear" w:color="auto" w:fill="FFFFFF"/>
        </w:rPr>
        <w:t xml:space="preserve">t is important to consider the following </w:t>
      </w:r>
      <w:r w:rsidR="005F608D" w:rsidRPr="00FE6893">
        <w:rPr>
          <w:rFonts w:ascii="Times New Roman" w:hAnsi="Times New Roman"/>
          <w:sz w:val="24"/>
          <w:szCs w:val="24"/>
          <w:shd w:val="clear" w:color="auto" w:fill="FFFFFF"/>
        </w:rPr>
        <w:t xml:space="preserve">problems that research has revealed in established approaches to </w:t>
      </w:r>
      <w:r w:rsidR="00F51784" w:rsidRPr="00FE6893">
        <w:rPr>
          <w:rFonts w:ascii="Times New Roman" w:hAnsi="Times New Roman"/>
          <w:sz w:val="24"/>
          <w:szCs w:val="24"/>
        </w:rPr>
        <w:t>competence-</w:t>
      </w:r>
      <w:r w:rsidR="005317A1" w:rsidRPr="00FE6893">
        <w:rPr>
          <w:rFonts w:ascii="Times New Roman" w:hAnsi="Times New Roman"/>
          <w:sz w:val="24"/>
          <w:szCs w:val="24"/>
        </w:rPr>
        <w:t xml:space="preserve">based </w:t>
      </w:r>
      <w:r w:rsidR="002740AD" w:rsidRPr="00FE6893">
        <w:rPr>
          <w:rFonts w:ascii="Times New Roman" w:hAnsi="Times New Roman"/>
          <w:sz w:val="24"/>
          <w:szCs w:val="24"/>
        </w:rPr>
        <w:t>assessment</w:t>
      </w:r>
      <w:r w:rsidR="005317A1" w:rsidRPr="00FE6893">
        <w:rPr>
          <w:rFonts w:ascii="Times New Roman" w:hAnsi="Times New Roman"/>
          <w:sz w:val="24"/>
          <w:szCs w:val="24"/>
        </w:rPr>
        <w:t xml:space="preserve"> </w:t>
      </w:r>
      <w:r w:rsidR="00230087" w:rsidRPr="00FE6893">
        <w:rPr>
          <w:rFonts w:ascii="Times New Roman" w:hAnsi="Times New Roman"/>
          <w:sz w:val="24"/>
          <w:szCs w:val="24"/>
        </w:rPr>
        <w:t>(frequently referred to as CBA)</w:t>
      </w:r>
      <w:r w:rsidR="005351EA" w:rsidRPr="00FE6893">
        <w:rPr>
          <w:rFonts w:ascii="Times New Roman" w:hAnsi="Times New Roman"/>
          <w:sz w:val="24"/>
          <w:szCs w:val="24"/>
        </w:rPr>
        <w:t xml:space="preserve"> </w:t>
      </w:r>
      <w:r w:rsidR="005317A1" w:rsidRPr="00FE6893">
        <w:rPr>
          <w:rFonts w:ascii="Times New Roman" w:hAnsi="Times New Roman"/>
          <w:sz w:val="24"/>
          <w:szCs w:val="24"/>
        </w:rPr>
        <w:t>and</w:t>
      </w:r>
      <w:r w:rsidR="0028043B" w:rsidRPr="00FE6893">
        <w:rPr>
          <w:rFonts w:ascii="Times New Roman" w:hAnsi="Times New Roman"/>
          <w:sz w:val="24"/>
          <w:szCs w:val="24"/>
        </w:rPr>
        <w:t xml:space="preserve"> to solutions that have been offered to these problems and to the </w:t>
      </w:r>
      <w:r w:rsidR="00953F82" w:rsidRPr="00FE6893">
        <w:rPr>
          <w:rFonts w:ascii="Times New Roman" w:hAnsi="Times New Roman"/>
          <w:sz w:val="24"/>
          <w:szCs w:val="24"/>
        </w:rPr>
        <w:t xml:space="preserve">ability of </w:t>
      </w:r>
      <w:r w:rsidR="0028043B" w:rsidRPr="00FE6893">
        <w:rPr>
          <w:rFonts w:ascii="Times New Roman" w:hAnsi="Times New Roman"/>
          <w:sz w:val="24"/>
          <w:szCs w:val="24"/>
        </w:rPr>
        <w:t>CBA to</w:t>
      </w:r>
      <w:r w:rsidR="00A53250" w:rsidRPr="00FE6893">
        <w:rPr>
          <w:rFonts w:ascii="Times New Roman" w:hAnsi="Times New Roman"/>
          <w:sz w:val="24"/>
          <w:szCs w:val="24"/>
        </w:rPr>
        <w:t xml:space="preserve"> </w:t>
      </w:r>
      <w:r w:rsidR="003F301C" w:rsidRPr="00FE6893">
        <w:rPr>
          <w:rFonts w:ascii="Times New Roman" w:hAnsi="Times New Roman"/>
          <w:sz w:val="24"/>
          <w:szCs w:val="24"/>
        </w:rPr>
        <w:t>hinder or help professional development of pharmacy staff</w:t>
      </w:r>
      <w:r w:rsidR="00F51784" w:rsidRPr="00FE6893">
        <w:rPr>
          <w:rFonts w:ascii="Times New Roman" w:hAnsi="Times New Roman"/>
          <w:sz w:val="24"/>
          <w:szCs w:val="24"/>
        </w:rPr>
        <w:t xml:space="preserve">: </w:t>
      </w:r>
    </w:p>
    <w:p w:rsidR="005C7E51" w:rsidRPr="00FE6893" w:rsidRDefault="00911D05" w:rsidP="00D87E71">
      <w:pPr>
        <w:autoSpaceDE w:val="0"/>
        <w:autoSpaceDN w:val="0"/>
        <w:adjustRightInd w:val="0"/>
        <w:spacing w:after="0" w:line="480" w:lineRule="auto"/>
        <w:rPr>
          <w:rFonts w:ascii="Times New Roman" w:eastAsiaTheme="minorHAnsi" w:hAnsi="Times New Roman"/>
          <w:sz w:val="24"/>
          <w:szCs w:val="24"/>
          <w:lang w:val="en-IE"/>
        </w:rPr>
      </w:pPr>
      <w:r w:rsidRPr="00FE6893">
        <w:rPr>
          <w:rFonts w:ascii="Times New Roman" w:eastAsiaTheme="minorHAnsi" w:hAnsi="Times New Roman"/>
          <w:sz w:val="24"/>
          <w:szCs w:val="24"/>
          <w:lang w:val="en-IE"/>
        </w:rPr>
        <w:t>• Choice</w:t>
      </w:r>
      <w:r w:rsidR="00420AC4">
        <w:rPr>
          <w:rFonts w:ascii="Times New Roman" w:eastAsiaTheme="minorHAnsi" w:hAnsi="Times New Roman"/>
          <w:sz w:val="24"/>
          <w:szCs w:val="24"/>
          <w:lang w:val="en-IE"/>
        </w:rPr>
        <w:t xml:space="preserve"> of assessment f</w:t>
      </w:r>
      <w:r w:rsidR="00535E73" w:rsidRPr="00FE6893">
        <w:rPr>
          <w:rFonts w:ascii="Times New Roman" w:eastAsiaTheme="minorHAnsi" w:hAnsi="Times New Roman"/>
          <w:sz w:val="24"/>
          <w:szCs w:val="24"/>
          <w:lang w:val="en-IE"/>
        </w:rPr>
        <w:t>ramework</w:t>
      </w:r>
      <w:r w:rsidR="00051CFB" w:rsidRPr="00FE6893">
        <w:rPr>
          <w:rFonts w:ascii="Times New Roman" w:eastAsiaTheme="minorHAnsi" w:hAnsi="Times New Roman"/>
          <w:sz w:val="24"/>
          <w:szCs w:val="24"/>
          <w:lang w:val="en-IE"/>
        </w:rPr>
        <w:t xml:space="preserve"> </w:t>
      </w:r>
    </w:p>
    <w:p w:rsidR="000A0655" w:rsidRPr="00FE6893" w:rsidRDefault="00911D05" w:rsidP="00D87E71">
      <w:pPr>
        <w:autoSpaceDE w:val="0"/>
        <w:autoSpaceDN w:val="0"/>
        <w:adjustRightInd w:val="0"/>
        <w:spacing w:after="0" w:line="480" w:lineRule="auto"/>
        <w:jc w:val="both"/>
        <w:rPr>
          <w:rFonts w:ascii="Times New Roman" w:eastAsiaTheme="minorHAnsi" w:hAnsi="Times New Roman"/>
          <w:sz w:val="24"/>
          <w:szCs w:val="24"/>
          <w:lang w:val="en-IE"/>
        </w:rPr>
      </w:pPr>
      <w:r w:rsidRPr="00FE6893">
        <w:rPr>
          <w:rFonts w:ascii="Times New Roman" w:eastAsiaTheme="minorHAnsi" w:hAnsi="Times New Roman"/>
          <w:sz w:val="24"/>
          <w:szCs w:val="24"/>
          <w:lang w:val="en-IE"/>
        </w:rPr>
        <w:t>Wright and Morgan (</w:t>
      </w:r>
      <w:r w:rsidR="005C7E51" w:rsidRPr="00FE6893">
        <w:rPr>
          <w:rFonts w:ascii="Times New Roman" w:eastAsiaTheme="minorHAnsi" w:hAnsi="Times New Roman"/>
          <w:sz w:val="24"/>
          <w:szCs w:val="24"/>
          <w:lang w:val="en-IE"/>
        </w:rPr>
        <w:t>2011) note that</w:t>
      </w:r>
      <w:r w:rsidR="008E1450" w:rsidRPr="00FE6893">
        <w:rPr>
          <w:rFonts w:ascii="Times New Roman" w:eastAsiaTheme="minorHAnsi" w:hAnsi="Times New Roman"/>
          <w:sz w:val="24"/>
          <w:szCs w:val="24"/>
          <w:lang w:val="en-IE"/>
        </w:rPr>
        <w:t xml:space="preserve"> </w:t>
      </w:r>
      <w:r w:rsidR="005C7E51" w:rsidRPr="00FE6893">
        <w:rPr>
          <w:rFonts w:ascii="Times New Roman" w:eastAsiaTheme="minorHAnsi" w:hAnsi="Times New Roman"/>
          <w:sz w:val="24"/>
          <w:szCs w:val="24"/>
          <w:lang w:val="en-IE"/>
        </w:rPr>
        <w:t xml:space="preserve">assessment of competence is complex, subjective and should be based upon frameworks with limited numbers of competencies to minimise bureaucracy. </w:t>
      </w:r>
      <w:r w:rsidR="00C1028D" w:rsidRPr="00FE6893">
        <w:rPr>
          <w:rFonts w:ascii="Times New Roman" w:eastAsiaTheme="minorHAnsi" w:hAnsi="Times New Roman"/>
          <w:sz w:val="24"/>
          <w:szCs w:val="24"/>
          <w:lang w:val="en-IE"/>
        </w:rPr>
        <w:t>They advise that w</w:t>
      </w:r>
      <w:r w:rsidR="005C7E51" w:rsidRPr="00FE6893">
        <w:rPr>
          <w:rFonts w:ascii="Times New Roman" w:eastAsiaTheme="minorHAnsi" w:hAnsi="Times New Roman"/>
          <w:sz w:val="24"/>
          <w:szCs w:val="24"/>
          <w:lang w:val="en-IE"/>
        </w:rPr>
        <w:t>here a large number of behaviours are required to demonstrate a competency a sample of behaviours should be used. Similarly, where competency frameworks consist largely of tasks then a sample should be selected to be used to demonstrate individual competence.</w:t>
      </w:r>
      <w:r w:rsidR="00EE0437" w:rsidRPr="00FE6893">
        <w:rPr>
          <w:rFonts w:ascii="Times New Roman" w:eastAsiaTheme="minorHAnsi" w:hAnsi="Times New Roman"/>
          <w:sz w:val="24"/>
          <w:szCs w:val="24"/>
          <w:lang w:val="en-IE"/>
        </w:rPr>
        <w:t xml:space="preserve"> </w:t>
      </w:r>
      <w:proofErr w:type="spellStart"/>
      <w:r w:rsidRPr="00FE6893">
        <w:rPr>
          <w:rFonts w:ascii="Times New Roman" w:eastAsiaTheme="minorHAnsi" w:hAnsi="Times New Roman"/>
          <w:sz w:val="24"/>
          <w:szCs w:val="24"/>
          <w:lang w:val="en-IE"/>
        </w:rPr>
        <w:t>Gonczi</w:t>
      </w:r>
      <w:proofErr w:type="spellEnd"/>
      <w:r w:rsidRPr="00FE6893">
        <w:rPr>
          <w:rFonts w:ascii="Times New Roman" w:eastAsiaTheme="minorHAnsi" w:hAnsi="Times New Roman"/>
          <w:sz w:val="24"/>
          <w:szCs w:val="24"/>
          <w:lang w:val="en-IE"/>
        </w:rPr>
        <w:t xml:space="preserve"> </w:t>
      </w:r>
      <w:r w:rsidRPr="00FE6893">
        <w:rPr>
          <w:rFonts w:ascii="Times New Roman" w:eastAsiaTheme="minorHAnsi" w:hAnsi="Times New Roman"/>
          <w:i/>
          <w:sz w:val="24"/>
          <w:szCs w:val="24"/>
          <w:lang w:val="en-IE"/>
        </w:rPr>
        <w:t>et</w:t>
      </w:r>
      <w:r w:rsidR="00051CFB" w:rsidRPr="00FE6893">
        <w:rPr>
          <w:rFonts w:ascii="Times New Roman" w:eastAsiaTheme="minorHAnsi" w:hAnsi="Times New Roman"/>
          <w:i/>
          <w:sz w:val="24"/>
          <w:szCs w:val="24"/>
          <w:lang w:val="en-IE"/>
        </w:rPr>
        <w:t xml:space="preserve"> al</w:t>
      </w:r>
      <w:r w:rsidR="00B1639D">
        <w:rPr>
          <w:rFonts w:ascii="Times New Roman" w:eastAsiaTheme="minorHAnsi" w:hAnsi="Times New Roman"/>
          <w:sz w:val="24"/>
          <w:szCs w:val="24"/>
          <w:lang w:val="en-IE"/>
        </w:rPr>
        <w:t xml:space="preserve"> (1993)</w:t>
      </w:r>
      <w:r w:rsidR="00535E73" w:rsidRPr="00FE6893">
        <w:rPr>
          <w:rFonts w:ascii="Times New Roman" w:eastAsiaTheme="minorHAnsi" w:hAnsi="Times New Roman"/>
          <w:sz w:val="24"/>
          <w:szCs w:val="24"/>
          <w:lang w:val="en-IE"/>
        </w:rPr>
        <w:t xml:space="preserve"> </w:t>
      </w:r>
      <w:r w:rsidR="008E1450" w:rsidRPr="00FE6893">
        <w:rPr>
          <w:rFonts w:ascii="Times New Roman" w:eastAsiaTheme="minorHAnsi" w:hAnsi="Times New Roman"/>
          <w:sz w:val="24"/>
          <w:szCs w:val="24"/>
          <w:lang w:val="en-IE"/>
        </w:rPr>
        <w:t xml:space="preserve">stress </w:t>
      </w:r>
      <w:r w:rsidR="008177A8" w:rsidRPr="00FE6893">
        <w:rPr>
          <w:rFonts w:ascii="Times New Roman" w:eastAsiaTheme="minorHAnsi" w:hAnsi="Times New Roman"/>
          <w:sz w:val="24"/>
          <w:szCs w:val="24"/>
          <w:lang w:val="en-IE"/>
        </w:rPr>
        <w:t>the need for an integrated</w:t>
      </w:r>
      <w:r w:rsidR="00051CFB" w:rsidRPr="00FE6893">
        <w:rPr>
          <w:rFonts w:ascii="Times New Roman" w:eastAsiaTheme="minorHAnsi" w:hAnsi="Times New Roman"/>
          <w:sz w:val="24"/>
          <w:szCs w:val="24"/>
          <w:lang w:val="en-IE"/>
        </w:rPr>
        <w:t xml:space="preserve"> </w:t>
      </w:r>
      <w:r w:rsidR="00535E73" w:rsidRPr="00FE6893">
        <w:rPr>
          <w:rFonts w:ascii="Times New Roman" w:eastAsiaTheme="minorHAnsi" w:hAnsi="Times New Roman"/>
          <w:sz w:val="24"/>
          <w:szCs w:val="24"/>
          <w:lang w:val="en-IE"/>
        </w:rPr>
        <w:t>assessment framework</w:t>
      </w:r>
      <w:r w:rsidR="008E1450" w:rsidRPr="00FE6893">
        <w:rPr>
          <w:rFonts w:ascii="Times New Roman" w:eastAsiaTheme="minorHAnsi" w:hAnsi="Times New Roman"/>
          <w:sz w:val="24"/>
          <w:szCs w:val="24"/>
          <w:lang w:val="en-IE"/>
        </w:rPr>
        <w:t xml:space="preserve">   </w:t>
      </w:r>
      <w:r w:rsidR="005C7E51" w:rsidRPr="00FE6893">
        <w:rPr>
          <w:rFonts w:ascii="Times New Roman" w:eastAsiaTheme="minorHAnsi" w:hAnsi="Times New Roman"/>
          <w:sz w:val="24"/>
          <w:szCs w:val="24"/>
          <w:lang w:val="en-IE"/>
        </w:rPr>
        <w:t>as t</w:t>
      </w:r>
      <w:r w:rsidR="008E1450" w:rsidRPr="00FE6893">
        <w:rPr>
          <w:rFonts w:ascii="Times New Roman" w:eastAsiaTheme="minorHAnsi" w:hAnsi="Times New Roman"/>
          <w:sz w:val="24"/>
          <w:szCs w:val="24"/>
          <w:lang w:val="en-IE"/>
        </w:rPr>
        <w:t xml:space="preserve">his </w:t>
      </w:r>
      <w:r w:rsidRPr="00FE6893">
        <w:rPr>
          <w:rFonts w:ascii="Times New Roman" w:eastAsiaTheme="minorHAnsi" w:hAnsi="Times New Roman"/>
          <w:sz w:val="24"/>
          <w:szCs w:val="24"/>
          <w:lang w:val="en-IE"/>
        </w:rPr>
        <w:t>allows for</w:t>
      </w:r>
      <w:r w:rsidR="008E1450" w:rsidRPr="00FE6893">
        <w:rPr>
          <w:rFonts w:ascii="Times New Roman" w:eastAsiaTheme="minorHAnsi" w:hAnsi="Times New Roman"/>
          <w:sz w:val="24"/>
          <w:szCs w:val="24"/>
          <w:lang w:val="en-IE"/>
        </w:rPr>
        <w:t xml:space="preserve"> choice of </w:t>
      </w:r>
      <w:r w:rsidR="008177A8" w:rsidRPr="00FE6893">
        <w:rPr>
          <w:rFonts w:ascii="Times New Roman" w:eastAsiaTheme="minorHAnsi" w:hAnsi="Times New Roman"/>
          <w:sz w:val="24"/>
          <w:szCs w:val="24"/>
          <w:lang w:val="en-IE"/>
        </w:rPr>
        <w:t>assessment met</w:t>
      </w:r>
      <w:r w:rsidR="00051CFB" w:rsidRPr="00FE6893">
        <w:rPr>
          <w:rFonts w:ascii="Times New Roman" w:eastAsiaTheme="minorHAnsi" w:hAnsi="Times New Roman"/>
          <w:sz w:val="24"/>
          <w:szCs w:val="24"/>
          <w:lang w:val="en-IE"/>
        </w:rPr>
        <w:t>hods</w:t>
      </w:r>
      <w:r w:rsidR="008E1450" w:rsidRPr="00FE6893">
        <w:rPr>
          <w:rFonts w:ascii="Times New Roman" w:eastAsiaTheme="minorHAnsi" w:hAnsi="Times New Roman"/>
          <w:sz w:val="24"/>
          <w:szCs w:val="24"/>
          <w:lang w:val="en-IE"/>
        </w:rPr>
        <w:t xml:space="preserve"> that </w:t>
      </w:r>
      <w:r w:rsidR="00051CFB" w:rsidRPr="00FE6893">
        <w:rPr>
          <w:rFonts w:ascii="Times New Roman" w:eastAsiaTheme="minorHAnsi" w:hAnsi="Times New Roman"/>
          <w:sz w:val="24"/>
          <w:szCs w:val="24"/>
          <w:lang w:val="en-IE"/>
        </w:rPr>
        <w:t xml:space="preserve">can then assess a range of </w:t>
      </w:r>
      <w:r w:rsidR="008177A8" w:rsidRPr="00FE6893">
        <w:rPr>
          <w:rFonts w:ascii="Times New Roman" w:eastAsiaTheme="minorHAnsi" w:hAnsi="Times New Roman"/>
          <w:sz w:val="24"/>
          <w:szCs w:val="24"/>
          <w:lang w:val="en-IE"/>
        </w:rPr>
        <w:t>elements and performance criteria, rather than collect evidence for each</w:t>
      </w:r>
      <w:r w:rsidR="00C1028D" w:rsidRPr="00FE6893">
        <w:rPr>
          <w:rFonts w:ascii="Times New Roman" w:eastAsiaTheme="minorHAnsi" w:hAnsi="Times New Roman"/>
          <w:sz w:val="24"/>
          <w:szCs w:val="24"/>
          <w:lang w:val="en-IE"/>
        </w:rPr>
        <w:t xml:space="preserve"> </w:t>
      </w:r>
      <w:r w:rsidR="008177A8" w:rsidRPr="00FE6893">
        <w:rPr>
          <w:rFonts w:ascii="Times New Roman" w:eastAsiaTheme="minorHAnsi" w:hAnsi="Times New Roman"/>
          <w:sz w:val="24"/>
          <w:szCs w:val="24"/>
          <w:lang w:val="en-IE"/>
        </w:rPr>
        <w:t>element and performance criterion.</w:t>
      </w:r>
      <w:r w:rsidR="00535E73" w:rsidRPr="00FE6893">
        <w:rPr>
          <w:rFonts w:ascii="Times New Roman" w:eastAsiaTheme="minorHAnsi" w:hAnsi="Times New Roman"/>
          <w:sz w:val="24"/>
          <w:szCs w:val="24"/>
          <w:lang w:val="en-IE"/>
        </w:rPr>
        <w:t xml:space="preserve"> </w:t>
      </w:r>
    </w:p>
    <w:p w:rsidR="00FD4905" w:rsidRPr="00FE6893" w:rsidRDefault="000D640F" w:rsidP="00D87E71">
      <w:pPr>
        <w:autoSpaceDE w:val="0"/>
        <w:autoSpaceDN w:val="0"/>
        <w:adjustRightInd w:val="0"/>
        <w:spacing w:after="0" w:line="480" w:lineRule="auto"/>
        <w:rPr>
          <w:rFonts w:ascii="Times New Roman" w:eastAsiaTheme="minorHAnsi" w:hAnsi="Times New Roman"/>
          <w:sz w:val="24"/>
          <w:szCs w:val="24"/>
          <w:lang w:val="en-IE"/>
        </w:rPr>
      </w:pPr>
      <w:r w:rsidRPr="00FE6893">
        <w:rPr>
          <w:rFonts w:ascii="Times New Roman" w:eastAsiaTheme="minorHAnsi" w:hAnsi="Times New Roman"/>
          <w:sz w:val="24"/>
          <w:szCs w:val="24"/>
          <w:lang w:val="en-IE"/>
        </w:rPr>
        <w:t xml:space="preserve">• </w:t>
      </w:r>
      <w:r w:rsidR="00420AC4">
        <w:rPr>
          <w:rFonts w:ascii="Times New Roman" w:eastAsiaTheme="minorHAnsi" w:hAnsi="Times New Roman"/>
          <w:sz w:val="24"/>
          <w:szCs w:val="24"/>
          <w:lang w:val="en-IE"/>
        </w:rPr>
        <w:t>Competency framework i</w:t>
      </w:r>
      <w:r w:rsidR="00FD4905" w:rsidRPr="00FE6893">
        <w:rPr>
          <w:rFonts w:ascii="Times New Roman" w:eastAsiaTheme="minorHAnsi" w:hAnsi="Times New Roman"/>
          <w:sz w:val="24"/>
          <w:szCs w:val="24"/>
          <w:lang w:val="en-IE"/>
        </w:rPr>
        <w:t>mplementation</w:t>
      </w:r>
    </w:p>
    <w:p w:rsidR="000A0655" w:rsidRPr="00FE6893" w:rsidRDefault="00FD4905" w:rsidP="00B1639D">
      <w:pPr>
        <w:autoSpaceDE w:val="0"/>
        <w:autoSpaceDN w:val="0"/>
        <w:adjustRightInd w:val="0"/>
        <w:spacing w:after="0" w:line="480" w:lineRule="auto"/>
        <w:jc w:val="both"/>
        <w:rPr>
          <w:rFonts w:ascii="Times New Roman" w:eastAsiaTheme="minorHAnsi" w:hAnsi="Times New Roman"/>
          <w:sz w:val="24"/>
          <w:szCs w:val="24"/>
          <w:lang w:val="en-IE"/>
        </w:rPr>
      </w:pPr>
      <w:r w:rsidRPr="00FE6893">
        <w:rPr>
          <w:rFonts w:ascii="Times New Roman" w:eastAsiaTheme="minorHAnsi" w:hAnsi="Times New Roman"/>
          <w:sz w:val="24"/>
          <w:szCs w:val="24"/>
          <w:lang w:val="en-IE"/>
        </w:rPr>
        <w:t xml:space="preserve">There is concern about how competency </w:t>
      </w:r>
      <w:r w:rsidR="005351EA" w:rsidRPr="00FE6893">
        <w:rPr>
          <w:rFonts w:ascii="Times New Roman" w:eastAsiaTheme="minorHAnsi" w:hAnsi="Times New Roman"/>
          <w:sz w:val="24"/>
          <w:szCs w:val="24"/>
          <w:lang w:val="en-IE"/>
        </w:rPr>
        <w:t>frameworks have</w:t>
      </w:r>
      <w:r w:rsidRPr="00FE6893">
        <w:rPr>
          <w:rFonts w:ascii="Times New Roman" w:eastAsiaTheme="minorHAnsi" w:hAnsi="Times New Roman"/>
          <w:sz w:val="24"/>
          <w:szCs w:val="24"/>
          <w:lang w:val="en-IE"/>
        </w:rPr>
        <w:t xml:space="preserve"> been used by learners and tutors to demonstrate and assess development</w:t>
      </w:r>
      <w:r w:rsidR="00036A77" w:rsidRPr="00FE6893">
        <w:rPr>
          <w:rFonts w:ascii="Times New Roman" w:eastAsiaTheme="minorHAnsi" w:hAnsi="Times New Roman"/>
          <w:sz w:val="24"/>
          <w:szCs w:val="24"/>
          <w:lang w:val="en-IE"/>
        </w:rPr>
        <w:t>.</w:t>
      </w:r>
      <w:r w:rsidRPr="00FE6893">
        <w:rPr>
          <w:rFonts w:ascii="Times New Roman" w:eastAsiaTheme="minorHAnsi" w:hAnsi="Times New Roman"/>
          <w:sz w:val="24"/>
          <w:szCs w:val="24"/>
          <w:lang w:val="en-IE"/>
        </w:rPr>
        <w:t xml:space="preserve">  </w:t>
      </w:r>
      <w:proofErr w:type="spellStart"/>
      <w:r w:rsidRPr="00FE6893">
        <w:rPr>
          <w:rFonts w:ascii="Times New Roman" w:eastAsiaTheme="minorHAnsi" w:hAnsi="Times New Roman"/>
          <w:sz w:val="24"/>
          <w:szCs w:val="24"/>
          <w:lang w:val="en-IE"/>
        </w:rPr>
        <w:t>Eraut</w:t>
      </w:r>
      <w:proofErr w:type="spellEnd"/>
      <w:r w:rsidRPr="00FE6893">
        <w:rPr>
          <w:rFonts w:ascii="Times New Roman" w:eastAsiaTheme="minorHAnsi" w:hAnsi="Times New Roman"/>
          <w:sz w:val="24"/>
          <w:szCs w:val="24"/>
          <w:lang w:val="en-IE"/>
        </w:rPr>
        <w:t xml:space="preserve"> and Hir</w:t>
      </w:r>
      <w:r w:rsidR="00957F3C">
        <w:rPr>
          <w:rFonts w:ascii="Times New Roman" w:eastAsiaTheme="minorHAnsi" w:hAnsi="Times New Roman"/>
          <w:sz w:val="24"/>
          <w:szCs w:val="24"/>
          <w:lang w:val="en-IE"/>
        </w:rPr>
        <w:t>sch</w:t>
      </w:r>
      <w:r w:rsidR="00BA73A9" w:rsidRPr="00FE6893">
        <w:rPr>
          <w:rFonts w:ascii="Times New Roman" w:eastAsiaTheme="minorHAnsi" w:hAnsi="Times New Roman"/>
          <w:sz w:val="24"/>
          <w:szCs w:val="24"/>
          <w:lang w:val="en-IE"/>
        </w:rPr>
        <w:t xml:space="preserve"> </w:t>
      </w:r>
      <w:r w:rsidR="00957F3C">
        <w:rPr>
          <w:rFonts w:ascii="Times New Roman" w:eastAsiaTheme="minorHAnsi" w:hAnsi="Times New Roman"/>
          <w:sz w:val="24"/>
          <w:szCs w:val="24"/>
          <w:lang w:val="en-IE"/>
        </w:rPr>
        <w:t>(</w:t>
      </w:r>
      <w:r w:rsidR="00BA73A9" w:rsidRPr="00FE6893">
        <w:rPr>
          <w:rFonts w:ascii="Times New Roman" w:eastAsiaTheme="minorHAnsi" w:hAnsi="Times New Roman"/>
          <w:sz w:val="24"/>
          <w:szCs w:val="24"/>
          <w:lang w:val="en-IE"/>
        </w:rPr>
        <w:t>200</w:t>
      </w:r>
      <w:r w:rsidRPr="00FE6893">
        <w:rPr>
          <w:rFonts w:ascii="Times New Roman" w:eastAsiaTheme="minorHAnsi" w:hAnsi="Times New Roman"/>
          <w:sz w:val="24"/>
          <w:szCs w:val="24"/>
          <w:lang w:val="en-IE"/>
        </w:rPr>
        <w:t>7</w:t>
      </w:r>
      <w:r w:rsidR="00957F3C">
        <w:rPr>
          <w:rFonts w:ascii="Times New Roman" w:eastAsiaTheme="minorHAnsi" w:hAnsi="Times New Roman"/>
          <w:sz w:val="24"/>
          <w:szCs w:val="24"/>
          <w:lang w:val="en-IE"/>
        </w:rPr>
        <w:t>)</w:t>
      </w:r>
      <w:r w:rsidRPr="00FE6893">
        <w:rPr>
          <w:rFonts w:ascii="Times New Roman" w:eastAsiaTheme="minorHAnsi" w:hAnsi="Times New Roman"/>
          <w:sz w:val="24"/>
          <w:szCs w:val="24"/>
          <w:lang w:val="en-IE"/>
        </w:rPr>
        <w:t xml:space="preserve"> </w:t>
      </w:r>
      <w:r w:rsidR="00C13B7B" w:rsidRPr="00FE6893">
        <w:rPr>
          <w:rFonts w:ascii="Times New Roman" w:eastAsiaTheme="minorHAnsi" w:hAnsi="Times New Roman"/>
          <w:sz w:val="24"/>
          <w:szCs w:val="24"/>
          <w:lang w:val="en-IE"/>
        </w:rPr>
        <w:t>and Brown (2010) consider that i</w:t>
      </w:r>
      <w:r w:rsidRPr="00FE6893">
        <w:rPr>
          <w:rFonts w:ascii="Times New Roman" w:eastAsiaTheme="minorHAnsi" w:hAnsi="Times New Roman"/>
          <w:sz w:val="24"/>
          <w:szCs w:val="24"/>
          <w:lang w:val="en-IE"/>
        </w:rPr>
        <w:t>f used inappropriately, competency frameworks can be responsible for reducing the</w:t>
      </w:r>
      <w:r w:rsidR="00C13B7B" w:rsidRPr="00FE6893">
        <w:rPr>
          <w:rFonts w:ascii="Times New Roman" w:eastAsiaTheme="minorHAnsi" w:hAnsi="Times New Roman"/>
          <w:sz w:val="24"/>
          <w:szCs w:val="24"/>
          <w:lang w:val="en-IE"/>
        </w:rPr>
        <w:t xml:space="preserve"> </w:t>
      </w:r>
      <w:r w:rsidRPr="00FE6893">
        <w:rPr>
          <w:rFonts w:ascii="Times New Roman" w:eastAsiaTheme="minorHAnsi" w:hAnsi="Times New Roman"/>
          <w:sz w:val="24"/>
          <w:szCs w:val="24"/>
          <w:lang w:val="en-IE"/>
        </w:rPr>
        <w:t>assessment of complex professional behaviours to a tick-box exercise, where more energy is</w:t>
      </w:r>
      <w:r w:rsidR="00C13B7B" w:rsidRPr="00FE6893">
        <w:rPr>
          <w:rFonts w:ascii="Times New Roman" w:eastAsiaTheme="minorHAnsi" w:hAnsi="Times New Roman"/>
          <w:sz w:val="24"/>
          <w:szCs w:val="24"/>
          <w:lang w:val="en-IE"/>
        </w:rPr>
        <w:t xml:space="preserve"> </w:t>
      </w:r>
      <w:r w:rsidRPr="00FE6893">
        <w:rPr>
          <w:rFonts w:ascii="Times New Roman" w:eastAsiaTheme="minorHAnsi" w:hAnsi="Times New Roman"/>
          <w:sz w:val="24"/>
          <w:szCs w:val="24"/>
          <w:lang w:val="en-IE"/>
        </w:rPr>
        <w:t xml:space="preserve">expended on ‘signing off’ than on individual </w:t>
      </w:r>
      <w:r w:rsidRPr="00FE6893">
        <w:rPr>
          <w:rFonts w:ascii="Times New Roman" w:eastAsiaTheme="minorHAnsi" w:hAnsi="Times New Roman"/>
          <w:sz w:val="24"/>
          <w:szCs w:val="24"/>
          <w:lang w:val="en-IE"/>
        </w:rPr>
        <w:lastRenderedPageBreak/>
        <w:t>development</w:t>
      </w:r>
      <w:r w:rsidR="00D90C24" w:rsidRPr="00FE6893">
        <w:rPr>
          <w:rFonts w:ascii="Times New Roman" w:eastAsiaTheme="minorHAnsi" w:hAnsi="Times New Roman"/>
          <w:sz w:val="24"/>
          <w:szCs w:val="24"/>
          <w:lang w:val="en-IE"/>
        </w:rPr>
        <w:t xml:space="preserve">.  To avoid this The Academy of Medical Royal Colleges </w:t>
      </w:r>
      <w:r w:rsidR="00C13B7B" w:rsidRPr="00FE6893">
        <w:rPr>
          <w:rFonts w:ascii="Times New Roman" w:eastAsiaTheme="minorHAnsi" w:hAnsi="Times New Roman"/>
          <w:sz w:val="24"/>
          <w:szCs w:val="24"/>
          <w:lang w:val="en-IE"/>
        </w:rPr>
        <w:t xml:space="preserve">in the UK </w:t>
      </w:r>
      <w:r w:rsidR="00D90C24" w:rsidRPr="00FE6893">
        <w:rPr>
          <w:rFonts w:ascii="Times New Roman" w:eastAsiaTheme="minorHAnsi" w:hAnsi="Times New Roman"/>
          <w:sz w:val="24"/>
          <w:szCs w:val="24"/>
          <w:lang w:val="en-IE"/>
        </w:rPr>
        <w:t>suggests that mentors or supervisors consider evidence from a sample of the listed behaviours underpinning a competency rather than expecting all of them to be signed off individually.</w:t>
      </w:r>
    </w:p>
    <w:p w:rsidR="00545B2E" w:rsidRPr="00FE6893" w:rsidRDefault="00420AC4" w:rsidP="00D87E71">
      <w:pPr>
        <w:autoSpaceDE w:val="0"/>
        <w:autoSpaceDN w:val="0"/>
        <w:adjustRightInd w:val="0"/>
        <w:spacing w:after="0" w:line="480" w:lineRule="auto"/>
        <w:rPr>
          <w:rFonts w:ascii="Times New Roman" w:eastAsiaTheme="minorHAnsi" w:hAnsi="Times New Roman"/>
          <w:sz w:val="24"/>
          <w:szCs w:val="24"/>
          <w:lang w:val="en-IE"/>
        </w:rPr>
      </w:pPr>
      <w:r>
        <w:rPr>
          <w:rFonts w:ascii="Times New Roman" w:eastAsiaTheme="minorHAnsi" w:hAnsi="Times New Roman"/>
          <w:sz w:val="24"/>
          <w:szCs w:val="24"/>
          <w:lang w:val="en-IE"/>
        </w:rPr>
        <w:t>• Form of a</w:t>
      </w:r>
      <w:r w:rsidR="00545B2E" w:rsidRPr="00FE6893">
        <w:rPr>
          <w:rFonts w:ascii="Times New Roman" w:eastAsiaTheme="minorHAnsi" w:hAnsi="Times New Roman"/>
          <w:sz w:val="24"/>
          <w:szCs w:val="24"/>
          <w:lang w:val="en-IE"/>
        </w:rPr>
        <w:t>ssessment.</w:t>
      </w:r>
    </w:p>
    <w:p w:rsidR="00605248" w:rsidRPr="00FE6893" w:rsidRDefault="00DB1D23" w:rsidP="00D87E71">
      <w:pPr>
        <w:autoSpaceDE w:val="0"/>
        <w:autoSpaceDN w:val="0"/>
        <w:adjustRightInd w:val="0"/>
        <w:spacing w:after="0" w:line="480" w:lineRule="auto"/>
        <w:jc w:val="both"/>
        <w:rPr>
          <w:rFonts w:ascii="Times New Roman" w:eastAsiaTheme="minorHAnsi" w:hAnsi="Times New Roman"/>
          <w:sz w:val="24"/>
          <w:szCs w:val="24"/>
          <w:lang w:val="en-IE"/>
        </w:rPr>
      </w:pPr>
      <w:proofErr w:type="spellStart"/>
      <w:r w:rsidRPr="00FE6893">
        <w:rPr>
          <w:rFonts w:ascii="Times New Roman" w:hAnsi="Times New Roman"/>
          <w:sz w:val="24"/>
          <w:szCs w:val="24"/>
          <w:shd w:val="clear" w:color="auto" w:fill="FFFFFF"/>
        </w:rPr>
        <w:t>Gonczi</w:t>
      </w:r>
      <w:proofErr w:type="spellEnd"/>
      <w:r w:rsidRPr="00FE6893">
        <w:rPr>
          <w:rFonts w:ascii="Times New Roman" w:hAnsi="Times New Roman"/>
          <w:sz w:val="24"/>
          <w:szCs w:val="24"/>
          <w:shd w:val="clear" w:color="auto" w:fill="FFFFFF"/>
        </w:rPr>
        <w:t xml:space="preserve"> </w:t>
      </w:r>
      <w:r w:rsidRPr="00FE6893">
        <w:rPr>
          <w:rFonts w:ascii="Times New Roman" w:hAnsi="Times New Roman"/>
          <w:i/>
          <w:sz w:val="24"/>
          <w:szCs w:val="24"/>
          <w:shd w:val="clear" w:color="auto" w:fill="FFFFFF"/>
        </w:rPr>
        <w:t>et al</w:t>
      </w:r>
      <w:r w:rsidRPr="00FE6893">
        <w:rPr>
          <w:rFonts w:ascii="Times New Roman" w:hAnsi="Times New Roman"/>
          <w:sz w:val="24"/>
          <w:szCs w:val="24"/>
          <w:shd w:val="clear" w:color="auto" w:fill="FFFFFF"/>
        </w:rPr>
        <w:t xml:space="preserve"> (1993) considered that a general principle underlying the validity of assessments is that the narrower the base of evidence for the inference of competence, the less </w:t>
      </w:r>
      <w:proofErr w:type="spellStart"/>
      <w:r w:rsidRPr="00FE6893">
        <w:rPr>
          <w:rFonts w:ascii="Times New Roman" w:hAnsi="Times New Roman"/>
          <w:sz w:val="24"/>
          <w:szCs w:val="24"/>
          <w:shd w:val="clear" w:color="auto" w:fill="FFFFFF"/>
        </w:rPr>
        <w:t>generalisable</w:t>
      </w:r>
      <w:proofErr w:type="spellEnd"/>
      <w:r w:rsidRPr="00FE6893">
        <w:rPr>
          <w:rFonts w:ascii="Times New Roman" w:hAnsi="Times New Roman"/>
          <w:sz w:val="24"/>
          <w:szCs w:val="24"/>
          <w:shd w:val="clear" w:color="auto" w:fill="FFFFFF"/>
        </w:rPr>
        <w:t xml:space="preserve"> it will be to the performance of other tasks. They advise that developing performance assessment measures requires careful thought about what students are expected to know and what competencies they should develop, and also what methods will be used in both teaching and assessment.  </w:t>
      </w:r>
      <w:proofErr w:type="spellStart"/>
      <w:r w:rsidR="008442BC" w:rsidRPr="00FE6893">
        <w:rPr>
          <w:rFonts w:ascii="Times New Roman" w:hAnsi="Times New Roman"/>
          <w:sz w:val="24"/>
          <w:szCs w:val="24"/>
          <w:shd w:val="clear" w:color="auto" w:fill="FFFFFF"/>
        </w:rPr>
        <w:t>Palomba</w:t>
      </w:r>
      <w:proofErr w:type="spellEnd"/>
      <w:r w:rsidR="008442BC" w:rsidRPr="00FE6893">
        <w:rPr>
          <w:rFonts w:ascii="Times New Roman" w:hAnsi="Times New Roman"/>
          <w:sz w:val="24"/>
          <w:szCs w:val="24"/>
          <w:shd w:val="clear" w:color="auto" w:fill="FFFFFF"/>
        </w:rPr>
        <w:t xml:space="preserve"> and Banta (2001) advise</w:t>
      </w:r>
      <w:r w:rsidR="00F7610F" w:rsidRPr="00FE6893">
        <w:rPr>
          <w:rFonts w:ascii="Times New Roman" w:hAnsi="Times New Roman"/>
          <w:sz w:val="24"/>
          <w:szCs w:val="24"/>
          <w:shd w:val="clear" w:color="auto" w:fill="FFFFFF"/>
        </w:rPr>
        <w:t>d</w:t>
      </w:r>
      <w:r w:rsidR="008442BC" w:rsidRPr="00FE6893">
        <w:rPr>
          <w:rFonts w:ascii="Times New Roman" w:hAnsi="Times New Roman"/>
          <w:sz w:val="24"/>
          <w:szCs w:val="24"/>
          <w:shd w:val="clear" w:color="auto" w:fill="FFFFFF"/>
        </w:rPr>
        <w:t xml:space="preserve"> that assessment efforts should not only determine whether students are acquiring the knowledge, skills, and values that faculty and the profession have determined are important, but also provide a tool that enables students to visualize the desired level of performance and give them detailed feedback on their actual performance.  </w:t>
      </w:r>
      <w:r w:rsidR="00036A77" w:rsidRPr="00FE6893">
        <w:rPr>
          <w:rFonts w:ascii="Times New Roman" w:eastAsiaTheme="minorHAnsi" w:hAnsi="Times New Roman"/>
          <w:sz w:val="24"/>
          <w:szCs w:val="24"/>
          <w:lang w:val="en-IE"/>
        </w:rPr>
        <w:t xml:space="preserve"> </w:t>
      </w:r>
      <w:r w:rsidRPr="00FE6893">
        <w:rPr>
          <w:rFonts w:ascii="Times New Roman" w:eastAsiaTheme="minorHAnsi" w:hAnsi="Times New Roman"/>
          <w:sz w:val="24"/>
          <w:szCs w:val="24"/>
          <w:lang w:val="en-IE"/>
        </w:rPr>
        <w:t>Due to the subjective nature of competency</w:t>
      </w:r>
      <w:r w:rsidR="00B42A5B" w:rsidRPr="00FE6893">
        <w:rPr>
          <w:rFonts w:ascii="Times New Roman" w:eastAsiaTheme="minorHAnsi" w:hAnsi="Times New Roman"/>
          <w:sz w:val="24"/>
          <w:szCs w:val="24"/>
          <w:lang w:val="en-IE"/>
        </w:rPr>
        <w:t>,</w:t>
      </w:r>
      <w:r w:rsidRPr="00FE6893">
        <w:rPr>
          <w:rFonts w:ascii="Times New Roman" w:eastAsiaTheme="minorHAnsi" w:hAnsi="Times New Roman"/>
          <w:sz w:val="24"/>
          <w:szCs w:val="24"/>
          <w:lang w:val="en-IE"/>
        </w:rPr>
        <w:t xml:space="preserve"> assessment is recommended to be of a formative nature for developmental</w:t>
      </w:r>
      <w:r w:rsidR="00E4359C" w:rsidRPr="00FE6893">
        <w:rPr>
          <w:rFonts w:ascii="Times New Roman" w:eastAsiaTheme="minorHAnsi" w:hAnsi="Times New Roman"/>
          <w:sz w:val="24"/>
          <w:szCs w:val="24"/>
          <w:lang w:val="en-IE"/>
        </w:rPr>
        <w:t xml:space="preserve"> purposes and summative</w:t>
      </w:r>
      <w:r w:rsidRPr="00FE6893">
        <w:rPr>
          <w:rFonts w:ascii="Times New Roman" w:eastAsiaTheme="minorHAnsi" w:hAnsi="Times New Roman"/>
          <w:sz w:val="24"/>
          <w:szCs w:val="24"/>
          <w:lang w:val="en-IE"/>
        </w:rPr>
        <w:t xml:space="preserve"> only for regulato</w:t>
      </w:r>
      <w:r w:rsidR="00814F31" w:rsidRPr="00FE6893">
        <w:rPr>
          <w:rFonts w:ascii="Times New Roman" w:eastAsiaTheme="minorHAnsi" w:hAnsi="Times New Roman"/>
          <w:sz w:val="24"/>
          <w:szCs w:val="24"/>
          <w:lang w:val="en-IE"/>
        </w:rPr>
        <w:t xml:space="preserve">ry purposes (Wright and Morgan, </w:t>
      </w:r>
      <w:r w:rsidRPr="00FE6893">
        <w:rPr>
          <w:rFonts w:ascii="Times New Roman" w:eastAsiaTheme="minorHAnsi" w:hAnsi="Times New Roman"/>
          <w:sz w:val="24"/>
          <w:szCs w:val="24"/>
          <w:lang w:val="en-IE"/>
        </w:rPr>
        <w:t xml:space="preserve">2011). </w:t>
      </w:r>
      <w:r w:rsidR="00BA73A9" w:rsidRPr="00FE6893">
        <w:rPr>
          <w:rFonts w:ascii="Times New Roman" w:eastAsiaTheme="minorHAnsi" w:hAnsi="Times New Roman"/>
          <w:sz w:val="24"/>
          <w:szCs w:val="24"/>
          <w:lang w:val="en-IE"/>
        </w:rPr>
        <w:t>Workplace-based assessment is believed to be best performed by a mentor or supervisor using a variety of assessment instruments as this enables the whole picture of someone’s competency to be best portrayed (Brown, 2010)</w:t>
      </w:r>
      <w:r w:rsidR="0064534D" w:rsidRPr="00FE6893">
        <w:rPr>
          <w:rFonts w:ascii="Times New Roman" w:eastAsiaTheme="minorHAnsi" w:hAnsi="Times New Roman"/>
          <w:sz w:val="24"/>
          <w:szCs w:val="24"/>
          <w:lang w:val="en-IE"/>
        </w:rPr>
        <w:t>.  Pharmacy educators have adopted a range of m</w:t>
      </w:r>
      <w:r w:rsidR="00C13B7B" w:rsidRPr="00FE6893">
        <w:rPr>
          <w:rFonts w:ascii="Times New Roman" w:eastAsiaTheme="minorHAnsi" w:hAnsi="Times New Roman"/>
          <w:sz w:val="24"/>
          <w:szCs w:val="24"/>
          <w:lang w:val="en-IE"/>
        </w:rPr>
        <w:t>ultiple assessment strat</w:t>
      </w:r>
      <w:r w:rsidR="00F7610F" w:rsidRPr="00FE6893">
        <w:rPr>
          <w:rFonts w:ascii="Times New Roman" w:eastAsiaTheme="minorHAnsi" w:hAnsi="Times New Roman"/>
          <w:sz w:val="24"/>
          <w:szCs w:val="24"/>
          <w:lang w:val="en-IE"/>
        </w:rPr>
        <w:t>egies</w:t>
      </w:r>
      <w:r w:rsidR="00EE0437" w:rsidRPr="00FE6893">
        <w:rPr>
          <w:rFonts w:ascii="Times New Roman" w:eastAsiaTheme="minorHAnsi" w:hAnsi="Times New Roman"/>
          <w:sz w:val="24"/>
          <w:szCs w:val="24"/>
          <w:lang w:val="en-IE"/>
        </w:rPr>
        <w:t>,</w:t>
      </w:r>
      <w:r w:rsidR="003B381E" w:rsidRPr="00FE6893">
        <w:rPr>
          <w:rFonts w:ascii="Times New Roman" w:eastAsiaTheme="minorHAnsi" w:hAnsi="Times New Roman"/>
          <w:sz w:val="24"/>
          <w:szCs w:val="24"/>
          <w:lang w:val="en-IE"/>
        </w:rPr>
        <w:t xml:space="preserve"> </w:t>
      </w:r>
      <w:r w:rsidR="00EE0437" w:rsidRPr="00FE6893">
        <w:rPr>
          <w:rFonts w:ascii="Times New Roman" w:eastAsiaTheme="minorHAnsi" w:hAnsi="Times New Roman"/>
          <w:sz w:val="24"/>
          <w:szCs w:val="24"/>
          <w:lang w:val="en-IE"/>
        </w:rPr>
        <w:t>which include more integrated types of assessment than formal</w:t>
      </w:r>
      <w:r w:rsidR="0064534D" w:rsidRPr="00FE6893">
        <w:rPr>
          <w:rFonts w:ascii="Times New Roman" w:eastAsiaTheme="minorHAnsi" w:hAnsi="Times New Roman"/>
          <w:sz w:val="24"/>
          <w:szCs w:val="24"/>
          <w:lang w:val="en-IE"/>
        </w:rPr>
        <w:t xml:space="preserve"> </w:t>
      </w:r>
      <w:r w:rsidR="00EE0437" w:rsidRPr="00FE6893">
        <w:rPr>
          <w:rFonts w:ascii="Times New Roman" w:eastAsiaTheme="minorHAnsi" w:hAnsi="Times New Roman"/>
          <w:sz w:val="24"/>
          <w:szCs w:val="24"/>
          <w:lang w:val="en-IE"/>
        </w:rPr>
        <w:t>examinations</w:t>
      </w:r>
      <w:r w:rsidR="00D90C24" w:rsidRPr="00FE6893">
        <w:rPr>
          <w:rFonts w:ascii="Times New Roman" w:eastAsiaTheme="minorHAnsi" w:hAnsi="Times New Roman"/>
          <w:sz w:val="24"/>
          <w:szCs w:val="24"/>
          <w:lang w:val="en-IE"/>
        </w:rPr>
        <w:t>.</w:t>
      </w:r>
      <w:r w:rsidR="0064534D" w:rsidRPr="00FE6893">
        <w:rPr>
          <w:rFonts w:ascii="Times New Roman" w:eastAsiaTheme="minorHAnsi" w:hAnsi="Times New Roman"/>
          <w:sz w:val="24"/>
          <w:szCs w:val="24"/>
          <w:lang w:val="en-IE"/>
        </w:rPr>
        <w:t xml:space="preserve">  Many of these have been adopted from medical education. Assessment strategies include: direct </w:t>
      </w:r>
      <w:r w:rsidR="00A15673" w:rsidRPr="00FE6893">
        <w:rPr>
          <w:rFonts w:ascii="Times New Roman" w:eastAsiaTheme="minorHAnsi" w:hAnsi="Times New Roman"/>
          <w:sz w:val="24"/>
          <w:szCs w:val="24"/>
          <w:lang w:val="en-IE"/>
        </w:rPr>
        <w:t>observation and</w:t>
      </w:r>
      <w:r w:rsidR="0064534D" w:rsidRPr="00FE6893">
        <w:rPr>
          <w:rFonts w:ascii="Times New Roman" w:eastAsiaTheme="minorHAnsi" w:hAnsi="Times New Roman"/>
          <w:sz w:val="24"/>
          <w:szCs w:val="24"/>
          <w:lang w:val="en-IE"/>
        </w:rPr>
        <w:t xml:space="preserve"> feedback during experiential training; </w:t>
      </w:r>
      <w:r w:rsidR="00AE697A" w:rsidRPr="00FE6893">
        <w:rPr>
          <w:rFonts w:ascii="Times New Roman" w:eastAsiaTheme="minorHAnsi" w:hAnsi="Times New Roman"/>
          <w:sz w:val="24"/>
          <w:szCs w:val="24"/>
          <w:lang w:val="en-IE"/>
        </w:rPr>
        <w:t>development of</w:t>
      </w:r>
      <w:r w:rsidR="00605248" w:rsidRPr="00FE6893">
        <w:rPr>
          <w:rFonts w:ascii="Times New Roman" w:eastAsiaTheme="minorHAnsi" w:hAnsi="Times New Roman"/>
          <w:sz w:val="24"/>
          <w:szCs w:val="24"/>
          <w:lang w:val="en-IE"/>
        </w:rPr>
        <w:t xml:space="preserve"> reflective </w:t>
      </w:r>
      <w:r w:rsidR="00605248" w:rsidRPr="00FE6893">
        <w:rPr>
          <w:rFonts w:ascii="Times New Roman" w:eastAsiaTheme="minorHAnsi" w:hAnsi="Times New Roman"/>
          <w:sz w:val="24"/>
          <w:szCs w:val="24"/>
          <w:lang w:val="en-IE"/>
        </w:rPr>
        <w:lastRenderedPageBreak/>
        <w:t>practice portfolios;</w:t>
      </w:r>
      <w:r w:rsidR="00AE697A" w:rsidRPr="00FE6893">
        <w:rPr>
          <w:rFonts w:ascii="Times New Roman" w:eastAsiaTheme="minorHAnsi" w:hAnsi="Times New Roman"/>
          <w:sz w:val="24"/>
          <w:szCs w:val="24"/>
          <w:lang w:val="en-IE"/>
        </w:rPr>
        <w:t xml:space="preserve"> </w:t>
      </w:r>
      <w:r w:rsidR="00E4359C" w:rsidRPr="00FE6893">
        <w:rPr>
          <w:rFonts w:ascii="Times New Roman" w:eastAsiaTheme="minorHAnsi" w:hAnsi="Times New Roman"/>
          <w:sz w:val="24"/>
          <w:szCs w:val="24"/>
          <w:lang w:val="en-IE"/>
        </w:rPr>
        <w:t>objective structured clinical e</w:t>
      </w:r>
      <w:r w:rsidR="00EE0437" w:rsidRPr="00FE6893">
        <w:rPr>
          <w:rFonts w:ascii="Times New Roman" w:eastAsiaTheme="minorHAnsi" w:hAnsi="Times New Roman"/>
          <w:sz w:val="24"/>
          <w:szCs w:val="24"/>
          <w:lang w:val="en-IE"/>
        </w:rPr>
        <w:t>xaminations, which comprise a flexible</w:t>
      </w:r>
      <w:r w:rsidR="0064534D" w:rsidRPr="00FE6893">
        <w:rPr>
          <w:rFonts w:ascii="Times New Roman" w:eastAsiaTheme="minorHAnsi" w:hAnsi="Times New Roman"/>
          <w:sz w:val="24"/>
          <w:szCs w:val="24"/>
          <w:lang w:val="en-IE"/>
        </w:rPr>
        <w:t xml:space="preserve"> </w:t>
      </w:r>
      <w:r w:rsidR="00EE0437" w:rsidRPr="00FE6893">
        <w:rPr>
          <w:rFonts w:ascii="Times New Roman" w:eastAsiaTheme="minorHAnsi" w:hAnsi="Times New Roman"/>
          <w:sz w:val="24"/>
          <w:szCs w:val="24"/>
          <w:lang w:val="en-IE"/>
        </w:rPr>
        <w:t xml:space="preserve">examination structure comprising a circuit </w:t>
      </w:r>
      <w:r w:rsidR="0021284F" w:rsidRPr="00FE6893">
        <w:rPr>
          <w:rFonts w:ascii="Times New Roman" w:eastAsiaTheme="minorHAnsi" w:hAnsi="Times New Roman"/>
          <w:sz w:val="24"/>
          <w:szCs w:val="24"/>
          <w:lang w:val="en-IE"/>
        </w:rPr>
        <w:t>of 5-15 minute patient stations</w:t>
      </w:r>
      <w:r w:rsidR="001C0A6B" w:rsidRPr="00FE6893">
        <w:rPr>
          <w:rFonts w:ascii="Times New Roman" w:eastAsiaTheme="minorHAnsi" w:hAnsi="Times New Roman"/>
          <w:sz w:val="24"/>
          <w:szCs w:val="24"/>
          <w:lang w:val="en-IE"/>
        </w:rPr>
        <w:t xml:space="preserve">. </w:t>
      </w:r>
    </w:p>
    <w:p w:rsidR="00F7610F" w:rsidRPr="00FE6893" w:rsidRDefault="00E4359C" w:rsidP="00D87E71">
      <w:pPr>
        <w:autoSpaceDE w:val="0"/>
        <w:autoSpaceDN w:val="0"/>
        <w:adjustRightInd w:val="0"/>
        <w:spacing w:after="0" w:line="480" w:lineRule="auto"/>
        <w:jc w:val="both"/>
        <w:rPr>
          <w:rFonts w:ascii="Times New Roman" w:eastAsiaTheme="minorHAnsi" w:hAnsi="Times New Roman"/>
          <w:sz w:val="24"/>
          <w:szCs w:val="24"/>
          <w:lang w:val="en-IE"/>
        </w:rPr>
      </w:pPr>
      <w:r w:rsidRPr="00FE6893">
        <w:rPr>
          <w:rFonts w:ascii="Times New Roman" w:eastAsiaTheme="minorHAnsi" w:hAnsi="Times New Roman"/>
          <w:sz w:val="24"/>
          <w:szCs w:val="24"/>
          <w:lang w:val="en-IE"/>
        </w:rPr>
        <w:t>The following d</w:t>
      </w:r>
      <w:r w:rsidR="001C0A6B" w:rsidRPr="00FE6893">
        <w:rPr>
          <w:rFonts w:ascii="Times New Roman" w:eastAsiaTheme="minorHAnsi" w:hAnsi="Times New Roman"/>
          <w:sz w:val="24"/>
          <w:szCs w:val="24"/>
          <w:lang w:val="en-IE"/>
        </w:rPr>
        <w:t xml:space="preserve">ifficulties </w:t>
      </w:r>
      <w:r w:rsidR="00A15673" w:rsidRPr="00FE6893">
        <w:rPr>
          <w:rFonts w:ascii="Times New Roman" w:eastAsiaTheme="minorHAnsi" w:hAnsi="Times New Roman"/>
          <w:sz w:val="24"/>
          <w:szCs w:val="24"/>
          <w:lang w:val="en-IE"/>
        </w:rPr>
        <w:t>arise in</w:t>
      </w:r>
      <w:r w:rsidR="001C0A6B" w:rsidRPr="00FE6893">
        <w:rPr>
          <w:rFonts w:ascii="Times New Roman" w:eastAsiaTheme="minorHAnsi" w:hAnsi="Times New Roman"/>
          <w:sz w:val="24"/>
          <w:szCs w:val="24"/>
          <w:lang w:val="en-IE"/>
        </w:rPr>
        <w:t xml:space="preserve"> relation to </w:t>
      </w:r>
      <w:r w:rsidR="00A5553B" w:rsidRPr="00FE6893">
        <w:rPr>
          <w:rFonts w:ascii="Times New Roman" w:eastAsiaTheme="minorHAnsi" w:hAnsi="Times New Roman"/>
          <w:sz w:val="24"/>
          <w:szCs w:val="24"/>
          <w:lang w:val="en-IE"/>
        </w:rPr>
        <w:t>many of these assess</w:t>
      </w:r>
      <w:r w:rsidRPr="00FE6893">
        <w:rPr>
          <w:rFonts w:ascii="Times New Roman" w:eastAsiaTheme="minorHAnsi" w:hAnsi="Times New Roman"/>
          <w:sz w:val="24"/>
          <w:szCs w:val="24"/>
          <w:lang w:val="en-IE"/>
        </w:rPr>
        <w:t>ment strategies:</w:t>
      </w:r>
      <w:r w:rsidR="000E1609" w:rsidRPr="00FE6893">
        <w:rPr>
          <w:rFonts w:ascii="Times New Roman" w:eastAsiaTheme="minorHAnsi" w:hAnsi="Times New Roman"/>
          <w:sz w:val="24"/>
          <w:szCs w:val="24"/>
          <w:lang w:val="en-IE"/>
        </w:rPr>
        <w:t xml:space="preserve"> </w:t>
      </w:r>
    </w:p>
    <w:p w:rsidR="00F71839" w:rsidRPr="00A21CBE" w:rsidRDefault="00041DB5" w:rsidP="00D87E71">
      <w:pPr>
        <w:autoSpaceDE w:val="0"/>
        <w:autoSpaceDN w:val="0"/>
        <w:adjustRightInd w:val="0"/>
        <w:spacing w:after="0" w:line="480" w:lineRule="auto"/>
        <w:jc w:val="both"/>
        <w:rPr>
          <w:rFonts w:ascii="Times New Roman" w:eastAsiaTheme="minorHAnsi" w:hAnsi="Times New Roman"/>
          <w:color w:val="FF0000"/>
          <w:sz w:val="24"/>
          <w:szCs w:val="24"/>
          <w:lang w:val="en-IE"/>
        </w:rPr>
      </w:pPr>
      <w:r w:rsidRPr="00FE6893">
        <w:rPr>
          <w:rFonts w:ascii="Times New Roman" w:eastAsiaTheme="minorHAnsi" w:hAnsi="Times New Roman"/>
          <w:sz w:val="24"/>
          <w:szCs w:val="24"/>
          <w:lang w:val="en-IE"/>
        </w:rPr>
        <w:t>Direct observation and feedback during experiential training necess</w:t>
      </w:r>
      <w:r w:rsidR="006677EE" w:rsidRPr="00FE6893">
        <w:rPr>
          <w:rFonts w:ascii="Times New Roman" w:eastAsiaTheme="minorHAnsi" w:hAnsi="Times New Roman"/>
          <w:sz w:val="24"/>
          <w:szCs w:val="24"/>
          <w:lang w:val="en-IE"/>
        </w:rPr>
        <w:t>itates strong workplace support</w:t>
      </w:r>
      <w:r w:rsidR="00753721" w:rsidRPr="00FE6893">
        <w:rPr>
          <w:rFonts w:ascii="Times New Roman" w:eastAsiaTheme="minorHAnsi" w:hAnsi="Times New Roman"/>
          <w:sz w:val="24"/>
          <w:szCs w:val="24"/>
          <w:lang w:val="en-IE"/>
        </w:rPr>
        <w:t xml:space="preserve">. </w:t>
      </w:r>
      <w:r w:rsidR="00F71839" w:rsidRPr="00FE6893">
        <w:rPr>
          <w:rFonts w:ascii="Times New Roman" w:eastAsiaTheme="minorHAnsi" w:hAnsi="Times New Roman"/>
          <w:sz w:val="24"/>
          <w:szCs w:val="24"/>
          <w:lang w:val="en-IE"/>
        </w:rPr>
        <w:t xml:space="preserve"> </w:t>
      </w:r>
      <w:r w:rsidR="006127B1" w:rsidRPr="00FE6893">
        <w:rPr>
          <w:rFonts w:ascii="Times New Roman" w:hAnsi="Times New Roman"/>
          <w:sz w:val="24"/>
          <w:szCs w:val="24"/>
          <w:shd w:val="clear" w:color="auto" w:fill="FFFFFF"/>
        </w:rPr>
        <w:t>It must ensure that learners are able to demonstrate specific competencies that represent continuing growth and development</w:t>
      </w:r>
      <w:r w:rsidR="00F7610F" w:rsidRPr="00FE6893">
        <w:rPr>
          <w:rFonts w:ascii="Times New Roman" w:hAnsi="Times New Roman"/>
          <w:sz w:val="24"/>
          <w:szCs w:val="24"/>
          <w:shd w:val="clear" w:color="auto" w:fill="FFFFFF"/>
        </w:rPr>
        <w:t>.</w:t>
      </w:r>
      <w:r w:rsidR="006127B1" w:rsidRPr="00FE6893">
        <w:rPr>
          <w:rFonts w:ascii="Times New Roman" w:hAnsi="Times New Roman"/>
          <w:sz w:val="24"/>
          <w:szCs w:val="24"/>
          <w:shd w:val="clear" w:color="auto" w:fill="FFFFFF"/>
        </w:rPr>
        <w:t xml:space="preserve">  For this to occur </w:t>
      </w:r>
      <w:r w:rsidR="00585F43" w:rsidRPr="00FE6893">
        <w:rPr>
          <w:rFonts w:ascii="Times New Roman" w:eastAsiaTheme="minorHAnsi" w:hAnsi="Times New Roman"/>
          <w:sz w:val="24"/>
          <w:szCs w:val="24"/>
          <w:lang w:val="en-IE"/>
        </w:rPr>
        <w:t>t</w:t>
      </w:r>
      <w:r w:rsidR="00F71839" w:rsidRPr="00FE6893">
        <w:rPr>
          <w:rFonts w:ascii="Times New Roman" w:eastAsiaTheme="minorHAnsi" w:hAnsi="Times New Roman"/>
          <w:sz w:val="24"/>
          <w:szCs w:val="24"/>
          <w:lang w:val="en-IE"/>
        </w:rPr>
        <w:t xml:space="preserve">here must be sufficient good quality mentors and tutors available to support assessment strategies.  </w:t>
      </w:r>
      <w:r w:rsidR="00753721" w:rsidRPr="00FE6893">
        <w:rPr>
          <w:rFonts w:ascii="Times New Roman" w:eastAsiaTheme="minorHAnsi" w:hAnsi="Times New Roman"/>
          <w:sz w:val="24"/>
          <w:szCs w:val="24"/>
          <w:lang w:val="en-IE"/>
        </w:rPr>
        <w:t xml:space="preserve"> Difficulties can arise </w:t>
      </w:r>
      <w:r w:rsidR="00590623" w:rsidRPr="00FE6893">
        <w:rPr>
          <w:rFonts w:ascii="Times New Roman" w:eastAsiaTheme="minorHAnsi" w:hAnsi="Times New Roman"/>
          <w:sz w:val="24"/>
          <w:szCs w:val="24"/>
          <w:lang w:val="en-IE"/>
        </w:rPr>
        <w:t>around workplace tutors learning support and assessment roles and tutors having the time and</w:t>
      </w:r>
      <w:r w:rsidR="00753721" w:rsidRPr="00FE6893">
        <w:rPr>
          <w:rFonts w:ascii="Times New Roman" w:eastAsiaTheme="minorHAnsi" w:hAnsi="Times New Roman"/>
          <w:sz w:val="24"/>
          <w:szCs w:val="24"/>
          <w:lang w:val="en-IE"/>
        </w:rPr>
        <w:t xml:space="preserve"> the training to provide adequate observation and feedback</w:t>
      </w:r>
      <w:r w:rsidR="00590623" w:rsidRPr="00FE6893">
        <w:rPr>
          <w:rFonts w:ascii="Times New Roman" w:eastAsiaTheme="minorHAnsi" w:hAnsi="Times New Roman"/>
          <w:sz w:val="24"/>
          <w:szCs w:val="24"/>
          <w:lang w:val="en-IE"/>
        </w:rPr>
        <w:t xml:space="preserve"> to learners.</w:t>
      </w:r>
      <w:r w:rsidR="006677EE" w:rsidRPr="00FE6893">
        <w:rPr>
          <w:rFonts w:ascii="Times New Roman" w:eastAsiaTheme="minorHAnsi" w:hAnsi="Times New Roman"/>
          <w:sz w:val="24"/>
          <w:szCs w:val="24"/>
          <w:lang w:val="en-IE"/>
        </w:rPr>
        <w:t xml:space="preserve"> </w:t>
      </w:r>
      <w:r w:rsidR="00F71839" w:rsidRPr="00FE6893">
        <w:rPr>
          <w:rFonts w:ascii="Times New Roman" w:eastAsiaTheme="minorHAnsi" w:hAnsi="Times New Roman"/>
          <w:sz w:val="24"/>
          <w:szCs w:val="24"/>
          <w:lang w:val="en-IE"/>
        </w:rPr>
        <w:t xml:space="preserve"> Guile and Ahmed (2011)</w:t>
      </w:r>
      <w:r w:rsidR="003F5712" w:rsidRPr="007B4456">
        <w:rPr>
          <w:rFonts w:ascii="Times New Roman" w:eastAsiaTheme="minorHAnsi" w:hAnsi="Times New Roman"/>
          <w:sz w:val="24"/>
          <w:szCs w:val="24"/>
          <w:lang w:val="en-IE"/>
        </w:rPr>
        <w:t xml:space="preserve"> in a</w:t>
      </w:r>
      <w:r w:rsidR="00F71839" w:rsidRPr="007B4456">
        <w:rPr>
          <w:rFonts w:ascii="Times New Roman" w:eastAsiaTheme="minorHAnsi" w:hAnsi="Times New Roman"/>
          <w:sz w:val="24"/>
          <w:szCs w:val="24"/>
          <w:lang w:val="en-IE"/>
        </w:rPr>
        <w:t xml:space="preserve"> </w:t>
      </w:r>
      <w:r w:rsidR="003F5712" w:rsidRPr="007B4456">
        <w:rPr>
          <w:rFonts w:ascii="Times New Roman" w:eastAsiaTheme="minorHAnsi" w:hAnsi="Times New Roman"/>
          <w:sz w:val="24"/>
          <w:szCs w:val="24"/>
          <w:lang w:val="en-IE"/>
        </w:rPr>
        <w:t xml:space="preserve">research paper on ‘Modernising the Pharmacy Curriculum’ </w:t>
      </w:r>
      <w:r w:rsidR="00F71839" w:rsidRPr="00FE6893">
        <w:rPr>
          <w:rFonts w:ascii="Times New Roman" w:eastAsiaTheme="minorHAnsi" w:hAnsi="Times New Roman"/>
          <w:sz w:val="24"/>
          <w:szCs w:val="24"/>
          <w:lang w:val="en-IE"/>
        </w:rPr>
        <w:t xml:space="preserve">advise </w:t>
      </w:r>
      <w:r w:rsidR="00A15673" w:rsidRPr="00FE6893">
        <w:rPr>
          <w:rFonts w:ascii="Times New Roman" w:eastAsiaTheme="minorHAnsi" w:hAnsi="Times New Roman"/>
          <w:sz w:val="24"/>
          <w:szCs w:val="24"/>
          <w:lang w:val="en-IE"/>
        </w:rPr>
        <w:t>of the</w:t>
      </w:r>
      <w:r w:rsidR="00F71839" w:rsidRPr="00FE6893">
        <w:rPr>
          <w:rFonts w:ascii="Times New Roman" w:eastAsiaTheme="minorHAnsi" w:hAnsi="Times New Roman"/>
          <w:sz w:val="24"/>
          <w:szCs w:val="24"/>
          <w:lang w:val="en-IE"/>
        </w:rPr>
        <w:t xml:space="preserve"> need </w:t>
      </w:r>
      <w:r w:rsidR="00A15673" w:rsidRPr="00FE6893">
        <w:rPr>
          <w:rFonts w:ascii="Times New Roman" w:eastAsiaTheme="minorHAnsi" w:hAnsi="Times New Roman"/>
          <w:sz w:val="24"/>
          <w:szCs w:val="24"/>
          <w:lang w:val="en-IE"/>
        </w:rPr>
        <w:t>for closer</w:t>
      </w:r>
      <w:r w:rsidR="00F71839" w:rsidRPr="00FE6893">
        <w:rPr>
          <w:rFonts w:ascii="Times New Roman" w:eastAsiaTheme="minorHAnsi" w:hAnsi="Times New Roman"/>
          <w:sz w:val="24"/>
          <w:szCs w:val="24"/>
          <w:lang w:val="en-IE"/>
        </w:rPr>
        <w:t xml:space="preserve"> collaboration between higher education institutes (HEIs) and </w:t>
      </w:r>
      <w:r w:rsidR="00A15673" w:rsidRPr="00FE6893">
        <w:rPr>
          <w:rFonts w:ascii="Times New Roman" w:eastAsiaTheme="minorHAnsi" w:hAnsi="Times New Roman"/>
          <w:sz w:val="24"/>
          <w:szCs w:val="24"/>
          <w:lang w:val="en-IE"/>
        </w:rPr>
        <w:t>employers (</w:t>
      </w:r>
      <w:r w:rsidR="00F71839" w:rsidRPr="00FE6893">
        <w:rPr>
          <w:rFonts w:ascii="Times New Roman" w:eastAsiaTheme="minorHAnsi" w:hAnsi="Times New Roman"/>
          <w:sz w:val="24"/>
          <w:szCs w:val="24"/>
          <w:lang w:val="en-IE"/>
        </w:rPr>
        <w:t xml:space="preserve">possibly on the basis of a regional structure and national structure) to strengthen </w:t>
      </w:r>
      <w:r w:rsidR="00A15673" w:rsidRPr="00FE6893">
        <w:rPr>
          <w:rFonts w:ascii="Times New Roman" w:eastAsiaTheme="minorHAnsi" w:hAnsi="Times New Roman"/>
          <w:sz w:val="24"/>
          <w:szCs w:val="24"/>
          <w:lang w:val="en-IE"/>
        </w:rPr>
        <w:t>their partnerships</w:t>
      </w:r>
      <w:r w:rsidR="00F71839" w:rsidRPr="00FE6893">
        <w:rPr>
          <w:rFonts w:ascii="Times New Roman" w:eastAsiaTheme="minorHAnsi" w:hAnsi="Times New Roman"/>
          <w:sz w:val="24"/>
          <w:szCs w:val="24"/>
          <w:lang w:val="en-IE"/>
        </w:rPr>
        <w:t xml:space="preserve"> to support the initial formation of pharmacists e.g. through </w:t>
      </w:r>
      <w:r w:rsidR="00A15673" w:rsidRPr="00FE6893">
        <w:rPr>
          <w:rFonts w:ascii="Times New Roman" w:eastAsiaTheme="minorHAnsi" w:hAnsi="Times New Roman"/>
          <w:sz w:val="24"/>
          <w:szCs w:val="24"/>
          <w:lang w:val="en-IE"/>
        </w:rPr>
        <w:t>professional as</w:t>
      </w:r>
      <w:r w:rsidR="00F71839" w:rsidRPr="00FE6893">
        <w:rPr>
          <w:rFonts w:ascii="Times New Roman" w:eastAsiaTheme="minorHAnsi" w:hAnsi="Times New Roman"/>
          <w:sz w:val="24"/>
          <w:szCs w:val="24"/>
          <w:lang w:val="en-IE"/>
        </w:rPr>
        <w:t xml:space="preserve"> well as academic mentoring and better management of work-based learning </w:t>
      </w:r>
      <w:r w:rsidR="00A15673" w:rsidRPr="00FE6893">
        <w:rPr>
          <w:rFonts w:ascii="Times New Roman" w:eastAsiaTheme="minorHAnsi" w:hAnsi="Times New Roman"/>
          <w:sz w:val="24"/>
          <w:szCs w:val="24"/>
          <w:lang w:val="en-IE"/>
        </w:rPr>
        <w:t>and assessment</w:t>
      </w:r>
      <w:r w:rsidR="00F71839" w:rsidRPr="00FE6893">
        <w:rPr>
          <w:rFonts w:ascii="Times New Roman" w:eastAsiaTheme="minorHAnsi" w:hAnsi="Times New Roman"/>
          <w:sz w:val="24"/>
          <w:szCs w:val="24"/>
          <w:lang w:val="en-IE"/>
        </w:rPr>
        <w:t xml:space="preserve"> to pave the way for their subsequent professional development</w:t>
      </w:r>
      <w:r w:rsidR="00A15673" w:rsidRPr="00FE6893">
        <w:rPr>
          <w:rFonts w:ascii="Times New Roman" w:eastAsiaTheme="minorHAnsi" w:hAnsi="Times New Roman"/>
          <w:sz w:val="24"/>
          <w:szCs w:val="24"/>
          <w:lang w:val="en-IE"/>
        </w:rPr>
        <w:t>.</w:t>
      </w:r>
    </w:p>
    <w:p w:rsidR="00D702BF" w:rsidRPr="00D702BF" w:rsidRDefault="002C4C89" w:rsidP="00D702BF">
      <w:pPr>
        <w:autoSpaceDE w:val="0"/>
        <w:autoSpaceDN w:val="0"/>
        <w:adjustRightInd w:val="0"/>
        <w:spacing w:after="0" w:line="480" w:lineRule="auto"/>
        <w:jc w:val="both"/>
        <w:rPr>
          <w:rFonts w:ascii="Arial" w:eastAsia="Times New Roman" w:hAnsi="Arial" w:cs="Arial"/>
          <w:b/>
          <w:bCs/>
          <w:color w:val="000000"/>
          <w:kern w:val="36"/>
          <w:sz w:val="33"/>
          <w:szCs w:val="33"/>
          <w:lang w:val="en-IE" w:eastAsia="en-IE"/>
        </w:rPr>
      </w:pPr>
      <w:r w:rsidRPr="007B4456">
        <w:rPr>
          <w:rFonts w:ascii="Times New Roman" w:eastAsiaTheme="minorHAnsi" w:hAnsi="Times New Roman"/>
          <w:sz w:val="24"/>
          <w:szCs w:val="24"/>
          <w:lang w:val="en-IE"/>
        </w:rPr>
        <w:t xml:space="preserve">Wright and Morgan (2011) in an ‘Independent Evaluation of Frameworks for Professional Development in Pharmacy’ </w:t>
      </w:r>
      <w:r w:rsidR="008326CD" w:rsidRPr="007B4456">
        <w:rPr>
          <w:rFonts w:ascii="Times New Roman" w:eastAsiaTheme="minorHAnsi" w:hAnsi="Times New Roman"/>
          <w:sz w:val="24"/>
          <w:szCs w:val="24"/>
          <w:lang w:val="en-IE"/>
        </w:rPr>
        <w:t>reported</w:t>
      </w:r>
      <w:r w:rsidRPr="007B4456">
        <w:rPr>
          <w:rFonts w:ascii="Times New Roman" w:eastAsiaTheme="minorHAnsi" w:hAnsi="Times New Roman"/>
          <w:sz w:val="24"/>
          <w:szCs w:val="24"/>
          <w:lang w:val="en-IE"/>
        </w:rPr>
        <w:t xml:space="preserve"> that </w:t>
      </w:r>
      <w:r w:rsidRPr="00FE6893">
        <w:rPr>
          <w:rFonts w:ascii="Times New Roman" w:eastAsiaTheme="minorHAnsi" w:hAnsi="Times New Roman"/>
          <w:sz w:val="24"/>
          <w:szCs w:val="24"/>
          <w:lang w:val="en-IE"/>
        </w:rPr>
        <w:t>the</w:t>
      </w:r>
      <w:r w:rsidR="00E4359C" w:rsidRPr="00FE6893">
        <w:rPr>
          <w:rFonts w:ascii="Times New Roman" w:eastAsiaTheme="minorHAnsi" w:hAnsi="Times New Roman"/>
          <w:sz w:val="24"/>
          <w:szCs w:val="24"/>
          <w:lang w:val="en-IE"/>
        </w:rPr>
        <w:t xml:space="preserve"> </w:t>
      </w:r>
      <w:r w:rsidRPr="00FE6893">
        <w:rPr>
          <w:rFonts w:ascii="Times New Roman" w:eastAsiaTheme="minorHAnsi" w:hAnsi="Times New Roman"/>
          <w:sz w:val="24"/>
          <w:szCs w:val="24"/>
          <w:lang w:val="en-IE"/>
        </w:rPr>
        <w:t>u</w:t>
      </w:r>
      <w:r w:rsidR="000E1609" w:rsidRPr="00FE6893">
        <w:rPr>
          <w:rFonts w:ascii="Times New Roman" w:eastAsiaTheme="minorHAnsi" w:hAnsi="Times New Roman"/>
          <w:sz w:val="24"/>
          <w:szCs w:val="24"/>
          <w:lang w:val="en-IE"/>
        </w:rPr>
        <w:t>se of p</w:t>
      </w:r>
      <w:r w:rsidR="00A5553B" w:rsidRPr="00FE6893">
        <w:rPr>
          <w:rFonts w:ascii="Times New Roman" w:eastAsiaTheme="minorHAnsi" w:hAnsi="Times New Roman"/>
          <w:sz w:val="24"/>
          <w:szCs w:val="24"/>
          <w:lang w:val="en-IE"/>
        </w:rPr>
        <w:t>ortfolios</w:t>
      </w:r>
      <w:r w:rsidR="000E1609" w:rsidRPr="00FE6893">
        <w:rPr>
          <w:rFonts w:ascii="Times New Roman" w:eastAsiaTheme="minorHAnsi" w:hAnsi="Times New Roman"/>
          <w:sz w:val="24"/>
          <w:szCs w:val="24"/>
          <w:lang w:val="en-IE"/>
        </w:rPr>
        <w:t xml:space="preserve"> has</w:t>
      </w:r>
      <w:r w:rsidR="00F71839" w:rsidRPr="00FE6893">
        <w:rPr>
          <w:rFonts w:ascii="Times New Roman" w:eastAsiaTheme="minorHAnsi" w:hAnsi="Times New Roman"/>
          <w:sz w:val="24"/>
          <w:szCs w:val="24"/>
          <w:lang w:val="en-IE"/>
        </w:rPr>
        <w:t xml:space="preserve"> been criticised</w:t>
      </w:r>
      <w:r w:rsidR="000E1609" w:rsidRPr="00FE6893">
        <w:rPr>
          <w:rFonts w:ascii="Times New Roman" w:eastAsiaTheme="minorHAnsi" w:hAnsi="Times New Roman"/>
          <w:sz w:val="24"/>
          <w:szCs w:val="24"/>
          <w:lang w:val="en-IE"/>
        </w:rPr>
        <w:t xml:space="preserve"> on the basis that</w:t>
      </w:r>
      <w:r w:rsidR="00354E9B" w:rsidRPr="00FE6893">
        <w:rPr>
          <w:rFonts w:ascii="Times New Roman" w:eastAsiaTheme="minorHAnsi" w:hAnsi="Times New Roman"/>
          <w:sz w:val="24"/>
          <w:szCs w:val="24"/>
          <w:lang w:val="en-IE"/>
        </w:rPr>
        <w:t xml:space="preserve"> (1)</w:t>
      </w:r>
      <w:r w:rsidR="000E1609" w:rsidRPr="00FE6893">
        <w:rPr>
          <w:rFonts w:ascii="Times New Roman" w:eastAsiaTheme="minorHAnsi" w:hAnsi="Times New Roman"/>
          <w:sz w:val="24"/>
          <w:szCs w:val="24"/>
          <w:lang w:val="en-IE"/>
        </w:rPr>
        <w:t xml:space="preserve"> a kitchen sink approach</w:t>
      </w:r>
      <w:r w:rsidR="001C77A2" w:rsidRPr="00FE6893">
        <w:rPr>
          <w:rFonts w:ascii="Times New Roman" w:eastAsiaTheme="minorHAnsi" w:hAnsi="Times New Roman"/>
          <w:sz w:val="24"/>
          <w:szCs w:val="24"/>
          <w:lang w:val="en-IE"/>
        </w:rPr>
        <w:t>,</w:t>
      </w:r>
      <w:r w:rsidR="000E1609" w:rsidRPr="00FE6893">
        <w:rPr>
          <w:rFonts w:ascii="Times New Roman" w:eastAsiaTheme="minorHAnsi" w:hAnsi="Times New Roman"/>
          <w:sz w:val="24"/>
          <w:szCs w:val="24"/>
          <w:lang w:val="en-IE"/>
        </w:rPr>
        <w:t xml:space="preserve"> where everything is included</w:t>
      </w:r>
      <w:r w:rsidR="006677EE" w:rsidRPr="00FE6893">
        <w:rPr>
          <w:rFonts w:ascii="Times New Roman" w:eastAsiaTheme="minorHAnsi" w:hAnsi="Times New Roman"/>
          <w:sz w:val="24"/>
          <w:szCs w:val="24"/>
          <w:lang w:val="en-IE"/>
        </w:rPr>
        <w:t>,</w:t>
      </w:r>
      <w:r w:rsidR="000E1609" w:rsidRPr="00FE6893">
        <w:rPr>
          <w:rFonts w:ascii="Times New Roman" w:eastAsiaTheme="minorHAnsi" w:hAnsi="Times New Roman"/>
          <w:sz w:val="24"/>
          <w:szCs w:val="24"/>
          <w:lang w:val="en-IE"/>
        </w:rPr>
        <w:t xml:space="preserve"> is sometimes used in compiling them</w:t>
      </w:r>
      <w:r w:rsidR="00354E9B" w:rsidRPr="00FE6893">
        <w:rPr>
          <w:rFonts w:ascii="Times New Roman" w:eastAsiaTheme="minorHAnsi" w:hAnsi="Times New Roman"/>
          <w:sz w:val="24"/>
          <w:szCs w:val="24"/>
          <w:lang w:val="en-IE"/>
        </w:rPr>
        <w:t>; (2)</w:t>
      </w:r>
      <w:r w:rsidR="00A5553B" w:rsidRPr="00FE6893">
        <w:rPr>
          <w:rFonts w:ascii="Times New Roman" w:eastAsiaTheme="minorHAnsi" w:hAnsi="Times New Roman"/>
          <w:sz w:val="24"/>
          <w:szCs w:val="24"/>
          <w:lang w:val="en-IE"/>
        </w:rPr>
        <w:t xml:space="preserve"> </w:t>
      </w:r>
      <w:r w:rsidR="000E1609" w:rsidRPr="00FE6893">
        <w:rPr>
          <w:rFonts w:ascii="Times New Roman" w:eastAsiaTheme="minorHAnsi" w:hAnsi="Times New Roman"/>
          <w:sz w:val="24"/>
          <w:szCs w:val="24"/>
          <w:lang w:val="en-IE"/>
        </w:rPr>
        <w:t xml:space="preserve">there is </w:t>
      </w:r>
      <w:r w:rsidRPr="00FE6893">
        <w:rPr>
          <w:rFonts w:ascii="Times New Roman" w:eastAsiaTheme="minorHAnsi" w:hAnsi="Times New Roman"/>
          <w:sz w:val="24"/>
          <w:szCs w:val="24"/>
          <w:lang w:val="en-IE"/>
        </w:rPr>
        <w:t>a question</w:t>
      </w:r>
      <w:r w:rsidR="000E1609" w:rsidRPr="00FE6893">
        <w:rPr>
          <w:rFonts w:ascii="Times New Roman" w:eastAsiaTheme="minorHAnsi" w:hAnsi="Times New Roman"/>
          <w:sz w:val="24"/>
          <w:szCs w:val="24"/>
          <w:lang w:val="en-IE"/>
        </w:rPr>
        <w:t xml:space="preserve"> mark over to</w:t>
      </w:r>
      <w:r w:rsidR="00605248" w:rsidRPr="00FE6893">
        <w:rPr>
          <w:rFonts w:ascii="Times New Roman" w:eastAsiaTheme="minorHAnsi" w:hAnsi="Times New Roman"/>
          <w:sz w:val="24"/>
          <w:szCs w:val="24"/>
          <w:lang w:val="en-IE"/>
        </w:rPr>
        <w:t xml:space="preserve"> what extent they are tutor rather that learner led; (3)</w:t>
      </w:r>
      <w:r w:rsidR="000E1609" w:rsidRPr="00FE6893">
        <w:rPr>
          <w:rFonts w:ascii="Times New Roman" w:eastAsiaTheme="minorHAnsi" w:hAnsi="Times New Roman"/>
          <w:sz w:val="24"/>
          <w:szCs w:val="24"/>
          <w:lang w:val="en-IE"/>
        </w:rPr>
        <w:t xml:space="preserve"> there are concerns about the validity</w:t>
      </w:r>
      <w:r w:rsidR="0060609D" w:rsidRPr="00FE6893">
        <w:rPr>
          <w:rFonts w:ascii="Times New Roman" w:eastAsiaTheme="minorHAnsi" w:hAnsi="Times New Roman"/>
          <w:sz w:val="24"/>
          <w:szCs w:val="24"/>
          <w:lang w:val="en-IE"/>
        </w:rPr>
        <w:t xml:space="preserve"> and </w:t>
      </w:r>
      <w:r w:rsidR="00FE6893" w:rsidRPr="00FE6893">
        <w:rPr>
          <w:rFonts w:ascii="Times New Roman" w:eastAsiaTheme="minorHAnsi" w:hAnsi="Times New Roman"/>
          <w:sz w:val="24"/>
          <w:szCs w:val="24"/>
          <w:lang w:val="en-IE"/>
        </w:rPr>
        <w:t>reliability of</w:t>
      </w:r>
      <w:r w:rsidR="000E1609" w:rsidRPr="00FE6893">
        <w:rPr>
          <w:rFonts w:ascii="Times New Roman" w:eastAsiaTheme="minorHAnsi" w:hAnsi="Times New Roman"/>
          <w:sz w:val="24"/>
          <w:szCs w:val="24"/>
          <w:lang w:val="en-IE"/>
        </w:rPr>
        <w:t xml:space="preserve"> evidence </w:t>
      </w:r>
      <w:r w:rsidR="00FE6893" w:rsidRPr="00FE6893">
        <w:rPr>
          <w:rFonts w:ascii="Times New Roman" w:eastAsiaTheme="minorHAnsi" w:hAnsi="Times New Roman"/>
          <w:sz w:val="24"/>
          <w:szCs w:val="24"/>
          <w:lang w:val="en-IE"/>
        </w:rPr>
        <w:t>provided for</w:t>
      </w:r>
      <w:r w:rsidR="00354E9B" w:rsidRPr="00FE6893">
        <w:rPr>
          <w:rFonts w:ascii="Times New Roman" w:eastAsiaTheme="minorHAnsi" w:hAnsi="Times New Roman"/>
          <w:sz w:val="24"/>
          <w:szCs w:val="24"/>
          <w:lang w:val="en-IE"/>
        </w:rPr>
        <w:t xml:space="preserve"> consideration. </w:t>
      </w:r>
      <w:r w:rsidR="00605248" w:rsidRPr="00FE6893">
        <w:rPr>
          <w:rFonts w:ascii="Times New Roman" w:eastAsiaTheme="minorHAnsi" w:hAnsi="Times New Roman"/>
          <w:sz w:val="24"/>
          <w:szCs w:val="24"/>
          <w:lang w:val="en-IE"/>
        </w:rPr>
        <w:t xml:space="preserve"> For portfolios to be effective it </w:t>
      </w:r>
      <w:r w:rsidR="00E24C1B">
        <w:rPr>
          <w:rFonts w:ascii="Times New Roman" w:eastAsiaTheme="minorHAnsi" w:hAnsi="Times New Roman"/>
          <w:sz w:val="24"/>
          <w:szCs w:val="24"/>
          <w:lang w:val="en-IE"/>
        </w:rPr>
        <w:t xml:space="preserve">was </w:t>
      </w:r>
      <w:r w:rsidR="00D41DF8" w:rsidRPr="00FE6893">
        <w:rPr>
          <w:rFonts w:ascii="Times New Roman" w:eastAsiaTheme="minorHAnsi" w:hAnsi="Times New Roman"/>
          <w:sz w:val="24"/>
          <w:szCs w:val="24"/>
          <w:lang w:val="en-IE"/>
        </w:rPr>
        <w:t>suggested that</w:t>
      </w:r>
      <w:r w:rsidR="00605248" w:rsidRPr="00FE6893">
        <w:rPr>
          <w:rFonts w:ascii="Times New Roman" w:eastAsiaTheme="minorHAnsi" w:hAnsi="Times New Roman"/>
          <w:sz w:val="24"/>
          <w:szCs w:val="24"/>
          <w:lang w:val="en-IE"/>
        </w:rPr>
        <w:t xml:space="preserve"> a wide variety of accepted tools were necessary </w:t>
      </w:r>
      <w:r w:rsidR="008C761D" w:rsidRPr="00FE6893">
        <w:rPr>
          <w:rFonts w:ascii="Times New Roman" w:eastAsiaTheme="minorHAnsi" w:hAnsi="Times New Roman"/>
          <w:sz w:val="24"/>
          <w:szCs w:val="24"/>
          <w:lang w:val="en-IE"/>
        </w:rPr>
        <w:t>for inclusion</w:t>
      </w:r>
      <w:r w:rsidR="00605248" w:rsidRPr="00FE6893">
        <w:rPr>
          <w:rFonts w:ascii="Times New Roman" w:eastAsiaTheme="minorHAnsi" w:hAnsi="Times New Roman"/>
          <w:sz w:val="24"/>
          <w:szCs w:val="24"/>
          <w:lang w:val="en-IE"/>
        </w:rPr>
        <w:t xml:space="preserve"> in a structured manner</w:t>
      </w:r>
      <w:r w:rsidR="001C77A2" w:rsidRPr="00FE6893">
        <w:rPr>
          <w:rFonts w:ascii="Times New Roman" w:eastAsiaTheme="minorHAnsi" w:hAnsi="Times New Roman"/>
          <w:sz w:val="24"/>
          <w:szCs w:val="24"/>
          <w:lang w:val="en-IE"/>
        </w:rPr>
        <w:t xml:space="preserve"> </w:t>
      </w:r>
      <w:r w:rsidR="00605248" w:rsidRPr="00FE6893">
        <w:rPr>
          <w:rFonts w:ascii="Times New Roman" w:eastAsiaTheme="minorHAnsi" w:hAnsi="Times New Roman"/>
          <w:sz w:val="24"/>
          <w:szCs w:val="24"/>
          <w:lang w:val="en-IE"/>
        </w:rPr>
        <w:t xml:space="preserve">and that a reflective piece of writing summarising the portfolio </w:t>
      </w:r>
      <w:r w:rsidR="00605248" w:rsidRPr="00FE6893">
        <w:rPr>
          <w:rFonts w:ascii="Times New Roman" w:eastAsiaTheme="minorHAnsi" w:hAnsi="Times New Roman"/>
          <w:sz w:val="24"/>
          <w:szCs w:val="24"/>
          <w:lang w:val="en-IE"/>
        </w:rPr>
        <w:lastRenderedPageBreak/>
        <w:t>may be more useful than current approaches, which involve review, by an educational supervisor</w:t>
      </w:r>
      <w:r w:rsidR="00E24C1B">
        <w:rPr>
          <w:rFonts w:ascii="Times New Roman" w:eastAsiaTheme="minorHAnsi" w:hAnsi="Times New Roman"/>
          <w:sz w:val="24"/>
          <w:szCs w:val="24"/>
          <w:lang w:val="en-IE"/>
        </w:rPr>
        <w:t xml:space="preserve">. </w:t>
      </w:r>
      <w:proofErr w:type="spellStart"/>
      <w:r w:rsidR="008326CD" w:rsidRPr="007B4456">
        <w:rPr>
          <w:rFonts w:ascii="Times New Roman" w:eastAsiaTheme="minorHAnsi" w:hAnsi="Times New Roman"/>
          <w:sz w:val="24"/>
          <w:szCs w:val="24"/>
          <w:lang w:val="en-IE"/>
        </w:rPr>
        <w:t>Kalata</w:t>
      </w:r>
      <w:proofErr w:type="spellEnd"/>
      <w:r w:rsidR="008326CD" w:rsidRPr="007B4456">
        <w:rPr>
          <w:rFonts w:ascii="Times New Roman" w:eastAsiaTheme="minorHAnsi" w:hAnsi="Times New Roman"/>
          <w:sz w:val="24"/>
          <w:szCs w:val="24"/>
          <w:lang w:val="en-IE"/>
        </w:rPr>
        <w:t xml:space="preserve"> and Abat</w:t>
      </w:r>
      <w:r w:rsidR="00FE6893" w:rsidRPr="007B4456">
        <w:rPr>
          <w:rFonts w:ascii="Times New Roman" w:eastAsiaTheme="minorHAnsi" w:hAnsi="Times New Roman"/>
          <w:sz w:val="24"/>
          <w:szCs w:val="24"/>
          <w:lang w:val="en-IE"/>
        </w:rPr>
        <w:t xml:space="preserve">e (2013) </w:t>
      </w:r>
      <w:r w:rsidR="008326CD" w:rsidRPr="007B4456">
        <w:rPr>
          <w:rFonts w:ascii="Times New Roman" w:eastAsiaTheme="minorHAnsi" w:hAnsi="Times New Roman"/>
          <w:sz w:val="24"/>
          <w:szCs w:val="24"/>
          <w:lang w:val="en-IE"/>
        </w:rPr>
        <w:t xml:space="preserve">in a study on ‘A Mentor-Based Portfolio Programme to Evaluate Pharmacy Students’ Self-Assessment Skills’ looked at the use of e-portfolios.  A significant problem they identified was the untimely or delayed return of feedback and grades shortly before a self-submission deadline.  This could be addressed by highlighting the importance of timely grading and feedback to instructors.  Overall they concluded that the e-portfolios represent a useful method of incorporating self-assessment into a curriculum, allowing feedback to be provided.   </w:t>
      </w:r>
    </w:p>
    <w:p w:rsidR="00754385" w:rsidRDefault="00BE071F" w:rsidP="00D87E71">
      <w:pPr>
        <w:suppressAutoHyphens/>
        <w:autoSpaceDE w:val="0"/>
        <w:autoSpaceDN w:val="0"/>
        <w:spacing w:after="0" w:line="480" w:lineRule="auto"/>
        <w:jc w:val="both"/>
        <w:textAlignment w:val="baseline"/>
        <w:rPr>
          <w:rFonts w:ascii="Times New Roman" w:hAnsi="Times New Roman"/>
          <w:sz w:val="24"/>
          <w:szCs w:val="24"/>
          <w:shd w:val="clear" w:color="auto" w:fill="FFFFFF"/>
        </w:rPr>
      </w:pPr>
      <w:r w:rsidRPr="00913830">
        <w:rPr>
          <w:rFonts w:ascii="Times New Roman" w:eastAsiaTheme="minorHAnsi" w:hAnsi="Times New Roman"/>
          <w:sz w:val="24"/>
          <w:szCs w:val="24"/>
          <w:lang w:val="en-IE"/>
        </w:rPr>
        <w:t xml:space="preserve"> </w:t>
      </w:r>
      <w:r w:rsidR="00E82EEC" w:rsidRPr="00913830">
        <w:rPr>
          <w:rFonts w:ascii="Times New Roman" w:eastAsiaTheme="minorHAnsi" w:hAnsi="Times New Roman"/>
          <w:sz w:val="24"/>
          <w:szCs w:val="24"/>
          <w:lang w:val="en-IE"/>
        </w:rPr>
        <w:t xml:space="preserve">OSCEs </w:t>
      </w:r>
      <w:r w:rsidR="0041538D" w:rsidRPr="00913830">
        <w:rPr>
          <w:rFonts w:ascii="Times New Roman" w:eastAsiaTheme="minorHAnsi" w:hAnsi="Times New Roman"/>
          <w:sz w:val="24"/>
          <w:szCs w:val="24"/>
          <w:lang w:val="en-IE"/>
        </w:rPr>
        <w:t xml:space="preserve">and OSPEs </w:t>
      </w:r>
      <w:r w:rsidR="00E82EEC" w:rsidRPr="00913830">
        <w:rPr>
          <w:rFonts w:ascii="Times New Roman" w:eastAsiaTheme="minorHAnsi" w:hAnsi="Times New Roman"/>
          <w:sz w:val="24"/>
          <w:szCs w:val="24"/>
          <w:lang w:val="en-IE"/>
        </w:rPr>
        <w:t xml:space="preserve">are </w:t>
      </w:r>
      <w:r w:rsidR="003971E2" w:rsidRPr="00913830">
        <w:rPr>
          <w:rFonts w:ascii="Times New Roman" w:eastAsiaTheme="minorHAnsi" w:hAnsi="Times New Roman"/>
          <w:sz w:val="24"/>
          <w:szCs w:val="24"/>
          <w:lang w:val="en-IE"/>
        </w:rPr>
        <w:t xml:space="preserve">used as training tools and as a means of assessing students’ practical skills. </w:t>
      </w:r>
      <w:r w:rsidR="003971E2" w:rsidRPr="00913830">
        <w:rPr>
          <w:rStyle w:val="apple-converted-space"/>
          <w:rFonts w:ascii="Times New Roman" w:hAnsi="Times New Roman"/>
          <w:sz w:val="24"/>
          <w:szCs w:val="24"/>
          <w:shd w:val="clear" w:color="auto" w:fill="FFFFFF"/>
        </w:rPr>
        <w:t> </w:t>
      </w:r>
      <w:r w:rsidR="003971E2" w:rsidRPr="00913830">
        <w:rPr>
          <w:rFonts w:ascii="Times New Roman" w:hAnsi="Times New Roman"/>
          <w:sz w:val="24"/>
          <w:szCs w:val="24"/>
          <w:shd w:val="clear" w:color="auto" w:fill="FFFFFF"/>
        </w:rPr>
        <w:t>They are intended to assess whether students are competent as practicing professionals</w:t>
      </w:r>
      <w:r w:rsidR="00B12CB0">
        <w:rPr>
          <w:rFonts w:ascii="Times New Roman" w:hAnsi="Times New Roman"/>
          <w:sz w:val="24"/>
          <w:szCs w:val="24"/>
          <w:shd w:val="clear" w:color="auto" w:fill="FFFFFF"/>
        </w:rPr>
        <w:t>.</w:t>
      </w:r>
      <w:r w:rsidR="0041538D" w:rsidRPr="00913830">
        <w:rPr>
          <w:rFonts w:ascii="Times New Roman" w:hAnsi="Times New Roman"/>
          <w:sz w:val="24"/>
          <w:szCs w:val="24"/>
          <w:shd w:val="clear" w:color="auto" w:fill="FFFFFF"/>
        </w:rPr>
        <w:t xml:space="preserve"> </w:t>
      </w:r>
      <w:proofErr w:type="spellStart"/>
      <w:r w:rsidR="0041538D" w:rsidRPr="00913830">
        <w:rPr>
          <w:rFonts w:ascii="Times New Roman" w:hAnsi="Times New Roman"/>
          <w:sz w:val="24"/>
          <w:szCs w:val="24"/>
          <w:shd w:val="clear" w:color="auto" w:fill="FFFFFF"/>
        </w:rPr>
        <w:t>Kirton</w:t>
      </w:r>
      <w:proofErr w:type="spellEnd"/>
      <w:r w:rsidR="0041538D" w:rsidRPr="00913830">
        <w:rPr>
          <w:rFonts w:ascii="Times New Roman" w:hAnsi="Times New Roman"/>
          <w:sz w:val="24"/>
          <w:szCs w:val="24"/>
          <w:shd w:val="clear" w:color="auto" w:fill="FFFFFF"/>
        </w:rPr>
        <w:t xml:space="preserve"> </w:t>
      </w:r>
      <w:r w:rsidR="007A559F" w:rsidRPr="007A559F">
        <w:rPr>
          <w:rFonts w:ascii="Times New Roman" w:hAnsi="Times New Roman"/>
          <w:sz w:val="24"/>
          <w:szCs w:val="24"/>
          <w:shd w:val="clear" w:color="auto" w:fill="FFFFFF"/>
        </w:rPr>
        <w:t>and</w:t>
      </w:r>
      <w:r w:rsidR="007A559F">
        <w:rPr>
          <w:rFonts w:ascii="Times New Roman" w:hAnsi="Times New Roman"/>
          <w:i/>
          <w:sz w:val="24"/>
          <w:szCs w:val="24"/>
          <w:shd w:val="clear" w:color="auto" w:fill="FFFFFF"/>
        </w:rPr>
        <w:t xml:space="preserve"> </w:t>
      </w:r>
      <w:proofErr w:type="spellStart"/>
      <w:r w:rsidR="007A559F" w:rsidRPr="0067068D">
        <w:rPr>
          <w:rFonts w:ascii="Times New Roman" w:hAnsi="Times New Roman"/>
          <w:sz w:val="24"/>
          <w:szCs w:val="24"/>
          <w:lang w:val="en-US"/>
        </w:rPr>
        <w:t>Kravitz</w:t>
      </w:r>
      <w:proofErr w:type="spellEnd"/>
      <w:r w:rsidR="0041538D" w:rsidRPr="00913830">
        <w:rPr>
          <w:rFonts w:ascii="Times New Roman" w:hAnsi="Times New Roman"/>
          <w:sz w:val="24"/>
          <w:szCs w:val="24"/>
          <w:shd w:val="clear" w:color="auto" w:fill="FFFFFF"/>
        </w:rPr>
        <w:t xml:space="preserve"> (2011) in a study to compare OSCEs and traditional assessment methods among recent pharmacy graduates concluded that OSCEs add value to traditional met</w:t>
      </w:r>
      <w:r w:rsidR="00A21CBE" w:rsidRPr="00913830">
        <w:rPr>
          <w:rFonts w:ascii="Times New Roman" w:hAnsi="Times New Roman"/>
          <w:sz w:val="24"/>
          <w:szCs w:val="24"/>
          <w:shd w:val="clear" w:color="auto" w:fill="FFFFFF"/>
        </w:rPr>
        <w:t>hods of assessment because the two</w:t>
      </w:r>
      <w:r w:rsidR="0041538D" w:rsidRPr="00913830">
        <w:rPr>
          <w:rFonts w:ascii="Times New Roman" w:hAnsi="Times New Roman"/>
          <w:sz w:val="24"/>
          <w:szCs w:val="24"/>
          <w:shd w:val="clear" w:color="auto" w:fill="FFFFFF"/>
        </w:rPr>
        <w:t xml:space="preserve"> evaluation methods measure different competencies.  This conclusion lends credence to the argument that OSCEs are an important methodology for preparing undergraduates for clinical practice</w:t>
      </w:r>
      <w:r w:rsidR="00A21CBE" w:rsidRPr="00913830">
        <w:rPr>
          <w:rFonts w:ascii="Times New Roman" w:hAnsi="Times New Roman"/>
          <w:sz w:val="24"/>
          <w:szCs w:val="24"/>
          <w:shd w:val="clear" w:color="auto" w:fill="FFFFFF"/>
        </w:rPr>
        <w:t xml:space="preserve">. </w:t>
      </w:r>
    </w:p>
    <w:p w:rsidR="00BE071F" w:rsidRPr="007B4456" w:rsidRDefault="00810E41" w:rsidP="00D87E71">
      <w:pPr>
        <w:suppressAutoHyphens/>
        <w:autoSpaceDE w:val="0"/>
        <w:autoSpaceDN w:val="0"/>
        <w:spacing w:after="0" w:line="480" w:lineRule="auto"/>
        <w:jc w:val="both"/>
        <w:textAlignment w:val="baseline"/>
        <w:rPr>
          <w:rFonts w:ascii="Times New Roman" w:hAnsi="Times New Roman"/>
          <w:sz w:val="24"/>
          <w:szCs w:val="24"/>
          <w:shd w:val="clear" w:color="auto" w:fill="FFFFFF"/>
        </w:rPr>
      </w:pPr>
      <w:r w:rsidRPr="007B4456">
        <w:rPr>
          <w:rFonts w:ascii="Times New Roman" w:hAnsi="Times New Roman"/>
          <w:sz w:val="24"/>
          <w:szCs w:val="24"/>
          <w:shd w:val="clear" w:color="auto" w:fill="FFFFFF"/>
        </w:rPr>
        <w:t>Notwithstanding the problems identified above with the various CBA tools many of them are being incorporated into pharmacy education and training both at pharmacist and pharmacy technician pre and post entry level</w:t>
      </w:r>
      <w:r w:rsidR="00754385" w:rsidRPr="007B4456">
        <w:rPr>
          <w:rFonts w:ascii="Times New Roman" w:hAnsi="Times New Roman"/>
          <w:sz w:val="24"/>
          <w:szCs w:val="24"/>
          <w:shd w:val="clear" w:color="auto" w:fill="FFFFFF"/>
        </w:rPr>
        <w:t>s</w:t>
      </w:r>
      <w:r w:rsidRPr="007B4456">
        <w:rPr>
          <w:rFonts w:ascii="Times New Roman" w:hAnsi="Times New Roman"/>
          <w:sz w:val="24"/>
          <w:szCs w:val="24"/>
          <w:shd w:val="clear" w:color="auto" w:fill="FFFFFF"/>
        </w:rPr>
        <w:t xml:space="preserve">.    </w:t>
      </w:r>
      <w:r w:rsidR="00754385" w:rsidRPr="007B4456">
        <w:rPr>
          <w:rFonts w:ascii="Times New Roman" w:hAnsi="Times New Roman"/>
          <w:sz w:val="24"/>
          <w:szCs w:val="24"/>
          <w:shd w:val="clear" w:color="auto" w:fill="FFFFFF"/>
        </w:rPr>
        <w:t xml:space="preserve">For example e-portfolios are currently being used by the </w:t>
      </w:r>
      <w:proofErr w:type="spellStart"/>
      <w:r w:rsidR="00754385" w:rsidRPr="007B4456">
        <w:rPr>
          <w:rFonts w:ascii="Times New Roman" w:hAnsi="Times New Roman"/>
          <w:sz w:val="24"/>
          <w:szCs w:val="24"/>
          <w:shd w:val="clear" w:color="auto" w:fill="FFFFFF"/>
        </w:rPr>
        <w:t>GPhC</w:t>
      </w:r>
      <w:proofErr w:type="spellEnd"/>
      <w:r w:rsidR="00754385" w:rsidRPr="007B4456">
        <w:rPr>
          <w:rFonts w:ascii="Times New Roman" w:hAnsi="Times New Roman"/>
          <w:sz w:val="24"/>
          <w:szCs w:val="24"/>
          <w:shd w:val="clear" w:color="auto" w:fill="FFFFFF"/>
        </w:rPr>
        <w:t xml:space="preserve"> and the Ontario College of Pharmacists for both technicians and pharmacists.  They are also being introduced in the ROI as part of the n</w:t>
      </w:r>
      <w:r w:rsidR="00B12CB0" w:rsidRPr="007B4456">
        <w:rPr>
          <w:rFonts w:ascii="Times New Roman" w:hAnsi="Times New Roman"/>
          <w:sz w:val="24"/>
          <w:szCs w:val="24"/>
          <w:shd w:val="clear" w:color="auto" w:fill="FFFFFF"/>
        </w:rPr>
        <w:t xml:space="preserve">ew CPD model for pharmacists.  </w:t>
      </w:r>
      <w:r w:rsidR="00754385" w:rsidRPr="007B4456">
        <w:rPr>
          <w:rFonts w:ascii="Times New Roman" w:hAnsi="Times New Roman"/>
          <w:sz w:val="24"/>
          <w:szCs w:val="24"/>
          <w:shd w:val="clear" w:color="auto" w:fill="FFFFFF"/>
        </w:rPr>
        <w:t xml:space="preserve">OSCE examinations have been incorporated into undergraduate pharmacy courses, </w:t>
      </w:r>
      <w:r w:rsidR="00C0630E" w:rsidRPr="007B4456">
        <w:rPr>
          <w:rFonts w:ascii="Times New Roman" w:hAnsi="Times New Roman"/>
          <w:sz w:val="24"/>
          <w:szCs w:val="24"/>
          <w:shd w:val="clear" w:color="auto" w:fill="FFFFFF"/>
        </w:rPr>
        <w:t xml:space="preserve">and </w:t>
      </w:r>
      <w:r w:rsidR="00754385" w:rsidRPr="007B4456">
        <w:rPr>
          <w:rFonts w:ascii="Times New Roman" w:hAnsi="Times New Roman"/>
          <w:sz w:val="24"/>
          <w:szCs w:val="24"/>
          <w:shd w:val="clear" w:color="auto" w:fill="FFFFFF"/>
        </w:rPr>
        <w:t>as a component of the professio</w:t>
      </w:r>
      <w:r w:rsidR="00C0630E" w:rsidRPr="007B4456">
        <w:rPr>
          <w:rFonts w:ascii="Times New Roman" w:hAnsi="Times New Roman"/>
          <w:sz w:val="24"/>
          <w:szCs w:val="24"/>
          <w:shd w:val="clear" w:color="auto" w:fill="FFFFFF"/>
        </w:rPr>
        <w:t>nal registration examination for pharmacist</w:t>
      </w:r>
      <w:r w:rsidR="005614B5" w:rsidRPr="007B4456">
        <w:rPr>
          <w:rFonts w:ascii="Times New Roman" w:hAnsi="Times New Roman"/>
          <w:sz w:val="24"/>
          <w:szCs w:val="24"/>
          <w:shd w:val="clear" w:color="auto" w:fill="FFFFFF"/>
        </w:rPr>
        <w:t>s</w:t>
      </w:r>
      <w:r w:rsidR="00C0630E" w:rsidRPr="007B4456">
        <w:rPr>
          <w:rFonts w:ascii="Times New Roman" w:hAnsi="Times New Roman"/>
          <w:sz w:val="24"/>
          <w:szCs w:val="24"/>
          <w:shd w:val="clear" w:color="auto" w:fill="FFFFFF"/>
        </w:rPr>
        <w:t xml:space="preserve"> in the ROI.  Canada </w:t>
      </w:r>
      <w:r w:rsidR="005614B5" w:rsidRPr="007B4456">
        <w:rPr>
          <w:rFonts w:ascii="Times New Roman" w:hAnsi="Times New Roman"/>
          <w:sz w:val="24"/>
          <w:szCs w:val="24"/>
          <w:shd w:val="clear" w:color="auto" w:fill="FFFFFF"/>
        </w:rPr>
        <w:t>is</w:t>
      </w:r>
      <w:r w:rsidR="00E24C1B" w:rsidRPr="007B4456">
        <w:rPr>
          <w:rFonts w:ascii="Times New Roman" w:hAnsi="Times New Roman"/>
          <w:sz w:val="24"/>
          <w:szCs w:val="24"/>
          <w:shd w:val="clear" w:color="auto" w:fill="FFFFFF"/>
        </w:rPr>
        <w:t xml:space="preserve"> leading </w:t>
      </w:r>
      <w:r w:rsidR="00C0630E" w:rsidRPr="007B4456">
        <w:rPr>
          <w:rFonts w:ascii="Times New Roman" w:hAnsi="Times New Roman"/>
          <w:sz w:val="24"/>
          <w:szCs w:val="24"/>
          <w:shd w:val="clear" w:color="auto" w:fill="FFFFFF"/>
        </w:rPr>
        <w:t xml:space="preserve">development </w:t>
      </w:r>
      <w:r w:rsidR="00C0630E" w:rsidRPr="007B4456">
        <w:rPr>
          <w:rFonts w:ascii="Times New Roman" w:hAnsi="Times New Roman"/>
          <w:sz w:val="24"/>
          <w:szCs w:val="24"/>
          <w:shd w:val="clear" w:color="auto" w:fill="FFFFFF"/>
        </w:rPr>
        <w:lastRenderedPageBreak/>
        <w:t xml:space="preserve">in the use of OSCEs </w:t>
      </w:r>
      <w:r w:rsidR="005614B5" w:rsidRPr="007B4456">
        <w:rPr>
          <w:rFonts w:ascii="Times New Roman" w:hAnsi="Times New Roman"/>
          <w:sz w:val="24"/>
          <w:szCs w:val="24"/>
          <w:shd w:val="clear" w:color="auto" w:fill="FFFFFF"/>
        </w:rPr>
        <w:t xml:space="preserve">for </w:t>
      </w:r>
      <w:r w:rsidR="00403E7A">
        <w:rPr>
          <w:rFonts w:ascii="Times New Roman" w:hAnsi="Times New Roman"/>
          <w:sz w:val="24"/>
          <w:szCs w:val="24"/>
          <w:shd w:val="clear" w:color="auto" w:fill="FFFFFF"/>
        </w:rPr>
        <w:t xml:space="preserve">pharmacy </w:t>
      </w:r>
      <w:r w:rsidR="005614B5" w:rsidRPr="007B4456">
        <w:rPr>
          <w:rFonts w:ascii="Times New Roman" w:hAnsi="Times New Roman"/>
          <w:sz w:val="24"/>
          <w:szCs w:val="24"/>
          <w:shd w:val="clear" w:color="auto" w:fill="FFFFFF"/>
        </w:rPr>
        <w:t xml:space="preserve">support staff </w:t>
      </w:r>
      <w:r w:rsidR="00C0630E" w:rsidRPr="007B4456">
        <w:rPr>
          <w:rFonts w:ascii="Times New Roman" w:hAnsi="Times New Roman"/>
          <w:sz w:val="24"/>
          <w:szCs w:val="24"/>
          <w:shd w:val="clear" w:color="auto" w:fill="FFFFFF"/>
        </w:rPr>
        <w:t>with the introduction of OSCEs as part of the entry to profession l</w:t>
      </w:r>
      <w:r w:rsidR="00FE4F29" w:rsidRPr="007B4456">
        <w:rPr>
          <w:rFonts w:ascii="Times New Roman" w:hAnsi="Times New Roman"/>
          <w:sz w:val="24"/>
          <w:szCs w:val="24"/>
          <w:shd w:val="clear" w:color="auto" w:fill="FFFFFF"/>
        </w:rPr>
        <w:t xml:space="preserve">evel for pharmacy technicians.    </w:t>
      </w:r>
    </w:p>
    <w:p w:rsidR="00230087" w:rsidRDefault="00BB7FED" w:rsidP="00D87E71">
      <w:pPr>
        <w:suppressAutoHyphens/>
        <w:autoSpaceDE w:val="0"/>
        <w:autoSpaceDN w:val="0"/>
        <w:spacing w:after="0" w:line="480" w:lineRule="auto"/>
        <w:jc w:val="both"/>
        <w:textAlignment w:val="baseline"/>
        <w:rPr>
          <w:rFonts w:ascii="Times New Roman" w:hAnsi="Times New Roman"/>
          <w:color w:val="FF0000"/>
          <w:sz w:val="24"/>
          <w:szCs w:val="24"/>
          <w:shd w:val="clear" w:color="auto" w:fill="FFFFFF"/>
        </w:rPr>
      </w:pPr>
      <w:r w:rsidRPr="007B4456">
        <w:rPr>
          <w:rFonts w:ascii="Times New Roman" w:hAnsi="Times New Roman"/>
          <w:sz w:val="24"/>
          <w:szCs w:val="24"/>
          <w:shd w:val="clear" w:color="auto" w:fill="FFFFFF"/>
        </w:rPr>
        <w:t>The above discussion illustrates tha</w:t>
      </w:r>
      <w:r w:rsidR="00CC6DB3" w:rsidRPr="007B4456">
        <w:rPr>
          <w:rFonts w:ascii="Times New Roman" w:hAnsi="Times New Roman"/>
          <w:sz w:val="24"/>
          <w:szCs w:val="24"/>
          <w:shd w:val="clear" w:color="auto" w:fill="FFFFFF"/>
        </w:rPr>
        <w:t>t</w:t>
      </w:r>
      <w:r w:rsidR="00230087" w:rsidRPr="007B4456">
        <w:rPr>
          <w:rFonts w:ascii="Times New Roman" w:hAnsi="Times New Roman"/>
          <w:sz w:val="24"/>
          <w:szCs w:val="24"/>
          <w:shd w:val="clear" w:color="auto" w:fill="FFFFFF"/>
        </w:rPr>
        <w:t xml:space="preserve"> CBA</w:t>
      </w:r>
      <w:r w:rsidR="001A2BCA" w:rsidRPr="007B4456">
        <w:rPr>
          <w:rFonts w:ascii="Times New Roman" w:hAnsi="Times New Roman"/>
          <w:sz w:val="24"/>
          <w:szCs w:val="24"/>
          <w:shd w:val="clear" w:color="auto" w:fill="FFFFFF"/>
        </w:rPr>
        <w:t>,</w:t>
      </w:r>
      <w:r w:rsidR="00CC6DB3" w:rsidRPr="007B4456">
        <w:rPr>
          <w:rFonts w:ascii="Times New Roman" w:hAnsi="Times New Roman"/>
          <w:sz w:val="24"/>
          <w:szCs w:val="24"/>
          <w:shd w:val="clear" w:color="auto" w:fill="FFFFFF"/>
        </w:rPr>
        <w:t xml:space="preserve"> when</w:t>
      </w:r>
      <w:r w:rsidRPr="007B4456">
        <w:rPr>
          <w:rFonts w:ascii="Times New Roman" w:hAnsi="Times New Roman"/>
          <w:sz w:val="24"/>
          <w:szCs w:val="24"/>
          <w:shd w:val="clear" w:color="auto" w:fill="FFFFFF"/>
        </w:rPr>
        <w:t xml:space="preserve"> carried out </w:t>
      </w:r>
      <w:r w:rsidR="00CC6DB3" w:rsidRPr="007B4456">
        <w:rPr>
          <w:rFonts w:ascii="Times New Roman" w:hAnsi="Times New Roman"/>
          <w:sz w:val="24"/>
          <w:szCs w:val="24"/>
          <w:shd w:val="clear" w:color="auto" w:fill="FFFFFF"/>
        </w:rPr>
        <w:t>judiciously</w:t>
      </w:r>
      <w:r w:rsidR="001A2BCA" w:rsidRPr="007B4456">
        <w:rPr>
          <w:rFonts w:ascii="Times New Roman" w:hAnsi="Times New Roman"/>
          <w:sz w:val="24"/>
          <w:szCs w:val="24"/>
          <w:shd w:val="clear" w:color="auto" w:fill="FFFFFF"/>
        </w:rPr>
        <w:t>,</w:t>
      </w:r>
      <w:r w:rsidR="00CC6DB3" w:rsidRPr="007B4456">
        <w:rPr>
          <w:rFonts w:ascii="Times New Roman" w:hAnsi="Times New Roman"/>
          <w:sz w:val="24"/>
          <w:szCs w:val="24"/>
          <w:shd w:val="clear" w:color="auto" w:fill="FFFFFF"/>
        </w:rPr>
        <w:t xml:space="preserve"> </w:t>
      </w:r>
      <w:r w:rsidRPr="007B4456">
        <w:rPr>
          <w:rFonts w:ascii="Times New Roman" w:hAnsi="Times New Roman"/>
          <w:sz w:val="24"/>
          <w:szCs w:val="24"/>
          <w:shd w:val="clear" w:color="auto" w:fill="FFFFFF"/>
        </w:rPr>
        <w:t xml:space="preserve">has the ability </w:t>
      </w:r>
      <w:r w:rsidR="00846468" w:rsidRPr="007B4456">
        <w:rPr>
          <w:rFonts w:ascii="Times New Roman" w:hAnsi="Times New Roman"/>
          <w:sz w:val="24"/>
          <w:szCs w:val="24"/>
          <w:shd w:val="clear" w:color="auto" w:fill="FFFFFF"/>
        </w:rPr>
        <w:t xml:space="preserve">to </w:t>
      </w:r>
      <w:r w:rsidR="00CC6DB3" w:rsidRPr="007B4456">
        <w:rPr>
          <w:rFonts w:ascii="Times New Roman" w:hAnsi="Times New Roman"/>
          <w:sz w:val="24"/>
          <w:szCs w:val="24"/>
          <w:shd w:val="clear" w:color="auto" w:fill="FFFFFF"/>
        </w:rPr>
        <w:t>help devel</w:t>
      </w:r>
      <w:r w:rsidR="00813AB3" w:rsidRPr="007B4456">
        <w:rPr>
          <w:rFonts w:ascii="Times New Roman" w:hAnsi="Times New Roman"/>
          <w:sz w:val="24"/>
          <w:szCs w:val="24"/>
          <w:shd w:val="clear" w:color="auto" w:fill="FFFFFF"/>
        </w:rPr>
        <w:t>opment and training in pharmacy</w:t>
      </w:r>
      <w:r w:rsidR="00FE4F29" w:rsidRPr="007B4456">
        <w:rPr>
          <w:rFonts w:ascii="Times New Roman" w:hAnsi="Times New Roman"/>
          <w:sz w:val="24"/>
          <w:szCs w:val="24"/>
          <w:shd w:val="clear" w:color="auto" w:fill="FFFFFF"/>
        </w:rPr>
        <w:t xml:space="preserve"> </w:t>
      </w:r>
      <w:r w:rsidR="00654A2C" w:rsidRPr="007B4456">
        <w:rPr>
          <w:rFonts w:ascii="Times New Roman" w:hAnsi="Times New Roman"/>
          <w:sz w:val="24"/>
          <w:szCs w:val="24"/>
          <w:shd w:val="clear" w:color="auto" w:fill="FFFFFF"/>
        </w:rPr>
        <w:t xml:space="preserve">and is being used </w:t>
      </w:r>
      <w:r w:rsidR="007B4456" w:rsidRPr="007B4456">
        <w:rPr>
          <w:rFonts w:ascii="Times New Roman" w:hAnsi="Times New Roman"/>
          <w:sz w:val="24"/>
          <w:szCs w:val="24"/>
          <w:shd w:val="clear" w:color="auto" w:fill="FFFFFF"/>
        </w:rPr>
        <w:t>in professional</w:t>
      </w:r>
      <w:r w:rsidR="00FE4F29" w:rsidRPr="007B4456">
        <w:rPr>
          <w:rFonts w:ascii="Times New Roman" w:hAnsi="Times New Roman"/>
          <w:sz w:val="24"/>
          <w:szCs w:val="24"/>
          <w:shd w:val="clear" w:color="auto" w:fill="FFFFFF"/>
        </w:rPr>
        <w:t>/vocational formation</w:t>
      </w:r>
      <w:r w:rsidR="00813AB3" w:rsidRPr="007B4456">
        <w:rPr>
          <w:rFonts w:ascii="Times New Roman" w:hAnsi="Times New Roman"/>
          <w:sz w:val="24"/>
          <w:szCs w:val="24"/>
          <w:shd w:val="clear" w:color="auto" w:fill="FFFFFF"/>
        </w:rPr>
        <w:t xml:space="preserve">.  </w:t>
      </w:r>
      <w:r w:rsidR="00813AB3" w:rsidRPr="00D702BF">
        <w:rPr>
          <w:rFonts w:ascii="Times New Roman" w:hAnsi="Times New Roman"/>
          <w:sz w:val="24"/>
          <w:szCs w:val="24"/>
          <w:shd w:val="clear" w:color="auto" w:fill="FFFFFF"/>
        </w:rPr>
        <w:t xml:space="preserve">The next section will consider the role of the current courses in relation to professional development of pharmacy technicians within the wider context of </w:t>
      </w:r>
      <w:proofErr w:type="spellStart"/>
      <w:r w:rsidR="00813AB3" w:rsidRPr="00D702BF">
        <w:rPr>
          <w:rFonts w:ascii="Times New Roman" w:hAnsi="Times New Roman"/>
          <w:sz w:val="24"/>
          <w:szCs w:val="24"/>
          <w:shd w:val="clear" w:color="auto" w:fill="FFFFFF"/>
        </w:rPr>
        <w:t>professionalisation</w:t>
      </w:r>
      <w:proofErr w:type="spellEnd"/>
      <w:r w:rsidR="00813AB3" w:rsidRPr="00D702BF">
        <w:rPr>
          <w:rFonts w:ascii="Times New Roman" w:hAnsi="Times New Roman"/>
          <w:sz w:val="24"/>
          <w:szCs w:val="24"/>
          <w:shd w:val="clear" w:color="auto" w:fill="FFFFFF"/>
        </w:rPr>
        <w:t xml:space="preserve"> of technical staff across the healthcare sector.</w:t>
      </w:r>
    </w:p>
    <w:p w:rsidR="00F52596" w:rsidRPr="00F52596" w:rsidRDefault="00F52596" w:rsidP="00D87E71">
      <w:pPr>
        <w:suppressAutoHyphens/>
        <w:autoSpaceDE w:val="0"/>
        <w:autoSpaceDN w:val="0"/>
        <w:spacing w:after="0" w:line="480" w:lineRule="auto"/>
        <w:jc w:val="both"/>
        <w:textAlignment w:val="baseline"/>
        <w:rPr>
          <w:rStyle w:val="apple-converted-space"/>
          <w:rFonts w:ascii="Times New Roman" w:hAnsi="Times New Roman"/>
          <w:color w:val="FF0000"/>
          <w:sz w:val="24"/>
          <w:szCs w:val="24"/>
          <w:shd w:val="clear" w:color="auto" w:fill="FFFFFF"/>
        </w:rPr>
      </w:pPr>
    </w:p>
    <w:p w:rsidR="00C905D1" w:rsidRPr="00F52596" w:rsidRDefault="008C761D" w:rsidP="007B4456">
      <w:pPr>
        <w:suppressAutoHyphens/>
        <w:autoSpaceDN w:val="0"/>
        <w:spacing w:line="240" w:lineRule="auto"/>
        <w:jc w:val="both"/>
        <w:textAlignment w:val="baseline"/>
        <w:rPr>
          <w:rFonts w:ascii="Times New Roman" w:hAnsi="Times New Roman"/>
          <w:b/>
          <w:sz w:val="28"/>
          <w:szCs w:val="28"/>
        </w:rPr>
      </w:pPr>
      <w:r w:rsidRPr="00F52596">
        <w:rPr>
          <w:rFonts w:ascii="Times New Roman" w:hAnsi="Times New Roman"/>
          <w:b/>
          <w:sz w:val="28"/>
          <w:szCs w:val="28"/>
        </w:rPr>
        <w:t>2.5</w:t>
      </w:r>
      <w:r w:rsidRPr="00F52596">
        <w:rPr>
          <w:rFonts w:ascii="Times New Roman" w:hAnsi="Times New Roman"/>
          <w:b/>
          <w:sz w:val="28"/>
          <w:szCs w:val="28"/>
        </w:rPr>
        <w:tab/>
      </w:r>
      <w:r w:rsidR="00420AC4">
        <w:rPr>
          <w:rFonts w:ascii="Times New Roman" w:hAnsi="Times New Roman"/>
          <w:b/>
          <w:sz w:val="28"/>
          <w:szCs w:val="28"/>
        </w:rPr>
        <w:t>Examining the role of the c</w:t>
      </w:r>
      <w:r w:rsidR="00C773AA" w:rsidRPr="00F52596">
        <w:rPr>
          <w:rFonts w:ascii="Times New Roman" w:hAnsi="Times New Roman"/>
          <w:b/>
          <w:sz w:val="28"/>
          <w:szCs w:val="28"/>
        </w:rPr>
        <w:t>urre</w:t>
      </w:r>
      <w:r w:rsidR="00420AC4">
        <w:rPr>
          <w:rFonts w:ascii="Times New Roman" w:hAnsi="Times New Roman"/>
          <w:b/>
          <w:sz w:val="28"/>
          <w:szCs w:val="28"/>
        </w:rPr>
        <w:t>nt education and training courses in relation to the professional d</w:t>
      </w:r>
      <w:r w:rsidR="00C773AA" w:rsidRPr="00F52596">
        <w:rPr>
          <w:rFonts w:ascii="Times New Roman" w:hAnsi="Times New Roman"/>
          <w:b/>
          <w:sz w:val="28"/>
          <w:szCs w:val="28"/>
        </w:rPr>
        <w:t>eve</w:t>
      </w:r>
      <w:r w:rsidR="00420AC4">
        <w:rPr>
          <w:rFonts w:ascii="Times New Roman" w:hAnsi="Times New Roman"/>
          <w:b/>
          <w:sz w:val="28"/>
          <w:szCs w:val="28"/>
        </w:rPr>
        <w:t>lopment of p</w:t>
      </w:r>
      <w:r w:rsidR="00B12CB0">
        <w:rPr>
          <w:rFonts w:ascii="Times New Roman" w:hAnsi="Times New Roman"/>
          <w:b/>
          <w:sz w:val="28"/>
          <w:szCs w:val="28"/>
        </w:rPr>
        <w:t>harmacy technicians</w:t>
      </w:r>
    </w:p>
    <w:p w:rsidR="00FA6547" w:rsidRPr="00D702BF" w:rsidRDefault="000C3E0C"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Lo</w:t>
      </w:r>
      <w:r w:rsidR="001E7C77" w:rsidRPr="00D702BF">
        <w:rPr>
          <w:rFonts w:ascii="Times New Roman" w:hAnsi="Times New Roman"/>
          <w:sz w:val="24"/>
          <w:szCs w:val="24"/>
        </w:rPr>
        <w:t xml:space="preserve">oking </w:t>
      </w:r>
      <w:r w:rsidR="005933E8" w:rsidRPr="00D702BF">
        <w:rPr>
          <w:rFonts w:ascii="Times New Roman" w:hAnsi="Times New Roman"/>
          <w:sz w:val="24"/>
          <w:szCs w:val="24"/>
        </w:rPr>
        <w:t>at pharmacy technic</w:t>
      </w:r>
      <w:r w:rsidR="001E7C77" w:rsidRPr="00D702BF">
        <w:rPr>
          <w:rFonts w:ascii="Times New Roman" w:hAnsi="Times New Roman"/>
          <w:sz w:val="24"/>
          <w:szCs w:val="24"/>
        </w:rPr>
        <w:t>i</w:t>
      </w:r>
      <w:r w:rsidR="005933E8" w:rsidRPr="00D702BF">
        <w:rPr>
          <w:rFonts w:ascii="Times New Roman" w:hAnsi="Times New Roman"/>
          <w:sz w:val="24"/>
          <w:szCs w:val="24"/>
        </w:rPr>
        <w:t>a</w:t>
      </w:r>
      <w:r w:rsidR="001E7C77" w:rsidRPr="00D702BF">
        <w:rPr>
          <w:rFonts w:ascii="Times New Roman" w:hAnsi="Times New Roman"/>
          <w:sz w:val="24"/>
          <w:szCs w:val="24"/>
        </w:rPr>
        <w:t>ns it could be argu</w:t>
      </w:r>
      <w:r w:rsidR="00193D6D" w:rsidRPr="00D702BF">
        <w:rPr>
          <w:rFonts w:ascii="Times New Roman" w:hAnsi="Times New Roman"/>
          <w:sz w:val="24"/>
          <w:szCs w:val="24"/>
        </w:rPr>
        <w:t>ed that current</w:t>
      </w:r>
      <w:r w:rsidR="001E7C77" w:rsidRPr="00D702BF">
        <w:rPr>
          <w:rFonts w:ascii="Times New Roman" w:hAnsi="Times New Roman"/>
          <w:sz w:val="24"/>
          <w:szCs w:val="24"/>
        </w:rPr>
        <w:t xml:space="preserve"> discourse</w:t>
      </w:r>
      <w:r w:rsidR="00193D6D" w:rsidRPr="00D702BF">
        <w:rPr>
          <w:rFonts w:ascii="Times New Roman" w:hAnsi="Times New Roman"/>
          <w:sz w:val="24"/>
          <w:szCs w:val="24"/>
        </w:rPr>
        <w:t>s</w:t>
      </w:r>
      <w:r w:rsidR="00BB7FED" w:rsidRPr="00D702BF">
        <w:rPr>
          <w:rFonts w:ascii="Times New Roman" w:hAnsi="Times New Roman"/>
          <w:sz w:val="24"/>
          <w:szCs w:val="24"/>
        </w:rPr>
        <w:t xml:space="preserve"> seem</w:t>
      </w:r>
      <w:r w:rsidR="0047029D" w:rsidRPr="00D702BF">
        <w:rPr>
          <w:rFonts w:ascii="Times New Roman" w:hAnsi="Times New Roman"/>
          <w:sz w:val="24"/>
          <w:szCs w:val="24"/>
        </w:rPr>
        <w:t xml:space="preserve"> to be favouring</w:t>
      </w:r>
      <w:r w:rsidR="001E7C77" w:rsidRPr="00D702BF">
        <w:rPr>
          <w:rFonts w:ascii="Times New Roman" w:hAnsi="Times New Roman"/>
          <w:sz w:val="24"/>
          <w:szCs w:val="24"/>
        </w:rPr>
        <w:t xml:space="preserve"> </w:t>
      </w:r>
      <w:r w:rsidR="006D7138" w:rsidRPr="00D702BF">
        <w:rPr>
          <w:rFonts w:ascii="Times New Roman" w:hAnsi="Times New Roman"/>
          <w:sz w:val="24"/>
          <w:szCs w:val="24"/>
        </w:rPr>
        <w:t xml:space="preserve">the increased importance of pharmacy </w:t>
      </w:r>
      <w:r w:rsidR="001E7C77" w:rsidRPr="00D702BF">
        <w:rPr>
          <w:rFonts w:ascii="Times New Roman" w:hAnsi="Times New Roman"/>
          <w:sz w:val="24"/>
          <w:szCs w:val="24"/>
        </w:rPr>
        <w:t xml:space="preserve">technicians as a profession. This could be argued to have arisen from the changes </w:t>
      </w:r>
      <w:r w:rsidR="006D7138" w:rsidRPr="00D702BF">
        <w:rPr>
          <w:rFonts w:ascii="Times New Roman" w:hAnsi="Times New Roman"/>
          <w:sz w:val="24"/>
          <w:szCs w:val="24"/>
        </w:rPr>
        <w:t xml:space="preserve">to the pharmacy practice model </w:t>
      </w:r>
      <w:r w:rsidR="001E7C77" w:rsidRPr="00D702BF">
        <w:rPr>
          <w:rFonts w:ascii="Times New Roman" w:hAnsi="Times New Roman"/>
          <w:sz w:val="24"/>
          <w:szCs w:val="24"/>
        </w:rPr>
        <w:t>at the heart of which is the move towards patient-</w:t>
      </w:r>
      <w:r w:rsidR="005B1C68">
        <w:rPr>
          <w:rFonts w:ascii="Times New Roman" w:hAnsi="Times New Roman"/>
          <w:sz w:val="24"/>
          <w:szCs w:val="24"/>
        </w:rPr>
        <w:t>centred</w:t>
      </w:r>
      <w:r w:rsidR="001E7C77" w:rsidRPr="00D702BF">
        <w:rPr>
          <w:rFonts w:ascii="Times New Roman" w:hAnsi="Times New Roman"/>
          <w:sz w:val="24"/>
          <w:szCs w:val="24"/>
        </w:rPr>
        <w:t xml:space="preserve"> service delivery. The model as a result requires pharmacists to  ta</w:t>
      </w:r>
      <w:r w:rsidR="0047029D" w:rsidRPr="00D702BF">
        <w:rPr>
          <w:rFonts w:ascii="Times New Roman" w:hAnsi="Times New Roman"/>
          <w:sz w:val="24"/>
          <w:szCs w:val="24"/>
        </w:rPr>
        <w:t>ke on more direct clinical activ</w:t>
      </w:r>
      <w:r w:rsidR="001E7C77" w:rsidRPr="00D702BF">
        <w:rPr>
          <w:rFonts w:ascii="Times New Roman" w:hAnsi="Times New Roman"/>
          <w:sz w:val="24"/>
          <w:szCs w:val="24"/>
        </w:rPr>
        <w:t xml:space="preserve">ities </w:t>
      </w:r>
      <w:r w:rsidR="004F3696" w:rsidRPr="00D702BF">
        <w:rPr>
          <w:rFonts w:ascii="Times New Roman" w:hAnsi="Times New Roman"/>
          <w:sz w:val="24"/>
          <w:szCs w:val="24"/>
        </w:rPr>
        <w:t xml:space="preserve">which in turn will require delegation of previous pharmacist </w:t>
      </w:r>
      <w:r w:rsidR="00B12CB0">
        <w:rPr>
          <w:rFonts w:ascii="Times New Roman" w:hAnsi="Times New Roman"/>
          <w:sz w:val="24"/>
          <w:szCs w:val="24"/>
        </w:rPr>
        <w:t>tasks</w:t>
      </w:r>
      <w:r w:rsidR="004F3696" w:rsidRPr="00D702BF">
        <w:rPr>
          <w:rFonts w:ascii="Times New Roman" w:hAnsi="Times New Roman"/>
          <w:sz w:val="24"/>
          <w:szCs w:val="24"/>
        </w:rPr>
        <w:t xml:space="preserve"> to be passed down to technicians. </w:t>
      </w:r>
      <w:r w:rsidR="00193D6D" w:rsidRPr="00D702BF">
        <w:rPr>
          <w:rFonts w:ascii="Times New Roman" w:hAnsi="Times New Roman"/>
          <w:sz w:val="24"/>
          <w:szCs w:val="24"/>
        </w:rPr>
        <w:t xml:space="preserve">Such devolution of tasks is not unique to pharmacy.  </w:t>
      </w:r>
      <w:r w:rsidR="006D7138" w:rsidRPr="00D702BF">
        <w:rPr>
          <w:rFonts w:ascii="Times New Roman" w:hAnsi="Times New Roman"/>
          <w:sz w:val="24"/>
          <w:szCs w:val="24"/>
        </w:rPr>
        <w:t xml:space="preserve"> A</w:t>
      </w:r>
      <w:r w:rsidR="00193D6D" w:rsidRPr="00D702BF">
        <w:rPr>
          <w:rFonts w:ascii="Times New Roman" w:hAnsi="Times New Roman"/>
          <w:sz w:val="24"/>
          <w:szCs w:val="24"/>
        </w:rPr>
        <w:t xml:space="preserve"> study of technician and intermediate roles in the healthcare sector in </w:t>
      </w:r>
      <w:r w:rsidRPr="00D702BF">
        <w:rPr>
          <w:rFonts w:ascii="Times New Roman" w:hAnsi="Times New Roman"/>
          <w:sz w:val="24"/>
          <w:szCs w:val="24"/>
        </w:rPr>
        <w:t>the UK reported</w:t>
      </w:r>
      <w:r w:rsidR="00193D6D" w:rsidRPr="00D702BF">
        <w:rPr>
          <w:rFonts w:ascii="Times New Roman" w:hAnsi="Times New Roman"/>
          <w:sz w:val="24"/>
          <w:szCs w:val="24"/>
        </w:rPr>
        <w:t xml:space="preserve"> that technological advances and changes in </w:t>
      </w:r>
      <w:r w:rsidR="00FA6547" w:rsidRPr="00D702BF">
        <w:rPr>
          <w:rFonts w:ascii="Times New Roman" w:hAnsi="Times New Roman"/>
          <w:sz w:val="24"/>
          <w:szCs w:val="24"/>
        </w:rPr>
        <w:t xml:space="preserve">the way work is organised have </w:t>
      </w:r>
      <w:r w:rsidR="00193D6D" w:rsidRPr="00D702BF">
        <w:rPr>
          <w:rFonts w:ascii="Times New Roman" w:hAnsi="Times New Roman"/>
          <w:sz w:val="24"/>
          <w:szCs w:val="24"/>
        </w:rPr>
        <w:t>combined to facilitate the standardisation of a</w:t>
      </w:r>
      <w:r w:rsidR="00FA6547" w:rsidRPr="00D702BF">
        <w:rPr>
          <w:rFonts w:ascii="Times New Roman" w:hAnsi="Times New Roman"/>
          <w:sz w:val="24"/>
          <w:szCs w:val="24"/>
        </w:rPr>
        <w:t xml:space="preserve"> wide range of tasks. This has </w:t>
      </w:r>
      <w:r w:rsidR="00193D6D" w:rsidRPr="00D702BF">
        <w:rPr>
          <w:rFonts w:ascii="Times New Roman" w:hAnsi="Times New Roman"/>
          <w:sz w:val="24"/>
          <w:szCs w:val="24"/>
        </w:rPr>
        <w:t>allowed such tasks to be classified as routine</w:t>
      </w:r>
      <w:r w:rsidR="00FA6547" w:rsidRPr="00D702BF">
        <w:rPr>
          <w:rFonts w:ascii="Times New Roman" w:hAnsi="Times New Roman"/>
          <w:sz w:val="24"/>
          <w:szCs w:val="24"/>
        </w:rPr>
        <w:t xml:space="preserve"> and to be devolved downwards, </w:t>
      </w:r>
      <w:r w:rsidR="00193D6D" w:rsidRPr="00D702BF">
        <w:rPr>
          <w:rFonts w:ascii="Times New Roman" w:hAnsi="Times New Roman"/>
          <w:sz w:val="24"/>
          <w:szCs w:val="24"/>
        </w:rPr>
        <w:t>and has facilitated the expansion of more</w:t>
      </w:r>
      <w:r w:rsidR="00FA6547" w:rsidRPr="00D702BF">
        <w:rPr>
          <w:rFonts w:ascii="Times New Roman" w:hAnsi="Times New Roman"/>
          <w:sz w:val="24"/>
          <w:szCs w:val="24"/>
        </w:rPr>
        <w:t xml:space="preserve"> complex tasks at higher levels</w:t>
      </w:r>
      <w:r w:rsidR="006D7138" w:rsidRPr="00D702BF">
        <w:rPr>
          <w:rFonts w:ascii="Times New Roman" w:hAnsi="Times New Roman"/>
          <w:sz w:val="24"/>
          <w:szCs w:val="24"/>
        </w:rPr>
        <w:t>.  The researchers point out that if</w:t>
      </w:r>
      <w:r w:rsidR="00FA6547" w:rsidRPr="00D702BF">
        <w:rPr>
          <w:rFonts w:ascii="Times New Roman" w:hAnsi="Times New Roman"/>
          <w:sz w:val="24"/>
          <w:szCs w:val="24"/>
        </w:rPr>
        <w:t xml:space="preserve"> </w:t>
      </w:r>
      <w:r w:rsidR="006D7138" w:rsidRPr="00D702BF">
        <w:rPr>
          <w:rFonts w:ascii="Times New Roman" w:hAnsi="Times New Roman"/>
          <w:sz w:val="24"/>
          <w:szCs w:val="24"/>
        </w:rPr>
        <w:t xml:space="preserve">the healthcare sector is to address the challenges it faces then it has to recognise the importance of understanding the changing nature and place of the intermediate role, </w:t>
      </w:r>
      <w:r w:rsidR="006D7138" w:rsidRPr="00D702BF">
        <w:rPr>
          <w:rFonts w:ascii="Times New Roman" w:hAnsi="Times New Roman"/>
          <w:sz w:val="24"/>
          <w:szCs w:val="24"/>
        </w:rPr>
        <w:lastRenderedPageBreak/>
        <w:t>(positioned between ‘professional’ and ‘semi-skilled’ grades) including the potential f</w:t>
      </w:r>
      <w:r w:rsidR="003B2A30" w:rsidRPr="00D702BF">
        <w:rPr>
          <w:rFonts w:ascii="Times New Roman" w:hAnsi="Times New Roman"/>
          <w:sz w:val="24"/>
          <w:szCs w:val="24"/>
        </w:rPr>
        <w:t xml:space="preserve">or registration </w:t>
      </w:r>
      <w:r w:rsidR="00FA6547" w:rsidRPr="00D702BF">
        <w:rPr>
          <w:rFonts w:ascii="Times New Roman" w:hAnsi="Times New Roman"/>
          <w:sz w:val="24"/>
          <w:szCs w:val="24"/>
        </w:rPr>
        <w:t xml:space="preserve">(Fuller </w:t>
      </w:r>
      <w:r w:rsidR="00FA6547" w:rsidRPr="00D702BF">
        <w:rPr>
          <w:rFonts w:ascii="Times New Roman" w:hAnsi="Times New Roman"/>
          <w:i/>
          <w:sz w:val="24"/>
          <w:szCs w:val="24"/>
        </w:rPr>
        <w:t>et al</w:t>
      </w:r>
      <w:r w:rsidR="00FA6547" w:rsidRPr="00D702BF">
        <w:rPr>
          <w:rFonts w:ascii="Times New Roman" w:hAnsi="Times New Roman"/>
          <w:sz w:val="24"/>
          <w:szCs w:val="24"/>
        </w:rPr>
        <w:t>, 2013).</w:t>
      </w:r>
    </w:p>
    <w:p w:rsidR="00B276ED" w:rsidRPr="00D702BF" w:rsidRDefault="002715AB"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All of this is very pertinent to the s</w:t>
      </w:r>
      <w:r w:rsidR="00BF5E25" w:rsidRPr="00D702BF">
        <w:rPr>
          <w:rFonts w:ascii="Times New Roman" w:hAnsi="Times New Roman"/>
          <w:sz w:val="24"/>
          <w:szCs w:val="24"/>
        </w:rPr>
        <w:t>ituation of pharmacy technicians</w:t>
      </w:r>
      <w:r w:rsidRPr="00D702BF">
        <w:rPr>
          <w:rFonts w:ascii="Times New Roman" w:hAnsi="Times New Roman"/>
          <w:sz w:val="24"/>
          <w:szCs w:val="24"/>
        </w:rPr>
        <w:t xml:space="preserve"> in the ROI where </w:t>
      </w:r>
      <w:r w:rsidR="000C3E0C" w:rsidRPr="00D702BF">
        <w:rPr>
          <w:rFonts w:ascii="Times New Roman" w:hAnsi="Times New Roman"/>
          <w:sz w:val="24"/>
          <w:szCs w:val="24"/>
        </w:rPr>
        <w:t xml:space="preserve">their </w:t>
      </w:r>
      <w:r w:rsidRPr="00D702BF">
        <w:rPr>
          <w:rFonts w:ascii="Times New Roman" w:hAnsi="Times New Roman"/>
          <w:sz w:val="24"/>
          <w:szCs w:val="24"/>
        </w:rPr>
        <w:t xml:space="preserve">representative groups are calling for them </w:t>
      </w:r>
      <w:r w:rsidR="0088134C" w:rsidRPr="00D702BF">
        <w:rPr>
          <w:rFonts w:ascii="Times New Roman" w:hAnsi="Times New Roman"/>
          <w:sz w:val="24"/>
          <w:szCs w:val="24"/>
        </w:rPr>
        <w:t xml:space="preserve">to </w:t>
      </w:r>
      <w:r w:rsidRPr="00D702BF">
        <w:rPr>
          <w:rFonts w:ascii="Times New Roman" w:hAnsi="Times New Roman"/>
          <w:sz w:val="24"/>
          <w:szCs w:val="24"/>
        </w:rPr>
        <w:t xml:space="preserve">become a </w:t>
      </w:r>
      <w:r w:rsidR="0088134C" w:rsidRPr="00D702BF">
        <w:rPr>
          <w:rFonts w:ascii="Times New Roman" w:hAnsi="Times New Roman"/>
          <w:sz w:val="24"/>
          <w:szCs w:val="24"/>
        </w:rPr>
        <w:t>regulated and registered</w:t>
      </w:r>
      <w:r w:rsidRPr="00D702BF">
        <w:rPr>
          <w:rFonts w:ascii="Times New Roman" w:hAnsi="Times New Roman"/>
          <w:sz w:val="24"/>
          <w:szCs w:val="24"/>
        </w:rPr>
        <w:t xml:space="preserve"> profession.  Cal</w:t>
      </w:r>
      <w:r w:rsidR="00C02146" w:rsidRPr="00D702BF">
        <w:rPr>
          <w:rFonts w:ascii="Times New Roman" w:hAnsi="Times New Roman"/>
          <w:sz w:val="24"/>
          <w:szCs w:val="24"/>
        </w:rPr>
        <w:t xml:space="preserve">ls for </w:t>
      </w:r>
      <w:proofErr w:type="spellStart"/>
      <w:r w:rsidR="00C02146" w:rsidRPr="00D702BF">
        <w:rPr>
          <w:rFonts w:ascii="Times New Roman" w:hAnsi="Times New Roman"/>
          <w:sz w:val="24"/>
          <w:szCs w:val="24"/>
        </w:rPr>
        <w:t>professionalisation</w:t>
      </w:r>
      <w:proofErr w:type="spellEnd"/>
      <w:r w:rsidR="00C02146" w:rsidRPr="00D702BF">
        <w:rPr>
          <w:rFonts w:ascii="Times New Roman" w:hAnsi="Times New Roman"/>
          <w:sz w:val="24"/>
          <w:szCs w:val="24"/>
        </w:rPr>
        <w:t xml:space="preserve"> need</w:t>
      </w:r>
      <w:r w:rsidRPr="00D702BF">
        <w:rPr>
          <w:rFonts w:ascii="Times New Roman" w:hAnsi="Times New Roman"/>
          <w:sz w:val="24"/>
          <w:szCs w:val="24"/>
        </w:rPr>
        <w:t xml:space="preserve"> to be facilitated by a new emphasis on technic</w:t>
      </w:r>
      <w:r w:rsidR="00BF5E25" w:rsidRPr="00D702BF">
        <w:rPr>
          <w:rFonts w:ascii="Times New Roman" w:hAnsi="Times New Roman"/>
          <w:sz w:val="24"/>
          <w:szCs w:val="24"/>
        </w:rPr>
        <w:t>i</w:t>
      </w:r>
      <w:r w:rsidRPr="00D702BF">
        <w:rPr>
          <w:rFonts w:ascii="Times New Roman" w:hAnsi="Times New Roman"/>
          <w:sz w:val="24"/>
          <w:szCs w:val="24"/>
        </w:rPr>
        <w:t xml:space="preserve">an education and training and the </w:t>
      </w:r>
      <w:r w:rsidR="004F3696" w:rsidRPr="00D702BF">
        <w:rPr>
          <w:rFonts w:ascii="Times New Roman" w:hAnsi="Times New Roman"/>
          <w:sz w:val="24"/>
          <w:szCs w:val="24"/>
        </w:rPr>
        <w:t>‘willingness’</w:t>
      </w:r>
      <w:r w:rsidRPr="00D702BF">
        <w:rPr>
          <w:rFonts w:ascii="Times New Roman" w:hAnsi="Times New Roman"/>
          <w:sz w:val="24"/>
          <w:szCs w:val="24"/>
        </w:rPr>
        <w:t xml:space="preserve"> of technicians to take on new and </w:t>
      </w:r>
      <w:r w:rsidR="004F3696" w:rsidRPr="00D702BF">
        <w:rPr>
          <w:rFonts w:ascii="Times New Roman" w:hAnsi="Times New Roman"/>
          <w:sz w:val="24"/>
          <w:szCs w:val="24"/>
        </w:rPr>
        <w:t xml:space="preserve">extended roles. The next logical step therefore </w:t>
      </w:r>
      <w:r w:rsidR="00E6094C" w:rsidRPr="00D702BF">
        <w:rPr>
          <w:rFonts w:ascii="Times New Roman" w:hAnsi="Times New Roman"/>
          <w:sz w:val="24"/>
          <w:szCs w:val="24"/>
        </w:rPr>
        <w:t xml:space="preserve">is to examine the </w:t>
      </w:r>
      <w:r w:rsidR="00BF5E25" w:rsidRPr="00D702BF">
        <w:rPr>
          <w:rFonts w:ascii="Times New Roman" w:hAnsi="Times New Roman"/>
          <w:sz w:val="24"/>
          <w:szCs w:val="24"/>
        </w:rPr>
        <w:t>appropriateness</w:t>
      </w:r>
      <w:r w:rsidR="00E6094C" w:rsidRPr="00D702BF">
        <w:rPr>
          <w:rFonts w:ascii="Times New Roman" w:hAnsi="Times New Roman"/>
          <w:sz w:val="24"/>
          <w:szCs w:val="24"/>
        </w:rPr>
        <w:t xml:space="preserve"> of the current courses </w:t>
      </w:r>
      <w:r w:rsidR="006D7138" w:rsidRPr="00D702BF">
        <w:rPr>
          <w:rFonts w:ascii="Times New Roman" w:hAnsi="Times New Roman"/>
          <w:sz w:val="24"/>
          <w:szCs w:val="24"/>
        </w:rPr>
        <w:t xml:space="preserve">in the ROI </w:t>
      </w:r>
      <w:r w:rsidR="00E6094C" w:rsidRPr="00D702BF">
        <w:rPr>
          <w:rFonts w:ascii="Times New Roman" w:hAnsi="Times New Roman"/>
          <w:sz w:val="24"/>
          <w:szCs w:val="24"/>
        </w:rPr>
        <w:t>to prepare the technicians for increasing</w:t>
      </w:r>
      <w:r w:rsidR="0088134C" w:rsidRPr="00D702BF">
        <w:rPr>
          <w:rFonts w:ascii="Times New Roman" w:hAnsi="Times New Roman"/>
          <w:sz w:val="24"/>
          <w:szCs w:val="24"/>
        </w:rPr>
        <w:t xml:space="preserve"> professional development.</w:t>
      </w:r>
    </w:p>
    <w:p w:rsidR="003B2A30" w:rsidRPr="00D702BF" w:rsidRDefault="00DF5468"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 xml:space="preserve">The </w:t>
      </w:r>
      <w:r w:rsidR="00AB2376" w:rsidRPr="00D702BF">
        <w:rPr>
          <w:rFonts w:ascii="Times New Roman" w:hAnsi="Times New Roman"/>
          <w:sz w:val="24"/>
          <w:szCs w:val="24"/>
        </w:rPr>
        <w:t>education, training,</w:t>
      </w:r>
      <w:r w:rsidR="00F37E3C" w:rsidRPr="00D702BF">
        <w:rPr>
          <w:rFonts w:ascii="Times New Roman" w:hAnsi="Times New Roman"/>
          <w:sz w:val="24"/>
          <w:szCs w:val="24"/>
        </w:rPr>
        <w:t xml:space="preserve"> qualification level</w:t>
      </w:r>
      <w:r w:rsidR="00A21BF9" w:rsidRPr="00D702BF">
        <w:rPr>
          <w:rFonts w:ascii="Times New Roman" w:hAnsi="Times New Roman"/>
          <w:sz w:val="24"/>
          <w:szCs w:val="24"/>
        </w:rPr>
        <w:t xml:space="preserve"> and registration </w:t>
      </w:r>
      <w:r w:rsidRPr="00D702BF">
        <w:rPr>
          <w:rFonts w:ascii="Times New Roman" w:hAnsi="Times New Roman"/>
          <w:sz w:val="24"/>
          <w:szCs w:val="24"/>
        </w:rPr>
        <w:t>of</w:t>
      </w:r>
      <w:r w:rsidR="00F37E3C" w:rsidRPr="00D702BF">
        <w:rPr>
          <w:rFonts w:ascii="Times New Roman" w:hAnsi="Times New Roman"/>
          <w:sz w:val="24"/>
          <w:szCs w:val="24"/>
        </w:rPr>
        <w:t xml:space="preserve"> other healthcare occupations which have undergone the process of </w:t>
      </w:r>
      <w:proofErr w:type="spellStart"/>
      <w:r w:rsidR="00F37E3C" w:rsidRPr="00D702BF">
        <w:rPr>
          <w:rFonts w:ascii="Times New Roman" w:hAnsi="Times New Roman"/>
          <w:sz w:val="24"/>
          <w:szCs w:val="24"/>
        </w:rPr>
        <w:t>professionalisation</w:t>
      </w:r>
      <w:proofErr w:type="spellEnd"/>
      <w:r w:rsidRPr="00D702BF">
        <w:rPr>
          <w:rFonts w:ascii="Times New Roman" w:hAnsi="Times New Roman"/>
          <w:sz w:val="24"/>
          <w:szCs w:val="24"/>
        </w:rPr>
        <w:t xml:space="preserve"> offer useful insights</w:t>
      </w:r>
      <w:r w:rsidR="00F37E3C" w:rsidRPr="00D702BF">
        <w:rPr>
          <w:rFonts w:ascii="Times New Roman" w:hAnsi="Times New Roman"/>
          <w:sz w:val="24"/>
          <w:szCs w:val="24"/>
        </w:rPr>
        <w:t xml:space="preserve">.  One striking example has been the development of nursing in relation to its </w:t>
      </w:r>
      <w:proofErr w:type="spellStart"/>
      <w:r w:rsidR="00F37E3C" w:rsidRPr="00D702BF">
        <w:rPr>
          <w:rFonts w:ascii="Times New Roman" w:hAnsi="Times New Roman"/>
          <w:sz w:val="24"/>
          <w:szCs w:val="24"/>
        </w:rPr>
        <w:t>professionalisation</w:t>
      </w:r>
      <w:proofErr w:type="spellEnd"/>
      <w:r w:rsidR="00F37E3C" w:rsidRPr="00D702BF">
        <w:rPr>
          <w:rFonts w:ascii="Times New Roman" w:hAnsi="Times New Roman"/>
          <w:sz w:val="24"/>
          <w:szCs w:val="24"/>
        </w:rPr>
        <w:t xml:space="preserve"> and the role</w:t>
      </w:r>
      <w:r w:rsidR="00863ACA" w:rsidRPr="00D702BF">
        <w:rPr>
          <w:rFonts w:ascii="Times New Roman" w:hAnsi="Times New Roman"/>
          <w:sz w:val="24"/>
          <w:szCs w:val="24"/>
        </w:rPr>
        <w:t xml:space="preserve"> of education in this as being </w:t>
      </w:r>
      <w:r w:rsidR="00F37E3C" w:rsidRPr="00D702BF">
        <w:rPr>
          <w:rFonts w:ascii="Times New Roman" w:hAnsi="Times New Roman"/>
          <w:sz w:val="24"/>
          <w:szCs w:val="24"/>
        </w:rPr>
        <w:t>professional education</w:t>
      </w:r>
      <w:r w:rsidR="00CB79C2" w:rsidRPr="00D702BF">
        <w:rPr>
          <w:rFonts w:ascii="Times New Roman" w:hAnsi="Times New Roman"/>
          <w:sz w:val="24"/>
          <w:szCs w:val="24"/>
        </w:rPr>
        <w:t xml:space="preserve">.  Nursing education moved from a work-based route which incorporated workplace training to </w:t>
      </w:r>
      <w:r w:rsidR="007E5A22" w:rsidRPr="00D702BF">
        <w:rPr>
          <w:rFonts w:ascii="Times New Roman" w:hAnsi="Times New Roman"/>
          <w:sz w:val="24"/>
          <w:szCs w:val="24"/>
        </w:rPr>
        <w:t>developing a relationship with higher e</w:t>
      </w:r>
      <w:r w:rsidR="001715D5" w:rsidRPr="00D702BF">
        <w:rPr>
          <w:rFonts w:ascii="Times New Roman" w:hAnsi="Times New Roman"/>
          <w:sz w:val="24"/>
          <w:szCs w:val="24"/>
        </w:rPr>
        <w:t>duc</w:t>
      </w:r>
      <w:r w:rsidR="00CB79C2" w:rsidRPr="00D702BF">
        <w:rPr>
          <w:rFonts w:ascii="Times New Roman" w:hAnsi="Times New Roman"/>
          <w:sz w:val="24"/>
          <w:szCs w:val="24"/>
        </w:rPr>
        <w:t>ation, which is intrinsically linked with the ‘idea’ of a ‘profession’</w:t>
      </w:r>
      <w:r w:rsidR="006123AB" w:rsidRPr="00D702BF">
        <w:rPr>
          <w:rFonts w:ascii="Times New Roman" w:hAnsi="Times New Roman"/>
          <w:sz w:val="24"/>
          <w:szCs w:val="24"/>
        </w:rPr>
        <w:t>.</w:t>
      </w:r>
      <w:r w:rsidR="006123AB" w:rsidRPr="00D702BF">
        <w:rPr>
          <w:rFonts w:ascii="Verdana" w:hAnsi="Verdana"/>
          <w:sz w:val="17"/>
          <w:szCs w:val="17"/>
          <w:shd w:val="clear" w:color="auto" w:fill="FFFFFF"/>
        </w:rPr>
        <w:t xml:space="preserve"> </w:t>
      </w:r>
      <w:r w:rsidR="00CB79C2" w:rsidRPr="00D702BF">
        <w:rPr>
          <w:rFonts w:ascii="Times New Roman" w:hAnsi="Times New Roman"/>
          <w:sz w:val="24"/>
          <w:szCs w:val="24"/>
        </w:rPr>
        <w:t xml:space="preserve"> Full-time nursing degree programmes were </w:t>
      </w:r>
      <w:r w:rsidR="001715D5" w:rsidRPr="00D702BF">
        <w:rPr>
          <w:rFonts w:ascii="Times New Roman" w:hAnsi="Times New Roman"/>
          <w:sz w:val="24"/>
          <w:szCs w:val="24"/>
        </w:rPr>
        <w:t>introduced and nursing co</w:t>
      </w:r>
      <w:r w:rsidR="0071681F" w:rsidRPr="00D702BF">
        <w:rPr>
          <w:rFonts w:ascii="Times New Roman" w:hAnsi="Times New Roman"/>
          <w:sz w:val="24"/>
          <w:szCs w:val="24"/>
        </w:rPr>
        <w:t>n</w:t>
      </w:r>
      <w:r w:rsidR="001715D5" w:rsidRPr="00D702BF">
        <w:rPr>
          <w:rFonts w:ascii="Times New Roman" w:hAnsi="Times New Roman"/>
          <w:sz w:val="24"/>
          <w:szCs w:val="24"/>
        </w:rPr>
        <w:t>verted to an all-graduate entry profession,</w:t>
      </w:r>
      <w:r w:rsidR="00AB2376" w:rsidRPr="00D702BF">
        <w:rPr>
          <w:rFonts w:ascii="Times New Roman" w:hAnsi="Times New Roman"/>
          <w:sz w:val="24"/>
          <w:szCs w:val="24"/>
        </w:rPr>
        <w:t xml:space="preserve"> with full-</w:t>
      </w:r>
      <w:r w:rsidR="001715D5" w:rsidRPr="00D702BF">
        <w:rPr>
          <w:rFonts w:ascii="Times New Roman" w:hAnsi="Times New Roman"/>
          <w:sz w:val="24"/>
          <w:szCs w:val="24"/>
        </w:rPr>
        <w:t>time participation in higher education now the entry route.</w:t>
      </w:r>
      <w:r w:rsidR="00AB2376" w:rsidRPr="00D702BF">
        <w:rPr>
          <w:rFonts w:ascii="Times New Roman" w:hAnsi="Times New Roman"/>
          <w:sz w:val="24"/>
          <w:szCs w:val="24"/>
        </w:rPr>
        <w:t xml:space="preserve">  </w:t>
      </w:r>
      <w:r w:rsidR="00A65DA8" w:rsidRPr="00D702BF">
        <w:rPr>
          <w:rFonts w:ascii="Times New Roman" w:hAnsi="Times New Roman"/>
          <w:sz w:val="24"/>
          <w:szCs w:val="24"/>
          <w:shd w:val="clear" w:color="auto" w:fill="FFFFFF"/>
        </w:rPr>
        <w:t>Qualifications changed</w:t>
      </w:r>
      <w:r w:rsidR="00AA2CC1">
        <w:rPr>
          <w:rFonts w:ascii="Times New Roman" w:hAnsi="Times New Roman"/>
          <w:sz w:val="24"/>
          <w:szCs w:val="24"/>
          <w:shd w:val="clear" w:color="auto" w:fill="FFFFFF"/>
        </w:rPr>
        <w:t xml:space="preserve"> from a Certificate/ A</w:t>
      </w:r>
      <w:r w:rsidR="00822B08">
        <w:rPr>
          <w:rFonts w:ascii="Times New Roman" w:hAnsi="Times New Roman"/>
          <w:sz w:val="24"/>
          <w:szCs w:val="24"/>
          <w:shd w:val="clear" w:color="auto" w:fill="FFFFFF"/>
        </w:rPr>
        <w:t>pprenticeship P</w:t>
      </w:r>
      <w:r w:rsidR="006123AB" w:rsidRPr="00D702BF">
        <w:rPr>
          <w:rFonts w:ascii="Times New Roman" w:hAnsi="Times New Roman"/>
          <w:sz w:val="24"/>
          <w:szCs w:val="24"/>
          <w:shd w:val="clear" w:color="auto" w:fill="FFFFFF"/>
        </w:rPr>
        <w:t>rogramme to a Regi</w:t>
      </w:r>
      <w:r w:rsidR="003B2A30" w:rsidRPr="00D702BF">
        <w:rPr>
          <w:rFonts w:ascii="Times New Roman" w:hAnsi="Times New Roman"/>
          <w:sz w:val="24"/>
          <w:szCs w:val="24"/>
          <w:shd w:val="clear" w:color="auto" w:fill="FFFFFF"/>
        </w:rPr>
        <w:t xml:space="preserve">stration/Diploma Programme to a </w:t>
      </w:r>
      <w:r w:rsidR="006123AB" w:rsidRPr="00D702BF">
        <w:rPr>
          <w:rFonts w:ascii="Times New Roman" w:hAnsi="Times New Roman"/>
          <w:sz w:val="24"/>
          <w:szCs w:val="24"/>
          <w:shd w:val="clear" w:color="auto" w:fill="FFFFFF"/>
        </w:rPr>
        <w:t>4-yea</w:t>
      </w:r>
      <w:r w:rsidR="003B2A30" w:rsidRPr="00D702BF">
        <w:rPr>
          <w:rFonts w:ascii="Times New Roman" w:hAnsi="Times New Roman"/>
          <w:sz w:val="24"/>
          <w:szCs w:val="24"/>
          <w:shd w:val="clear" w:color="auto" w:fill="FFFFFF"/>
        </w:rPr>
        <w:t>r Registration/Degree Programme</w:t>
      </w:r>
      <w:r w:rsidR="006123AB" w:rsidRPr="00D702BF">
        <w:rPr>
          <w:rFonts w:ascii="Times New Roman" w:hAnsi="Times New Roman"/>
          <w:sz w:val="24"/>
          <w:szCs w:val="24"/>
          <w:shd w:val="clear" w:color="auto" w:fill="FFFFFF"/>
        </w:rPr>
        <w:t>. Nurses in the ROI</w:t>
      </w:r>
      <w:r w:rsidR="006123AB" w:rsidRPr="00D702BF">
        <w:rPr>
          <w:rFonts w:ascii="Verdana" w:hAnsi="Verdana"/>
          <w:sz w:val="17"/>
          <w:szCs w:val="17"/>
          <w:shd w:val="clear" w:color="auto" w:fill="FFFFFF"/>
        </w:rPr>
        <w:t xml:space="preserve"> </w:t>
      </w:r>
      <w:r w:rsidR="00AB2376" w:rsidRPr="00D702BF">
        <w:rPr>
          <w:rFonts w:ascii="Times New Roman" w:hAnsi="Times New Roman"/>
          <w:sz w:val="24"/>
          <w:szCs w:val="24"/>
        </w:rPr>
        <w:t>a</w:t>
      </w:r>
      <w:r w:rsidR="00986631">
        <w:rPr>
          <w:rFonts w:ascii="Times New Roman" w:hAnsi="Times New Roman"/>
          <w:sz w:val="24"/>
          <w:szCs w:val="24"/>
        </w:rPr>
        <w:t>re regulated and registered by A</w:t>
      </w:r>
      <w:r w:rsidR="006123AB" w:rsidRPr="00D702BF">
        <w:rPr>
          <w:rFonts w:ascii="Times New Roman" w:hAnsi="Times New Roman"/>
          <w:sz w:val="24"/>
          <w:szCs w:val="24"/>
        </w:rPr>
        <w:t xml:space="preserve">n </w:t>
      </w:r>
      <w:proofErr w:type="spellStart"/>
      <w:r w:rsidR="006123AB" w:rsidRPr="00D702BF">
        <w:rPr>
          <w:rFonts w:ascii="Times New Roman" w:hAnsi="Times New Roman"/>
          <w:sz w:val="24"/>
          <w:szCs w:val="24"/>
        </w:rPr>
        <w:t>Bord</w:t>
      </w:r>
      <w:proofErr w:type="spellEnd"/>
      <w:r w:rsidR="006123AB" w:rsidRPr="00D702BF">
        <w:rPr>
          <w:rFonts w:ascii="Times New Roman" w:hAnsi="Times New Roman"/>
          <w:sz w:val="24"/>
          <w:szCs w:val="24"/>
        </w:rPr>
        <w:t xml:space="preserve"> </w:t>
      </w:r>
      <w:proofErr w:type="spellStart"/>
      <w:r w:rsidR="006123AB" w:rsidRPr="00D702BF">
        <w:rPr>
          <w:rFonts w:ascii="Times New Roman" w:hAnsi="Times New Roman"/>
          <w:sz w:val="24"/>
          <w:szCs w:val="24"/>
        </w:rPr>
        <w:t>Altranais</w:t>
      </w:r>
      <w:proofErr w:type="spellEnd"/>
      <w:r w:rsidR="006123AB" w:rsidRPr="00D702BF">
        <w:rPr>
          <w:rFonts w:ascii="Times New Roman" w:hAnsi="Times New Roman"/>
          <w:sz w:val="24"/>
          <w:szCs w:val="24"/>
        </w:rPr>
        <w:t xml:space="preserve"> (The Nursing Board).  The Board sets requirements a</w:t>
      </w:r>
      <w:r w:rsidR="00034E61" w:rsidRPr="00D702BF">
        <w:rPr>
          <w:rFonts w:ascii="Times New Roman" w:hAnsi="Times New Roman"/>
          <w:sz w:val="24"/>
          <w:szCs w:val="24"/>
        </w:rPr>
        <w:t>nd standard</w:t>
      </w:r>
      <w:r w:rsidR="007E5A22" w:rsidRPr="00D702BF">
        <w:rPr>
          <w:rFonts w:ascii="Times New Roman" w:hAnsi="Times New Roman"/>
          <w:sz w:val="24"/>
          <w:szCs w:val="24"/>
        </w:rPr>
        <w:t>s for nurse r</w:t>
      </w:r>
      <w:r w:rsidR="00034E61" w:rsidRPr="00D702BF">
        <w:rPr>
          <w:rFonts w:ascii="Times New Roman" w:hAnsi="Times New Roman"/>
          <w:sz w:val="24"/>
          <w:szCs w:val="24"/>
        </w:rPr>
        <w:t>egistrati</w:t>
      </w:r>
      <w:r w:rsidR="006123AB" w:rsidRPr="00D702BF">
        <w:rPr>
          <w:rFonts w:ascii="Times New Roman" w:hAnsi="Times New Roman"/>
          <w:sz w:val="24"/>
          <w:szCs w:val="24"/>
        </w:rPr>
        <w:t xml:space="preserve">on </w:t>
      </w:r>
      <w:r w:rsidR="007E5A22" w:rsidRPr="00D702BF">
        <w:rPr>
          <w:rFonts w:ascii="Times New Roman" w:hAnsi="Times New Roman"/>
          <w:sz w:val="24"/>
          <w:szCs w:val="24"/>
        </w:rPr>
        <w:t>education p</w:t>
      </w:r>
      <w:r w:rsidR="00034E61" w:rsidRPr="00D702BF">
        <w:rPr>
          <w:rFonts w:ascii="Times New Roman" w:hAnsi="Times New Roman"/>
          <w:sz w:val="24"/>
          <w:szCs w:val="24"/>
        </w:rPr>
        <w:t>rogrammes.</w:t>
      </w:r>
      <w:r w:rsidR="00AB2376" w:rsidRPr="00D702BF">
        <w:rPr>
          <w:rFonts w:ascii="Times New Roman" w:hAnsi="Times New Roman"/>
          <w:sz w:val="24"/>
          <w:szCs w:val="24"/>
        </w:rPr>
        <w:t xml:space="preserve"> </w:t>
      </w:r>
      <w:r w:rsidR="00034E61" w:rsidRPr="00D702BF">
        <w:rPr>
          <w:rFonts w:ascii="Times New Roman" w:hAnsi="Times New Roman"/>
          <w:sz w:val="24"/>
          <w:szCs w:val="24"/>
        </w:rPr>
        <w:t xml:space="preserve">  </w:t>
      </w:r>
    </w:p>
    <w:p w:rsidR="00DE6BE5" w:rsidRPr="00D702BF" w:rsidRDefault="0035382A"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 xml:space="preserve">Biomedical </w:t>
      </w:r>
      <w:r w:rsidR="005933E8" w:rsidRPr="00D702BF">
        <w:rPr>
          <w:rFonts w:ascii="Times New Roman" w:hAnsi="Times New Roman"/>
          <w:sz w:val="24"/>
          <w:szCs w:val="24"/>
        </w:rPr>
        <w:t>Science is also an</w:t>
      </w:r>
      <w:r w:rsidR="00A21BF9" w:rsidRPr="00D702BF">
        <w:rPr>
          <w:rFonts w:ascii="Times New Roman" w:hAnsi="Times New Roman"/>
          <w:sz w:val="24"/>
          <w:szCs w:val="24"/>
        </w:rPr>
        <w:t xml:space="preserve">other </w:t>
      </w:r>
      <w:r w:rsidR="00195687" w:rsidRPr="00D702BF">
        <w:rPr>
          <w:rFonts w:ascii="Times New Roman" w:hAnsi="Times New Roman"/>
          <w:sz w:val="24"/>
          <w:szCs w:val="24"/>
        </w:rPr>
        <w:t xml:space="preserve">case to consider.  </w:t>
      </w:r>
      <w:r w:rsidR="00ED657A" w:rsidRPr="00D702BF">
        <w:rPr>
          <w:rFonts w:ascii="Times New Roman" w:hAnsi="Times New Roman"/>
          <w:sz w:val="24"/>
          <w:szCs w:val="24"/>
        </w:rPr>
        <w:t>Originally those wishing to become biomedical scientists</w:t>
      </w:r>
      <w:r w:rsidRPr="00D702BF">
        <w:rPr>
          <w:rFonts w:ascii="Times New Roman" w:hAnsi="Times New Roman"/>
          <w:sz w:val="24"/>
          <w:szCs w:val="24"/>
        </w:rPr>
        <w:t xml:space="preserve"> (also known</w:t>
      </w:r>
      <w:r w:rsidR="00ED657A" w:rsidRPr="00D702BF">
        <w:rPr>
          <w:rFonts w:ascii="Times New Roman" w:hAnsi="Times New Roman"/>
          <w:sz w:val="24"/>
          <w:szCs w:val="24"/>
        </w:rPr>
        <w:t xml:space="preserve"> </w:t>
      </w:r>
      <w:r w:rsidRPr="00D702BF">
        <w:rPr>
          <w:rFonts w:ascii="Times New Roman" w:hAnsi="Times New Roman"/>
          <w:sz w:val="24"/>
          <w:szCs w:val="24"/>
        </w:rPr>
        <w:t xml:space="preserve">as medical scientists) </w:t>
      </w:r>
      <w:r w:rsidR="00ED657A" w:rsidRPr="00D702BF">
        <w:rPr>
          <w:rFonts w:ascii="Times New Roman" w:hAnsi="Times New Roman"/>
          <w:sz w:val="24"/>
          <w:szCs w:val="24"/>
        </w:rPr>
        <w:t>followed work-</w:t>
      </w:r>
      <w:r w:rsidR="00ED657A" w:rsidRPr="00D702BF">
        <w:rPr>
          <w:rFonts w:ascii="Times New Roman" w:hAnsi="Times New Roman"/>
          <w:sz w:val="24"/>
          <w:szCs w:val="24"/>
        </w:rPr>
        <w:lastRenderedPageBreak/>
        <w:t>based training programmes to a diplom</w:t>
      </w:r>
      <w:r w:rsidR="00EA3F80" w:rsidRPr="00D702BF">
        <w:rPr>
          <w:rFonts w:ascii="Times New Roman" w:hAnsi="Times New Roman"/>
          <w:sz w:val="24"/>
          <w:szCs w:val="24"/>
        </w:rPr>
        <w:t xml:space="preserve">a level qualification.  However, </w:t>
      </w:r>
      <w:r w:rsidR="00ED657A" w:rsidRPr="00D702BF">
        <w:rPr>
          <w:rFonts w:ascii="Times New Roman" w:hAnsi="Times New Roman"/>
          <w:sz w:val="24"/>
          <w:szCs w:val="24"/>
        </w:rPr>
        <w:t xml:space="preserve">to </w:t>
      </w:r>
      <w:r w:rsidR="007E5A22" w:rsidRPr="00D702BF">
        <w:rPr>
          <w:rFonts w:ascii="Times New Roman" w:hAnsi="Times New Roman"/>
          <w:sz w:val="24"/>
          <w:szCs w:val="24"/>
        </w:rPr>
        <w:t>become a biomedical s</w:t>
      </w:r>
      <w:r w:rsidR="00ED657A" w:rsidRPr="00D702BF">
        <w:rPr>
          <w:rFonts w:ascii="Times New Roman" w:hAnsi="Times New Roman"/>
          <w:sz w:val="24"/>
          <w:szCs w:val="24"/>
        </w:rPr>
        <w:t xml:space="preserve">cientist now individuals must </w:t>
      </w:r>
      <w:r w:rsidRPr="00D702BF">
        <w:rPr>
          <w:rFonts w:ascii="Times New Roman" w:hAnsi="Times New Roman"/>
          <w:sz w:val="24"/>
          <w:szCs w:val="24"/>
        </w:rPr>
        <w:t xml:space="preserve">complete </w:t>
      </w:r>
      <w:r w:rsidR="00ED657A" w:rsidRPr="00D702BF">
        <w:rPr>
          <w:rFonts w:ascii="Times New Roman" w:hAnsi="Times New Roman"/>
          <w:sz w:val="24"/>
          <w:szCs w:val="24"/>
        </w:rPr>
        <w:t xml:space="preserve">full-time </w:t>
      </w:r>
      <w:r w:rsidRPr="00D702BF">
        <w:rPr>
          <w:rFonts w:ascii="Times New Roman" w:hAnsi="Times New Roman"/>
          <w:sz w:val="24"/>
          <w:szCs w:val="24"/>
        </w:rPr>
        <w:t xml:space="preserve">honours </w:t>
      </w:r>
      <w:r w:rsidR="00986631">
        <w:rPr>
          <w:rFonts w:ascii="Times New Roman" w:hAnsi="Times New Roman"/>
          <w:sz w:val="24"/>
          <w:szCs w:val="24"/>
        </w:rPr>
        <w:t>bachelor</w:t>
      </w:r>
      <w:r w:rsidR="00BF5E25" w:rsidRPr="00D702BF">
        <w:rPr>
          <w:rFonts w:ascii="Times New Roman" w:hAnsi="Times New Roman"/>
          <w:sz w:val="24"/>
          <w:szCs w:val="24"/>
        </w:rPr>
        <w:t xml:space="preserve"> </w:t>
      </w:r>
      <w:r w:rsidR="00ED657A" w:rsidRPr="00D702BF">
        <w:rPr>
          <w:rFonts w:ascii="Times New Roman" w:hAnsi="Times New Roman"/>
          <w:sz w:val="24"/>
          <w:szCs w:val="24"/>
        </w:rPr>
        <w:t>degree programmes</w:t>
      </w:r>
      <w:r w:rsidRPr="00D702BF">
        <w:rPr>
          <w:rFonts w:ascii="Times New Roman" w:hAnsi="Times New Roman"/>
          <w:sz w:val="24"/>
          <w:szCs w:val="24"/>
        </w:rPr>
        <w:t xml:space="preserve">. </w:t>
      </w:r>
      <w:r w:rsidR="00A21BF9" w:rsidRPr="00D702BF">
        <w:rPr>
          <w:rFonts w:ascii="Times New Roman" w:hAnsi="Times New Roman"/>
          <w:sz w:val="24"/>
          <w:szCs w:val="24"/>
        </w:rPr>
        <w:t>Membership or eligibility for membership of the</w:t>
      </w:r>
      <w:r w:rsidR="005933E8" w:rsidRPr="00D702BF">
        <w:rPr>
          <w:rFonts w:ascii="Times New Roman" w:hAnsi="Times New Roman"/>
          <w:sz w:val="24"/>
          <w:szCs w:val="24"/>
        </w:rPr>
        <w:t xml:space="preserve"> </w:t>
      </w:r>
      <w:r w:rsidR="00A21BF9" w:rsidRPr="00D702BF">
        <w:rPr>
          <w:rFonts w:ascii="Times New Roman" w:hAnsi="Times New Roman"/>
          <w:sz w:val="24"/>
          <w:szCs w:val="24"/>
        </w:rPr>
        <w:t>Academy of</w:t>
      </w:r>
      <w:r w:rsidR="005933E8" w:rsidRPr="00D702BF">
        <w:rPr>
          <w:rFonts w:ascii="Times New Roman" w:hAnsi="Times New Roman"/>
          <w:sz w:val="24"/>
          <w:szCs w:val="24"/>
        </w:rPr>
        <w:t xml:space="preserve"> </w:t>
      </w:r>
      <w:r w:rsidR="00A21BF9" w:rsidRPr="00D702BF">
        <w:rPr>
          <w:rFonts w:ascii="Times New Roman" w:hAnsi="Times New Roman"/>
          <w:sz w:val="24"/>
          <w:szCs w:val="24"/>
        </w:rPr>
        <w:t>Medical Laboratory Science (AMLS)</w:t>
      </w:r>
      <w:r w:rsidR="00670885" w:rsidRPr="00D702BF">
        <w:rPr>
          <w:rFonts w:ascii="Times New Roman" w:hAnsi="Times New Roman"/>
          <w:sz w:val="24"/>
          <w:szCs w:val="24"/>
        </w:rPr>
        <w:t xml:space="preserve"> </w:t>
      </w:r>
      <w:r w:rsidR="00A21BF9" w:rsidRPr="00D702BF">
        <w:rPr>
          <w:rFonts w:ascii="Times New Roman" w:hAnsi="Times New Roman"/>
          <w:sz w:val="24"/>
          <w:szCs w:val="24"/>
        </w:rPr>
        <w:t>is a requirement to practice in the profession in Ireland.</w:t>
      </w:r>
    </w:p>
    <w:p w:rsidR="00460775" w:rsidRPr="00D702BF" w:rsidRDefault="00A21BF9"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The</w:t>
      </w:r>
      <w:r w:rsidR="00DE6BE5" w:rsidRPr="00D702BF">
        <w:rPr>
          <w:rFonts w:ascii="Times New Roman" w:hAnsi="Times New Roman"/>
          <w:sz w:val="24"/>
          <w:szCs w:val="24"/>
        </w:rPr>
        <w:t xml:space="preserve"> trend</w:t>
      </w:r>
      <w:r w:rsidR="00A62883" w:rsidRPr="00D702BF">
        <w:rPr>
          <w:rFonts w:ascii="Times New Roman" w:hAnsi="Times New Roman"/>
          <w:sz w:val="24"/>
          <w:szCs w:val="24"/>
        </w:rPr>
        <w:t xml:space="preserve"> observed in </w:t>
      </w:r>
      <w:r w:rsidR="00DE6BE5" w:rsidRPr="00D702BF">
        <w:rPr>
          <w:rFonts w:ascii="Times New Roman" w:hAnsi="Times New Roman"/>
          <w:sz w:val="24"/>
          <w:szCs w:val="24"/>
        </w:rPr>
        <w:t>the examples discussed above is</w:t>
      </w:r>
      <w:r w:rsidR="00A62883" w:rsidRPr="00D702BF">
        <w:rPr>
          <w:rFonts w:ascii="Times New Roman" w:hAnsi="Times New Roman"/>
          <w:sz w:val="24"/>
          <w:szCs w:val="24"/>
        </w:rPr>
        <w:t xml:space="preserve"> that as occupations move towards professional level training they move away from work-based education and training programmes to higher education full-time degree programmes.  </w:t>
      </w:r>
      <w:r w:rsidR="00141D44" w:rsidRPr="00D702BF">
        <w:rPr>
          <w:rFonts w:ascii="Times New Roman" w:hAnsi="Times New Roman"/>
          <w:sz w:val="24"/>
          <w:szCs w:val="24"/>
        </w:rPr>
        <w:t xml:space="preserve">Fuller </w:t>
      </w:r>
      <w:r w:rsidR="00141D44" w:rsidRPr="00D702BF">
        <w:rPr>
          <w:rFonts w:ascii="Times New Roman" w:hAnsi="Times New Roman"/>
          <w:i/>
          <w:sz w:val="24"/>
          <w:szCs w:val="24"/>
        </w:rPr>
        <w:t>et al</w:t>
      </w:r>
      <w:r w:rsidR="00986631">
        <w:rPr>
          <w:rFonts w:ascii="Times New Roman" w:hAnsi="Times New Roman"/>
          <w:sz w:val="24"/>
          <w:szCs w:val="24"/>
        </w:rPr>
        <w:t xml:space="preserve"> </w:t>
      </w:r>
      <w:r w:rsidR="00302943" w:rsidRPr="00D702BF">
        <w:rPr>
          <w:rFonts w:ascii="Times New Roman" w:hAnsi="Times New Roman"/>
          <w:sz w:val="24"/>
          <w:szCs w:val="24"/>
        </w:rPr>
        <w:t>(</w:t>
      </w:r>
      <w:r w:rsidR="00141D44" w:rsidRPr="00D702BF">
        <w:rPr>
          <w:rFonts w:ascii="Times New Roman" w:hAnsi="Times New Roman"/>
          <w:sz w:val="24"/>
          <w:szCs w:val="24"/>
        </w:rPr>
        <w:t>2013</w:t>
      </w:r>
      <w:r w:rsidR="00302943" w:rsidRPr="00D702BF">
        <w:rPr>
          <w:rFonts w:ascii="Times New Roman" w:hAnsi="Times New Roman"/>
          <w:sz w:val="24"/>
          <w:szCs w:val="24"/>
        </w:rPr>
        <w:t>)</w:t>
      </w:r>
      <w:r w:rsidR="00141D44" w:rsidRPr="00D702BF">
        <w:rPr>
          <w:rFonts w:ascii="Times New Roman" w:hAnsi="Times New Roman"/>
          <w:sz w:val="24"/>
          <w:szCs w:val="24"/>
        </w:rPr>
        <w:t xml:space="preserve"> </w:t>
      </w:r>
      <w:r w:rsidR="001002A0" w:rsidRPr="00D702BF">
        <w:rPr>
          <w:rFonts w:ascii="Times New Roman" w:hAnsi="Times New Roman"/>
          <w:sz w:val="24"/>
          <w:szCs w:val="24"/>
        </w:rPr>
        <w:t xml:space="preserve">report </w:t>
      </w:r>
      <w:r w:rsidR="00A62883" w:rsidRPr="00D702BF">
        <w:rPr>
          <w:rFonts w:ascii="Times New Roman" w:hAnsi="Times New Roman"/>
          <w:sz w:val="24"/>
          <w:szCs w:val="24"/>
        </w:rPr>
        <w:t xml:space="preserve">this trend noting that </w:t>
      </w:r>
      <w:r w:rsidR="00141D44" w:rsidRPr="00D702BF">
        <w:rPr>
          <w:rFonts w:ascii="Times New Roman" w:hAnsi="Times New Roman"/>
          <w:sz w:val="24"/>
          <w:szCs w:val="24"/>
        </w:rPr>
        <w:t>in ge</w:t>
      </w:r>
      <w:r w:rsidR="007F3D96" w:rsidRPr="00D702BF">
        <w:rPr>
          <w:rFonts w:ascii="Times New Roman" w:hAnsi="Times New Roman"/>
          <w:sz w:val="24"/>
          <w:szCs w:val="24"/>
        </w:rPr>
        <w:t>n</w:t>
      </w:r>
      <w:r w:rsidR="00141D44" w:rsidRPr="00D702BF">
        <w:rPr>
          <w:rFonts w:ascii="Times New Roman" w:hAnsi="Times New Roman"/>
          <w:sz w:val="24"/>
          <w:szCs w:val="24"/>
        </w:rPr>
        <w:t>e</w:t>
      </w:r>
      <w:r w:rsidR="007F3D96" w:rsidRPr="00D702BF">
        <w:rPr>
          <w:rFonts w:ascii="Times New Roman" w:hAnsi="Times New Roman"/>
          <w:sz w:val="24"/>
          <w:szCs w:val="24"/>
        </w:rPr>
        <w:t>r</w:t>
      </w:r>
      <w:r w:rsidR="00141D44" w:rsidRPr="00D702BF">
        <w:rPr>
          <w:rFonts w:ascii="Times New Roman" w:hAnsi="Times New Roman"/>
          <w:sz w:val="24"/>
          <w:szCs w:val="24"/>
        </w:rPr>
        <w:t xml:space="preserve">al, the training of professional level staff has moved to the full-time route with a standardised curriculum, particularly where this links to the regulatory approval process for entry to a </w:t>
      </w:r>
      <w:r w:rsidR="007F3D96" w:rsidRPr="00D702BF">
        <w:rPr>
          <w:rFonts w:ascii="Times New Roman" w:hAnsi="Times New Roman"/>
          <w:sz w:val="24"/>
          <w:szCs w:val="24"/>
        </w:rPr>
        <w:t>statutory</w:t>
      </w:r>
      <w:r w:rsidR="00141D44" w:rsidRPr="00D702BF">
        <w:rPr>
          <w:rFonts w:ascii="Times New Roman" w:hAnsi="Times New Roman"/>
          <w:sz w:val="24"/>
          <w:szCs w:val="24"/>
        </w:rPr>
        <w:t xml:space="preserve"> register</w:t>
      </w:r>
      <w:r w:rsidR="00893744" w:rsidRPr="00D702BF">
        <w:rPr>
          <w:rFonts w:ascii="Times New Roman" w:hAnsi="Times New Roman"/>
          <w:sz w:val="24"/>
          <w:szCs w:val="24"/>
        </w:rPr>
        <w:t xml:space="preserve">.  </w:t>
      </w:r>
      <w:r w:rsidR="00A62883" w:rsidRPr="00D702BF">
        <w:rPr>
          <w:rFonts w:ascii="Times New Roman" w:hAnsi="Times New Roman"/>
          <w:sz w:val="24"/>
          <w:szCs w:val="24"/>
        </w:rPr>
        <w:t>T</w:t>
      </w:r>
      <w:r w:rsidR="00CE4C4E" w:rsidRPr="00D702BF">
        <w:rPr>
          <w:rFonts w:ascii="Times New Roman" w:hAnsi="Times New Roman"/>
          <w:sz w:val="24"/>
          <w:szCs w:val="24"/>
        </w:rPr>
        <w:t xml:space="preserve">he </w:t>
      </w:r>
      <w:r w:rsidR="006E0B05" w:rsidRPr="00D702BF">
        <w:rPr>
          <w:rFonts w:ascii="Times New Roman" w:hAnsi="Times New Roman"/>
          <w:sz w:val="24"/>
          <w:szCs w:val="24"/>
        </w:rPr>
        <w:t xml:space="preserve">entry level </w:t>
      </w:r>
      <w:r w:rsidR="00893744" w:rsidRPr="00D702BF">
        <w:rPr>
          <w:rFonts w:ascii="Times New Roman" w:hAnsi="Times New Roman"/>
          <w:sz w:val="24"/>
          <w:szCs w:val="24"/>
        </w:rPr>
        <w:t>e</w:t>
      </w:r>
      <w:r w:rsidR="00CE4C4E" w:rsidRPr="00D702BF">
        <w:rPr>
          <w:rFonts w:ascii="Times New Roman" w:hAnsi="Times New Roman"/>
          <w:sz w:val="24"/>
          <w:szCs w:val="24"/>
        </w:rPr>
        <w:t>ducation</w:t>
      </w:r>
      <w:r w:rsidR="00FE2BEC" w:rsidRPr="00D702BF">
        <w:rPr>
          <w:rFonts w:ascii="Times New Roman" w:hAnsi="Times New Roman"/>
          <w:sz w:val="24"/>
          <w:szCs w:val="24"/>
        </w:rPr>
        <w:t xml:space="preserve"> and training pathway for pharmacy technicians in the ROI </w:t>
      </w:r>
      <w:r w:rsidR="006E0B05" w:rsidRPr="00D702BF">
        <w:rPr>
          <w:rFonts w:ascii="Times New Roman" w:hAnsi="Times New Roman"/>
          <w:sz w:val="24"/>
          <w:szCs w:val="24"/>
        </w:rPr>
        <w:t xml:space="preserve">has </w:t>
      </w:r>
      <w:r w:rsidR="00FE2BEC" w:rsidRPr="00D702BF">
        <w:rPr>
          <w:rFonts w:ascii="Times New Roman" w:hAnsi="Times New Roman"/>
          <w:sz w:val="24"/>
          <w:szCs w:val="24"/>
        </w:rPr>
        <w:t xml:space="preserve">followed a somewhat </w:t>
      </w:r>
      <w:r w:rsidR="00893744" w:rsidRPr="00D702BF">
        <w:rPr>
          <w:rFonts w:ascii="Times New Roman" w:hAnsi="Times New Roman"/>
          <w:sz w:val="24"/>
          <w:szCs w:val="24"/>
        </w:rPr>
        <w:t>rather confusing direction</w:t>
      </w:r>
      <w:r w:rsidR="00CF08BE" w:rsidRPr="00D702BF">
        <w:rPr>
          <w:rFonts w:ascii="Times New Roman" w:hAnsi="Times New Roman"/>
          <w:sz w:val="24"/>
          <w:szCs w:val="24"/>
        </w:rPr>
        <w:t xml:space="preserve">. </w:t>
      </w:r>
      <w:r w:rsidR="00AC2643" w:rsidRPr="00D702BF">
        <w:rPr>
          <w:rFonts w:ascii="Times New Roman" w:hAnsi="Times New Roman"/>
          <w:sz w:val="24"/>
          <w:szCs w:val="24"/>
        </w:rPr>
        <w:t xml:space="preserve"> A</w:t>
      </w:r>
      <w:r w:rsidR="007E5A22" w:rsidRPr="00D702BF">
        <w:rPr>
          <w:rFonts w:ascii="Times New Roman" w:hAnsi="Times New Roman"/>
          <w:sz w:val="24"/>
          <w:szCs w:val="24"/>
        </w:rPr>
        <w:t xml:space="preserve"> course run </w:t>
      </w:r>
      <w:r w:rsidR="00BF5E25" w:rsidRPr="00D702BF">
        <w:rPr>
          <w:rFonts w:ascii="Times New Roman" w:hAnsi="Times New Roman"/>
          <w:sz w:val="24"/>
          <w:szCs w:val="24"/>
        </w:rPr>
        <w:t xml:space="preserve">with </w:t>
      </w:r>
      <w:r w:rsidR="003B2A30" w:rsidRPr="00D702BF">
        <w:rPr>
          <w:rFonts w:ascii="Times New Roman" w:hAnsi="Times New Roman"/>
          <w:sz w:val="24"/>
          <w:szCs w:val="24"/>
        </w:rPr>
        <w:t>a university</w:t>
      </w:r>
      <w:r w:rsidR="00DE6BE5" w:rsidRPr="00D702BF">
        <w:rPr>
          <w:rFonts w:ascii="Times New Roman" w:hAnsi="Times New Roman"/>
          <w:sz w:val="24"/>
          <w:szCs w:val="24"/>
        </w:rPr>
        <w:t xml:space="preserve"> (TCD)</w:t>
      </w:r>
      <w:r w:rsidR="00FA3D85" w:rsidRPr="00D702BF">
        <w:rPr>
          <w:rFonts w:ascii="Times New Roman" w:hAnsi="Times New Roman"/>
          <w:sz w:val="24"/>
          <w:szCs w:val="24"/>
        </w:rPr>
        <w:t xml:space="preserve"> offering a qualification at diploma level and assesse</w:t>
      </w:r>
      <w:r w:rsidR="00AA4DAB" w:rsidRPr="00D702BF">
        <w:rPr>
          <w:rFonts w:ascii="Times New Roman" w:hAnsi="Times New Roman"/>
          <w:sz w:val="24"/>
          <w:szCs w:val="24"/>
        </w:rPr>
        <w:t>d by the</w:t>
      </w:r>
      <w:r w:rsidR="006E0B05" w:rsidRPr="00D702BF">
        <w:rPr>
          <w:rFonts w:ascii="Times New Roman" w:hAnsi="Times New Roman"/>
          <w:sz w:val="24"/>
          <w:szCs w:val="24"/>
        </w:rPr>
        <w:t xml:space="preserve"> then</w:t>
      </w:r>
      <w:r w:rsidR="00AA4DAB" w:rsidRPr="00D702BF">
        <w:rPr>
          <w:rFonts w:ascii="Times New Roman" w:hAnsi="Times New Roman"/>
          <w:sz w:val="24"/>
          <w:szCs w:val="24"/>
        </w:rPr>
        <w:t xml:space="preserve"> PSI c</w:t>
      </w:r>
      <w:r w:rsidR="00CF08BE" w:rsidRPr="00D702BF">
        <w:rPr>
          <w:rFonts w:ascii="Times New Roman" w:hAnsi="Times New Roman"/>
          <w:sz w:val="24"/>
          <w:szCs w:val="24"/>
        </w:rPr>
        <w:t>losed</w:t>
      </w:r>
      <w:r w:rsidR="00AA4DAB" w:rsidRPr="00D702BF">
        <w:rPr>
          <w:rFonts w:ascii="Times New Roman" w:hAnsi="Times New Roman"/>
          <w:sz w:val="24"/>
          <w:szCs w:val="24"/>
        </w:rPr>
        <w:t xml:space="preserve"> and</w:t>
      </w:r>
      <w:r w:rsidR="005D21A1" w:rsidRPr="00D702BF">
        <w:rPr>
          <w:rFonts w:ascii="Times New Roman" w:hAnsi="Times New Roman"/>
          <w:sz w:val="24"/>
          <w:szCs w:val="24"/>
        </w:rPr>
        <w:t xml:space="preserve"> two parallel courses offering different routes </w:t>
      </w:r>
      <w:r w:rsidR="003259CF" w:rsidRPr="00D702BF">
        <w:rPr>
          <w:rFonts w:ascii="Times New Roman" w:hAnsi="Times New Roman"/>
          <w:sz w:val="24"/>
          <w:szCs w:val="24"/>
        </w:rPr>
        <w:t xml:space="preserve">and qualification levels </w:t>
      </w:r>
      <w:r w:rsidR="00670885" w:rsidRPr="00D702BF">
        <w:rPr>
          <w:rFonts w:ascii="Times New Roman" w:hAnsi="Times New Roman"/>
          <w:sz w:val="24"/>
          <w:szCs w:val="24"/>
        </w:rPr>
        <w:t>are now</w:t>
      </w:r>
      <w:r w:rsidR="00A25F0C" w:rsidRPr="00D702BF">
        <w:rPr>
          <w:rFonts w:ascii="Times New Roman" w:hAnsi="Times New Roman"/>
          <w:sz w:val="24"/>
          <w:szCs w:val="24"/>
        </w:rPr>
        <w:t xml:space="preserve"> in place </w:t>
      </w:r>
      <w:r w:rsidR="006E0B05" w:rsidRPr="00D702BF">
        <w:rPr>
          <w:rFonts w:ascii="Times New Roman" w:hAnsi="Times New Roman"/>
          <w:sz w:val="24"/>
          <w:szCs w:val="24"/>
        </w:rPr>
        <w:t>neither of which is regulated or assessed by the current PSI</w:t>
      </w:r>
      <w:r w:rsidR="005D21A1" w:rsidRPr="00D702BF">
        <w:rPr>
          <w:rFonts w:ascii="Times New Roman" w:hAnsi="Times New Roman"/>
          <w:sz w:val="24"/>
          <w:szCs w:val="24"/>
        </w:rPr>
        <w:t xml:space="preserve">.  </w:t>
      </w:r>
      <w:r w:rsidR="00432181" w:rsidRPr="00D702BF">
        <w:rPr>
          <w:rFonts w:ascii="Times New Roman" w:hAnsi="Times New Roman"/>
          <w:sz w:val="24"/>
          <w:szCs w:val="24"/>
        </w:rPr>
        <w:t xml:space="preserve">While both </w:t>
      </w:r>
      <w:r w:rsidR="00A25F0C" w:rsidRPr="00D702BF">
        <w:rPr>
          <w:rFonts w:ascii="Times New Roman" w:hAnsi="Times New Roman"/>
          <w:sz w:val="24"/>
          <w:szCs w:val="24"/>
        </w:rPr>
        <w:t>entry</w:t>
      </w:r>
      <w:r w:rsidR="0071681F" w:rsidRPr="00D702BF">
        <w:rPr>
          <w:rFonts w:ascii="Times New Roman" w:hAnsi="Times New Roman"/>
          <w:sz w:val="24"/>
          <w:szCs w:val="24"/>
        </w:rPr>
        <w:t xml:space="preserve"> level</w:t>
      </w:r>
      <w:r w:rsidR="00A25F0C" w:rsidRPr="00D702BF">
        <w:rPr>
          <w:rFonts w:ascii="Times New Roman" w:hAnsi="Times New Roman"/>
          <w:sz w:val="24"/>
          <w:szCs w:val="24"/>
        </w:rPr>
        <w:t xml:space="preserve"> </w:t>
      </w:r>
      <w:r w:rsidR="00432181" w:rsidRPr="00D702BF">
        <w:rPr>
          <w:rFonts w:ascii="Times New Roman" w:hAnsi="Times New Roman"/>
          <w:sz w:val="24"/>
          <w:szCs w:val="24"/>
        </w:rPr>
        <w:t xml:space="preserve">courses offer </w:t>
      </w:r>
      <w:r w:rsidR="00FA6675" w:rsidRPr="00D702BF">
        <w:rPr>
          <w:rFonts w:ascii="Times New Roman" w:hAnsi="Times New Roman"/>
          <w:sz w:val="24"/>
          <w:szCs w:val="24"/>
        </w:rPr>
        <w:t>quality assured</w:t>
      </w:r>
      <w:r w:rsidR="00CB5157" w:rsidRPr="00D702BF">
        <w:rPr>
          <w:rFonts w:ascii="Times New Roman" w:hAnsi="Times New Roman"/>
          <w:sz w:val="24"/>
          <w:szCs w:val="24"/>
        </w:rPr>
        <w:t xml:space="preserve"> </w:t>
      </w:r>
      <w:r w:rsidR="00432181" w:rsidRPr="00D702BF">
        <w:rPr>
          <w:rFonts w:ascii="Times New Roman" w:hAnsi="Times New Roman"/>
          <w:sz w:val="24"/>
          <w:szCs w:val="24"/>
        </w:rPr>
        <w:t>programmes</w:t>
      </w:r>
      <w:r w:rsidR="00E11BBB" w:rsidRPr="00D702BF">
        <w:rPr>
          <w:rFonts w:ascii="Times New Roman" w:hAnsi="Times New Roman"/>
          <w:sz w:val="24"/>
          <w:szCs w:val="24"/>
        </w:rPr>
        <w:t xml:space="preserve"> </w:t>
      </w:r>
      <w:r w:rsidR="00BD2B47" w:rsidRPr="00D702BF">
        <w:rPr>
          <w:rFonts w:ascii="Times New Roman" w:hAnsi="Times New Roman"/>
          <w:sz w:val="24"/>
          <w:szCs w:val="24"/>
        </w:rPr>
        <w:t xml:space="preserve">that </w:t>
      </w:r>
      <w:r w:rsidR="00E11BBB" w:rsidRPr="00D702BF">
        <w:rPr>
          <w:rFonts w:ascii="Times New Roman" w:hAnsi="Times New Roman"/>
          <w:sz w:val="24"/>
          <w:szCs w:val="24"/>
        </w:rPr>
        <w:t>strive</w:t>
      </w:r>
      <w:r w:rsidR="00812BDE" w:rsidRPr="00D702BF">
        <w:rPr>
          <w:rFonts w:ascii="Times New Roman" w:hAnsi="Times New Roman"/>
          <w:sz w:val="24"/>
          <w:szCs w:val="24"/>
        </w:rPr>
        <w:t xml:space="preserve"> to introduce approaches to </w:t>
      </w:r>
      <w:r w:rsidR="007E5A22" w:rsidRPr="00D702BF">
        <w:rPr>
          <w:rFonts w:ascii="Times New Roman" w:hAnsi="Times New Roman"/>
          <w:sz w:val="24"/>
          <w:szCs w:val="24"/>
        </w:rPr>
        <w:t xml:space="preserve">enhance </w:t>
      </w:r>
      <w:r w:rsidR="00812BDE" w:rsidRPr="00D702BF">
        <w:rPr>
          <w:rFonts w:ascii="Times New Roman" w:hAnsi="Times New Roman"/>
          <w:sz w:val="24"/>
          <w:szCs w:val="24"/>
        </w:rPr>
        <w:t>student lear</w:t>
      </w:r>
      <w:r w:rsidR="00BD2B47" w:rsidRPr="00D702BF">
        <w:rPr>
          <w:rFonts w:ascii="Times New Roman" w:hAnsi="Times New Roman"/>
          <w:sz w:val="24"/>
          <w:szCs w:val="24"/>
        </w:rPr>
        <w:t>n</w:t>
      </w:r>
      <w:r w:rsidR="00812BDE" w:rsidRPr="00D702BF">
        <w:rPr>
          <w:rFonts w:ascii="Times New Roman" w:hAnsi="Times New Roman"/>
          <w:sz w:val="24"/>
          <w:szCs w:val="24"/>
        </w:rPr>
        <w:t>ing</w:t>
      </w:r>
      <w:r w:rsidR="00E11BBB" w:rsidRPr="00D702BF">
        <w:rPr>
          <w:rFonts w:ascii="Times New Roman" w:hAnsi="Times New Roman"/>
          <w:sz w:val="24"/>
          <w:szCs w:val="24"/>
        </w:rPr>
        <w:t xml:space="preserve">, thereby demonstrating educators commitment to </w:t>
      </w:r>
      <w:r w:rsidR="007E5A22" w:rsidRPr="00D702BF">
        <w:rPr>
          <w:rFonts w:ascii="Times New Roman" w:hAnsi="Times New Roman"/>
          <w:sz w:val="24"/>
          <w:szCs w:val="24"/>
        </w:rPr>
        <w:t xml:space="preserve">increasing </w:t>
      </w:r>
      <w:r w:rsidR="00E11BBB" w:rsidRPr="00D702BF">
        <w:rPr>
          <w:rFonts w:ascii="Times New Roman" w:hAnsi="Times New Roman"/>
          <w:sz w:val="24"/>
          <w:szCs w:val="24"/>
        </w:rPr>
        <w:t xml:space="preserve">their student development, </w:t>
      </w:r>
      <w:r w:rsidR="00432181" w:rsidRPr="00D702BF">
        <w:rPr>
          <w:rFonts w:ascii="Times New Roman" w:hAnsi="Times New Roman"/>
          <w:sz w:val="24"/>
          <w:szCs w:val="24"/>
        </w:rPr>
        <w:t>the question</w:t>
      </w:r>
      <w:r w:rsidR="00E11BBB" w:rsidRPr="00D702BF">
        <w:rPr>
          <w:rFonts w:ascii="Times New Roman" w:hAnsi="Times New Roman"/>
          <w:sz w:val="24"/>
          <w:szCs w:val="24"/>
        </w:rPr>
        <w:t xml:space="preserve"> that remains to be answered is</w:t>
      </w:r>
      <w:r w:rsidR="00EA3F80" w:rsidRPr="00D702BF">
        <w:rPr>
          <w:rFonts w:ascii="Times New Roman" w:hAnsi="Times New Roman"/>
          <w:sz w:val="24"/>
          <w:szCs w:val="24"/>
        </w:rPr>
        <w:t xml:space="preserve">: are the courses </w:t>
      </w:r>
      <w:r w:rsidR="003B2A30" w:rsidRPr="00D702BF">
        <w:rPr>
          <w:rFonts w:ascii="Times New Roman" w:hAnsi="Times New Roman"/>
          <w:sz w:val="24"/>
          <w:szCs w:val="24"/>
        </w:rPr>
        <w:t>developing their</w:t>
      </w:r>
      <w:r w:rsidR="00DE6BE5" w:rsidRPr="00D702BF">
        <w:rPr>
          <w:rFonts w:ascii="Times New Roman" w:hAnsi="Times New Roman"/>
          <w:sz w:val="24"/>
          <w:szCs w:val="24"/>
        </w:rPr>
        <w:t xml:space="preserve"> learners</w:t>
      </w:r>
      <w:r w:rsidR="00432181" w:rsidRPr="00D702BF">
        <w:rPr>
          <w:rFonts w:ascii="Times New Roman" w:hAnsi="Times New Roman"/>
          <w:sz w:val="24"/>
          <w:szCs w:val="24"/>
        </w:rPr>
        <w:t xml:space="preserve"> to meet </w:t>
      </w:r>
      <w:r w:rsidR="00DE6BE5" w:rsidRPr="00D702BF">
        <w:rPr>
          <w:rFonts w:ascii="Times New Roman" w:hAnsi="Times New Roman"/>
          <w:sz w:val="24"/>
          <w:szCs w:val="24"/>
        </w:rPr>
        <w:t xml:space="preserve">the </w:t>
      </w:r>
      <w:r w:rsidR="00BD2B47" w:rsidRPr="00D702BF">
        <w:rPr>
          <w:rFonts w:ascii="Times New Roman" w:hAnsi="Times New Roman"/>
          <w:sz w:val="24"/>
          <w:szCs w:val="24"/>
        </w:rPr>
        <w:t xml:space="preserve">needs of the </w:t>
      </w:r>
      <w:r w:rsidR="0064025D" w:rsidRPr="00D702BF">
        <w:rPr>
          <w:rFonts w:ascii="Times New Roman" w:hAnsi="Times New Roman"/>
          <w:sz w:val="24"/>
          <w:szCs w:val="24"/>
        </w:rPr>
        <w:t xml:space="preserve">changing </w:t>
      </w:r>
      <w:r w:rsidR="00DE6BE5" w:rsidRPr="00D702BF">
        <w:rPr>
          <w:rFonts w:ascii="Times New Roman" w:hAnsi="Times New Roman"/>
          <w:sz w:val="24"/>
          <w:szCs w:val="24"/>
        </w:rPr>
        <w:t>pharmacy practice model</w:t>
      </w:r>
      <w:r w:rsidR="00FA6675" w:rsidRPr="00D702BF">
        <w:rPr>
          <w:rFonts w:ascii="Times New Roman" w:hAnsi="Times New Roman"/>
          <w:sz w:val="24"/>
          <w:szCs w:val="24"/>
        </w:rPr>
        <w:t xml:space="preserve">? </w:t>
      </w:r>
      <w:r w:rsidR="00DE6BE5" w:rsidRPr="00D702BF">
        <w:rPr>
          <w:rFonts w:ascii="Times New Roman" w:hAnsi="Times New Roman"/>
          <w:sz w:val="24"/>
          <w:szCs w:val="24"/>
        </w:rPr>
        <w:t xml:space="preserve"> </w:t>
      </w:r>
      <w:r w:rsidR="0064025D" w:rsidRPr="00D702BF">
        <w:rPr>
          <w:rFonts w:ascii="Times New Roman" w:hAnsi="Times New Roman"/>
          <w:sz w:val="24"/>
          <w:szCs w:val="24"/>
        </w:rPr>
        <w:t xml:space="preserve">Answering this </w:t>
      </w:r>
      <w:r w:rsidR="00670885" w:rsidRPr="00D702BF">
        <w:rPr>
          <w:rFonts w:ascii="Times New Roman" w:hAnsi="Times New Roman"/>
          <w:sz w:val="24"/>
          <w:szCs w:val="24"/>
        </w:rPr>
        <w:t xml:space="preserve">is difficult as it </w:t>
      </w:r>
      <w:r w:rsidR="0064025D" w:rsidRPr="00D702BF">
        <w:rPr>
          <w:rFonts w:ascii="Times New Roman" w:hAnsi="Times New Roman"/>
          <w:sz w:val="24"/>
          <w:szCs w:val="24"/>
        </w:rPr>
        <w:t>depends</w:t>
      </w:r>
      <w:r w:rsidR="00893744" w:rsidRPr="00D702BF">
        <w:rPr>
          <w:rFonts w:ascii="Times New Roman" w:hAnsi="Times New Roman"/>
          <w:sz w:val="24"/>
          <w:szCs w:val="24"/>
        </w:rPr>
        <w:t xml:space="preserve"> </w:t>
      </w:r>
      <w:r w:rsidR="00670885" w:rsidRPr="00D702BF">
        <w:rPr>
          <w:rFonts w:ascii="Times New Roman" w:hAnsi="Times New Roman"/>
          <w:sz w:val="24"/>
          <w:szCs w:val="24"/>
        </w:rPr>
        <w:t>on the scope of practice</w:t>
      </w:r>
      <w:r w:rsidR="00054521" w:rsidRPr="00D702BF">
        <w:rPr>
          <w:rFonts w:ascii="Times New Roman" w:hAnsi="Times New Roman"/>
          <w:sz w:val="24"/>
          <w:szCs w:val="24"/>
        </w:rPr>
        <w:t>, duties and responsibilities</w:t>
      </w:r>
      <w:r w:rsidR="00CB5157" w:rsidRPr="00D702BF">
        <w:rPr>
          <w:rFonts w:ascii="Times New Roman" w:hAnsi="Times New Roman"/>
          <w:sz w:val="24"/>
          <w:szCs w:val="24"/>
        </w:rPr>
        <w:t xml:space="preserve"> </w:t>
      </w:r>
      <w:r w:rsidR="005E69F7" w:rsidRPr="00D702BF">
        <w:rPr>
          <w:rFonts w:ascii="Times New Roman" w:hAnsi="Times New Roman"/>
          <w:sz w:val="24"/>
          <w:szCs w:val="24"/>
        </w:rPr>
        <w:t xml:space="preserve">to be </w:t>
      </w:r>
      <w:r w:rsidR="00670885" w:rsidRPr="00D702BF">
        <w:rPr>
          <w:rFonts w:ascii="Times New Roman" w:hAnsi="Times New Roman"/>
          <w:sz w:val="24"/>
          <w:szCs w:val="24"/>
        </w:rPr>
        <w:t>assigned to technicians in the develo</w:t>
      </w:r>
      <w:r w:rsidR="00CB5157" w:rsidRPr="00D702BF">
        <w:rPr>
          <w:rFonts w:ascii="Times New Roman" w:hAnsi="Times New Roman"/>
          <w:sz w:val="24"/>
          <w:szCs w:val="24"/>
        </w:rPr>
        <w:t>ping practice model</w:t>
      </w:r>
      <w:r w:rsidR="00FA6675" w:rsidRPr="00D702BF">
        <w:rPr>
          <w:rFonts w:ascii="Times New Roman" w:hAnsi="Times New Roman"/>
          <w:sz w:val="24"/>
          <w:szCs w:val="24"/>
        </w:rPr>
        <w:t xml:space="preserve"> and </w:t>
      </w:r>
      <w:r w:rsidR="00812BDE" w:rsidRPr="00D702BF">
        <w:rPr>
          <w:rFonts w:ascii="Times New Roman" w:hAnsi="Times New Roman"/>
          <w:sz w:val="24"/>
          <w:szCs w:val="24"/>
        </w:rPr>
        <w:t>the subsequent</w:t>
      </w:r>
      <w:r w:rsidR="00EA2294" w:rsidRPr="00D702BF">
        <w:rPr>
          <w:rFonts w:ascii="Times New Roman" w:hAnsi="Times New Roman"/>
          <w:sz w:val="24"/>
          <w:szCs w:val="24"/>
        </w:rPr>
        <w:t xml:space="preserve"> need to establish </w:t>
      </w:r>
      <w:r w:rsidR="00E11BBB" w:rsidRPr="00D702BF">
        <w:rPr>
          <w:rFonts w:ascii="Times New Roman" w:hAnsi="Times New Roman"/>
          <w:sz w:val="24"/>
          <w:szCs w:val="24"/>
        </w:rPr>
        <w:t>at what level technicians</w:t>
      </w:r>
      <w:r w:rsidR="00EA3F80" w:rsidRPr="00D702BF">
        <w:rPr>
          <w:rFonts w:ascii="Times New Roman" w:hAnsi="Times New Roman"/>
          <w:sz w:val="24"/>
          <w:szCs w:val="24"/>
        </w:rPr>
        <w:t>’</w:t>
      </w:r>
      <w:r w:rsidR="00E11BBB" w:rsidRPr="00D702BF">
        <w:rPr>
          <w:rFonts w:ascii="Times New Roman" w:hAnsi="Times New Roman"/>
          <w:sz w:val="24"/>
          <w:szCs w:val="24"/>
        </w:rPr>
        <w:t xml:space="preserve"> </w:t>
      </w:r>
      <w:r w:rsidR="00EA2294" w:rsidRPr="00D702BF">
        <w:rPr>
          <w:rFonts w:ascii="Times New Roman" w:hAnsi="Times New Roman"/>
          <w:sz w:val="24"/>
          <w:szCs w:val="24"/>
        </w:rPr>
        <w:t>ent</w:t>
      </w:r>
      <w:r w:rsidR="006941A9" w:rsidRPr="00D702BF">
        <w:rPr>
          <w:rFonts w:ascii="Times New Roman" w:hAnsi="Times New Roman"/>
          <w:sz w:val="24"/>
          <w:szCs w:val="24"/>
        </w:rPr>
        <w:t>ry</w:t>
      </w:r>
      <w:r w:rsidR="00EA2294" w:rsidRPr="00D702BF">
        <w:rPr>
          <w:rFonts w:ascii="Times New Roman" w:hAnsi="Times New Roman"/>
          <w:sz w:val="24"/>
          <w:szCs w:val="24"/>
        </w:rPr>
        <w:t xml:space="preserve"> qualif</w:t>
      </w:r>
      <w:r w:rsidR="00403E7A">
        <w:rPr>
          <w:rFonts w:ascii="Times New Roman" w:hAnsi="Times New Roman"/>
          <w:sz w:val="24"/>
          <w:szCs w:val="24"/>
        </w:rPr>
        <w:t>ication should</w:t>
      </w:r>
      <w:r w:rsidR="001A01D0" w:rsidRPr="00D702BF">
        <w:rPr>
          <w:rFonts w:ascii="Times New Roman" w:hAnsi="Times New Roman"/>
          <w:sz w:val="24"/>
          <w:szCs w:val="24"/>
        </w:rPr>
        <w:t xml:space="preserve"> be positioned</w:t>
      </w:r>
      <w:r w:rsidR="00A0773B" w:rsidRPr="00D702BF">
        <w:rPr>
          <w:rFonts w:ascii="Times New Roman" w:hAnsi="Times New Roman"/>
          <w:sz w:val="24"/>
          <w:szCs w:val="24"/>
        </w:rPr>
        <w:t xml:space="preserve"> relative to</w:t>
      </w:r>
      <w:r w:rsidR="00054521" w:rsidRPr="00D702BF">
        <w:rPr>
          <w:rFonts w:ascii="Times New Roman" w:hAnsi="Times New Roman"/>
          <w:sz w:val="24"/>
          <w:szCs w:val="24"/>
        </w:rPr>
        <w:t xml:space="preserve"> </w:t>
      </w:r>
      <w:r w:rsidR="00670885" w:rsidRPr="00D702BF">
        <w:rPr>
          <w:rFonts w:ascii="Times New Roman" w:hAnsi="Times New Roman"/>
          <w:sz w:val="24"/>
          <w:szCs w:val="24"/>
        </w:rPr>
        <w:t xml:space="preserve">pharmacists </w:t>
      </w:r>
      <w:r w:rsidR="00BD2B47" w:rsidRPr="00D702BF">
        <w:rPr>
          <w:rFonts w:ascii="Times New Roman" w:hAnsi="Times New Roman"/>
          <w:sz w:val="24"/>
          <w:szCs w:val="24"/>
        </w:rPr>
        <w:t xml:space="preserve">above </w:t>
      </w:r>
      <w:r w:rsidR="00670885" w:rsidRPr="00D702BF">
        <w:rPr>
          <w:rFonts w:ascii="Times New Roman" w:hAnsi="Times New Roman"/>
          <w:sz w:val="24"/>
          <w:szCs w:val="24"/>
        </w:rPr>
        <w:t>(now a masters</w:t>
      </w:r>
      <w:r w:rsidR="00CB5157" w:rsidRPr="00D702BF">
        <w:rPr>
          <w:rFonts w:ascii="Times New Roman" w:hAnsi="Times New Roman"/>
          <w:sz w:val="24"/>
          <w:szCs w:val="24"/>
        </w:rPr>
        <w:t xml:space="preserve"> level entry</w:t>
      </w:r>
      <w:r w:rsidR="00302943" w:rsidRPr="00D702BF">
        <w:rPr>
          <w:rFonts w:ascii="Times New Roman" w:hAnsi="Times New Roman"/>
          <w:sz w:val="24"/>
          <w:szCs w:val="24"/>
        </w:rPr>
        <w:t xml:space="preserve"> qualification</w:t>
      </w:r>
      <w:r w:rsidR="00670885" w:rsidRPr="00D702BF">
        <w:rPr>
          <w:rFonts w:ascii="Times New Roman" w:hAnsi="Times New Roman"/>
          <w:sz w:val="24"/>
          <w:szCs w:val="24"/>
        </w:rPr>
        <w:t xml:space="preserve">) and </w:t>
      </w:r>
      <w:r w:rsidR="00403E7A">
        <w:rPr>
          <w:rFonts w:ascii="Times New Roman" w:hAnsi="Times New Roman"/>
          <w:sz w:val="24"/>
          <w:szCs w:val="24"/>
        </w:rPr>
        <w:t xml:space="preserve">other </w:t>
      </w:r>
      <w:r w:rsidR="00A0773B" w:rsidRPr="00D702BF">
        <w:rPr>
          <w:rFonts w:ascii="Times New Roman" w:hAnsi="Times New Roman"/>
          <w:sz w:val="24"/>
          <w:szCs w:val="24"/>
        </w:rPr>
        <w:t xml:space="preserve">pharmacy support staff </w:t>
      </w:r>
      <w:r w:rsidR="0074247F" w:rsidRPr="00D702BF">
        <w:rPr>
          <w:rFonts w:ascii="Times New Roman" w:hAnsi="Times New Roman"/>
          <w:sz w:val="24"/>
          <w:szCs w:val="24"/>
        </w:rPr>
        <w:t xml:space="preserve">below. </w:t>
      </w:r>
      <w:r w:rsidR="00236D7B" w:rsidRPr="00D702BF">
        <w:rPr>
          <w:rFonts w:ascii="Times New Roman" w:hAnsi="Times New Roman"/>
          <w:sz w:val="24"/>
          <w:szCs w:val="24"/>
        </w:rPr>
        <w:t xml:space="preserve">It is only when </w:t>
      </w:r>
      <w:r w:rsidR="00FA6675" w:rsidRPr="00D702BF">
        <w:rPr>
          <w:rFonts w:ascii="Times New Roman" w:hAnsi="Times New Roman"/>
          <w:sz w:val="24"/>
          <w:szCs w:val="24"/>
        </w:rPr>
        <w:t xml:space="preserve">these </w:t>
      </w:r>
      <w:r w:rsidR="00FA6675" w:rsidRPr="00D702BF">
        <w:rPr>
          <w:rFonts w:ascii="Times New Roman" w:hAnsi="Times New Roman"/>
          <w:sz w:val="24"/>
          <w:szCs w:val="24"/>
        </w:rPr>
        <w:lastRenderedPageBreak/>
        <w:t xml:space="preserve">issues are </w:t>
      </w:r>
      <w:r w:rsidR="005E69F7" w:rsidRPr="00D702BF">
        <w:rPr>
          <w:rFonts w:ascii="Times New Roman" w:hAnsi="Times New Roman"/>
          <w:sz w:val="24"/>
          <w:szCs w:val="24"/>
        </w:rPr>
        <w:t xml:space="preserve">resolved </w:t>
      </w:r>
      <w:r w:rsidR="00236D7B" w:rsidRPr="00D702BF">
        <w:rPr>
          <w:rFonts w:ascii="Times New Roman" w:hAnsi="Times New Roman"/>
          <w:sz w:val="24"/>
          <w:szCs w:val="24"/>
        </w:rPr>
        <w:t xml:space="preserve">and </w:t>
      </w:r>
      <w:r w:rsidR="00A0773B" w:rsidRPr="00D702BF">
        <w:rPr>
          <w:rFonts w:ascii="Times New Roman" w:hAnsi="Times New Roman"/>
          <w:sz w:val="24"/>
          <w:szCs w:val="24"/>
        </w:rPr>
        <w:t xml:space="preserve">complete </w:t>
      </w:r>
      <w:r w:rsidR="00236D7B" w:rsidRPr="00D702BF">
        <w:rPr>
          <w:rFonts w:ascii="Times New Roman" w:hAnsi="Times New Roman"/>
          <w:sz w:val="24"/>
          <w:szCs w:val="24"/>
        </w:rPr>
        <w:t xml:space="preserve">reviews of current courses undertaken can judgements be made on the </w:t>
      </w:r>
      <w:r w:rsidR="0034204F" w:rsidRPr="00D702BF">
        <w:rPr>
          <w:rFonts w:ascii="Times New Roman" w:hAnsi="Times New Roman"/>
          <w:sz w:val="24"/>
          <w:szCs w:val="24"/>
        </w:rPr>
        <w:t>appropriateness</w:t>
      </w:r>
      <w:r w:rsidR="00236D7B" w:rsidRPr="00D702BF">
        <w:rPr>
          <w:rFonts w:ascii="Times New Roman" w:hAnsi="Times New Roman"/>
          <w:sz w:val="24"/>
          <w:szCs w:val="24"/>
        </w:rPr>
        <w:t xml:space="preserve"> of the courses.</w:t>
      </w:r>
      <w:r w:rsidR="00E706DE" w:rsidRPr="00D702BF">
        <w:rPr>
          <w:rFonts w:ascii="Times New Roman" w:hAnsi="Times New Roman"/>
          <w:sz w:val="24"/>
          <w:szCs w:val="24"/>
        </w:rPr>
        <w:t xml:space="preserve"> </w:t>
      </w:r>
      <w:r w:rsidR="0071681F" w:rsidRPr="00D702BF">
        <w:rPr>
          <w:rFonts w:ascii="Times New Roman" w:hAnsi="Times New Roman"/>
          <w:sz w:val="24"/>
          <w:szCs w:val="24"/>
        </w:rPr>
        <w:t xml:space="preserve"> </w:t>
      </w:r>
    </w:p>
    <w:p w:rsidR="009829B2" w:rsidRPr="00D702BF" w:rsidRDefault="006941A9"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If we look to developments elsewhere we find different approaches adopted. Interestin</w:t>
      </w:r>
      <w:r w:rsidR="00460775" w:rsidRPr="00D702BF">
        <w:rPr>
          <w:rFonts w:ascii="Times New Roman" w:hAnsi="Times New Roman"/>
          <w:sz w:val="24"/>
          <w:szCs w:val="24"/>
        </w:rPr>
        <w:t>g</w:t>
      </w:r>
      <w:r w:rsidRPr="00D702BF">
        <w:rPr>
          <w:rFonts w:ascii="Times New Roman" w:hAnsi="Times New Roman"/>
          <w:sz w:val="24"/>
          <w:szCs w:val="24"/>
        </w:rPr>
        <w:t>ly</w:t>
      </w:r>
      <w:r w:rsidR="00541805" w:rsidRPr="00D702BF">
        <w:rPr>
          <w:rFonts w:ascii="Times New Roman" w:hAnsi="Times New Roman"/>
          <w:sz w:val="24"/>
          <w:szCs w:val="24"/>
        </w:rPr>
        <w:t>,</w:t>
      </w:r>
      <w:r w:rsidRPr="00D702BF">
        <w:rPr>
          <w:rFonts w:ascii="Times New Roman" w:hAnsi="Times New Roman"/>
          <w:sz w:val="24"/>
          <w:szCs w:val="24"/>
        </w:rPr>
        <w:t xml:space="preserve"> in GB </w:t>
      </w:r>
      <w:r w:rsidR="00460775" w:rsidRPr="00D702BF">
        <w:rPr>
          <w:rFonts w:ascii="Times New Roman" w:hAnsi="Times New Roman"/>
          <w:sz w:val="24"/>
          <w:szCs w:val="24"/>
        </w:rPr>
        <w:t xml:space="preserve">while </w:t>
      </w:r>
      <w:r w:rsidRPr="00D702BF">
        <w:rPr>
          <w:rFonts w:ascii="Times New Roman" w:hAnsi="Times New Roman"/>
          <w:sz w:val="24"/>
          <w:szCs w:val="24"/>
        </w:rPr>
        <w:t>many healthcare occupations hav</w:t>
      </w:r>
      <w:r w:rsidR="0074247F" w:rsidRPr="00D702BF">
        <w:rPr>
          <w:rFonts w:ascii="Times New Roman" w:hAnsi="Times New Roman"/>
          <w:sz w:val="24"/>
          <w:szCs w:val="24"/>
        </w:rPr>
        <w:t xml:space="preserve">e moved from work-based routes </w:t>
      </w:r>
      <w:r w:rsidRPr="00D702BF">
        <w:rPr>
          <w:rFonts w:ascii="Times New Roman" w:hAnsi="Times New Roman"/>
          <w:sz w:val="24"/>
          <w:szCs w:val="24"/>
        </w:rPr>
        <w:t>to accept only full-time higher education programmes</w:t>
      </w:r>
      <w:r w:rsidR="00FA6675" w:rsidRPr="00D702BF">
        <w:rPr>
          <w:rFonts w:ascii="Times New Roman" w:hAnsi="Times New Roman"/>
          <w:sz w:val="24"/>
          <w:szCs w:val="24"/>
        </w:rPr>
        <w:t>,</w:t>
      </w:r>
      <w:r w:rsidRPr="00D702BF">
        <w:rPr>
          <w:rFonts w:ascii="Times New Roman" w:hAnsi="Times New Roman"/>
          <w:sz w:val="24"/>
          <w:szCs w:val="24"/>
        </w:rPr>
        <w:t xml:space="preserve"> pharmacy technicians</w:t>
      </w:r>
      <w:r w:rsidR="00541805" w:rsidRPr="00D702BF">
        <w:rPr>
          <w:rFonts w:ascii="Times New Roman" w:hAnsi="Times New Roman"/>
          <w:sz w:val="24"/>
          <w:szCs w:val="24"/>
        </w:rPr>
        <w:t>,</w:t>
      </w:r>
      <w:r w:rsidRPr="00D702BF">
        <w:rPr>
          <w:rFonts w:ascii="Times New Roman" w:hAnsi="Times New Roman"/>
          <w:sz w:val="24"/>
          <w:szCs w:val="24"/>
        </w:rPr>
        <w:t xml:space="preserve"> although now a profession regul</w:t>
      </w:r>
      <w:r w:rsidR="009829B2" w:rsidRPr="00D702BF">
        <w:rPr>
          <w:rFonts w:ascii="Times New Roman" w:hAnsi="Times New Roman"/>
          <w:sz w:val="24"/>
          <w:szCs w:val="24"/>
        </w:rPr>
        <w:t xml:space="preserve">ated and registered by the </w:t>
      </w:r>
      <w:proofErr w:type="spellStart"/>
      <w:r w:rsidR="009829B2" w:rsidRPr="00D702BF">
        <w:rPr>
          <w:rFonts w:ascii="Times New Roman" w:hAnsi="Times New Roman"/>
          <w:sz w:val="24"/>
          <w:szCs w:val="24"/>
        </w:rPr>
        <w:t>GPhC</w:t>
      </w:r>
      <w:proofErr w:type="spellEnd"/>
      <w:r w:rsidRPr="00D702BF">
        <w:rPr>
          <w:rFonts w:ascii="Times New Roman" w:hAnsi="Times New Roman"/>
          <w:sz w:val="24"/>
          <w:szCs w:val="24"/>
        </w:rPr>
        <w:t xml:space="preserve"> has retaine</w:t>
      </w:r>
      <w:r w:rsidR="002740AD" w:rsidRPr="00D702BF">
        <w:rPr>
          <w:rFonts w:ascii="Times New Roman" w:hAnsi="Times New Roman"/>
          <w:sz w:val="24"/>
          <w:szCs w:val="24"/>
        </w:rPr>
        <w:t xml:space="preserve">d the work-based route requiring </w:t>
      </w:r>
      <w:r w:rsidRPr="00D702BF">
        <w:rPr>
          <w:rFonts w:ascii="Times New Roman" w:hAnsi="Times New Roman"/>
          <w:sz w:val="24"/>
          <w:szCs w:val="24"/>
        </w:rPr>
        <w:t xml:space="preserve">a GB NVQ level 3 </w:t>
      </w:r>
      <w:proofErr w:type="gramStart"/>
      <w:r w:rsidRPr="00D702BF">
        <w:rPr>
          <w:rFonts w:ascii="Times New Roman" w:hAnsi="Times New Roman"/>
          <w:sz w:val="24"/>
          <w:szCs w:val="24"/>
        </w:rPr>
        <w:t>qualification</w:t>
      </w:r>
      <w:proofErr w:type="gramEnd"/>
      <w:r w:rsidRPr="00D702BF">
        <w:rPr>
          <w:rFonts w:ascii="Times New Roman" w:hAnsi="Times New Roman"/>
          <w:sz w:val="24"/>
          <w:szCs w:val="24"/>
        </w:rPr>
        <w:t>.  On the other hand Ontario in Canada has moved to a full-time college-based route for technici</w:t>
      </w:r>
      <w:r w:rsidR="003A1111" w:rsidRPr="00D702BF">
        <w:rPr>
          <w:rFonts w:ascii="Times New Roman" w:hAnsi="Times New Roman"/>
          <w:sz w:val="24"/>
          <w:szCs w:val="24"/>
        </w:rPr>
        <w:t xml:space="preserve">ans </w:t>
      </w:r>
      <w:r w:rsidRPr="00D702BF">
        <w:rPr>
          <w:rFonts w:ascii="Times New Roman" w:hAnsi="Times New Roman"/>
          <w:sz w:val="24"/>
          <w:szCs w:val="24"/>
        </w:rPr>
        <w:t>registered by the OCP.</w:t>
      </w:r>
      <w:r w:rsidR="009829B2" w:rsidRPr="00D702BF">
        <w:rPr>
          <w:rFonts w:ascii="Times New Roman" w:hAnsi="Times New Roman"/>
          <w:sz w:val="24"/>
          <w:szCs w:val="24"/>
        </w:rPr>
        <w:t xml:space="preserve">  </w:t>
      </w:r>
    </w:p>
    <w:p w:rsidR="0099751F" w:rsidRDefault="00541805"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 xml:space="preserve">In the </w:t>
      </w:r>
      <w:r w:rsidR="0071681F" w:rsidRPr="00D702BF">
        <w:rPr>
          <w:rFonts w:ascii="Times New Roman" w:hAnsi="Times New Roman"/>
          <w:sz w:val="24"/>
          <w:szCs w:val="24"/>
        </w:rPr>
        <w:t>c</w:t>
      </w:r>
      <w:r w:rsidR="00DA7F73" w:rsidRPr="00D702BF">
        <w:rPr>
          <w:rFonts w:ascii="Times New Roman" w:hAnsi="Times New Roman"/>
          <w:sz w:val="24"/>
          <w:szCs w:val="24"/>
        </w:rPr>
        <w:t>ase of the occupations</w:t>
      </w:r>
      <w:r w:rsidR="005E69F7" w:rsidRPr="00D702BF">
        <w:rPr>
          <w:rFonts w:ascii="Times New Roman" w:hAnsi="Times New Roman"/>
          <w:sz w:val="24"/>
          <w:szCs w:val="24"/>
        </w:rPr>
        <w:t xml:space="preserve"> such as nursing</w:t>
      </w:r>
      <w:r w:rsidR="00441C4E" w:rsidRPr="00D702BF">
        <w:rPr>
          <w:rFonts w:ascii="Times New Roman" w:hAnsi="Times New Roman"/>
          <w:sz w:val="24"/>
          <w:szCs w:val="24"/>
        </w:rPr>
        <w:t>,</w:t>
      </w:r>
      <w:r w:rsidR="005E69F7" w:rsidRPr="00D702BF">
        <w:rPr>
          <w:rFonts w:ascii="Times New Roman" w:hAnsi="Times New Roman"/>
          <w:sz w:val="24"/>
          <w:szCs w:val="24"/>
        </w:rPr>
        <w:t xml:space="preserve"> </w:t>
      </w:r>
      <w:r w:rsidR="0071681F" w:rsidRPr="00D702BF">
        <w:rPr>
          <w:rFonts w:ascii="Times New Roman" w:hAnsi="Times New Roman"/>
          <w:sz w:val="24"/>
          <w:szCs w:val="24"/>
        </w:rPr>
        <w:t>where professional development has taken place</w:t>
      </w:r>
      <w:r w:rsidR="00441C4E" w:rsidRPr="00D702BF">
        <w:rPr>
          <w:rFonts w:ascii="Times New Roman" w:hAnsi="Times New Roman"/>
          <w:sz w:val="24"/>
          <w:szCs w:val="24"/>
        </w:rPr>
        <w:t>,</w:t>
      </w:r>
      <w:r w:rsidR="0071681F" w:rsidRPr="00D702BF">
        <w:rPr>
          <w:rFonts w:ascii="Times New Roman" w:hAnsi="Times New Roman"/>
          <w:sz w:val="24"/>
          <w:szCs w:val="24"/>
        </w:rPr>
        <w:t xml:space="preserve"> </w:t>
      </w:r>
      <w:r w:rsidR="00EA3F80" w:rsidRPr="00D702BF">
        <w:rPr>
          <w:rFonts w:ascii="Times New Roman" w:hAnsi="Times New Roman"/>
          <w:sz w:val="24"/>
          <w:szCs w:val="24"/>
        </w:rPr>
        <w:t>a statutory b</w:t>
      </w:r>
      <w:r w:rsidR="00110927" w:rsidRPr="00D702BF">
        <w:rPr>
          <w:rFonts w:ascii="Times New Roman" w:hAnsi="Times New Roman"/>
          <w:sz w:val="24"/>
          <w:szCs w:val="24"/>
        </w:rPr>
        <w:t xml:space="preserve">ody has driven and controlled the development. </w:t>
      </w:r>
      <w:r w:rsidR="00054521" w:rsidRPr="00D702BF">
        <w:rPr>
          <w:rFonts w:ascii="Times New Roman" w:hAnsi="Times New Roman"/>
          <w:sz w:val="24"/>
          <w:szCs w:val="24"/>
        </w:rPr>
        <w:t>T</w:t>
      </w:r>
      <w:r w:rsidR="0064025D" w:rsidRPr="00D702BF">
        <w:rPr>
          <w:rFonts w:ascii="Times New Roman" w:hAnsi="Times New Roman"/>
          <w:sz w:val="24"/>
          <w:szCs w:val="24"/>
        </w:rPr>
        <w:t>he Pharmacy Act 2007 clearly empowered the PSI</w:t>
      </w:r>
      <w:r w:rsidR="007623CE" w:rsidRPr="00D702BF">
        <w:rPr>
          <w:rFonts w:ascii="Times New Roman" w:hAnsi="Times New Roman"/>
          <w:sz w:val="24"/>
          <w:szCs w:val="24"/>
        </w:rPr>
        <w:t xml:space="preserve"> as the statutory body </w:t>
      </w:r>
      <w:r w:rsidR="0064025D" w:rsidRPr="00D702BF">
        <w:rPr>
          <w:rFonts w:ascii="Times New Roman" w:hAnsi="Times New Roman"/>
          <w:sz w:val="24"/>
          <w:szCs w:val="24"/>
        </w:rPr>
        <w:t>to address ph</w:t>
      </w:r>
      <w:r w:rsidR="00054521" w:rsidRPr="00D702BF">
        <w:rPr>
          <w:rFonts w:ascii="Times New Roman" w:hAnsi="Times New Roman"/>
          <w:sz w:val="24"/>
          <w:szCs w:val="24"/>
        </w:rPr>
        <w:t xml:space="preserve">armacist education and training. </w:t>
      </w:r>
      <w:r w:rsidR="009829B2" w:rsidRPr="00D702BF">
        <w:rPr>
          <w:rFonts w:ascii="Times New Roman" w:hAnsi="Times New Roman"/>
          <w:sz w:val="24"/>
          <w:szCs w:val="24"/>
        </w:rPr>
        <w:t xml:space="preserve"> Its role in relat</w:t>
      </w:r>
      <w:r w:rsidR="0034204F" w:rsidRPr="00D702BF">
        <w:rPr>
          <w:rFonts w:ascii="Times New Roman" w:hAnsi="Times New Roman"/>
          <w:sz w:val="24"/>
          <w:szCs w:val="24"/>
        </w:rPr>
        <w:t>ion to pharmacy support staff is</w:t>
      </w:r>
      <w:r w:rsidR="009829B2" w:rsidRPr="00D702BF">
        <w:rPr>
          <w:rFonts w:ascii="Times New Roman" w:hAnsi="Times New Roman"/>
          <w:sz w:val="24"/>
          <w:szCs w:val="24"/>
        </w:rPr>
        <w:t xml:space="preserve"> considered next along with a comparative </w:t>
      </w:r>
      <w:r w:rsidR="00441C4E" w:rsidRPr="00D702BF">
        <w:rPr>
          <w:rFonts w:ascii="Times New Roman" w:hAnsi="Times New Roman"/>
          <w:sz w:val="24"/>
          <w:szCs w:val="24"/>
        </w:rPr>
        <w:t xml:space="preserve">examination </w:t>
      </w:r>
      <w:r w:rsidR="0034204F" w:rsidRPr="00D702BF">
        <w:rPr>
          <w:rFonts w:ascii="Times New Roman" w:hAnsi="Times New Roman"/>
          <w:sz w:val="24"/>
          <w:szCs w:val="24"/>
        </w:rPr>
        <w:t xml:space="preserve">of the </w:t>
      </w:r>
      <w:r w:rsidR="009829B2" w:rsidRPr="00D702BF">
        <w:rPr>
          <w:rFonts w:ascii="Times New Roman" w:hAnsi="Times New Roman"/>
          <w:sz w:val="24"/>
          <w:szCs w:val="24"/>
        </w:rPr>
        <w:t>policies and practices in GB and the USA.</w:t>
      </w:r>
    </w:p>
    <w:p w:rsidR="00412621" w:rsidRPr="00D702BF" w:rsidRDefault="009829B2" w:rsidP="00D87E71">
      <w:pPr>
        <w:suppressAutoHyphens/>
        <w:autoSpaceDN w:val="0"/>
        <w:spacing w:line="480" w:lineRule="auto"/>
        <w:jc w:val="both"/>
        <w:textAlignment w:val="baseline"/>
        <w:rPr>
          <w:rFonts w:ascii="Times New Roman" w:hAnsi="Times New Roman"/>
          <w:sz w:val="24"/>
          <w:szCs w:val="24"/>
        </w:rPr>
      </w:pPr>
      <w:r w:rsidRPr="00D702BF">
        <w:rPr>
          <w:rFonts w:ascii="Times New Roman" w:hAnsi="Times New Roman"/>
          <w:sz w:val="24"/>
          <w:szCs w:val="24"/>
        </w:rPr>
        <w:t xml:space="preserve"> </w:t>
      </w:r>
    </w:p>
    <w:p w:rsidR="00CE66C3" w:rsidRPr="00F52596" w:rsidRDefault="002A679C" w:rsidP="00A938D0">
      <w:pPr>
        <w:suppressAutoHyphens/>
        <w:autoSpaceDN w:val="0"/>
        <w:spacing w:line="240" w:lineRule="auto"/>
        <w:jc w:val="both"/>
        <w:textAlignment w:val="baseline"/>
        <w:rPr>
          <w:rFonts w:ascii="Times New Roman" w:hAnsi="Times New Roman"/>
          <w:b/>
          <w:sz w:val="28"/>
          <w:szCs w:val="28"/>
          <w:lang w:val="en-US"/>
        </w:rPr>
      </w:pPr>
      <w:r w:rsidRPr="00F52596">
        <w:rPr>
          <w:rFonts w:ascii="Times New Roman" w:hAnsi="Times New Roman"/>
          <w:b/>
          <w:sz w:val="28"/>
          <w:szCs w:val="28"/>
          <w:lang w:val="en-US"/>
        </w:rPr>
        <w:t>2.6</w:t>
      </w:r>
      <w:r w:rsidR="001D0478" w:rsidRPr="00F52596">
        <w:rPr>
          <w:rFonts w:ascii="Times New Roman" w:hAnsi="Times New Roman"/>
          <w:b/>
          <w:sz w:val="28"/>
          <w:szCs w:val="28"/>
          <w:lang w:val="en-US"/>
        </w:rPr>
        <w:t xml:space="preserve"> The context of pharmacy support staff education a</w:t>
      </w:r>
      <w:r w:rsidR="00056D0E" w:rsidRPr="00F52596">
        <w:rPr>
          <w:rFonts w:ascii="Times New Roman" w:hAnsi="Times New Roman"/>
          <w:b/>
          <w:sz w:val="28"/>
          <w:szCs w:val="28"/>
          <w:lang w:val="en-US"/>
        </w:rPr>
        <w:t>nd training in the ROI vi</w:t>
      </w:r>
      <w:r w:rsidR="00335FE5">
        <w:rPr>
          <w:rFonts w:ascii="Times New Roman" w:hAnsi="Times New Roman"/>
          <w:b/>
          <w:sz w:val="28"/>
          <w:szCs w:val="28"/>
          <w:lang w:val="en-US"/>
        </w:rPr>
        <w:t>s-á-</w:t>
      </w:r>
      <w:r w:rsidR="00056D0E" w:rsidRPr="00F52596">
        <w:rPr>
          <w:rFonts w:ascii="Times New Roman" w:hAnsi="Times New Roman"/>
          <w:b/>
          <w:sz w:val="28"/>
          <w:szCs w:val="28"/>
          <w:lang w:val="en-US"/>
        </w:rPr>
        <w:t>vis</w:t>
      </w:r>
      <w:r w:rsidR="001D0478" w:rsidRPr="00F52596">
        <w:rPr>
          <w:rFonts w:ascii="Times New Roman" w:hAnsi="Times New Roman"/>
          <w:b/>
          <w:sz w:val="28"/>
          <w:szCs w:val="28"/>
          <w:lang w:val="en-US"/>
        </w:rPr>
        <w:t xml:space="preserve"> other counties such as GB and the USA</w:t>
      </w:r>
    </w:p>
    <w:p w:rsidR="00806D15" w:rsidRPr="009C52D3" w:rsidRDefault="00CE66C3" w:rsidP="00D87E71">
      <w:pPr>
        <w:suppressAutoHyphens/>
        <w:autoSpaceDN w:val="0"/>
        <w:spacing w:after="45" w:line="480" w:lineRule="auto"/>
        <w:jc w:val="both"/>
        <w:textAlignment w:val="baseline"/>
        <w:rPr>
          <w:rFonts w:ascii="Times New Roman" w:hAnsi="Times New Roman"/>
          <w:sz w:val="24"/>
          <w:szCs w:val="24"/>
        </w:rPr>
      </w:pPr>
      <w:r w:rsidRPr="0086350C">
        <w:rPr>
          <w:rFonts w:ascii="Times New Roman" w:hAnsi="Times New Roman"/>
          <w:sz w:val="24"/>
          <w:szCs w:val="24"/>
        </w:rPr>
        <w:t>In this section a number of key documents, reports, and statements from the ROI, GB and USA are interrogated</w:t>
      </w:r>
      <w:r w:rsidR="0034204F">
        <w:rPr>
          <w:rFonts w:ascii="Times New Roman" w:hAnsi="Times New Roman"/>
          <w:sz w:val="24"/>
          <w:szCs w:val="24"/>
        </w:rPr>
        <w:t>.  This is done to establish the position of policy makers</w:t>
      </w:r>
      <w:r w:rsidR="003073D6">
        <w:rPr>
          <w:rFonts w:ascii="Times New Roman" w:hAnsi="Times New Roman"/>
          <w:sz w:val="24"/>
          <w:szCs w:val="24"/>
        </w:rPr>
        <w:t xml:space="preserve"> and other stakeholders</w:t>
      </w:r>
      <w:r w:rsidRPr="0086350C">
        <w:rPr>
          <w:rFonts w:ascii="Times New Roman" w:hAnsi="Times New Roman"/>
          <w:sz w:val="24"/>
          <w:szCs w:val="24"/>
        </w:rPr>
        <w:t xml:space="preserve"> </w:t>
      </w:r>
      <w:r w:rsidR="0034204F">
        <w:rPr>
          <w:rFonts w:ascii="Times New Roman" w:hAnsi="Times New Roman"/>
          <w:sz w:val="24"/>
          <w:szCs w:val="24"/>
        </w:rPr>
        <w:t xml:space="preserve">in the ROI in relation to pharmacy support staff and </w:t>
      </w:r>
      <w:r w:rsidRPr="0086350C">
        <w:rPr>
          <w:rFonts w:ascii="Times New Roman" w:hAnsi="Times New Roman"/>
          <w:sz w:val="24"/>
          <w:szCs w:val="24"/>
        </w:rPr>
        <w:t xml:space="preserve">to </w:t>
      </w:r>
      <w:r w:rsidR="004D3284">
        <w:rPr>
          <w:rFonts w:ascii="Times New Roman" w:hAnsi="Times New Roman"/>
          <w:sz w:val="24"/>
          <w:szCs w:val="24"/>
        </w:rPr>
        <w:t xml:space="preserve">compare </w:t>
      </w:r>
      <w:r w:rsidR="0034204F">
        <w:rPr>
          <w:rFonts w:ascii="Times New Roman" w:hAnsi="Times New Roman"/>
          <w:sz w:val="24"/>
          <w:szCs w:val="24"/>
        </w:rPr>
        <w:t>our</w:t>
      </w:r>
      <w:r w:rsidR="00314FF4">
        <w:rPr>
          <w:rFonts w:ascii="Times New Roman" w:hAnsi="Times New Roman"/>
          <w:sz w:val="24"/>
          <w:szCs w:val="24"/>
        </w:rPr>
        <w:t xml:space="preserve"> </w:t>
      </w:r>
      <w:r w:rsidR="00263A7D">
        <w:rPr>
          <w:rFonts w:ascii="Times New Roman" w:hAnsi="Times New Roman"/>
          <w:sz w:val="24"/>
          <w:szCs w:val="24"/>
        </w:rPr>
        <w:t>policies, provisions and practices with those in place</w:t>
      </w:r>
      <w:r w:rsidR="0034204F">
        <w:rPr>
          <w:rFonts w:ascii="Times New Roman" w:hAnsi="Times New Roman"/>
          <w:sz w:val="24"/>
          <w:szCs w:val="24"/>
        </w:rPr>
        <w:t xml:space="preserve"> in GB and the USA</w:t>
      </w:r>
      <w:r w:rsidR="00263A7D">
        <w:rPr>
          <w:rFonts w:ascii="Times New Roman" w:hAnsi="Times New Roman"/>
          <w:sz w:val="24"/>
          <w:szCs w:val="24"/>
        </w:rPr>
        <w:t xml:space="preserve">. </w:t>
      </w:r>
      <w:r w:rsidRPr="0086350C">
        <w:rPr>
          <w:rFonts w:ascii="Times New Roman" w:hAnsi="Times New Roman"/>
          <w:sz w:val="24"/>
          <w:szCs w:val="24"/>
        </w:rPr>
        <w:t xml:space="preserve">The documents are grouped into categories based on their country or region of origin.  </w:t>
      </w:r>
      <w:r w:rsidRPr="00485523">
        <w:rPr>
          <w:rFonts w:ascii="Times New Roman" w:hAnsi="Times New Roman"/>
          <w:sz w:val="24"/>
          <w:szCs w:val="24"/>
        </w:rPr>
        <w:t>The</w:t>
      </w:r>
      <w:r w:rsidR="00A557D7" w:rsidRPr="00485523">
        <w:rPr>
          <w:rFonts w:ascii="Times New Roman" w:hAnsi="Times New Roman"/>
          <w:sz w:val="24"/>
          <w:szCs w:val="24"/>
        </w:rPr>
        <w:t xml:space="preserve"> main</w:t>
      </w:r>
      <w:r w:rsidRPr="00485523">
        <w:rPr>
          <w:rFonts w:ascii="Times New Roman" w:hAnsi="Times New Roman"/>
          <w:sz w:val="24"/>
          <w:szCs w:val="24"/>
        </w:rPr>
        <w:t xml:space="preserve"> issues relating to pharmacy education and training for support staff </w:t>
      </w:r>
      <w:r w:rsidRPr="00485523">
        <w:rPr>
          <w:rFonts w:ascii="Times New Roman" w:hAnsi="Times New Roman"/>
          <w:sz w:val="24"/>
          <w:szCs w:val="24"/>
        </w:rPr>
        <w:lastRenderedPageBreak/>
        <w:t xml:space="preserve">identified in </w:t>
      </w:r>
      <w:r w:rsidR="00F8514C" w:rsidRPr="00485523">
        <w:rPr>
          <w:rFonts w:ascii="Times New Roman" w:hAnsi="Times New Roman"/>
          <w:sz w:val="24"/>
          <w:szCs w:val="24"/>
        </w:rPr>
        <w:t xml:space="preserve">the documents </w:t>
      </w:r>
      <w:r w:rsidRPr="00485523">
        <w:rPr>
          <w:rFonts w:ascii="Times New Roman" w:hAnsi="Times New Roman"/>
          <w:sz w:val="24"/>
          <w:szCs w:val="24"/>
        </w:rPr>
        <w:t xml:space="preserve">make it clear that </w:t>
      </w:r>
      <w:r w:rsidR="00441C4E" w:rsidRPr="00485523">
        <w:rPr>
          <w:rFonts w:ascii="Times New Roman" w:hAnsi="Times New Roman"/>
          <w:sz w:val="24"/>
          <w:szCs w:val="24"/>
        </w:rPr>
        <w:t>t</w:t>
      </w:r>
      <w:r w:rsidR="00263A7D" w:rsidRPr="00485523">
        <w:rPr>
          <w:rFonts w:ascii="Times New Roman" w:hAnsi="Times New Roman"/>
          <w:sz w:val="24"/>
          <w:szCs w:val="24"/>
        </w:rPr>
        <w:t>he ROI had</w:t>
      </w:r>
      <w:r w:rsidR="004D3284" w:rsidRPr="00485523">
        <w:rPr>
          <w:rFonts w:ascii="Times New Roman" w:hAnsi="Times New Roman"/>
          <w:sz w:val="24"/>
          <w:szCs w:val="24"/>
        </w:rPr>
        <w:t xml:space="preserve"> a different starting point for its </w:t>
      </w:r>
      <w:r w:rsidR="00D76001" w:rsidRPr="00485523">
        <w:rPr>
          <w:rFonts w:ascii="Times New Roman" w:hAnsi="Times New Roman"/>
          <w:sz w:val="24"/>
          <w:szCs w:val="24"/>
        </w:rPr>
        <w:t>introduction of reforms</w:t>
      </w:r>
      <w:r w:rsidR="00441C4E" w:rsidRPr="00485523">
        <w:rPr>
          <w:rFonts w:ascii="Times New Roman" w:hAnsi="Times New Roman"/>
          <w:sz w:val="24"/>
          <w:szCs w:val="24"/>
        </w:rPr>
        <w:t xml:space="preserve"> compared to </w:t>
      </w:r>
      <w:r w:rsidR="00263A7D" w:rsidRPr="00485523">
        <w:rPr>
          <w:rFonts w:ascii="Times New Roman" w:hAnsi="Times New Roman"/>
          <w:sz w:val="24"/>
          <w:szCs w:val="24"/>
        </w:rPr>
        <w:t>GB and the USA.</w:t>
      </w:r>
      <w:r w:rsidR="0095710B" w:rsidRPr="00485523">
        <w:rPr>
          <w:rFonts w:ascii="Times New Roman" w:hAnsi="Times New Roman"/>
          <w:sz w:val="24"/>
          <w:szCs w:val="24"/>
        </w:rPr>
        <w:t xml:space="preserve"> </w:t>
      </w:r>
      <w:r w:rsidR="00816B77" w:rsidRPr="00485523">
        <w:rPr>
          <w:rFonts w:ascii="Times New Roman" w:hAnsi="Times New Roman"/>
          <w:sz w:val="24"/>
          <w:szCs w:val="24"/>
        </w:rPr>
        <w:t xml:space="preserve">When the </w:t>
      </w:r>
      <w:r w:rsidR="00A557D7" w:rsidRPr="00485523">
        <w:rPr>
          <w:rFonts w:ascii="Times New Roman" w:hAnsi="Times New Roman"/>
          <w:sz w:val="24"/>
          <w:szCs w:val="24"/>
        </w:rPr>
        <w:t xml:space="preserve">Pharmacy </w:t>
      </w:r>
      <w:r w:rsidR="00F8514C" w:rsidRPr="00485523">
        <w:rPr>
          <w:rFonts w:ascii="Times New Roman" w:hAnsi="Times New Roman"/>
          <w:sz w:val="24"/>
          <w:szCs w:val="24"/>
        </w:rPr>
        <w:t>Act</w:t>
      </w:r>
      <w:r w:rsidR="00A557D7" w:rsidRPr="00485523">
        <w:rPr>
          <w:rFonts w:ascii="Times New Roman" w:hAnsi="Times New Roman"/>
          <w:sz w:val="24"/>
          <w:szCs w:val="24"/>
        </w:rPr>
        <w:t xml:space="preserve"> 2007</w:t>
      </w:r>
      <w:r w:rsidR="00F8514C" w:rsidRPr="00485523">
        <w:rPr>
          <w:rFonts w:ascii="Times New Roman" w:hAnsi="Times New Roman"/>
          <w:sz w:val="24"/>
          <w:szCs w:val="24"/>
        </w:rPr>
        <w:t xml:space="preserve"> </w:t>
      </w:r>
      <w:r w:rsidR="00816B77" w:rsidRPr="00485523">
        <w:rPr>
          <w:rFonts w:ascii="Times New Roman" w:hAnsi="Times New Roman"/>
          <w:sz w:val="24"/>
          <w:szCs w:val="24"/>
        </w:rPr>
        <w:t xml:space="preserve">was introduced </w:t>
      </w:r>
      <w:r w:rsidR="00084B05" w:rsidRPr="00485523">
        <w:rPr>
          <w:rFonts w:ascii="Times New Roman" w:hAnsi="Times New Roman"/>
          <w:sz w:val="24"/>
          <w:szCs w:val="24"/>
        </w:rPr>
        <w:t>the ROI</w:t>
      </w:r>
      <w:r w:rsidR="00AD2202" w:rsidRPr="00485523">
        <w:rPr>
          <w:rFonts w:ascii="Times New Roman" w:hAnsi="Times New Roman"/>
          <w:sz w:val="24"/>
          <w:szCs w:val="24"/>
        </w:rPr>
        <w:t xml:space="preserve"> already</w:t>
      </w:r>
      <w:r w:rsidR="00084B05" w:rsidRPr="00485523">
        <w:rPr>
          <w:rFonts w:ascii="Times New Roman" w:hAnsi="Times New Roman"/>
          <w:sz w:val="24"/>
          <w:szCs w:val="24"/>
        </w:rPr>
        <w:t xml:space="preserve"> had a</w:t>
      </w:r>
      <w:r w:rsidR="00AD2202" w:rsidRPr="00485523">
        <w:rPr>
          <w:rFonts w:ascii="Times New Roman" w:hAnsi="Times New Roman"/>
          <w:sz w:val="24"/>
          <w:szCs w:val="24"/>
        </w:rPr>
        <w:t xml:space="preserve"> </w:t>
      </w:r>
      <w:r w:rsidR="00F1260F" w:rsidRPr="00485523">
        <w:rPr>
          <w:rFonts w:ascii="Times New Roman" w:hAnsi="Times New Roman"/>
          <w:sz w:val="24"/>
          <w:szCs w:val="24"/>
        </w:rPr>
        <w:t>regulated category</w:t>
      </w:r>
      <w:r w:rsidR="00084B05" w:rsidRPr="00485523">
        <w:rPr>
          <w:rFonts w:ascii="Times New Roman" w:hAnsi="Times New Roman"/>
          <w:sz w:val="24"/>
          <w:szCs w:val="24"/>
        </w:rPr>
        <w:t xml:space="preserve"> of pharmacy support staff, namely Phar</w:t>
      </w:r>
      <w:r w:rsidR="00350083" w:rsidRPr="00485523">
        <w:rPr>
          <w:rFonts w:ascii="Times New Roman" w:hAnsi="Times New Roman"/>
          <w:sz w:val="24"/>
          <w:szCs w:val="24"/>
        </w:rPr>
        <w:t>maceutical Assistants. The Act required that they</w:t>
      </w:r>
      <w:r w:rsidR="00ED019E" w:rsidRPr="00485523">
        <w:rPr>
          <w:rFonts w:ascii="Times New Roman" w:hAnsi="Times New Roman"/>
          <w:sz w:val="24"/>
          <w:szCs w:val="24"/>
        </w:rPr>
        <w:t xml:space="preserve"> continue</w:t>
      </w:r>
      <w:r w:rsidR="00AD2202" w:rsidRPr="00485523">
        <w:rPr>
          <w:rFonts w:ascii="Times New Roman" w:hAnsi="Times New Roman"/>
          <w:sz w:val="24"/>
          <w:szCs w:val="24"/>
        </w:rPr>
        <w:t xml:space="preserve"> to</w:t>
      </w:r>
      <w:r w:rsidR="00350083" w:rsidRPr="00485523">
        <w:rPr>
          <w:rFonts w:ascii="Times New Roman" w:hAnsi="Times New Roman"/>
          <w:sz w:val="24"/>
          <w:szCs w:val="24"/>
        </w:rPr>
        <w:t xml:space="preserve"> be</w:t>
      </w:r>
      <w:r w:rsidR="00AD2202" w:rsidRPr="00485523">
        <w:rPr>
          <w:rFonts w:ascii="Times New Roman" w:hAnsi="Times New Roman"/>
          <w:sz w:val="24"/>
          <w:szCs w:val="24"/>
        </w:rPr>
        <w:t xml:space="preserve"> regulated and to be</w:t>
      </w:r>
      <w:r w:rsidR="00350083" w:rsidRPr="00485523">
        <w:rPr>
          <w:rFonts w:ascii="Times New Roman" w:hAnsi="Times New Roman"/>
          <w:sz w:val="24"/>
          <w:szCs w:val="24"/>
        </w:rPr>
        <w:t xml:space="preserve"> registered in the Register of Pharmaceutical Assistants kept by the PSI in order to be able to practice in Ireland</w:t>
      </w:r>
      <w:r w:rsidR="00350083" w:rsidRPr="00A938D0">
        <w:rPr>
          <w:rFonts w:ascii="Times New Roman" w:hAnsi="Times New Roman"/>
          <w:sz w:val="24"/>
          <w:szCs w:val="24"/>
        </w:rPr>
        <w:t>.</w:t>
      </w:r>
      <w:r w:rsidR="009C52D3" w:rsidRPr="00A938D0">
        <w:rPr>
          <w:rFonts w:ascii="Times New Roman" w:hAnsi="Times New Roman"/>
          <w:sz w:val="24"/>
          <w:szCs w:val="24"/>
        </w:rPr>
        <w:t xml:space="preserve"> </w:t>
      </w:r>
      <w:r w:rsidR="00405C14" w:rsidRPr="00A938D0">
        <w:rPr>
          <w:rFonts w:ascii="Times New Roman" w:hAnsi="Times New Roman"/>
          <w:sz w:val="24"/>
          <w:szCs w:val="24"/>
        </w:rPr>
        <w:t>I</w:t>
      </w:r>
      <w:r w:rsidR="009C52D3" w:rsidRPr="00A938D0">
        <w:rPr>
          <w:rFonts w:ascii="Times New Roman" w:hAnsi="Times New Roman"/>
          <w:sz w:val="24"/>
          <w:szCs w:val="24"/>
        </w:rPr>
        <w:t>ncorporation of this category of support staff</w:t>
      </w:r>
      <w:r w:rsidR="00040AFC" w:rsidRPr="00A938D0">
        <w:rPr>
          <w:rFonts w:ascii="Times New Roman" w:hAnsi="Times New Roman"/>
          <w:sz w:val="24"/>
          <w:szCs w:val="24"/>
        </w:rPr>
        <w:t xml:space="preserve"> in the Act</w:t>
      </w:r>
      <w:r w:rsidR="009C52D3" w:rsidRPr="00A938D0">
        <w:rPr>
          <w:rFonts w:ascii="Times New Roman" w:hAnsi="Times New Roman"/>
          <w:sz w:val="24"/>
          <w:szCs w:val="24"/>
        </w:rPr>
        <w:t xml:space="preserve"> </w:t>
      </w:r>
      <w:r w:rsidR="00B51509" w:rsidRPr="00A938D0">
        <w:rPr>
          <w:rFonts w:ascii="Times New Roman" w:hAnsi="Times New Roman"/>
          <w:sz w:val="24"/>
          <w:szCs w:val="24"/>
        </w:rPr>
        <w:t xml:space="preserve">referred only </w:t>
      </w:r>
      <w:r w:rsidR="00405C14" w:rsidRPr="00A938D0">
        <w:rPr>
          <w:rFonts w:ascii="Times New Roman" w:hAnsi="Times New Roman"/>
          <w:sz w:val="24"/>
          <w:szCs w:val="24"/>
        </w:rPr>
        <w:t xml:space="preserve">to a very precise category of staff and did not apply to any other </w:t>
      </w:r>
      <w:r w:rsidR="00852F3C">
        <w:rPr>
          <w:rFonts w:ascii="Times New Roman" w:hAnsi="Times New Roman"/>
          <w:sz w:val="24"/>
          <w:szCs w:val="24"/>
        </w:rPr>
        <w:t xml:space="preserve">pharmacy </w:t>
      </w:r>
      <w:r w:rsidR="00405C14" w:rsidRPr="00A938D0">
        <w:rPr>
          <w:rFonts w:ascii="Times New Roman" w:hAnsi="Times New Roman"/>
          <w:sz w:val="24"/>
          <w:szCs w:val="24"/>
        </w:rPr>
        <w:t>support staff.</w:t>
      </w:r>
      <w:r w:rsidR="0060793F" w:rsidRPr="00A938D0">
        <w:rPr>
          <w:rFonts w:ascii="Times New Roman" w:hAnsi="Times New Roman"/>
          <w:sz w:val="24"/>
          <w:szCs w:val="24"/>
        </w:rPr>
        <w:t xml:space="preserve"> The pharmaceutical assistant qualification is no longer awarded in Ireland and the original register has closed.</w:t>
      </w:r>
      <w:r w:rsidR="0060793F" w:rsidRPr="00A938D0">
        <w:t xml:space="preserve">  </w:t>
      </w:r>
      <w:r w:rsidR="009C52D3" w:rsidRPr="00A938D0">
        <w:rPr>
          <w:rFonts w:ascii="Times New Roman" w:hAnsi="Times New Roman"/>
          <w:sz w:val="24"/>
          <w:szCs w:val="24"/>
        </w:rPr>
        <w:t xml:space="preserve"> </w:t>
      </w:r>
      <w:r w:rsidR="0060793F" w:rsidRPr="00A938D0">
        <w:rPr>
          <w:rFonts w:ascii="Times New Roman" w:hAnsi="Times New Roman"/>
          <w:sz w:val="24"/>
          <w:szCs w:val="24"/>
        </w:rPr>
        <w:t>For other support staff</w:t>
      </w:r>
      <w:r w:rsidR="001B068C" w:rsidRPr="00A938D0">
        <w:rPr>
          <w:rFonts w:ascii="Times New Roman" w:hAnsi="Times New Roman"/>
          <w:sz w:val="24"/>
          <w:szCs w:val="24"/>
        </w:rPr>
        <w:t>,</w:t>
      </w:r>
      <w:r w:rsidR="0060793F" w:rsidRPr="00A938D0">
        <w:rPr>
          <w:rFonts w:ascii="Times New Roman" w:hAnsi="Times New Roman"/>
          <w:sz w:val="24"/>
          <w:szCs w:val="24"/>
        </w:rPr>
        <w:t xml:space="preserve"> documents show that t</w:t>
      </w:r>
      <w:r w:rsidR="00ED019E" w:rsidRPr="00A938D0">
        <w:rPr>
          <w:rFonts w:ascii="Times New Roman" w:hAnsi="Times New Roman"/>
          <w:sz w:val="24"/>
          <w:szCs w:val="24"/>
        </w:rPr>
        <w:t xml:space="preserve">here was no </w:t>
      </w:r>
      <w:r w:rsidR="00AD2202" w:rsidRPr="00A938D0">
        <w:rPr>
          <w:rFonts w:ascii="Times New Roman" w:hAnsi="Times New Roman"/>
          <w:sz w:val="24"/>
          <w:szCs w:val="24"/>
        </w:rPr>
        <w:t>voluntary regist</w:t>
      </w:r>
      <w:r w:rsidR="009C5079" w:rsidRPr="00A938D0">
        <w:rPr>
          <w:rFonts w:ascii="Times New Roman" w:hAnsi="Times New Roman"/>
          <w:sz w:val="24"/>
          <w:szCs w:val="24"/>
        </w:rPr>
        <w:t>er.  T</w:t>
      </w:r>
      <w:r w:rsidR="00A93151" w:rsidRPr="00A938D0">
        <w:rPr>
          <w:rFonts w:ascii="Times New Roman" w:hAnsi="Times New Roman"/>
          <w:sz w:val="24"/>
          <w:szCs w:val="24"/>
        </w:rPr>
        <w:t>here was</w:t>
      </w:r>
      <w:r w:rsidR="003D24E7" w:rsidRPr="00A938D0">
        <w:rPr>
          <w:rFonts w:ascii="Times New Roman" w:hAnsi="Times New Roman"/>
          <w:sz w:val="24"/>
          <w:szCs w:val="24"/>
        </w:rPr>
        <w:t xml:space="preserve"> NFQ level 6 and NFQ level 5 pharmacy technic</w:t>
      </w:r>
      <w:r w:rsidR="00350083" w:rsidRPr="00A938D0">
        <w:rPr>
          <w:rFonts w:ascii="Times New Roman" w:hAnsi="Times New Roman"/>
          <w:sz w:val="24"/>
          <w:szCs w:val="24"/>
        </w:rPr>
        <w:t>i</w:t>
      </w:r>
      <w:r w:rsidR="00AD2202" w:rsidRPr="00A938D0">
        <w:rPr>
          <w:rFonts w:ascii="Times New Roman" w:hAnsi="Times New Roman"/>
          <w:sz w:val="24"/>
          <w:szCs w:val="24"/>
        </w:rPr>
        <w:t xml:space="preserve">an courses in place along with </w:t>
      </w:r>
      <w:r w:rsidR="003D24E7" w:rsidRPr="00A938D0">
        <w:rPr>
          <w:rFonts w:ascii="Times New Roman" w:hAnsi="Times New Roman"/>
          <w:sz w:val="24"/>
          <w:szCs w:val="24"/>
        </w:rPr>
        <w:t xml:space="preserve">a range of courses for other non-pharmacist </w:t>
      </w:r>
      <w:r w:rsidR="00D83375">
        <w:rPr>
          <w:rFonts w:ascii="Times New Roman" w:hAnsi="Times New Roman"/>
          <w:sz w:val="24"/>
          <w:szCs w:val="24"/>
        </w:rPr>
        <w:t xml:space="preserve">pharmacy </w:t>
      </w:r>
      <w:r w:rsidR="003D24E7" w:rsidRPr="00A938D0">
        <w:rPr>
          <w:rFonts w:ascii="Times New Roman" w:hAnsi="Times New Roman"/>
          <w:sz w:val="24"/>
          <w:szCs w:val="24"/>
        </w:rPr>
        <w:t>staff</w:t>
      </w:r>
      <w:r w:rsidR="00AD2202" w:rsidRPr="00A938D0">
        <w:rPr>
          <w:rFonts w:ascii="Times New Roman" w:hAnsi="Times New Roman"/>
          <w:sz w:val="24"/>
          <w:szCs w:val="24"/>
        </w:rPr>
        <w:t>.</w:t>
      </w:r>
      <w:r w:rsidR="00084B05" w:rsidRPr="00A938D0">
        <w:rPr>
          <w:rFonts w:ascii="Times New Roman" w:hAnsi="Times New Roman"/>
          <w:sz w:val="24"/>
          <w:szCs w:val="24"/>
        </w:rPr>
        <w:t xml:space="preserve"> </w:t>
      </w:r>
    </w:p>
    <w:p w:rsidR="000A0655" w:rsidRPr="009C5079" w:rsidRDefault="0078243D" w:rsidP="00D87E71">
      <w:pPr>
        <w:suppressAutoHyphens/>
        <w:autoSpaceDN w:val="0"/>
        <w:spacing w:after="45"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Documents from GB show that </w:t>
      </w:r>
      <w:r>
        <w:rPr>
          <w:rFonts w:ascii="Times New Roman" w:hAnsi="Times New Roman"/>
          <w:sz w:val="24"/>
          <w:szCs w:val="24"/>
        </w:rPr>
        <w:t xml:space="preserve">when they introduced their 2010 </w:t>
      </w:r>
      <w:r w:rsidR="00806D15">
        <w:rPr>
          <w:rFonts w:ascii="Times New Roman" w:hAnsi="Times New Roman"/>
          <w:sz w:val="24"/>
          <w:szCs w:val="24"/>
        </w:rPr>
        <w:t xml:space="preserve">pharmacy </w:t>
      </w:r>
      <w:r>
        <w:rPr>
          <w:rFonts w:ascii="Times New Roman" w:hAnsi="Times New Roman"/>
          <w:sz w:val="24"/>
          <w:szCs w:val="24"/>
        </w:rPr>
        <w:t>refo</w:t>
      </w:r>
      <w:r w:rsidR="00A93151">
        <w:rPr>
          <w:rFonts w:ascii="Times New Roman" w:hAnsi="Times New Roman"/>
          <w:sz w:val="24"/>
          <w:szCs w:val="24"/>
        </w:rPr>
        <w:t>rm,</w:t>
      </w:r>
      <w:r>
        <w:rPr>
          <w:rFonts w:ascii="Times New Roman" w:hAnsi="Times New Roman"/>
          <w:iCs/>
          <w:sz w:val="24"/>
          <w:szCs w:val="24"/>
        </w:rPr>
        <w:t xml:space="preserve"> </w:t>
      </w:r>
      <w:r w:rsidR="00A93151">
        <w:rPr>
          <w:rFonts w:ascii="Times New Roman" w:hAnsi="Times New Roman"/>
          <w:iCs/>
          <w:sz w:val="24"/>
          <w:szCs w:val="24"/>
        </w:rPr>
        <w:t xml:space="preserve">three years after the Irish 2007 Act, </w:t>
      </w:r>
      <w:r w:rsidRPr="00B51509">
        <w:rPr>
          <w:rFonts w:ascii="Times New Roman" w:hAnsi="Times New Roman"/>
          <w:sz w:val="24"/>
          <w:szCs w:val="24"/>
        </w:rPr>
        <w:t>they had</w:t>
      </w:r>
      <w:r w:rsidR="00A93151" w:rsidRPr="00B51509">
        <w:rPr>
          <w:rFonts w:ascii="Times New Roman" w:hAnsi="Times New Roman"/>
          <w:sz w:val="24"/>
          <w:szCs w:val="24"/>
        </w:rPr>
        <w:t xml:space="preserve"> already been considering the issue of pharmacy support staff for some time and</w:t>
      </w:r>
      <w:r w:rsidRPr="00B51509">
        <w:rPr>
          <w:rFonts w:ascii="Times New Roman" w:hAnsi="Times New Roman"/>
          <w:sz w:val="24"/>
          <w:szCs w:val="24"/>
        </w:rPr>
        <w:t xml:space="preserve"> had a voluntary register for pharmacy technicians in place since 2005</w:t>
      </w:r>
      <w:r w:rsidR="00A93151" w:rsidRPr="00B51509">
        <w:rPr>
          <w:rFonts w:ascii="Times New Roman" w:hAnsi="Times New Roman"/>
          <w:sz w:val="24"/>
          <w:szCs w:val="24"/>
        </w:rPr>
        <w:t>.  They</w:t>
      </w:r>
      <w:r w:rsidRPr="00B51509">
        <w:rPr>
          <w:rFonts w:ascii="Times New Roman" w:hAnsi="Times New Roman"/>
          <w:sz w:val="24"/>
          <w:szCs w:val="24"/>
        </w:rPr>
        <w:t xml:space="preserve"> </w:t>
      </w:r>
      <w:r w:rsidR="00AD7474" w:rsidRPr="00B51509">
        <w:rPr>
          <w:rFonts w:ascii="Times New Roman" w:hAnsi="Times New Roman"/>
          <w:sz w:val="24"/>
          <w:szCs w:val="24"/>
        </w:rPr>
        <w:t xml:space="preserve">also </w:t>
      </w:r>
      <w:r w:rsidRPr="00B51509">
        <w:rPr>
          <w:rFonts w:ascii="Times New Roman" w:hAnsi="Times New Roman"/>
          <w:sz w:val="24"/>
          <w:szCs w:val="24"/>
        </w:rPr>
        <w:t>had the UK National Oc</w:t>
      </w:r>
      <w:r w:rsidR="00350083" w:rsidRPr="00B51509">
        <w:rPr>
          <w:rFonts w:ascii="Times New Roman" w:hAnsi="Times New Roman"/>
          <w:sz w:val="24"/>
          <w:szCs w:val="24"/>
        </w:rPr>
        <w:t>cupational Standards of the NVQ for pharmacy support staff</w:t>
      </w:r>
      <w:r w:rsidR="007F6C2C" w:rsidRPr="00B51509">
        <w:rPr>
          <w:rFonts w:ascii="Times New Roman" w:hAnsi="Times New Roman"/>
          <w:sz w:val="24"/>
          <w:szCs w:val="24"/>
        </w:rPr>
        <w:t xml:space="preserve"> courses</w:t>
      </w:r>
      <w:r w:rsidRPr="00B51509">
        <w:rPr>
          <w:rFonts w:ascii="Times New Roman" w:hAnsi="Times New Roman"/>
          <w:sz w:val="24"/>
          <w:szCs w:val="24"/>
        </w:rPr>
        <w:t xml:space="preserve">.  In 2010 </w:t>
      </w:r>
      <w:r>
        <w:rPr>
          <w:rFonts w:ascii="Times New Roman" w:hAnsi="Times New Roman"/>
          <w:sz w:val="24"/>
          <w:szCs w:val="24"/>
        </w:rPr>
        <w:t>t</w:t>
      </w:r>
      <w:r w:rsidR="002A4B77">
        <w:rPr>
          <w:rFonts w:ascii="Times New Roman" w:hAnsi="Times New Roman"/>
          <w:sz w:val="24"/>
          <w:szCs w:val="24"/>
        </w:rPr>
        <w:t xml:space="preserve">hey made </w:t>
      </w:r>
      <w:r>
        <w:rPr>
          <w:rFonts w:ascii="Times New Roman" w:hAnsi="Times New Roman"/>
          <w:sz w:val="24"/>
          <w:szCs w:val="24"/>
        </w:rPr>
        <w:t xml:space="preserve">registration of technicians </w:t>
      </w:r>
      <w:r w:rsidR="002A4B77">
        <w:rPr>
          <w:rFonts w:ascii="Times New Roman" w:hAnsi="Times New Roman"/>
          <w:sz w:val="24"/>
          <w:szCs w:val="24"/>
        </w:rPr>
        <w:t>statutory and set the</w:t>
      </w:r>
      <w:r>
        <w:rPr>
          <w:rFonts w:ascii="Times New Roman" w:hAnsi="Times New Roman"/>
          <w:sz w:val="24"/>
          <w:szCs w:val="24"/>
        </w:rPr>
        <w:t xml:space="preserve"> NV</w:t>
      </w:r>
      <w:r w:rsidR="002A4B77">
        <w:rPr>
          <w:rFonts w:ascii="Times New Roman" w:hAnsi="Times New Roman"/>
          <w:sz w:val="24"/>
          <w:szCs w:val="24"/>
        </w:rPr>
        <w:t xml:space="preserve">Q level 3 </w:t>
      </w:r>
      <w:proofErr w:type="gramStart"/>
      <w:r w:rsidR="002A4B77">
        <w:rPr>
          <w:rFonts w:ascii="Times New Roman" w:hAnsi="Times New Roman"/>
          <w:sz w:val="24"/>
          <w:szCs w:val="24"/>
        </w:rPr>
        <w:t>qualification</w:t>
      </w:r>
      <w:proofErr w:type="gramEnd"/>
      <w:r w:rsidR="002A4B77">
        <w:rPr>
          <w:rFonts w:ascii="Times New Roman" w:hAnsi="Times New Roman"/>
          <w:sz w:val="24"/>
          <w:szCs w:val="24"/>
        </w:rPr>
        <w:t xml:space="preserve"> as the</w:t>
      </w:r>
      <w:r>
        <w:rPr>
          <w:rFonts w:ascii="Times New Roman" w:hAnsi="Times New Roman"/>
          <w:sz w:val="24"/>
          <w:szCs w:val="24"/>
        </w:rPr>
        <w:t xml:space="preserve"> entry requirement for registration. </w:t>
      </w:r>
      <w:proofErr w:type="gramStart"/>
      <w:r w:rsidR="00C40C79" w:rsidRPr="00B51509">
        <w:rPr>
          <w:rFonts w:ascii="Times New Roman" w:hAnsi="Times New Roman"/>
          <w:sz w:val="24"/>
          <w:szCs w:val="24"/>
        </w:rPr>
        <w:t>D</w:t>
      </w:r>
      <w:r w:rsidR="00806D15" w:rsidRPr="00B51509">
        <w:rPr>
          <w:rFonts w:ascii="Times New Roman" w:hAnsi="Times New Roman"/>
          <w:sz w:val="24"/>
          <w:szCs w:val="24"/>
        </w:rPr>
        <w:t xml:space="preserve">ocuments from </w:t>
      </w:r>
      <w:r w:rsidR="003A1111" w:rsidRPr="00B51509">
        <w:rPr>
          <w:rFonts w:ascii="Times New Roman" w:hAnsi="Times New Roman"/>
          <w:sz w:val="24"/>
          <w:szCs w:val="24"/>
        </w:rPr>
        <w:t xml:space="preserve">the </w:t>
      </w:r>
      <w:r w:rsidR="00C40C79" w:rsidRPr="00B51509">
        <w:rPr>
          <w:rFonts w:ascii="Times New Roman" w:hAnsi="Times New Roman"/>
          <w:sz w:val="24"/>
          <w:szCs w:val="24"/>
        </w:rPr>
        <w:t>USA</w:t>
      </w:r>
      <w:r w:rsidRPr="00B51509">
        <w:rPr>
          <w:rFonts w:ascii="Times New Roman" w:hAnsi="Times New Roman"/>
          <w:sz w:val="24"/>
          <w:szCs w:val="24"/>
        </w:rPr>
        <w:t xml:space="preserve"> </w:t>
      </w:r>
      <w:r w:rsidR="007F6C2C">
        <w:rPr>
          <w:rFonts w:ascii="Times New Roman" w:hAnsi="Times New Roman"/>
          <w:color w:val="212125"/>
          <w:sz w:val="24"/>
          <w:szCs w:val="24"/>
        </w:rPr>
        <w:t xml:space="preserve">show that the </w:t>
      </w:r>
      <w:r w:rsidRPr="0086350C">
        <w:rPr>
          <w:rFonts w:ascii="Times New Roman" w:hAnsi="Times New Roman"/>
          <w:color w:val="212125"/>
          <w:sz w:val="24"/>
          <w:szCs w:val="24"/>
        </w:rPr>
        <w:t xml:space="preserve">Council on Credentialing in Pharmacy </w:t>
      </w:r>
      <w:r w:rsidR="007F6C2C">
        <w:rPr>
          <w:rFonts w:ascii="Times New Roman" w:hAnsi="Times New Roman"/>
          <w:color w:val="000000"/>
          <w:sz w:val="24"/>
          <w:szCs w:val="24"/>
        </w:rPr>
        <w:t>are offering</w:t>
      </w:r>
      <w:r w:rsidR="007F6C2C" w:rsidRPr="0086350C">
        <w:rPr>
          <w:rFonts w:ascii="Times New Roman" w:hAnsi="Times New Roman"/>
          <w:color w:val="000000"/>
          <w:sz w:val="24"/>
          <w:szCs w:val="24"/>
        </w:rPr>
        <w:t xml:space="preserve"> a well-defined and comprehensive strategy for</w:t>
      </w:r>
      <w:r w:rsidR="007F6C2C">
        <w:rPr>
          <w:rFonts w:ascii="Times New Roman" w:hAnsi="Times New Roman"/>
          <w:color w:val="000000"/>
          <w:sz w:val="24"/>
          <w:szCs w:val="24"/>
        </w:rPr>
        <w:t xml:space="preserve"> a standardised national system </w:t>
      </w:r>
      <w:r w:rsidR="00ED019E">
        <w:rPr>
          <w:rFonts w:ascii="Times New Roman" w:hAnsi="Times New Roman"/>
          <w:color w:val="000000"/>
          <w:sz w:val="24"/>
          <w:szCs w:val="24"/>
        </w:rPr>
        <w:t xml:space="preserve">for pharmacy technicians </w:t>
      </w:r>
      <w:r w:rsidR="007F6C2C">
        <w:rPr>
          <w:rFonts w:ascii="Times New Roman" w:hAnsi="Times New Roman"/>
          <w:color w:val="000000"/>
          <w:sz w:val="24"/>
          <w:szCs w:val="24"/>
        </w:rPr>
        <w:t xml:space="preserve">but </w:t>
      </w:r>
      <w:r w:rsidR="00846468">
        <w:rPr>
          <w:rFonts w:ascii="Times New Roman" w:hAnsi="Times New Roman"/>
          <w:color w:val="000000"/>
          <w:sz w:val="24"/>
          <w:szCs w:val="24"/>
        </w:rPr>
        <w:t xml:space="preserve">they </w:t>
      </w:r>
      <w:r w:rsidR="007E3331">
        <w:rPr>
          <w:rFonts w:ascii="Times New Roman" w:hAnsi="Times New Roman"/>
          <w:color w:val="000000"/>
          <w:sz w:val="24"/>
          <w:szCs w:val="24"/>
        </w:rPr>
        <w:t xml:space="preserve">advise that </w:t>
      </w:r>
      <w:r w:rsidRPr="0086350C">
        <w:rPr>
          <w:rFonts w:ascii="Times New Roman" w:hAnsi="Times New Roman"/>
          <w:color w:val="212125"/>
          <w:sz w:val="24"/>
          <w:szCs w:val="24"/>
        </w:rPr>
        <w:t>there is much variation among states in the regulation of and requirements for technicians.</w:t>
      </w:r>
      <w:proofErr w:type="gramEnd"/>
    </w:p>
    <w:p w:rsidR="0099751F" w:rsidRDefault="0099751F" w:rsidP="00D87E71">
      <w:pPr>
        <w:suppressAutoHyphens/>
        <w:autoSpaceDE w:val="0"/>
        <w:autoSpaceDN w:val="0"/>
        <w:spacing w:after="0" w:line="480" w:lineRule="auto"/>
        <w:textAlignment w:val="baseline"/>
        <w:rPr>
          <w:rFonts w:ascii="Times New Roman" w:hAnsi="Times New Roman"/>
          <w:b/>
          <w:color w:val="000000"/>
          <w:sz w:val="24"/>
          <w:szCs w:val="24"/>
        </w:rPr>
      </w:pPr>
    </w:p>
    <w:p w:rsidR="0099751F" w:rsidRDefault="0099751F" w:rsidP="00D87E71">
      <w:pPr>
        <w:suppressAutoHyphens/>
        <w:autoSpaceDE w:val="0"/>
        <w:autoSpaceDN w:val="0"/>
        <w:spacing w:after="0" w:line="480" w:lineRule="auto"/>
        <w:textAlignment w:val="baseline"/>
        <w:rPr>
          <w:rFonts w:ascii="Times New Roman" w:hAnsi="Times New Roman"/>
          <w:b/>
          <w:color w:val="000000"/>
          <w:sz w:val="24"/>
          <w:szCs w:val="24"/>
        </w:rPr>
      </w:pPr>
    </w:p>
    <w:p w:rsidR="00CE66C3" w:rsidRPr="0086350C" w:rsidRDefault="00CE66C3" w:rsidP="00D87E71">
      <w:pPr>
        <w:suppressAutoHyphens/>
        <w:autoSpaceDE w:val="0"/>
        <w:autoSpaceDN w:val="0"/>
        <w:spacing w:after="0" w:line="480" w:lineRule="auto"/>
        <w:textAlignment w:val="baseline"/>
        <w:rPr>
          <w:rFonts w:ascii="Times New Roman" w:hAnsi="Times New Roman"/>
          <w:b/>
          <w:color w:val="000000"/>
          <w:sz w:val="24"/>
          <w:szCs w:val="24"/>
        </w:rPr>
      </w:pPr>
      <w:r w:rsidRPr="0086350C">
        <w:rPr>
          <w:rFonts w:ascii="Times New Roman" w:hAnsi="Times New Roman"/>
          <w:b/>
          <w:color w:val="000000"/>
          <w:sz w:val="24"/>
          <w:szCs w:val="24"/>
        </w:rPr>
        <w:lastRenderedPageBreak/>
        <w:t>Documents pertaining to the ROI</w:t>
      </w:r>
    </w:p>
    <w:p w:rsidR="00AD7474" w:rsidRPr="000A0655" w:rsidRDefault="005B04D4" w:rsidP="00D87E71">
      <w:pPr>
        <w:suppressAutoHyphens/>
        <w:autoSpaceDE w:val="0"/>
        <w:autoSpaceDN w:val="0"/>
        <w:spacing w:after="0" w:line="480" w:lineRule="auto"/>
        <w:jc w:val="both"/>
        <w:textAlignment w:val="baseline"/>
        <w:rPr>
          <w:rFonts w:ascii="Times New Roman" w:hAnsi="Times New Roman"/>
          <w:sz w:val="24"/>
          <w:szCs w:val="24"/>
        </w:rPr>
      </w:pPr>
      <w:proofErr w:type="gramStart"/>
      <w:r>
        <w:rPr>
          <w:rFonts w:ascii="Times New Roman" w:hAnsi="Times New Roman"/>
          <w:sz w:val="24"/>
          <w:szCs w:val="24"/>
        </w:rPr>
        <w:t>The Pharmacy Act 2007.</w:t>
      </w:r>
      <w:proofErr w:type="gramEnd"/>
      <w:r>
        <w:rPr>
          <w:rFonts w:ascii="Times New Roman" w:hAnsi="Times New Roman"/>
          <w:sz w:val="24"/>
          <w:szCs w:val="24"/>
        </w:rPr>
        <w:t xml:space="preserve">  This Act </w:t>
      </w:r>
      <w:r w:rsidR="00CE66C3" w:rsidRPr="0086350C">
        <w:rPr>
          <w:rFonts w:ascii="Times New Roman" w:hAnsi="Times New Roman"/>
          <w:sz w:val="24"/>
          <w:szCs w:val="24"/>
        </w:rPr>
        <w:t>makes no direct reference to pharmacy support staff such as pharmaceutical technicians, pharmacy technicians, dispensers, pharmacy assistants, healthcare advisors or medicine counter assistants.  It does make reference to pharmaceutical assistants, a</w:t>
      </w:r>
      <w:r w:rsidR="00CE66C3">
        <w:rPr>
          <w:rFonts w:ascii="Times New Roman" w:hAnsi="Times New Roman"/>
          <w:sz w:val="24"/>
          <w:szCs w:val="24"/>
        </w:rPr>
        <w:t xml:space="preserve"> precise category discussed in S</w:t>
      </w:r>
      <w:r w:rsidR="00CE66C3" w:rsidRPr="0086350C">
        <w:rPr>
          <w:rFonts w:ascii="Times New Roman" w:hAnsi="Times New Roman"/>
          <w:sz w:val="24"/>
          <w:szCs w:val="24"/>
        </w:rPr>
        <w:t xml:space="preserve">ection 2.2.   </w:t>
      </w:r>
      <w:r>
        <w:rPr>
          <w:rFonts w:ascii="Times New Roman" w:hAnsi="Times New Roman"/>
          <w:sz w:val="24"/>
          <w:szCs w:val="24"/>
        </w:rPr>
        <w:t xml:space="preserve">The link for the Pharmacy Act 2007 is given in Appendix 2.  </w:t>
      </w:r>
      <w:r w:rsidR="00CE66C3" w:rsidRPr="0086350C">
        <w:rPr>
          <w:rFonts w:ascii="Times New Roman" w:hAnsi="Times New Roman"/>
          <w:sz w:val="24"/>
          <w:szCs w:val="24"/>
        </w:rPr>
        <w:t xml:space="preserve">Reference is made to pharmacy staff’s knowledge and skills in the statutory instrument S.I No. 488 of 2008 Regulation of Retail Pharmacy Business </w:t>
      </w:r>
      <w:r w:rsidR="00335FE5">
        <w:rPr>
          <w:rFonts w:ascii="Times New Roman" w:hAnsi="Times New Roman"/>
          <w:sz w:val="24"/>
          <w:szCs w:val="24"/>
        </w:rPr>
        <w:t>made under powers conferred by S</w:t>
      </w:r>
      <w:r w:rsidR="00CE66C3" w:rsidRPr="0086350C">
        <w:rPr>
          <w:rFonts w:ascii="Times New Roman" w:hAnsi="Times New Roman"/>
          <w:sz w:val="24"/>
          <w:szCs w:val="24"/>
        </w:rPr>
        <w:t xml:space="preserve">ection 18 of the Pharmacy Act 2007 in the section on the management and supervision of </w:t>
      </w:r>
      <w:r w:rsidR="00CE66C3">
        <w:rPr>
          <w:rFonts w:ascii="Times New Roman" w:hAnsi="Times New Roman"/>
          <w:sz w:val="24"/>
          <w:szCs w:val="24"/>
        </w:rPr>
        <w:t>a retail pharmacy business. The link for this</w:t>
      </w:r>
      <w:r w:rsidR="00CE66C3" w:rsidRPr="0086350C">
        <w:rPr>
          <w:rFonts w:ascii="Times New Roman" w:hAnsi="Times New Roman"/>
          <w:sz w:val="24"/>
          <w:szCs w:val="24"/>
        </w:rPr>
        <w:t xml:space="preserve"> S.I. is shown in Appendix 2 and the relevant excerpt relating to non-pharmacist staff is shown below:</w:t>
      </w:r>
    </w:p>
    <w:p w:rsidR="00CE66C3" w:rsidRPr="0086350C" w:rsidRDefault="00CE66C3" w:rsidP="00C01709">
      <w:pPr>
        <w:suppressAutoHyphens/>
        <w:autoSpaceDE w:val="0"/>
        <w:autoSpaceDN w:val="0"/>
        <w:spacing w:after="0" w:line="240" w:lineRule="auto"/>
        <w:ind w:firstLine="720"/>
        <w:jc w:val="both"/>
        <w:textAlignment w:val="baseline"/>
      </w:pPr>
      <w:r w:rsidRPr="0086350C">
        <w:rPr>
          <w:rFonts w:ascii="Times New Roman" w:hAnsi="Times New Roman"/>
          <w:i/>
          <w:sz w:val="24"/>
          <w:szCs w:val="24"/>
        </w:rPr>
        <w:t>S.I. No. 488 of 2008</w:t>
      </w:r>
    </w:p>
    <w:p w:rsidR="00CE66C3" w:rsidRPr="0086350C" w:rsidRDefault="00CE66C3" w:rsidP="00C01709">
      <w:pPr>
        <w:suppressAutoHyphens/>
        <w:autoSpaceDE w:val="0"/>
        <w:autoSpaceDN w:val="0"/>
        <w:spacing w:after="0" w:line="240" w:lineRule="auto"/>
        <w:ind w:firstLine="720"/>
        <w:jc w:val="both"/>
        <w:textAlignment w:val="baseline"/>
        <w:rPr>
          <w:rFonts w:ascii="Times New Roman" w:hAnsi="Times New Roman"/>
          <w:i/>
          <w:sz w:val="24"/>
          <w:szCs w:val="24"/>
        </w:rPr>
      </w:pPr>
      <w:r w:rsidRPr="0086350C">
        <w:rPr>
          <w:rFonts w:ascii="Times New Roman" w:hAnsi="Times New Roman"/>
          <w:i/>
          <w:sz w:val="24"/>
          <w:szCs w:val="24"/>
        </w:rPr>
        <w:t>Regulation of Retail Pharmacy Business Regulations 2008</w:t>
      </w:r>
    </w:p>
    <w:p w:rsidR="00CE66C3" w:rsidRPr="0086350C" w:rsidRDefault="00CE66C3" w:rsidP="00C01709">
      <w:pPr>
        <w:suppressAutoHyphens/>
        <w:autoSpaceDE w:val="0"/>
        <w:autoSpaceDN w:val="0"/>
        <w:spacing w:after="0" w:line="240" w:lineRule="auto"/>
        <w:ind w:firstLine="720"/>
        <w:jc w:val="both"/>
        <w:textAlignment w:val="baseline"/>
        <w:rPr>
          <w:rFonts w:ascii="Times New Roman" w:hAnsi="Times New Roman"/>
          <w:i/>
          <w:sz w:val="24"/>
          <w:szCs w:val="24"/>
        </w:rPr>
      </w:pPr>
      <w:r w:rsidRPr="0086350C">
        <w:rPr>
          <w:rFonts w:ascii="Times New Roman" w:hAnsi="Times New Roman"/>
          <w:i/>
          <w:sz w:val="24"/>
          <w:szCs w:val="24"/>
        </w:rPr>
        <w:t>Arrangement of Regulations</w:t>
      </w:r>
    </w:p>
    <w:p w:rsidR="00CE66C3" w:rsidRPr="0086350C" w:rsidRDefault="00CE66C3" w:rsidP="00C01709">
      <w:pPr>
        <w:suppressAutoHyphens/>
        <w:autoSpaceDN w:val="0"/>
        <w:spacing w:before="100" w:after="100" w:line="240" w:lineRule="auto"/>
        <w:ind w:left="720"/>
        <w:jc w:val="both"/>
        <w:textAlignment w:val="baseline"/>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 xml:space="preserve">5. </w:t>
      </w:r>
      <w:r w:rsidRPr="0086350C">
        <w:rPr>
          <w:rFonts w:ascii="Times New Roman" w:eastAsia="Times New Roman" w:hAnsi="Times New Roman"/>
          <w:i/>
          <w:sz w:val="24"/>
          <w:szCs w:val="24"/>
          <w:lang w:val="en-US"/>
        </w:rPr>
        <w:tab/>
        <w:t xml:space="preserve">(1) </w:t>
      </w:r>
      <w:proofErr w:type="gramStart"/>
      <w:r w:rsidRPr="0086350C">
        <w:rPr>
          <w:rFonts w:ascii="Times New Roman" w:eastAsia="Times New Roman" w:hAnsi="Times New Roman"/>
          <w:i/>
          <w:sz w:val="24"/>
          <w:szCs w:val="24"/>
          <w:lang w:val="en-US"/>
        </w:rPr>
        <w:t>The</w:t>
      </w:r>
      <w:proofErr w:type="gramEnd"/>
      <w:r w:rsidRPr="0086350C">
        <w:rPr>
          <w:rFonts w:ascii="Times New Roman" w:eastAsia="Times New Roman" w:hAnsi="Times New Roman"/>
          <w:i/>
          <w:sz w:val="24"/>
          <w:szCs w:val="24"/>
          <w:lang w:val="en-US"/>
        </w:rPr>
        <w:t xml:space="preserve"> pharmacy owner and the superintendent pharmacist shall, inter alia ensure that-</w:t>
      </w:r>
    </w:p>
    <w:p w:rsidR="00CE66C3" w:rsidRDefault="00CE66C3" w:rsidP="00A938D0">
      <w:pPr>
        <w:suppressAutoHyphens/>
        <w:autoSpaceDN w:val="0"/>
        <w:spacing w:before="100" w:after="100" w:line="240" w:lineRule="auto"/>
        <w:ind w:left="720"/>
        <w:jc w:val="both"/>
        <w:textAlignment w:val="baseline"/>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(h)  he or she is satisfied that all of the pharmacists and other staff, employed or engaged by him or her, or under his or her management, have the requisite knowledge, skills, including language skills, and fitness to perform the work for which they are, or are to be, responsible.</w:t>
      </w:r>
    </w:p>
    <w:p w:rsidR="00A938D0" w:rsidRPr="0086350C" w:rsidRDefault="00A938D0" w:rsidP="00A938D0">
      <w:pPr>
        <w:suppressAutoHyphens/>
        <w:autoSpaceDN w:val="0"/>
        <w:spacing w:before="100" w:after="100" w:line="240" w:lineRule="auto"/>
        <w:ind w:left="720"/>
        <w:jc w:val="both"/>
        <w:textAlignment w:val="baseline"/>
        <w:rPr>
          <w:rFonts w:ascii="Times New Roman" w:eastAsia="Times New Roman" w:hAnsi="Times New Roman"/>
          <w:i/>
          <w:sz w:val="24"/>
          <w:szCs w:val="24"/>
          <w:lang w:val="en-US"/>
        </w:rPr>
      </w:pPr>
    </w:p>
    <w:p w:rsidR="00CE66C3" w:rsidRPr="003F7E50" w:rsidRDefault="00CE66C3" w:rsidP="00D87E71">
      <w:pPr>
        <w:suppressAutoHyphens/>
        <w:autoSpaceDN w:val="0"/>
        <w:spacing w:before="100" w:after="100" w:line="480" w:lineRule="auto"/>
        <w:jc w:val="both"/>
        <w:textAlignment w:val="baseline"/>
        <w:rPr>
          <w:rFonts w:ascii="Times New Roman" w:eastAsia="Times New Roman" w:hAnsi="Times New Roman"/>
          <w:sz w:val="24"/>
          <w:szCs w:val="24"/>
          <w:lang w:val="en-US"/>
        </w:rPr>
      </w:pPr>
      <w:r w:rsidRPr="0086350C">
        <w:rPr>
          <w:rFonts w:ascii="Times New Roman" w:eastAsia="Times New Roman" w:hAnsi="Times New Roman"/>
          <w:sz w:val="24"/>
          <w:szCs w:val="24"/>
          <w:lang w:val="en-US"/>
        </w:rPr>
        <w:t xml:space="preserve">This interpretation is confirmed in a subsequent PSI educational session.  This session makes evident the joint obligations on pharmacy owners and superintendent </w:t>
      </w:r>
      <w:proofErr w:type="gramStart"/>
      <w:r w:rsidRPr="0086350C">
        <w:rPr>
          <w:rFonts w:ascii="Times New Roman" w:eastAsia="Times New Roman" w:hAnsi="Times New Roman"/>
          <w:sz w:val="24"/>
          <w:szCs w:val="24"/>
          <w:lang w:val="en-US"/>
        </w:rPr>
        <w:t>pharmacists in relation to staff but also require</w:t>
      </w:r>
      <w:r>
        <w:rPr>
          <w:rFonts w:ascii="Times New Roman" w:eastAsia="Times New Roman" w:hAnsi="Times New Roman"/>
          <w:sz w:val="24"/>
          <w:szCs w:val="24"/>
          <w:lang w:val="en-US"/>
        </w:rPr>
        <w:t>s</w:t>
      </w:r>
      <w:proofErr w:type="gramEnd"/>
      <w:r w:rsidRPr="0086350C">
        <w:rPr>
          <w:rFonts w:ascii="Times New Roman" w:eastAsia="Times New Roman" w:hAnsi="Times New Roman"/>
          <w:sz w:val="24"/>
          <w:szCs w:val="24"/>
          <w:lang w:val="en-US"/>
        </w:rPr>
        <w:t xml:space="preserve"> that supervising pharmacists play a role in non-professional staff training.  Relevant excerpts of these are </w:t>
      </w:r>
      <w:r>
        <w:rPr>
          <w:rFonts w:ascii="Times New Roman" w:eastAsia="Times New Roman" w:hAnsi="Times New Roman"/>
          <w:sz w:val="24"/>
          <w:szCs w:val="24"/>
          <w:lang w:val="en-US"/>
        </w:rPr>
        <w:t>shown in the following section.</w:t>
      </w:r>
    </w:p>
    <w:p w:rsidR="0099751F" w:rsidRDefault="0099751F" w:rsidP="00D87E71">
      <w:pPr>
        <w:suppressAutoHyphens/>
        <w:autoSpaceDN w:val="0"/>
        <w:spacing w:before="100" w:after="100" w:line="480" w:lineRule="auto"/>
        <w:jc w:val="both"/>
        <w:textAlignment w:val="baseline"/>
        <w:rPr>
          <w:rFonts w:ascii="Times New Roman" w:eastAsia="Times New Roman" w:hAnsi="Times New Roman"/>
          <w:b/>
          <w:sz w:val="24"/>
          <w:szCs w:val="24"/>
          <w:lang w:val="en-US"/>
        </w:rPr>
      </w:pPr>
    </w:p>
    <w:p w:rsidR="0099751F" w:rsidRDefault="0099751F" w:rsidP="00D87E71">
      <w:pPr>
        <w:suppressAutoHyphens/>
        <w:autoSpaceDN w:val="0"/>
        <w:spacing w:before="100" w:after="100" w:line="480" w:lineRule="auto"/>
        <w:jc w:val="both"/>
        <w:textAlignment w:val="baseline"/>
        <w:rPr>
          <w:rFonts w:ascii="Times New Roman" w:eastAsia="Times New Roman" w:hAnsi="Times New Roman"/>
          <w:b/>
          <w:sz w:val="24"/>
          <w:szCs w:val="24"/>
          <w:lang w:val="en-US"/>
        </w:rPr>
      </w:pPr>
    </w:p>
    <w:p w:rsidR="0099751F" w:rsidRDefault="0099751F" w:rsidP="00D87E71">
      <w:pPr>
        <w:suppressAutoHyphens/>
        <w:autoSpaceDN w:val="0"/>
        <w:spacing w:before="100" w:after="100" w:line="480" w:lineRule="auto"/>
        <w:jc w:val="both"/>
        <w:textAlignment w:val="baseline"/>
        <w:rPr>
          <w:rFonts w:ascii="Times New Roman" w:eastAsia="Times New Roman" w:hAnsi="Times New Roman"/>
          <w:b/>
          <w:sz w:val="24"/>
          <w:szCs w:val="24"/>
          <w:lang w:val="en-US"/>
        </w:rPr>
      </w:pPr>
    </w:p>
    <w:p w:rsidR="00CE66C3" w:rsidRPr="0086350C" w:rsidRDefault="00CE66C3" w:rsidP="00D87E71">
      <w:pPr>
        <w:suppressAutoHyphens/>
        <w:autoSpaceDN w:val="0"/>
        <w:spacing w:before="100" w:after="100" w:line="480" w:lineRule="auto"/>
        <w:jc w:val="both"/>
        <w:textAlignment w:val="baseline"/>
        <w:rPr>
          <w:rFonts w:ascii="Times New Roman" w:eastAsia="Times New Roman" w:hAnsi="Times New Roman"/>
          <w:sz w:val="24"/>
          <w:szCs w:val="24"/>
          <w:lang w:val="en-US"/>
        </w:rPr>
      </w:pPr>
      <w:r w:rsidRPr="0086350C">
        <w:rPr>
          <w:rFonts w:ascii="Times New Roman" w:eastAsia="Times New Roman" w:hAnsi="Times New Roman"/>
          <w:b/>
          <w:sz w:val="24"/>
          <w:szCs w:val="24"/>
          <w:lang w:val="en-US"/>
        </w:rPr>
        <w:lastRenderedPageBreak/>
        <w:t>Pharmacy Act 2007: Understanding your role</w:t>
      </w:r>
    </w:p>
    <w:p w:rsidR="00CE66C3" w:rsidRPr="0086350C" w:rsidRDefault="00CE66C3" w:rsidP="00D87E71">
      <w:pPr>
        <w:suppressAutoHyphens/>
        <w:autoSpaceDN w:val="0"/>
        <w:spacing w:before="100" w:after="100" w:line="480" w:lineRule="auto"/>
        <w:textAlignment w:val="baseline"/>
      </w:pPr>
      <w:r w:rsidRPr="0086350C">
        <w:rPr>
          <w:rFonts w:ascii="Times New Roman" w:hAnsi="Times New Roman"/>
          <w:b/>
          <w:sz w:val="24"/>
          <w:szCs w:val="24"/>
          <w:lang w:val="en-US"/>
        </w:rPr>
        <w:t>(ICCPE / PSI / HSE joint educational session Spring 2009)</w:t>
      </w:r>
    </w:p>
    <w:p w:rsidR="00CE66C3" w:rsidRPr="0086350C" w:rsidRDefault="00CE66C3" w:rsidP="00D87E71">
      <w:pPr>
        <w:suppressAutoHyphens/>
        <w:autoSpaceDN w:val="0"/>
        <w:spacing w:before="100" w:after="100" w:line="480" w:lineRule="auto"/>
        <w:textAlignment w:val="baseline"/>
        <w:rPr>
          <w:rFonts w:ascii="Times New Roman" w:hAnsi="Times New Roman"/>
          <w:sz w:val="24"/>
          <w:szCs w:val="24"/>
        </w:rPr>
      </w:pPr>
      <w:r w:rsidRPr="0086350C">
        <w:rPr>
          <w:rFonts w:ascii="Times New Roman" w:hAnsi="Times New Roman"/>
          <w:sz w:val="24"/>
          <w:szCs w:val="24"/>
        </w:rPr>
        <w:t>Superintendent pharmacist</w:t>
      </w:r>
    </w:p>
    <w:p w:rsidR="00CE66C3" w:rsidRPr="0086350C" w:rsidRDefault="00CE66C3" w:rsidP="00D87E71">
      <w:pPr>
        <w:suppressAutoHyphens/>
        <w:autoSpaceDN w:val="0"/>
        <w:spacing w:before="100" w:after="100" w:line="480" w:lineRule="auto"/>
        <w:textAlignment w:val="baseline"/>
        <w:rPr>
          <w:rFonts w:ascii="Times New Roman" w:hAnsi="Times New Roman"/>
          <w:bCs/>
          <w:sz w:val="24"/>
          <w:szCs w:val="24"/>
          <w:lang w:val="en-US"/>
        </w:rPr>
      </w:pPr>
      <w:r w:rsidRPr="0086350C">
        <w:rPr>
          <w:rFonts w:ascii="Times New Roman" w:hAnsi="Times New Roman"/>
          <w:bCs/>
          <w:sz w:val="24"/>
          <w:szCs w:val="24"/>
          <w:lang w:val="en-US"/>
        </w:rPr>
        <w:t>‘Section 18’ regulations</w:t>
      </w:r>
      <w:r w:rsidR="00C01709">
        <w:rPr>
          <w:rFonts w:ascii="Times New Roman" w:hAnsi="Times New Roman"/>
          <w:bCs/>
          <w:sz w:val="24"/>
          <w:szCs w:val="24"/>
          <w:lang w:val="en-US"/>
        </w:rPr>
        <w:t>:</w:t>
      </w:r>
    </w:p>
    <w:p w:rsidR="00335FE5" w:rsidRPr="00335FE5" w:rsidRDefault="00CE66C3" w:rsidP="0099751F">
      <w:pPr>
        <w:suppressAutoHyphens/>
        <w:autoSpaceDN w:val="0"/>
        <w:spacing w:before="100" w:after="100" w:line="240" w:lineRule="auto"/>
        <w:ind w:left="720"/>
        <w:textAlignment w:val="baseline"/>
        <w:rPr>
          <w:rFonts w:ascii="Times New Roman" w:hAnsi="Times New Roman"/>
          <w:i/>
          <w:sz w:val="24"/>
          <w:szCs w:val="24"/>
          <w:lang w:val="en-US"/>
        </w:rPr>
      </w:pPr>
      <w:r w:rsidRPr="0086350C">
        <w:rPr>
          <w:rFonts w:ascii="Times New Roman" w:hAnsi="Times New Roman"/>
          <w:i/>
          <w:sz w:val="24"/>
          <w:szCs w:val="24"/>
          <w:lang w:val="en-US"/>
        </w:rPr>
        <w:t>The pharmacy owner and superintendent pharmacist must be satisfied</w:t>
      </w:r>
      <w:r w:rsidRPr="0086350C">
        <w:rPr>
          <w:rFonts w:ascii="Times New Roman" w:hAnsi="Times New Roman"/>
          <w:b/>
          <w:bCs/>
          <w:sz w:val="20"/>
          <w:szCs w:val="20"/>
          <w:lang w:val="en-US"/>
        </w:rPr>
        <w:t xml:space="preserve"> </w:t>
      </w:r>
      <w:r w:rsidRPr="0086350C">
        <w:rPr>
          <w:rFonts w:ascii="Times New Roman" w:hAnsi="Times New Roman"/>
          <w:i/>
          <w:sz w:val="24"/>
          <w:szCs w:val="24"/>
          <w:lang w:val="en-US"/>
        </w:rPr>
        <w:t>as to the competency of pharmacists and other staff employed, and also to the identity and regi</w:t>
      </w:r>
      <w:r w:rsidR="00335FE5">
        <w:rPr>
          <w:rFonts w:ascii="Times New Roman" w:hAnsi="Times New Roman"/>
          <w:i/>
          <w:sz w:val="24"/>
          <w:szCs w:val="24"/>
          <w:lang w:val="en-US"/>
        </w:rPr>
        <w:t>stration status of pharmacists;</w:t>
      </w:r>
    </w:p>
    <w:p w:rsidR="00CE66C3" w:rsidRPr="0086350C" w:rsidRDefault="00CE66C3" w:rsidP="00D87E71">
      <w:pPr>
        <w:suppressAutoHyphens/>
        <w:autoSpaceDN w:val="0"/>
        <w:spacing w:before="100" w:after="100" w:line="480" w:lineRule="auto"/>
        <w:textAlignment w:val="baseline"/>
        <w:rPr>
          <w:rFonts w:ascii="Times New Roman" w:hAnsi="Times New Roman"/>
          <w:sz w:val="24"/>
          <w:szCs w:val="24"/>
        </w:rPr>
      </w:pPr>
      <w:r w:rsidRPr="0086350C">
        <w:rPr>
          <w:rFonts w:ascii="Times New Roman" w:hAnsi="Times New Roman"/>
          <w:sz w:val="24"/>
          <w:szCs w:val="24"/>
        </w:rPr>
        <w:t>Roles and Responsibilities of Superintendent and Supervising Pharmacists Superintendent pharmacist</w:t>
      </w:r>
      <w:r w:rsidR="00C01709">
        <w:rPr>
          <w:rFonts w:ascii="Times New Roman" w:hAnsi="Times New Roman"/>
          <w:sz w:val="24"/>
          <w:szCs w:val="24"/>
        </w:rPr>
        <w:t>:</w:t>
      </w:r>
    </w:p>
    <w:p w:rsidR="00CE66C3" w:rsidRPr="0086350C" w:rsidRDefault="00CE66C3" w:rsidP="00C01709">
      <w:pPr>
        <w:suppressAutoHyphens/>
        <w:autoSpaceDN w:val="0"/>
        <w:spacing w:before="100" w:after="100" w:line="240" w:lineRule="auto"/>
        <w:ind w:left="720"/>
        <w:textAlignment w:val="baseline"/>
      </w:pPr>
      <w:r w:rsidRPr="0086350C">
        <w:rPr>
          <w:rFonts w:ascii="Times New Roman" w:hAnsi="Times New Roman"/>
          <w:i/>
          <w:sz w:val="24"/>
          <w:szCs w:val="24"/>
        </w:rPr>
        <w:t xml:space="preserve">The superintendent pharmacist must be satisfied as to the competence of pharmacists employed, including the supervising </w:t>
      </w:r>
      <w:r>
        <w:rPr>
          <w:rFonts w:ascii="Times New Roman" w:hAnsi="Times New Roman"/>
          <w:i/>
          <w:sz w:val="24"/>
          <w:szCs w:val="24"/>
        </w:rPr>
        <w:t>pharmacist(s), and other staff.</w:t>
      </w:r>
    </w:p>
    <w:p w:rsidR="00CE66C3" w:rsidRPr="0086350C" w:rsidRDefault="00CE66C3" w:rsidP="00D87E71">
      <w:pPr>
        <w:suppressAutoHyphens/>
        <w:autoSpaceDN w:val="0"/>
        <w:spacing w:before="100" w:after="100" w:line="480" w:lineRule="auto"/>
        <w:textAlignment w:val="baseline"/>
        <w:rPr>
          <w:rFonts w:ascii="Times New Roman" w:hAnsi="Times New Roman"/>
          <w:sz w:val="24"/>
          <w:szCs w:val="24"/>
        </w:rPr>
      </w:pPr>
      <w:r w:rsidRPr="0086350C">
        <w:rPr>
          <w:rFonts w:ascii="Times New Roman" w:hAnsi="Times New Roman"/>
          <w:sz w:val="24"/>
          <w:szCs w:val="24"/>
        </w:rPr>
        <w:t>Supervising pharmacist</w:t>
      </w:r>
      <w:r w:rsidR="00C01709">
        <w:rPr>
          <w:rFonts w:ascii="Times New Roman" w:hAnsi="Times New Roman"/>
          <w:sz w:val="24"/>
          <w:szCs w:val="24"/>
        </w:rPr>
        <w:t>:</w:t>
      </w:r>
    </w:p>
    <w:p w:rsidR="00C01709" w:rsidRPr="0099751F" w:rsidRDefault="00CE66C3" w:rsidP="0099751F">
      <w:pPr>
        <w:suppressAutoHyphens/>
        <w:autoSpaceDN w:val="0"/>
        <w:spacing w:before="100" w:after="100" w:line="240" w:lineRule="auto"/>
        <w:ind w:left="720"/>
        <w:textAlignment w:val="baseline"/>
        <w:rPr>
          <w:rFonts w:ascii="Times New Roman" w:hAnsi="Times New Roman"/>
          <w:i/>
          <w:sz w:val="24"/>
          <w:szCs w:val="24"/>
        </w:rPr>
      </w:pPr>
      <w:r w:rsidRPr="0086350C">
        <w:rPr>
          <w:rFonts w:ascii="Times New Roman" w:hAnsi="Times New Roman"/>
          <w:i/>
          <w:sz w:val="24"/>
          <w:szCs w:val="24"/>
        </w:rPr>
        <w:t xml:space="preserve">The supervising pharmacist must ensure that </w:t>
      </w:r>
      <w:proofErr w:type="gramStart"/>
      <w:r w:rsidRPr="0086350C">
        <w:rPr>
          <w:rFonts w:ascii="Times New Roman" w:hAnsi="Times New Roman"/>
          <w:i/>
          <w:sz w:val="24"/>
          <w:szCs w:val="24"/>
        </w:rPr>
        <w:t>staff are</w:t>
      </w:r>
      <w:proofErr w:type="gramEnd"/>
      <w:r w:rsidRPr="0086350C">
        <w:rPr>
          <w:rFonts w:ascii="Times New Roman" w:hAnsi="Times New Roman"/>
          <w:i/>
          <w:sz w:val="24"/>
          <w:szCs w:val="24"/>
        </w:rPr>
        <w:t xml:space="preserve"> competent for the tasks assigned to them; they therefore have an important role in staff training, for example, training non-professional staff with regard to patient counselling and when patients should be referred to the pharmacist. </w:t>
      </w:r>
    </w:p>
    <w:p w:rsidR="0099751F" w:rsidRDefault="0099751F" w:rsidP="00335FE5">
      <w:pPr>
        <w:suppressAutoHyphens/>
        <w:autoSpaceDN w:val="0"/>
        <w:spacing w:before="100" w:after="100" w:line="480" w:lineRule="auto"/>
        <w:textAlignment w:val="baseline"/>
        <w:rPr>
          <w:rFonts w:ascii="Times New Roman" w:hAnsi="Times New Roman"/>
          <w:sz w:val="24"/>
          <w:szCs w:val="24"/>
        </w:rPr>
      </w:pPr>
    </w:p>
    <w:p w:rsidR="00AD7474" w:rsidRPr="000A0655" w:rsidRDefault="00CE66C3" w:rsidP="00335FE5">
      <w:pPr>
        <w:suppressAutoHyphens/>
        <w:autoSpaceDN w:val="0"/>
        <w:spacing w:before="100" w:after="100" w:line="480" w:lineRule="auto"/>
        <w:textAlignment w:val="baseline"/>
        <w:rPr>
          <w:rFonts w:ascii="Times New Roman" w:hAnsi="Times New Roman"/>
          <w:sz w:val="24"/>
          <w:szCs w:val="24"/>
        </w:rPr>
      </w:pPr>
      <w:r>
        <w:rPr>
          <w:rFonts w:ascii="Times New Roman" w:hAnsi="Times New Roman"/>
          <w:sz w:val="24"/>
          <w:szCs w:val="24"/>
        </w:rPr>
        <w:t>The link for the</w:t>
      </w:r>
      <w:r w:rsidRPr="0086350C">
        <w:rPr>
          <w:rFonts w:ascii="Times New Roman" w:hAnsi="Times New Roman"/>
          <w:sz w:val="24"/>
          <w:szCs w:val="24"/>
        </w:rPr>
        <w:t xml:space="preserve"> full article is given in Appendix 2.</w:t>
      </w:r>
    </w:p>
    <w:p w:rsidR="00CE66C3" w:rsidRPr="0086350C" w:rsidRDefault="00CE66C3" w:rsidP="00D87E71">
      <w:pPr>
        <w:suppressAutoHyphens/>
        <w:autoSpaceDN w:val="0"/>
        <w:spacing w:line="480" w:lineRule="auto"/>
        <w:jc w:val="both"/>
        <w:textAlignment w:val="baseline"/>
      </w:pPr>
      <w:r w:rsidRPr="0086350C">
        <w:rPr>
          <w:rFonts w:ascii="Times New Roman" w:eastAsia="Times New Roman" w:hAnsi="Times New Roman"/>
          <w:b/>
          <w:sz w:val="24"/>
          <w:szCs w:val="24"/>
        </w:rPr>
        <w:t>Pharmacy Ireland 2020 Working Group Interim Report</w:t>
      </w:r>
      <w:r>
        <w:t xml:space="preserve"> </w:t>
      </w:r>
      <w:r w:rsidRPr="0086350C">
        <w:rPr>
          <w:rFonts w:ascii="Times New Roman" w:eastAsia="Times New Roman" w:hAnsi="Times New Roman"/>
          <w:b/>
          <w:sz w:val="24"/>
          <w:szCs w:val="24"/>
        </w:rPr>
        <w:t>April 2008</w:t>
      </w:r>
    </w:p>
    <w:p w:rsidR="000A0655"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lang w:val="en-US"/>
        </w:rPr>
        <w:t xml:space="preserve">The Registrar and the Council of the PSI, in the PSI Service Plan for 2008, commissioned a review of pharmacy services entitled Pharmacy Ireland 2020. In April 2008 the Pharmacy Ireland 2020 working group published an interim report on how the pharmacy profession can contribute to the development of a more integrated approach to healthcare in Ireland in order to enhance services to patients.  The interim report was </w:t>
      </w:r>
      <w:proofErr w:type="spellStart"/>
      <w:r w:rsidRPr="0086350C">
        <w:rPr>
          <w:rFonts w:ascii="Times New Roman" w:hAnsi="Times New Roman"/>
          <w:sz w:val="24"/>
          <w:szCs w:val="24"/>
          <w:lang w:val="en-US"/>
        </w:rPr>
        <w:t>analysed</w:t>
      </w:r>
      <w:proofErr w:type="spellEnd"/>
      <w:r w:rsidR="006C6021">
        <w:rPr>
          <w:rFonts w:ascii="Times New Roman" w:hAnsi="Times New Roman"/>
          <w:sz w:val="24"/>
          <w:szCs w:val="24"/>
          <w:lang w:val="en-US"/>
        </w:rPr>
        <w:t xml:space="preserve"> </w:t>
      </w:r>
      <w:r w:rsidR="006C6021" w:rsidRPr="00B51509">
        <w:rPr>
          <w:rFonts w:ascii="Times New Roman" w:hAnsi="Times New Roman"/>
          <w:sz w:val="24"/>
          <w:szCs w:val="24"/>
          <w:lang w:val="en-US"/>
        </w:rPr>
        <w:t>for this thesis</w:t>
      </w:r>
      <w:r w:rsidRPr="00B51509">
        <w:rPr>
          <w:rFonts w:ascii="Times New Roman" w:hAnsi="Times New Roman"/>
          <w:sz w:val="24"/>
          <w:szCs w:val="24"/>
          <w:lang w:val="en-US"/>
        </w:rPr>
        <w:t xml:space="preserve"> </w:t>
      </w:r>
      <w:r w:rsidRPr="0086350C">
        <w:rPr>
          <w:rFonts w:ascii="Times New Roman" w:hAnsi="Times New Roman"/>
          <w:sz w:val="24"/>
          <w:szCs w:val="24"/>
          <w:lang w:val="en-US"/>
        </w:rPr>
        <w:t xml:space="preserve">to identify what issues (if any) were raised in the report concerning pharmacy support staff.  With the exception of a brief reference to pharmaceutical assistants and pharmaceutical technicians no reference </w:t>
      </w:r>
      <w:r w:rsidRPr="0086350C">
        <w:rPr>
          <w:rFonts w:ascii="Times New Roman" w:hAnsi="Times New Roman"/>
          <w:sz w:val="24"/>
          <w:szCs w:val="24"/>
          <w:lang w:val="en-US"/>
        </w:rPr>
        <w:lastRenderedPageBreak/>
        <w:t>was made to pharmacy support staff in this important report on the future of pharmacy services in Ireland.   This highlights the need for pharmacy as a whole to incorporate its support staff base in its vision for the future development of pharmacy services as this vision requires more deployment of pharmacists’ time to clinical activities and this in turn requires enhancement of</w:t>
      </w:r>
      <w:r>
        <w:rPr>
          <w:rFonts w:ascii="Times New Roman" w:hAnsi="Times New Roman"/>
          <w:sz w:val="24"/>
          <w:szCs w:val="24"/>
          <w:lang w:val="en-US"/>
        </w:rPr>
        <w:t xml:space="preserve"> the capacity of support staff.   </w:t>
      </w:r>
      <w:r>
        <w:rPr>
          <w:rFonts w:ascii="Times New Roman" w:hAnsi="Times New Roman"/>
          <w:sz w:val="24"/>
          <w:szCs w:val="24"/>
        </w:rPr>
        <w:t xml:space="preserve">The link for this report is given in Appendix 2.  </w:t>
      </w:r>
    </w:p>
    <w:p w:rsidR="00C01709" w:rsidRPr="00C01709" w:rsidRDefault="00C01709" w:rsidP="00D87E71">
      <w:pPr>
        <w:suppressAutoHyphens/>
        <w:autoSpaceDE w:val="0"/>
        <w:autoSpaceDN w:val="0"/>
        <w:spacing w:after="0" w:line="480" w:lineRule="auto"/>
        <w:jc w:val="both"/>
        <w:textAlignment w:val="baseline"/>
        <w:rPr>
          <w:rFonts w:ascii="Times New Roman" w:hAnsi="Times New Roman"/>
          <w:sz w:val="24"/>
          <w:szCs w:val="24"/>
          <w:lang w:val="en-US"/>
        </w:rPr>
      </w:pP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b/>
          <w:sz w:val="24"/>
          <w:szCs w:val="24"/>
          <w:lang w:val="en-US"/>
        </w:rPr>
      </w:pPr>
      <w:r w:rsidRPr="0086350C">
        <w:rPr>
          <w:rFonts w:ascii="Times New Roman" w:hAnsi="Times New Roman"/>
          <w:b/>
          <w:sz w:val="24"/>
          <w:szCs w:val="24"/>
          <w:lang w:val="en-US"/>
        </w:rPr>
        <w:t>Review of the Community Pharmacy Sector in Ireland (2011)</w:t>
      </w:r>
    </w:p>
    <w:p w:rsidR="00CE66C3" w:rsidRDefault="00CE66C3" w:rsidP="00C01709">
      <w:pPr>
        <w:suppressAutoHyphens/>
        <w:autoSpaceDE w:val="0"/>
        <w:autoSpaceDN w:val="0"/>
        <w:spacing w:after="0" w:line="480" w:lineRule="auto"/>
        <w:jc w:val="both"/>
        <w:textAlignment w:val="baseline"/>
        <w:rPr>
          <w:rFonts w:ascii="Times New Roman" w:hAnsi="Times New Roman"/>
          <w:sz w:val="24"/>
          <w:szCs w:val="24"/>
          <w:lang w:val="en-US"/>
        </w:rPr>
      </w:pPr>
      <w:r w:rsidRPr="0086350C">
        <w:rPr>
          <w:rFonts w:ascii="Times New Roman" w:hAnsi="Times New Roman"/>
          <w:sz w:val="24"/>
          <w:szCs w:val="24"/>
          <w:lang w:val="en-US"/>
        </w:rPr>
        <w:t>This report was commissioned by the IPU to Grant Thornton in Ju</w:t>
      </w:r>
      <w:r>
        <w:rPr>
          <w:rFonts w:ascii="Times New Roman" w:hAnsi="Times New Roman"/>
          <w:sz w:val="24"/>
          <w:szCs w:val="24"/>
          <w:lang w:val="en-US"/>
        </w:rPr>
        <w:t>ly 2012.  Its primary purpose wa</w:t>
      </w:r>
      <w:r w:rsidRPr="0086350C">
        <w:rPr>
          <w:rFonts w:ascii="Times New Roman" w:hAnsi="Times New Roman"/>
          <w:sz w:val="24"/>
          <w:szCs w:val="24"/>
          <w:lang w:val="en-US"/>
        </w:rPr>
        <w:t>s to present a profile of the community pharmacy sector in Ireland for 2011.  While the report provides much information on the sector and some information on pharmacist education no such information is provided for any category of pharmacy support staff.  As the methodology of the review incorporated a survey of community pharmacy enterprises registered with the IPU an opportunity to obtain information on the education and training of pharmacy support staff in t</w:t>
      </w:r>
      <w:r>
        <w:rPr>
          <w:rFonts w:ascii="Times New Roman" w:hAnsi="Times New Roman"/>
          <w:sz w:val="24"/>
          <w:szCs w:val="24"/>
          <w:lang w:val="en-US"/>
        </w:rPr>
        <w:t>he community sector was missed.</w:t>
      </w:r>
    </w:p>
    <w:p w:rsidR="00C01709" w:rsidRPr="00C01709" w:rsidRDefault="00C01709" w:rsidP="00C01709">
      <w:pPr>
        <w:suppressAutoHyphens/>
        <w:autoSpaceDE w:val="0"/>
        <w:autoSpaceDN w:val="0"/>
        <w:spacing w:after="0" w:line="480" w:lineRule="auto"/>
        <w:jc w:val="both"/>
        <w:textAlignment w:val="baseline"/>
        <w:rPr>
          <w:rFonts w:ascii="Times New Roman" w:hAnsi="Times New Roman"/>
          <w:sz w:val="24"/>
          <w:szCs w:val="24"/>
          <w:lang w:val="en-US"/>
        </w:rPr>
      </w:pPr>
    </w:p>
    <w:p w:rsidR="00CE66C3" w:rsidRPr="0086350C" w:rsidRDefault="00CE66C3" w:rsidP="00D87E71">
      <w:pPr>
        <w:suppressAutoHyphens/>
        <w:autoSpaceDE w:val="0"/>
        <w:autoSpaceDN w:val="0"/>
        <w:spacing w:after="0" w:line="480" w:lineRule="auto"/>
        <w:textAlignment w:val="baseline"/>
        <w:rPr>
          <w:rFonts w:ascii="Times New Roman" w:hAnsi="Times New Roman"/>
          <w:b/>
          <w:color w:val="212125"/>
          <w:sz w:val="24"/>
          <w:szCs w:val="24"/>
          <w:lang w:val="en-US"/>
        </w:rPr>
      </w:pPr>
      <w:r w:rsidRPr="0086350C">
        <w:rPr>
          <w:rFonts w:ascii="Times New Roman" w:hAnsi="Times New Roman"/>
          <w:b/>
          <w:color w:val="212125"/>
          <w:sz w:val="24"/>
          <w:szCs w:val="24"/>
          <w:lang w:val="en-US"/>
        </w:rPr>
        <w:t>The Pharmaceutical Society of Ireland</w:t>
      </w:r>
    </w:p>
    <w:p w:rsidR="0099751F"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The </w:t>
      </w:r>
      <w:r>
        <w:rPr>
          <w:rFonts w:ascii="Times New Roman" w:hAnsi="Times New Roman"/>
          <w:sz w:val="24"/>
          <w:szCs w:val="24"/>
        </w:rPr>
        <w:t>PSI</w:t>
      </w:r>
      <w:r w:rsidRPr="0086350C">
        <w:rPr>
          <w:rFonts w:ascii="Times New Roman" w:hAnsi="Times New Roman"/>
          <w:sz w:val="24"/>
          <w:szCs w:val="24"/>
        </w:rPr>
        <w:t xml:space="preserve"> is an independent statutory body, established by the Pharmacy Act 2007. The society is charged with, and is accountable for, the effective regulation of pharmacy services in Ireland, including responsibility for supervising compliance with the Act. It works for the public interest to protect the health and safety of the public by regulating the pharmacy profession and pharmacies</w:t>
      </w:r>
      <w:r w:rsidRPr="009A746C">
        <w:rPr>
          <w:rFonts w:ascii="Times New Roman" w:hAnsi="Times New Roman"/>
          <w:sz w:val="24"/>
          <w:szCs w:val="24"/>
        </w:rPr>
        <w:t>.</w:t>
      </w:r>
      <w:r>
        <w:rPr>
          <w:rFonts w:ascii="Times New Roman" w:hAnsi="Times New Roman"/>
          <w:color w:val="FF0000"/>
          <w:sz w:val="24"/>
          <w:szCs w:val="24"/>
        </w:rPr>
        <w:t xml:space="preserve"> </w:t>
      </w:r>
      <w:r w:rsidRPr="0086350C">
        <w:rPr>
          <w:rFonts w:ascii="Times New Roman" w:hAnsi="Times New Roman"/>
          <w:sz w:val="24"/>
          <w:szCs w:val="24"/>
        </w:rPr>
        <w:t xml:space="preserve">Analysis of documents such as the role, responsibilities, organisation and governance, </w:t>
      </w:r>
      <w:r>
        <w:rPr>
          <w:rFonts w:ascii="Times New Roman" w:hAnsi="Times New Roman"/>
          <w:sz w:val="24"/>
          <w:szCs w:val="24"/>
        </w:rPr>
        <w:t xml:space="preserve">mission and values of the PSI </w:t>
      </w:r>
      <w:r w:rsidRPr="0086350C">
        <w:rPr>
          <w:rFonts w:ascii="Times New Roman" w:hAnsi="Times New Roman"/>
          <w:sz w:val="24"/>
          <w:szCs w:val="24"/>
        </w:rPr>
        <w:t xml:space="preserve">and the terms of reference of the society’s professional </w:t>
      </w:r>
      <w:r w:rsidRPr="0086350C">
        <w:rPr>
          <w:rFonts w:ascii="Times New Roman" w:hAnsi="Times New Roman"/>
          <w:sz w:val="24"/>
          <w:szCs w:val="24"/>
        </w:rPr>
        <w:lastRenderedPageBreak/>
        <w:t xml:space="preserve">development and learning committee suggest that the situation of the society in relation to support staff is somewhat complex. The documents appear to indicate that the society has a remit in relation to the education of </w:t>
      </w:r>
      <w:r w:rsidR="00852F3C">
        <w:rPr>
          <w:rFonts w:ascii="Times New Roman" w:hAnsi="Times New Roman"/>
          <w:sz w:val="24"/>
          <w:szCs w:val="24"/>
        </w:rPr>
        <w:t xml:space="preserve">pharmacy </w:t>
      </w:r>
      <w:r w:rsidRPr="0086350C">
        <w:rPr>
          <w:rFonts w:ascii="Times New Roman" w:hAnsi="Times New Roman"/>
          <w:sz w:val="24"/>
          <w:szCs w:val="24"/>
        </w:rPr>
        <w:t>support staff but that it is an implicit rather than explicit remit.</w:t>
      </w:r>
    </w:p>
    <w:p w:rsidR="00C01709" w:rsidRPr="00C01709"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 </w:t>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b/>
          <w:sz w:val="24"/>
          <w:szCs w:val="24"/>
        </w:rPr>
      </w:pPr>
      <w:r w:rsidRPr="0086350C">
        <w:rPr>
          <w:rFonts w:ascii="Times New Roman" w:hAnsi="Times New Roman"/>
          <w:b/>
          <w:sz w:val="24"/>
          <w:szCs w:val="24"/>
        </w:rPr>
        <w:t xml:space="preserve">Role, responsibilities, organisation and governance, mission and values of the PSI </w:t>
      </w: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b/>
          <w:sz w:val="24"/>
          <w:szCs w:val="24"/>
        </w:rPr>
      </w:pPr>
      <w:r w:rsidRPr="0086350C">
        <w:rPr>
          <w:rFonts w:ascii="Times New Roman" w:hAnsi="Times New Roman"/>
          <w:sz w:val="24"/>
          <w:szCs w:val="24"/>
        </w:rPr>
        <w:t xml:space="preserve">When each of the functions of the PSI was examined it is noted that no direct reference is made to pharmacy support staff other than the category of pharmaceutical assistants referred to in the Pharmacy Act 2007.  This could be interpreted as signifying that all other non-pharmacist support staff in the ROI </w:t>
      </w:r>
      <w:proofErr w:type="gramStart"/>
      <w:r>
        <w:rPr>
          <w:rFonts w:ascii="Times New Roman" w:hAnsi="Times New Roman"/>
          <w:sz w:val="24"/>
          <w:szCs w:val="24"/>
        </w:rPr>
        <w:t>do</w:t>
      </w:r>
      <w:proofErr w:type="gramEnd"/>
      <w:r w:rsidRPr="0086350C">
        <w:rPr>
          <w:rFonts w:ascii="Times New Roman" w:hAnsi="Times New Roman"/>
          <w:sz w:val="24"/>
          <w:szCs w:val="24"/>
        </w:rPr>
        <w:t xml:space="preserve"> not come under the remit of the statutory pharmacy regulator. However as the PSI has responsibility for supervising compliance with the Pharmacy Act 2007, which in turn places responsibility for ensuring ‘requisite education and training and fitness to practice’ for all pharmacy staff on</w:t>
      </w:r>
      <w:r w:rsidRPr="0086350C">
        <w:rPr>
          <w:rFonts w:ascii="Times New Roman" w:hAnsi="Times New Roman"/>
          <w:i/>
          <w:sz w:val="24"/>
          <w:szCs w:val="24"/>
        </w:rPr>
        <w:t xml:space="preserve"> </w:t>
      </w:r>
      <w:r w:rsidRPr="0086350C">
        <w:rPr>
          <w:rFonts w:ascii="Times New Roman" w:hAnsi="Times New Roman"/>
          <w:sz w:val="24"/>
          <w:szCs w:val="24"/>
        </w:rPr>
        <w:t>pharmacy owners and</w:t>
      </w:r>
      <w:r w:rsidRPr="0086350C">
        <w:rPr>
          <w:rFonts w:ascii="Times New Roman" w:hAnsi="Times New Roman"/>
          <w:i/>
          <w:sz w:val="24"/>
          <w:szCs w:val="24"/>
        </w:rPr>
        <w:t xml:space="preserve"> </w:t>
      </w:r>
      <w:r w:rsidRPr="0086350C">
        <w:rPr>
          <w:rFonts w:ascii="Times New Roman" w:hAnsi="Times New Roman"/>
          <w:sz w:val="24"/>
          <w:szCs w:val="24"/>
        </w:rPr>
        <w:t xml:space="preserve">superintendent pharmacists it could be interpreted that the PSI has responsibility for ensuring that both of these groups fulfil their responsibilities in this regard. </w:t>
      </w:r>
    </w:p>
    <w:p w:rsidR="00CE66C3" w:rsidRPr="008E06FB" w:rsidRDefault="00CE66C3" w:rsidP="00D87E71">
      <w:pPr>
        <w:suppressAutoHyphens/>
        <w:autoSpaceDE w:val="0"/>
        <w:autoSpaceDN w:val="0"/>
        <w:spacing w:after="0" w:line="480" w:lineRule="auto"/>
        <w:jc w:val="both"/>
        <w:textAlignment w:val="baseline"/>
        <w:rPr>
          <w:rFonts w:ascii="Times New Roman" w:hAnsi="Times New Roman"/>
          <w:color w:val="212125"/>
          <w:sz w:val="24"/>
          <w:szCs w:val="24"/>
          <w:lang w:val="en-US"/>
        </w:rPr>
      </w:pPr>
      <w:r w:rsidRPr="0086350C">
        <w:rPr>
          <w:rFonts w:ascii="Times New Roman" w:hAnsi="Times New Roman"/>
          <w:color w:val="212125"/>
          <w:sz w:val="24"/>
          <w:szCs w:val="24"/>
          <w:lang w:val="en-US"/>
        </w:rPr>
        <w:t xml:space="preserve">Reference to the role, responsibilities, </w:t>
      </w:r>
      <w:proofErr w:type="spellStart"/>
      <w:r w:rsidRPr="0086350C">
        <w:rPr>
          <w:rFonts w:ascii="Times New Roman" w:hAnsi="Times New Roman"/>
          <w:color w:val="212125"/>
          <w:sz w:val="24"/>
          <w:szCs w:val="24"/>
          <w:lang w:val="en-US"/>
        </w:rPr>
        <w:t>organisation</w:t>
      </w:r>
      <w:proofErr w:type="spellEnd"/>
      <w:r w:rsidRPr="0086350C">
        <w:rPr>
          <w:rFonts w:ascii="Times New Roman" w:hAnsi="Times New Roman"/>
          <w:color w:val="212125"/>
          <w:sz w:val="24"/>
          <w:szCs w:val="24"/>
          <w:lang w:val="en-US"/>
        </w:rPr>
        <w:t xml:space="preserve"> and governance, mission and values of the PSI is given in Appendix 2.</w:t>
      </w:r>
    </w:p>
    <w:p w:rsidR="00CE66C3" w:rsidRPr="0086350C" w:rsidRDefault="00CE66C3" w:rsidP="005B04D4">
      <w:pPr>
        <w:suppressAutoHyphens/>
        <w:autoSpaceDN w:val="0"/>
        <w:spacing w:after="0" w:line="480" w:lineRule="auto"/>
        <w:textAlignment w:val="baseline"/>
        <w:rPr>
          <w:rFonts w:ascii="Times New Roman" w:hAnsi="Times New Roman"/>
          <w:sz w:val="24"/>
          <w:szCs w:val="24"/>
        </w:rPr>
      </w:pPr>
      <w:r>
        <w:rPr>
          <w:rFonts w:ascii="Times New Roman" w:hAnsi="Times New Roman"/>
          <w:sz w:val="24"/>
          <w:szCs w:val="24"/>
        </w:rPr>
        <w:t xml:space="preserve">Strawbridge </w:t>
      </w:r>
      <w:r w:rsidRPr="00EA30AE">
        <w:rPr>
          <w:rFonts w:ascii="Times New Roman" w:hAnsi="Times New Roman"/>
          <w:i/>
          <w:sz w:val="24"/>
          <w:szCs w:val="24"/>
        </w:rPr>
        <w:t>et al</w:t>
      </w:r>
      <w:r w:rsidRPr="0086350C">
        <w:rPr>
          <w:rFonts w:ascii="Times New Roman" w:hAnsi="Times New Roman"/>
          <w:sz w:val="24"/>
          <w:szCs w:val="24"/>
        </w:rPr>
        <w:t xml:space="preserve"> (2010, p.6) in a report on pharmacy education and tr</w:t>
      </w:r>
      <w:r w:rsidR="005B04D4">
        <w:rPr>
          <w:rFonts w:ascii="Times New Roman" w:hAnsi="Times New Roman"/>
          <w:sz w:val="24"/>
          <w:szCs w:val="24"/>
        </w:rPr>
        <w:t xml:space="preserve">aining in Ireland stated that: </w:t>
      </w:r>
    </w:p>
    <w:p w:rsidR="00CE66C3" w:rsidRPr="0086350C" w:rsidRDefault="00CE66C3" w:rsidP="00C01709">
      <w:pPr>
        <w:suppressAutoHyphens/>
        <w:autoSpaceDE w:val="0"/>
        <w:autoSpaceDN w:val="0"/>
        <w:spacing w:after="0" w:line="240" w:lineRule="auto"/>
        <w:ind w:left="720"/>
        <w:jc w:val="both"/>
        <w:textAlignment w:val="baseline"/>
        <w:rPr>
          <w:rFonts w:ascii="Times New Roman" w:hAnsi="Times New Roman"/>
          <w:i/>
          <w:sz w:val="24"/>
          <w:szCs w:val="24"/>
        </w:rPr>
      </w:pPr>
      <w:r w:rsidRPr="0086350C">
        <w:rPr>
          <w:rFonts w:ascii="Times New Roman" w:hAnsi="Times New Roman"/>
          <w:i/>
          <w:sz w:val="24"/>
          <w:szCs w:val="24"/>
        </w:rPr>
        <w:t>One of the main drivers for development has been the Pharmacy Act 2007, which conferred responsibility on the Pharmaceutical Society of Ireland (PSI), the pharmacy regulator, for overseeing education, training and lifelong learning in pharmacy.</w:t>
      </w:r>
    </w:p>
    <w:p w:rsidR="00CE66C3" w:rsidRPr="0086350C" w:rsidRDefault="00CE66C3" w:rsidP="00D87E71">
      <w:pPr>
        <w:suppressAutoHyphens/>
        <w:autoSpaceDE w:val="0"/>
        <w:autoSpaceDN w:val="0"/>
        <w:spacing w:after="0" w:line="480" w:lineRule="auto"/>
        <w:ind w:firstLine="720"/>
        <w:jc w:val="both"/>
        <w:textAlignment w:val="baseline"/>
        <w:rPr>
          <w:rFonts w:ascii="Times New Roman" w:hAnsi="Times New Roman"/>
          <w:sz w:val="24"/>
          <w:szCs w:val="24"/>
        </w:rPr>
      </w:pPr>
    </w:p>
    <w:p w:rsidR="00B51509" w:rsidRPr="00AD7474"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sz w:val="24"/>
          <w:szCs w:val="24"/>
        </w:rPr>
        <w:lastRenderedPageBreak/>
        <w:t>This could be understood as encircling all education, training and lifelong learning taking place in the pharmacy</w:t>
      </w:r>
      <w:r w:rsidRPr="0086350C">
        <w:rPr>
          <w:rFonts w:ascii="Times New Roman" w:hAnsi="Times New Roman"/>
          <w:i/>
          <w:sz w:val="24"/>
          <w:szCs w:val="24"/>
        </w:rPr>
        <w:t xml:space="preserve">.  </w:t>
      </w:r>
      <w:r w:rsidRPr="0086350C">
        <w:rPr>
          <w:rFonts w:ascii="Times New Roman" w:hAnsi="Times New Roman"/>
          <w:sz w:val="24"/>
          <w:szCs w:val="24"/>
        </w:rPr>
        <w:t>In addition a role for the PSI in respect of education and training for pharmacy support staff is stated in terms of reference number 2</w:t>
      </w:r>
      <w:r w:rsidRPr="0086350C">
        <w:rPr>
          <w:rFonts w:ascii="Times New Roman" w:hAnsi="Times New Roman"/>
          <w:i/>
          <w:sz w:val="24"/>
          <w:szCs w:val="24"/>
        </w:rPr>
        <w:t xml:space="preserve"> </w:t>
      </w:r>
      <w:r w:rsidRPr="0086350C">
        <w:rPr>
          <w:rFonts w:ascii="Times New Roman" w:hAnsi="Times New Roman"/>
          <w:sz w:val="24"/>
          <w:szCs w:val="24"/>
        </w:rPr>
        <w:t>of their Professional Development and Learning Committee (PD&amp;L), one of th</w:t>
      </w:r>
      <w:r>
        <w:rPr>
          <w:rFonts w:ascii="Times New Roman" w:hAnsi="Times New Roman"/>
          <w:sz w:val="24"/>
          <w:szCs w:val="24"/>
        </w:rPr>
        <w:t xml:space="preserve">e main operational units of the </w:t>
      </w:r>
      <w:r w:rsidRPr="0086350C">
        <w:rPr>
          <w:rFonts w:ascii="Times New Roman" w:hAnsi="Times New Roman"/>
          <w:sz w:val="24"/>
          <w:szCs w:val="24"/>
        </w:rPr>
        <w:t>Council o</w:t>
      </w:r>
      <w:r>
        <w:rPr>
          <w:rFonts w:ascii="Times New Roman" w:hAnsi="Times New Roman"/>
          <w:sz w:val="24"/>
          <w:szCs w:val="24"/>
        </w:rPr>
        <w:t>f the PSI.</w:t>
      </w:r>
      <w:r w:rsidR="00C01709">
        <w:rPr>
          <w:rFonts w:ascii="Times New Roman" w:hAnsi="Times New Roman"/>
          <w:sz w:val="24"/>
          <w:szCs w:val="24"/>
        </w:rPr>
        <w:t xml:space="preserve">  </w:t>
      </w:r>
    </w:p>
    <w:p w:rsidR="00CE66C3" w:rsidRPr="0086350C" w:rsidRDefault="00CE66C3" w:rsidP="00D87E71">
      <w:pPr>
        <w:suppressAutoHyphens/>
        <w:autoSpaceDE w:val="0"/>
        <w:autoSpaceDN w:val="0"/>
        <w:spacing w:after="0" w:line="480" w:lineRule="auto"/>
        <w:jc w:val="both"/>
        <w:textAlignment w:val="baseline"/>
      </w:pPr>
      <w:r w:rsidRPr="0086350C">
        <w:rPr>
          <w:rFonts w:ascii="Times New Roman" w:hAnsi="Times New Roman"/>
          <w:b/>
          <w:sz w:val="24"/>
          <w:szCs w:val="24"/>
        </w:rPr>
        <w:t>Professional Development and Learning Committee</w:t>
      </w:r>
    </w:p>
    <w:p w:rsidR="00CE66C3" w:rsidRDefault="00CE66C3" w:rsidP="00C01709">
      <w:pPr>
        <w:suppressAutoHyphens/>
        <w:autoSpaceDE w:val="0"/>
        <w:autoSpaceDN w:val="0"/>
        <w:spacing w:after="0" w:line="240" w:lineRule="auto"/>
        <w:ind w:left="720"/>
        <w:jc w:val="both"/>
        <w:textAlignment w:val="baseline"/>
        <w:rPr>
          <w:rFonts w:ascii="Times New Roman" w:hAnsi="Times New Roman"/>
          <w:i/>
          <w:color w:val="000000"/>
          <w:sz w:val="24"/>
          <w:szCs w:val="24"/>
        </w:rPr>
      </w:pPr>
      <w:r w:rsidRPr="0086350C">
        <w:rPr>
          <w:rFonts w:ascii="Times New Roman" w:hAnsi="Times New Roman"/>
          <w:color w:val="000000"/>
          <w:sz w:val="24"/>
          <w:szCs w:val="24"/>
        </w:rPr>
        <w:t xml:space="preserve">Reference 2 - </w:t>
      </w:r>
      <w:r w:rsidRPr="0086350C">
        <w:rPr>
          <w:rFonts w:ascii="Times New Roman" w:hAnsi="Times New Roman"/>
          <w:i/>
          <w:color w:val="000000"/>
          <w:sz w:val="24"/>
          <w:szCs w:val="24"/>
        </w:rPr>
        <w:t>To assure the delivery of programmes of education and training for student pharmacists (and incorporating the designated learning and competencies for persons obtaining qualifications appropriate for practice), pharmacists, pharmacy support staff,</w:t>
      </w:r>
      <w:r>
        <w:t xml:space="preserve"> </w:t>
      </w:r>
      <w:r w:rsidRPr="0086350C">
        <w:rPr>
          <w:rFonts w:ascii="Times New Roman" w:hAnsi="Times New Roman"/>
          <w:i/>
          <w:color w:val="000000"/>
          <w:sz w:val="24"/>
          <w:szCs w:val="24"/>
        </w:rPr>
        <w:t>including pharmacy technicians</w:t>
      </w:r>
      <w:r>
        <w:rPr>
          <w:rFonts w:ascii="Times New Roman" w:hAnsi="Times New Roman"/>
          <w:i/>
          <w:color w:val="000000"/>
          <w:sz w:val="24"/>
          <w:szCs w:val="24"/>
        </w:rPr>
        <w:t xml:space="preserve"> and pharmaceutical assistants.</w:t>
      </w:r>
    </w:p>
    <w:p w:rsidR="003E2C07" w:rsidRPr="0086024C" w:rsidRDefault="003E2C07" w:rsidP="00C01709">
      <w:pPr>
        <w:suppressAutoHyphens/>
        <w:autoSpaceDE w:val="0"/>
        <w:autoSpaceDN w:val="0"/>
        <w:spacing w:after="0" w:line="240" w:lineRule="auto"/>
        <w:ind w:left="720"/>
        <w:jc w:val="both"/>
        <w:textAlignment w:val="baseline"/>
      </w:pPr>
    </w:p>
    <w:p w:rsidR="00CE66C3" w:rsidRDefault="00CE66C3" w:rsidP="00D87E71">
      <w:pPr>
        <w:suppressAutoHyphens/>
        <w:autoSpaceDE w:val="0"/>
        <w:autoSpaceDN w:val="0"/>
        <w:spacing w:after="0" w:line="480" w:lineRule="auto"/>
        <w:jc w:val="both"/>
        <w:textAlignment w:val="baseline"/>
        <w:rPr>
          <w:rFonts w:ascii="Times New Roman" w:hAnsi="Times New Roman"/>
          <w:sz w:val="24"/>
          <w:szCs w:val="24"/>
        </w:rPr>
      </w:pPr>
      <w:r w:rsidRPr="0086350C">
        <w:rPr>
          <w:rFonts w:ascii="Times New Roman" w:hAnsi="Times New Roman"/>
          <w:color w:val="000000"/>
          <w:sz w:val="24"/>
          <w:szCs w:val="24"/>
        </w:rPr>
        <w:t xml:space="preserve">There is no requirement in this term of reference to incorporate designated learning and competencies for pharmacy support staff.   However </w:t>
      </w:r>
      <w:r>
        <w:rPr>
          <w:rFonts w:ascii="Times New Roman" w:hAnsi="Times New Roman"/>
          <w:sz w:val="24"/>
          <w:szCs w:val="24"/>
        </w:rPr>
        <w:t>the previous</w:t>
      </w:r>
      <w:r w:rsidRPr="0086350C">
        <w:rPr>
          <w:rFonts w:ascii="Times New Roman" w:hAnsi="Times New Roman"/>
          <w:sz w:val="24"/>
          <w:szCs w:val="24"/>
        </w:rPr>
        <w:t xml:space="preserve"> </w:t>
      </w:r>
      <w:r>
        <w:rPr>
          <w:rFonts w:ascii="Times New Roman" w:hAnsi="Times New Roman"/>
          <w:sz w:val="24"/>
          <w:szCs w:val="24"/>
        </w:rPr>
        <w:t>PSI</w:t>
      </w:r>
      <w:r w:rsidRPr="0086350C">
        <w:rPr>
          <w:rFonts w:ascii="Times New Roman" w:hAnsi="Times New Roman"/>
          <w:sz w:val="24"/>
          <w:szCs w:val="24"/>
        </w:rPr>
        <w:t xml:space="preserve"> did produce </w:t>
      </w:r>
      <w:r w:rsidR="00B62DBF">
        <w:rPr>
          <w:rFonts w:ascii="Times New Roman" w:hAnsi="Times New Roman"/>
          <w:sz w:val="24"/>
          <w:szCs w:val="24"/>
        </w:rPr>
        <w:t xml:space="preserve">a </w:t>
      </w:r>
      <w:r w:rsidRPr="0086350C">
        <w:rPr>
          <w:rFonts w:ascii="Times New Roman" w:hAnsi="Times New Roman"/>
          <w:sz w:val="24"/>
          <w:szCs w:val="24"/>
        </w:rPr>
        <w:t>blueprint document for academic institutions delivering a pharmaceutical technician certificate/diploma course in 2004.</w:t>
      </w:r>
      <w:r w:rsidR="00B62DBF">
        <w:rPr>
          <w:rFonts w:ascii="Times New Roman" w:hAnsi="Times New Roman"/>
          <w:sz w:val="24"/>
          <w:szCs w:val="24"/>
        </w:rPr>
        <w:t xml:space="preserve">  </w:t>
      </w:r>
      <w:r w:rsidR="00EC648E">
        <w:rPr>
          <w:rFonts w:ascii="Times New Roman" w:hAnsi="Times New Roman"/>
          <w:sz w:val="24"/>
          <w:szCs w:val="24"/>
        </w:rPr>
        <w:t>A number of e</w:t>
      </w:r>
      <w:r w:rsidR="00B62DBF">
        <w:rPr>
          <w:rFonts w:ascii="Times New Roman" w:hAnsi="Times New Roman"/>
          <w:sz w:val="24"/>
          <w:szCs w:val="24"/>
        </w:rPr>
        <w:t xml:space="preserve">xcerpts </w:t>
      </w:r>
      <w:r w:rsidR="00EC648E">
        <w:rPr>
          <w:rFonts w:ascii="Times New Roman" w:hAnsi="Times New Roman"/>
          <w:sz w:val="24"/>
          <w:szCs w:val="24"/>
        </w:rPr>
        <w:t>from</w:t>
      </w:r>
      <w:r w:rsidR="00B62DBF">
        <w:rPr>
          <w:rFonts w:ascii="Times New Roman" w:hAnsi="Times New Roman"/>
          <w:sz w:val="24"/>
          <w:szCs w:val="24"/>
        </w:rPr>
        <w:t xml:space="preserve"> this document are given in Appendix 2.  </w:t>
      </w:r>
      <w:r w:rsidRPr="0086350C">
        <w:rPr>
          <w:rFonts w:ascii="Times New Roman" w:hAnsi="Times New Roman"/>
          <w:sz w:val="24"/>
          <w:szCs w:val="24"/>
        </w:rPr>
        <w:t xml:space="preserve">  </w:t>
      </w:r>
    </w:p>
    <w:p w:rsidR="0099751F" w:rsidRPr="00C01709" w:rsidRDefault="0099751F" w:rsidP="00D87E71">
      <w:pPr>
        <w:suppressAutoHyphens/>
        <w:autoSpaceDE w:val="0"/>
        <w:autoSpaceDN w:val="0"/>
        <w:spacing w:after="0" w:line="480" w:lineRule="auto"/>
        <w:jc w:val="both"/>
        <w:textAlignment w:val="baseline"/>
        <w:rPr>
          <w:rFonts w:ascii="Times New Roman" w:hAnsi="Times New Roman"/>
          <w:sz w:val="24"/>
          <w:szCs w:val="24"/>
        </w:rPr>
      </w:pPr>
    </w:p>
    <w:p w:rsidR="00CE66C3" w:rsidRPr="0086350C" w:rsidRDefault="00CE66C3" w:rsidP="00D87E71">
      <w:pPr>
        <w:suppressAutoHyphens/>
        <w:autoSpaceDE w:val="0"/>
        <w:autoSpaceDN w:val="0"/>
        <w:spacing w:after="0" w:line="480" w:lineRule="auto"/>
        <w:jc w:val="both"/>
        <w:textAlignment w:val="baseline"/>
        <w:rPr>
          <w:rFonts w:ascii="Times New Roman" w:hAnsi="Times New Roman"/>
          <w:b/>
          <w:color w:val="000000"/>
          <w:sz w:val="24"/>
          <w:szCs w:val="24"/>
        </w:rPr>
      </w:pPr>
      <w:r w:rsidRPr="0086350C">
        <w:rPr>
          <w:rFonts w:ascii="Times New Roman" w:hAnsi="Times New Roman"/>
          <w:b/>
          <w:color w:val="000000"/>
          <w:sz w:val="24"/>
          <w:szCs w:val="24"/>
        </w:rPr>
        <w:t xml:space="preserve">Pharmacy </w:t>
      </w:r>
      <w:r>
        <w:rPr>
          <w:rFonts w:ascii="Times New Roman" w:hAnsi="Times New Roman"/>
          <w:b/>
          <w:color w:val="000000"/>
          <w:sz w:val="24"/>
          <w:szCs w:val="24"/>
        </w:rPr>
        <w:t xml:space="preserve">Support </w:t>
      </w:r>
      <w:r w:rsidRPr="0086350C">
        <w:rPr>
          <w:rFonts w:ascii="Times New Roman" w:hAnsi="Times New Roman"/>
          <w:b/>
          <w:color w:val="000000"/>
          <w:sz w:val="24"/>
          <w:szCs w:val="24"/>
        </w:rPr>
        <w:t xml:space="preserve">Associations </w:t>
      </w:r>
    </w:p>
    <w:p w:rsidR="00CE66C3" w:rsidRPr="0086350C" w:rsidRDefault="00CE66C3" w:rsidP="00D87E71">
      <w:pPr>
        <w:suppressAutoHyphens/>
        <w:autoSpaceDN w:val="0"/>
        <w:spacing w:line="480" w:lineRule="auto"/>
        <w:jc w:val="both"/>
        <w:textAlignment w:val="baseline"/>
        <w:rPr>
          <w:rFonts w:ascii="Times New Roman" w:hAnsi="Times New Roman"/>
          <w:color w:val="FF0000"/>
          <w:sz w:val="24"/>
          <w:szCs w:val="24"/>
        </w:rPr>
      </w:pPr>
      <w:r w:rsidRPr="0086350C">
        <w:rPr>
          <w:rFonts w:ascii="Times New Roman" w:hAnsi="Times New Roman"/>
          <w:sz w:val="24"/>
          <w:szCs w:val="24"/>
        </w:rPr>
        <w:t xml:space="preserve">There are two voluntary Pharmacy Technician Associations representing Pharmacy Technicians in the Republic of Ireland namely, The National Association of Hospital Pharmacy Technicians (NAHPT) which </w:t>
      </w:r>
      <w:r w:rsidR="00875B32">
        <w:rPr>
          <w:rFonts w:ascii="Times New Roman" w:hAnsi="Times New Roman"/>
          <w:sz w:val="24"/>
          <w:szCs w:val="24"/>
        </w:rPr>
        <w:t>has been</w:t>
      </w:r>
      <w:r w:rsidRPr="0086350C">
        <w:rPr>
          <w:rFonts w:ascii="Times New Roman" w:hAnsi="Times New Roman"/>
          <w:sz w:val="24"/>
          <w:szCs w:val="24"/>
        </w:rPr>
        <w:t xml:space="preserve"> in existence since 1997 and The Irish Association of Community Pharmacy Technicians (IACPT) which was formed in March 2010. The following statements and reports highlight that both associations are striving to achieve regulation and registration of pharmacy technicians by the PSI.</w:t>
      </w:r>
    </w:p>
    <w:p w:rsidR="00B51509" w:rsidRPr="0086350C" w:rsidRDefault="00CE66C3" w:rsidP="00D87E71">
      <w:pPr>
        <w:suppressAutoHyphens/>
        <w:autoSpaceDN w:val="0"/>
        <w:spacing w:line="480" w:lineRule="auto"/>
        <w:jc w:val="both"/>
        <w:textAlignment w:val="baseline"/>
        <w:rPr>
          <w:rFonts w:ascii="Times New Roman" w:hAnsi="Times New Roman"/>
          <w:sz w:val="24"/>
          <w:szCs w:val="24"/>
        </w:rPr>
      </w:pPr>
      <w:r w:rsidRPr="0086350C">
        <w:rPr>
          <w:rFonts w:ascii="Times New Roman" w:hAnsi="Times New Roman"/>
          <w:sz w:val="24"/>
          <w:szCs w:val="24"/>
        </w:rPr>
        <w:lastRenderedPageBreak/>
        <w:t xml:space="preserve">The following </w:t>
      </w:r>
      <w:proofErr w:type="gramStart"/>
      <w:r w:rsidRPr="0086350C">
        <w:rPr>
          <w:rFonts w:ascii="Times New Roman" w:hAnsi="Times New Roman"/>
          <w:sz w:val="24"/>
          <w:szCs w:val="24"/>
        </w:rPr>
        <w:t>excerpts fro</w:t>
      </w:r>
      <w:r>
        <w:rPr>
          <w:rFonts w:ascii="Times New Roman" w:hAnsi="Times New Roman"/>
          <w:sz w:val="24"/>
          <w:szCs w:val="24"/>
        </w:rPr>
        <w:t>m a report by the NAHPT to CEPT</w:t>
      </w:r>
      <w:r w:rsidRPr="0086350C">
        <w:rPr>
          <w:rFonts w:ascii="Times New Roman" w:hAnsi="Times New Roman"/>
          <w:sz w:val="24"/>
          <w:szCs w:val="24"/>
        </w:rPr>
        <w:t xml:space="preserve"> in 2011 provides</w:t>
      </w:r>
      <w:proofErr w:type="gramEnd"/>
      <w:r w:rsidRPr="0086350C">
        <w:rPr>
          <w:rFonts w:ascii="Times New Roman" w:hAnsi="Times New Roman"/>
          <w:sz w:val="24"/>
          <w:szCs w:val="24"/>
        </w:rPr>
        <w:t xml:space="preserve"> information on pharmacy technician education and their quest for regulatio</w:t>
      </w:r>
      <w:r>
        <w:rPr>
          <w:rFonts w:ascii="Times New Roman" w:hAnsi="Times New Roman"/>
          <w:sz w:val="24"/>
          <w:szCs w:val="24"/>
        </w:rPr>
        <w:t xml:space="preserve">n and registration by the PSI: </w:t>
      </w:r>
    </w:p>
    <w:p w:rsidR="00CE66C3" w:rsidRPr="0086350C" w:rsidRDefault="00CE66C3" w:rsidP="00D87E71">
      <w:pPr>
        <w:suppressAutoHyphens/>
        <w:autoSpaceDN w:val="0"/>
        <w:spacing w:line="480" w:lineRule="auto"/>
        <w:jc w:val="both"/>
        <w:textAlignment w:val="baseline"/>
        <w:rPr>
          <w:rFonts w:ascii="Times New Roman" w:hAnsi="Times New Roman"/>
          <w:b/>
          <w:i/>
          <w:sz w:val="24"/>
          <w:szCs w:val="24"/>
        </w:rPr>
      </w:pPr>
      <w:r w:rsidRPr="0086350C">
        <w:rPr>
          <w:rFonts w:ascii="Times New Roman" w:hAnsi="Times New Roman"/>
          <w:b/>
          <w:i/>
          <w:sz w:val="24"/>
          <w:szCs w:val="24"/>
        </w:rPr>
        <w:t>Update on new Pharmacy Technician professional regulations</w:t>
      </w:r>
      <w:r>
        <w:rPr>
          <w:rFonts w:ascii="Times New Roman" w:hAnsi="Times New Roman"/>
          <w:b/>
          <w:i/>
          <w:sz w:val="24"/>
          <w:szCs w:val="24"/>
        </w:rPr>
        <w:t>:</w:t>
      </w:r>
    </w:p>
    <w:p w:rsidR="00CE66C3" w:rsidRPr="0086350C" w:rsidRDefault="00CE66C3" w:rsidP="00C01709">
      <w:pPr>
        <w:suppressAutoHyphens/>
        <w:autoSpaceDN w:val="0"/>
        <w:spacing w:line="240" w:lineRule="auto"/>
        <w:ind w:left="720"/>
        <w:jc w:val="both"/>
        <w:textAlignment w:val="baseline"/>
        <w:rPr>
          <w:rFonts w:ascii="Times New Roman" w:hAnsi="Times New Roman"/>
          <w:i/>
          <w:sz w:val="24"/>
          <w:szCs w:val="24"/>
        </w:rPr>
      </w:pPr>
      <w:r w:rsidRPr="0086350C">
        <w:rPr>
          <w:rFonts w:ascii="Times New Roman" w:hAnsi="Times New Roman"/>
          <w:i/>
          <w:sz w:val="24"/>
          <w:szCs w:val="24"/>
        </w:rPr>
        <w:t>In 2010 the NAHPT met with the Pharmaceutical Society of Ireland for the second time in a decade to discuss the need for registration and regulation of pharmacy technicians in Ireland. The second meeting was more positive than the previous one as we learnt that the Council had agreed that there is the need for registration and regulation of pharmacy technicians. It was then agreed that the first step required was to evaluate the current courses that are available for pharmacy technician studies. The results of this information would form a baseline from which we can work from. The NAHPT met with the PSI in March of this year and they have advised us that the council have included this evaluation in the PSI service plan 2011. This evaluation is expected to be completed in the last quarter of this year. The NAHPT agreed to bring an awareness of regulation to pharmacy technicians and to all stakeholders.  We plan to do this through collaboration with the IACPT.</w:t>
      </w:r>
    </w:p>
    <w:p w:rsidR="00CE66C3" w:rsidRPr="00744033" w:rsidRDefault="00CE66C3" w:rsidP="00D87E71">
      <w:pPr>
        <w:suppressAutoHyphens/>
        <w:autoSpaceDN w:val="0"/>
        <w:spacing w:line="480" w:lineRule="auto"/>
        <w:jc w:val="both"/>
        <w:textAlignment w:val="baseline"/>
        <w:rPr>
          <w:rFonts w:ascii="Times New Roman" w:hAnsi="Times New Roman"/>
          <w:sz w:val="24"/>
          <w:szCs w:val="24"/>
          <w:lang w:val="en-IE"/>
        </w:rPr>
      </w:pPr>
      <w:r w:rsidRPr="0086350C">
        <w:rPr>
          <w:rFonts w:ascii="Times New Roman" w:hAnsi="Times New Roman"/>
          <w:sz w:val="24"/>
          <w:szCs w:val="24"/>
          <w:lang w:val="en-IE"/>
        </w:rPr>
        <w:t xml:space="preserve">The </w:t>
      </w:r>
      <w:r>
        <w:rPr>
          <w:rFonts w:ascii="Times New Roman" w:hAnsi="Times New Roman"/>
          <w:sz w:val="24"/>
          <w:szCs w:val="24"/>
          <w:lang w:val="en-IE"/>
        </w:rPr>
        <w:t xml:space="preserve">link to the </w:t>
      </w:r>
      <w:r w:rsidRPr="0086350C">
        <w:rPr>
          <w:rFonts w:ascii="Times New Roman" w:hAnsi="Times New Roman"/>
          <w:sz w:val="24"/>
          <w:szCs w:val="24"/>
          <w:lang w:val="en-IE"/>
        </w:rPr>
        <w:t>complete NAHPT state</w:t>
      </w:r>
      <w:r>
        <w:rPr>
          <w:rFonts w:ascii="Times New Roman" w:hAnsi="Times New Roman"/>
          <w:sz w:val="24"/>
          <w:szCs w:val="24"/>
          <w:lang w:val="en-IE"/>
        </w:rPr>
        <w:t>ment is available in Appendix 2.</w:t>
      </w:r>
    </w:p>
    <w:p w:rsidR="00CE66C3" w:rsidRPr="0086350C" w:rsidRDefault="00CE66C3" w:rsidP="00D87E71">
      <w:pPr>
        <w:suppressAutoHyphens/>
        <w:autoSpaceDN w:val="0"/>
        <w:spacing w:line="480" w:lineRule="auto"/>
        <w:jc w:val="both"/>
        <w:textAlignment w:val="baseline"/>
        <w:rPr>
          <w:rFonts w:ascii="Times New Roman" w:hAnsi="Times New Roman"/>
          <w:sz w:val="24"/>
          <w:szCs w:val="24"/>
        </w:rPr>
      </w:pPr>
      <w:r w:rsidRPr="0086350C">
        <w:rPr>
          <w:rFonts w:ascii="Times New Roman" w:hAnsi="Times New Roman"/>
          <w:sz w:val="24"/>
          <w:szCs w:val="24"/>
        </w:rPr>
        <w:t xml:space="preserve">The aim of the </w:t>
      </w:r>
      <w:r w:rsidR="00981230">
        <w:rPr>
          <w:rFonts w:ascii="Times New Roman" w:hAnsi="Times New Roman"/>
          <w:sz w:val="24"/>
          <w:szCs w:val="24"/>
        </w:rPr>
        <w:t>IACPT</w:t>
      </w:r>
      <w:r w:rsidRPr="0086350C">
        <w:rPr>
          <w:rFonts w:ascii="Times New Roman" w:hAnsi="Times New Roman"/>
          <w:sz w:val="24"/>
          <w:szCs w:val="24"/>
        </w:rPr>
        <w:t xml:space="preserve"> is expressed in the following statement:</w:t>
      </w:r>
    </w:p>
    <w:p w:rsidR="00CE66C3" w:rsidRPr="0086350C" w:rsidRDefault="00CE66C3" w:rsidP="00C01709">
      <w:pPr>
        <w:suppressAutoHyphens/>
        <w:autoSpaceDN w:val="0"/>
        <w:spacing w:line="240" w:lineRule="auto"/>
        <w:ind w:left="720"/>
        <w:jc w:val="both"/>
        <w:textAlignment w:val="baseline"/>
      </w:pPr>
      <w:r w:rsidRPr="0086350C">
        <w:rPr>
          <w:rFonts w:ascii="Times New Roman" w:hAnsi="Times New Roman"/>
          <w:i/>
          <w:sz w:val="24"/>
          <w:szCs w:val="24"/>
        </w:rPr>
        <w:t>The Irish Association of Community Pharmacy Technicians has been set up to create a link between the technicians working across the country. In doing this we hope to become a recognised and registered profession.</w:t>
      </w:r>
    </w:p>
    <w:p w:rsidR="00CE66C3" w:rsidRPr="0086350C" w:rsidRDefault="00CE66C3" w:rsidP="00981230">
      <w:pPr>
        <w:suppressAutoHyphens/>
        <w:autoSpaceDN w:val="0"/>
        <w:spacing w:after="150" w:line="480" w:lineRule="auto"/>
        <w:jc w:val="both"/>
        <w:textAlignment w:val="baseline"/>
        <w:rPr>
          <w:rFonts w:ascii="Lucida Sans Unicode" w:eastAsia="Times New Roman" w:hAnsi="Lucida Sans Unicode" w:cs="Lucida Sans Unicode"/>
          <w:color w:val="FFFFFF"/>
          <w:kern w:val="3"/>
          <w:sz w:val="21"/>
          <w:szCs w:val="21"/>
          <w:lang w:val="en-US"/>
        </w:rPr>
      </w:pPr>
      <w:r>
        <w:rPr>
          <w:rFonts w:ascii="Times New Roman" w:eastAsia="Times New Roman" w:hAnsi="Times New Roman"/>
          <w:kern w:val="3"/>
          <w:sz w:val="24"/>
          <w:szCs w:val="24"/>
          <w:lang w:val="en-US"/>
        </w:rPr>
        <w:t>The link</w:t>
      </w:r>
      <w:r w:rsidRPr="0086350C">
        <w:rPr>
          <w:rFonts w:ascii="Times New Roman" w:eastAsia="Times New Roman" w:hAnsi="Times New Roman"/>
          <w:kern w:val="3"/>
          <w:sz w:val="24"/>
          <w:szCs w:val="24"/>
          <w:lang w:val="en-US"/>
        </w:rPr>
        <w:t xml:space="preserve"> to the association</w:t>
      </w:r>
      <w:r>
        <w:rPr>
          <w:rFonts w:ascii="Times New Roman" w:eastAsia="Times New Roman" w:hAnsi="Times New Roman"/>
          <w:kern w:val="3"/>
          <w:sz w:val="24"/>
          <w:szCs w:val="24"/>
          <w:lang w:val="en-US"/>
        </w:rPr>
        <w:t>’s</w:t>
      </w:r>
      <w:r w:rsidRPr="0086350C">
        <w:rPr>
          <w:rFonts w:ascii="Times New Roman" w:eastAsia="Times New Roman" w:hAnsi="Times New Roman"/>
          <w:kern w:val="3"/>
          <w:sz w:val="24"/>
          <w:szCs w:val="24"/>
          <w:lang w:val="en-US"/>
        </w:rPr>
        <w:t xml:space="preserve"> </w:t>
      </w:r>
      <w:r>
        <w:rPr>
          <w:rFonts w:ascii="Times New Roman" w:eastAsia="Times New Roman" w:hAnsi="Times New Roman"/>
          <w:kern w:val="3"/>
          <w:sz w:val="24"/>
          <w:szCs w:val="24"/>
          <w:lang w:val="en-US"/>
        </w:rPr>
        <w:t xml:space="preserve">website </w:t>
      </w:r>
      <w:r w:rsidRPr="0086350C">
        <w:rPr>
          <w:rFonts w:ascii="Times New Roman" w:eastAsia="Times New Roman" w:hAnsi="Times New Roman"/>
          <w:kern w:val="3"/>
          <w:sz w:val="24"/>
          <w:szCs w:val="24"/>
          <w:lang w:val="en-US"/>
        </w:rPr>
        <w:t>is given in Appendix 2.</w:t>
      </w:r>
      <w:r w:rsidRPr="0086350C">
        <w:rPr>
          <w:rFonts w:ascii="Lucida Sans Unicode" w:eastAsia="Times New Roman" w:hAnsi="Lucida Sans Unicode" w:cs="Lucida Sans Unicode"/>
          <w:color w:val="FFFFFF"/>
          <w:kern w:val="3"/>
          <w:sz w:val="21"/>
          <w:szCs w:val="21"/>
          <w:lang w:val="en-US"/>
        </w:rPr>
        <w:t>tion</w:t>
      </w:r>
    </w:p>
    <w:p w:rsidR="00CE66C3" w:rsidRPr="003073D6" w:rsidRDefault="00CE66C3" w:rsidP="00D87E71">
      <w:pPr>
        <w:suppressAutoHyphens/>
        <w:autoSpaceDN w:val="0"/>
        <w:spacing w:after="45" w:line="480" w:lineRule="auto"/>
        <w:jc w:val="both"/>
        <w:textAlignment w:val="baseline"/>
        <w:rPr>
          <w:rFonts w:ascii="Times New Roman" w:eastAsia="Times New Roman" w:hAnsi="Times New Roman"/>
          <w:kern w:val="3"/>
          <w:sz w:val="24"/>
          <w:szCs w:val="24"/>
          <w:lang w:val="en-US"/>
        </w:rPr>
      </w:pPr>
      <w:r>
        <w:rPr>
          <w:rFonts w:ascii="Times New Roman" w:eastAsia="Times New Roman" w:hAnsi="Times New Roman"/>
          <w:kern w:val="3"/>
          <w:sz w:val="24"/>
          <w:szCs w:val="24"/>
          <w:lang w:val="en-US"/>
        </w:rPr>
        <w:t>From</w:t>
      </w:r>
      <w:r w:rsidRPr="008E06FB">
        <w:rPr>
          <w:rFonts w:ascii="Times New Roman" w:eastAsia="Times New Roman" w:hAnsi="Times New Roman"/>
          <w:kern w:val="3"/>
          <w:sz w:val="24"/>
          <w:szCs w:val="24"/>
          <w:lang w:val="en-US"/>
        </w:rPr>
        <w:t xml:space="preserve"> the above documents it is clear that in the ROI under the Pharmacy Act 2007 superintendent pharmacists and pharmacy owners must ensure that all pharmacy staff involved in the provision of speci</w:t>
      </w:r>
      <w:r>
        <w:rPr>
          <w:rFonts w:ascii="Times New Roman" w:eastAsia="Times New Roman" w:hAnsi="Times New Roman"/>
          <w:kern w:val="3"/>
          <w:sz w:val="24"/>
          <w:szCs w:val="24"/>
          <w:lang w:val="en-US"/>
        </w:rPr>
        <w:t>fic pharmaceutical services be</w:t>
      </w:r>
      <w:r w:rsidRPr="008E06FB">
        <w:rPr>
          <w:rFonts w:ascii="Times New Roman" w:eastAsia="Times New Roman" w:hAnsi="Times New Roman"/>
          <w:kern w:val="3"/>
          <w:sz w:val="24"/>
          <w:szCs w:val="24"/>
          <w:lang w:val="en-US"/>
        </w:rPr>
        <w:t xml:space="preserve"> appropriately trained to carry out the roles for which they are responsible.  What is less clear is the explicit role of the PSI, the pharmacy regulator in relation to regulation of pharmacy support staff education and training</w:t>
      </w:r>
      <w:r w:rsidRPr="00B51509">
        <w:rPr>
          <w:rFonts w:ascii="Times New Roman" w:eastAsia="Times New Roman" w:hAnsi="Times New Roman"/>
          <w:kern w:val="3"/>
          <w:sz w:val="24"/>
          <w:szCs w:val="24"/>
          <w:lang w:val="en-US"/>
        </w:rPr>
        <w:t>.</w:t>
      </w:r>
      <w:r w:rsidR="00EE4F72" w:rsidRPr="00B51509">
        <w:rPr>
          <w:rFonts w:ascii="Times New Roman" w:eastAsia="Times New Roman" w:hAnsi="Times New Roman"/>
          <w:kern w:val="3"/>
          <w:sz w:val="24"/>
          <w:szCs w:val="24"/>
          <w:lang w:val="en-US"/>
        </w:rPr>
        <w:t xml:space="preserve"> </w:t>
      </w:r>
      <w:r w:rsidR="00EE4F72" w:rsidRPr="00B51509">
        <w:rPr>
          <w:rFonts w:ascii="Times New Roman" w:hAnsi="Times New Roman"/>
          <w:sz w:val="24"/>
          <w:szCs w:val="24"/>
        </w:rPr>
        <w:t>B</w:t>
      </w:r>
      <w:r w:rsidR="00441C4E" w:rsidRPr="00B51509">
        <w:rPr>
          <w:rFonts w:ascii="Times New Roman" w:hAnsi="Times New Roman"/>
          <w:sz w:val="24"/>
          <w:szCs w:val="24"/>
        </w:rPr>
        <w:t xml:space="preserve">y </w:t>
      </w:r>
      <w:r w:rsidR="006C6021" w:rsidRPr="00B51509">
        <w:rPr>
          <w:rFonts w:ascii="Times New Roman" w:hAnsi="Times New Roman"/>
          <w:sz w:val="24"/>
          <w:szCs w:val="24"/>
        </w:rPr>
        <w:t xml:space="preserve">failing to make explicit reference to </w:t>
      </w:r>
      <w:r w:rsidR="006257FD">
        <w:rPr>
          <w:rFonts w:ascii="Times New Roman" w:hAnsi="Times New Roman"/>
          <w:sz w:val="24"/>
          <w:szCs w:val="24"/>
        </w:rPr>
        <w:t xml:space="preserve">pharmacy </w:t>
      </w:r>
      <w:r w:rsidR="006C6021" w:rsidRPr="00B51509">
        <w:rPr>
          <w:rFonts w:ascii="Times New Roman" w:hAnsi="Times New Roman"/>
          <w:sz w:val="24"/>
          <w:szCs w:val="24"/>
        </w:rPr>
        <w:t xml:space="preserve">support staff and by </w:t>
      </w:r>
      <w:r w:rsidR="00441C4E" w:rsidRPr="00B51509">
        <w:rPr>
          <w:rFonts w:ascii="Times New Roman" w:hAnsi="Times New Roman"/>
          <w:sz w:val="24"/>
          <w:szCs w:val="24"/>
        </w:rPr>
        <w:t xml:space="preserve">assigning responsibility for </w:t>
      </w:r>
      <w:r w:rsidR="00EE4F72" w:rsidRPr="00B51509">
        <w:rPr>
          <w:rFonts w:ascii="Times New Roman" w:hAnsi="Times New Roman"/>
          <w:sz w:val="24"/>
          <w:szCs w:val="24"/>
        </w:rPr>
        <w:t xml:space="preserve">their </w:t>
      </w:r>
      <w:r w:rsidR="00441C4E" w:rsidRPr="00B51509">
        <w:rPr>
          <w:rFonts w:ascii="Times New Roman" w:hAnsi="Times New Roman"/>
          <w:sz w:val="24"/>
          <w:szCs w:val="24"/>
        </w:rPr>
        <w:t>education and training to pharmacy owners and superintendent pharmacists, while undoubt</w:t>
      </w:r>
      <w:r w:rsidR="00DC2345" w:rsidRPr="00B51509">
        <w:rPr>
          <w:rFonts w:ascii="Times New Roman" w:hAnsi="Times New Roman"/>
          <w:sz w:val="24"/>
          <w:szCs w:val="24"/>
        </w:rPr>
        <w:t>ed</w:t>
      </w:r>
      <w:r w:rsidR="00441C4E" w:rsidRPr="00B51509">
        <w:rPr>
          <w:rFonts w:ascii="Times New Roman" w:hAnsi="Times New Roman"/>
          <w:sz w:val="24"/>
          <w:szCs w:val="24"/>
        </w:rPr>
        <w:t xml:space="preserve">ly </w:t>
      </w:r>
      <w:r w:rsidR="00441C4E" w:rsidRPr="00B51509">
        <w:rPr>
          <w:rFonts w:ascii="Times New Roman" w:hAnsi="Times New Roman"/>
          <w:sz w:val="24"/>
          <w:szCs w:val="24"/>
        </w:rPr>
        <w:lastRenderedPageBreak/>
        <w:t>well intention</w:t>
      </w:r>
      <w:r w:rsidR="009533F6" w:rsidRPr="00B51509">
        <w:rPr>
          <w:rFonts w:ascii="Times New Roman" w:hAnsi="Times New Roman"/>
          <w:sz w:val="24"/>
          <w:szCs w:val="24"/>
        </w:rPr>
        <w:t>ed</w:t>
      </w:r>
      <w:r w:rsidR="00441C4E" w:rsidRPr="00B51509">
        <w:rPr>
          <w:rFonts w:ascii="Times New Roman" w:hAnsi="Times New Roman"/>
          <w:sz w:val="24"/>
          <w:szCs w:val="24"/>
        </w:rPr>
        <w:t xml:space="preserve">, has resulted in failure to provide a statutory body to address current difficulties and to lead developments </w:t>
      </w:r>
      <w:r w:rsidR="003073D6" w:rsidRPr="00B51509">
        <w:rPr>
          <w:rFonts w:ascii="Times New Roman" w:hAnsi="Times New Roman"/>
          <w:sz w:val="24"/>
          <w:szCs w:val="24"/>
        </w:rPr>
        <w:t xml:space="preserve">and </w:t>
      </w:r>
      <w:r w:rsidR="00441C4E" w:rsidRPr="00B51509">
        <w:rPr>
          <w:rFonts w:ascii="Times New Roman" w:hAnsi="Times New Roman"/>
          <w:sz w:val="24"/>
          <w:szCs w:val="24"/>
        </w:rPr>
        <w:t>set uniform requiremen</w:t>
      </w:r>
      <w:r w:rsidR="00EE4F72" w:rsidRPr="00B51509">
        <w:rPr>
          <w:rFonts w:ascii="Times New Roman" w:hAnsi="Times New Roman"/>
          <w:sz w:val="24"/>
          <w:szCs w:val="24"/>
        </w:rPr>
        <w:t>ts and standards for support staff</w:t>
      </w:r>
      <w:r w:rsidR="00441C4E" w:rsidRPr="00B51509">
        <w:rPr>
          <w:rFonts w:ascii="Times New Roman" w:hAnsi="Times New Roman"/>
          <w:sz w:val="24"/>
          <w:szCs w:val="24"/>
        </w:rPr>
        <w:t xml:space="preserve">. </w:t>
      </w:r>
      <w:r w:rsidR="00AD7474" w:rsidRPr="00B51509">
        <w:rPr>
          <w:rFonts w:ascii="Times New Roman" w:hAnsi="Times New Roman"/>
          <w:sz w:val="24"/>
          <w:szCs w:val="24"/>
        </w:rPr>
        <w:t>The economic downturn which hit in 2008 saw a huge increase in the numbers attending third level institutions and once these students qualified many of them have since been forced to emigrate with their qualification</w:t>
      </w:r>
      <w:r w:rsidR="00E03EEC" w:rsidRPr="00B51509">
        <w:rPr>
          <w:rFonts w:ascii="Times New Roman" w:hAnsi="Times New Roman"/>
          <w:sz w:val="24"/>
          <w:szCs w:val="24"/>
        </w:rPr>
        <w:t>s</w:t>
      </w:r>
      <w:r w:rsidR="00AD7474" w:rsidRPr="00B51509">
        <w:rPr>
          <w:rFonts w:ascii="Times New Roman" w:hAnsi="Times New Roman"/>
          <w:sz w:val="24"/>
          <w:szCs w:val="24"/>
        </w:rPr>
        <w:t xml:space="preserve"> to find work.  However the lack of a competent</w:t>
      </w:r>
      <w:r w:rsidR="004D68B1" w:rsidRPr="00B51509">
        <w:rPr>
          <w:rFonts w:ascii="Times New Roman" w:hAnsi="Times New Roman"/>
          <w:sz w:val="24"/>
          <w:szCs w:val="24"/>
        </w:rPr>
        <w:t xml:space="preserve"> authority </w:t>
      </w:r>
      <w:r w:rsidR="00E03EEC" w:rsidRPr="00B51509">
        <w:rPr>
          <w:rFonts w:ascii="Times New Roman" w:hAnsi="Times New Roman"/>
          <w:sz w:val="24"/>
          <w:szCs w:val="24"/>
        </w:rPr>
        <w:t xml:space="preserve">for pharmacy </w:t>
      </w:r>
      <w:r w:rsidR="004D68B1" w:rsidRPr="00B51509">
        <w:rPr>
          <w:rFonts w:ascii="Times New Roman" w:hAnsi="Times New Roman"/>
          <w:sz w:val="24"/>
          <w:szCs w:val="24"/>
        </w:rPr>
        <w:t>technician</w:t>
      </w:r>
      <w:r w:rsidR="00E03EEC" w:rsidRPr="00B51509">
        <w:rPr>
          <w:rFonts w:ascii="Times New Roman" w:hAnsi="Times New Roman"/>
          <w:sz w:val="24"/>
          <w:szCs w:val="24"/>
        </w:rPr>
        <w:t>s has</w:t>
      </w:r>
      <w:r w:rsidR="005C1798" w:rsidRPr="00B51509">
        <w:rPr>
          <w:rFonts w:ascii="Times New Roman" w:hAnsi="Times New Roman"/>
          <w:sz w:val="24"/>
          <w:szCs w:val="24"/>
        </w:rPr>
        <w:t xml:space="preserve"> greatly hindered graduate movement.</w:t>
      </w:r>
      <w:r w:rsidR="00AD7474" w:rsidRPr="00B51509">
        <w:rPr>
          <w:rFonts w:ascii="Times New Roman" w:hAnsi="Times New Roman"/>
          <w:sz w:val="24"/>
          <w:szCs w:val="24"/>
        </w:rPr>
        <w:t xml:space="preserve">  </w:t>
      </w:r>
      <w:r w:rsidR="00E03EEC" w:rsidRPr="00B51509">
        <w:rPr>
          <w:rFonts w:ascii="Times New Roman" w:hAnsi="Times New Roman"/>
          <w:sz w:val="24"/>
          <w:szCs w:val="24"/>
        </w:rPr>
        <w:t>The extent of this situation could not have been foreseen at the introduction of the Pharmacy Act in 200</w:t>
      </w:r>
      <w:r w:rsidR="00E03EEC" w:rsidRPr="00485523">
        <w:rPr>
          <w:rFonts w:ascii="Times New Roman" w:hAnsi="Times New Roman"/>
          <w:sz w:val="24"/>
          <w:szCs w:val="24"/>
        </w:rPr>
        <w:t xml:space="preserve">7.  </w:t>
      </w:r>
    </w:p>
    <w:p w:rsidR="00350083" w:rsidRDefault="00CE66C3" w:rsidP="00D87E71">
      <w:pPr>
        <w:suppressAutoHyphens/>
        <w:autoSpaceDN w:val="0"/>
        <w:spacing w:after="45" w:line="480" w:lineRule="auto"/>
        <w:jc w:val="both"/>
        <w:textAlignment w:val="baseline"/>
        <w:rPr>
          <w:rFonts w:ascii="Times New Roman" w:eastAsia="Times New Roman" w:hAnsi="Times New Roman"/>
          <w:kern w:val="3"/>
          <w:sz w:val="24"/>
          <w:szCs w:val="24"/>
          <w:lang w:val="en-US"/>
        </w:rPr>
      </w:pPr>
      <w:r w:rsidRPr="0086350C">
        <w:rPr>
          <w:rFonts w:ascii="Times New Roman" w:eastAsia="Times New Roman" w:hAnsi="Times New Roman"/>
          <w:kern w:val="3"/>
          <w:sz w:val="24"/>
          <w:szCs w:val="24"/>
          <w:lang w:val="en-US"/>
        </w:rPr>
        <w:t xml:space="preserve">The next section studies the situation applying to pharmacy support staff in GB a </w:t>
      </w:r>
      <w:proofErr w:type="spellStart"/>
      <w:r w:rsidRPr="0086350C">
        <w:rPr>
          <w:rFonts w:ascii="Times New Roman" w:eastAsia="Times New Roman" w:hAnsi="Times New Roman"/>
          <w:kern w:val="3"/>
          <w:sz w:val="24"/>
          <w:szCs w:val="24"/>
          <w:lang w:val="en-US"/>
        </w:rPr>
        <w:t>neighbour</w:t>
      </w:r>
      <w:proofErr w:type="spellEnd"/>
      <w:r w:rsidRPr="0086350C">
        <w:rPr>
          <w:rFonts w:ascii="Times New Roman" w:eastAsia="Times New Roman" w:hAnsi="Times New Roman"/>
          <w:kern w:val="3"/>
          <w:sz w:val="24"/>
          <w:szCs w:val="24"/>
          <w:lang w:val="en-US"/>
        </w:rPr>
        <w:t xml:space="preserve"> </w:t>
      </w:r>
      <w:r>
        <w:rPr>
          <w:rFonts w:ascii="Times New Roman" w:eastAsia="Times New Roman" w:hAnsi="Times New Roman"/>
          <w:kern w:val="3"/>
          <w:sz w:val="24"/>
          <w:szCs w:val="24"/>
          <w:lang w:val="en-US"/>
        </w:rPr>
        <w:t>with many historic ties and some</w:t>
      </w:r>
      <w:r w:rsidRPr="0086350C">
        <w:rPr>
          <w:rFonts w:ascii="Times New Roman" w:eastAsia="Times New Roman" w:hAnsi="Times New Roman"/>
          <w:kern w:val="3"/>
          <w:sz w:val="24"/>
          <w:szCs w:val="24"/>
          <w:lang w:val="en-US"/>
        </w:rPr>
        <w:t xml:space="preserve"> similar operating systems to the ROI. </w:t>
      </w:r>
    </w:p>
    <w:p w:rsidR="00C142ED" w:rsidRDefault="00C142ED" w:rsidP="00D87E71">
      <w:pPr>
        <w:suppressAutoHyphens/>
        <w:autoSpaceDN w:val="0"/>
        <w:spacing w:after="45" w:line="480" w:lineRule="auto"/>
        <w:jc w:val="both"/>
        <w:textAlignment w:val="baseline"/>
        <w:rPr>
          <w:rFonts w:ascii="Times New Roman" w:eastAsia="Times New Roman" w:hAnsi="Times New Roman"/>
          <w:kern w:val="3"/>
          <w:sz w:val="24"/>
          <w:szCs w:val="24"/>
          <w:lang w:val="en-US"/>
        </w:rPr>
      </w:pPr>
    </w:p>
    <w:p w:rsidR="00CE66C3" w:rsidRPr="006D4668" w:rsidRDefault="00CE66C3" w:rsidP="00D87E71">
      <w:pPr>
        <w:suppressAutoHyphens/>
        <w:autoSpaceDN w:val="0"/>
        <w:spacing w:after="45" w:line="480" w:lineRule="auto"/>
        <w:jc w:val="both"/>
        <w:textAlignment w:val="baseline"/>
        <w:rPr>
          <w:rFonts w:ascii="Times New Roman" w:eastAsia="Times New Roman" w:hAnsi="Times New Roman"/>
          <w:kern w:val="3"/>
          <w:sz w:val="24"/>
          <w:szCs w:val="24"/>
          <w:lang w:val="en-US"/>
        </w:rPr>
      </w:pPr>
      <w:r w:rsidRPr="0086350C">
        <w:rPr>
          <w:rFonts w:ascii="Times New Roman" w:hAnsi="Times New Roman"/>
          <w:b/>
          <w:color w:val="000000"/>
          <w:sz w:val="24"/>
          <w:szCs w:val="24"/>
        </w:rPr>
        <w:t xml:space="preserve">Documents pertaining to </w:t>
      </w:r>
      <w:r w:rsidRPr="0086350C">
        <w:rPr>
          <w:rFonts w:ascii="Times New Roman" w:hAnsi="Times New Roman"/>
          <w:b/>
          <w:color w:val="212125"/>
          <w:sz w:val="24"/>
          <w:szCs w:val="24"/>
          <w:lang w:val="en-US"/>
        </w:rPr>
        <w:t>Great Britain</w:t>
      </w:r>
    </w:p>
    <w:p w:rsidR="00CE66C3" w:rsidRPr="0086350C" w:rsidRDefault="00CE66C3" w:rsidP="00D87E71">
      <w:pPr>
        <w:suppressAutoHyphens/>
        <w:autoSpaceDN w:val="0"/>
        <w:spacing w:before="100" w:after="100" w:line="480" w:lineRule="auto"/>
        <w:jc w:val="both"/>
        <w:textAlignment w:val="baseline"/>
        <w:rPr>
          <w:rFonts w:ascii="Times New Roman" w:hAnsi="Times New Roman"/>
          <w:b/>
          <w:color w:val="212125"/>
          <w:sz w:val="24"/>
          <w:szCs w:val="24"/>
          <w:lang w:val="en-US"/>
        </w:rPr>
      </w:pPr>
      <w:r w:rsidRPr="0086350C">
        <w:rPr>
          <w:rFonts w:ascii="Times New Roman" w:hAnsi="Times New Roman"/>
          <w:color w:val="212125"/>
          <w:sz w:val="24"/>
          <w:szCs w:val="24"/>
          <w:lang w:val="en-US"/>
        </w:rPr>
        <w:t>The main regulatory document is S.I. No. 231 of 2010.</w:t>
      </w:r>
    </w:p>
    <w:p w:rsidR="00CE66C3" w:rsidRPr="0024423B" w:rsidRDefault="00CE66C3" w:rsidP="00D87E71">
      <w:pPr>
        <w:suppressAutoHyphens/>
        <w:autoSpaceDN w:val="0"/>
        <w:spacing w:before="100" w:after="100" w:line="480" w:lineRule="auto"/>
        <w:jc w:val="both"/>
        <w:textAlignment w:val="baseline"/>
        <w:rPr>
          <w:rFonts w:ascii="Times New Roman" w:eastAsia="Times New Roman" w:hAnsi="Times New Roman"/>
          <w:sz w:val="24"/>
          <w:szCs w:val="24"/>
        </w:rPr>
      </w:pPr>
      <w:r w:rsidRPr="0086350C">
        <w:rPr>
          <w:rFonts w:ascii="Times New Roman" w:eastAsia="Times New Roman" w:hAnsi="Times New Roman"/>
          <w:sz w:val="24"/>
          <w:szCs w:val="24"/>
        </w:rPr>
        <w:t xml:space="preserve">Of interest to this thesis is the responsibility given to the </w:t>
      </w:r>
      <w:proofErr w:type="spellStart"/>
      <w:r w:rsidRPr="0086350C">
        <w:rPr>
          <w:rFonts w:ascii="Times New Roman" w:eastAsia="Times New Roman" w:hAnsi="Times New Roman"/>
          <w:sz w:val="24"/>
          <w:szCs w:val="24"/>
        </w:rPr>
        <w:t>GPhC</w:t>
      </w:r>
      <w:proofErr w:type="spellEnd"/>
      <w:r w:rsidRPr="0086350C">
        <w:rPr>
          <w:rFonts w:ascii="Times New Roman" w:eastAsia="Times New Roman" w:hAnsi="Times New Roman"/>
          <w:sz w:val="24"/>
          <w:szCs w:val="24"/>
        </w:rPr>
        <w:t xml:space="preserve"> for the regulation of ph</w:t>
      </w:r>
      <w:r>
        <w:rPr>
          <w:rFonts w:ascii="Times New Roman" w:eastAsia="Times New Roman" w:hAnsi="Times New Roman"/>
          <w:sz w:val="24"/>
          <w:szCs w:val="24"/>
        </w:rPr>
        <w:t xml:space="preserve">armacy technicians which </w:t>
      </w:r>
      <w:r w:rsidRPr="0086350C">
        <w:rPr>
          <w:rFonts w:ascii="Times New Roman" w:eastAsia="Times New Roman" w:hAnsi="Times New Roman"/>
          <w:sz w:val="24"/>
          <w:szCs w:val="24"/>
        </w:rPr>
        <w:t xml:space="preserve">includes setting pre-entry education and training standards and fitness to practice obligations for their now statutory registration with the </w:t>
      </w:r>
      <w:proofErr w:type="spellStart"/>
      <w:r w:rsidRPr="0086350C">
        <w:rPr>
          <w:rFonts w:ascii="Times New Roman" w:eastAsia="Times New Roman" w:hAnsi="Times New Roman"/>
          <w:sz w:val="24"/>
          <w:szCs w:val="24"/>
        </w:rPr>
        <w:t>GPhC</w:t>
      </w:r>
      <w:proofErr w:type="spellEnd"/>
      <w:r w:rsidRPr="0086350C">
        <w:rPr>
          <w:rFonts w:ascii="Times New Roman" w:eastAsia="Times New Roman" w:hAnsi="Times New Roman"/>
          <w:sz w:val="24"/>
          <w:szCs w:val="24"/>
        </w:rPr>
        <w:t xml:space="preserve"> and also sets requirements for recording of their CPD. Not only must standards and requirements be set but the Council must take steps to ensure that they are met.  Indemnity arrangements for pharmacy technicians must be put in place thus recognising them as a professional category of healthcare staff responsible for their actions. The Council approves or arranges with others to approve (</w:t>
      </w:r>
      <w:proofErr w:type="spellStart"/>
      <w:r w:rsidRPr="0086350C">
        <w:rPr>
          <w:rFonts w:ascii="Times New Roman" w:eastAsia="Times New Roman" w:hAnsi="Times New Roman"/>
          <w:sz w:val="24"/>
          <w:szCs w:val="24"/>
        </w:rPr>
        <w:t>i</w:t>
      </w:r>
      <w:proofErr w:type="spellEnd"/>
      <w:r w:rsidRPr="0086350C">
        <w:rPr>
          <w:rFonts w:ascii="Times New Roman" w:eastAsia="Times New Roman" w:hAnsi="Times New Roman"/>
          <w:sz w:val="24"/>
          <w:szCs w:val="24"/>
        </w:rPr>
        <w:t xml:space="preserve">) courses of education or training (ii) qualifications </w:t>
      </w:r>
      <w:r>
        <w:rPr>
          <w:rFonts w:ascii="Times New Roman" w:eastAsia="Times New Roman" w:hAnsi="Times New Roman"/>
          <w:sz w:val="24"/>
          <w:szCs w:val="24"/>
        </w:rPr>
        <w:t xml:space="preserve">granted (iii) institutions </w:t>
      </w:r>
      <w:proofErr w:type="gramStart"/>
      <w:r>
        <w:rPr>
          <w:rFonts w:ascii="Times New Roman" w:eastAsia="Times New Roman" w:hAnsi="Times New Roman"/>
          <w:sz w:val="24"/>
          <w:szCs w:val="24"/>
        </w:rPr>
        <w:t xml:space="preserve">(iv) </w:t>
      </w:r>
      <w:r w:rsidRPr="0086350C">
        <w:rPr>
          <w:rFonts w:ascii="Times New Roman" w:eastAsia="Times New Roman" w:hAnsi="Times New Roman"/>
          <w:sz w:val="24"/>
          <w:szCs w:val="24"/>
        </w:rPr>
        <w:t>other</w:t>
      </w:r>
      <w:proofErr w:type="gramEnd"/>
      <w:r w:rsidRPr="0086350C">
        <w:rPr>
          <w:rFonts w:ascii="Times New Roman" w:eastAsia="Times New Roman" w:hAnsi="Times New Roman"/>
          <w:sz w:val="24"/>
          <w:szCs w:val="24"/>
        </w:rPr>
        <w:t xml:space="preserve"> providers including tutors (v) premises for Post-Graduate educa</w:t>
      </w:r>
      <w:r>
        <w:rPr>
          <w:rFonts w:ascii="Times New Roman" w:eastAsia="Times New Roman" w:hAnsi="Times New Roman"/>
          <w:sz w:val="24"/>
          <w:szCs w:val="24"/>
        </w:rPr>
        <w:t xml:space="preserve">tion for pharmacy technicians.  </w:t>
      </w:r>
      <w:r w:rsidRPr="0086350C">
        <w:rPr>
          <w:rFonts w:ascii="Times New Roman" w:hAnsi="Times New Roman"/>
          <w:iCs/>
          <w:color w:val="000000"/>
          <w:sz w:val="24"/>
          <w:szCs w:val="24"/>
        </w:rPr>
        <w:t xml:space="preserve">The </w:t>
      </w:r>
      <w:proofErr w:type="spellStart"/>
      <w:r w:rsidRPr="0086350C">
        <w:rPr>
          <w:rFonts w:ascii="Times New Roman" w:hAnsi="Times New Roman"/>
          <w:iCs/>
          <w:color w:val="000000"/>
          <w:sz w:val="24"/>
          <w:szCs w:val="24"/>
        </w:rPr>
        <w:t>GPhC</w:t>
      </w:r>
      <w:proofErr w:type="spellEnd"/>
      <w:r w:rsidRPr="0086350C">
        <w:rPr>
          <w:rFonts w:ascii="Times New Roman" w:hAnsi="Times New Roman"/>
          <w:iCs/>
          <w:color w:val="000000"/>
          <w:sz w:val="24"/>
          <w:szCs w:val="24"/>
        </w:rPr>
        <w:t xml:space="preserve"> also sets policy on minimum training requirements for dispensing/pharmacy assistants and medicine counter assistants.</w:t>
      </w:r>
    </w:p>
    <w:p w:rsidR="006D5F58" w:rsidRPr="00076D75" w:rsidRDefault="00076D75" w:rsidP="00076D75">
      <w:pPr>
        <w:suppressAutoHyphens/>
        <w:autoSpaceDN w:val="0"/>
        <w:spacing w:before="100" w:after="100" w:line="480" w:lineRule="auto"/>
        <w:jc w:val="both"/>
        <w:textAlignment w:val="baseline"/>
        <w:rPr>
          <w:rFonts w:ascii="Times New Roman" w:eastAsia="Times New Roman" w:hAnsi="Times New Roman"/>
          <w:sz w:val="24"/>
          <w:szCs w:val="24"/>
        </w:rPr>
      </w:pPr>
      <w:proofErr w:type="gramStart"/>
      <w:r w:rsidRPr="0086350C">
        <w:rPr>
          <w:rFonts w:ascii="Times New Roman" w:hAnsi="Times New Roman"/>
          <w:color w:val="212125"/>
          <w:sz w:val="24"/>
          <w:szCs w:val="24"/>
          <w:lang w:val="en-US"/>
        </w:rPr>
        <w:lastRenderedPageBreak/>
        <w:t>An excerpt from S.I.</w:t>
      </w:r>
      <w:proofErr w:type="gramEnd"/>
      <w:r w:rsidRPr="0086350C">
        <w:rPr>
          <w:rFonts w:ascii="Times New Roman" w:hAnsi="Times New Roman"/>
          <w:color w:val="212125"/>
          <w:sz w:val="24"/>
          <w:szCs w:val="24"/>
          <w:lang w:val="en-US"/>
        </w:rPr>
        <w:t xml:space="preserve"> No 231 of 2010 showing the power a</w:t>
      </w:r>
      <w:r>
        <w:rPr>
          <w:rFonts w:ascii="Times New Roman" w:hAnsi="Times New Roman"/>
          <w:color w:val="212125"/>
          <w:sz w:val="24"/>
          <w:szCs w:val="24"/>
          <w:lang w:val="en-US"/>
        </w:rPr>
        <w:t xml:space="preserve">nd responsibility of the </w:t>
      </w:r>
      <w:proofErr w:type="spellStart"/>
      <w:r>
        <w:rPr>
          <w:rFonts w:ascii="Times New Roman" w:hAnsi="Times New Roman"/>
          <w:color w:val="212125"/>
          <w:sz w:val="24"/>
          <w:szCs w:val="24"/>
          <w:lang w:val="en-US"/>
        </w:rPr>
        <w:t>GPhC</w:t>
      </w:r>
      <w:proofErr w:type="spellEnd"/>
      <w:r>
        <w:rPr>
          <w:rFonts w:ascii="Times New Roman" w:hAnsi="Times New Roman"/>
          <w:color w:val="212125"/>
          <w:sz w:val="24"/>
          <w:szCs w:val="24"/>
          <w:lang w:val="en-US"/>
        </w:rPr>
        <w:t xml:space="preserve"> and a</w:t>
      </w:r>
      <w:r w:rsidR="00CE66C3">
        <w:rPr>
          <w:rFonts w:ascii="Times New Roman" w:eastAsia="Times New Roman" w:hAnsi="Times New Roman"/>
          <w:sz w:val="24"/>
          <w:szCs w:val="24"/>
        </w:rPr>
        <w:t xml:space="preserve"> link to</w:t>
      </w:r>
      <w:r w:rsidR="00CE66C3" w:rsidRPr="0086350C">
        <w:rPr>
          <w:rFonts w:ascii="Times New Roman" w:eastAsia="Times New Roman" w:hAnsi="Times New Roman"/>
          <w:sz w:val="24"/>
          <w:szCs w:val="24"/>
        </w:rPr>
        <w:t xml:space="preserve"> the Order relating to the registration, education and training of pharmacy technici</w:t>
      </w:r>
      <w:r w:rsidR="00CE66C3">
        <w:rPr>
          <w:rFonts w:ascii="Times New Roman" w:eastAsia="Times New Roman" w:hAnsi="Times New Roman"/>
          <w:sz w:val="24"/>
          <w:szCs w:val="24"/>
        </w:rPr>
        <w:t>ans is provided in Appendix 2.</w:t>
      </w:r>
    </w:p>
    <w:p w:rsidR="00CE66C3" w:rsidRPr="00076D75" w:rsidRDefault="00076D75" w:rsidP="00D87E71">
      <w:pPr>
        <w:suppressAutoHyphens/>
        <w:autoSpaceDN w:val="0"/>
        <w:spacing w:before="210" w:after="90" w:line="480" w:lineRule="auto"/>
        <w:textAlignment w:val="baseline"/>
        <w:rPr>
          <w:rFonts w:ascii="Times New Roman" w:hAnsi="Times New Roman"/>
          <w:iCs/>
          <w:color w:val="000000"/>
          <w:sz w:val="24"/>
          <w:szCs w:val="24"/>
        </w:rPr>
      </w:pPr>
      <w:r>
        <w:rPr>
          <w:rFonts w:ascii="Times New Roman" w:hAnsi="Times New Roman"/>
          <w:iCs/>
          <w:color w:val="000000"/>
          <w:sz w:val="24"/>
          <w:szCs w:val="24"/>
        </w:rPr>
        <w:t xml:space="preserve">General Pharmaceutical Council.  </w:t>
      </w:r>
      <w:r w:rsidR="00CE66C3" w:rsidRPr="00076D75">
        <w:rPr>
          <w:rFonts w:ascii="Times New Roman" w:hAnsi="Times New Roman"/>
          <w:iCs/>
          <w:color w:val="000000"/>
          <w:sz w:val="24"/>
          <w:szCs w:val="24"/>
        </w:rPr>
        <w:t>Standards for the initial education and training of pharmacy technicians September 2010</w:t>
      </w:r>
    </w:p>
    <w:p w:rsidR="00B51509" w:rsidRDefault="00CE66C3" w:rsidP="00D87E71">
      <w:pPr>
        <w:suppressAutoHyphens/>
        <w:autoSpaceDN w:val="0"/>
        <w:spacing w:before="210" w:after="90" w:line="480" w:lineRule="auto"/>
        <w:jc w:val="both"/>
        <w:textAlignment w:val="baseline"/>
        <w:rPr>
          <w:rFonts w:ascii="Times New Roman" w:hAnsi="Times New Roman"/>
          <w:iCs/>
          <w:color w:val="000000"/>
          <w:sz w:val="24"/>
          <w:szCs w:val="24"/>
        </w:rPr>
      </w:pPr>
      <w:r w:rsidRPr="0086350C">
        <w:rPr>
          <w:rFonts w:ascii="Times New Roman" w:hAnsi="Times New Roman"/>
          <w:iCs/>
          <w:color w:val="000000"/>
          <w:sz w:val="24"/>
          <w:szCs w:val="24"/>
        </w:rPr>
        <w:t xml:space="preserve">This document sets out the initial education and training standards for pharmacy technicians in GB. These are the standards and criteria against which the </w:t>
      </w:r>
      <w:proofErr w:type="spellStart"/>
      <w:r w:rsidRPr="0086350C">
        <w:rPr>
          <w:rFonts w:ascii="Times New Roman" w:hAnsi="Times New Roman"/>
          <w:iCs/>
          <w:color w:val="000000"/>
          <w:sz w:val="24"/>
          <w:szCs w:val="24"/>
        </w:rPr>
        <w:t>GPhC</w:t>
      </w:r>
      <w:proofErr w:type="spellEnd"/>
      <w:r w:rsidRPr="0086350C">
        <w:rPr>
          <w:rFonts w:ascii="Times New Roman" w:hAnsi="Times New Roman"/>
          <w:iCs/>
          <w:color w:val="000000"/>
          <w:sz w:val="24"/>
          <w:szCs w:val="24"/>
        </w:rPr>
        <w:t xml:space="preserve"> approve pharmacy technician qualifications and training programmes.  The document highlights the importance that the </w:t>
      </w:r>
      <w:proofErr w:type="spellStart"/>
      <w:r w:rsidRPr="0086350C">
        <w:rPr>
          <w:rFonts w:ascii="Times New Roman" w:hAnsi="Times New Roman"/>
          <w:iCs/>
          <w:color w:val="000000"/>
          <w:sz w:val="24"/>
          <w:szCs w:val="24"/>
        </w:rPr>
        <w:t>GPhC</w:t>
      </w:r>
      <w:proofErr w:type="spellEnd"/>
      <w:r w:rsidRPr="0086350C">
        <w:rPr>
          <w:rFonts w:ascii="Times New Roman" w:hAnsi="Times New Roman"/>
          <w:iCs/>
          <w:color w:val="000000"/>
          <w:sz w:val="24"/>
          <w:szCs w:val="24"/>
        </w:rPr>
        <w:t xml:space="preserve"> places on the creation of a category of pre-registration trainee pharmacy technician who must be assessed, monitored, supervised and only allowed to undertake practice at a level that is consistent with their stage of education and training.  This is an important requirement as it ensures that trainees are not vested with direct access to patients and the public before they have been judged safe to do so.  Their education and training must provide a structure for </w:t>
      </w:r>
      <w:r>
        <w:rPr>
          <w:rFonts w:ascii="Times New Roman" w:hAnsi="Times New Roman"/>
          <w:iCs/>
          <w:color w:val="000000"/>
          <w:sz w:val="24"/>
          <w:szCs w:val="24"/>
        </w:rPr>
        <w:t>their professional</w:t>
      </w:r>
      <w:r w:rsidR="000A0655">
        <w:rPr>
          <w:rFonts w:ascii="Times New Roman" w:hAnsi="Times New Roman"/>
          <w:iCs/>
          <w:color w:val="000000"/>
          <w:sz w:val="24"/>
          <w:szCs w:val="24"/>
        </w:rPr>
        <w:t xml:space="preserve"> progression.</w:t>
      </w:r>
    </w:p>
    <w:p w:rsidR="0099751F" w:rsidRDefault="00CE66C3" w:rsidP="00D87E71">
      <w:pPr>
        <w:suppressAutoHyphens/>
        <w:autoSpaceDN w:val="0"/>
        <w:spacing w:before="210" w:after="90" w:line="480" w:lineRule="auto"/>
        <w:jc w:val="both"/>
        <w:textAlignment w:val="baseline"/>
        <w:rPr>
          <w:rFonts w:ascii="Times New Roman" w:hAnsi="Times New Roman"/>
          <w:iCs/>
          <w:color w:val="000000"/>
          <w:sz w:val="24"/>
          <w:szCs w:val="24"/>
        </w:rPr>
      </w:pPr>
      <w:r w:rsidRPr="0086350C">
        <w:rPr>
          <w:rFonts w:ascii="Times New Roman" w:hAnsi="Times New Roman"/>
          <w:iCs/>
          <w:color w:val="000000"/>
          <w:sz w:val="24"/>
          <w:szCs w:val="24"/>
        </w:rPr>
        <w:t>A number of sel</w:t>
      </w:r>
      <w:r>
        <w:rPr>
          <w:rFonts w:ascii="Times New Roman" w:hAnsi="Times New Roman"/>
          <w:iCs/>
          <w:color w:val="000000"/>
          <w:sz w:val="24"/>
          <w:szCs w:val="24"/>
        </w:rPr>
        <w:t xml:space="preserve">ected excerpts </w:t>
      </w:r>
      <w:r w:rsidR="00076D75">
        <w:rPr>
          <w:rFonts w:ascii="Times New Roman" w:hAnsi="Times New Roman"/>
          <w:iCs/>
          <w:color w:val="000000"/>
          <w:sz w:val="24"/>
          <w:szCs w:val="24"/>
        </w:rPr>
        <w:t>from and a link for the full document are available in Appendix 2</w:t>
      </w:r>
      <w:r w:rsidR="00E85E18">
        <w:rPr>
          <w:rFonts w:ascii="Times New Roman" w:hAnsi="Times New Roman"/>
          <w:iCs/>
          <w:color w:val="000000"/>
          <w:sz w:val="24"/>
          <w:szCs w:val="24"/>
        </w:rPr>
        <w:t xml:space="preserve">.  The link for the </w:t>
      </w:r>
      <w:proofErr w:type="spellStart"/>
      <w:r w:rsidR="00E85E18">
        <w:rPr>
          <w:rFonts w:ascii="Times New Roman" w:hAnsi="Times New Roman"/>
          <w:iCs/>
          <w:color w:val="000000"/>
          <w:sz w:val="24"/>
          <w:szCs w:val="24"/>
        </w:rPr>
        <w:t>GPhC</w:t>
      </w:r>
      <w:proofErr w:type="spellEnd"/>
      <w:r w:rsidR="00E85E18">
        <w:rPr>
          <w:rFonts w:ascii="Times New Roman" w:hAnsi="Times New Roman"/>
          <w:iCs/>
          <w:color w:val="000000"/>
          <w:sz w:val="24"/>
          <w:szCs w:val="24"/>
        </w:rPr>
        <w:t xml:space="preserve"> policy on minimum training requirements for dispensing/pharmacy assistants and medicine counter assistants is shown in Appendix 2.</w:t>
      </w:r>
    </w:p>
    <w:p w:rsidR="00E85E18" w:rsidRDefault="00E85E18" w:rsidP="00D87E71">
      <w:pPr>
        <w:suppressAutoHyphens/>
        <w:autoSpaceDN w:val="0"/>
        <w:spacing w:before="210" w:after="90" w:line="480" w:lineRule="auto"/>
        <w:jc w:val="both"/>
        <w:textAlignment w:val="baseline"/>
        <w:rPr>
          <w:rFonts w:ascii="Times New Roman" w:hAnsi="Times New Roman"/>
          <w:iCs/>
          <w:color w:val="000000"/>
          <w:sz w:val="24"/>
          <w:szCs w:val="24"/>
        </w:rPr>
      </w:pPr>
      <w:r>
        <w:rPr>
          <w:rFonts w:ascii="Times New Roman" w:hAnsi="Times New Roman"/>
          <w:iCs/>
          <w:color w:val="000000"/>
          <w:sz w:val="24"/>
          <w:szCs w:val="24"/>
        </w:rPr>
        <w:t xml:space="preserve">   </w:t>
      </w:r>
    </w:p>
    <w:p w:rsidR="00CE66C3" w:rsidRPr="00AA2BC5" w:rsidRDefault="00CE66C3" w:rsidP="00D87E71">
      <w:pPr>
        <w:suppressAutoHyphens/>
        <w:autoSpaceDN w:val="0"/>
        <w:spacing w:before="210" w:after="90" w:line="480" w:lineRule="auto"/>
        <w:jc w:val="both"/>
        <w:textAlignment w:val="baseline"/>
      </w:pPr>
      <w:r w:rsidRPr="0086350C">
        <w:rPr>
          <w:rFonts w:ascii="Times New Roman" w:hAnsi="Times New Roman"/>
          <w:b/>
          <w:iCs/>
          <w:sz w:val="24"/>
          <w:szCs w:val="24"/>
        </w:rPr>
        <w:t>Documents pertaining to the EU</w:t>
      </w:r>
    </w:p>
    <w:p w:rsidR="0099751F" w:rsidRDefault="00CE66C3" w:rsidP="002D7D6D">
      <w:pPr>
        <w:shd w:val="clear" w:color="auto" w:fill="FFFFFF"/>
        <w:suppressAutoHyphens/>
        <w:autoSpaceDN w:val="0"/>
        <w:spacing w:after="120" w:line="480" w:lineRule="auto"/>
        <w:jc w:val="both"/>
        <w:textAlignment w:val="baseline"/>
        <w:rPr>
          <w:rFonts w:ascii="Times New Roman" w:hAnsi="Times New Roman"/>
          <w:color w:val="000000"/>
          <w:sz w:val="24"/>
          <w:szCs w:val="24"/>
        </w:rPr>
      </w:pPr>
      <w:r>
        <w:rPr>
          <w:rFonts w:ascii="Times New Roman" w:hAnsi="Times New Roman"/>
          <w:iCs/>
          <w:color w:val="000000"/>
          <w:sz w:val="24"/>
          <w:szCs w:val="24"/>
        </w:rPr>
        <w:t>B</w:t>
      </w:r>
      <w:r w:rsidRPr="0086350C">
        <w:rPr>
          <w:rFonts w:ascii="Times New Roman" w:hAnsi="Times New Roman"/>
          <w:iCs/>
          <w:color w:val="000000"/>
          <w:sz w:val="24"/>
          <w:szCs w:val="24"/>
        </w:rPr>
        <w:t xml:space="preserve">rief reference is now made to Directive 2005/36/EC as this relates to recognition of professional qualifications across the EU.  </w:t>
      </w:r>
      <w:r w:rsidRPr="0086350C">
        <w:rPr>
          <w:rFonts w:ascii="Times New Roman" w:hAnsi="Times New Roman"/>
          <w:iCs/>
          <w:color w:val="000000" w:themeColor="text1"/>
          <w:sz w:val="24"/>
          <w:szCs w:val="24"/>
        </w:rPr>
        <w:t xml:space="preserve">It raises the matter of   “national </w:t>
      </w:r>
      <w:r w:rsidRPr="0086350C">
        <w:rPr>
          <w:rFonts w:ascii="Times New Roman" w:hAnsi="Times New Roman"/>
          <w:iCs/>
          <w:color w:val="000000" w:themeColor="text1"/>
          <w:sz w:val="24"/>
          <w:szCs w:val="24"/>
        </w:rPr>
        <w:lastRenderedPageBreak/>
        <w:t xml:space="preserve">competent authorities.” </w:t>
      </w:r>
      <w:r w:rsidRPr="0086350C">
        <w:rPr>
          <w:rFonts w:ascii="Times New Roman" w:eastAsia="Times New Roman" w:hAnsi="Times New Roman"/>
          <w:color w:val="000000" w:themeColor="text1"/>
          <w:sz w:val="24"/>
          <w:szCs w:val="24"/>
        </w:rPr>
        <w:t xml:space="preserve"> These are any authority or body of a relevant European State designated by that State for the purposes of the Directive as competent to - (a) receive or issue evidence of qualification or other information or documents, (b) receive applications and take decisions referred to in the Directive in connection with the practice of pharmacy. </w:t>
      </w:r>
      <w:r w:rsidRPr="0086350C">
        <w:rPr>
          <w:rFonts w:ascii="Times New Roman" w:hAnsi="Times New Roman"/>
          <w:color w:val="000000" w:themeColor="text1"/>
          <w:sz w:val="24"/>
          <w:szCs w:val="24"/>
          <w:lang w:val="en-US"/>
        </w:rPr>
        <w:t xml:space="preserve">The </w:t>
      </w:r>
      <w:r>
        <w:rPr>
          <w:rFonts w:ascii="Times New Roman" w:hAnsi="Times New Roman"/>
          <w:color w:val="000000" w:themeColor="text1"/>
          <w:sz w:val="24"/>
          <w:szCs w:val="24"/>
          <w:lang w:val="en-US"/>
        </w:rPr>
        <w:t>PSI</w:t>
      </w:r>
      <w:r w:rsidRPr="0086350C">
        <w:rPr>
          <w:rFonts w:ascii="Times New Roman" w:hAnsi="Times New Roman"/>
          <w:color w:val="000000" w:themeColor="text1"/>
          <w:sz w:val="24"/>
          <w:szCs w:val="24"/>
          <w:lang w:val="en-US"/>
        </w:rPr>
        <w:t xml:space="preserve"> is the statutory regulator/competent authority of pharmacists and pharmacies in the Republic of Ireland.</w:t>
      </w:r>
      <w:r w:rsidRPr="0086350C">
        <w:rPr>
          <w:rFonts w:ascii="Times New Roman" w:eastAsia="Times New Roman" w:hAnsi="Times New Roman"/>
          <w:color w:val="000000" w:themeColor="text1"/>
          <w:sz w:val="24"/>
          <w:szCs w:val="24"/>
        </w:rPr>
        <w:t xml:space="preserve"> </w:t>
      </w:r>
      <w:r w:rsidRPr="0086350C">
        <w:rPr>
          <w:rFonts w:ascii="Times New Roman" w:hAnsi="Times New Roman"/>
          <w:color w:val="000000" w:themeColor="text1"/>
          <w:sz w:val="24"/>
          <w:szCs w:val="24"/>
        </w:rPr>
        <w:t xml:space="preserve">The </w:t>
      </w:r>
      <w:proofErr w:type="spellStart"/>
      <w:r w:rsidRPr="0086350C">
        <w:rPr>
          <w:rFonts w:ascii="Times New Roman" w:hAnsi="Times New Roman"/>
          <w:color w:val="000000" w:themeColor="text1"/>
          <w:sz w:val="24"/>
          <w:szCs w:val="24"/>
        </w:rPr>
        <w:t>GPhC</w:t>
      </w:r>
      <w:proofErr w:type="spellEnd"/>
      <w:r w:rsidRPr="0086350C">
        <w:rPr>
          <w:rFonts w:ascii="Times New Roman" w:hAnsi="Times New Roman"/>
          <w:color w:val="000000" w:themeColor="text1"/>
          <w:sz w:val="24"/>
          <w:szCs w:val="24"/>
        </w:rPr>
        <w:t xml:space="preserve"> is the competent authority for </w:t>
      </w:r>
      <w:r>
        <w:rPr>
          <w:rFonts w:ascii="Times New Roman" w:hAnsi="Times New Roman"/>
          <w:color w:val="000000" w:themeColor="text1"/>
          <w:sz w:val="24"/>
          <w:szCs w:val="24"/>
          <w:lang w:val="en-US"/>
        </w:rPr>
        <w:t xml:space="preserve">pharmacies, </w:t>
      </w:r>
      <w:r w:rsidRPr="0086350C">
        <w:rPr>
          <w:rFonts w:ascii="Times New Roman" w:hAnsi="Times New Roman"/>
          <w:color w:val="000000" w:themeColor="text1"/>
          <w:sz w:val="24"/>
          <w:szCs w:val="24"/>
        </w:rPr>
        <w:t>pharmacists and pharmacy technicians in Great Britain.</w:t>
      </w:r>
      <w:r w:rsidRPr="0086350C">
        <w:rPr>
          <w:rFonts w:ascii="Times New Roman" w:eastAsia="Times New Roman" w:hAnsi="Times New Roman"/>
          <w:color w:val="000000" w:themeColor="text1"/>
          <w:sz w:val="24"/>
          <w:szCs w:val="24"/>
        </w:rPr>
        <w:t xml:space="preserve"> </w:t>
      </w:r>
      <w:r w:rsidRPr="0086350C">
        <w:rPr>
          <w:rFonts w:ascii="Times New Roman" w:hAnsi="Times New Roman"/>
          <w:color w:val="000000" w:themeColor="text1"/>
          <w:sz w:val="24"/>
          <w:szCs w:val="24"/>
          <w:lang w:val="en-US"/>
        </w:rPr>
        <w:t>There is currently no competent authority for pharmacy technicians in the Republic of Ireland.  This creates difficulties for pharmacy technicians from the ROI seeking employment as technicians in other EU member states.</w:t>
      </w:r>
      <w:r>
        <w:rPr>
          <w:rFonts w:ascii="Times New Roman" w:eastAsia="Times New Roman" w:hAnsi="Times New Roman"/>
          <w:color w:val="000000" w:themeColor="text1"/>
          <w:sz w:val="24"/>
          <w:szCs w:val="24"/>
        </w:rPr>
        <w:t xml:space="preserve">  </w:t>
      </w:r>
      <w:r>
        <w:rPr>
          <w:rFonts w:ascii="Times New Roman" w:hAnsi="Times New Roman"/>
          <w:color w:val="000000"/>
          <w:sz w:val="24"/>
          <w:szCs w:val="24"/>
        </w:rPr>
        <w:t>The link to this EU Directive is available in Appendix 2.</w:t>
      </w:r>
    </w:p>
    <w:p w:rsidR="000A0655" w:rsidRPr="002D7D6D" w:rsidRDefault="00CE66C3" w:rsidP="002D7D6D">
      <w:pPr>
        <w:shd w:val="clear" w:color="auto" w:fill="FFFFFF"/>
        <w:suppressAutoHyphens/>
        <w:autoSpaceDN w:val="0"/>
        <w:spacing w:after="120" w:line="480" w:lineRule="auto"/>
        <w:jc w:val="both"/>
        <w:textAlignment w:val="baseline"/>
        <w:rPr>
          <w:rFonts w:ascii="Times New Roman" w:eastAsia="Times New Roman" w:hAnsi="Times New Roman"/>
          <w:color w:val="000000" w:themeColor="text1"/>
          <w:sz w:val="24"/>
          <w:szCs w:val="24"/>
        </w:rPr>
      </w:pPr>
      <w:r>
        <w:rPr>
          <w:rFonts w:ascii="Times New Roman" w:hAnsi="Times New Roman"/>
          <w:color w:val="000000"/>
          <w:sz w:val="24"/>
          <w:szCs w:val="24"/>
        </w:rPr>
        <w:t xml:space="preserve">  </w:t>
      </w:r>
    </w:p>
    <w:p w:rsidR="00CE66C3" w:rsidRPr="0086350C" w:rsidRDefault="00CE66C3" w:rsidP="00D87E71">
      <w:pPr>
        <w:suppressAutoHyphens/>
        <w:autoSpaceDN w:val="0"/>
        <w:spacing w:before="210" w:after="90" w:line="480" w:lineRule="auto"/>
        <w:jc w:val="both"/>
        <w:textAlignment w:val="baseline"/>
      </w:pPr>
      <w:r w:rsidRPr="0086350C">
        <w:rPr>
          <w:rFonts w:ascii="Times New Roman" w:hAnsi="Times New Roman"/>
          <w:b/>
          <w:color w:val="000000"/>
          <w:sz w:val="24"/>
          <w:szCs w:val="24"/>
        </w:rPr>
        <w:t xml:space="preserve">Document pertaining to </w:t>
      </w:r>
      <w:r w:rsidRPr="0086350C">
        <w:rPr>
          <w:rFonts w:ascii="Times New Roman" w:hAnsi="Times New Roman"/>
          <w:b/>
          <w:color w:val="212125"/>
          <w:sz w:val="24"/>
          <w:szCs w:val="24"/>
        </w:rPr>
        <w:t xml:space="preserve">the USA </w:t>
      </w:r>
    </w:p>
    <w:p w:rsidR="00CE66C3" w:rsidRPr="006D5F58" w:rsidRDefault="00CE66C3" w:rsidP="00D87E71">
      <w:pPr>
        <w:suppressAutoHyphens/>
        <w:autoSpaceDN w:val="0"/>
        <w:spacing w:before="210" w:after="90" w:line="480" w:lineRule="auto"/>
        <w:jc w:val="both"/>
        <w:textAlignment w:val="baseline"/>
        <w:rPr>
          <w:rFonts w:ascii="Times New Roman" w:hAnsi="Times New Roman"/>
          <w:color w:val="212125"/>
          <w:sz w:val="24"/>
          <w:szCs w:val="24"/>
        </w:rPr>
      </w:pPr>
      <w:r w:rsidRPr="0086350C">
        <w:rPr>
          <w:rFonts w:ascii="Times New Roman" w:hAnsi="Times New Roman"/>
          <w:color w:val="212125"/>
          <w:sz w:val="24"/>
          <w:szCs w:val="24"/>
        </w:rPr>
        <w:t>According to the Council on Credentialing in Pharmacy in the USA there is much variation among states in the regulation of and requirements for pharmacy technicians. There is also, at least presently, substantially less standardisation in the education and training processes for pharmacy technicians than for pharmacists.  In an effort to address this</w:t>
      </w:r>
      <w:r>
        <w:rPr>
          <w:rFonts w:ascii="Times New Roman" w:hAnsi="Times New Roman"/>
          <w:color w:val="212125"/>
          <w:sz w:val="24"/>
          <w:szCs w:val="24"/>
        </w:rPr>
        <w:t>,</w:t>
      </w:r>
      <w:r w:rsidRPr="0086350C">
        <w:rPr>
          <w:rFonts w:ascii="Times New Roman" w:hAnsi="Times New Roman"/>
          <w:color w:val="212125"/>
          <w:sz w:val="24"/>
          <w:szCs w:val="24"/>
        </w:rPr>
        <w:t xml:space="preserve"> the Council proposed a pharmacy technician credentialing framework. Th</w:t>
      </w:r>
      <w:r w:rsidR="006D5F58">
        <w:rPr>
          <w:rFonts w:ascii="Times New Roman" w:hAnsi="Times New Roman"/>
          <w:color w:val="212125"/>
          <w:sz w:val="24"/>
          <w:szCs w:val="24"/>
        </w:rPr>
        <w:t>is document is considered next.</w:t>
      </w:r>
    </w:p>
    <w:p w:rsidR="00CE66C3" w:rsidRPr="0086350C" w:rsidRDefault="00CE66C3" w:rsidP="00D87E71">
      <w:pPr>
        <w:suppressAutoHyphens/>
        <w:autoSpaceDN w:val="0"/>
        <w:spacing w:before="210" w:after="90" w:line="480" w:lineRule="auto"/>
        <w:jc w:val="both"/>
        <w:textAlignment w:val="baseline"/>
        <w:rPr>
          <w:rFonts w:ascii="Times New Roman" w:hAnsi="Times New Roman"/>
          <w:b/>
          <w:color w:val="212125"/>
          <w:sz w:val="24"/>
          <w:szCs w:val="24"/>
        </w:rPr>
      </w:pPr>
      <w:proofErr w:type="gramStart"/>
      <w:r w:rsidRPr="0086350C">
        <w:rPr>
          <w:rFonts w:ascii="Times New Roman" w:hAnsi="Times New Roman"/>
          <w:b/>
          <w:color w:val="212125"/>
          <w:sz w:val="24"/>
          <w:szCs w:val="24"/>
        </w:rPr>
        <w:t>Council on Credentialing in Pharmacy.</w:t>
      </w:r>
      <w:proofErr w:type="gramEnd"/>
      <w:r w:rsidRPr="0086350C">
        <w:rPr>
          <w:rFonts w:ascii="Times New Roman" w:hAnsi="Times New Roman"/>
          <w:b/>
          <w:color w:val="212125"/>
          <w:sz w:val="24"/>
          <w:szCs w:val="24"/>
        </w:rPr>
        <w:t xml:space="preserve"> Pharmacy tec</w:t>
      </w:r>
      <w:r>
        <w:rPr>
          <w:rFonts w:ascii="Times New Roman" w:hAnsi="Times New Roman"/>
          <w:b/>
          <w:color w:val="212125"/>
          <w:sz w:val="24"/>
          <w:szCs w:val="24"/>
        </w:rPr>
        <w:t>hnician credentialing framework</w:t>
      </w:r>
    </w:p>
    <w:p w:rsidR="00CE66C3" w:rsidRPr="0086350C" w:rsidRDefault="00CE66C3" w:rsidP="00D87E71">
      <w:pPr>
        <w:suppressAutoHyphens/>
        <w:autoSpaceDN w:val="0"/>
        <w:spacing w:before="210" w:after="90" w:line="480" w:lineRule="auto"/>
        <w:jc w:val="both"/>
        <w:textAlignment w:val="baseline"/>
        <w:rPr>
          <w:rFonts w:ascii="Times New Roman" w:hAnsi="Times New Roman"/>
          <w:color w:val="000000"/>
          <w:sz w:val="24"/>
          <w:szCs w:val="24"/>
        </w:rPr>
      </w:pPr>
      <w:r w:rsidRPr="0086350C">
        <w:rPr>
          <w:rFonts w:ascii="Times New Roman" w:hAnsi="Times New Roman"/>
          <w:color w:val="000000"/>
          <w:sz w:val="24"/>
          <w:szCs w:val="24"/>
        </w:rPr>
        <w:t xml:space="preserve">In 2009 the Council on Credentialing in Pharmacy released a resource document intended for policy development on the education, training, certification, and regulation of pharmacy technicians in the USA.  It offers a well-defined and </w:t>
      </w:r>
      <w:r w:rsidRPr="0086350C">
        <w:rPr>
          <w:rFonts w:ascii="Times New Roman" w:hAnsi="Times New Roman"/>
          <w:color w:val="000000"/>
          <w:sz w:val="24"/>
          <w:szCs w:val="24"/>
        </w:rPr>
        <w:lastRenderedPageBreak/>
        <w:t>comprehensive strategy for a standardised national system.  The credentialing framework is a proposal endorsed by an expansive range of pharmacy groups and practice areas.</w:t>
      </w:r>
    </w:p>
    <w:p w:rsidR="00CE66C3" w:rsidRPr="0086350C" w:rsidRDefault="00CE66C3" w:rsidP="00D87E71">
      <w:pPr>
        <w:suppressAutoHyphens/>
        <w:autoSpaceDN w:val="0"/>
        <w:spacing w:before="210" w:after="90" w:line="480" w:lineRule="auto"/>
        <w:jc w:val="both"/>
        <w:textAlignment w:val="baseline"/>
        <w:rPr>
          <w:rFonts w:ascii="Times New Roman" w:hAnsi="Times New Roman"/>
          <w:color w:val="000000"/>
          <w:sz w:val="24"/>
          <w:szCs w:val="24"/>
        </w:rPr>
      </w:pPr>
      <w:r>
        <w:rPr>
          <w:rFonts w:ascii="Times New Roman" w:hAnsi="Times New Roman"/>
          <w:color w:val="000000"/>
          <w:sz w:val="24"/>
          <w:szCs w:val="24"/>
        </w:rPr>
        <w:t>The link for this framework is provided in A</w:t>
      </w:r>
      <w:r w:rsidRPr="0086350C">
        <w:rPr>
          <w:rFonts w:ascii="Times New Roman" w:hAnsi="Times New Roman"/>
          <w:color w:val="000000"/>
          <w:sz w:val="24"/>
          <w:szCs w:val="24"/>
        </w:rPr>
        <w:t>ppendix 2.</w:t>
      </w:r>
    </w:p>
    <w:p w:rsidR="00CE66C3" w:rsidRPr="0086350C" w:rsidRDefault="00CE66C3" w:rsidP="00D87E71">
      <w:pPr>
        <w:suppressAutoHyphens/>
        <w:autoSpaceDN w:val="0"/>
        <w:spacing w:before="210" w:after="90" w:line="480" w:lineRule="auto"/>
        <w:jc w:val="both"/>
        <w:textAlignment w:val="baseline"/>
        <w:rPr>
          <w:rFonts w:ascii="Times New Roman" w:hAnsi="Times New Roman"/>
          <w:b/>
          <w:color w:val="000000"/>
          <w:sz w:val="24"/>
          <w:szCs w:val="24"/>
        </w:rPr>
      </w:pPr>
      <w:r w:rsidRPr="0086350C">
        <w:rPr>
          <w:rFonts w:ascii="Times New Roman" w:hAnsi="Times New Roman"/>
          <w:b/>
          <w:color w:val="000000"/>
          <w:sz w:val="24"/>
          <w:szCs w:val="24"/>
        </w:rPr>
        <w:t>Global S</w:t>
      </w:r>
      <w:r>
        <w:rPr>
          <w:rFonts w:ascii="Times New Roman" w:hAnsi="Times New Roman"/>
          <w:b/>
          <w:color w:val="000000"/>
          <w:sz w:val="24"/>
          <w:szCs w:val="24"/>
        </w:rPr>
        <w:t>urvey of the Pharmacy workforce</w:t>
      </w:r>
    </w:p>
    <w:p w:rsidR="00CE66C3" w:rsidRPr="0086350C" w:rsidRDefault="00CE66C3" w:rsidP="00D87E71">
      <w:pPr>
        <w:suppressAutoHyphens/>
        <w:autoSpaceDN w:val="0"/>
        <w:spacing w:before="210" w:after="90" w:line="480" w:lineRule="auto"/>
        <w:jc w:val="both"/>
        <w:textAlignment w:val="baseline"/>
      </w:pPr>
      <w:r w:rsidRPr="0086350C">
        <w:rPr>
          <w:rFonts w:ascii="Times New Roman" w:hAnsi="Times New Roman"/>
          <w:color w:val="000000"/>
          <w:sz w:val="24"/>
          <w:szCs w:val="24"/>
        </w:rPr>
        <w:t xml:space="preserve">The report of a global survey of the Pharmacy workforce was also examined and </w:t>
      </w:r>
      <w:r w:rsidRPr="0086350C">
        <w:rPr>
          <w:rFonts w:ascii="Times New Roman" w:hAnsi="Times New Roman"/>
          <w:color w:val="040303"/>
          <w:sz w:val="24"/>
          <w:szCs w:val="24"/>
        </w:rPr>
        <w:t xml:space="preserve">it is of interest to note the inclusion of pharmaceutical technicians and assistants </w:t>
      </w:r>
      <w:r>
        <w:rPr>
          <w:rFonts w:ascii="Times New Roman" w:hAnsi="Times New Roman"/>
          <w:color w:val="040303"/>
          <w:sz w:val="24"/>
          <w:szCs w:val="24"/>
        </w:rPr>
        <w:t>and their</w:t>
      </w:r>
      <w:r w:rsidRPr="0086350C">
        <w:rPr>
          <w:rFonts w:ascii="Times New Roman" w:hAnsi="Times New Roman"/>
          <w:color w:val="040303"/>
          <w:sz w:val="24"/>
          <w:szCs w:val="24"/>
        </w:rPr>
        <w:t xml:space="preserve"> regulation and education thereby recognising their role within the sector</w:t>
      </w:r>
      <w:r>
        <w:rPr>
          <w:rFonts w:ascii="Times New Roman" w:hAnsi="Times New Roman"/>
          <w:color w:val="000000"/>
          <w:sz w:val="24"/>
          <w:szCs w:val="24"/>
        </w:rPr>
        <w:t>.  The link for this Survey Report is provided in A</w:t>
      </w:r>
      <w:r w:rsidRPr="0086350C">
        <w:rPr>
          <w:rFonts w:ascii="Times New Roman" w:hAnsi="Times New Roman"/>
          <w:color w:val="000000"/>
          <w:sz w:val="24"/>
          <w:szCs w:val="24"/>
        </w:rPr>
        <w:t>ppendix 2</w:t>
      </w:r>
      <w:r w:rsidRPr="0086350C">
        <w:rPr>
          <w:rFonts w:ascii="Times New Roman" w:hAnsi="Times New Roman"/>
          <w:color w:val="040303"/>
          <w:sz w:val="24"/>
          <w:szCs w:val="24"/>
        </w:rPr>
        <w:t>.</w:t>
      </w:r>
    </w:p>
    <w:p w:rsidR="00485523" w:rsidRDefault="00CE66C3" w:rsidP="00D87E71">
      <w:pPr>
        <w:suppressAutoHyphens/>
        <w:autoSpaceDN w:val="0"/>
        <w:spacing w:before="210" w:after="90" w:line="480" w:lineRule="auto"/>
        <w:jc w:val="both"/>
        <w:textAlignment w:val="baseline"/>
        <w:rPr>
          <w:rFonts w:ascii="Times New Roman" w:hAnsi="Times New Roman"/>
          <w:sz w:val="24"/>
          <w:szCs w:val="24"/>
        </w:rPr>
      </w:pPr>
      <w:proofErr w:type="gramStart"/>
      <w:r w:rsidRPr="00082359">
        <w:rPr>
          <w:rFonts w:ascii="Times New Roman" w:hAnsi="Times New Roman"/>
          <w:sz w:val="24"/>
          <w:szCs w:val="24"/>
        </w:rPr>
        <w:t>The above non-ROI documents show that in the case of GB</w:t>
      </w:r>
      <w:r>
        <w:rPr>
          <w:rFonts w:ascii="Times New Roman" w:hAnsi="Times New Roman"/>
          <w:sz w:val="24"/>
          <w:szCs w:val="24"/>
        </w:rPr>
        <w:t xml:space="preserve"> the </w:t>
      </w:r>
      <w:proofErr w:type="spellStart"/>
      <w:r>
        <w:rPr>
          <w:rFonts w:ascii="Times New Roman" w:hAnsi="Times New Roman"/>
          <w:sz w:val="24"/>
          <w:szCs w:val="24"/>
        </w:rPr>
        <w:t>GPhC</w:t>
      </w:r>
      <w:proofErr w:type="spellEnd"/>
      <w:r w:rsidRPr="00082359">
        <w:rPr>
          <w:rFonts w:ascii="Times New Roman" w:hAnsi="Times New Roman"/>
          <w:sz w:val="24"/>
          <w:szCs w:val="24"/>
        </w:rPr>
        <w:t>, the pharmacy regulator, sets standards and requirements for pharmacy technician education and training and registers them with the Council and sets requirements for CPD recording.</w:t>
      </w:r>
      <w:proofErr w:type="gramEnd"/>
      <w:r w:rsidRPr="00082359">
        <w:rPr>
          <w:rFonts w:ascii="Times New Roman" w:hAnsi="Times New Roman"/>
          <w:sz w:val="24"/>
          <w:szCs w:val="24"/>
        </w:rPr>
        <w:t xml:space="preserve"> It also sets standards and requirements for </w:t>
      </w:r>
      <w:r w:rsidRPr="00082359">
        <w:rPr>
          <w:rFonts w:ascii="Times New Roman" w:hAnsi="Times New Roman"/>
          <w:iCs/>
          <w:sz w:val="24"/>
          <w:szCs w:val="24"/>
        </w:rPr>
        <w:t>dispensing/pharmacy assistants and medicine counter assistants. In the USA the CCP framework provides policy guidance in an effort to bring greater consistency</w:t>
      </w:r>
      <w:r w:rsidRPr="00082359">
        <w:rPr>
          <w:rFonts w:ascii="Times New Roman" w:hAnsi="Times New Roman"/>
          <w:sz w:val="24"/>
          <w:szCs w:val="24"/>
        </w:rPr>
        <w:t xml:space="preserve"> among states in the regulation of and requirements for pharmacy technicians. </w:t>
      </w:r>
    </w:p>
    <w:p w:rsidR="0099751F" w:rsidRPr="004B24FF" w:rsidRDefault="0099751F" w:rsidP="00D87E71">
      <w:pPr>
        <w:suppressAutoHyphens/>
        <w:autoSpaceDN w:val="0"/>
        <w:spacing w:before="210" w:after="90" w:line="480" w:lineRule="auto"/>
        <w:jc w:val="both"/>
        <w:textAlignment w:val="baseline"/>
        <w:rPr>
          <w:rFonts w:ascii="Times New Roman" w:hAnsi="Times New Roman"/>
          <w:sz w:val="24"/>
          <w:szCs w:val="24"/>
        </w:rPr>
      </w:pPr>
    </w:p>
    <w:p w:rsidR="0099751F" w:rsidRDefault="004B24FF" w:rsidP="0099751F">
      <w:pPr>
        <w:suppressAutoHyphens/>
        <w:autoSpaceDN w:val="0"/>
        <w:spacing w:line="480" w:lineRule="auto"/>
        <w:jc w:val="both"/>
        <w:textAlignment w:val="baseline"/>
      </w:pPr>
      <w:r>
        <w:rPr>
          <w:rFonts w:ascii="Times New Roman" w:hAnsi="Times New Roman"/>
          <w:b/>
          <w:sz w:val="28"/>
          <w:szCs w:val="28"/>
          <w:lang w:val="en-US"/>
        </w:rPr>
        <w:t>2.7</w:t>
      </w:r>
      <w:r w:rsidR="00CE66C3" w:rsidRPr="00082359">
        <w:rPr>
          <w:rFonts w:ascii="Times New Roman" w:hAnsi="Times New Roman"/>
          <w:b/>
          <w:sz w:val="28"/>
          <w:szCs w:val="28"/>
          <w:lang w:val="en-US"/>
        </w:rPr>
        <w:tab/>
        <w:t>Summary</w:t>
      </w:r>
    </w:p>
    <w:p w:rsidR="00197879" w:rsidRPr="0099751F" w:rsidRDefault="00CE66C3" w:rsidP="0099751F">
      <w:pPr>
        <w:suppressAutoHyphens/>
        <w:autoSpaceDN w:val="0"/>
        <w:spacing w:line="480" w:lineRule="auto"/>
        <w:jc w:val="both"/>
        <w:textAlignment w:val="baseline"/>
      </w:pPr>
      <w:r w:rsidRPr="00485523">
        <w:rPr>
          <w:rFonts w:ascii="Times New Roman" w:eastAsia="Times New Roman" w:hAnsi="Times New Roman"/>
          <w:sz w:val="24"/>
          <w:szCs w:val="24"/>
          <w:lang w:val="en-US"/>
        </w:rPr>
        <w:t xml:space="preserve">This chapter has </w:t>
      </w:r>
      <w:r w:rsidR="00AC6759" w:rsidRPr="00485523">
        <w:rPr>
          <w:rFonts w:ascii="Times New Roman" w:eastAsia="Times New Roman" w:hAnsi="Times New Roman"/>
          <w:sz w:val="24"/>
          <w:szCs w:val="24"/>
          <w:lang w:val="en-US"/>
        </w:rPr>
        <w:t xml:space="preserve">explored current education course provision for pharmacy support staff in the ROI to examine the context of the teaching practice and </w:t>
      </w:r>
      <w:r w:rsidR="000C1869" w:rsidRPr="00485523">
        <w:rPr>
          <w:rFonts w:ascii="Times New Roman" w:eastAsia="Times New Roman" w:hAnsi="Times New Roman"/>
          <w:sz w:val="24"/>
          <w:szCs w:val="24"/>
          <w:lang w:val="en-US"/>
        </w:rPr>
        <w:t xml:space="preserve">the </w:t>
      </w:r>
      <w:r w:rsidR="00AC6759" w:rsidRPr="00485523">
        <w:rPr>
          <w:rFonts w:ascii="Times New Roman" w:eastAsia="Times New Roman" w:hAnsi="Times New Roman"/>
          <w:sz w:val="24"/>
          <w:szCs w:val="24"/>
          <w:lang w:val="en-US"/>
        </w:rPr>
        <w:t>support staff education.  It has explored debates abo</w:t>
      </w:r>
      <w:r w:rsidR="00E93A30" w:rsidRPr="00485523">
        <w:rPr>
          <w:rFonts w:ascii="Times New Roman" w:eastAsia="Times New Roman" w:hAnsi="Times New Roman"/>
          <w:sz w:val="24"/>
          <w:szCs w:val="24"/>
          <w:lang w:val="en-US"/>
        </w:rPr>
        <w:t>ut work-based competence courses</w:t>
      </w:r>
      <w:r w:rsidR="00AC6759" w:rsidRPr="00485523">
        <w:rPr>
          <w:rFonts w:ascii="Times New Roman" w:eastAsia="Times New Roman" w:hAnsi="Times New Roman"/>
          <w:sz w:val="24"/>
          <w:szCs w:val="24"/>
          <w:lang w:val="en-US"/>
        </w:rPr>
        <w:t xml:space="preserve">, such as NVQs and the broader concept of competency based education and competence-based assessment.  Current discourses in pharmacy seem to speak to universalism in </w:t>
      </w:r>
      <w:r w:rsidR="00AC6759" w:rsidRPr="00485523">
        <w:rPr>
          <w:rFonts w:ascii="Times New Roman" w:eastAsia="Times New Roman" w:hAnsi="Times New Roman"/>
          <w:sz w:val="24"/>
          <w:szCs w:val="24"/>
          <w:lang w:val="en-US"/>
        </w:rPr>
        <w:lastRenderedPageBreak/>
        <w:t xml:space="preserve">a growing </w:t>
      </w:r>
      <w:r w:rsidR="000C1869" w:rsidRPr="00485523">
        <w:rPr>
          <w:rFonts w:ascii="Times New Roman" w:eastAsia="Times New Roman" w:hAnsi="Times New Roman"/>
          <w:sz w:val="24"/>
          <w:szCs w:val="24"/>
          <w:lang w:val="en-US"/>
        </w:rPr>
        <w:t xml:space="preserve">trend </w:t>
      </w:r>
      <w:r w:rsidR="00AC6759" w:rsidRPr="00485523">
        <w:rPr>
          <w:rFonts w:ascii="Times New Roman" w:eastAsia="Times New Roman" w:hAnsi="Times New Roman"/>
          <w:sz w:val="24"/>
          <w:szCs w:val="24"/>
          <w:lang w:val="en-US"/>
        </w:rPr>
        <w:t>to give national and international expression to</w:t>
      </w:r>
      <w:r w:rsidR="00875B32" w:rsidRPr="00485523">
        <w:rPr>
          <w:rFonts w:ascii="Times New Roman" w:eastAsia="Times New Roman" w:hAnsi="Times New Roman"/>
          <w:sz w:val="24"/>
          <w:szCs w:val="24"/>
          <w:lang w:val="en-US"/>
        </w:rPr>
        <w:t xml:space="preserve"> the</w:t>
      </w:r>
      <w:r w:rsidR="00AC6759" w:rsidRPr="00485523">
        <w:rPr>
          <w:rFonts w:ascii="Times New Roman" w:eastAsia="Times New Roman" w:hAnsi="Times New Roman"/>
          <w:sz w:val="24"/>
          <w:szCs w:val="24"/>
          <w:lang w:val="en-US"/>
        </w:rPr>
        <w:t xml:space="preserve"> use of lists of competencies and </w:t>
      </w:r>
      <w:proofErr w:type="spellStart"/>
      <w:r w:rsidR="00AC6759" w:rsidRPr="00485523">
        <w:rPr>
          <w:rFonts w:ascii="Times New Roman" w:eastAsia="Times New Roman" w:hAnsi="Times New Roman"/>
          <w:sz w:val="24"/>
          <w:szCs w:val="24"/>
          <w:lang w:val="en-US"/>
        </w:rPr>
        <w:t>behaviours</w:t>
      </w:r>
      <w:proofErr w:type="spellEnd"/>
      <w:r w:rsidR="003E2524" w:rsidRPr="00485523">
        <w:rPr>
          <w:rFonts w:ascii="Times New Roman" w:eastAsia="Times New Roman" w:hAnsi="Times New Roman"/>
          <w:sz w:val="24"/>
          <w:szCs w:val="24"/>
          <w:lang w:val="en-US"/>
        </w:rPr>
        <w:t xml:space="preserve"> as identified in PSI and FIP competency frameworks</w:t>
      </w:r>
      <w:r w:rsidR="00AC6759" w:rsidRPr="00485523">
        <w:rPr>
          <w:rFonts w:ascii="Times New Roman" w:eastAsia="Times New Roman" w:hAnsi="Times New Roman"/>
          <w:sz w:val="24"/>
          <w:szCs w:val="24"/>
          <w:lang w:val="en-US"/>
        </w:rPr>
        <w:t xml:space="preserve">. </w:t>
      </w:r>
    </w:p>
    <w:p w:rsidR="00C06478" w:rsidRPr="00485523" w:rsidRDefault="004404D2"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485523">
        <w:rPr>
          <w:rFonts w:ascii="Times New Roman" w:eastAsia="Times New Roman" w:hAnsi="Times New Roman"/>
          <w:sz w:val="24"/>
          <w:szCs w:val="24"/>
          <w:lang w:val="en-US"/>
        </w:rPr>
        <w:t>The chapter has also questioned the current posit</w:t>
      </w:r>
      <w:r w:rsidR="00727E62" w:rsidRPr="00485523">
        <w:rPr>
          <w:rFonts w:ascii="Times New Roman" w:eastAsia="Times New Roman" w:hAnsi="Times New Roman"/>
          <w:sz w:val="24"/>
          <w:szCs w:val="24"/>
          <w:lang w:val="en-US"/>
        </w:rPr>
        <w:t>ion</w:t>
      </w:r>
      <w:r w:rsidRPr="00485523">
        <w:rPr>
          <w:rFonts w:ascii="Times New Roman" w:eastAsia="Times New Roman" w:hAnsi="Times New Roman"/>
          <w:sz w:val="24"/>
          <w:szCs w:val="24"/>
          <w:lang w:val="en-US"/>
        </w:rPr>
        <w:t>ing of pharmacy technicians in the context of moves towards professional develop</w:t>
      </w:r>
      <w:r w:rsidR="00233D88" w:rsidRPr="00485523">
        <w:rPr>
          <w:rFonts w:ascii="Times New Roman" w:eastAsia="Times New Roman" w:hAnsi="Times New Roman"/>
          <w:sz w:val="24"/>
          <w:szCs w:val="24"/>
          <w:lang w:val="en-US"/>
        </w:rPr>
        <w:t xml:space="preserve">ment of technical </w:t>
      </w:r>
      <w:r w:rsidR="000715B9" w:rsidRPr="00485523">
        <w:rPr>
          <w:rFonts w:ascii="Times New Roman" w:eastAsia="Times New Roman" w:hAnsi="Times New Roman"/>
          <w:sz w:val="24"/>
          <w:szCs w:val="24"/>
          <w:lang w:val="en-US"/>
        </w:rPr>
        <w:t xml:space="preserve">and intermediate </w:t>
      </w:r>
      <w:r w:rsidR="00233D88" w:rsidRPr="00485523">
        <w:rPr>
          <w:rFonts w:ascii="Times New Roman" w:eastAsia="Times New Roman" w:hAnsi="Times New Roman"/>
          <w:sz w:val="24"/>
          <w:szCs w:val="24"/>
          <w:lang w:val="en-US"/>
        </w:rPr>
        <w:t>staff in the h</w:t>
      </w:r>
      <w:r w:rsidRPr="00485523">
        <w:rPr>
          <w:rFonts w:ascii="Times New Roman" w:eastAsia="Times New Roman" w:hAnsi="Times New Roman"/>
          <w:sz w:val="24"/>
          <w:szCs w:val="24"/>
          <w:lang w:val="en-US"/>
        </w:rPr>
        <w:t>ealthcare sector.</w:t>
      </w:r>
      <w:r w:rsidR="000E21B9" w:rsidRPr="00485523">
        <w:rPr>
          <w:rFonts w:ascii="Times New Roman" w:eastAsia="Times New Roman" w:hAnsi="Times New Roman"/>
          <w:sz w:val="24"/>
          <w:szCs w:val="24"/>
          <w:lang w:val="en-US"/>
        </w:rPr>
        <w:t xml:space="preserve">  </w:t>
      </w:r>
      <w:r w:rsidR="001640B0" w:rsidRPr="00485523">
        <w:rPr>
          <w:rFonts w:ascii="Times New Roman" w:eastAsia="Times New Roman" w:hAnsi="Times New Roman"/>
          <w:sz w:val="24"/>
          <w:szCs w:val="24"/>
          <w:lang w:val="en-US"/>
        </w:rPr>
        <w:t xml:space="preserve"> </w:t>
      </w:r>
      <w:r w:rsidR="000715B9" w:rsidRPr="00485523">
        <w:rPr>
          <w:rFonts w:ascii="Times New Roman" w:eastAsia="Times New Roman" w:hAnsi="Times New Roman"/>
          <w:sz w:val="24"/>
          <w:szCs w:val="24"/>
          <w:lang w:val="en-US"/>
        </w:rPr>
        <w:t xml:space="preserve">Within the healthcare sector </w:t>
      </w:r>
      <w:r w:rsidR="001640B0" w:rsidRPr="00485523">
        <w:rPr>
          <w:rFonts w:ascii="Times New Roman" w:eastAsia="Times New Roman" w:hAnsi="Times New Roman"/>
          <w:sz w:val="24"/>
          <w:szCs w:val="24"/>
          <w:lang w:val="en-US"/>
        </w:rPr>
        <w:t xml:space="preserve">in the ROI </w:t>
      </w:r>
      <w:r w:rsidR="000715B9" w:rsidRPr="00485523">
        <w:rPr>
          <w:rFonts w:ascii="Times New Roman" w:eastAsia="Times New Roman" w:hAnsi="Times New Roman"/>
          <w:sz w:val="24"/>
          <w:szCs w:val="24"/>
          <w:lang w:val="en-US"/>
        </w:rPr>
        <w:t xml:space="preserve">occupations </w:t>
      </w:r>
      <w:r w:rsidR="009E1638" w:rsidRPr="00485523">
        <w:rPr>
          <w:rFonts w:ascii="Times New Roman" w:eastAsia="Times New Roman" w:hAnsi="Times New Roman"/>
          <w:sz w:val="24"/>
          <w:szCs w:val="24"/>
          <w:lang w:val="en-US"/>
        </w:rPr>
        <w:t xml:space="preserve">such </w:t>
      </w:r>
      <w:r w:rsidR="003A1111" w:rsidRPr="00485523">
        <w:rPr>
          <w:rFonts w:ascii="Times New Roman" w:eastAsia="Times New Roman" w:hAnsi="Times New Roman"/>
          <w:sz w:val="24"/>
          <w:szCs w:val="24"/>
          <w:lang w:val="en-US"/>
        </w:rPr>
        <w:t xml:space="preserve">as </w:t>
      </w:r>
      <w:r w:rsidR="009E1638" w:rsidRPr="00485523">
        <w:rPr>
          <w:rFonts w:ascii="Times New Roman" w:eastAsia="Times New Roman" w:hAnsi="Times New Roman"/>
          <w:sz w:val="24"/>
          <w:szCs w:val="24"/>
          <w:lang w:val="en-US"/>
        </w:rPr>
        <w:t xml:space="preserve">medical scientists and </w:t>
      </w:r>
      <w:r w:rsidR="003A1111" w:rsidRPr="00485523">
        <w:rPr>
          <w:rFonts w:ascii="Times New Roman" w:eastAsia="Times New Roman" w:hAnsi="Times New Roman"/>
          <w:sz w:val="24"/>
          <w:szCs w:val="24"/>
          <w:lang w:val="en-US"/>
        </w:rPr>
        <w:t xml:space="preserve">nursing </w:t>
      </w:r>
      <w:r w:rsidR="004B30D7" w:rsidRPr="00485523">
        <w:rPr>
          <w:rFonts w:ascii="Times New Roman" w:eastAsia="Times New Roman" w:hAnsi="Times New Roman"/>
          <w:sz w:val="24"/>
          <w:szCs w:val="24"/>
          <w:lang w:val="en-US"/>
        </w:rPr>
        <w:t xml:space="preserve">have </w:t>
      </w:r>
      <w:r w:rsidR="001640B0" w:rsidRPr="00485523">
        <w:rPr>
          <w:rFonts w:ascii="Times New Roman" w:eastAsia="Times New Roman" w:hAnsi="Times New Roman"/>
          <w:sz w:val="24"/>
          <w:szCs w:val="24"/>
          <w:lang w:val="en-US"/>
        </w:rPr>
        <w:t xml:space="preserve">undergone the processes of </w:t>
      </w:r>
      <w:proofErr w:type="spellStart"/>
      <w:r w:rsidR="001640B0" w:rsidRPr="00485523">
        <w:rPr>
          <w:rFonts w:ascii="Times New Roman" w:eastAsia="Times New Roman" w:hAnsi="Times New Roman"/>
          <w:sz w:val="24"/>
          <w:szCs w:val="24"/>
          <w:lang w:val="en-US"/>
        </w:rPr>
        <w:t>professionalisation</w:t>
      </w:r>
      <w:proofErr w:type="spellEnd"/>
      <w:r w:rsidR="001640B0" w:rsidRPr="00485523">
        <w:rPr>
          <w:rFonts w:ascii="Times New Roman" w:eastAsia="Times New Roman" w:hAnsi="Times New Roman"/>
          <w:sz w:val="24"/>
          <w:szCs w:val="24"/>
          <w:lang w:val="en-US"/>
        </w:rPr>
        <w:t xml:space="preserve"> and </w:t>
      </w:r>
      <w:r w:rsidR="004B30D7" w:rsidRPr="00485523">
        <w:rPr>
          <w:rFonts w:ascii="Times New Roman" w:eastAsia="Times New Roman" w:hAnsi="Times New Roman"/>
          <w:sz w:val="24"/>
          <w:szCs w:val="24"/>
          <w:lang w:val="en-US"/>
        </w:rPr>
        <w:t xml:space="preserve">in so doing </w:t>
      </w:r>
      <w:r w:rsidR="009E1638" w:rsidRPr="00485523">
        <w:rPr>
          <w:rFonts w:ascii="Times New Roman" w:eastAsia="Times New Roman" w:hAnsi="Times New Roman"/>
          <w:sz w:val="24"/>
          <w:szCs w:val="24"/>
          <w:lang w:val="en-US"/>
        </w:rPr>
        <w:t xml:space="preserve">taken the route </w:t>
      </w:r>
      <w:r w:rsidR="00C74B64" w:rsidRPr="00485523">
        <w:rPr>
          <w:rFonts w:ascii="Times New Roman" w:eastAsia="Times New Roman" w:hAnsi="Times New Roman"/>
          <w:sz w:val="24"/>
          <w:szCs w:val="24"/>
          <w:lang w:val="en-US"/>
        </w:rPr>
        <w:t>from work-based education and training to</w:t>
      </w:r>
      <w:r w:rsidR="009E1638" w:rsidRPr="00485523">
        <w:rPr>
          <w:rFonts w:ascii="Times New Roman" w:eastAsia="Times New Roman" w:hAnsi="Times New Roman"/>
          <w:sz w:val="24"/>
          <w:szCs w:val="24"/>
          <w:lang w:val="en-US"/>
        </w:rPr>
        <w:t xml:space="preserve"> full-time third level graduate </w:t>
      </w:r>
      <w:r w:rsidR="003D24E7" w:rsidRPr="00485523">
        <w:rPr>
          <w:rFonts w:ascii="Times New Roman" w:eastAsia="Times New Roman" w:hAnsi="Times New Roman"/>
          <w:sz w:val="24"/>
          <w:szCs w:val="24"/>
          <w:lang w:val="en-US"/>
        </w:rPr>
        <w:t xml:space="preserve">only </w:t>
      </w:r>
      <w:r w:rsidR="009E1638" w:rsidRPr="00485523">
        <w:rPr>
          <w:rFonts w:ascii="Times New Roman" w:eastAsia="Times New Roman" w:hAnsi="Times New Roman"/>
          <w:sz w:val="24"/>
          <w:szCs w:val="24"/>
          <w:lang w:val="en-US"/>
        </w:rPr>
        <w:t xml:space="preserve">entry. </w:t>
      </w:r>
      <w:r w:rsidR="00C06478" w:rsidRPr="00485523">
        <w:rPr>
          <w:rFonts w:ascii="Times New Roman" w:eastAsia="Times New Roman" w:hAnsi="Times New Roman"/>
          <w:sz w:val="24"/>
          <w:szCs w:val="24"/>
          <w:lang w:val="en-US"/>
        </w:rPr>
        <w:t>As n</w:t>
      </w:r>
      <w:r w:rsidR="00931E58" w:rsidRPr="00485523">
        <w:rPr>
          <w:rFonts w:ascii="Times New Roman" w:eastAsia="Times New Roman" w:hAnsi="Times New Roman"/>
          <w:sz w:val="24"/>
          <w:szCs w:val="24"/>
          <w:lang w:val="en-US"/>
        </w:rPr>
        <w:t>ew roles for pharmacy technicians open up due to increased patient-</w:t>
      </w:r>
      <w:proofErr w:type="spellStart"/>
      <w:r w:rsidR="005B1C68">
        <w:rPr>
          <w:rFonts w:ascii="Times New Roman" w:eastAsia="Times New Roman" w:hAnsi="Times New Roman"/>
          <w:sz w:val="24"/>
          <w:szCs w:val="24"/>
          <w:lang w:val="en-US"/>
        </w:rPr>
        <w:t>centred</w:t>
      </w:r>
      <w:proofErr w:type="spellEnd"/>
      <w:r w:rsidR="00931E58" w:rsidRPr="00485523">
        <w:rPr>
          <w:rFonts w:ascii="Times New Roman" w:eastAsia="Times New Roman" w:hAnsi="Times New Roman"/>
          <w:sz w:val="24"/>
          <w:szCs w:val="24"/>
          <w:lang w:val="en-US"/>
        </w:rPr>
        <w:t xml:space="preserve"> service delivery in pharmacies it is to be expected </w:t>
      </w:r>
      <w:r w:rsidR="00C274F6" w:rsidRPr="00485523">
        <w:rPr>
          <w:rFonts w:ascii="Times New Roman" w:eastAsia="Times New Roman" w:hAnsi="Times New Roman"/>
          <w:sz w:val="24"/>
          <w:szCs w:val="24"/>
          <w:lang w:val="en-US"/>
        </w:rPr>
        <w:t xml:space="preserve">that </w:t>
      </w:r>
      <w:r w:rsidR="00D62B31" w:rsidRPr="00485523">
        <w:rPr>
          <w:rFonts w:ascii="Times New Roman" w:eastAsia="Times New Roman" w:hAnsi="Times New Roman"/>
          <w:sz w:val="24"/>
          <w:szCs w:val="24"/>
          <w:lang w:val="en-US"/>
        </w:rPr>
        <w:t xml:space="preserve">there will also be increasing </w:t>
      </w:r>
      <w:r w:rsidR="00C274F6" w:rsidRPr="00485523">
        <w:rPr>
          <w:rFonts w:ascii="Times New Roman" w:eastAsia="Times New Roman" w:hAnsi="Times New Roman"/>
          <w:sz w:val="24"/>
          <w:szCs w:val="24"/>
          <w:lang w:val="en-US"/>
        </w:rPr>
        <w:t>move</w:t>
      </w:r>
      <w:r w:rsidR="00D62B31" w:rsidRPr="00485523">
        <w:rPr>
          <w:rFonts w:ascii="Times New Roman" w:eastAsia="Times New Roman" w:hAnsi="Times New Roman"/>
          <w:sz w:val="24"/>
          <w:szCs w:val="24"/>
          <w:lang w:val="en-US"/>
        </w:rPr>
        <w:t>s</w:t>
      </w:r>
      <w:r w:rsidR="00C274F6" w:rsidRPr="00485523">
        <w:rPr>
          <w:rFonts w:ascii="Times New Roman" w:eastAsia="Times New Roman" w:hAnsi="Times New Roman"/>
          <w:sz w:val="24"/>
          <w:szCs w:val="24"/>
          <w:lang w:val="en-US"/>
        </w:rPr>
        <w:t xml:space="preserve"> towards professional development</w:t>
      </w:r>
      <w:r w:rsidR="00D62B31" w:rsidRPr="00485523">
        <w:rPr>
          <w:rFonts w:ascii="Times New Roman" w:eastAsia="Times New Roman" w:hAnsi="Times New Roman"/>
          <w:sz w:val="24"/>
          <w:szCs w:val="24"/>
          <w:lang w:val="en-US"/>
        </w:rPr>
        <w:t xml:space="preserve"> of this category of staff</w:t>
      </w:r>
      <w:r w:rsidR="00C274F6" w:rsidRPr="00485523">
        <w:rPr>
          <w:rFonts w:ascii="Times New Roman" w:eastAsia="Times New Roman" w:hAnsi="Times New Roman"/>
          <w:sz w:val="24"/>
          <w:szCs w:val="24"/>
          <w:lang w:val="en-US"/>
        </w:rPr>
        <w:t xml:space="preserve">.  </w:t>
      </w:r>
      <w:r w:rsidR="00D62B31" w:rsidRPr="00485523">
        <w:rPr>
          <w:rFonts w:ascii="Times New Roman" w:eastAsia="Times New Roman" w:hAnsi="Times New Roman"/>
          <w:sz w:val="24"/>
          <w:szCs w:val="24"/>
          <w:lang w:val="en-US"/>
        </w:rPr>
        <w:t>There has already been movement towards full-time third level entry through the d</w:t>
      </w:r>
      <w:r w:rsidR="00C06478" w:rsidRPr="00485523">
        <w:rPr>
          <w:rFonts w:ascii="Times New Roman" w:eastAsia="Times New Roman" w:hAnsi="Times New Roman"/>
          <w:sz w:val="24"/>
          <w:szCs w:val="24"/>
          <w:lang w:val="en-US"/>
        </w:rPr>
        <w:t>evelopment of the Institute of T</w:t>
      </w:r>
      <w:r w:rsidR="00D62B31" w:rsidRPr="00485523">
        <w:rPr>
          <w:rFonts w:ascii="Times New Roman" w:eastAsia="Times New Roman" w:hAnsi="Times New Roman"/>
          <w:sz w:val="24"/>
          <w:szCs w:val="24"/>
          <w:lang w:val="en-US"/>
        </w:rPr>
        <w:t>echnolog</w:t>
      </w:r>
      <w:r w:rsidR="00C06478" w:rsidRPr="00485523">
        <w:rPr>
          <w:rFonts w:ascii="Times New Roman" w:eastAsia="Times New Roman" w:hAnsi="Times New Roman"/>
          <w:sz w:val="24"/>
          <w:szCs w:val="24"/>
          <w:lang w:val="en-US"/>
        </w:rPr>
        <w:t xml:space="preserve">y </w:t>
      </w:r>
      <w:r w:rsidR="004C23FD" w:rsidRPr="00485523">
        <w:rPr>
          <w:rFonts w:ascii="Times New Roman" w:eastAsia="Times New Roman" w:hAnsi="Times New Roman"/>
          <w:sz w:val="24"/>
          <w:szCs w:val="24"/>
          <w:lang w:val="en-US"/>
        </w:rPr>
        <w:t xml:space="preserve">pharmacy technician </w:t>
      </w:r>
      <w:r w:rsidR="000715B9" w:rsidRPr="00485523">
        <w:rPr>
          <w:rFonts w:ascii="Times New Roman" w:eastAsia="Times New Roman" w:hAnsi="Times New Roman"/>
          <w:sz w:val="24"/>
          <w:szCs w:val="24"/>
          <w:lang w:val="en-US"/>
        </w:rPr>
        <w:t xml:space="preserve">courses.  The work-based </w:t>
      </w:r>
      <w:r w:rsidR="00C06478" w:rsidRPr="00485523">
        <w:rPr>
          <w:rFonts w:ascii="Times New Roman" w:eastAsia="Times New Roman" w:hAnsi="Times New Roman"/>
          <w:sz w:val="24"/>
          <w:szCs w:val="24"/>
          <w:lang w:val="en-US"/>
        </w:rPr>
        <w:t xml:space="preserve">entry route remains an </w:t>
      </w:r>
      <w:r w:rsidR="00D62B31" w:rsidRPr="00485523">
        <w:rPr>
          <w:rFonts w:ascii="Times New Roman" w:eastAsia="Times New Roman" w:hAnsi="Times New Roman"/>
          <w:sz w:val="24"/>
          <w:szCs w:val="24"/>
          <w:lang w:val="en-US"/>
        </w:rPr>
        <w:t>option. It is of interest</w:t>
      </w:r>
      <w:r w:rsidR="00C06478" w:rsidRPr="00485523">
        <w:rPr>
          <w:rFonts w:ascii="Times New Roman" w:eastAsia="Times New Roman" w:hAnsi="Times New Roman"/>
          <w:sz w:val="24"/>
          <w:szCs w:val="24"/>
          <w:lang w:val="en-US"/>
        </w:rPr>
        <w:t xml:space="preserve"> to note that where gra</w:t>
      </w:r>
      <w:r w:rsidR="00D62B31" w:rsidRPr="00485523">
        <w:rPr>
          <w:rFonts w:ascii="Times New Roman" w:eastAsia="Times New Roman" w:hAnsi="Times New Roman"/>
          <w:sz w:val="24"/>
          <w:szCs w:val="24"/>
          <w:lang w:val="en-US"/>
        </w:rPr>
        <w:t xml:space="preserve">duate-only entry </w:t>
      </w:r>
      <w:r w:rsidR="004C23FD" w:rsidRPr="00485523">
        <w:rPr>
          <w:rFonts w:ascii="Times New Roman" w:eastAsia="Times New Roman" w:hAnsi="Times New Roman"/>
          <w:sz w:val="24"/>
          <w:szCs w:val="24"/>
          <w:lang w:val="en-US"/>
        </w:rPr>
        <w:t xml:space="preserve">has taken place the occupations, unlike pharmacy technicians </w:t>
      </w:r>
      <w:r w:rsidR="00D62B31" w:rsidRPr="00485523">
        <w:rPr>
          <w:rFonts w:ascii="Times New Roman" w:eastAsia="Times New Roman" w:hAnsi="Times New Roman"/>
          <w:sz w:val="24"/>
          <w:szCs w:val="24"/>
          <w:lang w:val="en-US"/>
        </w:rPr>
        <w:t xml:space="preserve">are regulated healthcare professions.  </w:t>
      </w:r>
    </w:p>
    <w:p w:rsidR="00FF1FB1" w:rsidRPr="00485523" w:rsidRDefault="0084734C"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485523">
        <w:rPr>
          <w:rFonts w:ascii="Times New Roman" w:eastAsia="Times New Roman" w:hAnsi="Times New Roman"/>
          <w:sz w:val="24"/>
          <w:szCs w:val="24"/>
          <w:lang w:val="en-US"/>
        </w:rPr>
        <w:t xml:space="preserve">In </w:t>
      </w:r>
      <w:r w:rsidR="006D5F58" w:rsidRPr="00485523">
        <w:rPr>
          <w:rFonts w:ascii="Times New Roman" w:eastAsia="Times New Roman" w:hAnsi="Times New Roman"/>
          <w:sz w:val="24"/>
          <w:szCs w:val="24"/>
          <w:lang w:val="en-US"/>
        </w:rPr>
        <w:t>addressing sub</w:t>
      </w:r>
      <w:r w:rsidR="000715B9" w:rsidRPr="00485523">
        <w:rPr>
          <w:rFonts w:ascii="Times New Roman" w:eastAsia="Times New Roman" w:hAnsi="Times New Roman"/>
          <w:sz w:val="24"/>
          <w:szCs w:val="24"/>
          <w:lang w:val="en-US"/>
        </w:rPr>
        <w:t>-</w:t>
      </w:r>
      <w:r w:rsidR="00B47A29" w:rsidRPr="00485523">
        <w:rPr>
          <w:rFonts w:ascii="Times New Roman" w:eastAsia="Times New Roman" w:hAnsi="Times New Roman"/>
          <w:sz w:val="24"/>
          <w:szCs w:val="24"/>
          <w:lang w:val="en-US"/>
        </w:rPr>
        <w:t>question</w:t>
      </w:r>
      <w:r w:rsidR="004B24FF" w:rsidRPr="00485523">
        <w:rPr>
          <w:rFonts w:ascii="Times New Roman" w:eastAsia="Times New Roman" w:hAnsi="Times New Roman"/>
          <w:sz w:val="24"/>
          <w:szCs w:val="24"/>
          <w:lang w:val="en-US"/>
        </w:rPr>
        <w:t xml:space="preserve"> 1</w:t>
      </w:r>
      <w:r w:rsidR="00B47A29" w:rsidRPr="00485523">
        <w:rPr>
          <w:rFonts w:ascii="Times New Roman" w:eastAsia="Times New Roman" w:hAnsi="Times New Roman"/>
          <w:sz w:val="24"/>
          <w:szCs w:val="24"/>
          <w:lang w:val="en-US"/>
        </w:rPr>
        <w:t xml:space="preserve"> of </w:t>
      </w:r>
      <w:r w:rsidRPr="00485523">
        <w:rPr>
          <w:rFonts w:ascii="Times New Roman" w:eastAsia="Times New Roman" w:hAnsi="Times New Roman"/>
          <w:sz w:val="24"/>
          <w:szCs w:val="24"/>
          <w:lang w:val="en-US"/>
        </w:rPr>
        <w:t>the study in terms of</w:t>
      </w:r>
      <w:r w:rsidR="00233D88" w:rsidRPr="00485523">
        <w:rPr>
          <w:rFonts w:ascii="Times New Roman" w:eastAsia="Times New Roman" w:hAnsi="Times New Roman"/>
          <w:sz w:val="24"/>
          <w:szCs w:val="24"/>
          <w:lang w:val="en-US"/>
        </w:rPr>
        <w:t xml:space="preserve"> -</w:t>
      </w:r>
      <w:r w:rsidR="006D5F58" w:rsidRPr="00485523">
        <w:rPr>
          <w:rFonts w:ascii="Times New Roman" w:eastAsia="Times New Roman" w:hAnsi="Times New Roman"/>
          <w:sz w:val="24"/>
          <w:szCs w:val="24"/>
          <w:lang w:val="en-US"/>
        </w:rPr>
        <w:t xml:space="preserve"> </w:t>
      </w:r>
      <w:r w:rsidR="00C02D79">
        <w:rPr>
          <w:rFonts w:ascii="Times New Roman" w:hAnsi="Times New Roman"/>
          <w:sz w:val="24"/>
          <w:szCs w:val="24"/>
        </w:rPr>
        <w:t>H</w:t>
      </w:r>
      <w:r w:rsidR="00B47A29" w:rsidRPr="00485523">
        <w:rPr>
          <w:rFonts w:ascii="Times New Roman" w:hAnsi="Times New Roman"/>
          <w:sz w:val="24"/>
          <w:szCs w:val="24"/>
        </w:rPr>
        <w:t>ow and to what extent educators</w:t>
      </w:r>
      <w:r w:rsidR="00233D88" w:rsidRPr="00485523">
        <w:rPr>
          <w:rFonts w:ascii="Times New Roman" w:hAnsi="Times New Roman"/>
          <w:sz w:val="24"/>
          <w:szCs w:val="24"/>
        </w:rPr>
        <w:t xml:space="preserve"> and policy makers</w:t>
      </w:r>
      <w:r w:rsidR="00B47A29" w:rsidRPr="00485523">
        <w:rPr>
          <w:rFonts w:ascii="Times New Roman" w:hAnsi="Times New Roman"/>
          <w:sz w:val="24"/>
          <w:szCs w:val="24"/>
        </w:rPr>
        <w:t xml:space="preserve"> in the ROI have provided for pharmacy support staff within their current educational policies and practices</w:t>
      </w:r>
      <w:r w:rsidR="00233D88" w:rsidRPr="00485523">
        <w:rPr>
          <w:rFonts w:ascii="Times New Roman" w:hAnsi="Times New Roman"/>
          <w:sz w:val="24"/>
          <w:szCs w:val="24"/>
        </w:rPr>
        <w:t xml:space="preserve"> -</w:t>
      </w:r>
      <w:r w:rsidR="006D5F58" w:rsidRPr="00485523">
        <w:rPr>
          <w:rFonts w:ascii="Times New Roman" w:hAnsi="Times New Roman"/>
          <w:sz w:val="24"/>
          <w:szCs w:val="24"/>
        </w:rPr>
        <w:t xml:space="preserve"> </w:t>
      </w:r>
      <w:r w:rsidR="00B47A29" w:rsidRPr="00485523">
        <w:rPr>
          <w:rFonts w:ascii="Times New Roman" w:hAnsi="Times New Roman"/>
          <w:sz w:val="24"/>
          <w:szCs w:val="24"/>
        </w:rPr>
        <w:t xml:space="preserve">it was found that </w:t>
      </w:r>
      <w:r w:rsidR="00AC6759" w:rsidRPr="00485523">
        <w:rPr>
          <w:rFonts w:ascii="Times New Roman" w:eastAsia="Times New Roman" w:hAnsi="Times New Roman"/>
          <w:sz w:val="24"/>
          <w:szCs w:val="24"/>
          <w:lang w:val="en-US"/>
        </w:rPr>
        <w:t xml:space="preserve">course provision </w:t>
      </w:r>
      <w:r w:rsidR="00B47A29" w:rsidRPr="00485523">
        <w:rPr>
          <w:rFonts w:ascii="Times New Roman" w:eastAsia="Times New Roman" w:hAnsi="Times New Roman"/>
          <w:sz w:val="24"/>
          <w:szCs w:val="24"/>
          <w:lang w:val="en-US"/>
        </w:rPr>
        <w:t xml:space="preserve">was </w:t>
      </w:r>
      <w:r w:rsidR="00AC6759" w:rsidRPr="00485523">
        <w:rPr>
          <w:rFonts w:ascii="Times New Roman" w:eastAsia="Times New Roman" w:hAnsi="Times New Roman"/>
          <w:sz w:val="24"/>
          <w:szCs w:val="24"/>
          <w:lang w:val="en-US"/>
        </w:rPr>
        <w:t>sub</w:t>
      </w:r>
      <w:r w:rsidR="00B47A29" w:rsidRPr="00485523">
        <w:rPr>
          <w:rFonts w:ascii="Times New Roman" w:eastAsia="Times New Roman" w:hAnsi="Times New Roman"/>
          <w:sz w:val="24"/>
          <w:szCs w:val="24"/>
          <w:lang w:val="en-US"/>
        </w:rPr>
        <w:t>sta</w:t>
      </w:r>
      <w:r w:rsidR="00727E62" w:rsidRPr="00485523">
        <w:rPr>
          <w:rFonts w:ascii="Times New Roman" w:eastAsia="Times New Roman" w:hAnsi="Times New Roman"/>
          <w:sz w:val="24"/>
          <w:szCs w:val="24"/>
          <w:lang w:val="en-US"/>
        </w:rPr>
        <w:t>ntial and quality assured</w:t>
      </w:r>
      <w:r w:rsidR="000715B9" w:rsidRPr="00485523">
        <w:rPr>
          <w:rFonts w:ascii="Times New Roman" w:eastAsia="Times New Roman" w:hAnsi="Times New Roman"/>
          <w:sz w:val="24"/>
          <w:szCs w:val="24"/>
          <w:lang w:val="en-US"/>
        </w:rPr>
        <w:t xml:space="preserve"> </w:t>
      </w:r>
      <w:r w:rsidR="000454E7" w:rsidRPr="00485523">
        <w:rPr>
          <w:rFonts w:ascii="Times New Roman" w:eastAsia="Times New Roman" w:hAnsi="Times New Roman"/>
          <w:sz w:val="24"/>
          <w:szCs w:val="24"/>
          <w:lang w:val="en-US"/>
        </w:rPr>
        <w:t xml:space="preserve">but </w:t>
      </w:r>
      <w:r w:rsidR="000715B9" w:rsidRPr="00485523">
        <w:rPr>
          <w:rFonts w:ascii="Times New Roman" w:eastAsia="Times New Roman" w:hAnsi="Times New Roman"/>
          <w:sz w:val="24"/>
          <w:szCs w:val="24"/>
          <w:lang w:val="en-US"/>
        </w:rPr>
        <w:t xml:space="preserve">it </w:t>
      </w:r>
      <w:r w:rsidR="00AC6759" w:rsidRPr="00485523">
        <w:rPr>
          <w:rFonts w:ascii="Times New Roman" w:eastAsia="Times New Roman" w:hAnsi="Times New Roman"/>
          <w:sz w:val="24"/>
          <w:szCs w:val="24"/>
          <w:lang w:val="en-US"/>
        </w:rPr>
        <w:t>was not wi</w:t>
      </w:r>
      <w:r w:rsidR="000C1869" w:rsidRPr="00485523">
        <w:rPr>
          <w:rFonts w:ascii="Times New Roman" w:eastAsia="Times New Roman" w:hAnsi="Times New Roman"/>
          <w:sz w:val="24"/>
          <w:szCs w:val="24"/>
          <w:lang w:val="en-US"/>
        </w:rPr>
        <w:t>thout its difficulties.  Diffe</w:t>
      </w:r>
      <w:r w:rsidR="00AC6759" w:rsidRPr="00485523">
        <w:rPr>
          <w:rFonts w:ascii="Times New Roman" w:eastAsia="Times New Roman" w:hAnsi="Times New Roman"/>
          <w:sz w:val="24"/>
          <w:szCs w:val="24"/>
          <w:lang w:val="en-US"/>
        </w:rPr>
        <w:t xml:space="preserve">ring entry levels and pedagogic practices were identified as issues of concern. </w:t>
      </w:r>
      <w:r w:rsidR="00D97CED" w:rsidRPr="00485523">
        <w:rPr>
          <w:rFonts w:ascii="Times New Roman" w:eastAsia="Times New Roman" w:hAnsi="Times New Roman"/>
          <w:sz w:val="24"/>
          <w:szCs w:val="24"/>
          <w:lang w:val="en-US"/>
        </w:rPr>
        <w:t xml:space="preserve"> College</w:t>
      </w:r>
      <w:r w:rsidR="00AC6759" w:rsidRPr="00485523">
        <w:rPr>
          <w:rFonts w:ascii="Times New Roman" w:eastAsia="Times New Roman" w:hAnsi="Times New Roman"/>
          <w:sz w:val="24"/>
          <w:szCs w:val="24"/>
          <w:lang w:val="en-US"/>
        </w:rPr>
        <w:t xml:space="preserve"> </w:t>
      </w:r>
      <w:r w:rsidR="00D97CED" w:rsidRPr="00485523">
        <w:rPr>
          <w:rFonts w:ascii="Times New Roman" w:eastAsia="Times New Roman" w:hAnsi="Times New Roman"/>
          <w:sz w:val="24"/>
          <w:szCs w:val="24"/>
          <w:lang w:val="en-US"/>
        </w:rPr>
        <w:t>e</w:t>
      </w:r>
      <w:r w:rsidR="003073D6" w:rsidRPr="00485523">
        <w:rPr>
          <w:rFonts w:ascii="Times New Roman" w:eastAsia="Times New Roman" w:hAnsi="Times New Roman"/>
          <w:sz w:val="24"/>
          <w:szCs w:val="24"/>
          <w:lang w:val="en-US"/>
        </w:rPr>
        <w:t>ducators have begun to introduce advanced level 7 cou</w:t>
      </w:r>
      <w:r w:rsidR="00233D88" w:rsidRPr="00485523">
        <w:rPr>
          <w:rFonts w:ascii="Times New Roman" w:eastAsia="Times New Roman" w:hAnsi="Times New Roman"/>
          <w:sz w:val="24"/>
          <w:szCs w:val="24"/>
          <w:lang w:val="en-US"/>
        </w:rPr>
        <w:t>rses for pharmacy technicia</w:t>
      </w:r>
      <w:r w:rsidR="006D5F58" w:rsidRPr="00485523">
        <w:rPr>
          <w:rFonts w:ascii="Times New Roman" w:eastAsia="Times New Roman" w:hAnsi="Times New Roman"/>
          <w:sz w:val="24"/>
          <w:szCs w:val="24"/>
          <w:lang w:val="en-US"/>
        </w:rPr>
        <w:t>ns with a view to providing for</w:t>
      </w:r>
      <w:r w:rsidR="00233D88" w:rsidRPr="00485523">
        <w:rPr>
          <w:rFonts w:ascii="Times New Roman" w:eastAsia="Times New Roman" w:hAnsi="Times New Roman"/>
          <w:sz w:val="24"/>
          <w:szCs w:val="24"/>
          <w:lang w:val="en-US"/>
        </w:rPr>
        <w:t xml:space="preserve"> their professional development. However, a</w:t>
      </w:r>
      <w:r w:rsidR="003073D6" w:rsidRPr="00485523">
        <w:rPr>
          <w:rFonts w:ascii="Times New Roman" w:eastAsia="Times New Roman" w:hAnsi="Times New Roman"/>
          <w:sz w:val="24"/>
          <w:szCs w:val="24"/>
          <w:lang w:val="en-US"/>
        </w:rPr>
        <w:t>gain here concern has been expressed about the roles and responsibility of graduates from such courses</w:t>
      </w:r>
      <w:r w:rsidR="00C74B64" w:rsidRPr="00485523">
        <w:rPr>
          <w:rFonts w:ascii="Times New Roman" w:eastAsia="Times New Roman" w:hAnsi="Times New Roman"/>
          <w:sz w:val="24"/>
          <w:szCs w:val="24"/>
          <w:lang w:val="en-US"/>
        </w:rPr>
        <w:t xml:space="preserve"> in the absence of national clearly defined roles for pharmacy technicians</w:t>
      </w:r>
      <w:r w:rsidR="003073D6" w:rsidRPr="00485523">
        <w:rPr>
          <w:rFonts w:ascii="Times New Roman" w:eastAsia="Times New Roman" w:hAnsi="Times New Roman"/>
          <w:sz w:val="24"/>
          <w:szCs w:val="24"/>
          <w:lang w:val="en-US"/>
        </w:rPr>
        <w:t xml:space="preserve">. </w:t>
      </w:r>
      <w:r w:rsidR="003E2524" w:rsidRPr="00485523">
        <w:rPr>
          <w:rFonts w:ascii="Times New Roman" w:eastAsia="Times New Roman" w:hAnsi="Times New Roman"/>
          <w:sz w:val="24"/>
          <w:szCs w:val="24"/>
          <w:lang w:val="en-US"/>
        </w:rPr>
        <w:t xml:space="preserve"> </w:t>
      </w:r>
      <w:r w:rsidR="00B47A29" w:rsidRPr="00485523">
        <w:rPr>
          <w:rFonts w:ascii="Times New Roman" w:eastAsia="Times New Roman" w:hAnsi="Times New Roman"/>
          <w:sz w:val="24"/>
          <w:szCs w:val="24"/>
          <w:lang w:val="en-US"/>
        </w:rPr>
        <w:t>On the question of how policy makers</w:t>
      </w:r>
      <w:r w:rsidR="004404D2" w:rsidRPr="00485523">
        <w:rPr>
          <w:rFonts w:ascii="Times New Roman" w:eastAsia="Times New Roman" w:hAnsi="Times New Roman"/>
          <w:sz w:val="24"/>
          <w:szCs w:val="24"/>
          <w:lang w:val="en-US"/>
        </w:rPr>
        <w:t xml:space="preserve"> have </w:t>
      </w:r>
      <w:r w:rsidR="004404D2" w:rsidRPr="00485523">
        <w:rPr>
          <w:rFonts w:ascii="Times New Roman" w:hAnsi="Times New Roman"/>
          <w:sz w:val="24"/>
          <w:szCs w:val="24"/>
        </w:rPr>
        <w:t xml:space="preserve">provided for pharmacy </w:t>
      </w:r>
      <w:r w:rsidR="004404D2" w:rsidRPr="00485523">
        <w:rPr>
          <w:rFonts w:ascii="Times New Roman" w:hAnsi="Times New Roman"/>
          <w:sz w:val="24"/>
          <w:szCs w:val="24"/>
        </w:rPr>
        <w:lastRenderedPageBreak/>
        <w:t xml:space="preserve">support staff regulation and education it was found that </w:t>
      </w:r>
      <w:r w:rsidR="004404D2" w:rsidRPr="00485523">
        <w:rPr>
          <w:rFonts w:ascii="Times New Roman" w:eastAsia="Times New Roman" w:hAnsi="Times New Roman"/>
          <w:sz w:val="24"/>
          <w:szCs w:val="24"/>
          <w:lang w:val="en-US"/>
        </w:rPr>
        <w:t>t</w:t>
      </w:r>
      <w:r w:rsidR="002D7467" w:rsidRPr="00485523">
        <w:rPr>
          <w:rFonts w:ascii="Times New Roman" w:eastAsia="Times New Roman" w:hAnsi="Times New Roman"/>
          <w:sz w:val="24"/>
          <w:szCs w:val="24"/>
          <w:lang w:val="en-US"/>
        </w:rPr>
        <w:t>he Pharmacy Act of 2007</w:t>
      </w:r>
      <w:r w:rsidR="009E71D4" w:rsidRPr="00485523">
        <w:rPr>
          <w:rFonts w:ascii="Times New Roman" w:eastAsia="Times New Roman" w:hAnsi="Times New Roman"/>
          <w:sz w:val="24"/>
          <w:szCs w:val="24"/>
          <w:lang w:val="en-US"/>
        </w:rPr>
        <w:t xml:space="preserve"> is the</w:t>
      </w:r>
      <w:r w:rsidR="00727E62" w:rsidRPr="00485523">
        <w:rPr>
          <w:rFonts w:ascii="Times New Roman" w:eastAsia="Times New Roman" w:hAnsi="Times New Roman"/>
          <w:sz w:val="24"/>
          <w:szCs w:val="24"/>
          <w:lang w:val="en-US"/>
        </w:rPr>
        <w:t xml:space="preserve"> act that</w:t>
      </w:r>
      <w:r w:rsidR="004404D2" w:rsidRPr="00485523">
        <w:rPr>
          <w:rFonts w:ascii="Times New Roman" w:eastAsia="Times New Roman" w:hAnsi="Times New Roman"/>
          <w:sz w:val="24"/>
          <w:szCs w:val="24"/>
          <w:lang w:val="en-US"/>
        </w:rPr>
        <w:t xml:space="preserve"> gove</w:t>
      </w:r>
      <w:r w:rsidR="00BD1E88" w:rsidRPr="00485523">
        <w:rPr>
          <w:rFonts w:ascii="Times New Roman" w:eastAsia="Times New Roman" w:hAnsi="Times New Roman"/>
          <w:sz w:val="24"/>
          <w:szCs w:val="24"/>
          <w:lang w:val="en-US"/>
        </w:rPr>
        <w:t>rns pharmacy in the ROI.  This A</w:t>
      </w:r>
      <w:r w:rsidR="004404D2" w:rsidRPr="00485523">
        <w:rPr>
          <w:rFonts w:ascii="Times New Roman" w:eastAsia="Times New Roman" w:hAnsi="Times New Roman"/>
          <w:sz w:val="24"/>
          <w:szCs w:val="24"/>
          <w:lang w:val="en-US"/>
        </w:rPr>
        <w:t xml:space="preserve">ct, </w:t>
      </w:r>
      <w:r w:rsidR="002D7467" w:rsidRPr="00485523">
        <w:rPr>
          <w:rFonts w:ascii="Times New Roman" w:eastAsia="Times New Roman" w:hAnsi="Times New Roman"/>
          <w:sz w:val="24"/>
          <w:szCs w:val="24"/>
          <w:lang w:val="en-US"/>
        </w:rPr>
        <w:t xml:space="preserve">by placing responsibility for ensuring that staff have the requisite education and training on individual pharmacy owners and </w:t>
      </w:r>
      <w:r w:rsidR="00D21B07" w:rsidRPr="00485523">
        <w:rPr>
          <w:rFonts w:ascii="Times New Roman" w:eastAsia="Times New Roman" w:hAnsi="Times New Roman"/>
          <w:sz w:val="24"/>
          <w:szCs w:val="24"/>
          <w:lang w:val="en-US"/>
        </w:rPr>
        <w:t>super</w:t>
      </w:r>
      <w:r w:rsidR="000C1869" w:rsidRPr="00485523">
        <w:rPr>
          <w:rFonts w:ascii="Times New Roman" w:eastAsia="Times New Roman" w:hAnsi="Times New Roman"/>
          <w:sz w:val="24"/>
          <w:szCs w:val="24"/>
          <w:lang w:val="en-US"/>
        </w:rPr>
        <w:t>in</w:t>
      </w:r>
      <w:r w:rsidR="004404D2" w:rsidRPr="00485523">
        <w:rPr>
          <w:rFonts w:ascii="Times New Roman" w:eastAsia="Times New Roman" w:hAnsi="Times New Roman"/>
          <w:sz w:val="24"/>
          <w:szCs w:val="24"/>
          <w:lang w:val="en-US"/>
        </w:rPr>
        <w:t>ten</w:t>
      </w:r>
      <w:r w:rsidR="000C1869" w:rsidRPr="00485523">
        <w:rPr>
          <w:rFonts w:ascii="Times New Roman" w:eastAsia="Times New Roman" w:hAnsi="Times New Roman"/>
          <w:sz w:val="24"/>
          <w:szCs w:val="24"/>
          <w:lang w:val="en-US"/>
        </w:rPr>
        <w:t xml:space="preserve">dent pharmacists, while certainly </w:t>
      </w:r>
      <w:r w:rsidR="00AB76DC" w:rsidRPr="00485523">
        <w:rPr>
          <w:rFonts w:ascii="Times New Roman" w:eastAsia="Times New Roman" w:hAnsi="Times New Roman"/>
          <w:sz w:val="24"/>
          <w:szCs w:val="24"/>
          <w:lang w:val="en-US"/>
        </w:rPr>
        <w:t xml:space="preserve">well </w:t>
      </w:r>
      <w:r w:rsidR="002D7467" w:rsidRPr="00485523">
        <w:rPr>
          <w:rFonts w:ascii="Times New Roman" w:eastAsia="Times New Roman" w:hAnsi="Times New Roman"/>
          <w:sz w:val="24"/>
          <w:szCs w:val="24"/>
          <w:lang w:val="en-US"/>
        </w:rPr>
        <w:t>considered a</w:t>
      </w:r>
      <w:r w:rsidR="00AB76DC" w:rsidRPr="00485523">
        <w:rPr>
          <w:rFonts w:ascii="Times New Roman" w:eastAsia="Times New Roman" w:hAnsi="Times New Roman"/>
          <w:sz w:val="24"/>
          <w:szCs w:val="24"/>
          <w:lang w:val="en-US"/>
        </w:rPr>
        <w:t>s this was</w:t>
      </w:r>
      <w:r w:rsidR="002D7467" w:rsidRPr="00485523">
        <w:rPr>
          <w:rFonts w:ascii="Times New Roman" w:eastAsia="Times New Roman" w:hAnsi="Times New Roman"/>
          <w:sz w:val="24"/>
          <w:szCs w:val="24"/>
          <w:lang w:val="en-US"/>
        </w:rPr>
        <w:t xml:space="preserve"> </w:t>
      </w:r>
      <w:r w:rsidR="009E71D4" w:rsidRPr="00485523">
        <w:rPr>
          <w:rFonts w:ascii="Times New Roman" w:eastAsia="Times New Roman" w:hAnsi="Times New Roman"/>
          <w:sz w:val="24"/>
          <w:szCs w:val="24"/>
          <w:lang w:val="en-US"/>
        </w:rPr>
        <w:t xml:space="preserve">fitting </w:t>
      </w:r>
      <w:r w:rsidR="002D7467" w:rsidRPr="00485523">
        <w:rPr>
          <w:rFonts w:ascii="Times New Roman" w:eastAsia="Times New Roman" w:hAnsi="Times New Roman"/>
          <w:sz w:val="24"/>
          <w:szCs w:val="24"/>
          <w:lang w:val="en-US"/>
        </w:rPr>
        <w:t xml:space="preserve">due to their expertise and knowledge of their </w:t>
      </w:r>
      <w:r w:rsidR="00AB76DC" w:rsidRPr="00485523">
        <w:rPr>
          <w:rFonts w:ascii="Times New Roman" w:eastAsia="Times New Roman" w:hAnsi="Times New Roman"/>
          <w:sz w:val="24"/>
          <w:szCs w:val="24"/>
          <w:lang w:val="en-US"/>
        </w:rPr>
        <w:t xml:space="preserve">particular </w:t>
      </w:r>
      <w:r w:rsidR="002D7467" w:rsidRPr="00485523">
        <w:rPr>
          <w:rFonts w:ascii="Times New Roman" w:eastAsia="Times New Roman" w:hAnsi="Times New Roman"/>
          <w:sz w:val="24"/>
          <w:szCs w:val="24"/>
          <w:lang w:val="en-US"/>
        </w:rPr>
        <w:t xml:space="preserve">pharmacy context, </w:t>
      </w:r>
      <w:r w:rsidR="00AB76DC" w:rsidRPr="00485523">
        <w:rPr>
          <w:rFonts w:ascii="Times New Roman" w:eastAsia="Times New Roman" w:hAnsi="Times New Roman"/>
          <w:sz w:val="24"/>
          <w:szCs w:val="24"/>
          <w:lang w:val="en-US"/>
        </w:rPr>
        <w:t xml:space="preserve">had </w:t>
      </w:r>
      <w:r w:rsidR="00D8032F" w:rsidRPr="00485523">
        <w:rPr>
          <w:rFonts w:ascii="Times New Roman" w:eastAsia="Times New Roman" w:hAnsi="Times New Roman"/>
          <w:sz w:val="24"/>
          <w:szCs w:val="24"/>
          <w:lang w:val="en-US"/>
        </w:rPr>
        <w:t>the</w:t>
      </w:r>
      <w:r w:rsidR="000C1869" w:rsidRPr="00485523">
        <w:rPr>
          <w:rFonts w:ascii="Times New Roman" w:eastAsia="Times New Roman" w:hAnsi="Times New Roman"/>
          <w:sz w:val="24"/>
          <w:szCs w:val="24"/>
          <w:lang w:val="en-US"/>
        </w:rPr>
        <w:t xml:space="preserve"> unintended consequence </w:t>
      </w:r>
      <w:r w:rsidR="00727E62" w:rsidRPr="00485523">
        <w:rPr>
          <w:rFonts w:ascii="Times New Roman" w:eastAsia="Times New Roman" w:hAnsi="Times New Roman"/>
          <w:sz w:val="24"/>
          <w:szCs w:val="24"/>
          <w:lang w:val="en-US"/>
        </w:rPr>
        <w:t>of</w:t>
      </w:r>
      <w:r w:rsidR="00D8032F" w:rsidRPr="00485523">
        <w:rPr>
          <w:rFonts w:ascii="Times New Roman" w:eastAsia="Times New Roman" w:hAnsi="Times New Roman"/>
          <w:sz w:val="24"/>
          <w:szCs w:val="24"/>
          <w:lang w:val="en-US"/>
        </w:rPr>
        <w:t xml:space="preserve"> </w:t>
      </w:r>
      <w:r w:rsidR="000C1869" w:rsidRPr="00485523">
        <w:rPr>
          <w:rFonts w:ascii="Times New Roman" w:eastAsia="Times New Roman" w:hAnsi="Times New Roman"/>
          <w:sz w:val="24"/>
          <w:szCs w:val="24"/>
          <w:lang w:val="en-US"/>
        </w:rPr>
        <w:t xml:space="preserve">not </w:t>
      </w:r>
      <w:r w:rsidR="00D8032F" w:rsidRPr="00485523">
        <w:rPr>
          <w:rFonts w:ascii="Times New Roman" w:eastAsia="Times New Roman" w:hAnsi="Times New Roman"/>
          <w:sz w:val="24"/>
          <w:szCs w:val="24"/>
          <w:lang w:val="en-US"/>
        </w:rPr>
        <w:t>providing</w:t>
      </w:r>
      <w:r w:rsidR="00FF1FB1" w:rsidRPr="00485523">
        <w:rPr>
          <w:rFonts w:ascii="Times New Roman" w:eastAsia="Times New Roman" w:hAnsi="Times New Roman"/>
          <w:sz w:val="24"/>
          <w:szCs w:val="24"/>
          <w:lang w:val="en-US"/>
        </w:rPr>
        <w:t xml:space="preserve"> for a </w:t>
      </w:r>
      <w:proofErr w:type="spellStart"/>
      <w:r w:rsidR="00FF1FB1" w:rsidRPr="00485523">
        <w:rPr>
          <w:rFonts w:ascii="Times New Roman" w:eastAsia="Times New Roman" w:hAnsi="Times New Roman"/>
          <w:sz w:val="24"/>
          <w:szCs w:val="24"/>
          <w:lang w:val="en-US"/>
        </w:rPr>
        <w:t>standardis</w:t>
      </w:r>
      <w:r w:rsidR="002D7467" w:rsidRPr="00485523">
        <w:rPr>
          <w:rFonts w:ascii="Times New Roman" w:eastAsia="Times New Roman" w:hAnsi="Times New Roman"/>
          <w:sz w:val="24"/>
          <w:szCs w:val="24"/>
          <w:lang w:val="en-US"/>
        </w:rPr>
        <w:t>ed</w:t>
      </w:r>
      <w:proofErr w:type="spellEnd"/>
      <w:r w:rsidR="002D7467" w:rsidRPr="00485523">
        <w:rPr>
          <w:rFonts w:ascii="Times New Roman" w:eastAsia="Times New Roman" w:hAnsi="Times New Roman"/>
          <w:sz w:val="24"/>
          <w:szCs w:val="24"/>
          <w:lang w:val="en-US"/>
        </w:rPr>
        <w:t xml:space="preserve"> regulatory framework</w:t>
      </w:r>
      <w:r w:rsidR="00583F9B" w:rsidRPr="00485523">
        <w:rPr>
          <w:rFonts w:ascii="Times New Roman" w:eastAsia="Times New Roman" w:hAnsi="Times New Roman"/>
          <w:sz w:val="24"/>
          <w:szCs w:val="24"/>
          <w:lang w:val="en-US"/>
        </w:rPr>
        <w:t xml:space="preserve"> for support staff</w:t>
      </w:r>
      <w:r w:rsidR="002D7467" w:rsidRPr="00485523">
        <w:rPr>
          <w:rFonts w:ascii="Times New Roman" w:eastAsia="Times New Roman" w:hAnsi="Times New Roman"/>
          <w:sz w:val="24"/>
          <w:szCs w:val="24"/>
          <w:lang w:val="en-US"/>
        </w:rPr>
        <w:t xml:space="preserve"> across all pharmacy practice settings.</w:t>
      </w:r>
      <w:r w:rsidR="00C40002" w:rsidRPr="00485523">
        <w:rPr>
          <w:rFonts w:ascii="Times New Roman" w:eastAsia="Times New Roman" w:hAnsi="Times New Roman"/>
          <w:sz w:val="24"/>
          <w:szCs w:val="24"/>
          <w:lang w:val="en-US"/>
        </w:rPr>
        <w:t xml:space="preserve"> </w:t>
      </w:r>
      <w:r w:rsidR="00233D88" w:rsidRPr="00485523">
        <w:rPr>
          <w:rFonts w:ascii="Times New Roman" w:eastAsia="Times New Roman" w:hAnsi="Times New Roman"/>
          <w:sz w:val="24"/>
          <w:szCs w:val="24"/>
          <w:lang w:val="en-US"/>
        </w:rPr>
        <w:t xml:space="preserve"> </w:t>
      </w:r>
    </w:p>
    <w:p w:rsidR="0027601E" w:rsidRPr="00485523" w:rsidRDefault="00E93A30"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485523">
        <w:rPr>
          <w:rFonts w:ascii="Times New Roman" w:eastAsia="Times New Roman" w:hAnsi="Times New Roman"/>
          <w:sz w:val="24"/>
          <w:szCs w:val="24"/>
          <w:lang w:val="en-US"/>
        </w:rPr>
        <w:t xml:space="preserve">In answer to sub question 2 </w:t>
      </w:r>
      <w:r w:rsidR="009E1638" w:rsidRPr="00485523">
        <w:rPr>
          <w:rFonts w:ascii="Times New Roman" w:eastAsia="Times New Roman" w:hAnsi="Times New Roman"/>
          <w:sz w:val="24"/>
          <w:szCs w:val="24"/>
          <w:lang w:val="en-US"/>
        </w:rPr>
        <w:t xml:space="preserve">of the study - </w:t>
      </w:r>
      <w:r w:rsidR="00FF1FB1" w:rsidRPr="00485523">
        <w:rPr>
          <w:rFonts w:ascii="Times New Roman" w:hAnsi="Times New Roman"/>
          <w:sz w:val="24"/>
          <w:szCs w:val="24"/>
        </w:rPr>
        <w:t>How legislation</w:t>
      </w:r>
      <w:r w:rsidR="000454E7" w:rsidRPr="00485523">
        <w:rPr>
          <w:rFonts w:ascii="Times New Roman" w:hAnsi="Times New Roman"/>
          <w:sz w:val="24"/>
          <w:szCs w:val="24"/>
        </w:rPr>
        <w:t xml:space="preserve"> and educational practice in the ROI compares with systems in place in countries such as GB and the USA? </w:t>
      </w:r>
      <w:r w:rsidR="00233D88" w:rsidRPr="00485523">
        <w:rPr>
          <w:rFonts w:ascii="Times New Roman" w:eastAsia="Times New Roman" w:hAnsi="Times New Roman"/>
          <w:sz w:val="24"/>
          <w:szCs w:val="24"/>
          <w:lang w:val="en-US"/>
        </w:rPr>
        <w:t xml:space="preserve"> </w:t>
      </w:r>
      <w:r w:rsidR="000454E7" w:rsidRPr="00485523">
        <w:rPr>
          <w:rFonts w:ascii="Times New Roman" w:eastAsia="Times New Roman" w:hAnsi="Times New Roman"/>
          <w:sz w:val="24"/>
          <w:szCs w:val="24"/>
          <w:lang w:val="en-US"/>
        </w:rPr>
        <w:t>-</w:t>
      </w:r>
      <w:r w:rsidR="00233D88" w:rsidRPr="00485523">
        <w:rPr>
          <w:rFonts w:ascii="Times New Roman" w:eastAsia="Times New Roman" w:hAnsi="Times New Roman"/>
          <w:sz w:val="24"/>
          <w:szCs w:val="24"/>
          <w:lang w:val="en-US"/>
        </w:rPr>
        <w:t xml:space="preserve"> </w:t>
      </w:r>
      <w:r w:rsidR="00C02D79" w:rsidRPr="00485523">
        <w:rPr>
          <w:rFonts w:ascii="Times New Roman" w:eastAsia="Times New Roman" w:hAnsi="Times New Roman"/>
          <w:sz w:val="24"/>
          <w:szCs w:val="24"/>
          <w:lang w:val="en-US"/>
        </w:rPr>
        <w:t>Comparative</w:t>
      </w:r>
      <w:r w:rsidR="00C40002" w:rsidRPr="00485523">
        <w:rPr>
          <w:rFonts w:ascii="Times New Roman" w:eastAsia="Times New Roman" w:hAnsi="Times New Roman"/>
          <w:sz w:val="24"/>
          <w:szCs w:val="24"/>
          <w:lang w:val="en-US"/>
        </w:rPr>
        <w:t xml:space="preserve"> analysis</w:t>
      </w:r>
      <w:r w:rsidR="00727E62" w:rsidRPr="00485523">
        <w:rPr>
          <w:rFonts w:ascii="Times New Roman" w:eastAsia="Times New Roman" w:hAnsi="Times New Roman"/>
          <w:sz w:val="24"/>
          <w:szCs w:val="24"/>
          <w:lang w:val="en-US"/>
        </w:rPr>
        <w:t xml:space="preserve"> </w:t>
      </w:r>
      <w:r w:rsidR="000454E7" w:rsidRPr="00485523">
        <w:rPr>
          <w:rFonts w:ascii="Times New Roman" w:eastAsia="Times New Roman" w:hAnsi="Times New Roman"/>
          <w:sz w:val="24"/>
          <w:szCs w:val="24"/>
          <w:lang w:val="en-US"/>
        </w:rPr>
        <w:t xml:space="preserve">with these countries </w:t>
      </w:r>
      <w:r w:rsidR="00233D88" w:rsidRPr="00485523">
        <w:rPr>
          <w:rFonts w:ascii="Times New Roman" w:eastAsia="Times New Roman" w:hAnsi="Times New Roman"/>
          <w:sz w:val="24"/>
          <w:szCs w:val="24"/>
          <w:lang w:val="en-US"/>
        </w:rPr>
        <w:t>show</w:t>
      </w:r>
      <w:r w:rsidR="00C06478" w:rsidRPr="00485523">
        <w:rPr>
          <w:rFonts w:ascii="Times New Roman" w:eastAsia="Times New Roman" w:hAnsi="Times New Roman"/>
          <w:sz w:val="24"/>
          <w:szCs w:val="24"/>
          <w:lang w:val="en-US"/>
        </w:rPr>
        <w:t>s</w:t>
      </w:r>
      <w:r w:rsidR="00C40002" w:rsidRPr="00485523">
        <w:rPr>
          <w:rFonts w:ascii="Times New Roman" w:eastAsia="Times New Roman" w:hAnsi="Times New Roman"/>
          <w:sz w:val="24"/>
          <w:szCs w:val="24"/>
          <w:lang w:val="en-US"/>
        </w:rPr>
        <w:t xml:space="preserve"> that</w:t>
      </w:r>
      <w:r w:rsidR="00FE25AA" w:rsidRPr="00485523">
        <w:rPr>
          <w:rFonts w:ascii="Times New Roman" w:eastAsia="Times New Roman" w:hAnsi="Times New Roman"/>
          <w:sz w:val="24"/>
          <w:szCs w:val="24"/>
          <w:lang w:val="en-US"/>
        </w:rPr>
        <w:t xml:space="preserve"> </w:t>
      </w:r>
      <w:r w:rsidR="007E3331" w:rsidRPr="00485523">
        <w:rPr>
          <w:rFonts w:ascii="Times New Roman" w:eastAsia="Times New Roman" w:hAnsi="Times New Roman"/>
          <w:sz w:val="24"/>
          <w:szCs w:val="24"/>
          <w:lang w:val="en-US"/>
        </w:rPr>
        <w:t xml:space="preserve">pharmacy reforms have been taking place in each jurisdiction.  While the reforms have differed </w:t>
      </w:r>
      <w:r w:rsidR="0027601E" w:rsidRPr="00485523">
        <w:rPr>
          <w:rFonts w:ascii="Times New Roman" w:eastAsia="Times New Roman" w:hAnsi="Times New Roman"/>
          <w:sz w:val="24"/>
          <w:szCs w:val="24"/>
          <w:lang w:val="en-US"/>
        </w:rPr>
        <w:t xml:space="preserve">and are at varying stages of development in relation to support staff </w:t>
      </w:r>
      <w:r w:rsidR="009E71D4" w:rsidRPr="00485523">
        <w:rPr>
          <w:rFonts w:ascii="Times New Roman" w:eastAsia="Times New Roman" w:hAnsi="Times New Roman"/>
          <w:sz w:val="24"/>
          <w:szCs w:val="24"/>
          <w:lang w:val="en-US"/>
        </w:rPr>
        <w:t xml:space="preserve">regulation and registration </w:t>
      </w:r>
      <w:r w:rsidR="007E3331" w:rsidRPr="00485523">
        <w:rPr>
          <w:rFonts w:ascii="Times New Roman" w:eastAsia="Times New Roman" w:hAnsi="Times New Roman"/>
          <w:sz w:val="24"/>
          <w:szCs w:val="24"/>
          <w:lang w:val="en-US"/>
        </w:rPr>
        <w:t xml:space="preserve">the </w:t>
      </w:r>
      <w:r w:rsidR="001F0D67" w:rsidRPr="00485523">
        <w:rPr>
          <w:rFonts w:ascii="Times New Roman" w:eastAsia="Times New Roman" w:hAnsi="Times New Roman"/>
          <w:sz w:val="24"/>
          <w:szCs w:val="24"/>
          <w:lang w:val="en-US"/>
        </w:rPr>
        <w:t xml:space="preserve">uniting </w:t>
      </w:r>
      <w:r w:rsidR="007E3331" w:rsidRPr="00485523">
        <w:rPr>
          <w:rFonts w:ascii="Times New Roman" w:eastAsia="Times New Roman" w:hAnsi="Times New Roman"/>
          <w:sz w:val="24"/>
          <w:szCs w:val="24"/>
          <w:lang w:val="en-US"/>
        </w:rPr>
        <w:t xml:space="preserve">motivation </w:t>
      </w:r>
      <w:r w:rsidR="000454E7" w:rsidRPr="00485523">
        <w:rPr>
          <w:rFonts w:ascii="Times New Roman" w:eastAsia="Times New Roman" w:hAnsi="Times New Roman"/>
          <w:sz w:val="24"/>
          <w:szCs w:val="24"/>
          <w:lang w:val="en-US"/>
        </w:rPr>
        <w:t xml:space="preserve">of reforms </w:t>
      </w:r>
      <w:r w:rsidR="007E3331" w:rsidRPr="00485523">
        <w:rPr>
          <w:rFonts w:ascii="Times New Roman" w:eastAsia="Times New Roman" w:hAnsi="Times New Roman"/>
          <w:sz w:val="24"/>
          <w:szCs w:val="24"/>
          <w:lang w:val="en-US"/>
        </w:rPr>
        <w:t xml:space="preserve">has been to </w:t>
      </w:r>
      <w:r w:rsidR="0027601E" w:rsidRPr="00485523">
        <w:rPr>
          <w:rFonts w:ascii="Times New Roman" w:eastAsia="Times New Roman" w:hAnsi="Times New Roman"/>
          <w:sz w:val="24"/>
          <w:szCs w:val="24"/>
          <w:lang w:val="en-US"/>
        </w:rPr>
        <w:t>prepare pharmacy for its changing practice role.</w:t>
      </w:r>
    </w:p>
    <w:p w:rsidR="00D21B07" w:rsidRPr="00485523" w:rsidRDefault="00294873" w:rsidP="00D87E71">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485523">
        <w:rPr>
          <w:rFonts w:ascii="Times New Roman" w:eastAsia="Times New Roman" w:hAnsi="Times New Roman"/>
          <w:sz w:val="24"/>
          <w:szCs w:val="24"/>
          <w:lang w:val="en-US"/>
        </w:rPr>
        <w:t xml:space="preserve">The </w:t>
      </w:r>
      <w:r w:rsidR="00C02D79" w:rsidRPr="00485523">
        <w:rPr>
          <w:rFonts w:ascii="Times New Roman" w:eastAsia="Times New Roman" w:hAnsi="Times New Roman"/>
          <w:sz w:val="24"/>
          <w:szCs w:val="24"/>
          <w:lang w:val="en-US"/>
        </w:rPr>
        <w:t>next chapter</w:t>
      </w:r>
      <w:r w:rsidRPr="00485523">
        <w:rPr>
          <w:rFonts w:ascii="Times New Roman" w:eastAsia="Times New Roman" w:hAnsi="Times New Roman"/>
          <w:sz w:val="24"/>
          <w:szCs w:val="24"/>
          <w:lang w:val="en-US"/>
        </w:rPr>
        <w:t xml:space="preserve"> continues the focus on </w:t>
      </w:r>
      <w:r w:rsidR="009E1638" w:rsidRPr="00485523">
        <w:rPr>
          <w:rFonts w:ascii="Times New Roman" w:eastAsia="Times New Roman" w:hAnsi="Times New Roman"/>
          <w:sz w:val="24"/>
          <w:szCs w:val="24"/>
          <w:lang w:val="en-US"/>
        </w:rPr>
        <w:t>charting</w:t>
      </w:r>
      <w:r w:rsidR="00233D88" w:rsidRPr="00485523">
        <w:rPr>
          <w:rFonts w:ascii="Times New Roman" w:eastAsia="Times New Roman" w:hAnsi="Times New Roman"/>
          <w:sz w:val="24"/>
          <w:szCs w:val="24"/>
          <w:lang w:val="en-US"/>
        </w:rPr>
        <w:t xml:space="preserve"> converging trends in the pharmacy practice model as a result of the move, globally, towards </w:t>
      </w:r>
      <w:r w:rsidR="00C02D79">
        <w:rPr>
          <w:rFonts w:ascii="Times New Roman" w:eastAsia="Times New Roman" w:hAnsi="Times New Roman"/>
          <w:sz w:val="24"/>
          <w:szCs w:val="24"/>
          <w:lang w:val="en-US"/>
        </w:rPr>
        <w:t>patient</w:t>
      </w:r>
      <w:r w:rsidR="009E1638" w:rsidRPr="00485523">
        <w:rPr>
          <w:rFonts w:ascii="Times New Roman" w:eastAsia="Times New Roman" w:hAnsi="Times New Roman"/>
          <w:sz w:val="24"/>
          <w:szCs w:val="24"/>
          <w:lang w:val="en-US"/>
        </w:rPr>
        <w:t>-</w:t>
      </w:r>
      <w:proofErr w:type="spellStart"/>
      <w:r w:rsidR="005B1C68">
        <w:rPr>
          <w:rFonts w:ascii="Times New Roman" w:eastAsia="Times New Roman" w:hAnsi="Times New Roman"/>
          <w:sz w:val="24"/>
          <w:szCs w:val="24"/>
          <w:lang w:val="en-US"/>
        </w:rPr>
        <w:t>centred</w:t>
      </w:r>
      <w:proofErr w:type="spellEnd"/>
      <w:r w:rsidR="00233D88" w:rsidRPr="00485523">
        <w:rPr>
          <w:rFonts w:ascii="Times New Roman" w:eastAsia="Times New Roman" w:hAnsi="Times New Roman"/>
          <w:sz w:val="24"/>
          <w:szCs w:val="24"/>
          <w:lang w:val="en-US"/>
        </w:rPr>
        <w:t xml:space="preserve"> service delivery.</w:t>
      </w:r>
      <w:r w:rsidR="00E93A30" w:rsidRPr="00485523">
        <w:rPr>
          <w:rFonts w:ascii="Times New Roman" w:eastAsia="Times New Roman" w:hAnsi="Times New Roman"/>
          <w:sz w:val="24"/>
          <w:szCs w:val="24"/>
          <w:lang w:val="en-US"/>
        </w:rPr>
        <w:t xml:space="preserve"> </w:t>
      </w:r>
    </w:p>
    <w:p w:rsidR="00BD2B69" w:rsidRDefault="00BD2B69" w:rsidP="00D87E71">
      <w:pPr>
        <w:spacing w:line="480" w:lineRule="auto"/>
        <w:rPr>
          <w:color w:val="FF0000"/>
        </w:rPr>
      </w:pPr>
    </w:p>
    <w:p w:rsidR="00C01709" w:rsidRDefault="00C01709" w:rsidP="00D87E71">
      <w:pPr>
        <w:spacing w:line="480" w:lineRule="auto"/>
        <w:rPr>
          <w:color w:val="FF0000"/>
        </w:rPr>
      </w:pPr>
    </w:p>
    <w:p w:rsidR="00C01709" w:rsidRDefault="00C01709" w:rsidP="00D87E71">
      <w:pPr>
        <w:spacing w:line="480" w:lineRule="auto"/>
        <w:rPr>
          <w:color w:val="FF0000"/>
        </w:rPr>
      </w:pPr>
    </w:p>
    <w:p w:rsidR="00C01709" w:rsidRDefault="00C01709" w:rsidP="00D87E71">
      <w:pPr>
        <w:spacing w:line="480" w:lineRule="auto"/>
        <w:rPr>
          <w:color w:val="FF0000"/>
        </w:rPr>
      </w:pPr>
    </w:p>
    <w:p w:rsidR="00C01709" w:rsidRDefault="00C01709" w:rsidP="00D87E71">
      <w:pPr>
        <w:spacing w:line="480" w:lineRule="auto"/>
        <w:rPr>
          <w:color w:val="FF0000"/>
        </w:rPr>
      </w:pPr>
    </w:p>
    <w:p w:rsidR="00BD2B69" w:rsidRDefault="00BD2B69" w:rsidP="00D87E71">
      <w:pPr>
        <w:spacing w:line="480" w:lineRule="auto"/>
        <w:rPr>
          <w:color w:val="FF0000"/>
        </w:rPr>
      </w:pPr>
    </w:p>
    <w:p w:rsidR="00BD2B69" w:rsidRPr="00BA744C" w:rsidRDefault="00BD2B69" w:rsidP="00BA744C">
      <w:pPr>
        <w:suppressAutoHyphens/>
        <w:autoSpaceDE w:val="0"/>
        <w:autoSpaceDN w:val="0"/>
        <w:spacing w:after="0" w:line="480" w:lineRule="auto"/>
        <w:jc w:val="center"/>
        <w:textAlignment w:val="baseline"/>
        <w:rPr>
          <w:rFonts w:ascii="Gill Sans MT" w:hAnsi="Gill Sans MT" w:cs="Gill Sans MT"/>
          <w:sz w:val="24"/>
          <w:szCs w:val="24"/>
          <w:lang w:val="en-US"/>
        </w:rPr>
      </w:pPr>
      <w:r w:rsidRPr="0020435B">
        <w:rPr>
          <w:rFonts w:ascii="Times New Roman" w:hAnsi="Times New Roman"/>
          <w:b/>
          <w:sz w:val="32"/>
          <w:szCs w:val="32"/>
          <w:u w:val="single"/>
        </w:rPr>
        <w:lastRenderedPageBreak/>
        <w:t>Chapter 3</w:t>
      </w:r>
    </w:p>
    <w:p w:rsidR="00BD2B69" w:rsidRDefault="00BD2B69" w:rsidP="00BD2B69">
      <w:pPr>
        <w:autoSpaceDE w:val="0"/>
        <w:autoSpaceDN w:val="0"/>
        <w:adjustRightInd w:val="0"/>
        <w:spacing w:after="0" w:line="360" w:lineRule="auto"/>
        <w:jc w:val="center"/>
        <w:rPr>
          <w:rFonts w:ascii="Times New Roman" w:hAnsi="Times New Roman" w:cs="Gill Sans MT"/>
          <w:b/>
          <w:sz w:val="32"/>
          <w:szCs w:val="32"/>
          <w:lang w:val="en-US"/>
        </w:rPr>
      </w:pPr>
      <w:r w:rsidRPr="0020435B">
        <w:rPr>
          <w:rFonts w:ascii="Times New Roman" w:hAnsi="Times New Roman" w:cs="Gill Sans MT"/>
          <w:b/>
          <w:sz w:val="32"/>
          <w:szCs w:val="32"/>
          <w:lang w:val="en-US"/>
        </w:rPr>
        <w:t xml:space="preserve">The changing face of pharmacy and its effect on the education, training and regulation of </w:t>
      </w:r>
      <w:r w:rsidR="004F5C2C">
        <w:rPr>
          <w:rFonts w:ascii="Times New Roman" w:hAnsi="Times New Roman" w:cs="Gill Sans MT"/>
          <w:b/>
          <w:sz w:val="32"/>
          <w:szCs w:val="32"/>
          <w:lang w:val="en-US"/>
        </w:rPr>
        <w:t xml:space="preserve">non-pharmacist </w:t>
      </w:r>
      <w:r w:rsidRPr="0020435B">
        <w:rPr>
          <w:rFonts w:ascii="Times New Roman" w:hAnsi="Times New Roman" w:cs="Gill Sans MT"/>
          <w:b/>
          <w:sz w:val="32"/>
          <w:szCs w:val="32"/>
          <w:lang w:val="en-US"/>
        </w:rPr>
        <w:t>pharmacy staff</w:t>
      </w:r>
    </w:p>
    <w:p w:rsidR="00BA744C" w:rsidRPr="0020435B" w:rsidRDefault="00BA744C" w:rsidP="00BD2B69">
      <w:pPr>
        <w:autoSpaceDE w:val="0"/>
        <w:autoSpaceDN w:val="0"/>
        <w:adjustRightInd w:val="0"/>
        <w:spacing w:after="0" w:line="360" w:lineRule="auto"/>
        <w:jc w:val="center"/>
        <w:rPr>
          <w:rFonts w:ascii="Times New Roman" w:hAnsi="Times New Roman" w:cs="Gill Sans MT"/>
          <w:b/>
          <w:sz w:val="32"/>
          <w:szCs w:val="32"/>
          <w:lang w:val="en-US"/>
        </w:rPr>
      </w:pPr>
    </w:p>
    <w:p w:rsidR="00BD2B69" w:rsidRPr="0020435B" w:rsidRDefault="00BD2B69" w:rsidP="00BD2B69">
      <w:pPr>
        <w:spacing w:before="100" w:beforeAutospacing="1" w:after="100" w:afterAutospacing="1" w:line="240" w:lineRule="auto"/>
        <w:jc w:val="both"/>
        <w:rPr>
          <w:rFonts w:ascii="Times New Roman" w:eastAsia="Times New Roman" w:hAnsi="Times New Roman"/>
          <w:b/>
          <w:bCs/>
          <w:kern w:val="36"/>
          <w:sz w:val="28"/>
          <w:szCs w:val="28"/>
        </w:rPr>
      </w:pPr>
      <w:r w:rsidRPr="0020435B">
        <w:rPr>
          <w:rFonts w:ascii="Times New Roman" w:eastAsia="Times New Roman" w:hAnsi="Times New Roman"/>
          <w:b/>
          <w:bCs/>
          <w:kern w:val="36"/>
          <w:sz w:val="28"/>
          <w:szCs w:val="28"/>
        </w:rPr>
        <w:t>3.1</w:t>
      </w:r>
      <w:r w:rsidRPr="0020435B">
        <w:rPr>
          <w:rFonts w:ascii="Times New Roman" w:eastAsia="Times New Roman" w:hAnsi="Times New Roman"/>
          <w:b/>
          <w:bCs/>
          <w:kern w:val="36"/>
          <w:sz w:val="28"/>
          <w:szCs w:val="28"/>
        </w:rPr>
        <w:tab/>
        <w:t>Introduction</w:t>
      </w:r>
    </w:p>
    <w:p w:rsidR="00BD2B69" w:rsidRPr="00F022A0" w:rsidRDefault="00BD2B69" w:rsidP="00BD2B69">
      <w:pPr>
        <w:spacing w:line="480" w:lineRule="auto"/>
        <w:jc w:val="both"/>
        <w:rPr>
          <w:rFonts w:ascii="Times New Roman" w:hAnsi="Times New Roman"/>
          <w:sz w:val="24"/>
          <w:szCs w:val="24"/>
        </w:rPr>
      </w:pPr>
      <w:r w:rsidRPr="00F022A0">
        <w:rPr>
          <w:rFonts w:ascii="Times New Roman" w:hAnsi="Times New Roman"/>
          <w:sz w:val="24"/>
          <w:szCs w:val="24"/>
        </w:rPr>
        <w:t>This chapter addresses, through a comprehensive literature review, sub-question 3 of the research study namely, ‘in what way do the converging trends in pharmacy that are taking place as a result of the move globally towards patient-</w:t>
      </w:r>
      <w:r w:rsidR="005B1C68">
        <w:rPr>
          <w:rFonts w:ascii="Times New Roman" w:hAnsi="Times New Roman"/>
          <w:sz w:val="24"/>
          <w:szCs w:val="24"/>
        </w:rPr>
        <w:t>centred</w:t>
      </w:r>
      <w:r w:rsidRPr="00F022A0">
        <w:rPr>
          <w:rFonts w:ascii="Times New Roman" w:hAnsi="Times New Roman"/>
          <w:sz w:val="24"/>
          <w:szCs w:val="24"/>
        </w:rPr>
        <w:t xml:space="preserve"> service delivery</w:t>
      </w:r>
      <w:r w:rsidRPr="00F022A0">
        <w:rPr>
          <w:rFonts w:ascii="Times New Roman" w:eastAsia="Times" w:hAnsi="Times New Roman"/>
          <w:sz w:val="24"/>
          <w:szCs w:val="24"/>
          <w:lang w:val="en-US"/>
        </w:rPr>
        <w:t xml:space="preserve"> impact the regulation, education and training of pharmacy support staff going forward?’</w:t>
      </w:r>
      <w:r w:rsidRPr="00F022A0">
        <w:rPr>
          <w:rFonts w:ascii="Times New Roman" w:hAnsi="Times New Roman"/>
          <w:sz w:val="24"/>
          <w:szCs w:val="24"/>
        </w:rPr>
        <w:t xml:space="preserve">.   As the practice model changes it is important to question the way the converging trends </w:t>
      </w:r>
      <w:r w:rsidRPr="00F022A0">
        <w:rPr>
          <w:rFonts w:ascii="Times New Roman" w:eastAsia="Times" w:hAnsi="Times New Roman"/>
          <w:sz w:val="24"/>
          <w:szCs w:val="24"/>
          <w:lang w:val="en-US"/>
        </w:rPr>
        <w:t>impact the regulation, education and training of pharmacy support staff</w:t>
      </w:r>
      <w:r w:rsidRPr="00F022A0">
        <w:rPr>
          <w:rFonts w:ascii="Times New Roman" w:hAnsi="Times New Roman"/>
          <w:sz w:val="24"/>
          <w:szCs w:val="24"/>
        </w:rPr>
        <w:t xml:space="preserve"> and to ask how the ROI is faring in relation to these trends.  </w:t>
      </w:r>
    </w:p>
    <w:p w:rsidR="00BD2B69" w:rsidRPr="00F022A0" w:rsidRDefault="00BD2B69" w:rsidP="00BD2B69">
      <w:pPr>
        <w:spacing w:line="480" w:lineRule="auto"/>
        <w:jc w:val="both"/>
        <w:rPr>
          <w:rFonts w:ascii="Times New Roman" w:eastAsia="Times" w:hAnsi="Times New Roman"/>
          <w:sz w:val="24"/>
          <w:szCs w:val="24"/>
          <w:lang w:val="en-US"/>
        </w:rPr>
      </w:pPr>
      <w:r w:rsidRPr="00F022A0">
        <w:rPr>
          <w:rFonts w:ascii="Times New Roman" w:eastAsia="Times" w:hAnsi="Times New Roman"/>
          <w:sz w:val="24"/>
          <w:szCs w:val="24"/>
          <w:lang w:val="en-US"/>
        </w:rPr>
        <w:t>The chapter considers discourses around practice model changes in the ROI, GB and the USA by examining:</w:t>
      </w:r>
    </w:p>
    <w:p w:rsidR="00BD2B69" w:rsidRPr="00F022A0" w:rsidRDefault="00BD2B69" w:rsidP="00BD2B69">
      <w:pPr>
        <w:pStyle w:val="ListParagraph"/>
        <w:numPr>
          <w:ilvl w:val="0"/>
          <w:numId w:val="12"/>
        </w:numPr>
        <w:spacing w:line="480" w:lineRule="auto"/>
        <w:jc w:val="both"/>
        <w:rPr>
          <w:rFonts w:ascii="Times New Roman" w:eastAsia="Times" w:hAnsi="Times New Roman"/>
          <w:sz w:val="24"/>
          <w:szCs w:val="24"/>
          <w:lang w:val="en-US"/>
        </w:rPr>
      </w:pPr>
      <w:r w:rsidRPr="00F022A0">
        <w:rPr>
          <w:rFonts w:ascii="Times New Roman" w:eastAsia="Times" w:hAnsi="Times New Roman"/>
          <w:sz w:val="24"/>
          <w:szCs w:val="24"/>
          <w:lang w:val="en-US"/>
        </w:rPr>
        <w:t xml:space="preserve">job titles used to describe pharmacy support personnel </w:t>
      </w:r>
    </w:p>
    <w:p w:rsidR="00BD2B69" w:rsidRPr="00F022A0" w:rsidRDefault="00BD2B69" w:rsidP="00BD2B69">
      <w:pPr>
        <w:pStyle w:val="ListParagraph"/>
        <w:numPr>
          <w:ilvl w:val="0"/>
          <w:numId w:val="12"/>
        </w:numPr>
        <w:spacing w:line="480" w:lineRule="auto"/>
        <w:jc w:val="both"/>
        <w:rPr>
          <w:rFonts w:ascii="Times New Roman" w:eastAsia="Times" w:hAnsi="Times New Roman"/>
          <w:sz w:val="24"/>
          <w:szCs w:val="24"/>
          <w:lang w:val="en-US"/>
        </w:rPr>
      </w:pPr>
      <w:r w:rsidRPr="00F022A0">
        <w:rPr>
          <w:rFonts w:ascii="Times New Roman" w:eastAsia="Times" w:hAnsi="Times New Roman"/>
          <w:sz w:val="24"/>
          <w:szCs w:val="24"/>
          <w:lang w:val="en-US"/>
        </w:rPr>
        <w:t>role definitions linked to job titles</w:t>
      </w:r>
    </w:p>
    <w:p w:rsidR="00BD2B69" w:rsidRPr="00F022A0" w:rsidRDefault="00BD2B69" w:rsidP="00BD2B69">
      <w:pPr>
        <w:pStyle w:val="ListParagraph"/>
        <w:numPr>
          <w:ilvl w:val="0"/>
          <w:numId w:val="12"/>
        </w:numPr>
        <w:spacing w:line="480" w:lineRule="auto"/>
        <w:jc w:val="both"/>
        <w:rPr>
          <w:rFonts w:ascii="Times New Roman" w:hAnsi="Times New Roman"/>
          <w:sz w:val="24"/>
          <w:szCs w:val="24"/>
        </w:rPr>
      </w:pPr>
      <w:r w:rsidRPr="00F022A0">
        <w:rPr>
          <w:rFonts w:ascii="Times New Roman" w:hAnsi="Times New Roman"/>
          <w:sz w:val="24"/>
          <w:szCs w:val="24"/>
        </w:rPr>
        <w:t>incremental developments that have taken place in relation to the regulation of pharmacy support staff, in particular pharmacy technicians</w:t>
      </w:r>
    </w:p>
    <w:p w:rsidR="00BD2B69" w:rsidRPr="00F022A0" w:rsidRDefault="00BD2B69" w:rsidP="00BD2B69">
      <w:pPr>
        <w:pStyle w:val="ListParagraph"/>
        <w:numPr>
          <w:ilvl w:val="0"/>
          <w:numId w:val="12"/>
        </w:numPr>
        <w:spacing w:line="480" w:lineRule="auto"/>
        <w:jc w:val="both"/>
        <w:rPr>
          <w:rFonts w:ascii="Times New Roman" w:hAnsi="Times New Roman"/>
          <w:sz w:val="24"/>
          <w:szCs w:val="24"/>
        </w:rPr>
      </w:pPr>
      <w:r w:rsidRPr="00F022A0">
        <w:rPr>
          <w:rFonts w:ascii="Times New Roman" w:eastAsia="Times New Roman" w:hAnsi="Times New Roman"/>
          <w:sz w:val="24"/>
          <w:szCs w:val="24"/>
          <w:lang w:val="en-US"/>
        </w:rPr>
        <w:t>qualification requirements for pharmacy support staff across the countries of interest</w:t>
      </w:r>
    </w:p>
    <w:p w:rsidR="00BD2B69" w:rsidRPr="00F022A0" w:rsidRDefault="00BD2B69" w:rsidP="00BD2B69">
      <w:pPr>
        <w:spacing w:line="480" w:lineRule="auto"/>
        <w:jc w:val="both"/>
        <w:rPr>
          <w:rFonts w:ascii="Times New Roman" w:hAnsi="Times New Roman"/>
          <w:sz w:val="24"/>
          <w:szCs w:val="24"/>
        </w:rPr>
      </w:pPr>
      <w:r w:rsidRPr="00F022A0">
        <w:rPr>
          <w:rFonts w:ascii="Times New Roman" w:eastAsia="Times New Roman" w:hAnsi="Times New Roman"/>
          <w:bCs/>
          <w:kern w:val="36"/>
          <w:sz w:val="24"/>
          <w:szCs w:val="24"/>
        </w:rPr>
        <w:t xml:space="preserve">The chapter begins by explaining the selection criteria for the inclusion of literature and the method of its analysis and then moves to consider the above key issues </w:t>
      </w:r>
      <w:r w:rsidRPr="00F022A0">
        <w:rPr>
          <w:rFonts w:ascii="Times New Roman" w:eastAsia="Times New Roman" w:hAnsi="Times New Roman"/>
          <w:bCs/>
          <w:kern w:val="36"/>
          <w:sz w:val="24"/>
          <w:szCs w:val="24"/>
        </w:rPr>
        <w:lastRenderedPageBreak/>
        <w:t>which are to be found in the literature across all three countries. Comparisons are made between the countries by drawing attention to how the issues are arising in each and how they are being addressed.</w:t>
      </w:r>
    </w:p>
    <w:p w:rsidR="0099751F" w:rsidRDefault="00BD2B69" w:rsidP="00BD2B69">
      <w:pPr>
        <w:spacing w:line="480" w:lineRule="auto"/>
        <w:jc w:val="both"/>
        <w:rPr>
          <w:rFonts w:ascii="Times New Roman" w:hAnsi="Times New Roman"/>
          <w:sz w:val="24"/>
          <w:szCs w:val="24"/>
        </w:rPr>
      </w:pPr>
      <w:r w:rsidRPr="00F022A0">
        <w:rPr>
          <w:rFonts w:ascii="Times New Roman" w:eastAsia="Times" w:hAnsi="Times New Roman"/>
          <w:sz w:val="24"/>
          <w:szCs w:val="24"/>
          <w:lang w:val="en-US"/>
        </w:rPr>
        <w:t>The review</w:t>
      </w:r>
      <w:r w:rsidRPr="00F022A0">
        <w:rPr>
          <w:rFonts w:ascii="Times New Roman" w:hAnsi="Times New Roman"/>
          <w:sz w:val="24"/>
          <w:szCs w:val="24"/>
        </w:rPr>
        <w:t xml:space="preserve"> will show that each of the countries studied are implementing changes as a result of shifting trends in the pharmacy practice model.  Some of the changes introduced in the ROI have had unintended outcomes, discussed in chapter 2, while other jurisdictions, such as GB, have introduced additional policy mechanisms</w:t>
      </w:r>
      <w:r w:rsidR="009C0E94">
        <w:rPr>
          <w:rFonts w:ascii="Times New Roman" w:hAnsi="Times New Roman"/>
          <w:sz w:val="24"/>
          <w:szCs w:val="24"/>
        </w:rPr>
        <w:t xml:space="preserve"> such as S.I No. 231 of 2010</w:t>
      </w:r>
      <w:r w:rsidRPr="00F022A0">
        <w:rPr>
          <w:rFonts w:ascii="Times New Roman" w:hAnsi="Times New Roman"/>
          <w:sz w:val="24"/>
          <w:szCs w:val="24"/>
        </w:rPr>
        <w:t xml:space="preserve"> to</w:t>
      </w:r>
      <w:r w:rsidRPr="009C0E94">
        <w:rPr>
          <w:rFonts w:ascii="Times New Roman" w:hAnsi="Times New Roman"/>
          <w:sz w:val="24"/>
          <w:szCs w:val="24"/>
        </w:rPr>
        <w:t xml:space="preserve"> address a number of these </w:t>
      </w:r>
      <w:r w:rsidR="009C0E94" w:rsidRPr="009C0E94">
        <w:rPr>
          <w:rFonts w:ascii="Times New Roman" w:hAnsi="Times New Roman"/>
          <w:sz w:val="24"/>
          <w:szCs w:val="24"/>
        </w:rPr>
        <w:t>issues</w:t>
      </w:r>
      <w:r w:rsidR="00C01709">
        <w:rPr>
          <w:rFonts w:ascii="Times New Roman" w:hAnsi="Times New Roman"/>
          <w:sz w:val="24"/>
          <w:szCs w:val="24"/>
        </w:rPr>
        <w:t>.</w:t>
      </w:r>
    </w:p>
    <w:p w:rsidR="00BD2B69" w:rsidRPr="00A67772" w:rsidRDefault="009C0E94" w:rsidP="00BD2B69">
      <w:pPr>
        <w:spacing w:line="480" w:lineRule="auto"/>
        <w:jc w:val="both"/>
        <w:rPr>
          <w:rFonts w:ascii="Times New Roman" w:hAnsi="Times New Roman"/>
          <w:color w:val="FF0000"/>
          <w:sz w:val="24"/>
          <w:szCs w:val="24"/>
        </w:rPr>
      </w:pPr>
      <w:r w:rsidRPr="009C0E94">
        <w:rPr>
          <w:rFonts w:ascii="Times New Roman" w:hAnsi="Times New Roman"/>
          <w:sz w:val="24"/>
          <w:szCs w:val="24"/>
        </w:rPr>
        <w:t xml:space="preserve"> </w:t>
      </w:r>
      <w:r w:rsidR="00BD2B69" w:rsidRPr="009C0E94">
        <w:rPr>
          <w:rFonts w:ascii="Times New Roman" w:hAnsi="Times New Roman"/>
          <w:sz w:val="24"/>
          <w:szCs w:val="24"/>
        </w:rPr>
        <w:t xml:space="preserve"> </w:t>
      </w:r>
    </w:p>
    <w:p w:rsidR="00BD2B69" w:rsidRPr="00DD4E71" w:rsidRDefault="00BD2B69" w:rsidP="00BD2B69">
      <w:pPr>
        <w:spacing w:line="480" w:lineRule="auto"/>
        <w:jc w:val="both"/>
        <w:rPr>
          <w:rFonts w:ascii="Times New Roman" w:hAnsi="Times New Roman"/>
          <w:b/>
          <w:sz w:val="28"/>
          <w:szCs w:val="28"/>
        </w:rPr>
      </w:pPr>
      <w:r w:rsidRPr="0020435B">
        <w:rPr>
          <w:rFonts w:ascii="Times New Roman" w:hAnsi="Times New Roman"/>
          <w:b/>
          <w:sz w:val="28"/>
          <w:szCs w:val="28"/>
        </w:rPr>
        <w:t>3.2</w:t>
      </w:r>
      <w:r w:rsidRPr="0020435B">
        <w:rPr>
          <w:rFonts w:ascii="Times New Roman" w:hAnsi="Times New Roman"/>
          <w:b/>
          <w:sz w:val="28"/>
          <w:szCs w:val="28"/>
        </w:rPr>
        <w:tab/>
        <w:t>Literature review: Selection criteria</w:t>
      </w:r>
    </w:p>
    <w:p w:rsidR="00BD2B69" w:rsidRPr="009C0E94" w:rsidRDefault="00BD2B69" w:rsidP="00BD2B69">
      <w:pPr>
        <w:spacing w:line="480" w:lineRule="auto"/>
        <w:jc w:val="both"/>
        <w:rPr>
          <w:rFonts w:ascii="Times New Roman" w:hAnsi="Times New Roman"/>
          <w:color w:val="FF0000"/>
          <w:sz w:val="24"/>
          <w:szCs w:val="24"/>
        </w:rPr>
      </w:pPr>
      <w:r w:rsidRPr="0020435B">
        <w:rPr>
          <w:rFonts w:ascii="Times New Roman" w:hAnsi="Times New Roman"/>
          <w:sz w:val="24"/>
          <w:szCs w:val="24"/>
        </w:rPr>
        <w:t>Pharmacy is an academic discipline and a practice discipline. It is also in most countries a highly regulated discipline. Consequently the literature of pharmacy is a broad church and covers regulation, academic research, practice, practice research and education. In fact there is some overlap in relation to the coverage of many topics in the literature with practice research being covered in professional journals and practice issues being covered in academic research journals. A preliminary literature review found articles pertaining to the education of pharmacy staff  in both</w:t>
      </w:r>
      <w:r w:rsidRPr="0020435B">
        <w:rPr>
          <w:rFonts w:ascii="Times New Roman" w:hAnsi="Times New Roman"/>
          <w:color w:val="FF0000"/>
          <w:sz w:val="24"/>
          <w:szCs w:val="24"/>
        </w:rPr>
        <w:t xml:space="preserve"> </w:t>
      </w:r>
      <w:r w:rsidRPr="0020435B">
        <w:rPr>
          <w:rFonts w:ascii="Times New Roman" w:hAnsi="Times New Roman"/>
          <w:sz w:val="24"/>
          <w:szCs w:val="24"/>
        </w:rPr>
        <w:t xml:space="preserve">(Bell, 2005 ; </w:t>
      </w:r>
      <w:proofErr w:type="spellStart"/>
      <w:r w:rsidRPr="0020435B">
        <w:rPr>
          <w:rFonts w:ascii="Times New Roman" w:hAnsi="Times New Roman"/>
          <w:sz w:val="24"/>
          <w:szCs w:val="24"/>
        </w:rPr>
        <w:t>Buring</w:t>
      </w:r>
      <w:proofErr w:type="spellEnd"/>
      <w:r w:rsidRPr="0020435B">
        <w:rPr>
          <w:rFonts w:ascii="Times New Roman" w:hAnsi="Times New Roman"/>
          <w:sz w:val="24"/>
          <w:szCs w:val="24"/>
        </w:rPr>
        <w:t xml:space="preserve"> </w:t>
      </w:r>
      <w:r w:rsidRPr="0020435B">
        <w:rPr>
          <w:rFonts w:ascii="Times New Roman" w:hAnsi="Times New Roman"/>
          <w:i/>
          <w:sz w:val="24"/>
          <w:szCs w:val="24"/>
        </w:rPr>
        <w:t>et al</w:t>
      </w:r>
      <w:r w:rsidRPr="0020435B">
        <w:rPr>
          <w:rFonts w:ascii="Times New Roman" w:hAnsi="Times New Roman"/>
          <w:sz w:val="24"/>
          <w:szCs w:val="24"/>
        </w:rPr>
        <w:t xml:space="preserve">, 2009; Boyce </w:t>
      </w:r>
      <w:r w:rsidRPr="0020435B">
        <w:rPr>
          <w:rFonts w:ascii="Times New Roman" w:hAnsi="Times New Roman"/>
          <w:i/>
          <w:sz w:val="24"/>
          <w:szCs w:val="24"/>
        </w:rPr>
        <w:t>et al</w:t>
      </w:r>
      <w:r w:rsidRPr="0020435B">
        <w:rPr>
          <w:rFonts w:ascii="Times New Roman" w:hAnsi="Times New Roman"/>
          <w:sz w:val="24"/>
          <w:szCs w:val="24"/>
        </w:rPr>
        <w:t xml:space="preserve">, 2009; Donnelly </w:t>
      </w:r>
      <w:r w:rsidRPr="0020435B">
        <w:rPr>
          <w:rFonts w:ascii="Times New Roman" w:hAnsi="Times New Roman"/>
          <w:i/>
          <w:sz w:val="24"/>
          <w:szCs w:val="24"/>
        </w:rPr>
        <w:t>et al</w:t>
      </w:r>
      <w:r w:rsidRPr="0020435B">
        <w:rPr>
          <w:rFonts w:ascii="Times New Roman" w:hAnsi="Times New Roman"/>
          <w:sz w:val="24"/>
          <w:szCs w:val="24"/>
        </w:rPr>
        <w:t xml:space="preserve">, 2009; Herrera,  2007; Anderson, 2007; Pearson </w:t>
      </w:r>
      <w:r w:rsidRPr="0020435B">
        <w:rPr>
          <w:rFonts w:ascii="Times New Roman" w:hAnsi="Times New Roman"/>
          <w:i/>
          <w:sz w:val="24"/>
          <w:szCs w:val="24"/>
        </w:rPr>
        <w:t>et al</w:t>
      </w:r>
      <w:r w:rsidRPr="0020435B">
        <w:rPr>
          <w:rFonts w:ascii="Times New Roman" w:hAnsi="Times New Roman"/>
          <w:sz w:val="24"/>
          <w:szCs w:val="24"/>
        </w:rPr>
        <w:t xml:space="preserve">, 2010). </w:t>
      </w:r>
    </w:p>
    <w:p w:rsidR="00BD2B69" w:rsidRPr="0020435B" w:rsidRDefault="00BD2B69" w:rsidP="00BD2B69">
      <w:pPr>
        <w:spacing w:line="480" w:lineRule="auto"/>
        <w:jc w:val="both"/>
        <w:rPr>
          <w:rFonts w:ascii="Times New Roman" w:hAnsi="Times New Roman"/>
          <w:sz w:val="24"/>
          <w:szCs w:val="24"/>
        </w:rPr>
      </w:pPr>
      <w:r w:rsidRPr="0020435B">
        <w:rPr>
          <w:rFonts w:ascii="Times New Roman" w:hAnsi="Times New Roman"/>
          <w:sz w:val="24"/>
          <w:szCs w:val="24"/>
        </w:rPr>
        <w:t>A period of over 30 years was reviewed for the changing face of pharmacy spanning from 1980-2011.  Selection of this very broad time period was to ensure encapsulation of the on-going revolution that is taking place in pharmacy.</w:t>
      </w:r>
    </w:p>
    <w:p w:rsidR="00BD2B69" w:rsidRPr="009C0E94" w:rsidRDefault="00BD2B69" w:rsidP="00BD2B69">
      <w:pPr>
        <w:spacing w:line="480" w:lineRule="auto"/>
        <w:jc w:val="both"/>
        <w:rPr>
          <w:rFonts w:ascii="Times New Roman" w:hAnsi="Times New Roman"/>
          <w:sz w:val="24"/>
          <w:szCs w:val="24"/>
        </w:rPr>
      </w:pPr>
      <w:r w:rsidRPr="0020435B">
        <w:rPr>
          <w:rFonts w:ascii="Times New Roman" w:hAnsi="Times New Roman"/>
          <w:sz w:val="24"/>
          <w:szCs w:val="24"/>
        </w:rPr>
        <w:lastRenderedPageBreak/>
        <w:t>The criteria used for evaluation of the literature were based on:</w:t>
      </w:r>
      <w:r w:rsidR="009C0E94">
        <w:rPr>
          <w:rFonts w:ascii="Times New Roman" w:hAnsi="Times New Roman"/>
          <w:sz w:val="24"/>
          <w:szCs w:val="24"/>
        </w:rPr>
        <w:t xml:space="preserve">  </w:t>
      </w:r>
      <w:r w:rsidRPr="0020435B">
        <w:rPr>
          <w:rFonts w:ascii="Times New Roman" w:hAnsi="Times New Roman"/>
          <w:sz w:val="24"/>
          <w:szCs w:val="24"/>
        </w:rPr>
        <w:t xml:space="preserve">Relevance to policies, work practices, education and training of pharmacy support staff.  </w:t>
      </w:r>
      <w:r w:rsidRPr="0020435B">
        <w:rPr>
          <w:rFonts w:ascii="Times New Roman" w:hAnsi="Times New Roman"/>
          <w:iCs/>
          <w:sz w:val="24"/>
          <w:szCs w:val="24"/>
        </w:rPr>
        <w:t>In addition to journals significant reports were identified and analysed to inform the research study.</w:t>
      </w:r>
    </w:p>
    <w:p w:rsidR="00BD2B69" w:rsidRPr="0020435B" w:rsidRDefault="00BD2B69" w:rsidP="00BD2B69">
      <w:pPr>
        <w:spacing w:before="100" w:beforeAutospacing="1" w:after="100" w:afterAutospacing="1" w:line="360" w:lineRule="auto"/>
        <w:jc w:val="both"/>
        <w:rPr>
          <w:rFonts w:ascii="Times New Roman" w:hAnsi="Times New Roman"/>
          <w:b/>
          <w:sz w:val="28"/>
          <w:szCs w:val="28"/>
        </w:rPr>
      </w:pPr>
      <w:r w:rsidRPr="0020435B">
        <w:rPr>
          <w:rFonts w:ascii="Times New Roman" w:hAnsi="Times New Roman"/>
          <w:b/>
          <w:sz w:val="28"/>
          <w:szCs w:val="28"/>
        </w:rPr>
        <w:t>Method</w:t>
      </w:r>
    </w:p>
    <w:p w:rsidR="00BD2B69" w:rsidRPr="0020435B" w:rsidRDefault="00BD2B69" w:rsidP="00BD2B69">
      <w:pPr>
        <w:jc w:val="both"/>
        <w:rPr>
          <w:rFonts w:ascii="Times New Roman" w:hAnsi="Times New Roman"/>
          <w:b/>
          <w:sz w:val="24"/>
          <w:szCs w:val="24"/>
        </w:rPr>
      </w:pPr>
      <w:r w:rsidRPr="0020435B">
        <w:rPr>
          <w:rFonts w:ascii="Times New Roman" w:hAnsi="Times New Roman"/>
          <w:b/>
          <w:sz w:val="24"/>
          <w:szCs w:val="24"/>
        </w:rPr>
        <w:t>Search Strategy</w:t>
      </w:r>
    </w:p>
    <w:p w:rsidR="00BD2B69" w:rsidRPr="0020435B" w:rsidRDefault="00BD2B69" w:rsidP="009C0E94">
      <w:pPr>
        <w:spacing w:line="480" w:lineRule="auto"/>
        <w:jc w:val="both"/>
        <w:rPr>
          <w:rFonts w:ascii="Times New Roman" w:hAnsi="Times New Roman"/>
          <w:sz w:val="24"/>
          <w:szCs w:val="24"/>
        </w:rPr>
      </w:pPr>
      <w:r w:rsidRPr="00A725DF">
        <w:rPr>
          <w:rFonts w:ascii="Times New Roman" w:hAnsi="Times New Roman"/>
          <w:sz w:val="24"/>
          <w:szCs w:val="24"/>
        </w:rPr>
        <w:t>The literature search entailed consulting key academic medical, pharmaceutical and educational databases including, PUBMED, MEDLINE, IPA, BEI, ERIC and Higher education empirical research database-Medical Teacher. Some twelve different combinations of search terms were employed covering central terms such as ‘pharmacy technician education’,  ‘pharmacy support staff education and training’, ‘pharmacy health care assistants education and training’, ‘workplace learning in the pharmacy’, ‘work based learning in the pharmacy’, ‘formal qualification learning for pharmacy technicians’,  ‘formal qualification learning for pharmacy support staff’,  ‘qualifications for pharmacy support staff’, ‘qualifications for pharmacy technicians’, ‘pharmacy education’, ‘pharmacy techni</w:t>
      </w:r>
      <w:r w:rsidR="009C0E94">
        <w:rPr>
          <w:rFonts w:ascii="Times New Roman" w:hAnsi="Times New Roman"/>
          <w:sz w:val="24"/>
          <w:szCs w:val="24"/>
        </w:rPr>
        <w:t xml:space="preserve">cian’ and ‘workplace learning’. </w:t>
      </w:r>
      <w:r w:rsidRPr="0020435B">
        <w:rPr>
          <w:rFonts w:ascii="Times New Roman" w:hAnsi="Times New Roman"/>
          <w:sz w:val="24"/>
          <w:szCs w:val="24"/>
        </w:rPr>
        <w:t xml:space="preserve">A similar range of search terms were used to explore the Pharmaceutical Society of Ireland website.  Finally a similar key word search was made of the leading pharmaceutical journals which for this study were The International Journal of Pharmacy Education and Practice, International Journal of Pharmacy Education, Pharmacy Practice, The Pharmaceutical Journal, The Irish Pharmacy Journal, The Irish Pharmacist, British Journal of Clinical </w:t>
      </w:r>
      <w:r w:rsidR="009C0E94">
        <w:rPr>
          <w:rFonts w:ascii="Times New Roman" w:hAnsi="Times New Roman"/>
          <w:sz w:val="24"/>
          <w:szCs w:val="24"/>
        </w:rPr>
        <w:t xml:space="preserve">Pharmacy.  </w:t>
      </w:r>
    </w:p>
    <w:p w:rsidR="00BD2B69" w:rsidRPr="0020435B" w:rsidRDefault="00BD2B69" w:rsidP="00BD2B69">
      <w:pPr>
        <w:spacing w:after="0" w:line="480" w:lineRule="auto"/>
        <w:jc w:val="both"/>
        <w:rPr>
          <w:rFonts w:ascii="Times New Roman" w:hAnsi="Times New Roman"/>
          <w:sz w:val="24"/>
          <w:szCs w:val="24"/>
          <w:lang w:eastAsia="en-IE"/>
        </w:rPr>
      </w:pPr>
      <w:r w:rsidRPr="0020435B">
        <w:rPr>
          <w:rFonts w:ascii="Times New Roman" w:hAnsi="Times New Roman"/>
          <w:sz w:val="24"/>
          <w:szCs w:val="24"/>
        </w:rPr>
        <w:t>In addition reference lists of relevant articles were searched.  Copies of all the evidence included in the review were obtained and kept on file.</w:t>
      </w:r>
      <w:r w:rsidRPr="0020435B">
        <w:rPr>
          <w:rFonts w:ascii="Times New Roman" w:hAnsi="Times New Roman"/>
          <w:sz w:val="24"/>
          <w:szCs w:val="24"/>
          <w:lang w:eastAsia="en-IE"/>
        </w:rPr>
        <w:t xml:space="preserve"> </w:t>
      </w:r>
    </w:p>
    <w:p w:rsidR="0099751F" w:rsidRDefault="00BD2B69" w:rsidP="00BD2B69">
      <w:pPr>
        <w:spacing w:before="100" w:beforeAutospacing="1" w:after="100" w:afterAutospacing="1" w:line="480" w:lineRule="auto"/>
        <w:jc w:val="both"/>
        <w:rPr>
          <w:rFonts w:ascii="Times New Roman" w:hAnsi="Times New Roman" w:cs="Gill Sans MT"/>
          <w:color w:val="000000"/>
          <w:sz w:val="24"/>
          <w:szCs w:val="24"/>
          <w:lang w:val="en-US"/>
        </w:rPr>
      </w:pPr>
      <w:r w:rsidRPr="00C01709">
        <w:rPr>
          <w:rFonts w:ascii="Times New Roman" w:hAnsi="Times New Roman"/>
          <w:sz w:val="24"/>
          <w:szCs w:val="24"/>
        </w:rPr>
        <w:lastRenderedPageBreak/>
        <w:t xml:space="preserve">More than </w:t>
      </w:r>
      <w:r w:rsidRPr="0020435B">
        <w:rPr>
          <w:rFonts w:ascii="Times New Roman" w:hAnsi="Times New Roman"/>
          <w:sz w:val="24"/>
          <w:szCs w:val="24"/>
        </w:rPr>
        <w:t>125 documents were identified durin</w:t>
      </w:r>
      <w:r>
        <w:rPr>
          <w:rFonts w:ascii="Times New Roman" w:hAnsi="Times New Roman"/>
          <w:sz w:val="24"/>
          <w:szCs w:val="24"/>
        </w:rPr>
        <w:t xml:space="preserve">g the search process. </w:t>
      </w:r>
      <w:r w:rsidRPr="0020435B">
        <w:rPr>
          <w:rFonts w:ascii="Times New Roman" w:hAnsi="Times New Roman"/>
          <w:sz w:val="24"/>
          <w:szCs w:val="24"/>
        </w:rPr>
        <w:t xml:space="preserve">The criteria for inclusion were that the literature related to evolution of pharmacy practice, and the education, training and regulation of pharmacy support staff and was published in the </w:t>
      </w:r>
      <w:bookmarkStart w:id="1" w:name="IDACY2XK"/>
      <w:bookmarkEnd w:id="1"/>
      <w:r>
        <w:rPr>
          <w:rFonts w:ascii="Times New Roman" w:hAnsi="Times New Roman"/>
          <w:sz w:val="24"/>
          <w:szCs w:val="24"/>
        </w:rPr>
        <w:t>years 1980-2011</w:t>
      </w:r>
      <w:r w:rsidRPr="0020435B">
        <w:rPr>
          <w:rFonts w:ascii="Times New Roman" w:hAnsi="Times New Roman"/>
          <w:sz w:val="24"/>
          <w:szCs w:val="24"/>
        </w:rPr>
        <w:t xml:space="preserve">. The review excluded non-English language literature. The majority were North American in origin. </w:t>
      </w:r>
      <w:r w:rsidRPr="0020435B">
        <w:rPr>
          <w:rFonts w:ascii="Times New Roman" w:hAnsi="Times New Roman" w:cs="Gill Sans MT"/>
          <w:color w:val="000000"/>
          <w:sz w:val="24"/>
          <w:szCs w:val="24"/>
          <w:lang w:val="en-US"/>
        </w:rPr>
        <w:t>Most were research studies using surveys, interviews, comparative analysis, evaluation impact or mixed methodologies. A number were policy statements or proposals while opinion articles, regulations, draft regulations, an audit and summit report accounted for the remainder.</w:t>
      </w:r>
    </w:p>
    <w:p w:rsidR="00BD2B69" w:rsidRPr="0020435B" w:rsidRDefault="00BD2B69" w:rsidP="00BD2B69">
      <w:pPr>
        <w:spacing w:before="100" w:beforeAutospacing="1" w:after="100" w:afterAutospacing="1" w:line="480" w:lineRule="auto"/>
        <w:jc w:val="both"/>
        <w:rPr>
          <w:rFonts w:ascii="Times New Roman" w:hAnsi="Times New Roman"/>
          <w:sz w:val="24"/>
          <w:szCs w:val="24"/>
        </w:rPr>
      </w:pPr>
      <w:r w:rsidRPr="0020435B">
        <w:rPr>
          <w:rFonts w:ascii="Times New Roman" w:hAnsi="Times New Roman" w:cs="Gill Sans MT"/>
          <w:color w:val="000000"/>
          <w:sz w:val="24"/>
          <w:szCs w:val="24"/>
          <w:lang w:val="en-US"/>
        </w:rPr>
        <w:t xml:space="preserve">   </w:t>
      </w:r>
    </w:p>
    <w:p w:rsidR="00F570E3" w:rsidRDefault="00BD2B69" w:rsidP="00BD2B69">
      <w:pPr>
        <w:spacing w:before="100" w:beforeAutospacing="1" w:after="100" w:afterAutospacing="1" w:line="480" w:lineRule="auto"/>
        <w:jc w:val="both"/>
        <w:rPr>
          <w:rFonts w:ascii="Times New Roman" w:hAnsi="Times New Roman"/>
          <w:b/>
          <w:sz w:val="28"/>
          <w:szCs w:val="28"/>
        </w:rPr>
      </w:pPr>
      <w:r w:rsidRPr="0020435B">
        <w:rPr>
          <w:rFonts w:ascii="Times New Roman" w:hAnsi="Times New Roman"/>
          <w:b/>
          <w:sz w:val="28"/>
          <w:szCs w:val="28"/>
        </w:rPr>
        <w:t>3.2.1</w:t>
      </w:r>
      <w:r w:rsidRPr="0020435B">
        <w:rPr>
          <w:rFonts w:ascii="Times New Roman" w:hAnsi="Times New Roman"/>
          <w:b/>
          <w:sz w:val="28"/>
          <w:szCs w:val="28"/>
        </w:rPr>
        <w:tab/>
        <w:t xml:space="preserve">Analysis of the literature </w:t>
      </w:r>
    </w:p>
    <w:p w:rsidR="00BD2B69" w:rsidRPr="0059082F"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59082F">
        <w:rPr>
          <w:rFonts w:ascii="Times New Roman" w:eastAsia="Times New Roman" w:hAnsi="Times New Roman"/>
          <w:b/>
          <w:sz w:val="24"/>
          <w:szCs w:val="24"/>
          <w:lang w:val="en-US"/>
        </w:rPr>
        <w:t>Job titles used to describe pharmacy support personnel</w:t>
      </w:r>
    </w:p>
    <w:p w:rsidR="00BD2B69" w:rsidRDefault="00BD2B69" w:rsidP="00BD2B69">
      <w:pPr>
        <w:spacing w:before="100" w:beforeAutospacing="1" w:after="100" w:afterAutospacing="1" w:line="480" w:lineRule="auto"/>
        <w:jc w:val="both"/>
        <w:rPr>
          <w:rFonts w:ascii="Times New Roman" w:eastAsia="Times New Roman" w:hAnsi="Times New Roman"/>
          <w:color w:val="000000"/>
          <w:sz w:val="24"/>
          <w:szCs w:val="24"/>
          <w:lang w:val="en-US"/>
        </w:rPr>
      </w:pPr>
      <w:r w:rsidRPr="0020435B">
        <w:rPr>
          <w:rFonts w:ascii="Times New Roman" w:eastAsia="Times New Roman" w:hAnsi="Times New Roman"/>
          <w:color w:val="000000"/>
          <w:sz w:val="24"/>
          <w:szCs w:val="24"/>
          <w:lang w:val="en-US"/>
        </w:rPr>
        <w:t xml:space="preserve">This literature review shows that the traditional pharmacy practice model is changing to incorporate more clinical functions across the countries studied and that the change is affecting all members of the pharmacy team.  However it also reveals that once one </w:t>
      </w:r>
      <w:proofErr w:type="gramStart"/>
      <w:r w:rsidRPr="0020435B">
        <w:rPr>
          <w:rFonts w:ascii="Times New Roman" w:eastAsia="Times New Roman" w:hAnsi="Times New Roman"/>
          <w:color w:val="000000"/>
          <w:sz w:val="24"/>
          <w:szCs w:val="24"/>
          <w:lang w:val="en-US"/>
        </w:rPr>
        <w:t>moves</w:t>
      </w:r>
      <w:proofErr w:type="gramEnd"/>
      <w:r w:rsidRPr="0020435B">
        <w:rPr>
          <w:rFonts w:ascii="Times New Roman" w:eastAsia="Times New Roman" w:hAnsi="Times New Roman"/>
          <w:color w:val="000000"/>
          <w:sz w:val="24"/>
          <w:szCs w:val="24"/>
          <w:lang w:val="en-US"/>
        </w:rPr>
        <w:t xml:space="preserve"> from the pharmacist, a title common in most parts of the world and a profession whose education and role is clearly defined and robustly regulated by governments through various regulatory mechanisms, the situation in the pharmacy becomes more complex. A range of personnel with different titles are to be found.  That this occurs and is of concern is reported in many studies. </w:t>
      </w:r>
    </w:p>
    <w:p w:rsidR="00BD2B69"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color w:val="000000"/>
          <w:sz w:val="24"/>
          <w:szCs w:val="24"/>
          <w:lang w:val="en-US"/>
        </w:rPr>
        <w:t xml:space="preserve">A survey of pharmacy law in 1996-7 (NABP) across the USA found that at least 11 terms were used to describe pharmacy supportive personnel. </w:t>
      </w:r>
      <w:r w:rsidRPr="0020435B">
        <w:rPr>
          <w:rFonts w:ascii="Times New Roman" w:eastAsia="Times New Roman" w:hAnsi="Times New Roman"/>
          <w:sz w:val="24"/>
          <w:szCs w:val="24"/>
          <w:lang w:val="en-US"/>
        </w:rPr>
        <w:t>The CCP in the USA published a White Paper on Pharmacy Technicians called:</w:t>
      </w:r>
      <w:r w:rsidRPr="0020435B">
        <w:rPr>
          <w:rFonts w:ascii="Times New Roman" w:eastAsia="Times New Roman" w:hAnsi="Times New Roman"/>
          <w:i/>
          <w:sz w:val="24"/>
          <w:szCs w:val="24"/>
          <w:lang w:val="en-US"/>
        </w:rPr>
        <w:t xml:space="preserve"> Needed Changes Can No Longer Wait </w:t>
      </w:r>
      <w:r w:rsidRPr="0020435B">
        <w:rPr>
          <w:rFonts w:ascii="Times New Roman" w:eastAsia="Times New Roman" w:hAnsi="Times New Roman"/>
          <w:sz w:val="24"/>
          <w:szCs w:val="24"/>
          <w:lang w:val="en-US"/>
        </w:rPr>
        <w:t>in 2002</w:t>
      </w:r>
      <w:r w:rsidRPr="0020435B">
        <w:rPr>
          <w:rFonts w:ascii="Times New Roman" w:eastAsia="Times New Roman" w:hAnsi="Times New Roman"/>
          <w:i/>
          <w:sz w:val="24"/>
          <w:szCs w:val="24"/>
          <w:lang w:val="en-US"/>
        </w:rPr>
        <w:t xml:space="preserve">. </w:t>
      </w:r>
      <w:r w:rsidRPr="0020435B">
        <w:rPr>
          <w:rFonts w:ascii="Times New Roman" w:eastAsia="Times New Roman" w:hAnsi="Times New Roman"/>
          <w:sz w:val="24"/>
          <w:szCs w:val="24"/>
          <w:lang w:val="en-US"/>
        </w:rPr>
        <w:t xml:space="preserve">In the paper the vagueness of titles for pharmacy support staff </w:t>
      </w:r>
      <w:r w:rsidRPr="0020435B">
        <w:rPr>
          <w:rFonts w:ascii="Times New Roman" w:eastAsia="Times New Roman" w:hAnsi="Times New Roman"/>
          <w:sz w:val="24"/>
          <w:szCs w:val="24"/>
          <w:lang w:val="en-US"/>
        </w:rPr>
        <w:lastRenderedPageBreak/>
        <w:t xml:space="preserve">was identified as having been a problem for a long time and it recommended that the profession should work to bring about the development and adoption of </w:t>
      </w:r>
      <w:proofErr w:type="spellStart"/>
      <w:r w:rsidRPr="0020435B">
        <w:rPr>
          <w:rFonts w:ascii="Times New Roman" w:eastAsia="Times New Roman" w:hAnsi="Times New Roman"/>
          <w:sz w:val="24"/>
          <w:szCs w:val="24"/>
          <w:lang w:val="en-US"/>
        </w:rPr>
        <w:t>stardardised</w:t>
      </w:r>
      <w:proofErr w:type="spellEnd"/>
      <w:r w:rsidRPr="0020435B">
        <w:rPr>
          <w:rFonts w:ascii="Times New Roman" w:eastAsia="Times New Roman" w:hAnsi="Times New Roman"/>
          <w:sz w:val="24"/>
          <w:szCs w:val="24"/>
          <w:lang w:val="en-US"/>
        </w:rPr>
        <w:t xml:space="preserve"> definitions and terminology for pharmacy supportive personnel.  A comprehensive research study (Mullen, 2004) on the skill mix in community pharmacy for the Research and Development Division of the RPSGB in 2004 also reported on the range of titles used for dispensary support staff. A 2009 survey by the NABP in the USA found that the situation there had not improved and that many titles continued to be used across the states. During the literature review for this thesis a bewildering assortment of job titles for pharmacy support staff was encountered </w:t>
      </w:r>
      <w:r w:rsidRPr="0020435B">
        <w:rPr>
          <w:rFonts w:ascii="Times New Roman" w:eastAsia="Times New Roman" w:hAnsi="Times New Roman"/>
          <w:color w:val="000000"/>
          <w:sz w:val="24"/>
          <w:szCs w:val="24"/>
          <w:lang w:val="en-US"/>
        </w:rPr>
        <w:t>and in addition titles were found to vary between countries</w:t>
      </w:r>
      <w:r w:rsidRPr="0020435B">
        <w:rPr>
          <w:rFonts w:ascii="Times New Roman" w:eastAsia="Times New Roman" w:hAnsi="Times New Roman"/>
          <w:sz w:val="24"/>
          <w:szCs w:val="24"/>
          <w:lang w:val="en-US"/>
        </w:rPr>
        <w:t>.  Table 3.1 gives an overview of the title</w:t>
      </w:r>
      <w:r>
        <w:rPr>
          <w:rFonts w:ascii="Times New Roman" w:eastAsia="Times New Roman" w:hAnsi="Times New Roman"/>
          <w:sz w:val="24"/>
          <w:szCs w:val="24"/>
          <w:lang w:val="en-US"/>
        </w:rPr>
        <w:t>s encountered</w:t>
      </w:r>
      <w:r w:rsidR="00A725DF">
        <w:rPr>
          <w:rFonts w:ascii="Times New Roman" w:eastAsia="Times New Roman" w:hAnsi="Times New Roman"/>
          <w:sz w:val="24"/>
          <w:szCs w:val="24"/>
          <w:lang w:val="en-US"/>
        </w:rPr>
        <w:t>.</w:t>
      </w:r>
    </w:p>
    <w:p w:rsidR="00A725DF" w:rsidRDefault="00A725DF" w:rsidP="00BD2B69">
      <w:pPr>
        <w:spacing w:before="100" w:beforeAutospacing="1" w:after="100" w:afterAutospacing="1" w:line="480" w:lineRule="auto"/>
        <w:jc w:val="both"/>
        <w:rPr>
          <w:rFonts w:ascii="Times New Roman" w:eastAsia="Times New Roman" w:hAnsi="Times New Roman"/>
          <w:sz w:val="24"/>
          <w:szCs w:val="24"/>
          <w:lang w:val="en-US"/>
        </w:rPr>
      </w:pPr>
    </w:p>
    <w:p w:rsidR="00A725DF" w:rsidRDefault="00A725DF" w:rsidP="00BD2B69">
      <w:pPr>
        <w:spacing w:before="100" w:beforeAutospacing="1" w:after="100" w:afterAutospacing="1" w:line="480" w:lineRule="auto"/>
        <w:jc w:val="both"/>
        <w:rPr>
          <w:rFonts w:ascii="Times New Roman" w:eastAsia="Times New Roman" w:hAnsi="Times New Roman"/>
          <w:sz w:val="24"/>
          <w:szCs w:val="24"/>
          <w:lang w:val="en-US"/>
        </w:rPr>
      </w:pPr>
    </w:p>
    <w:p w:rsidR="00A725DF" w:rsidRDefault="00A725DF" w:rsidP="00BD2B69">
      <w:pPr>
        <w:spacing w:before="100" w:beforeAutospacing="1" w:after="100" w:afterAutospacing="1" w:line="480" w:lineRule="auto"/>
        <w:jc w:val="both"/>
        <w:rPr>
          <w:rFonts w:ascii="Times New Roman" w:eastAsia="Times New Roman" w:hAnsi="Times New Roman"/>
          <w:sz w:val="24"/>
          <w:szCs w:val="24"/>
          <w:lang w:val="en-US"/>
        </w:rPr>
      </w:pPr>
    </w:p>
    <w:p w:rsidR="00A725DF" w:rsidRDefault="00A725DF" w:rsidP="00BD2B69">
      <w:pPr>
        <w:spacing w:before="100" w:beforeAutospacing="1" w:after="100" w:afterAutospacing="1" w:line="480" w:lineRule="auto"/>
        <w:jc w:val="both"/>
        <w:rPr>
          <w:rFonts w:ascii="Times New Roman" w:eastAsia="Times New Roman" w:hAnsi="Times New Roman"/>
          <w:sz w:val="24"/>
          <w:szCs w:val="24"/>
          <w:lang w:val="en-US"/>
        </w:rPr>
      </w:pPr>
    </w:p>
    <w:p w:rsidR="00A725DF" w:rsidRDefault="00A725DF" w:rsidP="00BD2B69">
      <w:pPr>
        <w:spacing w:before="100" w:beforeAutospacing="1" w:after="100" w:afterAutospacing="1" w:line="480" w:lineRule="auto"/>
        <w:jc w:val="both"/>
        <w:rPr>
          <w:rFonts w:ascii="Times New Roman" w:eastAsia="Times New Roman" w:hAnsi="Times New Roman"/>
          <w:sz w:val="24"/>
          <w:szCs w:val="24"/>
          <w:lang w:val="en-US"/>
        </w:rPr>
      </w:pPr>
    </w:p>
    <w:p w:rsidR="00D51DCA" w:rsidRDefault="00D51DCA" w:rsidP="00BD2B69">
      <w:pPr>
        <w:spacing w:before="100" w:beforeAutospacing="1" w:after="100" w:afterAutospacing="1" w:line="480" w:lineRule="auto"/>
        <w:jc w:val="both"/>
        <w:rPr>
          <w:rFonts w:ascii="Times New Roman" w:eastAsia="Times New Roman" w:hAnsi="Times New Roman"/>
          <w:sz w:val="24"/>
          <w:szCs w:val="24"/>
          <w:lang w:val="en-US"/>
        </w:rPr>
      </w:pPr>
    </w:p>
    <w:p w:rsidR="00D51DCA" w:rsidRDefault="00D51DCA" w:rsidP="00BD2B69">
      <w:pPr>
        <w:spacing w:before="100" w:beforeAutospacing="1" w:after="100" w:afterAutospacing="1" w:line="480" w:lineRule="auto"/>
        <w:jc w:val="both"/>
        <w:rPr>
          <w:rFonts w:ascii="Times New Roman" w:eastAsia="Times New Roman" w:hAnsi="Times New Roman"/>
          <w:sz w:val="24"/>
          <w:szCs w:val="24"/>
          <w:lang w:val="en-US"/>
        </w:rPr>
      </w:pPr>
    </w:p>
    <w:p w:rsidR="00D51DCA" w:rsidRDefault="00D51DCA" w:rsidP="00BD2B69">
      <w:pPr>
        <w:spacing w:before="100" w:beforeAutospacing="1" w:after="100" w:afterAutospacing="1" w:line="480" w:lineRule="auto"/>
        <w:jc w:val="both"/>
        <w:rPr>
          <w:rFonts w:ascii="Times New Roman" w:eastAsia="Times New Roman" w:hAnsi="Times New Roman"/>
          <w:sz w:val="24"/>
          <w:szCs w:val="24"/>
          <w:lang w:val="en-US"/>
        </w:rPr>
      </w:pPr>
    </w:p>
    <w:p w:rsidR="00A725DF" w:rsidRPr="00002C19" w:rsidRDefault="00A725DF" w:rsidP="00BD2B69">
      <w:pPr>
        <w:spacing w:before="100" w:beforeAutospacing="1" w:after="100" w:afterAutospacing="1" w:line="480" w:lineRule="auto"/>
        <w:jc w:val="both"/>
        <w:rPr>
          <w:rFonts w:ascii="Times New Roman" w:eastAsia="Times New Roman" w:hAnsi="Times New Roman"/>
          <w:b/>
          <w:color w:val="FF0000"/>
          <w:sz w:val="24"/>
          <w:szCs w:val="24"/>
          <w:lang w:val="en-US"/>
        </w:rPr>
      </w:pPr>
    </w:p>
    <w:p w:rsidR="00BD2B69" w:rsidRPr="0020435B" w:rsidRDefault="00BD2B69" w:rsidP="00BD2B69">
      <w:pPr>
        <w:spacing w:before="100" w:beforeAutospacing="1" w:after="100" w:afterAutospacing="1" w:line="24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lastRenderedPageBreak/>
        <w:t xml:space="preserve">Table 3.1:    Job titles encountered for </w:t>
      </w:r>
      <w:r w:rsidR="0087622A">
        <w:rPr>
          <w:rFonts w:ascii="Times New Roman" w:eastAsia="Times New Roman" w:hAnsi="Times New Roman"/>
          <w:b/>
          <w:sz w:val="24"/>
          <w:szCs w:val="24"/>
          <w:lang w:val="en-US"/>
        </w:rPr>
        <w:t xml:space="preserve">non-pharmacist </w:t>
      </w:r>
      <w:r w:rsidRPr="0020435B">
        <w:rPr>
          <w:rFonts w:ascii="Times New Roman" w:eastAsia="Times New Roman" w:hAnsi="Times New Roman"/>
          <w:b/>
          <w:sz w:val="24"/>
          <w:szCs w:val="24"/>
          <w:lang w:val="en-US"/>
        </w:rPr>
        <w:t>pharmacy staff</w:t>
      </w:r>
    </w:p>
    <w:tbl>
      <w:tblPr>
        <w:tblStyle w:val="LightShading-Accent5"/>
        <w:tblW w:w="0" w:type="auto"/>
        <w:tblLook w:val="04A0" w:firstRow="1" w:lastRow="0" w:firstColumn="1" w:lastColumn="0" w:noHBand="0" w:noVBand="1"/>
      </w:tblPr>
      <w:tblGrid>
        <w:gridCol w:w="2829"/>
        <w:gridCol w:w="2718"/>
        <w:gridCol w:w="2867"/>
      </w:tblGrid>
      <w:tr w:rsidR="00BD2B69" w:rsidRPr="0020435B" w:rsidTr="00A34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Title</w:t>
            </w:r>
          </w:p>
        </w:tc>
        <w:tc>
          <w:tcPr>
            <w:tcW w:w="2732" w:type="dxa"/>
          </w:tcPr>
          <w:p w:rsidR="00BD2B69" w:rsidRPr="0020435B" w:rsidRDefault="00BD2B69" w:rsidP="00A34F0E">
            <w:pPr>
              <w:spacing w:before="100" w:beforeAutospacing="1" w:after="100" w:afterAutospacing="1"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Country Context</w:t>
            </w:r>
          </w:p>
        </w:tc>
        <w:tc>
          <w:tcPr>
            <w:tcW w:w="2861" w:type="dxa"/>
          </w:tcPr>
          <w:p w:rsidR="00BD2B69" w:rsidRPr="0020435B" w:rsidRDefault="00BD2B69" w:rsidP="00A34F0E">
            <w:pPr>
              <w:spacing w:before="100" w:beforeAutospacing="1" w:after="100" w:afterAutospacing="1"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Sample Reference</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Pharmaceutical Assistant</w:t>
            </w:r>
          </w:p>
        </w:tc>
        <w:tc>
          <w:tcPr>
            <w:tcW w:w="3058"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ROI</w:t>
            </w:r>
          </w:p>
        </w:tc>
        <w:tc>
          <w:tcPr>
            <w:tcW w:w="3100"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Pharmacy Act 2007</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Accredited Checking Technician </w:t>
            </w:r>
          </w:p>
        </w:tc>
        <w:tc>
          <w:tcPr>
            <w:tcW w:w="3058"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UK</w:t>
            </w:r>
          </w:p>
        </w:tc>
        <w:tc>
          <w:tcPr>
            <w:tcW w:w="3100"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Telford and Soma (2005) </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Accuracy Checking Technician</w:t>
            </w:r>
          </w:p>
        </w:tc>
        <w:tc>
          <w:tcPr>
            <w:tcW w:w="3058"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UK</w:t>
            </w:r>
          </w:p>
        </w:tc>
        <w:tc>
          <w:tcPr>
            <w:tcW w:w="3100"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TNS-BMRB Report  (2011)</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Pharmacy Technician</w:t>
            </w:r>
          </w:p>
        </w:tc>
        <w:tc>
          <w:tcPr>
            <w:tcW w:w="3058"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ROI</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USA </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GB</w:t>
            </w:r>
          </w:p>
        </w:tc>
        <w:tc>
          <w:tcPr>
            <w:tcW w:w="3100"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Strawbridge et al ( 2010)</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SI 2010 No. 231 Health Care and Associated Professions.  The Pharmacy Order 2010</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Pharmaceutical Technician</w:t>
            </w:r>
          </w:p>
        </w:tc>
        <w:tc>
          <w:tcPr>
            <w:tcW w:w="3058" w:type="dxa"/>
          </w:tcPr>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ROI</w:t>
            </w:r>
          </w:p>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 – Nevada</w:t>
            </w:r>
          </w:p>
        </w:tc>
        <w:tc>
          <w:tcPr>
            <w:tcW w:w="3100" w:type="dxa"/>
          </w:tcPr>
          <w:p w:rsidR="00A725DF"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PSI Blueprint Document for Delivering a Pharmaceutical Technician Certificate/Diploma Course 2004</w:t>
            </w:r>
          </w:p>
          <w:p w:rsidR="00BD2B69"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p w:rsidR="00A725DF" w:rsidRPr="0020435B" w:rsidRDefault="00A725DF"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Pharmacist Technician</w:t>
            </w:r>
          </w:p>
        </w:tc>
        <w:tc>
          <w:tcPr>
            <w:tcW w:w="3058"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ROI</w:t>
            </w:r>
          </w:p>
        </w:tc>
        <w:tc>
          <w:tcPr>
            <w:tcW w:w="3100"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Review of the Community Pharmacy Sector in Ireland (2011) on behalf of the IPU December 2012</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proofErr w:type="spellStart"/>
            <w:r w:rsidRPr="0020435B">
              <w:rPr>
                <w:rFonts w:ascii="Times New Roman" w:eastAsia="Times New Roman" w:hAnsi="Times New Roman"/>
                <w:sz w:val="20"/>
                <w:szCs w:val="20"/>
                <w:lang w:val="en-US"/>
              </w:rPr>
              <w:t>Prescriptionist</w:t>
            </w:r>
            <w:proofErr w:type="spellEnd"/>
          </w:p>
        </w:tc>
        <w:tc>
          <w:tcPr>
            <w:tcW w:w="3058"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Sweden</w:t>
            </w:r>
          </w:p>
        </w:tc>
        <w:tc>
          <w:tcPr>
            <w:tcW w:w="3100"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Mullen (2004)</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proofErr w:type="spellStart"/>
            <w:r w:rsidRPr="0020435B">
              <w:rPr>
                <w:rFonts w:ascii="Times New Roman" w:hAnsi="Times New Roman"/>
                <w:sz w:val="20"/>
                <w:szCs w:val="20"/>
                <w:lang w:val="en-US"/>
              </w:rPr>
              <w:t>Pharmaconomist</w:t>
            </w:r>
            <w:proofErr w:type="spellEnd"/>
          </w:p>
        </w:tc>
        <w:tc>
          <w:tcPr>
            <w:tcW w:w="3058"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Denmark</w:t>
            </w:r>
          </w:p>
        </w:tc>
        <w:tc>
          <w:tcPr>
            <w:tcW w:w="3100"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Mullen (2004)</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hAnsi="Times New Roman"/>
                <w:sz w:val="20"/>
                <w:szCs w:val="20"/>
                <w:lang w:val="en-US"/>
              </w:rPr>
              <w:t>Pharmacist’s assistant</w:t>
            </w:r>
          </w:p>
        </w:tc>
        <w:tc>
          <w:tcPr>
            <w:tcW w:w="3058"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Holland</w:t>
            </w:r>
          </w:p>
        </w:tc>
        <w:tc>
          <w:tcPr>
            <w:tcW w:w="3100"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Mullen (2004)</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Qualified Pharmacy Technician</w:t>
            </w:r>
          </w:p>
        </w:tc>
        <w:tc>
          <w:tcPr>
            <w:tcW w:w="3058"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 – Ohio</w:t>
            </w:r>
          </w:p>
        </w:tc>
        <w:tc>
          <w:tcPr>
            <w:tcW w:w="3100"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Registered Pharmacy Technician </w:t>
            </w:r>
          </w:p>
        </w:tc>
        <w:tc>
          <w:tcPr>
            <w:tcW w:w="3058"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 - North Dakota and Wyoming</w:t>
            </w:r>
          </w:p>
        </w:tc>
        <w:tc>
          <w:tcPr>
            <w:tcW w:w="3100"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Pharmacy Technologist</w:t>
            </w:r>
          </w:p>
        </w:tc>
        <w:tc>
          <w:tcPr>
            <w:tcW w:w="3058"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Canada</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College of Pharmacists of British Columbia</w:t>
            </w:r>
          </w:p>
        </w:tc>
        <w:tc>
          <w:tcPr>
            <w:tcW w:w="3100" w:type="dxa"/>
          </w:tcPr>
          <w:p w:rsidR="00BD2B69"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0435B">
              <w:rPr>
                <w:rFonts w:ascii="Times New Roman" w:hAnsi="Times New Roman"/>
                <w:sz w:val="20"/>
                <w:szCs w:val="20"/>
                <w:lang w:val="en-US"/>
              </w:rPr>
              <w:t>White Paper on Pharmacy Technicians – A discussion paper for Council March 2006</w:t>
            </w:r>
          </w:p>
          <w:p w:rsidR="00A725DF" w:rsidRPr="0020435B" w:rsidRDefault="00A725DF"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color w:val="403838"/>
                <w:sz w:val="20"/>
                <w:szCs w:val="20"/>
                <w:lang w:val="en-US"/>
              </w:rPr>
              <w:t xml:space="preserve"> </w:t>
            </w:r>
            <w:r w:rsidRPr="0020435B">
              <w:rPr>
                <w:rFonts w:ascii="Times New Roman" w:eastAsia="Times New Roman" w:hAnsi="Times New Roman"/>
                <w:sz w:val="20"/>
                <w:szCs w:val="20"/>
                <w:lang w:val="en-US"/>
              </w:rPr>
              <w:t xml:space="preserve">Unlicensed personnel </w:t>
            </w:r>
          </w:p>
        </w:tc>
        <w:tc>
          <w:tcPr>
            <w:tcW w:w="3058"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 – Colorado</w:t>
            </w:r>
          </w:p>
        </w:tc>
        <w:tc>
          <w:tcPr>
            <w:tcW w:w="3100" w:type="dxa"/>
          </w:tcPr>
          <w:p w:rsidR="00BD2B69"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p w:rsidR="00A725DF" w:rsidRPr="0020435B" w:rsidRDefault="00A725DF"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autoSpaceDE w:val="0"/>
              <w:autoSpaceDN w:val="0"/>
              <w:adjustRightInd w:val="0"/>
              <w:rPr>
                <w:rFonts w:ascii="Times New Roman" w:hAnsi="Times New Roman"/>
                <w:color w:val="3399FF"/>
                <w:sz w:val="24"/>
                <w:szCs w:val="24"/>
                <w:lang w:val="en-US"/>
              </w:rPr>
            </w:pPr>
            <w:r w:rsidRPr="0020435B">
              <w:rPr>
                <w:rFonts w:ascii="Times New Roman" w:hAnsi="Times New Roman"/>
                <w:sz w:val="24"/>
                <w:szCs w:val="24"/>
                <w:lang w:val="en-US"/>
              </w:rPr>
              <w:lastRenderedPageBreak/>
              <w:t>Title</w:t>
            </w:r>
          </w:p>
        </w:tc>
        <w:tc>
          <w:tcPr>
            <w:tcW w:w="2732"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Country Context</w:t>
            </w:r>
          </w:p>
        </w:tc>
        <w:tc>
          <w:tcPr>
            <w:tcW w:w="2861"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Sample Reference</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Unlicensed Persons</w:t>
            </w:r>
          </w:p>
        </w:tc>
        <w:tc>
          <w:tcPr>
            <w:tcW w:w="2732"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USA-New York</w:t>
            </w:r>
          </w:p>
        </w:tc>
        <w:tc>
          <w:tcPr>
            <w:tcW w:w="2861"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Ancillary Personnel</w:t>
            </w:r>
          </w:p>
        </w:tc>
        <w:tc>
          <w:tcPr>
            <w:tcW w:w="2732"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USA-District of Columbia</w:t>
            </w:r>
          </w:p>
        </w:tc>
        <w:tc>
          <w:tcPr>
            <w:tcW w:w="2861"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Myers (2011)</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Assistant pharmacist practitioner</w:t>
            </w:r>
          </w:p>
        </w:tc>
        <w:tc>
          <w:tcPr>
            <w:tcW w:w="2732"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Scotland</w:t>
            </w:r>
          </w:p>
        </w:tc>
        <w:tc>
          <w:tcPr>
            <w:tcW w:w="2861"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Sturgeon (2009)</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Dispensing Technician</w:t>
            </w:r>
          </w:p>
        </w:tc>
        <w:tc>
          <w:tcPr>
            <w:tcW w:w="2732"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GB</w:t>
            </w:r>
          </w:p>
        </w:tc>
        <w:tc>
          <w:tcPr>
            <w:tcW w:w="2861"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Savage (1995)</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Dispenser</w:t>
            </w:r>
          </w:p>
        </w:tc>
        <w:tc>
          <w:tcPr>
            <w:tcW w:w="2732"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GB</w:t>
            </w:r>
          </w:p>
        </w:tc>
        <w:tc>
          <w:tcPr>
            <w:tcW w:w="2861"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roofErr w:type="spellStart"/>
            <w:r w:rsidRPr="0020435B">
              <w:rPr>
                <w:rFonts w:ascii="Times New Roman" w:eastAsia="Times New Roman" w:hAnsi="Times New Roman"/>
                <w:iCs/>
                <w:sz w:val="21"/>
                <w:szCs w:val="21"/>
                <w:lang w:val="en-US"/>
              </w:rPr>
              <w:t>Braddick</w:t>
            </w:r>
            <w:proofErr w:type="spellEnd"/>
            <w:r w:rsidRPr="0020435B">
              <w:rPr>
                <w:rFonts w:ascii="Times New Roman" w:eastAsia="Times New Roman" w:hAnsi="Times New Roman"/>
                <w:iCs/>
                <w:sz w:val="21"/>
                <w:szCs w:val="21"/>
                <w:lang w:val="en-US"/>
              </w:rPr>
              <w:t xml:space="preserve"> (2006)                                                        </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Dispensing Assistant</w:t>
            </w:r>
          </w:p>
        </w:tc>
        <w:tc>
          <w:tcPr>
            <w:tcW w:w="2732"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GB</w:t>
            </w:r>
          </w:p>
        </w:tc>
        <w:tc>
          <w:tcPr>
            <w:tcW w:w="2861"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roofErr w:type="spellStart"/>
            <w:r w:rsidRPr="0020435B">
              <w:rPr>
                <w:rFonts w:ascii="Times New Roman" w:eastAsia="Times New Roman" w:hAnsi="Times New Roman"/>
                <w:sz w:val="20"/>
                <w:szCs w:val="20"/>
                <w:lang w:val="en-US"/>
              </w:rPr>
              <w:t>Braddick</w:t>
            </w:r>
            <w:proofErr w:type="spellEnd"/>
            <w:r w:rsidRPr="0020435B">
              <w:rPr>
                <w:rFonts w:ascii="Times New Roman" w:eastAsia="Times New Roman" w:hAnsi="Times New Roman"/>
                <w:sz w:val="20"/>
                <w:szCs w:val="20"/>
                <w:lang w:val="en-US"/>
              </w:rPr>
              <w:t xml:space="preserve"> (2006)</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Pharmacy Assistant</w:t>
            </w:r>
          </w:p>
        </w:tc>
        <w:tc>
          <w:tcPr>
            <w:tcW w:w="2732"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GB</w:t>
            </w:r>
          </w:p>
        </w:tc>
        <w:tc>
          <w:tcPr>
            <w:tcW w:w="2861"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roofErr w:type="spellStart"/>
            <w:r w:rsidRPr="0020435B">
              <w:rPr>
                <w:rFonts w:ascii="Times New Roman" w:eastAsia="Times New Roman" w:hAnsi="Times New Roman"/>
                <w:sz w:val="20"/>
                <w:szCs w:val="20"/>
                <w:lang w:val="en-US"/>
              </w:rPr>
              <w:t>Braddick</w:t>
            </w:r>
            <w:proofErr w:type="spellEnd"/>
            <w:r w:rsidRPr="0020435B">
              <w:rPr>
                <w:rFonts w:ascii="Times New Roman" w:eastAsia="Times New Roman" w:hAnsi="Times New Roman"/>
                <w:sz w:val="20"/>
                <w:szCs w:val="20"/>
                <w:lang w:val="en-US"/>
              </w:rPr>
              <w:t xml:space="preserve"> (2006)</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Assistant Technical Officer</w:t>
            </w:r>
          </w:p>
        </w:tc>
        <w:tc>
          <w:tcPr>
            <w:tcW w:w="2732"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GB</w:t>
            </w:r>
          </w:p>
        </w:tc>
        <w:tc>
          <w:tcPr>
            <w:tcW w:w="2861"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roofErr w:type="spellStart"/>
            <w:r w:rsidRPr="0020435B">
              <w:rPr>
                <w:rFonts w:ascii="Times New Roman" w:eastAsia="Times New Roman" w:hAnsi="Times New Roman"/>
                <w:sz w:val="20"/>
                <w:szCs w:val="20"/>
                <w:lang w:val="en-US"/>
              </w:rPr>
              <w:t>Woolfrey</w:t>
            </w:r>
            <w:proofErr w:type="spellEnd"/>
            <w:r w:rsidRPr="0020435B">
              <w:rPr>
                <w:rFonts w:ascii="Times New Roman" w:eastAsia="Times New Roman" w:hAnsi="Times New Roman"/>
                <w:sz w:val="20"/>
                <w:szCs w:val="20"/>
                <w:lang w:val="en-US"/>
              </w:rPr>
              <w:t xml:space="preserve"> (2006)</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Accuracy Checkers</w:t>
            </w:r>
          </w:p>
        </w:tc>
        <w:tc>
          <w:tcPr>
            <w:tcW w:w="2732"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UK</w:t>
            </w:r>
          </w:p>
        </w:tc>
        <w:tc>
          <w:tcPr>
            <w:tcW w:w="2861" w:type="dxa"/>
          </w:tcPr>
          <w:p w:rsidR="00BD2B69" w:rsidRPr="0020435B" w:rsidRDefault="00BD2B69" w:rsidP="00A34F0E">
            <w:pPr>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TNS-BMRB Report 2011</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Pharmacy Aids</w:t>
            </w:r>
          </w:p>
        </w:tc>
        <w:tc>
          <w:tcPr>
            <w:tcW w:w="2732"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USA</w:t>
            </w:r>
          </w:p>
        </w:tc>
        <w:tc>
          <w:tcPr>
            <w:tcW w:w="2861" w:type="dxa"/>
          </w:tcPr>
          <w:p w:rsidR="00BD2B69" w:rsidRPr="0020435B" w:rsidRDefault="00BD2B69" w:rsidP="00A34F0E">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The US BLS occupational outlook handbook 2010-2011</w:t>
            </w:r>
          </w:p>
        </w:tc>
      </w:tr>
      <w:tr w:rsidR="00BD2B69" w:rsidRPr="0020435B" w:rsidTr="00A34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Medicines Counter Assistant</w:t>
            </w:r>
          </w:p>
        </w:tc>
        <w:tc>
          <w:tcPr>
            <w:tcW w:w="2732" w:type="dxa"/>
          </w:tcPr>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UK </w:t>
            </w:r>
          </w:p>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ROI</w:t>
            </w:r>
          </w:p>
        </w:tc>
        <w:tc>
          <w:tcPr>
            <w:tcW w:w="2861" w:type="dxa"/>
          </w:tcPr>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roofErr w:type="spellStart"/>
            <w:r w:rsidRPr="0020435B">
              <w:rPr>
                <w:rFonts w:ascii="Times New Roman" w:eastAsia="Times New Roman" w:hAnsi="Times New Roman"/>
                <w:sz w:val="20"/>
                <w:szCs w:val="20"/>
                <w:lang w:val="en-US"/>
              </w:rPr>
              <w:t>Braddick</w:t>
            </w:r>
            <w:proofErr w:type="spellEnd"/>
            <w:r w:rsidRPr="0020435B">
              <w:rPr>
                <w:rFonts w:ascii="Times New Roman" w:eastAsia="Times New Roman" w:hAnsi="Times New Roman"/>
                <w:sz w:val="20"/>
                <w:szCs w:val="20"/>
                <w:lang w:val="en-US"/>
              </w:rPr>
              <w:t xml:space="preserve"> (2006)</w:t>
            </w:r>
          </w:p>
          <w:p w:rsidR="00BD2B69" w:rsidRPr="0020435B" w:rsidRDefault="00BD2B69" w:rsidP="00A34F0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IPU website </w:t>
            </w:r>
          </w:p>
        </w:tc>
      </w:tr>
      <w:tr w:rsidR="00BD2B69" w:rsidRPr="0020435B" w:rsidTr="00A34F0E">
        <w:tc>
          <w:tcPr>
            <w:cnfStyle w:val="001000000000" w:firstRow="0" w:lastRow="0" w:firstColumn="1" w:lastColumn="0" w:oddVBand="0" w:evenVBand="0" w:oddHBand="0" w:evenHBand="0" w:firstRowFirstColumn="0" w:firstRowLastColumn="0" w:lastRowFirstColumn="0" w:lastRowLastColumn="0"/>
            <w:tcW w:w="2821" w:type="dxa"/>
          </w:tcPr>
          <w:p w:rsidR="00BD2B69" w:rsidRPr="0020435B" w:rsidRDefault="00BD2B69" w:rsidP="00A34F0E">
            <w:pPr>
              <w:spacing w:before="100" w:beforeAutospacing="1" w:after="100" w:afterAutospacing="1" w:line="480" w:lineRule="auto"/>
              <w:jc w:val="both"/>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Healthcare Advisor</w:t>
            </w:r>
          </w:p>
        </w:tc>
        <w:tc>
          <w:tcPr>
            <w:tcW w:w="2732"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UK</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ROI</w:t>
            </w:r>
          </w:p>
        </w:tc>
        <w:tc>
          <w:tcPr>
            <w:tcW w:w="2861" w:type="dxa"/>
          </w:tcPr>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 xml:space="preserve">Banks </w:t>
            </w:r>
            <w:r w:rsidRPr="0020435B">
              <w:rPr>
                <w:rFonts w:ascii="Times New Roman" w:eastAsia="Times New Roman" w:hAnsi="Times New Roman"/>
                <w:i/>
                <w:sz w:val="20"/>
                <w:szCs w:val="20"/>
                <w:lang w:val="en-US"/>
              </w:rPr>
              <w:t>et al</w:t>
            </w:r>
            <w:r w:rsidRPr="0020435B">
              <w:rPr>
                <w:rFonts w:ascii="Times New Roman" w:eastAsia="Times New Roman" w:hAnsi="Times New Roman"/>
                <w:sz w:val="20"/>
                <w:szCs w:val="20"/>
                <w:lang w:val="en-US"/>
              </w:rPr>
              <w:t xml:space="preserve"> (2007)</w:t>
            </w:r>
          </w:p>
          <w:p w:rsidR="00BD2B69" w:rsidRPr="0020435B" w:rsidRDefault="00BD2B69" w:rsidP="00A34F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20435B">
              <w:rPr>
                <w:rFonts w:ascii="Times New Roman" w:eastAsia="Times New Roman" w:hAnsi="Times New Roman"/>
                <w:sz w:val="20"/>
                <w:szCs w:val="20"/>
                <w:lang w:val="en-US"/>
              </w:rPr>
              <w:t>Boots the Chemist website ROI Jobs</w:t>
            </w:r>
          </w:p>
        </w:tc>
      </w:tr>
    </w:tbl>
    <w:p w:rsidR="00590CEF" w:rsidRDefault="00590CEF" w:rsidP="00BD2B69">
      <w:pPr>
        <w:spacing w:before="100" w:beforeAutospacing="1" w:after="100" w:afterAutospacing="1" w:line="480" w:lineRule="auto"/>
        <w:jc w:val="both"/>
        <w:rPr>
          <w:rFonts w:ascii="Times New Roman" w:eastAsia="Times New Roman" w:hAnsi="Times New Roman"/>
          <w:b/>
          <w:sz w:val="24"/>
          <w:szCs w:val="24"/>
          <w:lang w:val="en-US"/>
        </w:rPr>
      </w:pP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Role d</w:t>
      </w:r>
      <w:r w:rsidRPr="0020435B">
        <w:rPr>
          <w:rFonts w:ascii="Times New Roman" w:eastAsia="Times New Roman" w:hAnsi="Times New Roman"/>
          <w:b/>
          <w:sz w:val="24"/>
          <w:szCs w:val="24"/>
          <w:lang w:val="en-US"/>
        </w:rPr>
        <w:t>efinition</w:t>
      </w:r>
      <w:r>
        <w:rPr>
          <w:rFonts w:ascii="Times New Roman" w:eastAsia="Times New Roman" w:hAnsi="Times New Roman"/>
          <w:b/>
          <w:sz w:val="24"/>
          <w:szCs w:val="24"/>
          <w:lang w:val="en-US"/>
        </w:rPr>
        <w:t xml:space="preserve">s </w:t>
      </w:r>
      <w:r w:rsidRPr="0059082F">
        <w:rPr>
          <w:rFonts w:ascii="Times New Roman" w:eastAsia="Times New Roman" w:hAnsi="Times New Roman"/>
          <w:b/>
          <w:sz w:val="24"/>
          <w:szCs w:val="24"/>
          <w:lang w:val="en-US"/>
        </w:rPr>
        <w:t>linked to job titles</w:t>
      </w:r>
    </w:p>
    <w:p w:rsidR="00BD2B69"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A key issue charted in this literature review is a need for clear role definitions linked to agreed job titles across the sector. This need is found to be particularly important in view of the changing model of pharmacy practice and the expanding role of pharmacy support staff, in particular pharmacy technicians. This section presents the results of the analysis of the literature relating to role definition.  It is presented chronologically under the headings:</w:t>
      </w:r>
      <w:r>
        <w:rPr>
          <w:rFonts w:ascii="Times New Roman" w:eastAsia="Times New Roman" w:hAnsi="Times New Roman"/>
          <w:sz w:val="24"/>
          <w:szCs w:val="24"/>
          <w:lang w:val="en-US"/>
        </w:rPr>
        <w:t xml:space="preserve"> History and Current Landscape.</w:t>
      </w:r>
    </w:p>
    <w:p w:rsidR="00A725DF" w:rsidRPr="00A67772" w:rsidRDefault="00A725DF" w:rsidP="00BD2B69">
      <w:pPr>
        <w:spacing w:before="100" w:beforeAutospacing="1" w:after="100" w:afterAutospacing="1" w:line="480" w:lineRule="auto"/>
        <w:jc w:val="both"/>
        <w:rPr>
          <w:rFonts w:ascii="Times New Roman" w:eastAsia="Times New Roman" w:hAnsi="Times New Roman"/>
          <w:sz w:val="24"/>
          <w:szCs w:val="24"/>
          <w:lang w:val="en-US"/>
        </w:rPr>
      </w:pP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lastRenderedPageBreak/>
        <w:t>History</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In the 1980s studies in the USA focused on the move to a more clinical orientation for pharmacy services and the importance of having a strong clearly defined support base for this move.  Anderson (1987) advised that pharmacists’ traditional functions should be melded with a clinical orientation to provide pharmacy’s maximum contribution to patient care. Delineation of roles as judgmental or nonjudgmental should be replaced by clear job descriptions and procedures and an understanding of the complementary roles of pharmacists and technicians.  Ryan (1989) noted as an imperative that as pharmacy continued to evolve as a profession that it would develop a more rational manpower model that takes advantage of appropriately trained supportive personnel who would be functioning in an environment greatly influenced by technology.  As pharmacists gained in </w:t>
      </w:r>
      <w:proofErr w:type="spellStart"/>
      <w:r w:rsidRPr="0020435B">
        <w:rPr>
          <w:rFonts w:ascii="Times New Roman" w:eastAsia="Times New Roman" w:hAnsi="Times New Roman"/>
          <w:sz w:val="24"/>
          <w:szCs w:val="24"/>
          <w:lang w:val="en-US"/>
        </w:rPr>
        <w:t>professionalisation</w:t>
      </w:r>
      <w:proofErr w:type="spellEnd"/>
      <w:r w:rsidRPr="0020435B">
        <w:rPr>
          <w:rFonts w:ascii="Times New Roman" w:eastAsia="Times New Roman" w:hAnsi="Times New Roman"/>
          <w:sz w:val="24"/>
          <w:szCs w:val="24"/>
          <w:lang w:val="en-US"/>
        </w:rPr>
        <w:t xml:space="preserve"> there would most likely be a concomitant need for growth in the support base required by pharmacists.  </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sz w:val="24"/>
          <w:szCs w:val="24"/>
          <w:lang w:val="en-US"/>
        </w:rPr>
        <w:t xml:space="preserve">In the 1990s studies and reports continued to address the importance of role definition and the expanding role of pharmacy support staff. A white paper policy report issued by the APHA, NACDS and the NCPA in 1996 </w:t>
      </w:r>
      <w:proofErr w:type="spellStart"/>
      <w:r w:rsidRPr="0020435B">
        <w:rPr>
          <w:rFonts w:ascii="Times New Roman" w:eastAsia="Times New Roman" w:hAnsi="Times New Roman"/>
          <w:sz w:val="24"/>
          <w:szCs w:val="24"/>
          <w:lang w:val="en-US"/>
        </w:rPr>
        <w:t>emphasised</w:t>
      </w:r>
      <w:proofErr w:type="spellEnd"/>
      <w:r w:rsidRPr="0020435B">
        <w:rPr>
          <w:rFonts w:ascii="Times New Roman" w:eastAsia="Times New Roman" w:hAnsi="Times New Roman"/>
          <w:sz w:val="24"/>
          <w:szCs w:val="24"/>
          <w:lang w:val="en-US"/>
        </w:rPr>
        <w:t xml:space="preserve"> that defining the different levels of pharmacy supportive personnel and determining the responsibilities or functions appropriate for individuals at each level and determining the competencies required at each level was an issue to be addressed.</w:t>
      </w:r>
      <w:r w:rsidRPr="0020435B">
        <w:rPr>
          <w:rFonts w:ascii="Times New Roman" w:eastAsia="Times New Roman" w:hAnsi="Times New Roman"/>
          <w:b/>
          <w:sz w:val="24"/>
          <w:szCs w:val="24"/>
          <w:lang w:val="en-US"/>
        </w:rPr>
        <w:t xml:space="preserve"> </w:t>
      </w:r>
      <w:r w:rsidRPr="0020435B">
        <w:rPr>
          <w:rFonts w:ascii="Times New Roman" w:eastAsia="Times New Roman" w:hAnsi="Times New Roman"/>
          <w:sz w:val="24"/>
          <w:szCs w:val="24"/>
          <w:lang w:val="en-US"/>
        </w:rPr>
        <w:t xml:space="preserve">Studies in the UK focused on the roles and responsibilities of MCAs.  Ward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(1998) found that four-fifths of deregulated medicine sales were carried out in community pharmacies by MCAs in the absence of any formal input from the pharmacist. Given these </w:t>
      </w:r>
      <w:r w:rsidRPr="0020435B">
        <w:rPr>
          <w:rFonts w:ascii="Times New Roman" w:eastAsia="Times New Roman" w:hAnsi="Times New Roman"/>
          <w:sz w:val="24"/>
          <w:szCs w:val="24"/>
          <w:lang w:val="en-US"/>
        </w:rPr>
        <w:lastRenderedPageBreak/>
        <w:t xml:space="preserve">findings, it was recommended that the current role, workload and experiences of MCAs should merit more attention.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In the decade 2000-2009 the following studies and reports describe changes in the roles of pharmacy support staff and highlight the need for clear role definitions and the efforts be</w:t>
      </w:r>
      <w:r w:rsidR="00590CEF">
        <w:rPr>
          <w:rFonts w:ascii="Times New Roman" w:eastAsia="Times New Roman" w:hAnsi="Times New Roman"/>
          <w:sz w:val="24"/>
          <w:szCs w:val="24"/>
          <w:lang w:val="en-US"/>
        </w:rPr>
        <w:t xml:space="preserve">ing made to address this issue.  </w:t>
      </w:r>
      <w:r w:rsidRPr="0020435B">
        <w:rPr>
          <w:rFonts w:ascii="Times New Roman" w:eastAsia="Times New Roman" w:hAnsi="Times New Roman"/>
          <w:sz w:val="24"/>
          <w:szCs w:val="24"/>
          <w:lang w:val="en-US"/>
        </w:rPr>
        <w:t xml:space="preserve">In 2002 the CCP white paper advised that the profession in the USA needed a shared vision for pharmacy technicians and other supportive personnel.  It advocated for a definition of the responsibilities and functions for pharmacy technicians and identified defining different levels of pharmacy supportive personnel as a remaining challenge.  It considered that only when pharmacists limit their direct involvement in the technical aspects of dispensing, delegate this responsibility to pharmacy technicians working under their supervision, and increase the use of automated dispensing technology will they be able to fully concentrate on the services for which they are uniquely educated and trained.  This advice is as pertinent today to the pharmacy profession as it was in 2002.  </w:t>
      </w:r>
    </w:p>
    <w:p w:rsidR="00BD2B69" w:rsidRPr="0020435B" w:rsidRDefault="00BD2B69" w:rsidP="00BD2B69">
      <w:pPr>
        <w:spacing w:before="100" w:beforeAutospacing="1" w:after="100" w:afterAutospacing="1" w:line="480" w:lineRule="auto"/>
        <w:jc w:val="both"/>
        <w:rPr>
          <w:rFonts w:ascii="Times New Roman" w:eastAsia="Times New Roman" w:hAnsi="Times New Roman"/>
          <w:strike/>
          <w:sz w:val="24"/>
          <w:szCs w:val="24"/>
          <w:lang w:val="en-US"/>
        </w:rPr>
      </w:pPr>
      <w:r w:rsidRPr="0020435B">
        <w:rPr>
          <w:rFonts w:ascii="Times New Roman" w:eastAsia="Times New Roman" w:hAnsi="Times New Roman"/>
          <w:sz w:val="24"/>
          <w:szCs w:val="24"/>
          <w:lang w:val="en-US"/>
        </w:rPr>
        <w:t xml:space="preserve">In 2004 a comprehensive research study on the skill mix in community pharmacies undertaken for the RPSGB (Mullen, 2004) also concluded that for community pharmacies to provide additional services and to enable all staff groups to extend their role the right level of skill mix is paramount. This study, which explored and defined the roles of dispensary support staff in GB, found that the role of dispensary support staff had expanded vertically into areas, such as, management of service provision and accuracy checking. </w:t>
      </w:r>
    </w:p>
    <w:p w:rsidR="00590CEF"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In 2005 a survey conducted in the USA by the PTCB identified new roles and responsibilities performed by pharmacy technicians, including the handling and </w:t>
      </w:r>
      <w:r w:rsidRPr="0020435B">
        <w:rPr>
          <w:rFonts w:ascii="Times New Roman" w:eastAsia="Times New Roman" w:hAnsi="Times New Roman"/>
          <w:sz w:val="24"/>
          <w:szCs w:val="24"/>
          <w:lang w:val="en-US"/>
        </w:rPr>
        <w:lastRenderedPageBreak/>
        <w:t>processing of restricted, investigational and chemotherapy drugs; working in mail-order pharmacy settings; and increased involvement in third-party payments (</w:t>
      </w:r>
      <w:proofErr w:type="spellStart"/>
      <w:r w:rsidRPr="0020435B">
        <w:rPr>
          <w:rFonts w:ascii="Times New Roman" w:eastAsia="Times New Roman" w:hAnsi="Times New Roman"/>
          <w:sz w:val="24"/>
          <w:szCs w:val="24"/>
          <w:lang w:val="en-US"/>
        </w:rPr>
        <w:t>Muenzen</w:t>
      </w:r>
      <w:proofErr w:type="spellEnd"/>
      <w:r w:rsidRPr="0020435B">
        <w:rPr>
          <w:rFonts w:ascii="Times New Roman" w:eastAsia="Times New Roman" w:hAnsi="Times New Roman"/>
          <w:sz w:val="24"/>
          <w:szCs w:val="24"/>
          <w:lang w:val="en-US"/>
        </w:rPr>
        <w:t xml:space="preserve">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2005).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A new job profile was announced for pharmacy technicians under the Department of Health, Agenda for Change Pay System in GB in 2005.  This new job profile was the first to cover pharmacy technicians working in either primary or secondary care and </w:t>
      </w:r>
      <w:proofErr w:type="spellStart"/>
      <w:r w:rsidRPr="0020435B">
        <w:rPr>
          <w:rFonts w:ascii="Times New Roman" w:eastAsia="Times New Roman" w:hAnsi="Times New Roman"/>
          <w:sz w:val="24"/>
          <w:szCs w:val="24"/>
          <w:lang w:val="en-US"/>
        </w:rPr>
        <w:t>recognised</w:t>
      </w:r>
      <w:proofErr w:type="spellEnd"/>
      <w:r w:rsidRPr="0020435B">
        <w:rPr>
          <w:rFonts w:ascii="Times New Roman" w:eastAsia="Times New Roman" w:hAnsi="Times New Roman"/>
          <w:sz w:val="24"/>
          <w:szCs w:val="24"/>
          <w:lang w:val="en-US"/>
        </w:rPr>
        <w:t xml:space="preserve"> that pharmacy technicians have a role in both systems. The RPSGB also </w:t>
      </w:r>
      <w:proofErr w:type="spellStart"/>
      <w:r w:rsidRPr="0020435B">
        <w:rPr>
          <w:rFonts w:ascii="Times New Roman" w:eastAsia="Times New Roman" w:hAnsi="Times New Roman"/>
          <w:sz w:val="24"/>
          <w:szCs w:val="24"/>
          <w:lang w:val="en-US"/>
        </w:rPr>
        <w:t>recognising</w:t>
      </w:r>
      <w:proofErr w:type="spellEnd"/>
      <w:r w:rsidRPr="0020435B">
        <w:rPr>
          <w:rFonts w:ascii="Times New Roman" w:eastAsia="Times New Roman" w:hAnsi="Times New Roman"/>
          <w:sz w:val="24"/>
          <w:szCs w:val="24"/>
          <w:lang w:val="en-US"/>
        </w:rPr>
        <w:t xml:space="preserve"> the importance of pharmacy technicians began operating a voluntary reg</w:t>
      </w:r>
      <w:r w:rsidR="00590CEF">
        <w:rPr>
          <w:rFonts w:ascii="Times New Roman" w:eastAsia="Times New Roman" w:hAnsi="Times New Roman"/>
          <w:sz w:val="24"/>
          <w:szCs w:val="24"/>
          <w:lang w:val="en-US"/>
        </w:rPr>
        <w:t xml:space="preserve">ister for them in January 2005.  </w:t>
      </w:r>
      <w:r w:rsidRPr="0020435B">
        <w:rPr>
          <w:rFonts w:ascii="Times New Roman" w:eastAsia="Times New Roman" w:hAnsi="Times New Roman"/>
          <w:sz w:val="24"/>
          <w:szCs w:val="24"/>
          <w:lang w:val="en-US"/>
        </w:rPr>
        <w:t xml:space="preserve">In 2006 the following two important developments continued to signal the growing interest of the UK Department of Health and the RPSGB (the then pharmacy regulator) in pharmacy support personnel: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(1) The Council of the RPSGB issued a policy statement announcing the setting up of a support staff advisory group to provide the society with expert and informed advice on the education, training and continuing development of pharmacy technicians and other pharmacy support staff. (2) A research report on Governance and the Pharmaceutical Workforce in England in 2006 noted that the Department of Health was  planning for a dispensary-based ‘checking technician’ role and for the establishment of a separate register for pharmacy technici</w:t>
      </w:r>
      <w:r w:rsidR="00590CEF">
        <w:rPr>
          <w:rFonts w:ascii="Times New Roman" w:eastAsia="Times New Roman" w:hAnsi="Times New Roman"/>
          <w:sz w:val="24"/>
          <w:szCs w:val="24"/>
          <w:lang w:val="en-US"/>
        </w:rPr>
        <w:t>ans from 2007 (</w:t>
      </w:r>
      <w:proofErr w:type="spellStart"/>
      <w:r w:rsidR="00590CEF">
        <w:rPr>
          <w:rFonts w:ascii="Times New Roman" w:eastAsia="Times New Roman" w:hAnsi="Times New Roman"/>
          <w:sz w:val="24"/>
          <w:szCs w:val="24"/>
          <w:lang w:val="en-US"/>
        </w:rPr>
        <w:t>Noyce</w:t>
      </w:r>
      <w:proofErr w:type="spellEnd"/>
      <w:r w:rsidR="00590CEF">
        <w:rPr>
          <w:rFonts w:ascii="Times New Roman" w:eastAsia="Times New Roman" w:hAnsi="Times New Roman"/>
          <w:sz w:val="24"/>
          <w:szCs w:val="24"/>
          <w:lang w:val="en-US"/>
        </w:rPr>
        <w:t xml:space="preserve">, 2006).   </w:t>
      </w:r>
      <w:r w:rsidRPr="0020435B">
        <w:rPr>
          <w:rFonts w:ascii="Times New Roman" w:eastAsia="Times New Roman" w:hAnsi="Times New Roman"/>
          <w:sz w:val="24"/>
          <w:szCs w:val="24"/>
          <w:lang w:val="en-US"/>
        </w:rPr>
        <w:t xml:space="preserve">That much role development of pharmacy staff was already taking place across the profession was reported in a study by </w:t>
      </w:r>
      <w:proofErr w:type="spellStart"/>
      <w:r w:rsidRPr="0020435B">
        <w:rPr>
          <w:rFonts w:ascii="Times New Roman" w:eastAsia="Times New Roman" w:hAnsi="Times New Roman"/>
          <w:sz w:val="24"/>
          <w:szCs w:val="24"/>
          <w:lang w:val="en-US"/>
        </w:rPr>
        <w:t>Woolfrey</w:t>
      </w:r>
      <w:proofErr w:type="spellEnd"/>
      <w:r w:rsidRPr="0020435B">
        <w:rPr>
          <w:rFonts w:ascii="Times New Roman" w:eastAsia="Times New Roman" w:hAnsi="Times New Roman"/>
          <w:sz w:val="24"/>
          <w:szCs w:val="24"/>
          <w:lang w:val="en-US"/>
        </w:rPr>
        <w:t xml:space="preserve"> (2006).  She reported that ATOs were taking on roles such as dispensing that were previously the remit of technicians. In addition she reported that in turn, technicians were taking on roles traditionally performed by pharmacists, such as the final accuracy checking of </w:t>
      </w:r>
      <w:r w:rsidRPr="0020435B">
        <w:rPr>
          <w:rFonts w:ascii="Times New Roman" w:eastAsia="Times New Roman" w:hAnsi="Times New Roman"/>
          <w:sz w:val="24"/>
          <w:szCs w:val="24"/>
          <w:lang w:val="en-US"/>
        </w:rPr>
        <w:lastRenderedPageBreak/>
        <w:t>dispensed products, basic clinical screening of prescription charts and taking drug histories. These initiatives released pharmacist’s time (and technicians time as appropriate) thereby increasing the capacity of pharmacy departments to provide patient-focused clinical services.</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In 2007 the UK moved to bring forward developments in relation to pharmacy technicians.  The Draft Statutory Instrument-Pharmacists and Pharmacy Technicians Order 2007 </w:t>
      </w:r>
      <w:proofErr w:type="gramStart"/>
      <w:r w:rsidRPr="0020435B">
        <w:rPr>
          <w:rFonts w:ascii="Times New Roman" w:eastAsia="Times New Roman" w:hAnsi="Times New Roman"/>
          <w:sz w:val="24"/>
          <w:szCs w:val="24"/>
          <w:lang w:val="en-US"/>
        </w:rPr>
        <w:t>was</w:t>
      </w:r>
      <w:proofErr w:type="gramEnd"/>
      <w:r w:rsidRPr="0020435B">
        <w:rPr>
          <w:rFonts w:ascii="Times New Roman" w:eastAsia="Times New Roman" w:hAnsi="Times New Roman"/>
          <w:sz w:val="24"/>
          <w:szCs w:val="24"/>
          <w:lang w:val="en-US"/>
        </w:rPr>
        <w:t xml:space="preserve"> laid before the UK parliament.  The Order set out arrangements for bringing pharmacy technicians in England and Wales into statutory regulation for the first time.  </w:t>
      </w:r>
      <w:proofErr w:type="spellStart"/>
      <w:r w:rsidRPr="0020435B">
        <w:rPr>
          <w:rFonts w:ascii="Times New Roman" w:eastAsia="Times New Roman" w:hAnsi="Times New Roman"/>
          <w:sz w:val="24"/>
          <w:szCs w:val="24"/>
          <w:lang w:val="en-US"/>
        </w:rPr>
        <w:t>Carwen</w:t>
      </w:r>
      <w:proofErr w:type="spellEnd"/>
      <w:r w:rsidRPr="0020435B">
        <w:rPr>
          <w:rFonts w:ascii="Times New Roman" w:eastAsia="Times New Roman" w:hAnsi="Times New Roman"/>
          <w:sz w:val="24"/>
          <w:szCs w:val="24"/>
          <w:lang w:val="en-US"/>
        </w:rPr>
        <w:t xml:space="preserve"> Wynne Howells, Chief Pharmaceutical Advisor for Wales advised that regulation would enable pharmacy technician development in a structured manner.  Barriers to developing the potential of technicians were identified as a lack of investment in services to enable the best use of skill mix and a lack of willingness among some technicians to transfer their skills to new roles, because of a lack of confidence (</w:t>
      </w:r>
      <w:proofErr w:type="spellStart"/>
      <w:r w:rsidRPr="0020435B">
        <w:rPr>
          <w:rFonts w:ascii="Times New Roman" w:eastAsia="Times New Roman" w:hAnsi="Times New Roman"/>
          <w:sz w:val="24"/>
          <w:szCs w:val="24"/>
          <w:lang w:val="en-US"/>
        </w:rPr>
        <w:t>Elmes</w:t>
      </w:r>
      <w:proofErr w:type="spellEnd"/>
      <w:r w:rsidRPr="0020435B">
        <w:rPr>
          <w:rFonts w:ascii="Times New Roman" w:eastAsia="Times New Roman" w:hAnsi="Times New Roman"/>
          <w:sz w:val="24"/>
          <w:szCs w:val="24"/>
          <w:lang w:val="en-US"/>
        </w:rPr>
        <w:t xml:space="preserve"> and Wynne Howells, 2007). A number of studies returned to concerns surrounding the supply of non-prescription medicines from community pharmacies by MCAs.  Watson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(2007) in their study of community pharmacies in Scotland found that MCAs supplied the majority of non-prescription medicines to customers and that suboptimal communications between the MCAs and consumers were identified as a major cause of inappropriate supply of non-prescription medicines.  Garner and Watson</w:t>
      </w:r>
      <w:r w:rsidRPr="0020435B">
        <w:rPr>
          <w:rFonts w:ascii="Times New Roman" w:eastAsia="Times New Roman" w:hAnsi="Times New Roman"/>
          <w:i/>
          <w:sz w:val="24"/>
          <w:szCs w:val="24"/>
          <w:lang w:val="en-US"/>
        </w:rPr>
        <w:t xml:space="preserve"> </w:t>
      </w:r>
      <w:r w:rsidRPr="0020435B">
        <w:rPr>
          <w:rFonts w:ascii="Times New Roman" w:eastAsia="Times New Roman" w:hAnsi="Times New Roman"/>
          <w:sz w:val="24"/>
          <w:szCs w:val="24"/>
          <w:lang w:val="en-US"/>
        </w:rPr>
        <w:t>(2007) when conducting a linguistic analysis study of consultations between MCAs and customers found that MCAs did not appear to have been made sufficiently aware of the ways in which their exchanges during such consultations for non-prescription medicines are crucially different from natural conversation</w:t>
      </w:r>
      <w:r w:rsidR="007F2FC1">
        <w:rPr>
          <w:rFonts w:ascii="Times New Roman" w:eastAsia="Times New Roman" w:hAnsi="Times New Roman"/>
          <w:sz w:val="24"/>
          <w:szCs w:val="24"/>
          <w:lang w:val="en-US"/>
        </w:rPr>
        <w:t>s</w:t>
      </w:r>
      <w:r w:rsidRPr="0020435B">
        <w:rPr>
          <w:rFonts w:ascii="Times New Roman" w:eastAsia="Times New Roman" w:hAnsi="Times New Roman"/>
          <w:sz w:val="24"/>
          <w:szCs w:val="24"/>
          <w:lang w:val="en-US"/>
        </w:rPr>
        <w:t>.</w:t>
      </w:r>
    </w:p>
    <w:p w:rsidR="0099751F"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lastRenderedPageBreak/>
        <w:t xml:space="preserve">In the ROI changing patterns in the pharmacy workforce were also taking place and Cotter (2007) reported that the role of the pharmacy technician in the ROI had evolved very much since its beginnings in 1985.  In an effort to tackle concerns around role definitions the IPU issued guidelines on dispensing in community pharmacies that stressed the importance of defining the dispensing process and specifying which activities must be carried out personally by a pharmacist and those that can be delegated to identified, competent support staff. </w:t>
      </w:r>
      <w:r w:rsidR="007F2FC1">
        <w:rPr>
          <w:rFonts w:ascii="Times New Roman" w:eastAsia="Times New Roman" w:hAnsi="Times New Roman"/>
          <w:sz w:val="24"/>
          <w:szCs w:val="24"/>
          <w:lang w:val="en-US"/>
        </w:rPr>
        <w:t xml:space="preserve"> </w:t>
      </w:r>
      <w:r w:rsidRPr="0059082F">
        <w:rPr>
          <w:rFonts w:ascii="Times New Roman" w:eastAsia="Times New Roman" w:hAnsi="Times New Roman"/>
          <w:sz w:val="24"/>
          <w:szCs w:val="24"/>
          <w:lang w:val="en-US"/>
        </w:rPr>
        <w:t>The 2007 Pharmacy Act brought many significant changes to the reg</w:t>
      </w:r>
      <w:r w:rsidR="007F2FC1">
        <w:rPr>
          <w:rFonts w:ascii="Times New Roman" w:eastAsia="Times New Roman" w:hAnsi="Times New Roman"/>
          <w:sz w:val="24"/>
          <w:szCs w:val="24"/>
          <w:lang w:val="en-US"/>
        </w:rPr>
        <w:t>u</w:t>
      </w:r>
      <w:r w:rsidR="0099751F">
        <w:rPr>
          <w:rFonts w:ascii="Times New Roman" w:eastAsia="Times New Roman" w:hAnsi="Times New Roman"/>
          <w:sz w:val="24"/>
          <w:szCs w:val="24"/>
          <w:lang w:val="en-US"/>
        </w:rPr>
        <w:t xml:space="preserve">lation of pharmacy in Ireland.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In 2008-2009 studies continued to identify extended role development of pharmacy technicians (Thomas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2008; </w:t>
      </w:r>
      <w:proofErr w:type="spellStart"/>
      <w:r w:rsidRPr="0020435B">
        <w:rPr>
          <w:rFonts w:ascii="Times New Roman" w:eastAsia="Times New Roman" w:hAnsi="Times New Roman"/>
          <w:sz w:val="24"/>
          <w:szCs w:val="24"/>
          <w:lang w:val="en-US"/>
        </w:rPr>
        <w:t>Mirczuk</w:t>
      </w:r>
      <w:proofErr w:type="spellEnd"/>
      <w:r w:rsidRPr="0020435B">
        <w:rPr>
          <w:rFonts w:ascii="Times New Roman" w:eastAsia="Times New Roman" w:hAnsi="Times New Roman"/>
          <w:sz w:val="24"/>
          <w:szCs w:val="24"/>
          <w:lang w:val="en-US"/>
        </w:rPr>
        <w:t>, 2008; Carter, 2009). The approval of the Health Care and Associated Professions Order in the UK in 2009 meant that the RPS would regulate pharmacy technicians throughout England, Scotland and Wales from the 1</w:t>
      </w:r>
      <w:r w:rsidRPr="0020435B">
        <w:rPr>
          <w:rFonts w:ascii="Times New Roman" w:eastAsia="Times New Roman" w:hAnsi="Times New Roman"/>
          <w:sz w:val="24"/>
          <w:szCs w:val="24"/>
          <w:vertAlign w:val="superscript"/>
          <w:lang w:val="en-US"/>
        </w:rPr>
        <w:t>st</w:t>
      </w:r>
      <w:r w:rsidRPr="0020435B">
        <w:rPr>
          <w:rFonts w:ascii="Times New Roman" w:eastAsia="Times New Roman" w:hAnsi="Times New Roman"/>
          <w:sz w:val="24"/>
          <w:szCs w:val="24"/>
          <w:lang w:val="en-US"/>
        </w:rPr>
        <w:t xml:space="preserve"> of July 2009.  Sturgeon (2009) advised that once pharmacy technicians are registered and trained they would be able to undertake extended roles thus releasing capacity elsewhere. However as GB was introducing mandatory regulations in relation to pharmacy support staff concerns continued to be raised in the USA in relation to their role in the expansion of pharmacy practice there.  </w:t>
      </w:r>
      <w:proofErr w:type="spellStart"/>
      <w:r w:rsidRPr="0020435B">
        <w:rPr>
          <w:rFonts w:ascii="Times New Roman" w:eastAsia="Times New Roman" w:hAnsi="Times New Roman"/>
          <w:sz w:val="24"/>
          <w:szCs w:val="24"/>
          <w:lang w:val="en-US"/>
        </w:rPr>
        <w:t>Eckel</w:t>
      </w:r>
      <w:proofErr w:type="spellEnd"/>
      <w:r w:rsidRPr="0020435B">
        <w:rPr>
          <w:rFonts w:ascii="Times New Roman" w:eastAsia="Times New Roman" w:hAnsi="Times New Roman"/>
          <w:sz w:val="24"/>
          <w:szCs w:val="24"/>
          <w:lang w:val="en-US"/>
        </w:rPr>
        <w:t xml:space="preserve"> (2009) judged that the days of count and pour, lick and stick pharmacy are going away.  Pharmacists who delegate this role to technology or others so that they can help patients make the best use of their medications will be what society needs from their pharmacist.  However concerns were being raised in relation to expansion of roles for support staff.  Thompson (2009) considered that the legality of technicians’ involvement in medication reconciliation was unclear with much variation existing between states.</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lastRenderedPageBreak/>
        <w:t>Current Landscape</w:t>
      </w:r>
    </w:p>
    <w:p w:rsidR="0099751F" w:rsidRDefault="00BD2B69" w:rsidP="00BD2B69">
      <w:pPr>
        <w:spacing w:before="100" w:beforeAutospacing="1" w:after="100" w:afterAutospacing="1" w:line="480" w:lineRule="auto"/>
        <w:jc w:val="both"/>
        <w:rPr>
          <w:rFonts w:ascii="Times New Roman" w:eastAsia="Times New Roman" w:hAnsi="Times New Roman"/>
          <w:color w:val="FF0000"/>
          <w:sz w:val="24"/>
          <w:szCs w:val="24"/>
          <w:lang w:val="en-US"/>
        </w:rPr>
      </w:pPr>
      <w:r w:rsidRPr="0020435B">
        <w:rPr>
          <w:rFonts w:ascii="Times New Roman" w:eastAsia="Times New Roman" w:hAnsi="Times New Roman"/>
          <w:sz w:val="24"/>
          <w:szCs w:val="24"/>
          <w:lang w:val="en-US"/>
        </w:rPr>
        <w:t>This review shows that as we entered the second decade of the new millennium the situation in relation to role definition and titles for pharmacy support staff was becoming clearer in GB.  Pharmacy technicians were becoming part of a new regulated profession and the term “pharmacy technician” a protected title. Titles and roles for other support staff were clearly delineated</w:t>
      </w:r>
      <w:r w:rsidRPr="0020435B">
        <w:rPr>
          <w:rFonts w:ascii="Times New Roman" w:eastAsia="Times New Roman" w:hAnsi="Times New Roman"/>
          <w:color w:val="FF0000"/>
          <w:sz w:val="24"/>
          <w:szCs w:val="24"/>
          <w:lang w:val="en-US"/>
        </w:rPr>
        <w:t xml:space="preserve">. </w:t>
      </w:r>
      <w:r w:rsidRPr="0059082F">
        <w:rPr>
          <w:rFonts w:ascii="Times New Roman" w:eastAsia="Times New Roman" w:hAnsi="Times New Roman"/>
          <w:sz w:val="24"/>
          <w:szCs w:val="24"/>
          <w:lang w:val="en-US"/>
        </w:rPr>
        <w:t xml:space="preserve"> In the ROI the Pharmacy Act, 2007 was bringing changes to the profession and in the USA calls were going out for clear definitions of the functions and responsibilities of different pharmacy supportive personnel.  However no steps had yet been taken in either of these jurisdictions to bring about statutory regulation of all pharmacy technicians.</w:t>
      </w:r>
      <w:r w:rsidR="0099751F">
        <w:rPr>
          <w:rFonts w:ascii="Times New Roman" w:eastAsia="Times New Roman" w:hAnsi="Times New Roman"/>
          <w:color w:val="FF0000"/>
          <w:sz w:val="24"/>
          <w:szCs w:val="24"/>
          <w:lang w:val="en-US"/>
        </w:rPr>
        <w:t xml:space="preserve"> </w:t>
      </w:r>
    </w:p>
    <w:p w:rsidR="00BD2B69" w:rsidRPr="0099751F" w:rsidRDefault="00BD2B69" w:rsidP="00BD2B69">
      <w:pPr>
        <w:spacing w:before="100" w:beforeAutospacing="1" w:after="100" w:afterAutospacing="1" w:line="480" w:lineRule="auto"/>
        <w:jc w:val="both"/>
        <w:rPr>
          <w:rFonts w:ascii="Times New Roman" w:eastAsia="Times New Roman" w:hAnsi="Times New Roman"/>
          <w:color w:val="FF0000"/>
          <w:sz w:val="24"/>
          <w:szCs w:val="24"/>
          <w:lang w:val="en-US"/>
        </w:rPr>
      </w:pPr>
      <w:r w:rsidRPr="0020435B">
        <w:rPr>
          <w:rFonts w:ascii="Times New Roman" w:eastAsia="Times New Roman" w:hAnsi="Times New Roman"/>
          <w:sz w:val="24"/>
          <w:szCs w:val="24"/>
          <w:lang w:val="en-US"/>
        </w:rPr>
        <w:t xml:space="preserve">In the early years of the second decade studies across the countries of interest continued to look at workforce issues and role development for support staff. Matthews (2010) advised that community pharmacy has a unique position in the new NHS structure and needs to think about skill mix differently so that community pharmacists can take on an increasingly clinical role. A survey of community pharmacies in 13 European countries including the UK and Ireland confirmed that support of non-pharmacist staff was important to the provision of enhanced services by community pharmacies (Hughes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2010).  A first pilot workforce census of pharmacy technicians in GB was launched in advance of mandatory pharmacy technician registration which took place from the 1</w:t>
      </w:r>
      <w:r w:rsidRPr="0020435B">
        <w:rPr>
          <w:rFonts w:ascii="Times New Roman" w:eastAsia="Times New Roman" w:hAnsi="Times New Roman"/>
          <w:sz w:val="24"/>
          <w:szCs w:val="24"/>
          <w:vertAlign w:val="superscript"/>
          <w:lang w:val="en-US"/>
        </w:rPr>
        <w:t>st</w:t>
      </w:r>
      <w:r w:rsidRPr="0020435B">
        <w:rPr>
          <w:rFonts w:ascii="Times New Roman" w:eastAsia="Times New Roman" w:hAnsi="Times New Roman"/>
          <w:sz w:val="24"/>
          <w:szCs w:val="24"/>
          <w:lang w:val="en-US"/>
        </w:rPr>
        <w:t xml:space="preserve"> July 2011 (</w:t>
      </w:r>
      <w:proofErr w:type="spellStart"/>
      <w:r w:rsidRPr="0020435B">
        <w:rPr>
          <w:rFonts w:ascii="Times New Roman" w:eastAsia="Times New Roman" w:hAnsi="Times New Roman"/>
          <w:sz w:val="24"/>
          <w:szCs w:val="24"/>
          <w:lang w:val="en-US"/>
        </w:rPr>
        <w:t>Seston</w:t>
      </w:r>
      <w:proofErr w:type="spellEnd"/>
      <w:r w:rsidRPr="0020435B">
        <w:rPr>
          <w:rFonts w:ascii="Times New Roman" w:eastAsia="Times New Roman" w:hAnsi="Times New Roman"/>
          <w:sz w:val="24"/>
          <w:szCs w:val="24"/>
          <w:lang w:val="en-US"/>
        </w:rPr>
        <w:t xml:space="preserve"> and </w:t>
      </w:r>
      <w:proofErr w:type="spellStart"/>
      <w:r w:rsidRPr="0020435B">
        <w:rPr>
          <w:rFonts w:ascii="Times New Roman" w:eastAsia="Times New Roman" w:hAnsi="Times New Roman"/>
          <w:sz w:val="24"/>
          <w:szCs w:val="24"/>
          <w:lang w:val="en-US"/>
        </w:rPr>
        <w:t>Hassell</w:t>
      </w:r>
      <w:proofErr w:type="spellEnd"/>
      <w:r w:rsidRPr="0020435B">
        <w:rPr>
          <w:rFonts w:ascii="Times New Roman" w:eastAsia="Times New Roman" w:hAnsi="Times New Roman"/>
          <w:sz w:val="24"/>
          <w:szCs w:val="24"/>
          <w:lang w:val="en-US"/>
        </w:rPr>
        <w:t xml:space="preserve">, 2012). </w:t>
      </w:r>
      <w:proofErr w:type="spellStart"/>
      <w:r w:rsidRPr="0020435B">
        <w:rPr>
          <w:rFonts w:ascii="Times New Roman" w:eastAsia="Times New Roman" w:hAnsi="Times New Roman"/>
          <w:sz w:val="24"/>
          <w:szCs w:val="24"/>
          <w:lang w:val="en-US"/>
        </w:rPr>
        <w:t>Manasse</w:t>
      </w:r>
      <w:proofErr w:type="spellEnd"/>
      <w:r w:rsidRPr="0020435B">
        <w:rPr>
          <w:rFonts w:ascii="Times New Roman" w:eastAsia="Times New Roman" w:hAnsi="Times New Roman"/>
          <w:sz w:val="24"/>
          <w:szCs w:val="24"/>
          <w:lang w:val="en-US"/>
        </w:rPr>
        <w:t xml:space="preserve"> and </w:t>
      </w:r>
      <w:proofErr w:type="spellStart"/>
      <w:r w:rsidRPr="0020435B">
        <w:rPr>
          <w:rFonts w:ascii="Times New Roman" w:eastAsia="Times New Roman" w:hAnsi="Times New Roman"/>
          <w:sz w:val="24"/>
          <w:szCs w:val="24"/>
          <w:lang w:val="en-US"/>
        </w:rPr>
        <w:t>Menighan</w:t>
      </w:r>
      <w:proofErr w:type="spellEnd"/>
      <w:r w:rsidRPr="0020435B">
        <w:rPr>
          <w:rFonts w:ascii="Times New Roman" w:eastAsia="Times New Roman" w:hAnsi="Times New Roman"/>
          <w:sz w:val="24"/>
          <w:szCs w:val="24"/>
          <w:lang w:val="en-US"/>
        </w:rPr>
        <w:t xml:space="preserve"> (2011) considered it critical that as the profession enhances the level and scope of pharmacy practice there must be a consistent and credible bar for pharmacy technicians and the collective energy of the profession in the US must be behind meeting this universal standard.  Myers (2011) highlighted </w:t>
      </w:r>
      <w:r w:rsidRPr="0020435B">
        <w:rPr>
          <w:rFonts w:ascii="Times New Roman" w:eastAsia="Times New Roman" w:hAnsi="Times New Roman"/>
          <w:sz w:val="24"/>
          <w:szCs w:val="24"/>
          <w:lang w:val="en-US"/>
        </w:rPr>
        <w:lastRenderedPageBreak/>
        <w:t xml:space="preserve">the issue of risks associated with expanding the role of pharmacy technicians in USA Health Systems.  Serious errors and harm do occur and he documents some of the recent serious events that have involved pharmacy technicians and proposes that risks associated with expanding the role of pharmacy technicians can be reduced by intelligently managing such expansion. </w:t>
      </w:r>
    </w:p>
    <w:p w:rsidR="00BD2B69" w:rsidRPr="0059082F" w:rsidRDefault="00BD2B69" w:rsidP="00BD2B69">
      <w:pPr>
        <w:spacing w:line="480" w:lineRule="auto"/>
        <w:jc w:val="both"/>
        <w:rPr>
          <w:rFonts w:ascii="Times New Roman" w:hAnsi="Times New Roman"/>
          <w:b/>
          <w:sz w:val="24"/>
          <w:szCs w:val="24"/>
        </w:rPr>
      </w:pPr>
      <w:r w:rsidRPr="0059082F">
        <w:rPr>
          <w:rFonts w:ascii="Times New Roman" w:hAnsi="Times New Roman"/>
          <w:b/>
          <w:sz w:val="24"/>
          <w:szCs w:val="24"/>
        </w:rPr>
        <w:t>Incremental developments that have taken place in relation to the regulation of pharmacy support staff, in particular pharmacy technicians</w:t>
      </w:r>
    </w:p>
    <w:p w:rsidR="00BD2B69" w:rsidRPr="0059082F"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proofErr w:type="gramStart"/>
      <w:r w:rsidRPr="0059082F">
        <w:rPr>
          <w:rFonts w:ascii="Times New Roman" w:eastAsia="Times New Roman" w:hAnsi="Times New Roman"/>
          <w:sz w:val="24"/>
          <w:szCs w:val="24"/>
          <w:lang w:val="en-US"/>
        </w:rPr>
        <w:t>This section of the literature review documents the incremental developments that have taken place in relation to the regulation of pharmacy support staff, in particular pharmacy technicians, across the ROI, GB and USA, over the time span of the review.</w:t>
      </w:r>
      <w:proofErr w:type="gramEnd"/>
      <w:r w:rsidRPr="0059082F">
        <w:rPr>
          <w:rFonts w:ascii="Times New Roman" w:eastAsia="Times New Roman" w:hAnsi="Times New Roman"/>
          <w:sz w:val="24"/>
          <w:szCs w:val="24"/>
          <w:lang w:val="en-US"/>
        </w:rPr>
        <w:t xml:space="preserve">  </w:t>
      </w:r>
      <w:r w:rsidR="00BB4D93">
        <w:rPr>
          <w:rFonts w:ascii="Times New Roman" w:eastAsia="Times New Roman" w:hAnsi="Times New Roman"/>
          <w:sz w:val="24"/>
          <w:szCs w:val="24"/>
          <w:lang w:val="en-US"/>
        </w:rPr>
        <w:t xml:space="preserve">The </w:t>
      </w:r>
      <w:r w:rsidRPr="0059082F">
        <w:rPr>
          <w:rFonts w:ascii="Times New Roman" w:eastAsia="Times New Roman" w:hAnsi="Times New Roman"/>
          <w:sz w:val="24"/>
          <w:szCs w:val="24"/>
          <w:lang w:val="en-US"/>
        </w:rPr>
        <w:t xml:space="preserve">Pharmacy Act 2007 did not introduce statutory regulation of pharmacy technicians neither did it define roles nor provide guidance for the education and training of pharmacy support staff.  By not overtly incorporating support staff in the Act the policy makers failed to detect the consequences of this for pharmacy support staff which has led to a sense of frustration, </w:t>
      </w:r>
      <w:proofErr w:type="spellStart"/>
      <w:r w:rsidRPr="0059082F">
        <w:rPr>
          <w:rFonts w:ascii="Times New Roman" w:eastAsia="Times New Roman" w:hAnsi="Times New Roman"/>
          <w:sz w:val="24"/>
          <w:szCs w:val="24"/>
          <w:lang w:val="en-US"/>
        </w:rPr>
        <w:t>marginalisation</w:t>
      </w:r>
      <w:proofErr w:type="spellEnd"/>
      <w:r w:rsidRPr="0059082F">
        <w:rPr>
          <w:rFonts w:ascii="Times New Roman" w:eastAsia="Times New Roman" w:hAnsi="Times New Roman"/>
          <w:sz w:val="24"/>
          <w:szCs w:val="24"/>
          <w:lang w:val="en-US"/>
        </w:rPr>
        <w:t xml:space="preserve"> and lack of dev</w:t>
      </w:r>
      <w:r w:rsidR="00BB4D93">
        <w:rPr>
          <w:rFonts w:ascii="Times New Roman" w:eastAsia="Times New Roman" w:hAnsi="Times New Roman"/>
          <w:sz w:val="24"/>
          <w:szCs w:val="24"/>
          <w:lang w:val="en-US"/>
        </w:rPr>
        <w:t>elopment for this group</w:t>
      </w:r>
      <w:r w:rsidRPr="0059082F">
        <w:rPr>
          <w:rFonts w:ascii="Times New Roman" w:eastAsia="Times New Roman" w:hAnsi="Times New Roman"/>
          <w:sz w:val="24"/>
          <w:szCs w:val="24"/>
          <w:lang w:val="en-US"/>
        </w:rPr>
        <w:t xml:space="preserve">.  This issue is becoming increasingly germane as pharmacy services are moving to the forefront of pharmacy practice.  </w:t>
      </w:r>
    </w:p>
    <w:p w:rsidR="00BD2B69" w:rsidRPr="0020435B" w:rsidRDefault="00BD2B69" w:rsidP="00BD2B69">
      <w:pPr>
        <w:spacing w:line="480" w:lineRule="auto"/>
        <w:jc w:val="both"/>
        <w:rPr>
          <w:rFonts w:ascii="Times New Roman" w:eastAsia="Times New Roman" w:hAnsi="Times New Roman"/>
          <w:sz w:val="24"/>
          <w:szCs w:val="24"/>
          <w:lang w:val="en-US"/>
        </w:rPr>
      </w:pPr>
      <w:r w:rsidRPr="0059082F">
        <w:rPr>
          <w:rFonts w:ascii="Times New Roman" w:hAnsi="Times New Roman"/>
          <w:sz w:val="24"/>
          <w:szCs w:val="24"/>
        </w:rPr>
        <w:t xml:space="preserve">In GB the review shows that a number of incremental policy initiatives have been introduced leading up to </w:t>
      </w:r>
      <w:r w:rsidRPr="0059082F">
        <w:rPr>
          <w:rFonts w:ascii="Times New Roman" w:eastAsia="Times New Roman" w:hAnsi="Times New Roman"/>
          <w:sz w:val="24"/>
          <w:szCs w:val="24"/>
          <w:lang w:val="en-US"/>
        </w:rPr>
        <w:t xml:space="preserve">statutory regulation of pharmacy technicians with protection of their title and guidance provided for the education and training of other pharmacy support staff.   In so doing they have addressed the issue of support staff regulation directly and provided a clear structure thus avoiding some of the debates around support staff in the ROI.  Their policy has however not been without difficulties particularly in relation to the Responsible Pharmacist Act where issues arise as to </w:t>
      </w:r>
      <w:r w:rsidRPr="0059082F">
        <w:rPr>
          <w:rFonts w:ascii="Times New Roman" w:eastAsia="Times New Roman" w:hAnsi="Times New Roman"/>
          <w:sz w:val="24"/>
          <w:szCs w:val="24"/>
          <w:lang w:val="en-US"/>
        </w:rPr>
        <w:lastRenderedPageBreak/>
        <w:t xml:space="preserve">what extent technicians can practice in the absence of the responsible pharmacist.  </w:t>
      </w:r>
      <w:r w:rsidRPr="0020435B">
        <w:rPr>
          <w:rFonts w:ascii="Times New Roman" w:eastAsia="Times New Roman" w:hAnsi="Times New Roman"/>
          <w:sz w:val="24"/>
          <w:szCs w:val="24"/>
          <w:lang w:val="en-US"/>
        </w:rPr>
        <w:t>In the USA</w:t>
      </w:r>
      <w:r>
        <w:rPr>
          <w:rFonts w:ascii="Times New Roman" w:eastAsia="Times New Roman" w:hAnsi="Times New Roman"/>
          <w:sz w:val="24"/>
          <w:szCs w:val="24"/>
          <w:lang w:val="en-US"/>
        </w:rPr>
        <w:t xml:space="preserve"> the review shows that</w:t>
      </w:r>
      <w:r w:rsidRPr="0020435B">
        <w:rPr>
          <w:rFonts w:ascii="Times New Roman" w:eastAsia="Times New Roman" w:hAnsi="Times New Roman"/>
          <w:sz w:val="24"/>
          <w:szCs w:val="24"/>
          <w:lang w:val="en-US"/>
        </w:rPr>
        <w:t xml:space="preserve"> State Pharmacy Acts and regulati</w:t>
      </w:r>
      <w:r>
        <w:rPr>
          <w:rFonts w:ascii="Times New Roman" w:eastAsia="Times New Roman" w:hAnsi="Times New Roman"/>
          <w:sz w:val="24"/>
          <w:szCs w:val="24"/>
          <w:lang w:val="en-US"/>
        </w:rPr>
        <w:t xml:space="preserve">ons for pharmacy technicians </w:t>
      </w:r>
      <w:r w:rsidRPr="0020435B">
        <w:rPr>
          <w:rFonts w:ascii="Times New Roman" w:eastAsia="Times New Roman" w:hAnsi="Times New Roman"/>
          <w:sz w:val="24"/>
          <w:szCs w:val="24"/>
          <w:lang w:val="en-US"/>
        </w:rPr>
        <w:t>vary considerably.  This is understandable due to the federal nature of the USA which means that individual states can apply their own regulations. However more uniformity is progressively emerging with the NABP 2009 Task Force Recommendations on pharmacy technicians that form a basis for future NABP’s Model State Pharmacy Act and Model rules</w:t>
      </w:r>
      <w:r>
        <w:rPr>
          <w:rFonts w:ascii="Times New Roman" w:eastAsia="Times New Roman" w:hAnsi="Times New Roman"/>
          <w:sz w:val="24"/>
          <w:szCs w:val="24"/>
          <w:lang w:val="en-US"/>
        </w:rPr>
        <w:t>.</w:t>
      </w:r>
      <w:r w:rsidRPr="00883756">
        <w:rPr>
          <w:rFonts w:ascii="Times New Roman" w:eastAsia="Times New Roman" w:hAnsi="Times New Roman"/>
          <w:sz w:val="24"/>
          <w:szCs w:val="24"/>
          <w:lang w:val="en-US"/>
        </w:rPr>
        <w:t xml:space="preserve"> </w:t>
      </w:r>
    </w:p>
    <w:p w:rsidR="0099751F" w:rsidRDefault="00786184" w:rsidP="00A8567C">
      <w:pPr>
        <w:spacing w:before="100" w:beforeAutospacing="1" w:after="100" w:afterAutospacing="1" w:line="48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Qualification r</w:t>
      </w:r>
      <w:r w:rsidR="00BD2B69" w:rsidRPr="0059082F">
        <w:rPr>
          <w:rFonts w:ascii="Times New Roman" w:eastAsia="Times New Roman" w:hAnsi="Times New Roman"/>
          <w:b/>
          <w:sz w:val="24"/>
          <w:szCs w:val="24"/>
          <w:lang w:val="en-US"/>
        </w:rPr>
        <w:t xml:space="preserve">equirements for pharmacy support staff </w:t>
      </w:r>
      <w:r w:rsidR="0099751F">
        <w:rPr>
          <w:rFonts w:ascii="Times New Roman" w:eastAsia="Times New Roman" w:hAnsi="Times New Roman"/>
          <w:b/>
          <w:sz w:val="24"/>
          <w:szCs w:val="24"/>
          <w:lang w:val="en-US"/>
        </w:rPr>
        <w:t xml:space="preserve">across the counties of interest </w:t>
      </w:r>
    </w:p>
    <w:p w:rsidR="00BD2B69" w:rsidRPr="00A8567C" w:rsidRDefault="00BD2B69" w:rsidP="00A8567C">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sz w:val="24"/>
          <w:szCs w:val="24"/>
          <w:lang w:val="en-US"/>
        </w:rPr>
        <w:t>This section presents the results of the analysis of the literature relating to qualification requirements for pharmacy support staff across the countries of interest. The aim of the analysis is to identify interweaving problems and trends to provide cross cutting and individual country perspectives on the subject.</w:t>
      </w:r>
      <w:r>
        <w:rPr>
          <w:rFonts w:ascii="Times New Roman" w:eastAsia="Times New Roman" w:hAnsi="Times New Roman"/>
          <w:sz w:val="24"/>
          <w:szCs w:val="24"/>
          <w:lang w:val="en-US"/>
        </w:rPr>
        <w:t xml:space="preserve"> </w:t>
      </w:r>
      <w:r w:rsidRPr="0020435B">
        <w:rPr>
          <w:rFonts w:ascii="Times New Roman" w:eastAsia="Times New Roman" w:hAnsi="Times New Roman"/>
          <w:sz w:val="24"/>
          <w:szCs w:val="24"/>
          <w:lang w:val="en-US"/>
        </w:rPr>
        <w:t xml:space="preserve"> The early part of the review chronicles the ex</w:t>
      </w:r>
      <w:r>
        <w:rPr>
          <w:rFonts w:ascii="Times New Roman" w:eastAsia="Times New Roman" w:hAnsi="Times New Roman"/>
          <w:sz w:val="24"/>
          <w:szCs w:val="24"/>
          <w:lang w:val="en-US"/>
        </w:rPr>
        <w:t xml:space="preserve">istence </w:t>
      </w:r>
      <w:r w:rsidRPr="0020435B">
        <w:rPr>
          <w:rFonts w:ascii="Times New Roman" w:eastAsia="Times New Roman" w:hAnsi="Times New Roman"/>
          <w:sz w:val="24"/>
          <w:szCs w:val="24"/>
          <w:lang w:val="en-US"/>
        </w:rPr>
        <w:t xml:space="preserve">of ad hoc, informal on-the- </w:t>
      </w:r>
      <w:r w:rsidRPr="0059082F">
        <w:rPr>
          <w:rFonts w:ascii="Times New Roman" w:eastAsia="Times New Roman" w:hAnsi="Times New Roman"/>
          <w:sz w:val="24"/>
          <w:szCs w:val="24"/>
          <w:lang w:val="en-US"/>
        </w:rPr>
        <w:t xml:space="preserve">job training and lack of formal qualifications among many pharmacy support personnel.  It will show that in the ROI the subject of pharmacy support staff education and training has yet to be addressed in a holistic comprehensive manner.  For GB the review illustrates that, although lack of </w:t>
      </w:r>
      <w:proofErr w:type="spellStart"/>
      <w:r w:rsidRPr="0059082F">
        <w:rPr>
          <w:rFonts w:ascii="Times New Roman" w:eastAsia="Times New Roman" w:hAnsi="Times New Roman"/>
          <w:sz w:val="24"/>
          <w:szCs w:val="24"/>
          <w:lang w:val="en-US"/>
        </w:rPr>
        <w:t>standardisation</w:t>
      </w:r>
      <w:proofErr w:type="spellEnd"/>
      <w:r w:rsidRPr="0059082F">
        <w:rPr>
          <w:rFonts w:ascii="Times New Roman" w:eastAsia="Times New Roman" w:hAnsi="Times New Roman"/>
          <w:sz w:val="24"/>
          <w:szCs w:val="24"/>
          <w:lang w:val="en-US"/>
        </w:rPr>
        <w:t xml:space="preserve"> of </w:t>
      </w:r>
      <w:proofErr w:type="spellStart"/>
      <w:r w:rsidRPr="0059082F">
        <w:rPr>
          <w:rFonts w:ascii="Times New Roman" w:eastAsia="Times New Roman" w:hAnsi="Times New Roman"/>
          <w:sz w:val="24"/>
          <w:szCs w:val="24"/>
          <w:lang w:val="en-US"/>
        </w:rPr>
        <w:t>programmes</w:t>
      </w:r>
      <w:proofErr w:type="spellEnd"/>
      <w:r w:rsidRPr="0059082F">
        <w:rPr>
          <w:rFonts w:ascii="Times New Roman" w:eastAsia="Times New Roman" w:hAnsi="Times New Roman"/>
          <w:sz w:val="24"/>
          <w:szCs w:val="24"/>
          <w:lang w:val="en-US"/>
        </w:rPr>
        <w:t xml:space="preserve"> for support staff was identified as an issue early in the review, the introduction of mandatory education and training requirements have made the situation there much clearer for pharmacy support staff. However, a recent study (TNS-BMRB, 2011) shows that despite this clarity concerns continue to arise around titles and scope of practice. The review tracks the ongoing struggle by the pharmacy profession in the USA to agree on the type of education </w:t>
      </w:r>
      <w:r w:rsidRPr="0059082F">
        <w:rPr>
          <w:rFonts w:ascii="Times New Roman" w:eastAsia="Times New Roman" w:hAnsi="Times New Roman"/>
          <w:sz w:val="24"/>
          <w:szCs w:val="24"/>
          <w:lang w:val="en-US"/>
        </w:rPr>
        <w:lastRenderedPageBreak/>
        <w:t xml:space="preserve">and training that should be provided for its </w:t>
      </w:r>
      <w:r w:rsidR="00D83375">
        <w:rPr>
          <w:rFonts w:ascii="Times New Roman" w:eastAsia="Times New Roman" w:hAnsi="Times New Roman"/>
          <w:sz w:val="24"/>
          <w:szCs w:val="24"/>
          <w:lang w:val="en-US"/>
        </w:rPr>
        <w:t xml:space="preserve">pharmacy </w:t>
      </w:r>
      <w:r w:rsidRPr="0059082F">
        <w:rPr>
          <w:rFonts w:ascii="Times New Roman" w:eastAsia="Times New Roman" w:hAnsi="Times New Roman"/>
          <w:sz w:val="24"/>
          <w:szCs w:val="24"/>
          <w:lang w:val="en-US"/>
        </w:rPr>
        <w:t xml:space="preserve">support staff, in particular pharmacy technicians.  </w:t>
      </w:r>
    </w:p>
    <w:p w:rsidR="00BD2B69" w:rsidRDefault="00BD2B69" w:rsidP="00BD2B69">
      <w:pPr>
        <w:shd w:val="clear" w:color="auto" w:fill="FFFFFF"/>
        <w:spacing w:before="100" w:beforeAutospacing="1" w:after="100" w:afterAutospacing="1"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The results of the analysis</w:t>
      </w:r>
      <w:r w:rsidRPr="0020435B">
        <w:rPr>
          <w:rFonts w:ascii="Times New Roman" w:eastAsia="Times New Roman" w:hAnsi="Times New Roman"/>
          <w:sz w:val="24"/>
          <w:szCs w:val="24"/>
          <w:lang w:val="en-US"/>
        </w:rPr>
        <w:t xml:space="preserve"> are presented according to the countries to which they relate under the following headings: General Background and Support Staff Qualifications.</w:t>
      </w:r>
    </w:p>
    <w:p w:rsidR="00BD2B69" w:rsidRPr="0020435B" w:rsidRDefault="00BD2B69" w:rsidP="00BD2B69">
      <w:pPr>
        <w:shd w:val="clear" w:color="auto" w:fill="FFFFFF"/>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b/>
          <w:sz w:val="24"/>
          <w:szCs w:val="24"/>
          <w:lang w:val="en-US"/>
        </w:rPr>
        <w:t>The Republic of Ireland</w:t>
      </w:r>
    </w:p>
    <w:p w:rsidR="00BD2B69" w:rsidRPr="0020435B" w:rsidRDefault="00BD2B69" w:rsidP="00BD2B69">
      <w:pPr>
        <w:tabs>
          <w:tab w:val="left" w:pos="8080"/>
        </w:tabs>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General Background</w:t>
      </w:r>
    </w:p>
    <w:p w:rsidR="00BD2B69" w:rsidRPr="0020435B" w:rsidRDefault="00BD2B69" w:rsidP="00BD2B69">
      <w:pPr>
        <w:tabs>
          <w:tab w:val="left" w:pos="8080"/>
        </w:tabs>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 In 2004 the PSI issued a blueprint document for delivering a pharmaceutical technician certificate/diploma course.  The purpose of this document was to provide guidance to academic institutions in the development and delivery of a pharmaceutical technician course.  In 2006 the PSI announced that Trinity College Dublin’s Pharmaceutical Technician Course would come to an end.  This decision meant that the pharmacy regulator in the ROI no longer had any direct role in the education and assessment of pharmaceutical technicians. In 2007 The Pharmacy Act 2007 was passed by the </w:t>
      </w:r>
      <w:proofErr w:type="spellStart"/>
      <w:r w:rsidRPr="0020435B">
        <w:rPr>
          <w:rFonts w:ascii="Times New Roman" w:eastAsia="Times New Roman" w:hAnsi="Times New Roman"/>
          <w:sz w:val="24"/>
          <w:szCs w:val="24"/>
          <w:lang w:val="en-US"/>
        </w:rPr>
        <w:t>Oireachtas</w:t>
      </w:r>
      <w:proofErr w:type="spellEnd"/>
      <w:r w:rsidRPr="0020435B">
        <w:rPr>
          <w:rFonts w:ascii="Times New Roman" w:eastAsia="Times New Roman" w:hAnsi="Times New Roman"/>
          <w:sz w:val="24"/>
          <w:szCs w:val="24"/>
          <w:lang w:val="en-US"/>
        </w:rPr>
        <w:t xml:space="preserve">.  This Act was considered in detail in Chapter 2. </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Support Staff Qualifications</w:t>
      </w:r>
      <w:r>
        <w:rPr>
          <w:rFonts w:ascii="Times New Roman" w:eastAsia="Times New Roman" w:hAnsi="Times New Roman"/>
          <w:b/>
          <w:sz w:val="24"/>
          <w:szCs w:val="24"/>
          <w:lang w:val="en-US"/>
        </w:rPr>
        <w:t xml:space="preserve"> in ROI</w:t>
      </w:r>
    </w:p>
    <w:p w:rsidR="00BD2B69" w:rsidRPr="0020435B" w:rsidRDefault="00BD2B69" w:rsidP="00BD2B69">
      <w:pPr>
        <w:tabs>
          <w:tab w:val="left" w:pos="8080"/>
        </w:tabs>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The </w:t>
      </w:r>
      <w:proofErr w:type="spellStart"/>
      <w:r w:rsidRPr="0020435B">
        <w:rPr>
          <w:rFonts w:ascii="Times New Roman" w:eastAsia="Times New Roman" w:hAnsi="Times New Roman"/>
          <w:sz w:val="24"/>
          <w:szCs w:val="24"/>
          <w:lang w:val="en-US"/>
        </w:rPr>
        <w:t>Pharmine</w:t>
      </w:r>
      <w:proofErr w:type="spellEnd"/>
      <w:r w:rsidRPr="0020435B">
        <w:rPr>
          <w:rFonts w:ascii="Times New Roman" w:eastAsia="Times New Roman" w:hAnsi="Times New Roman"/>
          <w:sz w:val="24"/>
          <w:szCs w:val="24"/>
          <w:lang w:val="en-US"/>
        </w:rPr>
        <w:t xml:space="preserve"> Survey of European Higher Education Institutions delivering pharmacy education and training reported that in Ireland pharmacy technician training is conducted via City and Guilds through the IPU or via the Dublin, </w:t>
      </w:r>
      <w:proofErr w:type="spellStart"/>
      <w:r w:rsidRPr="0020435B">
        <w:rPr>
          <w:rFonts w:ascii="Times New Roman" w:eastAsia="Times New Roman" w:hAnsi="Times New Roman"/>
          <w:sz w:val="24"/>
          <w:szCs w:val="24"/>
          <w:lang w:val="en-US"/>
        </w:rPr>
        <w:t>Carlow</w:t>
      </w:r>
      <w:proofErr w:type="spellEnd"/>
      <w:r w:rsidRPr="0020435B">
        <w:rPr>
          <w:rFonts w:ascii="Times New Roman" w:eastAsia="Times New Roman" w:hAnsi="Times New Roman"/>
          <w:sz w:val="24"/>
          <w:szCs w:val="24"/>
          <w:lang w:val="en-US"/>
        </w:rPr>
        <w:t xml:space="preserve"> or </w:t>
      </w:r>
      <w:proofErr w:type="spellStart"/>
      <w:r w:rsidRPr="0020435B">
        <w:rPr>
          <w:rFonts w:ascii="Times New Roman" w:eastAsia="Times New Roman" w:hAnsi="Times New Roman"/>
          <w:sz w:val="24"/>
          <w:szCs w:val="24"/>
          <w:lang w:val="en-US"/>
        </w:rPr>
        <w:t>Athlone</w:t>
      </w:r>
      <w:proofErr w:type="spellEnd"/>
      <w:r w:rsidRPr="0020435B">
        <w:rPr>
          <w:rFonts w:ascii="Times New Roman" w:eastAsia="Times New Roman" w:hAnsi="Times New Roman"/>
          <w:sz w:val="24"/>
          <w:szCs w:val="24"/>
          <w:lang w:val="en-US"/>
        </w:rPr>
        <w:t xml:space="preserve"> Institutes of Technology (Strawbridge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2010). The survey gave no information on the duration of studies, subject areas, competencies and roles of such staff. </w:t>
      </w:r>
    </w:p>
    <w:p w:rsidR="00BD2B69" w:rsidRPr="0020435B" w:rsidRDefault="00BD2B69" w:rsidP="00BD2B69">
      <w:pPr>
        <w:tabs>
          <w:tab w:val="left" w:pos="8080"/>
        </w:tabs>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lastRenderedPageBreak/>
        <w:t xml:space="preserve">The final report of a baseline study of community pharmacy practice in Ireland commissioned by the PSI and carried out in the summer of 2010 made very little reference to pharmacy support staff education and training.  It gave information on the number of pharmaceutical assistants, pharmacy technicians and counter staff per pharmacy.  When asked why some pharmacists might not delegate as much as possible to non-pharmacist </w:t>
      </w:r>
      <w:r w:rsidR="00D83375">
        <w:rPr>
          <w:rFonts w:ascii="Times New Roman" w:eastAsia="Times New Roman" w:hAnsi="Times New Roman"/>
          <w:sz w:val="24"/>
          <w:szCs w:val="24"/>
          <w:lang w:val="en-US"/>
        </w:rPr>
        <w:t xml:space="preserve">pharmacy </w:t>
      </w:r>
      <w:r w:rsidRPr="0020435B">
        <w:rPr>
          <w:rFonts w:ascii="Times New Roman" w:eastAsia="Times New Roman" w:hAnsi="Times New Roman"/>
          <w:sz w:val="24"/>
          <w:szCs w:val="24"/>
          <w:lang w:val="en-US"/>
        </w:rPr>
        <w:t xml:space="preserve">staff some participants mentioned that staff training might not have been up to date and therefore the staff were not yet capable of taking on certain tasks.  Unfortunately the study missed an opportunity to record the working patterns, qualifications and training of the current cohort of pharmacy support staff. </w:t>
      </w:r>
      <w:r w:rsidRPr="0020435B">
        <w:rPr>
          <w:rFonts w:ascii="Times New Roman" w:eastAsia="Arial Unicode MS" w:hAnsi="Times New Roman"/>
          <w:sz w:val="24"/>
          <w:szCs w:val="24"/>
          <w:lang w:val="en-US"/>
        </w:rPr>
        <w:t>A survey was carried out by the NAHPT in April 2010 to identify the training currently available for Pharmacy Technicians in the Republic of Ireland. This was discussed in Chapter 2.</w:t>
      </w:r>
    </w:p>
    <w:p w:rsidR="00BD2B69" w:rsidRDefault="00BD2B69" w:rsidP="00BD2B69">
      <w:pPr>
        <w:tabs>
          <w:tab w:val="left" w:pos="8080"/>
        </w:tabs>
        <w:spacing w:before="100" w:beforeAutospacing="1" w:after="100" w:afterAutospacing="1" w:line="480" w:lineRule="auto"/>
        <w:jc w:val="both"/>
        <w:rPr>
          <w:rFonts w:ascii="Times New Roman" w:eastAsia="Times New Roman" w:hAnsi="Times New Roman"/>
          <w:sz w:val="24"/>
          <w:szCs w:val="24"/>
        </w:rPr>
      </w:pPr>
      <w:r w:rsidRPr="0020435B">
        <w:rPr>
          <w:rFonts w:ascii="Times New Roman" w:eastAsia="Times New Roman" w:hAnsi="Times New Roman"/>
          <w:sz w:val="24"/>
          <w:szCs w:val="24"/>
        </w:rPr>
        <w:t>Despite major changes to the operation of the pharmacy sector in the ROI since 2007 the literature review shows that the issue of qualification requirements for support staff has yet to be fully addressed by the pha</w:t>
      </w:r>
      <w:r w:rsidR="004613B9">
        <w:rPr>
          <w:rFonts w:ascii="Times New Roman" w:eastAsia="Times New Roman" w:hAnsi="Times New Roman"/>
          <w:sz w:val="24"/>
          <w:szCs w:val="24"/>
        </w:rPr>
        <w:t>rmacy regulator</w:t>
      </w:r>
      <w:r w:rsidRPr="0020435B">
        <w:rPr>
          <w:rFonts w:ascii="Times New Roman" w:eastAsia="Times New Roman" w:hAnsi="Times New Roman"/>
          <w:sz w:val="24"/>
          <w:szCs w:val="24"/>
        </w:rPr>
        <w:t xml:space="preserve"> and by the profession as a whole.  Future research is essential.</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Great Britain</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General Background</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Until the mid-1980s on-the-job learning was the norm in the community sector. The situation for individuals employed as a pharmacy technician in a hospital was different.  They required an appropriate qualification to comply with Whitley Council rules.   The foremost qualifications available at the time were the </w:t>
      </w:r>
      <w:proofErr w:type="spellStart"/>
      <w:r w:rsidRPr="0020435B">
        <w:rPr>
          <w:rFonts w:ascii="Times New Roman" w:eastAsia="Times New Roman" w:hAnsi="Times New Roman"/>
          <w:sz w:val="24"/>
          <w:szCs w:val="24"/>
          <w:lang w:val="en-US"/>
        </w:rPr>
        <w:t>dispensers’s</w:t>
      </w:r>
      <w:proofErr w:type="spellEnd"/>
      <w:r w:rsidRPr="0020435B">
        <w:rPr>
          <w:rFonts w:ascii="Times New Roman" w:eastAsia="Times New Roman" w:hAnsi="Times New Roman"/>
          <w:sz w:val="24"/>
          <w:szCs w:val="24"/>
          <w:lang w:val="en-US"/>
        </w:rPr>
        <w:t xml:space="preserve"> certificate of the Society of Apothecaries (of London) and the </w:t>
      </w:r>
      <w:r w:rsidRPr="0020435B">
        <w:rPr>
          <w:rFonts w:ascii="Times New Roman" w:eastAsia="Times New Roman" w:hAnsi="Times New Roman"/>
          <w:sz w:val="24"/>
          <w:szCs w:val="24"/>
          <w:lang w:val="en-US"/>
        </w:rPr>
        <w:lastRenderedPageBreak/>
        <w:t xml:space="preserve">Dispensing Technicians Certificate of the City and Guilds of London Institute.  Some chain community pharmacies provided their own in-house training but these were not </w:t>
      </w:r>
      <w:proofErr w:type="spellStart"/>
      <w:r w:rsidRPr="0020435B">
        <w:rPr>
          <w:rFonts w:ascii="Times New Roman" w:eastAsia="Times New Roman" w:hAnsi="Times New Roman"/>
          <w:sz w:val="24"/>
          <w:szCs w:val="24"/>
          <w:lang w:val="en-US"/>
        </w:rPr>
        <w:t>recognised</w:t>
      </w:r>
      <w:proofErr w:type="spellEnd"/>
      <w:r w:rsidRPr="0020435B">
        <w:rPr>
          <w:rFonts w:ascii="Times New Roman" w:eastAsia="Times New Roman" w:hAnsi="Times New Roman"/>
          <w:sz w:val="24"/>
          <w:szCs w:val="24"/>
          <w:lang w:val="en-US"/>
        </w:rPr>
        <w:t xml:space="preserve"> outside the chains concerned.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proofErr w:type="spellStart"/>
      <w:r w:rsidRPr="0020435B">
        <w:rPr>
          <w:rFonts w:ascii="Times New Roman" w:eastAsia="Times New Roman" w:hAnsi="Times New Roman"/>
          <w:sz w:val="24"/>
          <w:szCs w:val="24"/>
          <w:lang w:val="en-US"/>
        </w:rPr>
        <w:t>Wykes</w:t>
      </w:r>
      <w:proofErr w:type="spellEnd"/>
      <w:r w:rsidRPr="0020435B">
        <w:rPr>
          <w:rFonts w:ascii="Times New Roman" w:eastAsia="Times New Roman" w:hAnsi="Times New Roman"/>
          <w:sz w:val="24"/>
          <w:szCs w:val="24"/>
          <w:lang w:val="en-US"/>
        </w:rPr>
        <w:t xml:space="preserve"> (2003) reported in a scoping study that until the late 1980s the RPSGB did not concern itself to any great extent with the training needs or qualifications for support staff in pharmacies who were involved in the sale or supply of medicines. However from the mid-1980s this situation began to change. The Nuffield Foundation Inquiry Report in 1986 recommended that the RPSGB should be more involved in the education and training of support staff and so the RPSGB Council set up a working party to look at the issue. Once the pharmacy regulator became involved the review shows that sweeping developments began to take place.</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In 1996 S/NVQ level 3 in Pharmacy Services was launched, to run concurrently with the pre-existing BTEC/SCOTVEC national certificate in pharmaceutical science.  However the S/NVQ level 3 was considered by some to be inappropriate for community dispensing assistants and a level 2 S/NVQ was then developed and came on stream in 2002 (</w:t>
      </w:r>
      <w:proofErr w:type="spellStart"/>
      <w:r w:rsidRPr="0020435B">
        <w:rPr>
          <w:rFonts w:ascii="Times New Roman" w:eastAsia="Times New Roman" w:hAnsi="Times New Roman"/>
          <w:sz w:val="24"/>
          <w:szCs w:val="24"/>
          <w:lang w:val="en-US"/>
        </w:rPr>
        <w:t>Noyce</w:t>
      </w:r>
      <w:proofErr w:type="spellEnd"/>
      <w:r w:rsidRPr="0020435B">
        <w:rPr>
          <w:rFonts w:ascii="Times New Roman" w:eastAsia="Times New Roman" w:hAnsi="Times New Roman"/>
          <w:sz w:val="24"/>
          <w:szCs w:val="24"/>
          <w:lang w:val="en-US"/>
        </w:rPr>
        <w:t>, 2004).  In 1999 The Council of RPSGB decided that from 1</w:t>
      </w:r>
      <w:r w:rsidRPr="0020435B">
        <w:rPr>
          <w:rFonts w:ascii="Times New Roman" w:eastAsia="Times New Roman" w:hAnsi="Times New Roman"/>
          <w:sz w:val="24"/>
          <w:szCs w:val="24"/>
          <w:vertAlign w:val="superscript"/>
          <w:lang w:val="en-US"/>
        </w:rPr>
        <w:t>st</w:t>
      </w:r>
      <w:r w:rsidRPr="0020435B">
        <w:rPr>
          <w:rFonts w:ascii="Times New Roman" w:eastAsia="Times New Roman" w:hAnsi="Times New Roman"/>
          <w:sz w:val="24"/>
          <w:szCs w:val="24"/>
          <w:lang w:val="en-US"/>
        </w:rPr>
        <w:t xml:space="preserve"> January 2005 all staff involved in assembling prescriptions including the generation of labels would be required to attain a minimum standard of competence. In December 2001 the Council decided to move towards the regulation of pharmacy support staff as part of the </w:t>
      </w:r>
      <w:proofErr w:type="spellStart"/>
      <w:r w:rsidRPr="0020435B">
        <w:rPr>
          <w:rFonts w:ascii="Times New Roman" w:eastAsia="Times New Roman" w:hAnsi="Times New Roman"/>
          <w:sz w:val="24"/>
          <w:szCs w:val="24"/>
          <w:lang w:val="en-US"/>
        </w:rPr>
        <w:t>modernisation</w:t>
      </w:r>
      <w:proofErr w:type="spellEnd"/>
      <w:r w:rsidRPr="0020435B">
        <w:rPr>
          <w:rFonts w:ascii="Times New Roman" w:eastAsia="Times New Roman" w:hAnsi="Times New Roman"/>
          <w:sz w:val="24"/>
          <w:szCs w:val="24"/>
          <w:lang w:val="en-US"/>
        </w:rPr>
        <w:t xml:space="preserve"> of the Society as a whole, in line with the 1999 Health Act.</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A number of studies underscored the need for regulatory reform. A community pharmacy study for the RPSGB in 2004 found that dispensary support staff ranged from being unqualified to working towards, or having already achieved dispensing </w:t>
      </w:r>
      <w:r w:rsidRPr="0020435B">
        <w:rPr>
          <w:rFonts w:ascii="Times New Roman" w:eastAsia="Times New Roman" w:hAnsi="Times New Roman"/>
          <w:sz w:val="24"/>
          <w:szCs w:val="24"/>
          <w:lang w:val="en-US"/>
        </w:rPr>
        <w:lastRenderedPageBreak/>
        <w:t xml:space="preserve">qualifications, including, dispensing/pharmacy assistant and pharmacy technician. A number of dispensary support staff interviewed in the study did not possess and were not undertaking any formal dispensing qualifications.  Informal and ad hoc ‘on-the-job’ training was a key observation in all pharmacies visited in the study, where tasks were demonstrated or dispensary support </w:t>
      </w:r>
      <w:proofErr w:type="gramStart"/>
      <w:r w:rsidRPr="0020435B">
        <w:rPr>
          <w:rFonts w:ascii="Times New Roman" w:eastAsia="Times New Roman" w:hAnsi="Times New Roman"/>
          <w:sz w:val="24"/>
          <w:szCs w:val="24"/>
          <w:lang w:val="en-US"/>
        </w:rPr>
        <w:t>staff were</w:t>
      </w:r>
      <w:proofErr w:type="gramEnd"/>
      <w:r w:rsidRPr="0020435B">
        <w:rPr>
          <w:rFonts w:ascii="Times New Roman" w:eastAsia="Times New Roman" w:hAnsi="Times New Roman"/>
          <w:sz w:val="24"/>
          <w:szCs w:val="24"/>
          <w:lang w:val="en-US"/>
        </w:rPr>
        <w:t xml:space="preserve"> shadowed.  Qualified and unqualified support </w:t>
      </w:r>
      <w:proofErr w:type="gramStart"/>
      <w:r w:rsidRPr="0020435B">
        <w:rPr>
          <w:rFonts w:ascii="Times New Roman" w:eastAsia="Times New Roman" w:hAnsi="Times New Roman"/>
          <w:sz w:val="24"/>
          <w:szCs w:val="24"/>
          <w:lang w:val="en-US"/>
        </w:rPr>
        <w:t>staff were</w:t>
      </w:r>
      <w:proofErr w:type="gramEnd"/>
      <w:r w:rsidRPr="0020435B">
        <w:rPr>
          <w:rFonts w:ascii="Times New Roman" w:eastAsia="Times New Roman" w:hAnsi="Times New Roman"/>
          <w:sz w:val="24"/>
          <w:szCs w:val="24"/>
          <w:lang w:val="en-US"/>
        </w:rPr>
        <w:t xml:space="preserve"> involved with operational aspects of a range of services and activities undertaken were not always linked to qualifications, for example, some staff were checking the accuracy of dispensed medicines without any formal accreditation (Mullen, 2004). </w:t>
      </w:r>
      <w:proofErr w:type="spellStart"/>
      <w:r w:rsidRPr="0020435B">
        <w:rPr>
          <w:rFonts w:ascii="Times New Roman" w:eastAsia="Times New Roman" w:hAnsi="Times New Roman"/>
          <w:sz w:val="24"/>
          <w:szCs w:val="24"/>
          <w:lang w:val="en-US"/>
        </w:rPr>
        <w:t>Woolfrey</w:t>
      </w:r>
      <w:proofErr w:type="spellEnd"/>
      <w:r w:rsidRPr="0020435B">
        <w:rPr>
          <w:rFonts w:ascii="Times New Roman" w:eastAsia="Times New Roman" w:hAnsi="Times New Roman"/>
          <w:sz w:val="24"/>
          <w:szCs w:val="24"/>
          <w:lang w:val="en-US"/>
        </w:rPr>
        <w:t xml:space="preserve"> (2006) noted that many in-house training </w:t>
      </w:r>
      <w:proofErr w:type="spellStart"/>
      <w:r w:rsidRPr="0020435B">
        <w:rPr>
          <w:rFonts w:ascii="Times New Roman" w:eastAsia="Times New Roman" w:hAnsi="Times New Roman"/>
          <w:sz w:val="24"/>
          <w:szCs w:val="24"/>
          <w:lang w:val="en-US"/>
        </w:rPr>
        <w:t>programmes</w:t>
      </w:r>
      <w:proofErr w:type="spellEnd"/>
      <w:r w:rsidRPr="0020435B">
        <w:rPr>
          <w:rFonts w:ascii="Times New Roman" w:eastAsia="Times New Roman" w:hAnsi="Times New Roman"/>
          <w:sz w:val="24"/>
          <w:szCs w:val="24"/>
          <w:lang w:val="en-US"/>
        </w:rPr>
        <w:t xml:space="preserve"> in the UK were not </w:t>
      </w:r>
      <w:proofErr w:type="spellStart"/>
      <w:r w:rsidRPr="0020435B">
        <w:rPr>
          <w:rFonts w:ascii="Times New Roman" w:eastAsia="Times New Roman" w:hAnsi="Times New Roman"/>
          <w:sz w:val="24"/>
          <w:szCs w:val="24"/>
          <w:lang w:val="en-US"/>
        </w:rPr>
        <w:t>standadised</w:t>
      </w:r>
      <w:proofErr w:type="spellEnd"/>
      <w:r w:rsidRPr="0020435B">
        <w:rPr>
          <w:rFonts w:ascii="Times New Roman" w:eastAsia="Times New Roman" w:hAnsi="Times New Roman"/>
          <w:sz w:val="24"/>
          <w:szCs w:val="24"/>
          <w:lang w:val="en-US"/>
        </w:rPr>
        <w:t>.</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In 2006 the RPSGB issued a policy statement announcing the setting up of a support staff advisory group to provide the society with expert and informed advice on the education, training and continuing development of pharmacy technicians and other pharmacy staff. In 2007 a review by the RPSGB of the education of prospective pharmacists incorporated links with pharmacy technician education and stressed the need to involve the whole range of stakeholders in the invitation to be part of the review process.</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In 2009 the following two important developments took place:</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(1) The Medicines (Pharmacies) Responsible Pharmacist Regulations came into force on the 1</w:t>
      </w:r>
      <w:r w:rsidRPr="0020435B">
        <w:rPr>
          <w:rFonts w:ascii="Times New Roman" w:eastAsia="Times New Roman" w:hAnsi="Times New Roman"/>
          <w:sz w:val="24"/>
          <w:szCs w:val="24"/>
          <w:vertAlign w:val="superscript"/>
          <w:lang w:val="en-US"/>
        </w:rPr>
        <w:t>st</w:t>
      </w:r>
      <w:r w:rsidRPr="0020435B">
        <w:rPr>
          <w:rFonts w:ascii="Times New Roman" w:eastAsia="Times New Roman" w:hAnsi="Times New Roman"/>
          <w:sz w:val="24"/>
          <w:szCs w:val="24"/>
          <w:lang w:val="en-US"/>
        </w:rPr>
        <w:t xml:space="preserve"> of October 2009. </w:t>
      </w:r>
      <w:r w:rsidRPr="0020435B">
        <w:rPr>
          <w:rFonts w:ascii="Times New Roman" w:hAnsi="Times New Roman"/>
          <w:sz w:val="24"/>
          <w:szCs w:val="24"/>
          <w:lang w:val="en-US"/>
        </w:rPr>
        <w:t>The new regulations meant that the requirement for personal control will be replaced by a requirement for a responsible pharmacist to be in charge of the business relating to the</w:t>
      </w:r>
      <w:r w:rsidRPr="0020435B">
        <w:rPr>
          <w:rFonts w:ascii="Times New Roman" w:eastAsia="Times New Roman" w:hAnsi="Times New Roman"/>
          <w:sz w:val="24"/>
          <w:szCs w:val="24"/>
          <w:lang w:val="en-US"/>
        </w:rPr>
        <w:t xml:space="preserve"> </w:t>
      </w:r>
      <w:r w:rsidRPr="0020435B">
        <w:rPr>
          <w:rFonts w:ascii="Times New Roman" w:hAnsi="Times New Roman"/>
          <w:sz w:val="24"/>
          <w:szCs w:val="24"/>
          <w:lang w:val="en-US"/>
        </w:rPr>
        <w:t>supply of medicines at all premises where a retail pharmacy business is carried on</w:t>
      </w:r>
      <w:r w:rsidRPr="0020435B">
        <w:rPr>
          <w:rFonts w:ascii="Arial" w:hAnsi="Arial" w:cs="Arial"/>
          <w:sz w:val="19"/>
          <w:szCs w:val="19"/>
          <w:lang w:val="en-US"/>
        </w:rPr>
        <w:t>.</w:t>
      </w:r>
    </w:p>
    <w:p w:rsidR="00BD2B69" w:rsidRPr="00EF0E9D"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sz w:val="24"/>
          <w:szCs w:val="24"/>
          <w:lang w:val="en-US"/>
        </w:rPr>
        <w:lastRenderedPageBreak/>
        <w:t>(2) Privy Council approval of the Health Care and Associated Professions (Miscellaneous Amendments and Practitioner Psychologist) Order 2009.  This order changed the landscape for pharmacy support staff in the UK.  From July 1st 2009 the RPS would regulate pharmacy technicians in GB. A two year “</w:t>
      </w:r>
      <w:proofErr w:type="spellStart"/>
      <w:r w:rsidRPr="0020435B">
        <w:rPr>
          <w:rFonts w:ascii="Times New Roman" w:eastAsia="Times New Roman" w:hAnsi="Times New Roman"/>
          <w:sz w:val="24"/>
          <w:szCs w:val="24"/>
          <w:lang w:val="en-US"/>
        </w:rPr>
        <w:t>grandparenting</w:t>
      </w:r>
      <w:proofErr w:type="spellEnd"/>
      <w:r w:rsidRPr="0020435B">
        <w:rPr>
          <w:rFonts w:ascii="Times New Roman" w:eastAsia="Times New Roman" w:hAnsi="Times New Roman"/>
          <w:sz w:val="24"/>
          <w:szCs w:val="24"/>
          <w:lang w:val="en-US"/>
        </w:rPr>
        <w:t>” period allowed for individuals with relevant work experience or vocational qualifications to register.  From 1</w:t>
      </w:r>
      <w:r w:rsidRPr="0020435B">
        <w:rPr>
          <w:rFonts w:ascii="Times New Roman" w:eastAsia="Times New Roman" w:hAnsi="Times New Roman"/>
          <w:sz w:val="24"/>
          <w:szCs w:val="24"/>
          <w:vertAlign w:val="superscript"/>
          <w:lang w:val="en-US"/>
        </w:rPr>
        <w:t>st</w:t>
      </w:r>
      <w:r w:rsidRPr="0020435B">
        <w:rPr>
          <w:rFonts w:ascii="Times New Roman" w:eastAsia="Times New Roman" w:hAnsi="Times New Roman"/>
          <w:sz w:val="24"/>
          <w:szCs w:val="24"/>
          <w:lang w:val="en-US"/>
        </w:rPr>
        <w:t xml:space="preserve"> of July 2011 individuals wishing to be registered as a pharmacy technician need to hold specific qualifications to do so.  Several new qualifications for pharmacy assistants at level 2 and pharmacy technicians at level 3 were accepted into the QCF in 2010</w:t>
      </w:r>
      <w:r w:rsidRPr="0020435B">
        <w:rPr>
          <w:rFonts w:ascii="Times New Roman" w:eastAsia="Times New Roman" w:hAnsi="Times New Roman"/>
          <w:b/>
          <w:sz w:val="24"/>
          <w:szCs w:val="24"/>
          <w:lang w:val="en-US"/>
        </w:rPr>
        <w:t xml:space="preserve">. </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Support Staff Qualifications</w:t>
      </w:r>
      <w:r>
        <w:rPr>
          <w:rFonts w:ascii="Times New Roman" w:eastAsia="Times New Roman" w:hAnsi="Times New Roman"/>
          <w:b/>
          <w:sz w:val="24"/>
          <w:szCs w:val="24"/>
          <w:lang w:val="en-US"/>
        </w:rPr>
        <w:t xml:space="preserve"> in GB</w:t>
      </w:r>
    </w:p>
    <w:p w:rsidR="00BD2B69" w:rsidRPr="0020435B" w:rsidRDefault="00BD2B69" w:rsidP="00BD2B69">
      <w:pPr>
        <w:spacing w:before="100" w:beforeAutospacing="1" w:after="100" w:afterAutospacing="1"/>
        <w:jc w:val="both"/>
        <w:rPr>
          <w:rFonts w:ascii="Times New Roman" w:hAnsi="Times New Roman"/>
          <w:color w:val="322719"/>
          <w:sz w:val="24"/>
          <w:szCs w:val="24"/>
        </w:rPr>
      </w:pPr>
      <w:r w:rsidRPr="0020435B">
        <w:rPr>
          <w:rFonts w:ascii="Times New Roman" w:hAnsi="Times New Roman"/>
          <w:sz w:val="24"/>
          <w:szCs w:val="24"/>
        </w:rPr>
        <w:t xml:space="preserve">Currently to practice in GB, pharmacy technicians must be registered with the </w:t>
      </w:r>
      <w:proofErr w:type="spellStart"/>
      <w:r w:rsidRPr="0020435B">
        <w:rPr>
          <w:rFonts w:ascii="Times New Roman" w:hAnsi="Times New Roman"/>
          <w:sz w:val="24"/>
          <w:szCs w:val="24"/>
        </w:rPr>
        <w:t>GPhC</w:t>
      </w:r>
      <w:proofErr w:type="spellEnd"/>
      <w:r w:rsidRPr="0020435B">
        <w:rPr>
          <w:rFonts w:ascii="Times New Roman" w:hAnsi="Times New Roman"/>
          <w:color w:val="322719"/>
          <w:sz w:val="24"/>
          <w:szCs w:val="24"/>
        </w:rPr>
        <w:t>.</w:t>
      </w:r>
    </w:p>
    <w:p w:rsidR="00BD2B69" w:rsidRPr="0020435B" w:rsidRDefault="00BD2B69" w:rsidP="00BD2B69">
      <w:pPr>
        <w:spacing w:before="100" w:beforeAutospacing="1" w:after="100" w:afterAutospacing="1" w:line="480" w:lineRule="auto"/>
        <w:jc w:val="both"/>
        <w:rPr>
          <w:rFonts w:ascii="Times New Roman" w:hAnsi="Times New Roman"/>
          <w:sz w:val="24"/>
          <w:szCs w:val="24"/>
        </w:rPr>
      </w:pPr>
      <w:r w:rsidRPr="0020435B">
        <w:rPr>
          <w:rFonts w:ascii="Times New Roman" w:hAnsi="Times New Roman"/>
          <w:sz w:val="24"/>
          <w:szCs w:val="24"/>
        </w:rPr>
        <w:t xml:space="preserve">The </w:t>
      </w:r>
      <w:proofErr w:type="spellStart"/>
      <w:r w:rsidRPr="0020435B">
        <w:rPr>
          <w:rFonts w:ascii="Times New Roman" w:hAnsi="Times New Roman"/>
          <w:sz w:val="24"/>
          <w:szCs w:val="24"/>
        </w:rPr>
        <w:t>GPhC</w:t>
      </w:r>
      <w:proofErr w:type="spellEnd"/>
      <w:r w:rsidRPr="0020435B">
        <w:rPr>
          <w:rFonts w:ascii="Times New Roman" w:hAnsi="Times New Roman"/>
          <w:sz w:val="24"/>
          <w:szCs w:val="24"/>
        </w:rPr>
        <w:t xml:space="preserve"> is the independent regulator for pharmacists, pharmacy technicians and pharmacy premises in GB since the 27</w:t>
      </w:r>
      <w:r w:rsidRPr="0020435B">
        <w:rPr>
          <w:rFonts w:ascii="Times New Roman" w:hAnsi="Times New Roman"/>
          <w:sz w:val="24"/>
          <w:szCs w:val="24"/>
          <w:vertAlign w:val="superscript"/>
        </w:rPr>
        <w:t>th</w:t>
      </w:r>
      <w:r w:rsidRPr="0020435B">
        <w:rPr>
          <w:rFonts w:ascii="Times New Roman" w:hAnsi="Times New Roman"/>
          <w:sz w:val="24"/>
          <w:szCs w:val="24"/>
        </w:rPr>
        <w:t xml:space="preserve"> of September 2010.  It regulates pharmacy technicians by approving qualifications for pharmacy technicians, accrediting education and training providers, maintaining a register of properly qualified pharmacy technicians, setting standards for professional fitness to practice and ethical standards, setting and promoting</w:t>
      </w:r>
      <w:r w:rsidRPr="0020435B">
        <w:rPr>
          <w:rFonts w:ascii="Times New Roman" w:hAnsi="Times New Roman"/>
          <w:b/>
          <w:sz w:val="24"/>
          <w:szCs w:val="24"/>
        </w:rPr>
        <w:t xml:space="preserve"> </w:t>
      </w:r>
      <w:r w:rsidRPr="0020435B">
        <w:rPr>
          <w:rFonts w:ascii="Times New Roman" w:hAnsi="Times New Roman"/>
          <w:sz w:val="24"/>
          <w:szCs w:val="24"/>
        </w:rPr>
        <w:t>standards for the safe and effective practice of pharmacy at registered pharmacies, ensuring all registrants maintain their knowledge by completing continuing professional development, monitoring pharmacy professionals’ fitness to practice and dealing fairly and proportionately with complaints and concerns.</w:t>
      </w:r>
    </w:p>
    <w:p w:rsidR="00BD2B69" w:rsidRPr="0020435B" w:rsidRDefault="00BD2B69" w:rsidP="00BD2B69">
      <w:pPr>
        <w:spacing w:before="100" w:beforeAutospacing="1" w:after="100" w:afterAutospacing="1" w:line="480" w:lineRule="auto"/>
        <w:jc w:val="both"/>
        <w:rPr>
          <w:rFonts w:ascii="Times New Roman" w:eastAsia="Times New Roman" w:hAnsi="Times New Roman"/>
          <w:strike/>
          <w:sz w:val="24"/>
          <w:szCs w:val="24"/>
          <w:lang w:val="en-US"/>
        </w:rPr>
      </w:pPr>
      <w:r w:rsidRPr="0020435B">
        <w:rPr>
          <w:rFonts w:ascii="Times New Roman" w:eastAsia="Times New Roman" w:hAnsi="Times New Roman"/>
          <w:sz w:val="24"/>
          <w:szCs w:val="24"/>
          <w:lang w:val="en-US"/>
        </w:rPr>
        <w:t xml:space="preserve">To register with the </w:t>
      </w:r>
      <w:proofErr w:type="spellStart"/>
      <w:r w:rsidRPr="0020435B">
        <w:rPr>
          <w:rFonts w:ascii="Times New Roman" w:eastAsia="Times New Roman" w:hAnsi="Times New Roman"/>
          <w:sz w:val="24"/>
          <w:szCs w:val="24"/>
          <w:lang w:val="en-US"/>
        </w:rPr>
        <w:t>GPhC</w:t>
      </w:r>
      <w:proofErr w:type="spellEnd"/>
      <w:r w:rsidRPr="0020435B">
        <w:rPr>
          <w:rFonts w:ascii="Times New Roman" w:eastAsia="Times New Roman" w:hAnsi="Times New Roman"/>
          <w:sz w:val="24"/>
          <w:szCs w:val="24"/>
          <w:lang w:val="en-US"/>
        </w:rPr>
        <w:t xml:space="preserve"> as a pharmacy technician a person must have completed both a competency qualification and a knowledge qualification, and provide evidence of having completed a minimum of two years relevant work-based </w:t>
      </w:r>
      <w:r w:rsidRPr="0020435B">
        <w:rPr>
          <w:rFonts w:ascii="Times New Roman" w:eastAsia="Times New Roman" w:hAnsi="Times New Roman"/>
          <w:sz w:val="24"/>
          <w:szCs w:val="24"/>
          <w:lang w:val="en-US"/>
        </w:rPr>
        <w:lastRenderedPageBreak/>
        <w:t>experience in the UK under the supervision, direction or guidance of a pharmacist to whom they have been directly accountable for not less than 14 hours per week.</w:t>
      </w:r>
      <w:r w:rsidRPr="0020435B">
        <w:rPr>
          <w:rFonts w:ascii="Times New Roman" w:eastAsia="Times New Roman" w:hAnsi="Times New Roman"/>
          <w:strike/>
          <w:sz w:val="24"/>
          <w:szCs w:val="24"/>
          <w:lang w:val="en-US"/>
        </w:rPr>
        <w:t xml:space="preserve"> </w:t>
      </w:r>
      <w:r w:rsidRPr="0020435B">
        <w:rPr>
          <w:rFonts w:ascii="Times New Roman" w:eastAsia="Times New Roman" w:hAnsi="Times New Roman"/>
          <w:sz w:val="24"/>
          <w:szCs w:val="24"/>
          <w:lang w:val="en-US"/>
        </w:rPr>
        <w:t xml:space="preserve">Anyone who is not registered with the </w:t>
      </w:r>
      <w:proofErr w:type="spellStart"/>
      <w:r w:rsidRPr="0020435B">
        <w:rPr>
          <w:rFonts w:ascii="Times New Roman" w:eastAsia="Times New Roman" w:hAnsi="Times New Roman"/>
          <w:sz w:val="24"/>
          <w:szCs w:val="24"/>
          <w:lang w:val="en-US"/>
        </w:rPr>
        <w:t>GPhC</w:t>
      </w:r>
      <w:proofErr w:type="spellEnd"/>
      <w:r w:rsidRPr="0020435B">
        <w:rPr>
          <w:rFonts w:ascii="Times New Roman" w:eastAsia="Times New Roman" w:hAnsi="Times New Roman"/>
          <w:sz w:val="24"/>
          <w:szCs w:val="24"/>
          <w:lang w:val="en-US"/>
        </w:rPr>
        <w:t xml:space="preserve"> but </w:t>
      </w:r>
      <w:proofErr w:type="spellStart"/>
      <w:r w:rsidRPr="0020435B">
        <w:rPr>
          <w:rFonts w:ascii="Times New Roman" w:eastAsia="Times New Roman" w:hAnsi="Times New Roman"/>
          <w:sz w:val="24"/>
          <w:szCs w:val="24"/>
          <w:lang w:val="en-US"/>
        </w:rPr>
        <w:t>practises</w:t>
      </w:r>
      <w:proofErr w:type="spellEnd"/>
      <w:r w:rsidRPr="0020435B">
        <w:rPr>
          <w:rFonts w:ascii="Times New Roman" w:eastAsia="Times New Roman" w:hAnsi="Times New Roman"/>
          <w:sz w:val="24"/>
          <w:szCs w:val="24"/>
          <w:lang w:val="en-US"/>
        </w:rPr>
        <w:t xml:space="preserve"> as a pharmacy technician, or refers to themselves as such, is breaking the law and can be prosecuted.  The </w:t>
      </w:r>
      <w:proofErr w:type="spellStart"/>
      <w:r w:rsidRPr="0020435B">
        <w:rPr>
          <w:rFonts w:ascii="Times New Roman" w:eastAsia="Times New Roman" w:hAnsi="Times New Roman"/>
          <w:sz w:val="24"/>
          <w:szCs w:val="24"/>
          <w:lang w:val="en-US"/>
        </w:rPr>
        <w:t>GPhC</w:t>
      </w:r>
      <w:proofErr w:type="spellEnd"/>
      <w:r w:rsidRPr="0020435B">
        <w:rPr>
          <w:rFonts w:ascii="Times New Roman" w:eastAsia="Times New Roman" w:hAnsi="Times New Roman"/>
          <w:sz w:val="24"/>
          <w:szCs w:val="24"/>
          <w:lang w:val="en-US"/>
        </w:rPr>
        <w:t xml:space="preserve"> also sets standards for other pharmacy support staff, including dispensing assistants and medicines counter assistants.  </w:t>
      </w:r>
    </w:p>
    <w:p w:rsidR="00BD2B69" w:rsidRPr="0020435B" w:rsidRDefault="00BD2B69" w:rsidP="00BD2B69">
      <w:pPr>
        <w:shd w:val="clear" w:color="auto" w:fill="FFFFFF"/>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A study (TNS-BMRB, 2011) carried out by the RPS and the PSNI to assess the impact of the responsible pharmacist regulations on pharmacy practice reported that confusion arises in relation to job titles for support staff.  It recommends that clarity be provided on this and on the role of the technician and their liability in relation to dispensing errors. Many respondents in the study felt that in practice, responsibility for dispensing was shared among staff such as accuracy checking technicians and other pharmacists, but opinions were divided as to whether regulators or criminal courts would take this view.  In an initial response to this study the RPS stressed the importance of working with the </w:t>
      </w:r>
      <w:proofErr w:type="spellStart"/>
      <w:r w:rsidRPr="0020435B">
        <w:rPr>
          <w:rFonts w:ascii="Times New Roman" w:eastAsia="Times New Roman" w:hAnsi="Times New Roman"/>
          <w:sz w:val="24"/>
          <w:szCs w:val="24"/>
          <w:lang w:val="en-US"/>
        </w:rPr>
        <w:t>GPhC</w:t>
      </w:r>
      <w:proofErr w:type="spellEnd"/>
      <w:r w:rsidRPr="0020435B">
        <w:rPr>
          <w:rFonts w:ascii="Times New Roman" w:eastAsia="Times New Roman" w:hAnsi="Times New Roman"/>
          <w:sz w:val="24"/>
          <w:szCs w:val="24"/>
          <w:lang w:val="en-US"/>
        </w:rPr>
        <w:t xml:space="preserve"> on the scope of practice of registered pharmacy technicians and their responsibilities within the medicines supply function. They want to ensure that the responsibility of all players in the pharmacy, from the owners, the area managers, the superintendents, the pharmacists and all of the staff are understood and that mutually supportive systems are created.  </w:t>
      </w:r>
    </w:p>
    <w:p w:rsidR="00A725DF" w:rsidRPr="0040699C" w:rsidRDefault="00BD2B69" w:rsidP="00BD2B69">
      <w:pPr>
        <w:shd w:val="clear" w:color="auto" w:fill="FFFFFF"/>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The PSCN report on the implications regarding terms of service issues following the introduction of the Responsible Pharmacist Act advises that for both NHS and non-NHS pharmacy there is still a requirement set out in the medicines legislation for supervision by a pharmacist.  Dispensed and checked prescriptions cannot be handed </w:t>
      </w:r>
      <w:r w:rsidRPr="0020435B">
        <w:rPr>
          <w:rFonts w:ascii="Times New Roman" w:eastAsia="Times New Roman" w:hAnsi="Times New Roman"/>
          <w:sz w:val="24"/>
          <w:szCs w:val="24"/>
          <w:lang w:val="en-US"/>
        </w:rPr>
        <w:lastRenderedPageBreak/>
        <w:t>to a patient nor can they be handed to a delivery driver if there is no pharmacist present.</w:t>
      </w:r>
    </w:p>
    <w:p w:rsidR="00BD2B69" w:rsidRPr="00EF0E9D"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United States of America</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t>General Background</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Initially in-the-workplace experience rather than formal education and training was accepted as enabling a staff member (other than the pharmacist) to work in a pharmacy.  This was confirmed in a 1981 survey of non-federal hospitals in the USA where it was found that the majority of technicians appeared to be informally trained on the job (</w:t>
      </w:r>
      <w:proofErr w:type="spellStart"/>
      <w:r w:rsidRPr="0020435B">
        <w:rPr>
          <w:rFonts w:ascii="Times New Roman" w:eastAsia="Times New Roman" w:hAnsi="Times New Roman"/>
          <w:sz w:val="24"/>
          <w:szCs w:val="24"/>
          <w:lang w:val="en-US"/>
        </w:rPr>
        <w:t>Stolar</w:t>
      </w:r>
      <w:proofErr w:type="spellEnd"/>
      <w:r w:rsidRPr="0020435B">
        <w:rPr>
          <w:rFonts w:ascii="Times New Roman" w:eastAsia="Times New Roman" w:hAnsi="Times New Roman"/>
          <w:sz w:val="24"/>
          <w:szCs w:val="24"/>
          <w:lang w:val="en-US"/>
        </w:rPr>
        <w:t xml:space="preserve">, 1981).  However from the early 1980s this approach began to change and calls for formal training </w:t>
      </w:r>
      <w:proofErr w:type="spellStart"/>
      <w:r w:rsidRPr="0020435B">
        <w:rPr>
          <w:rFonts w:ascii="Times New Roman" w:eastAsia="Times New Roman" w:hAnsi="Times New Roman"/>
          <w:sz w:val="24"/>
          <w:szCs w:val="24"/>
          <w:lang w:val="en-US"/>
        </w:rPr>
        <w:t>programmes</w:t>
      </w:r>
      <w:proofErr w:type="spellEnd"/>
      <w:r w:rsidRPr="0020435B">
        <w:rPr>
          <w:rFonts w:ascii="Times New Roman" w:eastAsia="Times New Roman" w:hAnsi="Times New Roman"/>
          <w:sz w:val="24"/>
          <w:szCs w:val="24"/>
          <w:lang w:val="en-US"/>
        </w:rPr>
        <w:t xml:space="preserve"> and certification were made.</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The hospital sector was a main driver for change. The ASHP approved an accreditation standard for pharmacy technicians’ training </w:t>
      </w:r>
      <w:proofErr w:type="spellStart"/>
      <w:r w:rsidRPr="0020435B">
        <w:rPr>
          <w:rFonts w:ascii="Times New Roman" w:eastAsia="Times New Roman" w:hAnsi="Times New Roman"/>
          <w:sz w:val="24"/>
          <w:szCs w:val="24"/>
          <w:lang w:val="en-US"/>
        </w:rPr>
        <w:t>programmes</w:t>
      </w:r>
      <w:proofErr w:type="spellEnd"/>
      <w:r w:rsidRPr="0020435B">
        <w:rPr>
          <w:rFonts w:ascii="Times New Roman" w:eastAsia="Times New Roman" w:hAnsi="Times New Roman"/>
          <w:sz w:val="24"/>
          <w:szCs w:val="24"/>
          <w:lang w:val="en-US"/>
        </w:rPr>
        <w:t xml:space="preserve"> in 1982. Surveys of pharmacists in hospital and community settings confirmed that opinions on the ground were changing when it was reported that most respondents in the surveys considered that technicians should receive formal training and should be certified (Phillips</w:t>
      </w:r>
      <w:r w:rsidR="00D57CCC">
        <w:rPr>
          <w:rFonts w:ascii="Times New Roman" w:eastAsia="Times New Roman" w:hAnsi="Times New Roman"/>
          <w:sz w:val="24"/>
          <w:szCs w:val="24"/>
          <w:lang w:val="en-US"/>
        </w:rPr>
        <w:t xml:space="preserve"> </w:t>
      </w:r>
      <w:r w:rsidR="00D57CCC" w:rsidRPr="00D57CCC">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1988; Govern </w:t>
      </w:r>
      <w:r w:rsidRPr="0020435B">
        <w:rPr>
          <w:rFonts w:ascii="Times New Roman" w:eastAsia="Times New Roman" w:hAnsi="Times New Roman"/>
          <w:i/>
          <w:sz w:val="24"/>
          <w:szCs w:val="24"/>
          <w:lang w:val="en-US"/>
        </w:rPr>
        <w:t>et al</w:t>
      </w:r>
      <w:r w:rsidRPr="0020435B">
        <w:rPr>
          <w:rFonts w:ascii="Times New Roman" w:eastAsia="Times New Roman" w:hAnsi="Times New Roman"/>
          <w:sz w:val="24"/>
          <w:szCs w:val="24"/>
          <w:lang w:val="en-US"/>
        </w:rPr>
        <w:t xml:space="preserve">, 1991). However the type of training and the type of certification that should be provided was an issue that challenged the profession.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A number of pharmacy bodies took an active stance on the matter. In 1993 the ASHP proposed a set of criteria for the accreditation of pharmacy technician training </w:t>
      </w:r>
      <w:proofErr w:type="spellStart"/>
      <w:r w:rsidRPr="0020435B">
        <w:rPr>
          <w:rFonts w:ascii="Times New Roman" w:eastAsia="Times New Roman" w:hAnsi="Times New Roman"/>
          <w:sz w:val="24"/>
          <w:szCs w:val="24"/>
          <w:lang w:val="en-US"/>
        </w:rPr>
        <w:t>programmes</w:t>
      </w:r>
      <w:proofErr w:type="spellEnd"/>
      <w:r w:rsidRPr="0020435B">
        <w:rPr>
          <w:rFonts w:ascii="Times New Roman" w:eastAsia="Times New Roman" w:hAnsi="Times New Roman"/>
          <w:sz w:val="24"/>
          <w:szCs w:val="24"/>
          <w:lang w:val="en-US"/>
        </w:rPr>
        <w:t xml:space="preserve"> and a model curriculum for the training was provided.  In the same year the NABP called for the establishment of a national technician competency examination and site-specific training.  In 1995 the PTCB launched a national </w:t>
      </w:r>
      <w:r w:rsidRPr="0020435B">
        <w:rPr>
          <w:rFonts w:ascii="Times New Roman" w:eastAsia="Times New Roman" w:hAnsi="Times New Roman"/>
          <w:sz w:val="24"/>
          <w:szCs w:val="24"/>
          <w:lang w:val="en-US"/>
        </w:rPr>
        <w:lastRenderedPageBreak/>
        <w:t xml:space="preserve">voluntary certification examination.  Although a significant development this was a voluntary examination and did not specify the type of training that should be provided for pharmacy technicians.  The ASHP published a white paper in 1996 which urged uniform national standards for pharmacy technician training.  The desirability for such uniformity was stressed in a study by </w:t>
      </w:r>
      <w:proofErr w:type="spellStart"/>
      <w:r w:rsidRPr="0020435B">
        <w:rPr>
          <w:rFonts w:ascii="Times New Roman" w:eastAsia="Times New Roman" w:hAnsi="Times New Roman"/>
          <w:sz w:val="24"/>
          <w:szCs w:val="24"/>
          <w:lang w:val="en-US"/>
        </w:rPr>
        <w:t>Manasse</w:t>
      </w:r>
      <w:proofErr w:type="spellEnd"/>
      <w:r w:rsidRPr="0020435B">
        <w:rPr>
          <w:rFonts w:ascii="Times New Roman" w:eastAsia="Times New Roman" w:hAnsi="Times New Roman"/>
          <w:sz w:val="24"/>
          <w:szCs w:val="24"/>
          <w:lang w:val="en-US"/>
        </w:rPr>
        <w:t xml:space="preserve"> and </w:t>
      </w:r>
      <w:proofErr w:type="spellStart"/>
      <w:r w:rsidRPr="0020435B">
        <w:rPr>
          <w:rFonts w:ascii="Times New Roman" w:eastAsia="Times New Roman" w:hAnsi="Times New Roman"/>
          <w:sz w:val="24"/>
          <w:szCs w:val="24"/>
          <w:lang w:val="en-US"/>
        </w:rPr>
        <w:t>Speedie</w:t>
      </w:r>
      <w:proofErr w:type="spellEnd"/>
      <w:r w:rsidRPr="0020435B">
        <w:rPr>
          <w:rFonts w:ascii="Times New Roman" w:eastAsia="Times New Roman" w:hAnsi="Times New Roman"/>
          <w:sz w:val="24"/>
          <w:szCs w:val="24"/>
          <w:lang w:val="en-US"/>
        </w:rPr>
        <w:t xml:space="preserve"> (2007) where they considered that in the absence of </w:t>
      </w:r>
      <w:proofErr w:type="spellStart"/>
      <w:r w:rsidRPr="0020435B">
        <w:rPr>
          <w:rFonts w:ascii="Times New Roman" w:eastAsia="Times New Roman" w:hAnsi="Times New Roman"/>
          <w:sz w:val="24"/>
          <w:szCs w:val="24"/>
          <w:lang w:val="en-US"/>
        </w:rPr>
        <w:t>standardised</w:t>
      </w:r>
      <w:proofErr w:type="spellEnd"/>
      <w:r w:rsidRPr="0020435B">
        <w:rPr>
          <w:rFonts w:ascii="Times New Roman" w:eastAsia="Times New Roman" w:hAnsi="Times New Roman"/>
          <w:sz w:val="24"/>
          <w:szCs w:val="24"/>
          <w:lang w:val="en-US"/>
        </w:rPr>
        <w:t xml:space="preserve"> educational requirements and accredited training </w:t>
      </w:r>
      <w:proofErr w:type="spellStart"/>
      <w:r w:rsidRPr="0020435B">
        <w:rPr>
          <w:rFonts w:ascii="Times New Roman" w:eastAsia="Times New Roman" w:hAnsi="Times New Roman"/>
          <w:sz w:val="24"/>
          <w:szCs w:val="24"/>
          <w:lang w:val="en-US"/>
        </w:rPr>
        <w:t>programmes</w:t>
      </w:r>
      <w:proofErr w:type="spellEnd"/>
      <w:r w:rsidRPr="0020435B">
        <w:rPr>
          <w:rFonts w:ascii="Times New Roman" w:eastAsia="Times New Roman" w:hAnsi="Times New Roman"/>
          <w:sz w:val="24"/>
          <w:szCs w:val="24"/>
          <w:lang w:val="en-US"/>
        </w:rPr>
        <w:t xml:space="preserve"> the profession had not been able to develop a consensus on what should and could be done by pharmacy technicians.   </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The CCP White Paper on Pharmacy Technicians in 2002 stressed the importance of determining the most appropriate education and training for each level of pharmacy supportive personnel. It urged the development of standards for technician education and training, and an appropriate system for accreditation of education and training of pharmacy technicians. </w:t>
      </w:r>
    </w:p>
    <w:p w:rsidR="00BD2B69" w:rsidRPr="0020435B" w:rsidRDefault="00D57CCC" w:rsidP="00BD2B69">
      <w:pPr>
        <w:spacing w:before="100" w:beforeAutospacing="1" w:after="100" w:afterAutospacing="1"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 survey (</w:t>
      </w:r>
      <w:proofErr w:type="spellStart"/>
      <w:r>
        <w:rPr>
          <w:rFonts w:ascii="Times New Roman" w:eastAsia="Times New Roman" w:hAnsi="Times New Roman"/>
          <w:sz w:val="24"/>
          <w:szCs w:val="24"/>
          <w:lang w:val="en-US"/>
        </w:rPr>
        <w:t>LoBuono</w:t>
      </w:r>
      <w:proofErr w:type="spellEnd"/>
      <w:r>
        <w:rPr>
          <w:rFonts w:ascii="Times New Roman" w:eastAsia="Times New Roman" w:hAnsi="Times New Roman"/>
          <w:sz w:val="24"/>
          <w:szCs w:val="24"/>
          <w:lang w:val="en-US"/>
        </w:rPr>
        <w:t>, 2002</w:t>
      </w:r>
      <w:r w:rsidR="00BD2B69" w:rsidRPr="0020435B">
        <w:rPr>
          <w:rFonts w:ascii="Times New Roman" w:eastAsia="Times New Roman" w:hAnsi="Times New Roman"/>
          <w:sz w:val="24"/>
          <w:szCs w:val="24"/>
          <w:lang w:val="en-US"/>
        </w:rPr>
        <w:t xml:space="preserve">) of certified pharmacy technicians in which all pharmacy setting were represented found that some respondents in the survey received on-the job training others received their training at a community college or vocational school and 1% did not receive any formal training.  In the survey the technicians themselves expressed concern as to whether their educational qualification equipped them for certain roles.  A profession wide debate led by the ACPE in 2003 on whether national standards and accreditation for technician training were necessary also noted that current training varied considerably. The debates led to calls from some groups for national standards but there were dissenting voices raised in particular by many employers at the time, among them chains and independent pharmacy owners.  The employers had concerns that the educational and training </w:t>
      </w:r>
      <w:r w:rsidR="00BD2B69" w:rsidRPr="0020435B">
        <w:rPr>
          <w:rFonts w:ascii="Times New Roman" w:eastAsia="Times New Roman" w:hAnsi="Times New Roman"/>
          <w:sz w:val="24"/>
          <w:szCs w:val="24"/>
          <w:lang w:val="en-US"/>
        </w:rPr>
        <w:lastRenderedPageBreak/>
        <w:t xml:space="preserve">requirements for technicians are not the same for all practice settings and that more costs could come from educational requirements for technicians in order to meet standards that may be impractical. The prevailing sentiment of the employers was that the ACPE should not set mandatory standards but leave it up to employers to provide on-the-job training.  Cahill (2003) concerned at the role of employers, noted that while the profession vests technicians with the provision of direct service to the public, training and education requirements vary dramatically from state to state. Employers often mandate in-service training to introduce new technicians to their roles but this was at the discretion of the employer, creating great variations.  In 2005 a second national examination for the certification of pharmacy technicians was launched. This is known as the </w:t>
      </w:r>
      <w:proofErr w:type="spellStart"/>
      <w:r w:rsidR="00BD2B69" w:rsidRPr="0020435B">
        <w:rPr>
          <w:rFonts w:ascii="Times New Roman" w:eastAsia="Times New Roman" w:hAnsi="Times New Roman"/>
          <w:sz w:val="24"/>
          <w:szCs w:val="24"/>
          <w:lang w:val="en-US"/>
        </w:rPr>
        <w:t>ExCPT</w:t>
      </w:r>
      <w:proofErr w:type="spellEnd"/>
      <w:r w:rsidR="00BD2B69" w:rsidRPr="0020435B">
        <w:rPr>
          <w:rFonts w:ascii="Times New Roman" w:eastAsia="Times New Roman" w:hAnsi="Times New Roman"/>
          <w:sz w:val="24"/>
          <w:szCs w:val="24"/>
          <w:lang w:val="en-US"/>
        </w:rPr>
        <w:t xml:space="preserve"> examination. This examination was not universally accepted across the profession and familiar dividing lines began to open between the institutional and retail sectors.  </w:t>
      </w:r>
      <w:proofErr w:type="spellStart"/>
      <w:r w:rsidR="00BD2B69" w:rsidRPr="0020435B">
        <w:rPr>
          <w:rFonts w:ascii="Times New Roman" w:eastAsia="Times New Roman" w:hAnsi="Times New Roman"/>
          <w:sz w:val="24"/>
          <w:szCs w:val="24"/>
          <w:lang w:val="en-US"/>
        </w:rPr>
        <w:t>Gebhart</w:t>
      </w:r>
      <w:proofErr w:type="spellEnd"/>
      <w:r w:rsidR="00BD2B69" w:rsidRPr="0020435B">
        <w:rPr>
          <w:rFonts w:ascii="Times New Roman" w:eastAsia="Times New Roman" w:hAnsi="Times New Roman"/>
          <w:sz w:val="24"/>
          <w:szCs w:val="24"/>
          <w:lang w:val="en-US"/>
        </w:rPr>
        <w:t xml:space="preserve"> (2006) noted that opposition to the </w:t>
      </w:r>
      <w:proofErr w:type="spellStart"/>
      <w:r w:rsidR="00BD2B69" w:rsidRPr="0020435B">
        <w:rPr>
          <w:rFonts w:ascii="Times New Roman" w:eastAsia="Times New Roman" w:hAnsi="Times New Roman"/>
          <w:sz w:val="24"/>
          <w:szCs w:val="24"/>
          <w:lang w:val="en-US"/>
        </w:rPr>
        <w:t>ExCPT</w:t>
      </w:r>
      <w:proofErr w:type="spellEnd"/>
      <w:r w:rsidR="00BD2B69" w:rsidRPr="0020435B">
        <w:rPr>
          <w:rFonts w:ascii="Times New Roman" w:eastAsia="Times New Roman" w:hAnsi="Times New Roman"/>
          <w:sz w:val="24"/>
          <w:szCs w:val="24"/>
          <w:lang w:val="en-US"/>
        </w:rPr>
        <w:t xml:space="preserve"> examination came from hospital pharmacy groups who were concerned that the examination might not adequately test skills important to institutional settings. The NABP having studied both tests concluded that only the PTCB got a passing score. However the ‘retail’ associations NACD and the NCPA stated that “both examinations are appropriate for all practice settings”.  </w:t>
      </w:r>
    </w:p>
    <w:p w:rsidR="00A725DF" w:rsidRPr="0020435B" w:rsidRDefault="00BD2B69" w:rsidP="00BD2B69">
      <w:pPr>
        <w:spacing w:before="100" w:beforeAutospacing="1" w:after="100" w:afterAutospacing="1" w:line="480" w:lineRule="auto"/>
        <w:jc w:val="both"/>
        <w:rPr>
          <w:rFonts w:ascii="Times New Roman" w:hAnsi="Times New Roman"/>
          <w:color w:val="000000"/>
          <w:sz w:val="24"/>
          <w:szCs w:val="24"/>
          <w:lang w:val="en-US"/>
        </w:rPr>
      </w:pPr>
      <w:r w:rsidRPr="0020435B">
        <w:rPr>
          <w:rFonts w:ascii="Times New Roman" w:eastAsia="Times New Roman" w:hAnsi="Times New Roman"/>
          <w:sz w:val="24"/>
          <w:szCs w:val="24"/>
          <w:lang w:val="en-US"/>
        </w:rPr>
        <w:t xml:space="preserve">In 2009, the Council on Credentialing in Pharmacy published a guidance document for policy development.  </w:t>
      </w:r>
      <w:r w:rsidRPr="0020435B">
        <w:rPr>
          <w:rFonts w:ascii="Times New Roman" w:hAnsi="Times New Roman"/>
          <w:color w:val="000000"/>
          <w:sz w:val="24"/>
          <w:szCs w:val="24"/>
          <w:lang w:val="en-US"/>
        </w:rPr>
        <w:t xml:space="preserve">An NABP Task Force on Pharmacy technician education and training </w:t>
      </w:r>
      <w:proofErr w:type="spellStart"/>
      <w:r w:rsidRPr="0020435B">
        <w:rPr>
          <w:rFonts w:ascii="Times New Roman" w:hAnsi="Times New Roman"/>
          <w:color w:val="000000"/>
          <w:sz w:val="24"/>
          <w:szCs w:val="24"/>
          <w:lang w:val="en-US"/>
        </w:rPr>
        <w:t>programmes</w:t>
      </w:r>
      <w:proofErr w:type="spellEnd"/>
      <w:r w:rsidRPr="0020435B">
        <w:rPr>
          <w:rFonts w:ascii="Times New Roman" w:hAnsi="Times New Roman"/>
          <w:color w:val="000000"/>
          <w:sz w:val="24"/>
          <w:szCs w:val="24"/>
          <w:lang w:val="en-US"/>
        </w:rPr>
        <w:t xml:space="preserve"> also issued several recommendations in the same year. The main thrust of these publications is that pharmacy technician education </w:t>
      </w:r>
      <w:proofErr w:type="spellStart"/>
      <w:r w:rsidRPr="0020435B">
        <w:rPr>
          <w:rFonts w:ascii="Times New Roman" w:hAnsi="Times New Roman"/>
          <w:color w:val="000000"/>
          <w:sz w:val="24"/>
          <w:szCs w:val="24"/>
          <w:lang w:val="en-US"/>
        </w:rPr>
        <w:t>programmes</w:t>
      </w:r>
      <w:proofErr w:type="spellEnd"/>
      <w:r w:rsidRPr="0020435B">
        <w:rPr>
          <w:rFonts w:ascii="Times New Roman" w:hAnsi="Times New Roman"/>
          <w:color w:val="000000"/>
          <w:sz w:val="24"/>
          <w:szCs w:val="24"/>
          <w:lang w:val="en-US"/>
        </w:rPr>
        <w:t xml:space="preserve"> should meet </w:t>
      </w:r>
      <w:proofErr w:type="spellStart"/>
      <w:r w:rsidRPr="0020435B">
        <w:rPr>
          <w:rFonts w:ascii="Times New Roman" w:hAnsi="Times New Roman"/>
          <w:color w:val="000000"/>
          <w:sz w:val="24"/>
          <w:szCs w:val="24"/>
          <w:lang w:val="en-US"/>
        </w:rPr>
        <w:t>standardised</w:t>
      </w:r>
      <w:proofErr w:type="spellEnd"/>
      <w:r w:rsidRPr="0020435B">
        <w:rPr>
          <w:rFonts w:ascii="Times New Roman" w:hAnsi="Times New Roman"/>
          <w:color w:val="000000"/>
          <w:sz w:val="24"/>
          <w:szCs w:val="24"/>
          <w:lang w:val="en-US"/>
        </w:rPr>
        <w:t xml:space="preserve"> national guidelines, that technicians be required to complete nationally accredited </w:t>
      </w:r>
      <w:proofErr w:type="spellStart"/>
      <w:r w:rsidRPr="0020435B">
        <w:rPr>
          <w:rFonts w:ascii="Times New Roman" w:hAnsi="Times New Roman"/>
          <w:color w:val="000000"/>
          <w:sz w:val="24"/>
          <w:szCs w:val="24"/>
          <w:lang w:val="en-US"/>
        </w:rPr>
        <w:t>programmes</w:t>
      </w:r>
      <w:proofErr w:type="spellEnd"/>
      <w:r w:rsidRPr="0020435B">
        <w:rPr>
          <w:rFonts w:ascii="Times New Roman" w:hAnsi="Times New Roman"/>
          <w:color w:val="000000"/>
          <w:sz w:val="24"/>
          <w:szCs w:val="24"/>
          <w:lang w:val="en-US"/>
        </w:rPr>
        <w:t xml:space="preserve"> that meet these guidelines and </w:t>
      </w:r>
      <w:r w:rsidRPr="0020435B">
        <w:rPr>
          <w:rFonts w:ascii="Times New Roman" w:eastAsia="Times New Roman" w:hAnsi="Times New Roman"/>
          <w:sz w:val="24"/>
          <w:szCs w:val="24"/>
          <w:lang w:val="en-US"/>
        </w:rPr>
        <w:t>pass a national competency-based examination</w:t>
      </w:r>
      <w:r w:rsidRPr="0020435B">
        <w:rPr>
          <w:rFonts w:ascii="Times New Roman" w:hAnsi="Times New Roman"/>
          <w:color w:val="000000"/>
          <w:sz w:val="24"/>
          <w:szCs w:val="24"/>
          <w:lang w:val="en-US"/>
        </w:rPr>
        <w:t xml:space="preserve"> as a condition of certification.       </w:t>
      </w:r>
    </w:p>
    <w:p w:rsidR="00BD2B69" w:rsidRPr="0020435B" w:rsidRDefault="00BD2B69" w:rsidP="00BD2B69">
      <w:pPr>
        <w:spacing w:before="100" w:beforeAutospacing="1" w:after="100" w:afterAutospacing="1" w:line="480" w:lineRule="auto"/>
        <w:jc w:val="both"/>
        <w:rPr>
          <w:rFonts w:ascii="Times New Roman" w:eastAsia="Times New Roman" w:hAnsi="Times New Roman"/>
          <w:b/>
          <w:sz w:val="24"/>
          <w:szCs w:val="24"/>
          <w:lang w:val="en-US"/>
        </w:rPr>
      </w:pPr>
      <w:r w:rsidRPr="0020435B">
        <w:rPr>
          <w:rFonts w:ascii="Times New Roman" w:eastAsia="Times New Roman" w:hAnsi="Times New Roman"/>
          <w:b/>
          <w:sz w:val="24"/>
          <w:szCs w:val="24"/>
          <w:lang w:val="en-US"/>
        </w:rPr>
        <w:lastRenderedPageBreak/>
        <w:t>Support Staff Qualifications</w:t>
      </w:r>
      <w:r>
        <w:rPr>
          <w:rFonts w:ascii="Times New Roman" w:eastAsia="Times New Roman" w:hAnsi="Times New Roman"/>
          <w:b/>
          <w:sz w:val="24"/>
          <w:szCs w:val="24"/>
          <w:lang w:val="en-US"/>
        </w:rPr>
        <w:t xml:space="preserve"> in USA</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The pharmacy profession as a whole in the USA has been unable to agree upon the necessity of required </w:t>
      </w:r>
      <w:proofErr w:type="spellStart"/>
      <w:r w:rsidRPr="0020435B">
        <w:rPr>
          <w:rFonts w:ascii="Times New Roman" w:eastAsia="Times New Roman" w:hAnsi="Times New Roman"/>
          <w:sz w:val="24"/>
          <w:szCs w:val="24"/>
          <w:lang w:val="en-US"/>
        </w:rPr>
        <w:t>standardised</w:t>
      </w:r>
      <w:proofErr w:type="spellEnd"/>
      <w:r w:rsidRPr="0020435B">
        <w:rPr>
          <w:rFonts w:ascii="Times New Roman" w:eastAsia="Times New Roman" w:hAnsi="Times New Roman"/>
          <w:sz w:val="24"/>
          <w:szCs w:val="24"/>
          <w:lang w:val="en-US"/>
        </w:rPr>
        <w:t xml:space="preserve"> training for its pharmacy technicians. Currently the approach is a complex mixture of procedures and practices as confirmed in studies by </w:t>
      </w:r>
      <w:proofErr w:type="spellStart"/>
      <w:r w:rsidRPr="0020435B">
        <w:rPr>
          <w:rFonts w:ascii="Times New Roman" w:eastAsia="Times New Roman" w:hAnsi="Times New Roman"/>
          <w:sz w:val="24"/>
          <w:szCs w:val="24"/>
          <w:lang w:val="en-US"/>
        </w:rPr>
        <w:t>Cassano</w:t>
      </w:r>
      <w:proofErr w:type="spellEnd"/>
      <w:r w:rsidRPr="0020435B">
        <w:rPr>
          <w:rFonts w:ascii="Times New Roman" w:eastAsia="Times New Roman" w:hAnsi="Times New Roman"/>
          <w:sz w:val="24"/>
          <w:szCs w:val="24"/>
          <w:lang w:val="en-US"/>
        </w:rPr>
        <w:t xml:space="preserve"> (2010) and </w:t>
      </w:r>
      <w:proofErr w:type="spellStart"/>
      <w:r w:rsidRPr="0020435B">
        <w:rPr>
          <w:rFonts w:ascii="Times New Roman" w:eastAsia="Times New Roman" w:hAnsi="Times New Roman"/>
          <w:sz w:val="24"/>
          <w:szCs w:val="24"/>
          <w:lang w:val="en-US"/>
        </w:rPr>
        <w:t>Scheckelhoff</w:t>
      </w:r>
      <w:proofErr w:type="spellEnd"/>
      <w:r w:rsidRPr="0020435B">
        <w:rPr>
          <w:rFonts w:ascii="Times New Roman" w:eastAsia="Times New Roman" w:hAnsi="Times New Roman"/>
          <w:sz w:val="24"/>
          <w:szCs w:val="24"/>
          <w:lang w:val="en-US"/>
        </w:rPr>
        <w:t xml:space="preserve"> (2010).</w:t>
      </w:r>
    </w:p>
    <w:p w:rsidR="00A92808"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 Since 2004, candidates for PTCB certification have been surveyed about their training. They received training from educational institutions (35.6%), a formal on-the-job training program (25.8%), </w:t>
      </w:r>
      <w:proofErr w:type="gramStart"/>
      <w:r w:rsidRPr="0020435B">
        <w:rPr>
          <w:rFonts w:ascii="Times New Roman" w:eastAsia="Times New Roman" w:hAnsi="Times New Roman"/>
          <w:sz w:val="24"/>
          <w:szCs w:val="24"/>
          <w:lang w:val="en-US"/>
        </w:rPr>
        <w:t>an</w:t>
      </w:r>
      <w:proofErr w:type="gramEnd"/>
      <w:r w:rsidRPr="0020435B">
        <w:rPr>
          <w:rFonts w:ascii="Times New Roman" w:eastAsia="Times New Roman" w:hAnsi="Times New Roman"/>
          <w:sz w:val="24"/>
          <w:szCs w:val="24"/>
          <w:lang w:val="en-US"/>
        </w:rPr>
        <w:t xml:space="preserve"> informal method on the job (26.3%), the military (1.1%), and other sources (11.1%) </w:t>
      </w:r>
      <w:proofErr w:type="gramStart"/>
      <w:r w:rsidRPr="0020435B">
        <w:rPr>
          <w:rFonts w:ascii="Times New Roman" w:eastAsia="Times New Roman" w:hAnsi="Times New Roman"/>
          <w:sz w:val="24"/>
          <w:szCs w:val="24"/>
          <w:lang w:val="en-US"/>
        </w:rPr>
        <w:t>(</w:t>
      </w:r>
      <w:proofErr w:type="spellStart"/>
      <w:r w:rsidRPr="0020435B">
        <w:rPr>
          <w:rFonts w:ascii="Times New Roman" w:eastAsia="Times New Roman" w:hAnsi="Times New Roman"/>
          <w:sz w:val="24"/>
          <w:szCs w:val="24"/>
          <w:lang w:val="en-US"/>
        </w:rPr>
        <w:t>Cassano</w:t>
      </w:r>
      <w:proofErr w:type="spellEnd"/>
      <w:r w:rsidRPr="0020435B">
        <w:rPr>
          <w:rFonts w:ascii="Times New Roman" w:eastAsia="Times New Roman" w:hAnsi="Times New Roman"/>
          <w:sz w:val="24"/>
          <w:szCs w:val="24"/>
          <w:lang w:val="en-US"/>
        </w:rPr>
        <w:t>, 2010).</w:t>
      </w:r>
      <w:proofErr w:type="gramEnd"/>
      <w:r w:rsidRPr="0020435B">
        <w:rPr>
          <w:rFonts w:ascii="Times New Roman" w:eastAsia="Times New Roman" w:hAnsi="Times New Roman"/>
          <w:sz w:val="24"/>
          <w:szCs w:val="24"/>
          <w:lang w:val="en-US"/>
        </w:rPr>
        <w:t xml:space="preserve">  ASHP national survey data show that 25.6% of hospitals required newly hired pharmacy technicians to be PTCB certified. One third of hospitals required the individuals to become certified within a specific time frame (</w:t>
      </w:r>
      <w:proofErr w:type="spellStart"/>
      <w:r w:rsidRPr="0020435B">
        <w:rPr>
          <w:rFonts w:ascii="Times New Roman" w:eastAsia="Times New Roman" w:hAnsi="Times New Roman"/>
          <w:sz w:val="24"/>
          <w:szCs w:val="24"/>
          <w:lang w:val="en-US"/>
        </w:rPr>
        <w:t>Scheckelhoff</w:t>
      </w:r>
      <w:proofErr w:type="spellEnd"/>
      <w:r w:rsidRPr="0020435B">
        <w:rPr>
          <w:rFonts w:ascii="Times New Roman" w:eastAsia="Times New Roman" w:hAnsi="Times New Roman"/>
          <w:sz w:val="24"/>
          <w:szCs w:val="24"/>
          <w:lang w:val="en-US"/>
        </w:rPr>
        <w:t>, 2010).</w:t>
      </w:r>
    </w:p>
    <w:p w:rsidR="00BD2B69" w:rsidRPr="0020435B" w:rsidRDefault="00BD2B69" w:rsidP="00BD2B69">
      <w:pPr>
        <w:spacing w:before="100" w:beforeAutospacing="1" w:after="100" w:afterAutospacing="1" w:line="480" w:lineRule="auto"/>
        <w:jc w:val="both"/>
        <w:rPr>
          <w:rFonts w:ascii="Times New Roman" w:eastAsia="Times New Roman" w:hAnsi="Times New Roman"/>
          <w:sz w:val="24"/>
          <w:szCs w:val="24"/>
          <w:lang w:val="en-US"/>
        </w:rPr>
      </w:pPr>
      <w:r w:rsidRPr="0020435B">
        <w:rPr>
          <w:rFonts w:ascii="Times New Roman" w:eastAsia="Times New Roman" w:hAnsi="Times New Roman"/>
          <w:sz w:val="24"/>
          <w:szCs w:val="24"/>
          <w:lang w:val="en-US"/>
        </w:rPr>
        <w:t xml:space="preserve"> </w:t>
      </w:r>
    </w:p>
    <w:p w:rsidR="00BD2B69" w:rsidRPr="00A8567C" w:rsidRDefault="00BD2B69" w:rsidP="00BD2B69">
      <w:pPr>
        <w:tabs>
          <w:tab w:val="left" w:pos="8080"/>
        </w:tabs>
        <w:spacing w:before="100" w:beforeAutospacing="1" w:after="100" w:afterAutospacing="1" w:line="480" w:lineRule="auto"/>
        <w:jc w:val="both"/>
        <w:rPr>
          <w:rFonts w:ascii="Times New Roman" w:eastAsia="Times New Roman" w:hAnsi="Times New Roman"/>
          <w:b/>
          <w:sz w:val="28"/>
          <w:szCs w:val="28"/>
        </w:rPr>
      </w:pPr>
      <w:r w:rsidRPr="00A8567C">
        <w:rPr>
          <w:rFonts w:ascii="Times New Roman" w:eastAsia="Times New Roman" w:hAnsi="Times New Roman"/>
          <w:b/>
          <w:sz w:val="28"/>
          <w:szCs w:val="28"/>
        </w:rPr>
        <w:t>3.3      Summary</w:t>
      </w:r>
    </w:p>
    <w:p w:rsidR="00BD2B69" w:rsidRPr="003C1244" w:rsidRDefault="00BD2B69" w:rsidP="00BD2B69">
      <w:pPr>
        <w:suppressAutoHyphens/>
        <w:autoSpaceDE w:val="0"/>
        <w:autoSpaceDN w:val="0"/>
        <w:spacing w:after="0" w:line="480" w:lineRule="auto"/>
        <w:jc w:val="both"/>
        <w:textAlignment w:val="baseline"/>
        <w:rPr>
          <w:rFonts w:ascii="Times New Roman" w:hAnsi="Times New Roman"/>
          <w:sz w:val="24"/>
          <w:szCs w:val="24"/>
        </w:rPr>
      </w:pPr>
      <w:r w:rsidRPr="00C91E3E">
        <w:rPr>
          <w:rFonts w:ascii="Times New Roman" w:eastAsia="Times New Roman" w:hAnsi="Times New Roman"/>
          <w:sz w:val="24"/>
          <w:szCs w:val="24"/>
          <w:lang w:val="en-US"/>
        </w:rPr>
        <w:t xml:space="preserve">This chapter has detailed the results of the analysis of a defined section of literature over a specified time period. It focused on the issues of </w:t>
      </w:r>
      <w:r w:rsidRPr="00C91E3E">
        <w:rPr>
          <w:rFonts w:ascii="Times New Roman" w:eastAsia="Times New Roman" w:hAnsi="Times New Roman"/>
          <w:bCs/>
          <w:kern w:val="36"/>
          <w:sz w:val="24"/>
          <w:szCs w:val="24"/>
          <w:lang w:val="en-US"/>
        </w:rPr>
        <w:t xml:space="preserve">job titles, role definition, regulatory mechanisms, and qualification requirements for pharmacy support staff in the ROI, GB and the USA. </w:t>
      </w:r>
      <w:r w:rsidRPr="00003268">
        <w:rPr>
          <w:rFonts w:ascii="Times New Roman" w:eastAsia="Times New Roman" w:hAnsi="Times New Roman"/>
          <w:bCs/>
          <w:kern w:val="36"/>
          <w:sz w:val="24"/>
          <w:szCs w:val="24"/>
          <w:lang w:val="en-US"/>
        </w:rPr>
        <w:t>The purpose of such cross-country comparison was to find answers to sub-question 3 of the research que</w:t>
      </w:r>
      <w:r w:rsidR="003C1244">
        <w:rPr>
          <w:rFonts w:ascii="Times New Roman" w:eastAsia="Times New Roman" w:hAnsi="Times New Roman"/>
          <w:bCs/>
          <w:kern w:val="36"/>
          <w:sz w:val="24"/>
          <w:szCs w:val="24"/>
          <w:lang w:val="en-US"/>
        </w:rPr>
        <w:t>stions which sought to find out:</w:t>
      </w:r>
      <w:r w:rsidRPr="00003268">
        <w:rPr>
          <w:rFonts w:ascii="Times New Roman" w:eastAsia="Times New Roman" w:hAnsi="Times New Roman"/>
          <w:bCs/>
          <w:kern w:val="36"/>
          <w:sz w:val="24"/>
          <w:szCs w:val="24"/>
          <w:lang w:val="en-US"/>
        </w:rPr>
        <w:t xml:space="preserve"> </w:t>
      </w:r>
      <w:r w:rsidR="003C1244">
        <w:rPr>
          <w:rFonts w:ascii="Times New Roman" w:hAnsi="Times New Roman"/>
          <w:sz w:val="24"/>
          <w:szCs w:val="24"/>
        </w:rPr>
        <w:t>I</w:t>
      </w:r>
      <w:r w:rsidRPr="00003268">
        <w:rPr>
          <w:rFonts w:ascii="Times New Roman" w:hAnsi="Times New Roman"/>
          <w:sz w:val="24"/>
          <w:szCs w:val="24"/>
        </w:rPr>
        <w:t>n what way do the converging trends in pharmacy that are taking place as a result of the move globally towards patient-</w:t>
      </w:r>
      <w:r w:rsidR="005B1C68">
        <w:rPr>
          <w:rFonts w:ascii="Times New Roman" w:hAnsi="Times New Roman"/>
          <w:sz w:val="24"/>
          <w:szCs w:val="24"/>
        </w:rPr>
        <w:t>centred</w:t>
      </w:r>
      <w:r w:rsidRPr="00003268">
        <w:rPr>
          <w:rFonts w:ascii="Times New Roman" w:hAnsi="Times New Roman"/>
          <w:sz w:val="24"/>
          <w:szCs w:val="24"/>
        </w:rPr>
        <w:t xml:space="preserve"> service delivery</w:t>
      </w:r>
      <w:r w:rsidRPr="00003268">
        <w:rPr>
          <w:rFonts w:ascii="Times New Roman" w:eastAsia="Times" w:hAnsi="Times New Roman"/>
          <w:sz w:val="24"/>
          <w:szCs w:val="24"/>
          <w:lang w:val="en-US"/>
        </w:rPr>
        <w:t xml:space="preserve"> impact the regulation, education and training of pharm</w:t>
      </w:r>
      <w:r w:rsidR="003C1244">
        <w:rPr>
          <w:rFonts w:ascii="Times New Roman" w:eastAsia="Times" w:hAnsi="Times New Roman"/>
          <w:sz w:val="24"/>
          <w:szCs w:val="24"/>
          <w:lang w:val="en-US"/>
        </w:rPr>
        <w:t>acy support staff going forward?</w:t>
      </w:r>
      <w:r w:rsidRPr="00003268">
        <w:rPr>
          <w:rFonts w:ascii="Times New Roman" w:eastAsia="Times" w:hAnsi="Times New Roman"/>
          <w:sz w:val="24"/>
          <w:szCs w:val="24"/>
          <w:lang w:val="en-US"/>
        </w:rPr>
        <w:t xml:space="preserve"> </w:t>
      </w:r>
      <w:r w:rsidRPr="00003268">
        <w:rPr>
          <w:rFonts w:ascii="Times New Roman" w:eastAsia="Times New Roman" w:hAnsi="Times New Roman"/>
          <w:bCs/>
          <w:kern w:val="36"/>
          <w:sz w:val="24"/>
          <w:szCs w:val="24"/>
          <w:lang w:val="en-US"/>
        </w:rPr>
        <w:t>Converging trends, common problems</w:t>
      </w:r>
      <w:r w:rsidRPr="00003268">
        <w:rPr>
          <w:rFonts w:ascii="Times New Roman" w:eastAsia="Times New Roman" w:hAnsi="Times New Roman"/>
          <w:sz w:val="24"/>
          <w:szCs w:val="24"/>
          <w:lang w:val="en-US"/>
        </w:rPr>
        <w:t xml:space="preserve"> and issues for policy were all identified. The totality of evidence </w:t>
      </w:r>
      <w:r w:rsidRPr="00003268">
        <w:rPr>
          <w:rFonts w:ascii="Times New Roman" w:eastAsia="Times New Roman" w:hAnsi="Times New Roman"/>
          <w:sz w:val="24"/>
          <w:szCs w:val="24"/>
          <w:lang w:val="en-US"/>
        </w:rPr>
        <w:lastRenderedPageBreak/>
        <w:t xml:space="preserve">from the literature review does allow some substantial general conclusions to be drawn in respect of changes to the pharmacy practice model and its effect on pharmacy support staff.  </w:t>
      </w:r>
    </w:p>
    <w:p w:rsidR="003C1244" w:rsidRDefault="00BD2B69" w:rsidP="00BD2B69">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003268">
        <w:rPr>
          <w:rFonts w:ascii="Times New Roman" w:eastAsia="Times New Roman" w:hAnsi="Times New Roman"/>
          <w:sz w:val="24"/>
          <w:szCs w:val="24"/>
          <w:lang w:val="en-US"/>
        </w:rPr>
        <w:t>First, the studies from all three countries register the evolving nature of pharmacy practice from supply of product to patient-</w:t>
      </w:r>
      <w:proofErr w:type="spellStart"/>
      <w:r w:rsidR="005B1C68">
        <w:rPr>
          <w:rFonts w:ascii="Times New Roman" w:eastAsia="Times New Roman" w:hAnsi="Times New Roman"/>
          <w:sz w:val="24"/>
          <w:szCs w:val="24"/>
          <w:lang w:val="en-US"/>
        </w:rPr>
        <w:t>centred</w:t>
      </w:r>
      <w:proofErr w:type="spellEnd"/>
      <w:r w:rsidRPr="00003268">
        <w:rPr>
          <w:rFonts w:ascii="Times New Roman" w:eastAsia="Times New Roman" w:hAnsi="Times New Roman"/>
          <w:sz w:val="24"/>
          <w:szCs w:val="24"/>
          <w:lang w:val="en-US"/>
        </w:rPr>
        <w:t xml:space="preserve"> service delivery and the consequent effect of this on pharmacy staff. The studies on role development are consistent with the view that role expansion, particularly for pharmacy technicians, is taking p</w:t>
      </w:r>
      <w:r w:rsidR="003C1244">
        <w:rPr>
          <w:rFonts w:ascii="Times New Roman" w:eastAsia="Times New Roman" w:hAnsi="Times New Roman"/>
          <w:sz w:val="24"/>
          <w:szCs w:val="24"/>
          <w:lang w:val="en-US"/>
        </w:rPr>
        <w:t xml:space="preserve">lace across all the countries. </w:t>
      </w:r>
    </w:p>
    <w:p w:rsidR="003C1244" w:rsidRDefault="00BD2B69" w:rsidP="00BD2B69">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003268">
        <w:rPr>
          <w:rFonts w:ascii="Times New Roman" w:eastAsia="Times New Roman" w:hAnsi="Times New Roman"/>
          <w:sz w:val="24"/>
          <w:szCs w:val="24"/>
          <w:lang w:val="en-US"/>
        </w:rPr>
        <w:t xml:space="preserve">Second, there is evidence from across the countries that they have responded to such expansionary pressures albeit, in different ways.   This is perhaps understandable as although converging trends were taking place each country had its own individual starting point to consider when introducing reforms.  A common response identified in studies was calls for the statutory regulation and registration of pharmacy technicians and for defining the different levels and responsibilities of pharmacy support personnel.  In 2007 the ROI introduced the Pharmacy Act, 2007 which brought many significant changes to the regulation of pharmacy in Ireland.  One such change was the registration and regulation of retail pharmacy businesses which includes a pharmacist management structure of superintendent and supervising pharmacists.  The Act placed responsibility for ensuring that </w:t>
      </w:r>
      <w:proofErr w:type="gramStart"/>
      <w:r w:rsidRPr="00003268">
        <w:rPr>
          <w:rFonts w:ascii="Times New Roman" w:eastAsia="Times New Roman" w:hAnsi="Times New Roman"/>
          <w:sz w:val="24"/>
          <w:szCs w:val="24"/>
          <w:lang w:val="en-US"/>
        </w:rPr>
        <w:t>staff have</w:t>
      </w:r>
      <w:proofErr w:type="gramEnd"/>
      <w:r w:rsidRPr="00003268">
        <w:rPr>
          <w:rFonts w:ascii="Times New Roman" w:eastAsia="Times New Roman" w:hAnsi="Times New Roman"/>
          <w:sz w:val="24"/>
          <w:szCs w:val="24"/>
          <w:lang w:val="en-US"/>
        </w:rPr>
        <w:t xml:space="preserve"> the requisite education and training on individual pharmacy owners and superintendent pharmacists. This assignment of responsibility had I suggest an unintended   outcome of failing to provide for a policy setting body to set requirements and ensure compliance in relation to regulation, </w:t>
      </w:r>
      <w:proofErr w:type="spellStart"/>
      <w:r w:rsidRPr="00003268">
        <w:rPr>
          <w:rFonts w:ascii="Times New Roman" w:eastAsia="Times New Roman" w:hAnsi="Times New Roman"/>
          <w:sz w:val="24"/>
          <w:szCs w:val="24"/>
          <w:lang w:val="en-US"/>
        </w:rPr>
        <w:t>standardisation</w:t>
      </w:r>
      <w:proofErr w:type="spellEnd"/>
      <w:r w:rsidRPr="00003268">
        <w:rPr>
          <w:rFonts w:ascii="Times New Roman" w:eastAsia="Times New Roman" w:hAnsi="Times New Roman"/>
          <w:sz w:val="24"/>
          <w:szCs w:val="24"/>
          <w:lang w:val="en-US"/>
        </w:rPr>
        <w:t xml:space="preserve"> of job titles and defined scope of practice to be associated with each phar</w:t>
      </w:r>
      <w:r w:rsidR="00A34F0E">
        <w:rPr>
          <w:rFonts w:ascii="Times New Roman" w:eastAsia="Times New Roman" w:hAnsi="Times New Roman"/>
          <w:sz w:val="24"/>
          <w:szCs w:val="24"/>
          <w:lang w:val="en-US"/>
        </w:rPr>
        <w:t>macy support job title.  GB likewise</w:t>
      </w:r>
      <w:r w:rsidRPr="00003268">
        <w:rPr>
          <w:rFonts w:ascii="Times New Roman" w:eastAsia="Times New Roman" w:hAnsi="Times New Roman"/>
          <w:sz w:val="24"/>
          <w:szCs w:val="24"/>
          <w:lang w:val="en-US"/>
        </w:rPr>
        <w:t xml:space="preserve"> introduced legislation in 2007 and in subse</w:t>
      </w:r>
      <w:r w:rsidR="00A34F0E">
        <w:rPr>
          <w:rFonts w:ascii="Times New Roman" w:eastAsia="Times New Roman" w:hAnsi="Times New Roman"/>
          <w:sz w:val="24"/>
          <w:szCs w:val="24"/>
          <w:lang w:val="en-US"/>
        </w:rPr>
        <w:t xml:space="preserve">quent years which also </w:t>
      </w:r>
      <w:r w:rsidR="003C1244">
        <w:rPr>
          <w:rFonts w:ascii="Times New Roman" w:eastAsia="Times New Roman" w:hAnsi="Times New Roman"/>
          <w:sz w:val="24"/>
          <w:szCs w:val="24"/>
          <w:lang w:val="en-US"/>
        </w:rPr>
        <w:t xml:space="preserve">made </w:t>
      </w:r>
      <w:r w:rsidR="003C1244" w:rsidRPr="00003268">
        <w:rPr>
          <w:rFonts w:ascii="Times New Roman" w:eastAsia="Times New Roman" w:hAnsi="Times New Roman"/>
          <w:sz w:val="24"/>
          <w:szCs w:val="24"/>
          <w:lang w:val="en-US"/>
        </w:rPr>
        <w:t>significant</w:t>
      </w:r>
      <w:r w:rsidRPr="00003268">
        <w:rPr>
          <w:rFonts w:ascii="Times New Roman" w:eastAsia="Times New Roman" w:hAnsi="Times New Roman"/>
          <w:sz w:val="24"/>
          <w:szCs w:val="24"/>
          <w:lang w:val="en-US"/>
        </w:rPr>
        <w:t xml:space="preserve"> </w:t>
      </w:r>
      <w:r w:rsidRPr="00003268">
        <w:rPr>
          <w:rFonts w:ascii="Times New Roman" w:eastAsia="Times New Roman" w:hAnsi="Times New Roman"/>
          <w:sz w:val="24"/>
          <w:szCs w:val="24"/>
          <w:lang w:val="en-US"/>
        </w:rPr>
        <w:lastRenderedPageBreak/>
        <w:t xml:space="preserve">changes to the regulation of pharmacy.   Their changes provided for the statutory registration of pharmacy technicians.  </w:t>
      </w:r>
    </w:p>
    <w:p w:rsidR="00BD2B69" w:rsidRPr="00003268" w:rsidRDefault="00BD2B69" w:rsidP="00BD2B69">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003268">
        <w:rPr>
          <w:rFonts w:ascii="Times New Roman" w:eastAsia="Times New Roman" w:hAnsi="Times New Roman"/>
          <w:sz w:val="24"/>
          <w:szCs w:val="24"/>
          <w:lang w:val="en-US"/>
        </w:rPr>
        <w:t xml:space="preserve">Evidence from national debates taking place across the USA suggests that while strong proposals have been made for policy development regarding regulation of pharmacy technicians there remains as yet no consistent agreement on the statutory registration of pharmacy </w:t>
      </w:r>
      <w:r w:rsidR="00A92808">
        <w:rPr>
          <w:rFonts w:ascii="Times New Roman" w:eastAsia="Times New Roman" w:hAnsi="Times New Roman"/>
          <w:sz w:val="24"/>
          <w:szCs w:val="24"/>
          <w:lang w:val="en-US"/>
        </w:rPr>
        <w:t xml:space="preserve">technicians across the states. </w:t>
      </w:r>
    </w:p>
    <w:p w:rsidR="00F63DCB" w:rsidRDefault="00BD2B69" w:rsidP="00BD2B69">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003268">
        <w:rPr>
          <w:rFonts w:ascii="Times New Roman" w:eastAsia="Times New Roman" w:hAnsi="Times New Roman"/>
          <w:sz w:val="24"/>
          <w:szCs w:val="24"/>
          <w:lang w:val="en-US"/>
        </w:rPr>
        <w:t>Third, there is evidenc</w:t>
      </w:r>
      <w:r w:rsidR="00C32A05">
        <w:rPr>
          <w:rFonts w:ascii="Times New Roman" w:eastAsia="Times New Roman" w:hAnsi="Times New Roman"/>
          <w:sz w:val="24"/>
          <w:szCs w:val="24"/>
          <w:lang w:val="en-US"/>
        </w:rPr>
        <w:t>e that ad hoc, informal on-the-</w:t>
      </w:r>
      <w:r w:rsidRPr="00003268">
        <w:rPr>
          <w:rFonts w:ascii="Times New Roman" w:eastAsia="Times New Roman" w:hAnsi="Times New Roman"/>
          <w:sz w:val="24"/>
          <w:szCs w:val="24"/>
          <w:lang w:val="en-US"/>
        </w:rPr>
        <w:t>job training and lack of formal qualifications was common among many pharmacy support personnel in the early years covered by the review.    This situation changed as reforms were introduced following calls for the setting of educational standards for support staff.  In the ROI the pharmacy regulator issued guidance to academic institutions for the development and delivery of a pharmaceutical technician course in 2004.  It withdrew from assessment of pharmaceutical technicians in 2006.  The 2007 Act did not directly address the issue of standard setting for pharmacy support staff education and training.  Legislation in GB from 2007 moved to set mandatory education and training standards for persons wishing to be registered as a pharmacy technician.  Several new qualifications for pharmacy assistants at level 2 and pharmacy technicians at level 3 were accepted into the QCF in 2010</w:t>
      </w:r>
      <w:r w:rsidRPr="00003268">
        <w:rPr>
          <w:rFonts w:ascii="Times New Roman" w:eastAsia="Times New Roman" w:hAnsi="Times New Roman"/>
          <w:b/>
          <w:sz w:val="24"/>
          <w:szCs w:val="24"/>
          <w:lang w:val="en-US"/>
        </w:rPr>
        <w:t xml:space="preserve">.  </w:t>
      </w:r>
      <w:r w:rsidRPr="00003268">
        <w:rPr>
          <w:rFonts w:ascii="Times New Roman" w:eastAsia="Times New Roman" w:hAnsi="Times New Roman"/>
          <w:sz w:val="24"/>
          <w:szCs w:val="24"/>
          <w:lang w:val="en-US"/>
        </w:rPr>
        <w:t>In the U</w:t>
      </w:r>
      <w:r w:rsidRPr="00003268">
        <w:rPr>
          <w:rFonts w:ascii="Times New Roman" w:eastAsia="Times New Roman" w:hAnsi="Times New Roman"/>
          <w:bCs/>
          <w:kern w:val="36"/>
          <w:sz w:val="24"/>
          <w:szCs w:val="24"/>
          <w:lang w:val="en-US"/>
        </w:rPr>
        <w:t>SA strong proposals were made for policy deve</w:t>
      </w:r>
      <w:r w:rsidR="00051555">
        <w:rPr>
          <w:rFonts w:ascii="Times New Roman" w:eastAsia="Times New Roman" w:hAnsi="Times New Roman"/>
          <w:bCs/>
          <w:kern w:val="36"/>
          <w:sz w:val="24"/>
          <w:szCs w:val="24"/>
          <w:lang w:val="en-US"/>
        </w:rPr>
        <w:t>lopment regarding the education and</w:t>
      </w:r>
      <w:r w:rsidRPr="00003268">
        <w:rPr>
          <w:rFonts w:ascii="Times New Roman" w:eastAsia="Times New Roman" w:hAnsi="Times New Roman"/>
          <w:bCs/>
          <w:kern w:val="36"/>
          <w:sz w:val="24"/>
          <w:szCs w:val="24"/>
          <w:lang w:val="en-US"/>
        </w:rPr>
        <w:t xml:space="preserve"> training</w:t>
      </w:r>
      <w:r w:rsidRPr="00003268">
        <w:rPr>
          <w:rFonts w:ascii="Times New Roman" w:eastAsia="Times New Roman" w:hAnsi="Times New Roman"/>
          <w:sz w:val="24"/>
          <w:szCs w:val="24"/>
          <w:lang w:val="en-US"/>
        </w:rPr>
        <w:t xml:space="preserve"> of pharmacy technicians but there </w:t>
      </w:r>
      <w:proofErr w:type="gramStart"/>
      <w:r w:rsidRPr="00003268">
        <w:rPr>
          <w:rFonts w:ascii="Times New Roman" w:eastAsia="Times New Roman" w:hAnsi="Times New Roman"/>
          <w:sz w:val="24"/>
          <w:szCs w:val="24"/>
          <w:lang w:val="en-US"/>
        </w:rPr>
        <w:t>is a</w:t>
      </w:r>
      <w:r w:rsidR="00A34F0E">
        <w:rPr>
          <w:rFonts w:ascii="Times New Roman" w:eastAsia="Times New Roman" w:hAnsi="Times New Roman"/>
          <w:sz w:val="24"/>
          <w:szCs w:val="24"/>
          <w:lang w:val="en-US"/>
        </w:rPr>
        <w:t>s</w:t>
      </w:r>
      <w:r w:rsidRPr="00003268">
        <w:rPr>
          <w:rFonts w:ascii="Times New Roman" w:eastAsia="Times New Roman" w:hAnsi="Times New Roman"/>
          <w:sz w:val="24"/>
          <w:szCs w:val="24"/>
          <w:lang w:val="en-US"/>
        </w:rPr>
        <w:t xml:space="preserve"> yet no comm</w:t>
      </w:r>
      <w:r w:rsidR="00A92808">
        <w:rPr>
          <w:rFonts w:ascii="Times New Roman" w:eastAsia="Times New Roman" w:hAnsi="Times New Roman"/>
          <w:sz w:val="24"/>
          <w:szCs w:val="24"/>
          <w:lang w:val="en-US"/>
        </w:rPr>
        <w:t>on requirements</w:t>
      </w:r>
      <w:proofErr w:type="gramEnd"/>
      <w:r w:rsidR="00A92808">
        <w:rPr>
          <w:rFonts w:ascii="Times New Roman" w:eastAsia="Times New Roman" w:hAnsi="Times New Roman"/>
          <w:sz w:val="24"/>
          <w:szCs w:val="24"/>
          <w:lang w:val="en-US"/>
        </w:rPr>
        <w:t xml:space="preserve"> across states. </w:t>
      </w:r>
    </w:p>
    <w:p w:rsidR="00BD2B69" w:rsidRPr="00003268" w:rsidRDefault="00BD2B69" w:rsidP="00BD2B69">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003268">
        <w:rPr>
          <w:rFonts w:ascii="Times New Roman" w:eastAsia="Times New Roman" w:hAnsi="Times New Roman"/>
          <w:sz w:val="24"/>
          <w:szCs w:val="24"/>
          <w:lang w:val="en-US"/>
        </w:rPr>
        <w:t>Finally, the above findings provide answers to sub-question 3 by revealing how pharmacy in each of the countries researched is responding to the move towards patient-</w:t>
      </w:r>
      <w:proofErr w:type="spellStart"/>
      <w:r w:rsidR="005B1C68">
        <w:rPr>
          <w:rFonts w:ascii="Times New Roman" w:eastAsia="Times New Roman" w:hAnsi="Times New Roman"/>
          <w:sz w:val="24"/>
          <w:szCs w:val="24"/>
          <w:lang w:val="en-US"/>
        </w:rPr>
        <w:t>centred</w:t>
      </w:r>
      <w:proofErr w:type="spellEnd"/>
      <w:r w:rsidRPr="00003268">
        <w:rPr>
          <w:rFonts w:ascii="Times New Roman" w:eastAsia="Times New Roman" w:hAnsi="Times New Roman"/>
          <w:sz w:val="24"/>
          <w:szCs w:val="24"/>
          <w:lang w:val="en-US"/>
        </w:rPr>
        <w:t xml:space="preserve"> service delivery in respect of the regulation, education and training of their pharmacy support staff base.</w:t>
      </w:r>
    </w:p>
    <w:p w:rsidR="00BD2B69" w:rsidRPr="00003268" w:rsidRDefault="00BD2B69" w:rsidP="00BD2B69">
      <w:pPr>
        <w:tabs>
          <w:tab w:val="left" w:pos="8080"/>
        </w:tabs>
        <w:spacing w:before="100" w:beforeAutospacing="1" w:after="100" w:afterAutospacing="1" w:line="480" w:lineRule="auto"/>
        <w:jc w:val="both"/>
        <w:rPr>
          <w:rFonts w:ascii="Times New Roman" w:hAnsi="Times New Roman"/>
          <w:sz w:val="24"/>
          <w:szCs w:val="24"/>
        </w:rPr>
      </w:pPr>
      <w:r w:rsidRPr="00003268">
        <w:rPr>
          <w:rFonts w:ascii="Times New Roman" w:hAnsi="Times New Roman"/>
          <w:sz w:val="24"/>
          <w:szCs w:val="24"/>
        </w:rPr>
        <w:lastRenderedPageBreak/>
        <w:t>The next chapter continues with a focus on education and training by firstly discussing the role of this in professional/vocational formation.  This is followed by an exploration of the significance of workplace learning and the importance of connecting college learning and workplace learning.</w:t>
      </w:r>
    </w:p>
    <w:p w:rsidR="00003268" w:rsidRDefault="00003268"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003268" w:rsidRDefault="00003268"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003268" w:rsidRDefault="00003268"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725DF" w:rsidRDefault="00A725DF"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786184" w:rsidRDefault="00786184"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003268" w:rsidRDefault="00003268"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92808" w:rsidRDefault="00A92808"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A92808" w:rsidRDefault="00A92808" w:rsidP="00BD2B69">
      <w:pPr>
        <w:tabs>
          <w:tab w:val="left" w:pos="8080"/>
        </w:tabs>
        <w:spacing w:before="100" w:beforeAutospacing="1" w:after="100" w:afterAutospacing="1" w:line="480" w:lineRule="auto"/>
        <w:jc w:val="both"/>
        <w:rPr>
          <w:rFonts w:ascii="Times New Roman" w:hAnsi="Times New Roman"/>
          <w:color w:val="FF0000"/>
          <w:sz w:val="24"/>
          <w:szCs w:val="24"/>
        </w:rPr>
      </w:pPr>
    </w:p>
    <w:p w:rsidR="0004259F" w:rsidRPr="00081B33" w:rsidRDefault="00090A0A" w:rsidP="00BA744C">
      <w:pPr>
        <w:jc w:val="center"/>
        <w:rPr>
          <w:rFonts w:ascii="Times New Roman" w:hAnsi="Times New Roman"/>
          <w:b/>
          <w:sz w:val="32"/>
          <w:szCs w:val="32"/>
          <w:u w:val="single"/>
          <w:lang w:val="en-US"/>
        </w:rPr>
      </w:pPr>
      <w:r w:rsidRPr="00081B33">
        <w:rPr>
          <w:rFonts w:ascii="Times New Roman" w:hAnsi="Times New Roman"/>
          <w:b/>
          <w:sz w:val="32"/>
          <w:szCs w:val="32"/>
          <w:u w:val="single"/>
          <w:lang w:val="en-US"/>
        </w:rPr>
        <w:lastRenderedPageBreak/>
        <w:t>Chapter Four</w:t>
      </w:r>
    </w:p>
    <w:p w:rsidR="00090A0A" w:rsidRDefault="0080412A" w:rsidP="00090A0A">
      <w:pPr>
        <w:spacing w:before="100" w:beforeAutospacing="1" w:after="100" w:afterAutospacing="1" w:line="480" w:lineRule="auto"/>
        <w:jc w:val="center"/>
        <w:rPr>
          <w:rFonts w:ascii="Times New Roman" w:hAnsi="Times New Roman"/>
          <w:b/>
          <w:sz w:val="32"/>
          <w:szCs w:val="32"/>
          <w:lang w:val="en-US"/>
        </w:rPr>
      </w:pPr>
      <w:r>
        <w:rPr>
          <w:rFonts w:ascii="Times New Roman" w:hAnsi="Times New Roman"/>
          <w:b/>
          <w:sz w:val="32"/>
          <w:szCs w:val="32"/>
          <w:lang w:val="en-US"/>
        </w:rPr>
        <w:t xml:space="preserve">Education, Training and </w:t>
      </w:r>
      <w:r w:rsidR="00090A0A" w:rsidRPr="00081B33">
        <w:rPr>
          <w:rFonts w:ascii="Times New Roman" w:hAnsi="Times New Roman"/>
          <w:b/>
          <w:sz w:val="32"/>
          <w:szCs w:val="32"/>
          <w:lang w:val="en-US"/>
        </w:rPr>
        <w:t>Learning</w:t>
      </w:r>
      <w:r w:rsidR="00090A0A">
        <w:rPr>
          <w:rFonts w:ascii="Times New Roman" w:hAnsi="Times New Roman"/>
          <w:b/>
          <w:sz w:val="32"/>
          <w:szCs w:val="32"/>
          <w:lang w:val="en-US"/>
        </w:rPr>
        <w:t xml:space="preserve"> in the </w:t>
      </w:r>
      <w:r w:rsidR="00090A0A" w:rsidRPr="00081B33">
        <w:rPr>
          <w:rFonts w:ascii="Times New Roman" w:hAnsi="Times New Roman"/>
          <w:b/>
          <w:sz w:val="32"/>
          <w:szCs w:val="32"/>
          <w:lang w:val="en-US"/>
        </w:rPr>
        <w:t>Workplace</w:t>
      </w:r>
    </w:p>
    <w:p w:rsidR="00A92808" w:rsidRDefault="00A92808" w:rsidP="00090A0A">
      <w:pPr>
        <w:spacing w:before="100" w:beforeAutospacing="1" w:after="100" w:afterAutospacing="1" w:line="480" w:lineRule="auto"/>
        <w:jc w:val="both"/>
        <w:rPr>
          <w:rFonts w:ascii="Times New Roman" w:eastAsia="Times New Roman" w:hAnsi="Times New Roman"/>
          <w:b/>
          <w:bCs/>
          <w:kern w:val="36"/>
          <w:sz w:val="28"/>
          <w:szCs w:val="28"/>
        </w:rPr>
      </w:pPr>
    </w:p>
    <w:p w:rsidR="00090A0A" w:rsidRPr="00455ED8" w:rsidRDefault="00090A0A" w:rsidP="00090A0A">
      <w:pPr>
        <w:spacing w:before="100" w:beforeAutospacing="1" w:after="100" w:afterAutospacing="1" w:line="480" w:lineRule="auto"/>
        <w:jc w:val="both"/>
        <w:rPr>
          <w:rFonts w:ascii="Times New Roman" w:eastAsia="Times New Roman" w:hAnsi="Times New Roman"/>
          <w:b/>
          <w:bCs/>
          <w:kern w:val="36"/>
          <w:sz w:val="28"/>
          <w:szCs w:val="28"/>
        </w:rPr>
      </w:pPr>
      <w:r w:rsidRPr="00455ED8">
        <w:rPr>
          <w:rFonts w:ascii="Times New Roman" w:eastAsia="Times New Roman" w:hAnsi="Times New Roman"/>
          <w:b/>
          <w:bCs/>
          <w:kern w:val="36"/>
          <w:sz w:val="28"/>
          <w:szCs w:val="28"/>
        </w:rPr>
        <w:t>4.1</w:t>
      </w:r>
      <w:r w:rsidRPr="00455ED8">
        <w:rPr>
          <w:rFonts w:ascii="Times New Roman" w:eastAsia="Times New Roman" w:hAnsi="Times New Roman"/>
          <w:b/>
          <w:bCs/>
          <w:kern w:val="36"/>
          <w:sz w:val="28"/>
          <w:szCs w:val="28"/>
        </w:rPr>
        <w:tab/>
        <w:t>Introduction</w:t>
      </w:r>
    </w:p>
    <w:p w:rsidR="00090A0A" w:rsidRDefault="00090A0A" w:rsidP="00090A0A">
      <w:pPr>
        <w:spacing w:line="480" w:lineRule="auto"/>
        <w:jc w:val="both"/>
        <w:rPr>
          <w:rFonts w:ascii="Times New Roman" w:hAnsi="Times New Roman"/>
          <w:color w:val="FF0000"/>
          <w:sz w:val="24"/>
          <w:szCs w:val="24"/>
        </w:rPr>
      </w:pPr>
      <w:r w:rsidRPr="0059082F">
        <w:rPr>
          <w:rFonts w:ascii="Times New Roman" w:hAnsi="Times New Roman"/>
          <w:sz w:val="24"/>
          <w:szCs w:val="24"/>
        </w:rPr>
        <w:t>This chapter addresses, through a</w:t>
      </w:r>
      <w:r>
        <w:rPr>
          <w:rFonts w:ascii="Times New Roman" w:hAnsi="Times New Roman"/>
          <w:sz w:val="24"/>
          <w:szCs w:val="24"/>
        </w:rPr>
        <w:t xml:space="preserve"> </w:t>
      </w:r>
      <w:r w:rsidRPr="0059082F">
        <w:rPr>
          <w:rFonts w:ascii="Times New Roman" w:hAnsi="Times New Roman"/>
          <w:sz w:val="24"/>
          <w:szCs w:val="24"/>
        </w:rPr>
        <w:t xml:space="preserve">literature review, sub-question 4 of the research study by considering the role of education and training  in vocational/professional formation </w:t>
      </w:r>
      <w:r w:rsidRPr="0059082F">
        <w:rPr>
          <w:rFonts w:ascii="Times New Roman" w:eastAsia="Times" w:hAnsi="Times New Roman"/>
          <w:sz w:val="24"/>
          <w:szCs w:val="24"/>
          <w:lang w:val="en-US"/>
        </w:rPr>
        <w:t xml:space="preserve">and the place of informal workplace learning, commonly referred to as ‘participating in practice’ in professional work environments.  It also considers the key question of how best to connect college and workplace </w:t>
      </w:r>
      <w:r w:rsidRPr="00BA744C">
        <w:rPr>
          <w:rFonts w:ascii="Times New Roman" w:eastAsia="Times" w:hAnsi="Times New Roman"/>
          <w:sz w:val="24"/>
          <w:szCs w:val="24"/>
          <w:lang w:val="en-US"/>
        </w:rPr>
        <w:t>learning</w:t>
      </w:r>
      <w:r w:rsidRPr="00455ED8">
        <w:rPr>
          <w:rFonts w:ascii="Times New Roman" w:eastAsia="Times" w:hAnsi="Times New Roman"/>
          <w:color w:val="FF0000"/>
          <w:sz w:val="24"/>
          <w:szCs w:val="24"/>
          <w:lang w:val="en-US"/>
        </w:rPr>
        <w:t>.</w:t>
      </w:r>
    </w:p>
    <w:p w:rsidR="00090A0A" w:rsidRPr="0055211C" w:rsidRDefault="00090A0A" w:rsidP="00090A0A">
      <w:pPr>
        <w:spacing w:line="480" w:lineRule="auto"/>
        <w:jc w:val="both"/>
        <w:rPr>
          <w:rFonts w:ascii="Times New Roman" w:eastAsia="Times" w:hAnsi="Times New Roman"/>
          <w:sz w:val="24"/>
          <w:szCs w:val="24"/>
          <w:lang w:val="en-US"/>
        </w:rPr>
      </w:pPr>
      <w:r w:rsidRPr="0059082F">
        <w:rPr>
          <w:rFonts w:ascii="Times New Roman" w:hAnsi="Times New Roman"/>
          <w:sz w:val="24"/>
          <w:szCs w:val="24"/>
        </w:rPr>
        <w:t xml:space="preserve">The first section on analysis of the literature </w:t>
      </w:r>
      <w:r w:rsidRPr="0059082F">
        <w:rPr>
          <w:rFonts w:ascii="Times New Roman" w:eastAsia="Times" w:hAnsi="Times New Roman"/>
          <w:sz w:val="24"/>
          <w:szCs w:val="24"/>
          <w:lang w:val="en-US"/>
        </w:rPr>
        <w:t>(4.3.1) focuses on the role of education and training in vocational/professional formation.  Initially it considers discourses around divergent development patterns for education and training systems at national levels and for their role in economic growth.  It identifies a range of socio-economic and political conditions that are considered necessary in order to achieve high levels of skill formatio</w:t>
      </w:r>
      <w:r>
        <w:rPr>
          <w:rFonts w:ascii="Times New Roman" w:eastAsia="Times" w:hAnsi="Times New Roman"/>
          <w:sz w:val="24"/>
          <w:szCs w:val="24"/>
          <w:lang w:val="en-US"/>
        </w:rPr>
        <w:t xml:space="preserve">n in national populations.  </w:t>
      </w:r>
      <w:r w:rsidRPr="0059082F">
        <w:rPr>
          <w:rFonts w:ascii="Times New Roman" w:eastAsia="Times" w:hAnsi="Times New Roman"/>
          <w:sz w:val="24"/>
          <w:szCs w:val="24"/>
          <w:lang w:val="en-US"/>
        </w:rPr>
        <w:t xml:space="preserve"> </w:t>
      </w:r>
      <w:r>
        <w:rPr>
          <w:rFonts w:ascii="Times New Roman" w:eastAsia="Times" w:hAnsi="Times New Roman"/>
          <w:sz w:val="24"/>
          <w:szCs w:val="24"/>
          <w:lang w:val="en-US"/>
        </w:rPr>
        <w:t>It then</w:t>
      </w:r>
      <w:r w:rsidRPr="0059082F">
        <w:rPr>
          <w:rFonts w:ascii="Times New Roman" w:eastAsia="Times" w:hAnsi="Times New Roman"/>
          <w:sz w:val="24"/>
          <w:szCs w:val="24"/>
          <w:lang w:val="en-US"/>
        </w:rPr>
        <w:t xml:space="preserve"> considers the idea that development of professional competence in vocational/professional education can be achieved by enhancing practitioners</w:t>
      </w:r>
      <w:r>
        <w:rPr>
          <w:rFonts w:ascii="Times New Roman" w:eastAsia="Times" w:hAnsi="Times New Roman"/>
          <w:sz w:val="24"/>
          <w:szCs w:val="24"/>
          <w:lang w:val="en-US"/>
        </w:rPr>
        <w:t>’</w:t>
      </w:r>
      <w:r w:rsidRPr="0059082F">
        <w:rPr>
          <w:rFonts w:ascii="Times New Roman" w:eastAsia="Times" w:hAnsi="Times New Roman"/>
          <w:sz w:val="24"/>
          <w:szCs w:val="24"/>
          <w:lang w:val="en-US"/>
        </w:rPr>
        <w:t xml:space="preserve"> ability for ‘reflection in action’. This involves learning by doing and developing the ability for continued learning and problem solving throu</w:t>
      </w:r>
      <w:r>
        <w:rPr>
          <w:rFonts w:ascii="Times New Roman" w:eastAsia="Times" w:hAnsi="Times New Roman"/>
          <w:sz w:val="24"/>
          <w:szCs w:val="24"/>
          <w:lang w:val="en-US"/>
        </w:rPr>
        <w:t xml:space="preserve">ghout the practitioner’s career.  Next </w:t>
      </w:r>
      <w:r w:rsidRPr="0059082F">
        <w:rPr>
          <w:rFonts w:ascii="Times New Roman" w:eastAsia="Times" w:hAnsi="Times New Roman"/>
          <w:sz w:val="24"/>
          <w:szCs w:val="24"/>
          <w:lang w:val="en-US"/>
        </w:rPr>
        <w:t>it studies the relationship between key constituents of e</w:t>
      </w:r>
      <w:r>
        <w:rPr>
          <w:rFonts w:ascii="Times New Roman" w:eastAsia="Times" w:hAnsi="Times New Roman"/>
          <w:sz w:val="24"/>
          <w:szCs w:val="24"/>
          <w:lang w:val="en-US"/>
        </w:rPr>
        <w:t xml:space="preserve">ducation and training.  Finally </w:t>
      </w:r>
      <w:r w:rsidRPr="0059082F">
        <w:rPr>
          <w:rFonts w:ascii="Times New Roman" w:eastAsia="Times" w:hAnsi="Times New Roman"/>
          <w:sz w:val="24"/>
          <w:szCs w:val="24"/>
          <w:lang w:val="en-US"/>
        </w:rPr>
        <w:t xml:space="preserve">it moves to consider concerns that have arisen in relation to the way that vocational/professional education has developed, particularly in Anglophone countries in terms of out-comes based </w:t>
      </w:r>
      <w:proofErr w:type="spellStart"/>
      <w:r w:rsidRPr="0059082F">
        <w:rPr>
          <w:rFonts w:ascii="Times New Roman" w:eastAsia="Times" w:hAnsi="Times New Roman"/>
          <w:sz w:val="24"/>
          <w:szCs w:val="24"/>
          <w:lang w:val="en-US"/>
        </w:rPr>
        <w:lastRenderedPageBreak/>
        <w:t>programmes</w:t>
      </w:r>
      <w:proofErr w:type="spellEnd"/>
      <w:r w:rsidRPr="0059082F">
        <w:rPr>
          <w:rFonts w:ascii="Times New Roman" w:eastAsia="Times" w:hAnsi="Times New Roman"/>
          <w:sz w:val="24"/>
          <w:szCs w:val="24"/>
          <w:lang w:val="en-US"/>
        </w:rPr>
        <w:t xml:space="preserve"> and their failure to </w:t>
      </w:r>
      <w:proofErr w:type="spellStart"/>
      <w:r w:rsidRPr="0059082F">
        <w:rPr>
          <w:rFonts w:ascii="Times New Roman" w:eastAsia="Times" w:hAnsi="Times New Roman"/>
          <w:sz w:val="24"/>
          <w:szCs w:val="24"/>
          <w:lang w:val="en-US"/>
        </w:rPr>
        <w:t>recognise</w:t>
      </w:r>
      <w:proofErr w:type="spellEnd"/>
      <w:r w:rsidRPr="0059082F">
        <w:rPr>
          <w:rFonts w:ascii="Times New Roman" w:eastAsia="Times" w:hAnsi="Times New Roman"/>
          <w:sz w:val="24"/>
          <w:szCs w:val="24"/>
          <w:lang w:val="en-US"/>
        </w:rPr>
        <w:t xml:space="preserve"> the importance of knowledge. This discourse links </w:t>
      </w:r>
      <w:r w:rsidR="001C0417">
        <w:rPr>
          <w:rFonts w:ascii="Times New Roman" w:eastAsia="Times" w:hAnsi="Times New Roman"/>
          <w:sz w:val="24"/>
          <w:szCs w:val="24"/>
          <w:lang w:val="en-US"/>
        </w:rPr>
        <w:t>to analogous matters raised in C</w:t>
      </w:r>
      <w:r w:rsidRPr="0059082F">
        <w:rPr>
          <w:rFonts w:ascii="Times New Roman" w:eastAsia="Times" w:hAnsi="Times New Roman"/>
          <w:sz w:val="24"/>
          <w:szCs w:val="24"/>
          <w:lang w:val="en-US"/>
        </w:rPr>
        <w:t xml:space="preserve">hapter </w:t>
      </w:r>
      <w:r w:rsidR="001C0417">
        <w:rPr>
          <w:rFonts w:ascii="Times New Roman" w:eastAsia="Times" w:hAnsi="Times New Roman"/>
          <w:sz w:val="24"/>
          <w:szCs w:val="24"/>
          <w:lang w:val="en-US"/>
        </w:rPr>
        <w:t>2</w:t>
      </w:r>
      <w:r w:rsidRPr="0059082F">
        <w:rPr>
          <w:rFonts w:ascii="Times New Roman" w:eastAsia="Times" w:hAnsi="Times New Roman"/>
          <w:sz w:val="24"/>
          <w:szCs w:val="24"/>
          <w:lang w:val="en-US"/>
        </w:rPr>
        <w:t xml:space="preserve"> of this thesis in relation to pharmacy support staff education and training.  Developments in the sociology of knowledge are proposed to distinguish the kind of knowledge that people can acquire at college/university from the knowledge that they acquire at work.  The importance of incorporating theoretical disciplinary knowledge, along with the technical and practical knowledge needed to practice a particular occupation, in </w:t>
      </w:r>
      <w:r>
        <w:rPr>
          <w:rFonts w:ascii="Times New Roman" w:eastAsia="Times" w:hAnsi="Times New Roman"/>
          <w:sz w:val="24"/>
          <w:szCs w:val="24"/>
          <w:lang w:val="en-US"/>
        </w:rPr>
        <w:t xml:space="preserve">a </w:t>
      </w:r>
      <w:r w:rsidRPr="0059082F">
        <w:rPr>
          <w:rFonts w:ascii="Times New Roman" w:eastAsia="Times" w:hAnsi="Times New Roman"/>
          <w:sz w:val="24"/>
          <w:szCs w:val="24"/>
          <w:lang w:val="en-US"/>
        </w:rPr>
        <w:t xml:space="preserve">vocational/professional curriculum is stressed as a way of ensuring that students are not only prepared for particular occupations but are also enabled to participate in society’s conversation and in influencing their field by partaking in its discussions and disagreements. </w:t>
      </w:r>
      <w:r>
        <w:rPr>
          <w:rFonts w:ascii="Times New Roman" w:eastAsia="Times" w:hAnsi="Times New Roman"/>
          <w:sz w:val="24"/>
          <w:szCs w:val="24"/>
          <w:lang w:val="en-US"/>
        </w:rPr>
        <w:t xml:space="preserve"> </w:t>
      </w:r>
    </w:p>
    <w:p w:rsidR="00090A0A" w:rsidRPr="00CA4818" w:rsidRDefault="00090A0A" w:rsidP="00090A0A">
      <w:pPr>
        <w:spacing w:line="480" w:lineRule="auto"/>
        <w:jc w:val="both"/>
        <w:rPr>
          <w:rFonts w:ascii="Times New Roman" w:eastAsia="Times" w:hAnsi="Times New Roman"/>
          <w:sz w:val="24"/>
          <w:szCs w:val="24"/>
          <w:lang w:val="en-US"/>
        </w:rPr>
      </w:pPr>
      <w:r w:rsidRPr="00CA4818">
        <w:rPr>
          <w:rFonts w:ascii="Times New Roman" w:hAnsi="Times New Roman"/>
          <w:sz w:val="24"/>
          <w:szCs w:val="24"/>
        </w:rPr>
        <w:t xml:space="preserve">The second section of the </w:t>
      </w:r>
      <w:r w:rsidRPr="00CA4818">
        <w:rPr>
          <w:rFonts w:ascii="Times New Roman" w:eastAsia="Times" w:hAnsi="Times New Roman"/>
          <w:sz w:val="24"/>
          <w:szCs w:val="24"/>
          <w:lang w:val="en-US"/>
        </w:rPr>
        <w:t>literature analysis (4.3.2) focuses on discourses around informal process of learning commonly referred to as ‘participating in practice’.  Initially the section highlights the importance of participatory practices in fostering learning at work.  It then discusses the expansive and restrictive features of work environments for workplace learning. Next it considers studies on the ways in which biography and individual employee dispositions are relevant to learning at work. Finally the importance of learning from mistakes is identified as an important feature of workplace learning.</w:t>
      </w:r>
    </w:p>
    <w:p w:rsidR="00090A0A" w:rsidRDefault="00090A0A" w:rsidP="00090A0A">
      <w:pPr>
        <w:spacing w:line="480" w:lineRule="auto"/>
        <w:jc w:val="both"/>
        <w:rPr>
          <w:rFonts w:ascii="Times New Roman" w:hAnsi="Times New Roman"/>
          <w:sz w:val="24"/>
          <w:szCs w:val="24"/>
          <w:lang w:val="en-US"/>
        </w:rPr>
      </w:pPr>
      <w:r w:rsidRPr="00CA4818">
        <w:rPr>
          <w:rFonts w:ascii="Times New Roman" w:hAnsi="Times New Roman"/>
          <w:sz w:val="24"/>
          <w:szCs w:val="24"/>
        </w:rPr>
        <w:t xml:space="preserve">The third section of the literature analysis (4.3.3) considers the importance of connecting college and workplace learning.  Initially the section examines issues around the complex process of transfer of learning between vocational/professional educational institutions and the workplace. It then considers discourses on connecting college and workplace learning in a pharmacy context. Curricular integration of didactic college coursework and workplace learning experiences are </w:t>
      </w:r>
      <w:r w:rsidRPr="00CA4818">
        <w:rPr>
          <w:rFonts w:ascii="Times New Roman" w:hAnsi="Times New Roman"/>
          <w:sz w:val="24"/>
          <w:szCs w:val="24"/>
        </w:rPr>
        <w:lastRenderedPageBreak/>
        <w:t>suggested as ways to ensure linkage in pharmacy education.  Finally it moves to consider the</w:t>
      </w:r>
      <w:r w:rsidRPr="00CA4818">
        <w:rPr>
          <w:rFonts w:ascii="Times New Roman" w:hAnsi="Times New Roman"/>
          <w:sz w:val="24"/>
          <w:szCs w:val="24"/>
          <w:lang w:val="en-US"/>
        </w:rPr>
        <w:t xml:space="preserve"> establishment of formal integrative relationships between colleges and host workplaces to provide appropriately timed student placements.</w:t>
      </w:r>
    </w:p>
    <w:p w:rsidR="00A92808" w:rsidRPr="001C0417" w:rsidRDefault="00A92808" w:rsidP="00090A0A">
      <w:pPr>
        <w:spacing w:line="480" w:lineRule="auto"/>
        <w:jc w:val="both"/>
        <w:rPr>
          <w:rFonts w:ascii="Times New Roman" w:hAnsi="Times New Roman"/>
          <w:color w:val="FF0000"/>
          <w:sz w:val="24"/>
          <w:szCs w:val="24"/>
        </w:rPr>
      </w:pPr>
    </w:p>
    <w:p w:rsidR="00090A0A" w:rsidRPr="00F36197" w:rsidRDefault="00090A0A" w:rsidP="00090A0A">
      <w:pPr>
        <w:spacing w:line="480" w:lineRule="auto"/>
        <w:jc w:val="both"/>
        <w:rPr>
          <w:rFonts w:ascii="Times New Roman" w:hAnsi="Times New Roman"/>
          <w:b/>
          <w:sz w:val="28"/>
          <w:szCs w:val="28"/>
        </w:rPr>
      </w:pPr>
      <w:r w:rsidRPr="00F36197">
        <w:rPr>
          <w:rFonts w:ascii="Times New Roman" w:hAnsi="Times New Roman"/>
          <w:b/>
          <w:sz w:val="28"/>
          <w:szCs w:val="28"/>
        </w:rPr>
        <w:t>4.2</w:t>
      </w:r>
      <w:r w:rsidRPr="00F36197">
        <w:rPr>
          <w:rFonts w:ascii="Times New Roman" w:hAnsi="Times New Roman"/>
          <w:b/>
          <w:sz w:val="28"/>
          <w:szCs w:val="28"/>
        </w:rPr>
        <w:tab/>
        <w:t>Literature review: Selection criteria</w:t>
      </w:r>
    </w:p>
    <w:p w:rsidR="00090A0A" w:rsidRPr="00F36197" w:rsidRDefault="00090A0A" w:rsidP="00090A0A">
      <w:pPr>
        <w:suppressAutoHyphens/>
        <w:autoSpaceDN w:val="0"/>
        <w:spacing w:line="480" w:lineRule="auto"/>
        <w:jc w:val="both"/>
        <w:textAlignment w:val="baseline"/>
        <w:rPr>
          <w:rFonts w:ascii="Times New Roman" w:hAnsi="Times New Roman"/>
          <w:sz w:val="24"/>
          <w:szCs w:val="24"/>
          <w:lang w:val="en-US"/>
        </w:rPr>
      </w:pPr>
      <w:r w:rsidRPr="00F36197">
        <w:rPr>
          <w:rFonts w:ascii="Times New Roman" w:hAnsi="Times New Roman"/>
          <w:sz w:val="24"/>
          <w:szCs w:val="24"/>
        </w:rPr>
        <w:t xml:space="preserve">This review seeks to identify literature on education and training for professional /vocational formation and on informal workplace learning in professional environments. The procedures used in selecting the publications studied are discussed in the following section.  </w:t>
      </w:r>
    </w:p>
    <w:p w:rsidR="00090A0A" w:rsidRPr="00F36197" w:rsidRDefault="00090A0A" w:rsidP="00090A0A">
      <w:pPr>
        <w:spacing w:before="100" w:beforeAutospacing="1" w:after="100" w:afterAutospacing="1" w:line="480" w:lineRule="auto"/>
        <w:jc w:val="both"/>
        <w:rPr>
          <w:rFonts w:ascii="Times New Roman" w:hAnsi="Times New Roman"/>
          <w:b/>
          <w:sz w:val="24"/>
          <w:szCs w:val="24"/>
        </w:rPr>
      </w:pPr>
      <w:r w:rsidRPr="00F36197">
        <w:rPr>
          <w:rFonts w:ascii="Times New Roman" w:hAnsi="Times New Roman"/>
          <w:b/>
          <w:sz w:val="24"/>
          <w:szCs w:val="24"/>
        </w:rPr>
        <w:t>Method</w:t>
      </w:r>
    </w:p>
    <w:p w:rsidR="00090A0A" w:rsidRPr="00F36197" w:rsidRDefault="00090A0A" w:rsidP="00090A0A">
      <w:pPr>
        <w:spacing w:line="480" w:lineRule="auto"/>
        <w:jc w:val="both"/>
        <w:rPr>
          <w:rFonts w:ascii="Times New Roman" w:hAnsi="Times New Roman"/>
          <w:b/>
          <w:sz w:val="24"/>
          <w:szCs w:val="24"/>
        </w:rPr>
      </w:pPr>
      <w:r w:rsidRPr="00F36197">
        <w:rPr>
          <w:rFonts w:ascii="Times New Roman" w:hAnsi="Times New Roman"/>
          <w:b/>
          <w:sz w:val="24"/>
          <w:szCs w:val="24"/>
        </w:rPr>
        <w:t>Search Strategy</w:t>
      </w:r>
    </w:p>
    <w:p w:rsidR="00090A0A" w:rsidRDefault="00090A0A" w:rsidP="00965A68">
      <w:pPr>
        <w:spacing w:line="480" w:lineRule="auto"/>
        <w:jc w:val="both"/>
        <w:rPr>
          <w:rFonts w:ascii="Times New Roman" w:hAnsi="Times New Roman"/>
          <w:sz w:val="24"/>
          <w:szCs w:val="24"/>
        </w:rPr>
      </w:pPr>
      <w:r w:rsidRPr="00F36197">
        <w:rPr>
          <w:rFonts w:ascii="Times New Roman" w:hAnsi="Times New Roman"/>
          <w:sz w:val="24"/>
          <w:szCs w:val="24"/>
        </w:rPr>
        <w:t xml:space="preserve">A series of well-regarded texts </w:t>
      </w:r>
      <w:r>
        <w:rPr>
          <w:rFonts w:ascii="Times New Roman" w:hAnsi="Times New Roman"/>
          <w:sz w:val="24"/>
          <w:szCs w:val="24"/>
        </w:rPr>
        <w:t>(</w:t>
      </w:r>
      <w:proofErr w:type="spellStart"/>
      <w:r>
        <w:rPr>
          <w:rFonts w:ascii="Times New Roman" w:hAnsi="Times New Roman"/>
          <w:sz w:val="24"/>
          <w:szCs w:val="24"/>
        </w:rPr>
        <w:t>Schon</w:t>
      </w:r>
      <w:proofErr w:type="spellEnd"/>
      <w:r>
        <w:rPr>
          <w:rFonts w:ascii="Times New Roman" w:hAnsi="Times New Roman"/>
          <w:sz w:val="24"/>
          <w:szCs w:val="24"/>
        </w:rPr>
        <w:t xml:space="preserve">, 1987; Ashton and Green, 1996; Winch, 2000; Young, 2007 and </w:t>
      </w:r>
      <w:proofErr w:type="spellStart"/>
      <w:r>
        <w:rPr>
          <w:rFonts w:ascii="Times New Roman" w:hAnsi="Times New Roman"/>
          <w:sz w:val="24"/>
          <w:szCs w:val="24"/>
        </w:rPr>
        <w:t>Wheelehan</w:t>
      </w:r>
      <w:proofErr w:type="spellEnd"/>
      <w:r>
        <w:rPr>
          <w:rFonts w:ascii="Times New Roman" w:hAnsi="Times New Roman"/>
          <w:sz w:val="24"/>
          <w:szCs w:val="24"/>
        </w:rPr>
        <w:t xml:space="preserve">, 2010) </w:t>
      </w:r>
      <w:r w:rsidRPr="00F36197">
        <w:rPr>
          <w:rFonts w:ascii="Times New Roman" w:hAnsi="Times New Roman"/>
          <w:sz w:val="24"/>
          <w:szCs w:val="24"/>
        </w:rPr>
        <w:t xml:space="preserve">published between 1987 and 2010 formed the basis of section one of the review on the role of education and training for professional/vocational formation. For sections two and three of the review the following key databases including </w:t>
      </w:r>
      <w:r w:rsidRPr="00F36197">
        <w:rPr>
          <w:rFonts w:ascii="Times New Roman" w:eastAsia="Times New Roman" w:hAnsi="Times New Roman"/>
          <w:sz w:val="24"/>
          <w:szCs w:val="24"/>
          <w:lang w:val="en-US"/>
        </w:rPr>
        <w:t xml:space="preserve">the British Education Index (BEI), Educational Resources Information </w:t>
      </w:r>
      <w:r w:rsidR="005B1C68">
        <w:rPr>
          <w:rFonts w:ascii="Times New Roman" w:eastAsia="Times New Roman" w:hAnsi="Times New Roman"/>
          <w:sz w:val="24"/>
          <w:szCs w:val="24"/>
          <w:lang w:val="en-US"/>
        </w:rPr>
        <w:t>Centre</w:t>
      </w:r>
      <w:r w:rsidRPr="00F36197">
        <w:rPr>
          <w:rFonts w:ascii="Times New Roman" w:eastAsia="Times New Roman" w:hAnsi="Times New Roman"/>
          <w:sz w:val="24"/>
          <w:szCs w:val="24"/>
          <w:lang w:val="en-US"/>
        </w:rPr>
        <w:t xml:space="preserve"> (ERIC) and </w:t>
      </w:r>
      <w:r w:rsidRPr="00F36197">
        <w:rPr>
          <w:rFonts w:ascii="Times New Roman" w:hAnsi="Times New Roman"/>
          <w:sz w:val="24"/>
          <w:szCs w:val="24"/>
        </w:rPr>
        <w:t>PUBMED were consulted.  In addition reference lists of relevant articles were searched.  Copies of all the evidence included in the review were obtained and kept on file.</w:t>
      </w:r>
      <w:r w:rsidRPr="00F36197">
        <w:rPr>
          <w:rFonts w:ascii="Times New Roman" w:hAnsi="Times New Roman"/>
          <w:sz w:val="24"/>
          <w:szCs w:val="24"/>
          <w:lang w:eastAsia="en-IE"/>
        </w:rPr>
        <w:t xml:space="preserve"> </w:t>
      </w:r>
      <w:r w:rsidRPr="00F36197">
        <w:rPr>
          <w:rFonts w:ascii="Times New Roman" w:hAnsi="Times New Roman"/>
          <w:sz w:val="24"/>
          <w:szCs w:val="24"/>
        </w:rPr>
        <w:t>The criteria for inclusion were that the literature related to education and training for professional/vocational formation and to workplace learning. The review excluded no</w:t>
      </w:r>
      <w:r w:rsidR="001C0417">
        <w:rPr>
          <w:rFonts w:ascii="Times New Roman" w:hAnsi="Times New Roman"/>
          <w:sz w:val="24"/>
          <w:szCs w:val="24"/>
        </w:rPr>
        <w:t xml:space="preserve">n-English language literature. </w:t>
      </w:r>
    </w:p>
    <w:p w:rsidR="00965A68" w:rsidRPr="001C0417" w:rsidRDefault="00965A68" w:rsidP="00965A68">
      <w:pPr>
        <w:spacing w:line="480" w:lineRule="auto"/>
        <w:jc w:val="both"/>
        <w:rPr>
          <w:rFonts w:ascii="Times New Roman" w:hAnsi="Times New Roman"/>
          <w:sz w:val="24"/>
          <w:szCs w:val="24"/>
        </w:rPr>
      </w:pPr>
    </w:p>
    <w:p w:rsidR="00090A0A" w:rsidRPr="00F36197" w:rsidRDefault="00A92808" w:rsidP="00090A0A">
      <w:pPr>
        <w:spacing w:line="480" w:lineRule="auto"/>
        <w:jc w:val="both"/>
        <w:rPr>
          <w:rFonts w:ascii="Times New Roman" w:hAnsi="Times New Roman"/>
          <w:b/>
          <w:sz w:val="28"/>
          <w:szCs w:val="28"/>
        </w:rPr>
      </w:pPr>
      <w:r>
        <w:rPr>
          <w:rFonts w:ascii="Times New Roman" w:hAnsi="Times New Roman"/>
          <w:b/>
          <w:sz w:val="28"/>
          <w:szCs w:val="28"/>
        </w:rPr>
        <w:lastRenderedPageBreak/>
        <w:t>4.3</w:t>
      </w:r>
      <w:r>
        <w:rPr>
          <w:rFonts w:ascii="Times New Roman" w:hAnsi="Times New Roman"/>
          <w:b/>
          <w:sz w:val="28"/>
          <w:szCs w:val="28"/>
        </w:rPr>
        <w:tab/>
        <w:t>Analysis of the l</w:t>
      </w:r>
      <w:r w:rsidR="00090A0A" w:rsidRPr="00F36197">
        <w:rPr>
          <w:rFonts w:ascii="Times New Roman" w:hAnsi="Times New Roman"/>
          <w:b/>
          <w:sz w:val="28"/>
          <w:szCs w:val="28"/>
        </w:rPr>
        <w:t>iterature</w:t>
      </w:r>
    </w:p>
    <w:p w:rsidR="00090A0A" w:rsidRPr="00F36197" w:rsidRDefault="00090A0A" w:rsidP="00090A0A">
      <w:pPr>
        <w:spacing w:line="480" w:lineRule="auto"/>
        <w:jc w:val="both"/>
        <w:rPr>
          <w:rFonts w:ascii="Times New Roman" w:hAnsi="Times New Roman"/>
          <w:b/>
          <w:sz w:val="28"/>
          <w:szCs w:val="28"/>
        </w:rPr>
      </w:pPr>
      <w:r w:rsidRPr="00F36197">
        <w:rPr>
          <w:rFonts w:ascii="Times New Roman" w:eastAsia="Times" w:hAnsi="Times New Roman"/>
          <w:b/>
          <w:sz w:val="28"/>
          <w:szCs w:val="28"/>
          <w:lang w:val="en-US"/>
        </w:rPr>
        <w:t>4.3.1</w:t>
      </w:r>
      <w:r w:rsidRPr="00F36197">
        <w:rPr>
          <w:rFonts w:ascii="Times New Roman" w:eastAsia="Times" w:hAnsi="Times New Roman"/>
          <w:b/>
          <w:sz w:val="28"/>
          <w:szCs w:val="28"/>
          <w:lang w:val="en-US"/>
        </w:rPr>
        <w:tab/>
        <w:t>The role of education and training in vocational/professional formation</w:t>
      </w:r>
    </w:p>
    <w:p w:rsidR="00090A0A" w:rsidRDefault="00090A0A" w:rsidP="00090A0A">
      <w:pPr>
        <w:spacing w:line="480" w:lineRule="auto"/>
        <w:jc w:val="both"/>
        <w:rPr>
          <w:rFonts w:ascii="Times New Roman" w:hAnsi="Times New Roman"/>
          <w:sz w:val="24"/>
          <w:szCs w:val="24"/>
        </w:rPr>
      </w:pPr>
      <w:r w:rsidRPr="00045FC9">
        <w:rPr>
          <w:rFonts w:ascii="Times New Roman" w:hAnsi="Times New Roman"/>
          <w:sz w:val="24"/>
          <w:szCs w:val="24"/>
        </w:rPr>
        <w:t>In a world of increasing globalised change and technological development, it has been argued that education and training are crucial for national competitiveness.  The constituents of vocational and professional formation have, however, been considered differently in parts of the literature and are by no means unproblematic.  There has been a concern that professional education doesn’t always prepare students for competent practice, that the constituents of such formation, education and training have a symbiotic relationship and that the nature of vocational knowledge has needed clarification in recent decades.  In this section, the need for high skills formation to meet global demands for competitiveness will b</w:t>
      </w:r>
      <w:r w:rsidR="0001566C">
        <w:rPr>
          <w:rFonts w:ascii="Times New Roman" w:hAnsi="Times New Roman"/>
          <w:sz w:val="24"/>
          <w:szCs w:val="24"/>
        </w:rPr>
        <w:t xml:space="preserve">e examined first. Then what </w:t>
      </w:r>
      <w:proofErr w:type="spellStart"/>
      <w:r w:rsidR="0001566C">
        <w:rPr>
          <w:rFonts w:ascii="Times New Roman" w:hAnsi="Times New Roman"/>
          <w:sz w:val="24"/>
          <w:szCs w:val="24"/>
        </w:rPr>
        <w:t>Scho</w:t>
      </w:r>
      <w:r w:rsidRPr="00045FC9">
        <w:rPr>
          <w:rFonts w:ascii="Times New Roman" w:hAnsi="Times New Roman"/>
          <w:sz w:val="24"/>
          <w:szCs w:val="24"/>
        </w:rPr>
        <w:t>n</w:t>
      </w:r>
      <w:proofErr w:type="spellEnd"/>
      <w:r w:rsidRPr="00045FC9">
        <w:rPr>
          <w:rFonts w:ascii="Times New Roman" w:hAnsi="Times New Roman"/>
          <w:sz w:val="24"/>
          <w:szCs w:val="24"/>
        </w:rPr>
        <w:t xml:space="preserve"> regarded as a crisis in professional education will be explored before examining the relationship between the key constituents of education and training.  Finally, the question of the increasingly problematic nature of vocational knowledge will be explored.  Each of these issues has implications for work in the pharmacy and this will be considered at the end of the section.</w:t>
      </w:r>
    </w:p>
    <w:p w:rsidR="00090A0A" w:rsidRPr="00F36197" w:rsidRDefault="00090A0A" w:rsidP="00090A0A">
      <w:pPr>
        <w:spacing w:line="480" w:lineRule="auto"/>
        <w:jc w:val="both"/>
        <w:rPr>
          <w:rFonts w:ascii="Times New Roman" w:eastAsia="Times" w:hAnsi="Times New Roman"/>
          <w:sz w:val="24"/>
          <w:szCs w:val="24"/>
          <w:lang w:val="en-US"/>
        </w:rPr>
      </w:pPr>
      <w:r w:rsidRPr="00F36197">
        <w:rPr>
          <w:rFonts w:ascii="Times New Roman" w:eastAsia="Times" w:hAnsi="Times New Roman"/>
          <w:sz w:val="24"/>
          <w:szCs w:val="24"/>
          <w:lang w:val="en-US"/>
        </w:rPr>
        <w:t>The need for high skills formation to meet global demands for competitiveness was argued for in Ashton and Green’s (</w:t>
      </w:r>
      <w:r>
        <w:rPr>
          <w:rFonts w:ascii="Times New Roman" w:eastAsia="Times" w:hAnsi="Times New Roman"/>
          <w:sz w:val="24"/>
          <w:szCs w:val="24"/>
          <w:lang w:val="en-US"/>
        </w:rPr>
        <w:t>1996</w:t>
      </w:r>
      <w:r w:rsidRPr="00F36197">
        <w:rPr>
          <w:rFonts w:ascii="Times New Roman" w:eastAsia="Times" w:hAnsi="Times New Roman"/>
          <w:sz w:val="24"/>
          <w:szCs w:val="24"/>
          <w:lang w:val="en-US"/>
        </w:rPr>
        <w:t xml:space="preserve">) study of </w:t>
      </w:r>
      <w:r w:rsidRPr="00F36197">
        <w:rPr>
          <w:rFonts w:ascii="Times New Roman" w:eastAsia="Times" w:hAnsi="Times New Roman"/>
          <w:i/>
          <w:sz w:val="24"/>
          <w:szCs w:val="24"/>
          <w:lang w:val="en-US"/>
        </w:rPr>
        <w:t>Education, Training and the Global Economy</w:t>
      </w:r>
      <w:r w:rsidRPr="00F36197">
        <w:rPr>
          <w:rFonts w:ascii="Times New Roman" w:eastAsia="Times" w:hAnsi="Times New Roman"/>
          <w:sz w:val="24"/>
          <w:szCs w:val="24"/>
          <w:lang w:val="en-US"/>
        </w:rPr>
        <w:t>.  They proposed six institutional requirements necessary for high levels of skill formation.  The objective of this was to specify an institutional framework, against which normative judgments about the adequacy of any country’s education and training system may be made. These institutional requirements</w:t>
      </w:r>
      <w:r>
        <w:rPr>
          <w:rFonts w:ascii="Times New Roman" w:eastAsia="Times" w:hAnsi="Times New Roman"/>
          <w:sz w:val="24"/>
          <w:szCs w:val="24"/>
          <w:lang w:val="en-US"/>
        </w:rPr>
        <w:t xml:space="preserve"> the first of which is</w:t>
      </w:r>
      <w:r w:rsidRPr="00F36197">
        <w:rPr>
          <w:rFonts w:ascii="Times New Roman" w:eastAsia="Times" w:hAnsi="Times New Roman"/>
          <w:sz w:val="24"/>
          <w:szCs w:val="24"/>
          <w:lang w:val="en-US"/>
        </w:rPr>
        <w:t xml:space="preserve"> that the State must be committed to the goal of achieving a high </w:t>
      </w:r>
      <w:r w:rsidRPr="00F36197">
        <w:rPr>
          <w:rFonts w:ascii="Times New Roman" w:eastAsia="Times" w:hAnsi="Times New Roman"/>
          <w:sz w:val="24"/>
          <w:szCs w:val="24"/>
          <w:lang w:val="en-US"/>
        </w:rPr>
        <w:lastRenderedPageBreak/>
        <w:t xml:space="preserve">level of skill formation and provide a solid educational base in order to facilitate this.  </w:t>
      </w:r>
      <w:r w:rsidR="00032289">
        <w:rPr>
          <w:rFonts w:ascii="Times New Roman" w:eastAsia="Times" w:hAnsi="Times New Roman"/>
          <w:sz w:val="24"/>
          <w:szCs w:val="24"/>
          <w:lang w:val="en-US"/>
        </w:rPr>
        <w:t>Secondly the educational system</w:t>
      </w:r>
      <w:r w:rsidRPr="00F36197">
        <w:rPr>
          <w:rFonts w:ascii="Times New Roman" w:eastAsia="Times" w:hAnsi="Times New Roman"/>
          <w:sz w:val="24"/>
          <w:szCs w:val="24"/>
          <w:lang w:val="en-US"/>
        </w:rPr>
        <w:t xml:space="preserve"> </w:t>
      </w:r>
      <w:r w:rsidR="00032289" w:rsidRPr="00F36197">
        <w:rPr>
          <w:rFonts w:ascii="Times New Roman" w:eastAsia="Times" w:hAnsi="Times New Roman"/>
          <w:sz w:val="24"/>
          <w:szCs w:val="24"/>
          <w:lang w:val="en-US"/>
        </w:rPr>
        <w:t>itself</w:t>
      </w:r>
      <w:r w:rsidRPr="00F36197">
        <w:rPr>
          <w:rFonts w:ascii="Times New Roman" w:eastAsia="Times" w:hAnsi="Times New Roman"/>
          <w:sz w:val="24"/>
          <w:szCs w:val="24"/>
          <w:lang w:val="en-US"/>
        </w:rPr>
        <w:t xml:space="preserve"> must produce high levels of basic competence in language, science, mathematics and IT among school and college leavers.  </w:t>
      </w:r>
      <w:r w:rsidR="00032289">
        <w:rPr>
          <w:rFonts w:ascii="Times New Roman" w:eastAsia="Times" w:hAnsi="Times New Roman"/>
          <w:sz w:val="24"/>
          <w:szCs w:val="24"/>
          <w:lang w:val="en-US"/>
        </w:rPr>
        <w:t xml:space="preserve">This was </w:t>
      </w:r>
      <w:r w:rsidRPr="00F36197">
        <w:rPr>
          <w:rFonts w:ascii="Times New Roman" w:eastAsia="Times" w:hAnsi="Times New Roman"/>
          <w:sz w:val="24"/>
          <w:szCs w:val="24"/>
          <w:lang w:val="en-US"/>
        </w:rPr>
        <w:t xml:space="preserve">considered essential if future workers are to be in a position to develop their work-based skills further. </w:t>
      </w:r>
      <w:r w:rsidR="00032289">
        <w:rPr>
          <w:rFonts w:ascii="Times New Roman" w:eastAsia="Times" w:hAnsi="Times New Roman"/>
          <w:sz w:val="24"/>
          <w:szCs w:val="24"/>
          <w:lang w:val="en-US"/>
        </w:rPr>
        <w:t>Thirdly g</w:t>
      </w:r>
      <w:r w:rsidRPr="00F36197">
        <w:rPr>
          <w:rFonts w:ascii="Times New Roman" w:eastAsia="Times" w:hAnsi="Times New Roman"/>
          <w:sz w:val="24"/>
          <w:szCs w:val="24"/>
          <w:lang w:val="en-US"/>
        </w:rPr>
        <w:t>roups of leading employers must be committed to the goals of high level skills formation as skill formation cannot be divorced from the workplace.  Employers must both demand high skills from their workforce and provide the means for acquisit</w:t>
      </w:r>
      <w:r w:rsidR="00032289">
        <w:rPr>
          <w:rFonts w:ascii="Times New Roman" w:eastAsia="Times" w:hAnsi="Times New Roman"/>
          <w:sz w:val="24"/>
          <w:szCs w:val="24"/>
          <w:lang w:val="en-US"/>
        </w:rPr>
        <w:t>ion of workplace skills on-the-</w:t>
      </w:r>
      <w:r w:rsidRPr="00F36197">
        <w:rPr>
          <w:rFonts w:ascii="Times New Roman" w:eastAsia="Times" w:hAnsi="Times New Roman"/>
          <w:sz w:val="24"/>
          <w:szCs w:val="24"/>
          <w:lang w:val="en-US"/>
        </w:rPr>
        <w:t xml:space="preserve">job.  </w:t>
      </w:r>
      <w:r w:rsidR="00032289">
        <w:rPr>
          <w:rFonts w:ascii="Times New Roman" w:eastAsia="Times" w:hAnsi="Times New Roman"/>
          <w:sz w:val="24"/>
          <w:szCs w:val="24"/>
          <w:lang w:val="en-US"/>
        </w:rPr>
        <w:t>Fourthly t</w:t>
      </w:r>
      <w:r w:rsidRPr="00F36197">
        <w:rPr>
          <w:rFonts w:ascii="Times New Roman" w:eastAsia="Times" w:hAnsi="Times New Roman"/>
          <w:sz w:val="24"/>
          <w:szCs w:val="24"/>
          <w:lang w:val="en-US"/>
        </w:rPr>
        <w:t xml:space="preserve">here must be some form of regulation and accountability in the process of skill formation at the workplace.  Systems must be in place to ensure the quality of the training provided.  </w:t>
      </w:r>
      <w:r w:rsidR="00032289">
        <w:rPr>
          <w:rFonts w:ascii="Times New Roman" w:eastAsia="Times" w:hAnsi="Times New Roman"/>
          <w:sz w:val="24"/>
          <w:szCs w:val="24"/>
          <w:lang w:val="en-US"/>
        </w:rPr>
        <w:t>Fifthly w</w:t>
      </w:r>
      <w:r w:rsidRPr="00F36197">
        <w:rPr>
          <w:rFonts w:ascii="Times New Roman" w:eastAsia="Times" w:hAnsi="Times New Roman"/>
          <w:sz w:val="24"/>
          <w:szCs w:val="24"/>
          <w:lang w:val="en-US"/>
        </w:rPr>
        <w:t xml:space="preserve">orkers </w:t>
      </w:r>
      <w:r w:rsidR="00032289">
        <w:rPr>
          <w:rFonts w:ascii="Times New Roman" w:eastAsia="Times" w:hAnsi="Times New Roman"/>
          <w:sz w:val="24"/>
          <w:szCs w:val="24"/>
          <w:lang w:val="en-US"/>
        </w:rPr>
        <w:t xml:space="preserve">must </w:t>
      </w:r>
      <w:r w:rsidRPr="00F36197">
        <w:rPr>
          <w:rFonts w:ascii="Times New Roman" w:eastAsia="Times" w:hAnsi="Times New Roman"/>
          <w:sz w:val="24"/>
          <w:szCs w:val="24"/>
          <w:lang w:val="en-US"/>
        </w:rPr>
        <w:t xml:space="preserve">themselves become committed to the goal of skill formation and continuous development at work.  </w:t>
      </w:r>
      <w:r w:rsidR="00032289">
        <w:rPr>
          <w:rFonts w:ascii="Times New Roman" w:eastAsia="Times" w:hAnsi="Times New Roman"/>
          <w:sz w:val="24"/>
          <w:szCs w:val="24"/>
          <w:lang w:val="en-US"/>
        </w:rPr>
        <w:t>Finally t</w:t>
      </w:r>
      <w:r w:rsidRPr="00F36197">
        <w:rPr>
          <w:rFonts w:ascii="Times New Roman" w:eastAsia="Times" w:hAnsi="Times New Roman"/>
          <w:sz w:val="24"/>
          <w:szCs w:val="24"/>
          <w:lang w:val="en-US"/>
        </w:rPr>
        <w:t>here must be a system in which work-based (on-the-job) learning can be complemented by off-the-job training in the knowledge base of the skills.</w:t>
      </w:r>
    </w:p>
    <w:p w:rsidR="008B4810" w:rsidRDefault="00090A0A" w:rsidP="00090A0A">
      <w:pPr>
        <w:spacing w:line="480" w:lineRule="auto"/>
        <w:jc w:val="both"/>
        <w:rPr>
          <w:rFonts w:ascii="Times New Roman" w:eastAsia="Times" w:hAnsi="Times New Roman"/>
          <w:sz w:val="24"/>
          <w:szCs w:val="24"/>
          <w:lang w:val="en-US"/>
        </w:rPr>
      </w:pPr>
      <w:r w:rsidRPr="00F36197">
        <w:rPr>
          <w:rFonts w:ascii="Times New Roman" w:eastAsia="Times" w:hAnsi="Times New Roman"/>
          <w:sz w:val="24"/>
          <w:szCs w:val="24"/>
          <w:lang w:val="en-US"/>
        </w:rPr>
        <w:t xml:space="preserve">The above conditions were found to exist in countries that followed a high skills route to capital accumulation.  In Germany, for example the political powers of the state were used to stimulate and guide economic growth and the efforts of state, employers and unions were directed at extending the process of skill formation down from the professions to the level of intermediate skills.   An apprenticeship system was developed as the basis for the system of worker training.  This involves off-the-job and on-the-job training.  The off-the-job training, which is funded by the state, provides the theoretical knowledge necessary for the vocation/profession and also a basic education in the requirements of citizenship.  The on-the-job training is systematic and defined by a syllabus.  A Meister, who is trained in the art of teaching, guides the apprentice </w:t>
      </w:r>
      <w:r w:rsidR="008B4810">
        <w:rPr>
          <w:rFonts w:ascii="Times New Roman" w:eastAsia="Times" w:hAnsi="Times New Roman"/>
          <w:sz w:val="24"/>
          <w:szCs w:val="24"/>
          <w:lang w:val="en-US"/>
        </w:rPr>
        <w:t xml:space="preserve">through on-the-job training.   </w:t>
      </w:r>
      <w:r w:rsidRPr="00F36197">
        <w:rPr>
          <w:rFonts w:ascii="Times New Roman" w:eastAsia="Times" w:hAnsi="Times New Roman"/>
          <w:sz w:val="24"/>
          <w:szCs w:val="24"/>
          <w:lang w:val="en-US"/>
        </w:rPr>
        <w:t xml:space="preserve">There is a sophisticated </w:t>
      </w:r>
      <w:r w:rsidRPr="00F36197">
        <w:rPr>
          <w:rFonts w:ascii="Times New Roman" w:eastAsia="Times" w:hAnsi="Times New Roman"/>
          <w:sz w:val="24"/>
          <w:szCs w:val="24"/>
          <w:lang w:val="en-US"/>
        </w:rPr>
        <w:lastRenderedPageBreak/>
        <w:t xml:space="preserve">system of checks and balances at the national, state, municipal, and company levels to ensure educational and economic goals are met. </w:t>
      </w:r>
    </w:p>
    <w:p w:rsidR="00090A0A" w:rsidRPr="00D81A57" w:rsidRDefault="00090A0A" w:rsidP="00090A0A">
      <w:pPr>
        <w:spacing w:line="480" w:lineRule="auto"/>
        <w:jc w:val="both"/>
        <w:rPr>
          <w:rFonts w:ascii="Times New Roman" w:eastAsia="Times" w:hAnsi="Times New Roman"/>
          <w:color w:val="0070C0"/>
          <w:sz w:val="24"/>
          <w:szCs w:val="24"/>
          <w:lang w:val="en-US"/>
        </w:rPr>
      </w:pPr>
      <w:r w:rsidRPr="00F36197">
        <w:rPr>
          <w:rFonts w:ascii="Times New Roman" w:eastAsia="Times" w:hAnsi="Times New Roman"/>
          <w:sz w:val="24"/>
          <w:szCs w:val="24"/>
          <w:lang w:val="en-US"/>
        </w:rPr>
        <w:t xml:space="preserve">In terms of their six institutional requirements Ashton and Green considered that Britain was firmly located on the low-skills route.  Reasons for this were considered to be rooted in historical developments. Political and leading factions of capital did not commit themselves and the nation to the high skills route to accumulation.  Basic primary and secondary education was dominated by the need to fulfil functions other than those associated with the transmission of skills required for modern forms of production.  While central control of education was increased this did not remove educational inequalities in the system.   Regulatory mechanisms which might have produced a high level of skill formation at the workplace were dismantled.    Companies were left ‘free’ to </w:t>
      </w:r>
      <w:proofErr w:type="spellStart"/>
      <w:r w:rsidRPr="00F36197">
        <w:rPr>
          <w:rFonts w:ascii="Times New Roman" w:eastAsia="Times" w:hAnsi="Times New Roman"/>
          <w:sz w:val="24"/>
          <w:szCs w:val="24"/>
          <w:lang w:val="en-US"/>
        </w:rPr>
        <w:t>organise</w:t>
      </w:r>
      <w:proofErr w:type="spellEnd"/>
      <w:r w:rsidRPr="00F36197">
        <w:rPr>
          <w:rFonts w:ascii="Times New Roman" w:eastAsia="Times" w:hAnsi="Times New Roman"/>
          <w:sz w:val="24"/>
          <w:szCs w:val="24"/>
          <w:lang w:val="en-US"/>
        </w:rPr>
        <w:t xml:space="preserve">  training as they wished as employers were subsequently put in charge of the administration of permanent ‘training’ through their control of  the Training and Enterprise Councils (TECs)  and  Local Enterprise Companies (LECs).  A system of </w:t>
      </w:r>
      <w:proofErr w:type="spellStart"/>
      <w:r w:rsidRPr="00F36197">
        <w:rPr>
          <w:rFonts w:ascii="Times New Roman" w:eastAsia="Times" w:hAnsi="Times New Roman"/>
          <w:sz w:val="24"/>
          <w:szCs w:val="24"/>
          <w:lang w:val="en-US"/>
        </w:rPr>
        <w:t>individualised</w:t>
      </w:r>
      <w:proofErr w:type="spellEnd"/>
      <w:r w:rsidRPr="00F36197">
        <w:rPr>
          <w:rFonts w:ascii="Times New Roman" w:eastAsia="Times" w:hAnsi="Times New Roman"/>
          <w:sz w:val="24"/>
          <w:szCs w:val="24"/>
          <w:lang w:val="en-US"/>
        </w:rPr>
        <w:t xml:space="preserve"> credentials in the form of NVQs was introduced with the promise of opening up all jobs to any person who could demonstrate their competence in a particular field.  However the system was </w:t>
      </w:r>
      <w:proofErr w:type="spellStart"/>
      <w:r w:rsidRPr="00F36197">
        <w:rPr>
          <w:rFonts w:ascii="Times New Roman" w:eastAsia="Times" w:hAnsi="Times New Roman"/>
          <w:sz w:val="24"/>
          <w:szCs w:val="24"/>
          <w:lang w:val="en-US"/>
        </w:rPr>
        <w:t>criticised</w:t>
      </w:r>
      <w:proofErr w:type="spellEnd"/>
      <w:r w:rsidRPr="00F36197">
        <w:rPr>
          <w:rFonts w:ascii="Times New Roman" w:eastAsia="Times" w:hAnsi="Times New Roman"/>
          <w:sz w:val="24"/>
          <w:szCs w:val="24"/>
          <w:lang w:val="en-US"/>
        </w:rPr>
        <w:t xml:space="preserve"> by the professions and many employers with the result that much of the training was directed at the certification of lower level skills.  Concerns around NVQs were previously discussed in Chapter </w:t>
      </w:r>
      <w:r w:rsidR="008B4810">
        <w:rPr>
          <w:rFonts w:ascii="Times New Roman" w:eastAsia="Times" w:hAnsi="Times New Roman"/>
          <w:sz w:val="24"/>
          <w:szCs w:val="24"/>
          <w:lang w:val="en-US"/>
        </w:rPr>
        <w:t>2</w:t>
      </w:r>
      <w:r w:rsidRPr="00F36197">
        <w:rPr>
          <w:rFonts w:ascii="Times New Roman" w:eastAsia="Times" w:hAnsi="Times New Roman"/>
          <w:sz w:val="24"/>
          <w:szCs w:val="24"/>
          <w:lang w:val="en-US"/>
        </w:rPr>
        <w:t xml:space="preserve"> of this thesis. Educational participation and achievement has increased in Britain but Ashton and Green considered that this still leaves it well behind other advanced European nations.  They also make the point that it is possible to run a low-skill profitable economy.</w:t>
      </w:r>
    </w:p>
    <w:p w:rsidR="00090A0A" w:rsidRPr="00FD671A" w:rsidRDefault="00090A0A" w:rsidP="00090A0A">
      <w:p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That a crisis of confidence in professional education was arising in relation to a crisis of confidence in professional knowledge was claimed by </w:t>
      </w:r>
      <w:proofErr w:type="spellStart"/>
      <w:r w:rsidRPr="00FD671A">
        <w:rPr>
          <w:rFonts w:ascii="Times New Roman" w:eastAsia="Times" w:hAnsi="Times New Roman"/>
          <w:sz w:val="24"/>
          <w:szCs w:val="24"/>
          <w:lang w:val="en-US"/>
        </w:rPr>
        <w:t>Schon</w:t>
      </w:r>
      <w:proofErr w:type="spellEnd"/>
      <w:r w:rsidRPr="00FD671A">
        <w:rPr>
          <w:rFonts w:ascii="Times New Roman" w:eastAsia="Times" w:hAnsi="Times New Roman"/>
          <w:sz w:val="24"/>
          <w:szCs w:val="24"/>
          <w:lang w:val="en-US"/>
        </w:rPr>
        <w:t xml:space="preserve"> (1987:8).  He noted </w:t>
      </w:r>
      <w:r w:rsidRPr="00FD671A">
        <w:rPr>
          <w:rFonts w:ascii="Times New Roman" w:eastAsia="Times" w:hAnsi="Times New Roman"/>
          <w:sz w:val="24"/>
          <w:szCs w:val="24"/>
          <w:lang w:val="en-US"/>
        </w:rPr>
        <w:lastRenderedPageBreak/>
        <w:t xml:space="preserve">that many educators were expressing their dissatisfaction with a professional curriculum that cannot prepare students for competent practice particularly in relation to the complex and unpredictable problems of actual practice.  He considered that the question of the relationship between competent practice and professional knowledge needed to be turned upside down and should start by asking what we can learn from a careful examination of the competence by which practitioners actually handle zones of practice that are areas of uncertainty, uniqueness and conflict. The question of professional education also needed to be turned upside down as we should </w:t>
      </w:r>
      <w:r w:rsidR="008B4810" w:rsidRPr="00FD671A">
        <w:rPr>
          <w:rFonts w:ascii="Times New Roman" w:eastAsia="Times" w:hAnsi="Times New Roman"/>
          <w:sz w:val="24"/>
          <w:szCs w:val="24"/>
          <w:lang w:val="en-US"/>
        </w:rPr>
        <w:t>likewise</w:t>
      </w:r>
      <w:r w:rsidRPr="00FD671A">
        <w:rPr>
          <w:rFonts w:ascii="Times New Roman" w:eastAsia="Times" w:hAnsi="Times New Roman"/>
          <w:sz w:val="24"/>
          <w:szCs w:val="24"/>
          <w:lang w:val="en-US"/>
        </w:rPr>
        <w:t xml:space="preserve"> examine the various ways that people actually acquire professional artistry, which </w:t>
      </w:r>
      <w:proofErr w:type="spellStart"/>
      <w:r w:rsidRPr="00FD671A">
        <w:rPr>
          <w:rFonts w:ascii="Times New Roman" w:eastAsia="Times" w:hAnsi="Times New Roman"/>
          <w:sz w:val="24"/>
          <w:szCs w:val="24"/>
          <w:lang w:val="en-US"/>
        </w:rPr>
        <w:t>Schon</w:t>
      </w:r>
      <w:proofErr w:type="spellEnd"/>
      <w:r w:rsidRPr="00FD671A">
        <w:rPr>
          <w:rFonts w:ascii="Times New Roman" w:eastAsia="Times" w:hAnsi="Times New Roman"/>
          <w:sz w:val="24"/>
          <w:szCs w:val="24"/>
          <w:lang w:val="en-US"/>
        </w:rPr>
        <w:t xml:space="preserve"> describes as an exercise of intelligence, a kind of knowing how to perform.  He advocates for the place of a ‘reflective practicum’ in professional education in order t</w:t>
      </w:r>
      <w:r w:rsidR="008B4810">
        <w:rPr>
          <w:rFonts w:ascii="Times New Roman" w:eastAsia="Times" w:hAnsi="Times New Roman"/>
          <w:sz w:val="24"/>
          <w:szCs w:val="24"/>
          <w:lang w:val="en-US"/>
        </w:rPr>
        <w:t xml:space="preserve">o develop professional skills.  </w:t>
      </w:r>
      <w:r w:rsidRPr="00FD671A">
        <w:rPr>
          <w:rFonts w:ascii="Times New Roman" w:eastAsia="Times" w:hAnsi="Times New Roman"/>
          <w:sz w:val="24"/>
          <w:szCs w:val="24"/>
          <w:lang w:val="en-US"/>
        </w:rPr>
        <w:t xml:space="preserve">A practicum is described by </w:t>
      </w:r>
      <w:proofErr w:type="spellStart"/>
      <w:r w:rsidRPr="00FD671A">
        <w:rPr>
          <w:rFonts w:ascii="Times New Roman" w:eastAsia="Times" w:hAnsi="Times New Roman"/>
          <w:sz w:val="24"/>
          <w:szCs w:val="24"/>
          <w:lang w:val="en-US"/>
        </w:rPr>
        <w:t>Schon</w:t>
      </w:r>
      <w:proofErr w:type="spellEnd"/>
      <w:r w:rsidRPr="00FD671A">
        <w:rPr>
          <w:rFonts w:ascii="Times New Roman" w:eastAsia="Times" w:hAnsi="Times New Roman"/>
          <w:sz w:val="24"/>
          <w:szCs w:val="24"/>
          <w:lang w:val="en-US"/>
        </w:rPr>
        <w:t xml:space="preserve"> (ibid: 37) as a setting designed for the task of learning a practice.  In a context that approximates a practice world, students learn by doing, although their doing falls short of performing at which they seek to become adept, and they are helped to do so by senior practitioners who initiate them into the traditions of practice.  It is different to an apprenticeship which offers students direct exposure to real conditions of practice and patterns of work. However in the apprentice model there is often insufficient time for the challenging tasks of student induction, education and training and in addition mistakes in real settings can have very serious consequences.   </w:t>
      </w:r>
      <w:proofErr w:type="spellStart"/>
      <w:r w:rsidRPr="00FD671A">
        <w:rPr>
          <w:rFonts w:ascii="Times New Roman" w:eastAsia="Times" w:hAnsi="Times New Roman"/>
          <w:sz w:val="24"/>
          <w:szCs w:val="24"/>
          <w:lang w:val="en-US"/>
        </w:rPr>
        <w:t>Schon</w:t>
      </w:r>
      <w:proofErr w:type="spellEnd"/>
      <w:r w:rsidRPr="00FD671A">
        <w:rPr>
          <w:rFonts w:ascii="Times New Roman" w:eastAsia="Times" w:hAnsi="Times New Roman"/>
          <w:sz w:val="24"/>
          <w:szCs w:val="24"/>
          <w:lang w:val="en-US"/>
        </w:rPr>
        <w:t xml:space="preserve"> suggests that the practicum model offers an alternative intermediate space between the practice world, the “lay world” of ordinary life, and the impenetrable world of academia.  It is reflective in two senses: it is intended to help students become proficient in a kind of reflection- in-action and when it works well it involves a dialogue of coach and student that takes the form of </w:t>
      </w:r>
      <w:r w:rsidRPr="00FD671A">
        <w:rPr>
          <w:rFonts w:ascii="Times New Roman" w:eastAsia="Times" w:hAnsi="Times New Roman"/>
          <w:sz w:val="24"/>
          <w:szCs w:val="24"/>
          <w:lang w:val="en-US"/>
        </w:rPr>
        <w:lastRenderedPageBreak/>
        <w:t>reciprocal reflection-in-action.  There is a combination of students leaning by doing, interaction with coaches and fellow students and a more diffuse proc</w:t>
      </w:r>
      <w:r w:rsidR="008B4810">
        <w:rPr>
          <w:rFonts w:ascii="Times New Roman" w:eastAsia="Times" w:hAnsi="Times New Roman"/>
          <w:sz w:val="24"/>
          <w:szCs w:val="24"/>
          <w:lang w:val="en-US"/>
        </w:rPr>
        <w:t xml:space="preserve">ess of “background learning”.  </w:t>
      </w:r>
      <w:r w:rsidRPr="00FD671A">
        <w:rPr>
          <w:rFonts w:ascii="Times New Roman" w:eastAsia="Times" w:hAnsi="Times New Roman"/>
          <w:sz w:val="24"/>
          <w:szCs w:val="24"/>
          <w:lang w:val="en-US"/>
        </w:rPr>
        <w:t xml:space="preserve">Opportunities for practice in applying the theories and techniques taught in professional formation curriculum are frequently provided for at the end of such </w:t>
      </w:r>
      <w:proofErr w:type="spellStart"/>
      <w:r w:rsidRPr="00FD671A">
        <w:rPr>
          <w:rFonts w:ascii="Times New Roman" w:eastAsia="Times" w:hAnsi="Times New Roman"/>
          <w:sz w:val="24"/>
          <w:szCs w:val="24"/>
          <w:lang w:val="en-US"/>
        </w:rPr>
        <w:t>programmes</w:t>
      </w:r>
      <w:proofErr w:type="spellEnd"/>
      <w:r w:rsidRPr="00FD671A">
        <w:rPr>
          <w:rFonts w:ascii="Times New Roman" w:eastAsia="Times" w:hAnsi="Times New Roman"/>
          <w:sz w:val="24"/>
          <w:szCs w:val="24"/>
          <w:lang w:val="en-US"/>
        </w:rPr>
        <w:t xml:space="preserve"> but </w:t>
      </w:r>
      <w:proofErr w:type="spellStart"/>
      <w:r w:rsidRPr="00FD671A">
        <w:rPr>
          <w:rFonts w:ascii="Times New Roman" w:eastAsia="Times" w:hAnsi="Times New Roman"/>
          <w:sz w:val="24"/>
          <w:szCs w:val="24"/>
          <w:lang w:val="en-US"/>
        </w:rPr>
        <w:t>Schon</w:t>
      </w:r>
      <w:proofErr w:type="spellEnd"/>
      <w:r w:rsidRPr="00FD671A">
        <w:rPr>
          <w:rFonts w:ascii="Times New Roman" w:eastAsia="Times" w:hAnsi="Times New Roman"/>
          <w:sz w:val="24"/>
          <w:szCs w:val="24"/>
          <w:lang w:val="en-US"/>
        </w:rPr>
        <w:t xml:space="preserve"> considers that a reflective practicum occupying a central role in professional formation curricula would bring learning by doing into the core of these </w:t>
      </w:r>
      <w:proofErr w:type="spellStart"/>
      <w:r w:rsidRPr="00FD671A">
        <w:rPr>
          <w:rFonts w:ascii="Times New Roman" w:eastAsia="Times" w:hAnsi="Times New Roman"/>
          <w:sz w:val="24"/>
          <w:szCs w:val="24"/>
          <w:lang w:val="en-US"/>
        </w:rPr>
        <w:t>programmes</w:t>
      </w:r>
      <w:proofErr w:type="spellEnd"/>
      <w:r w:rsidRPr="00FD671A">
        <w:rPr>
          <w:rFonts w:ascii="Times New Roman" w:eastAsia="Times" w:hAnsi="Times New Roman"/>
          <w:sz w:val="24"/>
          <w:szCs w:val="24"/>
          <w:lang w:val="en-US"/>
        </w:rPr>
        <w:t xml:space="preserve"> and provide for improved professional development.</w:t>
      </w:r>
    </w:p>
    <w:p w:rsidR="00090A0A" w:rsidRPr="00FD671A" w:rsidRDefault="00090A0A" w:rsidP="00CA6A5B">
      <w:pPr>
        <w:spacing w:line="480" w:lineRule="auto"/>
        <w:ind w:hanging="11"/>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The relationship between key constituents of education and training were raised in </w:t>
      </w:r>
      <w:r w:rsidRPr="00FD671A">
        <w:rPr>
          <w:rFonts w:ascii="Times New Roman" w:eastAsia="Times" w:hAnsi="Times New Roman"/>
          <w:i/>
          <w:sz w:val="24"/>
          <w:szCs w:val="24"/>
          <w:lang w:val="en-US"/>
        </w:rPr>
        <w:t>Education, Work and Social Capital</w:t>
      </w:r>
      <w:r w:rsidRPr="00FD671A">
        <w:rPr>
          <w:rFonts w:ascii="Times New Roman" w:eastAsia="Times" w:hAnsi="Times New Roman"/>
          <w:sz w:val="24"/>
          <w:szCs w:val="24"/>
          <w:lang w:val="en-US"/>
        </w:rPr>
        <w:t xml:space="preserve"> (Winch, 2000). While accepting that education and training are different processes  education being concerned with preparation for life and training being concerned with the inculcation of technique the study considered that the two kinds of process are of a logically different order, but relate to each other in quite specific ways. Education may consist of episodes of training, but is not training itself. An episode of training may contribute towards education but is not a complete education in itself. Training</w:t>
      </w:r>
      <w:r w:rsidR="00CA6A5B">
        <w:rPr>
          <w:rFonts w:ascii="Times New Roman" w:eastAsia="Times" w:hAnsi="Times New Roman"/>
          <w:sz w:val="24"/>
          <w:szCs w:val="24"/>
          <w:lang w:val="en-US"/>
        </w:rPr>
        <w:t xml:space="preserve"> is a key feature of education.  </w:t>
      </w:r>
      <w:r w:rsidRPr="00FD671A">
        <w:rPr>
          <w:rFonts w:ascii="Times New Roman" w:eastAsia="Times" w:hAnsi="Times New Roman"/>
          <w:sz w:val="24"/>
          <w:szCs w:val="24"/>
          <w:lang w:val="en-US"/>
        </w:rPr>
        <w:t>In respect of the type of vocational preparation processes that can be adopted it was noted that historically different forms of production have been associated with different forms of such preparation.    The term ‘formation’ was suggested as a better way to describe vocational preparation processes because they involve, in some sense the making of a person into a worker that is a human being with particular skill, attitudes and virtues. Assessment was considered an essential part of vocational formation and it needs to take a variety of forms, including extended exposure to the occupational situation.</w:t>
      </w:r>
      <w:r w:rsidR="00CA6A5B">
        <w:rPr>
          <w:rFonts w:ascii="Times New Roman" w:eastAsia="Times" w:hAnsi="Times New Roman"/>
          <w:sz w:val="24"/>
          <w:szCs w:val="24"/>
          <w:lang w:val="en-US"/>
        </w:rPr>
        <w:t xml:space="preserve">  </w:t>
      </w:r>
      <w:r w:rsidRPr="00FD671A">
        <w:rPr>
          <w:rFonts w:ascii="Times New Roman" w:eastAsia="Times" w:hAnsi="Times New Roman"/>
          <w:sz w:val="24"/>
          <w:szCs w:val="24"/>
          <w:lang w:val="en-US"/>
        </w:rPr>
        <w:t xml:space="preserve">Methods of formation mentioned in the research study were the apprenticeship model, various forms of on-the-job instruction and training, the </w:t>
      </w:r>
      <w:r w:rsidRPr="00FD671A">
        <w:rPr>
          <w:rFonts w:ascii="Times New Roman" w:eastAsia="Times" w:hAnsi="Times New Roman"/>
          <w:sz w:val="24"/>
          <w:szCs w:val="24"/>
          <w:lang w:val="en-US"/>
        </w:rPr>
        <w:lastRenderedPageBreak/>
        <w:t xml:space="preserve">use of an older worker as a mentor, and formal instruction outside the immediate work environment.  Competence Based Education and Training (CBET) </w:t>
      </w:r>
      <w:proofErr w:type="gramStart"/>
      <w:r w:rsidRPr="00FD671A">
        <w:rPr>
          <w:rFonts w:ascii="Times New Roman" w:eastAsia="Times" w:hAnsi="Times New Roman"/>
          <w:sz w:val="24"/>
          <w:szCs w:val="24"/>
          <w:lang w:val="en-US"/>
        </w:rPr>
        <w:t>was</w:t>
      </w:r>
      <w:proofErr w:type="gramEnd"/>
      <w:r w:rsidRPr="00FD671A">
        <w:rPr>
          <w:rFonts w:ascii="Times New Roman" w:eastAsia="Times" w:hAnsi="Times New Roman"/>
          <w:sz w:val="24"/>
          <w:szCs w:val="24"/>
          <w:lang w:val="en-US"/>
        </w:rPr>
        <w:t xml:space="preserve"> cited as an alternative to vocational education based in educational institutions and the formative kinds such as apprenticeship.  However CBET was considered to be more of a system of accreditation rather than vocational formation. Problems identified with CBET- based forms of accreditation like NVQs was that although they have a hierarchy of levels relating to the complexity of the skills assessed; these levels do not have a provision for assessing proficiency within the skill level. As CBET focuses on a very limited aspect of assessment, namely, the successful performance of a range of centrally specified, occupationally specific tasks it was evaluated as not being designed to assess either knowledge in breadth (through an examination) or knowledge in depth (through extended workplace application).  It was therefore considered that CBET is only suitable (if indeed it is even suitable for this) for occupations that require limited propositional knowledge, little variety in work tasks and little need for occupationally specific moral virtues.  </w:t>
      </w:r>
    </w:p>
    <w:p w:rsidR="00090A0A" w:rsidRPr="00FD671A" w:rsidRDefault="00090A0A" w:rsidP="00090A0A">
      <w:pPr>
        <w:spacing w:before="240"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The increasing problematic nature of vocational knowledge was highlighted by </w:t>
      </w:r>
      <w:r w:rsidR="006A1BAD">
        <w:rPr>
          <w:rFonts w:ascii="Times New Roman" w:eastAsia="Times" w:hAnsi="Times New Roman"/>
          <w:sz w:val="24"/>
          <w:szCs w:val="24"/>
          <w:lang w:val="en-US"/>
        </w:rPr>
        <w:t>Young, 2007</w:t>
      </w:r>
      <w:r w:rsidRPr="00FD671A">
        <w:rPr>
          <w:rFonts w:ascii="Times New Roman" w:eastAsia="Times" w:hAnsi="Times New Roman"/>
          <w:sz w:val="24"/>
          <w:szCs w:val="24"/>
          <w:lang w:val="en-US"/>
        </w:rPr>
        <w:t xml:space="preserve"> in </w:t>
      </w:r>
      <w:r w:rsidRPr="00FD671A">
        <w:rPr>
          <w:rFonts w:ascii="Times New Roman" w:eastAsia="Times" w:hAnsi="Times New Roman"/>
          <w:i/>
          <w:sz w:val="24"/>
          <w:szCs w:val="24"/>
          <w:lang w:val="en-US"/>
        </w:rPr>
        <w:t xml:space="preserve">Bringing Knowledge Back In.  </w:t>
      </w:r>
      <w:r w:rsidRPr="00FD671A">
        <w:rPr>
          <w:rFonts w:ascii="Times New Roman" w:eastAsia="Times" w:hAnsi="Times New Roman"/>
          <w:sz w:val="24"/>
          <w:szCs w:val="24"/>
          <w:lang w:val="en-US"/>
        </w:rPr>
        <w:t xml:space="preserve"> He stated that the type of vocational education and training provided depends on social and political contexts.   When considering the provision of vocational education and training in England he noted that the focus in the past decades had been almost entirely on the supply side of the ‘VET’ market. Little attention had been given to the lack of employer demand for improved skills and knowledge and the dependence of demand on the dominant forms of work </w:t>
      </w:r>
      <w:proofErr w:type="spellStart"/>
      <w:r w:rsidRPr="00FD671A">
        <w:rPr>
          <w:rFonts w:ascii="Times New Roman" w:eastAsia="Times" w:hAnsi="Times New Roman"/>
          <w:sz w:val="24"/>
          <w:szCs w:val="24"/>
          <w:lang w:val="en-US"/>
        </w:rPr>
        <w:t>organisation</w:t>
      </w:r>
      <w:proofErr w:type="spellEnd"/>
      <w:r w:rsidRPr="00FD671A">
        <w:rPr>
          <w:rFonts w:ascii="Times New Roman" w:eastAsia="Times" w:hAnsi="Times New Roman"/>
          <w:sz w:val="24"/>
          <w:szCs w:val="24"/>
          <w:lang w:val="en-US"/>
        </w:rPr>
        <w:t xml:space="preserve"> and product strategy adopted in different sectors.  He was particularly concerned with the question of vocational knowledge and the VET curriculum.   The following separate chronological approaches to the vocational </w:t>
      </w:r>
      <w:r w:rsidRPr="00FD671A">
        <w:rPr>
          <w:rFonts w:ascii="Times New Roman" w:eastAsia="Times" w:hAnsi="Times New Roman"/>
          <w:sz w:val="24"/>
          <w:szCs w:val="24"/>
          <w:lang w:val="en-US"/>
        </w:rPr>
        <w:lastRenderedPageBreak/>
        <w:t>curriculum were identified by Young with some tension considered to exist between them:</w:t>
      </w:r>
    </w:p>
    <w:p w:rsidR="00090A0A" w:rsidRPr="00FD671A" w:rsidRDefault="00090A0A" w:rsidP="00090A0A">
      <w:p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1.</w:t>
      </w:r>
      <w:r w:rsidRPr="00FD671A">
        <w:rPr>
          <w:rFonts w:ascii="Times New Roman" w:eastAsia="Times" w:hAnsi="Times New Roman"/>
          <w:sz w:val="24"/>
          <w:szCs w:val="24"/>
          <w:lang w:val="en-US"/>
        </w:rPr>
        <w:tab/>
        <w:t xml:space="preserve">College-based are expressed in terms of subjects and disciplines. Academic and professional/vocational variants of the college-based approach share the following features </w:t>
      </w:r>
    </w:p>
    <w:p w:rsidR="00090A0A" w:rsidRPr="00FD671A" w:rsidRDefault="00090A0A" w:rsidP="00090A0A">
      <w:pPr>
        <w:pStyle w:val="ListParagraph"/>
        <w:numPr>
          <w:ilvl w:val="0"/>
          <w:numId w:val="15"/>
        </w:num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They provide clear progression routes between lower and higher level qualifications</w:t>
      </w:r>
    </w:p>
    <w:p w:rsidR="00090A0A" w:rsidRPr="00FD671A" w:rsidRDefault="00090A0A" w:rsidP="00090A0A">
      <w:pPr>
        <w:pStyle w:val="ListParagraph"/>
        <w:numPr>
          <w:ilvl w:val="0"/>
          <w:numId w:val="15"/>
        </w:num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They depend for their validity on the understandings and values shared within different communities of specialists</w:t>
      </w:r>
    </w:p>
    <w:p w:rsidR="00090A0A" w:rsidRPr="00FD671A" w:rsidRDefault="00090A0A" w:rsidP="00090A0A">
      <w:pPr>
        <w:pStyle w:val="ListParagraph"/>
        <w:numPr>
          <w:ilvl w:val="0"/>
          <w:numId w:val="15"/>
        </w:num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They maintain quality by relying on a combination of established external examinations and trust within specialist communities.</w:t>
      </w:r>
    </w:p>
    <w:p w:rsidR="00090A0A" w:rsidRPr="00FD671A" w:rsidRDefault="00090A0A" w:rsidP="00090A0A">
      <w:p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2.  </w:t>
      </w:r>
      <w:r w:rsidRPr="00FD671A">
        <w:rPr>
          <w:rFonts w:ascii="Times New Roman" w:eastAsia="Times" w:hAnsi="Times New Roman"/>
          <w:sz w:val="24"/>
          <w:szCs w:val="24"/>
          <w:lang w:val="en-US"/>
        </w:rPr>
        <w:tab/>
        <w:t xml:space="preserve">Standards-based approach to vocational knowledge which rejected the knowledge-based approach and   aimed to replace examined syllabuses agreed by groups of specialists with criteria for national standards common to all fields (and in  principle, all subjects) defined in terms of outcomes at five levels and specified by employer-led </w:t>
      </w:r>
      <w:proofErr w:type="spellStart"/>
      <w:r w:rsidRPr="00FD671A">
        <w:rPr>
          <w:rFonts w:ascii="Times New Roman" w:eastAsia="Times" w:hAnsi="Times New Roman"/>
          <w:sz w:val="24"/>
          <w:szCs w:val="24"/>
          <w:lang w:val="en-US"/>
        </w:rPr>
        <w:t>sectoral</w:t>
      </w:r>
      <w:proofErr w:type="spellEnd"/>
      <w:r w:rsidRPr="00FD671A">
        <w:rPr>
          <w:rFonts w:ascii="Times New Roman" w:eastAsia="Times" w:hAnsi="Times New Roman"/>
          <w:sz w:val="24"/>
          <w:szCs w:val="24"/>
          <w:lang w:val="en-US"/>
        </w:rPr>
        <w:t xml:space="preserve"> bodies. In the early days of the approach it was assumed that all vocational knowledge was implicit in competent workplace performance and there was no need to consider knowledge separately at all.  </w:t>
      </w:r>
    </w:p>
    <w:p w:rsidR="00090A0A" w:rsidRPr="00FD671A" w:rsidRDefault="00090A0A" w:rsidP="00090A0A">
      <w:p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3.</w:t>
      </w:r>
      <w:r w:rsidRPr="00FD671A">
        <w:rPr>
          <w:rFonts w:ascii="Times New Roman" w:eastAsia="Times" w:hAnsi="Times New Roman"/>
          <w:sz w:val="24"/>
          <w:szCs w:val="24"/>
          <w:lang w:val="en-US"/>
        </w:rPr>
        <w:tab/>
        <w:t xml:space="preserve">Connective approach associated with the introduction of technical certificates.  The certificates aim to strengthen the knowledge-based component of </w:t>
      </w:r>
      <w:proofErr w:type="spellStart"/>
      <w:r w:rsidRPr="00FD671A">
        <w:rPr>
          <w:rFonts w:ascii="Times New Roman" w:eastAsia="Times" w:hAnsi="Times New Roman"/>
          <w:sz w:val="24"/>
          <w:szCs w:val="24"/>
          <w:lang w:val="en-US"/>
        </w:rPr>
        <w:t>programmes</w:t>
      </w:r>
      <w:proofErr w:type="spellEnd"/>
      <w:r w:rsidRPr="00FD671A">
        <w:rPr>
          <w:rFonts w:ascii="Times New Roman" w:eastAsia="Times" w:hAnsi="Times New Roman"/>
          <w:sz w:val="24"/>
          <w:szCs w:val="24"/>
          <w:lang w:val="en-US"/>
        </w:rPr>
        <w:t xml:space="preserve"> at the same time as enhancing its relevance to the demands of the workplace.  They try to give more importance to off-the-job learning and its links with on-the-job learning. Their introduction implicitly </w:t>
      </w:r>
      <w:proofErr w:type="spellStart"/>
      <w:r w:rsidRPr="00FD671A">
        <w:rPr>
          <w:rFonts w:ascii="Times New Roman" w:eastAsia="Times" w:hAnsi="Times New Roman"/>
          <w:sz w:val="24"/>
          <w:szCs w:val="24"/>
          <w:lang w:val="en-US"/>
        </w:rPr>
        <w:t>recognised</w:t>
      </w:r>
      <w:proofErr w:type="spellEnd"/>
      <w:r w:rsidRPr="00FD671A">
        <w:rPr>
          <w:rFonts w:ascii="Times New Roman" w:eastAsia="Times" w:hAnsi="Times New Roman"/>
          <w:sz w:val="24"/>
          <w:szCs w:val="24"/>
          <w:lang w:val="en-US"/>
        </w:rPr>
        <w:t xml:space="preserve"> that the knowledge acquired at work is insufficient on its own and that there should be systematically </w:t>
      </w:r>
      <w:proofErr w:type="spellStart"/>
      <w:r w:rsidRPr="00FD671A">
        <w:rPr>
          <w:rFonts w:ascii="Times New Roman" w:eastAsia="Times" w:hAnsi="Times New Roman"/>
          <w:sz w:val="24"/>
          <w:szCs w:val="24"/>
          <w:lang w:val="en-US"/>
        </w:rPr>
        <w:lastRenderedPageBreak/>
        <w:t>organised</w:t>
      </w:r>
      <w:proofErr w:type="spellEnd"/>
      <w:r w:rsidRPr="00FD671A">
        <w:rPr>
          <w:rFonts w:ascii="Times New Roman" w:eastAsia="Times" w:hAnsi="Times New Roman"/>
          <w:sz w:val="24"/>
          <w:szCs w:val="24"/>
          <w:lang w:val="en-US"/>
        </w:rPr>
        <w:t xml:space="preserve"> off-the-job learning.  The responsibility for identifying this knowledge remains the responsibility of the employer bodies.  </w:t>
      </w:r>
    </w:p>
    <w:p w:rsidR="006A1BAD" w:rsidRDefault="00090A0A" w:rsidP="00090A0A">
      <w:p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Young considered that each of the above approaches neglected the question of vocational knowledge.   He reasoned that in order to identify what is unique about vocational knowledge a more rigorous way of differentiating between types of knowledge is necessary. He suggested that the sociology of knowledge developed by Durkheim (1996:1912) and Bernstein (2000) offer useful insights into the type of knowledge that should be acquired on vocational/professional formation </w:t>
      </w:r>
      <w:proofErr w:type="spellStart"/>
      <w:r w:rsidRPr="00FD671A">
        <w:rPr>
          <w:rFonts w:ascii="Times New Roman" w:eastAsia="Times" w:hAnsi="Times New Roman"/>
          <w:sz w:val="24"/>
          <w:szCs w:val="24"/>
          <w:lang w:val="en-US"/>
        </w:rPr>
        <w:t>programmes</w:t>
      </w:r>
      <w:proofErr w:type="spellEnd"/>
      <w:r w:rsidRPr="00FD671A">
        <w:rPr>
          <w:rFonts w:ascii="Times New Roman" w:eastAsia="Times" w:hAnsi="Times New Roman"/>
          <w:sz w:val="24"/>
          <w:szCs w:val="24"/>
          <w:lang w:val="en-US"/>
        </w:rPr>
        <w:t xml:space="preserve">.  Durkheim distinguished between profane and sacred orders of meaning and </w:t>
      </w:r>
      <w:proofErr w:type="spellStart"/>
      <w:r w:rsidRPr="00FD671A">
        <w:rPr>
          <w:rFonts w:ascii="Times New Roman" w:eastAsia="Times" w:hAnsi="Times New Roman"/>
          <w:sz w:val="24"/>
          <w:szCs w:val="24"/>
          <w:lang w:val="en-US"/>
        </w:rPr>
        <w:t>emphasised</w:t>
      </w:r>
      <w:proofErr w:type="spellEnd"/>
      <w:r w:rsidRPr="00FD671A">
        <w:rPr>
          <w:rFonts w:ascii="Times New Roman" w:eastAsia="Times" w:hAnsi="Times New Roman"/>
          <w:sz w:val="24"/>
          <w:szCs w:val="24"/>
          <w:lang w:val="en-US"/>
        </w:rPr>
        <w:t xml:space="preserve"> the distinctive roles and purposes of each. The profane refers to people’s response to their everyday world – it is practical, immediate and particular. It is considered to have parallels with on-the-job learning.  The sacred was a collective product of a society, and not related directly to any real world problem.  It is con</w:t>
      </w:r>
      <w:r w:rsidR="006A1BAD">
        <w:rPr>
          <w:rFonts w:ascii="Times New Roman" w:eastAsia="Times" w:hAnsi="Times New Roman"/>
          <w:sz w:val="24"/>
          <w:szCs w:val="24"/>
          <w:lang w:val="en-US"/>
        </w:rPr>
        <w:t>sidered to have parallels with off-the-job</w:t>
      </w:r>
      <w:r w:rsidRPr="00FD671A">
        <w:rPr>
          <w:rFonts w:ascii="Times New Roman" w:eastAsia="Times" w:hAnsi="Times New Roman"/>
          <w:sz w:val="24"/>
          <w:szCs w:val="24"/>
          <w:lang w:val="en-US"/>
        </w:rPr>
        <w:t xml:space="preserve"> learning that is not constrained by the immediacy of practical problems or getting the job done.  He is asserting that there are different types of knowledge with different purposes that are based on different forms of social </w:t>
      </w:r>
      <w:proofErr w:type="spellStart"/>
      <w:r w:rsidRPr="00FD671A">
        <w:rPr>
          <w:rFonts w:ascii="Times New Roman" w:eastAsia="Times" w:hAnsi="Times New Roman"/>
          <w:sz w:val="24"/>
          <w:szCs w:val="24"/>
          <w:lang w:val="en-US"/>
        </w:rPr>
        <w:t>organisation</w:t>
      </w:r>
      <w:proofErr w:type="spellEnd"/>
      <w:r w:rsidRPr="00FD671A">
        <w:rPr>
          <w:rFonts w:ascii="Times New Roman" w:eastAsia="Times" w:hAnsi="Times New Roman"/>
          <w:sz w:val="24"/>
          <w:szCs w:val="24"/>
          <w:lang w:val="en-US"/>
        </w:rPr>
        <w:t xml:space="preserve">. One cannot be reduced to the other.  They are therefore not interchangeable, or in competition with each other, they are complementary.  His distinction between profane and sacred provides a way of </w:t>
      </w:r>
      <w:proofErr w:type="spellStart"/>
      <w:r w:rsidRPr="00FD671A">
        <w:rPr>
          <w:rFonts w:ascii="Times New Roman" w:eastAsia="Times" w:hAnsi="Times New Roman"/>
          <w:sz w:val="24"/>
          <w:szCs w:val="24"/>
          <w:lang w:val="en-US"/>
        </w:rPr>
        <w:t>analysing</w:t>
      </w:r>
      <w:proofErr w:type="spellEnd"/>
      <w:r w:rsidRPr="00FD671A">
        <w:rPr>
          <w:rFonts w:ascii="Times New Roman" w:eastAsia="Times" w:hAnsi="Times New Roman"/>
          <w:sz w:val="24"/>
          <w:szCs w:val="24"/>
          <w:lang w:val="en-US"/>
        </w:rPr>
        <w:t xml:space="preserve"> the differences between theoretical and everyday (or workplace) knowledge.    </w:t>
      </w:r>
    </w:p>
    <w:p w:rsidR="00090A0A" w:rsidRPr="00FD671A" w:rsidRDefault="00090A0A" w:rsidP="00090A0A">
      <w:pPr>
        <w:spacing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Bernstein </w:t>
      </w:r>
      <w:proofErr w:type="spellStart"/>
      <w:r w:rsidRPr="00FD671A">
        <w:rPr>
          <w:rFonts w:ascii="Times New Roman" w:eastAsia="Times" w:hAnsi="Times New Roman"/>
          <w:sz w:val="24"/>
          <w:szCs w:val="24"/>
          <w:lang w:val="en-US"/>
        </w:rPr>
        <w:t>reconceptualised</w:t>
      </w:r>
      <w:proofErr w:type="spellEnd"/>
      <w:r w:rsidRPr="00FD671A">
        <w:rPr>
          <w:rFonts w:ascii="Times New Roman" w:eastAsia="Times" w:hAnsi="Times New Roman"/>
          <w:sz w:val="24"/>
          <w:szCs w:val="24"/>
          <w:lang w:val="en-US"/>
        </w:rPr>
        <w:t xml:space="preserve"> Durkheim’s distinction between sacred and profane orders of meaning by distinguishing between vertical and horizontal discourses.  He considered horizontal discourses to be local, segmental and context-bound.  Work-based or on-the-job knowledge was seen as a form of horizontal discourse and </w:t>
      </w:r>
      <w:r w:rsidRPr="00FD671A">
        <w:rPr>
          <w:rFonts w:ascii="Times New Roman" w:eastAsia="Times" w:hAnsi="Times New Roman"/>
          <w:sz w:val="24"/>
          <w:szCs w:val="24"/>
          <w:lang w:val="en-US"/>
        </w:rPr>
        <w:lastRenderedPageBreak/>
        <w:t>usually acquired experimentally without relying on any overt pedagogic intervention or following any explicit ru</w:t>
      </w:r>
      <w:r w:rsidR="00C04465">
        <w:rPr>
          <w:rFonts w:ascii="Times New Roman" w:eastAsia="Times" w:hAnsi="Times New Roman"/>
          <w:sz w:val="24"/>
          <w:szCs w:val="24"/>
          <w:lang w:val="en-US"/>
        </w:rPr>
        <w:t xml:space="preserve">les or sequences. In contrast </w:t>
      </w:r>
      <w:r w:rsidRPr="00FD671A">
        <w:rPr>
          <w:rFonts w:ascii="Times New Roman" w:eastAsia="Times" w:hAnsi="Times New Roman"/>
          <w:sz w:val="24"/>
          <w:szCs w:val="24"/>
          <w:lang w:val="en-US"/>
        </w:rPr>
        <w:t xml:space="preserve">vertical discourses are general, explicit and coherent </w:t>
      </w:r>
      <w:r w:rsidR="00C04465" w:rsidRPr="00FD671A">
        <w:rPr>
          <w:rFonts w:ascii="Times New Roman" w:eastAsia="Times" w:hAnsi="Times New Roman"/>
          <w:sz w:val="24"/>
          <w:szCs w:val="24"/>
          <w:lang w:val="en-US"/>
        </w:rPr>
        <w:t>and expressed</w:t>
      </w:r>
      <w:r w:rsidRPr="00FD671A">
        <w:rPr>
          <w:rFonts w:ascii="Times New Roman" w:eastAsia="Times" w:hAnsi="Times New Roman"/>
          <w:sz w:val="24"/>
          <w:szCs w:val="24"/>
          <w:lang w:val="en-US"/>
        </w:rPr>
        <w:t xml:space="preserve"> in bodies of codified know</w:t>
      </w:r>
      <w:r w:rsidR="00C04465">
        <w:rPr>
          <w:rFonts w:ascii="Times New Roman" w:eastAsia="Times" w:hAnsi="Times New Roman"/>
          <w:sz w:val="24"/>
          <w:szCs w:val="24"/>
          <w:lang w:val="en-US"/>
        </w:rPr>
        <w:t>ledge and typically acquired off-the-job</w:t>
      </w:r>
      <w:r w:rsidRPr="00FD671A">
        <w:rPr>
          <w:rFonts w:ascii="Times New Roman" w:eastAsia="Times" w:hAnsi="Times New Roman"/>
          <w:sz w:val="24"/>
          <w:szCs w:val="24"/>
          <w:lang w:val="en-US"/>
        </w:rPr>
        <w:t xml:space="preserve"> and for Bernstein, in accordance with principles of </w:t>
      </w:r>
      <w:proofErr w:type="spellStart"/>
      <w:r w:rsidRPr="00FD671A">
        <w:rPr>
          <w:rFonts w:ascii="Times New Roman" w:eastAsia="Times" w:hAnsi="Times New Roman"/>
          <w:sz w:val="24"/>
          <w:szCs w:val="24"/>
          <w:lang w:val="en-US"/>
        </w:rPr>
        <w:t>recontextualisation</w:t>
      </w:r>
      <w:proofErr w:type="spellEnd"/>
      <w:r w:rsidRPr="00FD671A">
        <w:rPr>
          <w:rFonts w:ascii="Times New Roman" w:eastAsia="Times" w:hAnsi="Times New Roman"/>
          <w:sz w:val="24"/>
          <w:szCs w:val="24"/>
          <w:lang w:val="en-US"/>
        </w:rPr>
        <w:t xml:space="preserve"> and strict rules of distribution associated with specific subjects and academic disciplines.   Bernstein’s analysis allows distinctions to be made between types of theoretical knowledge and types of everyday (or workplace) knowledge, as well as the problems of bridging the gap between them through the process of </w:t>
      </w:r>
      <w:proofErr w:type="spellStart"/>
      <w:r w:rsidRPr="00FD671A">
        <w:rPr>
          <w:rFonts w:ascii="Times New Roman" w:eastAsia="Times" w:hAnsi="Times New Roman"/>
          <w:sz w:val="24"/>
          <w:szCs w:val="24"/>
          <w:lang w:val="en-US"/>
        </w:rPr>
        <w:t>r</w:t>
      </w:r>
      <w:r w:rsidR="00C04465">
        <w:rPr>
          <w:rFonts w:ascii="Times New Roman" w:eastAsia="Times" w:hAnsi="Times New Roman"/>
          <w:sz w:val="24"/>
          <w:szCs w:val="24"/>
          <w:lang w:val="en-US"/>
        </w:rPr>
        <w:t>econceptualis</w:t>
      </w:r>
      <w:r w:rsidRPr="00FD671A">
        <w:rPr>
          <w:rFonts w:ascii="Times New Roman" w:eastAsia="Times" w:hAnsi="Times New Roman"/>
          <w:sz w:val="24"/>
          <w:szCs w:val="24"/>
          <w:lang w:val="en-US"/>
        </w:rPr>
        <w:t>ation</w:t>
      </w:r>
      <w:proofErr w:type="spellEnd"/>
      <w:r w:rsidRPr="00FD671A">
        <w:rPr>
          <w:rFonts w:ascii="Times New Roman" w:eastAsia="Times" w:hAnsi="Times New Roman"/>
          <w:sz w:val="24"/>
          <w:szCs w:val="24"/>
          <w:lang w:val="en-US"/>
        </w:rPr>
        <w:t xml:space="preserve">.  Young considered that any attempt to </w:t>
      </w:r>
      <w:proofErr w:type="spellStart"/>
      <w:r w:rsidRPr="00FD671A">
        <w:rPr>
          <w:rFonts w:ascii="Times New Roman" w:eastAsia="Times" w:hAnsi="Times New Roman"/>
          <w:sz w:val="24"/>
          <w:szCs w:val="24"/>
          <w:lang w:val="en-US"/>
        </w:rPr>
        <w:t>conceptualise</w:t>
      </w:r>
      <w:proofErr w:type="spellEnd"/>
      <w:r w:rsidRPr="00FD671A">
        <w:rPr>
          <w:rFonts w:ascii="Times New Roman" w:eastAsia="Times" w:hAnsi="Times New Roman"/>
          <w:sz w:val="24"/>
          <w:szCs w:val="24"/>
          <w:lang w:val="en-US"/>
        </w:rPr>
        <w:t xml:space="preserve"> vocational knowledge requires equal attention to the given to varieties of vertical knowledge and to the differentiation of horizontal discourses and knowledge structures across different occupational secto</w:t>
      </w:r>
      <w:r w:rsidR="00C04465">
        <w:rPr>
          <w:rFonts w:ascii="Times New Roman" w:eastAsia="Times" w:hAnsi="Times New Roman"/>
          <w:sz w:val="24"/>
          <w:szCs w:val="24"/>
          <w:lang w:val="en-US"/>
        </w:rPr>
        <w:t>rs and types of work (Young 2007</w:t>
      </w:r>
      <w:r w:rsidRPr="00FD671A">
        <w:rPr>
          <w:rFonts w:ascii="Times New Roman" w:eastAsia="Times" w:hAnsi="Times New Roman"/>
          <w:sz w:val="24"/>
          <w:szCs w:val="24"/>
          <w:lang w:val="en-US"/>
        </w:rPr>
        <w:t xml:space="preserve">:150). </w:t>
      </w:r>
    </w:p>
    <w:p w:rsidR="00090A0A" w:rsidRPr="00FD671A" w:rsidRDefault="00090A0A" w:rsidP="00090A0A">
      <w:pPr>
        <w:spacing w:line="480" w:lineRule="auto"/>
        <w:jc w:val="both"/>
        <w:rPr>
          <w:rFonts w:ascii="Times New Roman" w:eastAsia="Times" w:hAnsi="Times New Roman"/>
          <w:sz w:val="24"/>
          <w:szCs w:val="24"/>
          <w:lang w:val="en-US"/>
        </w:rPr>
      </w:pPr>
      <w:proofErr w:type="spellStart"/>
      <w:r w:rsidRPr="00FD671A">
        <w:rPr>
          <w:rFonts w:ascii="Times New Roman" w:eastAsia="Times" w:hAnsi="Times New Roman"/>
          <w:sz w:val="24"/>
          <w:szCs w:val="24"/>
          <w:lang w:val="en-US"/>
        </w:rPr>
        <w:t>Leesa</w:t>
      </w:r>
      <w:proofErr w:type="spellEnd"/>
      <w:r w:rsidRPr="00FD671A">
        <w:rPr>
          <w:rFonts w:ascii="Times New Roman" w:eastAsia="Times" w:hAnsi="Times New Roman"/>
          <w:sz w:val="24"/>
          <w:szCs w:val="24"/>
          <w:lang w:val="en-US"/>
        </w:rPr>
        <w:t xml:space="preserve"> </w:t>
      </w:r>
      <w:proofErr w:type="spellStart"/>
      <w:r w:rsidRPr="00FD671A">
        <w:rPr>
          <w:rFonts w:ascii="Times New Roman" w:eastAsia="Times" w:hAnsi="Times New Roman"/>
          <w:sz w:val="24"/>
          <w:szCs w:val="24"/>
          <w:lang w:val="en-US"/>
        </w:rPr>
        <w:t>Wheelahan</w:t>
      </w:r>
      <w:proofErr w:type="spellEnd"/>
      <w:r w:rsidRPr="00FD671A">
        <w:rPr>
          <w:rFonts w:ascii="Times New Roman" w:eastAsia="Times" w:hAnsi="Times New Roman"/>
          <w:sz w:val="24"/>
          <w:szCs w:val="24"/>
          <w:lang w:val="en-US"/>
        </w:rPr>
        <w:t xml:space="preserve"> in her 2010 study of </w:t>
      </w:r>
      <w:proofErr w:type="gramStart"/>
      <w:r w:rsidRPr="00FD671A">
        <w:rPr>
          <w:rFonts w:ascii="Times New Roman" w:eastAsia="Times" w:hAnsi="Times New Roman"/>
          <w:i/>
          <w:sz w:val="24"/>
          <w:szCs w:val="24"/>
          <w:lang w:val="en-US"/>
        </w:rPr>
        <w:t>Why</w:t>
      </w:r>
      <w:proofErr w:type="gramEnd"/>
      <w:r w:rsidRPr="00FD671A">
        <w:rPr>
          <w:rFonts w:ascii="Times New Roman" w:eastAsia="Times" w:hAnsi="Times New Roman"/>
          <w:i/>
          <w:sz w:val="24"/>
          <w:szCs w:val="24"/>
          <w:lang w:val="en-US"/>
        </w:rPr>
        <w:t xml:space="preserve"> knowledge Matters in Curriculum</w:t>
      </w:r>
      <w:r w:rsidRPr="00FD671A">
        <w:rPr>
          <w:rFonts w:ascii="Times New Roman" w:eastAsia="Times" w:hAnsi="Times New Roman"/>
          <w:sz w:val="24"/>
          <w:szCs w:val="24"/>
          <w:lang w:val="en-US"/>
        </w:rPr>
        <w:t xml:space="preserve"> also focused on the structure of vocational knowledge.  She too uses the work of</w:t>
      </w:r>
      <w:r w:rsidRPr="00FD671A">
        <w:rPr>
          <w:rFonts w:ascii="Times New Roman" w:hAnsi="Times New Roman"/>
          <w:sz w:val="24"/>
          <w:szCs w:val="24"/>
        </w:rPr>
        <w:t xml:space="preserve"> </w:t>
      </w:r>
      <w:r w:rsidRPr="00FD671A">
        <w:rPr>
          <w:rFonts w:ascii="Times New Roman" w:eastAsia="Times" w:hAnsi="Times New Roman"/>
          <w:sz w:val="24"/>
          <w:szCs w:val="24"/>
          <w:lang w:val="en-US"/>
        </w:rPr>
        <w:t xml:space="preserve">Basil Bernstein (2000) to help </w:t>
      </w:r>
      <w:proofErr w:type="spellStart"/>
      <w:r w:rsidRPr="00FD671A">
        <w:rPr>
          <w:rFonts w:ascii="Times New Roman" w:eastAsia="Times" w:hAnsi="Times New Roman"/>
          <w:sz w:val="24"/>
          <w:szCs w:val="24"/>
          <w:lang w:val="en-US"/>
        </w:rPr>
        <w:t>theorise</w:t>
      </w:r>
      <w:proofErr w:type="spellEnd"/>
      <w:r w:rsidRPr="00FD671A">
        <w:rPr>
          <w:rFonts w:ascii="Times New Roman" w:eastAsia="Times" w:hAnsi="Times New Roman"/>
          <w:sz w:val="24"/>
          <w:szCs w:val="24"/>
          <w:lang w:val="en-US"/>
        </w:rPr>
        <w:t xml:space="preserve"> the relationship between theoretical knowledge and workplace practice.  The way knowledge is ‘classified’ and ‘framed’ has implications for pedagogic discourses and the nature of pedagogic practices.  Bernstein called the classification of knowledge the </w:t>
      </w:r>
      <w:r w:rsidRPr="00FD671A">
        <w:rPr>
          <w:rFonts w:ascii="Times New Roman" w:eastAsia="Times" w:hAnsi="Times New Roman"/>
          <w:i/>
          <w:sz w:val="24"/>
          <w:szCs w:val="24"/>
          <w:lang w:val="en-US"/>
        </w:rPr>
        <w:t>voice</w:t>
      </w:r>
      <w:r w:rsidRPr="00FD671A">
        <w:rPr>
          <w:rFonts w:ascii="Times New Roman" w:eastAsia="Times" w:hAnsi="Times New Roman"/>
          <w:sz w:val="24"/>
          <w:szCs w:val="24"/>
          <w:lang w:val="en-US"/>
        </w:rPr>
        <w:t xml:space="preserve"> of power and the framing of knowledge the</w:t>
      </w:r>
      <w:r w:rsidRPr="00FD671A">
        <w:rPr>
          <w:rFonts w:ascii="Times New Roman" w:eastAsia="Times" w:hAnsi="Times New Roman"/>
          <w:i/>
          <w:sz w:val="24"/>
          <w:szCs w:val="24"/>
          <w:lang w:val="en-US"/>
        </w:rPr>
        <w:t xml:space="preserve"> message</w:t>
      </w:r>
      <w:r w:rsidRPr="00FD671A">
        <w:rPr>
          <w:rFonts w:ascii="Times New Roman" w:eastAsia="Times" w:hAnsi="Times New Roman"/>
          <w:sz w:val="24"/>
          <w:szCs w:val="24"/>
          <w:lang w:val="en-US"/>
        </w:rPr>
        <w:t xml:space="preserve"> of power. Boundaries refer to the way in which contexts are defined, differentiated and insulated from each other. Power is concerned with the relations between boundaries (Bernstein, 2000:5).   Classification determines what can be expressed and framing determines how it can be expressed.  Different relations between classification and framing are possible.  Academic disciplines are considered strongly classified bodies of knowledge because they have strongly insulated boundaries between them.  Strongly classified knowledge means that </w:t>
      </w:r>
      <w:r w:rsidRPr="00FD671A">
        <w:rPr>
          <w:rFonts w:ascii="Times New Roman" w:eastAsia="Times" w:hAnsi="Times New Roman"/>
          <w:sz w:val="24"/>
          <w:szCs w:val="24"/>
          <w:lang w:val="en-US"/>
        </w:rPr>
        <w:lastRenderedPageBreak/>
        <w:t>knowledge learnt within the educational institution is strongly distinguished from knowledge of the everyday world and knowledge is presented in disciplinary frameworks that are distinguished from each other (</w:t>
      </w:r>
      <w:proofErr w:type="spellStart"/>
      <w:r w:rsidRPr="00FD671A">
        <w:rPr>
          <w:rFonts w:ascii="Times New Roman" w:eastAsia="Times" w:hAnsi="Times New Roman"/>
          <w:sz w:val="24"/>
          <w:szCs w:val="24"/>
          <w:lang w:val="en-US"/>
        </w:rPr>
        <w:t>Wheelahan</w:t>
      </w:r>
      <w:proofErr w:type="spellEnd"/>
      <w:r w:rsidRPr="00FD671A">
        <w:rPr>
          <w:rFonts w:ascii="Times New Roman" w:eastAsia="Times" w:hAnsi="Times New Roman"/>
          <w:sz w:val="24"/>
          <w:szCs w:val="24"/>
          <w:lang w:val="en-US"/>
        </w:rPr>
        <w:t xml:space="preserve"> 2010:29).   Knowledge that is strongly classified and framed provides signals to students that help them to develop the recognition and </w:t>
      </w:r>
      <w:proofErr w:type="spellStart"/>
      <w:r w:rsidRPr="00FD671A">
        <w:rPr>
          <w:rFonts w:ascii="Times New Roman" w:eastAsia="Times" w:hAnsi="Times New Roman"/>
          <w:sz w:val="24"/>
          <w:szCs w:val="24"/>
          <w:lang w:val="en-US"/>
        </w:rPr>
        <w:t>realisation</w:t>
      </w:r>
      <w:proofErr w:type="spellEnd"/>
      <w:r w:rsidRPr="00FD671A">
        <w:rPr>
          <w:rFonts w:ascii="Times New Roman" w:eastAsia="Times" w:hAnsi="Times New Roman"/>
          <w:sz w:val="24"/>
          <w:szCs w:val="24"/>
          <w:lang w:val="en-US"/>
        </w:rPr>
        <w:t xml:space="preserve"> rules they need to navigate the boundaries between different kinds of knowledge effectively. The implications for curriculum arising from Bernstein’s analysis are that students need access to disciplinary knowledge as the means by which they are provided with access to powerful knowledge (ibid</w:t>
      </w:r>
      <w:proofErr w:type="gramStart"/>
      <w:r w:rsidRPr="00FD671A">
        <w:rPr>
          <w:rFonts w:ascii="Times New Roman" w:eastAsia="Times" w:hAnsi="Times New Roman"/>
          <w:sz w:val="24"/>
          <w:szCs w:val="24"/>
          <w:lang w:val="en-US"/>
        </w:rPr>
        <w:t>:35</w:t>
      </w:r>
      <w:proofErr w:type="gramEnd"/>
      <w:r w:rsidRPr="00FD671A">
        <w:rPr>
          <w:rFonts w:ascii="Times New Roman" w:eastAsia="Times" w:hAnsi="Times New Roman"/>
          <w:sz w:val="24"/>
          <w:szCs w:val="24"/>
          <w:lang w:val="en-US"/>
        </w:rPr>
        <w:t>).  Knowledge needs to be structured in the curriculum so that students ‘</w:t>
      </w:r>
      <w:proofErr w:type="spellStart"/>
      <w:r w:rsidRPr="00FD671A">
        <w:rPr>
          <w:rFonts w:ascii="Times New Roman" w:eastAsia="Times" w:hAnsi="Times New Roman"/>
          <w:sz w:val="24"/>
          <w:szCs w:val="24"/>
          <w:lang w:val="en-US"/>
        </w:rPr>
        <w:t>recognise</w:t>
      </w:r>
      <w:proofErr w:type="spellEnd"/>
      <w:r w:rsidRPr="00FD671A">
        <w:rPr>
          <w:rFonts w:ascii="Times New Roman" w:eastAsia="Times" w:hAnsi="Times New Roman"/>
          <w:sz w:val="24"/>
          <w:szCs w:val="24"/>
          <w:lang w:val="en-US"/>
        </w:rPr>
        <w:t>’ different types of knowledge and consequently demonstrate that they can do so through producing or ‘</w:t>
      </w:r>
      <w:proofErr w:type="spellStart"/>
      <w:r w:rsidRPr="00FD671A">
        <w:rPr>
          <w:rFonts w:ascii="Times New Roman" w:eastAsia="Times" w:hAnsi="Times New Roman"/>
          <w:sz w:val="24"/>
          <w:szCs w:val="24"/>
          <w:lang w:val="en-US"/>
        </w:rPr>
        <w:t>realising</w:t>
      </w:r>
      <w:proofErr w:type="spellEnd"/>
      <w:r w:rsidRPr="00FD671A">
        <w:rPr>
          <w:rFonts w:ascii="Times New Roman" w:eastAsia="Times" w:hAnsi="Times New Roman"/>
          <w:sz w:val="24"/>
          <w:szCs w:val="24"/>
          <w:lang w:val="en-US"/>
        </w:rPr>
        <w:t>’ the required outcomes of learning (ibid 2010:14).</w:t>
      </w:r>
    </w:p>
    <w:p w:rsidR="00090A0A" w:rsidRPr="00FD671A" w:rsidRDefault="00090A0A" w:rsidP="00090A0A">
      <w:pPr>
        <w:spacing w:before="240" w:line="480" w:lineRule="auto"/>
        <w:jc w:val="both"/>
        <w:rPr>
          <w:rFonts w:ascii="Times New Roman" w:eastAsia="Times" w:hAnsi="Times New Roman"/>
          <w:sz w:val="24"/>
          <w:szCs w:val="24"/>
          <w:lang w:val="en-US"/>
        </w:rPr>
      </w:pPr>
      <w:r w:rsidRPr="00FD671A">
        <w:rPr>
          <w:rFonts w:ascii="Times New Roman" w:eastAsia="Times" w:hAnsi="Times New Roman"/>
          <w:sz w:val="24"/>
          <w:szCs w:val="24"/>
          <w:lang w:val="en-US"/>
        </w:rPr>
        <w:t xml:space="preserve">However, despite the above guidance </w:t>
      </w:r>
      <w:proofErr w:type="spellStart"/>
      <w:r w:rsidRPr="00FD671A">
        <w:rPr>
          <w:rFonts w:ascii="Times New Roman" w:eastAsia="Times" w:hAnsi="Times New Roman"/>
          <w:sz w:val="24"/>
          <w:szCs w:val="24"/>
          <w:lang w:val="en-US"/>
        </w:rPr>
        <w:t>Wheelahan</w:t>
      </w:r>
      <w:proofErr w:type="spellEnd"/>
      <w:r w:rsidRPr="00FD671A">
        <w:rPr>
          <w:rFonts w:ascii="Times New Roman" w:eastAsia="Times" w:hAnsi="Times New Roman"/>
          <w:sz w:val="24"/>
          <w:szCs w:val="24"/>
          <w:lang w:val="en-US"/>
        </w:rPr>
        <w:t xml:space="preserve"> (2010:106) argues that there is a crisis of curriculum.  This arises because knowledge i</w:t>
      </w:r>
      <w:r w:rsidR="00AF7F5E">
        <w:rPr>
          <w:rFonts w:ascii="Times New Roman" w:eastAsia="Times" w:hAnsi="Times New Roman"/>
          <w:sz w:val="24"/>
          <w:szCs w:val="24"/>
          <w:lang w:val="en-US"/>
        </w:rPr>
        <w:t xml:space="preserve">s being displaced from the </w:t>
      </w:r>
      <w:proofErr w:type="spellStart"/>
      <w:r w:rsidR="005B1C68">
        <w:rPr>
          <w:rFonts w:ascii="Times New Roman" w:eastAsia="Times" w:hAnsi="Times New Roman"/>
          <w:sz w:val="24"/>
          <w:szCs w:val="24"/>
          <w:lang w:val="en-US"/>
        </w:rPr>
        <w:t>centre</w:t>
      </w:r>
      <w:proofErr w:type="spellEnd"/>
      <w:r w:rsidRPr="00FD671A">
        <w:rPr>
          <w:rFonts w:ascii="Times New Roman" w:eastAsia="Times" w:hAnsi="Times New Roman"/>
          <w:sz w:val="24"/>
          <w:szCs w:val="24"/>
          <w:lang w:val="en-US"/>
        </w:rPr>
        <w:t xml:space="preserve"> of curriculum by current models of curriculum namely, conservatism, instrumentalism and constructivism.   Each of these models downplays the significance of knowledge and subordinates it to other curricular goals.  Each precludes a debate about knowledge in its own right.  In conservatism this is because it is primarily concerned with a return to basics, traditional disciplines and the selection of social elites by processes of rankings.  In instrumentalism it is because it is primarily concerned with the needs of the economy. It focuses on the way in which education contributes to the formation of human capital. In constructivism emphasis is on the cultural basis of skills, tasks and practices, but to the exclusion of the knowledge that is used to inform these practices and the knowledge that is produced as a consequence of these practices.  The relationship between </w:t>
      </w:r>
      <w:r w:rsidRPr="00FD671A">
        <w:rPr>
          <w:rFonts w:ascii="Times New Roman" w:eastAsia="Times" w:hAnsi="Times New Roman"/>
          <w:sz w:val="24"/>
          <w:szCs w:val="24"/>
          <w:lang w:val="en-US"/>
        </w:rPr>
        <w:lastRenderedPageBreak/>
        <w:t>constructivism and instrumentalism is considered to have structured the development of competency-based training which is now the basis of VET qualifications in many countries.  The appropriation by instrumentalism from constructivism of progressive discourses of student-</w:t>
      </w:r>
      <w:proofErr w:type="spellStart"/>
      <w:r w:rsidR="005B1C68">
        <w:rPr>
          <w:rFonts w:ascii="Times New Roman" w:eastAsia="Times" w:hAnsi="Times New Roman"/>
          <w:sz w:val="24"/>
          <w:szCs w:val="24"/>
          <w:lang w:val="en-US"/>
        </w:rPr>
        <w:t>centred</w:t>
      </w:r>
      <w:proofErr w:type="spellEnd"/>
      <w:r w:rsidRPr="00FD671A">
        <w:rPr>
          <w:rFonts w:ascii="Times New Roman" w:eastAsia="Times" w:hAnsi="Times New Roman"/>
          <w:sz w:val="24"/>
          <w:szCs w:val="24"/>
          <w:lang w:val="en-US"/>
        </w:rPr>
        <w:t xml:space="preserve"> learning; a focus on situated learning and the </w:t>
      </w:r>
      <w:proofErr w:type="spellStart"/>
      <w:r w:rsidRPr="00FD671A">
        <w:rPr>
          <w:rFonts w:ascii="Times New Roman" w:eastAsia="Times" w:hAnsi="Times New Roman"/>
          <w:sz w:val="24"/>
          <w:szCs w:val="24"/>
          <w:lang w:val="en-US"/>
        </w:rPr>
        <w:t>contexualised</w:t>
      </w:r>
      <w:proofErr w:type="spellEnd"/>
      <w:r w:rsidRPr="00FD671A">
        <w:rPr>
          <w:rFonts w:ascii="Times New Roman" w:eastAsia="Times" w:hAnsi="Times New Roman"/>
          <w:sz w:val="24"/>
          <w:szCs w:val="24"/>
          <w:lang w:val="en-US"/>
        </w:rPr>
        <w:t xml:space="preserve"> nature of knowledge contributes to the legitimation of CBT and to its continuing </w:t>
      </w:r>
      <w:proofErr w:type="spellStart"/>
      <w:r w:rsidRPr="00FD671A">
        <w:rPr>
          <w:rFonts w:ascii="Times New Roman" w:eastAsia="Times" w:hAnsi="Times New Roman"/>
          <w:sz w:val="24"/>
          <w:szCs w:val="24"/>
          <w:lang w:val="en-US"/>
        </w:rPr>
        <w:t>theorisation</w:t>
      </w:r>
      <w:proofErr w:type="spellEnd"/>
      <w:r w:rsidRPr="00FD671A">
        <w:rPr>
          <w:rFonts w:ascii="Times New Roman" w:eastAsia="Times" w:hAnsi="Times New Roman"/>
          <w:sz w:val="24"/>
          <w:szCs w:val="24"/>
          <w:lang w:val="en-US"/>
        </w:rPr>
        <w:t xml:space="preserve"> and development. As a consequence, knowledge is displaced from the </w:t>
      </w:r>
      <w:proofErr w:type="spellStart"/>
      <w:r w:rsidR="005B1C68">
        <w:rPr>
          <w:rFonts w:ascii="Times New Roman" w:eastAsia="Times" w:hAnsi="Times New Roman"/>
          <w:sz w:val="24"/>
          <w:szCs w:val="24"/>
          <w:lang w:val="en-US"/>
        </w:rPr>
        <w:t>centre</w:t>
      </w:r>
      <w:proofErr w:type="spellEnd"/>
      <w:r w:rsidRPr="00FD671A">
        <w:rPr>
          <w:rFonts w:ascii="Times New Roman" w:eastAsia="Times" w:hAnsi="Times New Roman"/>
          <w:sz w:val="24"/>
          <w:szCs w:val="24"/>
          <w:lang w:val="en-US"/>
        </w:rPr>
        <w:t xml:space="preserve"> of curriculum in CBT qualifications thereby denying students access to the theoretical knowledge that they need in the workplace, even though the purpose of CBT qualifications is to prepare students for the workplace (ibid:127).  As none of the dominant models of curriculum were considered adequate for vocational/professional curriculum </w:t>
      </w:r>
      <w:proofErr w:type="spellStart"/>
      <w:r w:rsidRPr="00FD671A">
        <w:rPr>
          <w:rFonts w:ascii="Times New Roman" w:eastAsia="Times" w:hAnsi="Times New Roman"/>
          <w:sz w:val="24"/>
          <w:szCs w:val="24"/>
          <w:lang w:val="en-US"/>
        </w:rPr>
        <w:t>Wheelahan</w:t>
      </w:r>
      <w:proofErr w:type="spellEnd"/>
      <w:r w:rsidRPr="00FD671A">
        <w:rPr>
          <w:rFonts w:ascii="Times New Roman" w:eastAsia="Times" w:hAnsi="Times New Roman"/>
          <w:sz w:val="24"/>
          <w:szCs w:val="24"/>
          <w:lang w:val="en-US"/>
        </w:rPr>
        <w:t xml:space="preserve"> outlines the social realist alternative model of curriculum and argues that the disciplinary basis of academic and vocational/professional qualifications needs to be restored and made explicit.  It argues that vocational and professional qualifications should include two outcomes: the first is to prepare students for a field of practice; the second is to provide students with the basis for educational progression within their field to underpin occupat</w:t>
      </w:r>
      <w:r w:rsidR="005E1381">
        <w:rPr>
          <w:rFonts w:ascii="Times New Roman" w:eastAsia="Times" w:hAnsi="Times New Roman"/>
          <w:sz w:val="24"/>
          <w:szCs w:val="24"/>
          <w:lang w:val="en-US"/>
        </w:rPr>
        <w:t>ional progression (</w:t>
      </w:r>
      <w:proofErr w:type="spellStart"/>
      <w:r w:rsidR="005E1381">
        <w:rPr>
          <w:rFonts w:ascii="Times New Roman" w:eastAsia="Times" w:hAnsi="Times New Roman"/>
          <w:sz w:val="24"/>
          <w:szCs w:val="24"/>
          <w:lang w:val="en-US"/>
        </w:rPr>
        <w:t>Lolwana</w:t>
      </w:r>
      <w:proofErr w:type="spellEnd"/>
      <w:r w:rsidR="005E1381">
        <w:rPr>
          <w:rFonts w:ascii="Times New Roman" w:eastAsia="Times" w:hAnsi="Times New Roman"/>
          <w:sz w:val="24"/>
          <w:szCs w:val="24"/>
          <w:lang w:val="en-US"/>
        </w:rPr>
        <w:t>, 2005</w:t>
      </w:r>
      <w:r w:rsidRPr="00FD671A">
        <w:rPr>
          <w:rFonts w:ascii="Times New Roman" w:eastAsia="Times" w:hAnsi="Times New Roman"/>
          <w:sz w:val="24"/>
          <w:szCs w:val="24"/>
          <w:lang w:val="en-US"/>
        </w:rPr>
        <w:t>; Allais, 2006).  These dual outcomes provide students with the capacity to contribute to debates shaping their field of practice and to contribute to society’s conversation more broadly (</w:t>
      </w:r>
      <w:proofErr w:type="spellStart"/>
      <w:r w:rsidRPr="00FD671A">
        <w:rPr>
          <w:rFonts w:ascii="Times New Roman" w:eastAsia="Times" w:hAnsi="Times New Roman"/>
          <w:sz w:val="24"/>
          <w:szCs w:val="24"/>
          <w:lang w:val="en-US"/>
        </w:rPr>
        <w:t>Wheelahan</w:t>
      </w:r>
      <w:proofErr w:type="spellEnd"/>
      <w:r w:rsidRPr="00FD671A">
        <w:rPr>
          <w:rFonts w:ascii="Times New Roman" w:eastAsia="Times" w:hAnsi="Times New Roman"/>
          <w:sz w:val="24"/>
          <w:szCs w:val="24"/>
          <w:lang w:val="en-US"/>
        </w:rPr>
        <w:t>, 2010:6).</w:t>
      </w:r>
    </w:p>
    <w:p w:rsidR="004B051F" w:rsidRPr="00A07357" w:rsidRDefault="00090A0A" w:rsidP="00090A0A">
      <w:pPr>
        <w:spacing w:before="240" w:line="480" w:lineRule="auto"/>
        <w:jc w:val="both"/>
        <w:rPr>
          <w:rFonts w:ascii="Times New Roman" w:eastAsia="Times" w:hAnsi="Times New Roman"/>
          <w:sz w:val="24"/>
          <w:szCs w:val="24"/>
          <w:lang w:val="en-US"/>
        </w:rPr>
      </w:pPr>
      <w:r w:rsidRPr="00A07357">
        <w:rPr>
          <w:rFonts w:ascii="Times New Roman" w:eastAsia="Times" w:hAnsi="Times New Roman"/>
          <w:sz w:val="24"/>
          <w:szCs w:val="24"/>
          <w:lang w:val="en-US"/>
        </w:rPr>
        <w:t xml:space="preserve">The above research studies have implications for education and training in pharmacy workplace settings.  Applying Ashton and Green’s institutional framework to the systems in place for pharmacy support staff in the ROI allows us to identify if a high level of skills formation is being pursued.  Involvement of the state could be seen as the Pharmacy Act 2007 which as stated previously (Chapter 2) gives no explicit requirement for standards of education and training for pharmacy support staff </w:t>
      </w:r>
      <w:r w:rsidRPr="00A07357">
        <w:rPr>
          <w:rFonts w:ascii="Times New Roman" w:eastAsia="Times" w:hAnsi="Times New Roman"/>
          <w:sz w:val="24"/>
          <w:szCs w:val="24"/>
          <w:lang w:val="en-US"/>
        </w:rPr>
        <w:lastRenderedPageBreak/>
        <w:t xml:space="preserve">neither does it require their regulation and registration.  The education and training system (again as outlined in Chapter 2) has responded to the needs of the sector by providing several routes and levels of courses for non-pharmacist staff.  Some of these routes have no minimum requirements for entry and limited potential for advancement upon completion.    One route uses the competency based approach which Ashton and Green noted was much </w:t>
      </w:r>
      <w:proofErr w:type="spellStart"/>
      <w:r w:rsidRPr="00A07357">
        <w:rPr>
          <w:rFonts w:ascii="Times New Roman" w:eastAsia="Times" w:hAnsi="Times New Roman"/>
          <w:sz w:val="24"/>
          <w:szCs w:val="24"/>
          <w:lang w:val="en-US"/>
        </w:rPr>
        <w:t>criticised</w:t>
      </w:r>
      <w:proofErr w:type="spellEnd"/>
      <w:r w:rsidRPr="00A07357">
        <w:rPr>
          <w:rFonts w:ascii="Times New Roman" w:eastAsia="Times" w:hAnsi="Times New Roman"/>
          <w:sz w:val="24"/>
          <w:szCs w:val="24"/>
          <w:lang w:val="en-US"/>
        </w:rPr>
        <w:t xml:space="preserve"> and often led to certification of lower level skills.  Another route is a college based qualification which incorporates a system in which college-based (off-the-job) education provides the theoretical knowledge necessary for the vocation</w:t>
      </w:r>
      <w:r w:rsidR="004B051F" w:rsidRPr="00A07357">
        <w:rPr>
          <w:rFonts w:ascii="Times New Roman" w:eastAsia="Times" w:hAnsi="Times New Roman"/>
          <w:sz w:val="24"/>
          <w:szCs w:val="24"/>
          <w:lang w:val="en-US"/>
        </w:rPr>
        <w:t>al</w:t>
      </w:r>
      <w:r w:rsidRPr="00A07357">
        <w:rPr>
          <w:rFonts w:ascii="Times New Roman" w:eastAsia="Times" w:hAnsi="Times New Roman"/>
          <w:sz w:val="24"/>
          <w:szCs w:val="24"/>
          <w:lang w:val="en-US"/>
        </w:rPr>
        <w:t>/profession</w:t>
      </w:r>
      <w:r w:rsidR="004B051F" w:rsidRPr="00A07357">
        <w:rPr>
          <w:rFonts w:ascii="Times New Roman" w:eastAsia="Times" w:hAnsi="Times New Roman"/>
          <w:sz w:val="24"/>
          <w:szCs w:val="24"/>
          <w:lang w:val="en-US"/>
        </w:rPr>
        <w:t>al</w:t>
      </w:r>
      <w:r w:rsidRPr="00A07357">
        <w:rPr>
          <w:rFonts w:ascii="Times New Roman" w:eastAsia="Times" w:hAnsi="Times New Roman"/>
          <w:sz w:val="24"/>
          <w:szCs w:val="24"/>
          <w:lang w:val="en-US"/>
        </w:rPr>
        <w:t xml:space="preserve"> education and is complemented by work-based (on-the-job) learning.  Ashton and Green identify this type of route as a marker for high level skills formation.  Employers are also actively involved in training this category of staff</w:t>
      </w:r>
      <w:r w:rsidR="004B051F" w:rsidRPr="00A07357">
        <w:rPr>
          <w:rFonts w:ascii="Times New Roman" w:eastAsia="Times" w:hAnsi="Times New Roman"/>
          <w:sz w:val="24"/>
          <w:szCs w:val="24"/>
          <w:lang w:val="en-US"/>
        </w:rPr>
        <w:t>,</w:t>
      </w:r>
      <w:r w:rsidRPr="00A07357">
        <w:rPr>
          <w:rFonts w:ascii="Times New Roman" w:eastAsia="Times" w:hAnsi="Times New Roman"/>
          <w:sz w:val="24"/>
          <w:szCs w:val="24"/>
          <w:lang w:val="en-US"/>
        </w:rPr>
        <w:t xml:space="preserve"> be it in providing in-house training </w:t>
      </w:r>
      <w:proofErr w:type="spellStart"/>
      <w:r w:rsidRPr="00A07357">
        <w:rPr>
          <w:rFonts w:ascii="Times New Roman" w:eastAsia="Times" w:hAnsi="Times New Roman"/>
          <w:sz w:val="24"/>
          <w:szCs w:val="24"/>
          <w:lang w:val="en-US"/>
        </w:rPr>
        <w:t>programmes</w:t>
      </w:r>
      <w:proofErr w:type="spellEnd"/>
      <w:r w:rsidRPr="00A07357">
        <w:rPr>
          <w:rFonts w:ascii="Times New Roman" w:eastAsia="Times" w:hAnsi="Times New Roman"/>
          <w:sz w:val="24"/>
          <w:szCs w:val="24"/>
          <w:lang w:val="en-US"/>
        </w:rPr>
        <w:t xml:space="preserve"> or </w:t>
      </w:r>
      <w:proofErr w:type="spellStart"/>
      <w:r w:rsidRPr="00A07357">
        <w:rPr>
          <w:rFonts w:ascii="Times New Roman" w:eastAsia="Times" w:hAnsi="Times New Roman"/>
          <w:sz w:val="24"/>
          <w:szCs w:val="24"/>
          <w:lang w:val="en-US"/>
        </w:rPr>
        <w:t>workplacement</w:t>
      </w:r>
      <w:proofErr w:type="spellEnd"/>
      <w:r w:rsidRPr="00A07357">
        <w:rPr>
          <w:rFonts w:ascii="Times New Roman" w:eastAsia="Times" w:hAnsi="Times New Roman"/>
          <w:sz w:val="24"/>
          <w:szCs w:val="24"/>
          <w:lang w:val="en-US"/>
        </w:rPr>
        <w:t xml:space="preserve"> opportunities.  However this is often limited to initial qualifications with minimal involvement thereafter.  There have, to date, been no major initiatives from the political powers of the state or from the profession of pharmacy itself to extend the process of skill formation down from the pharmacist to the level of intermediate skills in the sector. Based on Ashton and Green’s criteria the characteristics required for high skills formation are absent in some of the provision for pharmacy support staff educ</w:t>
      </w:r>
      <w:r w:rsidR="004B051F" w:rsidRPr="00A07357">
        <w:rPr>
          <w:rFonts w:ascii="Times New Roman" w:eastAsia="Times" w:hAnsi="Times New Roman"/>
          <w:sz w:val="24"/>
          <w:szCs w:val="24"/>
          <w:lang w:val="en-US"/>
        </w:rPr>
        <w:t xml:space="preserve">ation and training in the ROI. </w:t>
      </w:r>
      <w:r w:rsidRPr="00A07357">
        <w:rPr>
          <w:rFonts w:ascii="Times New Roman" w:eastAsia="Times" w:hAnsi="Times New Roman"/>
          <w:sz w:val="24"/>
          <w:szCs w:val="24"/>
          <w:lang w:val="en-US"/>
        </w:rPr>
        <w:t xml:space="preserve">Winch’s evaluation of CBET-based forms of accreditation like NVQs as being at best only suitable for occupations requiring low levels of skill formation also suggests that a low level skills formation route is being pursued in some of the education and training provision for such staff.    </w:t>
      </w:r>
    </w:p>
    <w:p w:rsidR="00090A0A" w:rsidRPr="00A07357" w:rsidRDefault="00090A0A" w:rsidP="00A92808">
      <w:pPr>
        <w:spacing w:before="240" w:line="480" w:lineRule="auto"/>
        <w:jc w:val="both"/>
        <w:rPr>
          <w:rFonts w:ascii="Times New Roman" w:eastAsia="Times" w:hAnsi="Times New Roman"/>
          <w:sz w:val="24"/>
          <w:szCs w:val="24"/>
          <w:lang w:val="en-US"/>
        </w:rPr>
      </w:pPr>
      <w:r w:rsidRPr="00A07357">
        <w:rPr>
          <w:rFonts w:ascii="Times New Roman" w:eastAsia="Times" w:hAnsi="Times New Roman"/>
          <w:sz w:val="24"/>
          <w:szCs w:val="24"/>
          <w:lang w:val="en-US"/>
        </w:rPr>
        <w:t xml:space="preserve">Young’s assertion that the recent introduction of technical certificates to such qualifications implicitly </w:t>
      </w:r>
      <w:proofErr w:type="spellStart"/>
      <w:r w:rsidRPr="00A07357">
        <w:rPr>
          <w:rFonts w:ascii="Times New Roman" w:eastAsia="Times" w:hAnsi="Times New Roman"/>
          <w:sz w:val="24"/>
          <w:szCs w:val="24"/>
          <w:lang w:val="en-US"/>
        </w:rPr>
        <w:t>recognised</w:t>
      </w:r>
      <w:proofErr w:type="spellEnd"/>
      <w:r w:rsidRPr="00A07357">
        <w:rPr>
          <w:rFonts w:ascii="Times New Roman" w:eastAsia="Times" w:hAnsi="Times New Roman"/>
          <w:sz w:val="24"/>
          <w:szCs w:val="24"/>
          <w:lang w:val="en-US"/>
        </w:rPr>
        <w:t xml:space="preserve"> that the knowledge acquired at work is </w:t>
      </w:r>
      <w:r w:rsidRPr="00A07357">
        <w:rPr>
          <w:rFonts w:ascii="Times New Roman" w:eastAsia="Times" w:hAnsi="Times New Roman"/>
          <w:sz w:val="24"/>
          <w:szCs w:val="24"/>
          <w:lang w:val="en-US"/>
        </w:rPr>
        <w:lastRenderedPageBreak/>
        <w:t>insufficient on its own thereby reiterating concerns about the original qualifications.</w:t>
      </w:r>
      <w:r w:rsidRPr="00A07357">
        <w:rPr>
          <w:rFonts w:ascii="Times New Roman" w:hAnsi="Times New Roman"/>
          <w:sz w:val="24"/>
          <w:szCs w:val="24"/>
        </w:rPr>
        <w:t xml:space="preserve"> </w:t>
      </w:r>
      <w:r w:rsidRPr="00A07357">
        <w:rPr>
          <w:rFonts w:ascii="Times New Roman" w:eastAsia="Times" w:hAnsi="Times New Roman"/>
          <w:sz w:val="24"/>
          <w:szCs w:val="24"/>
          <w:lang w:val="en-US"/>
        </w:rPr>
        <w:t xml:space="preserve">Young’s advice that </w:t>
      </w:r>
      <w:proofErr w:type="spellStart"/>
      <w:r w:rsidRPr="00A07357">
        <w:rPr>
          <w:rFonts w:ascii="Times New Roman" w:eastAsia="Times" w:hAnsi="Times New Roman"/>
          <w:sz w:val="24"/>
          <w:szCs w:val="24"/>
          <w:lang w:val="en-US"/>
        </w:rPr>
        <w:t>conceptualising</w:t>
      </w:r>
      <w:proofErr w:type="spellEnd"/>
      <w:r w:rsidRPr="00A07357">
        <w:rPr>
          <w:rFonts w:ascii="Times New Roman" w:eastAsia="Times" w:hAnsi="Times New Roman"/>
          <w:sz w:val="24"/>
          <w:szCs w:val="24"/>
          <w:lang w:val="en-US"/>
        </w:rPr>
        <w:t xml:space="preserve"> vocational  knowledge requires equal attention be given to varieties of vertical knowledge (typically acquired off-the-job) and to the differentiation of horizontal discourses and knowledge structures (typically acquired on-the-job) is</w:t>
      </w:r>
      <w:r w:rsidR="004B051F" w:rsidRPr="00A07357">
        <w:rPr>
          <w:rFonts w:ascii="Times New Roman" w:eastAsia="Times" w:hAnsi="Times New Roman"/>
          <w:sz w:val="24"/>
          <w:szCs w:val="24"/>
          <w:lang w:val="en-US"/>
        </w:rPr>
        <w:t xml:space="preserve"> I consider</w:t>
      </w:r>
      <w:r w:rsidRPr="00A07357">
        <w:rPr>
          <w:rFonts w:ascii="Times New Roman" w:eastAsia="Times" w:hAnsi="Times New Roman"/>
          <w:sz w:val="24"/>
          <w:szCs w:val="24"/>
          <w:lang w:val="en-US"/>
        </w:rPr>
        <w:t xml:space="preserve"> important for pharmacy support staff educators in the ROI to consider</w:t>
      </w:r>
      <w:r w:rsidR="004B051F" w:rsidRPr="00A07357">
        <w:rPr>
          <w:rFonts w:ascii="Times New Roman" w:eastAsia="Times" w:hAnsi="Times New Roman"/>
          <w:sz w:val="24"/>
          <w:szCs w:val="24"/>
          <w:lang w:val="en-US"/>
        </w:rPr>
        <w:t>.</w:t>
      </w:r>
      <w:r w:rsidRPr="00A07357">
        <w:rPr>
          <w:rFonts w:ascii="Times New Roman" w:eastAsia="Times" w:hAnsi="Times New Roman"/>
          <w:sz w:val="24"/>
          <w:szCs w:val="24"/>
          <w:lang w:val="en-US"/>
        </w:rPr>
        <w:t xml:space="preserve"> </w:t>
      </w:r>
      <w:proofErr w:type="spellStart"/>
      <w:r w:rsidRPr="00A07357">
        <w:rPr>
          <w:rFonts w:ascii="Times New Roman" w:eastAsia="Times" w:hAnsi="Times New Roman"/>
          <w:sz w:val="24"/>
          <w:szCs w:val="24"/>
          <w:lang w:val="en-US"/>
        </w:rPr>
        <w:t>Wheehan’s</w:t>
      </w:r>
      <w:proofErr w:type="spellEnd"/>
      <w:r w:rsidRPr="00A07357">
        <w:rPr>
          <w:rFonts w:ascii="Times New Roman" w:eastAsia="Times" w:hAnsi="Times New Roman"/>
          <w:sz w:val="24"/>
          <w:szCs w:val="24"/>
          <w:lang w:val="en-US"/>
        </w:rPr>
        <w:t xml:space="preserve"> social realist alternative model of curriculum, which argues that the disciplinary basis of academic and vocational/professional qualifications needs to be restored and made explicit is also worth considering  when the much needed </w:t>
      </w:r>
      <w:r w:rsidRPr="00A07357">
        <w:rPr>
          <w:rFonts w:ascii="Times New Roman" w:hAnsi="Times New Roman"/>
          <w:sz w:val="24"/>
          <w:szCs w:val="24"/>
        </w:rPr>
        <w:t xml:space="preserve"> review of the sector takes place. </w:t>
      </w:r>
      <w:r w:rsidR="00A92808">
        <w:rPr>
          <w:rFonts w:ascii="Times New Roman" w:eastAsia="Times" w:hAnsi="Times New Roman"/>
          <w:sz w:val="24"/>
          <w:szCs w:val="24"/>
          <w:lang w:val="en-US"/>
        </w:rPr>
        <w:t xml:space="preserve">  </w:t>
      </w:r>
      <w:proofErr w:type="spellStart"/>
      <w:r w:rsidRPr="00A07357">
        <w:rPr>
          <w:rFonts w:ascii="Times New Roman" w:eastAsia="Times" w:hAnsi="Times New Roman"/>
          <w:sz w:val="24"/>
          <w:szCs w:val="24"/>
          <w:lang w:val="en-US"/>
        </w:rPr>
        <w:t>Schon’s</w:t>
      </w:r>
      <w:proofErr w:type="spellEnd"/>
      <w:r w:rsidRPr="00A07357">
        <w:rPr>
          <w:rFonts w:ascii="Times New Roman" w:eastAsia="Times" w:hAnsi="Times New Roman"/>
          <w:sz w:val="24"/>
          <w:szCs w:val="24"/>
          <w:lang w:val="en-US"/>
        </w:rPr>
        <w:t xml:space="preserve"> advocacy of a practicum as a setting designed for the task of learning a practice in a context that approximates a practice world, where students learn by doing, has much relevance to vocational/professional formation in pharmacy.  Such a learning space would provide learners the opportunity to become adept at practice with the help of senior practitioners in a setting where mistakes would not have serious consequences for public safety.   Most pharmacy educational institutions now provide ‘mock pharmacies’ which could be considered to approximate a </w:t>
      </w:r>
      <w:r w:rsidR="00353820" w:rsidRPr="00A07357">
        <w:rPr>
          <w:rFonts w:ascii="Times New Roman" w:eastAsia="Times" w:hAnsi="Times New Roman"/>
          <w:sz w:val="24"/>
          <w:szCs w:val="24"/>
          <w:lang w:val="en-US"/>
        </w:rPr>
        <w:t>practicum</w:t>
      </w:r>
      <w:r w:rsidRPr="00A07357">
        <w:rPr>
          <w:rFonts w:ascii="Times New Roman" w:eastAsia="Times" w:hAnsi="Times New Roman"/>
          <w:sz w:val="24"/>
          <w:szCs w:val="24"/>
          <w:lang w:val="en-US"/>
        </w:rPr>
        <w:t xml:space="preserve">. In order to fully meet </w:t>
      </w:r>
      <w:proofErr w:type="spellStart"/>
      <w:r w:rsidRPr="00A07357">
        <w:rPr>
          <w:rFonts w:ascii="Times New Roman" w:eastAsia="Times" w:hAnsi="Times New Roman"/>
          <w:sz w:val="24"/>
          <w:szCs w:val="24"/>
          <w:lang w:val="en-US"/>
        </w:rPr>
        <w:t>Schon’s</w:t>
      </w:r>
      <w:proofErr w:type="spellEnd"/>
      <w:r w:rsidRPr="00A07357">
        <w:rPr>
          <w:rFonts w:ascii="Times New Roman" w:eastAsia="Times" w:hAnsi="Times New Roman"/>
          <w:sz w:val="24"/>
          <w:szCs w:val="24"/>
          <w:lang w:val="en-US"/>
        </w:rPr>
        <w:t xml:space="preserve"> concept of a practicum they need to occupy a central role in the professional formation curricula to ensure that learning by doing is brought into the core of their education </w:t>
      </w:r>
      <w:proofErr w:type="spellStart"/>
      <w:r w:rsidRPr="00A07357">
        <w:rPr>
          <w:rFonts w:ascii="Times New Roman" w:eastAsia="Times" w:hAnsi="Times New Roman"/>
          <w:sz w:val="24"/>
          <w:szCs w:val="24"/>
          <w:lang w:val="en-US"/>
        </w:rPr>
        <w:t>programmes</w:t>
      </w:r>
      <w:proofErr w:type="spellEnd"/>
      <w:r w:rsidRPr="00A07357">
        <w:rPr>
          <w:rFonts w:ascii="Times New Roman" w:eastAsia="Times" w:hAnsi="Times New Roman"/>
          <w:sz w:val="24"/>
          <w:szCs w:val="24"/>
          <w:lang w:val="en-US"/>
        </w:rPr>
        <w:t>.</w:t>
      </w:r>
    </w:p>
    <w:p w:rsidR="00090A0A" w:rsidRDefault="00090A0A" w:rsidP="00090A0A">
      <w:pPr>
        <w:spacing w:line="480" w:lineRule="auto"/>
        <w:jc w:val="both"/>
        <w:rPr>
          <w:rFonts w:ascii="Times New Roman" w:eastAsia="Times" w:hAnsi="Times New Roman"/>
          <w:sz w:val="24"/>
          <w:szCs w:val="24"/>
          <w:lang w:val="en-US"/>
        </w:rPr>
      </w:pPr>
      <w:r w:rsidRPr="00A07357">
        <w:rPr>
          <w:rFonts w:ascii="Times New Roman" w:eastAsia="Times" w:hAnsi="Times New Roman"/>
          <w:sz w:val="24"/>
          <w:szCs w:val="24"/>
          <w:lang w:val="en-US"/>
        </w:rPr>
        <w:t>The next section considers the role of workplace learning in professional practice.</w:t>
      </w:r>
    </w:p>
    <w:p w:rsidR="00A92808" w:rsidRDefault="00A92808" w:rsidP="00090A0A">
      <w:pPr>
        <w:spacing w:line="480" w:lineRule="auto"/>
        <w:jc w:val="both"/>
        <w:rPr>
          <w:rFonts w:ascii="Times New Roman" w:eastAsia="Times" w:hAnsi="Times New Roman"/>
          <w:sz w:val="24"/>
          <w:szCs w:val="24"/>
          <w:lang w:val="en-US"/>
        </w:rPr>
      </w:pPr>
    </w:p>
    <w:p w:rsidR="00090A0A" w:rsidRPr="00F9099C" w:rsidRDefault="00090A0A" w:rsidP="00090A0A">
      <w:pPr>
        <w:spacing w:line="480" w:lineRule="auto"/>
        <w:jc w:val="both"/>
        <w:rPr>
          <w:rFonts w:ascii="Times New Roman" w:eastAsia="Times" w:hAnsi="Times New Roman"/>
          <w:b/>
          <w:sz w:val="28"/>
          <w:szCs w:val="28"/>
          <w:lang w:val="en-US"/>
        </w:rPr>
      </w:pPr>
      <w:r w:rsidRPr="00F9099C">
        <w:rPr>
          <w:rFonts w:ascii="Times New Roman" w:eastAsia="Times" w:hAnsi="Times New Roman"/>
          <w:b/>
          <w:sz w:val="28"/>
          <w:szCs w:val="28"/>
          <w:lang w:val="en-US"/>
        </w:rPr>
        <w:t>4.3.2</w:t>
      </w:r>
      <w:r w:rsidRPr="00F9099C">
        <w:rPr>
          <w:rFonts w:ascii="Times New Roman" w:eastAsia="Times" w:hAnsi="Times New Roman"/>
          <w:b/>
          <w:sz w:val="28"/>
          <w:szCs w:val="28"/>
          <w:lang w:val="en-US"/>
        </w:rPr>
        <w:tab/>
        <w:t>Workplace learning</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 xml:space="preserve">Over the last three decades there has been much research into learning in workplaces that arises from the experience of participating in practice.   Among the first </w:t>
      </w:r>
      <w:r w:rsidRPr="003E4351">
        <w:rPr>
          <w:rFonts w:ascii="Times New Roman" w:eastAsia="Times" w:hAnsi="Times New Roman"/>
          <w:sz w:val="24"/>
          <w:szCs w:val="24"/>
          <w:lang w:val="en-US"/>
        </w:rPr>
        <w:lastRenderedPageBreak/>
        <w:t xml:space="preserve">researchers to significantly rethink learning theory in the late 1980s and early 1990s along these lines were Lave and Wenger (1991).  Others such as Stephen </w:t>
      </w:r>
      <w:proofErr w:type="spellStart"/>
      <w:r w:rsidRPr="003E4351">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2004; 2008; 2009 and Fuller and Unw</w:t>
      </w:r>
      <w:r w:rsidR="00FA08A5">
        <w:rPr>
          <w:rFonts w:ascii="Times New Roman" w:eastAsia="Times" w:hAnsi="Times New Roman"/>
          <w:sz w:val="24"/>
          <w:szCs w:val="24"/>
          <w:lang w:val="en-US"/>
        </w:rPr>
        <w:t xml:space="preserve">in, 2004 also </w:t>
      </w:r>
      <w:proofErr w:type="spellStart"/>
      <w:r w:rsidR="00FA08A5">
        <w:rPr>
          <w:rFonts w:ascii="Times New Roman" w:eastAsia="Times" w:hAnsi="Times New Roman"/>
          <w:sz w:val="24"/>
          <w:szCs w:val="24"/>
          <w:lang w:val="en-US"/>
        </w:rPr>
        <w:t>recognis</w:t>
      </w:r>
      <w:r w:rsidRPr="003E4351">
        <w:rPr>
          <w:rFonts w:ascii="Times New Roman" w:eastAsia="Times" w:hAnsi="Times New Roman"/>
          <w:sz w:val="24"/>
          <w:szCs w:val="24"/>
          <w:lang w:val="en-US"/>
        </w:rPr>
        <w:t>e</w:t>
      </w:r>
      <w:proofErr w:type="spellEnd"/>
      <w:r w:rsidRPr="003E4351">
        <w:rPr>
          <w:rFonts w:ascii="Times New Roman" w:eastAsia="Times" w:hAnsi="Times New Roman"/>
          <w:sz w:val="24"/>
          <w:szCs w:val="24"/>
          <w:lang w:val="en-US"/>
        </w:rPr>
        <w:t xml:space="preserve"> the importance of participatory practices in fostering learning at work and the need to appreciate that there is a distinction between the extent to which the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and pedagogical context affords access to diverse forms of participation and the extent to which individuals ‘elect’ to engage in those opportunities, through the exercise of individual agency. Expansive and restrictive features of workplace environments for workplace learning have been identified by Fuller and Unwin, 2004, Fuller </w:t>
      </w:r>
      <w:r w:rsidRPr="003E4351">
        <w:rPr>
          <w:rFonts w:ascii="Times New Roman" w:eastAsia="Times" w:hAnsi="Times New Roman"/>
          <w:i/>
          <w:sz w:val="24"/>
          <w:szCs w:val="24"/>
          <w:lang w:val="en-US"/>
        </w:rPr>
        <w:t>et al</w:t>
      </w:r>
      <w:r w:rsidRPr="003E4351">
        <w:rPr>
          <w:rFonts w:ascii="Times New Roman" w:eastAsia="Times" w:hAnsi="Times New Roman"/>
          <w:sz w:val="24"/>
          <w:szCs w:val="24"/>
          <w:lang w:val="en-US"/>
        </w:rPr>
        <w:t xml:space="preserve">, 2007 and by Evans </w:t>
      </w:r>
      <w:r w:rsidRPr="003E4351">
        <w:rPr>
          <w:rFonts w:ascii="Times New Roman" w:eastAsia="Times" w:hAnsi="Times New Roman"/>
          <w:i/>
          <w:sz w:val="24"/>
          <w:szCs w:val="24"/>
          <w:lang w:val="en-US"/>
        </w:rPr>
        <w:t>et al</w:t>
      </w:r>
      <w:r w:rsidRPr="003E4351">
        <w:rPr>
          <w:rFonts w:ascii="Times New Roman" w:eastAsia="Times" w:hAnsi="Times New Roman"/>
          <w:sz w:val="24"/>
          <w:szCs w:val="24"/>
          <w:lang w:val="en-US"/>
        </w:rPr>
        <w:t xml:space="preserve">, 2004.  </w:t>
      </w:r>
      <w:proofErr w:type="spellStart"/>
      <w:r w:rsidRPr="003E4351">
        <w:rPr>
          <w:rFonts w:ascii="Times New Roman" w:eastAsia="Times" w:hAnsi="Times New Roman"/>
          <w:sz w:val="24"/>
          <w:szCs w:val="24"/>
          <w:lang w:val="en-US"/>
        </w:rPr>
        <w:t>Harteis</w:t>
      </w:r>
      <w:proofErr w:type="spellEnd"/>
      <w:r w:rsidRPr="003E4351">
        <w:rPr>
          <w:rFonts w:ascii="Times New Roman" w:eastAsia="Times" w:hAnsi="Times New Roman"/>
          <w:sz w:val="24"/>
          <w:szCs w:val="24"/>
          <w:lang w:val="en-US"/>
        </w:rPr>
        <w:t xml:space="preserve">, 2003 and </w:t>
      </w:r>
      <w:proofErr w:type="spellStart"/>
      <w:r w:rsidRPr="003E4351">
        <w:rPr>
          <w:rFonts w:ascii="Times New Roman" w:eastAsia="Times" w:hAnsi="Times New Roman"/>
          <w:sz w:val="24"/>
          <w:szCs w:val="24"/>
          <w:lang w:val="en-US"/>
        </w:rPr>
        <w:t>Harteis</w:t>
      </w:r>
      <w:proofErr w:type="spellEnd"/>
      <w:r w:rsidRPr="003E4351">
        <w:rPr>
          <w:rFonts w:ascii="Times New Roman" w:eastAsia="Times" w:hAnsi="Times New Roman"/>
          <w:sz w:val="24"/>
          <w:szCs w:val="24"/>
          <w:lang w:val="en-US"/>
        </w:rPr>
        <w:t xml:space="preserve"> and Gruber, 2004 showed that the degree to which staff develop and use their skills in performing their job depended on whether the occupational environment offers appropriate conditions and incentives.  </w:t>
      </w:r>
      <w:proofErr w:type="spellStart"/>
      <w:r w:rsidRPr="003E4351">
        <w:rPr>
          <w:rFonts w:ascii="Times New Roman" w:eastAsia="Times" w:hAnsi="Times New Roman"/>
          <w:sz w:val="24"/>
          <w:szCs w:val="24"/>
          <w:lang w:val="en-US"/>
        </w:rPr>
        <w:t>Harteis</w:t>
      </w:r>
      <w:proofErr w:type="spellEnd"/>
      <w:r w:rsidRPr="003E4351">
        <w:rPr>
          <w:rFonts w:ascii="Times New Roman" w:eastAsia="Times" w:hAnsi="Times New Roman"/>
          <w:sz w:val="24"/>
          <w:szCs w:val="24"/>
          <w:lang w:val="en-US"/>
        </w:rPr>
        <w:t xml:space="preserve"> and </w:t>
      </w:r>
      <w:proofErr w:type="spellStart"/>
      <w:r w:rsidRPr="003E4351">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2008 identify  learning through work as a means to bring together learning for workplace and personal-professional development and </w:t>
      </w:r>
      <w:proofErr w:type="spellStart"/>
      <w:r w:rsidRPr="003E4351">
        <w:rPr>
          <w:rFonts w:ascii="Times New Roman" w:eastAsia="Times" w:hAnsi="Times New Roman"/>
          <w:sz w:val="24"/>
          <w:szCs w:val="24"/>
          <w:lang w:val="en-US"/>
        </w:rPr>
        <w:t>Harteis</w:t>
      </w:r>
      <w:proofErr w:type="spellEnd"/>
      <w:r w:rsidRPr="003E4351">
        <w:rPr>
          <w:rFonts w:ascii="Times New Roman" w:eastAsia="Times" w:hAnsi="Times New Roman"/>
          <w:sz w:val="24"/>
          <w:szCs w:val="24"/>
          <w:lang w:val="en-US"/>
        </w:rPr>
        <w:t xml:space="preserve"> </w:t>
      </w:r>
      <w:r w:rsidRPr="003E4351">
        <w:rPr>
          <w:rFonts w:ascii="Times New Roman" w:eastAsia="Times" w:hAnsi="Times New Roman"/>
          <w:i/>
          <w:sz w:val="24"/>
          <w:szCs w:val="24"/>
          <w:lang w:val="en-US"/>
        </w:rPr>
        <w:t>et al, 2008</w:t>
      </w:r>
      <w:r w:rsidR="00903A60">
        <w:rPr>
          <w:rFonts w:ascii="Times New Roman" w:eastAsia="Times" w:hAnsi="Times New Roman"/>
          <w:sz w:val="24"/>
          <w:szCs w:val="24"/>
          <w:lang w:val="en-US"/>
        </w:rPr>
        <w:t xml:space="preserve"> </w:t>
      </w:r>
      <w:proofErr w:type="spellStart"/>
      <w:r w:rsidR="00903A60">
        <w:rPr>
          <w:rFonts w:ascii="Times New Roman" w:eastAsia="Times" w:hAnsi="Times New Roman"/>
          <w:sz w:val="24"/>
          <w:szCs w:val="24"/>
          <w:lang w:val="en-US"/>
        </w:rPr>
        <w:t>recognis</w:t>
      </w:r>
      <w:r w:rsidRPr="003E4351">
        <w:rPr>
          <w:rFonts w:ascii="Times New Roman" w:eastAsia="Times" w:hAnsi="Times New Roman"/>
          <w:sz w:val="24"/>
          <w:szCs w:val="24"/>
          <w:lang w:val="en-US"/>
        </w:rPr>
        <w:t>ed</w:t>
      </w:r>
      <w:proofErr w:type="spellEnd"/>
      <w:r w:rsidRPr="003E4351">
        <w:rPr>
          <w:rFonts w:ascii="Times New Roman" w:eastAsia="Times" w:hAnsi="Times New Roman"/>
          <w:sz w:val="24"/>
          <w:szCs w:val="24"/>
          <w:lang w:val="en-US"/>
        </w:rPr>
        <w:t xml:space="preserve"> learning from mistakes as a particularly strategic source of workplace learning. Evans and Kirsch, 2004 suggest that that there are several overlapping and inter-linked ways in which biography is relevant to learning at work and Hodkinson and Hodkinson, 2004  stress the importance of individual learner perspectives in workplace learning. In this section of the review the work of the above researchers will be </w:t>
      </w:r>
      <w:proofErr w:type="spellStart"/>
      <w:r w:rsidRPr="003E4351">
        <w:rPr>
          <w:rFonts w:ascii="Times New Roman" w:eastAsia="Times" w:hAnsi="Times New Roman"/>
          <w:sz w:val="24"/>
          <w:szCs w:val="24"/>
          <w:lang w:val="en-US"/>
        </w:rPr>
        <w:t>analysed</w:t>
      </w:r>
      <w:proofErr w:type="spellEnd"/>
      <w:r w:rsidRPr="003E4351">
        <w:rPr>
          <w:rFonts w:ascii="Times New Roman" w:eastAsia="Times" w:hAnsi="Times New Roman"/>
          <w:sz w:val="24"/>
          <w:szCs w:val="24"/>
          <w:lang w:val="en-US"/>
        </w:rPr>
        <w:t xml:space="preserve"> to provide an insight into the developing role of workplaces as learning spaces. The implications of this research for the pharmacy workplace will be considered at the end of the section.</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 xml:space="preserve">Lave and Wenger, 1991:29 proposed a model of situated learning where learning involves a process of engagement in a ‘community of practice’. Learning viewed as situated activity had its central defining characteristic a process that they called </w:t>
      </w:r>
      <w:r w:rsidR="00903A60">
        <w:rPr>
          <w:rFonts w:ascii="Times New Roman" w:eastAsia="Times" w:hAnsi="Times New Roman"/>
          <w:sz w:val="24"/>
          <w:szCs w:val="24"/>
          <w:lang w:val="en-US"/>
        </w:rPr>
        <w:lastRenderedPageBreak/>
        <w:t>‘</w:t>
      </w:r>
      <w:r w:rsidRPr="003E4351">
        <w:rPr>
          <w:rFonts w:ascii="Times New Roman" w:eastAsia="Times" w:hAnsi="Times New Roman"/>
          <w:sz w:val="24"/>
          <w:szCs w:val="24"/>
          <w:lang w:val="en-US"/>
        </w:rPr>
        <w:t>legitimate peripheral participation</w:t>
      </w:r>
      <w:r w:rsidR="00903A60">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In this model situated learning activity is transferred into </w:t>
      </w:r>
      <w:r w:rsidR="00903A60">
        <w:rPr>
          <w:rFonts w:ascii="Times New Roman" w:eastAsia="Times" w:hAnsi="Times New Roman"/>
          <w:sz w:val="24"/>
          <w:szCs w:val="24"/>
          <w:lang w:val="en-US"/>
        </w:rPr>
        <w:t>‘</w:t>
      </w:r>
      <w:r w:rsidRPr="003E4351">
        <w:rPr>
          <w:rFonts w:ascii="Times New Roman" w:eastAsia="Times" w:hAnsi="Times New Roman"/>
          <w:sz w:val="24"/>
          <w:szCs w:val="24"/>
          <w:lang w:val="en-US"/>
        </w:rPr>
        <w:t>legitimate peripheral participation</w:t>
      </w:r>
      <w:r w:rsidR="00903A60">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in communities of practice which is considered an integral and insepar</w:t>
      </w:r>
      <w:r w:rsidR="00903A60">
        <w:rPr>
          <w:rFonts w:ascii="Times New Roman" w:eastAsia="Times" w:hAnsi="Times New Roman"/>
          <w:sz w:val="24"/>
          <w:szCs w:val="24"/>
          <w:lang w:val="en-US"/>
        </w:rPr>
        <w:t xml:space="preserve">able aspect of social practice.  </w:t>
      </w:r>
      <w:r w:rsidRPr="003E4351">
        <w:rPr>
          <w:rFonts w:ascii="Times New Roman" w:eastAsia="Times" w:hAnsi="Times New Roman"/>
          <w:sz w:val="24"/>
          <w:szCs w:val="24"/>
          <w:lang w:val="en-US"/>
        </w:rPr>
        <w:t xml:space="preserve">The term ‘community of practice’ is considered to involve a shared practice. It implies participation in an activity system about which participants share understandings concerning what they are doing. It involves much more than the technical knowledgeable skill involved in the shared practice. Lave and Wenger saw it as a set of relations among persons, activity, and world, over time and in relation with other tangential and overlapping communities of practice. The social structure of the practice, its power relations, and its conditions for legitimacy define possibilities for learning, that is, for </w:t>
      </w:r>
      <w:r w:rsidR="00903A60">
        <w:rPr>
          <w:rFonts w:ascii="Times New Roman" w:eastAsia="Times" w:hAnsi="Times New Roman"/>
          <w:sz w:val="24"/>
          <w:szCs w:val="24"/>
          <w:lang w:val="en-US"/>
        </w:rPr>
        <w:t>‘</w:t>
      </w:r>
      <w:r w:rsidRPr="003E4351">
        <w:rPr>
          <w:rFonts w:ascii="Times New Roman" w:eastAsia="Times" w:hAnsi="Times New Roman"/>
          <w:sz w:val="24"/>
          <w:szCs w:val="24"/>
          <w:lang w:val="en-US"/>
        </w:rPr>
        <w:t>legitimate peripheral participation</w:t>
      </w:r>
      <w:r w:rsidR="00903A60">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(ibid: 98) </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 xml:space="preserve">In their model Lave and Wenger propose that learning is a process of participation in communities of practice.  New practitioners start at the periphery of a community of practice.   Their legitimate </w:t>
      </w:r>
      <w:proofErr w:type="spellStart"/>
      <w:r w:rsidRPr="003E4351">
        <w:rPr>
          <w:rFonts w:ascii="Times New Roman" w:eastAsia="Times" w:hAnsi="Times New Roman"/>
          <w:sz w:val="24"/>
          <w:szCs w:val="24"/>
          <w:lang w:val="en-US"/>
        </w:rPr>
        <w:t>peripherality</w:t>
      </w:r>
      <w:proofErr w:type="spellEnd"/>
      <w:r w:rsidRPr="003E4351">
        <w:rPr>
          <w:rFonts w:ascii="Times New Roman" w:eastAsia="Times" w:hAnsi="Times New Roman"/>
          <w:sz w:val="24"/>
          <w:szCs w:val="24"/>
          <w:lang w:val="en-US"/>
        </w:rPr>
        <w:t xml:space="preserve"> provides them with more tha</w:t>
      </w:r>
      <w:r>
        <w:rPr>
          <w:rFonts w:ascii="Times New Roman" w:eastAsia="Times" w:hAnsi="Times New Roman"/>
          <w:sz w:val="24"/>
          <w:szCs w:val="24"/>
          <w:lang w:val="en-US"/>
        </w:rPr>
        <w:t>n</w:t>
      </w:r>
      <w:r w:rsidRPr="003E4351">
        <w:rPr>
          <w:rFonts w:ascii="Times New Roman" w:eastAsia="Times" w:hAnsi="Times New Roman"/>
          <w:sz w:val="24"/>
          <w:szCs w:val="24"/>
          <w:lang w:val="en-US"/>
        </w:rPr>
        <w:t xml:space="preserve"> just a viewing position it crucially involves participation as a way of learning the culture of the practice.  The practice of the community creates the potential “curriculum” that may be learned by the new practitioners with legitimate peripheral access.  A learning curriculum unfolds in opportunities for engagement in practice. Rather than learning by replicating the performances of others or by acquiring knowledge transmitted in instruction</w:t>
      </w:r>
      <w:r w:rsidR="00903A60">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learning is considered to occur through centripetal participation in the learning curriculum. Viewpoints from which to understand the practice evolve through changing participation in the division of </w:t>
      </w:r>
      <w:proofErr w:type="spellStart"/>
      <w:r w:rsidRPr="003E4351">
        <w:rPr>
          <w:rFonts w:ascii="Times New Roman" w:eastAsia="Times" w:hAnsi="Times New Roman"/>
          <w:sz w:val="24"/>
          <w:szCs w:val="24"/>
          <w:lang w:val="en-US"/>
        </w:rPr>
        <w:t>labour</w:t>
      </w:r>
      <w:proofErr w:type="spellEnd"/>
      <w:r w:rsidRPr="003E4351">
        <w:rPr>
          <w:rFonts w:ascii="Times New Roman" w:eastAsia="Times" w:hAnsi="Times New Roman"/>
          <w:sz w:val="24"/>
          <w:szCs w:val="24"/>
          <w:lang w:val="en-US"/>
        </w:rPr>
        <w:t xml:space="preserve">, changing relations to ongoing community practices, and changing social relations in the community (ibid:96).  In this model learning is located in the increased access of learners to participating roles in expert performance. </w:t>
      </w:r>
      <w:r w:rsidRPr="003E4351">
        <w:rPr>
          <w:rFonts w:ascii="Times New Roman" w:eastAsia="Times New Roman" w:hAnsi="Times New Roman"/>
          <w:sz w:val="24"/>
          <w:szCs w:val="24"/>
          <w:lang w:eastAsia="en-GB"/>
        </w:rPr>
        <w:t xml:space="preserve">It is through the interactions between the </w:t>
      </w:r>
      <w:r w:rsidRPr="003E4351">
        <w:rPr>
          <w:rFonts w:ascii="Times New Roman" w:eastAsia="Times New Roman" w:hAnsi="Times New Roman"/>
          <w:sz w:val="24"/>
          <w:szCs w:val="24"/>
          <w:lang w:eastAsia="en-GB"/>
        </w:rPr>
        <w:lastRenderedPageBreak/>
        <w:t xml:space="preserve">new practitioners and experts that Lave and Wenger propose that new practitioners create a professional identity. </w:t>
      </w:r>
      <w:r w:rsidRPr="003E4351">
        <w:rPr>
          <w:rFonts w:ascii="Times New Roman" w:eastAsia="Times" w:hAnsi="Times New Roman"/>
          <w:sz w:val="24"/>
          <w:szCs w:val="24"/>
          <w:lang w:val="en-US"/>
        </w:rPr>
        <w:t xml:space="preserve"> New practitioner’s participation gradually increases in engagement and complexity and they shift from peripheral participation to full participation. Denying access and limiting the centripetal movement of new practitioners and other practitioners limits the learning curriculum (ibid: 123).   </w:t>
      </w:r>
    </w:p>
    <w:p w:rsidR="00090A0A" w:rsidRPr="003E4351" w:rsidRDefault="00090A0A" w:rsidP="00090A0A">
      <w:pPr>
        <w:spacing w:line="480" w:lineRule="auto"/>
        <w:jc w:val="both"/>
        <w:rPr>
          <w:rFonts w:ascii="Times New Roman" w:eastAsia="Times New Roman" w:hAnsi="Times New Roman"/>
          <w:sz w:val="24"/>
          <w:szCs w:val="24"/>
          <w:lang w:eastAsia="en-GB"/>
        </w:rPr>
      </w:pPr>
      <w:r w:rsidRPr="003E4351">
        <w:rPr>
          <w:rFonts w:ascii="Times New Roman" w:eastAsia="Times" w:hAnsi="Times New Roman"/>
          <w:sz w:val="24"/>
          <w:szCs w:val="24"/>
          <w:lang w:val="en-US"/>
        </w:rPr>
        <w:t>In</w:t>
      </w:r>
      <w:r w:rsidRPr="003E4351">
        <w:rPr>
          <w:rFonts w:ascii="Times New Roman" w:eastAsia="Times" w:hAnsi="Times New Roman"/>
          <w:i/>
          <w:sz w:val="24"/>
          <w:szCs w:val="24"/>
          <w:lang w:val="en-US"/>
        </w:rPr>
        <w:t xml:space="preserve"> Communities of Practice </w:t>
      </w:r>
      <w:r w:rsidRPr="003E4351">
        <w:rPr>
          <w:rFonts w:ascii="Times New Roman" w:eastAsia="Times" w:hAnsi="Times New Roman"/>
          <w:sz w:val="24"/>
          <w:szCs w:val="24"/>
          <w:lang w:val="en-US"/>
        </w:rPr>
        <w:t xml:space="preserve">(Wenger, 1998) the discussion of the concept of communities of practice was expanded and consideration given to how it might be approached within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development. Instead of a focus on new practitioner-expert relationships the concept shifted to a community of practice being considered to be a group that coheres through sustained mutual engagement on an indigenous enterprise, and creates a common repertoire (ibid:125-6).  Here the focus is very much on </w:t>
      </w:r>
      <w:proofErr w:type="spellStart"/>
      <w:r w:rsidRPr="003E4351">
        <w:rPr>
          <w:rFonts w:ascii="Times New Roman" w:eastAsia="Times" w:hAnsi="Times New Roman"/>
          <w:sz w:val="24"/>
          <w:szCs w:val="24"/>
          <w:lang w:val="en-US"/>
        </w:rPr>
        <w:t>socialisation</w:t>
      </w:r>
      <w:proofErr w:type="spellEnd"/>
      <w:r w:rsidRPr="003E4351">
        <w:rPr>
          <w:rFonts w:ascii="Times New Roman" w:eastAsia="Times" w:hAnsi="Times New Roman"/>
          <w:sz w:val="24"/>
          <w:szCs w:val="24"/>
          <w:lang w:val="en-US"/>
        </w:rPr>
        <w:t xml:space="preserve"> and learning with three connected elements at play in the community namely, mutual engagement, indigenous enterprise and a shared repertoire. Mention is also made for the first time of </w:t>
      </w:r>
      <w:r w:rsidRPr="003E4351">
        <w:rPr>
          <w:rFonts w:ascii="Times New Roman" w:eastAsia="Times New Roman" w:hAnsi="Times New Roman"/>
          <w:sz w:val="24"/>
          <w:szCs w:val="24"/>
          <w:lang w:eastAsia="en-GB"/>
        </w:rPr>
        <w:t xml:space="preserve">the significance of trajectories through different levels of participation within a group, and the tension of individuals belonging to numerous groups that are cooperating or are rivals, or have no dealings with each other. </w:t>
      </w:r>
    </w:p>
    <w:p w:rsidR="00090A0A" w:rsidRPr="003E4351" w:rsidRDefault="00090A0A" w:rsidP="00090A0A">
      <w:pPr>
        <w:spacing w:line="480" w:lineRule="auto"/>
        <w:jc w:val="both"/>
        <w:rPr>
          <w:rFonts w:ascii="Times New Roman" w:eastAsia="Times New Roman" w:hAnsi="Times New Roman"/>
          <w:sz w:val="24"/>
          <w:szCs w:val="24"/>
          <w:lang w:eastAsia="en-GB"/>
        </w:rPr>
      </w:pPr>
      <w:r w:rsidRPr="003E4351">
        <w:rPr>
          <w:rFonts w:ascii="Times New Roman" w:eastAsia="Times New Roman" w:hAnsi="Times New Roman"/>
          <w:sz w:val="24"/>
          <w:szCs w:val="24"/>
          <w:lang w:eastAsia="en-GB"/>
        </w:rPr>
        <w:t xml:space="preserve">In </w:t>
      </w:r>
      <w:r w:rsidRPr="003E4351">
        <w:rPr>
          <w:rFonts w:ascii="Times New Roman" w:eastAsia="Times New Roman" w:hAnsi="Times New Roman"/>
          <w:i/>
          <w:sz w:val="24"/>
          <w:szCs w:val="24"/>
          <w:lang w:eastAsia="en-GB"/>
        </w:rPr>
        <w:t>Cultivating Communities of Practice</w:t>
      </w:r>
      <w:r w:rsidRPr="003E4351">
        <w:rPr>
          <w:rFonts w:ascii="Times New Roman" w:eastAsia="Times New Roman" w:hAnsi="Times New Roman"/>
          <w:sz w:val="24"/>
          <w:szCs w:val="24"/>
          <w:lang w:eastAsia="en-GB"/>
        </w:rPr>
        <w:t xml:space="preserve"> (Wenger </w:t>
      </w:r>
      <w:r w:rsidRPr="003E4351">
        <w:rPr>
          <w:rFonts w:ascii="Times New Roman" w:eastAsia="Times New Roman" w:hAnsi="Times New Roman"/>
          <w:i/>
          <w:sz w:val="24"/>
          <w:szCs w:val="24"/>
          <w:lang w:eastAsia="en-GB"/>
        </w:rPr>
        <w:t>et al</w:t>
      </w:r>
      <w:r w:rsidRPr="003E4351">
        <w:rPr>
          <w:rFonts w:ascii="Times New Roman" w:eastAsia="Times New Roman" w:hAnsi="Times New Roman"/>
          <w:sz w:val="24"/>
          <w:szCs w:val="24"/>
          <w:lang w:eastAsia="en-GB"/>
        </w:rPr>
        <w:t xml:space="preserve">, 2002) the authors suggest that communities of practice can be cultivated within organisations, despite the previous view that they should arise spontaneously.  Here they consider them as  groups of people who share a concern, a set of problems, or a passion about a topic, and who deepen their knowledge and expertise in this area by interacting on an ongoing basis (ibid:4). The focus is on the use of communities of practice as a managerial tool for improving an organisation’s competitiveness.  To enable this to be done they revised the three characteristics of communities of practice and named them ‘domain’, </w:t>
      </w:r>
      <w:r w:rsidRPr="003E4351">
        <w:rPr>
          <w:rFonts w:ascii="Times New Roman" w:eastAsia="Times New Roman" w:hAnsi="Times New Roman"/>
          <w:sz w:val="24"/>
          <w:szCs w:val="24"/>
          <w:lang w:eastAsia="en-GB"/>
        </w:rPr>
        <w:lastRenderedPageBreak/>
        <w:t>‘community’, and ‘practice’.  The </w:t>
      </w:r>
      <w:r w:rsidRPr="003E4351">
        <w:rPr>
          <w:rFonts w:ascii="Times New Roman" w:eastAsia="Times New Roman" w:hAnsi="Times New Roman"/>
          <w:iCs/>
          <w:sz w:val="24"/>
          <w:szCs w:val="24"/>
          <w:bdr w:val="none" w:sz="0" w:space="0" w:color="auto" w:frame="1"/>
          <w:lang w:eastAsia="en-GB"/>
        </w:rPr>
        <w:t>domain</w:t>
      </w:r>
      <w:r w:rsidRPr="003E4351">
        <w:rPr>
          <w:rFonts w:ascii="Times New Roman" w:eastAsia="Times New Roman" w:hAnsi="Times New Roman"/>
          <w:i/>
          <w:iCs/>
          <w:sz w:val="24"/>
          <w:szCs w:val="24"/>
          <w:bdr w:val="none" w:sz="0" w:space="0" w:color="auto" w:frame="1"/>
          <w:lang w:eastAsia="en-GB"/>
        </w:rPr>
        <w:t xml:space="preserve"> </w:t>
      </w:r>
      <w:r w:rsidRPr="003E4351">
        <w:rPr>
          <w:rFonts w:ascii="Times New Roman" w:eastAsia="Times New Roman" w:hAnsi="Times New Roman"/>
          <w:sz w:val="24"/>
          <w:szCs w:val="24"/>
          <w:lang w:eastAsia="en-GB"/>
        </w:rPr>
        <w:t>creates the common ground, the </w:t>
      </w:r>
      <w:r w:rsidRPr="003E4351">
        <w:rPr>
          <w:rFonts w:ascii="Times New Roman" w:eastAsia="Times New Roman" w:hAnsi="Times New Roman"/>
          <w:iCs/>
          <w:sz w:val="24"/>
          <w:szCs w:val="24"/>
          <w:bdr w:val="none" w:sz="0" w:space="0" w:color="auto" w:frame="1"/>
          <w:lang w:eastAsia="en-GB"/>
        </w:rPr>
        <w:t>community</w:t>
      </w:r>
      <w:r w:rsidRPr="003E4351">
        <w:rPr>
          <w:rFonts w:ascii="Times New Roman" w:eastAsia="Times New Roman" w:hAnsi="Times New Roman"/>
          <w:i/>
          <w:iCs/>
          <w:sz w:val="24"/>
          <w:szCs w:val="24"/>
          <w:bdr w:val="none" w:sz="0" w:space="0" w:color="auto" w:frame="1"/>
          <w:lang w:eastAsia="en-GB"/>
        </w:rPr>
        <w:t> </w:t>
      </w:r>
      <w:r w:rsidRPr="003E4351">
        <w:rPr>
          <w:rFonts w:ascii="Times New Roman" w:eastAsia="Times New Roman" w:hAnsi="Times New Roman"/>
          <w:sz w:val="24"/>
          <w:szCs w:val="24"/>
          <w:lang w:eastAsia="en-GB"/>
        </w:rPr>
        <w:t>creates the social structure that facilitates learning through interactions and relationships with others and the </w:t>
      </w:r>
      <w:r w:rsidRPr="003E4351">
        <w:rPr>
          <w:rFonts w:ascii="Times New Roman" w:eastAsia="Times New Roman" w:hAnsi="Times New Roman"/>
          <w:iCs/>
          <w:sz w:val="24"/>
          <w:szCs w:val="24"/>
          <w:bdr w:val="none" w:sz="0" w:space="0" w:color="auto" w:frame="1"/>
          <w:lang w:eastAsia="en-GB"/>
        </w:rPr>
        <w:t>practice </w:t>
      </w:r>
      <w:r w:rsidRPr="003E4351">
        <w:rPr>
          <w:rFonts w:ascii="Times New Roman" w:eastAsia="Times New Roman" w:hAnsi="Times New Roman"/>
          <w:sz w:val="24"/>
          <w:szCs w:val="24"/>
          <w:lang w:eastAsia="en-GB"/>
        </w:rPr>
        <w:t>is a set of shared repertoires of resources.  The roles of leaders and facilitators were introduced with leaders being responsible for spreading the word about the group, recruiting members, and providing resources for group activities and facilitators being responsible for the day to day activities of the group.</w:t>
      </w:r>
    </w:p>
    <w:p w:rsidR="00577787" w:rsidRDefault="00090A0A" w:rsidP="00090A0A">
      <w:pPr>
        <w:spacing w:line="480" w:lineRule="auto"/>
        <w:jc w:val="both"/>
        <w:rPr>
          <w:rFonts w:ascii="Times New Roman" w:eastAsia="Times New Roman" w:hAnsi="Times New Roman"/>
          <w:sz w:val="24"/>
          <w:szCs w:val="24"/>
          <w:lang w:eastAsia="en-GB"/>
        </w:rPr>
      </w:pPr>
      <w:r w:rsidRPr="003E4351">
        <w:rPr>
          <w:rFonts w:ascii="Times New Roman" w:eastAsia="Times New Roman" w:hAnsi="Times New Roman"/>
          <w:sz w:val="24"/>
          <w:szCs w:val="24"/>
          <w:lang w:eastAsia="en-GB"/>
        </w:rPr>
        <w:t xml:space="preserve">In line with the idea, advocated above by Lave and Wenger, that participation in social practice is analogous to learning Stephen </w:t>
      </w:r>
      <w:proofErr w:type="spellStart"/>
      <w:r w:rsidRPr="003E4351">
        <w:rPr>
          <w:rFonts w:ascii="Times New Roman" w:eastAsia="Times New Roman" w:hAnsi="Times New Roman"/>
          <w:sz w:val="24"/>
          <w:szCs w:val="24"/>
          <w:lang w:eastAsia="en-GB"/>
        </w:rPr>
        <w:t>Billett</w:t>
      </w:r>
      <w:proofErr w:type="spellEnd"/>
      <w:r w:rsidRPr="003E4351">
        <w:rPr>
          <w:rFonts w:ascii="Times New Roman" w:eastAsia="Times New Roman" w:hAnsi="Times New Roman"/>
          <w:sz w:val="24"/>
          <w:szCs w:val="24"/>
          <w:lang w:eastAsia="en-GB"/>
        </w:rPr>
        <w:t xml:space="preserve"> also promotes the case for learning as participation.  In </w:t>
      </w:r>
      <w:r w:rsidRPr="003E4351">
        <w:rPr>
          <w:rFonts w:ascii="Times New Roman" w:eastAsia="Times New Roman" w:hAnsi="Times New Roman"/>
          <w:i/>
          <w:sz w:val="24"/>
          <w:szCs w:val="24"/>
          <w:lang w:eastAsia="en-GB"/>
        </w:rPr>
        <w:t>Workplace Learning in Context</w:t>
      </w:r>
      <w:r w:rsidRPr="003E4351">
        <w:rPr>
          <w:rFonts w:ascii="Times New Roman" w:eastAsia="Times New Roman" w:hAnsi="Times New Roman"/>
          <w:sz w:val="24"/>
          <w:szCs w:val="24"/>
          <w:lang w:eastAsia="en-GB"/>
        </w:rPr>
        <w:t xml:space="preserve">, 2004:111 he suggests that through the need to engage with </w:t>
      </w:r>
      <w:proofErr w:type="gramStart"/>
      <w:r w:rsidRPr="003E4351">
        <w:rPr>
          <w:rFonts w:ascii="Times New Roman" w:eastAsia="Times New Roman" w:hAnsi="Times New Roman"/>
          <w:sz w:val="24"/>
          <w:szCs w:val="24"/>
          <w:lang w:eastAsia="en-GB"/>
        </w:rPr>
        <w:t>others,</w:t>
      </w:r>
      <w:proofErr w:type="gramEnd"/>
      <w:r w:rsidRPr="003E4351">
        <w:rPr>
          <w:rFonts w:ascii="Times New Roman" w:eastAsia="Times New Roman" w:hAnsi="Times New Roman"/>
          <w:sz w:val="24"/>
          <w:szCs w:val="24"/>
          <w:lang w:eastAsia="en-GB"/>
        </w:rPr>
        <w:t xml:space="preserve"> and in activities that have social genesis and because of associations between change and this engagement, the process of learning can be understood through the concept of participatory practices.  When individuals engage in activities in workplaces they access knowledge that is socially sourced and </w:t>
      </w:r>
      <w:proofErr w:type="spellStart"/>
      <w:r w:rsidRPr="003E4351">
        <w:rPr>
          <w:rFonts w:ascii="Times New Roman" w:eastAsia="Times New Roman" w:hAnsi="Times New Roman"/>
          <w:sz w:val="24"/>
          <w:szCs w:val="24"/>
          <w:lang w:eastAsia="en-GB"/>
        </w:rPr>
        <w:t>situationally</w:t>
      </w:r>
      <w:proofErr w:type="spellEnd"/>
      <w:r w:rsidRPr="003E4351">
        <w:rPr>
          <w:rFonts w:ascii="Times New Roman" w:eastAsia="Times New Roman" w:hAnsi="Times New Roman"/>
          <w:sz w:val="24"/>
          <w:szCs w:val="24"/>
          <w:lang w:eastAsia="en-GB"/>
        </w:rPr>
        <w:t xml:space="preserve"> constructed. Seeing learning in this light, may it is suggested, broaden our understanding of learning through work.  Importantly he advises that this learning is interdependent between the individual’s participation and workplace affordances.  Workplace </w:t>
      </w:r>
      <w:r w:rsidR="00577787" w:rsidRPr="003E4351">
        <w:rPr>
          <w:rFonts w:ascii="Times New Roman" w:eastAsia="Times New Roman" w:hAnsi="Times New Roman"/>
          <w:sz w:val="24"/>
          <w:szCs w:val="24"/>
          <w:lang w:eastAsia="en-GB"/>
        </w:rPr>
        <w:t>affordances relate</w:t>
      </w:r>
      <w:r w:rsidRPr="003E4351">
        <w:rPr>
          <w:rFonts w:ascii="Times New Roman" w:eastAsia="Times New Roman" w:hAnsi="Times New Roman"/>
          <w:sz w:val="24"/>
          <w:szCs w:val="24"/>
          <w:lang w:eastAsia="en-GB"/>
        </w:rPr>
        <w:t xml:space="preserve"> to (</w:t>
      </w:r>
      <w:proofErr w:type="spellStart"/>
      <w:r w:rsidRPr="003E4351">
        <w:rPr>
          <w:rFonts w:ascii="Times New Roman" w:eastAsia="Times New Roman" w:hAnsi="Times New Roman"/>
          <w:sz w:val="24"/>
          <w:szCs w:val="24"/>
          <w:lang w:eastAsia="en-GB"/>
        </w:rPr>
        <w:t>i</w:t>
      </w:r>
      <w:proofErr w:type="spellEnd"/>
      <w:r w:rsidRPr="003E4351">
        <w:rPr>
          <w:rFonts w:ascii="Times New Roman" w:eastAsia="Times New Roman" w:hAnsi="Times New Roman"/>
          <w:sz w:val="24"/>
          <w:szCs w:val="24"/>
          <w:lang w:eastAsia="en-GB"/>
        </w:rPr>
        <w:t xml:space="preserve">) how the opportunities to engage in work are provided (2) the kinds of tasks individuals are permitted to participate in and (3) the guidance provided. </w:t>
      </w:r>
      <w:r w:rsidR="00577787">
        <w:rPr>
          <w:rFonts w:ascii="Times New Roman" w:eastAsia="Times New Roman" w:hAnsi="Times New Roman"/>
          <w:sz w:val="24"/>
          <w:szCs w:val="24"/>
          <w:lang w:eastAsia="en-GB"/>
        </w:rPr>
        <w:t xml:space="preserve"> </w:t>
      </w:r>
    </w:p>
    <w:p w:rsidR="00090A0A" w:rsidRPr="003E4351" w:rsidRDefault="00090A0A" w:rsidP="00090A0A">
      <w:pPr>
        <w:spacing w:line="480" w:lineRule="auto"/>
        <w:jc w:val="both"/>
        <w:rPr>
          <w:rFonts w:ascii="Times New Roman" w:eastAsia="Times New Roman" w:hAnsi="Times New Roman"/>
          <w:sz w:val="24"/>
          <w:szCs w:val="24"/>
          <w:lang w:eastAsia="en-GB"/>
        </w:rPr>
      </w:pPr>
      <w:r w:rsidRPr="003E4351">
        <w:rPr>
          <w:rFonts w:ascii="Times New Roman" w:eastAsia="Times New Roman" w:hAnsi="Times New Roman"/>
          <w:sz w:val="24"/>
          <w:szCs w:val="24"/>
          <w:lang w:eastAsia="en-GB"/>
        </w:rPr>
        <w:t xml:space="preserve">Although participatory practices offer a fresh way of considering workplaces as learning spaces these practices are complex, contested and negotiated. Complexity arises because of the multifaceted nature of most workplaces and the resulting type of learning experiences that they can provide.  These experiences are often not deliberately focused on individual learning rather they are purposely structured with </w:t>
      </w:r>
      <w:r w:rsidRPr="003E4351">
        <w:rPr>
          <w:rFonts w:ascii="Times New Roman" w:eastAsia="Times New Roman" w:hAnsi="Times New Roman"/>
          <w:sz w:val="24"/>
          <w:szCs w:val="24"/>
          <w:lang w:eastAsia="en-GB"/>
        </w:rPr>
        <w:lastRenderedPageBreak/>
        <w:t>precise procedures and concepts developed in order to maintain the continuity of the workplace itself.  Nonetheless they can be pedagogic.  Contestation can arise around m</w:t>
      </w:r>
      <w:r w:rsidR="00235D2B">
        <w:rPr>
          <w:rFonts w:ascii="Times New Roman" w:eastAsia="Times New Roman" w:hAnsi="Times New Roman"/>
          <w:sz w:val="24"/>
          <w:szCs w:val="24"/>
          <w:lang w:eastAsia="en-GB"/>
        </w:rPr>
        <w:t>any issues.  As Lave and Wenger</w:t>
      </w:r>
      <w:r w:rsidRPr="003E4351">
        <w:rPr>
          <w:rFonts w:ascii="Times New Roman" w:eastAsia="Times New Roman" w:hAnsi="Times New Roman"/>
          <w:sz w:val="24"/>
          <w:szCs w:val="24"/>
          <w:lang w:eastAsia="en-GB"/>
        </w:rPr>
        <w:t xml:space="preserve"> </w:t>
      </w:r>
      <w:r w:rsidR="00235D2B">
        <w:rPr>
          <w:rFonts w:ascii="Times New Roman" w:eastAsia="Times New Roman" w:hAnsi="Times New Roman"/>
          <w:sz w:val="24"/>
          <w:szCs w:val="24"/>
          <w:lang w:eastAsia="en-GB"/>
        </w:rPr>
        <w:t>(</w:t>
      </w:r>
      <w:r w:rsidRPr="003E4351">
        <w:rPr>
          <w:rFonts w:ascii="Times New Roman" w:eastAsia="Times New Roman" w:hAnsi="Times New Roman"/>
          <w:sz w:val="24"/>
          <w:szCs w:val="24"/>
          <w:lang w:eastAsia="en-GB"/>
        </w:rPr>
        <w:t>1991</w:t>
      </w:r>
      <w:r w:rsidR="00235D2B">
        <w:rPr>
          <w:rFonts w:ascii="Times New Roman" w:eastAsia="Times New Roman" w:hAnsi="Times New Roman"/>
          <w:sz w:val="24"/>
          <w:szCs w:val="24"/>
          <w:lang w:eastAsia="en-GB"/>
        </w:rPr>
        <w:t>)</w:t>
      </w:r>
      <w:r w:rsidRPr="003E4351">
        <w:rPr>
          <w:rFonts w:ascii="Times New Roman" w:eastAsia="Times New Roman" w:hAnsi="Times New Roman"/>
          <w:sz w:val="24"/>
          <w:szCs w:val="24"/>
          <w:lang w:eastAsia="en-GB"/>
        </w:rPr>
        <w:t xml:space="preserve"> pointed out it can arise between new practitioners who are seeking to participate more fully and old timers who fear displacement.  It can also arise between full-timers and part-timers; between workers and management; around worker status and work demarcation lines to name but a few.  The nature of the contestation, the exercise of power relations and the negotiating strategies adopted affects how opportunities for participation are distributed and thereby shapes learning.</w:t>
      </w:r>
    </w:p>
    <w:p w:rsidR="00090A0A" w:rsidRPr="003E4351" w:rsidRDefault="00090A0A" w:rsidP="00090A0A">
      <w:pPr>
        <w:spacing w:line="480" w:lineRule="auto"/>
        <w:jc w:val="both"/>
        <w:rPr>
          <w:rFonts w:ascii="Times New Roman" w:hAnsi="Times New Roman"/>
          <w:sz w:val="23"/>
          <w:szCs w:val="23"/>
        </w:rPr>
      </w:pPr>
      <w:r w:rsidRPr="003E4351">
        <w:rPr>
          <w:rFonts w:ascii="Times New Roman" w:eastAsia="Times New Roman" w:hAnsi="Times New Roman"/>
          <w:sz w:val="24"/>
          <w:szCs w:val="24"/>
          <w:lang w:eastAsia="en-GB"/>
        </w:rPr>
        <w:t>When discussing the understanding or standing of workplaces as legitimate learning spac</w:t>
      </w:r>
      <w:r w:rsidR="00235D2B">
        <w:rPr>
          <w:rFonts w:ascii="Times New Roman" w:eastAsia="Times New Roman" w:hAnsi="Times New Roman"/>
          <w:sz w:val="24"/>
          <w:szCs w:val="24"/>
          <w:lang w:eastAsia="en-GB"/>
        </w:rPr>
        <w:t xml:space="preserve">es in their own right </w:t>
      </w:r>
      <w:proofErr w:type="spellStart"/>
      <w:r w:rsidR="00235D2B">
        <w:rPr>
          <w:rFonts w:ascii="Times New Roman" w:eastAsia="Times New Roman" w:hAnsi="Times New Roman"/>
          <w:sz w:val="24"/>
          <w:szCs w:val="24"/>
          <w:lang w:eastAsia="en-GB"/>
        </w:rPr>
        <w:t>Billett</w:t>
      </w:r>
      <w:proofErr w:type="spellEnd"/>
      <w:r w:rsidRPr="003E4351">
        <w:rPr>
          <w:rFonts w:ascii="Times New Roman" w:eastAsia="Times New Roman" w:hAnsi="Times New Roman"/>
          <w:sz w:val="24"/>
          <w:szCs w:val="24"/>
          <w:lang w:eastAsia="en-GB"/>
        </w:rPr>
        <w:t xml:space="preserve"> </w:t>
      </w:r>
      <w:r w:rsidR="00235D2B">
        <w:rPr>
          <w:rFonts w:ascii="Times New Roman" w:eastAsia="Times New Roman" w:hAnsi="Times New Roman"/>
          <w:sz w:val="24"/>
          <w:szCs w:val="24"/>
          <w:lang w:eastAsia="en-GB"/>
        </w:rPr>
        <w:t>(</w:t>
      </w:r>
      <w:r w:rsidRPr="003E4351">
        <w:rPr>
          <w:rFonts w:ascii="Times New Roman" w:eastAsia="Times New Roman" w:hAnsi="Times New Roman"/>
          <w:sz w:val="24"/>
          <w:szCs w:val="24"/>
          <w:lang w:eastAsia="en-GB"/>
        </w:rPr>
        <w:t>2004:118</w:t>
      </w:r>
      <w:r w:rsidR="00235D2B">
        <w:rPr>
          <w:rFonts w:ascii="Times New Roman" w:eastAsia="Times New Roman" w:hAnsi="Times New Roman"/>
          <w:sz w:val="24"/>
          <w:szCs w:val="24"/>
          <w:lang w:eastAsia="en-GB"/>
        </w:rPr>
        <w:t>)</w:t>
      </w:r>
      <w:r w:rsidRPr="003E4351">
        <w:rPr>
          <w:rFonts w:ascii="Times New Roman" w:eastAsia="Times New Roman" w:hAnsi="Times New Roman"/>
          <w:sz w:val="24"/>
          <w:szCs w:val="24"/>
          <w:lang w:eastAsia="en-GB"/>
        </w:rPr>
        <w:t xml:space="preserve"> considers that describing them as informal, non-formal or unstructured learning environments is negative, imprecise and ill-focused. Such descriptions are criti</w:t>
      </w:r>
      <w:r>
        <w:rPr>
          <w:rFonts w:ascii="Times New Roman" w:eastAsia="Times New Roman" w:hAnsi="Times New Roman"/>
          <w:sz w:val="24"/>
          <w:szCs w:val="24"/>
          <w:lang w:eastAsia="en-GB"/>
        </w:rPr>
        <w:t>ci</w:t>
      </w:r>
      <w:r w:rsidRPr="003E4351">
        <w:rPr>
          <w:rFonts w:ascii="Times New Roman" w:eastAsia="Times New Roman" w:hAnsi="Times New Roman"/>
          <w:sz w:val="24"/>
          <w:szCs w:val="24"/>
          <w:lang w:eastAsia="en-GB"/>
        </w:rPr>
        <w:t xml:space="preserve">sed because, as discussed above, </w:t>
      </w:r>
      <w:r w:rsidRPr="003E4351">
        <w:rPr>
          <w:rFonts w:ascii="Times New Roman" w:hAnsi="Times New Roman"/>
          <w:sz w:val="23"/>
          <w:szCs w:val="23"/>
        </w:rPr>
        <w:t xml:space="preserve">rather than being unstructured workplace activities are often highly structured with integral pedagogical qualities focussed on continuity of the workplace through participant learning.  Lave and Wenger, 1991 referred to some components of this structuring as the ‘learning curriculum’.    Workplaces are therefore not entirely considered informal learning spaces and describing them as such, with its connotation of inferiority, when compared to the formalised learning spaces of educational institutions is </w:t>
      </w:r>
      <w:r w:rsidR="00235D2B">
        <w:rPr>
          <w:rFonts w:ascii="Times New Roman" w:hAnsi="Times New Roman"/>
          <w:sz w:val="23"/>
          <w:szCs w:val="23"/>
        </w:rPr>
        <w:t xml:space="preserve">unhelpful.  </w:t>
      </w:r>
      <w:proofErr w:type="spellStart"/>
      <w:r w:rsidR="00235D2B">
        <w:rPr>
          <w:rFonts w:ascii="Times New Roman" w:hAnsi="Times New Roman"/>
          <w:sz w:val="23"/>
          <w:szCs w:val="23"/>
        </w:rPr>
        <w:t>Billett</w:t>
      </w:r>
      <w:proofErr w:type="spellEnd"/>
      <w:r w:rsidRPr="003E4351">
        <w:rPr>
          <w:rFonts w:ascii="Times New Roman" w:hAnsi="Times New Roman"/>
          <w:sz w:val="23"/>
          <w:szCs w:val="23"/>
        </w:rPr>
        <w:t xml:space="preserve"> </w:t>
      </w:r>
      <w:r w:rsidR="00235D2B">
        <w:rPr>
          <w:rFonts w:ascii="Times New Roman" w:hAnsi="Times New Roman"/>
          <w:sz w:val="23"/>
          <w:szCs w:val="23"/>
        </w:rPr>
        <w:t>(</w:t>
      </w:r>
      <w:r w:rsidRPr="003E4351">
        <w:rPr>
          <w:rFonts w:ascii="Times New Roman" w:hAnsi="Times New Roman"/>
          <w:sz w:val="23"/>
          <w:szCs w:val="23"/>
        </w:rPr>
        <w:t>2004:121</w:t>
      </w:r>
      <w:r w:rsidR="00235D2B">
        <w:rPr>
          <w:rFonts w:ascii="Times New Roman" w:hAnsi="Times New Roman"/>
          <w:sz w:val="23"/>
          <w:szCs w:val="23"/>
        </w:rPr>
        <w:t>)</w:t>
      </w:r>
      <w:r w:rsidRPr="003E4351">
        <w:rPr>
          <w:rFonts w:ascii="Times New Roman" w:hAnsi="Times New Roman"/>
          <w:sz w:val="23"/>
          <w:szCs w:val="23"/>
        </w:rPr>
        <w:t xml:space="preserve"> suggests the need for terms other than ‘informal’ and ‘formal’ to describe the relations between the circumstances in which individuals engage in activities and the consequences for their thinking, acting and learning.  He also suggests that</w:t>
      </w:r>
      <w:r w:rsidRPr="003E4351">
        <w:rPr>
          <w:rFonts w:ascii="Times New Roman" w:eastAsia="Times New Roman" w:hAnsi="Times New Roman"/>
          <w:sz w:val="24"/>
          <w:szCs w:val="24"/>
          <w:lang w:eastAsia="en-GB"/>
        </w:rPr>
        <w:t xml:space="preserve"> in order to enhance workplaces as environments for individuals to learn the provision of opportunities to engage in activities and be in receipt of support to access hard-to-learn knowledge should be brought centre stage.  Recognising the </w:t>
      </w:r>
      <w:r w:rsidRPr="003E4351">
        <w:rPr>
          <w:rFonts w:ascii="Times New Roman" w:eastAsia="Times New Roman" w:hAnsi="Times New Roman"/>
          <w:sz w:val="24"/>
          <w:szCs w:val="24"/>
          <w:lang w:eastAsia="en-GB"/>
        </w:rPr>
        <w:lastRenderedPageBreak/>
        <w:t>interrelationship between such provision and individuals’ agencies is also considered central to the process of learning through work.</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In an article on ‘Learning th</w:t>
      </w:r>
      <w:r w:rsidR="00235D2B">
        <w:rPr>
          <w:rFonts w:ascii="Times New Roman" w:eastAsia="Times" w:hAnsi="Times New Roman"/>
          <w:sz w:val="24"/>
          <w:szCs w:val="24"/>
          <w:lang w:val="en-US"/>
        </w:rPr>
        <w:t xml:space="preserve">roughout Working Life’, </w:t>
      </w:r>
      <w:proofErr w:type="spellStart"/>
      <w:r w:rsidR="00235D2B">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2008</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further explored instances of relational interdependences in learning through work. The findings were based on analyses of various types of workers’ experiences in a variety of small and medium sized enterprises.</w:t>
      </w:r>
      <w:r w:rsidRPr="003E4351">
        <w:rPr>
          <w:rFonts w:ascii="Times New Roman" w:hAnsi="Times New Roman"/>
          <w:sz w:val="23"/>
          <w:szCs w:val="23"/>
        </w:rPr>
        <w:t xml:space="preserve"> </w:t>
      </w:r>
      <w:r w:rsidRPr="003E4351">
        <w:rPr>
          <w:rFonts w:ascii="Times New Roman" w:eastAsia="Times" w:hAnsi="Times New Roman"/>
          <w:sz w:val="24"/>
          <w:szCs w:val="24"/>
          <w:lang w:val="en-US"/>
        </w:rPr>
        <w:t>The relational interdependence between the workplace setting encountered by individuals and their personal foundations for learning was again highlighted as central to the inter-psychological processes that constitute learning through work.  In this process the affordances o</w:t>
      </w:r>
      <w:r w:rsidR="0049590E">
        <w:rPr>
          <w:rFonts w:ascii="Times New Roman" w:eastAsia="Times" w:hAnsi="Times New Roman"/>
          <w:sz w:val="24"/>
          <w:szCs w:val="24"/>
          <w:lang w:val="en-US"/>
        </w:rPr>
        <w:t xml:space="preserve">f the workplace are </w:t>
      </w:r>
      <w:proofErr w:type="spellStart"/>
      <w:r w:rsidR="0049590E">
        <w:rPr>
          <w:rFonts w:ascii="Times New Roman" w:eastAsia="Times" w:hAnsi="Times New Roman"/>
          <w:sz w:val="24"/>
          <w:szCs w:val="24"/>
          <w:lang w:val="en-US"/>
        </w:rPr>
        <w:t>conceptualis</w:t>
      </w:r>
      <w:r w:rsidRPr="003E4351">
        <w:rPr>
          <w:rFonts w:ascii="Times New Roman" w:eastAsia="Times" w:hAnsi="Times New Roman"/>
          <w:sz w:val="24"/>
          <w:szCs w:val="24"/>
          <w:lang w:val="en-US"/>
        </w:rPr>
        <w:t>ed</w:t>
      </w:r>
      <w:proofErr w:type="spellEnd"/>
      <w:r w:rsidRPr="003E4351">
        <w:rPr>
          <w:rFonts w:ascii="Times New Roman" w:eastAsia="Times" w:hAnsi="Times New Roman"/>
          <w:sz w:val="24"/>
          <w:szCs w:val="24"/>
          <w:lang w:val="en-US"/>
        </w:rPr>
        <w:t xml:space="preserve"> as the social contribution to learning and individual agency, subjectivity and intentionality are the personal contributions and learning lies in the relationship between the two contributions. The social suggestion is premised on cultural, social and situational factors. Individuals’ agency and intentionality is premised on their history of life experiences, their cognitive experience and how it is deployed.  The relationship between the two contributions is negotiated and relational, rather than being equal or reciprocal (ibid: 2). </w:t>
      </w:r>
      <w:proofErr w:type="gramStart"/>
      <w:r w:rsidRPr="003E4351">
        <w:rPr>
          <w:rFonts w:ascii="Times New Roman" w:eastAsia="Times" w:hAnsi="Times New Roman"/>
          <w:sz w:val="24"/>
          <w:szCs w:val="24"/>
          <w:lang w:val="en-US"/>
        </w:rPr>
        <w:t>The</w:t>
      </w:r>
      <w:proofErr w:type="gramEnd"/>
      <w:r w:rsidRPr="003E4351">
        <w:rPr>
          <w:rFonts w:ascii="Times New Roman" w:eastAsia="Times" w:hAnsi="Times New Roman"/>
          <w:sz w:val="24"/>
          <w:szCs w:val="24"/>
          <w:lang w:val="en-US"/>
        </w:rPr>
        <w:t xml:space="preserve"> contributions and mediating role of individuals to learning through work must be acknowledged. It is suggested that these contribut</w:t>
      </w:r>
      <w:r w:rsidR="0049590E">
        <w:rPr>
          <w:rFonts w:ascii="Times New Roman" w:eastAsia="Times" w:hAnsi="Times New Roman"/>
          <w:sz w:val="24"/>
          <w:szCs w:val="24"/>
          <w:lang w:val="en-US"/>
        </w:rPr>
        <w:t>ions are often absent or under-</w:t>
      </w:r>
      <w:r w:rsidRPr="003E4351">
        <w:rPr>
          <w:rFonts w:ascii="Times New Roman" w:eastAsia="Times" w:hAnsi="Times New Roman"/>
          <w:sz w:val="24"/>
          <w:szCs w:val="24"/>
          <w:lang w:val="en-US"/>
        </w:rPr>
        <w:t>represented in contemporary conceptions such as explanations offered by activity systems, communities of practice (discussed previously) and distributed cognition which tend to privilege the immediate social suggestion (ibid:5).</w:t>
      </w:r>
    </w:p>
    <w:p w:rsidR="00090A0A" w:rsidRPr="00D0705D" w:rsidRDefault="00090A0A" w:rsidP="00D0705D">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 xml:space="preserve">In </w:t>
      </w:r>
      <w:proofErr w:type="spellStart"/>
      <w:r w:rsidRPr="003E4351">
        <w:rPr>
          <w:rFonts w:ascii="Times New Roman" w:eastAsia="Times" w:hAnsi="Times New Roman"/>
          <w:sz w:val="24"/>
          <w:szCs w:val="24"/>
          <w:lang w:val="en-US"/>
        </w:rPr>
        <w:t>Conceptulalising</w:t>
      </w:r>
      <w:proofErr w:type="spellEnd"/>
      <w:r w:rsidRPr="003E4351">
        <w:rPr>
          <w:rFonts w:ascii="Times New Roman" w:eastAsia="Times" w:hAnsi="Times New Roman"/>
          <w:sz w:val="24"/>
          <w:szCs w:val="24"/>
          <w:lang w:val="en-US"/>
        </w:rPr>
        <w:t xml:space="preserve"> Learning Experiences, </w:t>
      </w:r>
      <w:proofErr w:type="spellStart"/>
      <w:r w:rsidRPr="003E4351">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2009a </w:t>
      </w:r>
      <w:proofErr w:type="spellStart"/>
      <w:r w:rsidRPr="003E4351">
        <w:rPr>
          <w:rFonts w:ascii="Times New Roman" w:eastAsia="Times" w:hAnsi="Times New Roman"/>
          <w:sz w:val="24"/>
          <w:szCs w:val="24"/>
          <w:lang w:val="en-US"/>
        </w:rPr>
        <w:t>emphasised</w:t>
      </w:r>
      <w:proofErr w:type="spellEnd"/>
      <w:r w:rsidRPr="003E4351">
        <w:rPr>
          <w:rFonts w:ascii="Times New Roman" w:eastAsia="Times" w:hAnsi="Times New Roman"/>
          <w:sz w:val="24"/>
          <w:szCs w:val="24"/>
          <w:lang w:val="en-US"/>
        </w:rPr>
        <w:t xml:space="preserve"> the role of personal epistemologies and agency when </w:t>
      </w:r>
      <w:proofErr w:type="spellStart"/>
      <w:r w:rsidRPr="003E4351">
        <w:rPr>
          <w:rFonts w:ascii="Times New Roman" w:eastAsia="Times" w:hAnsi="Times New Roman"/>
          <w:sz w:val="24"/>
          <w:szCs w:val="24"/>
          <w:lang w:val="en-US"/>
        </w:rPr>
        <w:t>conceptualising</w:t>
      </w:r>
      <w:proofErr w:type="spellEnd"/>
      <w:r w:rsidRPr="003E4351">
        <w:rPr>
          <w:rFonts w:ascii="Times New Roman" w:eastAsia="Times" w:hAnsi="Times New Roman"/>
          <w:sz w:val="24"/>
          <w:szCs w:val="24"/>
          <w:lang w:val="en-US"/>
        </w:rPr>
        <w:t xml:space="preserve"> learn</w:t>
      </w:r>
      <w:r w:rsidR="00D0705D">
        <w:rPr>
          <w:rFonts w:ascii="Times New Roman" w:eastAsia="Times" w:hAnsi="Times New Roman"/>
          <w:sz w:val="24"/>
          <w:szCs w:val="24"/>
          <w:lang w:val="en-US"/>
        </w:rPr>
        <w:t>ing for professional practice.</w:t>
      </w:r>
      <w:r w:rsidRPr="003E4351">
        <w:rPr>
          <w:rFonts w:ascii="Times New Roman" w:eastAsia="Times" w:hAnsi="Times New Roman"/>
          <w:sz w:val="24"/>
          <w:szCs w:val="24"/>
          <w:lang w:val="en-US"/>
        </w:rPr>
        <w:t xml:space="preserve">  As a consequence an important goal for learners’ preparation and ongoing development must be to develop their capacity to be </w:t>
      </w:r>
      <w:proofErr w:type="spellStart"/>
      <w:r w:rsidRPr="003E4351">
        <w:rPr>
          <w:rFonts w:ascii="Times New Roman" w:eastAsia="Times" w:hAnsi="Times New Roman"/>
          <w:sz w:val="24"/>
          <w:szCs w:val="24"/>
          <w:lang w:val="en-US"/>
        </w:rPr>
        <w:t>agentic</w:t>
      </w:r>
      <w:proofErr w:type="spellEnd"/>
      <w:r w:rsidRPr="003E4351">
        <w:rPr>
          <w:rFonts w:ascii="Times New Roman" w:eastAsia="Times" w:hAnsi="Times New Roman"/>
          <w:sz w:val="24"/>
          <w:szCs w:val="24"/>
          <w:lang w:val="en-US"/>
        </w:rPr>
        <w:t xml:space="preserve">, that is, be proactive and </w:t>
      </w:r>
      <w:r w:rsidRPr="003E4351">
        <w:rPr>
          <w:rFonts w:ascii="Times New Roman" w:eastAsia="Times" w:hAnsi="Times New Roman"/>
          <w:sz w:val="24"/>
          <w:szCs w:val="24"/>
          <w:lang w:val="en-US"/>
        </w:rPr>
        <w:lastRenderedPageBreak/>
        <w:t xml:space="preserve">critical in their practice.  Integrating practice experiences in university and practice settings is proposed as a way to develop </w:t>
      </w:r>
      <w:proofErr w:type="spellStart"/>
      <w:r w:rsidRPr="003E4351">
        <w:rPr>
          <w:rFonts w:ascii="Times New Roman" w:eastAsia="Times" w:hAnsi="Times New Roman"/>
          <w:sz w:val="24"/>
          <w:szCs w:val="24"/>
          <w:lang w:val="en-US"/>
        </w:rPr>
        <w:t>agentic</w:t>
      </w:r>
      <w:proofErr w:type="spellEnd"/>
      <w:r w:rsidRPr="003E4351">
        <w:rPr>
          <w:rFonts w:ascii="Times New Roman" w:eastAsia="Times" w:hAnsi="Times New Roman"/>
          <w:sz w:val="24"/>
          <w:szCs w:val="24"/>
          <w:lang w:val="en-US"/>
        </w:rPr>
        <w:t xml:space="preserve"> learners in higher education (</w:t>
      </w:r>
      <w:proofErr w:type="spellStart"/>
      <w:r w:rsidRPr="003E4351">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w:t>
      </w:r>
      <w:r w:rsidR="00D0705D">
        <w:rPr>
          <w:rFonts w:ascii="Times New Roman" w:eastAsia="Times" w:hAnsi="Times New Roman"/>
          <w:sz w:val="24"/>
          <w:szCs w:val="24"/>
          <w:lang w:val="en-US"/>
        </w:rPr>
        <w:t xml:space="preserve"> 2009b).</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 xml:space="preserve">In their research into workplace learning environments in </w:t>
      </w:r>
      <w:r w:rsidRPr="0007743A">
        <w:rPr>
          <w:rFonts w:ascii="Times New Roman" w:eastAsia="Times" w:hAnsi="Times New Roman"/>
          <w:i/>
          <w:sz w:val="24"/>
          <w:szCs w:val="24"/>
          <w:lang w:val="en-US"/>
        </w:rPr>
        <w:t>Workplace Learning in Context</w:t>
      </w:r>
      <w:r w:rsidRPr="003E4351">
        <w:rPr>
          <w:rFonts w:ascii="Times New Roman" w:eastAsia="Times" w:hAnsi="Times New Roman"/>
          <w:sz w:val="24"/>
          <w:szCs w:val="24"/>
          <w:lang w:val="en-US"/>
        </w:rPr>
        <w:t xml:space="preserve">, </w:t>
      </w:r>
      <w:r w:rsidR="00235D2B">
        <w:rPr>
          <w:rFonts w:ascii="Times New Roman" w:eastAsia="Times" w:hAnsi="Times New Roman"/>
          <w:sz w:val="24"/>
          <w:szCs w:val="24"/>
          <w:lang w:val="en-US"/>
        </w:rPr>
        <w:t>Fuller and Unwin</w:t>
      </w:r>
      <w:r w:rsidR="00D12476">
        <w:rPr>
          <w:rFonts w:ascii="Times New Roman" w:eastAsia="Times" w:hAnsi="Times New Roman"/>
          <w:sz w:val="24"/>
          <w:szCs w:val="24"/>
          <w:lang w:val="en-US"/>
        </w:rPr>
        <w:t xml:space="preserve"> </w:t>
      </w:r>
      <w:r w:rsidR="00235D2B">
        <w:rPr>
          <w:rFonts w:ascii="Times New Roman" w:eastAsia="Times" w:hAnsi="Times New Roman"/>
          <w:sz w:val="24"/>
          <w:szCs w:val="24"/>
          <w:lang w:val="en-US"/>
        </w:rPr>
        <w:t>(</w:t>
      </w:r>
      <w:r w:rsidR="00D12476">
        <w:rPr>
          <w:rFonts w:ascii="Times New Roman" w:eastAsia="Times" w:hAnsi="Times New Roman"/>
          <w:sz w:val="24"/>
          <w:szCs w:val="24"/>
          <w:lang w:val="en-US"/>
        </w:rPr>
        <w:t>2004</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w:t>
      </w:r>
      <w:proofErr w:type="spellStart"/>
      <w:r w:rsidRPr="003E4351">
        <w:rPr>
          <w:rFonts w:ascii="Times New Roman" w:eastAsia="Times" w:hAnsi="Times New Roman"/>
          <w:sz w:val="24"/>
          <w:szCs w:val="24"/>
          <w:lang w:val="en-US"/>
        </w:rPr>
        <w:t>recognised</w:t>
      </w:r>
      <w:proofErr w:type="spellEnd"/>
      <w:r w:rsidRPr="003E4351">
        <w:rPr>
          <w:rFonts w:ascii="Times New Roman" w:eastAsia="Times" w:hAnsi="Times New Roman"/>
          <w:sz w:val="24"/>
          <w:szCs w:val="24"/>
          <w:lang w:val="en-US"/>
        </w:rPr>
        <w:t xml:space="preserve"> the importance of participation in fostering learning at work. </w:t>
      </w:r>
      <w:r w:rsidR="00235D2B">
        <w:rPr>
          <w:rFonts w:ascii="Times New Roman" w:eastAsia="Times" w:hAnsi="Times New Roman"/>
          <w:sz w:val="24"/>
          <w:szCs w:val="24"/>
          <w:lang w:val="en-US"/>
        </w:rPr>
        <w:t xml:space="preserve"> They drew on Lave and Wenger’s</w:t>
      </w:r>
      <w:r w:rsidRPr="003E4351">
        <w:rPr>
          <w:rFonts w:ascii="Times New Roman" w:eastAsia="Times" w:hAnsi="Times New Roman"/>
          <w:sz w:val="24"/>
          <w:szCs w:val="24"/>
          <w:lang w:val="en-US"/>
        </w:rPr>
        <w:t xml:space="preserve"> </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1991</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situated learning theory, discussed previously, to explain the process by which new entrants to an occupation or workplace gain knowledge and skills that enable them to become old timers.  However, they considered that little mention of the relevance to learning of structural constraints and inequalities and the tendency of situated learning theory to dismiss the role formal education institutions can play in employees’ learning were shortcomings in Lave and Wenger’s perspective.  They developed a framework for </w:t>
      </w:r>
      <w:proofErr w:type="spellStart"/>
      <w:r w:rsidRPr="003E4351">
        <w:rPr>
          <w:rFonts w:ascii="Times New Roman" w:eastAsia="Times" w:hAnsi="Times New Roman"/>
          <w:sz w:val="24"/>
          <w:szCs w:val="24"/>
          <w:lang w:val="en-US"/>
        </w:rPr>
        <w:t>categorising</w:t>
      </w:r>
      <w:proofErr w:type="spellEnd"/>
      <w:r w:rsidRPr="003E4351">
        <w:rPr>
          <w:rFonts w:ascii="Times New Roman" w:eastAsia="Times" w:hAnsi="Times New Roman"/>
          <w:sz w:val="24"/>
          <w:szCs w:val="24"/>
          <w:lang w:val="en-US"/>
        </w:rPr>
        <w:t xml:space="preserve"> approaches to workforce development according to their expansive and restrictive features. They argue that the framework addresses the shortcomings identified in Lave and </w:t>
      </w:r>
      <w:proofErr w:type="spellStart"/>
      <w:r w:rsidRPr="003E4351">
        <w:rPr>
          <w:rFonts w:ascii="Times New Roman" w:eastAsia="Times" w:hAnsi="Times New Roman"/>
          <w:sz w:val="24"/>
          <w:szCs w:val="24"/>
          <w:lang w:val="en-US"/>
        </w:rPr>
        <w:t>Wengers’s</w:t>
      </w:r>
      <w:proofErr w:type="spellEnd"/>
      <w:r w:rsidRPr="003E4351">
        <w:rPr>
          <w:rFonts w:ascii="Times New Roman" w:eastAsia="Times" w:hAnsi="Times New Roman"/>
          <w:sz w:val="24"/>
          <w:szCs w:val="24"/>
          <w:lang w:val="en-US"/>
        </w:rPr>
        <w:t xml:space="preserve"> perspective by </w:t>
      </w:r>
      <w:proofErr w:type="spellStart"/>
      <w:r w:rsidRPr="003E4351">
        <w:rPr>
          <w:rFonts w:ascii="Times New Roman" w:eastAsia="Times" w:hAnsi="Times New Roman"/>
          <w:sz w:val="24"/>
          <w:szCs w:val="24"/>
          <w:lang w:val="en-US"/>
        </w:rPr>
        <w:t>recognising</w:t>
      </w:r>
      <w:proofErr w:type="spellEnd"/>
      <w:r w:rsidRPr="003E4351">
        <w:rPr>
          <w:rFonts w:ascii="Times New Roman" w:eastAsia="Times" w:hAnsi="Times New Roman"/>
          <w:sz w:val="24"/>
          <w:szCs w:val="24"/>
          <w:lang w:val="en-US"/>
        </w:rPr>
        <w:t xml:space="preserve"> the importance of (1) the way work is </w:t>
      </w:r>
      <w:proofErr w:type="spellStart"/>
      <w:r w:rsidRPr="003E4351">
        <w:rPr>
          <w:rFonts w:ascii="Times New Roman" w:eastAsia="Times" w:hAnsi="Times New Roman"/>
          <w:sz w:val="24"/>
          <w:szCs w:val="24"/>
          <w:lang w:val="en-US"/>
        </w:rPr>
        <w:t>organised</w:t>
      </w:r>
      <w:proofErr w:type="spellEnd"/>
      <w:r w:rsidRPr="003E4351">
        <w:rPr>
          <w:rFonts w:ascii="Times New Roman" w:eastAsia="Times" w:hAnsi="Times New Roman"/>
          <w:sz w:val="24"/>
          <w:szCs w:val="24"/>
          <w:lang w:val="en-US"/>
        </w:rPr>
        <w:t xml:space="preserve">, jobs are designed and skills are treated, and their relevance for both opportunities and barriers to learning, and (2) the configuration of informal and formal learning, and qualification options for understanding the uneven quality of the learning environment they encountered.  They also contend that an approach to workforce development </w:t>
      </w:r>
      <w:proofErr w:type="spellStart"/>
      <w:r w:rsidRPr="003E4351">
        <w:rPr>
          <w:rFonts w:ascii="Times New Roman" w:eastAsia="Times" w:hAnsi="Times New Roman"/>
          <w:sz w:val="24"/>
          <w:szCs w:val="24"/>
          <w:lang w:val="en-US"/>
        </w:rPr>
        <w:t>characterised</w:t>
      </w:r>
      <w:proofErr w:type="spellEnd"/>
      <w:r w:rsidRPr="003E4351">
        <w:rPr>
          <w:rFonts w:ascii="Times New Roman" w:eastAsia="Times" w:hAnsi="Times New Roman"/>
          <w:sz w:val="24"/>
          <w:szCs w:val="24"/>
          <w:lang w:val="en-US"/>
        </w:rPr>
        <w:t xml:space="preserve"> by the features listed as expansive will create a stronger and richer learning environment than one consisting of features associated with the restrictive end of the curriculum (Fuller and Unwin, 2004: 129).  Like </w:t>
      </w:r>
      <w:proofErr w:type="spellStart"/>
      <w:r w:rsidRPr="003E4351">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2004 (discussed above) they </w:t>
      </w:r>
      <w:proofErr w:type="spellStart"/>
      <w:r w:rsidRPr="003E4351">
        <w:rPr>
          <w:rFonts w:ascii="Times New Roman" w:eastAsia="Times" w:hAnsi="Times New Roman"/>
          <w:sz w:val="24"/>
          <w:szCs w:val="24"/>
          <w:lang w:val="en-US"/>
        </w:rPr>
        <w:t>recognise</w:t>
      </w:r>
      <w:proofErr w:type="spellEnd"/>
      <w:r w:rsidRPr="003E4351">
        <w:rPr>
          <w:rFonts w:ascii="Times New Roman" w:eastAsia="Times" w:hAnsi="Times New Roman"/>
          <w:sz w:val="24"/>
          <w:szCs w:val="24"/>
          <w:lang w:val="en-US"/>
        </w:rPr>
        <w:t xml:space="preserve">  that there is a distinction between the extent to which the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and pedagogical context affords access to diverse forms of participation and the extent to which individuals ‘elect’ to </w:t>
      </w:r>
      <w:r w:rsidRPr="003E4351">
        <w:rPr>
          <w:rFonts w:ascii="Times New Roman" w:eastAsia="Times" w:hAnsi="Times New Roman"/>
          <w:sz w:val="24"/>
          <w:szCs w:val="24"/>
          <w:lang w:val="en-US"/>
        </w:rPr>
        <w:lastRenderedPageBreak/>
        <w:t xml:space="preserve">engage in those opportunities, through the exercise of individual agency.  They caution against overemphasis on </w:t>
      </w:r>
      <w:proofErr w:type="gramStart"/>
      <w:r w:rsidRPr="003E4351">
        <w:rPr>
          <w:rFonts w:ascii="Times New Roman" w:eastAsia="Times" w:hAnsi="Times New Roman"/>
          <w:sz w:val="24"/>
          <w:szCs w:val="24"/>
          <w:lang w:val="en-US"/>
        </w:rPr>
        <w:t>either the structural character and</w:t>
      </w:r>
      <w:proofErr w:type="gramEnd"/>
      <w:r w:rsidRPr="003E4351">
        <w:rPr>
          <w:rFonts w:ascii="Times New Roman" w:eastAsia="Times" w:hAnsi="Times New Roman"/>
          <w:sz w:val="24"/>
          <w:szCs w:val="24"/>
          <w:lang w:val="en-US"/>
        </w:rPr>
        <w:t xml:space="preserve"> environmental features of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context or on the individual.  What is important in their view is facilitating the integration of personal and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development.  This they advise can be assisted by </w:t>
      </w:r>
      <w:proofErr w:type="spellStart"/>
      <w:r w:rsidRPr="003E4351">
        <w:rPr>
          <w:rFonts w:ascii="Times New Roman" w:eastAsia="Times" w:hAnsi="Times New Roman"/>
          <w:sz w:val="24"/>
          <w:szCs w:val="24"/>
          <w:lang w:val="en-US"/>
        </w:rPr>
        <w:t>organisations</w:t>
      </w:r>
      <w:proofErr w:type="spellEnd"/>
      <w:r w:rsidRPr="003E4351">
        <w:rPr>
          <w:rFonts w:ascii="Times New Roman" w:eastAsia="Times" w:hAnsi="Times New Roman"/>
          <w:sz w:val="24"/>
          <w:szCs w:val="24"/>
          <w:lang w:val="en-US"/>
        </w:rPr>
        <w:t xml:space="preserve"> creating an ‘expansive’ learning environment and by practicing an expansive approach to learning. Their research also clarifies the relationship between work and learning in relation to the following three participatory dimensions: (1) access to multiple communities of practice, including off-the-job learning (2) access to a multidimensional approach to the acquisition of expertise through the </w:t>
      </w:r>
      <w:proofErr w:type="spellStart"/>
      <w:r w:rsidRPr="003E4351">
        <w:rPr>
          <w:rFonts w:ascii="Times New Roman" w:eastAsia="Times" w:hAnsi="Times New Roman"/>
          <w:sz w:val="24"/>
          <w:szCs w:val="24"/>
          <w:lang w:val="en-US"/>
        </w:rPr>
        <w:t>organisation</w:t>
      </w:r>
      <w:proofErr w:type="spellEnd"/>
      <w:r w:rsidRPr="003E4351">
        <w:rPr>
          <w:rFonts w:ascii="Times New Roman" w:eastAsia="Times" w:hAnsi="Times New Roman"/>
          <w:sz w:val="24"/>
          <w:szCs w:val="24"/>
          <w:lang w:val="en-US"/>
        </w:rPr>
        <w:t xml:space="preserve"> of work and job design and (3) the opportunity to pursue knowledge based vocational qualifications (Fuller and Unwin, 2004: 126).   </w:t>
      </w:r>
    </w:p>
    <w:p w:rsidR="00090A0A" w:rsidRPr="003E4351" w:rsidRDefault="00090A0A" w:rsidP="00090A0A">
      <w:pPr>
        <w:spacing w:line="480" w:lineRule="auto"/>
        <w:jc w:val="both"/>
        <w:rPr>
          <w:rFonts w:ascii="Times New Roman" w:eastAsia="Times" w:hAnsi="Times New Roman"/>
          <w:sz w:val="24"/>
          <w:szCs w:val="24"/>
          <w:lang w:val="en-US"/>
        </w:rPr>
      </w:pPr>
      <w:r w:rsidRPr="001B19FA">
        <w:rPr>
          <w:rFonts w:ascii="Times New Roman" w:eastAsia="Times" w:hAnsi="Times New Roman"/>
          <w:sz w:val="24"/>
          <w:szCs w:val="24"/>
          <w:lang w:val="en-US"/>
        </w:rPr>
        <w:t xml:space="preserve">Fuller </w:t>
      </w:r>
      <w:r w:rsidRPr="001B19FA">
        <w:rPr>
          <w:rFonts w:ascii="Times New Roman" w:eastAsia="Times" w:hAnsi="Times New Roman"/>
          <w:i/>
          <w:sz w:val="24"/>
          <w:szCs w:val="24"/>
          <w:lang w:val="en-US"/>
        </w:rPr>
        <w:t>et al</w:t>
      </w:r>
      <w:r w:rsidRPr="001B19FA">
        <w:rPr>
          <w:rFonts w:ascii="Times New Roman" w:eastAsia="Times" w:hAnsi="Times New Roman"/>
          <w:sz w:val="24"/>
          <w:szCs w:val="24"/>
          <w:lang w:val="en-US"/>
        </w:rPr>
        <w:t xml:space="preserve"> </w:t>
      </w:r>
      <w:r w:rsidR="00235D2B">
        <w:rPr>
          <w:rFonts w:ascii="Times New Roman" w:eastAsia="Times" w:hAnsi="Times New Roman"/>
          <w:sz w:val="24"/>
          <w:szCs w:val="24"/>
          <w:lang w:val="en-US"/>
        </w:rPr>
        <w:t>(</w:t>
      </w:r>
      <w:r w:rsidRPr="001B19FA">
        <w:rPr>
          <w:rFonts w:ascii="Times New Roman" w:eastAsia="Times" w:hAnsi="Times New Roman"/>
          <w:sz w:val="24"/>
          <w:szCs w:val="24"/>
          <w:lang w:val="en-US"/>
        </w:rPr>
        <w:t>2007</w:t>
      </w:r>
      <w:r w:rsidR="00235D2B">
        <w:rPr>
          <w:rFonts w:ascii="Times New Roman" w:eastAsia="Times" w:hAnsi="Times New Roman"/>
          <w:sz w:val="24"/>
          <w:szCs w:val="24"/>
          <w:lang w:val="en-US"/>
        </w:rPr>
        <w:t>)</w:t>
      </w:r>
      <w:r w:rsidRPr="001B19FA">
        <w:rPr>
          <w:rFonts w:ascii="Times New Roman" w:eastAsia="Times" w:hAnsi="Times New Roman"/>
          <w:sz w:val="24"/>
          <w:szCs w:val="24"/>
          <w:lang w:val="en-US"/>
        </w:rPr>
        <w:t xml:space="preserve"> </w:t>
      </w:r>
      <w:r w:rsidRPr="003E4351">
        <w:rPr>
          <w:rFonts w:ascii="Times New Roman" w:eastAsia="Times" w:hAnsi="Times New Roman"/>
          <w:sz w:val="24"/>
          <w:szCs w:val="24"/>
          <w:lang w:val="en-US"/>
        </w:rPr>
        <w:t xml:space="preserve">identified a range of pedagogical and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factors, each locatable on what was termed the expansive-restrictive continuum.  From their analysis of the differential nature of productive systems they found that what is learned in each type of system, how it is mediated and applied through the social relation of production, is highly relevant not only to gaining a better understanding of workplace learning, knowledge(s) and knowing, but also to their relationship with </w:t>
      </w:r>
      <w:r w:rsidR="001B19FA" w:rsidRPr="003E4351">
        <w:rPr>
          <w:rFonts w:ascii="Times New Roman" w:eastAsia="Times" w:hAnsi="Times New Roman"/>
          <w:sz w:val="24"/>
          <w:szCs w:val="24"/>
          <w:lang w:val="en-US"/>
        </w:rPr>
        <w:t xml:space="preserve">the </w:t>
      </w:r>
      <w:proofErr w:type="spellStart"/>
      <w:r w:rsidR="001B19FA" w:rsidRPr="003E4351">
        <w:rPr>
          <w:rFonts w:ascii="Times New Roman" w:eastAsia="Times" w:hAnsi="Times New Roman"/>
          <w:sz w:val="24"/>
          <w:szCs w:val="24"/>
          <w:lang w:val="en-US"/>
        </w:rPr>
        <w:t>organisation</w:t>
      </w:r>
      <w:proofErr w:type="spellEnd"/>
      <w:r w:rsidRPr="003E4351">
        <w:rPr>
          <w:rFonts w:ascii="Times New Roman" w:eastAsia="Times" w:hAnsi="Times New Roman"/>
          <w:sz w:val="24"/>
          <w:szCs w:val="24"/>
          <w:lang w:val="en-US"/>
        </w:rPr>
        <w:t xml:space="preserve"> and distribution of work and </w:t>
      </w:r>
      <w:proofErr w:type="spellStart"/>
      <w:r w:rsidRPr="003E4351">
        <w:rPr>
          <w:rFonts w:ascii="Times New Roman" w:eastAsia="Times" w:hAnsi="Times New Roman"/>
          <w:sz w:val="24"/>
          <w:szCs w:val="24"/>
          <w:lang w:val="en-US"/>
        </w:rPr>
        <w:t>organisational</w:t>
      </w:r>
      <w:proofErr w:type="spellEnd"/>
      <w:r w:rsidRPr="003E4351">
        <w:rPr>
          <w:rFonts w:ascii="Times New Roman" w:eastAsia="Times" w:hAnsi="Times New Roman"/>
          <w:sz w:val="24"/>
          <w:szCs w:val="24"/>
          <w:lang w:val="en-US"/>
        </w:rPr>
        <w:t xml:space="preserve"> outcomes.  They  used this research to strengthen the analytical capacity of their expansive–restrictive framework in two particular ways namely its ability to </w:t>
      </w:r>
      <w:proofErr w:type="spellStart"/>
      <w:r w:rsidRPr="003E4351">
        <w:rPr>
          <w:rFonts w:ascii="Times New Roman" w:eastAsia="Times" w:hAnsi="Times New Roman"/>
          <w:sz w:val="24"/>
          <w:szCs w:val="24"/>
          <w:lang w:val="en-US"/>
        </w:rPr>
        <w:t>conceptualise</w:t>
      </w:r>
      <w:proofErr w:type="spellEnd"/>
      <w:r w:rsidRPr="003E4351">
        <w:rPr>
          <w:rFonts w:ascii="Times New Roman" w:eastAsia="Times" w:hAnsi="Times New Roman"/>
          <w:sz w:val="24"/>
          <w:szCs w:val="24"/>
          <w:lang w:val="en-US"/>
        </w:rPr>
        <w:t xml:space="preserve"> the significance of, and relationship between, forms of workplace learning and knowing, and forms of learning undertaken in ‘specialist educational settings’ and in terms of its ability to draw attention to the range and configuration of sources and types of knowledge in use in particular workplaces and by particular (groups of) of employees.  They </w:t>
      </w:r>
      <w:r w:rsidRPr="003E4351">
        <w:rPr>
          <w:rFonts w:ascii="Times New Roman" w:eastAsia="Times" w:hAnsi="Times New Roman"/>
          <w:sz w:val="24"/>
          <w:szCs w:val="24"/>
          <w:lang w:val="en-US"/>
        </w:rPr>
        <w:lastRenderedPageBreak/>
        <w:t xml:space="preserve">also argue that it is important to breakdown conceptual hierarchies that presuppose that knowledge is restricted to certain types of employee and/or parts of an </w:t>
      </w:r>
      <w:proofErr w:type="spellStart"/>
      <w:r w:rsidRPr="003E4351">
        <w:rPr>
          <w:rFonts w:ascii="Times New Roman" w:eastAsia="Times" w:hAnsi="Times New Roman"/>
          <w:sz w:val="24"/>
          <w:szCs w:val="24"/>
          <w:lang w:val="en-US"/>
        </w:rPr>
        <w:t>organisation</w:t>
      </w:r>
      <w:proofErr w:type="spellEnd"/>
      <w:r w:rsidRPr="003E4351">
        <w:rPr>
          <w:rFonts w:ascii="Times New Roman" w:eastAsia="Times" w:hAnsi="Times New Roman"/>
          <w:sz w:val="24"/>
          <w:szCs w:val="24"/>
          <w:lang w:val="en-US"/>
        </w:rPr>
        <w:t>.</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New Roman" w:hAnsi="Times New Roman"/>
          <w:sz w:val="24"/>
          <w:szCs w:val="24"/>
          <w:lang w:eastAsia="en-GB"/>
        </w:rPr>
        <w:t xml:space="preserve">In </w:t>
      </w:r>
      <w:r w:rsidRPr="003E4351">
        <w:rPr>
          <w:rFonts w:ascii="Times New Roman" w:eastAsia="Times New Roman" w:hAnsi="Times New Roman"/>
          <w:i/>
          <w:sz w:val="24"/>
          <w:szCs w:val="24"/>
          <w:lang w:eastAsia="en-GB"/>
        </w:rPr>
        <w:t>Workplace Learning in Context</w:t>
      </w:r>
      <w:r w:rsidR="00C85D6B">
        <w:rPr>
          <w:rFonts w:ascii="Times New Roman" w:eastAsia="Times New Roman" w:hAnsi="Times New Roman"/>
          <w:sz w:val="24"/>
          <w:szCs w:val="24"/>
          <w:lang w:eastAsia="en-GB"/>
        </w:rPr>
        <w:t xml:space="preserve"> </w:t>
      </w:r>
      <w:r w:rsidRPr="003E4351">
        <w:rPr>
          <w:rFonts w:ascii="Times New Roman" w:eastAsia="Times" w:hAnsi="Times New Roman"/>
          <w:sz w:val="24"/>
          <w:szCs w:val="24"/>
          <w:lang w:val="en-US"/>
        </w:rPr>
        <w:t xml:space="preserve">Evans </w:t>
      </w:r>
      <w:r w:rsidRPr="003E4351">
        <w:rPr>
          <w:rFonts w:ascii="Times New Roman" w:eastAsia="Times" w:hAnsi="Times New Roman"/>
          <w:i/>
          <w:sz w:val="24"/>
          <w:szCs w:val="24"/>
          <w:lang w:val="en-US"/>
        </w:rPr>
        <w:t>et al</w:t>
      </w:r>
      <w:r w:rsidR="00235D2B">
        <w:rPr>
          <w:rFonts w:ascii="Times New Roman" w:eastAsia="Times" w:hAnsi="Times New Roman"/>
          <w:i/>
          <w:sz w:val="24"/>
          <w:szCs w:val="24"/>
          <w:lang w:val="en-US"/>
        </w:rPr>
        <w:t xml:space="preserve"> </w:t>
      </w:r>
      <w:r w:rsidR="00235D2B" w:rsidRPr="00235D2B">
        <w:rPr>
          <w:rFonts w:ascii="Times New Roman" w:eastAsia="Times" w:hAnsi="Times New Roman"/>
          <w:sz w:val="24"/>
          <w:szCs w:val="24"/>
          <w:lang w:val="en-US"/>
        </w:rPr>
        <w:t>(</w:t>
      </w:r>
      <w:r w:rsidR="00C85D6B" w:rsidRPr="00C85D6B">
        <w:rPr>
          <w:rFonts w:ascii="Times New Roman" w:eastAsia="Times" w:hAnsi="Times New Roman"/>
          <w:sz w:val="24"/>
          <w:szCs w:val="24"/>
          <w:lang w:val="en-US"/>
        </w:rPr>
        <w:t>2004</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also identified expansive-restrictive workplace environments while researching tacit dimensions of knowledge and skills in the workplace. Their research showed that employees may have an input into the expansiveness or restrictiveness of their immediate workplace environment. They can facilitate it being or becoming an expansive environment by taking initiative in various projects, enquiring about opportunities for their profess</w:t>
      </w:r>
      <w:r w:rsidR="0011593C">
        <w:rPr>
          <w:rFonts w:ascii="Times New Roman" w:eastAsia="Times" w:hAnsi="Times New Roman"/>
          <w:sz w:val="24"/>
          <w:szCs w:val="24"/>
          <w:lang w:val="en-US"/>
        </w:rPr>
        <w:t xml:space="preserve">ional development and training and </w:t>
      </w:r>
      <w:r w:rsidRPr="003E4351">
        <w:rPr>
          <w:rFonts w:ascii="Times New Roman" w:eastAsia="Times" w:hAnsi="Times New Roman"/>
          <w:sz w:val="24"/>
          <w:szCs w:val="24"/>
          <w:lang w:val="en-US"/>
        </w:rPr>
        <w:t>learning from their colleagues.  However, the researchers also suggest that such co-construction of expansive workplace environments is probably more likely to be facilitated when there is representation and channels for employee ‘voice’ than for individuals trying to act alone, and on their own behalf.  The research also showed that adult learners gain tacit skills through various life experiences and supports the view that these skills often become a central part of a learning process when they are deployed and developed in new learning environments.</w:t>
      </w:r>
    </w:p>
    <w:p w:rsidR="00090A0A" w:rsidRPr="003E4351" w:rsidRDefault="00090A0A" w:rsidP="00090A0A">
      <w:pPr>
        <w:spacing w:line="480" w:lineRule="auto"/>
        <w:jc w:val="both"/>
        <w:rPr>
          <w:rFonts w:ascii="Times New Roman" w:eastAsia="Times" w:hAnsi="Times New Roman"/>
          <w:sz w:val="24"/>
          <w:szCs w:val="24"/>
          <w:lang w:val="en-US"/>
        </w:rPr>
      </w:pPr>
      <w:r w:rsidRPr="003E4351">
        <w:rPr>
          <w:rFonts w:ascii="Times New Roman" w:eastAsia="Times" w:hAnsi="Times New Roman"/>
          <w:sz w:val="24"/>
          <w:szCs w:val="24"/>
          <w:lang w:val="en-US"/>
        </w:rPr>
        <w:t xml:space="preserve">Progressing this idea </w:t>
      </w:r>
      <w:r w:rsidR="0005782F">
        <w:rPr>
          <w:rFonts w:ascii="Times New Roman" w:eastAsia="Times" w:hAnsi="Times New Roman"/>
          <w:sz w:val="24"/>
          <w:szCs w:val="24"/>
          <w:lang w:val="en-US"/>
        </w:rPr>
        <w:t xml:space="preserve">further  Evans and </w:t>
      </w:r>
      <w:proofErr w:type="spellStart"/>
      <w:r w:rsidR="0005782F">
        <w:rPr>
          <w:rFonts w:ascii="Times New Roman" w:eastAsia="Times" w:hAnsi="Times New Roman"/>
          <w:sz w:val="24"/>
          <w:szCs w:val="24"/>
          <w:lang w:val="en-US"/>
        </w:rPr>
        <w:t>Kersch</w:t>
      </w:r>
      <w:proofErr w:type="spellEnd"/>
      <w:r w:rsidR="0005782F">
        <w:rPr>
          <w:rFonts w:ascii="Times New Roman" w:eastAsia="Times" w:hAnsi="Times New Roman"/>
          <w:sz w:val="24"/>
          <w:szCs w:val="24"/>
          <w:lang w:val="en-US"/>
        </w:rPr>
        <w:t xml:space="preserve"> (2006)</w:t>
      </w:r>
      <w:r w:rsidRPr="003E4351">
        <w:rPr>
          <w:rFonts w:ascii="Times New Roman" w:eastAsia="Times" w:hAnsi="Times New Roman"/>
          <w:sz w:val="24"/>
          <w:szCs w:val="24"/>
          <w:lang w:val="en-US"/>
        </w:rPr>
        <w:t xml:space="preserve"> following analysis of data from a series of their research projects on adult learning in work environments, suggest that that there are several overlapping and inter-linked ways in which biography is relevant to learning at work. Firstly employees bring prior knowledge, understanding and skills with them which can contribute to their future work and learning. Secondly their dispositions towards work, learning and their personal lives influences the ways in which they construct and take advantage of opportunities for learning at work.  Thirdly their values and dispositions involve them in </w:t>
      </w:r>
      <w:proofErr w:type="spellStart"/>
      <w:r w:rsidRPr="003E4351">
        <w:rPr>
          <w:rFonts w:ascii="Times New Roman" w:eastAsia="Times" w:hAnsi="Times New Roman"/>
          <w:sz w:val="24"/>
          <w:szCs w:val="24"/>
          <w:lang w:val="en-US"/>
        </w:rPr>
        <w:t>personalising</w:t>
      </w:r>
      <w:proofErr w:type="spellEnd"/>
      <w:r w:rsidRPr="003E4351">
        <w:rPr>
          <w:rFonts w:ascii="Times New Roman" w:eastAsia="Times" w:hAnsi="Times New Roman"/>
          <w:sz w:val="24"/>
          <w:szCs w:val="24"/>
          <w:lang w:val="en-US"/>
        </w:rPr>
        <w:t xml:space="preserve"> </w:t>
      </w:r>
      <w:r w:rsidRPr="003E4351">
        <w:rPr>
          <w:rFonts w:ascii="Times New Roman" w:eastAsia="Times" w:hAnsi="Times New Roman"/>
          <w:sz w:val="24"/>
          <w:szCs w:val="24"/>
          <w:lang w:val="en-US"/>
        </w:rPr>
        <w:lastRenderedPageBreak/>
        <w:t>the work environment for themselves while contributing to the co-production and reproduction of cultures where they work. While accepting that ot</w:t>
      </w:r>
      <w:r w:rsidR="00235D2B">
        <w:rPr>
          <w:rFonts w:ascii="Times New Roman" w:eastAsia="Times" w:hAnsi="Times New Roman"/>
          <w:sz w:val="24"/>
          <w:szCs w:val="24"/>
          <w:lang w:val="en-US"/>
        </w:rPr>
        <w:t xml:space="preserve">her researchers such as </w:t>
      </w:r>
      <w:proofErr w:type="spellStart"/>
      <w:r w:rsidR="00235D2B">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2004</w:t>
      </w:r>
      <w:r w:rsidR="00235D2B">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(who examined the way in which different workers react to the affordances for learning that the workplace offers) and Evans, 2002 (who developed the concept of bounded agency as a conceptual tool) have considered issues around peoples</w:t>
      </w:r>
      <w:r>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knowledge, belief and identities that are rooted in experience   they consider that these responses to the significance of biography in workplace learning is only partial.  They advise that in order to ensure that employees engage in purposeful learning the learning should be well situated in biographical terms, as well as in the context and culture of the workplace.</w:t>
      </w:r>
    </w:p>
    <w:p w:rsidR="00D12476" w:rsidRDefault="00090A0A" w:rsidP="00090A0A">
      <w:pPr>
        <w:spacing w:line="480" w:lineRule="auto"/>
        <w:jc w:val="both"/>
        <w:rPr>
          <w:rFonts w:ascii="Times New Roman" w:hAnsi="Times New Roman"/>
          <w:sz w:val="24"/>
          <w:szCs w:val="24"/>
        </w:rPr>
      </w:pPr>
      <w:r w:rsidRPr="003E4351">
        <w:rPr>
          <w:rFonts w:ascii="Times New Roman" w:eastAsia="Times" w:hAnsi="Times New Roman"/>
          <w:sz w:val="24"/>
          <w:szCs w:val="24"/>
          <w:lang w:val="en-US"/>
        </w:rPr>
        <w:t xml:space="preserve">The occupational conditions of the workplace were shown to be relevant to individual employee learning </w:t>
      </w:r>
      <w:r w:rsidR="0005782F">
        <w:rPr>
          <w:rFonts w:ascii="Times New Roman" w:eastAsia="Times" w:hAnsi="Times New Roman"/>
          <w:sz w:val="24"/>
          <w:szCs w:val="24"/>
          <w:lang w:val="en-US"/>
        </w:rPr>
        <w:t xml:space="preserve">in a research study by </w:t>
      </w:r>
      <w:proofErr w:type="spellStart"/>
      <w:r w:rsidR="0005782F">
        <w:rPr>
          <w:rFonts w:ascii="Times New Roman" w:eastAsia="Times" w:hAnsi="Times New Roman"/>
          <w:sz w:val="24"/>
          <w:szCs w:val="24"/>
          <w:lang w:val="en-US"/>
        </w:rPr>
        <w:t>Harteis</w:t>
      </w:r>
      <w:proofErr w:type="spellEnd"/>
      <w:r w:rsidR="0005782F">
        <w:rPr>
          <w:rFonts w:ascii="Times New Roman" w:eastAsia="Times" w:hAnsi="Times New Roman"/>
          <w:sz w:val="24"/>
          <w:szCs w:val="24"/>
          <w:lang w:val="en-US"/>
        </w:rPr>
        <w:t xml:space="preserve"> (</w:t>
      </w:r>
      <w:r w:rsidRPr="003E4351">
        <w:rPr>
          <w:rFonts w:ascii="Times New Roman" w:eastAsia="Times" w:hAnsi="Times New Roman"/>
          <w:sz w:val="24"/>
          <w:szCs w:val="24"/>
          <w:lang w:val="en-US"/>
        </w:rPr>
        <w:t>2003</w:t>
      </w:r>
      <w:r w:rsidR="0005782F">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On the basis that learning </w:t>
      </w:r>
      <w:proofErr w:type="spellStart"/>
      <w:r w:rsidRPr="003E4351">
        <w:rPr>
          <w:rFonts w:ascii="Times New Roman" w:eastAsia="Times" w:hAnsi="Times New Roman"/>
          <w:sz w:val="24"/>
          <w:szCs w:val="24"/>
          <w:lang w:val="en-US"/>
        </w:rPr>
        <w:t>organisations</w:t>
      </w:r>
      <w:proofErr w:type="spellEnd"/>
      <w:r w:rsidRPr="003E4351">
        <w:rPr>
          <w:rFonts w:ascii="Times New Roman" w:eastAsia="Times" w:hAnsi="Times New Roman"/>
          <w:sz w:val="24"/>
          <w:szCs w:val="24"/>
          <w:lang w:val="en-US"/>
        </w:rPr>
        <w:t xml:space="preserve"> are considered places that concentrate on fostering and requiring individual employee competencies he set out to establish the extent to which employees from companies which perceive themselves as learning </w:t>
      </w:r>
      <w:proofErr w:type="spellStart"/>
      <w:r w:rsidRPr="003E4351">
        <w:rPr>
          <w:rFonts w:ascii="Times New Roman" w:eastAsia="Times" w:hAnsi="Times New Roman"/>
          <w:sz w:val="24"/>
          <w:szCs w:val="24"/>
          <w:lang w:val="en-US"/>
        </w:rPr>
        <w:t>organisations</w:t>
      </w:r>
      <w:proofErr w:type="spellEnd"/>
      <w:r w:rsidRPr="003E4351">
        <w:rPr>
          <w:rFonts w:ascii="Times New Roman" w:eastAsia="Times" w:hAnsi="Times New Roman"/>
          <w:sz w:val="24"/>
          <w:szCs w:val="24"/>
          <w:lang w:val="en-US"/>
        </w:rPr>
        <w:t xml:space="preserve"> experience the introduction of competence-boosting work conditions. The degree to which </w:t>
      </w:r>
      <w:proofErr w:type="gramStart"/>
      <w:r w:rsidRPr="003E4351">
        <w:rPr>
          <w:rFonts w:ascii="Times New Roman" w:eastAsia="Times" w:hAnsi="Times New Roman"/>
          <w:sz w:val="24"/>
          <w:szCs w:val="24"/>
          <w:lang w:val="en-US"/>
        </w:rPr>
        <w:t>staff develop</w:t>
      </w:r>
      <w:proofErr w:type="gramEnd"/>
      <w:r w:rsidRPr="003E4351">
        <w:rPr>
          <w:rFonts w:ascii="Times New Roman" w:eastAsia="Times" w:hAnsi="Times New Roman"/>
          <w:sz w:val="24"/>
          <w:szCs w:val="24"/>
          <w:lang w:val="en-US"/>
        </w:rPr>
        <w:t xml:space="preserve"> and use their skills in performing their job was shown to depend on whether the occupational environment offers appropriate conditions and incentives including but not limited to: assistance with problem solving from superiors and peers; project work; decision making scope and participating in continuing training; feedback sessions and interdepartmental task forces.  In addition as work and occupational </w:t>
      </w:r>
      <w:r w:rsidR="00D12476" w:rsidRPr="003E4351">
        <w:rPr>
          <w:rFonts w:ascii="Times New Roman" w:eastAsia="Times" w:hAnsi="Times New Roman"/>
          <w:sz w:val="24"/>
          <w:szCs w:val="24"/>
          <w:lang w:val="en-US"/>
        </w:rPr>
        <w:t>requirements</w:t>
      </w:r>
      <w:r w:rsidRPr="003E4351">
        <w:rPr>
          <w:rFonts w:ascii="Times New Roman" w:eastAsia="Times" w:hAnsi="Times New Roman"/>
          <w:sz w:val="24"/>
          <w:szCs w:val="24"/>
          <w:lang w:val="en-US"/>
        </w:rPr>
        <w:t xml:space="preserve"> constantly change </w:t>
      </w:r>
      <w:proofErr w:type="spellStart"/>
      <w:r w:rsidRPr="003E4351">
        <w:rPr>
          <w:rFonts w:ascii="Times New Roman" w:eastAsia="Times" w:hAnsi="Times New Roman"/>
          <w:sz w:val="24"/>
          <w:szCs w:val="24"/>
          <w:lang w:val="en-US"/>
        </w:rPr>
        <w:t>Harteis</w:t>
      </w:r>
      <w:proofErr w:type="spellEnd"/>
      <w:r w:rsidRPr="003E4351">
        <w:rPr>
          <w:rFonts w:ascii="Times New Roman" w:eastAsia="Times" w:hAnsi="Times New Roman"/>
          <w:sz w:val="24"/>
          <w:szCs w:val="24"/>
          <w:lang w:val="en-US"/>
        </w:rPr>
        <w:t xml:space="preserve"> and Gruber, 2004 also consider that the workplace and workplace experiences are central to the need for ongoing developments throughout working life.  </w:t>
      </w:r>
      <w:proofErr w:type="spellStart"/>
      <w:r w:rsidRPr="003E4351">
        <w:rPr>
          <w:rFonts w:ascii="Times New Roman" w:eastAsia="Times" w:hAnsi="Times New Roman"/>
          <w:sz w:val="24"/>
          <w:szCs w:val="24"/>
          <w:lang w:val="en-US"/>
        </w:rPr>
        <w:t>Harteis</w:t>
      </w:r>
      <w:proofErr w:type="spellEnd"/>
      <w:r w:rsidRPr="003E4351">
        <w:rPr>
          <w:rFonts w:ascii="Times New Roman" w:eastAsia="Times" w:hAnsi="Times New Roman"/>
          <w:sz w:val="24"/>
          <w:szCs w:val="24"/>
          <w:lang w:val="en-US"/>
        </w:rPr>
        <w:t xml:space="preserve"> and </w:t>
      </w:r>
      <w:proofErr w:type="spellStart"/>
      <w:r w:rsidR="0005782F">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w:t>
      </w:r>
      <w:r w:rsidR="0005782F">
        <w:rPr>
          <w:rFonts w:ascii="Times New Roman" w:eastAsia="Times" w:hAnsi="Times New Roman"/>
          <w:sz w:val="24"/>
          <w:szCs w:val="24"/>
          <w:lang w:val="en-US"/>
        </w:rPr>
        <w:t>(</w:t>
      </w:r>
      <w:r w:rsidRPr="003E4351">
        <w:rPr>
          <w:rFonts w:ascii="Times New Roman" w:eastAsia="Times" w:hAnsi="Times New Roman"/>
          <w:sz w:val="24"/>
          <w:szCs w:val="24"/>
          <w:lang w:val="en-US"/>
        </w:rPr>
        <w:t>2008</w:t>
      </w:r>
      <w:r w:rsidR="0005782F">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w:t>
      </w:r>
      <w:proofErr w:type="spellStart"/>
      <w:r w:rsidRPr="003E4351">
        <w:rPr>
          <w:rFonts w:ascii="Times New Roman" w:eastAsia="Times" w:hAnsi="Times New Roman"/>
          <w:sz w:val="24"/>
          <w:szCs w:val="24"/>
          <w:lang w:val="en-US"/>
        </w:rPr>
        <w:t>recognise</w:t>
      </w:r>
      <w:proofErr w:type="spellEnd"/>
      <w:r w:rsidRPr="003E4351">
        <w:rPr>
          <w:rFonts w:ascii="Times New Roman" w:eastAsia="Times" w:hAnsi="Times New Roman"/>
          <w:sz w:val="24"/>
          <w:szCs w:val="24"/>
          <w:lang w:val="en-US"/>
        </w:rPr>
        <w:t xml:space="preserve">   that learning through work can bring together learning for </w:t>
      </w:r>
      <w:r w:rsidRPr="003E4351">
        <w:rPr>
          <w:rFonts w:ascii="Times New Roman" w:eastAsia="Times" w:hAnsi="Times New Roman"/>
          <w:sz w:val="24"/>
          <w:szCs w:val="24"/>
          <w:lang w:val="en-US"/>
        </w:rPr>
        <w:lastRenderedPageBreak/>
        <w:t>workplace and personal-professional development and identify this as a central and growing field of education.  Consideration of workplaces as learning environments in their own right has brought into sharp focus the theoretical and procedural considerations of the pedagogical qualities of different kinds of work. Examples include the active role of the learner (</w:t>
      </w:r>
      <w:proofErr w:type="spellStart"/>
      <w:r w:rsidRPr="003E4351">
        <w:rPr>
          <w:rFonts w:ascii="Times New Roman" w:eastAsia="Times" w:hAnsi="Times New Roman"/>
          <w:sz w:val="24"/>
          <w:szCs w:val="24"/>
          <w:lang w:val="en-US"/>
        </w:rPr>
        <w:t>Billett</w:t>
      </w:r>
      <w:proofErr w:type="spellEnd"/>
      <w:r w:rsidRPr="003E4351">
        <w:rPr>
          <w:rFonts w:ascii="Times New Roman" w:eastAsia="Times" w:hAnsi="Times New Roman"/>
          <w:sz w:val="24"/>
          <w:szCs w:val="24"/>
          <w:lang w:val="en-US"/>
        </w:rPr>
        <w:t xml:space="preserve">, 2006b) and the complex relationships between personal interests and capacities and those of the workplace (Hodkinson, and Hodkinson 2004).    </w:t>
      </w:r>
      <w:proofErr w:type="spellStart"/>
      <w:r w:rsidRPr="003E4351">
        <w:rPr>
          <w:rFonts w:ascii="Times New Roman" w:hAnsi="Times New Roman"/>
          <w:sz w:val="24"/>
          <w:szCs w:val="24"/>
        </w:rPr>
        <w:t>Harteis</w:t>
      </w:r>
      <w:proofErr w:type="spellEnd"/>
      <w:r w:rsidRPr="003E4351">
        <w:rPr>
          <w:rFonts w:ascii="Times New Roman" w:hAnsi="Times New Roman"/>
          <w:sz w:val="24"/>
          <w:szCs w:val="24"/>
        </w:rPr>
        <w:t xml:space="preserve"> </w:t>
      </w:r>
      <w:r w:rsidRPr="003E4351">
        <w:rPr>
          <w:rFonts w:ascii="Times New Roman" w:hAnsi="Times New Roman"/>
          <w:i/>
          <w:sz w:val="24"/>
          <w:szCs w:val="24"/>
        </w:rPr>
        <w:t>et al</w:t>
      </w:r>
      <w:r w:rsidRPr="003E4351">
        <w:rPr>
          <w:rFonts w:ascii="Times New Roman" w:hAnsi="Times New Roman"/>
          <w:sz w:val="24"/>
          <w:szCs w:val="24"/>
        </w:rPr>
        <w:t xml:space="preserve"> (2008) stressed that learning from mistakes is a particularly strategic source of workplace learning. Contemporary work often is so complex that mistakes cannot be avoided and a workplace culture of learning from mistakes stands to maximise them as effective learning experiences. </w:t>
      </w:r>
    </w:p>
    <w:p w:rsidR="00090A0A" w:rsidRPr="003E4351" w:rsidRDefault="00090A0A" w:rsidP="00090A0A">
      <w:pPr>
        <w:spacing w:line="480" w:lineRule="auto"/>
        <w:jc w:val="both"/>
        <w:rPr>
          <w:rFonts w:ascii="Times New Roman" w:eastAsia="Times New Roman" w:hAnsi="Times New Roman"/>
          <w:sz w:val="24"/>
          <w:szCs w:val="24"/>
          <w:lang w:eastAsia="en-GB"/>
        </w:rPr>
      </w:pPr>
      <w:r w:rsidRPr="003E4351">
        <w:rPr>
          <w:rFonts w:ascii="Times New Roman" w:eastAsia="Times" w:hAnsi="Times New Roman"/>
          <w:sz w:val="24"/>
          <w:szCs w:val="24"/>
          <w:lang w:val="en-US"/>
        </w:rPr>
        <w:t>The above research studies have implications for the pharmacy workplace. Wenger’s interacting components of community, meaning, practice and identity can be applied to pharmacy as a profession and individual pharmacy workplaces thereby identifying them as communities of practice with attendant learning p</w:t>
      </w:r>
      <w:r w:rsidR="00D12476">
        <w:rPr>
          <w:rFonts w:ascii="Times New Roman" w:eastAsia="Times" w:hAnsi="Times New Roman"/>
          <w:sz w:val="24"/>
          <w:szCs w:val="24"/>
          <w:lang w:val="en-US"/>
        </w:rPr>
        <w:t>otential. Gifford (</w:t>
      </w:r>
      <w:r w:rsidRPr="003E4351">
        <w:rPr>
          <w:rFonts w:ascii="Times New Roman" w:eastAsia="Times" w:hAnsi="Times New Roman"/>
          <w:sz w:val="24"/>
          <w:szCs w:val="24"/>
          <w:lang w:val="en-US"/>
        </w:rPr>
        <w:t>2008</w:t>
      </w:r>
      <w:r w:rsidR="00D12476">
        <w:rPr>
          <w:rFonts w:ascii="Times New Roman" w:eastAsia="Times" w:hAnsi="Times New Roman"/>
          <w:sz w:val="24"/>
          <w:szCs w:val="24"/>
          <w:lang w:val="en-US"/>
        </w:rPr>
        <w:t>)</w:t>
      </w:r>
      <w:r w:rsidRPr="003E4351">
        <w:rPr>
          <w:rFonts w:ascii="Times New Roman" w:eastAsia="Times" w:hAnsi="Times New Roman"/>
          <w:sz w:val="24"/>
          <w:szCs w:val="24"/>
          <w:lang w:val="en-US"/>
        </w:rPr>
        <w:t xml:space="preserve"> argues</w:t>
      </w:r>
      <w:r w:rsidRPr="003E4351">
        <w:rPr>
          <w:rFonts w:ascii="Times New Roman" w:hAnsi="Times New Roman"/>
          <w:sz w:val="24"/>
          <w:szCs w:val="24"/>
        </w:rPr>
        <w:t xml:space="preserve"> that as members of the profession of pharmacy, pharmacists have a shared understanding of the world in which they practice, which occurs due to their shared meanings and a common perspective, which then inherently gives them their professional identity. Pharmacists learn from the world around them and from each other.</w:t>
      </w:r>
      <w:r w:rsidRPr="003E4351">
        <w:t xml:space="preserve">  </w:t>
      </w:r>
      <w:r w:rsidRPr="003E4351">
        <w:rPr>
          <w:rFonts w:ascii="Times New Roman" w:hAnsi="Times New Roman"/>
          <w:sz w:val="24"/>
          <w:szCs w:val="24"/>
        </w:rPr>
        <w:t>The learning potential of communities of practice for pharmacy was also recognis</w:t>
      </w:r>
      <w:r w:rsidR="00235D2B">
        <w:rPr>
          <w:rFonts w:ascii="Times New Roman" w:hAnsi="Times New Roman"/>
          <w:sz w:val="24"/>
          <w:szCs w:val="24"/>
        </w:rPr>
        <w:t>ed by Duncan-Hewitt and Austin (</w:t>
      </w:r>
      <w:r w:rsidRPr="003E4351">
        <w:rPr>
          <w:rFonts w:ascii="Times New Roman" w:hAnsi="Times New Roman"/>
          <w:sz w:val="24"/>
          <w:szCs w:val="24"/>
        </w:rPr>
        <w:t>2005</w:t>
      </w:r>
      <w:r w:rsidR="00235D2B">
        <w:rPr>
          <w:rFonts w:ascii="Times New Roman" w:hAnsi="Times New Roman"/>
          <w:sz w:val="24"/>
          <w:szCs w:val="24"/>
        </w:rPr>
        <w:t>)</w:t>
      </w:r>
      <w:r w:rsidRPr="003E4351">
        <w:rPr>
          <w:rFonts w:ascii="Times New Roman" w:hAnsi="Times New Roman"/>
          <w:sz w:val="24"/>
          <w:szCs w:val="24"/>
        </w:rPr>
        <w:t xml:space="preserve">.  They proposed that </w:t>
      </w:r>
      <w:r w:rsidRPr="003E4351">
        <w:rPr>
          <w:rFonts w:ascii="Times New Roman" w:eastAsia="Times New Roman" w:hAnsi="Times New Roman"/>
          <w:sz w:val="24"/>
          <w:szCs w:val="24"/>
          <w:lang w:eastAsia="en-GB"/>
        </w:rPr>
        <w:t>if pharmacy education is reconceptualised within a “communities of practice” framework, a collaborative educational strategy is revealed that can help the profession and its educational institutions deal successfully with many social and professional issues that have led to a foundering sense of shared identity and meaning.</w:t>
      </w:r>
    </w:p>
    <w:p w:rsidR="00090A0A" w:rsidRPr="00A92808" w:rsidRDefault="00090A0A" w:rsidP="00090A0A">
      <w:pPr>
        <w:spacing w:line="480" w:lineRule="auto"/>
        <w:jc w:val="both"/>
        <w:rPr>
          <w:rFonts w:ascii="Times New Roman" w:eastAsia="Times" w:hAnsi="Times New Roman"/>
          <w:sz w:val="24"/>
          <w:szCs w:val="24"/>
          <w:lang w:val="en-US"/>
        </w:rPr>
      </w:pPr>
      <w:r w:rsidRPr="003E4351">
        <w:rPr>
          <w:rFonts w:ascii="Times New Roman" w:hAnsi="Times New Roman"/>
          <w:sz w:val="24"/>
          <w:szCs w:val="24"/>
        </w:rPr>
        <w:lastRenderedPageBreak/>
        <w:t>Findi</w:t>
      </w:r>
      <w:r w:rsidR="00FB0856">
        <w:rPr>
          <w:rFonts w:ascii="Times New Roman" w:hAnsi="Times New Roman"/>
          <w:sz w:val="24"/>
          <w:szCs w:val="24"/>
        </w:rPr>
        <w:t xml:space="preserve">ngs similar to those of </w:t>
      </w:r>
      <w:proofErr w:type="spellStart"/>
      <w:r w:rsidR="00FB0856">
        <w:rPr>
          <w:rFonts w:ascii="Times New Roman" w:hAnsi="Times New Roman"/>
          <w:sz w:val="24"/>
          <w:szCs w:val="24"/>
        </w:rPr>
        <w:t>Billett</w:t>
      </w:r>
      <w:proofErr w:type="spellEnd"/>
      <w:r w:rsidRPr="003E4351">
        <w:rPr>
          <w:rFonts w:ascii="Times New Roman" w:hAnsi="Times New Roman"/>
          <w:sz w:val="24"/>
          <w:szCs w:val="24"/>
        </w:rPr>
        <w:t xml:space="preserve"> </w:t>
      </w:r>
      <w:r w:rsidR="00FB0856">
        <w:rPr>
          <w:rFonts w:ascii="Times New Roman" w:hAnsi="Times New Roman"/>
          <w:sz w:val="24"/>
          <w:szCs w:val="24"/>
        </w:rPr>
        <w:t>(</w:t>
      </w:r>
      <w:r w:rsidRPr="003E4351">
        <w:rPr>
          <w:rFonts w:ascii="Times New Roman" w:hAnsi="Times New Roman"/>
          <w:sz w:val="24"/>
          <w:szCs w:val="24"/>
        </w:rPr>
        <w:t>2004</w:t>
      </w:r>
      <w:r w:rsidR="00FB0856">
        <w:rPr>
          <w:rFonts w:ascii="Times New Roman" w:hAnsi="Times New Roman"/>
          <w:sz w:val="24"/>
          <w:szCs w:val="24"/>
        </w:rPr>
        <w:t>) and Fuller and Unwin</w:t>
      </w:r>
      <w:r w:rsidRPr="003E4351">
        <w:rPr>
          <w:rFonts w:ascii="Times New Roman" w:hAnsi="Times New Roman"/>
          <w:sz w:val="24"/>
          <w:szCs w:val="24"/>
        </w:rPr>
        <w:t xml:space="preserve"> </w:t>
      </w:r>
      <w:r w:rsidR="00FB0856">
        <w:rPr>
          <w:rFonts w:ascii="Times New Roman" w:hAnsi="Times New Roman"/>
          <w:sz w:val="24"/>
          <w:szCs w:val="24"/>
        </w:rPr>
        <w:t>(</w:t>
      </w:r>
      <w:r w:rsidRPr="003E4351">
        <w:rPr>
          <w:rFonts w:ascii="Times New Roman" w:hAnsi="Times New Roman"/>
          <w:sz w:val="24"/>
          <w:szCs w:val="24"/>
        </w:rPr>
        <w:t>2004</w:t>
      </w:r>
      <w:r w:rsidR="00FB0856">
        <w:rPr>
          <w:rFonts w:ascii="Times New Roman" w:hAnsi="Times New Roman"/>
          <w:sz w:val="24"/>
          <w:szCs w:val="24"/>
        </w:rPr>
        <w:t>)</w:t>
      </w:r>
      <w:r w:rsidRPr="003E4351">
        <w:rPr>
          <w:rFonts w:ascii="Times New Roman" w:hAnsi="Times New Roman"/>
          <w:sz w:val="24"/>
          <w:szCs w:val="24"/>
        </w:rPr>
        <w:t xml:space="preserve"> in relation to learning at and through work, discussed in detail above, were reported in a study of workplace learning in companies which included a pharmacy chain (</w:t>
      </w:r>
      <w:proofErr w:type="spellStart"/>
      <w:r w:rsidRPr="003E4351">
        <w:rPr>
          <w:rFonts w:ascii="Times New Roman" w:hAnsi="Times New Roman"/>
          <w:sz w:val="24"/>
          <w:szCs w:val="24"/>
        </w:rPr>
        <w:t>Paloniemi</w:t>
      </w:r>
      <w:proofErr w:type="spellEnd"/>
      <w:r w:rsidRPr="003E4351">
        <w:rPr>
          <w:rFonts w:ascii="Times New Roman" w:hAnsi="Times New Roman"/>
          <w:sz w:val="24"/>
          <w:szCs w:val="24"/>
        </w:rPr>
        <w:t xml:space="preserve">, 2006).  In the study learning from success and learning from mistakes, new and challenging job tasks and problem solving situations were listed by employees as possible situations for meaningful learning experiences at work.  The </w:t>
      </w:r>
      <w:r w:rsidR="00FB0856">
        <w:rPr>
          <w:rFonts w:ascii="Times New Roman" w:hAnsi="Times New Roman"/>
          <w:sz w:val="24"/>
          <w:szCs w:val="24"/>
        </w:rPr>
        <w:t xml:space="preserve">list resembles Evans and </w:t>
      </w:r>
      <w:proofErr w:type="spellStart"/>
      <w:r w:rsidR="00FB0856">
        <w:rPr>
          <w:rFonts w:ascii="Times New Roman" w:hAnsi="Times New Roman"/>
          <w:sz w:val="24"/>
          <w:szCs w:val="24"/>
        </w:rPr>
        <w:t>Kirch</w:t>
      </w:r>
      <w:proofErr w:type="spellEnd"/>
      <w:r w:rsidR="00FB0856">
        <w:rPr>
          <w:rFonts w:ascii="Times New Roman" w:hAnsi="Times New Roman"/>
          <w:sz w:val="24"/>
          <w:szCs w:val="24"/>
        </w:rPr>
        <w:t xml:space="preserve"> (</w:t>
      </w:r>
      <w:r w:rsidRPr="003E4351">
        <w:rPr>
          <w:rFonts w:ascii="Times New Roman" w:hAnsi="Times New Roman"/>
          <w:sz w:val="24"/>
          <w:szCs w:val="24"/>
        </w:rPr>
        <w:t>2004</w:t>
      </w:r>
      <w:r w:rsidR="00FB0856">
        <w:rPr>
          <w:rFonts w:ascii="Times New Roman" w:hAnsi="Times New Roman"/>
          <w:sz w:val="24"/>
          <w:szCs w:val="24"/>
        </w:rPr>
        <w:t>)</w:t>
      </w:r>
      <w:r w:rsidRPr="003E4351">
        <w:rPr>
          <w:rFonts w:ascii="Times New Roman" w:hAnsi="Times New Roman"/>
          <w:sz w:val="24"/>
          <w:szCs w:val="24"/>
        </w:rPr>
        <w:t xml:space="preserve"> expansive workplace environments that facilitate competence development and deployment of skills.  By including both individual life histories and shared communities it was considered possible to better capture the phenomenon of learning and development in work settings</w:t>
      </w:r>
      <w:r w:rsidR="00A92808">
        <w:rPr>
          <w:rFonts w:ascii="Times New Roman" w:eastAsia="Times" w:hAnsi="Times New Roman"/>
          <w:sz w:val="24"/>
          <w:szCs w:val="24"/>
          <w:lang w:val="en-US"/>
        </w:rPr>
        <w:t xml:space="preserve">.   </w:t>
      </w:r>
      <w:proofErr w:type="spellStart"/>
      <w:r w:rsidRPr="003E4351">
        <w:rPr>
          <w:rFonts w:ascii="Times New Roman" w:hAnsi="Times New Roman"/>
          <w:sz w:val="24"/>
          <w:szCs w:val="24"/>
        </w:rPr>
        <w:t>Harteis</w:t>
      </w:r>
      <w:proofErr w:type="spellEnd"/>
      <w:r w:rsidRPr="003E4351">
        <w:rPr>
          <w:rFonts w:ascii="Times New Roman" w:hAnsi="Times New Roman"/>
          <w:sz w:val="24"/>
          <w:szCs w:val="24"/>
        </w:rPr>
        <w:t xml:space="preserve"> </w:t>
      </w:r>
      <w:r w:rsidR="00D12476">
        <w:rPr>
          <w:rFonts w:ascii="Times New Roman" w:hAnsi="Times New Roman"/>
          <w:i/>
          <w:sz w:val="24"/>
          <w:szCs w:val="24"/>
        </w:rPr>
        <w:t>et al</w:t>
      </w:r>
      <w:r w:rsidR="00D12476">
        <w:rPr>
          <w:rFonts w:ascii="Times New Roman" w:hAnsi="Times New Roman"/>
          <w:sz w:val="24"/>
          <w:szCs w:val="24"/>
        </w:rPr>
        <w:t xml:space="preserve"> (2008) advi</w:t>
      </w:r>
      <w:r w:rsidR="00FB0856">
        <w:rPr>
          <w:rFonts w:ascii="Times New Roman" w:hAnsi="Times New Roman"/>
          <w:sz w:val="24"/>
          <w:szCs w:val="24"/>
        </w:rPr>
        <w:t>c</w:t>
      </w:r>
      <w:r w:rsidRPr="003E4351">
        <w:rPr>
          <w:rFonts w:ascii="Times New Roman" w:hAnsi="Times New Roman"/>
          <w:sz w:val="24"/>
          <w:szCs w:val="24"/>
        </w:rPr>
        <w:t>e that mistakes are a particularly strategic source of workplace learning</w:t>
      </w:r>
      <w:r w:rsidRPr="003E4351">
        <w:t xml:space="preserve"> </w:t>
      </w:r>
      <w:r w:rsidRPr="003E4351">
        <w:rPr>
          <w:rFonts w:ascii="Times New Roman" w:hAnsi="Times New Roman"/>
          <w:sz w:val="24"/>
          <w:szCs w:val="24"/>
        </w:rPr>
        <w:t>has long been appl</w:t>
      </w:r>
      <w:r w:rsidR="00FB0856">
        <w:rPr>
          <w:rFonts w:ascii="Times New Roman" w:hAnsi="Times New Roman"/>
          <w:sz w:val="24"/>
          <w:szCs w:val="24"/>
        </w:rPr>
        <w:t>ied in the pharmacy workplace.</w:t>
      </w:r>
      <w:r w:rsidRPr="003E4351">
        <w:rPr>
          <w:rFonts w:ascii="Times New Roman" w:hAnsi="Times New Roman"/>
          <w:sz w:val="24"/>
          <w:szCs w:val="24"/>
        </w:rPr>
        <w:t xml:space="preserve">  By following errors and reviewing them periodically the dispensary team learns from mistakes and thereby strives to prevent them from recurring.</w:t>
      </w:r>
    </w:p>
    <w:p w:rsidR="00A92808" w:rsidRDefault="00A92808" w:rsidP="00090A0A">
      <w:pPr>
        <w:spacing w:line="480" w:lineRule="auto"/>
        <w:jc w:val="both"/>
        <w:rPr>
          <w:rFonts w:ascii="Times New Roman" w:hAnsi="Times New Roman"/>
          <w:sz w:val="24"/>
          <w:szCs w:val="24"/>
        </w:rPr>
      </w:pPr>
    </w:p>
    <w:p w:rsidR="00090A0A" w:rsidRPr="001F3A52" w:rsidRDefault="00090A0A" w:rsidP="00090A0A">
      <w:pPr>
        <w:spacing w:line="480" w:lineRule="auto"/>
        <w:jc w:val="both"/>
        <w:rPr>
          <w:rFonts w:ascii="Times New Roman" w:hAnsi="Times New Roman"/>
          <w:sz w:val="28"/>
          <w:szCs w:val="28"/>
        </w:rPr>
      </w:pPr>
      <w:r w:rsidRPr="001F3A52">
        <w:rPr>
          <w:rFonts w:ascii="Times New Roman" w:hAnsi="Times New Roman"/>
          <w:b/>
          <w:sz w:val="28"/>
          <w:szCs w:val="28"/>
        </w:rPr>
        <w:t>4.3.3</w:t>
      </w:r>
      <w:r w:rsidRPr="001F3A52">
        <w:rPr>
          <w:rFonts w:ascii="Times New Roman" w:hAnsi="Times New Roman"/>
          <w:sz w:val="28"/>
          <w:szCs w:val="28"/>
        </w:rPr>
        <w:t xml:space="preserve">   </w:t>
      </w:r>
      <w:r w:rsidR="00A92808">
        <w:rPr>
          <w:rFonts w:ascii="Times New Roman" w:hAnsi="Times New Roman"/>
          <w:b/>
          <w:sz w:val="28"/>
          <w:szCs w:val="28"/>
        </w:rPr>
        <w:t>Connecting college and workplace l</w:t>
      </w:r>
      <w:r w:rsidRPr="001F3A52">
        <w:rPr>
          <w:rFonts w:ascii="Times New Roman" w:hAnsi="Times New Roman"/>
          <w:b/>
          <w:sz w:val="28"/>
          <w:szCs w:val="28"/>
        </w:rPr>
        <w:t>earning</w:t>
      </w:r>
    </w:p>
    <w:p w:rsidR="00090A0A" w:rsidRPr="001F3A52" w:rsidRDefault="00090A0A" w:rsidP="00090A0A">
      <w:pPr>
        <w:spacing w:line="480" w:lineRule="auto"/>
        <w:jc w:val="both"/>
        <w:rPr>
          <w:rFonts w:ascii="Times New Roman" w:hAnsi="Times New Roman"/>
          <w:sz w:val="24"/>
          <w:szCs w:val="24"/>
        </w:rPr>
      </w:pPr>
      <w:r w:rsidRPr="001F3A52">
        <w:rPr>
          <w:rFonts w:ascii="Times New Roman" w:hAnsi="Times New Roman"/>
          <w:sz w:val="24"/>
          <w:szCs w:val="24"/>
        </w:rPr>
        <w:t xml:space="preserve">Numerous complexities can arise in relation to the transfer of learning between vocational/professional educational institutions and the workplace.  Many researchers have examined issues around this complex process and suggest a range of methods by which transfer of learning might be </w:t>
      </w:r>
      <w:r w:rsidR="00BE0797">
        <w:rPr>
          <w:rFonts w:ascii="Times New Roman" w:hAnsi="Times New Roman"/>
          <w:sz w:val="24"/>
          <w:szCs w:val="24"/>
        </w:rPr>
        <w:t>encouraged.  Guile and Griffith</w:t>
      </w:r>
      <w:r w:rsidR="008C43A6">
        <w:rPr>
          <w:rFonts w:ascii="Times New Roman" w:hAnsi="Times New Roman"/>
          <w:sz w:val="24"/>
          <w:szCs w:val="24"/>
        </w:rPr>
        <w:t>s</w:t>
      </w:r>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2001</w:t>
      </w:r>
      <w:r w:rsidR="00BE0797">
        <w:rPr>
          <w:rFonts w:ascii="Times New Roman" w:hAnsi="Times New Roman"/>
          <w:sz w:val="24"/>
          <w:szCs w:val="24"/>
        </w:rPr>
        <w:t>)</w:t>
      </w:r>
      <w:r w:rsidRPr="001F3A52">
        <w:rPr>
          <w:rFonts w:ascii="Times New Roman" w:hAnsi="Times New Roman"/>
          <w:sz w:val="24"/>
          <w:szCs w:val="24"/>
        </w:rPr>
        <w:t xml:space="preserve"> focus on the concept of ‘context’ and the learning which occurs within and between the different contexts of education and work.  They propose a model which embodies the concept of ‘connectivity’ and suggest this as a basis for a productive and useful relationship between formal </w:t>
      </w:r>
      <w:r w:rsidR="00636AB6">
        <w:rPr>
          <w:rFonts w:ascii="Times New Roman" w:hAnsi="Times New Roman"/>
          <w:sz w:val="24"/>
          <w:szCs w:val="24"/>
        </w:rPr>
        <w:t>and informal learning. Macaula</w:t>
      </w:r>
      <w:r w:rsidR="00BE0797">
        <w:rPr>
          <w:rFonts w:ascii="Times New Roman" w:hAnsi="Times New Roman"/>
          <w:sz w:val="24"/>
          <w:szCs w:val="24"/>
        </w:rPr>
        <w:t>y</w:t>
      </w:r>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2000</w:t>
      </w:r>
      <w:r w:rsidR="00BE0797">
        <w:rPr>
          <w:rFonts w:ascii="Times New Roman" w:hAnsi="Times New Roman"/>
          <w:sz w:val="24"/>
          <w:szCs w:val="24"/>
        </w:rPr>
        <w:t xml:space="preserve">) and </w:t>
      </w:r>
      <w:r w:rsidR="00BE0797">
        <w:rPr>
          <w:rFonts w:ascii="Times New Roman" w:hAnsi="Times New Roman"/>
          <w:sz w:val="24"/>
          <w:szCs w:val="24"/>
        </w:rPr>
        <w:lastRenderedPageBreak/>
        <w:t>Cree (</w:t>
      </w:r>
      <w:r w:rsidRPr="001F3A52">
        <w:rPr>
          <w:rFonts w:ascii="Times New Roman" w:hAnsi="Times New Roman"/>
          <w:sz w:val="24"/>
          <w:szCs w:val="24"/>
        </w:rPr>
        <w:t>2000</w:t>
      </w:r>
      <w:r w:rsidR="00BE0797">
        <w:rPr>
          <w:rFonts w:ascii="Times New Roman" w:hAnsi="Times New Roman"/>
          <w:sz w:val="24"/>
          <w:szCs w:val="24"/>
        </w:rPr>
        <w:t>)</w:t>
      </w:r>
      <w:r w:rsidRPr="001F3A52">
        <w:rPr>
          <w:rFonts w:ascii="Times New Roman" w:hAnsi="Times New Roman"/>
          <w:sz w:val="24"/>
          <w:szCs w:val="24"/>
        </w:rPr>
        <w:t xml:space="preserve"> also consider context as one of the important elements involved in learning transfer and identify features of   programmes which f</w:t>
      </w:r>
      <w:r w:rsidR="00BE0797">
        <w:rPr>
          <w:rFonts w:ascii="Times New Roman" w:hAnsi="Times New Roman"/>
          <w:sz w:val="24"/>
          <w:szCs w:val="24"/>
        </w:rPr>
        <w:t xml:space="preserve">acilitate such transfer.  </w:t>
      </w:r>
      <w:proofErr w:type="spellStart"/>
      <w:r w:rsidR="00BE0797">
        <w:rPr>
          <w:rFonts w:ascii="Times New Roman" w:hAnsi="Times New Roman"/>
          <w:sz w:val="24"/>
          <w:szCs w:val="24"/>
        </w:rPr>
        <w:t>Eraut</w:t>
      </w:r>
      <w:proofErr w:type="spellEnd"/>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2004</w:t>
      </w:r>
      <w:r w:rsidR="00BE0797">
        <w:rPr>
          <w:rFonts w:ascii="Times New Roman" w:hAnsi="Times New Roman"/>
          <w:sz w:val="24"/>
          <w:szCs w:val="24"/>
        </w:rPr>
        <w:t>)</w:t>
      </w:r>
      <w:r w:rsidRPr="001F3A52">
        <w:rPr>
          <w:rFonts w:ascii="Times New Roman" w:hAnsi="Times New Roman"/>
          <w:sz w:val="24"/>
          <w:szCs w:val="24"/>
        </w:rPr>
        <w:t xml:space="preserve"> stresses the importance of recognising transfer of learning as a learning process in its own right and advocates for more integrated programmes and a staff development role to improve the impact of education on the workplace.  </w:t>
      </w:r>
      <w:proofErr w:type="gramStart"/>
      <w:r w:rsidRPr="001F3A52">
        <w:rPr>
          <w:rFonts w:ascii="Times New Roman" w:hAnsi="Times New Roman"/>
          <w:sz w:val="24"/>
          <w:szCs w:val="24"/>
        </w:rPr>
        <w:t xml:space="preserve">Both </w:t>
      </w:r>
      <w:proofErr w:type="spellStart"/>
      <w:r w:rsidRPr="001F3A52">
        <w:rPr>
          <w:rFonts w:ascii="Times New Roman" w:hAnsi="Times New Roman"/>
          <w:sz w:val="24"/>
          <w:szCs w:val="24"/>
        </w:rPr>
        <w:t>Eraut</w:t>
      </w:r>
      <w:proofErr w:type="spellEnd"/>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2004</w:t>
      </w:r>
      <w:r w:rsidR="00BE0797">
        <w:rPr>
          <w:rFonts w:ascii="Times New Roman" w:hAnsi="Times New Roman"/>
          <w:sz w:val="24"/>
          <w:szCs w:val="24"/>
        </w:rPr>
        <w:t>)</w:t>
      </w:r>
      <w:r w:rsidRPr="001F3A52">
        <w:rPr>
          <w:rFonts w:ascii="Times New Roman" w:hAnsi="Times New Roman"/>
          <w:sz w:val="24"/>
          <w:szCs w:val="24"/>
        </w:rPr>
        <w:t xml:space="preserve"> a</w:t>
      </w:r>
      <w:r w:rsidR="00BE0797">
        <w:rPr>
          <w:rFonts w:ascii="Times New Roman" w:hAnsi="Times New Roman"/>
          <w:sz w:val="24"/>
          <w:szCs w:val="24"/>
        </w:rPr>
        <w:t xml:space="preserve">nd   </w:t>
      </w:r>
      <w:proofErr w:type="spellStart"/>
      <w:r w:rsidR="00BE0797">
        <w:rPr>
          <w:rFonts w:ascii="Times New Roman" w:hAnsi="Times New Roman"/>
          <w:sz w:val="24"/>
          <w:szCs w:val="24"/>
        </w:rPr>
        <w:t>Hoskin</w:t>
      </w:r>
      <w:proofErr w:type="spellEnd"/>
      <w:r w:rsidR="00BE0797">
        <w:rPr>
          <w:rFonts w:ascii="Times New Roman" w:hAnsi="Times New Roman"/>
          <w:sz w:val="24"/>
          <w:szCs w:val="24"/>
        </w:rPr>
        <w:t xml:space="preserve"> and Anderson-Gough (</w:t>
      </w:r>
      <w:r w:rsidRPr="001F3A52">
        <w:rPr>
          <w:rFonts w:ascii="Times New Roman" w:hAnsi="Times New Roman"/>
          <w:sz w:val="24"/>
          <w:szCs w:val="24"/>
        </w:rPr>
        <w:t>2004</w:t>
      </w:r>
      <w:r w:rsidR="00BE0797">
        <w:rPr>
          <w:rFonts w:ascii="Times New Roman" w:hAnsi="Times New Roman"/>
          <w:sz w:val="24"/>
          <w:szCs w:val="24"/>
        </w:rPr>
        <w:t>)</w:t>
      </w:r>
      <w:r w:rsidRPr="001F3A52">
        <w:rPr>
          <w:rFonts w:ascii="Times New Roman" w:hAnsi="Times New Roman"/>
          <w:sz w:val="24"/>
          <w:szCs w:val="24"/>
        </w:rPr>
        <w:t xml:space="preserve">   report on the favouring, by many aspiring professionals, of practice experience over academic courses in facilitation of their learn</w:t>
      </w:r>
      <w:r w:rsidR="00BE0797">
        <w:rPr>
          <w:rFonts w:ascii="Times New Roman" w:hAnsi="Times New Roman"/>
          <w:sz w:val="24"/>
          <w:szCs w:val="24"/>
        </w:rPr>
        <w:t>ing.</w:t>
      </w:r>
      <w:proofErr w:type="gramEnd"/>
      <w:r w:rsidR="00BE0797">
        <w:rPr>
          <w:rFonts w:ascii="Times New Roman" w:hAnsi="Times New Roman"/>
          <w:sz w:val="24"/>
          <w:szCs w:val="24"/>
        </w:rPr>
        <w:t xml:space="preserve">  </w:t>
      </w:r>
      <w:proofErr w:type="spellStart"/>
      <w:r w:rsidR="00BE0797">
        <w:rPr>
          <w:rFonts w:ascii="Times New Roman" w:hAnsi="Times New Roman"/>
          <w:sz w:val="24"/>
          <w:szCs w:val="24"/>
        </w:rPr>
        <w:t>Hoskin</w:t>
      </w:r>
      <w:proofErr w:type="spellEnd"/>
      <w:r w:rsidR="00BE0797">
        <w:rPr>
          <w:rFonts w:ascii="Times New Roman" w:hAnsi="Times New Roman"/>
          <w:sz w:val="24"/>
          <w:szCs w:val="24"/>
        </w:rPr>
        <w:t xml:space="preserve"> and Anderson-Gough</w:t>
      </w:r>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2004</w:t>
      </w:r>
      <w:r w:rsidR="00BE0797">
        <w:rPr>
          <w:rFonts w:ascii="Times New Roman" w:hAnsi="Times New Roman"/>
          <w:sz w:val="24"/>
          <w:szCs w:val="24"/>
        </w:rPr>
        <w:t>)</w:t>
      </w:r>
      <w:r w:rsidRPr="001F3A52">
        <w:rPr>
          <w:rFonts w:ascii="Times New Roman" w:hAnsi="Times New Roman"/>
          <w:sz w:val="24"/>
          <w:szCs w:val="24"/>
        </w:rPr>
        <w:t xml:space="preserve"> promote use of more integrative or trans</w:t>
      </w:r>
      <w:r>
        <w:rPr>
          <w:rFonts w:ascii="Times New Roman" w:hAnsi="Times New Roman"/>
          <w:sz w:val="24"/>
          <w:szCs w:val="24"/>
        </w:rPr>
        <w:t>-</w:t>
      </w:r>
      <w:r w:rsidRPr="001F3A52">
        <w:rPr>
          <w:rFonts w:ascii="Times New Roman" w:hAnsi="Times New Roman"/>
          <w:sz w:val="24"/>
          <w:szCs w:val="24"/>
        </w:rPr>
        <w:t>di</w:t>
      </w:r>
      <w:r>
        <w:rPr>
          <w:rFonts w:ascii="Times New Roman" w:hAnsi="Times New Roman"/>
          <w:sz w:val="24"/>
          <w:szCs w:val="24"/>
        </w:rPr>
        <w:t>s</w:t>
      </w:r>
      <w:r w:rsidRPr="001F3A52">
        <w:rPr>
          <w:rFonts w:ascii="Times New Roman" w:hAnsi="Times New Roman"/>
          <w:sz w:val="24"/>
          <w:szCs w:val="24"/>
        </w:rPr>
        <w:t xml:space="preserve">ciplinary learning both within and between qualification focused learning and work-based learning arenas.  Flowers </w:t>
      </w:r>
      <w:r w:rsidRPr="001F3A52">
        <w:rPr>
          <w:rFonts w:ascii="Times New Roman" w:hAnsi="Times New Roman"/>
          <w:i/>
          <w:sz w:val="24"/>
          <w:szCs w:val="24"/>
        </w:rPr>
        <w:t>et al</w:t>
      </w:r>
      <w:r w:rsidR="00BE0797">
        <w:rPr>
          <w:rFonts w:ascii="Times New Roman" w:hAnsi="Times New Roman"/>
          <w:sz w:val="24"/>
          <w:szCs w:val="24"/>
        </w:rPr>
        <w:t xml:space="preserve"> (</w:t>
      </w:r>
      <w:r w:rsidRPr="001F3A52">
        <w:rPr>
          <w:rFonts w:ascii="Times New Roman" w:hAnsi="Times New Roman"/>
          <w:sz w:val="24"/>
          <w:szCs w:val="24"/>
        </w:rPr>
        <w:t>2010</w:t>
      </w:r>
      <w:r w:rsidR="00BE0797">
        <w:rPr>
          <w:rFonts w:ascii="Times New Roman" w:hAnsi="Times New Roman"/>
          <w:sz w:val="24"/>
          <w:szCs w:val="24"/>
        </w:rPr>
        <w:t>)</w:t>
      </w:r>
      <w:r w:rsidRPr="001F3A52">
        <w:rPr>
          <w:rFonts w:ascii="Times New Roman" w:hAnsi="Times New Roman"/>
          <w:sz w:val="24"/>
          <w:szCs w:val="24"/>
        </w:rPr>
        <w:t xml:space="preserve"> and </w:t>
      </w:r>
      <w:proofErr w:type="spellStart"/>
      <w:r w:rsidRPr="001F3A52">
        <w:rPr>
          <w:rFonts w:ascii="Times New Roman" w:hAnsi="Times New Roman"/>
          <w:sz w:val="24"/>
          <w:szCs w:val="24"/>
        </w:rPr>
        <w:t>Karimi</w:t>
      </w:r>
      <w:proofErr w:type="spellEnd"/>
      <w:r w:rsidRPr="001F3A52">
        <w:rPr>
          <w:rFonts w:ascii="Times New Roman" w:hAnsi="Times New Roman"/>
          <w:sz w:val="24"/>
          <w:szCs w:val="24"/>
        </w:rPr>
        <w:t xml:space="preserve"> </w:t>
      </w:r>
      <w:r w:rsidRPr="001F3A52">
        <w:rPr>
          <w:rFonts w:ascii="Times New Roman" w:hAnsi="Times New Roman"/>
          <w:i/>
          <w:sz w:val="24"/>
          <w:szCs w:val="24"/>
        </w:rPr>
        <w:t xml:space="preserve">et al </w:t>
      </w:r>
      <w:r w:rsidRPr="001F3A52">
        <w:rPr>
          <w:rFonts w:ascii="Times New Roman" w:hAnsi="Times New Roman"/>
          <w:sz w:val="24"/>
          <w:szCs w:val="24"/>
        </w:rPr>
        <w:t>(2010) suggest methods to facilitate linking college and workplace learning in the pharmacy</w:t>
      </w:r>
      <w:r w:rsidR="00BE0797">
        <w:rPr>
          <w:rFonts w:ascii="Times New Roman" w:hAnsi="Times New Roman"/>
          <w:sz w:val="24"/>
          <w:szCs w:val="24"/>
        </w:rPr>
        <w:t xml:space="preserve"> profession and </w:t>
      </w:r>
      <w:proofErr w:type="spellStart"/>
      <w:r w:rsidR="00BE0797">
        <w:rPr>
          <w:rFonts w:ascii="Times New Roman" w:hAnsi="Times New Roman"/>
          <w:sz w:val="24"/>
          <w:szCs w:val="24"/>
        </w:rPr>
        <w:t>Wuller</w:t>
      </w:r>
      <w:proofErr w:type="spellEnd"/>
      <w:r w:rsidR="00BE0797">
        <w:rPr>
          <w:rFonts w:ascii="Times New Roman" w:hAnsi="Times New Roman"/>
          <w:sz w:val="24"/>
          <w:szCs w:val="24"/>
        </w:rPr>
        <w:t xml:space="preserve"> and </w:t>
      </w:r>
      <w:proofErr w:type="spellStart"/>
      <w:r w:rsidR="00BE0797">
        <w:rPr>
          <w:rFonts w:ascii="Times New Roman" w:hAnsi="Times New Roman"/>
          <w:sz w:val="24"/>
          <w:szCs w:val="24"/>
        </w:rPr>
        <w:t>Luer</w:t>
      </w:r>
      <w:proofErr w:type="spellEnd"/>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2008</w:t>
      </w:r>
      <w:r w:rsidR="00BE0797">
        <w:rPr>
          <w:rFonts w:ascii="Times New Roman" w:hAnsi="Times New Roman"/>
          <w:sz w:val="24"/>
          <w:szCs w:val="24"/>
        </w:rPr>
        <w:t xml:space="preserve">), Duke </w:t>
      </w:r>
      <w:r w:rsidR="00BE0797" w:rsidRPr="00BE0797">
        <w:rPr>
          <w:rFonts w:ascii="Times New Roman" w:hAnsi="Times New Roman"/>
          <w:i/>
          <w:sz w:val="24"/>
          <w:szCs w:val="24"/>
        </w:rPr>
        <w:t>et al</w:t>
      </w:r>
      <w:r w:rsidR="00BE0797">
        <w:rPr>
          <w:rFonts w:ascii="Times New Roman" w:hAnsi="Times New Roman"/>
          <w:sz w:val="24"/>
          <w:szCs w:val="24"/>
        </w:rPr>
        <w:t xml:space="preserve"> (</w:t>
      </w:r>
      <w:r w:rsidRPr="001F3A52">
        <w:rPr>
          <w:rFonts w:ascii="Times New Roman" w:hAnsi="Times New Roman"/>
          <w:sz w:val="24"/>
          <w:szCs w:val="24"/>
        </w:rPr>
        <w:t>2008</w:t>
      </w:r>
      <w:r w:rsidR="00BE0797">
        <w:rPr>
          <w:rFonts w:ascii="Times New Roman" w:hAnsi="Times New Roman"/>
          <w:sz w:val="24"/>
          <w:szCs w:val="24"/>
        </w:rPr>
        <w:t>)</w:t>
      </w:r>
      <w:r w:rsidRPr="001F3A52">
        <w:rPr>
          <w:rFonts w:ascii="Times New Roman" w:hAnsi="Times New Roman"/>
          <w:sz w:val="24"/>
          <w:szCs w:val="24"/>
        </w:rPr>
        <w:t xml:space="preserve"> and</w:t>
      </w:r>
      <w:r w:rsidR="00BE0797">
        <w:rPr>
          <w:rFonts w:ascii="Times New Roman" w:hAnsi="Times New Roman"/>
          <w:sz w:val="24"/>
          <w:szCs w:val="24"/>
        </w:rPr>
        <w:t xml:space="preserve"> Guile and </w:t>
      </w:r>
      <w:proofErr w:type="spellStart"/>
      <w:r w:rsidR="00BE0797">
        <w:rPr>
          <w:rFonts w:ascii="Times New Roman" w:hAnsi="Times New Roman"/>
          <w:sz w:val="24"/>
          <w:szCs w:val="24"/>
        </w:rPr>
        <w:t>Ahamed</w:t>
      </w:r>
      <w:proofErr w:type="spellEnd"/>
      <w:r w:rsidRPr="001F3A52">
        <w:rPr>
          <w:rFonts w:ascii="Times New Roman" w:hAnsi="Times New Roman"/>
          <w:sz w:val="24"/>
          <w:szCs w:val="24"/>
        </w:rPr>
        <w:t xml:space="preserve"> </w:t>
      </w:r>
      <w:r w:rsidR="00BE0797">
        <w:rPr>
          <w:rFonts w:ascii="Times New Roman" w:hAnsi="Times New Roman"/>
          <w:sz w:val="24"/>
          <w:szCs w:val="24"/>
        </w:rPr>
        <w:t>(</w:t>
      </w:r>
      <w:r w:rsidRPr="001F3A52">
        <w:rPr>
          <w:rFonts w:ascii="Times New Roman" w:hAnsi="Times New Roman"/>
          <w:sz w:val="24"/>
          <w:szCs w:val="24"/>
        </w:rPr>
        <w:t>2011</w:t>
      </w:r>
      <w:r w:rsidR="00BE0797">
        <w:rPr>
          <w:rFonts w:ascii="Times New Roman" w:hAnsi="Times New Roman"/>
          <w:sz w:val="24"/>
          <w:szCs w:val="24"/>
        </w:rPr>
        <w:t>)</w:t>
      </w:r>
      <w:r w:rsidRPr="001F3A52">
        <w:rPr>
          <w:rFonts w:ascii="Times New Roman" w:hAnsi="Times New Roman"/>
          <w:sz w:val="24"/>
          <w:szCs w:val="24"/>
        </w:rPr>
        <w:t xml:space="preserve"> discuss ways to structure pharmacy </w:t>
      </w:r>
      <w:proofErr w:type="spellStart"/>
      <w:r w:rsidRPr="001F3A52">
        <w:rPr>
          <w:rFonts w:ascii="Times New Roman" w:hAnsi="Times New Roman"/>
          <w:sz w:val="24"/>
          <w:szCs w:val="24"/>
        </w:rPr>
        <w:t>workplacements</w:t>
      </w:r>
      <w:proofErr w:type="spellEnd"/>
      <w:r w:rsidRPr="001F3A52">
        <w:rPr>
          <w:rFonts w:ascii="Times New Roman" w:hAnsi="Times New Roman"/>
          <w:sz w:val="24"/>
          <w:szCs w:val="24"/>
        </w:rPr>
        <w:t xml:space="preserve">. </w:t>
      </w:r>
      <w:r w:rsidRPr="001F3A52">
        <w:rPr>
          <w:rFonts w:ascii="Times New Roman" w:eastAsia="Times" w:hAnsi="Times New Roman"/>
          <w:sz w:val="24"/>
          <w:szCs w:val="24"/>
          <w:lang w:val="en-US"/>
        </w:rPr>
        <w:t>In this section of the review the work of the above researchers will be examined to provide an insight into transfer of learning and ways to connect college and workplace learning. The implications of this research for pharmacy support staff education in the ROI will be considered at the end of the section.</w:t>
      </w:r>
    </w:p>
    <w:p w:rsidR="00090A0A" w:rsidRPr="001F3A52" w:rsidRDefault="00BE0797" w:rsidP="00090A0A">
      <w:pPr>
        <w:spacing w:line="480" w:lineRule="auto"/>
        <w:ind w:hanging="11"/>
        <w:jc w:val="both"/>
        <w:rPr>
          <w:rFonts w:ascii="Times New Roman" w:hAnsi="Times New Roman"/>
          <w:sz w:val="24"/>
          <w:szCs w:val="24"/>
        </w:rPr>
      </w:pPr>
      <w:r>
        <w:rPr>
          <w:rFonts w:ascii="Times New Roman" w:hAnsi="Times New Roman"/>
          <w:sz w:val="24"/>
          <w:szCs w:val="24"/>
        </w:rPr>
        <w:t>Guile and Griffith</w:t>
      </w:r>
      <w:r w:rsidR="008C43A6">
        <w:rPr>
          <w:rFonts w:ascii="Times New Roman" w:hAnsi="Times New Roman"/>
          <w:sz w:val="24"/>
          <w:szCs w:val="24"/>
        </w:rPr>
        <w:t>s</w:t>
      </w:r>
      <w:r w:rsidR="00090A0A" w:rsidRPr="001F3A52">
        <w:rPr>
          <w:rFonts w:ascii="Times New Roman" w:hAnsi="Times New Roman"/>
          <w:sz w:val="24"/>
          <w:szCs w:val="24"/>
        </w:rPr>
        <w:t xml:space="preserve"> </w:t>
      </w:r>
      <w:r>
        <w:rPr>
          <w:rFonts w:ascii="Times New Roman" w:hAnsi="Times New Roman"/>
          <w:sz w:val="24"/>
          <w:szCs w:val="24"/>
        </w:rPr>
        <w:t>(</w:t>
      </w:r>
      <w:r w:rsidR="00090A0A" w:rsidRPr="001F3A52">
        <w:rPr>
          <w:rFonts w:ascii="Times New Roman" w:hAnsi="Times New Roman"/>
          <w:sz w:val="24"/>
          <w:szCs w:val="24"/>
        </w:rPr>
        <w:t>2001</w:t>
      </w:r>
      <w:r>
        <w:rPr>
          <w:rFonts w:ascii="Times New Roman" w:hAnsi="Times New Roman"/>
          <w:sz w:val="24"/>
          <w:szCs w:val="24"/>
        </w:rPr>
        <w:t>)</w:t>
      </w:r>
      <w:r w:rsidR="00090A0A" w:rsidRPr="001F3A52">
        <w:rPr>
          <w:rFonts w:ascii="Times New Roman" w:hAnsi="Times New Roman"/>
          <w:sz w:val="24"/>
          <w:szCs w:val="24"/>
        </w:rPr>
        <w:t xml:space="preserve"> consider that supporting students to relate their vertical development (which normally occurs through formal study in an educational context) and horizontal development (which refers to the process of change and development which occurs within an individual as s/he moves from one context (</w:t>
      </w:r>
      <w:proofErr w:type="spellStart"/>
      <w:r w:rsidR="00090A0A" w:rsidRPr="001F3A52">
        <w:rPr>
          <w:rFonts w:ascii="Times New Roman" w:hAnsi="Times New Roman"/>
          <w:sz w:val="24"/>
          <w:szCs w:val="24"/>
        </w:rPr>
        <w:t>e.g</w:t>
      </w:r>
      <w:proofErr w:type="spellEnd"/>
      <w:r w:rsidR="00090A0A" w:rsidRPr="001F3A52">
        <w:rPr>
          <w:rFonts w:ascii="Times New Roman" w:hAnsi="Times New Roman"/>
          <w:sz w:val="24"/>
          <w:szCs w:val="24"/>
        </w:rPr>
        <w:t xml:space="preserve">, a school) to another (e.g., a workplace) constitutes  a pedagogic challenge for teachers in educational institutions as well as those with responsibility for development in the workplace.  They use the term connectivity to define the purpose of such a pedagogic approach and propose a connective model of work experience </w:t>
      </w:r>
      <w:r w:rsidR="00090A0A" w:rsidRPr="001F3A52">
        <w:rPr>
          <w:rFonts w:ascii="Times New Roman" w:hAnsi="Times New Roman"/>
          <w:sz w:val="24"/>
          <w:szCs w:val="24"/>
        </w:rPr>
        <w:lastRenderedPageBreak/>
        <w:t>which involves taking greater account of the influence of the context and the organisation of work upon student learning and development, the situated nature of that learning and the scope for developing 'boundary crossing' skills.    It also entails developing new curriculum frameworks which enable students to relate formal and informal, horizontal</w:t>
      </w:r>
      <w:r w:rsidR="0000655A">
        <w:rPr>
          <w:rFonts w:ascii="Times New Roman" w:hAnsi="Times New Roman"/>
          <w:sz w:val="24"/>
          <w:szCs w:val="24"/>
        </w:rPr>
        <w:t xml:space="preserve"> and vertical learning.  </w:t>
      </w:r>
      <w:r w:rsidR="00090A0A" w:rsidRPr="001F3A52">
        <w:rPr>
          <w:rFonts w:ascii="Times New Roman" w:hAnsi="Times New Roman"/>
          <w:sz w:val="24"/>
          <w:szCs w:val="24"/>
        </w:rPr>
        <w:t>The authors suggest that their 'connective model' of work experience may provide the basis for a more productive and useful relationship between formal and informal learning since it addresses how work experience can enable students to take explicit account of the learning which occurs within and between the different contexts of education and work.  By acknowledging the influence of context, resources and people upon the process of learning, transfer of learning is facilitated.</w:t>
      </w:r>
    </w:p>
    <w:p w:rsidR="00090A0A" w:rsidRPr="001F3A52" w:rsidRDefault="0000655A" w:rsidP="00090A0A">
      <w:pPr>
        <w:spacing w:line="480" w:lineRule="auto"/>
        <w:jc w:val="both"/>
        <w:rPr>
          <w:rFonts w:ascii="Times New Roman" w:hAnsi="Times New Roman"/>
          <w:sz w:val="24"/>
          <w:szCs w:val="24"/>
        </w:rPr>
      </w:pPr>
      <w:r>
        <w:rPr>
          <w:rFonts w:ascii="Times New Roman" w:hAnsi="Times New Roman"/>
          <w:sz w:val="24"/>
          <w:szCs w:val="24"/>
        </w:rPr>
        <w:t>Macaulay (</w:t>
      </w:r>
      <w:r w:rsidR="00090A0A" w:rsidRPr="001F3A52">
        <w:rPr>
          <w:rFonts w:ascii="Times New Roman" w:hAnsi="Times New Roman"/>
          <w:sz w:val="24"/>
          <w:szCs w:val="24"/>
        </w:rPr>
        <w:t>2000</w:t>
      </w:r>
      <w:r>
        <w:rPr>
          <w:rFonts w:ascii="Times New Roman" w:hAnsi="Times New Roman"/>
          <w:sz w:val="24"/>
          <w:szCs w:val="24"/>
        </w:rPr>
        <w:t>)</w:t>
      </w:r>
      <w:r w:rsidR="00090A0A" w:rsidRPr="001F3A52">
        <w:rPr>
          <w:rFonts w:ascii="Times New Roman" w:hAnsi="Times New Roman"/>
          <w:sz w:val="24"/>
          <w:szCs w:val="24"/>
        </w:rPr>
        <w:t xml:space="preserve"> also addresses the issue of transfer of learning and maintains that the ‘idea’ of transfer attracts attention because it is necessary.  Learners have to be able to transfer what they have learned in earlier situations to new situations. Within professional education and work settings, the process of transfer of learning is considered to involve the appropriate selection of knowledge to assess and deal with new situations.  Elements identified in the transfer process are learner, task and context.  To facilitate transfer, professional education should foster approaches that encourage deep learning and use a variety of teaching methods.  By so doing they enhance learning and cognitive flexibility leading to an ability to select a suitable strategy for dealing with the task in hand.  It is not considered enough to teach students knowledge of practice; students have to learn to use knowledge in practice.   The integration of theory, and practice and learning and applications is important both within the institutional context of learning and within practice placements. Within educational institutions the role of the teacher/facilitator is crucial and </w:t>
      </w:r>
      <w:r w:rsidR="00090A0A" w:rsidRPr="001F3A52">
        <w:rPr>
          <w:rFonts w:ascii="Times New Roman" w:hAnsi="Times New Roman"/>
          <w:sz w:val="24"/>
          <w:szCs w:val="24"/>
        </w:rPr>
        <w:lastRenderedPageBreak/>
        <w:t xml:space="preserve">methods suggested for use to encourage learning transfer include enquiry and action learning, PBL role playing, critical incident analysis, video simulations and vignettes. Within practice placements the role of the supervisor is crucial in enabling the students to see links between the theories they have constructed and the reality they encounter.  Methods that specifically encourage the process of reflection including learning logs, journals, reflective diaries, and intentional observation are recommended. </w:t>
      </w:r>
    </w:p>
    <w:p w:rsidR="00090A0A" w:rsidRPr="001F3A52" w:rsidRDefault="0000655A" w:rsidP="00090A0A">
      <w:pPr>
        <w:spacing w:line="480" w:lineRule="auto"/>
        <w:jc w:val="both"/>
        <w:rPr>
          <w:rFonts w:ascii="Times New Roman" w:hAnsi="Times New Roman"/>
          <w:sz w:val="24"/>
          <w:szCs w:val="24"/>
        </w:rPr>
      </w:pPr>
      <w:r>
        <w:rPr>
          <w:rFonts w:ascii="Times New Roman" w:hAnsi="Times New Roman"/>
          <w:sz w:val="24"/>
          <w:szCs w:val="24"/>
        </w:rPr>
        <w:t>Cree (</w:t>
      </w:r>
      <w:r w:rsidR="00090A0A" w:rsidRPr="001F3A52">
        <w:rPr>
          <w:rFonts w:ascii="Times New Roman" w:hAnsi="Times New Roman"/>
          <w:sz w:val="24"/>
          <w:szCs w:val="24"/>
        </w:rPr>
        <w:t>2000</w:t>
      </w:r>
      <w:r>
        <w:rPr>
          <w:rFonts w:ascii="Times New Roman" w:hAnsi="Times New Roman"/>
          <w:sz w:val="24"/>
          <w:szCs w:val="24"/>
        </w:rPr>
        <w:t>)</w:t>
      </w:r>
      <w:r w:rsidR="00090A0A" w:rsidRPr="001F3A52">
        <w:rPr>
          <w:rFonts w:ascii="Times New Roman" w:hAnsi="Times New Roman"/>
          <w:sz w:val="24"/>
          <w:szCs w:val="24"/>
        </w:rPr>
        <w:t xml:space="preserve"> like Macaulay emphases that transfer of learning is a complex process in which the individual consciously and subconsciously makes sense of the world by relating previous experiences to a new situation. She suggests that transfer is influenced by a similar range of factors, including specific characteristics in the individual learner, the learning and transfer tasks and the learning and transfer environments.  When seeking evidence for transfer of learning it is suggested that this is likely to be found in the continuous relationship between student and the practice teacher/tutor, between the student and the practice agency, and between the student and the educational i</w:t>
      </w:r>
      <w:r>
        <w:rPr>
          <w:rFonts w:ascii="Times New Roman" w:hAnsi="Times New Roman"/>
          <w:sz w:val="24"/>
          <w:szCs w:val="24"/>
        </w:rPr>
        <w:t xml:space="preserve">nstitution.  </w:t>
      </w:r>
      <w:r w:rsidR="006A3C78">
        <w:rPr>
          <w:rFonts w:ascii="Times New Roman" w:hAnsi="Times New Roman"/>
          <w:sz w:val="24"/>
          <w:szCs w:val="24"/>
        </w:rPr>
        <w:t xml:space="preserve">The </w:t>
      </w:r>
      <w:r w:rsidR="006A3C78" w:rsidRPr="001F3A52">
        <w:rPr>
          <w:rFonts w:ascii="Times New Roman" w:hAnsi="Times New Roman"/>
          <w:sz w:val="24"/>
          <w:szCs w:val="24"/>
        </w:rPr>
        <w:t>use</w:t>
      </w:r>
      <w:r w:rsidR="00090A0A" w:rsidRPr="001F3A52">
        <w:rPr>
          <w:rFonts w:ascii="Times New Roman" w:hAnsi="Times New Roman"/>
          <w:sz w:val="24"/>
          <w:szCs w:val="24"/>
        </w:rPr>
        <w:t xml:space="preserve"> of direct observation of practice incorporating debriefing and feedback, learning logs/reflective diaries, process recordings, creation of portfolios as an ongoing record, single moment assessments including case vignettes or critical incidents and self-assessment are all proposed as ways to promote transfer of learning. </w:t>
      </w:r>
    </w:p>
    <w:p w:rsidR="00090A0A" w:rsidRPr="001F3A52" w:rsidRDefault="00090A0A" w:rsidP="00090A0A">
      <w:pPr>
        <w:spacing w:line="480" w:lineRule="auto"/>
        <w:jc w:val="both"/>
        <w:rPr>
          <w:rFonts w:ascii="Times New Roman" w:hAnsi="Times New Roman"/>
          <w:sz w:val="24"/>
          <w:szCs w:val="24"/>
        </w:rPr>
      </w:pPr>
      <w:r w:rsidRPr="001F3A52">
        <w:rPr>
          <w:rFonts w:ascii="Times New Roman" w:hAnsi="Times New Roman"/>
          <w:sz w:val="24"/>
          <w:szCs w:val="24"/>
        </w:rPr>
        <w:t>The complexity of learning trans</w:t>
      </w:r>
      <w:r w:rsidR="009C7806">
        <w:rPr>
          <w:rFonts w:ascii="Times New Roman" w:hAnsi="Times New Roman"/>
          <w:sz w:val="24"/>
          <w:szCs w:val="24"/>
        </w:rPr>
        <w:t xml:space="preserve">fer is also discussed by </w:t>
      </w:r>
      <w:proofErr w:type="spellStart"/>
      <w:r w:rsidR="009C7806">
        <w:rPr>
          <w:rFonts w:ascii="Times New Roman" w:hAnsi="Times New Roman"/>
          <w:sz w:val="24"/>
          <w:szCs w:val="24"/>
        </w:rPr>
        <w:t>Eraut</w:t>
      </w:r>
      <w:proofErr w:type="spellEnd"/>
      <w:r w:rsidR="009C7806">
        <w:rPr>
          <w:rFonts w:ascii="Times New Roman" w:hAnsi="Times New Roman"/>
          <w:sz w:val="24"/>
          <w:szCs w:val="24"/>
        </w:rPr>
        <w:t xml:space="preserve"> (</w:t>
      </w:r>
      <w:r w:rsidRPr="001F3A52">
        <w:rPr>
          <w:rFonts w:ascii="Times New Roman" w:hAnsi="Times New Roman"/>
          <w:sz w:val="24"/>
          <w:szCs w:val="24"/>
        </w:rPr>
        <w:t>2004</w:t>
      </w:r>
      <w:r w:rsidR="00B1240F">
        <w:rPr>
          <w:rFonts w:ascii="Times New Roman" w:hAnsi="Times New Roman"/>
          <w:sz w:val="24"/>
          <w:szCs w:val="24"/>
        </w:rPr>
        <w:t>)</w:t>
      </w:r>
      <w:r w:rsidRPr="001F3A52">
        <w:rPr>
          <w:rFonts w:ascii="Times New Roman" w:hAnsi="Times New Roman"/>
          <w:sz w:val="24"/>
          <w:szCs w:val="24"/>
        </w:rPr>
        <w:t xml:space="preserve">.  He stresses the importance of recognising that transfer of knowledge between different settings is a learning process and one which is often underestimated.  He mentions at least four variables that are considered important influences in the transfer process. These are the nature of what is being transferred, differences between the contexts, </w:t>
      </w:r>
      <w:r w:rsidRPr="001F3A52">
        <w:rPr>
          <w:rFonts w:ascii="Times New Roman" w:hAnsi="Times New Roman"/>
          <w:sz w:val="24"/>
          <w:szCs w:val="24"/>
        </w:rPr>
        <w:lastRenderedPageBreak/>
        <w:t xml:space="preserve">disposition of the transferee, the time and effort devoted to facilitating the transfer process. In particular, he considers that transferring specific concepts from an educational setting to a workplace setting to be particularly difficult, because of the considerable differences in context, culture and modes of learning. Recognising what theories of knowledge taught in educational settings are needed in any particular workplace situation is considered to be mainly learned through participation in practice and getting feedback on actions.  It is suggested by </w:t>
      </w:r>
      <w:proofErr w:type="spellStart"/>
      <w:r w:rsidRPr="001F3A52">
        <w:rPr>
          <w:rFonts w:ascii="Times New Roman" w:hAnsi="Times New Roman"/>
          <w:sz w:val="24"/>
          <w:szCs w:val="24"/>
        </w:rPr>
        <w:t>Eraut</w:t>
      </w:r>
      <w:proofErr w:type="spellEnd"/>
      <w:r w:rsidRPr="001F3A52">
        <w:rPr>
          <w:rFonts w:ascii="Times New Roman" w:hAnsi="Times New Roman"/>
          <w:sz w:val="24"/>
          <w:szCs w:val="24"/>
        </w:rPr>
        <w:t xml:space="preserve"> that little time is set aside to support such learning and that although professional preparation programmes include both theory and practice; few of them give serious attention to the issue of knowledge transfer.  Indeed he notes   that in vocational programmes there are now qualification frameworks that separately specify knowledge and competence, without giving any attention to the linkage between them or to how knowledge use may be assessed.  More integrated programmes and more appropriate staffing including, the introduction of a practice development role that incorporates responsibility for both students and new staff and the facilitation of continuing learning in the workplace by experienced staff are suggested as ways to improve the impact of education on the workplace. </w:t>
      </w:r>
    </w:p>
    <w:p w:rsidR="00090A0A" w:rsidRPr="001F3A52" w:rsidRDefault="00090A0A" w:rsidP="00090A0A">
      <w:pPr>
        <w:spacing w:line="480" w:lineRule="auto"/>
        <w:jc w:val="both"/>
        <w:rPr>
          <w:rFonts w:ascii="Times New Roman" w:hAnsi="Times New Roman"/>
          <w:sz w:val="24"/>
          <w:szCs w:val="24"/>
        </w:rPr>
      </w:pPr>
      <w:r w:rsidRPr="001F3A52">
        <w:rPr>
          <w:rFonts w:ascii="Times New Roman" w:hAnsi="Times New Roman"/>
          <w:sz w:val="24"/>
          <w:szCs w:val="24"/>
        </w:rPr>
        <w:t>Another interes</w:t>
      </w:r>
      <w:r w:rsidR="009C7806">
        <w:rPr>
          <w:rFonts w:ascii="Times New Roman" w:hAnsi="Times New Roman"/>
          <w:sz w:val="24"/>
          <w:szCs w:val="24"/>
        </w:rPr>
        <w:t xml:space="preserve">ting finding reported by </w:t>
      </w:r>
      <w:proofErr w:type="spellStart"/>
      <w:r w:rsidR="009C7806">
        <w:rPr>
          <w:rFonts w:ascii="Times New Roman" w:hAnsi="Times New Roman"/>
          <w:sz w:val="24"/>
          <w:szCs w:val="24"/>
        </w:rPr>
        <w:t>Eraut</w:t>
      </w:r>
      <w:proofErr w:type="spellEnd"/>
      <w:r w:rsidR="009C7806">
        <w:rPr>
          <w:rFonts w:ascii="Times New Roman" w:hAnsi="Times New Roman"/>
          <w:sz w:val="24"/>
          <w:szCs w:val="24"/>
        </w:rPr>
        <w:t xml:space="preserve"> (</w:t>
      </w:r>
      <w:r w:rsidRPr="001F3A52">
        <w:rPr>
          <w:rFonts w:ascii="Times New Roman" w:hAnsi="Times New Roman"/>
          <w:sz w:val="24"/>
          <w:szCs w:val="24"/>
        </w:rPr>
        <w:t>2004</w:t>
      </w:r>
      <w:r w:rsidR="009C7806">
        <w:rPr>
          <w:rFonts w:ascii="Times New Roman" w:hAnsi="Times New Roman"/>
          <w:sz w:val="24"/>
          <w:szCs w:val="24"/>
        </w:rPr>
        <w:t>)</w:t>
      </w:r>
      <w:r w:rsidRPr="001F3A52">
        <w:rPr>
          <w:rFonts w:ascii="Times New Roman" w:hAnsi="Times New Roman"/>
          <w:sz w:val="24"/>
          <w:szCs w:val="24"/>
        </w:rPr>
        <w:t xml:space="preserve"> was that research into professional education, in particular</w:t>
      </w:r>
      <w:r w:rsidR="009C7806" w:rsidRPr="001F3A52">
        <w:rPr>
          <w:rFonts w:ascii="Times New Roman" w:hAnsi="Times New Roman"/>
          <w:sz w:val="24"/>
          <w:szCs w:val="24"/>
        </w:rPr>
        <w:t>, suggests</w:t>
      </w:r>
      <w:r w:rsidRPr="001F3A52">
        <w:rPr>
          <w:rFonts w:ascii="Times New Roman" w:hAnsi="Times New Roman"/>
          <w:sz w:val="24"/>
          <w:szCs w:val="24"/>
        </w:rPr>
        <w:t xml:space="preserve"> that one effect of occupational socialisation is that most aspiring professionals come to value practical experience more highly than academic courses. In a somewhat similar find</w:t>
      </w:r>
      <w:r w:rsidR="009C7806">
        <w:rPr>
          <w:rFonts w:ascii="Times New Roman" w:hAnsi="Times New Roman"/>
          <w:sz w:val="24"/>
          <w:szCs w:val="24"/>
        </w:rPr>
        <w:t xml:space="preserve">ing, </w:t>
      </w:r>
      <w:proofErr w:type="spellStart"/>
      <w:r w:rsidR="009C7806">
        <w:rPr>
          <w:rFonts w:ascii="Times New Roman" w:hAnsi="Times New Roman"/>
          <w:sz w:val="24"/>
          <w:szCs w:val="24"/>
        </w:rPr>
        <w:t>Hoskin</w:t>
      </w:r>
      <w:proofErr w:type="spellEnd"/>
      <w:r w:rsidR="009C7806">
        <w:rPr>
          <w:rFonts w:ascii="Times New Roman" w:hAnsi="Times New Roman"/>
          <w:sz w:val="24"/>
          <w:szCs w:val="24"/>
        </w:rPr>
        <w:t xml:space="preserve"> and Anderson-Gough (</w:t>
      </w:r>
      <w:r w:rsidRPr="001F3A52">
        <w:rPr>
          <w:rFonts w:ascii="Times New Roman" w:hAnsi="Times New Roman"/>
          <w:sz w:val="24"/>
          <w:szCs w:val="24"/>
        </w:rPr>
        <w:t>2004</w:t>
      </w:r>
      <w:r w:rsidR="009C7806">
        <w:rPr>
          <w:rFonts w:ascii="Times New Roman" w:hAnsi="Times New Roman"/>
          <w:sz w:val="24"/>
          <w:szCs w:val="24"/>
        </w:rPr>
        <w:t>)</w:t>
      </w:r>
      <w:r w:rsidRPr="001F3A52">
        <w:rPr>
          <w:rFonts w:ascii="Times New Roman" w:hAnsi="Times New Roman"/>
          <w:sz w:val="24"/>
          <w:szCs w:val="24"/>
        </w:rPr>
        <w:t xml:space="preserve"> report on a dichotomy that they consider is, not only widely disseminated in professional practi</w:t>
      </w:r>
      <w:r>
        <w:rPr>
          <w:rFonts w:ascii="Times New Roman" w:hAnsi="Times New Roman"/>
          <w:sz w:val="24"/>
          <w:szCs w:val="24"/>
        </w:rPr>
        <w:t>ti</w:t>
      </w:r>
      <w:r w:rsidRPr="001F3A52">
        <w:rPr>
          <w:rFonts w:ascii="Times New Roman" w:hAnsi="Times New Roman"/>
          <w:sz w:val="24"/>
          <w:szCs w:val="24"/>
        </w:rPr>
        <w:t xml:space="preserve">oner fields, but also reflected in the research literature on </w:t>
      </w:r>
      <w:proofErr w:type="spellStart"/>
      <w:r w:rsidRPr="001F3A52">
        <w:rPr>
          <w:rFonts w:ascii="Times New Roman" w:hAnsi="Times New Roman"/>
          <w:sz w:val="24"/>
          <w:szCs w:val="24"/>
        </w:rPr>
        <w:t>professionalisation</w:t>
      </w:r>
      <w:proofErr w:type="spellEnd"/>
      <w:r w:rsidRPr="001F3A52">
        <w:rPr>
          <w:rFonts w:ascii="Times New Roman" w:hAnsi="Times New Roman"/>
          <w:sz w:val="24"/>
          <w:szCs w:val="24"/>
        </w:rPr>
        <w:t>, wherein there is a strong tradition of seeing qualification focused learning as ritualistic, rote and virtually meaningless and work-</w:t>
      </w:r>
      <w:r w:rsidRPr="001F3A52">
        <w:rPr>
          <w:rFonts w:ascii="Times New Roman" w:hAnsi="Times New Roman"/>
          <w:sz w:val="24"/>
          <w:szCs w:val="24"/>
        </w:rPr>
        <w:lastRenderedPageBreak/>
        <w:t xml:space="preserve">based learning as real, relevant and meaningful. They recognise a need to think in tandem and across both arenas about modes of teaching, learning and assessment and the various interrelations between them. They judge that the new professional must be competent not just across a range of disciplinary specialisations but at the level of making connections across them. </w:t>
      </w:r>
    </w:p>
    <w:p w:rsidR="00090A0A" w:rsidRPr="00D0705D" w:rsidRDefault="00090A0A" w:rsidP="00D0705D">
      <w:pPr>
        <w:suppressAutoHyphens/>
        <w:autoSpaceDN w:val="0"/>
        <w:spacing w:before="100" w:after="100" w:line="480" w:lineRule="auto"/>
        <w:jc w:val="both"/>
        <w:textAlignment w:val="baseline"/>
        <w:rPr>
          <w:rFonts w:ascii="Times New Roman" w:eastAsia="Times New Roman" w:hAnsi="Times New Roman"/>
          <w:sz w:val="24"/>
          <w:szCs w:val="24"/>
          <w:lang w:val="en-US"/>
        </w:rPr>
      </w:pPr>
      <w:r w:rsidRPr="001F3A52">
        <w:rPr>
          <w:rFonts w:ascii="Times New Roman" w:eastAsia="Times New Roman" w:hAnsi="Times New Roman"/>
          <w:sz w:val="24"/>
          <w:szCs w:val="24"/>
          <w:lang w:val="en-US"/>
        </w:rPr>
        <w:t xml:space="preserve">A number of research studies focus specifically on identifying methods to link workplace and college learning in the pharmacy profession. </w:t>
      </w:r>
      <w:r w:rsidRPr="00253F9B">
        <w:rPr>
          <w:rFonts w:ascii="Times New Roman" w:eastAsia="Times New Roman" w:hAnsi="Times New Roman"/>
          <w:sz w:val="24"/>
          <w:szCs w:val="24"/>
          <w:lang w:val="en-US"/>
        </w:rPr>
        <w:t xml:space="preserve">Flowers </w:t>
      </w:r>
      <w:r w:rsidRPr="00253F9B">
        <w:rPr>
          <w:rFonts w:ascii="Times New Roman" w:eastAsia="Times New Roman" w:hAnsi="Times New Roman"/>
          <w:i/>
          <w:sz w:val="24"/>
          <w:szCs w:val="24"/>
          <w:lang w:val="en-US"/>
        </w:rPr>
        <w:t>et al</w:t>
      </w:r>
      <w:r w:rsidRPr="00253F9B">
        <w:rPr>
          <w:rFonts w:ascii="Times New Roman" w:eastAsia="Times New Roman" w:hAnsi="Times New Roman"/>
          <w:sz w:val="24"/>
          <w:szCs w:val="24"/>
          <w:lang w:val="en-US"/>
        </w:rPr>
        <w:t xml:space="preserve"> (2010) trialed highly accessible </w:t>
      </w:r>
      <w:proofErr w:type="spellStart"/>
      <w:r w:rsidRPr="00253F9B">
        <w:rPr>
          <w:rFonts w:ascii="Times New Roman" w:eastAsia="Times New Roman" w:hAnsi="Times New Roman"/>
          <w:sz w:val="24"/>
          <w:szCs w:val="24"/>
          <w:lang w:val="en-US"/>
        </w:rPr>
        <w:t>standardised</w:t>
      </w:r>
      <w:proofErr w:type="spellEnd"/>
      <w:r w:rsidRPr="00253F9B">
        <w:rPr>
          <w:rFonts w:ascii="Times New Roman" w:eastAsia="Times New Roman" w:hAnsi="Times New Roman"/>
          <w:sz w:val="24"/>
          <w:szCs w:val="24"/>
          <w:lang w:val="en-US"/>
        </w:rPr>
        <w:t xml:space="preserve"> interactive Web-based multimedia training vignettes prepared by experts for use by students prior to and during their workplace pharmacy practice experiences.  These were found to lead to increased knowledge of essential pharmacy competencies on the part of the students and to provide a connectedness to their pharmacy college irrespective of how dispersed the placements were from the college.  </w:t>
      </w:r>
      <w:proofErr w:type="spellStart"/>
      <w:r w:rsidRPr="00253F9B">
        <w:rPr>
          <w:rFonts w:ascii="Times New Roman" w:eastAsia="Times New Roman" w:hAnsi="Times New Roman"/>
          <w:sz w:val="24"/>
          <w:szCs w:val="24"/>
          <w:lang w:val="en-US"/>
        </w:rPr>
        <w:t>Karimi</w:t>
      </w:r>
      <w:proofErr w:type="spellEnd"/>
      <w:r w:rsidRPr="00253F9B">
        <w:rPr>
          <w:rFonts w:ascii="Times New Roman" w:eastAsia="Times New Roman" w:hAnsi="Times New Roman"/>
          <w:sz w:val="24"/>
          <w:szCs w:val="24"/>
          <w:lang w:val="en-US"/>
        </w:rPr>
        <w:t xml:space="preserve"> </w:t>
      </w:r>
      <w:r w:rsidRPr="00253F9B">
        <w:rPr>
          <w:rFonts w:ascii="Times New Roman" w:eastAsia="Times New Roman" w:hAnsi="Times New Roman"/>
          <w:i/>
          <w:sz w:val="24"/>
          <w:szCs w:val="24"/>
          <w:lang w:val="en-US"/>
        </w:rPr>
        <w:t>et al</w:t>
      </w:r>
      <w:r w:rsidRPr="00253F9B">
        <w:rPr>
          <w:rFonts w:ascii="Times New Roman" w:eastAsia="Times New Roman" w:hAnsi="Times New Roman"/>
          <w:sz w:val="24"/>
          <w:szCs w:val="24"/>
          <w:lang w:val="en-US"/>
        </w:rPr>
        <w:t xml:space="preserve"> (2010) created the Learning Bridge </w:t>
      </w:r>
      <w:proofErr w:type="spellStart"/>
      <w:r w:rsidRPr="00253F9B">
        <w:rPr>
          <w:rFonts w:ascii="Times New Roman" w:eastAsia="Times New Roman" w:hAnsi="Times New Roman"/>
          <w:sz w:val="24"/>
          <w:szCs w:val="24"/>
          <w:lang w:val="en-US"/>
        </w:rPr>
        <w:t>Programme</w:t>
      </w:r>
      <w:proofErr w:type="spellEnd"/>
      <w:r w:rsidRPr="00253F9B">
        <w:rPr>
          <w:rFonts w:ascii="Times New Roman" w:eastAsia="Times New Roman" w:hAnsi="Times New Roman"/>
          <w:sz w:val="24"/>
          <w:szCs w:val="24"/>
          <w:lang w:val="en-US"/>
        </w:rPr>
        <w:t xml:space="preserve"> to better integrate the didactic material students learned in college courses into their pharmacy practice experiences. Learning Bridge assignments required students to interact with their workplace tutors and answer questions relating to material concurrently covered in their didactic courses.  Such curricular integration was found to increase their learning and promote students' interaction with their workplace tutors as well as development of active learning, self-directed learning, and critical-thinking skills. </w:t>
      </w:r>
      <w:proofErr w:type="spellStart"/>
      <w:r w:rsidRPr="00253F9B">
        <w:rPr>
          <w:rFonts w:ascii="Times New Roman" w:eastAsia="Times New Roman" w:hAnsi="Times New Roman"/>
          <w:sz w:val="24"/>
          <w:szCs w:val="24"/>
          <w:lang w:val="en-US"/>
        </w:rPr>
        <w:t>Wuller</w:t>
      </w:r>
      <w:proofErr w:type="spellEnd"/>
      <w:r w:rsidRPr="00253F9B">
        <w:rPr>
          <w:rFonts w:ascii="Times New Roman" w:eastAsia="Times New Roman" w:hAnsi="Times New Roman"/>
          <w:sz w:val="24"/>
          <w:szCs w:val="24"/>
          <w:lang w:val="en-US"/>
        </w:rPr>
        <w:t xml:space="preserve"> and </w:t>
      </w:r>
      <w:proofErr w:type="spellStart"/>
      <w:r w:rsidRPr="00253F9B">
        <w:rPr>
          <w:rFonts w:ascii="Times New Roman" w:eastAsia="Times New Roman" w:hAnsi="Times New Roman"/>
          <w:sz w:val="24"/>
          <w:szCs w:val="24"/>
          <w:lang w:val="en-US"/>
        </w:rPr>
        <w:t>Luer</w:t>
      </w:r>
      <w:proofErr w:type="spellEnd"/>
      <w:r w:rsidRPr="00253F9B">
        <w:rPr>
          <w:rFonts w:ascii="Times New Roman" w:eastAsia="Times New Roman" w:hAnsi="Times New Roman"/>
          <w:sz w:val="24"/>
          <w:szCs w:val="24"/>
          <w:lang w:val="en-US"/>
        </w:rPr>
        <w:t xml:space="preserve"> (2008) designed a series of I</w:t>
      </w:r>
      <w:r>
        <w:rPr>
          <w:rFonts w:ascii="Times New Roman" w:eastAsia="Times New Roman" w:hAnsi="Times New Roman"/>
          <w:sz w:val="24"/>
          <w:szCs w:val="24"/>
          <w:lang w:val="en-US"/>
        </w:rPr>
        <w:t xml:space="preserve">ntroductory </w:t>
      </w:r>
      <w:r w:rsidRPr="00253F9B">
        <w:rPr>
          <w:rFonts w:ascii="Times New Roman" w:eastAsia="Times New Roman" w:hAnsi="Times New Roman"/>
          <w:sz w:val="24"/>
          <w:szCs w:val="24"/>
          <w:lang w:val="en-US"/>
        </w:rPr>
        <w:t>P</w:t>
      </w:r>
      <w:r>
        <w:rPr>
          <w:rFonts w:ascii="Times New Roman" w:eastAsia="Times New Roman" w:hAnsi="Times New Roman"/>
          <w:sz w:val="24"/>
          <w:szCs w:val="24"/>
          <w:lang w:val="en-US"/>
        </w:rPr>
        <w:t xml:space="preserve">harmacy </w:t>
      </w:r>
      <w:r>
        <w:rPr>
          <w:rFonts w:ascii="Times New Roman" w:hAnsi="Times New Roman"/>
          <w:sz w:val="24"/>
          <w:szCs w:val="24"/>
        </w:rPr>
        <w:t>Practice Experiences (IPPE)</w:t>
      </w:r>
      <w:r w:rsidRPr="00253F9B">
        <w:rPr>
          <w:rFonts w:ascii="Times New Roman" w:eastAsia="Times New Roman" w:hAnsi="Times New Roman"/>
          <w:sz w:val="24"/>
          <w:szCs w:val="24"/>
          <w:lang w:val="en-US"/>
        </w:rPr>
        <w:t xml:space="preserve"> to correlate didactic coursework to practice experiences. Doing this was found to not only be of benefit to learners but also to educators by ensuring the applicability of lecture con</w:t>
      </w:r>
      <w:r w:rsidR="003D28FD">
        <w:rPr>
          <w:rFonts w:ascii="Times New Roman" w:eastAsia="Times New Roman" w:hAnsi="Times New Roman"/>
          <w:sz w:val="24"/>
          <w:szCs w:val="24"/>
          <w:lang w:val="en-US"/>
        </w:rPr>
        <w:t xml:space="preserve">tent to contemporary practice. </w:t>
      </w:r>
      <w:r w:rsidRPr="00253F9B">
        <w:rPr>
          <w:rFonts w:ascii="Times New Roman" w:eastAsia="Times New Roman" w:hAnsi="Times New Roman"/>
          <w:sz w:val="24"/>
          <w:szCs w:val="24"/>
          <w:lang w:val="en-US"/>
        </w:rPr>
        <w:t xml:space="preserve">Focusing on the workplace enables participants to learn from their daily routines encountered at work. The challenge is to help them demonstrate learning </w:t>
      </w:r>
      <w:r w:rsidRPr="00253F9B">
        <w:rPr>
          <w:rFonts w:ascii="Times New Roman" w:eastAsia="Times New Roman" w:hAnsi="Times New Roman"/>
          <w:sz w:val="24"/>
          <w:szCs w:val="24"/>
          <w:lang w:val="en-US"/>
        </w:rPr>
        <w:lastRenderedPageBreak/>
        <w:t xml:space="preserve">from experience within the workplace, by developing their ability to think at a higher level. </w:t>
      </w:r>
      <w:r w:rsidRPr="00253F9B">
        <w:rPr>
          <w:rFonts w:ascii="Times New Roman" w:hAnsi="Times New Roman"/>
          <w:sz w:val="24"/>
          <w:szCs w:val="24"/>
        </w:rPr>
        <w:t xml:space="preserve">Finding appropriate pharmacy settings for experiential education was identified as a challenge in this review. Turner </w:t>
      </w:r>
      <w:r w:rsidRPr="00253F9B">
        <w:rPr>
          <w:rFonts w:ascii="Times New Roman" w:hAnsi="Times New Roman"/>
          <w:i/>
          <w:sz w:val="24"/>
          <w:szCs w:val="24"/>
        </w:rPr>
        <w:t>et al</w:t>
      </w:r>
      <w:r w:rsidRPr="00253F9B">
        <w:rPr>
          <w:rFonts w:ascii="Times New Roman" w:hAnsi="Times New Roman"/>
          <w:sz w:val="24"/>
          <w:szCs w:val="24"/>
        </w:rPr>
        <w:t xml:space="preserve"> (2007) devised a strategy to develop a broad base of</w:t>
      </w:r>
      <w:r>
        <w:rPr>
          <w:rFonts w:ascii="Times New Roman" w:hAnsi="Times New Roman"/>
          <w:sz w:val="24"/>
          <w:szCs w:val="24"/>
        </w:rPr>
        <w:t xml:space="preserve"> </w:t>
      </w:r>
      <w:r w:rsidRPr="00253F9B">
        <w:rPr>
          <w:rFonts w:ascii="Times New Roman" w:hAnsi="Times New Roman"/>
          <w:sz w:val="24"/>
          <w:szCs w:val="24"/>
        </w:rPr>
        <w:t xml:space="preserve">Advanced Pharmacy Practice Experiences APPEs by forming partnerships with different pharmacy settings willing to provide the broad range of experiences required for current and future pharmacists. </w:t>
      </w:r>
    </w:p>
    <w:p w:rsidR="00A92808" w:rsidRDefault="00090A0A" w:rsidP="00090A0A">
      <w:pPr>
        <w:suppressAutoHyphens/>
        <w:autoSpaceDE w:val="0"/>
        <w:autoSpaceDN w:val="0"/>
        <w:spacing w:after="0" w:line="480" w:lineRule="auto"/>
        <w:jc w:val="both"/>
        <w:textAlignment w:val="baseline"/>
        <w:rPr>
          <w:rFonts w:ascii="Times New Roman" w:hAnsi="Times New Roman"/>
          <w:sz w:val="24"/>
          <w:szCs w:val="24"/>
          <w:lang w:val="en-US"/>
        </w:rPr>
      </w:pPr>
      <w:r w:rsidRPr="001F3A52">
        <w:rPr>
          <w:rFonts w:ascii="Times New Roman" w:hAnsi="Times New Roman"/>
          <w:sz w:val="24"/>
          <w:szCs w:val="24"/>
          <w:lang w:val="en-US"/>
        </w:rPr>
        <w:t xml:space="preserve">The above research has implications for pharmacy support staff education in the ROI. By clearly demonstrating that learning transfer between education and work is complex and requires planning the research identifies the need to provide structures both within and between educational institutions and workplaces to ensure that learning transfer takes place.  For college educators this requires ensuring that they are using teaching and assessment techniques that allow students to gain experience in use of different learning contexts which will facilitate transfer of learning.  For host workplaces they must actively provide opportunities for students to learn by observation, discussion and participation in practice and be given the time and support to link their college and workplace learning. A formal integrative relationship needs to be established between the colleges and host workplaces to provide appropriately timed student placements  and an interactive relationship needs to be established between college educators and workplace supervisors wherein joint assignments and assessments are put in place to assist students to see links between college and workplace learning. It can no longer be assumed that workplaces automatically provide stable and transparent environments in which students can easily learn and develop.  This latter point is also very relevant for courses which solely provide a work-base only route.   Following on from </w:t>
      </w:r>
      <w:proofErr w:type="spellStart"/>
      <w:r w:rsidRPr="001F3A52">
        <w:rPr>
          <w:rFonts w:ascii="Times New Roman" w:hAnsi="Times New Roman"/>
          <w:sz w:val="24"/>
          <w:szCs w:val="24"/>
          <w:lang w:val="en-US"/>
        </w:rPr>
        <w:t>Eraut’s</w:t>
      </w:r>
      <w:proofErr w:type="spellEnd"/>
      <w:r>
        <w:rPr>
          <w:rFonts w:ascii="Times New Roman" w:hAnsi="Times New Roman"/>
          <w:sz w:val="24"/>
          <w:szCs w:val="24"/>
          <w:lang w:val="en-US"/>
        </w:rPr>
        <w:t xml:space="preserve"> (2004)</w:t>
      </w:r>
      <w:r w:rsidRPr="001F3A52">
        <w:rPr>
          <w:rFonts w:ascii="Times New Roman" w:hAnsi="Times New Roman"/>
          <w:sz w:val="24"/>
          <w:szCs w:val="24"/>
          <w:lang w:val="en-US"/>
        </w:rPr>
        <w:t xml:space="preserve"> </w:t>
      </w:r>
      <w:r w:rsidRPr="001F3A52">
        <w:rPr>
          <w:rFonts w:ascii="Times New Roman" w:hAnsi="Times New Roman"/>
          <w:sz w:val="24"/>
          <w:szCs w:val="24"/>
          <w:lang w:val="en-US"/>
        </w:rPr>
        <w:lastRenderedPageBreak/>
        <w:t>observation they must give attention to ensuring linkage of the knowledge and competence components of their courses.</w:t>
      </w:r>
    </w:p>
    <w:p w:rsidR="00090A0A" w:rsidRPr="001F3A52" w:rsidRDefault="00090A0A" w:rsidP="00090A0A">
      <w:pPr>
        <w:suppressAutoHyphens/>
        <w:autoSpaceDE w:val="0"/>
        <w:autoSpaceDN w:val="0"/>
        <w:spacing w:after="0" w:line="480" w:lineRule="auto"/>
        <w:jc w:val="both"/>
        <w:textAlignment w:val="baseline"/>
        <w:rPr>
          <w:rFonts w:ascii="Times New Roman" w:hAnsi="Times New Roman"/>
          <w:sz w:val="24"/>
          <w:szCs w:val="24"/>
          <w:lang w:val="en-US"/>
        </w:rPr>
      </w:pPr>
      <w:r w:rsidRPr="001F3A52">
        <w:rPr>
          <w:rFonts w:ascii="Times New Roman" w:hAnsi="Times New Roman"/>
          <w:sz w:val="24"/>
          <w:szCs w:val="24"/>
          <w:lang w:val="en-US"/>
        </w:rPr>
        <w:t xml:space="preserve"> </w:t>
      </w:r>
    </w:p>
    <w:p w:rsidR="00090A0A" w:rsidRPr="006A3C78" w:rsidRDefault="00090A0A" w:rsidP="00090A0A">
      <w:pPr>
        <w:tabs>
          <w:tab w:val="left" w:pos="8080"/>
        </w:tabs>
        <w:spacing w:before="100" w:beforeAutospacing="1" w:after="100" w:afterAutospacing="1" w:line="480" w:lineRule="auto"/>
        <w:jc w:val="both"/>
        <w:rPr>
          <w:rFonts w:ascii="Times New Roman" w:eastAsia="Times New Roman" w:hAnsi="Times New Roman"/>
          <w:b/>
          <w:sz w:val="28"/>
          <w:szCs w:val="28"/>
        </w:rPr>
      </w:pPr>
      <w:r w:rsidRPr="006A3C78">
        <w:rPr>
          <w:rFonts w:ascii="Times New Roman" w:eastAsia="Times New Roman" w:hAnsi="Times New Roman"/>
          <w:b/>
          <w:sz w:val="28"/>
          <w:szCs w:val="28"/>
        </w:rPr>
        <w:t>4.4     Summary</w:t>
      </w:r>
    </w:p>
    <w:p w:rsidR="00090A0A" w:rsidRPr="006C7448" w:rsidRDefault="00090A0A" w:rsidP="00090A0A">
      <w:pPr>
        <w:suppressAutoHyphens/>
        <w:autoSpaceDE w:val="0"/>
        <w:autoSpaceDN w:val="0"/>
        <w:spacing w:after="0" w:line="480" w:lineRule="auto"/>
        <w:jc w:val="both"/>
        <w:textAlignment w:val="baseline"/>
        <w:rPr>
          <w:rFonts w:ascii="Times New Roman" w:eastAsia="Times" w:hAnsi="Times New Roman"/>
          <w:sz w:val="24"/>
          <w:szCs w:val="24"/>
          <w:lang w:val="en-US"/>
        </w:rPr>
      </w:pPr>
      <w:r w:rsidRPr="001F3A52">
        <w:rPr>
          <w:rFonts w:ascii="Times New Roman" w:eastAsia="Times New Roman" w:hAnsi="Times New Roman"/>
          <w:sz w:val="24"/>
          <w:szCs w:val="24"/>
          <w:lang w:val="en-US"/>
        </w:rPr>
        <w:t xml:space="preserve">This chapter has, through a literature review, </w:t>
      </w:r>
      <w:proofErr w:type="spellStart"/>
      <w:r w:rsidRPr="001F3A52">
        <w:rPr>
          <w:rFonts w:ascii="Times New Roman" w:eastAsia="Times New Roman" w:hAnsi="Times New Roman"/>
          <w:sz w:val="24"/>
          <w:szCs w:val="24"/>
          <w:lang w:val="en-US"/>
        </w:rPr>
        <w:t>analysed</w:t>
      </w:r>
      <w:proofErr w:type="spellEnd"/>
      <w:r w:rsidRPr="001F3A52">
        <w:rPr>
          <w:rFonts w:ascii="Times New Roman" w:eastAsia="Times New Roman" w:hAnsi="Times New Roman"/>
          <w:sz w:val="24"/>
          <w:szCs w:val="24"/>
          <w:lang w:val="en-US"/>
        </w:rPr>
        <w:t xml:space="preserve"> the work of many of the main researchers concerned with vocational/professional education, learning and work.  </w:t>
      </w:r>
      <w:r w:rsidRPr="001F3A52">
        <w:rPr>
          <w:rFonts w:ascii="Times New Roman" w:eastAsia="Times New Roman" w:hAnsi="Times New Roman"/>
          <w:bCs/>
          <w:kern w:val="36"/>
          <w:sz w:val="24"/>
          <w:szCs w:val="24"/>
          <w:lang w:val="en-US"/>
        </w:rPr>
        <w:t xml:space="preserve">The purpose of such analysis was to </w:t>
      </w:r>
      <w:r w:rsidRPr="001F3A52">
        <w:rPr>
          <w:rFonts w:ascii="Times New Roman" w:hAnsi="Times New Roman"/>
          <w:sz w:val="24"/>
          <w:szCs w:val="24"/>
        </w:rPr>
        <w:t xml:space="preserve">find answers to sub-question 4 of the research study by considering the role of education and training  in vocational/professional formation </w:t>
      </w:r>
      <w:r w:rsidRPr="001F3A52">
        <w:rPr>
          <w:rFonts w:ascii="Times New Roman" w:eastAsia="Times" w:hAnsi="Times New Roman"/>
          <w:sz w:val="24"/>
          <w:szCs w:val="24"/>
          <w:lang w:val="en-US"/>
        </w:rPr>
        <w:t xml:space="preserve">and the place of informal workplace learning, commonly referred to as ‘participating in practice’ in professional work environments.  It also addressed the key question of how best to connect college and workplace learning.  </w:t>
      </w:r>
      <w:r w:rsidRPr="001F3A52">
        <w:rPr>
          <w:rFonts w:ascii="Times New Roman" w:eastAsia="Times New Roman" w:hAnsi="Times New Roman"/>
          <w:bCs/>
          <w:kern w:val="36"/>
          <w:sz w:val="24"/>
          <w:szCs w:val="24"/>
          <w:lang w:val="en-US"/>
        </w:rPr>
        <w:t xml:space="preserve">Cross-country comparisons of education and training systems, along with the complex realities of workplace learning </w:t>
      </w:r>
      <w:r w:rsidRPr="001F3A52">
        <w:rPr>
          <w:rFonts w:ascii="Times New Roman" w:eastAsia="Times New Roman" w:hAnsi="Times New Roman"/>
          <w:sz w:val="24"/>
          <w:szCs w:val="24"/>
          <w:lang w:val="en-US"/>
        </w:rPr>
        <w:t xml:space="preserve">and methods by which transfer of learning between college and workplaces might be encouraged were all identified. The totality of evidence from the literature review does allow conclusions to be drawn in respect of education and training for high levels of skills formation and for how workplaces can provide opportunities for learning. This allows for reflection on how educators, employers and policy makers in the ROI are addressing these issues with regard to pharmacy support staff.   </w:t>
      </w:r>
    </w:p>
    <w:p w:rsidR="00090A0A" w:rsidRPr="001F3A52" w:rsidRDefault="00090A0A" w:rsidP="00090A0A">
      <w:pPr>
        <w:suppressAutoHyphens/>
        <w:autoSpaceDN w:val="0"/>
        <w:spacing w:after="0" w:line="480" w:lineRule="auto"/>
        <w:jc w:val="both"/>
        <w:textAlignment w:val="baseline"/>
        <w:rPr>
          <w:rFonts w:ascii="Times New Roman" w:eastAsia="Times" w:hAnsi="Times New Roman"/>
          <w:sz w:val="24"/>
          <w:szCs w:val="24"/>
          <w:lang w:val="en-US"/>
        </w:rPr>
      </w:pPr>
      <w:r w:rsidRPr="001F3A52">
        <w:rPr>
          <w:rFonts w:ascii="Times New Roman" w:eastAsia="Times New Roman" w:hAnsi="Times New Roman"/>
          <w:sz w:val="24"/>
          <w:szCs w:val="24"/>
          <w:lang w:val="en-US"/>
        </w:rPr>
        <w:t xml:space="preserve">First, studies from a number of countries register </w:t>
      </w:r>
      <w:r w:rsidRPr="001F3A52">
        <w:rPr>
          <w:rFonts w:ascii="Times New Roman" w:eastAsia="Times" w:hAnsi="Times New Roman"/>
          <w:sz w:val="24"/>
          <w:szCs w:val="24"/>
          <w:lang w:val="en-US"/>
        </w:rPr>
        <w:t xml:space="preserve">a new consensus evolving among politicians, academics and others that the forces of worldwide integration and technical change were linking nations’ education and training systems to their national competitive processes.  </w:t>
      </w:r>
      <w:r w:rsidRPr="001F3A52">
        <w:rPr>
          <w:rFonts w:ascii="Times New Roman" w:eastAsia="Times New Roman" w:hAnsi="Times New Roman"/>
          <w:sz w:val="24"/>
          <w:szCs w:val="24"/>
          <w:lang w:val="en-US"/>
        </w:rPr>
        <w:t xml:space="preserve">The studies advanced a consistent view that in order to develop high levels of skill formation the state, the educational system, employers </w:t>
      </w:r>
      <w:r w:rsidRPr="001F3A52">
        <w:rPr>
          <w:rFonts w:ascii="Times New Roman" w:eastAsia="Times New Roman" w:hAnsi="Times New Roman"/>
          <w:sz w:val="24"/>
          <w:szCs w:val="24"/>
          <w:lang w:val="en-US"/>
        </w:rPr>
        <w:lastRenderedPageBreak/>
        <w:t xml:space="preserve">and workers must all be committed to the goals of high level skill formation and systems must be in place to provide a mixture of off-the-job and on-the-job learning and to ensure the quality of this through regulatory mechanisms. </w:t>
      </w:r>
      <w:r w:rsidRPr="001F3A52">
        <w:rPr>
          <w:rFonts w:ascii="Times New Roman" w:hAnsi="Times New Roman"/>
          <w:sz w:val="24"/>
          <w:szCs w:val="24"/>
        </w:rPr>
        <w:t xml:space="preserve">A key theme running through many studies was increasing concern about current approaches to vocational/professional formation.  Much of these concerns </w:t>
      </w:r>
      <w:r w:rsidR="005B1C68">
        <w:rPr>
          <w:rFonts w:ascii="Times New Roman" w:hAnsi="Times New Roman"/>
          <w:sz w:val="24"/>
          <w:szCs w:val="24"/>
        </w:rPr>
        <w:t>centred</w:t>
      </w:r>
      <w:r w:rsidRPr="001F3A52">
        <w:rPr>
          <w:rFonts w:ascii="Times New Roman" w:hAnsi="Times New Roman"/>
          <w:sz w:val="24"/>
          <w:szCs w:val="24"/>
        </w:rPr>
        <w:t xml:space="preserve"> </w:t>
      </w:r>
      <w:proofErr w:type="gramStart"/>
      <w:r w:rsidRPr="001F3A52">
        <w:rPr>
          <w:rFonts w:ascii="Times New Roman" w:hAnsi="Times New Roman"/>
          <w:sz w:val="24"/>
          <w:szCs w:val="24"/>
        </w:rPr>
        <w:t>around</w:t>
      </w:r>
      <w:proofErr w:type="gramEnd"/>
      <w:r w:rsidRPr="001F3A52">
        <w:rPr>
          <w:rFonts w:ascii="Times New Roman" w:hAnsi="Times New Roman"/>
          <w:sz w:val="24"/>
          <w:szCs w:val="24"/>
        </w:rPr>
        <w:t xml:space="preserve"> competency based education and training approaches and were particularly concerned with a side-lining of theoretical knowledge in this type of approach. Strong recommendations were made that </w:t>
      </w:r>
      <w:r w:rsidRPr="001F3A52">
        <w:rPr>
          <w:rFonts w:ascii="Times New Roman" w:eastAsia="Times" w:hAnsi="Times New Roman"/>
          <w:sz w:val="24"/>
          <w:szCs w:val="24"/>
          <w:lang w:val="en-US"/>
        </w:rPr>
        <w:t>the disciplinary basis of academic and vocational/professional qualifications needs to b</w:t>
      </w:r>
      <w:r w:rsidR="006C7448">
        <w:rPr>
          <w:rFonts w:ascii="Times New Roman" w:eastAsia="Times" w:hAnsi="Times New Roman"/>
          <w:sz w:val="24"/>
          <w:szCs w:val="24"/>
          <w:lang w:val="en-US"/>
        </w:rPr>
        <w:t xml:space="preserve">e restored and made explicit.  </w:t>
      </w:r>
    </w:p>
    <w:p w:rsidR="00090A0A" w:rsidRPr="006C7448" w:rsidRDefault="00090A0A" w:rsidP="00090A0A">
      <w:pPr>
        <w:suppressAutoHyphens/>
        <w:autoSpaceDE w:val="0"/>
        <w:autoSpaceDN w:val="0"/>
        <w:spacing w:after="0" w:line="480" w:lineRule="auto"/>
        <w:jc w:val="both"/>
        <w:textAlignment w:val="baseline"/>
        <w:rPr>
          <w:rFonts w:ascii="Times New Roman" w:eastAsia="Times" w:hAnsi="Times New Roman"/>
          <w:sz w:val="24"/>
          <w:szCs w:val="24"/>
          <w:lang w:val="en-US"/>
        </w:rPr>
      </w:pPr>
      <w:r w:rsidRPr="001F3A52">
        <w:rPr>
          <w:rFonts w:ascii="Times New Roman" w:eastAsia="Times New Roman" w:hAnsi="Times New Roman"/>
          <w:sz w:val="24"/>
          <w:szCs w:val="24"/>
          <w:lang w:val="en-US"/>
        </w:rPr>
        <w:t xml:space="preserve">Second, there is evidence from studies on workplace learning that participation is central to understanding learning at work.  The studies highlight the range and types of participation available but acknowledge the role of work </w:t>
      </w:r>
      <w:proofErr w:type="spellStart"/>
      <w:r w:rsidRPr="001F3A52">
        <w:rPr>
          <w:rFonts w:ascii="Times New Roman" w:eastAsia="Times New Roman" w:hAnsi="Times New Roman"/>
          <w:sz w:val="24"/>
          <w:szCs w:val="24"/>
          <w:lang w:val="en-US"/>
        </w:rPr>
        <w:t>organisation</w:t>
      </w:r>
      <w:proofErr w:type="spellEnd"/>
      <w:r w:rsidRPr="001F3A52">
        <w:rPr>
          <w:rFonts w:ascii="Times New Roman" w:eastAsia="Times New Roman" w:hAnsi="Times New Roman"/>
          <w:sz w:val="24"/>
          <w:szCs w:val="24"/>
          <w:lang w:val="en-US"/>
        </w:rPr>
        <w:t xml:space="preserve"> in affording access to participatory practices that involve ‘good learning’.  Fuller and Unw</w:t>
      </w:r>
      <w:r w:rsidR="006C7448">
        <w:rPr>
          <w:rFonts w:ascii="Times New Roman" w:eastAsia="Times New Roman" w:hAnsi="Times New Roman"/>
          <w:sz w:val="24"/>
          <w:szCs w:val="24"/>
          <w:lang w:val="en-US"/>
        </w:rPr>
        <w:t>in</w:t>
      </w:r>
      <w:r w:rsidRPr="001F3A52">
        <w:rPr>
          <w:rFonts w:ascii="Times New Roman" w:eastAsia="Times New Roman" w:hAnsi="Times New Roman"/>
          <w:sz w:val="24"/>
          <w:szCs w:val="24"/>
          <w:lang w:val="en-US"/>
        </w:rPr>
        <w:t xml:space="preserve"> </w:t>
      </w:r>
      <w:r w:rsidR="006C7448">
        <w:rPr>
          <w:rFonts w:ascii="Times New Roman" w:eastAsia="Times New Roman" w:hAnsi="Times New Roman"/>
          <w:sz w:val="24"/>
          <w:szCs w:val="24"/>
          <w:lang w:val="en-US"/>
        </w:rPr>
        <w:t>(</w:t>
      </w:r>
      <w:r w:rsidRPr="001F3A52">
        <w:rPr>
          <w:rFonts w:ascii="Times New Roman" w:eastAsia="Times New Roman" w:hAnsi="Times New Roman"/>
          <w:sz w:val="24"/>
          <w:szCs w:val="24"/>
          <w:lang w:val="en-US"/>
        </w:rPr>
        <w:t>2004</w:t>
      </w:r>
      <w:r w:rsidR="006C7448">
        <w:rPr>
          <w:rFonts w:ascii="Times New Roman" w:eastAsia="Times New Roman" w:hAnsi="Times New Roman"/>
          <w:sz w:val="24"/>
          <w:szCs w:val="24"/>
          <w:lang w:val="en-US"/>
        </w:rPr>
        <w:t>)</w:t>
      </w:r>
      <w:r w:rsidRPr="001F3A52">
        <w:rPr>
          <w:rFonts w:ascii="Times New Roman" w:eastAsia="Times New Roman" w:hAnsi="Times New Roman"/>
          <w:sz w:val="24"/>
          <w:szCs w:val="24"/>
          <w:lang w:val="en-US"/>
        </w:rPr>
        <w:t xml:space="preserve"> demonstrate that learning environments can be </w:t>
      </w:r>
      <w:proofErr w:type="spellStart"/>
      <w:r w:rsidRPr="001F3A52">
        <w:rPr>
          <w:rFonts w:ascii="Times New Roman" w:eastAsia="Times New Roman" w:hAnsi="Times New Roman"/>
          <w:sz w:val="24"/>
          <w:szCs w:val="24"/>
          <w:lang w:val="en-US"/>
        </w:rPr>
        <w:t>characterised</w:t>
      </w:r>
      <w:proofErr w:type="spellEnd"/>
      <w:r w:rsidRPr="001F3A52">
        <w:rPr>
          <w:rFonts w:ascii="Times New Roman" w:eastAsia="Times New Roman" w:hAnsi="Times New Roman"/>
          <w:sz w:val="24"/>
          <w:szCs w:val="24"/>
          <w:lang w:val="en-US"/>
        </w:rPr>
        <w:t xml:space="preserve"> on a continuum between expansive and restrictive. By highlighting the contested nature of participatory practices attention has been drawn to the potential for some workers to be excluded or sidelined.   Individual dispositions and biographies are identified as central to how employees engage with participatory learning practices a</w:t>
      </w:r>
      <w:r w:rsidR="00D0705D">
        <w:rPr>
          <w:rFonts w:ascii="Times New Roman" w:eastAsia="Times New Roman" w:hAnsi="Times New Roman"/>
          <w:sz w:val="24"/>
          <w:szCs w:val="24"/>
          <w:lang w:val="en-US"/>
        </w:rPr>
        <w:t xml:space="preserve">vailable to them. </w:t>
      </w:r>
      <w:r w:rsidR="006C7448">
        <w:rPr>
          <w:rFonts w:ascii="Times New Roman" w:eastAsia="Times" w:hAnsi="Times New Roman"/>
          <w:sz w:val="24"/>
          <w:szCs w:val="24"/>
          <w:lang w:val="en-US"/>
        </w:rPr>
        <w:t xml:space="preserve">  </w:t>
      </w:r>
    </w:p>
    <w:p w:rsidR="00090A0A" w:rsidRPr="001F3A52" w:rsidRDefault="00090A0A" w:rsidP="00090A0A">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1F3A52">
        <w:rPr>
          <w:rFonts w:ascii="Times New Roman" w:eastAsia="Times New Roman" w:hAnsi="Times New Roman"/>
          <w:sz w:val="24"/>
          <w:szCs w:val="24"/>
          <w:lang w:val="en-US"/>
        </w:rPr>
        <w:t xml:space="preserve">Third, there is evidence from the studies on transfer of learning between different settings that this is a complex and challenging process.  Achieving successful transfer involves developing pedagogic and assessment strategies designed to support learners with the transfer process.  The importance of understanding the influence of context, learner characteristics and tasks on the transfer process was stressed in many studies.  </w:t>
      </w:r>
      <w:r w:rsidRPr="001F3A52">
        <w:rPr>
          <w:rFonts w:ascii="Times New Roman" w:hAnsi="Times New Roman"/>
          <w:sz w:val="24"/>
          <w:szCs w:val="24"/>
        </w:rPr>
        <w:t xml:space="preserve">Transferring specific concepts from an educational setting </w:t>
      </w:r>
      <w:r w:rsidRPr="001F3A52">
        <w:rPr>
          <w:rFonts w:ascii="Times New Roman" w:hAnsi="Times New Roman"/>
          <w:sz w:val="24"/>
          <w:szCs w:val="24"/>
        </w:rPr>
        <w:lastRenderedPageBreak/>
        <w:t xml:space="preserve">to a workplace setting was noted to be particularly difficult, because of the considerable differences in context, culture and modes of learning.  Theory and practice, and learning and applications need to be integrated both within the institutional context of learning and within practice placements.  A key theme running through studies on connecting college and workplace learning in a pharmacy context was the need to develop curricular integration of didactic college coursework and workplace learning experiences.  </w:t>
      </w:r>
    </w:p>
    <w:p w:rsidR="00090A0A" w:rsidRPr="001F3A52" w:rsidRDefault="00090A0A" w:rsidP="00090A0A">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1F3A52">
        <w:rPr>
          <w:rFonts w:ascii="Times New Roman" w:eastAsia="Times New Roman" w:hAnsi="Times New Roman"/>
          <w:sz w:val="24"/>
          <w:szCs w:val="24"/>
          <w:lang w:val="en-US"/>
        </w:rPr>
        <w:t xml:space="preserve">Finally, the above findings provide answers to sub-question 4 by revealing how education and training systems are playing a role in vocational/professional formation and how workplaces are emerging as important learning environments through their participatory practices. More integrated vocational </w:t>
      </w:r>
      <w:proofErr w:type="spellStart"/>
      <w:r w:rsidRPr="001F3A52">
        <w:rPr>
          <w:rFonts w:ascii="Times New Roman" w:eastAsia="Times New Roman" w:hAnsi="Times New Roman"/>
          <w:sz w:val="24"/>
          <w:szCs w:val="24"/>
          <w:lang w:val="en-US"/>
        </w:rPr>
        <w:t>programmes</w:t>
      </w:r>
      <w:proofErr w:type="spellEnd"/>
      <w:r w:rsidRPr="001F3A52">
        <w:rPr>
          <w:rFonts w:ascii="Times New Roman" w:eastAsia="Times New Roman" w:hAnsi="Times New Roman"/>
          <w:sz w:val="24"/>
          <w:szCs w:val="24"/>
          <w:lang w:val="en-US"/>
        </w:rPr>
        <w:t xml:space="preserve"> are required to ensure better connection between college and workplace learning.  The research studies provide a broad perspective on these issues which can be used by policy makers, educators and employers in the ROI to think about how pharmacy support staff education, training, regulation and workplace learning can be improved.</w:t>
      </w:r>
    </w:p>
    <w:p w:rsidR="00A725DF" w:rsidRDefault="00090A0A" w:rsidP="001F3A52">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1F3A52">
        <w:rPr>
          <w:rFonts w:ascii="Times New Roman" w:eastAsia="Times New Roman" w:hAnsi="Times New Roman"/>
          <w:sz w:val="24"/>
          <w:szCs w:val="24"/>
          <w:lang w:val="en-US"/>
        </w:rPr>
        <w:t>The next chapter focuses o</w:t>
      </w:r>
      <w:r>
        <w:rPr>
          <w:rFonts w:ascii="Times New Roman" w:eastAsia="Times New Roman" w:hAnsi="Times New Roman"/>
          <w:sz w:val="24"/>
          <w:szCs w:val="24"/>
          <w:lang w:val="en-US"/>
        </w:rPr>
        <w:t xml:space="preserve">n the methodology of the thesis. </w:t>
      </w:r>
      <w:r w:rsidRPr="00A06D1C">
        <w:rPr>
          <w:rFonts w:ascii="Times New Roman" w:eastAsia="Times New Roman" w:hAnsi="Times New Roman"/>
          <w:color w:val="FF0000"/>
          <w:sz w:val="24"/>
          <w:szCs w:val="24"/>
          <w:lang w:val="en-US"/>
        </w:rPr>
        <w:t xml:space="preserve"> </w:t>
      </w:r>
      <w:r w:rsidRPr="00F1238D">
        <w:rPr>
          <w:rFonts w:ascii="Times New Roman" w:eastAsia="Times New Roman" w:hAnsi="Times New Roman"/>
          <w:sz w:val="24"/>
          <w:szCs w:val="24"/>
          <w:lang w:val="en-US"/>
        </w:rPr>
        <w:t>It begins by restating the study’s research questions and the guidance they provided for the study.  This is followed by an explanation of the research approach and design adopted for the empirical study.</w:t>
      </w:r>
    </w:p>
    <w:p w:rsidR="006C7448" w:rsidRDefault="006C7448" w:rsidP="001F3A52">
      <w:pPr>
        <w:suppressAutoHyphens/>
        <w:autoSpaceDE w:val="0"/>
        <w:autoSpaceDN w:val="0"/>
        <w:spacing w:after="0" w:line="480" w:lineRule="auto"/>
        <w:jc w:val="both"/>
        <w:textAlignment w:val="baseline"/>
        <w:rPr>
          <w:rFonts w:ascii="Times New Roman" w:eastAsia="Times New Roman" w:hAnsi="Times New Roman"/>
          <w:sz w:val="24"/>
          <w:szCs w:val="24"/>
          <w:lang w:val="en-US"/>
        </w:rPr>
      </w:pPr>
    </w:p>
    <w:p w:rsidR="006C7448" w:rsidRDefault="006C7448" w:rsidP="001F3A52">
      <w:pPr>
        <w:suppressAutoHyphens/>
        <w:autoSpaceDE w:val="0"/>
        <w:autoSpaceDN w:val="0"/>
        <w:spacing w:after="0" w:line="480" w:lineRule="auto"/>
        <w:jc w:val="both"/>
        <w:textAlignment w:val="baseline"/>
        <w:rPr>
          <w:rFonts w:ascii="Times New Roman" w:eastAsia="Times New Roman" w:hAnsi="Times New Roman"/>
          <w:sz w:val="24"/>
          <w:szCs w:val="24"/>
          <w:lang w:val="en-US"/>
        </w:rPr>
      </w:pPr>
    </w:p>
    <w:p w:rsidR="006C7448" w:rsidRDefault="006C7448" w:rsidP="001F3A52">
      <w:pPr>
        <w:suppressAutoHyphens/>
        <w:autoSpaceDE w:val="0"/>
        <w:autoSpaceDN w:val="0"/>
        <w:spacing w:after="0" w:line="480" w:lineRule="auto"/>
        <w:jc w:val="both"/>
        <w:textAlignment w:val="baseline"/>
        <w:rPr>
          <w:rFonts w:ascii="Times New Roman" w:eastAsia="Times New Roman" w:hAnsi="Times New Roman"/>
          <w:sz w:val="24"/>
          <w:szCs w:val="24"/>
          <w:lang w:val="en-US"/>
        </w:rPr>
      </w:pPr>
    </w:p>
    <w:p w:rsidR="006C7448" w:rsidRDefault="006C7448" w:rsidP="001F3A52">
      <w:pPr>
        <w:suppressAutoHyphens/>
        <w:autoSpaceDE w:val="0"/>
        <w:autoSpaceDN w:val="0"/>
        <w:spacing w:after="0" w:line="480" w:lineRule="auto"/>
        <w:jc w:val="both"/>
        <w:textAlignment w:val="baseline"/>
        <w:rPr>
          <w:rFonts w:ascii="Times New Roman" w:eastAsia="Times New Roman" w:hAnsi="Times New Roman"/>
          <w:sz w:val="24"/>
          <w:szCs w:val="24"/>
          <w:lang w:val="en-US"/>
        </w:rPr>
      </w:pPr>
    </w:p>
    <w:p w:rsidR="006C7448" w:rsidRDefault="006C7448" w:rsidP="001F3A52">
      <w:pPr>
        <w:suppressAutoHyphens/>
        <w:autoSpaceDE w:val="0"/>
        <w:autoSpaceDN w:val="0"/>
        <w:spacing w:after="0" w:line="480" w:lineRule="auto"/>
        <w:jc w:val="both"/>
        <w:textAlignment w:val="baseline"/>
        <w:rPr>
          <w:rFonts w:ascii="Times New Roman" w:eastAsia="Times New Roman" w:hAnsi="Times New Roman"/>
          <w:sz w:val="24"/>
          <w:szCs w:val="24"/>
          <w:lang w:val="en-US"/>
        </w:rPr>
      </w:pPr>
    </w:p>
    <w:p w:rsidR="006C7448" w:rsidRPr="003D28FD" w:rsidRDefault="006C7448" w:rsidP="001F3A52">
      <w:pPr>
        <w:suppressAutoHyphens/>
        <w:autoSpaceDE w:val="0"/>
        <w:autoSpaceDN w:val="0"/>
        <w:spacing w:after="0" w:line="480" w:lineRule="auto"/>
        <w:jc w:val="both"/>
        <w:textAlignment w:val="baseline"/>
        <w:rPr>
          <w:rFonts w:ascii="Times New Roman" w:eastAsia="Times" w:hAnsi="Times New Roman"/>
          <w:sz w:val="24"/>
          <w:szCs w:val="24"/>
          <w:lang w:val="en-US"/>
        </w:rPr>
      </w:pPr>
    </w:p>
    <w:p w:rsidR="00477E29" w:rsidRPr="002103CB" w:rsidRDefault="002103CB" w:rsidP="002103CB">
      <w:pPr>
        <w:jc w:val="center"/>
        <w:rPr>
          <w:rFonts w:ascii="Times New Roman" w:hAnsi="Times New Roman"/>
          <w:b/>
          <w:sz w:val="32"/>
          <w:szCs w:val="32"/>
          <w:u w:val="single"/>
          <w:lang w:val="en-US"/>
        </w:rPr>
      </w:pPr>
      <w:r>
        <w:rPr>
          <w:rFonts w:ascii="Times New Roman" w:hAnsi="Times New Roman"/>
          <w:b/>
          <w:sz w:val="32"/>
          <w:szCs w:val="32"/>
          <w:u w:val="single"/>
          <w:lang w:val="en-US"/>
        </w:rPr>
        <w:lastRenderedPageBreak/>
        <w:t>Chapter 5</w:t>
      </w:r>
    </w:p>
    <w:p w:rsidR="00477E29" w:rsidRPr="00081B33" w:rsidRDefault="00477E29" w:rsidP="00477E29">
      <w:pPr>
        <w:jc w:val="center"/>
        <w:rPr>
          <w:rFonts w:ascii="Times New Roman" w:hAnsi="Times New Roman"/>
          <w:b/>
          <w:sz w:val="32"/>
          <w:szCs w:val="32"/>
          <w:lang w:val="en-US"/>
        </w:rPr>
      </w:pPr>
      <w:r w:rsidRPr="00081B33">
        <w:rPr>
          <w:rFonts w:ascii="Times New Roman" w:hAnsi="Times New Roman"/>
          <w:b/>
          <w:sz w:val="32"/>
          <w:szCs w:val="32"/>
          <w:lang w:val="en-US"/>
        </w:rPr>
        <w:t>Research Questions and Methodology</w:t>
      </w:r>
    </w:p>
    <w:p w:rsidR="00477E29" w:rsidRDefault="00477E29" w:rsidP="002103CB">
      <w:pPr>
        <w:autoSpaceDE w:val="0"/>
        <w:autoSpaceDN w:val="0"/>
        <w:adjustRightInd w:val="0"/>
        <w:spacing w:after="0" w:line="240" w:lineRule="auto"/>
        <w:rPr>
          <w:rFonts w:ascii="Times New Roman" w:hAnsi="Times New Roman"/>
          <w:b/>
          <w:color w:val="000000"/>
          <w:sz w:val="32"/>
          <w:szCs w:val="32"/>
          <w:lang w:val="en-US"/>
        </w:rPr>
      </w:pPr>
    </w:p>
    <w:p w:rsidR="00477E29" w:rsidRDefault="00477E29" w:rsidP="00477E29">
      <w:pPr>
        <w:spacing w:line="480" w:lineRule="auto"/>
        <w:jc w:val="both"/>
        <w:rPr>
          <w:rFonts w:ascii="Times New Roman" w:hAnsi="Times New Roman"/>
          <w:sz w:val="24"/>
          <w:szCs w:val="24"/>
        </w:rPr>
      </w:pPr>
      <w:r>
        <w:rPr>
          <w:rFonts w:ascii="Times New Roman" w:hAnsi="Times New Roman"/>
          <w:b/>
          <w:sz w:val="28"/>
          <w:szCs w:val="28"/>
        </w:rPr>
        <w:t>5.1</w:t>
      </w:r>
      <w:r>
        <w:rPr>
          <w:rFonts w:ascii="Times New Roman" w:hAnsi="Times New Roman"/>
          <w:b/>
          <w:sz w:val="28"/>
          <w:szCs w:val="28"/>
        </w:rPr>
        <w:tab/>
        <w:t>Introduction</w:t>
      </w:r>
      <w:r w:rsidRPr="00871703">
        <w:rPr>
          <w:rFonts w:ascii="Times New Roman" w:hAnsi="Times New Roman"/>
          <w:sz w:val="24"/>
          <w:szCs w:val="24"/>
        </w:rPr>
        <w:t xml:space="preserve"> </w:t>
      </w:r>
    </w:p>
    <w:p w:rsidR="00477E29" w:rsidRPr="00312E42" w:rsidRDefault="00477E29" w:rsidP="00312E42">
      <w:pPr>
        <w:spacing w:line="480" w:lineRule="auto"/>
        <w:jc w:val="both"/>
        <w:rPr>
          <w:rFonts w:ascii="Times New Roman" w:hAnsi="Times New Roman"/>
          <w:sz w:val="24"/>
          <w:szCs w:val="24"/>
        </w:rPr>
      </w:pPr>
      <w:r w:rsidRPr="001D5394">
        <w:rPr>
          <w:rFonts w:ascii="Times New Roman" w:hAnsi="Times New Roman"/>
          <w:sz w:val="24"/>
          <w:szCs w:val="24"/>
        </w:rPr>
        <w:t xml:space="preserve">This chapter addresses the methodology of the research study.  It begins by restating the research questions and the direction they provided for the study.  This is followed by examination of the qualitative methodological approach and the reason for its adoption as the method of choice for this study.  Qualitative research interviews were chosen to find answers to sub-question 5 of the study which sought the views and opinions of key stakeholders in the pharmacy sector in order to inform the current situation. </w:t>
      </w:r>
      <w:r w:rsidRPr="001D5394">
        <w:rPr>
          <w:rFonts w:ascii="Times New Roman" w:eastAsia="Times" w:hAnsi="Times New Roman"/>
          <w:sz w:val="24"/>
          <w:szCs w:val="24"/>
          <w:lang w:val="en-US"/>
        </w:rPr>
        <w:t xml:space="preserve">The chapter considers discourses around </w:t>
      </w:r>
      <w:r w:rsidRPr="001D5394">
        <w:rPr>
          <w:rFonts w:ascii="Times New Roman" w:hAnsi="Times New Roman"/>
          <w:sz w:val="24"/>
          <w:szCs w:val="24"/>
        </w:rPr>
        <w:t xml:space="preserve">qualitative interview research and reflects on </w:t>
      </w:r>
      <w:r w:rsidRPr="001D5394">
        <w:rPr>
          <w:rFonts w:ascii="Times New Roman" w:eastAsia="Times New Roman" w:hAnsi="Times New Roman"/>
          <w:sz w:val="24"/>
          <w:szCs w:val="24"/>
          <w:lang w:val="en-IE"/>
        </w:rPr>
        <w:t>various epistemological approaches as they have practical implications for the skilful designing of research interviews.</w:t>
      </w:r>
      <w:r w:rsidRPr="001D5394">
        <w:rPr>
          <w:rFonts w:ascii="Times New Roman" w:hAnsi="Times New Roman"/>
          <w:sz w:val="24"/>
          <w:szCs w:val="24"/>
        </w:rPr>
        <w:t xml:space="preserve">  Issues of concern for</w:t>
      </w:r>
      <w:r w:rsidRPr="001D5394">
        <w:rPr>
          <w:rFonts w:ascii="Times New Roman" w:eastAsia="Times New Roman" w:hAnsi="Times New Roman"/>
          <w:sz w:val="24"/>
          <w:szCs w:val="24"/>
          <w:lang w:val="en-IE"/>
        </w:rPr>
        <w:t xml:space="preserve"> knowledge production from research interviews, such as, potential skewing of the interview process by either the interviewer or the interviewee are noted.  The rationale for the choice</w:t>
      </w:r>
      <w:r w:rsidRPr="001D5394">
        <w:rPr>
          <w:rFonts w:ascii="Times New Roman" w:eastAsia="Times New Roman" w:hAnsi="Times New Roman"/>
          <w:sz w:val="24"/>
          <w:szCs w:val="24"/>
        </w:rPr>
        <w:t xml:space="preserve"> of semi-structured qualitative research interviews inspired by the aspects of phenomenology is elaborated. </w:t>
      </w:r>
    </w:p>
    <w:p w:rsidR="00477E29" w:rsidRPr="001D5394" w:rsidRDefault="00477E29" w:rsidP="00477E29">
      <w:pPr>
        <w:tabs>
          <w:tab w:val="left" w:pos="7592"/>
        </w:tabs>
        <w:spacing w:after="0" w:line="480" w:lineRule="auto"/>
        <w:jc w:val="both"/>
        <w:rPr>
          <w:rFonts w:ascii="Times New Roman" w:hAnsi="Times New Roman"/>
          <w:sz w:val="24"/>
          <w:szCs w:val="24"/>
        </w:rPr>
      </w:pPr>
      <w:r w:rsidRPr="001D5394">
        <w:rPr>
          <w:rFonts w:ascii="Times New Roman" w:eastAsia="Times New Roman" w:hAnsi="Times New Roman"/>
          <w:sz w:val="24"/>
          <w:szCs w:val="24"/>
        </w:rPr>
        <w:t>Efforts to ensure that sample selection was representative of the pharmacy sector are discussed and included, firstly, identifying the categories of  the pharmacy sector that needed investigating in accordance with the research question for the study.  This sought</w:t>
      </w:r>
      <w:r w:rsidRPr="001D5394">
        <w:rPr>
          <w:rFonts w:ascii="Times New Roman" w:hAnsi="Times New Roman"/>
          <w:sz w:val="24"/>
          <w:szCs w:val="24"/>
        </w:rPr>
        <w:t xml:space="preserve"> to establish if the education, training, workplace learning and regulation of non-pharmacist </w:t>
      </w:r>
      <w:r w:rsidR="00312E42">
        <w:rPr>
          <w:rFonts w:ascii="Times New Roman" w:hAnsi="Times New Roman"/>
          <w:sz w:val="24"/>
          <w:szCs w:val="24"/>
        </w:rPr>
        <w:t xml:space="preserve">pharmacy </w:t>
      </w:r>
      <w:r w:rsidRPr="001D5394">
        <w:rPr>
          <w:rFonts w:ascii="Times New Roman" w:hAnsi="Times New Roman"/>
          <w:sz w:val="24"/>
          <w:szCs w:val="24"/>
        </w:rPr>
        <w:t>staff in the ROI is facilitating or inhibiting the development of pharmacy support staff</w:t>
      </w:r>
      <w:r w:rsidRPr="001D5394">
        <w:rPr>
          <w:rFonts w:ascii="Times New Roman" w:eastAsia="Times New Roman" w:hAnsi="Times New Roman"/>
          <w:sz w:val="24"/>
          <w:szCs w:val="24"/>
        </w:rPr>
        <w:t xml:space="preserve">. Based on this criterion the categories chosen were </w:t>
      </w:r>
      <w:r w:rsidRPr="001D5394">
        <w:rPr>
          <w:rFonts w:ascii="Times New Roman" w:hAnsi="Times New Roman"/>
          <w:sz w:val="24"/>
          <w:szCs w:val="24"/>
        </w:rPr>
        <w:t xml:space="preserve">education and training, pharmacy regulation, employers, national pharmacy </w:t>
      </w:r>
      <w:r w:rsidRPr="001D5394">
        <w:rPr>
          <w:rFonts w:ascii="Times New Roman" w:hAnsi="Times New Roman"/>
          <w:sz w:val="24"/>
          <w:szCs w:val="24"/>
        </w:rPr>
        <w:lastRenderedPageBreak/>
        <w:t xml:space="preserve">support staff associations and individual support staff employees.  Having decided on these the question of who to interview from each category needed to be addressed. The overriding decision here was on who would be best placed to provide information on relevant issues and the dynamics at play in the sector.  This necessitated identifying key players from within each category through careful exploration and planning. In order to ensure that there was a wide but manageable amount of data collected not less than two but no more than six people from each of the above categories in the ROI were interviewed.  </w:t>
      </w:r>
    </w:p>
    <w:p w:rsidR="00A92808" w:rsidRPr="001D5394" w:rsidRDefault="00477E29" w:rsidP="00477E29">
      <w:pPr>
        <w:tabs>
          <w:tab w:val="left" w:pos="7592"/>
        </w:tabs>
        <w:spacing w:after="0" w:line="480" w:lineRule="auto"/>
        <w:jc w:val="both"/>
        <w:rPr>
          <w:rFonts w:ascii="Times New Roman" w:hAnsi="Times New Roman"/>
          <w:sz w:val="24"/>
          <w:szCs w:val="24"/>
        </w:rPr>
      </w:pPr>
      <w:r w:rsidRPr="001D5394">
        <w:rPr>
          <w:rFonts w:ascii="Times New Roman" w:hAnsi="Times New Roman"/>
          <w:sz w:val="24"/>
          <w:szCs w:val="24"/>
        </w:rPr>
        <w:t xml:space="preserve">The approaches adopted to ensure the validity, dependability, </w:t>
      </w:r>
      <w:proofErr w:type="spellStart"/>
      <w:r w:rsidRPr="001D5394">
        <w:rPr>
          <w:rFonts w:ascii="Times New Roman" w:hAnsi="Times New Roman"/>
          <w:sz w:val="24"/>
          <w:szCs w:val="24"/>
        </w:rPr>
        <w:t>confirmability</w:t>
      </w:r>
      <w:proofErr w:type="spellEnd"/>
      <w:r w:rsidRPr="001D5394">
        <w:rPr>
          <w:rFonts w:ascii="Times New Roman" w:hAnsi="Times New Roman"/>
          <w:sz w:val="24"/>
          <w:szCs w:val="24"/>
        </w:rPr>
        <w:t xml:space="preserve"> and authenticity of the data gathered from the study interviews is outlined in this chapter along with how ethical issues, in particular the ethical issue associated with ‘insider’ research was handled. An overview of how interview data was interpreted is presented.</w:t>
      </w:r>
    </w:p>
    <w:p w:rsidR="00477E29" w:rsidRPr="001D5394" w:rsidRDefault="00477E29" w:rsidP="00477E29">
      <w:pPr>
        <w:pStyle w:val="Default"/>
        <w:rPr>
          <w:rFonts w:ascii="Times New Roman" w:hAnsi="Times New Roman" w:cs="Times New Roman"/>
          <w:b/>
          <w:color w:val="auto"/>
          <w:sz w:val="28"/>
          <w:szCs w:val="28"/>
        </w:rPr>
      </w:pPr>
    </w:p>
    <w:p w:rsidR="00477E29" w:rsidRPr="001D5394" w:rsidRDefault="00312E42" w:rsidP="00477E29">
      <w:pPr>
        <w:autoSpaceDE w:val="0"/>
        <w:autoSpaceDN w:val="0"/>
        <w:adjustRightInd w:val="0"/>
        <w:spacing w:after="0" w:line="240" w:lineRule="auto"/>
        <w:rPr>
          <w:rFonts w:ascii="Times New Roman" w:hAnsi="Times New Roman" w:cs="Gill Sans MT"/>
          <w:b/>
          <w:sz w:val="28"/>
          <w:szCs w:val="28"/>
          <w:lang w:val="en-US"/>
        </w:rPr>
      </w:pPr>
      <w:r>
        <w:rPr>
          <w:rFonts w:ascii="Times New Roman" w:hAnsi="Times New Roman" w:cs="Gill Sans MT"/>
          <w:b/>
          <w:sz w:val="28"/>
          <w:szCs w:val="28"/>
          <w:lang w:val="en-US"/>
        </w:rPr>
        <w:t>5.2</w:t>
      </w:r>
      <w:r>
        <w:rPr>
          <w:rFonts w:ascii="Times New Roman" w:hAnsi="Times New Roman" w:cs="Gill Sans MT"/>
          <w:b/>
          <w:sz w:val="28"/>
          <w:szCs w:val="28"/>
          <w:lang w:val="en-US"/>
        </w:rPr>
        <w:tab/>
        <w:t>Research q</w:t>
      </w:r>
      <w:r w:rsidR="00477E29" w:rsidRPr="001D5394">
        <w:rPr>
          <w:rFonts w:ascii="Times New Roman" w:hAnsi="Times New Roman" w:cs="Gill Sans MT"/>
          <w:b/>
          <w:sz w:val="28"/>
          <w:szCs w:val="28"/>
          <w:lang w:val="en-US"/>
        </w:rPr>
        <w:t>uestions</w:t>
      </w:r>
    </w:p>
    <w:p w:rsidR="00477E29" w:rsidRPr="001D5394" w:rsidRDefault="00477E29" w:rsidP="00477E29">
      <w:pPr>
        <w:autoSpaceDE w:val="0"/>
        <w:autoSpaceDN w:val="0"/>
        <w:adjustRightInd w:val="0"/>
        <w:spacing w:after="0" w:line="240" w:lineRule="auto"/>
        <w:rPr>
          <w:rFonts w:ascii="Times New Roman" w:hAnsi="Times New Roman" w:cs="Gill Sans MT"/>
          <w:sz w:val="24"/>
          <w:szCs w:val="24"/>
          <w:lang w:val="en-US"/>
        </w:rPr>
      </w:pP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 xml:space="preserve">The importance of the research questions in any study cannot be underestimated. They give direction to the study, limit the scope of the investigation, and provide a device for evaluating progress and satisfactory completion (Hatch, 2002). Good research questions are clear, specific, answerable, interconnected and substantively relevant (Punch, 1998). </w:t>
      </w: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 xml:space="preserve"> This study set out the primary research question as:</w:t>
      </w:r>
    </w:p>
    <w:p w:rsidR="00477E29" w:rsidRPr="001D5394" w:rsidRDefault="00477E29" w:rsidP="00477E29">
      <w:pPr>
        <w:spacing w:after="0" w:line="480" w:lineRule="auto"/>
        <w:jc w:val="both"/>
        <w:rPr>
          <w:rFonts w:ascii="Times New Roman" w:hAnsi="Times New Roman"/>
          <w:sz w:val="24"/>
          <w:szCs w:val="24"/>
        </w:rPr>
      </w:pPr>
      <w:r w:rsidRPr="001D5394">
        <w:rPr>
          <w:rFonts w:ascii="Times New Roman" w:hAnsi="Times New Roman"/>
          <w:sz w:val="24"/>
          <w:szCs w:val="24"/>
        </w:rPr>
        <w:t xml:space="preserve">Is the education, training, workplace learning and regulation of non-pharmacist </w:t>
      </w:r>
      <w:r w:rsidR="000E45D6">
        <w:rPr>
          <w:rFonts w:ascii="Times New Roman" w:hAnsi="Times New Roman"/>
          <w:sz w:val="24"/>
          <w:szCs w:val="24"/>
        </w:rPr>
        <w:t xml:space="preserve">pharmacy </w:t>
      </w:r>
      <w:r w:rsidRPr="001D5394">
        <w:rPr>
          <w:rFonts w:ascii="Times New Roman" w:hAnsi="Times New Roman"/>
          <w:sz w:val="24"/>
          <w:szCs w:val="24"/>
        </w:rPr>
        <w:t>staff in the ROI facilitating or inhibiting the development of pharmacy support staff?</w:t>
      </w:r>
    </w:p>
    <w:p w:rsidR="00477E29" w:rsidRPr="001D5394" w:rsidRDefault="00477E29" w:rsidP="00477E29">
      <w:pPr>
        <w:spacing w:after="0" w:line="480" w:lineRule="auto"/>
        <w:jc w:val="both"/>
        <w:rPr>
          <w:rFonts w:ascii="Times New Roman" w:hAnsi="Times New Roman"/>
          <w:sz w:val="24"/>
          <w:szCs w:val="24"/>
        </w:rPr>
      </w:pP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lastRenderedPageBreak/>
        <w:t>Five sub-questions enabled this enquiry:</w:t>
      </w: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Q1.</w:t>
      </w:r>
      <w:r w:rsidRPr="001D5394">
        <w:rPr>
          <w:rFonts w:ascii="Times New Roman" w:hAnsi="Times New Roman"/>
          <w:sz w:val="24"/>
          <w:szCs w:val="24"/>
        </w:rPr>
        <w:tab/>
        <w:t xml:space="preserve">How and to what extent have policy makers and educators in the ROI provided for pharmacy support staff regulation and education within their current legislation and educational policies and practices?  </w:t>
      </w: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Q2.</w:t>
      </w:r>
      <w:r w:rsidRPr="001D5394">
        <w:rPr>
          <w:rFonts w:ascii="Times New Roman" w:hAnsi="Times New Roman"/>
          <w:sz w:val="24"/>
          <w:szCs w:val="24"/>
        </w:rPr>
        <w:tab/>
        <w:t xml:space="preserve">How does the ROI legislation and educational practices for </w:t>
      </w:r>
      <w:r w:rsidR="00312E42">
        <w:rPr>
          <w:rFonts w:ascii="Times New Roman" w:hAnsi="Times New Roman"/>
          <w:sz w:val="24"/>
          <w:szCs w:val="24"/>
        </w:rPr>
        <w:t xml:space="preserve">pharmacy </w:t>
      </w:r>
      <w:r w:rsidRPr="001D5394">
        <w:rPr>
          <w:rFonts w:ascii="Times New Roman" w:hAnsi="Times New Roman"/>
          <w:sz w:val="24"/>
          <w:szCs w:val="24"/>
        </w:rPr>
        <w:t>support staff compare with those of GB and the USA?</w:t>
      </w:r>
    </w:p>
    <w:p w:rsidR="00477E29" w:rsidRPr="001D5394" w:rsidRDefault="00477E29" w:rsidP="00477E29">
      <w:pPr>
        <w:spacing w:line="480" w:lineRule="auto"/>
        <w:jc w:val="both"/>
        <w:rPr>
          <w:rFonts w:ascii="Times New Roman" w:eastAsia="Times" w:hAnsi="Times New Roman"/>
          <w:sz w:val="24"/>
          <w:szCs w:val="24"/>
          <w:lang w:val="en-US"/>
        </w:rPr>
      </w:pPr>
      <w:r w:rsidRPr="001D5394">
        <w:rPr>
          <w:rFonts w:ascii="Times New Roman" w:hAnsi="Times New Roman"/>
          <w:sz w:val="24"/>
          <w:szCs w:val="24"/>
        </w:rPr>
        <w:t>Q3.</w:t>
      </w:r>
      <w:r w:rsidRPr="001D5394">
        <w:rPr>
          <w:rFonts w:ascii="Times New Roman" w:hAnsi="Times New Roman"/>
          <w:sz w:val="24"/>
          <w:szCs w:val="24"/>
        </w:rPr>
        <w:tab/>
        <w:t>In what way do the converging trends in pharmacy that are taking place as a result of the move globally towards patient-</w:t>
      </w:r>
      <w:r w:rsidR="005B1C68">
        <w:rPr>
          <w:rFonts w:ascii="Times New Roman" w:hAnsi="Times New Roman"/>
          <w:sz w:val="24"/>
          <w:szCs w:val="24"/>
        </w:rPr>
        <w:t>centred</w:t>
      </w:r>
      <w:r w:rsidRPr="001D5394">
        <w:rPr>
          <w:rFonts w:ascii="Times New Roman" w:hAnsi="Times New Roman"/>
          <w:sz w:val="24"/>
          <w:szCs w:val="24"/>
        </w:rPr>
        <w:t xml:space="preserve"> service delivery</w:t>
      </w:r>
      <w:r w:rsidRPr="001D5394">
        <w:rPr>
          <w:rFonts w:ascii="Times New Roman" w:eastAsia="Times" w:hAnsi="Times New Roman"/>
          <w:sz w:val="24"/>
          <w:szCs w:val="24"/>
          <w:lang w:val="en-US"/>
        </w:rPr>
        <w:t xml:space="preserve"> impact the regulation, education and training of pharmacy support staff going forward?</w:t>
      </w:r>
    </w:p>
    <w:p w:rsidR="00477E29" w:rsidRPr="001D5394" w:rsidRDefault="00477E29" w:rsidP="00477E29">
      <w:pPr>
        <w:spacing w:line="480" w:lineRule="auto"/>
        <w:jc w:val="both"/>
        <w:rPr>
          <w:rFonts w:ascii="Times New Roman" w:eastAsia="Times" w:hAnsi="Times New Roman"/>
          <w:sz w:val="24"/>
          <w:szCs w:val="24"/>
          <w:lang w:val="en-US"/>
        </w:rPr>
      </w:pPr>
      <w:r w:rsidRPr="001D5394">
        <w:rPr>
          <w:rFonts w:ascii="Times New Roman" w:eastAsia="Times" w:hAnsi="Times New Roman"/>
          <w:sz w:val="24"/>
          <w:szCs w:val="24"/>
          <w:lang w:val="en-US"/>
        </w:rPr>
        <w:t>Q4.</w:t>
      </w:r>
      <w:r w:rsidRPr="001D5394">
        <w:rPr>
          <w:rFonts w:ascii="Times New Roman" w:eastAsia="Times" w:hAnsi="Times New Roman"/>
          <w:sz w:val="24"/>
          <w:szCs w:val="24"/>
          <w:lang w:val="en-US"/>
        </w:rPr>
        <w:tab/>
        <w:t>What role does education and training play in vocational/pr</w:t>
      </w:r>
      <w:r w:rsidR="0011593C">
        <w:rPr>
          <w:rFonts w:ascii="Times New Roman" w:eastAsia="Times" w:hAnsi="Times New Roman"/>
          <w:sz w:val="24"/>
          <w:szCs w:val="24"/>
          <w:lang w:val="en-US"/>
        </w:rPr>
        <w:t>ofessional formation and how do</w:t>
      </w:r>
      <w:r w:rsidRPr="001D5394">
        <w:rPr>
          <w:rFonts w:ascii="Times New Roman" w:eastAsia="Times" w:hAnsi="Times New Roman"/>
          <w:sz w:val="24"/>
          <w:szCs w:val="24"/>
          <w:lang w:val="en-US"/>
        </w:rPr>
        <w:t xml:space="preserve"> informal processes of learning, commonly referred to as ‘participating in practice’ lead to learning in</w:t>
      </w:r>
      <w:r w:rsidR="00276869">
        <w:rPr>
          <w:rFonts w:ascii="Times New Roman" w:eastAsia="Times" w:hAnsi="Times New Roman"/>
          <w:sz w:val="24"/>
          <w:szCs w:val="24"/>
          <w:lang w:val="en-US"/>
        </w:rPr>
        <w:t xml:space="preserve"> professional work environments?</w:t>
      </w:r>
    </w:p>
    <w:p w:rsidR="00477E29" w:rsidRPr="001D5394" w:rsidRDefault="00477E29" w:rsidP="00477E29">
      <w:pPr>
        <w:spacing w:line="480" w:lineRule="auto"/>
        <w:jc w:val="both"/>
        <w:rPr>
          <w:rFonts w:ascii="Times New Roman" w:hAnsi="Times New Roman"/>
          <w:sz w:val="24"/>
          <w:szCs w:val="24"/>
        </w:rPr>
      </w:pPr>
      <w:r w:rsidRPr="001D5394">
        <w:rPr>
          <w:rFonts w:ascii="Times New Roman" w:eastAsia="Times" w:hAnsi="Times New Roman"/>
          <w:sz w:val="24"/>
          <w:szCs w:val="24"/>
          <w:lang w:val="en-US"/>
        </w:rPr>
        <w:t>Q5.</w:t>
      </w:r>
      <w:r w:rsidRPr="001D5394">
        <w:rPr>
          <w:rFonts w:ascii="Times New Roman" w:eastAsia="Times" w:hAnsi="Times New Roman"/>
          <w:sz w:val="24"/>
          <w:szCs w:val="24"/>
          <w:lang w:val="en-US"/>
        </w:rPr>
        <w:tab/>
        <w:t>How</w:t>
      </w:r>
      <w:r w:rsidRPr="001D5394">
        <w:rPr>
          <w:rFonts w:ascii="Times New Roman" w:hAnsi="Times New Roman"/>
          <w:sz w:val="24"/>
          <w:szCs w:val="24"/>
        </w:rPr>
        <w:t xml:space="preserve"> do the views and opinions of key stakeholders in the pharmacy sector inform the current situation?</w:t>
      </w: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 xml:space="preserve">Sub-question 1 aimed to provide the context of </w:t>
      </w:r>
      <w:r w:rsidR="00276869">
        <w:rPr>
          <w:rFonts w:ascii="Times New Roman" w:hAnsi="Times New Roman"/>
          <w:sz w:val="24"/>
          <w:szCs w:val="24"/>
        </w:rPr>
        <w:t xml:space="preserve">pharmacy </w:t>
      </w:r>
      <w:r w:rsidRPr="001D5394">
        <w:rPr>
          <w:rFonts w:ascii="Times New Roman" w:hAnsi="Times New Roman"/>
          <w:sz w:val="24"/>
          <w:szCs w:val="24"/>
        </w:rPr>
        <w:t>support staff education and training within current educational policies and practices in the ROI.  It was also designed to establish how policy makers have provided for their regulation. Data analysis allowed for the creation of a comprehensive picture of the current situation.</w:t>
      </w: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Sub-question 2 aimed to compare the current situation in the ROI with that in GB and the USA. Comparative analysis afforded an insight into reforms that have been taking place across each jurisdiction.</w:t>
      </w:r>
    </w:p>
    <w:p w:rsidR="00477E29" w:rsidRPr="001D5394" w:rsidRDefault="00477E29" w:rsidP="00477E29">
      <w:pPr>
        <w:suppressAutoHyphens/>
        <w:autoSpaceDE w:val="0"/>
        <w:autoSpaceDN w:val="0"/>
        <w:spacing w:after="0" w:line="480" w:lineRule="auto"/>
        <w:jc w:val="both"/>
        <w:textAlignment w:val="baseline"/>
        <w:rPr>
          <w:rFonts w:ascii="Times New Roman" w:eastAsia="Times New Roman" w:hAnsi="Times New Roman"/>
          <w:sz w:val="24"/>
          <w:szCs w:val="24"/>
          <w:lang w:val="en-US"/>
        </w:rPr>
      </w:pPr>
      <w:r w:rsidRPr="001D5394">
        <w:rPr>
          <w:rFonts w:ascii="Times New Roman" w:hAnsi="Times New Roman"/>
          <w:sz w:val="24"/>
          <w:szCs w:val="24"/>
        </w:rPr>
        <w:lastRenderedPageBreak/>
        <w:t>Sub-question 3 aimed to develop a picture of converging trends in pharmacy that are taking place as a result of the move globally towards patient-</w:t>
      </w:r>
      <w:r w:rsidR="005B1C68">
        <w:rPr>
          <w:rFonts w:ascii="Times New Roman" w:hAnsi="Times New Roman"/>
          <w:sz w:val="24"/>
          <w:szCs w:val="24"/>
        </w:rPr>
        <w:t>centred</w:t>
      </w:r>
      <w:r w:rsidRPr="001D5394">
        <w:rPr>
          <w:rFonts w:ascii="Times New Roman" w:hAnsi="Times New Roman"/>
          <w:sz w:val="24"/>
          <w:szCs w:val="24"/>
        </w:rPr>
        <w:t xml:space="preserve"> service delivery</w:t>
      </w:r>
      <w:r w:rsidRPr="001D5394">
        <w:rPr>
          <w:rFonts w:ascii="Times New Roman" w:eastAsia="Times" w:hAnsi="Times New Roman"/>
          <w:sz w:val="24"/>
          <w:szCs w:val="24"/>
          <w:lang w:val="en-US"/>
        </w:rPr>
        <w:t xml:space="preserve">.  Through a broad literature review, </w:t>
      </w:r>
      <w:r w:rsidRPr="001D5394">
        <w:rPr>
          <w:rFonts w:ascii="Times New Roman" w:eastAsia="Times New Roman" w:hAnsi="Times New Roman"/>
          <w:bCs/>
          <w:kern w:val="36"/>
          <w:sz w:val="24"/>
          <w:szCs w:val="24"/>
          <w:lang w:val="en-US"/>
        </w:rPr>
        <w:t>converging trends, common problems</w:t>
      </w:r>
      <w:r w:rsidRPr="001D5394">
        <w:rPr>
          <w:rFonts w:ascii="Times New Roman" w:eastAsia="Times New Roman" w:hAnsi="Times New Roman"/>
          <w:sz w:val="24"/>
          <w:szCs w:val="24"/>
          <w:lang w:val="en-US"/>
        </w:rPr>
        <w:t xml:space="preserve"> and issues for policy were all identified. Substantial general conclusions were drawn in respect of changes to the pharmacy practice model and its effect on pharmacy support staff.  </w:t>
      </w:r>
    </w:p>
    <w:p w:rsidR="00477E29" w:rsidRPr="001D5394"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 xml:space="preserve">Sub-question 4 aimed to establish the role of education and training in vocational/professional formation and how informal processes of learning lead to learning in professional work environments.  Through a literature review a broad perspective on these issues was developed. </w:t>
      </w:r>
    </w:p>
    <w:p w:rsidR="00477E29" w:rsidRDefault="00477E29" w:rsidP="00477E29">
      <w:pPr>
        <w:spacing w:line="480" w:lineRule="auto"/>
        <w:jc w:val="both"/>
        <w:rPr>
          <w:rFonts w:ascii="Times New Roman" w:hAnsi="Times New Roman"/>
          <w:sz w:val="24"/>
          <w:szCs w:val="24"/>
        </w:rPr>
      </w:pPr>
      <w:r w:rsidRPr="001D5394">
        <w:rPr>
          <w:rFonts w:ascii="Times New Roman" w:hAnsi="Times New Roman"/>
          <w:sz w:val="24"/>
          <w:szCs w:val="24"/>
        </w:rPr>
        <w:t>Sub-question 5 seeks the opinions of key stakeholders in the sector. Interview schedules were framed and informed by the information and answers gathered to sub-questions 1 to 4.   Themes identified in these answers and explored in the interviews are:   titles and roles for pharmacy support staff; regulation and registration; education, training and CPD; workplace learning and finally pharmacy going forward.</w:t>
      </w:r>
    </w:p>
    <w:p w:rsidR="00A92808" w:rsidRPr="001D5394" w:rsidRDefault="00A92808" w:rsidP="00477E29">
      <w:pPr>
        <w:spacing w:line="480" w:lineRule="auto"/>
        <w:jc w:val="both"/>
        <w:rPr>
          <w:rFonts w:ascii="Times New Roman" w:hAnsi="Times New Roman"/>
          <w:sz w:val="24"/>
          <w:szCs w:val="24"/>
        </w:rPr>
      </w:pPr>
    </w:p>
    <w:p w:rsidR="00477E29" w:rsidRDefault="00477E29" w:rsidP="00477E29">
      <w:pPr>
        <w:autoSpaceDE w:val="0"/>
        <w:autoSpaceDN w:val="0"/>
        <w:adjustRightInd w:val="0"/>
        <w:spacing w:after="0" w:line="240" w:lineRule="auto"/>
        <w:rPr>
          <w:rFonts w:ascii="Times New Roman" w:hAnsi="Times New Roman" w:cs="Gill Sans MT"/>
          <w:b/>
          <w:color w:val="000000"/>
          <w:sz w:val="28"/>
          <w:szCs w:val="28"/>
          <w:lang w:val="en-US"/>
        </w:rPr>
      </w:pPr>
      <w:r>
        <w:rPr>
          <w:rFonts w:ascii="Times New Roman" w:hAnsi="Times New Roman" w:cs="Gill Sans MT"/>
          <w:b/>
          <w:color w:val="000000"/>
          <w:sz w:val="28"/>
          <w:szCs w:val="28"/>
          <w:lang w:val="en-US"/>
        </w:rPr>
        <w:t xml:space="preserve">5.3 </w:t>
      </w:r>
      <w:r>
        <w:rPr>
          <w:rFonts w:ascii="Times New Roman" w:hAnsi="Times New Roman" w:cs="Gill Sans MT"/>
          <w:b/>
          <w:color w:val="000000"/>
          <w:sz w:val="28"/>
          <w:szCs w:val="28"/>
          <w:lang w:val="en-US"/>
        </w:rPr>
        <w:tab/>
      </w:r>
      <w:r w:rsidRPr="006F395D">
        <w:rPr>
          <w:rFonts w:ascii="Times New Roman" w:hAnsi="Times New Roman" w:cs="Gill Sans MT"/>
          <w:b/>
          <w:color w:val="000000"/>
          <w:sz w:val="28"/>
          <w:szCs w:val="28"/>
          <w:lang w:val="en-US"/>
        </w:rPr>
        <w:t>Methodology</w:t>
      </w:r>
    </w:p>
    <w:p w:rsidR="00477E29" w:rsidRDefault="00477E29" w:rsidP="00477E29">
      <w:pPr>
        <w:spacing w:after="0" w:line="360" w:lineRule="auto"/>
        <w:jc w:val="both"/>
        <w:rPr>
          <w:rFonts w:ascii="Times New Roman" w:eastAsia="Times New Roman" w:hAnsi="Times New Roman"/>
          <w:b/>
          <w:sz w:val="24"/>
          <w:szCs w:val="24"/>
          <w:lang w:val="en-IE"/>
        </w:rPr>
      </w:pPr>
    </w:p>
    <w:p w:rsidR="00477E29" w:rsidRPr="00951462" w:rsidRDefault="00A92808" w:rsidP="00477E29">
      <w:pPr>
        <w:spacing w:after="0" w:line="480" w:lineRule="auto"/>
        <w:jc w:val="both"/>
        <w:rPr>
          <w:rFonts w:ascii="Times New Roman" w:eastAsia="Times New Roman" w:hAnsi="Times New Roman"/>
          <w:b/>
          <w:sz w:val="24"/>
          <w:szCs w:val="24"/>
          <w:lang w:val="en-IE"/>
        </w:rPr>
      </w:pPr>
      <w:r>
        <w:rPr>
          <w:rFonts w:ascii="Times New Roman" w:eastAsia="Times New Roman" w:hAnsi="Times New Roman"/>
          <w:b/>
          <w:sz w:val="24"/>
          <w:szCs w:val="24"/>
          <w:lang w:val="en-IE"/>
        </w:rPr>
        <w:t>Research a</w:t>
      </w:r>
      <w:r w:rsidR="00477E29" w:rsidRPr="00BF27C4">
        <w:rPr>
          <w:rFonts w:ascii="Times New Roman" w:eastAsia="Times New Roman" w:hAnsi="Times New Roman"/>
          <w:b/>
          <w:sz w:val="24"/>
          <w:szCs w:val="24"/>
          <w:lang w:val="en-IE"/>
        </w:rPr>
        <w:t>pproach and Design</w:t>
      </w:r>
      <w:r w:rsidR="00477E29">
        <w:rPr>
          <w:rFonts w:ascii="Times New Roman" w:hAnsi="Times New Roman"/>
          <w:color w:val="FF0000"/>
          <w:sz w:val="24"/>
          <w:szCs w:val="24"/>
        </w:rPr>
        <w:tab/>
      </w:r>
    </w:p>
    <w:p w:rsidR="00477E29" w:rsidRDefault="00477E29" w:rsidP="00477E29">
      <w:pPr>
        <w:spacing w:line="480" w:lineRule="auto"/>
        <w:jc w:val="both"/>
        <w:rPr>
          <w:rFonts w:ascii="Times New Roman" w:hAnsi="Times New Roman"/>
          <w:sz w:val="24"/>
          <w:szCs w:val="24"/>
        </w:rPr>
      </w:pPr>
      <w:r w:rsidRPr="0077402C">
        <w:rPr>
          <w:rFonts w:ascii="Times New Roman" w:hAnsi="Times New Roman"/>
          <w:sz w:val="24"/>
          <w:szCs w:val="24"/>
          <w:shd w:val="clear" w:color="auto" w:fill="FFFFFF"/>
        </w:rPr>
        <w:t xml:space="preserve">As the aim of this study was to develop an in-depth understanding of </w:t>
      </w:r>
      <w:r w:rsidRPr="00FB51D1">
        <w:rPr>
          <w:rFonts w:ascii="Times New Roman" w:hAnsi="Times New Roman"/>
          <w:sz w:val="24"/>
          <w:szCs w:val="24"/>
        </w:rPr>
        <w:t>issues relating to the regulation, registration, qualification and training for non-pharmacist pharmacy staff a qualitative interpretative approach</w:t>
      </w:r>
      <w:r>
        <w:rPr>
          <w:rFonts w:ascii="Times New Roman" w:hAnsi="Times New Roman"/>
          <w:sz w:val="24"/>
          <w:szCs w:val="24"/>
        </w:rPr>
        <w:t xml:space="preserve"> using a variety of data collection methods</w:t>
      </w:r>
      <w:r w:rsidRPr="00FB51D1">
        <w:rPr>
          <w:rFonts w:ascii="Times New Roman" w:hAnsi="Times New Roman"/>
          <w:sz w:val="24"/>
          <w:szCs w:val="24"/>
        </w:rPr>
        <w:t xml:space="preserve"> </w:t>
      </w:r>
      <w:r>
        <w:rPr>
          <w:rFonts w:ascii="Times New Roman" w:hAnsi="Times New Roman"/>
          <w:sz w:val="24"/>
          <w:szCs w:val="24"/>
        </w:rPr>
        <w:t xml:space="preserve">was chosen. </w:t>
      </w:r>
      <w:proofErr w:type="spellStart"/>
      <w:r>
        <w:rPr>
          <w:rFonts w:ascii="Times New Roman" w:hAnsi="Times New Roman"/>
          <w:sz w:val="24"/>
          <w:szCs w:val="24"/>
        </w:rPr>
        <w:t>Bryman</w:t>
      </w:r>
      <w:proofErr w:type="spellEnd"/>
      <w:r>
        <w:rPr>
          <w:rFonts w:ascii="Times New Roman" w:hAnsi="Times New Roman"/>
          <w:sz w:val="24"/>
          <w:szCs w:val="24"/>
        </w:rPr>
        <w:t xml:space="preserve"> (2012) describes the qualitative interpretive approach as an epistemological position where the stress is on the understanding of the social </w:t>
      </w:r>
      <w:r>
        <w:rPr>
          <w:rFonts w:ascii="Times New Roman" w:hAnsi="Times New Roman"/>
          <w:sz w:val="24"/>
          <w:szCs w:val="24"/>
        </w:rPr>
        <w:lastRenderedPageBreak/>
        <w:t xml:space="preserve">world through an examination of the interpretation of that world by its participants. Miles and </w:t>
      </w:r>
      <w:proofErr w:type="spellStart"/>
      <w:r>
        <w:rPr>
          <w:rFonts w:ascii="Times New Roman" w:hAnsi="Times New Roman"/>
          <w:sz w:val="24"/>
          <w:szCs w:val="24"/>
        </w:rPr>
        <w:t>Huberman</w:t>
      </w:r>
      <w:proofErr w:type="spellEnd"/>
      <w:r>
        <w:rPr>
          <w:rFonts w:ascii="Times New Roman" w:hAnsi="Times New Roman"/>
          <w:sz w:val="24"/>
          <w:szCs w:val="24"/>
        </w:rPr>
        <w:t xml:space="preserve"> (1994) consider that in the </w:t>
      </w:r>
      <w:proofErr w:type="spellStart"/>
      <w:r>
        <w:rPr>
          <w:rFonts w:ascii="Times New Roman" w:hAnsi="Times New Roman"/>
          <w:sz w:val="24"/>
          <w:szCs w:val="24"/>
        </w:rPr>
        <w:t>interpretivist</w:t>
      </w:r>
      <w:proofErr w:type="spellEnd"/>
      <w:r>
        <w:rPr>
          <w:rFonts w:ascii="Times New Roman" w:hAnsi="Times New Roman"/>
          <w:sz w:val="24"/>
          <w:szCs w:val="24"/>
        </w:rPr>
        <w:t xml:space="preserve"> line of approach there is an inevitable “interpretation” of meanings made both by the social actors and by the researcher.  Cohen </w:t>
      </w:r>
      <w:r w:rsidRPr="00C50649">
        <w:rPr>
          <w:rFonts w:ascii="Times New Roman" w:hAnsi="Times New Roman"/>
          <w:i/>
          <w:sz w:val="24"/>
          <w:szCs w:val="24"/>
        </w:rPr>
        <w:t>et al</w:t>
      </w:r>
      <w:r>
        <w:rPr>
          <w:rFonts w:ascii="Times New Roman" w:hAnsi="Times New Roman"/>
          <w:sz w:val="24"/>
          <w:szCs w:val="24"/>
        </w:rPr>
        <w:t xml:space="preserve"> (2011) consider that naturalistic, qualitative, interpretive approaches of various hues possess, among others, the following particular distinguishing features: situations are fluid and changing  rather than fixed and static; events and behaviours evolve over time and are richly affected by context-they are situated activities; there are  multiple interpretations of, and perspectives on single events and situations; thick descriptions representing the complexity of situations are preferable to simplistic ones. Qualitative research tends to be concerned with words and in this study the words are based on documents and interviews. Wolcott (1992) describes these processes as examining and asking. Miles and </w:t>
      </w:r>
      <w:proofErr w:type="spellStart"/>
      <w:r>
        <w:rPr>
          <w:rFonts w:ascii="Times New Roman" w:hAnsi="Times New Roman"/>
          <w:sz w:val="24"/>
          <w:szCs w:val="24"/>
        </w:rPr>
        <w:t>Huberman</w:t>
      </w:r>
      <w:proofErr w:type="spellEnd"/>
      <w:r>
        <w:rPr>
          <w:rFonts w:ascii="Times New Roman" w:hAnsi="Times New Roman"/>
          <w:sz w:val="24"/>
          <w:szCs w:val="24"/>
        </w:rPr>
        <w:t xml:space="preserve"> (1994) suggest that one  of the strengths of qualitative data is their richness and holism, with strong potential for revealing complexity and that such data provide “thick descriptions” that are vivid, nested in a real context, and have a ring of truth that has strong impact on the reader.  However they add the caveat that the strengths of qualitative data rest very centrally on the competence with which their analysis is carried out.</w:t>
      </w:r>
    </w:p>
    <w:p w:rsidR="00477E29" w:rsidRDefault="00477E29" w:rsidP="00477E29">
      <w:pPr>
        <w:spacing w:line="480" w:lineRule="auto"/>
        <w:jc w:val="both"/>
        <w:rPr>
          <w:rFonts w:ascii="Times New Roman" w:hAnsi="Times New Roman"/>
          <w:sz w:val="24"/>
          <w:szCs w:val="24"/>
        </w:rPr>
      </w:pPr>
      <w:r>
        <w:rPr>
          <w:rFonts w:ascii="Times New Roman" w:hAnsi="Times New Roman"/>
          <w:sz w:val="24"/>
          <w:szCs w:val="24"/>
        </w:rPr>
        <w:t xml:space="preserve">The above descriptions of the qualitative interpretive approach with their stress on practical interest, understanding through examination of the interpretation of a situation by its participants, thick descriptions and rooting in context made it a justifiable approach for this research study.  </w:t>
      </w:r>
      <w:r w:rsidRPr="00FB51D1">
        <w:rPr>
          <w:rFonts w:ascii="Times New Roman" w:hAnsi="Times New Roman"/>
          <w:sz w:val="24"/>
          <w:szCs w:val="24"/>
        </w:rPr>
        <w:t>F</w:t>
      </w:r>
      <w:r>
        <w:rPr>
          <w:rFonts w:ascii="Times New Roman" w:hAnsi="Times New Roman"/>
          <w:sz w:val="24"/>
          <w:szCs w:val="24"/>
        </w:rPr>
        <w:t>ollowing documentary analysis (C</w:t>
      </w:r>
      <w:r w:rsidRPr="00FB51D1">
        <w:rPr>
          <w:rFonts w:ascii="Times New Roman" w:hAnsi="Times New Roman"/>
          <w:sz w:val="24"/>
          <w:szCs w:val="24"/>
        </w:rPr>
        <w:t>hap</w:t>
      </w:r>
      <w:r>
        <w:rPr>
          <w:rFonts w:ascii="Times New Roman" w:hAnsi="Times New Roman"/>
          <w:sz w:val="24"/>
          <w:szCs w:val="24"/>
        </w:rPr>
        <w:t>ter 2) and literature reviews (C</w:t>
      </w:r>
      <w:r w:rsidRPr="00FB51D1">
        <w:rPr>
          <w:rFonts w:ascii="Times New Roman" w:hAnsi="Times New Roman"/>
          <w:sz w:val="24"/>
          <w:szCs w:val="24"/>
        </w:rPr>
        <w:t xml:space="preserve">hapters 3 and 4) the study focused on interviews with key stakeholders in the pharmacy </w:t>
      </w:r>
      <w:r>
        <w:rPr>
          <w:rFonts w:ascii="Times New Roman" w:hAnsi="Times New Roman"/>
          <w:sz w:val="24"/>
          <w:szCs w:val="24"/>
        </w:rPr>
        <w:t xml:space="preserve">sector. </w:t>
      </w:r>
      <w:r w:rsidRPr="00FB51D1">
        <w:rPr>
          <w:rFonts w:ascii="Times New Roman" w:hAnsi="Times New Roman"/>
          <w:sz w:val="24"/>
          <w:szCs w:val="24"/>
        </w:rPr>
        <w:t xml:space="preserve">Interviews were chosen as </w:t>
      </w:r>
      <w:r>
        <w:rPr>
          <w:rFonts w:ascii="Times New Roman" w:hAnsi="Times New Roman"/>
          <w:sz w:val="24"/>
          <w:szCs w:val="24"/>
        </w:rPr>
        <w:t xml:space="preserve">I wanted to achieve a comprehensive understanding of the experiences and views of key </w:t>
      </w:r>
      <w:r>
        <w:rPr>
          <w:rFonts w:ascii="Times New Roman" w:hAnsi="Times New Roman"/>
          <w:sz w:val="24"/>
          <w:szCs w:val="24"/>
        </w:rPr>
        <w:lastRenderedPageBreak/>
        <w:t>stakeholders reported in their own words and using their own frames of reference.  I also wanted to achieve a textured analysis of the dynamics at play in the sector.</w:t>
      </w:r>
    </w:p>
    <w:p w:rsidR="00477E29" w:rsidRDefault="00477E29" w:rsidP="00477E29">
      <w:pPr>
        <w:spacing w:after="0" w:line="480" w:lineRule="auto"/>
        <w:jc w:val="both"/>
        <w:rPr>
          <w:rFonts w:ascii="Times New Roman" w:eastAsia="Times New Roman" w:hAnsi="Times New Roman"/>
          <w:sz w:val="24"/>
          <w:szCs w:val="24"/>
        </w:rPr>
      </w:pPr>
      <w:r w:rsidRPr="00FB51D1">
        <w:rPr>
          <w:rFonts w:ascii="Times New Roman" w:hAnsi="Times New Roman"/>
          <w:sz w:val="24"/>
          <w:szCs w:val="24"/>
        </w:rPr>
        <w:t>Key texts and research papers on qualitative interview research were consulted to inform the study.</w:t>
      </w:r>
      <w:r>
        <w:t xml:space="preserve">  </w:t>
      </w:r>
      <w:r>
        <w:rPr>
          <w:rFonts w:ascii="Times New Roman" w:eastAsia="Times New Roman" w:hAnsi="Times New Roman"/>
          <w:sz w:val="24"/>
          <w:szCs w:val="24"/>
          <w:lang w:val="en-IE"/>
        </w:rPr>
        <w:t xml:space="preserve"> </w:t>
      </w:r>
    </w:p>
    <w:p w:rsidR="00477E29" w:rsidRDefault="00477E29" w:rsidP="00477E29">
      <w:pPr>
        <w:spacing w:after="0" w:line="360" w:lineRule="auto"/>
        <w:jc w:val="both"/>
        <w:rPr>
          <w:rFonts w:ascii="Times New Roman" w:eastAsia="Times New Roman" w:hAnsi="Times New Roman"/>
          <w:sz w:val="24"/>
          <w:szCs w:val="24"/>
        </w:rPr>
      </w:pPr>
    </w:p>
    <w:p w:rsidR="00477E29" w:rsidRPr="002031DD" w:rsidRDefault="00477E29" w:rsidP="00477E29">
      <w:pPr>
        <w:spacing w:after="0" w:line="48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Qualitative research i</w:t>
      </w:r>
      <w:r w:rsidRPr="002031DD">
        <w:rPr>
          <w:rFonts w:ascii="Times New Roman" w:eastAsia="Times New Roman" w:hAnsi="Times New Roman"/>
          <w:sz w:val="24"/>
          <w:szCs w:val="24"/>
          <w:u w:val="single"/>
        </w:rPr>
        <w:t>nterviews</w:t>
      </w:r>
    </w:p>
    <w:p w:rsidR="00053AE1" w:rsidRDefault="00477E29" w:rsidP="00477E29">
      <w:p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Kvale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Brinkmann</w:t>
      </w:r>
      <w:proofErr w:type="spellEnd"/>
      <w:r>
        <w:rPr>
          <w:rFonts w:ascii="Times New Roman" w:eastAsia="Times New Roman" w:hAnsi="Times New Roman"/>
          <w:sz w:val="24"/>
          <w:szCs w:val="24"/>
        </w:rPr>
        <w:t xml:space="preserve"> (2009, p.28) outline twelve aspects of qualitative research interviews from a phenomenological perspective. A number of these were considered useful to inform this study particularly </w:t>
      </w:r>
      <w:r w:rsidR="00EC4E6B">
        <w:rPr>
          <w:rFonts w:ascii="Times New Roman" w:eastAsia="Times New Roman" w:hAnsi="Times New Roman"/>
          <w:sz w:val="24"/>
          <w:szCs w:val="24"/>
        </w:rPr>
        <w:t>the following</w:t>
      </w:r>
      <w:r w:rsidR="00053AE1">
        <w:rPr>
          <w:rFonts w:ascii="Times New Roman" w:eastAsia="Times New Roman" w:hAnsi="Times New Roman"/>
          <w:sz w:val="24"/>
          <w:szCs w:val="24"/>
        </w:rPr>
        <w:t xml:space="preserve">: 1.) </w:t>
      </w:r>
      <w:proofErr w:type="gramStart"/>
      <w:r w:rsidR="00053AE1">
        <w:rPr>
          <w:rFonts w:ascii="Times New Roman" w:eastAsia="Times New Roman" w:hAnsi="Times New Roman"/>
          <w:sz w:val="24"/>
          <w:szCs w:val="24"/>
        </w:rPr>
        <w:t>T</w:t>
      </w:r>
      <w:r w:rsidR="00EC4E6B">
        <w:rPr>
          <w:rFonts w:ascii="Times New Roman" w:eastAsia="Times New Roman" w:hAnsi="Times New Roman"/>
          <w:sz w:val="24"/>
          <w:szCs w:val="24"/>
        </w:rPr>
        <w:t>hat</w:t>
      </w:r>
      <w:proofErr w:type="gramEnd"/>
      <w:r>
        <w:rPr>
          <w:rFonts w:ascii="Times New Roman" w:eastAsia="Times New Roman" w:hAnsi="Times New Roman"/>
          <w:sz w:val="24"/>
          <w:szCs w:val="24"/>
        </w:rPr>
        <w:t xml:space="preserve"> the topic</w:t>
      </w:r>
      <w:r w:rsidR="00EC4E6B">
        <w:rPr>
          <w:rFonts w:ascii="Times New Roman" w:eastAsia="Times New Roman" w:hAnsi="Times New Roman"/>
          <w:sz w:val="24"/>
          <w:szCs w:val="24"/>
        </w:rPr>
        <w:t>s</w:t>
      </w:r>
      <w:r>
        <w:rPr>
          <w:rFonts w:ascii="Times New Roman" w:eastAsia="Times New Roman" w:hAnsi="Times New Roman"/>
          <w:sz w:val="24"/>
          <w:szCs w:val="24"/>
        </w:rPr>
        <w:t xml:space="preserve"> of qualitative interviews are the everyday lived world of the interviewee and his or her relation to it.  </w:t>
      </w:r>
      <w:r w:rsidR="00053AE1">
        <w:rPr>
          <w:rFonts w:ascii="Times New Roman" w:eastAsia="Times New Roman" w:hAnsi="Times New Roman"/>
          <w:sz w:val="24"/>
          <w:szCs w:val="24"/>
        </w:rPr>
        <w:t xml:space="preserve">2.) </w:t>
      </w:r>
      <w:r>
        <w:rPr>
          <w:rFonts w:ascii="Times New Roman" w:eastAsia="Times New Roman" w:hAnsi="Times New Roman"/>
          <w:sz w:val="24"/>
          <w:szCs w:val="24"/>
        </w:rPr>
        <w:t xml:space="preserve">That they seek qualitative knowledge expressed in normal language.  </w:t>
      </w:r>
      <w:r w:rsidR="00053AE1">
        <w:rPr>
          <w:rFonts w:ascii="Times New Roman" w:eastAsia="Times New Roman" w:hAnsi="Times New Roman"/>
          <w:sz w:val="24"/>
          <w:szCs w:val="24"/>
        </w:rPr>
        <w:t xml:space="preserve">3.) </w:t>
      </w:r>
      <w:r>
        <w:rPr>
          <w:rFonts w:ascii="Times New Roman" w:eastAsia="Times New Roman" w:hAnsi="Times New Roman"/>
          <w:sz w:val="24"/>
          <w:szCs w:val="24"/>
        </w:rPr>
        <w:t>That the interview attempts to obtain open nuanced description</w:t>
      </w:r>
      <w:r w:rsidR="00591796">
        <w:rPr>
          <w:rFonts w:ascii="Times New Roman" w:eastAsia="Times New Roman" w:hAnsi="Times New Roman"/>
          <w:sz w:val="24"/>
          <w:szCs w:val="24"/>
        </w:rPr>
        <w:t>s</w:t>
      </w:r>
      <w:r>
        <w:rPr>
          <w:rFonts w:ascii="Times New Roman" w:eastAsia="Times New Roman" w:hAnsi="Times New Roman"/>
          <w:sz w:val="24"/>
          <w:szCs w:val="24"/>
        </w:rPr>
        <w:t xml:space="preserve"> of different aspects of the subjects’ life world.  </w:t>
      </w:r>
      <w:r w:rsidR="00EC4E6B">
        <w:rPr>
          <w:rFonts w:ascii="Times New Roman" w:eastAsia="Times New Roman" w:hAnsi="Times New Roman"/>
          <w:sz w:val="24"/>
          <w:szCs w:val="24"/>
        </w:rPr>
        <w:t xml:space="preserve">4.)  </w:t>
      </w:r>
      <w:r>
        <w:rPr>
          <w:rFonts w:ascii="Times New Roman" w:eastAsia="Times New Roman" w:hAnsi="Times New Roman"/>
          <w:sz w:val="24"/>
          <w:szCs w:val="24"/>
        </w:rPr>
        <w:t xml:space="preserve">That the interviewer registers and interprets the meanings of what is said in the interview as well as how it is said. </w:t>
      </w:r>
    </w:p>
    <w:p w:rsidR="00477E29" w:rsidRPr="00BF27C4" w:rsidRDefault="00053AE1" w:rsidP="00477E29">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477E29">
        <w:rPr>
          <w:rFonts w:ascii="Times New Roman" w:eastAsia="Times New Roman" w:hAnsi="Times New Roman"/>
          <w:sz w:val="24"/>
          <w:szCs w:val="24"/>
        </w:rPr>
        <w:t xml:space="preserve">The interviewer should be knowledgeable about the interview topic and interviews focused on particular themes, and </w:t>
      </w:r>
      <w:proofErr w:type="gramStart"/>
      <w:r w:rsidR="00477E29">
        <w:rPr>
          <w:rFonts w:ascii="Times New Roman" w:eastAsia="Times New Roman" w:hAnsi="Times New Roman"/>
          <w:sz w:val="24"/>
          <w:szCs w:val="24"/>
        </w:rPr>
        <w:t>be</w:t>
      </w:r>
      <w:proofErr w:type="gramEnd"/>
      <w:r w:rsidR="00477E29">
        <w:rPr>
          <w:rFonts w:ascii="Times New Roman" w:eastAsia="Times New Roman" w:hAnsi="Times New Roman"/>
          <w:sz w:val="24"/>
          <w:szCs w:val="24"/>
        </w:rPr>
        <w:t xml:space="preserve"> neither strictly structured with standardised questions, nor entirely “nondirective”.   </w:t>
      </w:r>
      <w:r w:rsidR="00477E29" w:rsidRPr="00BF27C4">
        <w:rPr>
          <w:rFonts w:ascii="Times New Roman" w:eastAsia="Times New Roman" w:hAnsi="Times New Roman"/>
          <w:sz w:val="24"/>
          <w:szCs w:val="24"/>
        </w:rPr>
        <w:t xml:space="preserve"> </w:t>
      </w:r>
      <w:r w:rsidR="00477E29">
        <w:rPr>
          <w:rFonts w:ascii="Times New Roman" w:eastAsia="Times New Roman" w:hAnsi="Times New Roman"/>
          <w:sz w:val="24"/>
          <w:szCs w:val="24"/>
        </w:rPr>
        <w:t>Patton (1990) describes phenomenology as</w:t>
      </w:r>
      <w:r w:rsidR="00477E29" w:rsidRPr="00BF27C4">
        <w:rPr>
          <w:rFonts w:ascii="Times New Roman" w:eastAsia="Times New Roman" w:hAnsi="Times New Roman"/>
          <w:sz w:val="24"/>
          <w:szCs w:val="24"/>
        </w:rPr>
        <w:t xml:space="preserve"> both</w:t>
      </w:r>
      <w:r w:rsidR="00477E29">
        <w:rPr>
          <w:rFonts w:ascii="Times New Roman" w:eastAsia="Times New Roman" w:hAnsi="Times New Roman"/>
          <w:sz w:val="24"/>
          <w:szCs w:val="24"/>
        </w:rPr>
        <w:t xml:space="preserve"> a philosophy and a methodology. It focuses on exploring a phenomenon in depth and may include the participants’ “lived experience” (Cooper and </w:t>
      </w:r>
      <w:proofErr w:type="spellStart"/>
      <w:r w:rsidR="00477E29">
        <w:rPr>
          <w:rFonts w:ascii="Times New Roman" w:eastAsia="Times New Roman" w:hAnsi="Times New Roman"/>
          <w:sz w:val="24"/>
          <w:szCs w:val="24"/>
        </w:rPr>
        <w:t>Endacot</w:t>
      </w:r>
      <w:proofErr w:type="spellEnd"/>
      <w:r w:rsidR="00477E29">
        <w:rPr>
          <w:rFonts w:ascii="Times New Roman" w:eastAsia="Times New Roman" w:hAnsi="Times New Roman"/>
          <w:sz w:val="24"/>
          <w:szCs w:val="24"/>
        </w:rPr>
        <w:t xml:space="preserve">, 2007). </w:t>
      </w:r>
      <w:r w:rsidR="00477E29" w:rsidRPr="00BF27C4">
        <w:rPr>
          <w:rFonts w:ascii="Times New Roman" w:eastAsia="Times New Roman" w:hAnsi="Times New Roman"/>
          <w:sz w:val="24"/>
          <w:szCs w:val="24"/>
        </w:rPr>
        <w:t xml:space="preserve"> While once used mainly in philosophy studies it has extended beyond these to other field</w:t>
      </w:r>
      <w:r w:rsidR="00477E29">
        <w:rPr>
          <w:rFonts w:ascii="Times New Roman" w:eastAsia="Times New Roman" w:hAnsi="Times New Roman"/>
          <w:sz w:val="24"/>
          <w:szCs w:val="24"/>
        </w:rPr>
        <w:t xml:space="preserve">s such as education, sociology </w:t>
      </w:r>
      <w:r w:rsidR="00477E29" w:rsidRPr="00BF27C4">
        <w:rPr>
          <w:rFonts w:ascii="Times New Roman" w:eastAsia="Times New Roman" w:hAnsi="Times New Roman"/>
          <w:sz w:val="24"/>
          <w:szCs w:val="24"/>
        </w:rPr>
        <w:t xml:space="preserve">and it has challenged taken-for-granted assumptions and prompted new insights into what it means to live, work and </w:t>
      </w:r>
      <w:r w:rsidR="00477E29">
        <w:rPr>
          <w:rFonts w:ascii="Times New Roman" w:eastAsia="Times New Roman" w:hAnsi="Times New Roman"/>
          <w:sz w:val="24"/>
          <w:szCs w:val="24"/>
        </w:rPr>
        <w:t>learn in our world (</w:t>
      </w:r>
      <w:proofErr w:type="spellStart"/>
      <w:r w:rsidR="00477E29">
        <w:rPr>
          <w:rFonts w:ascii="Times New Roman" w:eastAsia="Times New Roman" w:hAnsi="Times New Roman"/>
          <w:sz w:val="24"/>
          <w:szCs w:val="24"/>
        </w:rPr>
        <w:t>Dall’Alba</w:t>
      </w:r>
      <w:proofErr w:type="spellEnd"/>
      <w:r w:rsidR="00477E29">
        <w:rPr>
          <w:rFonts w:ascii="Times New Roman" w:eastAsia="Times New Roman" w:hAnsi="Times New Roman"/>
          <w:sz w:val="24"/>
          <w:szCs w:val="24"/>
        </w:rPr>
        <w:t xml:space="preserve">, </w:t>
      </w:r>
      <w:r w:rsidR="00477E29" w:rsidRPr="00BF27C4">
        <w:rPr>
          <w:rFonts w:ascii="Times New Roman" w:eastAsia="Times New Roman" w:hAnsi="Times New Roman"/>
          <w:sz w:val="24"/>
          <w:szCs w:val="24"/>
        </w:rPr>
        <w:t xml:space="preserve">2009).  Phenomenological research methods recognise the value of qualitative designs and methodologies, search for essences of </w:t>
      </w:r>
      <w:r w:rsidR="00477E29" w:rsidRPr="00BF27C4">
        <w:rPr>
          <w:rFonts w:ascii="Times New Roman" w:eastAsia="Times New Roman" w:hAnsi="Times New Roman"/>
          <w:sz w:val="24"/>
          <w:szCs w:val="24"/>
        </w:rPr>
        <w:lastRenderedPageBreak/>
        <w:t>experience and regard the data of experience as evidence for scientific investigations (</w:t>
      </w:r>
      <w:proofErr w:type="spellStart"/>
      <w:r w:rsidR="00477E29" w:rsidRPr="00BF27C4">
        <w:rPr>
          <w:rFonts w:ascii="Times New Roman" w:eastAsia="Times New Roman" w:hAnsi="Times New Roman"/>
          <w:sz w:val="24"/>
          <w:szCs w:val="24"/>
        </w:rPr>
        <w:t>Moustakas</w:t>
      </w:r>
      <w:proofErr w:type="spellEnd"/>
      <w:r w:rsidR="00477E29" w:rsidRPr="00BF27C4">
        <w:rPr>
          <w:rFonts w:ascii="Times New Roman" w:eastAsia="Times New Roman" w:hAnsi="Times New Roman"/>
          <w:sz w:val="24"/>
          <w:szCs w:val="24"/>
        </w:rPr>
        <w:t xml:space="preserve">, 1994). It allows for focused interviews on particular themes.   </w:t>
      </w:r>
    </w:p>
    <w:p w:rsidR="00477E29" w:rsidRDefault="00477E29" w:rsidP="00477E29">
      <w:pPr>
        <w:spacing w:after="0" w:line="480" w:lineRule="auto"/>
        <w:jc w:val="both"/>
        <w:rPr>
          <w:rFonts w:ascii="Times New Roman" w:eastAsia="Times New Roman" w:hAnsi="Times New Roman"/>
          <w:sz w:val="24"/>
          <w:szCs w:val="24"/>
        </w:rPr>
      </w:pPr>
      <w:r w:rsidRPr="00BF27C4">
        <w:rPr>
          <w:rFonts w:ascii="Times New Roman" w:eastAsia="Times New Roman" w:hAnsi="Times New Roman"/>
          <w:sz w:val="24"/>
          <w:szCs w:val="24"/>
        </w:rPr>
        <w:t xml:space="preserve">There is potential in this type of interview for skewing of the process towards the interviewer.  </w:t>
      </w:r>
      <w:proofErr w:type="spellStart"/>
      <w:r w:rsidRPr="00BF27C4">
        <w:rPr>
          <w:rFonts w:ascii="Times New Roman" w:eastAsia="Times New Roman" w:hAnsi="Times New Roman"/>
          <w:sz w:val="24"/>
          <w:szCs w:val="24"/>
        </w:rPr>
        <w:t>He/She</w:t>
      </w:r>
      <w:proofErr w:type="spellEnd"/>
      <w:r w:rsidRPr="00BF27C4">
        <w:rPr>
          <w:rFonts w:ascii="Times New Roman" w:eastAsia="Times New Roman" w:hAnsi="Times New Roman"/>
          <w:sz w:val="24"/>
          <w:szCs w:val="24"/>
        </w:rPr>
        <w:t xml:space="preserve"> chooses the interview topic, poses the questions, probes and prompts and decides when to terminate the interview.  The interviewer interprets and reports the outcomes and could interpose their own opinions and research interests in a manipulative way.  However, this is not just a one sided effect.  The interviewee can also skew the process by withholding information, stray off the subject or give misinformation.  That such scenarios can arise in qualitative research interviews raises concerns for the production of interview knowledge. </w:t>
      </w:r>
    </w:p>
    <w:p w:rsidR="00477E29" w:rsidRPr="00B46F68" w:rsidRDefault="00477E29" w:rsidP="00477E29">
      <w:pPr>
        <w:spacing w:after="0" w:line="480" w:lineRule="auto"/>
        <w:jc w:val="both"/>
        <w:rPr>
          <w:rFonts w:ascii="Times New Roman" w:eastAsia="Times New Roman" w:hAnsi="Times New Roman"/>
          <w:color w:val="FF0000"/>
          <w:sz w:val="24"/>
          <w:szCs w:val="24"/>
        </w:rPr>
      </w:pPr>
    </w:p>
    <w:p w:rsidR="00477E29" w:rsidRPr="00760406" w:rsidRDefault="00477E29" w:rsidP="00477E29">
      <w:pPr>
        <w:tabs>
          <w:tab w:val="left" w:pos="7592"/>
        </w:tabs>
        <w:spacing w:after="0" w:line="480" w:lineRule="auto"/>
        <w:jc w:val="both"/>
        <w:rPr>
          <w:rFonts w:ascii="Times New Roman" w:eastAsia="Times New Roman" w:hAnsi="Times New Roman"/>
          <w:sz w:val="24"/>
          <w:szCs w:val="24"/>
          <w:u w:val="single"/>
          <w:lang w:val="en-IE"/>
        </w:rPr>
      </w:pPr>
      <w:r>
        <w:rPr>
          <w:rFonts w:ascii="Times New Roman" w:eastAsia="Times New Roman" w:hAnsi="Times New Roman"/>
          <w:sz w:val="24"/>
          <w:szCs w:val="24"/>
          <w:u w:val="single"/>
          <w:lang w:val="en-IE"/>
        </w:rPr>
        <w:t>Knowledge production from research i</w:t>
      </w:r>
      <w:r w:rsidRPr="00760406">
        <w:rPr>
          <w:rFonts w:ascii="Times New Roman" w:eastAsia="Times New Roman" w:hAnsi="Times New Roman"/>
          <w:sz w:val="24"/>
          <w:szCs w:val="24"/>
          <w:u w:val="single"/>
          <w:lang w:val="en-IE"/>
        </w:rPr>
        <w:t>nterviews</w:t>
      </w:r>
    </w:p>
    <w:p w:rsidR="0079307D" w:rsidRPr="0054672C" w:rsidRDefault="00A62A03" w:rsidP="00477E29">
      <w:pPr>
        <w:spacing w:after="0" w:line="480" w:lineRule="auto"/>
        <w:jc w:val="both"/>
        <w:rPr>
          <w:rFonts w:ascii="Times New Roman" w:eastAsia="Times New Roman" w:hAnsi="Times New Roman"/>
          <w:sz w:val="24"/>
          <w:szCs w:val="24"/>
          <w:lang w:val="en-IE"/>
        </w:rPr>
      </w:pPr>
      <w:r w:rsidRPr="00A62A03">
        <w:rPr>
          <w:rFonts w:ascii="Times New Roman" w:hAnsi="Times New Roman"/>
          <w:sz w:val="24"/>
          <w:szCs w:val="24"/>
        </w:rPr>
        <w:t>Different philosophies highlight different aspects of knowledge relevant to the qualitative interview.</w:t>
      </w:r>
      <w:r>
        <w:t xml:space="preserve"> </w:t>
      </w:r>
      <w:r w:rsidRPr="00A62A03">
        <w:rPr>
          <w:rFonts w:ascii="Times New Roman" w:eastAsia="Times New Roman" w:hAnsi="Times New Roman"/>
          <w:sz w:val="24"/>
          <w:szCs w:val="24"/>
          <w:lang w:val="en-IE"/>
        </w:rPr>
        <w:t xml:space="preserve">  </w:t>
      </w:r>
      <w:r w:rsidRPr="00A62A03">
        <w:rPr>
          <w:rFonts w:ascii="Times New Roman" w:hAnsi="Times New Roman"/>
          <w:sz w:val="24"/>
          <w:szCs w:val="24"/>
        </w:rPr>
        <w:t>Hermeneutics is one such philosophy.  It had its origins in the late 17</w:t>
      </w:r>
      <w:r w:rsidRPr="00A62A03">
        <w:rPr>
          <w:rFonts w:ascii="Times New Roman" w:hAnsi="Times New Roman"/>
          <w:sz w:val="24"/>
          <w:szCs w:val="24"/>
          <w:vertAlign w:val="superscript"/>
        </w:rPr>
        <w:t>th</w:t>
      </w:r>
      <w:r w:rsidRPr="00A62A03">
        <w:rPr>
          <w:rFonts w:ascii="Times New Roman" w:hAnsi="Times New Roman"/>
          <w:sz w:val="24"/>
          <w:szCs w:val="24"/>
        </w:rPr>
        <w:t xml:space="preserve"> century and was originally an approach used for the interpretation of biblical, and law texts.  However the context of text has now been extended to include discourse and even action</w:t>
      </w:r>
      <w:r>
        <w:rPr>
          <w:rFonts w:ascii="Times New Roman" w:hAnsi="Times New Roman"/>
          <w:sz w:val="24"/>
          <w:szCs w:val="24"/>
        </w:rPr>
        <w:t xml:space="preserve"> (</w:t>
      </w:r>
      <w:proofErr w:type="spellStart"/>
      <w:r>
        <w:rPr>
          <w:rFonts w:ascii="Times New Roman" w:hAnsi="Times New Roman"/>
          <w:sz w:val="24"/>
          <w:szCs w:val="24"/>
        </w:rPr>
        <w:t>Kvale</w:t>
      </w:r>
      <w:proofErr w:type="spellEnd"/>
      <w:r>
        <w:rPr>
          <w:rFonts w:ascii="Times New Roman" w:hAnsi="Times New Roman"/>
          <w:sz w:val="24"/>
          <w:szCs w:val="24"/>
        </w:rPr>
        <w:t xml:space="preserve"> and </w:t>
      </w:r>
      <w:proofErr w:type="spellStart"/>
      <w:r>
        <w:rPr>
          <w:rFonts w:ascii="Times New Roman" w:hAnsi="Times New Roman"/>
          <w:sz w:val="24"/>
          <w:szCs w:val="24"/>
        </w:rPr>
        <w:t>Brinkmann</w:t>
      </w:r>
      <w:proofErr w:type="spellEnd"/>
      <w:r>
        <w:rPr>
          <w:rFonts w:ascii="Times New Roman" w:hAnsi="Times New Roman"/>
          <w:sz w:val="24"/>
          <w:szCs w:val="24"/>
        </w:rPr>
        <w:t>, 2009)</w:t>
      </w:r>
      <w:r w:rsidRPr="00A62A03">
        <w:rPr>
          <w:rFonts w:ascii="Times New Roman" w:hAnsi="Times New Roman"/>
          <w:sz w:val="24"/>
          <w:szCs w:val="24"/>
        </w:rPr>
        <w:t xml:space="preserve">.  Many researchers believe that hermeneutics has much to offer qualitative research.  Kinsella (2006) considers that given the emphasis in qualitative research is on understanding and interpretation and that the purpose of a hermeneutic approach is also to obtain understanding and interpretation of meaning the connection between them is clear.   Freeman (2008) proposes that hermeneutics has influenced qualitative inquiry in three ways: ‘how both participants’ experiences and the interpretive process are mediated by language; ‘the conceptualisation of the research process as holistic in nature; and the re-conceptualisation of research as cross-cultural dialogue.  </w:t>
      </w:r>
      <w:proofErr w:type="spellStart"/>
      <w:r w:rsidRPr="00A62A03">
        <w:rPr>
          <w:rFonts w:ascii="Times New Roman" w:hAnsi="Times New Roman"/>
          <w:sz w:val="24"/>
          <w:szCs w:val="24"/>
        </w:rPr>
        <w:t>Kvale</w:t>
      </w:r>
      <w:proofErr w:type="spellEnd"/>
      <w:r w:rsidRPr="00A62A03">
        <w:rPr>
          <w:rFonts w:ascii="Times New Roman" w:hAnsi="Times New Roman"/>
          <w:sz w:val="24"/>
          <w:szCs w:val="24"/>
        </w:rPr>
        <w:t xml:space="preserve"> </w:t>
      </w:r>
      <w:r w:rsidRPr="00A62A03">
        <w:rPr>
          <w:rFonts w:ascii="Times New Roman" w:hAnsi="Times New Roman"/>
          <w:sz w:val="24"/>
          <w:szCs w:val="24"/>
        </w:rPr>
        <w:lastRenderedPageBreak/>
        <w:t>(1996) considers</w:t>
      </w:r>
      <w:r>
        <w:rPr>
          <w:rFonts w:ascii="Times New Roman" w:hAnsi="Times New Roman"/>
          <w:sz w:val="24"/>
          <w:szCs w:val="24"/>
        </w:rPr>
        <w:t xml:space="preserve"> that</w:t>
      </w:r>
      <w:r w:rsidRPr="00A62A03">
        <w:rPr>
          <w:rFonts w:ascii="Times New Roman" w:hAnsi="Times New Roman"/>
          <w:sz w:val="24"/>
          <w:szCs w:val="24"/>
        </w:rPr>
        <w:t xml:space="preserve"> the hermeneutical circle and cannons of interpretation have much to offer qualitative research and advises that as the research interview is a conversation about human life world, with oral discourse transformed into texts to be interpreted that hermeneutics is doubly relevant to interview research. Firstly it elucidates the dialogue producing the interview texts to be interpreted and then it clarifies the subject process of interpreting the interview texts produced which may again be conceived as a dialogue or a conversation with the text.   The interpretation of meaning is characterised by a hermeneutical circle where understanding of texts takes place through a process in which the meaning of the separate parts is determined by the global meaning of the text, as it is anticipated. The influence of the hermeneutic circle is to be found in an intuitive hermeneutic approach which entails cycles of enquiry including the researchers’ focus on the phenomenon of interest, reflection on his or her “pre-understandings” of the topic, data collection and presentation, and an iterative process in which the researcher considers emergent findings in light of pre-understanding, and contextualises findings within the relevant literature</w:t>
      </w:r>
      <w:r w:rsidR="00A533CE">
        <w:rPr>
          <w:rFonts w:ascii="Times New Roman" w:hAnsi="Times New Roman"/>
          <w:sz w:val="24"/>
          <w:szCs w:val="24"/>
        </w:rPr>
        <w:t xml:space="preserve"> (Wertz </w:t>
      </w:r>
      <w:r w:rsidR="00A533CE" w:rsidRPr="00A533CE">
        <w:rPr>
          <w:rFonts w:ascii="Times New Roman" w:hAnsi="Times New Roman"/>
          <w:i/>
          <w:sz w:val="24"/>
          <w:szCs w:val="24"/>
        </w:rPr>
        <w:t>et al</w:t>
      </w:r>
      <w:r w:rsidR="00123993">
        <w:rPr>
          <w:rFonts w:ascii="Times New Roman" w:hAnsi="Times New Roman"/>
          <w:sz w:val="24"/>
          <w:szCs w:val="24"/>
        </w:rPr>
        <w:t>,</w:t>
      </w:r>
      <w:r w:rsidRPr="00A62A03">
        <w:rPr>
          <w:rFonts w:ascii="Times New Roman" w:hAnsi="Times New Roman"/>
          <w:sz w:val="24"/>
          <w:szCs w:val="24"/>
        </w:rPr>
        <w:t xml:space="preserve"> 2011</w:t>
      </w:r>
      <w:r w:rsidR="00123993">
        <w:rPr>
          <w:rFonts w:ascii="Times New Roman" w:hAnsi="Times New Roman"/>
          <w:sz w:val="24"/>
          <w:szCs w:val="24"/>
        </w:rPr>
        <w:t>: 250-6</w:t>
      </w:r>
      <w:r w:rsidRPr="00A62A03">
        <w:rPr>
          <w:rFonts w:ascii="Times New Roman" w:hAnsi="Times New Roman"/>
          <w:sz w:val="24"/>
          <w:szCs w:val="24"/>
        </w:rPr>
        <w:t xml:space="preserve">).  </w:t>
      </w:r>
    </w:p>
    <w:p w:rsidR="00477E29" w:rsidRPr="00C72FDB" w:rsidRDefault="00A92808" w:rsidP="00477E29">
      <w:pPr>
        <w:spacing w:after="0" w:line="480" w:lineRule="auto"/>
        <w:jc w:val="both"/>
        <w:rPr>
          <w:rFonts w:ascii="Times New Roman" w:eastAsia="Times New Roman" w:hAnsi="Times New Roman"/>
          <w:b/>
          <w:sz w:val="24"/>
          <w:szCs w:val="24"/>
          <w:lang w:val="en-IE"/>
        </w:rPr>
      </w:pPr>
      <w:r>
        <w:rPr>
          <w:rFonts w:ascii="Times New Roman" w:eastAsia="Times New Roman" w:hAnsi="Times New Roman"/>
          <w:b/>
          <w:sz w:val="24"/>
          <w:szCs w:val="24"/>
          <w:lang w:val="en-IE"/>
        </w:rPr>
        <w:t>Designing the interview s</w:t>
      </w:r>
      <w:r w:rsidR="00477E29">
        <w:rPr>
          <w:rFonts w:ascii="Times New Roman" w:eastAsia="Times New Roman" w:hAnsi="Times New Roman"/>
          <w:b/>
          <w:sz w:val="24"/>
          <w:szCs w:val="24"/>
          <w:lang w:val="en-IE"/>
        </w:rPr>
        <w:t>tudies</w:t>
      </w:r>
    </w:p>
    <w:p w:rsidR="00477E29" w:rsidRDefault="00477E29" w:rsidP="00477E29">
      <w:pPr>
        <w:spacing w:after="0" w:line="480" w:lineRule="auto"/>
        <w:jc w:val="both"/>
        <w:rPr>
          <w:rFonts w:ascii="Times New Roman" w:eastAsia="Times New Roman" w:hAnsi="Times New Roman"/>
          <w:sz w:val="24"/>
          <w:szCs w:val="24"/>
        </w:rPr>
      </w:pPr>
      <w:r w:rsidRPr="00BF27C4">
        <w:rPr>
          <w:rFonts w:ascii="Times New Roman" w:eastAsia="Times New Roman" w:hAnsi="Times New Roman"/>
          <w:sz w:val="24"/>
          <w:szCs w:val="24"/>
          <w:lang w:val="en-IE"/>
        </w:rPr>
        <w:t xml:space="preserve">Attention next turned to designing the interview studies. </w:t>
      </w:r>
      <w:r w:rsidRPr="00BF27C4">
        <w:rPr>
          <w:rFonts w:ascii="Times New Roman" w:eastAsia="Times New Roman" w:hAnsi="Times New Roman"/>
          <w:sz w:val="24"/>
          <w:szCs w:val="24"/>
        </w:rPr>
        <w:t>It was necessary to select, from a range of interview styles the one most appropriate t</w:t>
      </w:r>
      <w:r w:rsidR="002103CB">
        <w:rPr>
          <w:rFonts w:ascii="Times New Roman" w:eastAsia="Times New Roman" w:hAnsi="Times New Roman"/>
          <w:sz w:val="24"/>
          <w:szCs w:val="24"/>
        </w:rPr>
        <w:t xml:space="preserve">o meet the aims of this study.  </w:t>
      </w:r>
      <w:r w:rsidRPr="00BF27C4">
        <w:rPr>
          <w:rFonts w:ascii="Times New Roman" w:eastAsia="Times New Roman" w:hAnsi="Times New Roman"/>
          <w:sz w:val="24"/>
          <w:szCs w:val="24"/>
        </w:rPr>
        <w:t xml:space="preserve">Research interviews are commonly distinguished as structured, semi-structured or unstructured (Smith, 2005). Structured interviews generally follow a pattern where the interviewer reads out a list of questions and alternative responses to the person being interviewed. It may also include instructions to the interviewer to clarify responses to ensure that data collected is all-inclusive and intelligible.  At the other extreme unstructured interviews allow for a non-directive style whereby the </w:t>
      </w:r>
      <w:r w:rsidRPr="00BF27C4">
        <w:rPr>
          <w:rFonts w:ascii="Times New Roman" w:eastAsia="Times New Roman" w:hAnsi="Times New Roman"/>
          <w:sz w:val="24"/>
          <w:szCs w:val="24"/>
        </w:rPr>
        <w:lastRenderedPageBreak/>
        <w:t xml:space="preserve">interviewee, for the most part, determines the course of the interview with the interviewer simply providing the framework.  Between these two extremes there is the semi-structured style of interviewing in which the interviewer sets up the overall structure of the interview by deciding in advance on the topics and main questions to be asked but allows for a more detailed exploration of issues during the </w:t>
      </w:r>
      <w:r>
        <w:rPr>
          <w:rFonts w:ascii="Times New Roman" w:eastAsia="Times New Roman" w:hAnsi="Times New Roman"/>
          <w:sz w:val="24"/>
          <w:szCs w:val="24"/>
        </w:rPr>
        <w:t>interview.  The focus of this study</w:t>
      </w:r>
      <w:r w:rsidRPr="00BF27C4">
        <w:rPr>
          <w:rFonts w:ascii="Times New Roman" w:eastAsia="Times New Roman" w:hAnsi="Times New Roman"/>
          <w:sz w:val="24"/>
          <w:szCs w:val="24"/>
        </w:rPr>
        <w:t xml:space="preserve"> was to investigate an issue in </w:t>
      </w:r>
      <w:r>
        <w:rPr>
          <w:rFonts w:ascii="Times New Roman" w:eastAsia="Times New Roman" w:hAnsi="Times New Roman"/>
          <w:sz w:val="24"/>
          <w:szCs w:val="24"/>
        </w:rPr>
        <w:t xml:space="preserve">pharmacy education practice. </w:t>
      </w:r>
      <w:r w:rsidRPr="00BF27C4">
        <w:rPr>
          <w:rFonts w:ascii="Times New Roman" w:eastAsia="Times New Roman" w:hAnsi="Times New Roman"/>
          <w:sz w:val="24"/>
          <w:szCs w:val="24"/>
        </w:rPr>
        <w:t>Because of this I decided to opt fo</w:t>
      </w:r>
      <w:r>
        <w:rPr>
          <w:rFonts w:ascii="Times New Roman" w:eastAsia="Times New Roman" w:hAnsi="Times New Roman"/>
          <w:sz w:val="24"/>
          <w:szCs w:val="24"/>
        </w:rPr>
        <w:t>r semi-structured qu</w:t>
      </w:r>
      <w:r w:rsidR="002103CB">
        <w:rPr>
          <w:rFonts w:ascii="Times New Roman" w:eastAsia="Times New Roman" w:hAnsi="Times New Roman"/>
          <w:sz w:val="24"/>
          <w:szCs w:val="24"/>
        </w:rPr>
        <w:t>alitative research interviews.</w:t>
      </w:r>
      <w:r>
        <w:rPr>
          <w:rFonts w:ascii="Times New Roman" w:eastAsia="Times New Roman" w:hAnsi="Times New Roman"/>
          <w:sz w:val="24"/>
          <w:szCs w:val="24"/>
        </w:rPr>
        <w:t xml:space="preserve"> </w:t>
      </w:r>
    </w:p>
    <w:p w:rsidR="00477E29" w:rsidRPr="000747E3" w:rsidRDefault="00A92808" w:rsidP="00477E29">
      <w:pPr>
        <w:spacing w:line="480" w:lineRule="auto"/>
        <w:jc w:val="both"/>
        <w:rPr>
          <w:rFonts w:ascii="Times New Roman" w:hAnsi="Times New Roman"/>
          <w:b/>
          <w:sz w:val="24"/>
          <w:szCs w:val="24"/>
        </w:rPr>
      </w:pPr>
      <w:r>
        <w:rPr>
          <w:rFonts w:ascii="Times New Roman" w:hAnsi="Times New Roman"/>
          <w:b/>
          <w:sz w:val="24"/>
          <w:szCs w:val="24"/>
        </w:rPr>
        <w:t>Conduct of the i</w:t>
      </w:r>
      <w:r w:rsidR="00477E29" w:rsidRPr="000747E3">
        <w:rPr>
          <w:rFonts w:ascii="Times New Roman" w:hAnsi="Times New Roman"/>
          <w:b/>
          <w:sz w:val="24"/>
          <w:szCs w:val="24"/>
        </w:rPr>
        <w:t>nterviews</w:t>
      </w:r>
    </w:p>
    <w:p w:rsidR="0079307D" w:rsidRDefault="00477E29" w:rsidP="0079307D">
      <w:pPr>
        <w:spacing w:line="480" w:lineRule="auto"/>
        <w:jc w:val="both"/>
        <w:rPr>
          <w:rFonts w:ascii="Times New Roman" w:hAnsi="Times New Roman"/>
          <w:sz w:val="24"/>
          <w:szCs w:val="24"/>
        </w:rPr>
      </w:pPr>
      <w:r>
        <w:rPr>
          <w:rFonts w:ascii="Times New Roman" w:hAnsi="Times New Roman"/>
          <w:sz w:val="24"/>
          <w:szCs w:val="24"/>
        </w:rPr>
        <w:t xml:space="preserve">The semi-structured format adopted </w:t>
      </w:r>
      <w:r w:rsidRPr="00BF27C4">
        <w:rPr>
          <w:rFonts w:ascii="Times New Roman" w:eastAsia="Times New Roman" w:hAnsi="Times New Roman"/>
          <w:sz w:val="24"/>
          <w:szCs w:val="24"/>
        </w:rPr>
        <w:t xml:space="preserve">allowed me to structure the interview in advance by setting up an interview schedule which  consisted, not only, of  </w:t>
      </w:r>
      <w:r w:rsidR="001905C3">
        <w:rPr>
          <w:rFonts w:ascii="Times New Roman" w:eastAsia="Times New Roman" w:hAnsi="Times New Roman"/>
          <w:sz w:val="24"/>
          <w:szCs w:val="24"/>
        </w:rPr>
        <w:t>guiding</w:t>
      </w:r>
      <w:r w:rsidRPr="00BF27C4">
        <w:rPr>
          <w:rFonts w:ascii="Times New Roman" w:eastAsia="Times New Roman" w:hAnsi="Times New Roman"/>
          <w:sz w:val="24"/>
          <w:szCs w:val="24"/>
        </w:rPr>
        <w:t xml:space="preserve"> questions to lead through the chosen topics, but also probes to explore answers in dept</w:t>
      </w:r>
      <w:r>
        <w:rPr>
          <w:rFonts w:ascii="Times New Roman" w:eastAsia="Times New Roman" w:hAnsi="Times New Roman"/>
          <w:sz w:val="24"/>
          <w:szCs w:val="24"/>
        </w:rPr>
        <w:t>h</w:t>
      </w:r>
      <w:r w:rsidRPr="00BF27C4">
        <w:rPr>
          <w:rFonts w:ascii="Times New Roman" w:eastAsia="Times New Roman" w:hAnsi="Times New Roman"/>
          <w:sz w:val="24"/>
          <w:szCs w:val="24"/>
        </w:rPr>
        <w:t xml:space="preserve"> and prompts to ensure broad coverage (which were used to direct towards issues not already mentioned).  Some questions were of the closed type but others were open questions which allowed the interviewee a fair degree of latitude when answering them. Consideration was given to the sequencing of questions and the importance of ensuring that this did not lead to a situation whereby discussion of one question influenced later answers. I avoided leading the interviewees towards answers they may think I wished to hear.  The interview questions were the mechanism to gather information to answer the research questions. </w:t>
      </w:r>
      <w:r w:rsidRPr="006F395D">
        <w:rPr>
          <w:rFonts w:ascii="Times New Roman" w:hAnsi="Times New Roman"/>
          <w:sz w:val="24"/>
          <w:szCs w:val="24"/>
        </w:rPr>
        <w:t xml:space="preserve">Interviews were taped to allow for playing and replaying </w:t>
      </w:r>
      <w:r w:rsidRPr="001905C3">
        <w:rPr>
          <w:rFonts w:ascii="Times New Roman" w:hAnsi="Times New Roman"/>
          <w:sz w:val="24"/>
          <w:szCs w:val="24"/>
        </w:rPr>
        <w:t>thereby permitting analysis and interpretation of the discourses that took place during the interviews.</w:t>
      </w:r>
    </w:p>
    <w:p w:rsidR="0054672C" w:rsidRDefault="0054672C" w:rsidP="0079307D">
      <w:pPr>
        <w:spacing w:line="480" w:lineRule="auto"/>
        <w:jc w:val="both"/>
        <w:rPr>
          <w:rFonts w:ascii="Times New Roman" w:hAnsi="Times New Roman"/>
          <w:sz w:val="24"/>
          <w:szCs w:val="24"/>
        </w:rPr>
      </w:pPr>
    </w:p>
    <w:p w:rsidR="0054672C" w:rsidRDefault="0054672C" w:rsidP="0079307D">
      <w:pPr>
        <w:spacing w:line="480" w:lineRule="auto"/>
        <w:jc w:val="both"/>
        <w:rPr>
          <w:rFonts w:ascii="Times New Roman" w:hAnsi="Times New Roman"/>
          <w:sz w:val="24"/>
          <w:szCs w:val="24"/>
        </w:rPr>
      </w:pPr>
    </w:p>
    <w:p w:rsidR="0054672C" w:rsidRPr="0079307D" w:rsidRDefault="0054672C" w:rsidP="0079307D">
      <w:pPr>
        <w:spacing w:line="480" w:lineRule="auto"/>
        <w:jc w:val="both"/>
        <w:rPr>
          <w:rFonts w:ascii="Times New Roman" w:hAnsi="Times New Roman"/>
          <w:sz w:val="24"/>
          <w:szCs w:val="24"/>
        </w:rPr>
      </w:pPr>
    </w:p>
    <w:p w:rsidR="00477E29" w:rsidRDefault="00477E29" w:rsidP="00477E29">
      <w:pPr>
        <w:spacing w:line="480" w:lineRule="auto"/>
        <w:jc w:val="both"/>
        <w:rPr>
          <w:rFonts w:ascii="Times New Roman" w:hAnsi="Times New Roman"/>
          <w:b/>
          <w:sz w:val="24"/>
          <w:szCs w:val="24"/>
        </w:rPr>
      </w:pPr>
      <w:r w:rsidRPr="00951462">
        <w:rPr>
          <w:rFonts w:ascii="Times New Roman" w:hAnsi="Times New Roman"/>
          <w:b/>
          <w:sz w:val="24"/>
          <w:szCs w:val="24"/>
        </w:rPr>
        <w:lastRenderedPageBreak/>
        <w:t>The</w:t>
      </w:r>
      <w:r>
        <w:rPr>
          <w:rFonts w:ascii="Times New Roman" w:hAnsi="Times New Roman"/>
          <w:sz w:val="24"/>
          <w:szCs w:val="24"/>
        </w:rPr>
        <w:t xml:space="preserve"> </w:t>
      </w:r>
      <w:r w:rsidR="00A92808">
        <w:rPr>
          <w:rFonts w:ascii="Times New Roman" w:hAnsi="Times New Roman"/>
          <w:b/>
          <w:sz w:val="24"/>
          <w:szCs w:val="24"/>
        </w:rPr>
        <w:t>research i</w:t>
      </w:r>
      <w:r w:rsidRPr="006F395D">
        <w:rPr>
          <w:rFonts w:ascii="Times New Roman" w:hAnsi="Times New Roman"/>
          <w:b/>
          <w:sz w:val="24"/>
          <w:szCs w:val="24"/>
        </w:rPr>
        <w:t>nterviews</w:t>
      </w:r>
    </w:p>
    <w:p w:rsidR="00477E29" w:rsidRDefault="00A92808" w:rsidP="00477E29">
      <w:pPr>
        <w:spacing w:line="480" w:lineRule="auto"/>
        <w:jc w:val="both"/>
        <w:rPr>
          <w:rFonts w:ascii="Times New Roman" w:hAnsi="Times New Roman"/>
          <w:sz w:val="24"/>
          <w:szCs w:val="24"/>
          <w:u w:val="single"/>
        </w:rPr>
      </w:pPr>
      <w:r>
        <w:rPr>
          <w:rFonts w:ascii="Times New Roman" w:hAnsi="Times New Roman"/>
          <w:sz w:val="24"/>
          <w:szCs w:val="24"/>
          <w:u w:val="single"/>
        </w:rPr>
        <w:t>Sample s</w:t>
      </w:r>
      <w:r w:rsidR="00477E29" w:rsidRPr="004824F1">
        <w:rPr>
          <w:rFonts w:ascii="Times New Roman" w:hAnsi="Times New Roman"/>
          <w:sz w:val="24"/>
          <w:szCs w:val="24"/>
          <w:u w:val="single"/>
        </w:rPr>
        <w:t>election</w:t>
      </w:r>
    </w:p>
    <w:p w:rsidR="00477E29" w:rsidRPr="002103CB" w:rsidRDefault="00477E29" w:rsidP="00477E29">
      <w:pPr>
        <w:spacing w:line="480" w:lineRule="auto"/>
        <w:jc w:val="both"/>
        <w:rPr>
          <w:rFonts w:ascii="Times New Roman" w:hAnsi="Times New Roman"/>
          <w:sz w:val="24"/>
          <w:szCs w:val="24"/>
        </w:rPr>
      </w:pPr>
      <w:r w:rsidRPr="006F395D">
        <w:rPr>
          <w:rFonts w:ascii="Times New Roman" w:hAnsi="Times New Roman"/>
          <w:sz w:val="24"/>
          <w:szCs w:val="24"/>
        </w:rPr>
        <w:t>The purpose of the research interviews was to provide rich meaningful data from a cross section of individuals who are based in a variety of key roles throughout the pharmacy sector.  Selection of appropriate interviewees in order to gain such data was of critical importance.  Sample selection was on a purposeful and strategic basis in order to select interviewees who it was expected would provide the maximum amount of relevant information.</w:t>
      </w:r>
      <w:r w:rsidR="001905C3">
        <w:rPr>
          <w:rFonts w:ascii="Times New Roman" w:hAnsi="Times New Roman"/>
          <w:sz w:val="24"/>
          <w:szCs w:val="24"/>
        </w:rPr>
        <w:t xml:space="preserve">  </w:t>
      </w:r>
      <w:r w:rsidRPr="001D5394">
        <w:rPr>
          <w:rFonts w:ascii="Times New Roman" w:hAnsi="Times New Roman"/>
          <w:sz w:val="24"/>
          <w:szCs w:val="24"/>
        </w:rPr>
        <w:t>When considering the appropriate interviewees to speak with a table was drafted.  The table identified key r</w:t>
      </w:r>
      <w:r w:rsidR="001905C3" w:rsidRPr="001D5394">
        <w:rPr>
          <w:rFonts w:ascii="Times New Roman" w:hAnsi="Times New Roman"/>
          <w:sz w:val="24"/>
          <w:szCs w:val="24"/>
        </w:rPr>
        <w:t>ole categories (e.g. regulators</w:t>
      </w:r>
      <w:r w:rsidRPr="001D5394">
        <w:rPr>
          <w:rFonts w:ascii="Times New Roman" w:hAnsi="Times New Roman"/>
          <w:sz w:val="24"/>
          <w:szCs w:val="24"/>
        </w:rPr>
        <w:t xml:space="preserve">…) involved and noted some key individuals to invite to participate.  The table was reworked several times after reflection, to ensure overall coverage of the pharmacy sector and that the interviewees could, in principle, be in a position to offer the range of perspectives and detailed insights which were sought. </w:t>
      </w:r>
      <w:r w:rsidRPr="006C0953">
        <w:rPr>
          <w:rFonts w:ascii="Times New Roman" w:hAnsi="Times New Roman"/>
          <w:color w:val="FF0000"/>
          <w:sz w:val="24"/>
          <w:szCs w:val="24"/>
        </w:rPr>
        <w:t xml:space="preserve">  </w:t>
      </w:r>
    </w:p>
    <w:p w:rsidR="00F9099C" w:rsidRPr="002103CB" w:rsidRDefault="00477E29" w:rsidP="00477E29">
      <w:pPr>
        <w:spacing w:line="480" w:lineRule="auto"/>
        <w:jc w:val="both"/>
        <w:rPr>
          <w:rFonts w:ascii="Times New Roman" w:hAnsi="Times New Roman"/>
          <w:sz w:val="24"/>
          <w:szCs w:val="24"/>
          <w:lang w:val="en-IE"/>
        </w:rPr>
      </w:pPr>
      <w:r w:rsidRPr="006F395D">
        <w:rPr>
          <w:rFonts w:ascii="Times New Roman" w:hAnsi="Times New Roman"/>
          <w:sz w:val="24"/>
          <w:szCs w:val="24"/>
        </w:rPr>
        <w:t xml:space="preserve">Representatives from pharmacy regulation, education and training, employers, </w:t>
      </w:r>
      <w:r>
        <w:rPr>
          <w:rFonts w:ascii="Times New Roman" w:hAnsi="Times New Roman"/>
          <w:sz w:val="24"/>
          <w:szCs w:val="24"/>
        </w:rPr>
        <w:t xml:space="preserve">national pharmacy support </w:t>
      </w:r>
      <w:r w:rsidRPr="006F395D">
        <w:rPr>
          <w:rFonts w:ascii="Times New Roman" w:hAnsi="Times New Roman"/>
          <w:sz w:val="24"/>
          <w:szCs w:val="24"/>
        </w:rPr>
        <w:t xml:space="preserve">staff associations and individual </w:t>
      </w:r>
      <w:r w:rsidR="0054672C">
        <w:rPr>
          <w:rFonts w:ascii="Times New Roman" w:hAnsi="Times New Roman"/>
          <w:sz w:val="24"/>
          <w:szCs w:val="24"/>
        </w:rPr>
        <w:t xml:space="preserve">pharmacy </w:t>
      </w:r>
      <w:r w:rsidRPr="006F395D">
        <w:rPr>
          <w:rFonts w:ascii="Times New Roman" w:hAnsi="Times New Roman"/>
          <w:sz w:val="24"/>
          <w:szCs w:val="24"/>
        </w:rPr>
        <w:t>support staff employees were all interviewed for this stud</w:t>
      </w:r>
      <w:r>
        <w:rPr>
          <w:rFonts w:ascii="Times New Roman" w:hAnsi="Times New Roman"/>
          <w:sz w:val="24"/>
          <w:szCs w:val="24"/>
        </w:rPr>
        <w:t>y.  The reason for each selection</w:t>
      </w:r>
      <w:r w:rsidRPr="006F395D">
        <w:rPr>
          <w:rFonts w:ascii="Times New Roman" w:hAnsi="Times New Roman"/>
          <w:sz w:val="24"/>
          <w:szCs w:val="24"/>
        </w:rPr>
        <w:t xml:space="preserve"> is detailed below.</w:t>
      </w:r>
      <w:r>
        <w:rPr>
          <w:rFonts w:ascii="Times New Roman" w:hAnsi="Times New Roman"/>
          <w:sz w:val="24"/>
          <w:szCs w:val="24"/>
          <w:lang w:val="ga-IE"/>
        </w:rPr>
        <w:t xml:space="preserve"> </w:t>
      </w:r>
    </w:p>
    <w:p w:rsidR="00477E29" w:rsidRPr="006F395D" w:rsidRDefault="00477E29" w:rsidP="00477E29">
      <w:pPr>
        <w:spacing w:line="480" w:lineRule="auto"/>
        <w:jc w:val="both"/>
        <w:rPr>
          <w:rFonts w:ascii="Times New Roman" w:hAnsi="Times New Roman"/>
          <w:b/>
          <w:sz w:val="24"/>
          <w:szCs w:val="24"/>
        </w:rPr>
      </w:pPr>
      <w:r w:rsidRPr="006F395D">
        <w:rPr>
          <w:rFonts w:ascii="Times New Roman" w:hAnsi="Times New Roman"/>
          <w:b/>
          <w:sz w:val="24"/>
          <w:szCs w:val="24"/>
        </w:rPr>
        <w:t>Intervie</w:t>
      </w:r>
      <w:r w:rsidR="00A92808">
        <w:rPr>
          <w:rFonts w:ascii="Times New Roman" w:hAnsi="Times New Roman"/>
          <w:b/>
          <w:sz w:val="24"/>
          <w:szCs w:val="24"/>
        </w:rPr>
        <w:t>ws with persons from the regulatory s</w:t>
      </w:r>
      <w:r>
        <w:rPr>
          <w:rFonts w:ascii="Times New Roman" w:hAnsi="Times New Roman"/>
          <w:b/>
          <w:sz w:val="24"/>
          <w:szCs w:val="24"/>
        </w:rPr>
        <w:t>ector</w:t>
      </w:r>
      <w:r w:rsidRPr="006F395D">
        <w:rPr>
          <w:rFonts w:ascii="Times New Roman" w:hAnsi="Times New Roman"/>
          <w:b/>
          <w:sz w:val="24"/>
          <w:szCs w:val="24"/>
        </w:rPr>
        <w:t xml:space="preserve">: </w:t>
      </w:r>
    </w:p>
    <w:p w:rsidR="00477E29" w:rsidRDefault="00477E29" w:rsidP="00477E29">
      <w:pPr>
        <w:spacing w:line="48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6F395D">
        <w:rPr>
          <w:rFonts w:ascii="Times New Roman" w:hAnsi="Times New Roman"/>
          <w:sz w:val="24"/>
          <w:szCs w:val="24"/>
        </w:rPr>
        <w:t xml:space="preserve">The PSI to provide </w:t>
      </w:r>
      <w:r>
        <w:rPr>
          <w:rFonts w:ascii="Times New Roman" w:hAnsi="Times New Roman"/>
          <w:sz w:val="24"/>
          <w:szCs w:val="24"/>
        </w:rPr>
        <w:t>views from the</w:t>
      </w:r>
      <w:r w:rsidRPr="006F395D">
        <w:rPr>
          <w:rFonts w:ascii="Times New Roman" w:hAnsi="Times New Roman"/>
          <w:sz w:val="24"/>
          <w:szCs w:val="24"/>
        </w:rPr>
        <w:t xml:space="preserve"> statutory regulator</w:t>
      </w:r>
      <w:r>
        <w:rPr>
          <w:rFonts w:ascii="Times New Roman" w:hAnsi="Times New Roman"/>
          <w:sz w:val="24"/>
          <w:szCs w:val="24"/>
        </w:rPr>
        <w:t xml:space="preserve">y sector of pharmacy </w:t>
      </w:r>
      <w:r w:rsidRPr="006F395D">
        <w:rPr>
          <w:rFonts w:ascii="Times New Roman" w:hAnsi="Times New Roman"/>
          <w:sz w:val="24"/>
          <w:szCs w:val="24"/>
        </w:rPr>
        <w:t xml:space="preserve">in the ROI on regulation and education policies and practices for pharmacy support staff.  </w:t>
      </w:r>
    </w:p>
    <w:p w:rsidR="00477E29" w:rsidRDefault="00477E29" w:rsidP="00477E29">
      <w:pPr>
        <w:spacing w:line="48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r>
      <w:r w:rsidRPr="006F395D">
        <w:rPr>
          <w:rFonts w:ascii="Times New Roman" w:hAnsi="Times New Roman"/>
          <w:sz w:val="24"/>
          <w:szCs w:val="24"/>
        </w:rPr>
        <w:t>The Department of Heal</w:t>
      </w:r>
      <w:r>
        <w:rPr>
          <w:rFonts w:ascii="Times New Roman" w:hAnsi="Times New Roman"/>
          <w:sz w:val="24"/>
          <w:szCs w:val="24"/>
        </w:rPr>
        <w:t>th to provide views from the government d</w:t>
      </w:r>
      <w:r w:rsidRPr="006F395D">
        <w:rPr>
          <w:rFonts w:ascii="Times New Roman" w:hAnsi="Times New Roman"/>
          <w:sz w:val="24"/>
          <w:szCs w:val="24"/>
        </w:rPr>
        <w:t xml:space="preserve">epartment responsible for </w:t>
      </w:r>
      <w:r>
        <w:rPr>
          <w:rFonts w:ascii="Times New Roman" w:hAnsi="Times New Roman"/>
          <w:sz w:val="24"/>
          <w:szCs w:val="24"/>
        </w:rPr>
        <w:t>implementing government policy on health</w:t>
      </w:r>
      <w:r w:rsidRPr="006F395D">
        <w:rPr>
          <w:rFonts w:ascii="Times New Roman" w:hAnsi="Times New Roman"/>
          <w:sz w:val="24"/>
          <w:szCs w:val="24"/>
        </w:rPr>
        <w:t xml:space="preserve"> in the ROI on regulation and education policies and practices for pharmacy support staff. </w:t>
      </w:r>
    </w:p>
    <w:p w:rsidR="00477E29" w:rsidRPr="00D36FA2" w:rsidRDefault="00477E29" w:rsidP="00477E29">
      <w:pPr>
        <w:spacing w:line="480" w:lineRule="auto"/>
        <w:jc w:val="both"/>
        <w:rPr>
          <w:rFonts w:ascii="Times New Roman" w:hAnsi="Times New Roman"/>
          <w:b/>
          <w:sz w:val="24"/>
          <w:szCs w:val="24"/>
        </w:rPr>
      </w:pPr>
      <w:r>
        <w:rPr>
          <w:rFonts w:ascii="Times New Roman" w:hAnsi="Times New Roman"/>
          <w:b/>
          <w:sz w:val="24"/>
          <w:szCs w:val="24"/>
        </w:rPr>
        <w:t>Interviews with e</w:t>
      </w:r>
      <w:r w:rsidRPr="006F395D">
        <w:rPr>
          <w:rFonts w:ascii="Times New Roman" w:hAnsi="Times New Roman"/>
          <w:b/>
          <w:sz w:val="24"/>
          <w:szCs w:val="24"/>
        </w:rPr>
        <w:t>ducators</w:t>
      </w:r>
      <w:r w:rsidRPr="006F395D">
        <w:rPr>
          <w:rFonts w:ascii="Times New Roman" w:hAnsi="Times New Roman"/>
          <w:sz w:val="24"/>
          <w:szCs w:val="24"/>
        </w:rPr>
        <w:t>:</w:t>
      </w:r>
    </w:p>
    <w:p w:rsidR="00477E29" w:rsidRDefault="00477E29" w:rsidP="00477E29">
      <w:pPr>
        <w:spacing w:line="480" w:lineRule="auto"/>
        <w:jc w:val="both"/>
        <w:rPr>
          <w:rFonts w:ascii="Times New Roman" w:hAnsi="Times New Roman"/>
          <w:sz w:val="24"/>
          <w:szCs w:val="24"/>
        </w:rPr>
      </w:pPr>
      <w:r w:rsidRPr="006F395D">
        <w:rPr>
          <w:rFonts w:ascii="Times New Roman" w:hAnsi="Times New Roman"/>
          <w:sz w:val="24"/>
          <w:szCs w:val="24"/>
        </w:rPr>
        <w:t>A selection of educators involved in the education and training of pharmacy support staff were interviewed.  These included college based educators and those involved wi</w:t>
      </w:r>
      <w:r w:rsidR="001905C3">
        <w:rPr>
          <w:rFonts w:ascii="Times New Roman" w:hAnsi="Times New Roman"/>
          <w:sz w:val="24"/>
          <w:szCs w:val="24"/>
        </w:rPr>
        <w:t>th distance learning programmes.</w:t>
      </w:r>
    </w:p>
    <w:p w:rsidR="00477E29" w:rsidRDefault="00A92808" w:rsidP="00477E29">
      <w:pPr>
        <w:spacing w:line="480" w:lineRule="auto"/>
        <w:jc w:val="both"/>
        <w:rPr>
          <w:rFonts w:ascii="Times New Roman" w:hAnsi="Times New Roman"/>
          <w:b/>
          <w:sz w:val="24"/>
          <w:szCs w:val="24"/>
        </w:rPr>
      </w:pPr>
      <w:r>
        <w:rPr>
          <w:rFonts w:ascii="Times New Roman" w:hAnsi="Times New Roman"/>
          <w:b/>
          <w:sz w:val="24"/>
          <w:szCs w:val="24"/>
        </w:rPr>
        <w:t>Interviews with the following key s</w:t>
      </w:r>
      <w:r w:rsidR="00477E29" w:rsidRPr="006F395D">
        <w:rPr>
          <w:rFonts w:ascii="Times New Roman" w:hAnsi="Times New Roman"/>
          <w:b/>
          <w:sz w:val="24"/>
          <w:szCs w:val="24"/>
        </w:rPr>
        <w:t>takeholders:</w:t>
      </w:r>
    </w:p>
    <w:p w:rsidR="00477E29" w:rsidRDefault="00477E29" w:rsidP="00477E29">
      <w:pPr>
        <w:spacing w:line="480" w:lineRule="auto"/>
        <w:jc w:val="both"/>
        <w:rPr>
          <w:rFonts w:ascii="Times New Roman" w:hAnsi="Times New Roman"/>
          <w:sz w:val="24"/>
          <w:szCs w:val="24"/>
        </w:rPr>
      </w:pPr>
      <w:r>
        <w:rPr>
          <w:rFonts w:ascii="Times New Roman" w:hAnsi="Times New Roman"/>
          <w:sz w:val="24"/>
          <w:szCs w:val="24"/>
        </w:rPr>
        <w:t xml:space="preserve">Stakeholders such as employers, national pharmacy support </w:t>
      </w:r>
      <w:r w:rsidRPr="006F395D">
        <w:rPr>
          <w:rFonts w:ascii="Times New Roman" w:hAnsi="Times New Roman"/>
          <w:sz w:val="24"/>
          <w:szCs w:val="24"/>
        </w:rPr>
        <w:t>staff associations and individual support staff employ</w:t>
      </w:r>
      <w:r>
        <w:rPr>
          <w:rFonts w:ascii="Times New Roman" w:hAnsi="Times New Roman"/>
          <w:sz w:val="24"/>
          <w:szCs w:val="24"/>
        </w:rPr>
        <w:t xml:space="preserve">ees were interviewed to provide </w:t>
      </w:r>
      <w:r w:rsidRPr="006F395D">
        <w:rPr>
          <w:rFonts w:ascii="Times New Roman" w:hAnsi="Times New Roman"/>
          <w:sz w:val="24"/>
          <w:szCs w:val="24"/>
        </w:rPr>
        <w:t>views and experiences on regulation and policies and practices for pharmacy support staff education and training.</w:t>
      </w:r>
    </w:p>
    <w:p w:rsidR="00477E29" w:rsidRPr="006F395D" w:rsidRDefault="00A92808" w:rsidP="00477E29">
      <w:pPr>
        <w:spacing w:line="480" w:lineRule="auto"/>
        <w:rPr>
          <w:rFonts w:ascii="Times New Roman" w:hAnsi="Times New Roman"/>
          <w:b/>
          <w:sz w:val="24"/>
          <w:szCs w:val="24"/>
        </w:rPr>
      </w:pPr>
      <w:r>
        <w:rPr>
          <w:rFonts w:ascii="Times New Roman" w:hAnsi="Times New Roman"/>
          <w:b/>
          <w:sz w:val="24"/>
          <w:szCs w:val="24"/>
        </w:rPr>
        <w:t>Interview with a p</w:t>
      </w:r>
      <w:r w:rsidR="00477E29" w:rsidRPr="006F395D">
        <w:rPr>
          <w:rFonts w:ascii="Times New Roman" w:hAnsi="Times New Roman"/>
          <w:b/>
          <w:sz w:val="24"/>
          <w:szCs w:val="24"/>
        </w:rPr>
        <w:t>harmacy</w:t>
      </w:r>
      <w:r>
        <w:rPr>
          <w:rFonts w:ascii="Times New Roman" w:hAnsi="Times New Roman"/>
          <w:b/>
          <w:sz w:val="24"/>
          <w:szCs w:val="24"/>
        </w:rPr>
        <w:t xml:space="preserve"> regulator from o</w:t>
      </w:r>
      <w:r w:rsidR="00477E29">
        <w:rPr>
          <w:rFonts w:ascii="Times New Roman" w:hAnsi="Times New Roman"/>
          <w:b/>
          <w:sz w:val="24"/>
          <w:szCs w:val="24"/>
        </w:rPr>
        <w:t>utside the ROI:</w:t>
      </w:r>
      <w:r w:rsidR="00477E29" w:rsidRPr="006F395D">
        <w:rPr>
          <w:rFonts w:ascii="Times New Roman" w:hAnsi="Times New Roman"/>
          <w:b/>
          <w:sz w:val="24"/>
          <w:szCs w:val="24"/>
        </w:rPr>
        <w:t xml:space="preserve"> </w:t>
      </w:r>
    </w:p>
    <w:p w:rsidR="00477E29" w:rsidRDefault="00477E29" w:rsidP="00477E29">
      <w:pPr>
        <w:spacing w:line="480" w:lineRule="auto"/>
        <w:rPr>
          <w:rFonts w:ascii="Times New Roman" w:hAnsi="Times New Roman"/>
          <w:sz w:val="24"/>
          <w:szCs w:val="24"/>
        </w:rPr>
      </w:pPr>
      <w:r w:rsidRPr="006F395D">
        <w:rPr>
          <w:rFonts w:ascii="Times New Roman" w:hAnsi="Times New Roman"/>
          <w:sz w:val="24"/>
          <w:szCs w:val="24"/>
        </w:rPr>
        <w:t xml:space="preserve">This interview was expected to </w:t>
      </w:r>
      <w:r>
        <w:rPr>
          <w:rFonts w:ascii="Times New Roman" w:hAnsi="Times New Roman"/>
          <w:sz w:val="24"/>
          <w:szCs w:val="24"/>
        </w:rPr>
        <w:t>provide an international perspective for the study.</w:t>
      </w:r>
    </w:p>
    <w:p w:rsidR="00F9099C" w:rsidRPr="0054672C" w:rsidRDefault="00477E29" w:rsidP="00477E29">
      <w:pPr>
        <w:spacing w:line="480" w:lineRule="auto"/>
        <w:jc w:val="both"/>
        <w:rPr>
          <w:rFonts w:ascii="Times New Roman" w:hAnsi="Times New Roman"/>
          <w:sz w:val="24"/>
          <w:szCs w:val="24"/>
        </w:rPr>
      </w:pPr>
      <w:r w:rsidRPr="006F395D">
        <w:rPr>
          <w:rFonts w:ascii="Times New Roman" w:hAnsi="Times New Roman"/>
          <w:sz w:val="24"/>
          <w:szCs w:val="24"/>
        </w:rPr>
        <w:t>Not les</w:t>
      </w:r>
      <w:r>
        <w:rPr>
          <w:rFonts w:ascii="Times New Roman" w:hAnsi="Times New Roman"/>
          <w:sz w:val="24"/>
          <w:szCs w:val="24"/>
        </w:rPr>
        <w:t>s than two but no more than six</w:t>
      </w:r>
      <w:r w:rsidRPr="006F395D">
        <w:rPr>
          <w:rFonts w:ascii="Times New Roman" w:hAnsi="Times New Roman"/>
          <w:sz w:val="24"/>
          <w:szCs w:val="24"/>
        </w:rPr>
        <w:t xml:space="preserve"> people from each of the above categories </w:t>
      </w:r>
      <w:r>
        <w:rPr>
          <w:rFonts w:ascii="Times New Roman" w:hAnsi="Times New Roman"/>
          <w:sz w:val="24"/>
          <w:szCs w:val="24"/>
        </w:rPr>
        <w:t xml:space="preserve">in the ROI </w:t>
      </w:r>
      <w:r w:rsidRPr="006F395D">
        <w:rPr>
          <w:rFonts w:ascii="Times New Roman" w:hAnsi="Times New Roman"/>
          <w:sz w:val="24"/>
          <w:szCs w:val="24"/>
        </w:rPr>
        <w:t xml:space="preserve">were interviewed to ensure there was a wide but manageable amount of data collected.  </w:t>
      </w:r>
      <w:r>
        <w:rPr>
          <w:rFonts w:ascii="Times New Roman" w:hAnsi="Times New Roman"/>
          <w:sz w:val="24"/>
          <w:szCs w:val="24"/>
        </w:rPr>
        <w:t xml:space="preserve"> Table 5.1 indicates the number of interview</w:t>
      </w:r>
      <w:r w:rsidR="0054672C">
        <w:rPr>
          <w:rFonts w:ascii="Times New Roman" w:hAnsi="Times New Roman"/>
          <w:sz w:val="24"/>
          <w:szCs w:val="24"/>
        </w:rPr>
        <w:t xml:space="preserve">ees assigned to each category. </w:t>
      </w:r>
    </w:p>
    <w:p w:rsidR="0054672C" w:rsidRDefault="0054672C" w:rsidP="00477E29">
      <w:pPr>
        <w:spacing w:line="480" w:lineRule="auto"/>
        <w:jc w:val="both"/>
        <w:rPr>
          <w:rFonts w:ascii="Times New Roman" w:hAnsi="Times New Roman"/>
          <w:b/>
          <w:sz w:val="24"/>
          <w:szCs w:val="24"/>
        </w:rPr>
      </w:pPr>
    </w:p>
    <w:p w:rsidR="0054672C" w:rsidRDefault="0054672C" w:rsidP="00477E29">
      <w:pPr>
        <w:spacing w:line="480" w:lineRule="auto"/>
        <w:jc w:val="both"/>
        <w:rPr>
          <w:rFonts w:ascii="Times New Roman" w:hAnsi="Times New Roman"/>
          <w:b/>
          <w:sz w:val="24"/>
          <w:szCs w:val="24"/>
        </w:rPr>
      </w:pPr>
    </w:p>
    <w:p w:rsidR="0054672C" w:rsidRDefault="0054672C" w:rsidP="00477E29">
      <w:pPr>
        <w:spacing w:line="480" w:lineRule="auto"/>
        <w:jc w:val="both"/>
        <w:rPr>
          <w:rFonts w:ascii="Times New Roman" w:hAnsi="Times New Roman"/>
          <w:b/>
          <w:sz w:val="24"/>
          <w:szCs w:val="24"/>
        </w:rPr>
      </w:pPr>
    </w:p>
    <w:p w:rsidR="0054672C" w:rsidRDefault="0054672C" w:rsidP="00477E29">
      <w:pPr>
        <w:spacing w:line="480" w:lineRule="auto"/>
        <w:jc w:val="both"/>
        <w:rPr>
          <w:rFonts w:ascii="Times New Roman" w:hAnsi="Times New Roman"/>
          <w:b/>
          <w:sz w:val="24"/>
          <w:szCs w:val="24"/>
        </w:rPr>
      </w:pPr>
    </w:p>
    <w:p w:rsidR="00477E29" w:rsidRPr="00C72FDB" w:rsidRDefault="00477E29" w:rsidP="00477E29">
      <w:pPr>
        <w:spacing w:line="480" w:lineRule="auto"/>
        <w:jc w:val="both"/>
        <w:rPr>
          <w:rFonts w:ascii="Times New Roman" w:hAnsi="Times New Roman"/>
          <w:b/>
          <w:sz w:val="24"/>
          <w:szCs w:val="24"/>
        </w:rPr>
      </w:pPr>
      <w:r w:rsidRPr="00C72FDB">
        <w:rPr>
          <w:rFonts w:ascii="Times New Roman" w:hAnsi="Times New Roman"/>
          <w:b/>
          <w:sz w:val="24"/>
          <w:szCs w:val="24"/>
        </w:rPr>
        <w:lastRenderedPageBreak/>
        <w:t>Table 5.</w:t>
      </w:r>
      <w:r>
        <w:rPr>
          <w:rFonts w:ascii="Times New Roman" w:hAnsi="Times New Roman"/>
          <w:b/>
          <w:sz w:val="24"/>
          <w:szCs w:val="24"/>
        </w:rPr>
        <w:t>1:</w:t>
      </w:r>
      <w:r w:rsidRPr="00C72FDB">
        <w:rPr>
          <w:rFonts w:ascii="Times New Roman" w:hAnsi="Times New Roman"/>
          <w:b/>
          <w:sz w:val="24"/>
          <w:szCs w:val="24"/>
        </w:rPr>
        <w:tab/>
        <w:t>Number of interviewees’ assigned to each category</w:t>
      </w:r>
    </w:p>
    <w:tbl>
      <w:tblPr>
        <w:tblStyle w:val="LightShading-Accent5"/>
        <w:tblW w:w="0" w:type="auto"/>
        <w:tblLook w:val="04A0" w:firstRow="1" w:lastRow="0" w:firstColumn="1" w:lastColumn="0" w:noHBand="0" w:noVBand="1"/>
      </w:tblPr>
      <w:tblGrid>
        <w:gridCol w:w="3240"/>
        <w:gridCol w:w="2748"/>
        <w:gridCol w:w="2426"/>
      </w:tblGrid>
      <w:tr w:rsidR="00477E29" w:rsidTr="00EC4E6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tabs>
                <w:tab w:val="left" w:pos="2865"/>
              </w:tabs>
              <w:rPr>
                <w:rFonts w:ascii="Times New Roman" w:hAnsi="Times New Roman"/>
                <w:b w:val="0"/>
                <w:sz w:val="20"/>
                <w:szCs w:val="20"/>
              </w:rPr>
            </w:pPr>
            <w:r w:rsidRPr="00E01613">
              <w:rPr>
                <w:rFonts w:ascii="Times New Roman" w:hAnsi="Times New Roman"/>
                <w:b w:val="0"/>
                <w:sz w:val="20"/>
                <w:szCs w:val="20"/>
              </w:rPr>
              <w:t xml:space="preserve">Sub-Group Category </w:t>
            </w:r>
          </w:p>
        </w:tc>
        <w:tc>
          <w:tcPr>
            <w:tcW w:w="2748" w:type="dxa"/>
          </w:tcPr>
          <w:p w:rsidR="00477E29" w:rsidRPr="00E01613" w:rsidRDefault="00477E29" w:rsidP="00EC4E6B">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01613">
              <w:rPr>
                <w:rFonts w:ascii="Times New Roman" w:hAnsi="Times New Roman"/>
                <w:b w:val="0"/>
                <w:sz w:val="20"/>
                <w:szCs w:val="20"/>
              </w:rPr>
              <w:t>Number of Interviewees Assigned to each category</w:t>
            </w:r>
          </w:p>
        </w:tc>
        <w:tc>
          <w:tcPr>
            <w:tcW w:w="2426" w:type="dxa"/>
          </w:tcPr>
          <w:p w:rsidR="00477E29" w:rsidRPr="000553FE" w:rsidRDefault="00477E29" w:rsidP="00EC4E6B">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0553FE">
              <w:rPr>
                <w:rFonts w:ascii="Times New Roman" w:hAnsi="Times New Roman"/>
                <w:b w:val="0"/>
                <w:sz w:val="20"/>
                <w:szCs w:val="20"/>
              </w:rPr>
              <w:t>Identification Tags</w:t>
            </w:r>
          </w:p>
        </w:tc>
      </w:tr>
      <w:tr w:rsidR="00477E29" w:rsidTr="00EC4E6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rPr>
                <w:rFonts w:ascii="Times New Roman" w:hAnsi="Times New Roman"/>
                <w:sz w:val="20"/>
                <w:szCs w:val="20"/>
              </w:rPr>
            </w:pPr>
            <w:r w:rsidRPr="00E01613">
              <w:rPr>
                <w:rFonts w:ascii="Times New Roman" w:hAnsi="Times New Roman"/>
                <w:sz w:val="20"/>
                <w:szCs w:val="20"/>
              </w:rPr>
              <w:t>Regulatory Sector</w:t>
            </w:r>
          </w:p>
        </w:tc>
        <w:tc>
          <w:tcPr>
            <w:tcW w:w="2748" w:type="dxa"/>
          </w:tcPr>
          <w:p w:rsidR="00477E29" w:rsidRPr="00E01613" w:rsidRDefault="00477E29" w:rsidP="00EC4E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01613">
              <w:rPr>
                <w:rFonts w:ascii="Times New Roman" w:hAnsi="Times New Roman"/>
                <w:sz w:val="20"/>
                <w:szCs w:val="20"/>
              </w:rPr>
              <w:t>3</w:t>
            </w:r>
          </w:p>
        </w:tc>
        <w:tc>
          <w:tcPr>
            <w:tcW w:w="2426" w:type="dxa"/>
          </w:tcPr>
          <w:p w:rsidR="00477E29" w:rsidRPr="00E01613" w:rsidRDefault="00477E29" w:rsidP="00EC4E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REG1, REG2, REG3</w:t>
            </w:r>
          </w:p>
        </w:tc>
      </w:tr>
      <w:tr w:rsidR="00477E29" w:rsidTr="00EC4E6B">
        <w:trPr>
          <w:trHeight w:val="560"/>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rPr>
                <w:rFonts w:ascii="Times New Roman" w:hAnsi="Times New Roman"/>
                <w:sz w:val="20"/>
                <w:szCs w:val="20"/>
              </w:rPr>
            </w:pPr>
            <w:r w:rsidRPr="00E01613">
              <w:rPr>
                <w:rFonts w:ascii="Times New Roman" w:hAnsi="Times New Roman"/>
                <w:sz w:val="20"/>
                <w:szCs w:val="20"/>
              </w:rPr>
              <w:t>Pharmacy Support Staff Employees</w:t>
            </w:r>
          </w:p>
        </w:tc>
        <w:tc>
          <w:tcPr>
            <w:tcW w:w="2748" w:type="dxa"/>
          </w:tcPr>
          <w:p w:rsidR="00477E29" w:rsidRPr="00E01613" w:rsidRDefault="00477E29" w:rsidP="00EC4E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01613">
              <w:rPr>
                <w:rFonts w:ascii="Times New Roman" w:hAnsi="Times New Roman"/>
                <w:sz w:val="20"/>
                <w:szCs w:val="20"/>
              </w:rPr>
              <w:t>5</w:t>
            </w:r>
          </w:p>
        </w:tc>
        <w:tc>
          <w:tcPr>
            <w:tcW w:w="2426" w:type="dxa"/>
          </w:tcPr>
          <w:p w:rsidR="00477E29" w:rsidRPr="00E01613" w:rsidRDefault="00477E29" w:rsidP="00EC4E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PSS1, PSS2, PSS3, PSS4, PSS5</w:t>
            </w:r>
          </w:p>
        </w:tc>
      </w:tr>
      <w:tr w:rsidR="00477E29" w:rsidTr="00EC4E6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rPr>
                <w:rFonts w:ascii="Times New Roman" w:hAnsi="Times New Roman"/>
                <w:sz w:val="20"/>
                <w:szCs w:val="20"/>
              </w:rPr>
            </w:pPr>
            <w:r w:rsidRPr="00E01613">
              <w:rPr>
                <w:rFonts w:ascii="Times New Roman" w:hAnsi="Times New Roman"/>
                <w:sz w:val="20"/>
                <w:szCs w:val="20"/>
              </w:rPr>
              <w:t>National Associations for Pharmacy Support Staff</w:t>
            </w:r>
          </w:p>
        </w:tc>
        <w:tc>
          <w:tcPr>
            <w:tcW w:w="2748" w:type="dxa"/>
          </w:tcPr>
          <w:p w:rsidR="00477E29" w:rsidRPr="00E01613" w:rsidRDefault="00477E29" w:rsidP="00EC4E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01613">
              <w:rPr>
                <w:rFonts w:ascii="Times New Roman" w:hAnsi="Times New Roman"/>
                <w:sz w:val="20"/>
                <w:szCs w:val="20"/>
              </w:rPr>
              <w:t>4</w:t>
            </w:r>
          </w:p>
        </w:tc>
        <w:tc>
          <w:tcPr>
            <w:tcW w:w="2426" w:type="dxa"/>
          </w:tcPr>
          <w:p w:rsidR="00477E29" w:rsidRPr="00E01613" w:rsidRDefault="00477E29" w:rsidP="00EC4E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NA1, NA2, NA3, NA4</w:t>
            </w:r>
          </w:p>
        </w:tc>
      </w:tr>
      <w:tr w:rsidR="00477E29" w:rsidTr="00EC4E6B">
        <w:trPr>
          <w:trHeight w:val="560"/>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rPr>
                <w:rFonts w:ascii="Times New Roman" w:hAnsi="Times New Roman"/>
                <w:sz w:val="20"/>
                <w:szCs w:val="20"/>
              </w:rPr>
            </w:pPr>
            <w:r w:rsidRPr="00E01613">
              <w:rPr>
                <w:rFonts w:ascii="Times New Roman" w:hAnsi="Times New Roman"/>
                <w:sz w:val="20"/>
                <w:szCs w:val="20"/>
              </w:rPr>
              <w:t>Education and Training Sector</w:t>
            </w:r>
          </w:p>
        </w:tc>
        <w:tc>
          <w:tcPr>
            <w:tcW w:w="2748" w:type="dxa"/>
          </w:tcPr>
          <w:p w:rsidR="00477E29" w:rsidRPr="00E01613" w:rsidRDefault="00477E29" w:rsidP="00EC4E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w:t>
            </w:r>
          </w:p>
        </w:tc>
        <w:tc>
          <w:tcPr>
            <w:tcW w:w="2426" w:type="dxa"/>
          </w:tcPr>
          <w:p w:rsidR="00477E29" w:rsidRPr="00E01613" w:rsidRDefault="00477E29" w:rsidP="00EC4E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EDU1, EDU2, EDU3, EDU4, EDU5, EDU6</w:t>
            </w:r>
          </w:p>
        </w:tc>
      </w:tr>
      <w:tr w:rsidR="00477E29" w:rsidTr="00EC4E6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rPr>
                <w:rFonts w:ascii="Times New Roman" w:hAnsi="Times New Roman"/>
                <w:sz w:val="20"/>
                <w:szCs w:val="20"/>
              </w:rPr>
            </w:pPr>
            <w:r w:rsidRPr="00E01613">
              <w:rPr>
                <w:rFonts w:ascii="Times New Roman" w:hAnsi="Times New Roman"/>
                <w:sz w:val="20"/>
                <w:szCs w:val="20"/>
              </w:rPr>
              <w:t>Employer Sector</w:t>
            </w:r>
          </w:p>
        </w:tc>
        <w:tc>
          <w:tcPr>
            <w:tcW w:w="2748" w:type="dxa"/>
          </w:tcPr>
          <w:p w:rsidR="00477E29" w:rsidRPr="00E01613" w:rsidRDefault="00477E29" w:rsidP="00EC4E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01613">
              <w:rPr>
                <w:rFonts w:ascii="Times New Roman" w:hAnsi="Times New Roman"/>
                <w:sz w:val="20"/>
                <w:szCs w:val="20"/>
              </w:rPr>
              <w:t>2</w:t>
            </w:r>
          </w:p>
        </w:tc>
        <w:tc>
          <w:tcPr>
            <w:tcW w:w="2426" w:type="dxa"/>
          </w:tcPr>
          <w:p w:rsidR="00477E29" w:rsidRPr="00E01613" w:rsidRDefault="00477E29" w:rsidP="00EC4E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EMP1, EMP2</w:t>
            </w:r>
          </w:p>
        </w:tc>
      </w:tr>
      <w:tr w:rsidR="00477E29" w:rsidTr="00EC4E6B">
        <w:trPr>
          <w:trHeight w:val="296"/>
        </w:trPr>
        <w:tc>
          <w:tcPr>
            <w:cnfStyle w:val="001000000000" w:firstRow="0" w:lastRow="0" w:firstColumn="1" w:lastColumn="0" w:oddVBand="0" w:evenVBand="0" w:oddHBand="0" w:evenHBand="0" w:firstRowFirstColumn="0" w:firstRowLastColumn="0" w:lastRowFirstColumn="0" w:lastRowLastColumn="0"/>
            <w:tcW w:w="3240" w:type="dxa"/>
          </w:tcPr>
          <w:p w:rsidR="00477E29" w:rsidRPr="00E01613" w:rsidRDefault="00477E29" w:rsidP="00EC4E6B">
            <w:pPr>
              <w:rPr>
                <w:rFonts w:ascii="Times New Roman" w:hAnsi="Times New Roman"/>
                <w:sz w:val="20"/>
                <w:szCs w:val="20"/>
              </w:rPr>
            </w:pPr>
            <w:r w:rsidRPr="00E01613">
              <w:rPr>
                <w:rFonts w:ascii="Times New Roman" w:hAnsi="Times New Roman"/>
                <w:sz w:val="20"/>
                <w:szCs w:val="20"/>
              </w:rPr>
              <w:t>International Perspective</w:t>
            </w:r>
          </w:p>
        </w:tc>
        <w:tc>
          <w:tcPr>
            <w:tcW w:w="2748" w:type="dxa"/>
          </w:tcPr>
          <w:p w:rsidR="00477E29" w:rsidRPr="00E01613" w:rsidRDefault="00477E29" w:rsidP="00EC4E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01613">
              <w:rPr>
                <w:rFonts w:ascii="Times New Roman" w:hAnsi="Times New Roman"/>
                <w:sz w:val="20"/>
                <w:szCs w:val="20"/>
              </w:rPr>
              <w:t>1</w:t>
            </w:r>
          </w:p>
        </w:tc>
        <w:tc>
          <w:tcPr>
            <w:tcW w:w="2426" w:type="dxa"/>
          </w:tcPr>
          <w:p w:rsidR="00477E29" w:rsidRPr="00E01613" w:rsidRDefault="00477E29" w:rsidP="00EC4E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I</w:t>
            </w:r>
          </w:p>
        </w:tc>
      </w:tr>
    </w:tbl>
    <w:p w:rsidR="0054672C" w:rsidRDefault="0054672C" w:rsidP="00477E29">
      <w:pPr>
        <w:spacing w:line="480" w:lineRule="auto"/>
        <w:jc w:val="both"/>
        <w:rPr>
          <w:rFonts w:ascii="Times New Roman" w:hAnsi="Times New Roman"/>
          <w:sz w:val="24"/>
          <w:szCs w:val="24"/>
        </w:rPr>
      </w:pPr>
    </w:p>
    <w:p w:rsidR="00477E29" w:rsidRPr="00E0015C" w:rsidRDefault="00477E29" w:rsidP="00477E29">
      <w:pPr>
        <w:spacing w:line="480" w:lineRule="auto"/>
        <w:jc w:val="both"/>
        <w:rPr>
          <w:rFonts w:ascii="Times New Roman" w:hAnsi="Times New Roman"/>
          <w:sz w:val="24"/>
          <w:szCs w:val="24"/>
        </w:rPr>
      </w:pPr>
      <w:r w:rsidRPr="00E0015C">
        <w:rPr>
          <w:rFonts w:ascii="Times New Roman" w:hAnsi="Times New Roman"/>
          <w:sz w:val="24"/>
          <w:szCs w:val="24"/>
        </w:rPr>
        <w:t xml:space="preserve">Due to the interrelating nature of the sector </w:t>
      </w:r>
      <w:r>
        <w:rPr>
          <w:rFonts w:ascii="Times New Roman" w:hAnsi="Times New Roman"/>
          <w:sz w:val="24"/>
          <w:szCs w:val="24"/>
        </w:rPr>
        <w:t xml:space="preserve">some </w:t>
      </w:r>
      <w:r w:rsidRPr="00E0015C">
        <w:rPr>
          <w:rFonts w:ascii="Times New Roman" w:hAnsi="Times New Roman"/>
          <w:sz w:val="24"/>
          <w:szCs w:val="24"/>
        </w:rPr>
        <w:t>overlap does arise within the categories specified.  For example, employ</w:t>
      </w:r>
      <w:r w:rsidR="0054672C">
        <w:rPr>
          <w:rFonts w:ascii="Times New Roman" w:hAnsi="Times New Roman"/>
          <w:sz w:val="24"/>
          <w:szCs w:val="24"/>
        </w:rPr>
        <w:t xml:space="preserve">ers may also be </w:t>
      </w:r>
      <w:r w:rsidRPr="00E0015C">
        <w:rPr>
          <w:rFonts w:ascii="Times New Roman" w:hAnsi="Times New Roman"/>
          <w:sz w:val="24"/>
          <w:szCs w:val="24"/>
        </w:rPr>
        <w:t>educators, and representatives from pharmacy support staff associations may also be pharmacy support staff employees.</w:t>
      </w:r>
      <w:r>
        <w:rPr>
          <w:rFonts w:ascii="Times New Roman" w:hAnsi="Times New Roman"/>
          <w:sz w:val="24"/>
          <w:szCs w:val="24"/>
        </w:rPr>
        <w:t xml:space="preserve">  </w:t>
      </w:r>
      <w:r w:rsidRPr="00D571C3">
        <w:rPr>
          <w:rFonts w:ascii="Times New Roman" w:hAnsi="Times New Roman"/>
          <w:color w:val="222222"/>
          <w:sz w:val="24"/>
          <w:szCs w:val="24"/>
          <w:shd w:val="clear" w:color="auto" w:fill="FFFFFF"/>
        </w:rPr>
        <w:t xml:space="preserve">When this situation arose </w:t>
      </w:r>
      <w:r w:rsidR="00D571C3" w:rsidRPr="00D571C3">
        <w:rPr>
          <w:rFonts w:ascii="Times New Roman" w:hAnsi="Times New Roman"/>
          <w:color w:val="222222"/>
          <w:sz w:val="24"/>
          <w:szCs w:val="24"/>
          <w:shd w:val="clear" w:color="auto" w:fill="FFFFFF"/>
        </w:rPr>
        <w:t>this was accounted for in the interview questions posed to them.</w:t>
      </w:r>
      <w:r w:rsidRPr="00064A07">
        <w:rPr>
          <w:rFonts w:ascii="Times New Roman" w:hAnsi="Times New Roman"/>
          <w:color w:val="222222"/>
          <w:sz w:val="24"/>
          <w:szCs w:val="24"/>
          <w:shd w:val="clear" w:color="auto" w:fill="FFFFFF"/>
        </w:rPr>
        <w:t> </w:t>
      </w:r>
    </w:p>
    <w:p w:rsidR="00477E29" w:rsidRDefault="00477E29" w:rsidP="00477E29">
      <w:pPr>
        <w:autoSpaceDE w:val="0"/>
        <w:autoSpaceDN w:val="0"/>
        <w:adjustRightInd w:val="0"/>
        <w:spacing w:after="0" w:line="240" w:lineRule="auto"/>
        <w:rPr>
          <w:rFonts w:ascii="Times New Roman" w:hAnsi="Times New Roman" w:cs="Gill Sans MT"/>
          <w:b/>
          <w:color w:val="000000"/>
          <w:sz w:val="28"/>
          <w:szCs w:val="28"/>
          <w:lang w:val="en-US"/>
        </w:rPr>
      </w:pPr>
    </w:p>
    <w:p w:rsidR="00477E29" w:rsidRPr="00F9099C" w:rsidRDefault="00A92808" w:rsidP="00477E29">
      <w:pPr>
        <w:autoSpaceDE w:val="0"/>
        <w:autoSpaceDN w:val="0"/>
        <w:adjustRightInd w:val="0"/>
        <w:spacing w:after="0" w:line="240" w:lineRule="auto"/>
        <w:rPr>
          <w:rFonts w:ascii="Times New Roman" w:hAnsi="Times New Roman" w:cs="Gill Sans MT"/>
          <w:b/>
          <w:color w:val="000000"/>
          <w:sz w:val="24"/>
          <w:szCs w:val="24"/>
          <w:lang w:val="en-US"/>
        </w:rPr>
      </w:pPr>
      <w:r>
        <w:rPr>
          <w:rFonts w:ascii="Times New Roman" w:hAnsi="Times New Roman" w:cs="Gill Sans MT"/>
          <w:b/>
          <w:color w:val="000000"/>
          <w:sz w:val="24"/>
          <w:szCs w:val="24"/>
          <w:lang w:val="en-US"/>
        </w:rPr>
        <w:t>Criteria for evaluating the research f</w:t>
      </w:r>
      <w:r w:rsidR="00477E29" w:rsidRPr="00F9099C">
        <w:rPr>
          <w:rFonts w:ascii="Times New Roman" w:hAnsi="Times New Roman" w:cs="Gill Sans MT"/>
          <w:b/>
          <w:color w:val="000000"/>
          <w:sz w:val="24"/>
          <w:szCs w:val="24"/>
          <w:lang w:val="en-US"/>
        </w:rPr>
        <w:t>indings</w:t>
      </w:r>
    </w:p>
    <w:p w:rsidR="00477E29" w:rsidRPr="000F770C" w:rsidRDefault="00477E29" w:rsidP="00477E29">
      <w:pPr>
        <w:autoSpaceDE w:val="0"/>
        <w:autoSpaceDN w:val="0"/>
        <w:adjustRightInd w:val="0"/>
        <w:spacing w:after="0" w:line="240" w:lineRule="auto"/>
        <w:rPr>
          <w:rFonts w:ascii="Times New Roman" w:hAnsi="Times New Roman" w:cs="Gill Sans MT"/>
          <w:color w:val="000000"/>
          <w:sz w:val="28"/>
          <w:szCs w:val="28"/>
          <w:lang w:val="en-US"/>
        </w:rPr>
      </w:pPr>
    </w:p>
    <w:p w:rsidR="00477E29" w:rsidRPr="00C72FDB" w:rsidRDefault="00A92808" w:rsidP="00477E29">
      <w:pPr>
        <w:autoSpaceDE w:val="0"/>
        <w:autoSpaceDN w:val="0"/>
        <w:adjustRightInd w:val="0"/>
        <w:spacing w:after="0" w:line="240" w:lineRule="auto"/>
        <w:rPr>
          <w:rFonts w:ascii="Times New Roman" w:hAnsi="Times New Roman" w:cs="Gill Sans MT"/>
          <w:color w:val="000000"/>
          <w:sz w:val="24"/>
          <w:szCs w:val="24"/>
          <w:u w:val="single"/>
          <w:lang w:val="en-US"/>
        </w:rPr>
      </w:pPr>
      <w:r>
        <w:rPr>
          <w:rFonts w:ascii="Times New Roman" w:hAnsi="Times New Roman" w:cs="Gill Sans MT"/>
          <w:color w:val="000000"/>
          <w:sz w:val="24"/>
          <w:szCs w:val="24"/>
          <w:u w:val="single"/>
          <w:lang w:val="en-US"/>
        </w:rPr>
        <w:t>Trustworthiness and A</w:t>
      </w:r>
      <w:r w:rsidR="00477E29" w:rsidRPr="00C72FDB">
        <w:rPr>
          <w:rFonts w:ascii="Times New Roman" w:hAnsi="Times New Roman" w:cs="Gill Sans MT"/>
          <w:color w:val="000000"/>
          <w:sz w:val="24"/>
          <w:szCs w:val="24"/>
          <w:u w:val="single"/>
          <w:lang w:val="en-US"/>
        </w:rPr>
        <w:t>uthenticity</w:t>
      </w:r>
    </w:p>
    <w:p w:rsidR="00477E29" w:rsidRPr="006F395D" w:rsidRDefault="00477E29" w:rsidP="00477E29">
      <w:pPr>
        <w:autoSpaceDE w:val="0"/>
        <w:autoSpaceDN w:val="0"/>
        <w:adjustRightInd w:val="0"/>
        <w:spacing w:after="0" w:line="240" w:lineRule="auto"/>
        <w:rPr>
          <w:rFonts w:ascii="Times New Roman" w:hAnsi="Times New Roman" w:cs="Gill Sans MT"/>
          <w:color w:val="000000"/>
          <w:sz w:val="24"/>
          <w:szCs w:val="24"/>
          <w:lang w:val="en-US"/>
        </w:rPr>
      </w:pPr>
    </w:p>
    <w:p w:rsidR="00477E29" w:rsidRDefault="00477E29" w:rsidP="00477E29">
      <w:pPr>
        <w:spacing w:line="480" w:lineRule="auto"/>
        <w:jc w:val="both"/>
        <w:rPr>
          <w:rFonts w:ascii="Times New Roman" w:hAnsi="Times New Roman"/>
          <w:sz w:val="24"/>
          <w:szCs w:val="24"/>
        </w:rPr>
      </w:pPr>
      <w:r>
        <w:rPr>
          <w:rFonts w:ascii="Times New Roman" w:hAnsi="Times New Roman"/>
          <w:sz w:val="24"/>
          <w:szCs w:val="24"/>
        </w:rPr>
        <w:t xml:space="preserve">Lincoln and </w:t>
      </w:r>
      <w:proofErr w:type="spellStart"/>
      <w:r>
        <w:rPr>
          <w:rFonts w:ascii="Times New Roman" w:hAnsi="Times New Roman"/>
          <w:sz w:val="24"/>
          <w:szCs w:val="24"/>
        </w:rPr>
        <w:t>Guba</w:t>
      </w:r>
      <w:proofErr w:type="spellEnd"/>
      <w:r>
        <w:rPr>
          <w:rFonts w:ascii="Times New Roman" w:hAnsi="Times New Roman"/>
          <w:sz w:val="24"/>
          <w:szCs w:val="24"/>
        </w:rPr>
        <w:t xml:space="preserve"> (1985) and </w:t>
      </w:r>
      <w:proofErr w:type="spellStart"/>
      <w:r>
        <w:rPr>
          <w:rFonts w:ascii="Times New Roman" w:hAnsi="Times New Roman"/>
          <w:sz w:val="24"/>
          <w:szCs w:val="24"/>
        </w:rPr>
        <w:t>Guba</w:t>
      </w:r>
      <w:proofErr w:type="spellEnd"/>
      <w:r>
        <w:rPr>
          <w:rFonts w:ascii="Times New Roman" w:hAnsi="Times New Roman"/>
          <w:sz w:val="24"/>
          <w:szCs w:val="24"/>
        </w:rPr>
        <w:t xml:space="preserve"> and Lincoln (1994) propose two primary criteria for assessing a qualitative study: trustworthiness and authenticity.  Trustworthiness is made up of four criteria namely credibility, transferability, dependability and </w:t>
      </w:r>
      <w:proofErr w:type="spellStart"/>
      <w:r>
        <w:rPr>
          <w:rFonts w:ascii="Times New Roman" w:hAnsi="Times New Roman"/>
          <w:sz w:val="24"/>
          <w:szCs w:val="24"/>
        </w:rPr>
        <w:t>confirmability</w:t>
      </w:r>
      <w:proofErr w:type="spellEnd"/>
      <w:r>
        <w:rPr>
          <w:rFonts w:ascii="Times New Roman" w:hAnsi="Times New Roman"/>
          <w:sz w:val="24"/>
          <w:szCs w:val="24"/>
        </w:rPr>
        <w:t>.</w:t>
      </w:r>
    </w:p>
    <w:p w:rsidR="00477E29" w:rsidRPr="00C72FDB" w:rsidRDefault="00477E29" w:rsidP="00477E29">
      <w:pPr>
        <w:spacing w:line="480" w:lineRule="auto"/>
        <w:jc w:val="both"/>
        <w:rPr>
          <w:rFonts w:ascii="Times New Roman" w:hAnsi="Times New Roman"/>
          <w:sz w:val="24"/>
          <w:szCs w:val="24"/>
          <w:u w:val="single"/>
        </w:rPr>
      </w:pPr>
      <w:r w:rsidRPr="00C72FDB">
        <w:rPr>
          <w:rFonts w:ascii="Times New Roman" w:hAnsi="Times New Roman"/>
          <w:sz w:val="24"/>
          <w:szCs w:val="24"/>
          <w:u w:val="single"/>
        </w:rPr>
        <w:t>Achieving Credibility</w:t>
      </w:r>
    </w:p>
    <w:p w:rsidR="00FC797B" w:rsidRDefault="00477E29" w:rsidP="007033E4">
      <w:pPr>
        <w:spacing w:line="480" w:lineRule="auto"/>
        <w:jc w:val="both"/>
        <w:rPr>
          <w:rFonts w:ascii="Times New Roman" w:hAnsi="Times New Roman"/>
          <w:sz w:val="24"/>
          <w:szCs w:val="24"/>
        </w:rPr>
      </w:pPr>
      <w:r>
        <w:rPr>
          <w:rFonts w:ascii="Times New Roman" w:hAnsi="Times New Roman"/>
          <w:sz w:val="24"/>
          <w:szCs w:val="24"/>
        </w:rPr>
        <w:t>Trust in the findings presented in this thesis will have been enhanced through t</w:t>
      </w:r>
      <w:r w:rsidRPr="001A272D">
        <w:rPr>
          <w:rFonts w:ascii="Times New Roman" w:hAnsi="Times New Roman"/>
          <w:sz w:val="24"/>
          <w:szCs w:val="24"/>
        </w:rPr>
        <w:t>riangulation</w:t>
      </w:r>
      <w:r>
        <w:rPr>
          <w:rFonts w:ascii="Times New Roman" w:hAnsi="Times New Roman"/>
          <w:sz w:val="24"/>
          <w:szCs w:val="24"/>
        </w:rPr>
        <w:t>.</w:t>
      </w:r>
      <w:r w:rsidR="007E4E2C">
        <w:rPr>
          <w:rFonts w:ascii="Times New Roman" w:hAnsi="Times New Roman"/>
          <w:sz w:val="24"/>
          <w:szCs w:val="24"/>
        </w:rPr>
        <w:t xml:space="preserve">  </w:t>
      </w:r>
      <w:r w:rsidRPr="00E73935">
        <w:rPr>
          <w:rFonts w:ascii="Times New Roman" w:hAnsi="Times New Roman"/>
          <w:sz w:val="24"/>
          <w:szCs w:val="24"/>
        </w:rPr>
        <w:t>Triangulation has been described as ‘</w:t>
      </w:r>
      <w:r w:rsidRPr="00E73935">
        <w:rPr>
          <w:rFonts w:ascii="Times New Roman" w:hAnsi="Times New Roman"/>
          <w:i/>
          <w:sz w:val="24"/>
          <w:szCs w:val="24"/>
        </w:rPr>
        <w:t>working to substantiate an interpretation or to clarify its different meanings</w:t>
      </w:r>
      <w:r w:rsidRPr="00E73935">
        <w:rPr>
          <w:rFonts w:ascii="Times New Roman" w:hAnsi="Times New Roman"/>
          <w:sz w:val="24"/>
          <w:szCs w:val="24"/>
        </w:rPr>
        <w:t xml:space="preserve">’ (Stake, 1995). </w:t>
      </w:r>
      <w:r w:rsidRPr="00E73935">
        <w:rPr>
          <w:rFonts w:ascii="Times New Roman" w:hAnsi="Times New Roman"/>
          <w:color w:val="000000"/>
          <w:sz w:val="24"/>
          <w:szCs w:val="24"/>
          <w:shd w:val="clear" w:color="auto" w:fill="FFFFFF"/>
        </w:rPr>
        <w:t xml:space="preserve"> Mays and Pope </w:t>
      </w:r>
      <w:r w:rsidRPr="00E73935">
        <w:rPr>
          <w:rFonts w:ascii="Times New Roman" w:hAnsi="Times New Roman"/>
          <w:color w:val="000000"/>
          <w:sz w:val="24"/>
          <w:szCs w:val="24"/>
          <w:shd w:val="clear" w:color="auto" w:fill="FFFFFF"/>
        </w:rPr>
        <w:lastRenderedPageBreak/>
        <w:t>(1995) described it as “an approach to data collection in which evidence is deliberately sought from a wide range of different, independent sources and often by different means”.</w:t>
      </w:r>
      <w:r w:rsidRPr="00E73935">
        <w:rPr>
          <w:rFonts w:ascii="Times New Roman" w:hAnsi="Times New Roman"/>
          <w:color w:val="000000"/>
          <w:sz w:val="24"/>
          <w:szCs w:val="24"/>
          <w:bdr w:val="none" w:sz="0" w:space="0" w:color="auto" w:frame="1"/>
          <w:shd w:val="clear" w:color="auto" w:fill="FFFFFF"/>
        </w:rPr>
        <w:t xml:space="preserve">  </w:t>
      </w:r>
      <w:r w:rsidRPr="00E73935">
        <w:rPr>
          <w:rFonts w:ascii="Times New Roman" w:hAnsi="Times New Roman"/>
          <w:sz w:val="24"/>
          <w:szCs w:val="24"/>
        </w:rPr>
        <w:t>Official reports, the Pharmacy Act 2007, Statutory Instruments and International documents were reviewed for this thesis.  Analysis of these docum</w:t>
      </w:r>
      <w:r>
        <w:rPr>
          <w:rFonts w:ascii="Times New Roman" w:hAnsi="Times New Roman"/>
          <w:sz w:val="24"/>
          <w:szCs w:val="24"/>
        </w:rPr>
        <w:t xml:space="preserve">ents provided this thesis </w:t>
      </w:r>
      <w:r w:rsidRPr="00E73935">
        <w:rPr>
          <w:rFonts w:ascii="Times New Roman" w:hAnsi="Times New Roman"/>
          <w:sz w:val="24"/>
          <w:szCs w:val="24"/>
        </w:rPr>
        <w:t>with details of the overall framework and practices of inte</w:t>
      </w:r>
      <w:r>
        <w:rPr>
          <w:rFonts w:ascii="Times New Roman" w:hAnsi="Times New Roman"/>
          <w:sz w:val="24"/>
          <w:szCs w:val="24"/>
        </w:rPr>
        <w:t>rventions and interpre</w:t>
      </w:r>
      <w:r w:rsidRPr="00E73935">
        <w:rPr>
          <w:rFonts w:ascii="Times New Roman" w:hAnsi="Times New Roman"/>
          <w:sz w:val="24"/>
          <w:szCs w:val="24"/>
        </w:rPr>
        <w:t xml:space="preserve">tations.  Examination of such documents could not provide a complete picture of the situation taking place on the ground, particularly given the rapidly changing landscape in pharmacy.  As a result any account based solely on documentary evidence would potentially be incomplete.  To obtain a more complete picture, the views of key stakeholders in a variety of pharmacy sectors were sought.    </w:t>
      </w:r>
      <w:r w:rsidRPr="00D571C3">
        <w:rPr>
          <w:rFonts w:ascii="Times New Roman" w:hAnsi="Times New Roman"/>
          <w:sz w:val="24"/>
          <w:szCs w:val="24"/>
        </w:rPr>
        <w:t xml:space="preserve">In addition to enabling data cumulating to produce a more complete picture of work on the ground, this strategy was adopted to add depth, rigor and richness to the research. The experiences of interviewees reflect the considered opinions of practitioners from both the front line in policy as well as those at the service delivery level. Casting the net widely to include all sectors that have a role to play allowed for triangulation of findings and thereby addressed issues of credibility which </w:t>
      </w:r>
      <w:proofErr w:type="spellStart"/>
      <w:r w:rsidRPr="00D571C3">
        <w:rPr>
          <w:rFonts w:ascii="Times New Roman" w:hAnsi="Times New Roman"/>
          <w:sz w:val="24"/>
          <w:szCs w:val="24"/>
        </w:rPr>
        <w:t>Bryman</w:t>
      </w:r>
      <w:proofErr w:type="spellEnd"/>
      <w:r w:rsidRPr="00D571C3">
        <w:rPr>
          <w:rFonts w:ascii="Times New Roman" w:hAnsi="Times New Roman"/>
          <w:sz w:val="24"/>
          <w:szCs w:val="24"/>
        </w:rPr>
        <w:t xml:space="preserve"> (2012) considers as parallel to internal validity</w:t>
      </w:r>
      <w:r w:rsidR="00D571C3">
        <w:rPr>
          <w:rFonts w:ascii="Times New Roman" w:hAnsi="Times New Roman"/>
          <w:sz w:val="24"/>
          <w:szCs w:val="24"/>
        </w:rPr>
        <w:t xml:space="preserve">. </w:t>
      </w:r>
    </w:p>
    <w:p w:rsidR="00477E29" w:rsidRPr="00A92808" w:rsidRDefault="00477E29" w:rsidP="007033E4">
      <w:pPr>
        <w:spacing w:line="480" w:lineRule="auto"/>
        <w:jc w:val="both"/>
        <w:rPr>
          <w:rFonts w:ascii="Times New Roman" w:eastAsia="Times New Roman" w:hAnsi="Times New Roman"/>
          <w:sz w:val="24"/>
          <w:szCs w:val="24"/>
        </w:rPr>
      </w:pPr>
      <w:r w:rsidRPr="00D571C3">
        <w:rPr>
          <w:rFonts w:ascii="Times New Roman" w:eastAsia="Times New Roman" w:hAnsi="Times New Roman"/>
          <w:sz w:val="24"/>
          <w:szCs w:val="24"/>
        </w:rPr>
        <w:t xml:space="preserve">Another issue that needs to be considered around achieving validity in interview research is what </w:t>
      </w:r>
      <w:proofErr w:type="spellStart"/>
      <w:r w:rsidRPr="00D571C3">
        <w:rPr>
          <w:rFonts w:ascii="Times New Roman" w:eastAsia="Times New Roman" w:hAnsi="Times New Roman"/>
          <w:sz w:val="24"/>
          <w:szCs w:val="24"/>
        </w:rPr>
        <w:t>Argyris</w:t>
      </w:r>
      <w:proofErr w:type="spellEnd"/>
      <w:r w:rsidRPr="00D571C3">
        <w:rPr>
          <w:rFonts w:ascii="Times New Roman" w:eastAsia="Times New Roman" w:hAnsi="Times New Roman"/>
          <w:sz w:val="24"/>
          <w:szCs w:val="24"/>
        </w:rPr>
        <w:t xml:space="preserve"> and </w:t>
      </w:r>
      <w:proofErr w:type="spellStart"/>
      <w:r w:rsidRPr="00D571C3">
        <w:rPr>
          <w:rFonts w:ascii="Times New Roman" w:eastAsia="Times New Roman" w:hAnsi="Times New Roman"/>
          <w:sz w:val="24"/>
          <w:szCs w:val="24"/>
        </w:rPr>
        <w:t>Schon</w:t>
      </w:r>
      <w:proofErr w:type="spellEnd"/>
      <w:r w:rsidRPr="00D571C3">
        <w:rPr>
          <w:rFonts w:ascii="Times New Roman" w:eastAsia="Times New Roman" w:hAnsi="Times New Roman"/>
          <w:sz w:val="24"/>
          <w:szCs w:val="24"/>
        </w:rPr>
        <w:t xml:space="preserve"> (1978) refer to as interviewees espoused</w:t>
      </w:r>
      <w:r w:rsidR="007E4E2C" w:rsidRPr="00D571C3">
        <w:rPr>
          <w:rFonts w:ascii="Times New Roman" w:eastAsia="Times New Roman" w:hAnsi="Times New Roman"/>
          <w:sz w:val="24"/>
          <w:szCs w:val="24"/>
        </w:rPr>
        <w:t xml:space="preserve"> theories v</w:t>
      </w:r>
      <w:r w:rsidR="00FC797B">
        <w:rPr>
          <w:rFonts w:ascii="Times New Roman" w:eastAsia="Times New Roman" w:hAnsi="Times New Roman"/>
          <w:sz w:val="24"/>
          <w:szCs w:val="24"/>
        </w:rPr>
        <w:t>ersu</w:t>
      </w:r>
      <w:r w:rsidR="007E4E2C" w:rsidRPr="00D571C3">
        <w:rPr>
          <w:rFonts w:ascii="Times New Roman" w:eastAsia="Times New Roman" w:hAnsi="Times New Roman"/>
          <w:sz w:val="24"/>
          <w:szCs w:val="24"/>
        </w:rPr>
        <w:t>s their theories-in-</w:t>
      </w:r>
      <w:r w:rsidRPr="00D571C3">
        <w:rPr>
          <w:rFonts w:ascii="Times New Roman" w:eastAsia="Times New Roman" w:hAnsi="Times New Roman"/>
          <w:sz w:val="24"/>
          <w:szCs w:val="24"/>
        </w:rPr>
        <w:t xml:space="preserve">use. Espoused theories are those that an individual claims to follow.  Theories-in-use are those that can </w:t>
      </w:r>
      <w:r w:rsidRPr="007033E4">
        <w:rPr>
          <w:rFonts w:ascii="Times New Roman" w:eastAsia="Times New Roman" w:hAnsi="Times New Roman"/>
          <w:sz w:val="24"/>
          <w:szCs w:val="24"/>
        </w:rPr>
        <w:t xml:space="preserve">be inferred from actions. </w:t>
      </w:r>
      <w:proofErr w:type="spellStart"/>
      <w:r w:rsidRPr="007033E4">
        <w:rPr>
          <w:rFonts w:ascii="Times New Roman" w:eastAsia="Times New Roman" w:hAnsi="Times New Roman"/>
          <w:sz w:val="24"/>
          <w:szCs w:val="24"/>
        </w:rPr>
        <w:t>Argyris</w:t>
      </w:r>
      <w:proofErr w:type="spellEnd"/>
      <w:r w:rsidRPr="007033E4">
        <w:rPr>
          <w:rFonts w:ascii="Times New Roman" w:eastAsia="Times New Roman" w:hAnsi="Times New Roman"/>
          <w:sz w:val="24"/>
          <w:szCs w:val="24"/>
        </w:rPr>
        <w:t xml:space="preserve"> and </w:t>
      </w:r>
      <w:proofErr w:type="spellStart"/>
      <w:r w:rsidRPr="007033E4">
        <w:rPr>
          <w:rFonts w:ascii="Times New Roman" w:eastAsia="Times New Roman" w:hAnsi="Times New Roman"/>
          <w:sz w:val="24"/>
          <w:szCs w:val="24"/>
        </w:rPr>
        <w:t>Schon</w:t>
      </w:r>
      <w:proofErr w:type="spellEnd"/>
      <w:r w:rsidRPr="007033E4">
        <w:rPr>
          <w:rFonts w:ascii="Times New Roman" w:eastAsia="Times New Roman" w:hAnsi="Times New Roman"/>
          <w:sz w:val="24"/>
          <w:szCs w:val="24"/>
        </w:rPr>
        <w:t xml:space="preserve"> posit that people have mental maps about their actions and these mental maps guide actions rather than the theories they explicitly espouse. The problem for interviewing is that interviewees will often offer the interviewer their ‘espoused theories’ about practice or policy (i.e. what they genuinely believe to be ideas and </w:t>
      </w:r>
      <w:r w:rsidRPr="007033E4">
        <w:rPr>
          <w:rFonts w:ascii="Times New Roman" w:eastAsia="Times New Roman" w:hAnsi="Times New Roman"/>
          <w:sz w:val="24"/>
          <w:szCs w:val="24"/>
        </w:rPr>
        <w:lastRenderedPageBreak/>
        <w:t>principles that underpin practice or policy) but observation or other data reveal, in reality, their ‘theories-in-use’ (i.e. what ideas and principles can be seen to be evident in practice).  While in interviews one may be more or less confined to the interviewees’ espoused theories I tried to ensure that I would learn about their theories-in-use (or try to bring them to the surface) by asking about specific existing situations rather than about too many general principles.</w:t>
      </w:r>
    </w:p>
    <w:p w:rsidR="00C66490" w:rsidRPr="00C72FDB" w:rsidRDefault="00477E29" w:rsidP="00C66490">
      <w:pPr>
        <w:spacing w:line="480" w:lineRule="auto"/>
        <w:jc w:val="both"/>
        <w:rPr>
          <w:rFonts w:ascii="Times New Roman" w:hAnsi="Times New Roman"/>
          <w:sz w:val="24"/>
          <w:szCs w:val="24"/>
          <w:u w:val="single"/>
        </w:rPr>
      </w:pPr>
      <w:r w:rsidRPr="00C72FDB">
        <w:rPr>
          <w:rFonts w:ascii="Times New Roman" w:hAnsi="Times New Roman"/>
          <w:sz w:val="24"/>
          <w:szCs w:val="24"/>
          <w:u w:val="single"/>
        </w:rPr>
        <w:t>Transferability</w:t>
      </w:r>
      <w:r w:rsidR="00C66490">
        <w:rPr>
          <w:rFonts w:ascii="Times New Roman" w:hAnsi="Times New Roman"/>
          <w:sz w:val="24"/>
          <w:szCs w:val="24"/>
          <w:u w:val="single"/>
        </w:rPr>
        <w:t xml:space="preserve">, Dependability &amp; </w:t>
      </w:r>
      <w:proofErr w:type="spellStart"/>
      <w:r w:rsidR="00C66490" w:rsidRPr="00C72FDB">
        <w:rPr>
          <w:rFonts w:ascii="Times New Roman" w:hAnsi="Times New Roman"/>
          <w:sz w:val="24"/>
          <w:szCs w:val="24"/>
          <w:u w:val="single"/>
        </w:rPr>
        <w:t>Confirmability</w:t>
      </w:r>
      <w:proofErr w:type="spellEnd"/>
    </w:p>
    <w:p w:rsidR="006B15F1" w:rsidRPr="001A7FA7" w:rsidRDefault="00477E29" w:rsidP="00477E29">
      <w:pPr>
        <w:spacing w:line="480" w:lineRule="auto"/>
        <w:jc w:val="both"/>
        <w:rPr>
          <w:rFonts w:ascii="Times New Roman" w:hAnsi="Times New Roman"/>
          <w:sz w:val="24"/>
          <w:szCs w:val="24"/>
          <w:u w:val="single"/>
        </w:rPr>
      </w:pPr>
      <w:r>
        <w:rPr>
          <w:rFonts w:ascii="Times New Roman" w:hAnsi="Times New Roman"/>
          <w:sz w:val="24"/>
          <w:szCs w:val="24"/>
        </w:rPr>
        <w:t>Rich accounts of the details of the background and the mores at play in relation to support staff in the pharmacy sector are provided in this study.</w:t>
      </w:r>
      <w:r w:rsidR="00C66490">
        <w:rPr>
          <w:rFonts w:ascii="Times New Roman" w:hAnsi="Times New Roman"/>
          <w:sz w:val="24"/>
          <w:szCs w:val="24"/>
        </w:rPr>
        <w:t xml:space="preserve">  </w:t>
      </w:r>
      <w:r w:rsidR="007033E4" w:rsidRPr="00D571C3">
        <w:rPr>
          <w:rFonts w:ascii="Times New Roman" w:hAnsi="Times New Roman"/>
          <w:sz w:val="24"/>
          <w:szCs w:val="24"/>
        </w:rPr>
        <w:t>T</w:t>
      </w:r>
      <w:r w:rsidR="00C66490" w:rsidRPr="00D571C3">
        <w:rPr>
          <w:rFonts w:ascii="Times New Roman" w:hAnsi="Times New Roman"/>
          <w:sz w:val="24"/>
          <w:szCs w:val="24"/>
        </w:rPr>
        <w:t xml:space="preserve">hese provide a narrative account of the opinions of </w:t>
      </w:r>
      <w:r w:rsidR="00BB3799" w:rsidRPr="00D571C3">
        <w:rPr>
          <w:rFonts w:ascii="Times New Roman" w:hAnsi="Times New Roman"/>
          <w:sz w:val="24"/>
          <w:szCs w:val="24"/>
        </w:rPr>
        <w:t xml:space="preserve">key stakeholders around the </w:t>
      </w:r>
      <w:proofErr w:type="spellStart"/>
      <w:r w:rsidR="00BB3799" w:rsidRPr="00D571C3">
        <w:rPr>
          <w:rFonts w:ascii="Times New Roman" w:hAnsi="Times New Roman"/>
          <w:sz w:val="24"/>
          <w:szCs w:val="24"/>
        </w:rPr>
        <w:t>professionalisation</w:t>
      </w:r>
      <w:proofErr w:type="spellEnd"/>
      <w:r w:rsidR="00BB3799" w:rsidRPr="00D571C3">
        <w:rPr>
          <w:rFonts w:ascii="Times New Roman" w:hAnsi="Times New Roman"/>
          <w:sz w:val="24"/>
          <w:szCs w:val="24"/>
        </w:rPr>
        <w:t xml:space="preserve"> of technical staff</w:t>
      </w:r>
      <w:r w:rsidR="007033E4" w:rsidRPr="00D571C3">
        <w:rPr>
          <w:rFonts w:ascii="Times New Roman" w:hAnsi="Times New Roman"/>
          <w:sz w:val="24"/>
          <w:szCs w:val="24"/>
        </w:rPr>
        <w:t>.</w:t>
      </w:r>
      <w:r w:rsidR="00BB3799" w:rsidRPr="00D571C3">
        <w:rPr>
          <w:rFonts w:ascii="Times New Roman" w:hAnsi="Times New Roman"/>
          <w:sz w:val="24"/>
          <w:szCs w:val="24"/>
        </w:rPr>
        <w:t xml:space="preserve"> </w:t>
      </w:r>
      <w:r w:rsidR="007033E4" w:rsidRPr="00D571C3">
        <w:rPr>
          <w:rFonts w:ascii="Times New Roman" w:hAnsi="Times New Roman"/>
          <w:sz w:val="24"/>
          <w:szCs w:val="24"/>
        </w:rPr>
        <w:t xml:space="preserve"> This situation is </w:t>
      </w:r>
      <w:r w:rsidR="00BB3799" w:rsidRPr="00D571C3">
        <w:rPr>
          <w:rFonts w:ascii="Times New Roman" w:hAnsi="Times New Roman"/>
          <w:sz w:val="24"/>
          <w:szCs w:val="24"/>
        </w:rPr>
        <w:t>not unique to pharmacy support personnel</w:t>
      </w:r>
      <w:r w:rsidR="007033E4" w:rsidRPr="00D571C3">
        <w:rPr>
          <w:rFonts w:ascii="Times New Roman" w:hAnsi="Times New Roman"/>
          <w:sz w:val="24"/>
          <w:szCs w:val="24"/>
        </w:rPr>
        <w:t xml:space="preserve"> and would have relevance to other settings</w:t>
      </w:r>
      <w:r w:rsidR="00BB3799" w:rsidRPr="00D571C3">
        <w:rPr>
          <w:rFonts w:ascii="Times New Roman" w:hAnsi="Times New Roman"/>
          <w:sz w:val="24"/>
          <w:szCs w:val="24"/>
        </w:rPr>
        <w:t xml:space="preserve">.  </w:t>
      </w:r>
      <w:r w:rsidR="00C66490" w:rsidRPr="00D571C3">
        <w:rPr>
          <w:rFonts w:ascii="Times New Roman" w:hAnsi="Times New Roman"/>
          <w:sz w:val="24"/>
          <w:szCs w:val="24"/>
        </w:rPr>
        <w:t xml:space="preserve"> </w:t>
      </w:r>
      <w:r w:rsidRPr="00D571C3">
        <w:rPr>
          <w:rFonts w:ascii="Times New Roman" w:hAnsi="Times New Roman"/>
          <w:sz w:val="24"/>
          <w:szCs w:val="24"/>
        </w:rPr>
        <w:t xml:space="preserve">  Lincoln and </w:t>
      </w:r>
      <w:proofErr w:type="spellStart"/>
      <w:r w:rsidRPr="00D571C3">
        <w:rPr>
          <w:rFonts w:ascii="Times New Roman" w:hAnsi="Times New Roman"/>
          <w:sz w:val="24"/>
          <w:szCs w:val="24"/>
        </w:rPr>
        <w:t>Guba</w:t>
      </w:r>
      <w:proofErr w:type="spellEnd"/>
      <w:r w:rsidRPr="00D571C3">
        <w:rPr>
          <w:rFonts w:ascii="Times New Roman" w:hAnsi="Times New Roman"/>
          <w:sz w:val="24"/>
          <w:szCs w:val="24"/>
        </w:rPr>
        <w:t xml:space="preserve"> (1985) argue that </w:t>
      </w:r>
      <w:r>
        <w:rPr>
          <w:rFonts w:ascii="Times New Roman" w:hAnsi="Times New Roman"/>
          <w:sz w:val="24"/>
          <w:szCs w:val="24"/>
        </w:rPr>
        <w:t>a thick description provides others with what they refer to as a database for making judgements about the possible transferability of findings to other milieu. Transferability parallels external validity (</w:t>
      </w:r>
      <w:proofErr w:type="spellStart"/>
      <w:r>
        <w:rPr>
          <w:rFonts w:ascii="Times New Roman" w:hAnsi="Times New Roman"/>
          <w:sz w:val="24"/>
          <w:szCs w:val="24"/>
        </w:rPr>
        <w:t>Bryman</w:t>
      </w:r>
      <w:proofErr w:type="spellEnd"/>
      <w:r>
        <w:rPr>
          <w:rFonts w:ascii="Times New Roman" w:hAnsi="Times New Roman"/>
          <w:sz w:val="24"/>
          <w:szCs w:val="24"/>
        </w:rPr>
        <w:t>, 2012).</w:t>
      </w:r>
      <w:r w:rsidRPr="009721E9">
        <w:rPr>
          <w:rFonts w:ascii="Times New Roman" w:eastAsia="Times New Roman" w:hAnsi="Times New Roman"/>
          <w:color w:val="FF0000"/>
          <w:sz w:val="24"/>
          <w:szCs w:val="24"/>
        </w:rPr>
        <w:t xml:space="preserve"> </w:t>
      </w:r>
      <w:r w:rsidR="001A7FA7">
        <w:rPr>
          <w:rFonts w:ascii="Times New Roman" w:hAnsi="Times New Roman"/>
          <w:sz w:val="24"/>
          <w:szCs w:val="24"/>
        </w:rPr>
        <w:t xml:space="preserve">  </w:t>
      </w:r>
      <w:r>
        <w:rPr>
          <w:rFonts w:ascii="Times New Roman" w:hAnsi="Times New Roman"/>
          <w:sz w:val="24"/>
          <w:szCs w:val="24"/>
        </w:rPr>
        <w:t xml:space="preserve">In this study records were kept of all phases of the research process – problem formulation, literature survey tables, </w:t>
      </w:r>
      <w:proofErr w:type="gramStart"/>
      <w:r>
        <w:rPr>
          <w:rFonts w:ascii="Times New Roman" w:hAnsi="Times New Roman"/>
          <w:sz w:val="24"/>
          <w:szCs w:val="24"/>
        </w:rPr>
        <w:t>selection</w:t>
      </w:r>
      <w:proofErr w:type="gramEnd"/>
      <w:r>
        <w:rPr>
          <w:rFonts w:ascii="Times New Roman" w:hAnsi="Times New Roman"/>
          <w:sz w:val="24"/>
          <w:szCs w:val="24"/>
        </w:rPr>
        <w:t xml:space="preserve"> of research participants, interview recordings and data analysis – in an accessible manner to provide an audit trail</w:t>
      </w:r>
      <w:r w:rsidR="006B15F1">
        <w:rPr>
          <w:rFonts w:ascii="Times New Roman" w:hAnsi="Times New Roman"/>
          <w:sz w:val="24"/>
          <w:szCs w:val="24"/>
        </w:rPr>
        <w:t xml:space="preserve"> and address the issue of dependability</w:t>
      </w:r>
      <w:r>
        <w:rPr>
          <w:rFonts w:ascii="Times New Roman" w:hAnsi="Times New Roman"/>
          <w:sz w:val="24"/>
          <w:szCs w:val="24"/>
        </w:rPr>
        <w:t xml:space="preserve">.  </w:t>
      </w:r>
      <w:r w:rsidR="006B15F1">
        <w:rPr>
          <w:rFonts w:ascii="Times New Roman" w:hAnsi="Times New Roman"/>
          <w:sz w:val="24"/>
          <w:szCs w:val="24"/>
        </w:rPr>
        <w:t xml:space="preserve">Lincoln and </w:t>
      </w:r>
      <w:proofErr w:type="spellStart"/>
      <w:r w:rsidR="006B15F1">
        <w:rPr>
          <w:rFonts w:ascii="Times New Roman" w:hAnsi="Times New Roman"/>
          <w:sz w:val="24"/>
          <w:szCs w:val="24"/>
        </w:rPr>
        <w:t>Guba</w:t>
      </w:r>
      <w:proofErr w:type="spellEnd"/>
      <w:r w:rsidR="006B15F1">
        <w:rPr>
          <w:rFonts w:ascii="Times New Roman" w:hAnsi="Times New Roman"/>
          <w:sz w:val="24"/>
          <w:szCs w:val="24"/>
        </w:rPr>
        <w:t xml:space="preserve"> (1985) and </w:t>
      </w:r>
      <w:proofErr w:type="spellStart"/>
      <w:r w:rsidR="006B15F1">
        <w:rPr>
          <w:rFonts w:ascii="Times New Roman" w:hAnsi="Times New Roman"/>
          <w:sz w:val="24"/>
          <w:szCs w:val="24"/>
        </w:rPr>
        <w:t>Anfara</w:t>
      </w:r>
      <w:proofErr w:type="spellEnd"/>
      <w:r w:rsidR="006B15F1">
        <w:rPr>
          <w:rFonts w:ascii="Times New Roman" w:hAnsi="Times New Roman"/>
          <w:sz w:val="24"/>
          <w:szCs w:val="24"/>
        </w:rPr>
        <w:t xml:space="preserve"> </w:t>
      </w:r>
      <w:r w:rsidR="006B15F1" w:rsidRPr="00C50649">
        <w:rPr>
          <w:rFonts w:ascii="Times New Roman" w:hAnsi="Times New Roman"/>
          <w:i/>
          <w:sz w:val="24"/>
          <w:szCs w:val="24"/>
        </w:rPr>
        <w:t>et al</w:t>
      </w:r>
      <w:r w:rsidR="006B15F1">
        <w:rPr>
          <w:rFonts w:ascii="Times New Roman" w:hAnsi="Times New Roman"/>
          <w:sz w:val="24"/>
          <w:szCs w:val="24"/>
        </w:rPr>
        <w:t xml:space="preserve"> (2002) construed the notion of reliability as dependability and to establish the merit of research in terms of this the researcher should adopt an ‘auditing approach’.  </w:t>
      </w:r>
    </w:p>
    <w:p w:rsidR="00477E29" w:rsidRDefault="007E4E2C" w:rsidP="00477E29">
      <w:pPr>
        <w:spacing w:line="480" w:lineRule="auto"/>
        <w:jc w:val="both"/>
        <w:rPr>
          <w:rFonts w:ascii="Times New Roman" w:hAnsi="Times New Roman"/>
          <w:sz w:val="24"/>
          <w:szCs w:val="24"/>
        </w:rPr>
      </w:pPr>
      <w:r>
        <w:rPr>
          <w:rFonts w:ascii="Times New Roman" w:hAnsi="Times New Roman"/>
          <w:sz w:val="24"/>
          <w:szCs w:val="24"/>
        </w:rPr>
        <w:t>I avoided</w:t>
      </w:r>
      <w:r w:rsidR="00477E29">
        <w:rPr>
          <w:rFonts w:ascii="Times New Roman" w:hAnsi="Times New Roman"/>
          <w:sz w:val="24"/>
          <w:szCs w:val="24"/>
        </w:rPr>
        <w:t xml:space="preserve"> leading the interviewees towards answers that they may think I wished to hear and </w:t>
      </w:r>
      <w:r>
        <w:rPr>
          <w:rFonts w:ascii="Times New Roman" w:hAnsi="Times New Roman"/>
          <w:sz w:val="24"/>
          <w:szCs w:val="24"/>
        </w:rPr>
        <w:t>did not allow</w:t>
      </w:r>
      <w:r w:rsidR="00477E29">
        <w:rPr>
          <w:rFonts w:ascii="Times New Roman" w:hAnsi="Times New Roman"/>
          <w:sz w:val="24"/>
          <w:szCs w:val="24"/>
        </w:rPr>
        <w:t xml:space="preserve"> personal values to influence the conduct of the interviews</w:t>
      </w:r>
      <w:r>
        <w:rPr>
          <w:rFonts w:ascii="Times New Roman" w:hAnsi="Times New Roman"/>
          <w:sz w:val="24"/>
          <w:szCs w:val="24"/>
        </w:rPr>
        <w:t xml:space="preserve">.  By </w:t>
      </w:r>
      <w:r>
        <w:rPr>
          <w:rFonts w:ascii="Times New Roman" w:hAnsi="Times New Roman"/>
          <w:sz w:val="24"/>
          <w:szCs w:val="24"/>
        </w:rPr>
        <w:lastRenderedPageBreak/>
        <w:t xml:space="preserve">doing so I </w:t>
      </w:r>
      <w:r w:rsidR="00C66490">
        <w:rPr>
          <w:rFonts w:ascii="Times New Roman" w:hAnsi="Times New Roman"/>
          <w:sz w:val="24"/>
          <w:szCs w:val="24"/>
        </w:rPr>
        <w:t>attempted to ensure</w:t>
      </w:r>
      <w:r w:rsidR="00477E29">
        <w:rPr>
          <w:rFonts w:ascii="Times New Roman" w:hAnsi="Times New Roman"/>
          <w:sz w:val="24"/>
          <w:szCs w:val="24"/>
        </w:rPr>
        <w:t xml:space="preserve"> </w:t>
      </w:r>
      <w:proofErr w:type="spellStart"/>
      <w:r w:rsidR="00477E29">
        <w:rPr>
          <w:rFonts w:ascii="Times New Roman" w:hAnsi="Times New Roman"/>
          <w:sz w:val="24"/>
          <w:szCs w:val="24"/>
        </w:rPr>
        <w:t>confirmability</w:t>
      </w:r>
      <w:proofErr w:type="spellEnd"/>
      <w:r w:rsidR="00477E29">
        <w:rPr>
          <w:rFonts w:ascii="Times New Roman" w:hAnsi="Times New Roman"/>
          <w:sz w:val="24"/>
          <w:szCs w:val="24"/>
        </w:rPr>
        <w:t xml:space="preserve"> in</w:t>
      </w:r>
      <w:r w:rsidR="00C66490">
        <w:rPr>
          <w:rFonts w:ascii="Times New Roman" w:hAnsi="Times New Roman"/>
          <w:sz w:val="24"/>
          <w:szCs w:val="24"/>
        </w:rPr>
        <w:t xml:space="preserve"> this research</w:t>
      </w:r>
      <w:r w:rsidR="00477E29">
        <w:rPr>
          <w:rFonts w:ascii="Times New Roman" w:hAnsi="Times New Roman"/>
          <w:sz w:val="24"/>
          <w:szCs w:val="24"/>
        </w:rPr>
        <w:t xml:space="preserve">.  </w:t>
      </w:r>
      <w:proofErr w:type="spellStart"/>
      <w:r w:rsidR="00477E29">
        <w:rPr>
          <w:rFonts w:ascii="Times New Roman" w:hAnsi="Times New Roman"/>
          <w:sz w:val="24"/>
          <w:szCs w:val="24"/>
        </w:rPr>
        <w:t>Bryman</w:t>
      </w:r>
      <w:proofErr w:type="spellEnd"/>
      <w:r w:rsidR="00477E29">
        <w:rPr>
          <w:rFonts w:ascii="Times New Roman" w:hAnsi="Times New Roman"/>
          <w:sz w:val="24"/>
          <w:szCs w:val="24"/>
        </w:rPr>
        <w:t xml:space="preserve"> (2012) parallels </w:t>
      </w:r>
      <w:proofErr w:type="spellStart"/>
      <w:r w:rsidR="00477E29">
        <w:rPr>
          <w:rFonts w:ascii="Times New Roman" w:hAnsi="Times New Roman"/>
          <w:sz w:val="24"/>
          <w:szCs w:val="24"/>
        </w:rPr>
        <w:t>confirmability</w:t>
      </w:r>
      <w:proofErr w:type="spellEnd"/>
      <w:r w:rsidR="00477E29">
        <w:rPr>
          <w:rFonts w:ascii="Times New Roman" w:hAnsi="Times New Roman"/>
          <w:sz w:val="24"/>
          <w:szCs w:val="24"/>
        </w:rPr>
        <w:t xml:space="preserve"> with objectivity.</w:t>
      </w:r>
    </w:p>
    <w:p w:rsidR="00477E29" w:rsidRPr="00C72FDB" w:rsidRDefault="00477E29" w:rsidP="00477E29">
      <w:pPr>
        <w:spacing w:line="480" w:lineRule="auto"/>
        <w:jc w:val="both"/>
        <w:rPr>
          <w:rFonts w:ascii="Times New Roman" w:hAnsi="Times New Roman"/>
          <w:sz w:val="24"/>
          <w:szCs w:val="24"/>
          <w:u w:val="single"/>
        </w:rPr>
      </w:pPr>
      <w:r w:rsidRPr="00C72FDB">
        <w:rPr>
          <w:rFonts w:ascii="Times New Roman" w:hAnsi="Times New Roman"/>
          <w:sz w:val="24"/>
          <w:szCs w:val="24"/>
          <w:u w:val="single"/>
        </w:rPr>
        <w:t>Authenticity</w:t>
      </w:r>
    </w:p>
    <w:p w:rsidR="00477E29" w:rsidRPr="00D05AEF" w:rsidRDefault="00477E29" w:rsidP="00477E29">
      <w:pPr>
        <w:spacing w:line="480" w:lineRule="auto"/>
        <w:jc w:val="both"/>
        <w:rPr>
          <w:rFonts w:ascii="Times New Roman" w:hAnsi="Times New Roman"/>
          <w:sz w:val="24"/>
          <w:szCs w:val="24"/>
        </w:rPr>
      </w:pPr>
      <w:r w:rsidRPr="00452CED">
        <w:rPr>
          <w:rFonts w:ascii="Times New Roman" w:hAnsi="Times New Roman"/>
          <w:sz w:val="24"/>
          <w:szCs w:val="24"/>
        </w:rPr>
        <w:t xml:space="preserve">Lincoln and </w:t>
      </w:r>
      <w:proofErr w:type="spellStart"/>
      <w:r w:rsidRPr="00452CED">
        <w:rPr>
          <w:rFonts w:ascii="Times New Roman" w:hAnsi="Times New Roman"/>
          <w:sz w:val="24"/>
          <w:szCs w:val="24"/>
        </w:rPr>
        <w:t>Guba</w:t>
      </w:r>
      <w:proofErr w:type="spellEnd"/>
      <w:r w:rsidRPr="00452CED">
        <w:rPr>
          <w:rFonts w:ascii="Times New Roman" w:hAnsi="Times New Roman"/>
          <w:sz w:val="24"/>
          <w:szCs w:val="24"/>
        </w:rPr>
        <w:t xml:space="preserve"> </w:t>
      </w:r>
      <w:r>
        <w:rPr>
          <w:rFonts w:ascii="Times New Roman" w:hAnsi="Times New Roman"/>
          <w:sz w:val="24"/>
          <w:szCs w:val="24"/>
        </w:rPr>
        <w:t>(</w:t>
      </w:r>
      <w:r w:rsidRPr="00452CED">
        <w:rPr>
          <w:rFonts w:ascii="Times New Roman" w:hAnsi="Times New Roman"/>
          <w:sz w:val="24"/>
          <w:szCs w:val="24"/>
        </w:rPr>
        <w:t>1985</w:t>
      </w:r>
      <w:r>
        <w:rPr>
          <w:rFonts w:ascii="Times New Roman" w:hAnsi="Times New Roman"/>
          <w:sz w:val="24"/>
          <w:szCs w:val="24"/>
        </w:rPr>
        <w:t>)</w:t>
      </w:r>
      <w:r w:rsidRPr="00452CED">
        <w:rPr>
          <w:rFonts w:ascii="Times New Roman" w:hAnsi="Times New Roman"/>
          <w:sz w:val="24"/>
          <w:szCs w:val="24"/>
        </w:rPr>
        <w:t xml:space="preserve"> and </w:t>
      </w:r>
      <w:proofErr w:type="spellStart"/>
      <w:r>
        <w:rPr>
          <w:rFonts w:ascii="Times New Roman" w:hAnsi="Times New Roman"/>
          <w:sz w:val="24"/>
          <w:szCs w:val="24"/>
        </w:rPr>
        <w:t>Guba</w:t>
      </w:r>
      <w:proofErr w:type="spellEnd"/>
      <w:r>
        <w:rPr>
          <w:rFonts w:ascii="Times New Roman" w:hAnsi="Times New Roman"/>
          <w:sz w:val="24"/>
          <w:szCs w:val="24"/>
        </w:rPr>
        <w:t xml:space="preserve"> and Lincoln (</w:t>
      </w:r>
      <w:r w:rsidRPr="00452CED">
        <w:rPr>
          <w:rFonts w:ascii="Times New Roman" w:hAnsi="Times New Roman"/>
          <w:sz w:val="24"/>
          <w:szCs w:val="24"/>
        </w:rPr>
        <w:t>1994</w:t>
      </w:r>
      <w:r>
        <w:rPr>
          <w:rFonts w:ascii="Times New Roman" w:hAnsi="Times New Roman"/>
          <w:sz w:val="24"/>
          <w:szCs w:val="24"/>
        </w:rPr>
        <w:t>)</w:t>
      </w:r>
      <w:r w:rsidRPr="00452CED">
        <w:rPr>
          <w:rFonts w:ascii="Times New Roman" w:hAnsi="Times New Roman"/>
          <w:sz w:val="24"/>
          <w:szCs w:val="24"/>
        </w:rPr>
        <w:t xml:space="preserve"> also suggest the criteria of authenticity for evaluating qualitative research.  They categorise these criteria as fairness, ontological authe</w:t>
      </w:r>
      <w:r>
        <w:rPr>
          <w:rFonts w:ascii="Times New Roman" w:hAnsi="Times New Roman"/>
          <w:sz w:val="24"/>
          <w:szCs w:val="24"/>
        </w:rPr>
        <w:t>nticity, educative authenticity</w:t>
      </w:r>
      <w:r w:rsidRPr="00452CED">
        <w:rPr>
          <w:rFonts w:ascii="Times New Roman" w:hAnsi="Times New Roman"/>
          <w:sz w:val="24"/>
          <w:szCs w:val="24"/>
        </w:rPr>
        <w:t>, catalytic authenticity and tactical authenticity.</w:t>
      </w:r>
      <w:r>
        <w:rPr>
          <w:rFonts w:ascii="Times New Roman" w:hAnsi="Times New Roman"/>
          <w:sz w:val="24"/>
          <w:szCs w:val="24"/>
        </w:rPr>
        <w:t xml:space="preserve"> </w:t>
      </w:r>
      <w:r w:rsidRPr="00452CED">
        <w:rPr>
          <w:rFonts w:ascii="Times New Roman" w:hAnsi="Times New Roman"/>
          <w:sz w:val="24"/>
          <w:szCs w:val="24"/>
        </w:rPr>
        <w:t>As this study interviewed representatives from across a broad s</w:t>
      </w:r>
      <w:r>
        <w:rPr>
          <w:rFonts w:ascii="Times New Roman" w:hAnsi="Times New Roman"/>
          <w:sz w:val="24"/>
          <w:szCs w:val="24"/>
        </w:rPr>
        <w:t>p</w:t>
      </w:r>
      <w:r w:rsidRPr="00452CED">
        <w:rPr>
          <w:rFonts w:ascii="Times New Roman" w:hAnsi="Times New Roman"/>
          <w:sz w:val="24"/>
          <w:szCs w:val="24"/>
        </w:rPr>
        <w:t>ectrum of the pharma</w:t>
      </w:r>
      <w:r>
        <w:rPr>
          <w:rFonts w:ascii="Times New Roman" w:hAnsi="Times New Roman"/>
          <w:sz w:val="24"/>
          <w:szCs w:val="24"/>
        </w:rPr>
        <w:t>cy sector it fairly</w:t>
      </w:r>
      <w:r w:rsidRPr="00452CED">
        <w:rPr>
          <w:rFonts w:ascii="Times New Roman" w:hAnsi="Times New Roman"/>
          <w:sz w:val="24"/>
          <w:szCs w:val="24"/>
        </w:rPr>
        <w:t xml:space="preserve"> represent</w:t>
      </w:r>
      <w:r>
        <w:rPr>
          <w:rFonts w:ascii="Times New Roman" w:hAnsi="Times New Roman"/>
          <w:sz w:val="24"/>
          <w:szCs w:val="24"/>
        </w:rPr>
        <w:t>s</w:t>
      </w:r>
      <w:r w:rsidRPr="00452CED">
        <w:rPr>
          <w:rFonts w:ascii="Times New Roman" w:hAnsi="Times New Roman"/>
          <w:sz w:val="24"/>
          <w:szCs w:val="24"/>
        </w:rPr>
        <w:t xml:space="preserve"> different viewpoi</w:t>
      </w:r>
      <w:r>
        <w:rPr>
          <w:rFonts w:ascii="Times New Roman" w:hAnsi="Times New Roman"/>
          <w:sz w:val="24"/>
          <w:szCs w:val="24"/>
        </w:rPr>
        <w:t xml:space="preserve">nts among members of the sector thereby meeting the criteria </w:t>
      </w:r>
      <w:r w:rsidRPr="00452CED">
        <w:rPr>
          <w:rFonts w:ascii="Times New Roman" w:hAnsi="Times New Roman"/>
          <w:sz w:val="24"/>
          <w:szCs w:val="24"/>
        </w:rPr>
        <w:t>of fairness</w:t>
      </w:r>
      <w:r>
        <w:rPr>
          <w:rFonts w:ascii="Times New Roman" w:hAnsi="Times New Roman"/>
          <w:sz w:val="24"/>
          <w:szCs w:val="24"/>
        </w:rPr>
        <w:t xml:space="preserve">.  By presenting the views of various actors in the sector the research should help members to appreciate better the perspectives of other members of the sector and allow them to arrive at a better understanding of their social </w:t>
      </w:r>
      <w:proofErr w:type="spellStart"/>
      <w:r>
        <w:rPr>
          <w:rFonts w:ascii="Times New Roman" w:hAnsi="Times New Roman"/>
          <w:sz w:val="24"/>
          <w:szCs w:val="24"/>
        </w:rPr>
        <w:t>milleu</w:t>
      </w:r>
      <w:proofErr w:type="spellEnd"/>
      <w:r>
        <w:rPr>
          <w:rFonts w:ascii="Times New Roman" w:hAnsi="Times New Roman"/>
          <w:sz w:val="24"/>
          <w:szCs w:val="24"/>
        </w:rPr>
        <w:t xml:space="preserve"> thereby meeting respectively the criteria of educative and ontological authenticity.  The study attempted to tease out a number of thorny issues relating to regulation, education and training of support staff in the pharmacy sector and by so doing it is hoped that it will act as an impetus and empowerment for further action thereby meeting the criteria of catalytic authenticity and tactical authenticity respectively.</w:t>
      </w:r>
    </w:p>
    <w:p w:rsidR="00477E29" w:rsidRPr="00F9099C" w:rsidRDefault="00A92808" w:rsidP="00477E29">
      <w:pPr>
        <w:spacing w:line="480" w:lineRule="auto"/>
        <w:jc w:val="both"/>
        <w:rPr>
          <w:rFonts w:ascii="Times New Roman" w:hAnsi="Times New Roman"/>
          <w:b/>
          <w:sz w:val="24"/>
          <w:szCs w:val="24"/>
        </w:rPr>
      </w:pPr>
      <w:r>
        <w:rPr>
          <w:rFonts w:ascii="Times New Roman" w:hAnsi="Times New Roman"/>
          <w:b/>
          <w:sz w:val="24"/>
          <w:szCs w:val="24"/>
        </w:rPr>
        <w:t>Ethical i</w:t>
      </w:r>
      <w:r w:rsidR="00477E29" w:rsidRPr="00F9099C">
        <w:rPr>
          <w:rFonts w:ascii="Times New Roman" w:hAnsi="Times New Roman"/>
          <w:b/>
          <w:sz w:val="24"/>
          <w:szCs w:val="24"/>
        </w:rPr>
        <w:t>ssues</w:t>
      </w:r>
    </w:p>
    <w:p w:rsidR="00477E29" w:rsidRPr="001673EE" w:rsidRDefault="00477E29" w:rsidP="00477E29">
      <w:pPr>
        <w:spacing w:line="480" w:lineRule="auto"/>
        <w:jc w:val="both"/>
        <w:rPr>
          <w:rFonts w:ascii="Times New Roman" w:hAnsi="Times New Roman"/>
          <w:color w:val="FF0000"/>
          <w:sz w:val="24"/>
          <w:szCs w:val="24"/>
        </w:rPr>
      </w:pPr>
      <w:r w:rsidRPr="00951462">
        <w:rPr>
          <w:rFonts w:ascii="Times New Roman" w:hAnsi="Times New Roman"/>
          <w:sz w:val="24"/>
          <w:szCs w:val="24"/>
        </w:rPr>
        <w:t>The centrality of ethical considerations needs to ‘come into play before, during, and after research’ (Sin, 2005). In compliance with this guiding philosophy ethical issues were not on</w:t>
      </w:r>
      <w:r>
        <w:rPr>
          <w:rFonts w:ascii="Times New Roman" w:hAnsi="Times New Roman"/>
          <w:sz w:val="24"/>
          <w:szCs w:val="24"/>
        </w:rPr>
        <w:t>ly addressed at the start of this</w:t>
      </w:r>
      <w:r w:rsidRPr="00951462">
        <w:rPr>
          <w:rFonts w:ascii="Times New Roman" w:hAnsi="Times New Roman"/>
          <w:sz w:val="24"/>
          <w:szCs w:val="24"/>
        </w:rPr>
        <w:t xml:space="preserve"> research study but borne in mind throughout the entire research thesis.  </w:t>
      </w:r>
      <w:r w:rsidRPr="00951462">
        <w:rPr>
          <w:lang w:val="en-US"/>
        </w:rPr>
        <w:t xml:space="preserve"> </w:t>
      </w:r>
      <w:r w:rsidRPr="00951462">
        <w:rPr>
          <w:rFonts w:ascii="Times New Roman" w:hAnsi="Times New Roman"/>
          <w:sz w:val="24"/>
          <w:szCs w:val="24"/>
        </w:rPr>
        <w:t xml:space="preserve">Firstly it was necessary to identify where I positioned myself relative to the studies participants. It has been suggested that in qualitative research </w:t>
      </w:r>
      <w:proofErr w:type="spellStart"/>
      <w:r w:rsidRPr="00951462">
        <w:rPr>
          <w:rFonts w:ascii="Times New Roman" w:hAnsi="Times New Roman"/>
          <w:sz w:val="24"/>
          <w:szCs w:val="24"/>
        </w:rPr>
        <w:t>positionality</w:t>
      </w:r>
      <w:proofErr w:type="spellEnd"/>
      <w:r w:rsidRPr="00951462">
        <w:rPr>
          <w:rFonts w:ascii="Times New Roman" w:hAnsi="Times New Roman"/>
          <w:sz w:val="24"/>
          <w:szCs w:val="24"/>
        </w:rPr>
        <w:t xml:space="preserve"> is inseparable from the research findings (Choi, </w:t>
      </w:r>
      <w:r w:rsidRPr="00951462">
        <w:rPr>
          <w:rFonts w:ascii="Times New Roman" w:hAnsi="Times New Roman"/>
          <w:sz w:val="24"/>
          <w:szCs w:val="24"/>
        </w:rPr>
        <w:lastRenderedPageBreak/>
        <w:t xml:space="preserve">2006).  Bourdieu (1999) suggests that from the moment a research question is conceived and articulated; </w:t>
      </w:r>
      <w:proofErr w:type="spellStart"/>
      <w:r w:rsidRPr="00951462">
        <w:rPr>
          <w:rFonts w:ascii="Times New Roman" w:hAnsi="Times New Roman"/>
          <w:sz w:val="24"/>
          <w:szCs w:val="24"/>
        </w:rPr>
        <w:t>positionality</w:t>
      </w:r>
      <w:proofErr w:type="spellEnd"/>
      <w:r w:rsidRPr="00951462">
        <w:rPr>
          <w:rFonts w:ascii="Times New Roman" w:hAnsi="Times New Roman"/>
          <w:sz w:val="24"/>
          <w:szCs w:val="24"/>
        </w:rPr>
        <w:t xml:space="preserve"> is bound up within it and remains so thro</w:t>
      </w:r>
      <w:r>
        <w:rPr>
          <w:rFonts w:ascii="Times New Roman" w:hAnsi="Times New Roman"/>
          <w:sz w:val="24"/>
          <w:szCs w:val="24"/>
        </w:rPr>
        <w:t>ughout the research process</w:t>
      </w:r>
      <w:r w:rsidRPr="00B874A5">
        <w:rPr>
          <w:rFonts w:ascii="Times New Roman" w:hAnsi="Times New Roman"/>
          <w:color w:val="FF0000"/>
          <w:sz w:val="24"/>
          <w:szCs w:val="24"/>
        </w:rPr>
        <w:t xml:space="preserve">.  </w:t>
      </w:r>
      <w:r w:rsidRPr="00F6008A">
        <w:rPr>
          <w:rFonts w:ascii="Times New Roman" w:hAnsi="Times New Roman"/>
          <w:sz w:val="24"/>
          <w:szCs w:val="24"/>
        </w:rPr>
        <w:t xml:space="preserve">Corbin Dwyer and Buckle (2009) consider that the issue of researcher membership in the group or area being studied is relevant to all approaches of qualitative methodology as the researcher plays such a direct and intimate role in both data collection and analysis.  Innes (2009) describes insider-researchers as those that conduct research about home communities, such as one’s own profession, workplace, society or culture.  Jenkins (2000) defines an ‘insider’ as a member of an ‘in-group’ with access to its past and present, who shares experiences with the research participants. As I was conducting research about my own profession the issue of insider research arose and needed to be addressed.  My position in the research can be clearly recognised as having an overall commonality with my interviewees through a shared involvement in pharmacy.  There were other commonalities which I shared with some of the interviewees such as educational experiences and work roles and responsibilities.   </w:t>
      </w:r>
      <w:proofErr w:type="spellStart"/>
      <w:r w:rsidRPr="00F6008A">
        <w:rPr>
          <w:rFonts w:ascii="Times New Roman" w:hAnsi="Times New Roman"/>
          <w:sz w:val="24"/>
          <w:szCs w:val="24"/>
        </w:rPr>
        <w:t>DeLyser</w:t>
      </w:r>
      <w:proofErr w:type="spellEnd"/>
      <w:r w:rsidRPr="00F6008A">
        <w:rPr>
          <w:rFonts w:ascii="Times New Roman" w:hAnsi="Times New Roman"/>
          <w:sz w:val="24"/>
          <w:szCs w:val="24"/>
        </w:rPr>
        <w:t xml:space="preserve"> (2001) claims that insider researchers may face difficulties during the research process because of over-familiarity with the research context and participants.  While I shared an overall involvement in pharmacy with the interviewees there was no over-familiarity with any participant or their specific role.  Having a sound knowledge of the subject matter was I believe an advantage in allowing me to access in-depth information on issues of interest to the research project from my interviewees. In order to ensure that all participants were aware of my dual roles in the sector it was made known to all participants prior to the interviews that </w:t>
      </w:r>
      <w:r w:rsidRPr="00951462">
        <w:rPr>
          <w:rFonts w:ascii="Times New Roman" w:hAnsi="Times New Roman"/>
          <w:sz w:val="24"/>
          <w:szCs w:val="24"/>
        </w:rPr>
        <w:t>I am both a practicing supervising community pharmacist and an Institute of Technology part-time lecturer on a 3</w:t>
      </w:r>
      <w:r w:rsidRPr="00951462">
        <w:rPr>
          <w:rFonts w:ascii="Times New Roman" w:hAnsi="Times New Roman"/>
          <w:sz w:val="24"/>
          <w:szCs w:val="24"/>
          <w:vertAlign w:val="superscript"/>
        </w:rPr>
        <w:t>rd</w:t>
      </w:r>
      <w:r w:rsidRPr="00951462">
        <w:rPr>
          <w:rFonts w:ascii="Times New Roman" w:hAnsi="Times New Roman"/>
          <w:sz w:val="24"/>
          <w:szCs w:val="24"/>
        </w:rPr>
        <w:t xml:space="preserve"> level higher certifi</w:t>
      </w:r>
      <w:r>
        <w:rPr>
          <w:rFonts w:ascii="Times New Roman" w:hAnsi="Times New Roman"/>
          <w:sz w:val="24"/>
          <w:szCs w:val="24"/>
        </w:rPr>
        <w:t>cate pharmacy technician course</w:t>
      </w:r>
      <w:r w:rsidRPr="001673EE">
        <w:rPr>
          <w:rFonts w:ascii="Times New Roman" w:hAnsi="Times New Roman"/>
          <w:color w:val="FF0000"/>
          <w:sz w:val="24"/>
          <w:szCs w:val="24"/>
        </w:rPr>
        <w:t xml:space="preserve">.  </w:t>
      </w:r>
      <w:r w:rsidRPr="00F6008A">
        <w:rPr>
          <w:rFonts w:ascii="Times New Roman" w:hAnsi="Times New Roman"/>
          <w:sz w:val="24"/>
          <w:szCs w:val="24"/>
        </w:rPr>
        <w:t xml:space="preserve">Murray and Lawrence, (2000) </w:t>
      </w:r>
      <w:r w:rsidRPr="00F6008A">
        <w:rPr>
          <w:rFonts w:ascii="Times New Roman" w:hAnsi="Times New Roman"/>
          <w:sz w:val="24"/>
          <w:szCs w:val="24"/>
        </w:rPr>
        <w:lastRenderedPageBreak/>
        <w:t xml:space="preserve">advise that careful attention be given, especially when gathering data as an insider to questions about insider bias and validity.  In my research this was done by paying meticulous attention to the interviewees’ views and opinions, </w:t>
      </w:r>
      <w:r w:rsidRPr="00D571C3">
        <w:rPr>
          <w:rFonts w:ascii="Times New Roman" w:hAnsi="Times New Roman"/>
          <w:sz w:val="24"/>
          <w:szCs w:val="24"/>
        </w:rPr>
        <w:t>triangulation in the methods of gathering data</w:t>
      </w:r>
      <w:r w:rsidR="00D571C3" w:rsidRPr="00D571C3">
        <w:rPr>
          <w:rFonts w:ascii="Times New Roman" w:hAnsi="Times New Roman"/>
          <w:sz w:val="24"/>
          <w:szCs w:val="24"/>
        </w:rPr>
        <w:t xml:space="preserve"> (discussed above)</w:t>
      </w:r>
      <w:r w:rsidRPr="00D571C3">
        <w:rPr>
          <w:rFonts w:ascii="Times New Roman" w:hAnsi="Times New Roman"/>
          <w:sz w:val="24"/>
          <w:szCs w:val="24"/>
        </w:rPr>
        <w:t xml:space="preserve"> and an awareness of the issues represented in the study.</w:t>
      </w:r>
    </w:p>
    <w:p w:rsidR="00477E29" w:rsidRDefault="00477E29" w:rsidP="00477E29">
      <w:pPr>
        <w:spacing w:line="480" w:lineRule="auto"/>
        <w:jc w:val="both"/>
        <w:rPr>
          <w:rFonts w:ascii="Times New Roman" w:hAnsi="Times New Roman"/>
          <w:sz w:val="24"/>
          <w:szCs w:val="24"/>
        </w:rPr>
      </w:pPr>
      <w:proofErr w:type="spellStart"/>
      <w:proofErr w:type="gramStart"/>
      <w:r w:rsidRPr="00951462">
        <w:rPr>
          <w:rFonts w:ascii="Times New Roman" w:hAnsi="Times New Roman"/>
          <w:sz w:val="24"/>
          <w:szCs w:val="24"/>
        </w:rPr>
        <w:t>Babbie</w:t>
      </w:r>
      <w:proofErr w:type="spellEnd"/>
      <w:r w:rsidRPr="00951462">
        <w:rPr>
          <w:rFonts w:ascii="Times New Roman" w:hAnsi="Times New Roman"/>
          <w:sz w:val="24"/>
          <w:szCs w:val="24"/>
        </w:rPr>
        <w:t xml:space="preserve"> (2009) notes that sensitivity to issues should improve the researcher’s tact in delicate areas of research.</w:t>
      </w:r>
      <w:proofErr w:type="gramEnd"/>
      <w:r w:rsidRPr="00951462">
        <w:rPr>
          <w:rFonts w:ascii="Times New Roman" w:hAnsi="Times New Roman"/>
          <w:sz w:val="24"/>
          <w:szCs w:val="24"/>
        </w:rPr>
        <w:t xml:space="preserve">   This study involved interviewing representatives from the Department of Health, the PSI, the IPU, community and hospital pharmacy, employers, educators and national associat</w:t>
      </w:r>
      <w:r>
        <w:rPr>
          <w:rFonts w:ascii="Times New Roman" w:hAnsi="Times New Roman"/>
          <w:sz w:val="24"/>
          <w:szCs w:val="24"/>
        </w:rPr>
        <w:t>ions of</w:t>
      </w:r>
      <w:r w:rsidRPr="00951462">
        <w:rPr>
          <w:rFonts w:ascii="Times New Roman" w:hAnsi="Times New Roman"/>
          <w:sz w:val="24"/>
          <w:szCs w:val="24"/>
        </w:rPr>
        <w:t xml:space="preserve"> pharmacy support staff.  I was aware of the sensitivity of many issues in the complex set of relationships, both within and between the various stakeholders interviewed.  In addition issues of commercial sensitivity, professional hierarchies, competition among educators and educational institutions, regulatory responsibilities, government policies and public safety all required addressing. This was done in so far as possible by using under</w:t>
      </w:r>
      <w:r w:rsidR="00F6008A">
        <w:rPr>
          <w:rFonts w:ascii="Times New Roman" w:hAnsi="Times New Roman"/>
          <w:sz w:val="24"/>
          <w:szCs w:val="24"/>
        </w:rPr>
        <w:t xml:space="preserve">standing, tact and discretion.   </w:t>
      </w:r>
      <w:r w:rsidRPr="00951462">
        <w:rPr>
          <w:rFonts w:ascii="Times New Roman" w:hAnsi="Times New Roman"/>
          <w:sz w:val="24"/>
          <w:szCs w:val="24"/>
        </w:rPr>
        <w:t>Being a practitioner and educator in the field it was anticipated that some of the interviewees would be known to me.  This in itself need</w:t>
      </w:r>
      <w:r>
        <w:rPr>
          <w:rFonts w:ascii="Times New Roman" w:hAnsi="Times New Roman"/>
          <w:sz w:val="24"/>
          <w:szCs w:val="24"/>
        </w:rPr>
        <w:t xml:space="preserve"> not pose a difficulty.  James and </w:t>
      </w:r>
      <w:proofErr w:type="spellStart"/>
      <w:r>
        <w:rPr>
          <w:rFonts w:ascii="Times New Roman" w:hAnsi="Times New Roman"/>
          <w:sz w:val="24"/>
          <w:szCs w:val="24"/>
        </w:rPr>
        <w:t>Busher</w:t>
      </w:r>
      <w:proofErr w:type="spellEnd"/>
      <w:r>
        <w:rPr>
          <w:rFonts w:ascii="Times New Roman" w:hAnsi="Times New Roman"/>
          <w:sz w:val="24"/>
          <w:szCs w:val="24"/>
        </w:rPr>
        <w:t xml:space="preserve"> (2006)</w:t>
      </w:r>
      <w:r w:rsidRPr="00951462">
        <w:rPr>
          <w:rFonts w:ascii="Times New Roman" w:hAnsi="Times New Roman"/>
          <w:sz w:val="24"/>
          <w:szCs w:val="24"/>
        </w:rPr>
        <w:t xml:space="preserve"> suggest that the existence of a pre-existing professional relationship with participants make it ‘less necessary to build a scaffold for developing trust, needed if participants are unk</w:t>
      </w:r>
      <w:r>
        <w:rPr>
          <w:rFonts w:ascii="Times New Roman" w:hAnsi="Times New Roman"/>
          <w:sz w:val="24"/>
          <w:szCs w:val="24"/>
        </w:rPr>
        <w:t>nown to researchers’.  Bourdieu</w:t>
      </w:r>
      <w:r w:rsidRPr="00951462">
        <w:rPr>
          <w:rFonts w:ascii="Times New Roman" w:hAnsi="Times New Roman"/>
          <w:sz w:val="24"/>
          <w:szCs w:val="24"/>
        </w:rPr>
        <w:t xml:space="preserve"> (1999) stated in a series of accounts presented in </w:t>
      </w:r>
      <w:r w:rsidRPr="00735BE6">
        <w:rPr>
          <w:rFonts w:ascii="Times New Roman" w:hAnsi="Times New Roman"/>
          <w:i/>
          <w:sz w:val="24"/>
          <w:szCs w:val="24"/>
        </w:rPr>
        <w:t>Weight of the World:</w:t>
      </w:r>
      <w:r w:rsidRPr="00951462">
        <w:rPr>
          <w:rFonts w:ascii="Times New Roman" w:hAnsi="Times New Roman"/>
          <w:sz w:val="24"/>
          <w:szCs w:val="24"/>
        </w:rPr>
        <w:t xml:space="preserve">  </w:t>
      </w:r>
    </w:p>
    <w:p w:rsidR="00477E29" w:rsidRPr="00924C01" w:rsidRDefault="00477E29" w:rsidP="00477E29">
      <w:pPr>
        <w:spacing w:line="240" w:lineRule="auto"/>
        <w:ind w:left="720"/>
        <w:jc w:val="both"/>
        <w:rPr>
          <w:rFonts w:ascii="Times New Roman" w:hAnsi="Times New Roman"/>
          <w:i/>
          <w:sz w:val="24"/>
          <w:szCs w:val="24"/>
        </w:rPr>
      </w:pPr>
      <w:r w:rsidRPr="00924C01">
        <w:rPr>
          <w:rFonts w:ascii="Times New Roman" w:hAnsi="Times New Roman"/>
          <w:i/>
          <w:sz w:val="24"/>
          <w:szCs w:val="24"/>
        </w:rPr>
        <w:t>We left investigators free to choose their respondents from among or around people they knew or people to whom they could be introduced-by people they knew.  For social proximity and familiarity provide two of the conditions of ‘nonviolent’ communication</w:t>
      </w:r>
      <w:r w:rsidRPr="00924C01">
        <w:rPr>
          <w:rFonts w:ascii="Times New Roman" w:hAnsi="Times New Roman"/>
          <w:sz w:val="24"/>
          <w:szCs w:val="24"/>
        </w:rPr>
        <w:t xml:space="preserve"> </w:t>
      </w:r>
      <w:r w:rsidRPr="00924C01">
        <w:rPr>
          <w:rFonts w:ascii="Times New Roman" w:hAnsi="Times New Roman"/>
          <w:i/>
          <w:sz w:val="24"/>
          <w:szCs w:val="24"/>
        </w:rPr>
        <w:t xml:space="preserve">p.907.  </w:t>
      </w:r>
    </w:p>
    <w:p w:rsidR="00477E29" w:rsidRPr="00951462" w:rsidRDefault="00477E29" w:rsidP="00477E29">
      <w:pPr>
        <w:spacing w:line="480" w:lineRule="auto"/>
        <w:jc w:val="both"/>
        <w:rPr>
          <w:rFonts w:ascii="Times New Roman" w:hAnsi="Times New Roman"/>
          <w:sz w:val="24"/>
          <w:szCs w:val="24"/>
        </w:rPr>
      </w:pPr>
      <w:r w:rsidRPr="00951462">
        <w:rPr>
          <w:rFonts w:ascii="Times New Roman" w:hAnsi="Times New Roman"/>
          <w:sz w:val="24"/>
          <w:szCs w:val="24"/>
        </w:rPr>
        <w:lastRenderedPageBreak/>
        <w:t xml:space="preserve">Notwithstanding these positives for interviewing known participants it is important to recognise that, even in these situations, power asymmetries can exist between the researcher and the interviewees and it is important to consider this and its possible effects on the potential of the interview to lead to meaningful knowledge.  Bourdieu (1999) puts the responsibility on the interviewer to control the effects that power asymmetry can exert upon the situation.  For most of my research interviews the subject of power asymmetry did not arise as I interviewed only adult professionals.  </w:t>
      </w:r>
    </w:p>
    <w:p w:rsidR="00477E29" w:rsidRPr="00951462" w:rsidRDefault="00477E29" w:rsidP="00477E29">
      <w:pPr>
        <w:spacing w:line="480" w:lineRule="auto"/>
        <w:jc w:val="both"/>
        <w:rPr>
          <w:rFonts w:ascii="Times New Roman" w:hAnsi="Times New Roman"/>
          <w:sz w:val="24"/>
          <w:szCs w:val="24"/>
        </w:rPr>
      </w:pPr>
      <w:r w:rsidRPr="00951462">
        <w:rPr>
          <w:rFonts w:ascii="Times New Roman" w:hAnsi="Times New Roman"/>
          <w:sz w:val="24"/>
          <w:szCs w:val="24"/>
        </w:rPr>
        <w:t xml:space="preserve">Ethical clearance for the study was granted by the University of Sheffield.  I also gave consideration to any ethical issues that could arise during the course of an interview study such as voluntarism and vulnerability particularly in relation to interviewing students and patients. However, as this study did not involve interviewing either students or patients or anybody </w:t>
      </w:r>
      <w:proofErr w:type="gramStart"/>
      <w:r w:rsidRPr="00951462">
        <w:rPr>
          <w:rFonts w:ascii="Times New Roman" w:hAnsi="Times New Roman"/>
          <w:sz w:val="24"/>
          <w:szCs w:val="24"/>
        </w:rPr>
        <w:t>under</w:t>
      </w:r>
      <w:proofErr w:type="gramEnd"/>
      <w:r w:rsidRPr="00951462">
        <w:rPr>
          <w:rFonts w:ascii="Times New Roman" w:hAnsi="Times New Roman"/>
          <w:sz w:val="24"/>
          <w:szCs w:val="24"/>
        </w:rPr>
        <w:t xml:space="preserve"> 18 years of age and the subject matter did not pose any issues of a personally sensitive nature none such issues arose.  </w:t>
      </w:r>
    </w:p>
    <w:p w:rsidR="00477E29" w:rsidRPr="00951462" w:rsidRDefault="00477E29" w:rsidP="00477E29">
      <w:pPr>
        <w:spacing w:line="480" w:lineRule="auto"/>
        <w:jc w:val="both"/>
        <w:rPr>
          <w:rFonts w:ascii="Times New Roman" w:hAnsi="Times New Roman"/>
          <w:sz w:val="24"/>
          <w:szCs w:val="24"/>
        </w:rPr>
      </w:pPr>
      <w:r w:rsidRPr="00951462">
        <w:rPr>
          <w:rFonts w:ascii="Times New Roman" w:hAnsi="Times New Roman"/>
          <w:sz w:val="24"/>
          <w:szCs w:val="24"/>
        </w:rPr>
        <w:t>Access to repr</w:t>
      </w:r>
      <w:r>
        <w:rPr>
          <w:rFonts w:ascii="Times New Roman" w:hAnsi="Times New Roman"/>
          <w:sz w:val="24"/>
          <w:szCs w:val="24"/>
        </w:rPr>
        <w:t>esentatives from</w:t>
      </w:r>
      <w:r w:rsidRPr="00951462">
        <w:rPr>
          <w:rFonts w:ascii="Times New Roman" w:hAnsi="Times New Roman"/>
          <w:sz w:val="24"/>
          <w:szCs w:val="24"/>
        </w:rPr>
        <w:t xml:space="preserve"> the regulatory bodies and their informed consent was straightforward</w:t>
      </w:r>
      <w:r>
        <w:rPr>
          <w:rFonts w:ascii="Times New Roman" w:hAnsi="Times New Roman"/>
          <w:sz w:val="24"/>
          <w:szCs w:val="24"/>
        </w:rPr>
        <w:t>.  Access to other interviewees was also uncomplicated with each interviewee when approached readily giving their consent</w:t>
      </w:r>
      <w:r w:rsidRPr="00951462">
        <w:rPr>
          <w:rFonts w:ascii="Times New Roman" w:hAnsi="Times New Roman"/>
          <w:sz w:val="24"/>
          <w:szCs w:val="24"/>
        </w:rPr>
        <w:t>.  In order to ensure informed consent was obtained prior to the interviews, information about the study was provided in an information sheet to interviewees along with a formal request for interview.  This information sheet outlined what the thesis was about, why they were being asked to take part, what their participation would mean for the researcher, what topics would be covered in the interviews and where they could get further information about the study if they required it.  The information sheet drew attention to the fact that the research was being conducted for a dissertation for a Doctorate in Education (</w:t>
      </w:r>
      <w:proofErr w:type="spellStart"/>
      <w:r w:rsidRPr="00951462">
        <w:rPr>
          <w:rFonts w:ascii="Times New Roman" w:hAnsi="Times New Roman"/>
          <w:sz w:val="24"/>
          <w:szCs w:val="24"/>
        </w:rPr>
        <w:t>EdD</w:t>
      </w:r>
      <w:proofErr w:type="spellEnd"/>
      <w:r w:rsidRPr="00951462">
        <w:rPr>
          <w:rFonts w:ascii="Times New Roman" w:hAnsi="Times New Roman"/>
          <w:sz w:val="24"/>
          <w:szCs w:val="24"/>
        </w:rPr>
        <w:t xml:space="preserve">) at the University of Sheffield.  Written agreement for the </w:t>
      </w:r>
      <w:r w:rsidRPr="00951462">
        <w:rPr>
          <w:rFonts w:ascii="Times New Roman" w:hAnsi="Times New Roman"/>
          <w:sz w:val="24"/>
          <w:szCs w:val="24"/>
        </w:rPr>
        <w:lastRenderedPageBreak/>
        <w:t xml:space="preserve">interviews was obtained as was permission to record the interviews. Confidentiality was guaranteed and at no time is the identity of the interviewees disclosed.  Quotations from interviewees are simply attributed to the particular pharmacy sector they come from. Participants were informed that they could withdraw from the research at any time should they wish. They were also offered a copy of the interview recording and a summary of the discussion on request.  The BERA guidelines were used to inform the ethical consideration of this thesis.  </w:t>
      </w:r>
    </w:p>
    <w:p w:rsidR="00A92808" w:rsidRPr="00A92808" w:rsidRDefault="00477E29" w:rsidP="00477E29">
      <w:pPr>
        <w:spacing w:after="0" w:line="480" w:lineRule="auto"/>
        <w:jc w:val="both"/>
        <w:rPr>
          <w:rFonts w:ascii="Times New Roman" w:eastAsia="Times New Roman" w:hAnsi="Times New Roman"/>
          <w:sz w:val="24"/>
          <w:szCs w:val="24"/>
        </w:rPr>
      </w:pPr>
      <w:r w:rsidRPr="00BF27C4">
        <w:rPr>
          <w:rFonts w:ascii="Times New Roman" w:eastAsia="Times New Roman" w:hAnsi="Times New Roman"/>
          <w:sz w:val="24"/>
          <w:szCs w:val="24"/>
        </w:rPr>
        <w:t xml:space="preserve">The </w:t>
      </w:r>
      <w:r>
        <w:rPr>
          <w:rFonts w:ascii="Times New Roman" w:eastAsia="Times New Roman" w:hAnsi="Times New Roman"/>
          <w:sz w:val="24"/>
          <w:szCs w:val="24"/>
        </w:rPr>
        <w:t xml:space="preserve">interviews were conducted in a variety of settings.  Some were the </w:t>
      </w:r>
      <w:r w:rsidRPr="00BF27C4">
        <w:rPr>
          <w:rFonts w:ascii="Times New Roman" w:eastAsia="Times New Roman" w:hAnsi="Times New Roman"/>
          <w:sz w:val="24"/>
          <w:szCs w:val="24"/>
        </w:rPr>
        <w:t>relevant workplaces of the interviewees</w:t>
      </w:r>
      <w:r>
        <w:rPr>
          <w:rFonts w:ascii="Times New Roman" w:eastAsia="Times New Roman" w:hAnsi="Times New Roman"/>
          <w:sz w:val="24"/>
          <w:szCs w:val="24"/>
        </w:rPr>
        <w:t xml:space="preserve"> and others mutually convenient situations. </w:t>
      </w:r>
      <w:r w:rsidRPr="00BF27C4">
        <w:rPr>
          <w:rFonts w:ascii="Times New Roman" w:eastAsia="Times New Roman" w:hAnsi="Times New Roman"/>
          <w:sz w:val="24"/>
          <w:szCs w:val="24"/>
        </w:rPr>
        <w:t>Once the proposed schedule for the interviews was completed an experienced colleague was asked to look at it and provide a detailed critique on the wording used and the questions asked.  Criticisms were taken on board and changes made. The schedule was tested by conducting a pilot interview to ensure the questions worked and to find out how long the interview as planned would take.</w:t>
      </w:r>
    </w:p>
    <w:p w:rsidR="00477E29" w:rsidRPr="00516241" w:rsidRDefault="006050BA" w:rsidP="00477E29">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I</w:t>
      </w:r>
      <w:r w:rsidR="00A92808">
        <w:rPr>
          <w:rFonts w:ascii="Times New Roman" w:eastAsia="Times New Roman" w:hAnsi="Times New Roman"/>
          <w:b/>
          <w:sz w:val="24"/>
          <w:szCs w:val="24"/>
        </w:rPr>
        <w:t>nterpretation of d</w:t>
      </w:r>
      <w:r w:rsidR="00477E29" w:rsidRPr="00516241">
        <w:rPr>
          <w:rFonts w:ascii="Times New Roman" w:eastAsia="Times New Roman" w:hAnsi="Times New Roman"/>
          <w:b/>
          <w:sz w:val="24"/>
          <w:szCs w:val="24"/>
        </w:rPr>
        <w:t>ata</w:t>
      </w:r>
    </w:p>
    <w:p w:rsidR="00477E29" w:rsidRDefault="00477E29" w:rsidP="00477E29">
      <w:pPr>
        <w:spacing w:after="0" w:line="480" w:lineRule="auto"/>
        <w:jc w:val="both"/>
        <w:rPr>
          <w:rFonts w:ascii="Times New Roman" w:eastAsia="Times New Roman" w:hAnsi="Times New Roman"/>
          <w:sz w:val="24"/>
          <w:szCs w:val="24"/>
        </w:rPr>
      </w:pPr>
      <w:r w:rsidRPr="00516241">
        <w:rPr>
          <w:rFonts w:ascii="Times New Roman" w:eastAsia="Times New Roman" w:hAnsi="Times New Roman"/>
          <w:sz w:val="24"/>
          <w:szCs w:val="24"/>
        </w:rPr>
        <w:t>Interpretation of data from the interviews was based on a thematic descriptive approach.  The key stages in the analysis were: (</w:t>
      </w:r>
      <w:proofErr w:type="spellStart"/>
      <w:r w:rsidRPr="00516241">
        <w:rPr>
          <w:rFonts w:ascii="Times New Roman" w:eastAsia="Times New Roman" w:hAnsi="Times New Roman"/>
          <w:sz w:val="24"/>
          <w:szCs w:val="24"/>
        </w:rPr>
        <w:t>i</w:t>
      </w:r>
      <w:proofErr w:type="spellEnd"/>
      <w:r w:rsidRPr="00516241">
        <w:rPr>
          <w:rFonts w:ascii="Times New Roman" w:eastAsia="Times New Roman" w:hAnsi="Times New Roman"/>
          <w:sz w:val="24"/>
          <w:szCs w:val="24"/>
        </w:rPr>
        <w:t>) listening to the interview recordings and making preliminary observations to get a feel for the data; (ii) a more detailed listening and re-listening and exploration of the key themes from the interviews which included devotedly extracting from the recordings the interviewees’</w:t>
      </w:r>
      <w:r w:rsidRPr="00516241">
        <w:rPr>
          <w:rFonts w:ascii="Times New Roman" w:hAnsi="Times New Roman"/>
          <w:sz w:val="24"/>
          <w:szCs w:val="24"/>
          <w:lang w:val="en-US"/>
        </w:rPr>
        <w:t xml:space="preserve"> views and opinions on regulation and registration, titles, developing roles and pharmacy going forward, as well as experiences and views on education, training, CPD and informal workplace learning for pharmacy support staff; (iii) </w:t>
      </w:r>
      <w:r w:rsidRPr="00516241">
        <w:rPr>
          <w:rFonts w:ascii="Times New Roman" w:eastAsia="Times New Roman" w:hAnsi="Times New Roman"/>
          <w:sz w:val="24"/>
          <w:szCs w:val="24"/>
        </w:rPr>
        <w:t xml:space="preserve">from these descriptions I obtained insights and awareness of interviewees’  lived experiences, their understandings and positions on issues and teased out any thorny </w:t>
      </w:r>
      <w:r w:rsidRPr="00516241">
        <w:rPr>
          <w:rFonts w:ascii="Times New Roman" w:eastAsia="Times New Roman" w:hAnsi="Times New Roman"/>
          <w:sz w:val="24"/>
          <w:szCs w:val="24"/>
        </w:rPr>
        <w:lastRenderedPageBreak/>
        <w:t xml:space="preserve">matters that arose in relation to regulation and registration and  identified any contradictions and ambiguities that arose in the complex set of relationships </w:t>
      </w:r>
      <w:r w:rsidRPr="00516241">
        <w:rPr>
          <w:rFonts w:ascii="Times New Roman" w:hAnsi="Times New Roman"/>
          <w:sz w:val="24"/>
          <w:szCs w:val="24"/>
        </w:rPr>
        <w:t xml:space="preserve">both within and between the various stakeholders interviewed. </w:t>
      </w:r>
      <w:r w:rsidRPr="00516241">
        <w:rPr>
          <w:rFonts w:ascii="Times New Roman" w:eastAsia="Times New Roman" w:hAnsi="Times New Roman"/>
          <w:sz w:val="24"/>
          <w:szCs w:val="24"/>
        </w:rPr>
        <w:t xml:space="preserve"> Patterns of agreement and disagreement across themes were identified; (iv) all of this information was used to draw out meaningful conclusions from the data to provide a comprehensive account of the situation on the ground in relation to pharmacy support staff.  Chapter 6 presents the views and opinions of the interviewees and Chapter 7 explains in detail how data </w:t>
      </w:r>
      <w:r w:rsidR="00516241" w:rsidRPr="00516241">
        <w:rPr>
          <w:rFonts w:ascii="Times New Roman" w:eastAsia="Times New Roman" w:hAnsi="Times New Roman"/>
          <w:sz w:val="24"/>
          <w:szCs w:val="24"/>
        </w:rPr>
        <w:t>was</w:t>
      </w:r>
      <w:r w:rsidRPr="00516241">
        <w:rPr>
          <w:rFonts w:ascii="Times New Roman" w:eastAsia="Times New Roman" w:hAnsi="Times New Roman"/>
          <w:sz w:val="24"/>
          <w:szCs w:val="24"/>
        </w:rPr>
        <w:t xml:space="preserve"> interpreted and evaluated. </w:t>
      </w:r>
    </w:p>
    <w:p w:rsidR="00C8699A" w:rsidRPr="00D571C3" w:rsidRDefault="00C8699A" w:rsidP="00477E29">
      <w:pPr>
        <w:spacing w:after="0" w:line="480" w:lineRule="auto"/>
        <w:jc w:val="both"/>
        <w:rPr>
          <w:rFonts w:ascii="Times New Roman" w:eastAsia="Times New Roman" w:hAnsi="Times New Roman"/>
          <w:sz w:val="24"/>
          <w:szCs w:val="24"/>
        </w:rPr>
      </w:pPr>
    </w:p>
    <w:p w:rsidR="00477E29" w:rsidRPr="00D571C3" w:rsidRDefault="00477E29" w:rsidP="00477E29">
      <w:pPr>
        <w:spacing w:line="480" w:lineRule="auto"/>
        <w:jc w:val="both"/>
        <w:rPr>
          <w:rFonts w:ascii="Times New Roman" w:hAnsi="Times New Roman"/>
          <w:b/>
          <w:sz w:val="28"/>
          <w:szCs w:val="28"/>
        </w:rPr>
      </w:pPr>
      <w:r w:rsidRPr="00D571C3">
        <w:rPr>
          <w:rFonts w:ascii="Times New Roman" w:hAnsi="Times New Roman"/>
          <w:b/>
          <w:sz w:val="28"/>
          <w:szCs w:val="28"/>
        </w:rPr>
        <w:t>5.4</w:t>
      </w:r>
      <w:r w:rsidRPr="00D571C3">
        <w:rPr>
          <w:rFonts w:ascii="Times New Roman" w:hAnsi="Times New Roman"/>
          <w:b/>
          <w:sz w:val="28"/>
          <w:szCs w:val="28"/>
        </w:rPr>
        <w:tab/>
        <w:t>Summary</w:t>
      </w:r>
    </w:p>
    <w:p w:rsidR="0036692E" w:rsidRPr="00D571C3" w:rsidRDefault="0036692E" w:rsidP="0036692E">
      <w:pPr>
        <w:tabs>
          <w:tab w:val="left" w:pos="7592"/>
        </w:tabs>
        <w:spacing w:after="0" w:line="480" w:lineRule="auto"/>
        <w:jc w:val="both"/>
        <w:rPr>
          <w:rFonts w:ascii="Times New Roman" w:hAnsi="Times New Roman"/>
          <w:sz w:val="24"/>
          <w:szCs w:val="24"/>
        </w:rPr>
      </w:pPr>
      <w:r w:rsidRPr="00D571C3">
        <w:rPr>
          <w:rFonts w:ascii="Times New Roman" w:hAnsi="Times New Roman"/>
          <w:sz w:val="24"/>
          <w:szCs w:val="24"/>
        </w:rPr>
        <w:t xml:space="preserve">This chapter delineated the methodology used in the study.  It considered discourses around a number of philosophical approaches to qualitative research. It explained the choice of a qualitative interview research approach in order to answer the overarching research question and the research sub-questions.   The choice of a semi-structured interview strategy allowed for questions to be prepared in advance of the interviews but also allowed interviewees the freedom to express their views and opinions in their own way and for the follow up of specific answers given in the interview.  Interviewees were selected from across the pharmacy sector in order to ensure overall coverage of the sector. Strategies for ensuring trustworthiness and authenticity of the results included but were not limited to triangulation in data collection, efforts to ensure that the theories in-use of the interviewees were given in the interviews, an auditing approach in all components of the study and  sample selection to represent different viewpoints.  Ethical considerations in relation to participants and my </w:t>
      </w:r>
      <w:proofErr w:type="spellStart"/>
      <w:r w:rsidRPr="00D571C3">
        <w:rPr>
          <w:rFonts w:ascii="Times New Roman" w:hAnsi="Times New Roman"/>
          <w:sz w:val="24"/>
          <w:szCs w:val="24"/>
        </w:rPr>
        <w:t>positionality</w:t>
      </w:r>
      <w:proofErr w:type="spellEnd"/>
      <w:r w:rsidRPr="00D571C3">
        <w:rPr>
          <w:rFonts w:ascii="Times New Roman" w:hAnsi="Times New Roman"/>
          <w:sz w:val="24"/>
          <w:szCs w:val="24"/>
        </w:rPr>
        <w:t xml:space="preserve"> as an insider researcher were addressed through making known to all participants my dual roles in the sector, by methodically </w:t>
      </w:r>
      <w:r w:rsidRPr="00D571C3">
        <w:rPr>
          <w:rFonts w:ascii="Times New Roman" w:hAnsi="Times New Roman"/>
          <w:sz w:val="24"/>
          <w:szCs w:val="24"/>
        </w:rPr>
        <w:lastRenderedPageBreak/>
        <w:t xml:space="preserve">recording the opinions and views of the interviewees and by treating issues of a sensitive nature with tact and understanding.  Stages used in data analysis were outlined briefly and are discussed further in Chapter 7. The next chapter </w:t>
      </w:r>
      <w:r w:rsidRPr="00D571C3">
        <w:rPr>
          <w:rFonts w:ascii="Times New Roman" w:hAnsi="Times New Roman"/>
          <w:sz w:val="24"/>
          <w:szCs w:val="24"/>
          <w:lang w:val="en-US"/>
        </w:rPr>
        <w:t>presents the views and opinions of the interviewees based on exploration of key themes from the interviews.</w:t>
      </w:r>
    </w:p>
    <w:p w:rsidR="0036692E" w:rsidRDefault="0036692E" w:rsidP="0036692E"/>
    <w:p w:rsidR="00477E29" w:rsidRDefault="00477E29" w:rsidP="00477E29"/>
    <w:p w:rsidR="00A725DF" w:rsidRDefault="00A725DF" w:rsidP="00A725DF"/>
    <w:p w:rsidR="00477E29" w:rsidRDefault="00477E29"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C8699A" w:rsidRDefault="00C8699A" w:rsidP="00A725DF"/>
    <w:p w:rsidR="00671C5A" w:rsidRDefault="00671C5A" w:rsidP="00A725DF"/>
    <w:p w:rsidR="00C8699A" w:rsidRDefault="00C8699A" w:rsidP="00A725DF"/>
    <w:p w:rsidR="00C8699A" w:rsidRDefault="00C8699A" w:rsidP="00A725DF"/>
    <w:p w:rsidR="00A725DF" w:rsidRPr="00D571C3" w:rsidRDefault="00A725DF" w:rsidP="00D571C3">
      <w:pPr>
        <w:spacing w:line="360" w:lineRule="auto"/>
        <w:jc w:val="center"/>
        <w:rPr>
          <w:rFonts w:ascii="Times New Roman" w:hAnsi="Times New Roman"/>
          <w:b/>
          <w:bCs/>
          <w:sz w:val="32"/>
          <w:szCs w:val="32"/>
          <w:u w:val="single"/>
        </w:rPr>
      </w:pPr>
      <w:r w:rsidRPr="00553A10">
        <w:rPr>
          <w:rFonts w:ascii="Times New Roman" w:hAnsi="Times New Roman"/>
          <w:b/>
          <w:bCs/>
          <w:sz w:val="32"/>
          <w:szCs w:val="32"/>
          <w:u w:val="single"/>
        </w:rPr>
        <w:lastRenderedPageBreak/>
        <w:t>Chapter 6</w:t>
      </w:r>
    </w:p>
    <w:p w:rsidR="00A725DF" w:rsidRDefault="00A725DF" w:rsidP="00A725DF">
      <w:pPr>
        <w:spacing w:line="360" w:lineRule="auto"/>
        <w:jc w:val="center"/>
        <w:rPr>
          <w:rFonts w:ascii="Times New Roman" w:hAnsi="Times New Roman"/>
          <w:b/>
          <w:bCs/>
          <w:sz w:val="32"/>
          <w:szCs w:val="32"/>
        </w:rPr>
      </w:pPr>
      <w:r>
        <w:rPr>
          <w:rFonts w:ascii="Times New Roman" w:hAnsi="Times New Roman"/>
          <w:b/>
          <w:bCs/>
          <w:sz w:val="32"/>
          <w:szCs w:val="32"/>
        </w:rPr>
        <w:t>Results:  Data Presentation and Analysis</w:t>
      </w:r>
    </w:p>
    <w:p w:rsidR="00A725DF" w:rsidRPr="00292FD3" w:rsidRDefault="00A725DF" w:rsidP="00A725DF">
      <w:pPr>
        <w:spacing w:line="360" w:lineRule="auto"/>
        <w:jc w:val="center"/>
        <w:rPr>
          <w:rFonts w:ascii="Times New Roman" w:hAnsi="Times New Roman"/>
          <w:b/>
          <w:bCs/>
          <w:sz w:val="32"/>
          <w:szCs w:val="32"/>
        </w:rPr>
      </w:pPr>
    </w:p>
    <w:p w:rsidR="00A725DF" w:rsidRPr="00C72FDB" w:rsidRDefault="00A725DF" w:rsidP="00A725DF">
      <w:pPr>
        <w:spacing w:line="360" w:lineRule="auto"/>
        <w:rPr>
          <w:rFonts w:ascii="Times New Roman" w:hAnsi="Times New Roman"/>
          <w:sz w:val="28"/>
          <w:szCs w:val="28"/>
        </w:rPr>
      </w:pPr>
      <w:r>
        <w:rPr>
          <w:rFonts w:ascii="Times New Roman" w:hAnsi="Times New Roman"/>
          <w:b/>
          <w:sz w:val="28"/>
          <w:szCs w:val="28"/>
        </w:rPr>
        <w:t>6.1</w:t>
      </w:r>
      <w:r>
        <w:rPr>
          <w:rFonts w:ascii="Times New Roman" w:hAnsi="Times New Roman"/>
          <w:b/>
          <w:sz w:val="28"/>
          <w:szCs w:val="28"/>
        </w:rPr>
        <w:tab/>
      </w:r>
      <w:r w:rsidRPr="008E28E6">
        <w:rPr>
          <w:rFonts w:ascii="Times New Roman" w:hAnsi="Times New Roman"/>
          <w:b/>
          <w:sz w:val="28"/>
          <w:szCs w:val="28"/>
        </w:rPr>
        <w:t>Introduction</w:t>
      </w:r>
    </w:p>
    <w:p w:rsidR="00A725DF" w:rsidRDefault="00A725DF" w:rsidP="00A725DF">
      <w:pPr>
        <w:autoSpaceDE w:val="0"/>
        <w:autoSpaceDN w:val="0"/>
        <w:adjustRightInd w:val="0"/>
        <w:spacing w:after="0" w:line="480" w:lineRule="auto"/>
        <w:jc w:val="both"/>
        <w:rPr>
          <w:rFonts w:ascii="Times New Roman" w:hAnsi="Times New Roman"/>
          <w:sz w:val="24"/>
          <w:szCs w:val="24"/>
          <w:lang w:val="en-US"/>
        </w:rPr>
      </w:pPr>
      <w:r w:rsidRPr="009271D6">
        <w:rPr>
          <w:rFonts w:ascii="Times New Roman" w:hAnsi="Times New Roman"/>
          <w:iCs/>
          <w:sz w:val="24"/>
          <w:szCs w:val="24"/>
        </w:rPr>
        <w:t xml:space="preserve">Following an examination of the documentary evidence, including comprehensive literature reviews, </w:t>
      </w:r>
      <w:r>
        <w:rPr>
          <w:rFonts w:ascii="Times New Roman" w:hAnsi="Times New Roman"/>
          <w:sz w:val="24"/>
          <w:szCs w:val="24"/>
          <w:lang w:val="en-US"/>
        </w:rPr>
        <w:t xml:space="preserve">the study moved to conducting </w:t>
      </w:r>
      <w:r w:rsidRPr="009271D6">
        <w:rPr>
          <w:rFonts w:ascii="Times New Roman" w:hAnsi="Times New Roman"/>
          <w:sz w:val="24"/>
          <w:szCs w:val="24"/>
          <w:lang w:val="en-US"/>
        </w:rPr>
        <w:t xml:space="preserve">in-depth interviews </w:t>
      </w:r>
      <w:r>
        <w:rPr>
          <w:rFonts w:ascii="Times New Roman" w:hAnsi="Times New Roman"/>
          <w:iCs/>
          <w:sz w:val="24"/>
          <w:szCs w:val="24"/>
        </w:rPr>
        <w:t>with key stakeholders in the pharmacy s</w:t>
      </w:r>
      <w:r w:rsidRPr="009271D6">
        <w:rPr>
          <w:rFonts w:ascii="Times New Roman" w:hAnsi="Times New Roman"/>
          <w:iCs/>
          <w:sz w:val="24"/>
          <w:szCs w:val="24"/>
        </w:rPr>
        <w:t xml:space="preserve">ector. </w:t>
      </w:r>
      <w:r>
        <w:rPr>
          <w:rFonts w:ascii="Times New Roman" w:hAnsi="Times New Roman"/>
          <w:sz w:val="24"/>
          <w:szCs w:val="24"/>
          <w:lang w:val="en-US"/>
        </w:rPr>
        <w:t xml:space="preserve">The results presented in this chapter discuss </w:t>
      </w:r>
      <w:r w:rsidRPr="009271D6">
        <w:rPr>
          <w:rFonts w:ascii="Times New Roman" w:hAnsi="Times New Roman"/>
          <w:sz w:val="24"/>
          <w:szCs w:val="24"/>
          <w:lang w:val="en-US"/>
        </w:rPr>
        <w:t xml:space="preserve">key themes from the interviews.  These include views on regulation </w:t>
      </w:r>
      <w:r>
        <w:rPr>
          <w:rFonts w:ascii="Times New Roman" w:hAnsi="Times New Roman"/>
          <w:sz w:val="24"/>
          <w:szCs w:val="24"/>
          <w:lang w:val="en-US"/>
        </w:rPr>
        <w:t xml:space="preserve">and registration, titles, developing roles and </w:t>
      </w:r>
      <w:r w:rsidRPr="009271D6">
        <w:rPr>
          <w:rFonts w:ascii="Times New Roman" w:hAnsi="Times New Roman"/>
          <w:sz w:val="24"/>
          <w:szCs w:val="24"/>
          <w:lang w:val="en-US"/>
        </w:rPr>
        <w:t>pharmacy going forward, as</w:t>
      </w:r>
      <w:r>
        <w:rPr>
          <w:rFonts w:ascii="Times New Roman" w:hAnsi="Times New Roman"/>
          <w:sz w:val="24"/>
          <w:szCs w:val="24"/>
          <w:lang w:val="en-US"/>
        </w:rPr>
        <w:t xml:space="preserve"> well as experiences and views on education, training, CPD and informal workplace learning for pharmacy support staff. </w:t>
      </w:r>
      <w:r>
        <w:rPr>
          <w:rFonts w:ascii="Times New Roman" w:hAnsi="Times New Roman"/>
          <w:iCs/>
          <w:sz w:val="24"/>
          <w:szCs w:val="24"/>
        </w:rPr>
        <w:t>The chapter</w:t>
      </w:r>
      <w:r w:rsidRPr="009271D6">
        <w:rPr>
          <w:rFonts w:ascii="Times New Roman" w:hAnsi="Times New Roman"/>
          <w:iCs/>
          <w:sz w:val="24"/>
          <w:szCs w:val="24"/>
        </w:rPr>
        <w:t xml:space="preserve"> look</w:t>
      </w:r>
      <w:r>
        <w:rPr>
          <w:rFonts w:ascii="Times New Roman" w:hAnsi="Times New Roman"/>
          <w:iCs/>
          <w:sz w:val="24"/>
          <w:szCs w:val="24"/>
        </w:rPr>
        <w:t>s</w:t>
      </w:r>
      <w:r w:rsidRPr="009271D6">
        <w:rPr>
          <w:rFonts w:ascii="Times New Roman" w:hAnsi="Times New Roman"/>
          <w:iCs/>
          <w:sz w:val="24"/>
          <w:szCs w:val="24"/>
        </w:rPr>
        <w:t xml:space="preserve"> at the current situation on the ground, the satisfaction of the players with the status quo and the issues arising i</w:t>
      </w:r>
      <w:r>
        <w:rPr>
          <w:rFonts w:ascii="Times New Roman" w:hAnsi="Times New Roman"/>
          <w:iCs/>
          <w:sz w:val="24"/>
          <w:szCs w:val="24"/>
        </w:rPr>
        <w:t>n relation to the promotion of change</w:t>
      </w:r>
      <w:r w:rsidRPr="009271D6">
        <w:rPr>
          <w:rFonts w:ascii="Times New Roman" w:hAnsi="Times New Roman"/>
          <w:iCs/>
          <w:sz w:val="24"/>
          <w:szCs w:val="24"/>
        </w:rPr>
        <w:t xml:space="preserve"> in the</w:t>
      </w:r>
      <w:r>
        <w:rPr>
          <w:rFonts w:ascii="Times New Roman" w:hAnsi="Times New Roman"/>
          <w:iCs/>
          <w:sz w:val="24"/>
          <w:szCs w:val="24"/>
        </w:rPr>
        <w:t xml:space="preserve"> ROI</w:t>
      </w:r>
      <w:r w:rsidRPr="009271D6">
        <w:rPr>
          <w:rFonts w:ascii="Times New Roman" w:hAnsi="Times New Roman"/>
          <w:iCs/>
          <w:sz w:val="24"/>
          <w:szCs w:val="24"/>
        </w:rPr>
        <w:t xml:space="preserve">. As interviewees were assured of anonymity of their responses, quotations from these interviews are attributed simply </w:t>
      </w:r>
      <w:r w:rsidRPr="00AF4F7A">
        <w:rPr>
          <w:rFonts w:ascii="Times New Roman" w:hAnsi="Times New Roman"/>
          <w:iCs/>
          <w:sz w:val="24"/>
          <w:szCs w:val="24"/>
        </w:rPr>
        <w:t xml:space="preserve">to the regulatory sector, the education/training sector, </w:t>
      </w:r>
      <w:r>
        <w:rPr>
          <w:rFonts w:ascii="Times New Roman" w:hAnsi="Times New Roman"/>
          <w:iCs/>
          <w:sz w:val="24"/>
          <w:szCs w:val="24"/>
        </w:rPr>
        <w:t xml:space="preserve">employers, voluntary </w:t>
      </w:r>
      <w:r w:rsidR="00437759">
        <w:rPr>
          <w:rFonts w:ascii="Times New Roman" w:hAnsi="Times New Roman"/>
          <w:iCs/>
          <w:sz w:val="24"/>
          <w:szCs w:val="24"/>
        </w:rPr>
        <w:t xml:space="preserve">pharmacy support </w:t>
      </w:r>
      <w:r>
        <w:rPr>
          <w:rFonts w:ascii="Times New Roman" w:hAnsi="Times New Roman"/>
          <w:iCs/>
          <w:sz w:val="24"/>
          <w:szCs w:val="24"/>
        </w:rPr>
        <w:t>staff associations</w:t>
      </w:r>
      <w:r w:rsidRPr="00AF4F7A">
        <w:rPr>
          <w:rFonts w:ascii="Times New Roman" w:hAnsi="Times New Roman"/>
          <w:iCs/>
          <w:sz w:val="24"/>
          <w:szCs w:val="24"/>
        </w:rPr>
        <w:t xml:space="preserve"> </w:t>
      </w:r>
      <w:r>
        <w:rPr>
          <w:rFonts w:ascii="Times New Roman" w:hAnsi="Times New Roman"/>
          <w:iCs/>
          <w:sz w:val="24"/>
          <w:szCs w:val="24"/>
        </w:rPr>
        <w:t xml:space="preserve">and </w:t>
      </w:r>
      <w:r w:rsidRPr="00AF4F7A">
        <w:rPr>
          <w:rFonts w:ascii="Times New Roman" w:hAnsi="Times New Roman"/>
          <w:iCs/>
          <w:sz w:val="24"/>
          <w:szCs w:val="24"/>
        </w:rPr>
        <w:t>individual pharmacy support staff</w:t>
      </w:r>
      <w:r>
        <w:rPr>
          <w:rFonts w:ascii="Times New Roman" w:hAnsi="Times New Roman"/>
          <w:iCs/>
          <w:sz w:val="24"/>
          <w:szCs w:val="24"/>
        </w:rPr>
        <w:t xml:space="preserve"> employees</w:t>
      </w:r>
      <w:r w:rsidRPr="00AF4F7A">
        <w:rPr>
          <w:rFonts w:ascii="Times New Roman" w:hAnsi="Times New Roman"/>
          <w:iCs/>
          <w:sz w:val="24"/>
          <w:szCs w:val="24"/>
        </w:rPr>
        <w:t>.</w:t>
      </w:r>
    </w:p>
    <w:p w:rsidR="00A725DF" w:rsidRPr="006B2464" w:rsidRDefault="00A725DF" w:rsidP="00A725DF">
      <w:pPr>
        <w:autoSpaceDE w:val="0"/>
        <w:autoSpaceDN w:val="0"/>
        <w:adjustRightInd w:val="0"/>
        <w:spacing w:after="0" w:line="480" w:lineRule="auto"/>
        <w:jc w:val="both"/>
        <w:rPr>
          <w:rFonts w:ascii="Times New Roman" w:hAnsi="Times New Roman"/>
          <w:sz w:val="24"/>
          <w:szCs w:val="24"/>
          <w:lang w:val="en-US"/>
        </w:rPr>
      </w:pPr>
    </w:p>
    <w:p w:rsidR="00A725DF" w:rsidRPr="00121553" w:rsidRDefault="00A725DF" w:rsidP="00A725DF">
      <w:pPr>
        <w:spacing w:line="480" w:lineRule="auto"/>
        <w:jc w:val="both"/>
        <w:rPr>
          <w:rFonts w:ascii="Times New Roman" w:hAnsi="Times New Roman"/>
          <w:b/>
          <w:sz w:val="28"/>
          <w:szCs w:val="28"/>
        </w:rPr>
      </w:pPr>
      <w:r>
        <w:rPr>
          <w:rFonts w:ascii="Times New Roman" w:hAnsi="Times New Roman"/>
          <w:b/>
          <w:sz w:val="28"/>
          <w:szCs w:val="28"/>
        </w:rPr>
        <w:t>6.2</w:t>
      </w:r>
      <w:r>
        <w:rPr>
          <w:rFonts w:ascii="Times New Roman" w:hAnsi="Times New Roman"/>
          <w:b/>
          <w:sz w:val="28"/>
          <w:szCs w:val="28"/>
        </w:rPr>
        <w:tab/>
        <w:t>Data presentation and a</w:t>
      </w:r>
      <w:r w:rsidRPr="00121553">
        <w:rPr>
          <w:rFonts w:ascii="Times New Roman" w:hAnsi="Times New Roman"/>
          <w:b/>
          <w:sz w:val="28"/>
          <w:szCs w:val="28"/>
        </w:rPr>
        <w:t>nalysis</w:t>
      </w:r>
    </w:p>
    <w:p w:rsidR="00A725DF" w:rsidRPr="00553A10" w:rsidRDefault="00671C5A" w:rsidP="00A725DF">
      <w:pPr>
        <w:jc w:val="both"/>
        <w:rPr>
          <w:rFonts w:ascii="Times New Roman" w:hAnsi="Times New Roman"/>
          <w:b/>
          <w:sz w:val="24"/>
          <w:szCs w:val="24"/>
        </w:rPr>
      </w:pPr>
      <w:r>
        <w:rPr>
          <w:rFonts w:ascii="Times New Roman" w:hAnsi="Times New Roman"/>
          <w:b/>
          <w:sz w:val="24"/>
          <w:szCs w:val="24"/>
        </w:rPr>
        <w:t>Views on regulation and r</w:t>
      </w:r>
      <w:r w:rsidR="00A725DF" w:rsidRPr="00553A10">
        <w:rPr>
          <w:rFonts w:ascii="Times New Roman" w:hAnsi="Times New Roman"/>
          <w:b/>
          <w:sz w:val="24"/>
          <w:szCs w:val="24"/>
        </w:rPr>
        <w:t xml:space="preserve">egistration </w:t>
      </w:r>
    </w:p>
    <w:p w:rsidR="00A725DF" w:rsidRDefault="00A725DF" w:rsidP="00A725DF">
      <w:pPr>
        <w:autoSpaceDE w:val="0"/>
        <w:autoSpaceDN w:val="0"/>
        <w:adjustRightInd w:val="0"/>
        <w:spacing w:after="0" w:line="480" w:lineRule="auto"/>
        <w:jc w:val="both"/>
        <w:rPr>
          <w:rFonts w:ascii="Times New Roman" w:hAnsi="Times New Roman"/>
          <w:sz w:val="24"/>
          <w:szCs w:val="24"/>
          <w:lang w:val="en-US"/>
        </w:rPr>
      </w:pPr>
      <w:r w:rsidRPr="00E161DC">
        <w:rPr>
          <w:rFonts w:ascii="Times New Roman" w:hAnsi="Times New Roman"/>
          <w:sz w:val="24"/>
          <w:szCs w:val="24"/>
        </w:rPr>
        <w:t>The subject of regulation of pharmacy support staff</w:t>
      </w:r>
      <w:r>
        <w:rPr>
          <w:rFonts w:ascii="Times New Roman" w:hAnsi="Times New Roman"/>
          <w:sz w:val="24"/>
          <w:szCs w:val="24"/>
        </w:rPr>
        <w:t>,</w:t>
      </w:r>
      <w:r w:rsidRPr="00E161DC">
        <w:rPr>
          <w:rFonts w:ascii="Times New Roman" w:hAnsi="Times New Roman"/>
          <w:sz w:val="24"/>
          <w:szCs w:val="24"/>
        </w:rPr>
        <w:t xml:space="preserve"> in particular pharmacy technicians</w:t>
      </w:r>
      <w:r>
        <w:rPr>
          <w:rFonts w:ascii="Times New Roman" w:hAnsi="Times New Roman"/>
          <w:sz w:val="24"/>
          <w:szCs w:val="24"/>
        </w:rPr>
        <w:t>,</w:t>
      </w:r>
      <w:r w:rsidRPr="00E161DC">
        <w:rPr>
          <w:rFonts w:ascii="Times New Roman" w:hAnsi="Times New Roman"/>
          <w:sz w:val="24"/>
          <w:szCs w:val="24"/>
        </w:rPr>
        <w:t xml:space="preserve"> </w:t>
      </w:r>
      <w:r>
        <w:rPr>
          <w:rFonts w:ascii="Times New Roman" w:hAnsi="Times New Roman"/>
          <w:sz w:val="24"/>
          <w:szCs w:val="24"/>
        </w:rPr>
        <w:t xml:space="preserve">was raised in most </w:t>
      </w:r>
      <w:r w:rsidRPr="00E161DC">
        <w:rPr>
          <w:rFonts w:ascii="Times New Roman" w:hAnsi="Times New Roman"/>
          <w:sz w:val="24"/>
          <w:szCs w:val="24"/>
        </w:rPr>
        <w:t>of the interv</w:t>
      </w:r>
      <w:r>
        <w:rPr>
          <w:rFonts w:ascii="Times New Roman" w:hAnsi="Times New Roman"/>
          <w:sz w:val="24"/>
          <w:szCs w:val="24"/>
        </w:rPr>
        <w:t>iews and the discussions indicate</w:t>
      </w:r>
      <w:r w:rsidRPr="00E161DC">
        <w:rPr>
          <w:rFonts w:ascii="Times New Roman" w:hAnsi="Times New Roman"/>
          <w:sz w:val="24"/>
          <w:szCs w:val="24"/>
        </w:rPr>
        <w:t xml:space="preserve"> that the situation is complex with many forces at play. </w:t>
      </w:r>
    </w:p>
    <w:p w:rsidR="006419E4" w:rsidRPr="00A12CFE" w:rsidRDefault="006419E4" w:rsidP="00A725DF">
      <w:pPr>
        <w:autoSpaceDE w:val="0"/>
        <w:autoSpaceDN w:val="0"/>
        <w:adjustRightInd w:val="0"/>
        <w:spacing w:after="0" w:line="480" w:lineRule="auto"/>
        <w:jc w:val="both"/>
        <w:rPr>
          <w:rFonts w:ascii="Times New Roman" w:hAnsi="Times New Roman"/>
          <w:sz w:val="24"/>
          <w:szCs w:val="24"/>
          <w:lang w:val="en-US"/>
        </w:rPr>
      </w:pPr>
    </w:p>
    <w:p w:rsidR="00A725DF" w:rsidRPr="003933F2" w:rsidRDefault="00A725DF" w:rsidP="00A725DF">
      <w:pPr>
        <w:autoSpaceDE w:val="0"/>
        <w:autoSpaceDN w:val="0"/>
        <w:adjustRightInd w:val="0"/>
        <w:spacing w:after="0" w:line="480" w:lineRule="auto"/>
        <w:jc w:val="both"/>
        <w:rPr>
          <w:rFonts w:ascii="Times New Roman" w:hAnsi="Times New Roman"/>
          <w:b/>
          <w:sz w:val="24"/>
          <w:szCs w:val="24"/>
          <w:lang w:val="en-US"/>
        </w:rPr>
      </w:pPr>
      <w:r w:rsidRPr="003933F2">
        <w:rPr>
          <w:rFonts w:ascii="Times New Roman" w:hAnsi="Times New Roman"/>
          <w:b/>
          <w:sz w:val="24"/>
          <w:szCs w:val="24"/>
          <w:lang w:val="en-US"/>
        </w:rPr>
        <w:lastRenderedPageBreak/>
        <w:t xml:space="preserve">Voluntary </w:t>
      </w:r>
      <w:r w:rsidR="00671C5A">
        <w:rPr>
          <w:rFonts w:ascii="Times New Roman" w:hAnsi="Times New Roman"/>
          <w:b/>
          <w:sz w:val="24"/>
          <w:szCs w:val="24"/>
          <w:lang w:val="en-US"/>
        </w:rPr>
        <w:t>staff associations of pharmacy t</w:t>
      </w:r>
      <w:r w:rsidRPr="003933F2">
        <w:rPr>
          <w:rFonts w:ascii="Times New Roman" w:hAnsi="Times New Roman"/>
          <w:b/>
          <w:sz w:val="24"/>
          <w:szCs w:val="24"/>
          <w:lang w:val="en-US"/>
        </w:rPr>
        <w:t>echnicians</w:t>
      </w:r>
    </w:p>
    <w:p w:rsidR="00A725DF" w:rsidRDefault="00A725DF" w:rsidP="00A725D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rPr>
        <w:t>There was strong agreement among interviewees from the voluntary staff associations that technician regulation and registration is necessary and very much linked to their recognition with one interviewee suggesting that:</w:t>
      </w:r>
    </w:p>
    <w:p w:rsidR="00A725DF" w:rsidRDefault="00A725DF" w:rsidP="006419E4">
      <w:pPr>
        <w:autoSpaceDE w:val="0"/>
        <w:autoSpaceDN w:val="0"/>
        <w:adjustRightInd w:val="0"/>
        <w:spacing w:after="0" w:line="240" w:lineRule="auto"/>
        <w:ind w:left="720"/>
        <w:jc w:val="both"/>
        <w:rPr>
          <w:rFonts w:ascii="Times New Roman" w:hAnsi="Times New Roman"/>
          <w:sz w:val="24"/>
          <w:szCs w:val="24"/>
          <w:lang w:val="en-US"/>
        </w:rPr>
      </w:pPr>
      <w:r>
        <w:rPr>
          <w:rFonts w:ascii="Times New Roman" w:hAnsi="Times New Roman"/>
          <w:sz w:val="24"/>
          <w:szCs w:val="24"/>
          <w:lang w:val="en-US"/>
        </w:rPr>
        <w:t>We [</w:t>
      </w:r>
      <w:r w:rsidRPr="00435BCC">
        <w:rPr>
          <w:rFonts w:ascii="Times New Roman" w:hAnsi="Times New Roman"/>
          <w:i/>
          <w:sz w:val="24"/>
          <w:szCs w:val="24"/>
        </w:rPr>
        <w:t>tech</w:t>
      </w:r>
      <w:r>
        <w:rPr>
          <w:rFonts w:ascii="Times New Roman" w:hAnsi="Times New Roman"/>
          <w:i/>
          <w:sz w:val="24"/>
          <w:szCs w:val="24"/>
        </w:rPr>
        <w:t>nicians]</w:t>
      </w:r>
      <w:r w:rsidRPr="00435BCC">
        <w:rPr>
          <w:rFonts w:ascii="Times New Roman" w:hAnsi="Times New Roman"/>
          <w:i/>
          <w:sz w:val="24"/>
          <w:szCs w:val="24"/>
        </w:rPr>
        <w:t xml:space="preserve"> are not going to be recogn</w:t>
      </w:r>
      <w:r>
        <w:rPr>
          <w:rFonts w:ascii="Times New Roman" w:hAnsi="Times New Roman"/>
          <w:i/>
          <w:sz w:val="24"/>
          <w:szCs w:val="24"/>
        </w:rPr>
        <w:t>ised for the amount of jobs we</w:t>
      </w:r>
      <w:r w:rsidRPr="00435BCC">
        <w:rPr>
          <w:rFonts w:ascii="Times New Roman" w:hAnsi="Times New Roman"/>
          <w:i/>
          <w:sz w:val="24"/>
          <w:szCs w:val="24"/>
        </w:rPr>
        <w:t xml:space="preserve"> are undertaking unti</w:t>
      </w:r>
      <w:r>
        <w:rPr>
          <w:rFonts w:ascii="Times New Roman" w:hAnsi="Times New Roman"/>
          <w:i/>
          <w:sz w:val="24"/>
          <w:szCs w:val="24"/>
        </w:rPr>
        <w:t xml:space="preserve">l registration does come in. (NA3) </w:t>
      </w:r>
    </w:p>
    <w:p w:rsidR="006419E4" w:rsidRPr="006419E4" w:rsidRDefault="006419E4" w:rsidP="006419E4">
      <w:pPr>
        <w:autoSpaceDE w:val="0"/>
        <w:autoSpaceDN w:val="0"/>
        <w:adjustRightInd w:val="0"/>
        <w:spacing w:after="0" w:line="240" w:lineRule="auto"/>
        <w:ind w:left="720"/>
        <w:jc w:val="both"/>
        <w:rPr>
          <w:rFonts w:ascii="Times New Roman" w:hAnsi="Times New Roman"/>
          <w:sz w:val="24"/>
          <w:szCs w:val="24"/>
          <w:lang w:val="en-US"/>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Another interviewee linked regulation and registration to the recognition and development of technicians and to patient trust and patient safety: </w:t>
      </w:r>
    </w:p>
    <w:p w:rsidR="00A725DF" w:rsidRPr="000257E6" w:rsidRDefault="00A725DF" w:rsidP="00A725DF">
      <w:pPr>
        <w:pStyle w:val="NoSpacing"/>
        <w:ind w:firstLine="720"/>
        <w:jc w:val="both"/>
        <w:rPr>
          <w:rFonts w:ascii="Times New Roman" w:hAnsi="Times New Roman"/>
          <w:i/>
          <w:sz w:val="24"/>
          <w:szCs w:val="24"/>
        </w:rPr>
      </w:pPr>
      <w:r w:rsidRPr="000257E6">
        <w:rPr>
          <w:rFonts w:ascii="Times New Roman" w:hAnsi="Times New Roman"/>
          <w:i/>
          <w:sz w:val="24"/>
          <w:szCs w:val="24"/>
        </w:rPr>
        <w:t>Patients must know the technicians role in order to trust us… we are going to</w:t>
      </w:r>
    </w:p>
    <w:p w:rsidR="00A725DF" w:rsidRPr="000257E6" w:rsidRDefault="00A725DF" w:rsidP="00A725DF">
      <w:pPr>
        <w:pStyle w:val="NoSpacing"/>
        <w:ind w:firstLine="720"/>
        <w:jc w:val="both"/>
        <w:rPr>
          <w:rFonts w:ascii="Times New Roman" w:hAnsi="Times New Roman"/>
          <w:i/>
          <w:sz w:val="24"/>
          <w:szCs w:val="24"/>
        </w:rPr>
      </w:pPr>
      <w:proofErr w:type="gramStart"/>
      <w:r w:rsidRPr="000257E6">
        <w:rPr>
          <w:rFonts w:ascii="Times New Roman" w:hAnsi="Times New Roman"/>
          <w:i/>
          <w:sz w:val="24"/>
          <w:szCs w:val="24"/>
        </w:rPr>
        <w:t>have</w:t>
      </w:r>
      <w:proofErr w:type="gramEnd"/>
      <w:r w:rsidRPr="000257E6">
        <w:rPr>
          <w:rFonts w:ascii="Times New Roman" w:hAnsi="Times New Roman"/>
          <w:i/>
          <w:sz w:val="24"/>
          <w:szCs w:val="24"/>
        </w:rPr>
        <w:t xml:space="preserve"> to be working towards a standard where we are going to have to be</w:t>
      </w:r>
    </w:p>
    <w:p w:rsidR="00A725DF" w:rsidRPr="000257E6" w:rsidRDefault="00A725DF" w:rsidP="00A725DF">
      <w:pPr>
        <w:pStyle w:val="NoSpacing"/>
        <w:ind w:firstLine="720"/>
        <w:jc w:val="both"/>
        <w:rPr>
          <w:rFonts w:ascii="Times New Roman" w:hAnsi="Times New Roman"/>
          <w:i/>
          <w:sz w:val="24"/>
          <w:szCs w:val="24"/>
        </w:rPr>
      </w:pPr>
      <w:proofErr w:type="gramStart"/>
      <w:r>
        <w:rPr>
          <w:rFonts w:ascii="Times New Roman" w:hAnsi="Times New Roman"/>
          <w:i/>
          <w:sz w:val="24"/>
          <w:szCs w:val="24"/>
        </w:rPr>
        <w:t>r</w:t>
      </w:r>
      <w:r w:rsidRPr="000257E6">
        <w:rPr>
          <w:rFonts w:ascii="Times New Roman" w:hAnsi="Times New Roman"/>
          <w:i/>
          <w:sz w:val="24"/>
          <w:szCs w:val="24"/>
        </w:rPr>
        <w:t>egulated</w:t>
      </w:r>
      <w:proofErr w:type="gramEnd"/>
      <w:r w:rsidRPr="000257E6">
        <w:rPr>
          <w:rFonts w:ascii="Times New Roman" w:hAnsi="Times New Roman"/>
          <w:i/>
          <w:sz w:val="24"/>
          <w:szCs w:val="24"/>
        </w:rPr>
        <w:t>… these standards must be reached and maintained and</w:t>
      </w:r>
    </w:p>
    <w:p w:rsidR="00A725DF" w:rsidRPr="000257E6" w:rsidRDefault="00A725DF" w:rsidP="00A725DF">
      <w:pPr>
        <w:pStyle w:val="NoSpacing"/>
        <w:ind w:firstLine="720"/>
        <w:jc w:val="both"/>
        <w:rPr>
          <w:rFonts w:ascii="Times New Roman" w:hAnsi="Times New Roman"/>
          <w:i/>
          <w:sz w:val="24"/>
          <w:szCs w:val="24"/>
        </w:rPr>
      </w:pPr>
      <w:proofErr w:type="gramStart"/>
      <w:r w:rsidRPr="000257E6">
        <w:rPr>
          <w:rFonts w:ascii="Times New Roman" w:hAnsi="Times New Roman"/>
          <w:i/>
          <w:sz w:val="24"/>
          <w:szCs w:val="24"/>
        </w:rPr>
        <w:t>consideration</w:t>
      </w:r>
      <w:proofErr w:type="gramEnd"/>
      <w:r w:rsidRPr="000257E6">
        <w:rPr>
          <w:rFonts w:ascii="Times New Roman" w:hAnsi="Times New Roman"/>
          <w:i/>
          <w:sz w:val="24"/>
          <w:szCs w:val="24"/>
        </w:rPr>
        <w:t xml:space="preserve"> must then be given to the question of entry into the profession</w:t>
      </w:r>
    </w:p>
    <w:p w:rsidR="00A725DF" w:rsidRPr="000257E6" w:rsidRDefault="00A725DF" w:rsidP="00A725DF">
      <w:pPr>
        <w:pStyle w:val="NoSpacing"/>
        <w:ind w:firstLine="720"/>
        <w:jc w:val="both"/>
        <w:rPr>
          <w:rFonts w:ascii="Times New Roman" w:hAnsi="Times New Roman"/>
          <w:i/>
          <w:sz w:val="24"/>
          <w:szCs w:val="24"/>
        </w:rPr>
      </w:pPr>
      <w:r w:rsidRPr="000257E6">
        <w:rPr>
          <w:rFonts w:ascii="Times New Roman" w:hAnsi="Times New Roman"/>
          <w:i/>
          <w:sz w:val="24"/>
          <w:szCs w:val="24"/>
        </w:rPr>
        <w:t xml:space="preserve">… </w:t>
      </w:r>
      <w:proofErr w:type="gramStart"/>
      <w:r w:rsidRPr="000257E6">
        <w:rPr>
          <w:rFonts w:ascii="Times New Roman" w:hAnsi="Times New Roman"/>
          <w:i/>
          <w:sz w:val="24"/>
          <w:szCs w:val="24"/>
        </w:rPr>
        <w:t>accountability</w:t>
      </w:r>
      <w:proofErr w:type="gramEnd"/>
      <w:r w:rsidRPr="000257E6">
        <w:rPr>
          <w:rFonts w:ascii="Times New Roman" w:hAnsi="Times New Roman"/>
          <w:i/>
          <w:sz w:val="24"/>
          <w:szCs w:val="24"/>
        </w:rPr>
        <w:t xml:space="preserve"> and responsibility must be accepted but  then it will also</w:t>
      </w:r>
    </w:p>
    <w:p w:rsidR="00A725DF" w:rsidRPr="000257E6" w:rsidRDefault="00A725DF" w:rsidP="00A725DF">
      <w:pPr>
        <w:pStyle w:val="NoSpacing"/>
        <w:ind w:firstLine="720"/>
        <w:jc w:val="both"/>
        <w:rPr>
          <w:rFonts w:ascii="Times New Roman" w:hAnsi="Times New Roman"/>
          <w:i/>
          <w:sz w:val="24"/>
          <w:szCs w:val="24"/>
        </w:rPr>
      </w:pPr>
      <w:proofErr w:type="gramStart"/>
      <w:r w:rsidRPr="000257E6">
        <w:rPr>
          <w:rFonts w:ascii="Times New Roman" w:hAnsi="Times New Roman"/>
          <w:i/>
          <w:sz w:val="24"/>
          <w:szCs w:val="24"/>
        </w:rPr>
        <w:t>allow</w:t>
      </w:r>
      <w:proofErr w:type="gramEnd"/>
      <w:r w:rsidRPr="000257E6">
        <w:rPr>
          <w:rFonts w:ascii="Times New Roman" w:hAnsi="Times New Roman"/>
          <w:i/>
          <w:sz w:val="24"/>
          <w:szCs w:val="24"/>
        </w:rPr>
        <w:t xml:space="preserve"> for a more structured approach for us to develop our careers and to</w:t>
      </w:r>
    </w:p>
    <w:p w:rsidR="00A725DF" w:rsidRPr="000257E6" w:rsidRDefault="00A725DF" w:rsidP="00A725DF">
      <w:pPr>
        <w:pStyle w:val="NoSpacing"/>
        <w:ind w:firstLine="720"/>
        <w:jc w:val="both"/>
        <w:rPr>
          <w:rFonts w:ascii="Times New Roman" w:hAnsi="Times New Roman"/>
          <w:i/>
          <w:sz w:val="24"/>
          <w:szCs w:val="24"/>
        </w:rPr>
      </w:pPr>
      <w:proofErr w:type="gramStart"/>
      <w:r w:rsidRPr="000257E6">
        <w:rPr>
          <w:rFonts w:ascii="Times New Roman" w:hAnsi="Times New Roman"/>
          <w:i/>
          <w:sz w:val="24"/>
          <w:szCs w:val="24"/>
        </w:rPr>
        <w:t>provide</w:t>
      </w:r>
      <w:proofErr w:type="gramEnd"/>
      <w:r w:rsidRPr="000257E6">
        <w:rPr>
          <w:rFonts w:ascii="Times New Roman" w:hAnsi="Times New Roman"/>
          <w:i/>
          <w:sz w:val="24"/>
          <w:szCs w:val="24"/>
        </w:rPr>
        <w:t xml:space="preserve"> a structured approach to education so</w:t>
      </w:r>
      <w:r>
        <w:rPr>
          <w:rFonts w:ascii="Times New Roman" w:hAnsi="Times New Roman"/>
          <w:i/>
          <w:sz w:val="24"/>
          <w:szCs w:val="24"/>
        </w:rPr>
        <w:t xml:space="preserve"> it will have those benefits</w:t>
      </w:r>
      <w:r w:rsidRPr="000257E6">
        <w:rPr>
          <w:rFonts w:ascii="Times New Roman" w:hAnsi="Times New Roman"/>
          <w:i/>
          <w:sz w:val="24"/>
          <w:szCs w:val="24"/>
        </w:rPr>
        <w:t>.</w:t>
      </w:r>
    </w:p>
    <w:p w:rsidR="00A725DF" w:rsidRPr="000257E6" w:rsidRDefault="00A725DF" w:rsidP="00A725DF">
      <w:pPr>
        <w:pStyle w:val="NoSpacing"/>
        <w:ind w:firstLine="720"/>
        <w:jc w:val="both"/>
        <w:rPr>
          <w:rFonts w:ascii="Times New Roman" w:hAnsi="Times New Roman"/>
          <w:i/>
          <w:sz w:val="24"/>
          <w:szCs w:val="24"/>
        </w:rPr>
      </w:pPr>
      <w:r w:rsidRPr="000257E6">
        <w:rPr>
          <w:rFonts w:ascii="Times New Roman" w:hAnsi="Times New Roman"/>
          <w:i/>
          <w:sz w:val="24"/>
          <w:szCs w:val="24"/>
        </w:rPr>
        <w:t>We would always put the patients at the centre of what we do but that is the</w:t>
      </w:r>
    </w:p>
    <w:p w:rsidR="00A725DF" w:rsidRPr="000257E6" w:rsidRDefault="00A725DF" w:rsidP="00A725DF">
      <w:pPr>
        <w:pStyle w:val="NoSpacing"/>
        <w:ind w:firstLine="720"/>
        <w:jc w:val="both"/>
        <w:rPr>
          <w:rFonts w:ascii="Times New Roman" w:hAnsi="Times New Roman"/>
          <w:i/>
          <w:sz w:val="24"/>
          <w:szCs w:val="24"/>
        </w:rPr>
      </w:pPr>
      <w:proofErr w:type="gramStart"/>
      <w:r w:rsidRPr="000257E6">
        <w:rPr>
          <w:rFonts w:ascii="Times New Roman" w:hAnsi="Times New Roman"/>
          <w:i/>
          <w:sz w:val="24"/>
          <w:szCs w:val="24"/>
        </w:rPr>
        <w:t>focus</w:t>
      </w:r>
      <w:proofErr w:type="gramEnd"/>
      <w:r w:rsidRPr="000257E6">
        <w:rPr>
          <w:rFonts w:ascii="Times New Roman" w:hAnsi="Times New Roman"/>
          <w:i/>
          <w:sz w:val="24"/>
          <w:szCs w:val="24"/>
        </w:rPr>
        <w:t xml:space="preserve"> of why we would go down the road of regulation and registration</w:t>
      </w:r>
    </w:p>
    <w:p w:rsidR="00A725DF" w:rsidRPr="000257E6" w:rsidRDefault="00A725DF" w:rsidP="00A725DF">
      <w:pPr>
        <w:pStyle w:val="NoSpacing"/>
        <w:ind w:left="720"/>
        <w:jc w:val="both"/>
        <w:rPr>
          <w:rFonts w:ascii="Times New Roman" w:hAnsi="Times New Roman"/>
          <w:i/>
          <w:sz w:val="24"/>
          <w:szCs w:val="24"/>
        </w:rPr>
      </w:pPr>
      <w:proofErr w:type="gramStart"/>
      <w:r w:rsidRPr="000257E6">
        <w:rPr>
          <w:rFonts w:ascii="Times New Roman" w:hAnsi="Times New Roman"/>
          <w:i/>
          <w:sz w:val="24"/>
          <w:szCs w:val="24"/>
        </w:rPr>
        <w:t>because</w:t>
      </w:r>
      <w:proofErr w:type="gramEnd"/>
      <w:r w:rsidRPr="000257E6">
        <w:rPr>
          <w:rFonts w:ascii="Times New Roman" w:hAnsi="Times New Roman"/>
          <w:i/>
          <w:sz w:val="24"/>
          <w:szCs w:val="24"/>
        </w:rPr>
        <w:t xml:space="preserve"> we would be doing that for the public and they have a right to that.</w:t>
      </w:r>
      <w:r>
        <w:rPr>
          <w:rFonts w:ascii="Times New Roman" w:hAnsi="Times New Roman"/>
          <w:i/>
          <w:sz w:val="24"/>
          <w:szCs w:val="24"/>
        </w:rPr>
        <w:t xml:space="preserve"> (NA1)</w:t>
      </w:r>
    </w:p>
    <w:p w:rsidR="00A725DF" w:rsidRDefault="00A725DF" w:rsidP="00A725DF">
      <w:pPr>
        <w:jc w:val="both"/>
        <w:rPr>
          <w:rFonts w:ascii="Times New Roman" w:hAnsi="Times New Roman"/>
          <w:i/>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When the interviewees’ views on the level of support for technician regulation and registration among the entire cohort of pharmacy technicians in the ROI was sought mixed responses were given.  One commented:</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like</w:t>
      </w:r>
      <w:proofErr w:type="gramEnd"/>
      <w:r>
        <w:rPr>
          <w:rFonts w:ascii="Times New Roman" w:hAnsi="Times New Roman"/>
          <w:i/>
          <w:sz w:val="24"/>
          <w:szCs w:val="24"/>
        </w:rPr>
        <w:t xml:space="preserve"> anywhere you have some people who want to</w:t>
      </w:r>
      <w:r w:rsidRPr="003E794D">
        <w:rPr>
          <w:rFonts w:ascii="Times New Roman" w:hAnsi="Times New Roman"/>
          <w:i/>
          <w:sz w:val="24"/>
          <w:szCs w:val="24"/>
        </w:rPr>
        <w:t xml:space="preserve"> come into wor</w:t>
      </w:r>
      <w:r>
        <w:rPr>
          <w:rFonts w:ascii="Times New Roman" w:hAnsi="Times New Roman"/>
          <w:i/>
          <w:sz w:val="24"/>
          <w:szCs w:val="24"/>
        </w:rPr>
        <w:t xml:space="preserve">k, go home and go sure I am being paid the same </w:t>
      </w:r>
      <w:r w:rsidR="006419E4">
        <w:rPr>
          <w:rFonts w:ascii="Times New Roman" w:hAnsi="Times New Roman"/>
          <w:i/>
          <w:sz w:val="24"/>
          <w:szCs w:val="24"/>
        </w:rPr>
        <w:t xml:space="preserve">… </w:t>
      </w:r>
      <w:r>
        <w:rPr>
          <w:rFonts w:ascii="Times New Roman" w:hAnsi="Times New Roman"/>
          <w:i/>
          <w:sz w:val="24"/>
          <w:szCs w:val="24"/>
        </w:rPr>
        <w:t>but generally I do feel many want it and are saying …I have been doing this for years and I think we should have recognition. (NA1)</w:t>
      </w:r>
    </w:p>
    <w:p w:rsidR="00A725DF" w:rsidRDefault="00A725DF" w:rsidP="00A725DF">
      <w:pPr>
        <w:spacing w:line="480" w:lineRule="auto"/>
        <w:jc w:val="both"/>
        <w:rPr>
          <w:rFonts w:ascii="Times New Roman" w:hAnsi="Times New Roman"/>
          <w:i/>
          <w:sz w:val="24"/>
          <w:szCs w:val="24"/>
        </w:rPr>
      </w:pPr>
      <w:r>
        <w:rPr>
          <w:rFonts w:ascii="Times New Roman" w:hAnsi="Times New Roman"/>
          <w:sz w:val="24"/>
          <w:szCs w:val="24"/>
        </w:rPr>
        <w:t>Among others there was a sense that not many technicians in the wider pharmacy sector know about technician regulation and registration with comments such as the following being made:</w:t>
      </w:r>
    </w:p>
    <w:p w:rsidR="00A725DF" w:rsidRPr="00B756AA"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F</w:t>
      </w:r>
      <w:r w:rsidRPr="00061B7F">
        <w:rPr>
          <w:rFonts w:ascii="Times New Roman" w:hAnsi="Times New Roman"/>
          <w:i/>
          <w:sz w:val="24"/>
          <w:szCs w:val="24"/>
        </w:rPr>
        <w:t>rom the recent conference there is very litt</w:t>
      </w:r>
      <w:r>
        <w:rPr>
          <w:rFonts w:ascii="Times New Roman" w:hAnsi="Times New Roman"/>
          <w:i/>
          <w:sz w:val="24"/>
          <w:szCs w:val="24"/>
        </w:rPr>
        <w:t>le knowledge out there about regulation and registration</w:t>
      </w:r>
      <w:r w:rsidRPr="00061B7F">
        <w:rPr>
          <w:rFonts w:ascii="Times New Roman" w:hAnsi="Times New Roman"/>
          <w:i/>
          <w:sz w:val="24"/>
          <w:szCs w:val="24"/>
        </w:rPr>
        <w:t xml:space="preserve"> in the </w:t>
      </w:r>
      <w:r>
        <w:rPr>
          <w:rFonts w:ascii="Times New Roman" w:hAnsi="Times New Roman"/>
          <w:i/>
          <w:sz w:val="24"/>
          <w:szCs w:val="24"/>
        </w:rPr>
        <w:t xml:space="preserve">community. Techs are feeling fed up </w:t>
      </w:r>
      <w:r w:rsidRPr="00061B7F">
        <w:rPr>
          <w:rFonts w:ascii="Times New Roman" w:hAnsi="Times New Roman"/>
          <w:i/>
          <w:sz w:val="24"/>
          <w:szCs w:val="24"/>
        </w:rPr>
        <w:t xml:space="preserve">and feeling undervalued and underutilised because they could be doing so much </w:t>
      </w:r>
      <w:r w:rsidRPr="00061B7F">
        <w:rPr>
          <w:rFonts w:ascii="Times New Roman" w:hAnsi="Times New Roman"/>
          <w:i/>
          <w:sz w:val="24"/>
          <w:szCs w:val="24"/>
        </w:rPr>
        <w:lastRenderedPageBreak/>
        <w:t xml:space="preserve">more in the dispensary. </w:t>
      </w:r>
      <w:r>
        <w:rPr>
          <w:rFonts w:ascii="Times New Roman" w:hAnsi="Times New Roman"/>
          <w:i/>
          <w:sz w:val="24"/>
          <w:szCs w:val="24"/>
        </w:rPr>
        <w:t>I think that u</w:t>
      </w:r>
      <w:r w:rsidRPr="00061B7F">
        <w:rPr>
          <w:rFonts w:ascii="Times New Roman" w:hAnsi="Times New Roman"/>
          <w:i/>
          <w:sz w:val="24"/>
          <w:szCs w:val="24"/>
        </w:rPr>
        <w:t>ntil there is more publicity about</w:t>
      </w:r>
      <w:r>
        <w:rPr>
          <w:rFonts w:ascii="Times New Roman" w:hAnsi="Times New Roman"/>
          <w:i/>
          <w:sz w:val="24"/>
          <w:szCs w:val="24"/>
        </w:rPr>
        <w:t xml:space="preserve"> it [regulation and registration] I feel that </w:t>
      </w:r>
      <w:r w:rsidRPr="00061B7F">
        <w:rPr>
          <w:rFonts w:ascii="Times New Roman" w:hAnsi="Times New Roman"/>
          <w:i/>
          <w:sz w:val="24"/>
          <w:szCs w:val="24"/>
        </w:rPr>
        <w:t xml:space="preserve">an awful lot of technicians do not know and won’t know about </w:t>
      </w:r>
      <w:r>
        <w:rPr>
          <w:rFonts w:ascii="Times New Roman" w:hAnsi="Times New Roman"/>
          <w:i/>
          <w:sz w:val="24"/>
          <w:szCs w:val="24"/>
        </w:rPr>
        <w:t>it because I did not know anything about registration</w:t>
      </w:r>
      <w:r w:rsidRPr="003E5034">
        <w:rPr>
          <w:rFonts w:ascii="Times New Roman" w:hAnsi="Times New Roman"/>
          <w:i/>
          <w:sz w:val="24"/>
          <w:szCs w:val="24"/>
        </w:rPr>
        <w:t xml:space="preserve"> un</w:t>
      </w:r>
      <w:r>
        <w:rPr>
          <w:rFonts w:ascii="Times New Roman" w:hAnsi="Times New Roman"/>
          <w:i/>
          <w:sz w:val="24"/>
          <w:szCs w:val="24"/>
        </w:rPr>
        <w:t xml:space="preserve">til last year and nobody in my pharmacy </w:t>
      </w:r>
      <w:r w:rsidRPr="003E5034">
        <w:rPr>
          <w:rFonts w:ascii="Times New Roman" w:hAnsi="Times New Roman"/>
          <w:i/>
          <w:sz w:val="24"/>
          <w:szCs w:val="24"/>
        </w:rPr>
        <w:t>knew</w:t>
      </w:r>
      <w:r>
        <w:rPr>
          <w:rFonts w:ascii="Times New Roman" w:hAnsi="Times New Roman"/>
          <w:i/>
          <w:sz w:val="24"/>
          <w:szCs w:val="24"/>
        </w:rPr>
        <w:t xml:space="preserve"> anything</w:t>
      </w:r>
      <w:r w:rsidRPr="003E5034">
        <w:rPr>
          <w:rFonts w:ascii="Times New Roman" w:hAnsi="Times New Roman"/>
          <w:i/>
          <w:sz w:val="24"/>
          <w:szCs w:val="24"/>
        </w:rPr>
        <w:t xml:space="preserve"> about it either</w:t>
      </w:r>
      <w:r>
        <w:rPr>
          <w:rFonts w:ascii="Times New Roman" w:hAnsi="Times New Roman"/>
          <w:i/>
          <w:sz w:val="24"/>
          <w:szCs w:val="24"/>
        </w:rPr>
        <w:t>. (NA3)</w:t>
      </w:r>
    </w:p>
    <w:p w:rsidR="00A725DF" w:rsidRDefault="00A725DF" w:rsidP="00A725DF">
      <w:pPr>
        <w:spacing w:line="480" w:lineRule="auto"/>
        <w:jc w:val="both"/>
        <w:rPr>
          <w:rFonts w:ascii="Times New Roman" w:hAnsi="Times New Roman"/>
          <w:i/>
          <w:sz w:val="24"/>
          <w:szCs w:val="24"/>
        </w:rPr>
      </w:pPr>
      <w:r>
        <w:rPr>
          <w:rFonts w:ascii="Times New Roman" w:hAnsi="Times New Roman"/>
          <w:sz w:val="24"/>
          <w:szCs w:val="24"/>
        </w:rPr>
        <w:t>I</w:t>
      </w:r>
      <w:r w:rsidRPr="00FD0CA0">
        <w:rPr>
          <w:rFonts w:ascii="Times New Roman" w:hAnsi="Times New Roman"/>
          <w:sz w:val="24"/>
          <w:szCs w:val="24"/>
        </w:rPr>
        <w:t xml:space="preserve">n addition </w:t>
      </w:r>
      <w:r>
        <w:rPr>
          <w:rFonts w:ascii="Times New Roman" w:hAnsi="Times New Roman"/>
          <w:sz w:val="24"/>
          <w:szCs w:val="24"/>
        </w:rPr>
        <w:t xml:space="preserve">to there being a lack of knowledge </w:t>
      </w:r>
      <w:r w:rsidRPr="00FD0CA0">
        <w:rPr>
          <w:rFonts w:ascii="Times New Roman" w:hAnsi="Times New Roman"/>
          <w:sz w:val="24"/>
          <w:szCs w:val="24"/>
        </w:rPr>
        <w:t xml:space="preserve">about </w:t>
      </w:r>
      <w:r>
        <w:rPr>
          <w:rFonts w:ascii="Times New Roman" w:hAnsi="Times New Roman"/>
          <w:sz w:val="24"/>
          <w:szCs w:val="24"/>
        </w:rPr>
        <w:t xml:space="preserve">regulation and registration among technicians the interviewee considered that employers are cautious about it. It was mentioned by the interviewee that </w:t>
      </w:r>
      <w:r w:rsidRPr="00BF2915">
        <w:rPr>
          <w:rFonts w:ascii="Times New Roman" w:hAnsi="Times New Roman"/>
          <w:sz w:val="24"/>
          <w:szCs w:val="24"/>
        </w:rPr>
        <w:t>when</w:t>
      </w:r>
      <w:r>
        <w:rPr>
          <w:rFonts w:ascii="Times New Roman" w:hAnsi="Times New Roman"/>
          <w:sz w:val="24"/>
          <w:szCs w:val="24"/>
        </w:rPr>
        <w:t xml:space="preserve"> it was explained to</w:t>
      </w:r>
      <w:r w:rsidRPr="00BF2915">
        <w:rPr>
          <w:rFonts w:ascii="Times New Roman" w:hAnsi="Times New Roman"/>
          <w:sz w:val="24"/>
          <w:szCs w:val="24"/>
        </w:rPr>
        <w:t xml:space="preserve"> a pharmacy manager that when regulation and registration for technicians comes in they would not be able to have X working in the dispensary if they are not trained and registered the manager said:</w:t>
      </w:r>
    </w:p>
    <w:p w:rsidR="00A725DF" w:rsidRDefault="00A725DF" w:rsidP="00A725DF">
      <w:pPr>
        <w:spacing w:line="480" w:lineRule="auto"/>
        <w:jc w:val="both"/>
        <w:rPr>
          <w:rFonts w:ascii="Times New Roman" w:hAnsi="Times New Roman"/>
          <w:i/>
          <w:sz w:val="24"/>
          <w:szCs w:val="24"/>
        </w:rPr>
      </w:pPr>
      <w:r w:rsidRPr="006F0D22">
        <w:rPr>
          <w:rFonts w:ascii="Times New Roman" w:hAnsi="Times New Roman"/>
          <w:i/>
          <w:sz w:val="24"/>
          <w:szCs w:val="24"/>
        </w:rPr>
        <w:t xml:space="preserve"> </w:t>
      </w:r>
      <w:r>
        <w:rPr>
          <w:rFonts w:ascii="Times New Roman" w:hAnsi="Times New Roman"/>
          <w:i/>
          <w:sz w:val="24"/>
          <w:szCs w:val="24"/>
        </w:rPr>
        <w:tab/>
      </w:r>
      <w:r w:rsidRPr="006F0D22">
        <w:rPr>
          <w:rFonts w:ascii="Times New Roman" w:hAnsi="Times New Roman"/>
          <w:i/>
          <w:sz w:val="24"/>
          <w:szCs w:val="24"/>
        </w:rPr>
        <w:t xml:space="preserve">That is crap and I do not want to know about </w:t>
      </w:r>
      <w:r>
        <w:rPr>
          <w:rFonts w:ascii="Times New Roman" w:hAnsi="Times New Roman"/>
          <w:i/>
          <w:sz w:val="24"/>
          <w:szCs w:val="24"/>
        </w:rPr>
        <w:t>i</w:t>
      </w:r>
      <w:r w:rsidRPr="006F0D22">
        <w:rPr>
          <w:rFonts w:ascii="Times New Roman" w:hAnsi="Times New Roman"/>
          <w:i/>
          <w:sz w:val="24"/>
          <w:szCs w:val="24"/>
        </w:rPr>
        <w:t>t</w:t>
      </w:r>
      <w:r>
        <w:rPr>
          <w:rFonts w:ascii="Times New Roman" w:hAnsi="Times New Roman"/>
          <w:i/>
          <w:sz w:val="24"/>
          <w:szCs w:val="24"/>
        </w:rPr>
        <w:t>. (NA3)</w:t>
      </w:r>
    </w:p>
    <w:p w:rsidR="00A725DF" w:rsidRDefault="00A725DF" w:rsidP="00A725DF">
      <w:pPr>
        <w:spacing w:line="480" w:lineRule="auto"/>
        <w:jc w:val="both"/>
        <w:rPr>
          <w:rFonts w:ascii="Times New Roman" w:hAnsi="Times New Roman"/>
          <w:i/>
          <w:sz w:val="24"/>
          <w:szCs w:val="24"/>
        </w:rPr>
      </w:pPr>
      <w:r w:rsidRPr="00BF2915">
        <w:rPr>
          <w:rFonts w:ascii="Times New Roman" w:hAnsi="Times New Roman"/>
          <w:sz w:val="24"/>
          <w:szCs w:val="24"/>
        </w:rPr>
        <w:t>The interviewee</w:t>
      </w:r>
      <w:r>
        <w:rPr>
          <w:rFonts w:ascii="Times New Roman" w:hAnsi="Times New Roman"/>
          <w:sz w:val="24"/>
          <w:szCs w:val="24"/>
        </w:rPr>
        <w:t xml:space="preserve"> noted</w:t>
      </w:r>
      <w:r w:rsidRPr="00BF2915">
        <w:rPr>
          <w:rFonts w:ascii="Times New Roman" w:hAnsi="Times New Roman"/>
          <w:sz w:val="24"/>
          <w:szCs w:val="24"/>
        </w:rPr>
        <w:t xml:space="preserve"> that</w:t>
      </w:r>
      <w:r>
        <w:rPr>
          <w:rFonts w:ascii="Times New Roman" w:hAnsi="Times New Roman"/>
          <w:i/>
          <w:sz w:val="24"/>
          <w:szCs w:val="24"/>
        </w:rPr>
        <w:t>:</w:t>
      </w:r>
    </w:p>
    <w:p w:rsidR="00A725DF" w:rsidRDefault="00A725DF" w:rsidP="00A725DF">
      <w:pPr>
        <w:spacing w:line="240" w:lineRule="auto"/>
        <w:ind w:left="720"/>
        <w:jc w:val="both"/>
        <w:rPr>
          <w:rFonts w:ascii="Times New Roman" w:hAnsi="Times New Roman"/>
          <w:sz w:val="24"/>
          <w:szCs w:val="24"/>
        </w:rPr>
      </w:pPr>
      <w:r>
        <w:rPr>
          <w:rFonts w:ascii="Times New Roman" w:hAnsi="Times New Roman"/>
          <w:i/>
          <w:sz w:val="24"/>
          <w:szCs w:val="24"/>
        </w:rPr>
        <w:t>They</w:t>
      </w:r>
      <w:r w:rsidRPr="006F0D22">
        <w:rPr>
          <w:rFonts w:ascii="Times New Roman" w:hAnsi="Times New Roman"/>
          <w:i/>
          <w:sz w:val="24"/>
          <w:szCs w:val="24"/>
        </w:rPr>
        <w:t xml:space="preserve"> </w:t>
      </w:r>
      <w:r>
        <w:rPr>
          <w:rFonts w:ascii="Times New Roman" w:hAnsi="Times New Roman"/>
          <w:i/>
          <w:sz w:val="24"/>
          <w:szCs w:val="24"/>
        </w:rPr>
        <w:t>are the people we need to convince</w:t>
      </w:r>
      <w:r w:rsidRPr="006F0D22">
        <w:rPr>
          <w:rFonts w:ascii="Times New Roman" w:hAnsi="Times New Roman"/>
          <w:i/>
          <w:sz w:val="24"/>
          <w:szCs w:val="24"/>
        </w:rPr>
        <w:t xml:space="preserve"> that </w:t>
      </w:r>
      <w:r>
        <w:rPr>
          <w:rFonts w:ascii="Times New Roman" w:hAnsi="Times New Roman"/>
          <w:i/>
          <w:sz w:val="24"/>
          <w:szCs w:val="24"/>
        </w:rPr>
        <w:t xml:space="preserve">this [regulation and registration] </w:t>
      </w:r>
      <w:r w:rsidRPr="006F0D22">
        <w:rPr>
          <w:rFonts w:ascii="Times New Roman" w:hAnsi="Times New Roman"/>
          <w:i/>
          <w:sz w:val="24"/>
          <w:szCs w:val="24"/>
        </w:rPr>
        <w:t xml:space="preserve">is better for the business and for the patient.  </w:t>
      </w:r>
      <w:r>
        <w:rPr>
          <w:rFonts w:ascii="Times New Roman" w:hAnsi="Times New Roman"/>
          <w:i/>
          <w:sz w:val="24"/>
          <w:szCs w:val="24"/>
        </w:rPr>
        <w:t xml:space="preserve"> Yes it </w:t>
      </w:r>
      <w:r w:rsidRPr="006F0D22">
        <w:rPr>
          <w:rFonts w:ascii="Times New Roman" w:hAnsi="Times New Roman"/>
          <w:i/>
          <w:sz w:val="24"/>
          <w:szCs w:val="24"/>
        </w:rPr>
        <w:t xml:space="preserve">is going to </w:t>
      </w:r>
      <w:r>
        <w:rPr>
          <w:rFonts w:ascii="Times New Roman" w:hAnsi="Times New Roman"/>
          <w:i/>
          <w:sz w:val="24"/>
          <w:szCs w:val="24"/>
        </w:rPr>
        <w:t>ruffle an awful lot of feathers. (NA3)</w:t>
      </w:r>
    </w:p>
    <w:p w:rsidR="00A725DF" w:rsidRDefault="00A725DF" w:rsidP="00A725DF">
      <w:pPr>
        <w:spacing w:line="240" w:lineRule="auto"/>
        <w:ind w:left="720"/>
        <w:jc w:val="both"/>
        <w:rPr>
          <w:rFonts w:ascii="Times New Roman" w:hAnsi="Times New Roman"/>
          <w:sz w:val="24"/>
          <w:szCs w:val="24"/>
        </w:rPr>
      </w:pPr>
    </w:p>
    <w:p w:rsidR="00A725DF" w:rsidRDefault="00A725DF" w:rsidP="00A725DF">
      <w:pPr>
        <w:spacing w:line="480" w:lineRule="auto"/>
        <w:jc w:val="both"/>
        <w:rPr>
          <w:rFonts w:ascii="Times New Roman" w:hAnsi="Times New Roman"/>
          <w:sz w:val="24"/>
          <w:szCs w:val="24"/>
        </w:rPr>
      </w:pPr>
      <w:proofErr w:type="gramStart"/>
      <w:r>
        <w:rPr>
          <w:rFonts w:ascii="Times New Roman" w:hAnsi="Times New Roman"/>
          <w:sz w:val="24"/>
          <w:szCs w:val="24"/>
        </w:rPr>
        <w:t>When discussing ways to bring about regulation and registration interviewees spoke of the pharmacy technician associations’ current campaign to promote registration and regulation and efforts being made to bring this forward.</w:t>
      </w:r>
      <w:proofErr w:type="gramEnd"/>
      <w:r>
        <w:rPr>
          <w:rFonts w:ascii="Times New Roman" w:hAnsi="Times New Roman"/>
          <w:sz w:val="24"/>
          <w:szCs w:val="24"/>
        </w:rPr>
        <w:t xml:space="preserve"> One advised that:</w:t>
      </w:r>
    </w:p>
    <w:p w:rsidR="00A725DF" w:rsidRPr="00081B33"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It is still being put out for debate and discussion… all I can do is keep putting those arguments out there. We have been bringing it </w:t>
      </w:r>
      <w:r w:rsidRPr="002B4E36">
        <w:rPr>
          <w:rFonts w:ascii="Times New Roman" w:hAnsi="Times New Roman"/>
          <w:i/>
          <w:sz w:val="24"/>
          <w:szCs w:val="24"/>
        </w:rPr>
        <w:t>up at</w:t>
      </w:r>
      <w:r>
        <w:rPr>
          <w:rFonts w:ascii="Times New Roman" w:hAnsi="Times New Roman"/>
          <w:i/>
          <w:sz w:val="24"/>
          <w:szCs w:val="24"/>
        </w:rPr>
        <w:t xml:space="preserve"> our</w:t>
      </w:r>
      <w:r w:rsidRPr="002B4E36">
        <w:rPr>
          <w:rFonts w:ascii="Times New Roman" w:hAnsi="Times New Roman"/>
          <w:i/>
          <w:sz w:val="24"/>
          <w:szCs w:val="24"/>
        </w:rPr>
        <w:t xml:space="preserve"> annual </w:t>
      </w:r>
      <w:r>
        <w:rPr>
          <w:rFonts w:ascii="Times New Roman" w:hAnsi="Times New Roman"/>
          <w:i/>
          <w:sz w:val="24"/>
          <w:szCs w:val="24"/>
        </w:rPr>
        <w:t>conferences for the past number of years.  We have had</w:t>
      </w:r>
      <w:r w:rsidRPr="002B4E36">
        <w:rPr>
          <w:rFonts w:ascii="Times New Roman" w:hAnsi="Times New Roman"/>
          <w:i/>
          <w:sz w:val="24"/>
          <w:szCs w:val="24"/>
        </w:rPr>
        <w:t xml:space="preserve"> top speakers</w:t>
      </w:r>
      <w:r>
        <w:rPr>
          <w:rFonts w:ascii="Times New Roman" w:hAnsi="Times New Roman"/>
          <w:i/>
          <w:sz w:val="24"/>
          <w:szCs w:val="24"/>
        </w:rPr>
        <w:t xml:space="preserve"> over from the UK </w:t>
      </w:r>
      <w:r w:rsidRPr="002B4E36">
        <w:rPr>
          <w:rFonts w:ascii="Times New Roman" w:hAnsi="Times New Roman"/>
          <w:i/>
          <w:sz w:val="24"/>
          <w:szCs w:val="24"/>
        </w:rPr>
        <w:t>to</w:t>
      </w:r>
      <w:r>
        <w:rPr>
          <w:rFonts w:ascii="Times New Roman" w:hAnsi="Times New Roman"/>
          <w:i/>
          <w:sz w:val="24"/>
          <w:szCs w:val="24"/>
        </w:rPr>
        <w:t xml:space="preserve"> comment on their experiences so I want the </w:t>
      </w:r>
      <w:proofErr w:type="gramStart"/>
      <w:r>
        <w:rPr>
          <w:rFonts w:ascii="Times New Roman" w:hAnsi="Times New Roman"/>
          <w:i/>
          <w:sz w:val="24"/>
          <w:szCs w:val="24"/>
        </w:rPr>
        <w:t>discussion,</w:t>
      </w:r>
      <w:proofErr w:type="gramEnd"/>
      <w:r>
        <w:rPr>
          <w:rFonts w:ascii="Times New Roman" w:hAnsi="Times New Roman"/>
          <w:i/>
          <w:sz w:val="24"/>
          <w:szCs w:val="24"/>
        </w:rPr>
        <w:t xml:space="preserve"> I want people to disagree or to debate it and to give them an awareness of what it is... (NA1)</w:t>
      </w:r>
    </w:p>
    <w:p w:rsidR="00A725DF" w:rsidRDefault="00A725DF" w:rsidP="00A725DF">
      <w:pPr>
        <w:spacing w:line="480" w:lineRule="auto"/>
        <w:rPr>
          <w:rFonts w:ascii="Times New Roman" w:hAnsi="Times New Roman"/>
          <w:sz w:val="24"/>
          <w:szCs w:val="24"/>
        </w:rPr>
      </w:pPr>
      <w:r>
        <w:rPr>
          <w:rFonts w:ascii="Times New Roman" w:hAnsi="Times New Roman"/>
          <w:sz w:val="24"/>
          <w:szCs w:val="24"/>
        </w:rPr>
        <w:t>The interviewees discussed the Associations’ approaches to the PSI in relation to technician regulation and registration with one interviewee stating:</w:t>
      </w:r>
    </w:p>
    <w:p w:rsidR="00A725DF" w:rsidRDefault="00A725DF" w:rsidP="00A725DF">
      <w:pPr>
        <w:spacing w:line="240" w:lineRule="auto"/>
        <w:ind w:left="720"/>
        <w:rPr>
          <w:rFonts w:ascii="Times New Roman" w:hAnsi="Times New Roman"/>
          <w:sz w:val="24"/>
          <w:szCs w:val="24"/>
        </w:rPr>
      </w:pPr>
      <w:r>
        <w:rPr>
          <w:rFonts w:ascii="Times New Roman" w:hAnsi="Times New Roman"/>
          <w:i/>
          <w:sz w:val="24"/>
          <w:szCs w:val="24"/>
        </w:rPr>
        <w:t xml:space="preserve">… </w:t>
      </w:r>
      <w:r w:rsidRPr="007112D7">
        <w:rPr>
          <w:rFonts w:ascii="Times New Roman" w:hAnsi="Times New Roman"/>
          <w:i/>
          <w:sz w:val="24"/>
          <w:szCs w:val="24"/>
        </w:rPr>
        <w:t>We are working through it with the PSI at the moment and the first part is to do the evaluation study</w:t>
      </w:r>
      <w:r>
        <w:rPr>
          <w:rFonts w:ascii="Times New Roman" w:hAnsi="Times New Roman"/>
          <w:i/>
          <w:sz w:val="24"/>
          <w:szCs w:val="24"/>
        </w:rPr>
        <w:t xml:space="preserve"> of what is currently out there. (NA1)</w:t>
      </w:r>
    </w:p>
    <w:p w:rsidR="00A725DF" w:rsidRDefault="00A725DF" w:rsidP="00A725DF">
      <w:pPr>
        <w:spacing w:line="480" w:lineRule="auto"/>
        <w:rPr>
          <w:rFonts w:ascii="Times New Roman" w:hAnsi="Times New Roman"/>
          <w:sz w:val="24"/>
          <w:szCs w:val="24"/>
        </w:rPr>
      </w:pPr>
      <w:r>
        <w:rPr>
          <w:rFonts w:ascii="Times New Roman" w:hAnsi="Times New Roman"/>
          <w:sz w:val="24"/>
          <w:szCs w:val="24"/>
        </w:rPr>
        <w:lastRenderedPageBreak/>
        <w:t>Another interviewee stated:</w:t>
      </w:r>
    </w:p>
    <w:p w:rsidR="00A725DF" w:rsidRDefault="00A725DF" w:rsidP="00A725DF">
      <w:pPr>
        <w:spacing w:line="240" w:lineRule="auto"/>
        <w:ind w:left="720"/>
        <w:rPr>
          <w:rFonts w:ascii="Times New Roman" w:hAnsi="Times New Roman"/>
          <w:sz w:val="24"/>
          <w:szCs w:val="24"/>
        </w:rPr>
      </w:pPr>
      <w:r>
        <w:rPr>
          <w:rFonts w:ascii="Times New Roman" w:hAnsi="Times New Roman"/>
          <w:i/>
          <w:sz w:val="24"/>
          <w:szCs w:val="24"/>
        </w:rPr>
        <w:t xml:space="preserve">… </w:t>
      </w:r>
      <w:proofErr w:type="gramStart"/>
      <w:r>
        <w:rPr>
          <w:rFonts w:ascii="Times New Roman" w:hAnsi="Times New Roman"/>
          <w:i/>
          <w:sz w:val="24"/>
          <w:szCs w:val="24"/>
        </w:rPr>
        <w:t>at</w:t>
      </w:r>
      <w:proofErr w:type="gramEnd"/>
      <w:r>
        <w:rPr>
          <w:rFonts w:ascii="Times New Roman" w:hAnsi="Times New Roman"/>
          <w:i/>
          <w:sz w:val="24"/>
          <w:szCs w:val="24"/>
        </w:rPr>
        <w:t xml:space="preserve"> the meeting [with the PSI]  they said that they are very aware of registration for technicians, they are pro registration for technicians. … T</w:t>
      </w:r>
      <w:r w:rsidRPr="00604CC8">
        <w:rPr>
          <w:rFonts w:ascii="Times New Roman" w:hAnsi="Times New Roman"/>
          <w:i/>
          <w:sz w:val="24"/>
          <w:szCs w:val="24"/>
        </w:rPr>
        <w:t>he</w:t>
      </w:r>
      <w:r>
        <w:rPr>
          <w:rFonts w:ascii="Times New Roman" w:hAnsi="Times New Roman"/>
          <w:i/>
          <w:sz w:val="24"/>
          <w:szCs w:val="24"/>
        </w:rPr>
        <w:t>y</w:t>
      </w:r>
      <w:r w:rsidRPr="00604CC8">
        <w:rPr>
          <w:rFonts w:ascii="Times New Roman" w:hAnsi="Times New Roman"/>
          <w:i/>
          <w:sz w:val="24"/>
          <w:szCs w:val="24"/>
        </w:rPr>
        <w:t xml:space="preserve"> </w:t>
      </w:r>
      <w:r>
        <w:rPr>
          <w:rFonts w:ascii="Times New Roman" w:hAnsi="Times New Roman"/>
          <w:i/>
          <w:sz w:val="24"/>
          <w:szCs w:val="24"/>
        </w:rPr>
        <w:t>[</w:t>
      </w:r>
      <w:r w:rsidRPr="00604CC8">
        <w:rPr>
          <w:rFonts w:ascii="Times New Roman" w:hAnsi="Times New Roman"/>
          <w:i/>
          <w:sz w:val="24"/>
          <w:szCs w:val="24"/>
        </w:rPr>
        <w:t>PSI</w:t>
      </w:r>
      <w:r>
        <w:rPr>
          <w:rFonts w:ascii="Times New Roman" w:hAnsi="Times New Roman"/>
          <w:i/>
          <w:sz w:val="24"/>
          <w:szCs w:val="24"/>
        </w:rPr>
        <w:t>]</w:t>
      </w:r>
      <w:r w:rsidRPr="00604CC8">
        <w:rPr>
          <w:rFonts w:ascii="Times New Roman" w:hAnsi="Times New Roman"/>
          <w:i/>
          <w:sz w:val="24"/>
          <w:szCs w:val="24"/>
        </w:rPr>
        <w:t xml:space="preserve"> are happy </w:t>
      </w:r>
      <w:r>
        <w:rPr>
          <w:rFonts w:ascii="Times New Roman" w:hAnsi="Times New Roman"/>
          <w:i/>
          <w:sz w:val="24"/>
          <w:szCs w:val="24"/>
        </w:rPr>
        <w:t>for us to work with them.  I</w:t>
      </w:r>
      <w:r w:rsidRPr="00604CC8">
        <w:rPr>
          <w:rFonts w:ascii="Times New Roman" w:hAnsi="Times New Roman"/>
          <w:i/>
          <w:sz w:val="24"/>
          <w:szCs w:val="24"/>
        </w:rPr>
        <w:t xml:space="preserve"> said this wo</w:t>
      </w:r>
      <w:r>
        <w:rPr>
          <w:rFonts w:ascii="Times New Roman" w:hAnsi="Times New Roman"/>
          <w:i/>
          <w:sz w:val="24"/>
          <w:szCs w:val="24"/>
        </w:rPr>
        <w:t>uld be going into the papers-‘are you happy for us to say that you are working with us?’ and they said ‘yes’. So I think 2012/13 will see us with a lot more meetings… (NA3)</w:t>
      </w:r>
      <w:r w:rsidRPr="000747E3">
        <w:rPr>
          <w:rFonts w:ascii="Times New Roman" w:hAnsi="Times New Roman"/>
          <w:i/>
          <w:sz w:val="24"/>
          <w:szCs w:val="24"/>
        </w:rPr>
        <w:t xml:space="preserve"> </w:t>
      </w:r>
    </w:p>
    <w:p w:rsidR="00A725DF" w:rsidRPr="00625CA5" w:rsidRDefault="00A725DF" w:rsidP="00A725DF">
      <w:pPr>
        <w:spacing w:line="480" w:lineRule="auto"/>
        <w:jc w:val="both"/>
        <w:rPr>
          <w:rFonts w:ascii="Times New Roman" w:hAnsi="Times New Roman"/>
          <w:i/>
          <w:sz w:val="24"/>
          <w:szCs w:val="24"/>
        </w:rPr>
      </w:pPr>
      <w:r>
        <w:rPr>
          <w:rFonts w:ascii="Times New Roman" w:hAnsi="Times New Roman"/>
          <w:sz w:val="24"/>
          <w:szCs w:val="24"/>
          <w:lang w:val="en-US"/>
        </w:rPr>
        <w:t xml:space="preserve">In relation to the way that regulation and registration </w:t>
      </w:r>
      <w:r w:rsidRPr="003933F2">
        <w:rPr>
          <w:rFonts w:ascii="Times New Roman" w:hAnsi="Times New Roman"/>
          <w:sz w:val="24"/>
          <w:szCs w:val="24"/>
          <w:lang w:val="en-US"/>
        </w:rPr>
        <w:t>could/s</w:t>
      </w:r>
      <w:r>
        <w:rPr>
          <w:rFonts w:ascii="Times New Roman" w:hAnsi="Times New Roman"/>
          <w:sz w:val="24"/>
          <w:szCs w:val="24"/>
          <w:lang w:val="en-US"/>
        </w:rPr>
        <w:t>hould be introduced in the ROI it appeared that there was as yet no clear definitive view on how this should be approached.</w:t>
      </w:r>
    </w:p>
    <w:p w:rsidR="00A725DF" w:rsidRPr="003933F2" w:rsidRDefault="00A725DF" w:rsidP="00A725D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One interviewee when discussing </w:t>
      </w:r>
      <w:r w:rsidRPr="003933F2">
        <w:rPr>
          <w:rFonts w:ascii="Times New Roman" w:hAnsi="Times New Roman"/>
          <w:sz w:val="24"/>
          <w:szCs w:val="24"/>
          <w:lang w:val="en-US"/>
        </w:rPr>
        <w:t>the</w:t>
      </w:r>
      <w:r>
        <w:rPr>
          <w:rFonts w:ascii="Times New Roman" w:hAnsi="Times New Roman"/>
          <w:sz w:val="24"/>
          <w:szCs w:val="24"/>
          <w:lang w:val="en-US"/>
        </w:rPr>
        <w:t xml:space="preserve"> possible</w:t>
      </w:r>
      <w:r w:rsidRPr="003933F2">
        <w:rPr>
          <w:rFonts w:ascii="Times New Roman" w:hAnsi="Times New Roman"/>
          <w:sz w:val="24"/>
          <w:szCs w:val="24"/>
          <w:lang w:val="en-US"/>
        </w:rPr>
        <w:t xml:space="preserve"> introduction of a grand</w:t>
      </w:r>
      <w:r>
        <w:rPr>
          <w:rFonts w:ascii="Times New Roman" w:hAnsi="Times New Roman"/>
          <w:sz w:val="24"/>
          <w:szCs w:val="24"/>
          <w:lang w:val="en-US"/>
        </w:rPr>
        <w:t xml:space="preserve"> </w:t>
      </w:r>
      <w:r w:rsidRPr="003933F2">
        <w:rPr>
          <w:rFonts w:ascii="Times New Roman" w:hAnsi="Times New Roman"/>
          <w:sz w:val="24"/>
          <w:szCs w:val="24"/>
          <w:lang w:val="en-US"/>
        </w:rPr>
        <w:t xml:space="preserve">parenting arrangement similar to that introduced in GB </w:t>
      </w:r>
      <w:r>
        <w:rPr>
          <w:rFonts w:ascii="Times New Roman" w:hAnsi="Times New Roman"/>
          <w:sz w:val="24"/>
          <w:szCs w:val="24"/>
          <w:lang w:val="en-US"/>
        </w:rPr>
        <w:t xml:space="preserve">expressed </w:t>
      </w:r>
      <w:r w:rsidRPr="003933F2">
        <w:rPr>
          <w:rFonts w:ascii="Times New Roman" w:hAnsi="Times New Roman"/>
          <w:sz w:val="24"/>
          <w:szCs w:val="24"/>
          <w:lang w:val="en-US"/>
        </w:rPr>
        <w:t>their view as follows:</w:t>
      </w:r>
    </w:p>
    <w:p w:rsidR="00A725DF" w:rsidRPr="00672B7C" w:rsidRDefault="00A725DF" w:rsidP="00A725DF">
      <w:pPr>
        <w:autoSpaceDE w:val="0"/>
        <w:autoSpaceDN w:val="0"/>
        <w:adjustRightInd w:val="0"/>
        <w:spacing w:after="0" w:line="240" w:lineRule="auto"/>
        <w:ind w:left="720"/>
        <w:jc w:val="both"/>
        <w:rPr>
          <w:rFonts w:ascii="Times New Roman" w:hAnsi="Times New Roman"/>
          <w:i/>
          <w:sz w:val="24"/>
          <w:szCs w:val="24"/>
        </w:rPr>
      </w:pPr>
      <w:r>
        <w:rPr>
          <w:rFonts w:ascii="Times New Roman" w:hAnsi="Times New Roman"/>
          <w:i/>
          <w:sz w:val="24"/>
          <w:szCs w:val="24"/>
        </w:rPr>
        <w:t xml:space="preserve">The association hasn’t </w:t>
      </w:r>
      <w:r w:rsidR="00337587" w:rsidRPr="00D571C3">
        <w:rPr>
          <w:rFonts w:ascii="Times New Roman" w:hAnsi="Times New Roman"/>
          <w:i/>
          <w:sz w:val="24"/>
          <w:szCs w:val="24"/>
        </w:rPr>
        <w:t>formally</w:t>
      </w:r>
      <w:r w:rsidRPr="00D571C3">
        <w:rPr>
          <w:rFonts w:ascii="Times New Roman" w:hAnsi="Times New Roman"/>
          <w:i/>
          <w:sz w:val="24"/>
          <w:szCs w:val="24"/>
        </w:rPr>
        <w:t xml:space="preserve"> </w:t>
      </w:r>
      <w:r>
        <w:rPr>
          <w:rFonts w:ascii="Times New Roman" w:hAnsi="Times New Roman"/>
          <w:i/>
          <w:sz w:val="24"/>
          <w:szCs w:val="24"/>
        </w:rPr>
        <w:t xml:space="preserve">discussed this… Personally I favour it [grand parenting] </w:t>
      </w:r>
      <w:r w:rsidR="00337587">
        <w:rPr>
          <w:rFonts w:ascii="Times New Roman" w:hAnsi="Times New Roman"/>
          <w:i/>
          <w:sz w:val="24"/>
          <w:szCs w:val="24"/>
        </w:rPr>
        <w:t xml:space="preserve">… </w:t>
      </w:r>
      <w:r>
        <w:rPr>
          <w:rFonts w:ascii="Times New Roman" w:hAnsi="Times New Roman"/>
          <w:i/>
          <w:sz w:val="24"/>
          <w:szCs w:val="24"/>
        </w:rPr>
        <w:t>the other guys on the committee all favoured it as well. I think it</w:t>
      </w:r>
      <w:r w:rsidRPr="00672B7C">
        <w:rPr>
          <w:rFonts w:ascii="Times New Roman" w:hAnsi="Times New Roman"/>
          <w:i/>
          <w:sz w:val="24"/>
          <w:szCs w:val="24"/>
        </w:rPr>
        <w:t xml:space="preserve"> is very important that you </w:t>
      </w:r>
      <w:r>
        <w:rPr>
          <w:rFonts w:ascii="Times New Roman" w:hAnsi="Times New Roman"/>
          <w:i/>
          <w:sz w:val="24"/>
          <w:szCs w:val="24"/>
        </w:rPr>
        <w:t>cannot</w:t>
      </w:r>
      <w:r w:rsidRPr="00672B7C">
        <w:rPr>
          <w:rFonts w:ascii="Times New Roman" w:hAnsi="Times New Roman"/>
          <w:i/>
          <w:sz w:val="24"/>
          <w:szCs w:val="24"/>
        </w:rPr>
        <w:t xml:space="preserve"> just turn around and say </w:t>
      </w:r>
      <w:r>
        <w:rPr>
          <w:rFonts w:ascii="Times New Roman" w:hAnsi="Times New Roman"/>
          <w:i/>
          <w:sz w:val="24"/>
          <w:szCs w:val="24"/>
        </w:rPr>
        <w:t xml:space="preserve">you all need to be at this standard, </w:t>
      </w:r>
      <w:r w:rsidRPr="00672B7C">
        <w:rPr>
          <w:rFonts w:ascii="Times New Roman" w:hAnsi="Times New Roman"/>
          <w:i/>
          <w:sz w:val="24"/>
          <w:szCs w:val="24"/>
        </w:rPr>
        <w:t xml:space="preserve">if you are not </w:t>
      </w:r>
      <w:r>
        <w:rPr>
          <w:rFonts w:ascii="Times New Roman" w:hAnsi="Times New Roman"/>
          <w:i/>
          <w:sz w:val="24"/>
          <w:szCs w:val="24"/>
        </w:rPr>
        <w:t>at this standard then forget it. (NA3)</w:t>
      </w:r>
    </w:p>
    <w:p w:rsidR="00A725DF" w:rsidRPr="003933F2" w:rsidRDefault="00A725DF" w:rsidP="00A725DF">
      <w:pPr>
        <w:autoSpaceDE w:val="0"/>
        <w:autoSpaceDN w:val="0"/>
        <w:adjustRightInd w:val="0"/>
        <w:spacing w:after="0" w:line="480" w:lineRule="auto"/>
        <w:jc w:val="both"/>
        <w:rPr>
          <w:rFonts w:ascii="Times New Roman" w:hAnsi="Times New Roman"/>
          <w:sz w:val="24"/>
          <w:szCs w:val="24"/>
        </w:rPr>
      </w:pPr>
    </w:p>
    <w:p w:rsidR="00A725DF" w:rsidRDefault="00A725DF" w:rsidP="00A725DF">
      <w:pPr>
        <w:autoSpaceDE w:val="0"/>
        <w:autoSpaceDN w:val="0"/>
        <w:adjustRightInd w:val="0"/>
        <w:spacing w:after="0" w:line="480" w:lineRule="auto"/>
        <w:jc w:val="both"/>
        <w:rPr>
          <w:rFonts w:ascii="Times New Roman" w:hAnsi="Times New Roman"/>
          <w:sz w:val="24"/>
          <w:szCs w:val="24"/>
          <w:lang w:val="en-US"/>
        </w:rPr>
      </w:pPr>
      <w:r w:rsidRPr="003933F2">
        <w:rPr>
          <w:rFonts w:ascii="Times New Roman" w:hAnsi="Times New Roman"/>
          <w:sz w:val="24"/>
          <w:szCs w:val="24"/>
          <w:lang w:val="en-US"/>
        </w:rPr>
        <w:t>However there was some confusion as to how grand</w:t>
      </w:r>
      <w:r>
        <w:rPr>
          <w:rFonts w:ascii="Times New Roman" w:hAnsi="Times New Roman"/>
          <w:sz w:val="24"/>
          <w:szCs w:val="24"/>
          <w:lang w:val="en-US"/>
        </w:rPr>
        <w:t xml:space="preserve"> </w:t>
      </w:r>
      <w:r w:rsidRPr="003933F2">
        <w:rPr>
          <w:rFonts w:ascii="Times New Roman" w:hAnsi="Times New Roman"/>
          <w:sz w:val="24"/>
          <w:szCs w:val="24"/>
          <w:lang w:val="en-US"/>
        </w:rPr>
        <w:t>parenting would work and whether or not there was a need for bridging</w:t>
      </w:r>
      <w:r>
        <w:rPr>
          <w:rFonts w:ascii="Times New Roman" w:hAnsi="Times New Roman"/>
          <w:sz w:val="24"/>
          <w:szCs w:val="24"/>
          <w:lang w:val="en-US"/>
        </w:rPr>
        <w:t xml:space="preserve">.  </w:t>
      </w:r>
      <w:r w:rsidRPr="00625CA5">
        <w:rPr>
          <w:rFonts w:ascii="Times New Roman" w:hAnsi="Times New Roman"/>
          <w:sz w:val="24"/>
          <w:szCs w:val="24"/>
          <w:lang w:val="en-US"/>
        </w:rPr>
        <w:t>An in</w:t>
      </w:r>
      <w:r>
        <w:rPr>
          <w:rFonts w:ascii="Times New Roman" w:hAnsi="Times New Roman"/>
          <w:sz w:val="24"/>
          <w:szCs w:val="24"/>
          <w:lang w:val="en-US"/>
        </w:rPr>
        <w:t>terviewee from the education sector</w:t>
      </w:r>
      <w:r w:rsidRPr="00625CA5">
        <w:rPr>
          <w:rFonts w:ascii="Times New Roman" w:hAnsi="Times New Roman"/>
          <w:sz w:val="24"/>
          <w:szCs w:val="24"/>
          <w:lang w:val="en-US"/>
        </w:rPr>
        <w:t xml:space="preserve"> spoke of matters that are arising in GB following their procedure of using a gr</w:t>
      </w:r>
      <w:r>
        <w:rPr>
          <w:rFonts w:ascii="Times New Roman" w:hAnsi="Times New Roman"/>
          <w:sz w:val="24"/>
          <w:szCs w:val="24"/>
          <w:lang w:val="en-US"/>
        </w:rPr>
        <w:t>and parenting arrangement for in-situ pharmacy technicians at the time of the introduction of regulation and registration:</w:t>
      </w:r>
    </w:p>
    <w:p w:rsidR="00A725DF" w:rsidRDefault="00A725DF" w:rsidP="00A725DF">
      <w:pPr>
        <w:autoSpaceDE w:val="0"/>
        <w:autoSpaceDN w:val="0"/>
        <w:adjustRightInd w:val="0"/>
        <w:spacing w:after="0" w:line="240" w:lineRule="auto"/>
        <w:ind w:left="720"/>
        <w:jc w:val="both"/>
        <w:rPr>
          <w:rFonts w:ascii="Arial" w:hAnsi="Arial" w:cs="Arial"/>
          <w:i/>
          <w:sz w:val="24"/>
          <w:szCs w:val="24"/>
          <w:lang w:val="en-US"/>
        </w:rPr>
      </w:pPr>
      <w:r w:rsidRPr="00466FEB">
        <w:rPr>
          <w:rFonts w:ascii="Times New Roman" w:hAnsi="Times New Roman"/>
          <w:i/>
          <w:sz w:val="24"/>
          <w:szCs w:val="24"/>
        </w:rPr>
        <w:t>GB are now running into problems  when the pharmacist is absent for two hours (under the responsible pharmacist regulation) as to what techs could do because it is being said that even though techs had been grand</w:t>
      </w:r>
      <w:r>
        <w:rPr>
          <w:rFonts w:ascii="Times New Roman" w:hAnsi="Times New Roman"/>
          <w:i/>
          <w:sz w:val="24"/>
          <w:szCs w:val="24"/>
        </w:rPr>
        <w:t xml:space="preserve"> </w:t>
      </w:r>
      <w:r w:rsidRPr="00466FEB">
        <w:rPr>
          <w:rFonts w:ascii="Times New Roman" w:hAnsi="Times New Roman"/>
          <w:i/>
          <w:sz w:val="24"/>
          <w:szCs w:val="24"/>
        </w:rPr>
        <w:t>parented and registered that maybe their standard was not high enough so then mayb</w:t>
      </w:r>
      <w:r>
        <w:rPr>
          <w:rFonts w:ascii="Times New Roman" w:hAnsi="Times New Roman"/>
          <w:i/>
          <w:sz w:val="24"/>
          <w:szCs w:val="24"/>
        </w:rPr>
        <w:t>e they should have bridged them.(EDU1)</w:t>
      </w:r>
    </w:p>
    <w:p w:rsidR="00A725DF" w:rsidRPr="00625CA5" w:rsidRDefault="00A725DF" w:rsidP="00A725DF">
      <w:pPr>
        <w:autoSpaceDE w:val="0"/>
        <w:autoSpaceDN w:val="0"/>
        <w:adjustRightInd w:val="0"/>
        <w:spacing w:after="0" w:line="240" w:lineRule="auto"/>
        <w:ind w:firstLine="720"/>
        <w:jc w:val="both"/>
        <w:rPr>
          <w:rFonts w:ascii="Arial" w:hAnsi="Arial" w:cs="Arial"/>
          <w:i/>
          <w:sz w:val="24"/>
          <w:szCs w:val="24"/>
          <w:lang w:val="en-US"/>
        </w:rPr>
      </w:pPr>
    </w:p>
    <w:p w:rsidR="00A725DF" w:rsidRPr="003933F2" w:rsidRDefault="00A725DF" w:rsidP="00A725D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The following comment</w:t>
      </w:r>
      <w:r w:rsidRPr="003933F2">
        <w:rPr>
          <w:rFonts w:ascii="Times New Roman" w:hAnsi="Times New Roman"/>
          <w:sz w:val="24"/>
          <w:szCs w:val="24"/>
          <w:lang w:val="en-US"/>
        </w:rPr>
        <w:t xml:space="preserve"> was made by </w:t>
      </w:r>
      <w:r>
        <w:rPr>
          <w:rFonts w:ascii="Times New Roman" w:hAnsi="Times New Roman"/>
          <w:sz w:val="24"/>
          <w:szCs w:val="24"/>
          <w:lang w:val="en-US"/>
        </w:rPr>
        <w:t>an interviewee from a technician association:</w:t>
      </w:r>
    </w:p>
    <w:p w:rsidR="00A725DF" w:rsidRDefault="00A725DF" w:rsidP="00A725DF">
      <w:p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i/>
          <w:sz w:val="24"/>
          <w:szCs w:val="24"/>
        </w:rPr>
        <w:t xml:space="preserve">Maybe </w:t>
      </w:r>
      <w:r w:rsidRPr="003933F2">
        <w:rPr>
          <w:rFonts w:ascii="Times New Roman" w:hAnsi="Times New Roman"/>
          <w:i/>
          <w:sz w:val="24"/>
          <w:szCs w:val="24"/>
        </w:rPr>
        <w:t>a co</w:t>
      </w:r>
      <w:r>
        <w:rPr>
          <w:rFonts w:ascii="Times New Roman" w:hAnsi="Times New Roman"/>
          <w:i/>
          <w:sz w:val="24"/>
          <w:szCs w:val="24"/>
        </w:rPr>
        <w:t>mbination of both [grand parenting and bridging] could be used.   I think a</w:t>
      </w:r>
      <w:r w:rsidRPr="003933F2">
        <w:rPr>
          <w:rFonts w:ascii="Times New Roman" w:hAnsi="Times New Roman"/>
          <w:i/>
          <w:sz w:val="24"/>
          <w:szCs w:val="24"/>
        </w:rPr>
        <w:t xml:space="preserve"> bridging course is necessary for people who were in college say 10-15 years ago</w:t>
      </w:r>
      <w:r w:rsidRPr="00AF518A">
        <w:rPr>
          <w:rFonts w:ascii="Times New Roman" w:hAnsi="Times New Roman"/>
          <w:i/>
          <w:sz w:val="24"/>
          <w:szCs w:val="24"/>
        </w:rPr>
        <w:t>, people who did the Trinity course which has been looked at now and is the same qualification as the IPU course</w:t>
      </w:r>
      <w:r>
        <w:rPr>
          <w:rFonts w:ascii="Times New Roman" w:hAnsi="Times New Roman"/>
          <w:i/>
          <w:sz w:val="24"/>
          <w:szCs w:val="24"/>
        </w:rPr>
        <w:t>…</w:t>
      </w:r>
      <w:r w:rsidRPr="00AF518A">
        <w:rPr>
          <w:rFonts w:ascii="Times New Roman" w:hAnsi="Times New Roman"/>
          <w:i/>
          <w:sz w:val="24"/>
          <w:szCs w:val="24"/>
        </w:rPr>
        <w:t xml:space="preserve">  </w:t>
      </w:r>
      <w:r>
        <w:rPr>
          <w:rFonts w:ascii="Times New Roman" w:hAnsi="Times New Roman"/>
          <w:i/>
          <w:sz w:val="24"/>
          <w:szCs w:val="24"/>
        </w:rPr>
        <w:t>So</w:t>
      </w:r>
      <w:r w:rsidRPr="003933F2">
        <w:rPr>
          <w:rFonts w:ascii="Times New Roman" w:hAnsi="Times New Roman"/>
          <w:i/>
          <w:sz w:val="24"/>
          <w:szCs w:val="24"/>
        </w:rPr>
        <w:t xml:space="preserve"> I think a bridging course could be very </w:t>
      </w:r>
      <w:r w:rsidRPr="00B42180">
        <w:rPr>
          <w:rFonts w:ascii="Times New Roman" w:hAnsi="Times New Roman"/>
          <w:i/>
          <w:sz w:val="24"/>
          <w:szCs w:val="24"/>
        </w:rPr>
        <w:t>important but also grand parenti</w:t>
      </w:r>
      <w:r>
        <w:rPr>
          <w:rFonts w:ascii="Times New Roman" w:hAnsi="Times New Roman"/>
          <w:i/>
          <w:sz w:val="24"/>
          <w:szCs w:val="24"/>
        </w:rPr>
        <w:t>ng will be good or else you are going</w:t>
      </w:r>
      <w:r w:rsidRPr="00B42180">
        <w:rPr>
          <w:rFonts w:ascii="Times New Roman" w:hAnsi="Times New Roman"/>
          <w:i/>
          <w:sz w:val="24"/>
          <w:szCs w:val="24"/>
        </w:rPr>
        <w:t xml:space="preserve"> </w:t>
      </w:r>
      <w:r>
        <w:rPr>
          <w:rFonts w:ascii="Times New Roman" w:hAnsi="Times New Roman"/>
          <w:i/>
          <w:sz w:val="24"/>
          <w:szCs w:val="24"/>
        </w:rPr>
        <w:t xml:space="preserve">to have </w:t>
      </w:r>
      <w:r w:rsidRPr="00B42180">
        <w:rPr>
          <w:rFonts w:ascii="Times New Roman" w:hAnsi="Times New Roman"/>
          <w:i/>
          <w:sz w:val="24"/>
          <w:szCs w:val="24"/>
        </w:rPr>
        <w:t xml:space="preserve">huge rejection of the process.  There is a lot to learn </w:t>
      </w:r>
      <w:r w:rsidRPr="00B42180">
        <w:rPr>
          <w:rFonts w:ascii="Times New Roman" w:hAnsi="Times New Roman"/>
          <w:i/>
          <w:sz w:val="24"/>
          <w:szCs w:val="24"/>
        </w:rPr>
        <w:lastRenderedPageBreak/>
        <w:t xml:space="preserve">from what GB has done maybe a combination of both should be used and say right ok we can grandparent from a level and if </w:t>
      </w:r>
      <w:r>
        <w:rPr>
          <w:rFonts w:ascii="Times New Roman" w:hAnsi="Times New Roman"/>
          <w:i/>
          <w:sz w:val="24"/>
          <w:szCs w:val="24"/>
        </w:rPr>
        <w:t>the bridge is a six week course</w:t>
      </w:r>
      <w:r w:rsidRPr="00B42180">
        <w:rPr>
          <w:rFonts w:ascii="Times New Roman" w:hAnsi="Times New Roman"/>
          <w:i/>
          <w:sz w:val="24"/>
          <w:szCs w:val="24"/>
        </w:rPr>
        <w:t xml:space="preserve"> then that</w:t>
      </w:r>
      <w:r>
        <w:rPr>
          <w:rFonts w:ascii="Times New Roman" w:hAnsi="Times New Roman"/>
          <w:i/>
          <w:sz w:val="24"/>
          <w:szCs w:val="24"/>
        </w:rPr>
        <w:t>’s</w:t>
      </w:r>
      <w:r w:rsidRPr="00B42180">
        <w:rPr>
          <w:rFonts w:ascii="Times New Roman" w:hAnsi="Times New Roman"/>
          <w:i/>
          <w:sz w:val="24"/>
          <w:szCs w:val="24"/>
        </w:rPr>
        <w:t xml:space="preserve"> life and</w:t>
      </w:r>
      <w:r>
        <w:rPr>
          <w:rFonts w:ascii="Times New Roman" w:hAnsi="Times New Roman"/>
          <w:i/>
          <w:sz w:val="24"/>
          <w:szCs w:val="24"/>
        </w:rPr>
        <w:t xml:space="preserve"> we</w:t>
      </w:r>
      <w:r w:rsidRPr="00B42180">
        <w:rPr>
          <w:rFonts w:ascii="Times New Roman" w:hAnsi="Times New Roman"/>
          <w:i/>
          <w:sz w:val="24"/>
          <w:szCs w:val="24"/>
        </w:rPr>
        <w:t xml:space="preserve"> </w:t>
      </w:r>
      <w:r>
        <w:rPr>
          <w:rFonts w:ascii="Times New Roman" w:hAnsi="Times New Roman"/>
          <w:i/>
          <w:sz w:val="24"/>
          <w:szCs w:val="24"/>
        </w:rPr>
        <w:t>[</w:t>
      </w:r>
      <w:r w:rsidRPr="00B42180">
        <w:rPr>
          <w:rFonts w:ascii="Times New Roman" w:hAnsi="Times New Roman"/>
          <w:i/>
          <w:sz w:val="24"/>
          <w:szCs w:val="24"/>
        </w:rPr>
        <w:t>techs</w:t>
      </w:r>
      <w:r>
        <w:rPr>
          <w:rFonts w:ascii="Times New Roman" w:hAnsi="Times New Roman"/>
          <w:i/>
          <w:sz w:val="24"/>
          <w:szCs w:val="24"/>
        </w:rPr>
        <w:t>]</w:t>
      </w:r>
      <w:r w:rsidRPr="00B42180">
        <w:rPr>
          <w:rFonts w:ascii="Times New Roman" w:hAnsi="Times New Roman"/>
          <w:i/>
          <w:sz w:val="24"/>
          <w:szCs w:val="24"/>
        </w:rPr>
        <w:t xml:space="preserve"> just have to do it because we need to set the standard. </w:t>
      </w:r>
      <w:proofErr w:type="gramStart"/>
      <w:r w:rsidRPr="004D2E15">
        <w:rPr>
          <w:rFonts w:ascii="Times New Roman" w:hAnsi="Times New Roman"/>
          <w:i/>
          <w:sz w:val="24"/>
          <w:szCs w:val="24"/>
        </w:rPr>
        <w:t xml:space="preserve">Bridging then with a small degree of grand </w:t>
      </w:r>
      <w:r>
        <w:rPr>
          <w:rFonts w:ascii="Times New Roman" w:hAnsi="Times New Roman"/>
          <w:i/>
          <w:sz w:val="24"/>
          <w:szCs w:val="24"/>
        </w:rPr>
        <w:t>parenting to prevent the revolt.</w:t>
      </w:r>
      <w:proofErr w:type="gramEnd"/>
      <w:r w:rsidRPr="004D2E15">
        <w:rPr>
          <w:rFonts w:ascii="Times New Roman" w:hAnsi="Times New Roman"/>
          <w:sz w:val="24"/>
          <w:szCs w:val="24"/>
        </w:rPr>
        <w:t xml:space="preserve"> </w:t>
      </w:r>
      <w:r w:rsidRPr="00E32FEB">
        <w:rPr>
          <w:rFonts w:ascii="Times New Roman" w:hAnsi="Times New Roman"/>
          <w:i/>
          <w:sz w:val="24"/>
          <w:szCs w:val="24"/>
        </w:rPr>
        <w:t>(NA3)</w:t>
      </w:r>
    </w:p>
    <w:p w:rsidR="00A725DF" w:rsidRDefault="00A725DF" w:rsidP="00A725DF">
      <w:pPr>
        <w:autoSpaceDE w:val="0"/>
        <w:autoSpaceDN w:val="0"/>
        <w:adjustRightInd w:val="0"/>
        <w:spacing w:after="0" w:line="240" w:lineRule="auto"/>
        <w:jc w:val="both"/>
        <w:rPr>
          <w:rFonts w:ascii="Times New Roman" w:hAnsi="Times New Roman"/>
          <w:sz w:val="24"/>
          <w:szCs w:val="24"/>
        </w:rPr>
      </w:pPr>
    </w:p>
    <w:p w:rsidR="00A725DF" w:rsidRPr="00337587" w:rsidRDefault="00A725DF" w:rsidP="00337587">
      <w:pPr>
        <w:autoSpaceDE w:val="0"/>
        <w:autoSpaceDN w:val="0"/>
        <w:adjustRightInd w:val="0"/>
        <w:spacing w:after="0" w:line="480" w:lineRule="auto"/>
        <w:jc w:val="both"/>
        <w:rPr>
          <w:rFonts w:ascii="Times New Roman" w:hAnsi="Times New Roman"/>
          <w:sz w:val="24"/>
          <w:szCs w:val="24"/>
        </w:rPr>
      </w:pPr>
      <w:r w:rsidRPr="00F927F3">
        <w:rPr>
          <w:rFonts w:ascii="Times New Roman" w:hAnsi="Times New Roman"/>
          <w:sz w:val="24"/>
          <w:szCs w:val="24"/>
        </w:rPr>
        <w:t xml:space="preserve">When the evaluation study of what is currently out there is completed another </w:t>
      </w:r>
      <w:r>
        <w:rPr>
          <w:rFonts w:ascii="Times New Roman" w:hAnsi="Times New Roman"/>
          <w:sz w:val="24"/>
          <w:szCs w:val="24"/>
        </w:rPr>
        <w:t xml:space="preserve">technician association </w:t>
      </w:r>
      <w:r w:rsidR="00337587">
        <w:rPr>
          <w:rFonts w:ascii="Times New Roman" w:hAnsi="Times New Roman"/>
          <w:sz w:val="24"/>
          <w:szCs w:val="24"/>
        </w:rPr>
        <w:t>interviewee advised:</w:t>
      </w:r>
    </w:p>
    <w:p w:rsidR="00A725DF" w:rsidRPr="00687333" w:rsidRDefault="00A725DF" w:rsidP="00A725DF">
      <w:pPr>
        <w:autoSpaceDE w:val="0"/>
        <w:autoSpaceDN w:val="0"/>
        <w:adjustRightInd w:val="0"/>
        <w:spacing w:after="0" w:line="240" w:lineRule="auto"/>
        <w:ind w:left="720"/>
        <w:jc w:val="both"/>
        <w:rPr>
          <w:rFonts w:ascii="Arial" w:hAnsi="Arial" w:cs="Arial"/>
          <w:i/>
          <w:sz w:val="24"/>
          <w:szCs w:val="24"/>
          <w:lang w:val="en-US"/>
        </w:rPr>
      </w:pPr>
      <w:r>
        <w:rPr>
          <w:rFonts w:ascii="Times New Roman" w:hAnsi="Times New Roman"/>
          <w:i/>
          <w:sz w:val="24"/>
          <w:szCs w:val="24"/>
        </w:rPr>
        <w:t>W</w:t>
      </w:r>
      <w:r w:rsidRPr="00687333">
        <w:rPr>
          <w:rFonts w:ascii="Times New Roman" w:hAnsi="Times New Roman"/>
          <w:i/>
          <w:sz w:val="24"/>
          <w:szCs w:val="24"/>
        </w:rPr>
        <w:t>e are going to step it up to look at where we would like to see ourselves to be and to try to get the</w:t>
      </w:r>
      <w:r>
        <w:rPr>
          <w:rFonts w:ascii="Times New Roman" w:hAnsi="Times New Roman"/>
          <w:i/>
          <w:sz w:val="24"/>
          <w:szCs w:val="24"/>
        </w:rPr>
        <w:t xml:space="preserve"> colleges to bridge that for us…</w:t>
      </w:r>
      <w:r w:rsidRPr="00687333">
        <w:rPr>
          <w:rFonts w:ascii="Times New Roman" w:hAnsi="Times New Roman"/>
          <w:i/>
          <w:sz w:val="24"/>
          <w:szCs w:val="24"/>
        </w:rPr>
        <w:t xml:space="preserve"> they [the colleges]</w:t>
      </w:r>
      <w:r>
        <w:rPr>
          <w:rFonts w:ascii="Times New Roman" w:hAnsi="Times New Roman"/>
          <w:i/>
          <w:sz w:val="24"/>
          <w:szCs w:val="24"/>
        </w:rPr>
        <w:t xml:space="preserve"> are working closely with us. (NA1)</w:t>
      </w:r>
    </w:p>
    <w:p w:rsidR="00A725DF" w:rsidRDefault="00A725DF" w:rsidP="00A725DF">
      <w:pPr>
        <w:autoSpaceDE w:val="0"/>
        <w:autoSpaceDN w:val="0"/>
        <w:adjustRightInd w:val="0"/>
        <w:spacing w:after="0" w:line="240" w:lineRule="auto"/>
        <w:jc w:val="both"/>
        <w:rPr>
          <w:rFonts w:ascii="Arial" w:hAnsi="Arial" w:cs="Arial"/>
          <w:sz w:val="24"/>
          <w:szCs w:val="24"/>
          <w:lang w:val="en-US"/>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The issue of support from pharmacists was raised by a technician association interviewee who considered that: </w:t>
      </w:r>
    </w:p>
    <w:p w:rsidR="00A725DF" w:rsidRPr="00EA228B" w:rsidRDefault="00A725DF" w:rsidP="00A725DF">
      <w:pPr>
        <w:spacing w:line="240" w:lineRule="auto"/>
        <w:ind w:left="720"/>
        <w:jc w:val="both"/>
        <w:rPr>
          <w:rFonts w:ascii="Times New Roman" w:hAnsi="Times New Roman"/>
          <w:sz w:val="24"/>
          <w:szCs w:val="24"/>
        </w:rPr>
      </w:pPr>
      <w:r>
        <w:rPr>
          <w:rFonts w:ascii="Times New Roman" w:hAnsi="Times New Roman"/>
          <w:i/>
          <w:sz w:val="24"/>
          <w:szCs w:val="24"/>
        </w:rPr>
        <w:t>P</w:t>
      </w:r>
      <w:r w:rsidRPr="00C1671F">
        <w:rPr>
          <w:rFonts w:ascii="Times New Roman" w:hAnsi="Times New Roman"/>
          <w:i/>
          <w:sz w:val="24"/>
          <w:szCs w:val="24"/>
        </w:rPr>
        <w:t xml:space="preserve">harmacists, some of them are afraid of us because of what they have heard from the UK, because they feel that the technicians are taking over their </w:t>
      </w:r>
      <w:proofErr w:type="gramStart"/>
      <w:r w:rsidRPr="00C1671F">
        <w:rPr>
          <w:rFonts w:ascii="Times New Roman" w:hAnsi="Times New Roman"/>
          <w:i/>
          <w:sz w:val="24"/>
          <w:szCs w:val="24"/>
        </w:rPr>
        <w:t>jobs which is</w:t>
      </w:r>
      <w:proofErr w:type="gramEnd"/>
      <w:r w:rsidRPr="00C1671F">
        <w:rPr>
          <w:rFonts w:ascii="Times New Roman" w:hAnsi="Times New Roman"/>
          <w:i/>
          <w:sz w:val="24"/>
          <w:szCs w:val="24"/>
        </w:rPr>
        <w:t xml:space="preserve"> never going to happen</w:t>
      </w:r>
      <w:r>
        <w:rPr>
          <w:rFonts w:ascii="Times New Roman" w:hAnsi="Times New Roman"/>
          <w:i/>
          <w:sz w:val="24"/>
          <w:szCs w:val="24"/>
        </w:rPr>
        <w:t>.  W</w:t>
      </w:r>
      <w:r w:rsidRPr="00C1671F">
        <w:rPr>
          <w:rFonts w:ascii="Times New Roman" w:hAnsi="Times New Roman"/>
          <w:i/>
          <w:sz w:val="24"/>
          <w:szCs w:val="24"/>
        </w:rPr>
        <w:t>e are going to have</w:t>
      </w:r>
      <w:r>
        <w:rPr>
          <w:rFonts w:ascii="Times New Roman" w:hAnsi="Times New Roman"/>
          <w:i/>
          <w:sz w:val="24"/>
          <w:szCs w:val="24"/>
        </w:rPr>
        <w:t xml:space="preserve"> to be</w:t>
      </w:r>
      <w:r w:rsidRPr="00C1671F">
        <w:rPr>
          <w:rFonts w:ascii="Times New Roman" w:hAnsi="Times New Roman"/>
          <w:i/>
          <w:sz w:val="24"/>
          <w:szCs w:val="24"/>
        </w:rPr>
        <w:t xml:space="preserve"> the technical support for them especially if their roles are changing all the time with the morning after pill, vaccinations </w:t>
      </w:r>
      <w:proofErr w:type="spellStart"/>
      <w:r w:rsidRPr="00C1671F">
        <w:rPr>
          <w:rFonts w:ascii="Times New Roman" w:hAnsi="Times New Roman"/>
          <w:i/>
          <w:sz w:val="24"/>
          <w:szCs w:val="24"/>
        </w:rPr>
        <w:t>etc</w:t>
      </w:r>
      <w:proofErr w:type="spellEnd"/>
      <w:r w:rsidRPr="00C1671F">
        <w:rPr>
          <w:rFonts w:ascii="Times New Roman" w:hAnsi="Times New Roman"/>
          <w:i/>
          <w:sz w:val="24"/>
          <w:szCs w:val="24"/>
        </w:rPr>
        <w:t xml:space="preserve"> so we are not a threat to them</w:t>
      </w:r>
      <w:r>
        <w:rPr>
          <w:rFonts w:ascii="Times New Roman" w:hAnsi="Times New Roman"/>
          <w:i/>
          <w:sz w:val="24"/>
          <w:szCs w:val="24"/>
        </w:rPr>
        <w:t>…(NA3)</w:t>
      </w:r>
    </w:p>
    <w:p w:rsidR="00A725DF" w:rsidRPr="00C1671F" w:rsidRDefault="00A725DF" w:rsidP="00A725DF">
      <w:pPr>
        <w:spacing w:line="240" w:lineRule="auto"/>
        <w:jc w:val="both"/>
        <w:rPr>
          <w:rFonts w:ascii="Times New Roman" w:hAnsi="Times New Roman"/>
          <w:i/>
          <w:sz w:val="24"/>
          <w:szCs w:val="24"/>
        </w:rPr>
      </w:pPr>
    </w:p>
    <w:p w:rsidR="00A725DF" w:rsidRDefault="00671C5A" w:rsidP="00A725DF">
      <w:pPr>
        <w:spacing w:line="480" w:lineRule="auto"/>
        <w:rPr>
          <w:rFonts w:ascii="Times New Roman" w:hAnsi="Times New Roman"/>
          <w:b/>
          <w:sz w:val="24"/>
          <w:szCs w:val="24"/>
        </w:rPr>
      </w:pPr>
      <w:r>
        <w:rPr>
          <w:rFonts w:ascii="Times New Roman" w:hAnsi="Times New Roman"/>
          <w:b/>
          <w:sz w:val="24"/>
          <w:szCs w:val="24"/>
        </w:rPr>
        <w:t>Pharmacy support staff e</w:t>
      </w:r>
      <w:r w:rsidR="00A725DF">
        <w:rPr>
          <w:rFonts w:ascii="Times New Roman" w:hAnsi="Times New Roman"/>
          <w:b/>
          <w:sz w:val="24"/>
          <w:szCs w:val="24"/>
        </w:rPr>
        <w:t>mployees</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From interviews with staff currently working as technicians their interest in regulation and registration seemed to be linked to factors such as how long they were qualified and whether or not registration would bring a pay increase. A technician who qualified 15 years previously said:</w:t>
      </w:r>
    </w:p>
    <w:p w:rsidR="00A725DF" w:rsidRDefault="00A725DF" w:rsidP="00A725DF">
      <w:pPr>
        <w:spacing w:line="240" w:lineRule="auto"/>
        <w:ind w:left="720"/>
        <w:jc w:val="both"/>
        <w:rPr>
          <w:rFonts w:ascii="Times New Roman" w:hAnsi="Times New Roman"/>
          <w:i/>
          <w:sz w:val="24"/>
          <w:szCs w:val="24"/>
        </w:rPr>
      </w:pPr>
      <w:r w:rsidRPr="00583E59">
        <w:rPr>
          <w:rFonts w:ascii="Times New Roman" w:hAnsi="Times New Roman"/>
          <w:i/>
          <w:sz w:val="24"/>
          <w:szCs w:val="24"/>
        </w:rPr>
        <w:t>It is not something which would interest me.  My job would not change and I think it would just be another hoop to jump through</w:t>
      </w:r>
      <w:r>
        <w:rPr>
          <w:rFonts w:ascii="Times New Roman" w:hAnsi="Times New Roman"/>
          <w:i/>
          <w:sz w:val="24"/>
          <w:szCs w:val="24"/>
        </w:rPr>
        <w:t xml:space="preserve">.  I would consider it a waste of </w:t>
      </w:r>
      <w:proofErr w:type="gramStart"/>
      <w:r>
        <w:rPr>
          <w:rFonts w:ascii="Times New Roman" w:hAnsi="Times New Roman"/>
          <w:i/>
          <w:sz w:val="24"/>
          <w:szCs w:val="24"/>
        </w:rPr>
        <w:t>time,</w:t>
      </w:r>
      <w:proofErr w:type="gramEnd"/>
      <w:r>
        <w:rPr>
          <w:rFonts w:ascii="Times New Roman" w:hAnsi="Times New Roman"/>
          <w:i/>
          <w:sz w:val="24"/>
          <w:szCs w:val="24"/>
        </w:rPr>
        <w:t xml:space="preserve"> the yo</w:t>
      </w:r>
      <w:r w:rsidR="00592AD8">
        <w:rPr>
          <w:rFonts w:ascii="Times New Roman" w:hAnsi="Times New Roman"/>
          <w:i/>
          <w:sz w:val="24"/>
          <w:szCs w:val="24"/>
        </w:rPr>
        <w:t xml:space="preserve">unger ones might want it though. </w:t>
      </w:r>
      <w:r>
        <w:rPr>
          <w:rFonts w:ascii="Times New Roman" w:hAnsi="Times New Roman"/>
          <w:i/>
          <w:sz w:val="24"/>
          <w:szCs w:val="24"/>
        </w:rPr>
        <w:t>(PSS1)</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A more recently qualified technician had no knowledge of the subject and commented:</w:t>
      </w:r>
    </w:p>
    <w:p w:rsidR="00A725DF" w:rsidRDefault="00A725DF" w:rsidP="00A725DF">
      <w:pPr>
        <w:spacing w:line="240" w:lineRule="auto"/>
        <w:ind w:left="720"/>
        <w:jc w:val="both"/>
        <w:rPr>
          <w:rFonts w:ascii="Times New Roman" w:hAnsi="Times New Roman"/>
          <w:i/>
          <w:sz w:val="24"/>
          <w:szCs w:val="24"/>
        </w:rPr>
      </w:pPr>
      <w:r w:rsidRPr="00583E59">
        <w:rPr>
          <w:rFonts w:ascii="Times New Roman" w:hAnsi="Times New Roman"/>
          <w:i/>
          <w:sz w:val="24"/>
          <w:szCs w:val="24"/>
        </w:rPr>
        <w:t>Before now it is not something that anyone has ever brought up. I mean I am only qualified a year but at the live training days no</w:t>
      </w:r>
      <w:r>
        <w:rPr>
          <w:rFonts w:ascii="Times New Roman" w:hAnsi="Times New Roman"/>
          <w:i/>
          <w:sz w:val="24"/>
          <w:szCs w:val="24"/>
        </w:rPr>
        <w:t xml:space="preserve"> </w:t>
      </w:r>
      <w:r w:rsidRPr="00583E59">
        <w:rPr>
          <w:rFonts w:ascii="Times New Roman" w:hAnsi="Times New Roman"/>
          <w:i/>
          <w:sz w:val="24"/>
          <w:szCs w:val="24"/>
        </w:rPr>
        <w:t xml:space="preserve">one was talking about anything like that.  It sounds like a good idea though especially if it means </w:t>
      </w:r>
      <w:r w:rsidRPr="00583E59">
        <w:rPr>
          <w:rFonts w:ascii="Times New Roman" w:hAnsi="Times New Roman"/>
          <w:i/>
          <w:sz w:val="24"/>
          <w:szCs w:val="24"/>
        </w:rPr>
        <w:lastRenderedPageBreak/>
        <w:t>only us can cal</w:t>
      </w:r>
      <w:r>
        <w:rPr>
          <w:rFonts w:ascii="Times New Roman" w:hAnsi="Times New Roman"/>
          <w:i/>
          <w:sz w:val="24"/>
          <w:szCs w:val="24"/>
        </w:rPr>
        <w:t xml:space="preserve">l ourselves pharmacy technicians </w:t>
      </w:r>
      <w:r w:rsidRPr="00625CA5">
        <w:rPr>
          <w:rFonts w:ascii="Times New Roman" w:hAnsi="Times New Roman"/>
          <w:i/>
          <w:sz w:val="24"/>
          <w:szCs w:val="24"/>
        </w:rPr>
        <w:t xml:space="preserve">and we could get a pay rise </w:t>
      </w:r>
      <w:r>
        <w:rPr>
          <w:rFonts w:ascii="Times New Roman" w:hAnsi="Times New Roman"/>
          <w:i/>
          <w:sz w:val="24"/>
          <w:szCs w:val="24"/>
        </w:rPr>
        <w:t>that would be good. (PSS2)</w:t>
      </w:r>
    </w:p>
    <w:p w:rsidR="00A725DF" w:rsidRPr="00625CA5" w:rsidRDefault="00A725DF" w:rsidP="00A725DF">
      <w:pPr>
        <w:spacing w:line="480" w:lineRule="auto"/>
        <w:jc w:val="both"/>
        <w:rPr>
          <w:rFonts w:ascii="Times New Roman" w:hAnsi="Times New Roman"/>
          <w:sz w:val="24"/>
          <w:szCs w:val="24"/>
        </w:rPr>
      </w:pPr>
      <w:r w:rsidRPr="00625CA5">
        <w:rPr>
          <w:rFonts w:ascii="Times New Roman" w:hAnsi="Times New Roman"/>
          <w:sz w:val="24"/>
          <w:szCs w:val="24"/>
        </w:rPr>
        <w:t>Other dispensary support staff employees interviewed had little or no knowledge or understanding on the matter of regulation. One stated:</w:t>
      </w:r>
    </w:p>
    <w:p w:rsidR="00A725DF" w:rsidRPr="00625CA5" w:rsidRDefault="00A725DF" w:rsidP="00A725DF">
      <w:pPr>
        <w:spacing w:line="240" w:lineRule="auto"/>
        <w:ind w:firstLine="720"/>
        <w:jc w:val="both"/>
        <w:rPr>
          <w:rFonts w:ascii="Times New Roman" w:hAnsi="Times New Roman"/>
          <w:i/>
          <w:sz w:val="24"/>
          <w:szCs w:val="24"/>
        </w:rPr>
      </w:pPr>
      <w:r w:rsidRPr="00625CA5">
        <w:rPr>
          <w:rFonts w:ascii="Times New Roman" w:hAnsi="Times New Roman"/>
          <w:i/>
          <w:sz w:val="24"/>
          <w:szCs w:val="24"/>
        </w:rPr>
        <w:t xml:space="preserve">No, I </w:t>
      </w:r>
      <w:r>
        <w:rPr>
          <w:rFonts w:ascii="Times New Roman" w:hAnsi="Times New Roman"/>
          <w:i/>
          <w:sz w:val="24"/>
          <w:szCs w:val="24"/>
        </w:rPr>
        <w:t>do not know anything about that. (PSS3)</w:t>
      </w:r>
    </w:p>
    <w:p w:rsidR="00A725DF" w:rsidRPr="00625CA5" w:rsidRDefault="00A725DF" w:rsidP="00A725DF">
      <w:pPr>
        <w:spacing w:line="480" w:lineRule="auto"/>
        <w:jc w:val="both"/>
        <w:rPr>
          <w:rFonts w:ascii="Times New Roman" w:hAnsi="Times New Roman"/>
          <w:sz w:val="24"/>
          <w:szCs w:val="24"/>
        </w:rPr>
      </w:pPr>
      <w:r w:rsidRPr="00625CA5">
        <w:rPr>
          <w:rFonts w:ascii="Times New Roman" w:hAnsi="Times New Roman"/>
          <w:sz w:val="24"/>
          <w:szCs w:val="24"/>
        </w:rPr>
        <w:t>Another</w:t>
      </w:r>
      <w:r>
        <w:rPr>
          <w:rFonts w:ascii="Times New Roman" w:hAnsi="Times New Roman"/>
          <w:sz w:val="24"/>
          <w:szCs w:val="24"/>
        </w:rPr>
        <w:t xml:space="preserve"> stated</w:t>
      </w:r>
      <w:r w:rsidRPr="00625CA5">
        <w:rPr>
          <w:rFonts w:ascii="Times New Roman" w:hAnsi="Times New Roman"/>
          <w:sz w:val="24"/>
          <w:szCs w:val="24"/>
        </w:rPr>
        <w:t>:</w:t>
      </w:r>
    </w:p>
    <w:p w:rsidR="00A725DF" w:rsidRPr="00625CA5" w:rsidRDefault="00A725DF" w:rsidP="00A725DF">
      <w:pPr>
        <w:spacing w:line="240" w:lineRule="auto"/>
        <w:ind w:firstLine="720"/>
        <w:jc w:val="both"/>
        <w:rPr>
          <w:rFonts w:ascii="Times New Roman" w:hAnsi="Times New Roman"/>
          <w:i/>
          <w:sz w:val="24"/>
          <w:szCs w:val="24"/>
        </w:rPr>
      </w:pPr>
      <w:r w:rsidRPr="00625CA5">
        <w:rPr>
          <w:rFonts w:ascii="Times New Roman" w:hAnsi="Times New Roman"/>
          <w:i/>
          <w:sz w:val="24"/>
          <w:szCs w:val="24"/>
        </w:rPr>
        <w:t>Sure that will not affect me</w:t>
      </w:r>
      <w:r>
        <w:rPr>
          <w:rFonts w:ascii="Times New Roman" w:hAnsi="Times New Roman"/>
          <w:i/>
          <w:sz w:val="24"/>
          <w:szCs w:val="24"/>
        </w:rPr>
        <w:t>,</w:t>
      </w:r>
      <w:r w:rsidRPr="00625CA5">
        <w:rPr>
          <w:rFonts w:ascii="Times New Roman" w:hAnsi="Times New Roman"/>
          <w:i/>
          <w:sz w:val="24"/>
          <w:szCs w:val="24"/>
        </w:rPr>
        <w:t xml:space="preserve"> is</w:t>
      </w:r>
      <w:r>
        <w:rPr>
          <w:rFonts w:ascii="Times New Roman" w:hAnsi="Times New Roman"/>
          <w:i/>
          <w:sz w:val="24"/>
          <w:szCs w:val="24"/>
        </w:rPr>
        <w:t>n’t it only for pharmacists. (PSS4)</w:t>
      </w:r>
    </w:p>
    <w:p w:rsidR="00A725DF" w:rsidRPr="009E504E" w:rsidRDefault="00A725DF" w:rsidP="00A725DF">
      <w:pPr>
        <w:spacing w:line="240" w:lineRule="auto"/>
        <w:rPr>
          <w:rFonts w:ascii="Times New Roman" w:hAnsi="Times New Roman"/>
          <w:sz w:val="24"/>
          <w:szCs w:val="24"/>
        </w:rPr>
      </w:pPr>
    </w:p>
    <w:p w:rsidR="00A725DF" w:rsidRDefault="00671C5A" w:rsidP="00A725DF">
      <w:pPr>
        <w:spacing w:line="480" w:lineRule="auto"/>
        <w:rPr>
          <w:rFonts w:ascii="Times New Roman" w:hAnsi="Times New Roman"/>
          <w:b/>
          <w:sz w:val="24"/>
          <w:szCs w:val="24"/>
        </w:rPr>
      </w:pPr>
      <w:r>
        <w:rPr>
          <w:rFonts w:ascii="Times New Roman" w:hAnsi="Times New Roman"/>
          <w:b/>
          <w:sz w:val="24"/>
          <w:szCs w:val="24"/>
        </w:rPr>
        <w:t>The regulatory s</w:t>
      </w:r>
      <w:r w:rsidR="00A725DF" w:rsidRPr="003933F2">
        <w:rPr>
          <w:rFonts w:ascii="Times New Roman" w:hAnsi="Times New Roman"/>
          <w:b/>
          <w:sz w:val="24"/>
          <w:szCs w:val="24"/>
        </w:rPr>
        <w:t>ector</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On the question of who in the pharmacy needs to be regulated an interviewee from the regulatory sector expressed the view that</w:t>
      </w:r>
      <w:r w:rsidRPr="000C5A61">
        <w:rPr>
          <w:rFonts w:ascii="Times New Roman" w:hAnsi="Times New Roman"/>
          <w:sz w:val="24"/>
          <w:szCs w:val="24"/>
        </w:rPr>
        <w:t>:</w:t>
      </w:r>
    </w:p>
    <w:p w:rsidR="00A725DF" w:rsidRPr="00687333" w:rsidRDefault="00A725DF" w:rsidP="00A725DF">
      <w:pPr>
        <w:spacing w:line="240" w:lineRule="auto"/>
        <w:ind w:left="720"/>
        <w:jc w:val="both"/>
        <w:rPr>
          <w:rFonts w:ascii="Times New Roman" w:hAnsi="Times New Roman"/>
          <w:i/>
          <w:sz w:val="24"/>
          <w:szCs w:val="24"/>
        </w:rPr>
      </w:pPr>
      <w:r w:rsidRPr="00687333">
        <w:rPr>
          <w:rFonts w:ascii="Times New Roman" w:hAnsi="Times New Roman"/>
          <w:i/>
          <w:sz w:val="24"/>
          <w:szCs w:val="24"/>
        </w:rPr>
        <w:t>Obviously the pharmacists must be regulated and that has been the case for well over one hundred years…it is a really good question …we do have other people in the pharmacies who are providing advice to and care for patie</w:t>
      </w:r>
      <w:r>
        <w:rPr>
          <w:rFonts w:ascii="Times New Roman" w:hAnsi="Times New Roman"/>
          <w:i/>
          <w:sz w:val="24"/>
          <w:szCs w:val="24"/>
        </w:rPr>
        <w:t xml:space="preserve">nts and I suppose until now we </w:t>
      </w:r>
      <w:r w:rsidRPr="00687333">
        <w:rPr>
          <w:rFonts w:ascii="Times New Roman" w:hAnsi="Times New Roman"/>
          <w:i/>
          <w:sz w:val="24"/>
          <w:szCs w:val="24"/>
        </w:rPr>
        <w:t>have always relied on the fact that they would be adequately supervised by the pharmacist present and I suppose that is something that we will have to look at going fo</w:t>
      </w:r>
      <w:r>
        <w:rPr>
          <w:rFonts w:ascii="Times New Roman" w:hAnsi="Times New Roman"/>
          <w:i/>
          <w:sz w:val="24"/>
          <w:szCs w:val="24"/>
        </w:rPr>
        <w:t>rward. (REG2)</w:t>
      </w:r>
    </w:p>
    <w:p w:rsidR="00A725DF" w:rsidRPr="000C5A61" w:rsidRDefault="00A725DF" w:rsidP="00A725DF">
      <w:pPr>
        <w:spacing w:line="480" w:lineRule="auto"/>
        <w:jc w:val="both"/>
        <w:rPr>
          <w:rFonts w:ascii="Times New Roman" w:hAnsi="Times New Roman"/>
          <w:sz w:val="24"/>
          <w:szCs w:val="24"/>
        </w:rPr>
      </w:pPr>
      <w:r>
        <w:rPr>
          <w:rFonts w:ascii="Times New Roman" w:hAnsi="Times New Roman"/>
          <w:sz w:val="24"/>
          <w:szCs w:val="24"/>
        </w:rPr>
        <w:t>When asked if the move to development of pharmacy services would necessitate a look at people who would be in-filling in the dispensary for some of the pharmacist’s role, but  obviously not the clinical role, in relation to their regulation and following on from that their education and training standards the interviewee said:</w:t>
      </w:r>
    </w:p>
    <w:p w:rsidR="00A725DF" w:rsidRPr="00171031" w:rsidRDefault="00A725DF" w:rsidP="00A725DF">
      <w:pPr>
        <w:spacing w:line="240" w:lineRule="auto"/>
        <w:ind w:left="720"/>
        <w:jc w:val="both"/>
        <w:rPr>
          <w:rFonts w:ascii="Times New Roman" w:hAnsi="Times New Roman"/>
          <w:i/>
          <w:sz w:val="24"/>
          <w:szCs w:val="24"/>
        </w:rPr>
      </w:pPr>
      <w:r w:rsidRPr="00171031">
        <w:rPr>
          <w:rFonts w:ascii="Times New Roman" w:hAnsi="Times New Roman"/>
          <w:i/>
          <w:sz w:val="24"/>
          <w:szCs w:val="24"/>
        </w:rPr>
        <w:t>An awful lot of it hinges on what pharmacists should be doing and how they can be used to best effect both in Ireland and in other countries… people who are providing dispensing services need oversight, and I think they probably do need a level of regulation even if they are still doing that under the ultimate supervision of the pharmacist</w:t>
      </w:r>
      <w:r>
        <w:rPr>
          <w:rFonts w:ascii="Times New Roman" w:hAnsi="Times New Roman"/>
          <w:i/>
          <w:sz w:val="24"/>
          <w:szCs w:val="24"/>
        </w:rPr>
        <w:t>. Y</w:t>
      </w:r>
      <w:r w:rsidRPr="00171031">
        <w:rPr>
          <w:rFonts w:ascii="Times New Roman" w:hAnsi="Times New Roman"/>
          <w:i/>
          <w:sz w:val="24"/>
          <w:szCs w:val="24"/>
        </w:rPr>
        <w:t>ou know the pharmacist cannot be standing there</w:t>
      </w:r>
      <w:r>
        <w:rPr>
          <w:rFonts w:ascii="Times New Roman" w:hAnsi="Times New Roman"/>
          <w:i/>
          <w:sz w:val="24"/>
          <w:szCs w:val="24"/>
        </w:rPr>
        <w:t xml:space="preserve"> looking</w:t>
      </w:r>
      <w:r w:rsidRPr="00171031">
        <w:rPr>
          <w:rFonts w:ascii="Times New Roman" w:hAnsi="Times New Roman"/>
          <w:i/>
          <w:sz w:val="24"/>
          <w:szCs w:val="24"/>
        </w:rPr>
        <w:t xml:space="preserve"> over their shoulder every moment of the day particularly in a hospital pharmacy.  Pharmacy technicians have quite an extensive scope of practice and I suppose a level of r</w:t>
      </w:r>
      <w:r>
        <w:rPr>
          <w:rFonts w:ascii="Times New Roman" w:hAnsi="Times New Roman"/>
          <w:i/>
          <w:sz w:val="24"/>
          <w:szCs w:val="24"/>
        </w:rPr>
        <w:t>egulatory oversight is needed. (REG2)</w:t>
      </w:r>
    </w:p>
    <w:p w:rsidR="00A725DF" w:rsidRPr="007B5D02" w:rsidRDefault="00A725DF" w:rsidP="00A725DF">
      <w:pPr>
        <w:spacing w:line="240" w:lineRule="auto"/>
        <w:jc w:val="both"/>
        <w:rPr>
          <w:rFonts w:ascii="Times New Roman" w:hAnsi="Times New Roman"/>
          <w:i/>
          <w:color w:val="4F81BD" w:themeColor="accent1"/>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lastRenderedPageBreak/>
        <w:t>The influence of GB and Canada on the issue of regulation and registration in the ROI was referred to by several interviewees:</w:t>
      </w:r>
    </w:p>
    <w:p w:rsidR="00A725DF" w:rsidRPr="00322CE7" w:rsidRDefault="00A725DF" w:rsidP="00A725DF">
      <w:pPr>
        <w:spacing w:line="240" w:lineRule="auto"/>
        <w:ind w:left="720"/>
        <w:jc w:val="both"/>
        <w:rPr>
          <w:rFonts w:ascii="Times New Roman" w:hAnsi="Times New Roman"/>
          <w:i/>
          <w:sz w:val="24"/>
          <w:szCs w:val="24"/>
        </w:rPr>
      </w:pPr>
      <w:r w:rsidRPr="00322CE7">
        <w:rPr>
          <w:rFonts w:ascii="Times New Roman" w:hAnsi="Times New Roman"/>
          <w:i/>
          <w:sz w:val="24"/>
          <w:szCs w:val="24"/>
        </w:rPr>
        <w:t>I think they [the technicians] are very keen to make progress definitely in that domain [on regulation and registration] and I suppose they are looking at their colleagues</w:t>
      </w:r>
      <w:r>
        <w:rPr>
          <w:rFonts w:ascii="Times New Roman" w:hAnsi="Times New Roman"/>
          <w:i/>
          <w:sz w:val="24"/>
          <w:szCs w:val="24"/>
        </w:rPr>
        <w:t xml:space="preserve"> across the water in GB. (REG1)</w:t>
      </w:r>
    </w:p>
    <w:p w:rsidR="00A725DF" w:rsidRPr="00E32FEB" w:rsidRDefault="00A725DF" w:rsidP="00A725DF">
      <w:pPr>
        <w:spacing w:line="240" w:lineRule="auto"/>
        <w:jc w:val="both"/>
        <w:rPr>
          <w:rFonts w:ascii="Times New Roman" w:hAnsi="Times New Roman"/>
          <w:sz w:val="24"/>
          <w:szCs w:val="24"/>
        </w:rPr>
      </w:pPr>
      <w:proofErr w:type="gramStart"/>
      <w:r w:rsidRPr="00E32FEB">
        <w:rPr>
          <w:rFonts w:ascii="Times New Roman" w:hAnsi="Times New Roman"/>
          <w:sz w:val="24"/>
          <w:szCs w:val="24"/>
        </w:rPr>
        <w:t>and</w:t>
      </w:r>
      <w:proofErr w:type="gramEnd"/>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I am very aware that the UK and other countries have moved to regulate pharmacy technicians and that is very understandable and …the reason that we haven’t done it here probably is not because there is any view that there shouldn’t be regulation I suppose  just the case hasn’t been made for it yet. (REG2)</w:t>
      </w:r>
    </w:p>
    <w:p w:rsidR="00A725DF" w:rsidRPr="00D7696D" w:rsidRDefault="00A725DF" w:rsidP="00A725DF">
      <w:pPr>
        <w:spacing w:line="240" w:lineRule="auto"/>
        <w:jc w:val="both"/>
        <w:rPr>
          <w:rFonts w:ascii="Times New Roman" w:hAnsi="Times New Roman"/>
          <w:sz w:val="24"/>
          <w:szCs w:val="24"/>
        </w:rPr>
      </w:pPr>
    </w:p>
    <w:p w:rsidR="00A725DF" w:rsidRPr="00A82F96" w:rsidRDefault="00A725DF" w:rsidP="00A725DF">
      <w:pPr>
        <w:spacing w:line="480" w:lineRule="auto"/>
        <w:jc w:val="both"/>
        <w:rPr>
          <w:rFonts w:ascii="Times New Roman" w:hAnsi="Times New Roman"/>
          <w:sz w:val="24"/>
          <w:szCs w:val="24"/>
        </w:rPr>
      </w:pPr>
      <w:r w:rsidRPr="00A82F96">
        <w:rPr>
          <w:rFonts w:ascii="Times New Roman" w:hAnsi="Times New Roman"/>
          <w:sz w:val="24"/>
          <w:szCs w:val="24"/>
        </w:rPr>
        <w:t>Interestingly</w:t>
      </w:r>
      <w:r>
        <w:rPr>
          <w:rFonts w:ascii="Times New Roman" w:hAnsi="Times New Roman"/>
          <w:sz w:val="24"/>
          <w:szCs w:val="24"/>
        </w:rPr>
        <w:t xml:space="preserve"> when asked if</w:t>
      </w:r>
      <w:r w:rsidRPr="00A82F96">
        <w:rPr>
          <w:rFonts w:ascii="Times New Roman" w:hAnsi="Times New Roman"/>
          <w:sz w:val="24"/>
          <w:szCs w:val="24"/>
        </w:rPr>
        <w:t xml:space="preserve"> lack of </w:t>
      </w:r>
      <w:r>
        <w:rPr>
          <w:rFonts w:ascii="Times New Roman" w:hAnsi="Times New Roman"/>
          <w:sz w:val="24"/>
          <w:szCs w:val="24"/>
        </w:rPr>
        <w:t>regulation of other staff in the pharmacy in the ROI could be considered an Achilles heel for the developing role of pharmacists and pharmacy services going forward an interviewee from the sector</w:t>
      </w:r>
      <w:r w:rsidRPr="00A82F96">
        <w:rPr>
          <w:rFonts w:ascii="Times New Roman" w:hAnsi="Times New Roman"/>
          <w:sz w:val="24"/>
          <w:szCs w:val="24"/>
        </w:rPr>
        <w:t xml:space="preserve"> </w:t>
      </w:r>
      <w:r>
        <w:rPr>
          <w:rFonts w:ascii="Times New Roman" w:hAnsi="Times New Roman"/>
          <w:sz w:val="24"/>
          <w:szCs w:val="24"/>
        </w:rPr>
        <w:t>commented:</w:t>
      </w:r>
    </w:p>
    <w:p w:rsidR="00A725DF" w:rsidRPr="003D700F" w:rsidRDefault="00A725DF" w:rsidP="00A725DF">
      <w:pPr>
        <w:spacing w:line="240" w:lineRule="auto"/>
        <w:ind w:left="720"/>
        <w:jc w:val="both"/>
        <w:rPr>
          <w:rFonts w:ascii="Times New Roman" w:hAnsi="Times New Roman"/>
          <w:sz w:val="24"/>
          <w:szCs w:val="24"/>
        </w:rPr>
      </w:pPr>
      <w:r>
        <w:rPr>
          <w:rFonts w:ascii="Times New Roman" w:hAnsi="Times New Roman"/>
          <w:i/>
          <w:sz w:val="24"/>
          <w:szCs w:val="24"/>
        </w:rPr>
        <w:t>It is connected, I would not say that would be the key reason or the key thing that might hold pharmacy back or the expansion of pharmacy services back but it is definitely something that needs to be looked at, particularly in the hospital where the number of pharmacists is very limited…you can see that in how hospital pharmacy has developed and has had to work around resources that are available so it is definitely a concern but it is one of a number of concerns to be honest. (REG2)</w:t>
      </w:r>
    </w:p>
    <w:p w:rsidR="00A725DF" w:rsidRPr="00EC7000" w:rsidRDefault="00A725DF" w:rsidP="00A725DF">
      <w:pPr>
        <w:spacing w:line="480" w:lineRule="auto"/>
        <w:jc w:val="both"/>
        <w:rPr>
          <w:rFonts w:ascii="Times New Roman" w:hAnsi="Times New Roman"/>
          <w:i/>
          <w:sz w:val="24"/>
          <w:szCs w:val="24"/>
        </w:rPr>
      </w:pPr>
      <w:r w:rsidRPr="00B06829">
        <w:rPr>
          <w:rFonts w:ascii="Times New Roman" w:hAnsi="Times New Roman"/>
          <w:sz w:val="24"/>
          <w:szCs w:val="24"/>
        </w:rPr>
        <w:t xml:space="preserve">Another interviewee believed that </w:t>
      </w:r>
      <w:r>
        <w:rPr>
          <w:rFonts w:ascii="Times New Roman" w:hAnsi="Times New Roman"/>
          <w:sz w:val="24"/>
          <w:szCs w:val="24"/>
        </w:rPr>
        <w:t>t</w:t>
      </w:r>
      <w:r w:rsidRPr="00B06829">
        <w:rPr>
          <w:rFonts w:ascii="Times New Roman" w:hAnsi="Times New Roman"/>
          <w:sz w:val="24"/>
          <w:szCs w:val="24"/>
        </w:rPr>
        <w:t xml:space="preserve">he issue of how committed the entire </w:t>
      </w:r>
      <w:r>
        <w:rPr>
          <w:rFonts w:ascii="Times New Roman" w:hAnsi="Times New Roman"/>
          <w:sz w:val="24"/>
          <w:szCs w:val="24"/>
        </w:rPr>
        <w:t>body of pharmacy technicians is</w:t>
      </w:r>
      <w:r w:rsidRPr="00B06829">
        <w:rPr>
          <w:rFonts w:ascii="Times New Roman" w:hAnsi="Times New Roman"/>
          <w:sz w:val="24"/>
          <w:szCs w:val="24"/>
        </w:rPr>
        <w:t xml:space="preserve"> to beco</w:t>
      </w:r>
      <w:r>
        <w:rPr>
          <w:rFonts w:ascii="Times New Roman" w:hAnsi="Times New Roman"/>
          <w:sz w:val="24"/>
          <w:szCs w:val="24"/>
        </w:rPr>
        <w:t>ming a regulated profession was</w:t>
      </w:r>
      <w:r w:rsidRPr="00B06829">
        <w:rPr>
          <w:rFonts w:ascii="Times New Roman" w:hAnsi="Times New Roman"/>
          <w:sz w:val="24"/>
          <w:szCs w:val="24"/>
        </w:rPr>
        <w:t xml:space="preserve"> a matter for the phar</w:t>
      </w:r>
      <w:r>
        <w:rPr>
          <w:rFonts w:ascii="Times New Roman" w:hAnsi="Times New Roman"/>
          <w:sz w:val="24"/>
          <w:szCs w:val="24"/>
        </w:rPr>
        <w:t xml:space="preserve">macy technicians themselves to </w:t>
      </w:r>
      <w:r w:rsidRPr="00B06829">
        <w:rPr>
          <w:rFonts w:ascii="Times New Roman" w:hAnsi="Times New Roman"/>
          <w:sz w:val="24"/>
          <w:szCs w:val="24"/>
        </w:rPr>
        <w:t>consider as</w:t>
      </w:r>
      <w:r w:rsidRPr="00166CE6">
        <w:rPr>
          <w:rFonts w:ascii="Times New Roman" w:hAnsi="Times New Roman"/>
          <w:sz w:val="24"/>
          <w:szCs w:val="24"/>
        </w:rPr>
        <w:t>:</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 </w:t>
      </w:r>
      <w:proofErr w:type="gramStart"/>
      <w:r w:rsidRPr="003E794D">
        <w:rPr>
          <w:rFonts w:ascii="Times New Roman" w:hAnsi="Times New Roman"/>
          <w:i/>
          <w:sz w:val="24"/>
          <w:szCs w:val="24"/>
        </w:rPr>
        <w:t>regulation</w:t>
      </w:r>
      <w:proofErr w:type="gramEnd"/>
      <w:r w:rsidRPr="003E794D">
        <w:rPr>
          <w:rFonts w:ascii="Times New Roman" w:hAnsi="Times New Roman"/>
          <w:i/>
          <w:sz w:val="24"/>
          <w:szCs w:val="24"/>
        </w:rPr>
        <w:t xml:space="preserve"> brings</w:t>
      </w:r>
      <w:r>
        <w:rPr>
          <w:rFonts w:ascii="Times New Roman" w:hAnsi="Times New Roman"/>
          <w:i/>
          <w:sz w:val="24"/>
          <w:szCs w:val="24"/>
        </w:rPr>
        <w:t xml:space="preserve"> benefits but it also brings great</w:t>
      </w:r>
      <w:r w:rsidRPr="003E794D">
        <w:rPr>
          <w:rFonts w:ascii="Times New Roman" w:hAnsi="Times New Roman"/>
          <w:i/>
          <w:sz w:val="24"/>
          <w:szCs w:val="24"/>
        </w:rPr>
        <w:t xml:space="preserve"> responsibilities and accountabilities in terms of CPD and fitness to practice and paying a registration fee and all that goes with </w:t>
      </w:r>
      <w:r>
        <w:rPr>
          <w:rFonts w:ascii="Times New Roman" w:hAnsi="Times New Roman"/>
          <w:i/>
          <w:sz w:val="24"/>
          <w:szCs w:val="24"/>
        </w:rPr>
        <w:t>it. So that is a work in progress on their [pharmacy technicians] side as well. (REG1)</w:t>
      </w:r>
    </w:p>
    <w:p w:rsidR="00A725DF" w:rsidRDefault="00A725DF" w:rsidP="00A725DF">
      <w:pPr>
        <w:spacing w:line="240" w:lineRule="auto"/>
        <w:jc w:val="both"/>
        <w:rPr>
          <w:rFonts w:ascii="Times New Roman" w:hAnsi="Times New Roman"/>
          <w:i/>
          <w:sz w:val="24"/>
          <w:szCs w:val="24"/>
        </w:rPr>
      </w:pPr>
    </w:p>
    <w:p w:rsidR="00A725DF" w:rsidRPr="008F6132" w:rsidRDefault="00A725DF" w:rsidP="00A725DF">
      <w:pPr>
        <w:spacing w:line="480" w:lineRule="auto"/>
        <w:jc w:val="both"/>
        <w:rPr>
          <w:rFonts w:ascii="Times New Roman" w:hAnsi="Times New Roman"/>
          <w:color w:val="FF0000"/>
          <w:sz w:val="24"/>
          <w:szCs w:val="24"/>
        </w:rPr>
      </w:pPr>
      <w:r w:rsidRPr="008F6132">
        <w:rPr>
          <w:rFonts w:ascii="Times New Roman" w:hAnsi="Times New Roman"/>
          <w:sz w:val="24"/>
          <w:szCs w:val="24"/>
        </w:rPr>
        <w:t xml:space="preserve">In answer to the question of who ultimately in </w:t>
      </w:r>
      <w:r>
        <w:rPr>
          <w:rFonts w:ascii="Times New Roman" w:hAnsi="Times New Roman"/>
          <w:sz w:val="24"/>
          <w:szCs w:val="24"/>
        </w:rPr>
        <w:t xml:space="preserve">the ROI </w:t>
      </w:r>
      <w:r w:rsidRPr="008F6132">
        <w:rPr>
          <w:rFonts w:ascii="Times New Roman" w:hAnsi="Times New Roman"/>
          <w:sz w:val="24"/>
          <w:szCs w:val="24"/>
        </w:rPr>
        <w:t>sets policy, establishes standa</w:t>
      </w:r>
      <w:r>
        <w:rPr>
          <w:rFonts w:ascii="Times New Roman" w:hAnsi="Times New Roman"/>
          <w:sz w:val="24"/>
          <w:szCs w:val="24"/>
        </w:rPr>
        <w:t xml:space="preserve">rds and requires compliance </w:t>
      </w:r>
      <w:r w:rsidRPr="008F6132">
        <w:rPr>
          <w:rFonts w:ascii="Times New Roman" w:hAnsi="Times New Roman"/>
          <w:sz w:val="24"/>
          <w:szCs w:val="24"/>
        </w:rPr>
        <w:t xml:space="preserve">for pharmacy support staff </w:t>
      </w:r>
      <w:r>
        <w:rPr>
          <w:rFonts w:ascii="Times New Roman" w:hAnsi="Times New Roman"/>
          <w:sz w:val="24"/>
          <w:szCs w:val="24"/>
        </w:rPr>
        <w:t>an interviewee explained that t</w:t>
      </w:r>
      <w:r w:rsidRPr="00856731">
        <w:rPr>
          <w:rFonts w:ascii="Times New Roman" w:hAnsi="Times New Roman"/>
          <w:sz w:val="24"/>
          <w:szCs w:val="24"/>
        </w:rPr>
        <w:t xml:space="preserve">he </w:t>
      </w:r>
      <w:proofErr w:type="spellStart"/>
      <w:r w:rsidRPr="00856731">
        <w:rPr>
          <w:rFonts w:ascii="Times New Roman" w:hAnsi="Times New Roman"/>
          <w:sz w:val="24"/>
          <w:szCs w:val="24"/>
        </w:rPr>
        <w:t>Oireachtas</w:t>
      </w:r>
      <w:proofErr w:type="spellEnd"/>
      <w:r w:rsidRPr="00856731">
        <w:rPr>
          <w:rFonts w:ascii="Times New Roman" w:hAnsi="Times New Roman"/>
          <w:sz w:val="24"/>
          <w:szCs w:val="24"/>
        </w:rPr>
        <w:t xml:space="preserve">  sets policy e.g. The Pharmacy Act 2007. The </w:t>
      </w:r>
      <w:r w:rsidRPr="008F6132">
        <w:rPr>
          <w:rFonts w:ascii="Times New Roman" w:hAnsi="Times New Roman"/>
          <w:sz w:val="24"/>
          <w:szCs w:val="24"/>
        </w:rPr>
        <w:t xml:space="preserve">Minister </w:t>
      </w:r>
      <w:r w:rsidRPr="00856731">
        <w:rPr>
          <w:rFonts w:ascii="Times New Roman" w:hAnsi="Times New Roman"/>
          <w:sz w:val="24"/>
          <w:szCs w:val="24"/>
        </w:rPr>
        <w:lastRenderedPageBreak/>
        <w:t>of Health implements government policy.  The</w:t>
      </w:r>
      <w:r w:rsidRPr="008F6132">
        <w:rPr>
          <w:rFonts w:ascii="Times New Roman" w:hAnsi="Times New Roman"/>
          <w:sz w:val="24"/>
          <w:szCs w:val="24"/>
        </w:rPr>
        <w:t xml:space="preserve">   </w:t>
      </w:r>
      <w:r w:rsidRPr="00856731">
        <w:rPr>
          <w:rFonts w:ascii="Times New Roman" w:hAnsi="Times New Roman"/>
          <w:sz w:val="24"/>
          <w:szCs w:val="24"/>
        </w:rPr>
        <w:t>Department of Health a</w:t>
      </w:r>
      <w:r w:rsidRPr="008F6132">
        <w:rPr>
          <w:rFonts w:ascii="Times New Roman" w:hAnsi="Times New Roman"/>
          <w:sz w:val="24"/>
          <w:szCs w:val="24"/>
        </w:rPr>
        <w:t>ssists the M</w:t>
      </w:r>
      <w:r w:rsidRPr="00856731">
        <w:rPr>
          <w:rFonts w:ascii="Times New Roman" w:hAnsi="Times New Roman"/>
          <w:sz w:val="24"/>
          <w:szCs w:val="24"/>
        </w:rPr>
        <w:t xml:space="preserve">inister and the PSI, the </w:t>
      </w:r>
      <w:r w:rsidRPr="008F6132">
        <w:rPr>
          <w:rFonts w:ascii="Times New Roman" w:hAnsi="Times New Roman"/>
          <w:sz w:val="24"/>
          <w:szCs w:val="24"/>
        </w:rPr>
        <w:t>statutory body for Pharmacy</w:t>
      </w:r>
      <w:r w:rsidRPr="00856731">
        <w:rPr>
          <w:rFonts w:ascii="Times New Roman" w:hAnsi="Times New Roman"/>
          <w:sz w:val="24"/>
          <w:szCs w:val="24"/>
        </w:rPr>
        <w:t>,</w:t>
      </w:r>
      <w:r w:rsidRPr="008F6132">
        <w:rPr>
          <w:rFonts w:ascii="Times New Roman" w:hAnsi="Times New Roman"/>
          <w:sz w:val="24"/>
          <w:szCs w:val="24"/>
        </w:rPr>
        <w:t xml:space="preserve"> has a responsibility to provide</w:t>
      </w:r>
      <w:r w:rsidRPr="00856731">
        <w:rPr>
          <w:rFonts w:ascii="Times New Roman" w:hAnsi="Times New Roman"/>
          <w:sz w:val="24"/>
          <w:szCs w:val="24"/>
        </w:rPr>
        <w:t xml:space="preserve"> </w:t>
      </w:r>
      <w:r w:rsidRPr="008F6132">
        <w:rPr>
          <w:rFonts w:ascii="Times New Roman" w:hAnsi="Times New Roman"/>
          <w:sz w:val="24"/>
          <w:szCs w:val="24"/>
        </w:rPr>
        <w:t>the Minister with advice and information</w:t>
      </w:r>
      <w:r w:rsidRPr="00856731">
        <w:rPr>
          <w:rFonts w:ascii="Times New Roman" w:hAnsi="Times New Roman"/>
          <w:sz w:val="24"/>
          <w:szCs w:val="24"/>
        </w:rPr>
        <w:t>.</w:t>
      </w:r>
    </w:p>
    <w:p w:rsidR="00A725DF" w:rsidRPr="006D1408" w:rsidRDefault="00A725DF" w:rsidP="00A725DF">
      <w:pPr>
        <w:spacing w:line="480" w:lineRule="auto"/>
        <w:jc w:val="both"/>
        <w:rPr>
          <w:rFonts w:ascii="Times New Roman" w:hAnsi="Times New Roman"/>
          <w:sz w:val="24"/>
          <w:szCs w:val="24"/>
        </w:rPr>
      </w:pPr>
      <w:r w:rsidRPr="006D1408">
        <w:rPr>
          <w:rFonts w:ascii="Times New Roman" w:hAnsi="Times New Roman"/>
          <w:sz w:val="24"/>
          <w:szCs w:val="24"/>
        </w:rPr>
        <w:t xml:space="preserve">The relationship between the PSI and the Minister of Health was </w:t>
      </w:r>
      <w:r>
        <w:rPr>
          <w:rFonts w:ascii="Times New Roman" w:hAnsi="Times New Roman"/>
          <w:sz w:val="24"/>
          <w:szCs w:val="24"/>
        </w:rPr>
        <w:t xml:space="preserve">further </w:t>
      </w:r>
      <w:r w:rsidRPr="006D1408">
        <w:rPr>
          <w:rFonts w:ascii="Times New Roman" w:hAnsi="Times New Roman"/>
          <w:sz w:val="24"/>
          <w:szCs w:val="24"/>
        </w:rPr>
        <w:t>delineated as follows:</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The PSI have a responsibility to provide the Minister with advice and information so the PSI has a role in saying to the Minister…‘Minister this regulatory structure is not working’ or ‘M</w:t>
      </w:r>
      <w:r w:rsidRPr="00655468">
        <w:rPr>
          <w:rFonts w:ascii="Times New Roman" w:hAnsi="Times New Roman"/>
          <w:i/>
          <w:sz w:val="24"/>
          <w:szCs w:val="24"/>
        </w:rPr>
        <w:t xml:space="preserve">inister having looked at issues we feel that this is an area that needs to be regulated </w:t>
      </w:r>
      <w:proofErr w:type="spellStart"/>
      <w:r w:rsidRPr="00655468">
        <w:rPr>
          <w:rFonts w:ascii="Times New Roman" w:hAnsi="Times New Roman"/>
          <w:i/>
          <w:sz w:val="24"/>
          <w:szCs w:val="24"/>
        </w:rPr>
        <w:t>etc</w:t>
      </w:r>
      <w:proofErr w:type="spellEnd"/>
      <w:r w:rsidRPr="00655468">
        <w:rPr>
          <w:rFonts w:ascii="Times New Roman" w:hAnsi="Times New Roman"/>
          <w:i/>
          <w:sz w:val="24"/>
          <w:szCs w:val="24"/>
        </w:rPr>
        <w:t>’, so it is their responsibility, they can’t sit there and expect the Minister to know everything, that is part of their job.</w:t>
      </w:r>
      <w:r>
        <w:rPr>
          <w:rFonts w:ascii="Times New Roman" w:hAnsi="Times New Roman"/>
          <w:i/>
          <w:sz w:val="24"/>
          <w:szCs w:val="24"/>
        </w:rPr>
        <w:t xml:space="preserve"> And in the pharmacy act [2007] it says that their job is to improve the profession of pharmacy in the interest of patients, it is also to provide information to the Minister if the Minister asks or to advise the Minister if they feel that a regulatory system or something is needed. (REG2)</w:t>
      </w:r>
    </w:p>
    <w:p w:rsidR="00A725DF" w:rsidRPr="004879B0" w:rsidRDefault="00A725DF" w:rsidP="00A725DF">
      <w:pPr>
        <w:spacing w:line="480" w:lineRule="auto"/>
        <w:jc w:val="both"/>
        <w:rPr>
          <w:rFonts w:ascii="Times New Roman" w:hAnsi="Times New Roman"/>
          <w:sz w:val="24"/>
          <w:szCs w:val="24"/>
        </w:rPr>
      </w:pPr>
      <w:r w:rsidRPr="00024D25">
        <w:rPr>
          <w:rFonts w:ascii="Times New Roman" w:hAnsi="Times New Roman"/>
          <w:sz w:val="24"/>
          <w:szCs w:val="24"/>
        </w:rPr>
        <w:t xml:space="preserve">That the national association of hospital pharmacy technicians consider </w:t>
      </w:r>
      <w:r>
        <w:rPr>
          <w:rFonts w:ascii="Times New Roman" w:hAnsi="Times New Roman"/>
          <w:sz w:val="24"/>
          <w:szCs w:val="24"/>
        </w:rPr>
        <w:t xml:space="preserve">the PSI to be </w:t>
      </w:r>
      <w:r w:rsidRPr="00024D25">
        <w:rPr>
          <w:rFonts w:ascii="Times New Roman" w:hAnsi="Times New Roman"/>
          <w:sz w:val="24"/>
          <w:szCs w:val="24"/>
        </w:rPr>
        <w:t xml:space="preserve">the body </w:t>
      </w:r>
      <w:r w:rsidR="00592AD8" w:rsidRPr="00024D25">
        <w:rPr>
          <w:rFonts w:ascii="Times New Roman" w:hAnsi="Times New Roman"/>
          <w:sz w:val="24"/>
          <w:szCs w:val="24"/>
        </w:rPr>
        <w:t>that</w:t>
      </w:r>
      <w:r w:rsidRPr="00024D25">
        <w:rPr>
          <w:rFonts w:ascii="Times New Roman" w:hAnsi="Times New Roman"/>
          <w:sz w:val="24"/>
          <w:szCs w:val="24"/>
        </w:rPr>
        <w:t xml:space="preserve"> should be responsible for their regulation was noted by an interviewee who spoke of their </w:t>
      </w:r>
      <w:r>
        <w:rPr>
          <w:rFonts w:ascii="Times New Roman" w:hAnsi="Times New Roman"/>
          <w:sz w:val="24"/>
          <w:szCs w:val="24"/>
        </w:rPr>
        <w:t>approaches to the PSI.  It was explained</w:t>
      </w:r>
      <w:r w:rsidRPr="004879B0">
        <w:rPr>
          <w:rFonts w:ascii="Times New Roman" w:hAnsi="Times New Roman"/>
          <w:sz w:val="24"/>
          <w:szCs w:val="24"/>
        </w:rPr>
        <w:t xml:space="preserve"> </w:t>
      </w:r>
      <w:r>
        <w:rPr>
          <w:rFonts w:ascii="Times New Roman" w:hAnsi="Times New Roman"/>
          <w:sz w:val="24"/>
          <w:szCs w:val="24"/>
        </w:rPr>
        <w:t xml:space="preserve">that the </w:t>
      </w:r>
      <w:r w:rsidRPr="004879B0">
        <w:rPr>
          <w:rFonts w:ascii="Times New Roman" w:hAnsi="Times New Roman"/>
          <w:sz w:val="24"/>
          <w:szCs w:val="24"/>
        </w:rPr>
        <w:t>NAHPT came back to the PSI in 2010 following up on an initial approach circa 2004/2005, and again wanted to explore the possibilities in the future of pharmacy technicians being a regulated profession.</w:t>
      </w:r>
      <w:r>
        <w:rPr>
          <w:rFonts w:ascii="Times New Roman" w:hAnsi="Times New Roman"/>
          <w:sz w:val="24"/>
          <w:szCs w:val="24"/>
        </w:rPr>
        <w:t xml:space="preserve"> The interviewee stated:</w:t>
      </w:r>
      <w:r w:rsidRPr="004879B0">
        <w:rPr>
          <w:rFonts w:ascii="Times New Roman" w:hAnsi="Times New Roman"/>
          <w:sz w:val="24"/>
          <w:szCs w:val="24"/>
        </w:rPr>
        <w:t xml:space="preserve"> </w:t>
      </w:r>
    </w:p>
    <w:p w:rsidR="00A725DF" w:rsidRDefault="00A725DF" w:rsidP="00A725DF">
      <w:pPr>
        <w:spacing w:line="240" w:lineRule="auto"/>
        <w:ind w:left="720"/>
        <w:jc w:val="both"/>
        <w:rPr>
          <w:rFonts w:ascii="Times New Roman" w:hAnsi="Times New Roman"/>
          <w:i/>
          <w:sz w:val="24"/>
          <w:szCs w:val="24"/>
        </w:rPr>
      </w:pPr>
      <w:r w:rsidRPr="00970242">
        <w:rPr>
          <w:rFonts w:ascii="Times New Roman" w:hAnsi="Times New Roman"/>
          <w:i/>
          <w:sz w:val="24"/>
          <w:szCs w:val="24"/>
        </w:rPr>
        <w:t xml:space="preserve">The executive of the Association indicated that they </w:t>
      </w:r>
      <w:r>
        <w:rPr>
          <w:rFonts w:ascii="Times New Roman" w:hAnsi="Times New Roman"/>
          <w:i/>
          <w:sz w:val="24"/>
          <w:szCs w:val="24"/>
        </w:rPr>
        <w:t>were</w:t>
      </w:r>
      <w:r w:rsidRPr="0083040C">
        <w:rPr>
          <w:rFonts w:ascii="Times New Roman" w:hAnsi="Times New Roman"/>
          <w:i/>
          <w:sz w:val="24"/>
          <w:szCs w:val="24"/>
        </w:rPr>
        <w:t xml:space="preserve"> very </w:t>
      </w:r>
      <w:r>
        <w:rPr>
          <w:rFonts w:ascii="Times New Roman" w:hAnsi="Times New Roman"/>
          <w:i/>
          <w:sz w:val="24"/>
          <w:szCs w:val="24"/>
        </w:rPr>
        <w:t xml:space="preserve">keen to progress the issue. The </w:t>
      </w:r>
      <w:r w:rsidRPr="0083040C">
        <w:rPr>
          <w:rFonts w:ascii="Times New Roman" w:hAnsi="Times New Roman"/>
          <w:i/>
          <w:sz w:val="24"/>
          <w:szCs w:val="24"/>
        </w:rPr>
        <w:t>Council</w:t>
      </w:r>
      <w:r>
        <w:rPr>
          <w:rFonts w:ascii="Times New Roman" w:hAnsi="Times New Roman"/>
          <w:i/>
          <w:sz w:val="24"/>
          <w:szCs w:val="24"/>
        </w:rPr>
        <w:t xml:space="preserve"> [PSI] considered this …</w:t>
      </w:r>
      <w:r w:rsidRPr="0083040C">
        <w:rPr>
          <w:rFonts w:ascii="Times New Roman" w:hAnsi="Times New Roman"/>
          <w:i/>
          <w:sz w:val="24"/>
          <w:szCs w:val="24"/>
        </w:rPr>
        <w:t xml:space="preserve"> and </w:t>
      </w:r>
      <w:r>
        <w:rPr>
          <w:rFonts w:ascii="Times New Roman" w:hAnsi="Times New Roman"/>
          <w:i/>
          <w:sz w:val="24"/>
          <w:szCs w:val="24"/>
        </w:rPr>
        <w:t xml:space="preserve">they </w:t>
      </w:r>
      <w:r w:rsidRPr="0083040C">
        <w:rPr>
          <w:rFonts w:ascii="Times New Roman" w:hAnsi="Times New Roman"/>
          <w:i/>
          <w:sz w:val="24"/>
          <w:szCs w:val="24"/>
        </w:rPr>
        <w:t>agreed that what they would look at in the 1</w:t>
      </w:r>
      <w:r w:rsidRPr="0083040C">
        <w:rPr>
          <w:rFonts w:ascii="Times New Roman" w:hAnsi="Times New Roman"/>
          <w:i/>
          <w:sz w:val="24"/>
          <w:szCs w:val="24"/>
          <w:vertAlign w:val="superscript"/>
        </w:rPr>
        <w:t>st</w:t>
      </w:r>
      <w:r w:rsidRPr="0083040C">
        <w:rPr>
          <w:rFonts w:ascii="Times New Roman" w:hAnsi="Times New Roman"/>
          <w:i/>
          <w:sz w:val="24"/>
          <w:szCs w:val="24"/>
        </w:rPr>
        <w:t xml:space="preserve"> instance is commissioning a review of all existing pharmacy technician edu</w:t>
      </w:r>
      <w:r>
        <w:rPr>
          <w:rFonts w:ascii="Times New Roman" w:hAnsi="Times New Roman"/>
          <w:i/>
          <w:sz w:val="24"/>
          <w:szCs w:val="24"/>
        </w:rPr>
        <w:t xml:space="preserve">cation and training programmes </w:t>
      </w:r>
      <w:r w:rsidRPr="0083040C">
        <w:rPr>
          <w:rFonts w:ascii="Times New Roman" w:hAnsi="Times New Roman"/>
          <w:i/>
          <w:sz w:val="24"/>
          <w:szCs w:val="24"/>
        </w:rPr>
        <w:t xml:space="preserve">because in order </w:t>
      </w:r>
      <w:r>
        <w:rPr>
          <w:rFonts w:ascii="Times New Roman" w:hAnsi="Times New Roman"/>
          <w:i/>
          <w:sz w:val="24"/>
          <w:szCs w:val="24"/>
        </w:rPr>
        <w:t xml:space="preserve">to at any point in the future </w:t>
      </w:r>
      <w:r w:rsidRPr="0083040C">
        <w:rPr>
          <w:rFonts w:ascii="Times New Roman" w:hAnsi="Times New Roman"/>
          <w:i/>
          <w:sz w:val="24"/>
          <w:szCs w:val="24"/>
        </w:rPr>
        <w:t>think about re</w:t>
      </w:r>
      <w:r>
        <w:rPr>
          <w:rFonts w:ascii="Times New Roman" w:hAnsi="Times New Roman"/>
          <w:i/>
          <w:sz w:val="24"/>
          <w:szCs w:val="24"/>
        </w:rPr>
        <w:t xml:space="preserve">gulating the profession it is </w:t>
      </w:r>
      <w:r w:rsidRPr="0083040C">
        <w:rPr>
          <w:rFonts w:ascii="Times New Roman" w:hAnsi="Times New Roman"/>
          <w:i/>
          <w:sz w:val="24"/>
          <w:szCs w:val="24"/>
        </w:rPr>
        <w:t xml:space="preserve">necessary to start with </w:t>
      </w:r>
      <w:r>
        <w:rPr>
          <w:rFonts w:ascii="Times New Roman" w:hAnsi="Times New Roman"/>
          <w:i/>
          <w:sz w:val="24"/>
          <w:szCs w:val="24"/>
        </w:rPr>
        <w:t xml:space="preserve">looking at the education level of those </w:t>
      </w:r>
      <w:r w:rsidRPr="0083040C">
        <w:rPr>
          <w:rFonts w:ascii="Times New Roman" w:hAnsi="Times New Roman"/>
          <w:i/>
          <w:sz w:val="24"/>
          <w:szCs w:val="24"/>
        </w:rPr>
        <w:t xml:space="preserve">using </w:t>
      </w:r>
      <w:r>
        <w:rPr>
          <w:rFonts w:ascii="Times New Roman" w:hAnsi="Times New Roman"/>
          <w:i/>
          <w:sz w:val="24"/>
          <w:szCs w:val="24"/>
        </w:rPr>
        <w:t>the title of pharmacy technician. (REG1)</w:t>
      </w:r>
    </w:p>
    <w:p w:rsidR="00A725DF" w:rsidRDefault="00A725DF" w:rsidP="00A725DF">
      <w:pPr>
        <w:spacing w:line="240" w:lineRule="auto"/>
        <w:jc w:val="both"/>
        <w:rPr>
          <w:rFonts w:ascii="Times New Roman" w:hAnsi="Times New Roman"/>
          <w:i/>
          <w:sz w:val="24"/>
          <w:szCs w:val="24"/>
        </w:rPr>
      </w:pPr>
    </w:p>
    <w:p w:rsidR="00A725DF" w:rsidRPr="009D199B" w:rsidRDefault="00A725DF" w:rsidP="00A725DF">
      <w:pPr>
        <w:spacing w:line="480" w:lineRule="auto"/>
        <w:jc w:val="both"/>
        <w:rPr>
          <w:rFonts w:ascii="Times New Roman" w:hAnsi="Times New Roman"/>
          <w:sz w:val="24"/>
          <w:szCs w:val="24"/>
        </w:rPr>
      </w:pPr>
      <w:r>
        <w:rPr>
          <w:rFonts w:ascii="Times New Roman" w:hAnsi="Times New Roman"/>
          <w:sz w:val="24"/>
          <w:szCs w:val="24"/>
        </w:rPr>
        <w:t>However it was also pointed out in the interviews that difficulties may arise in relation to the role of the PSI and pharmacy support staff.  At present the situation is that t</w:t>
      </w:r>
      <w:r w:rsidRPr="009D199B">
        <w:rPr>
          <w:rFonts w:ascii="Times New Roman" w:hAnsi="Times New Roman"/>
          <w:sz w:val="24"/>
          <w:szCs w:val="24"/>
        </w:rPr>
        <w:t xml:space="preserve">he PSI has no statutory role in relation to the registration of non-pharmacist </w:t>
      </w:r>
      <w:r w:rsidR="00D83375">
        <w:rPr>
          <w:rFonts w:ascii="Times New Roman" w:hAnsi="Times New Roman"/>
          <w:sz w:val="24"/>
          <w:szCs w:val="24"/>
        </w:rPr>
        <w:lastRenderedPageBreak/>
        <w:t xml:space="preserve">pharmacy </w:t>
      </w:r>
      <w:r w:rsidRPr="009D199B">
        <w:rPr>
          <w:rFonts w:ascii="Times New Roman" w:hAnsi="Times New Roman"/>
          <w:sz w:val="24"/>
          <w:szCs w:val="24"/>
        </w:rPr>
        <w:t>staff other than their historically derived obligation to reg</w:t>
      </w:r>
      <w:r>
        <w:rPr>
          <w:rFonts w:ascii="Times New Roman" w:hAnsi="Times New Roman"/>
          <w:sz w:val="24"/>
          <w:szCs w:val="24"/>
        </w:rPr>
        <w:t xml:space="preserve">ulate a particular category of </w:t>
      </w:r>
      <w:r w:rsidRPr="009D199B">
        <w:rPr>
          <w:rFonts w:ascii="Times New Roman" w:hAnsi="Times New Roman"/>
          <w:sz w:val="24"/>
          <w:szCs w:val="24"/>
        </w:rPr>
        <w:t>support staff namely, Pharmaceutical Assistants, who qualified through a specified route</w:t>
      </w:r>
      <w:r>
        <w:rPr>
          <w:rFonts w:ascii="Times New Roman" w:hAnsi="Times New Roman"/>
          <w:sz w:val="24"/>
          <w:szCs w:val="24"/>
        </w:rPr>
        <w:t>.  An interviewee commented that:</w:t>
      </w:r>
    </w:p>
    <w:p w:rsidR="00A725DF" w:rsidRPr="00672B7C" w:rsidRDefault="00253515" w:rsidP="00A725DF">
      <w:pPr>
        <w:spacing w:line="240" w:lineRule="auto"/>
        <w:ind w:left="720"/>
        <w:jc w:val="both"/>
        <w:rPr>
          <w:rFonts w:ascii="Times New Roman" w:hAnsi="Times New Roman"/>
          <w:sz w:val="24"/>
          <w:szCs w:val="24"/>
        </w:rPr>
      </w:pPr>
      <w:r>
        <w:rPr>
          <w:rFonts w:ascii="Times New Roman" w:hAnsi="Times New Roman"/>
          <w:i/>
          <w:sz w:val="24"/>
          <w:szCs w:val="24"/>
        </w:rPr>
        <w:t>So when the Pharmacy A</w:t>
      </w:r>
      <w:r w:rsidR="00A725DF">
        <w:rPr>
          <w:rFonts w:ascii="Times New Roman" w:hAnsi="Times New Roman"/>
          <w:i/>
          <w:sz w:val="24"/>
          <w:szCs w:val="24"/>
        </w:rPr>
        <w:t>ct of 2007 came into being there was no statutory provision in that for the PSI to have any hand, shape or form in any of the standards setting to do with the education and training of pharmacy technician. (REG1)</w:t>
      </w:r>
    </w:p>
    <w:p w:rsidR="00A725DF" w:rsidRPr="000C22FD" w:rsidRDefault="00A725DF" w:rsidP="00A725DF">
      <w:pPr>
        <w:spacing w:line="480" w:lineRule="auto"/>
        <w:jc w:val="both"/>
        <w:rPr>
          <w:rFonts w:ascii="Times New Roman" w:hAnsi="Times New Roman"/>
          <w:sz w:val="24"/>
          <w:szCs w:val="24"/>
        </w:rPr>
      </w:pPr>
      <w:r w:rsidRPr="000C22FD">
        <w:rPr>
          <w:rFonts w:ascii="Times New Roman" w:hAnsi="Times New Roman"/>
          <w:sz w:val="24"/>
          <w:szCs w:val="24"/>
        </w:rPr>
        <w:t>A</w:t>
      </w:r>
      <w:r>
        <w:rPr>
          <w:rFonts w:ascii="Times New Roman" w:hAnsi="Times New Roman"/>
          <w:sz w:val="24"/>
          <w:szCs w:val="24"/>
        </w:rPr>
        <w:t xml:space="preserve">nother </w:t>
      </w:r>
      <w:r w:rsidRPr="000C22FD">
        <w:rPr>
          <w:rFonts w:ascii="Times New Roman" w:hAnsi="Times New Roman"/>
          <w:sz w:val="24"/>
          <w:szCs w:val="24"/>
        </w:rPr>
        <w:t>interviewee</w:t>
      </w:r>
      <w:r>
        <w:rPr>
          <w:rFonts w:ascii="Times New Roman" w:hAnsi="Times New Roman"/>
          <w:sz w:val="24"/>
          <w:szCs w:val="24"/>
        </w:rPr>
        <w:t xml:space="preserve"> also</w:t>
      </w:r>
      <w:r w:rsidRPr="000C22FD">
        <w:rPr>
          <w:rFonts w:ascii="Times New Roman" w:hAnsi="Times New Roman"/>
          <w:sz w:val="24"/>
          <w:szCs w:val="24"/>
        </w:rPr>
        <w:t xml:space="preserve"> mentioned</w:t>
      </w:r>
      <w:r w:rsidR="00253515">
        <w:rPr>
          <w:rFonts w:ascii="Times New Roman" w:hAnsi="Times New Roman"/>
          <w:sz w:val="24"/>
          <w:szCs w:val="24"/>
        </w:rPr>
        <w:t xml:space="preserve"> the lack of reference in the Pharmacy A</w:t>
      </w:r>
      <w:r>
        <w:rPr>
          <w:rFonts w:ascii="Times New Roman" w:hAnsi="Times New Roman"/>
          <w:sz w:val="24"/>
          <w:szCs w:val="24"/>
        </w:rPr>
        <w:t>ct 2007 to pharmacy technicians stating</w:t>
      </w:r>
      <w:r w:rsidRPr="000C22FD">
        <w:rPr>
          <w:rFonts w:ascii="Times New Roman" w:hAnsi="Times New Roman"/>
          <w:sz w:val="24"/>
          <w:szCs w:val="24"/>
        </w:rPr>
        <w:t xml:space="preserve"> that:</w:t>
      </w:r>
    </w:p>
    <w:p w:rsidR="00A725DF" w:rsidRPr="000C22FD"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W</w:t>
      </w:r>
      <w:r w:rsidR="00253515">
        <w:rPr>
          <w:rFonts w:ascii="Times New Roman" w:hAnsi="Times New Roman"/>
          <w:i/>
          <w:sz w:val="24"/>
          <w:szCs w:val="24"/>
        </w:rPr>
        <w:t>hen the Pharmacy A</w:t>
      </w:r>
      <w:r w:rsidRPr="000C22FD">
        <w:rPr>
          <w:rFonts w:ascii="Times New Roman" w:hAnsi="Times New Roman"/>
          <w:i/>
          <w:sz w:val="24"/>
          <w:szCs w:val="24"/>
        </w:rPr>
        <w:t xml:space="preserve">ct went through in 2007 obviously the decision was made at the time not to consider pharmacy </w:t>
      </w:r>
      <w:r>
        <w:rPr>
          <w:rFonts w:ascii="Times New Roman" w:hAnsi="Times New Roman"/>
          <w:i/>
          <w:sz w:val="24"/>
          <w:szCs w:val="24"/>
        </w:rPr>
        <w:t>technician registration that</w:t>
      </w:r>
      <w:r w:rsidRPr="000C22FD">
        <w:rPr>
          <w:rFonts w:ascii="Times New Roman" w:hAnsi="Times New Roman"/>
          <w:i/>
          <w:sz w:val="24"/>
          <w:szCs w:val="24"/>
        </w:rPr>
        <w:t xml:space="preserve"> is not to say that it coul</w:t>
      </w:r>
      <w:r>
        <w:rPr>
          <w:rFonts w:ascii="Times New Roman" w:hAnsi="Times New Roman"/>
          <w:i/>
          <w:sz w:val="24"/>
          <w:szCs w:val="24"/>
        </w:rPr>
        <w:t>d not be considered again. (REG2)</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That legislative change would be necessary if the status quo was to change and that this would be difficult to bring about was raised by </w:t>
      </w:r>
      <w:r w:rsidR="00253515">
        <w:rPr>
          <w:rFonts w:ascii="Times New Roman" w:hAnsi="Times New Roman"/>
          <w:sz w:val="24"/>
          <w:szCs w:val="24"/>
        </w:rPr>
        <w:t xml:space="preserve">a number of the interviewees.  </w:t>
      </w:r>
    </w:p>
    <w:p w:rsidR="00A725DF" w:rsidRDefault="00253515" w:rsidP="00A725DF">
      <w:pPr>
        <w:spacing w:line="480" w:lineRule="auto"/>
        <w:jc w:val="both"/>
        <w:rPr>
          <w:rFonts w:ascii="Times New Roman" w:hAnsi="Times New Roman"/>
          <w:sz w:val="24"/>
          <w:szCs w:val="24"/>
        </w:rPr>
      </w:pPr>
      <w:r>
        <w:rPr>
          <w:rFonts w:ascii="Times New Roman" w:hAnsi="Times New Roman"/>
          <w:sz w:val="24"/>
          <w:szCs w:val="24"/>
        </w:rPr>
        <w:t>They</w:t>
      </w:r>
      <w:r w:rsidR="00A725DF">
        <w:rPr>
          <w:rFonts w:ascii="Times New Roman" w:hAnsi="Times New Roman"/>
          <w:sz w:val="24"/>
          <w:szCs w:val="24"/>
        </w:rPr>
        <w:t xml:space="preserve"> commented that: </w:t>
      </w:r>
    </w:p>
    <w:p w:rsidR="00A725DF" w:rsidRPr="00171031" w:rsidRDefault="00A725DF" w:rsidP="00A725DF">
      <w:pPr>
        <w:spacing w:line="240" w:lineRule="auto"/>
        <w:ind w:left="720" w:firstLine="60"/>
        <w:jc w:val="both"/>
        <w:rPr>
          <w:rFonts w:ascii="Times New Roman" w:hAnsi="Times New Roman"/>
          <w:i/>
          <w:sz w:val="24"/>
          <w:szCs w:val="24"/>
        </w:rPr>
      </w:pPr>
      <w:r w:rsidRPr="00171031">
        <w:rPr>
          <w:rFonts w:ascii="Times New Roman" w:hAnsi="Times New Roman"/>
          <w:i/>
          <w:sz w:val="24"/>
          <w:szCs w:val="24"/>
        </w:rPr>
        <w:t xml:space="preserve"> …because there would have to be something in the primary legislation and it’s a much bigger deal to get primary legislation amended than </w:t>
      </w:r>
      <w:r>
        <w:rPr>
          <w:rFonts w:ascii="Times New Roman" w:hAnsi="Times New Roman"/>
          <w:i/>
          <w:sz w:val="24"/>
          <w:szCs w:val="24"/>
        </w:rPr>
        <w:t>amending a statutory instrument.(REG1)</w:t>
      </w:r>
    </w:p>
    <w:p w:rsidR="00A725DF" w:rsidRPr="00672B7C" w:rsidRDefault="00A725DF" w:rsidP="00A725DF">
      <w:pPr>
        <w:spacing w:line="240" w:lineRule="auto"/>
        <w:jc w:val="both"/>
        <w:rPr>
          <w:rFonts w:ascii="Times New Roman" w:hAnsi="Times New Roman"/>
          <w:sz w:val="24"/>
          <w:szCs w:val="24"/>
        </w:rPr>
      </w:pPr>
    </w:p>
    <w:p w:rsidR="00A725DF" w:rsidRPr="00D3456E" w:rsidRDefault="00A725DF" w:rsidP="00A725DF">
      <w:pPr>
        <w:spacing w:line="480" w:lineRule="auto"/>
        <w:jc w:val="both"/>
        <w:rPr>
          <w:rFonts w:ascii="Times New Roman" w:hAnsi="Times New Roman"/>
          <w:sz w:val="24"/>
          <w:szCs w:val="24"/>
        </w:rPr>
      </w:pPr>
      <w:r>
        <w:rPr>
          <w:rFonts w:ascii="Times New Roman" w:hAnsi="Times New Roman"/>
          <w:sz w:val="24"/>
          <w:szCs w:val="24"/>
        </w:rPr>
        <w:t>Another interviewee considered</w:t>
      </w:r>
      <w:r w:rsidRPr="00D3456E">
        <w:rPr>
          <w:rFonts w:ascii="Times New Roman" w:hAnsi="Times New Roman"/>
          <w:sz w:val="24"/>
          <w:szCs w:val="24"/>
        </w:rPr>
        <w:t xml:space="preserve"> that although the PSI </w:t>
      </w:r>
      <w:r w:rsidR="00253515">
        <w:rPr>
          <w:rFonts w:ascii="Times New Roman" w:hAnsi="Times New Roman"/>
          <w:sz w:val="24"/>
          <w:szCs w:val="24"/>
        </w:rPr>
        <w:t>has</w:t>
      </w:r>
      <w:r>
        <w:rPr>
          <w:rFonts w:ascii="Times New Roman" w:hAnsi="Times New Roman"/>
          <w:sz w:val="24"/>
          <w:szCs w:val="24"/>
        </w:rPr>
        <w:t xml:space="preserve"> no statutory obligations </w:t>
      </w:r>
      <w:r w:rsidRPr="00D3456E">
        <w:rPr>
          <w:rFonts w:ascii="Times New Roman" w:hAnsi="Times New Roman"/>
          <w:sz w:val="24"/>
          <w:szCs w:val="24"/>
        </w:rPr>
        <w:t>in relation to technicians</w:t>
      </w:r>
      <w:r w:rsidR="00253515">
        <w:rPr>
          <w:rFonts w:ascii="Times New Roman" w:hAnsi="Times New Roman"/>
          <w:sz w:val="24"/>
          <w:szCs w:val="24"/>
        </w:rPr>
        <w:t>,</w:t>
      </w:r>
      <w:r w:rsidRPr="00D3456E">
        <w:rPr>
          <w:rFonts w:ascii="Times New Roman" w:hAnsi="Times New Roman"/>
          <w:sz w:val="24"/>
          <w:szCs w:val="24"/>
        </w:rPr>
        <w:t xml:space="preserve"> changes could be brought about through </w:t>
      </w:r>
      <w:r>
        <w:rPr>
          <w:rFonts w:ascii="Times New Roman" w:hAnsi="Times New Roman"/>
          <w:sz w:val="24"/>
          <w:szCs w:val="24"/>
        </w:rPr>
        <w:t>changes in the Pharmacy Act</w:t>
      </w:r>
      <w:r w:rsidRPr="00D3456E">
        <w:rPr>
          <w:rFonts w:ascii="Times New Roman" w:hAnsi="Times New Roman"/>
          <w:sz w:val="24"/>
          <w:szCs w:val="24"/>
        </w:rPr>
        <w:t>. It was suggested that:</w:t>
      </w:r>
    </w:p>
    <w:p w:rsidR="00A725DF" w:rsidRPr="00DA1E81"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They [the </w:t>
      </w:r>
      <w:r w:rsidRPr="00DA1E81">
        <w:rPr>
          <w:rFonts w:ascii="Times New Roman" w:hAnsi="Times New Roman"/>
          <w:i/>
          <w:sz w:val="24"/>
          <w:szCs w:val="24"/>
        </w:rPr>
        <w:t>PSI</w:t>
      </w:r>
      <w:r>
        <w:rPr>
          <w:rFonts w:ascii="Times New Roman" w:hAnsi="Times New Roman"/>
          <w:i/>
          <w:sz w:val="24"/>
          <w:szCs w:val="24"/>
        </w:rPr>
        <w:t>]</w:t>
      </w:r>
      <w:r w:rsidRPr="00DA1E81">
        <w:rPr>
          <w:rFonts w:ascii="Times New Roman" w:hAnsi="Times New Roman"/>
          <w:i/>
          <w:sz w:val="24"/>
          <w:szCs w:val="24"/>
        </w:rPr>
        <w:t xml:space="preserve"> don’t at the moment </w:t>
      </w:r>
      <w:r>
        <w:rPr>
          <w:rFonts w:ascii="Times New Roman" w:hAnsi="Times New Roman"/>
          <w:i/>
          <w:sz w:val="24"/>
          <w:szCs w:val="24"/>
        </w:rPr>
        <w:t>[</w:t>
      </w:r>
      <w:r w:rsidRPr="00DA1E81">
        <w:rPr>
          <w:rFonts w:ascii="Times New Roman" w:hAnsi="Times New Roman"/>
          <w:i/>
          <w:sz w:val="24"/>
          <w:szCs w:val="24"/>
        </w:rPr>
        <w:t>have a statutory obligation</w:t>
      </w:r>
      <w:r>
        <w:rPr>
          <w:rFonts w:ascii="Times New Roman" w:hAnsi="Times New Roman"/>
          <w:i/>
          <w:sz w:val="24"/>
          <w:szCs w:val="24"/>
        </w:rPr>
        <w:t>]</w:t>
      </w:r>
      <w:r w:rsidRPr="00DA1E81">
        <w:rPr>
          <w:rFonts w:ascii="Times New Roman" w:hAnsi="Times New Roman"/>
          <w:i/>
          <w:sz w:val="24"/>
          <w:szCs w:val="24"/>
        </w:rPr>
        <w:t xml:space="preserve"> … there is amendments to go in under the educational req</w:t>
      </w:r>
      <w:r>
        <w:rPr>
          <w:rFonts w:ascii="Times New Roman" w:hAnsi="Times New Roman"/>
          <w:i/>
          <w:sz w:val="24"/>
          <w:szCs w:val="24"/>
        </w:rPr>
        <w:t>uirements, powers of the PSI … t</w:t>
      </w:r>
      <w:r w:rsidRPr="00DA1E81">
        <w:rPr>
          <w:rFonts w:ascii="Times New Roman" w:hAnsi="Times New Roman"/>
          <w:i/>
          <w:sz w:val="24"/>
          <w:szCs w:val="24"/>
        </w:rPr>
        <w:t xml:space="preserve">here is a </w:t>
      </w:r>
      <w:r>
        <w:rPr>
          <w:rFonts w:ascii="Times New Roman" w:hAnsi="Times New Roman"/>
          <w:i/>
          <w:sz w:val="24"/>
          <w:szCs w:val="24"/>
        </w:rPr>
        <w:t xml:space="preserve">big </w:t>
      </w:r>
      <w:r w:rsidRPr="00DA1E81">
        <w:rPr>
          <w:rFonts w:ascii="Times New Roman" w:hAnsi="Times New Roman"/>
          <w:i/>
          <w:sz w:val="24"/>
          <w:szCs w:val="24"/>
        </w:rPr>
        <w:t>list</w:t>
      </w:r>
      <w:r>
        <w:rPr>
          <w:rFonts w:ascii="Times New Roman" w:hAnsi="Times New Roman"/>
          <w:i/>
          <w:sz w:val="24"/>
          <w:szCs w:val="24"/>
        </w:rPr>
        <w:t>…</w:t>
      </w:r>
      <w:r w:rsidRPr="00DA1E81">
        <w:rPr>
          <w:rFonts w:ascii="Times New Roman" w:hAnsi="Times New Roman"/>
          <w:i/>
          <w:sz w:val="24"/>
          <w:szCs w:val="24"/>
        </w:rPr>
        <w:t xml:space="preserve"> that we are trying to</w:t>
      </w:r>
      <w:r>
        <w:rPr>
          <w:rFonts w:ascii="Times New Roman" w:hAnsi="Times New Roman"/>
          <w:i/>
          <w:sz w:val="24"/>
          <w:szCs w:val="24"/>
        </w:rPr>
        <w:t xml:space="preserve"> get in as an amendment to the Pharmacy A</w:t>
      </w:r>
      <w:r w:rsidRPr="00DA1E81">
        <w:rPr>
          <w:rFonts w:ascii="Times New Roman" w:hAnsi="Times New Roman"/>
          <w:i/>
          <w:sz w:val="24"/>
          <w:szCs w:val="24"/>
        </w:rPr>
        <w:t xml:space="preserve">ct and it will include </w:t>
      </w:r>
      <w:r>
        <w:rPr>
          <w:rFonts w:ascii="Times New Roman" w:hAnsi="Times New Roman"/>
          <w:i/>
          <w:sz w:val="24"/>
          <w:szCs w:val="24"/>
        </w:rPr>
        <w:t>…</w:t>
      </w:r>
      <w:r w:rsidRPr="00DA1E81">
        <w:rPr>
          <w:rFonts w:ascii="Times New Roman" w:hAnsi="Times New Roman"/>
          <w:i/>
          <w:sz w:val="24"/>
          <w:szCs w:val="24"/>
        </w:rPr>
        <w:t>the pharmacy technician definition, and definitions aroun</w:t>
      </w:r>
      <w:r>
        <w:rPr>
          <w:rFonts w:ascii="Times New Roman" w:hAnsi="Times New Roman"/>
          <w:i/>
          <w:sz w:val="24"/>
          <w:szCs w:val="24"/>
        </w:rPr>
        <w:t>d even pharmaceutical assistant as this</w:t>
      </w:r>
      <w:r w:rsidRPr="00DA1E81">
        <w:rPr>
          <w:rFonts w:ascii="Times New Roman" w:hAnsi="Times New Roman"/>
          <w:i/>
          <w:sz w:val="24"/>
          <w:szCs w:val="24"/>
        </w:rPr>
        <w:t xml:space="preserve"> </w:t>
      </w:r>
      <w:r>
        <w:rPr>
          <w:rFonts w:ascii="Times New Roman" w:hAnsi="Times New Roman"/>
          <w:i/>
          <w:sz w:val="24"/>
          <w:szCs w:val="24"/>
        </w:rPr>
        <w:t xml:space="preserve">is not </w:t>
      </w:r>
      <w:r w:rsidRPr="00DA1E81">
        <w:rPr>
          <w:rFonts w:ascii="Times New Roman" w:hAnsi="Times New Roman"/>
          <w:i/>
          <w:sz w:val="24"/>
          <w:szCs w:val="24"/>
        </w:rPr>
        <w:t>properly defined.  So there is a lot of work from that perspective</w:t>
      </w:r>
      <w:r>
        <w:rPr>
          <w:rFonts w:ascii="Times New Roman" w:hAnsi="Times New Roman"/>
          <w:i/>
          <w:sz w:val="24"/>
          <w:szCs w:val="24"/>
        </w:rPr>
        <w:t xml:space="preserve"> we have to get the title legally registered as well … (REG3)</w:t>
      </w:r>
    </w:p>
    <w:p w:rsidR="00A725DF" w:rsidRPr="00D3456E" w:rsidRDefault="00A725DF" w:rsidP="00A725DF">
      <w:pPr>
        <w:jc w:val="both"/>
        <w:rPr>
          <w:i/>
        </w:rPr>
      </w:pPr>
      <w:r w:rsidRPr="0083040C">
        <w:rPr>
          <w:rFonts w:ascii="Times New Roman" w:hAnsi="Times New Roman"/>
          <w:i/>
          <w:sz w:val="24"/>
          <w:szCs w:val="24"/>
        </w:rPr>
        <w:t xml:space="preserve">    </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lastRenderedPageBreak/>
        <w:t>The issue of the current heavy workload of the PSI was also raised in the interviews and that because of this it was considered unlikely that much developments will occur in the near future in relation to pharmacy technician regulation. The following comments were made:</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The PSI is developing a core competency</w:t>
      </w:r>
      <w:r w:rsidRPr="00CE6E4A">
        <w:rPr>
          <w:rFonts w:ascii="Times New Roman" w:hAnsi="Times New Roman"/>
          <w:i/>
          <w:sz w:val="24"/>
          <w:szCs w:val="24"/>
        </w:rPr>
        <w:t xml:space="preserve"> framework for pharmacists</w:t>
      </w:r>
      <w:r>
        <w:rPr>
          <w:rFonts w:ascii="Times New Roman" w:hAnsi="Times New Roman"/>
          <w:i/>
          <w:sz w:val="24"/>
          <w:szCs w:val="24"/>
        </w:rPr>
        <w:t xml:space="preserve"> at the moment…</w:t>
      </w:r>
      <w:r w:rsidRPr="00CE6E4A">
        <w:rPr>
          <w:rFonts w:ascii="Times New Roman" w:hAnsi="Times New Roman"/>
          <w:i/>
          <w:sz w:val="24"/>
          <w:szCs w:val="24"/>
        </w:rPr>
        <w:t xml:space="preserve">  There would </w:t>
      </w:r>
      <w:r>
        <w:rPr>
          <w:rFonts w:ascii="Times New Roman" w:hAnsi="Times New Roman"/>
          <w:i/>
          <w:sz w:val="24"/>
          <w:szCs w:val="24"/>
        </w:rPr>
        <w:t xml:space="preserve">be quite a way from looking at </w:t>
      </w:r>
      <w:r w:rsidRPr="00CE6E4A">
        <w:rPr>
          <w:rFonts w:ascii="Times New Roman" w:hAnsi="Times New Roman"/>
          <w:i/>
          <w:sz w:val="24"/>
          <w:szCs w:val="24"/>
        </w:rPr>
        <w:t>competencies</w:t>
      </w:r>
      <w:r>
        <w:rPr>
          <w:rFonts w:ascii="Times New Roman" w:hAnsi="Times New Roman"/>
          <w:i/>
          <w:sz w:val="24"/>
          <w:szCs w:val="24"/>
        </w:rPr>
        <w:t xml:space="preserve"> for pharmacy technicians. (REG1)</w:t>
      </w:r>
    </w:p>
    <w:p w:rsidR="00A725DF" w:rsidRPr="00EA2582" w:rsidRDefault="00A725DF" w:rsidP="00A725DF">
      <w:pPr>
        <w:spacing w:line="240" w:lineRule="auto"/>
        <w:jc w:val="both"/>
        <w:rPr>
          <w:rFonts w:ascii="Times New Roman" w:hAnsi="Times New Roman"/>
          <w:sz w:val="24"/>
          <w:szCs w:val="24"/>
        </w:rPr>
      </w:pPr>
    </w:p>
    <w:p w:rsidR="00A725DF" w:rsidRPr="004731DD" w:rsidRDefault="00A725DF" w:rsidP="00A725DF">
      <w:pPr>
        <w:ind w:left="720"/>
        <w:jc w:val="both"/>
        <w:rPr>
          <w:rFonts w:ascii="Times New Roman" w:hAnsi="Times New Roman"/>
          <w:sz w:val="24"/>
          <w:szCs w:val="24"/>
        </w:rPr>
      </w:pPr>
      <w:r w:rsidRPr="00171031">
        <w:rPr>
          <w:rFonts w:ascii="Times New Roman" w:hAnsi="Times New Roman"/>
          <w:i/>
          <w:sz w:val="24"/>
          <w:szCs w:val="24"/>
        </w:rPr>
        <w:t>The PSI have started to address CPD  for pharmacists and that’s at an initial stage because that’s an activity that the Institute of Pharmacy will be focusing on so I think the Institute of Pharmacy can also in time have a greater input into providing p</w:t>
      </w:r>
      <w:r>
        <w:rPr>
          <w:rFonts w:ascii="Times New Roman" w:hAnsi="Times New Roman"/>
          <w:i/>
          <w:sz w:val="24"/>
          <w:szCs w:val="24"/>
        </w:rPr>
        <w:t>rogrammes for the pharmacy team.</w:t>
      </w:r>
      <w:r w:rsidRPr="001D6542">
        <w:rPr>
          <w:rFonts w:ascii="Times New Roman" w:hAnsi="Times New Roman"/>
          <w:i/>
          <w:sz w:val="24"/>
          <w:szCs w:val="24"/>
        </w:rPr>
        <w:t>(REG1)</w:t>
      </w:r>
    </w:p>
    <w:p w:rsidR="00A725DF" w:rsidRDefault="00A725DF" w:rsidP="00A725DF">
      <w:pPr>
        <w:jc w:val="both"/>
        <w:rPr>
          <w:rFonts w:ascii="Times New Roman" w:hAnsi="Times New Roman"/>
          <w:i/>
          <w:sz w:val="24"/>
          <w:szCs w:val="24"/>
        </w:rPr>
      </w:pPr>
    </w:p>
    <w:p w:rsidR="00A725DF" w:rsidRPr="00672B7C" w:rsidRDefault="00A725DF" w:rsidP="00A725DF">
      <w:pPr>
        <w:ind w:left="720"/>
        <w:jc w:val="both"/>
        <w:rPr>
          <w:rFonts w:ascii="Times New Roman" w:hAnsi="Times New Roman"/>
          <w:i/>
          <w:color w:val="FF0000"/>
          <w:sz w:val="24"/>
          <w:szCs w:val="24"/>
        </w:rPr>
      </w:pPr>
      <w:r>
        <w:rPr>
          <w:rFonts w:ascii="Times New Roman" w:hAnsi="Times New Roman"/>
          <w:sz w:val="24"/>
          <w:szCs w:val="24"/>
        </w:rPr>
        <w:t>…</w:t>
      </w:r>
      <w:r>
        <w:rPr>
          <w:rFonts w:ascii="Times New Roman" w:hAnsi="Times New Roman"/>
          <w:i/>
          <w:sz w:val="24"/>
          <w:szCs w:val="24"/>
        </w:rPr>
        <w:t>T</w:t>
      </w:r>
      <w:r w:rsidRPr="006D1408">
        <w:rPr>
          <w:rFonts w:ascii="Times New Roman" w:hAnsi="Times New Roman"/>
          <w:i/>
          <w:sz w:val="24"/>
          <w:szCs w:val="24"/>
        </w:rPr>
        <w:t>he PSI at the moment</w:t>
      </w:r>
      <w:r>
        <w:rPr>
          <w:rFonts w:ascii="Times New Roman" w:hAnsi="Times New Roman"/>
          <w:i/>
          <w:sz w:val="24"/>
          <w:szCs w:val="24"/>
        </w:rPr>
        <w:t xml:space="preserve"> - they</w:t>
      </w:r>
      <w:r w:rsidRPr="006D1408">
        <w:rPr>
          <w:rFonts w:ascii="Times New Roman" w:hAnsi="Times New Roman"/>
          <w:i/>
          <w:sz w:val="24"/>
          <w:szCs w:val="24"/>
        </w:rPr>
        <w:t xml:space="preserve"> have spent the last five years with the pharmacy act </w:t>
      </w:r>
      <w:r w:rsidRPr="00625CA5">
        <w:rPr>
          <w:rFonts w:ascii="Times New Roman" w:hAnsi="Times New Roman"/>
          <w:i/>
          <w:sz w:val="24"/>
          <w:szCs w:val="24"/>
        </w:rPr>
        <w:t xml:space="preserve">getting it implemented just </w:t>
      </w:r>
      <w:r w:rsidRPr="006D1408">
        <w:rPr>
          <w:rFonts w:ascii="Times New Roman" w:hAnsi="Times New Roman"/>
          <w:i/>
          <w:sz w:val="24"/>
          <w:szCs w:val="24"/>
        </w:rPr>
        <w:t>for pharmacists alone and they just have</w:t>
      </w:r>
      <w:r w:rsidRPr="006D1408">
        <w:rPr>
          <w:rFonts w:ascii="Times New Roman" w:hAnsi="Times New Roman"/>
          <w:i/>
          <w:color w:val="FF0000"/>
          <w:sz w:val="24"/>
          <w:szCs w:val="24"/>
        </w:rPr>
        <w:t xml:space="preserve"> </w:t>
      </w:r>
      <w:r w:rsidRPr="006D1408">
        <w:rPr>
          <w:rFonts w:ascii="Times New Roman" w:hAnsi="Times New Roman"/>
          <w:i/>
          <w:sz w:val="24"/>
          <w:szCs w:val="24"/>
        </w:rPr>
        <w:t>so many resources</w:t>
      </w:r>
      <w:r>
        <w:rPr>
          <w:rFonts w:ascii="Times New Roman" w:hAnsi="Times New Roman"/>
          <w:i/>
          <w:sz w:val="24"/>
          <w:szCs w:val="24"/>
        </w:rPr>
        <w:t>… (REG3)</w:t>
      </w:r>
    </w:p>
    <w:p w:rsidR="00A725DF" w:rsidRPr="004A75F4" w:rsidRDefault="00A725DF" w:rsidP="00A725DF">
      <w:pPr>
        <w:spacing w:line="480" w:lineRule="auto"/>
        <w:jc w:val="both"/>
        <w:rPr>
          <w:rFonts w:ascii="Times New Roman" w:hAnsi="Times New Roman"/>
          <w:sz w:val="24"/>
          <w:szCs w:val="24"/>
        </w:rPr>
      </w:pPr>
      <w:r w:rsidRPr="004A75F4">
        <w:rPr>
          <w:rFonts w:ascii="Times New Roman" w:hAnsi="Times New Roman"/>
          <w:sz w:val="24"/>
          <w:szCs w:val="24"/>
        </w:rPr>
        <w:t xml:space="preserve">On the matter of what arrangement for technician registration and regulation might be introduced </w:t>
      </w:r>
      <w:r>
        <w:rPr>
          <w:rFonts w:ascii="Times New Roman" w:hAnsi="Times New Roman"/>
          <w:sz w:val="24"/>
          <w:szCs w:val="24"/>
        </w:rPr>
        <w:t>in the ROI the</w:t>
      </w:r>
      <w:r w:rsidRPr="004A75F4">
        <w:rPr>
          <w:rFonts w:ascii="Times New Roman" w:hAnsi="Times New Roman"/>
          <w:sz w:val="24"/>
          <w:szCs w:val="24"/>
        </w:rPr>
        <w:t xml:space="preserve"> interviewee suggested:</w:t>
      </w:r>
    </w:p>
    <w:p w:rsidR="00A725DF" w:rsidRDefault="00A725DF" w:rsidP="00A725DF">
      <w:pPr>
        <w:spacing w:line="240" w:lineRule="auto"/>
        <w:ind w:left="720"/>
        <w:jc w:val="both"/>
        <w:rPr>
          <w:rFonts w:ascii="Times New Roman" w:hAnsi="Times New Roman"/>
          <w:i/>
          <w:sz w:val="24"/>
          <w:szCs w:val="24"/>
        </w:rPr>
      </w:pPr>
      <w:r w:rsidRPr="00D3456E">
        <w:rPr>
          <w:rFonts w:ascii="Times New Roman" w:hAnsi="Times New Roman"/>
          <w:i/>
          <w:sz w:val="24"/>
          <w:szCs w:val="24"/>
        </w:rPr>
        <w:t>You can’t argue with the registration issue</w:t>
      </w:r>
      <w:r>
        <w:rPr>
          <w:rFonts w:ascii="Times New Roman" w:hAnsi="Times New Roman"/>
          <w:i/>
          <w:sz w:val="24"/>
          <w:szCs w:val="24"/>
        </w:rPr>
        <w:t xml:space="preserve"> … but considering the way the Pharmacy A</w:t>
      </w:r>
      <w:r w:rsidRPr="00D3456E">
        <w:rPr>
          <w:rFonts w:ascii="Times New Roman" w:hAnsi="Times New Roman"/>
          <w:i/>
          <w:sz w:val="24"/>
          <w:szCs w:val="24"/>
        </w:rPr>
        <w:t xml:space="preserve">ct was implemented around the </w:t>
      </w:r>
      <w:proofErr w:type="spellStart"/>
      <w:r w:rsidRPr="00D3456E">
        <w:rPr>
          <w:rFonts w:ascii="Times New Roman" w:hAnsi="Times New Roman"/>
          <w:i/>
          <w:sz w:val="24"/>
          <w:szCs w:val="24"/>
        </w:rPr>
        <w:t>MPharm</w:t>
      </w:r>
      <w:proofErr w:type="spellEnd"/>
      <w:r w:rsidRPr="00D3456E">
        <w:rPr>
          <w:rFonts w:ascii="Times New Roman" w:hAnsi="Times New Roman"/>
          <w:i/>
          <w:sz w:val="24"/>
          <w:szCs w:val="24"/>
        </w:rPr>
        <w:t xml:space="preserve"> and the PRE I could see </w:t>
      </w:r>
      <w:r>
        <w:rPr>
          <w:rFonts w:ascii="Times New Roman" w:hAnsi="Times New Roman"/>
          <w:i/>
          <w:sz w:val="24"/>
          <w:szCs w:val="24"/>
        </w:rPr>
        <w:t xml:space="preserve">it going </w:t>
      </w:r>
      <w:r w:rsidRPr="00D3456E">
        <w:rPr>
          <w:rFonts w:ascii="Times New Roman" w:hAnsi="Times New Roman"/>
          <w:i/>
          <w:sz w:val="24"/>
          <w:szCs w:val="24"/>
        </w:rPr>
        <w:t>a similar structure for techs</w:t>
      </w:r>
      <w:r>
        <w:rPr>
          <w:rFonts w:ascii="Times New Roman" w:hAnsi="Times New Roman"/>
          <w:i/>
          <w:sz w:val="24"/>
          <w:szCs w:val="24"/>
        </w:rPr>
        <w:t xml:space="preserve"> - that we will examine them [pharmacy technicians].</w:t>
      </w:r>
      <w:r w:rsidRPr="00D3456E">
        <w:rPr>
          <w:rFonts w:ascii="Times New Roman" w:hAnsi="Times New Roman"/>
          <w:i/>
          <w:sz w:val="24"/>
          <w:szCs w:val="24"/>
        </w:rPr>
        <w:t xml:space="preserve"> </w:t>
      </w:r>
      <w:r>
        <w:rPr>
          <w:rFonts w:ascii="Times New Roman" w:hAnsi="Times New Roman"/>
          <w:i/>
          <w:sz w:val="24"/>
          <w:szCs w:val="24"/>
        </w:rPr>
        <w:t>(REG3)</w:t>
      </w:r>
    </w:p>
    <w:p w:rsidR="009208DA" w:rsidRPr="00D3456E" w:rsidRDefault="009208DA" w:rsidP="00A725DF">
      <w:pPr>
        <w:spacing w:line="240" w:lineRule="auto"/>
        <w:ind w:left="720"/>
        <w:jc w:val="both"/>
        <w:rPr>
          <w:rFonts w:ascii="Times New Roman" w:hAnsi="Times New Roman"/>
          <w:i/>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A former member of the pharmacy regulatory sector of a Canadian Provence that had recently introduced regulation and registration for pharmacy technicians explained that the process of introducing it was protracted.  The process </w:t>
      </w:r>
      <w:r w:rsidRPr="00BB6FFF">
        <w:rPr>
          <w:rFonts w:ascii="Times New Roman" w:hAnsi="Times New Roman"/>
          <w:sz w:val="24"/>
          <w:szCs w:val="24"/>
        </w:rPr>
        <w:t>began in 1998 when the Council agreed that creating this class of member with the appropriate training could enable registered technicians to take responsibility for certain dispensing</w:t>
      </w:r>
      <w:r>
        <w:rPr>
          <w:rFonts w:ascii="Times New Roman" w:hAnsi="Times New Roman"/>
          <w:sz w:val="24"/>
          <w:szCs w:val="24"/>
        </w:rPr>
        <w:t xml:space="preserve"> activities within the pharmacy</w:t>
      </w:r>
      <w:r w:rsidRPr="00BB6FFF">
        <w:rPr>
          <w:rFonts w:ascii="Times New Roman" w:hAnsi="Times New Roman"/>
          <w:sz w:val="24"/>
          <w:szCs w:val="24"/>
        </w:rPr>
        <w:t xml:space="preserve"> and allow pharmacists to expand their services and scope of practice to improve patient care.  The process came to </w:t>
      </w:r>
      <w:r w:rsidRPr="00BB6FFF">
        <w:rPr>
          <w:rFonts w:ascii="Times New Roman" w:hAnsi="Times New Roman"/>
          <w:sz w:val="24"/>
          <w:szCs w:val="24"/>
        </w:rPr>
        <w:lastRenderedPageBreak/>
        <w:t>fruition in December 2010</w:t>
      </w:r>
      <w:r>
        <w:rPr>
          <w:rFonts w:ascii="Times New Roman" w:hAnsi="Times New Roman"/>
          <w:sz w:val="24"/>
          <w:szCs w:val="24"/>
        </w:rPr>
        <w:t xml:space="preserve">. A significant issue </w:t>
      </w:r>
      <w:proofErr w:type="gramStart"/>
      <w:r>
        <w:rPr>
          <w:rFonts w:ascii="Times New Roman" w:hAnsi="Times New Roman"/>
          <w:sz w:val="24"/>
          <w:szCs w:val="24"/>
        </w:rPr>
        <w:t>raised</w:t>
      </w:r>
      <w:proofErr w:type="gramEnd"/>
      <w:r>
        <w:rPr>
          <w:rFonts w:ascii="Times New Roman" w:hAnsi="Times New Roman"/>
          <w:sz w:val="24"/>
          <w:szCs w:val="24"/>
        </w:rPr>
        <w:t xml:space="preserve"> by the interviewee on the decision making process was that:</w:t>
      </w:r>
    </w:p>
    <w:p w:rsidR="00A725DF" w:rsidRPr="00625CA5" w:rsidRDefault="00A725DF" w:rsidP="00A725DF">
      <w:pPr>
        <w:spacing w:line="240" w:lineRule="auto"/>
        <w:ind w:left="720"/>
        <w:jc w:val="both"/>
        <w:rPr>
          <w:rFonts w:ascii="Times New Roman" w:hAnsi="Times New Roman"/>
          <w:i/>
          <w:sz w:val="24"/>
          <w:szCs w:val="24"/>
        </w:rPr>
      </w:pPr>
      <w:r w:rsidRPr="00625CA5">
        <w:rPr>
          <w:rFonts w:ascii="Times New Roman" w:hAnsi="Times New Roman"/>
          <w:i/>
          <w:sz w:val="24"/>
          <w:szCs w:val="24"/>
        </w:rPr>
        <w:t>As req</w:t>
      </w:r>
      <w:r>
        <w:rPr>
          <w:rFonts w:ascii="Times New Roman" w:hAnsi="Times New Roman"/>
          <w:i/>
          <w:sz w:val="24"/>
          <w:szCs w:val="24"/>
        </w:rPr>
        <w:t>uirements for registration were</w:t>
      </w:r>
      <w:r w:rsidRPr="00625CA5">
        <w:rPr>
          <w:rFonts w:ascii="Times New Roman" w:hAnsi="Times New Roman"/>
          <w:i/>
          <w:sz w:val="24"/>
          <w:szCs w:val="24"/>
        </w:rPr>
        <w:t xml:space="preserve"> being put in place the regulators did not believe that the type of technician who could take on this new and accountable role actually existed.  This raised the issue of how to deal with those who were working as technicians and who would wish to become registered. Calls for a grand</w:t>
      </w:r>
      <w:r>
        <w:rPr>
          <w:rFonts w:ascii="Times New Roman" w:hAnsi="Times New Roman"/>
          <w:i/>
          <w:sz w:val="24"/>
          <w:szCs w:val="24"/>
        </w:rPr>
        <w:t xml:space="preserve"> </w:t>
      </w:r>
      <w:r w:rsidRPr="00625CA5">
        <w:rPr>
          <w:rFonts w:ascii="Times New Roman" w:hAnsi="Times New Roman"/>
          <w:i/>
          <w:sz w:val="24"/>
          <w:szCs w:val="24"/>
        </w:rPr>
        <w:t>parenting clause were made.  This was rejected as it was considered that none of the existing technicians, irrespective of their practice experience or education, were trained to do what was now required of them. The matter of existing staff was dealt with through a</w:t>
      </w:r>
      <w:r>
        <w:rPr>
          <w:rFonts w:ascii="Times New Roman" w:hAnsi="Times New Roman"/>
          <w:i/>
          <w:sz w:val="24"/>
          <w:szCs w:val="24"/>
        </w:rPr>
        <w:t xml:space="preserve"> bridging education programme. (I)</w:t>
      </w:r>
    </w:p>
    <w:p w:rsidR="00A725DF" w:rsidRDefault="00A725DF" w:rsidP="00A725DF">
      <w:pPr>
        <w:spacing w:line="240" w:lineRule="auto"/>
        <w:jc w:val="both"/>
        <w:rPr>
          <w:rFonts w:ascii="Times New Roman" w:hAnsi="Times New Roman"/>
          <w:sz w:val="24"/>
          <w:szCs w:val="24"/>
        </w:rPr>
      </w:pPr>
    </w:p>
    <w:p w:rsidR="00A725DF" w:rsidRDefault="00A725DF" w:rsidP="00A725DF">
      <w:pPr>
        <w:spacing w:line="240" w:lineRule="auto"/>
        <w:jc w:val="both"/>
        <w:rPr>
          <w:rFonts w:ascii="Times New Roman" w:hAnsi="Times New Roman"/>
          <w:i/>
          <w:sz w:val="24"/>
          <w:szCs w:val="24"/>
        </w:rPr>
      </w:pPr>
      <w:r w:rsidRPr="00255BFB">
        <w:rPr>
          <w:rFonts w:ascii="Times New Roman" w:hAnsi="Times New Roman"/>
          <w:sz w:val="24"/>
          <w:szCs w:val="24"/>
        </w:rPr>
        <w:t>Entry to bridging programmes was explained as follows</w:t>
      </w:r>
      <w:r>
        <w:rPr>
          <w:rFonts w:ascii="Times New Roman" w:hAnsi="Times New Roman"/>
          <w:i/>
          <w:sz w:val="24"/>
          <w:szCs w:val="24"/>
        </w:rPr>
        <w:t>:</w:t>
      </w:r>
    </w:p>
    <w:p w:rsidR="00A725DF" w:rsidRDefault="00A725DF" w:rsidP="00253515">
      <w:pPr>
        <w:pStyle w:val="ListParagraph"/>
        <w:spacing w:line="240" w:lineRule="auto"/>
        <w:jc w:val="both"/>
        <w:rPr>
          <w:rFonts w:ascii="Times New Roman" w:hAnsi="Times New Roman"/>
          <w:i/>
          <w:sz w:val="24"/>
          <w:szCs w:val="24"/>
        </w:rPr>
      </w:pPr>
      <w:r>
        <w:rPr>
          <w:rFonts w:ascii="Times New Roman" w:hAnsi="Times New Roman"/>
          <w:i/>
          <w:sz w:val="24"/>
          <w:szCs w:val="24"/>
        </w:rPr>
        <w:t>.</w:t>
      </w:r>
      <w:r w:rsidRPr="00625CA5">
        <w:rPr>
          <w:rFonts w:ascii="Times New Roman" w:hAnsi="Times New Roman"/>
          <w:i/>
          <w:sz w:val="24"/>
          <w:szCs w:val="24"/>
        </w:rPr>
        <w:t>..To go into bridging if you were an existing pharmacy technician you have to have worked in a pharmacy in a technician capacity or assistant capacity for a minimum of two years, have a fluency requirement and I think some letters of recommendations fro</w:t>
      </w:r>
      <w:r>
        <w:rPr>
          <w:rFonts w:ascii="Times New Roman" w:hAnsi="Times New Roman"/>
          <w:i/>
          <w:sz w:val="24"/>
          <w:szCs w:val="24"/>
        </w:rPr>
        <w:t>m people you have worked with.(I)</w:t>
      </w:r>
    </w:p>
    <w:p w:rsidR="00253515" w:rsidRDefault="00253515" w:rsidP="00253515">
      <w:pPr>
        <w:pStyle w:val="ListParagraph"/>
        <w:spacing w:line="240" w:lineRule="auto"/>
        <w:jc w:val="both"/>
        <w:rPr>
          <w:rFonts w:ascii="Times New Roman" w:hAnsi="Times New Roman"/>
          <w:i/>
          <w:sz w:val="24"/>
          <w:szCs w:val="24"/>
        </w:rPr>
      </w:pPr>
    </w:p>
    <w:p w:rsidR="00A725DF" w:rsidRPr="00171031"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The interviewee explained that because of this situation </w:t>
      </w:r>
      <w:r w:rsidRPr="00AE0086">
        <w:rPr>
          <w:rFonts w:ascii="Times New Roman" w:hAnsi="Times New Roman"/>
          <w:sz w:val="24"/>
          <w:szCs w:val="24"/>
        </w:rPr>
        <w:t>two streams were introduced for tho</w:t>
      </w:r>
      <w:r>
        <w:rPr>
          <w:rFonts w:ascii="Times New Roman" w:hAnsi="Times New Roman"/>
          <w:sz w:val="24"/>
          <w:szCs w:val="24"/>
        </w:rPr>
        <w:t>se wishing to be registered as p</w:t>
      </w:r>
      <w:r w:rsidRPr="00AE0086">
        <w:rPr>
          <w:rFonts w:ascii="Times New Roman" w:hAnsi="Times New Roman"/>
          <w:sz w:val="24"/>
          <w:szCs w:val="24"/>
        </w:rPr>
        <w:t>harmacy technicians</w:t>
      </w:r>
      <w:r>
        <w:rPr>
          <w:rFonts w:ascii="Times New Roman" w:hAnsi="Times New Roman"/>
          <w:sz w:val="24"/>
          <w:szCs w:val="24"/>
        </w:rPr>
        <w:t xml:space="preserve"> in the province:</w:t>
      </w:r>
      <w:r w:rsidRPr="00AE0086">
        <w:rPr>
          <w:rFonts w:ascii="Times New Roman" w:hAnsi="Times New Roman"/>
          <w:sz w:val="24"/>
          <w:szCs w:val="24"/>
        </w:rPr>
        <w:t xml:space="preserve"> </w:t>
      </w:r>
    </w:p>
    <w:p w:rsidR="00A725DF" w:rsidRPr="00625CA5" w:rsidRDefault="00A725DF" w:rsidP="00A725DF">
      <w:pPr>
        <w:spacing w:line="240" w:lineRule="auto"/>
        <w:ind w:left="720"/>
        <w:jc w:val="both"/>
        <w:rPr>
          <w:rFonts w:ascii="Times New Roman" w:hAnsi="Times New Roman"/>
          <w:i/>
          <w:sz w:val="24"/>
          <w:szCs w:val="24"/>
        </w:rPr>
      </w:pPr>
      <w:r w:rsidRPr="00625CA5">
        <w:rPr>
          <w:rFonts w:ascii="Times New Roman" w:hAnsi="Times New Roman"/>
          <w:i/>
          <w:sz w:val="24"/>
          <w:szCs w:val="24"/>
        </w:rPr>
        <w:t>New entrants take a 3 year accredited college course. Graduates from both routes then follow the same path undertaking structured practical training, the national licensing examination incorporating an OSCE and do jurisprudence. Following successful completion of these they c</w:t>
      </w:r>
      <w:r>
        <w:rPr>
          <w:rFonts w:ascii="Times New Roman" w:hAnsi="Times New Roman"/>
          <w:i/>
          <w:sz w:val="24"/>
          <w:szCs w:val="24"/>
        </w:rPr>
        <w:t>an apply for registration. (I)</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When questioned about who had called for the regulation and registration of technicians the interviewee commented:</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I think the push came from us the regulator and then… there was a group that really said yes we want this and they joined on with us and then the hospitals really pushed for it. (I)</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However while the hospitals </w:t>
      </w:r>
      <w:r w:rsidRPr="00317D36">
        <w:rPr>
          <w:rFonts w:ascii="Times New Roman" w:hAnsi="Times New Roman"/>
          <w:sz w:val="24"/>
          <w:szCs w:val="24"/>
        </w:rPr>
        <w:t xml:space="preserve">were in the main very proactive in pushing for </w:t>
      </w:r>
      <w:r w:rsidRPr="00D509C8">
        <w:rPr>
          <w:rFonts w:ascii="Times New Roman" w:hAnsi="Times New Roman"/>
          <w:sz w:val="24"/>
          <w:szCs w:val="24"/>
        </w:rPr>
        <w:t xml:space="preserve">regulation the interviewee explained that it was not all smooth sailing as within hospitals problems arose when management gave their technicians a time period to get registered or be unable to continue working as pharmacy technicians.  Hospital </w:t>
      </w:r>
      <w:r w:rsidRPr="00D509C8">
        <w:rPr>
          <w:rFonts w:ascii="Times New Roman" w:hAnsi="Times New Roman"/>
          <w:sz w:val="24"/>
          <w:szCs w:val="24"/>
        </w:rPr>
        <w:lastRenderedPageBreak/>
        <w:t>pharmacy technicians are unionised and there were objections raised to the setting of this specified time period for registration.</w:t>
      </w:r>
      <w:r>
        <w:rPr>
          <w:rFonts w:ascii="Times New Roman" w:hAnsi="Times New Roman"/>
          <w:sz w:val="24"/>
          <w:szCs w:val="24"/>
        </w:rPr>
        <w:t xml:space="preserve">  The interviewee explained that the regulator took the view that: </w:t>
      </w:r>
    </w:p>
    <w:p w:rsidR="00A725DF" w:rsidRDefault="00A725DF" w:rsidP="00A725DF">
      <w:pPr>
        <w:spacing w:line="240" w:lineRule="auto"/>
        <w:ind w:left="720"/>
        <w:jc w:val="both"/>
        <w:rPr>
          <w:rFonts w:ascii="Times New Roman" w:hAnsi="Times New Roman"/>
          <w:i/>
          <w:sz w:val="24"/>
          <w:szCs w:val="24"/>
        </w:rPr>
      </w:pPr>
      <w:proofErr w:type="gramStart"/>
      <w:r>
        <w:rPr>
          <w:rFonts w:ascii="Times New Roman" w:hAnsi="Times New Roman"/>
          <w:i/>
          <w:sz w:val="24"/>
          <w:szCs w:val="24"/>
        </w:rPr>
        <w:t>I</w:t>
      </w:r>
      <w:r w:rsidRPr="0023332A">
        <w:rPr>
          <w:rFonts w:ascii="Times New Roman" w:hAnsi="Times New Roman"/>
          <w:i/>
          <w:sz w:val="24"/>
          <w:szCs w:val="24"/>
        </w:rPr>
        <w:t>f they</w:t>
      </w:r>
      <w:r>
        <w:rPr>
          <w:rFonts w:ascii="Times New Roman" w:hAnsi="Times New Roman"/>
          <w:i/>
          <w:sz w:val="24"/>
          <w:szCs w:val="24"/>
        </w:rPr>
        <w:t xml:space="preserve"> [the hospitals]</w:t>
      </w:r>
      <w:r w:rsidRPr="0023332A">
        <w:rPr>
          <w:rFonts w:ascii="Times New Roman" w:hAnsi="Times New Roman"/>
          <w:i/>
          <w:sz w:val="24"/>
          <w:szCs w:val="24"/>
        </w:rPr>
        <w:t xml:space="preserve"> want registered technicians that’s th</w:t>
      </w:r>
      <w:r>
        <w:rPr>
          <w:rFonts w:ascii="Times New Roman" w:hAnsi="Times New Roman"/>
          <w:i/>
          <w:sz w:val="24"/>
          <w:szCs w:val="24"/>
        </w:rPr>
        <w:t>eir prerogative.</w:t>
      </w:r>
      <w:proofErr w:type="gramEnd"/>
      <w:r>
        <w:rPr>
          <w:rFonts w:ascii="Times New Roman" w:hAnsi="Times New Roman"/>
          <w:i/>
          <w:sz w:val="24"/>
          <w:szCs w:val="24"/>
        </w:rPr>
        <w:t xml:space="preserve"> </w:t>
      </w:r>
      <w:r w:rsidRPr="0023332A">
        <w:rPr>
          <w:rFonts w:ascii="Times New Roman" w:hAnsi="Times New Roman"/>
          <w:i/>
          <w:sz w:val="24"/>
          <w:szCs w:val="24"/>
        </w:rPr>
        <w:t>…they</w:t>
      </w:r>
      <w:r>
        <w:rPr>
          <w:rFonts w:ascii="Times New Roman" w:hAnsi="Times New Roman"/>
          <w:i/>
          <w:sz w:val="24"/>
          <w:szCs w:val="24"/>
        </w:rPr>
        <w:t xml:space="preserve"> [the hospitals]</w:t>
      </w:r>
      <w:r w:rsidRPr="0023332A">
        <w:rPr>
          <w:rFonts w:ascii="Times New Roman" w:hAnsi="Times New Roman"/>
          <w:i/>
          <w:sz w:val="24"/>
          <w:szCs w:val="24"/>
        </w:rPr>
        <w:t xml:space="preserve"> have differen</w:t>
      </w:r>
      <w:r>
        <w:rPr>
          <w:rFonts w:ascii="Times New Roman" w:hAnsi="Times New Roman"/>
          <w:i/>
          <w:sz w:val="24"/>
          <w:szCs w:val="24"/>
        </w:rPr>
        <w:t xml:space="preserve">t liabilities, and technicians </w:t>
      </w:r>
      <w:r w:rsidRPr="0023332A">
        <w:rPr>
          <w:rFonts w:ascii="Times New Roman" w:hAnsi="Times New Roman"/>
          <w:i/>
          <w:sz w:val="24"/>
          <w:szCs w:val="24"/>
        </w:rPr>
        <w:t xml:space="preserve">are doing all kinds of things without supervision through delegation protocols  that technicians  in community practice have never been able to do so I think that was something that the superintendent pharmacists across the board that work in hospitals were </w:t>
      </w:r>
      <w:r>
        <w:rPr>
          <w:rFonts w:ascii="Times New Roman" w:hAnsi="Times New Roman"/>
          <w:i/>
          <w:sz w:val="24"/>
          <w:szCs w:val="24"/>
        </w:rPr>
        <w:t>absolutely unified on that if they</w:t>
      </w:r>
      <w:r w:rsidRPr="0023332A">
        <w:rPr>
          <w:rFonts w:ascii="Times New Roman" w:hAnsi="Times New Roman"/>
          <w:i/>
          <w:sz w:val="24"/>
          <w:szCs w:val="24"/>
        </w:rPr>
        <w:t xml:space="preserve"> are going to have pharmacy technicians working </w:t>
      </w:r>
      <w:r>
        <w:rPr>
          <w:rFonts w:ascii="Times New Roman" w:hAnsi="Times New Roman"/>
          <w:i/>
          <w:sz w:val="24"/>
          <w:szCs w:val="24"/>
        </w:rPr>
        <w:t>in their</w:t>
      </w:r>
      <w:r w:rsidRPr="0023332A">
        <w:rPr>
          <w:rFonts w:ascii="Times New Roman" w:hAnsi="Times New Roman"/>
          <w:i/>
          <w:sz w:val="24"/>
          <w:szCs w:val="24"/>
        </w:rPr>
        <w:t xml:space="preserve"> hospitals doing all of these thing</w:t>
      </w:r>
      <w:r>
        <w:rPr>
          <w:rFonts w:ascii="Times New Roman" w:hAnsi="Times New Roman"/>
          <w:i/>
          <w:sz w:val="24"/>
          <w:szCs w:val="24"/>
        </w:rPr>
        <w:t>s they</w:t>
      </w:r>
      <w:r w:rsidRPr="0023332A">
        <w:rPr>
          <w:rFonts w:ascii="Times New Roman" w:hAnsi="Times New Roman"/>
          <w:i/>
          <w:sz w:val="24"/>
          <w:szCs w:val="24"/>
        </w:rPr>
        <w:t xml:space="preserve"> want the</w:t>
      </w:r>
      <w:r>
        <w:rPr>
          <w:rFonts w:ascii="Times New Roman" w:hAnsi="Times New Roman"/>
          <w:i/>
          <w:sz w:val="24"/>
          <w:szCs w:val="24"/>
        </w:rPr>
        <w:t xml:space="preserve"> comfort level </w:t>
      </w:r>
      <w:r w:rsidRPr="0023332A">
        <w:rPr>
          <w:rFonts w:ascii="Times New Roman" w:hAnsi="Times New Roman"/>
          <w:i/>
          <w:sz w:val="24"/>
          <w:szCs w:val="24"/>
        </w:rPr>
        <w:t>that they</w:t>
      </w:r>
      <w:r>
        <w:rPr>
          <w:rFonts w:ascii="Times New Roman" w:hAnsi="Times New Roman"/>
          <w:i/>
          <w:sz w:val="24"/>
          <w:szCs w:val="24"/>
        </w:rPr>
        <w:t>[pharmacy technicians]</w:t>
      </w:r>
      <w:r w:rsidRPr="0023332A">
        <w:rPr>
          <w:rFonts w:ascii="Times New Roman" w:hAnsi="Times New Roman"/>
          <w:i/>
          <w:sz w:val="24"/>
          <w:szCs w:val="24"/>
        </w:rPr>
        <w:t xml:space="preserve"> are </w:t>
      </w:r>
      <w:r>
        <w:rPr>
          <w:rFonts w:ascii="Times New Roman" w:hAnsi="Times New Roman"/>
          <w:i/>
          <w:sz w:val="24"/>
          <w:szCs w:val="24"/>
        </w:rPr>
        <w:t>(</w:t>
      </w:r>
      <w:r w:rsidRPr="0023332A">
        <w:rPr>
          <w:rFonts w:ascii="Times New Roman" w:hAnsi="Times New Roman"/>
          <w:i/>
          <w:sz w:val="24"/>
          <w:szCs w:val="24"/>
        </w:rPr>
        <w:t>A</w:t>
      </w:r>
      <w:r>
        <w:rPr>
          <w:rFonts w:ascii="Times New Roman" w:hAnsi="Times New Roman"/>
          <w:i/>
          <w:sz w:val="24"/>
          <w:szCs w:val="24"/>
        </w:rPr>
        <w:t>)</w:t>
      </w:r>
      <w:r w:rsidRPr="0023332A">
        <w:rPr>
          <w:rFonts w:ascii="Times New Roman" w:hAnsi="Times New Roman"/>
          <w:i/>
          <w:sz w:val="24"/>
          <w:szCs w:val="24"/>
        </w:rPr>
        <w:t xml:space="preserve"> trained and </w:t>
      </w:r>
      <w:r>
        <w:rPr>
          <w:rFonts w:ascii="Times New Roman" w:hAnsi="Times New Roman"/>
          <w:i/>
          <w:sz w:val="24"/>
          <w:szCs w:val="24"/>
        </w:rPr>
        <w:t>(</w:t>
      </w:r>
      <w:r w:rsidRPr="0023332A">
        <w:rPr>
          <w:rFonts w:ascii="Times New Roman" w:hAnsi="Times New Roman"/>
          <w:i/>
          <w:sz w:val="24"/>
          <w:szCs w:val="24"/>
        </w:rPr>
        <w:t>B</w:t>
      </w:r>
      <w:r>
        <w:rPr>
          <w:rFonts w:ascii="Times New Roman" w:hAnsi="Times New Roman"/>
          <w:i/>
          <w:sz w:val="24"/>
          <w:szCs w:val="24"/>
        </w:rPr>
        <w:t>)</w:t>
      </w:r>
      <w:r w:rsidRPr="0023332A">
        <w:rPr>
          <w:rFonts w:ascii="Times New Roman" w:hAnsi="Times New Roman"/>
          <w:i/>
          <w:sz w:val="24"/>
          <w:szCs w:val="24"/>
        </w:rPr>
        <w:t xml:space="preserve"> registered and accountable for what they are doi</w:t>
      </w:r>
      <w:r>
        <w:rPr>
          <w:rFonts w:ascii="Times New Roman" w:hAnsi="Times New Roman"/>
          <w:i/>
          <w:sz w:val="24"/>
          <w:szCs w:val="24"/>
        </w:rPr>
        <w:t>ng.(I)</w:t>
      </w:r>
    </w:p>
    <w:p w:rsidR="00A725DF" w:rsidRPr="0023332A" w:rsidRDefault="00A725DF" w:rsidP="00A725DF">
      <w:pPr>
        <w:spacing w:line="240" w:lineRule="auto"/>
        <w:ind w:left="720"/>
        <w:jc w:val="both"/>
        <w:rPr>
          <w:rFonts w:ascii="Times New Roman" w:hAnsi="Times New Roman"/>
          <w:i/>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Interestingly when asked to identify the barriers encountered to the setting up of technician registration the interviewee noted that: </w:t>
      </w:r>
    </w:p>
    <w:p w:rsidR="00A725DF" w:rsidRPr="00171031"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T</w:t>
      </w:r>
      <w:r w:rsidRPr="00171031">
        <w:rPr>
          <w:rFonts w:ascii="Times New Roman" w:hAnsi="Times New Roman"/>
          <w:i/>
          <w:sz w:val="24"/>
          <w:szCs w:val="24"/>
        </w:rPr>
        <w:t xml:space="preserve">he biggest barriers were the pharmacists not the technicians, they were very </w:t>
      </w:r>
      <w:proofErr w:type="gramStart"/>
      <w:r w:rsidRPr="00171031">
        <w:rPr>
          <w:rFonts w:ascii="Times New Roman" w:hAnsi="Times New Roman"/>
          <w:i/>
          <w:sz w:val="24"/>
          <w:szCs w:val="24"/>
        </w:rPr>
        <w:t>eager,</w:t>
      </w:r>
      <w:proofErr w:type="gramEnd"/>
      <w:r w:rsidRPr="00171031">
        <w:rPr>
          <w:rFonts w:ascii="Times New Roman" w:hAnsi="Times New Roman"/>
          <w:i/>
          <w:sz w:val="24"/>
          <w:szCs w:val="24"/>
        </w:rPr>
        <w:t xml:space="preserve"> there were some that were very eager to be regulated because they saw it as a </w:t>
      </w:r>
      <w:r>
        <w:rPr>
          <w:rFonts w:ascii="Times New Roman" w:hAnsi="Times New Roman"/>
          <w:i/>
          <w:sz w:val="24"/>
          <w:szCs w:val="24"/>
        </w:rPr>
        <w:t>status and a professional thing. (I)</w:t>
      </w:r>
    </w:p>
    <w:p w:rsidR="00A725DF" w:rsidRDefault="00A725DF" w:rsidP="00A725DF">
      <w:pPr>
        <w:spacing w:line="240" w:lineRule="auto"/>
        <w:jc w:val="both"/>
        <w:rPr>
          <w:i/>
        </w:rPr>
      </w:pPr>
    </w:p>
    <w:p w:rsidR="00A725DF" w:rsidRPr="00625CA5" w:rsidRDefault="00A725DF" w:rsidP="00A725DF">
      <w:pPr>
        <w:spacing w:line="480" w:lineRule="auto"/>
        <w:jc w:val="both"/>
        <w:rPr>
          <w:rFonts w:ascii="Times New Roman" w:hAnsi="Times New Roman"/>
          <w:sz w:val="24"/>
          <w:szCs w:val="24"/>
        </w:rPr>
      </w:pPr>
      <w:r w:rsidRPr="00473A44">
        <w:rPr>
          <w:rFonts w:ascii="Times New Roman" w:hAnsi="Times New Roman"/>
          <w:sz w:val="24"/>
          <w:szCs w:val="24"/>
        </w:rPr>
        <w:t>The interviewee went on to explain that despite new roles for pharmacists being  discussed over a considerable number of years the objectors could not see that changes were coming fast enough and so they wanted to hang on to what they have.</w:t>
      </w:r>
    </w:p>
    <w:p w:rsidR="00A725DF" w:rsidRPr="006D1408" w:rsidRDefault="00671C5A" w:rsidP="00A725DF">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Education and T</w:t>
      </w:r>
      <w:r w:rsidR="00A725DF" w:rsidRPr="006D1408">
        <w:rPr>
          <w:rFonts w:ascii="Times New Roman" w:hAnsi="Times New Roman"/>
          <w:b/>
          <w:sz w:val="24"/>
          <w:szCs w:val="24"/>
          <w:lang w:val="en-US"/>
        </w:rPr>
        <w:t xml:space="preserve">raining </w:t>
      </w:r>
      <w:r>
        <w:rPr>
          <w:rFonts w:ascii="Times New Roman" w:hAnsi="Times New Roman"/>
          <w:b/>
          <w:sz w:val="24"/>
          <w:szCs w:val="24"/>
          <w:lang w:val="en-US"/>
        </w:rPr>
        <w:t>s</w:t>
      </w:r>
      <w:r w:rsidR="00A725DF" w:rsidRPr="006D1408">
        <w:rPr>
          <w:rFonts w:ascii="Times New Roman" w:hAnsi="Times New Roman"/>
          <w:b/>
          <w:sz w:val="24"/>
          <w:szCs w:val="24"/>
          <w:lang w:val="en-US"/>
        </w:rPr>
        <w:t>ector</w:t>
      </w:r>
    </w:p>
    <w:p w:rsidR="00A725DF" w:rsidRDefault="00A725DF" w:rsidP="00A725DF">
      <w:pPr>
        <w:autoSpaceDE w:val="0"/>
        <w:autoSpaceDN w:val="0"/>
        <w:adjustRightInd w:val="0"/>
        <w:spacing w:after="0" w:line="240" w:lineRule="auto"/>
        <w:rPr>
          <w:rFonts w:ascii="Arial" w:hAnsi="Arial" w:cs="Arial"/>
          <w:sz w:val="24"/>
          <w:szCs w:val="24"/>
          <w:lang w:val="en-US"/>
        </w:rPr>
      </w:pPr>
    </w:p>
    <w:p w:rsidR="00A725DF" w:rsidRPr="004D57BA" w:rsidRDefault="00A725DF" w:rsidP="00A725DF">
      <w:pPr>
        <w:autoSpaceDE w:val="0"/>
        <w:autoSpaceDN w:val="0"/>
        <w:adjustRightInd w:val="0"/>
        <w:spacing w:after="0" w:line="480" w:lineRule="auto"/>
        <w:jc w:val="both"/>
        <w:rPr>
          <w:rFonts w:ascii="Times New Roman" w:hAnsi="Times New Roman"/>
          <w:sz w:val="24"/>
          <w:szCs w:val="24"/>
          <w:lang w:val="en-US"/>
        </w:rPr>
      </w:pPr>
      <w:r w:rsidRPr="004D57BA">
        <w:rPr>
          <w:rFonts w:ascii="Times New Roman" w:hAnsi="Times New Roman"/>
          <w:sz w:val="24"/>
          <w:szCs w:val="24"/>
          <w:lang w:val="en-US"/>
        </w:rPr>
        <w:t>On the issue of registration for pharmacy technicians a</w:t>
      </w:r>
      <w:r>
        <w:rPr>
          <w:rFonts w:ascii="Times New Roman" w:hAnsi="Times New Roman"/>
          <w:sz w:val="24"/>
          <w:szCs w:val="24"/>
          <w:lang w:val="en-US"/>
        </w:rPr>
        <w:t xml:space="preserve"> college educator</w:t>
      </w:r>
      <w:r w:rsidRPr="004D57BA">
        <w:rPr>
          <w:rFonts w:ascii="Times New Roman" w:hAnsi="Times New Roman"/>
          <w:sz w:val="24"/>
          <w:szCs w:val="24"/>
          <w:lang w:val="en-US"/>
        </w:rPr>
        <w:t xml:space="preserve"> </w:t>
      </w:r>
      <w:r>
        <w:rPr>
          <w:rFonts w:ascii="Times New Roman" w:hAnsi="Times New Roman"/>
          <w:sz w:val="24"/>
          <w:szCs w:val="24"/>
          <w:lang w:val="en-US"/>
        </w:rPr>
        <w:t>commented that:</w:t>
      </w:r>
    </w:p>
    <w:p w:rsidR="00A725DF" w:rsidRPr="00054867" w:rsidRDefault="00A725DF" w:rsidP="00A725DF">
      <w:pPr>
        <w:autoSpaceDE w:val="0"/>
        <w:autoSpaceDN w:val="0"/>
        <w:adjustRightInd w:val="0"/>
        <w:spacing w:after="0" w:line="240" w:lineRule="auto"/>
        <w:ind w:left="720"/>
        <w:jc w:val="both"/>
        <w:rPr>
          <w:rFonts w:ascii="Times New Roman" w:hAnsi="Times New Roman"/>
          <w:i/>
          <w:sz w:val="24"/>
          <w:szCs w:val="24"/>
        </w:rPr>
      </w:pPr>
      <w:r w:rsidRPr="00054867">
        <w:rPr>
          <w:rFonts w:ascii="Times New Roman" w:hAnsi="Times New Roman"/>
          <w:i/>
          <w:sz w:val="24"/>
          <w:szCs w:val="24"/>
        </w:rPr>
        <w:t>Until registration comes in there isn’t a definitive skill set required</w:t>
      </w:r>
      <w:r>
        <w:rPr>
          <w:rFonts w:ascii="Times New Roman" w:hAnsi="Times New Roman"/>
          <w:i/>
          <w:sz w:val="24"/>
          <w:szCs w:val="24"/>
        </w:rPr>
        <w:t xml:space="preserve"> for</w:t>
      </w:r>
      <w:r w:rsidRPr="00054867">
        <w:rPr>
          <w:rFonts w:ascii="Times New Roman" w:hAnsi="Times New Roman"/>
          <w:i/>
          <w:sz w:val="24"/>
          <w:szCs w:val="24"/>
        </w:rPr>
        <w:t xml:space="preserve"> pharmacy technicians.</w:t>
      </w:r>
      <w:r>
        <w:rPr>
          <w:rFonts w:ascii="Times New Roman" w:hAnsi="Times New Roman"/>
          <w:i/>
          <w:sz w:val="24"/>
          <w:szCs w:val="24"/>
        </w:rPr>
        <w:t xml:space="preserve"> (EDU2)</w:t>
      </w:r>
    </w:p>
    <w:p w:rsidR="00A725DF" w:rsidRDefault="00A725DF" w:rsidP="00A725DF">
      <w:pPr>
        <w:autoSpaceDE w:val="0"/>
        <w:autoSpaceDN w:val="0"/>
        <w:adjustRightInd w:val="0"/>
        <w:spacing w:after="0" w:line="240" w:lineRule="auto"/>
        <w:jc w:val="both"/>
        <w:rPr>
          <w:rFonts w:ascii="Times New Roman" w:hAnsi="Times New Roman"/>
          <w:sz w:val="24"/>
          <w:szCs w:val="24"/>
        </w:rPr>
      </w:pP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 lack of support from pharmacists for the further education of technicians was also noted by this interviewee:</w:t>
      </w:r>
    </w:p>
    <w:p w:rsidR="00A725DF" w:rsidRDefault="00A725DF" w:rsidP="00A725DF">
      <w:pPr>
        <w:autoSpaceDE w:val="0"/>
        <w:autoSpaceDN w:val="0"/>
        <w:adjustRightInd w:val="0"/>
        <w:spacing w:after="0" w:line="240" w:lineRule="auto"/>
        <w:jc w:val="both"/>
        <w:rPr>
          <w:rFonts w:ascii="Times New Roman" w:hAnsi="Times New Roman"/>
          <w:sz w:val="24"/>
          <w:szCs w:val="24"/>
        </w:rPr>
      </w:pPr>
    </w:p>
    <w:p w:rsidR="00A725DF" w:rsidRDefault="00A725DF" w:rsidP="00F26B7C">
      <w:pPr>
        <w:ind w:left="720"/>
        <w:jc w:val="both"/>
        <w:rPr>
          <w:rFonts w:ascii="Times New Roman" w:hAnsi="Times New Roman"/>
          <w:i/>
          <w:sz w:val="24"/>
          <w:szCs w:val="24"/>
        </w:rPr>
      </w:pPr>
      <w:r w:rsidRPr="00352C6E">
        <w:rPr>
          <w:rFonts w:ascii="Times New Roman" w:hAnsi="Times New Roman"/>
          <w:i/>
          <w:sz w:val="24"/>
          <w:szCs w:val="24"/>
        </w:rPr>
        <w:lastRenderedPageBreak/>
        <w:t>I feel that there is a fear among pharmacists that by ‘over-educating’ our technicians we are setting them up to take over the role of the pharmacist. There has been a very negative response among pharmacists towards add-on courses for pharmacy technicians a</w:t>
      </w:r>
      <w:r>
        <w:rPr>
          <w:rFonts w:ascii="Times New Roman" w:hAnsi="Times New Roman"/>
          <w:i/>
          <w:sz w:val="24"/>
          <w:szCs w:val="24"/>
        </w:rPr>
        <w:t xml:space="preserve">nd </w:t>
      </w:r>
      <w:proofErr w:type="gramStart"/>
      <w:r>
        <w:rPr>
          <w:rFonts w:ascii="Times New Roman" w:hAnsi="Times New Roman"/>
          <w:i/>
          <w:sz w:val="24"/>
          <w:szCs w:val="24"/>
        </w:rPr>
        <w:t xml:space="preserve">this </w:t>
      </w:r>
      <w:r w:rsidRPr="00352C6E">
        <w:rPr>
          <w:rFonts w:ascii="Times New Roman" w:hAnsi="Times New Roman"/>
          <w:i/>
          <w:sz w:val="24"/>
          <w:szCs w:val="24"/>
        </w:rPr>
        <w:t>need</w:t>
      </w:r>
      <w:r>
        <w:rPr>
          <w:rFonts w:ascii="Times New Roman" w:hAnsi="Times New Roman"/>
          <w:i/>
          <w:sz w:val="24"/>
          <w:szCs w:val="24"/>
        </w:rPr>
        <w:t>s</w:t>
      </w:r>
      <w:proofErr w:type="gramEnd"/>
      <w:r w:rsidRPr="00352C6E">
        <w:rPr>
          <w:rFonts w:ascii="Times New Roman" w:hAnsi="Times New Roman"/>
          <w:i/>
          <w:sz w:val="24"/>
          <w:szCs w:val="24"/>
        </w:rPr>
        <w:t xml:space="preserve"> to be addressed.</w:t>
      </w:r>
      <w:r>
        <w:rPr>
          <w:rFonts w:ascii="Times New Roman" w:hAnsi="Times New Roman"/>
          <w:i/>
          <w:sz w:val="24"/>
          <w:szCs w:val="24"/>
        </w:rPr>
        <w:t xml:space="preserve"> (EDU2)</w:t>
      </w:r>
    </w:p>
    <w:p w:rsidR="00A725DF" w:rsidRPr="004E0BE2" w:rsidRDefault="00A725DF" w:rsidP="00A725DF">
      <w:pPr>
        <w:spacing w:line="480" w:lineRule="auto"/>
        <w:jc w:val="both"/>
        <w:rPr>
          <w:rFonts w:ascii="Times New Roman" w:hAnsi="Times New Roman"/>
          <w:sz w:val="24"/>
          <w:szCs w:val="24"/>
        </w:rPr>
      </w:pPr>
      <w:r w:rsidRPr="004E0BE2">
        <w:rPr>
          <w:rFonts w:ascii="Times New Roman" w:hAnsi="Times New Roman"/>
          <w:sz w:val="24"/>
          <w:szCs w:val="24"/>
        </w:rPr>
        <w:t>Another interviewee made reference to a lack of knowledge on the issue of regulation and registration among pharmacy technicians:</w:t>
      </w:r>
    </w:p>
    <w:p w:rsidR="00A725DF" w:rsidRDefault="00A725DF" w:rsidP="00A725DF">
      <w:pPr>
        <w:spacing w:line="240" w:lineRule="auto"/>
        <w:ind w:left="720"/>
        <w:jc w:val="both"/>
        <w:rPr>
          <w:rFonts w:ascii="Times New Roman" w:hAnsi="Times New Roman"/>
          <w:i/>
          <w:sz w:val="24"/>
          <w:szCs w:val="24"/>
        </w:rPr>
      </w:pPr>
      <w:r w:rsidRPr="0076431A">
        <w:rPr>
          <w:rFonts w:ascii="Times New Roman" w:hAnsi="Times New Roman"/>
          <w:i/>
          <w:sz w:val="24"/>
          <w:szCs w:val="24"/>
        </w:rPr>
        <w:t>They</w:t>
      </w:r>
      <w:r>
        <w:rPr>
          <w:rFonts w:ascii="Times New Roman" w:hAnsi="Times New Roman"/>
          <w:i/>
          <w:sz w:val="24"/>
          <w:szCs w:val="24"/>
        </w:rPr>
        <w:t xml:space="preserve"> </w:t>
      </w:r>
      <w:r w:rsidRPr="0076431A">
        <w:rPr>
          <w:rFonts w:ascii="Times New Roman" w:hAnsi="Times New Roman"/>
          <w:i/>
          <w:sz w:val="24"/>
          <w:szCs w:val="24"/>
        </w:rPr>
        <w:t>[the technicians] don’t know about it [regulation] unless they are involved with the association</w:t>
      </w:r>
      <w:r>
        <w:rPr>
          <w:rFonts w:ascii="Times New Roman" w:hAnsi="Times New Roman"/>
          <w:i/>
          <w:sz w:val="24"/>
          <w:szCs w:val="24"/>
        </w:rPr>
        <w:t xml:space="preserve">s. </w:t>
      </w:r>
      <w:r w:rsidRPr="0076431A">
        <w:rPr>
          <w:rFonts w:ascii="Times New Roman" w:hAnsi="Times New Roman"/>
          <w:i/>
          <w:sz w:val="24"/>
          <w:szCs w:val="24"/>
        </w:rPr>
        <w:t xml:space="preserve"> </w:t>
      </w:r>
      <w:r>
        <w:rPr>
          <w:rFonts w:ascii="Times New Roman" w:hAnsi="Times New Roman"/>
          <w:i/>
          <w:sz w:val="24"/>
          <w:szCs w:val="24"/>
        </w:rPr>
        <w:t xml:space="preserve">Mostly </w:t>
      </w:r>
      <w:r w:rsidRPr="0076431A">
        <w:rPr>
          <w:rFonts w:ascii="Times New Roman" w:hAnsi="Times New Roman"/>
          <w:i/>
          <w:sz w:val="24"/>
          <w:szCs w:val="24"/>
        </w:rPr>
        <w:t>I don’t think th</w:t>
      </w:r>
      <w:r>
        <w:rPr>
          <w:rFonts w:ascii="Times New Roman" w:hAnsi="Times New Roman"/>
          <w:i/>
          <w:sz w:val="24"/>
          <w:szCs w:val="24"/>
        </w:rPr>
        <w:t>e</w:t>
      </w:r>
      <w:r w:rsidRPr="0076431A">
        <w:rPr>
          <w:rFonts w:ascii="Times New Roman" w:hAnsi="Times New Roman"/>
          <w:i/>
          <w:sz w:val="24"/>
          <w:szCs w:val="24"/>
        </w:rPr>
        <w:t xml:space="preserve">y know about it but I am sure they are aware the UK has got registration and one thing we are great at </w:t>
      </w:r>
      <w:r>
        <w:rPr>
          <w:rFonts w:ascii="Times New Roman" w:hAnsi="Times New Roman"/>
          <w:i/>
          <w:sz w:val="24"/>
          <w:szCs w:val="24"/>
        </w:rPr>
        <w:t>doing is following the UK. (EDU5)</w:t>
      </w:r>
    </w:p>
    <w:p w:rsidR="002A569E" w:rsidRPr="004E0BE2" w:rsidRDefault="002A569E" w:rsidP="00A725DF">
      <w:pPr>
        <w:spacing w:line="240" w:lineRule="auto"/>
        <w:ind w:left="720"/>
        <w:jc w:val="both"/>
        <w:rPr>
          <w:rFonts w:ascii="Times New Roman" w:hAnsi="Times New Roman"/>
          <w:i/>
          <w:sz w:val="24"/>
          <w:szCs w:val="24"/>
        </w:rPr>
      </w:pPr>
    </w:p>
    <w:p w:rsidR="00A725DF" w:rsidRPr="00B52CA8" w:rsidRDefault="00A725DF" w:rsidP="00A725DF">
      <w:pPr>
        <w:autoSpaceDE w:val="0"/>
        <w:autoSpaceDN w:val="0"/>
        <w:adjustRightInd w:val="0"/>
        <w:spacing w:after="0" w:line="480" w:lineRule="auto"/>
        <w:jc w:val="both"/>
        <w:rPr>
          <w:rFonts w:ascii="Times New Roman" w:hAnsi="Times New Roman"/>
          <w:sz w:val="24"/>
          <w:szCs w:val="24"/>
          <w:lang w:val="en-US"/>
        </w:rPr>
      </w:pPr>
      <w:r w:rsidRPr="00B52CA8">
        <w:rPr>
          <w:rFonts w:ascii="Times New Roman" w:hAnsi="Times New Roman"/>
          <w:sz w:val="24"/>
          <w:szCs w:val="24"/>
          <w:lang w:val="en-US"/>
        </w:rPr>
        <w:t xml:space="preserve">On the issue of a possible </w:t>
      </w:r>
      <w:r>
        <w:rPr>
          <w:rFonts w:ascii="Times New Roman" w:hAnsi="Times New Roman"/>
          <w:sz w:val="24"/>
          <w:szCs w:val="24"/>
          <w:lang w:val="en-US"/>
        </w:rPr>
        <w:t>arrangement for the introduction of regulation and registration</w:t>
      </w:r>
      <w:r w:rsidRPr="00B52CA8">
        <w:rPr>
          <w:rFonts w:ascii="Times New Roman" w:hAnsi="Times New Roman"/>
          <w:sz w:val="24"/>
          <w:szCs w:val="24"/>
          <w:lang w:val="en-US"/>
        </w:rPr>
        <w:t xml:space="preserve"> in the ROI it was sugges</w:t>
      </w:r>
      <w:r>
        <w:rPr>
          <w:rFonts w:ascii="Times New Roman" w:hAnsi="Times New Roman"/>
          <w:sz w:val="24"/>
          <w:szCs w:val="24"/>
          <w:lang w:val="en-US"/>
        </w:rPr>
        <w:t xml:space="preserve">ted that for </w:t>
      </w:r>
      <w:r w:rsidRPr="00B52CA8">
        <w:rPr>
          <w:rFonts w:ascii="Times New Roman" w:hAnsi="Times New Roman"/>
          <w:sz w:val="24"/>
          <w:szCs w:val="24"/>
          <w:lang w:val="en-US"/>
        </w:rPr>
        <w:t>GB grand</w:t>
      </w:r>
      <w:r>
        <w:rPr>
          <w:rFonts w:ascii="Times New Roman" w:hAnsi="Times New Roman"/>
          <w:sz w:val="24"/>
          <w:szCs w:val="24"/>
          <w:lang w:val="en-US"/>
        </w:rPr>
        <w:t xml:space="preserve"> </w:t>
      </w:r>
      <w:r w:rsidRPr="00B52CA8">
        <w:rPr>
          <w:rFonts w:ascii="Times New Roman" w:hAnsi="Times New Roman"/>
          <w:sz w:val="24"/>
          <w:szCs w:val="24"/>
          <w:lang w:val="en-US"/>
        </w:rPr>
        <w:t>parenting was relatively straigh</w:t>
      </w:r>
      <w:r>
        <w:rPr>
          <w:rFonts w:ascii="Times New Roman" w:hAnsi="Times New Roman"/>
          <w:sz w:val="24"/>
          <w:szCs w:val="24"/>
          <w:lang w:val="en-US"/>
        </w:rPr>
        <w:t>t forward and</w:t>
      </w:r>
      <w:r w:rsidRPr="00B52CA8">
        <w:rPr>
          <w:rFonts w:ascii="Times New Roman" w:hAnsi="Times New Roman"/>
          <w:sz w:val="24"/>
          <w:szCs w:val="24"/>
          <w:lang w:val="en-US"/>
        </w:rPr>
        <w:t xml:space="preserve"> </w:t>
      </w:r>
      <w:r>
        <w:rPr>
          <w:rFonts w:ascii="Times New Roman" w:hAnsi="Times New Roman"/>
          <w:sz w:val="24"/>
          <w:szCs w:val="24"/>
          <w:lang w:val="en-US"/>
        </w:rPr>
        <w:t xml:space="preserve">an interviewee from the distance learning sector </w:t>
      </w:r>
      <w:r w:rsidRPr="00B52CA8">
        <w:rPr>
          <w:rFonts w:ascii="Times New Roman" w:hAnsi="Times New Roman"/>
          <w:sz w:val="24"/>
          <w:szCs w:val="24"/>
          <w:lang w:val="en-US"/>
        </w:rPr>
        <w:t>wondered if this would nec</w:t>
      </w:r>
      <w:r w:rsidR="002A569E">
        <w:rPr>
          <w:rFonts w:ascii="Times New Roman" w:hAnsi="Times New Roman"/>
          <w:sz w:val="24"/>
          <w:szCs w:val="24"/>
          <w:lang w:val="en-US"/>
        </w:rPr>
        <w:t>essarily be the case in the ROI:</w:t>
      </w:r>
    </w:p>
    <w:p w:rsidR="00A725DF" w:rsidRPr="00B52CA8" w:rsidRDefault="00A725DF" w:rsidP="00A725DF">
      <w:pPr>
        <w:autoSpaceDE w:val="0"/>
        <w:autoSpaceDN w:val="0"/>
        <w:adjustRightInd w:val="0"/>
        <w:spacing w:after="0" w:line="240" w:lineRule="auto"/>
        <w:jc w:val="both"/>
        <w:rPr>
          <w:rFonts w:ascii="Times New Roman" w:hAnsi="Times New Roman"/>
          <w:sz w:val="24"/>
          <w:szCs w:val="24"/>
          <w:lang w:val="en-US"/>
        </w:rPr>
      </w:pPr>
    </w:p>
    <w:p w:rsidR="00A725DF" w:rsidRDefault="00A725DF" w:rsidP="00A725DF">
      <w:pPr>
        <w:spacing w:line="240" w:lineRule="auto"/>
        <w:ind w:left="720"/>
        <w:jc w:val="both"/>
        <w:rPr>
          <w:rFonts w:ascii="Times New Roman" w:hAnsi="Times New Roman"/>
          <w:i/>
          <w:sz w:val="24"/>
          <w:szCs w:val="24"/>
        </w:rPr>
      </w:pPr>
      <w:r w:rsidRPr="004D57BA">
        <w:rPr>
          <w:rFonts w:ascii="Times New Roman" w:hAnsi="Times New Roman"/>
          <w:i/>
          <w:sz w:val="24"/>
          <w:szCs w:val="24"/>
        </w:rPr>
        <w:t>They went grand</w:t>
      </w:r>
      <w:r>
        <w:rPr>
          <w:rFonts w:ascii="Times New Roman" w:hAnsi="Times New Roman"/>
          <w:i/>
          <w:sz w:val="24"/>
          <w:szCs w:val="24"/>
        </w:rPr>
        <w:t xml:space="preserve"> </w:t>
      </w:r>
      <w:r w:rsidRPr="004D57BA">
        <w:rPr>
          <w:rFonts w:ascii="Times New Roman" w:hAnsi="Times New Roman"/>
          <w:i/>
          <w:sz w:val="24"/>
          <w:szCs w:val="24"/>
        </w:rPr>
        <w:t>parenting because most of their courses</w:t>
      </w:r>
      <w:r>
        <w:rPr>
          <w:rFonts w:ascii="Times New Roman" w:hAnsi="Times New Roman"/>
          <w:i/>
          <w:sz w:val="24"/>
          <w:szCs w:val="24"/>
        </w:rPr>
        <w:t xml:space="preserve"> were BTECs and NVQs anyway... There has been NVQs since what</w:t>
      </w:r>
      <w:r w:rsidRPr="004D57BA">
        <w:rPr>
          <w:rFonts w:ascii="Times New Roman" w:hAnsi="Times New Roman"/>
          <w:i/>
          <w:sz w:val="24"/>
          <w:szCs w:val="24"/>
        </w:rPr>
        <w:t xml:space="preserve"> ’95 or ’96 so the UK was coming from a place where they knew th</w:t>
      </w:r>
      <w:r>
        <w:rPr>
          <w:rFonts w:ascii="Times New Roman" w:hAnsi="Times New Roman"/>
          <w:i/>
          <w:sz w:val="24"/>
          <w:szCs w:val="24"/>
        </w:rPr>
        <w:t xml:space="preserve">ere was a good </w:t>
      </w:r>
      <w:proofErr w:type="gramStart"/>
      <w:r>
        <w:rPr>
          <w:rFonts w:ascii="Times New Roman" w:hAnsi="Times New Roman"/>
          <w:i/>
          <w:sz w:val="24"/>
          <w:szCs w:val="24"/>
        </w:rPr>
        <w:t>structure,</w:t>
      </w:r>
      <w:proofErr w:type="gramEnd"/>
      <w:r>
        <w:rPr>
          <w:rFonts w:ascii="Times New Roman" w:hAnsi="Times New Roman"/>
          <w:i/>
          <w:sz w:val="24"/>
          <w:szCs w:val="24"/>
        </w:rPr>
        <w:t xml:space="preserve"> we [ROI]</w:t>
      </w:r>
      <w:r w:rsidRPr="004D57BA">
        <w:rPr>
          <w:rFonts w:ascii="Times New Roman" w:hAnsi="Times New Roman"/>
          <w:i/>
          <w:sz w:val="24"/>
          <w:szCs w:val="24"/>
        </w:rPr>
        <w:t xml:space="preserve"> could argue the same with the four colleges and </w:t>
      </w:r>
      <w:r>
        <w:rPr>
          <w:rFonts w:ascii="Times New Roman" w:hAnsi="Times New Roman"/>
          <w:i/>
          <w:sz w:val="24"/>
          <w:szCs w:val="24"/>
        </w:rPr>
        <w:t>the NVQs. T</w:t>
      </w:r>
      <w:r w:rsidRPr="004D57BA">
        <w:rPr>
          <w:rFonts w:ascii="Times New Roman" w:hAnsi="Times New Roman"/>
          <w:i/>
          <w:sz w:val="24"/>
          <w:szCs w:val="24"/>
        </w:rPr>
        <w:t>he structures are sound so do we grandparent?  You would have to grandp</w:t>
      </w:r>
      <w:r>
        <w:rPr>
          <w:rFonts w:ascii="Times New Roman" w:hAnsi="Times New Roman"/>
          <w:i/>
          <w:sz w:val="24"/>
          <w:szCs w:val="24"/>
        </w:rPr>
        <w:t xml:space="preserve">arent I am just thinking </w:t>
      </w:r>
      <w:r w:rsidRPr="004D57BA">
        <w:rPr>
          <w:rFonts w:ascii="Times New Roman" w:hAnsi="Times New Roman"/>
          <w:i/>
          <w:sz w:val="24"/>
          <w:szCs w:val="24"/>
        </w:rPr>
        <w:t>200 students for the last 8 years</w:t>
      </w:r>
      <w:r>
        <w:rPr>
          <w:rFonts w:ascii="Times New Roman" w:hAnsi="Times New Roman"/>
          <w:i/>
          <w:sz w:val="24"/>
          <w:szCs w:val="24"/>
        </w:rPr>
        <w:t>. (EDU5)</w:t>
      </w:r>
    </w:p>
    <w:p w:rsidR="00A725DF" w:rsidRPr="004D57BA" w:rsidRDefault="00A725DF" w:rsidP="00A725DF">
      <w:pPr>
        <w:spacing w:line="240" w:lineRule="auto"/>
        <w:ind w:left="720"/>
        <w:jc w:val="both"/>
        <w:rPr>
          <w:rFonts w:ascii="Times New Roman" w:hAnsi="Times New Roman"/>
          <w:i/>
          <w:sz w:val="24"/>
          <w:szCs w:val="24"/>
        </w:rPr>
      </w:pPr>
    </w:p>
    <w:p w:rsidR="00A725DF" w:rsidRPr="00B52CA8" w:rsidRDefault="00A725DF" w:rsidP="00A725D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This interviewee made reference to the possibility </w:t>
      </w:r>
      <w:r w:rsidRPr="00B52CA8">
        <w:rPr>
          <w:rFonts w:ascii="Times New Roman" w:hAnsi="Times New Roman"/>
          <w:sz w:val="24"/>
          <w:szCs w:val="24"/>
          <w:lang w:val="en-US"/>
        </w:rPr>
        <w:t xml:space="preserve">of some form of examination system for </w:t>
      </w:r>
      <w:r>
        <w:rPr>
          <w:rFonts w:ascii="Times New Roman" w:hAnsi="Times New Roman"/>
          <w:sz w:val="24"/>
          <w:szCs w:val="24"/>
          <w:lang w:val="en-US"/>
        </w:rPr>
        <w:t>regulation and registration</w:t>
      </w:r>
      <w:r w:rsidRPr="00B52CA8">
        <w:rPr>
          <w:rFonts w:ascii="Times New Roman" w:hAnsi="Times New Roman"/>
          <w:sz w:val="24"/>
          <w:szCs w:val="24"/>
          <w:lang w:val="en-US"/>
        </w:rPr>
        <w:t xml:space="preserve"> suggesting that:</w:t>
      </w:r>
    </w:p>
    <w:p w:rsidR="00A725DF" w:rsidRPr="008128FA" w:rsidRDefault="00A725DF" w:rsidP="00A725DF">
      <w:pPr>
        <w:autoSpaceDE w:val="0"/>
        <w:autoSpaceDN w:val="0"/>
        <w:adjustRightInd w:val="0"/>
        <w:spacing w:after="0" w:line="240" w:lineRule="auto"/>
        <w:jc w:val="both"/>
        <w:rPr>
          <w:rFonts w:ascii="Times New Roman" w:hAnsi="Times New Roman"/>
          <w:sz w:val="24"/>
          <w:szCs w:val="24"/>
          <w:lang w:val="en-US"/>
        </w:rPr>
      </w:pPr>
    </w:p>
    <w:p w:rsidR="00A725DF" w:rsidRPr="00672B7C"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w:t>
      </w:r>
      <w:r w:rsidRPr="004D57BA">
        <w:rPr>
          <w:rFonts w:ascii="Times New Roman" w:hAnsi="Times New Roman"/>
          <w:i/>
          <w:sz w:val="24"/>
          <w:szCs w:val="24"/>
        </w:rPr>
        <w:t xml:space="preserve">I can see the PSI insisting there would be </w:t>
      </w:r>
      <w:r>
        <w:rPr>
          <w:rFonts w:ascii="Times New Roman" w:hAnsi="Times New Roman"/>
          <w:i/>
          <w:sz w:val="24"/>
          <w:szCs w:val="24"/>
        </w:rPr>
        <w:t>some form of examination. I</w:t>
      </w:r>
      <w:r w:rsidRPr="003D6DA2">
        <w:rPr>
          <w:rFonts w:ascii="Times New Roman" w:hAnsi="Times New Roman"/>
          <w:i/>
          <w:sz w:val="24"/>
          <w:szCs w:val="24"/>
        </w:rPr>
        <w:t>f</w:t>
      </w:r>
      <w:r w:rsidRPr="004D57BA">
        <w:rPr>
          <w:rFonts w:ascii="Times New Roman" w:hAnsi="Times New Roman"/>
          <w:i/>
          <w:sz w:val="24"/>
          <w:szCs w:val="24"/>
        </w:rPr>
        <w:t xml:space="preserve"> it doesn’t happen in terms of the original 3 years</w:t>
      </w:r>
      <w:r>
        <w:rPr>
          <w:rFonts w:ascii="Times New Roman" w:hAnsi="Times New Roman"/>
          <w:i/>
          <w:sz w:val="24"/>
          <w:szCs w:val="24"/>
        </w:rPr>
        <w:t>…</w:t>
      </w:r>
      <w:r w:rsidRPr="004D57BA">
        <w:rPr>
          <w:rFonts w:ascii="Times New Roman" w:hAnsi="Times New Roman"/>
          <w:i/>
          <w:sz w:val="24"/>
          <w:szCs w:val="24"/>
        </w:rPr>
        <w:t xml:space="preserve"> from voluntary to compulsory register it is going to have to happen fairly soon afterwards where there is an OSCE assessment of technician skills because once they land and it is a compulsory register then there will be compulsor</w:t>
      </w:r>
      <w:r>
        <w:rPr>
          <w:rFonts w:ascii="Times New Roman" w:hAnsi="Times New Roman"/>
          <w:i/>
          <w:sz w:val="24"/>
          <w:szCs w:val="24"/>
        </w:rPr>
        <w:t xml:space="preserve">y OSCEs and QA around… the </w:t>
      </w:r>
      <w:r w:rsidRPr="004D57BA">
        <w:rPr>
          <w:rFonts w:ascii="Times New Roman" w:hAnsi="Times New Roman"/>
          <w:i/>
          <w:sz w:val="24"/>
          <w:szCs w:val="24"/>
        </w:rPr>
        <w:t>register</w:t>
      </w:r>
      <w:r>
        <w:rPr>
          <w:rFonts w:ascii="Times New Roman" w:hAnsi="Times New Roman"/>
          <w:i/>
          <w:sz w:val="24"/>
          <w:szCs w:val="24"/>
        </w:rPr>
        <w:t>. (EDU5)</w:t>
      </w:r>
    </w:p>
    <w:p w:rsidR="00A725DF" w:rsidRDefault="00A725DF" w:rsidP="00A725DF">
      <w:pPr>
        <w:autoSpaceDE w:val="0"/>
        <w:autoSpaceDN w:val="0"/>
        <w:adjustRightInd w:val="0"/>
        <w:spacing w:after="0" w:line="480" w:lineRule="auto"/>
        <w:rPr>
          <w:rFonts w:ascii="Times New Roman" w:hAnsi="Times New Roman"/>
          <w:sz w:val="24"/>
          <w:szCs w:val="24"/>
          <w:lang w:val="en-US"/>
        </w:rPr>
      </w:pPr>
    </w:p>
    <w:p w:rsidR="002A569E" w:rsidRDefault="002A569E" w:rsidP="00A725DF">
      <w:pPr>
        <w:autoSpaceDE w:val="0"/>
        <w:autoSpaceDN w:val="0"/>
        <w:adjustRightInd w:val="0"/>
        <w:spacing w:after="0" w:line="480" w:lineRule="auto"/>
        <w:rPr>
          <w:rFonts w:ascii="Times New Roman" w:hAnsi="Times New Roman"/>
          <w:sz w:val="24"/>
          <w:szCs w:val="24"/>
          <w:lang w:val="en-US"/>
        </w:rPr>
      </w:pPr>
    </w:p>
    <w:p w:rsidR="00A725DF" w:rsidRDefault="00A725DF" w:rsidP="00A725DF">
      <w:pPr>
        <w:autoSpaceDE w:val="0"/>
        <w:autoSpaceDN w:val="0"/>
        <w:adjustRightInd w:val="0"/>
        <w:spacing w:after="0" w:line="480" w:lineRule="auto"/>
        <w:rPr>
          <w:rFonts w:ascii="Times New Roman" w:hAnsi="Times New Roman"/>
          <w:b/>
          <w:sz w:val="24"/>
          <w:szCs w:val="24"/>
          <w:lang w:val="en-US"/>
        </w:rPr>
      </w:pPr>
      <w:r w:rsidRPr="00CF0118">
        <w:rPr>
          <w:rFonts w:ascii="Times New Roman" w:hAnsi="Times New Roman"/>
          <w:b/>
          <w:sz w:val="24"/>
          <w:szCs w:val="24"/>
          <w:lang w:val="en-US"/>
        </w:rPr>
        <w:lastRenderedPageBreak/>
        <w:t>Employers</w:t>
      </w:r>
    </w:p>
    <w:p w:rsidR="00A725DF" w:rsidRDefault="00A725DF" w:rsidP="00A725DF">
      <w:pPr>
        <w:autoSpaceDE w:val="0"/>
        <w:autoSpaceDN w:val="0"/>
        <w:adjustRightInd w:val="0"/>
        <w:spacing w:after="0" w:line="480" w:lineRule="auto"/>
        <w:jc w:val="both"/>
        <w:rPr>
          <w:rFonts w:ascii="Times New Roman" w:hAnsi="Times New Roman"/>
          <w:b/>
          <w:sz w:val="24"/>
          <w:szCs w:val="24"/>
          <w:lang w:val="en-US"/>
        </w:rPr>
      </w:pPr>
      <w:r w:rsidRPr="00716026">
        <w:rPr>
          <w:rFonts w:ascii="Times New Roman" w:hAnsi="Times New Roman"/>
          <w:sz w:val="24"/>
          <w:szCs w:val="24"/>
          <w:lang w:val="en-US"/>
        </w:rPr>
        <w:t xml:space="preserve">Employers interviewed expressed either </w:t>
      </w:r>
      <w:r>
        <w:rPr>
          <w:rFonts w:ascii="Times New Roman" w:hAnsi="Times New Roman"/>
          <w:sz w:val="24"/>
          <w:szCs w:val="24"/>
          <w:lang w:val="en-US"/>
        </w:rPr>
        <w:t xml:space="preserve">general support for some form or regulation </w:t>
      </w:r>
      <w:r w:rsidRPr="00716026">
        <w:rPr>
          <w:rFonts w:ascii="Times New Roman" w:hAnsi="Times New Roman"/>
          <w:sz w:val="24"/>
          <w:szCs w:val="24"/>
          <w:lang w:val="en-US"/>
        </w:rPr>
        <w:t>or questioned the need for it.</w:t>
      </w:r>
    </w:p>
    <w:p w:rsidR="00A725DF" w:rsidRDefault="00A725DF" w:rsidP="00A725DF">
      <w:pPr>
        <w:autoSpaceDE w:val="0"/>
        <w:autoSpaceDN w:val="0"/>
        <w:adjustRightInd w:val="0"/>
        <w:spacing w:after="0" w:line="480" w:lineRule="auto"/>
        <w:jc w:val="both"/>
        <w:rPr>
          <w:rFonts w:ascii="Times New Roman" w:hAnsi="Times New Roman"/>
          <w:b/>
          <w:sz w:val="24"/>
          <w:szCs w:val="24"/>
          <w:lang w:val="en-US"/>
        </w:rPr>
      </w:pPr>
      <w:r w:rsidRPr="008F1026">
        <w:rPr>
          <w:rFonts w:ascii="Times New Roman" w:hAnsi="Times New Roman"/>
          <w:sz w:val="24"/>
          <w:szCs w:val="24"/>
          <w:lang w:val="en-US"/>
        </w:rPr>
        <w:t xml:space="preserve">One interviewee </w:t>
      </w:r>
      <w:r>
        <w:rPr>
          <w:rFonts w:ascii="Times New Roman" w:hAnsi="Times New Roman"/>
          <w:sz w:val="24"/>
          <w:szCs w:val="24"/>
          <w:lang w:val="en-US"/>
        </w:rPr>
        <w:t xml:space="preserve">commented </w:t>
      </w:r>
      <w:r w:rsidRPr="008F1026">
        <w:rPr>
          <w:rFonts w:ascii="Times New Roman" w:hAnsi="Times New Roman"/>
          <w:sz w:val="24"/>
          <w:szCs w:val="24"/>
          <w:lang w:val="en-US"/>
        </w:rPr>
        <w:t>that</w:t>
      </w:r>
      <w:r>
        <w:rPr>
          <w:rFonts w:ascii="Times New Roman" w:hAnsi="Times New Roman"/>
          <w:b/>
          <w:sz w:val="24"/>
          <w:szCs w:val="24"/>
          <w:lang w:val="en-US"/>
        </w:rPr>
        <w:t>:</w:t>
      </w:r>
    </w:p>
    <w:p w:rsidR="00A725DF" w:rsidRPr="00E14029" w:rsidRDefault="00A725DF" w:rsidP="00A725DF">
      <w:pPr>
        <w:autoSpaceDE w:val="0"/>
        <w:autoSpaceDN w:val="0"/>
        <w:adjustRightInd w:val="0"/>
        <w:spacing w:after="0" w:line="240" w:lineRule="auto"/>
        <w:ind w:left="720"/>
        <w:jc w:val="both"/>
        <w:rPr>
          <w:rFonts w:ascii="Times New Roman" w:hAnsi="Times New Roman"/>
          <w:b/>
          <w:sz w:val="24"/>
          <w:szCs w:val="24"/>
          <w:lang w:val="en-US"/>
        </w:rPr>
      </w:pPr>
      <w:r w:rsidRPr="00274821">
        <w:rPr>
          <w:rFonts w:ascii="Times New Roman" w:hAnsi="Times New Roman"/>
          <w:i/>
          <w:sz w:val="24"/>
          <w:szCs w:val="24"/>
        </w:rPr>
        <w:t xml:space="preserve">I think regulation should </w:t>
      </w:r>
      <w:r>
        <w:rPr>
          <w:rFonts w:ascii="Times New Roman" w:hAnsi="Times New Roman"/>
          <w:i/>
          <w:sz w:val="24"/>
          <w:szCs w:val="24"/>
        </w:rPr>
        <w:t>come</w:t>
      </w:r>
      <w:r w:rsidR="002A569E">
        <w:rPr>
          <w:rFonts w:ascii="Times New Roman" w:hAnsi="Times New Roman"/>
          <w:i/>
          <w:sz w:val="24"/>
          <w:szCs w:val="24"/>
        </w:rPr>
        <w:t xml:space="preserve"> down to the fact </w:t>
      </w:r>
      <w:r w:rsidRPr="00274821">
        <w:rPr>
          <w:rFonts w:ascii="Times New Roman" w:hAnsi="Times New Roman"/>
          <w:i/>
          <w:sz w:val="24"/>
          <w:szCs w:val="24"/>
        </w:rPr>
        <w:t>if you are working on the OTC you should have a minimum qualification.  I don’t care you can’t put somebody fr</w:t>
      </w:r>
      <w:r>
        <w:rPr>
          <w:rFonts w:ascii="Times New Roman" w:hAnsi="Times New Roman"/>
          <w:i/>
          <w:sz w:val="24"/>
          <w:szCs w:val="24"/>
        </w:rPr>
        <w:t>om cosmetics up working the OTC. (EMP1)</w:t>
      </w:r>
    </w:p>
    <w:p w:rsidR="00A725DF" w:rsidRPr="007437C8" w:rsidRDefault="00A725DF" w:rsidP="00A725DF">
      <w:pPr>
        <w:spacing w:line="240" w:lineRule="auto"/>
        <w:jc w:val="both"/>
        <w:rPr>
          <w:rFonts w:ascii="Times New Roman" w:hAnsi="Times New Roman"/>
          <w:i/>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Attention was drawn by the interviewee to the current economic climate and the future employment prospects of pharmacy technicians:</w:t>
      </w:r>
    </w:p>
    <w:p w:rsidR="00A725DF" w:rsidRPr="007824C0"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…But now pharmacist wages are such that …</w:t>
      </w:r>
      <w:r w:rsidRPr="007824C0">
        <w:rPr>
          <w:rFonts w:ascii="Times New Roman" w:hAnsi="Times New Roman"/>
          <w:i/>
          <w:sz w:val="24"/>
          <w:szCs w:val="24"/>
        </w:rPr>
        <w:t xml:space="preserve"> I know</w:t>
      </w:r>
      <w:r>
        <w:rPr>
          <w:rFonts w:ascii="Times New Roman" w:hAnsi="Times New Roman"/>
          <w:i/>
          <w:sz w:val="24"/>
          <w:szCs w:val="24"/>
        </w:rPr>
        <w:t xml:space="preserve"> </w:t>
      </w:r>
      <w:r w:rsidRPr="007824C0">
        <w:rPr>
          <w:rFonts w:ascii="Times New Roman" w:hAnsi="Times New Roman"/>
          <w:i/>
          <w:sz w:val="24"/>
          <w:szCs w:val="24"/>
        </w:rPr>
        <w:t>pharmacists who are making the decision well why would we want a technician when an ext</w:t>
      </w:r>
      <w:r>
        <w:rPr>
          <w:rFonts w:ascii="Times New Roman" w:hAnsi="Times New Roman"/>
          <w:i/>
          <w:sz w:val="24"/>
          <w:szCs w:val="24"/>
        </w:rPr>
        <w:t>ra 10 grand gets me a pharmacist? (EMP1)</w:t>
      </w:r>
    </w:p>
    <w:p w:rsidR="00A725DF" w:rsidRDefault="00A725DF" w:rsidP="00A725DF">
      <w:pPr>
        <w:jc w:val="both"/>
        <w:rPr>
          <w:rFonts w:ascii="Times New Roman" w:hAnsi="Times New Roman"/>
          <w:sz w:val="24"/>
          <w:szCs w:val="24"/>
        </w:rPr>
      </w:pPr>
      <w:r>
        <w:rPr>
          <w:rFonts w:ascii="Times New Roman" w:hAnsi="Times New Roman"/>
          <w:sz w:val="24"/>
          <w:szCs w:val="24"/>
        </w:rPr>
        <w:t>Another interviewee stated:</w:t>
      </w:r>
    </w:p>
    <w:p w:rsidR="00A725DF" w:rsidRDefault="00A725DF" w:rsidP="00A725DF">
      <w:pPr>
        <w:ind w:left="720"/>
        <w:jc w:val="both"/>
        <w:rPr>
          <w:rFonts w:ascii="Times New Roman" w:hAnsi="Times New Roman"/>
          <w:i/>
          <w:sz w:val="24"/>
          <w:szCs w:val="24"/>
        </w:rPr>
      </w:pPr>
      <w:r w:rsidRPr="00E87633">
        <w:rPr>
          <w:rFonts w:ascii="Times New Roman" w:hAnsi="Times New Roman"/>
          <w:i/>
          <w:sz w:val="24"/>
          <w:szCs w:val="24"/>
        </w:rPr>
        <w:t>I really don’t see a long term role for technicians, the pharmacy graduate numbers will increase, supply with overtake demand, wages will fall for pharmacists and you will employ more pharmacists, maybe a dispensary assistant and your healthcare staff.</w:t>
      </w:r>
      <w:r>
        <w:rPr>
          <w:rFonts w:ascii="Times New Roman" w:hAnsi="Times New Roman"/>
          <w:i/>
          <w:sz w:val="24"/>
          <w:szCs w:val="24"/>
        </w:rPr>
        <w:t xml:space="preserve"> Regulation of technicians would seem misplaced now. (EMP2)</w:t>
      </w:r>
    </w:p>
    <w:p w:rsidR="00A725DF" w:rsidRDefault="00A725DF" w:rsidP="00A725DF">
      <w:pPr>
        <w:rPr>
          <w:rFonts w:ascii="Times New Roman" w:hAnsi="Times New Roman"/>
          <w:b/>
          <w:sz w:val="24"/>
          <w:szCs w:val="24"/>
        </w:rPr>
      </w:pPr>
    </w:p>
    <w:p w:rsidR="00A725DF" w:rsidRPr="009E504E" w:rsidRDefault="00A725DF" w:rsidP="00A725DF">
      <w:pPr>
        <w:rPr>
          <w:rFonts w:ascii="Times New Roman" w:hAnsi="Times New Roman"/>
          <w:b/>
          <w:sz w:val="24"/>
          <w:szCs w:val="24"/>
        </w:rPr>
      </w:pPr>
      <w:r w:rsidRPr="009E504E">
        <w:rPr>
          <w:rFonts w:ascii="Times New Roman" w:hAnsi="Times New Roman"/>
          <w:b/>
          <w:sz w:val="24"/>
          <w:szCs w:val="24"/>
        </w:rPr>
        <w:t>V</w:t>
      </w:r>
      <w:r w:rsidR="00671C5A">
        <w:rPr>
          <w:rFonts w:ascii="Times New Roman" w:hAnsi="Times New Roman"/>
          <w:b/>
          <w:sz w:val="24"/>
          <w:szCs w:val="24"/>
        </w:rPr>
        <w:t>iews on titles, developing roles and Pharmacy going f</w:t>
      </w:r>
      <w:r w:rsidRPr="009E504E">
        <w:rPr>
          <w:rFonts w:ascii="Times New Roman" w:hAnsi="Times New Roman"/>
          <w:b/>
          <w:sz w:val="24"/>
          <w:szCs w:val="24"/>
        </w:rPr>
        <w:t>orward</w:t>
      </w:r>
    </w:p>
    <w:p w:rsidR="00A725DF" w:rsidRPr="009E504E" w:rsidRDefault="00A725DF" w:rsidP="00A725DF">
      <w:pPr>
        <w:rPr>
          <w:rFonts w:ascii="Times New Roman" w:hAnsi="Times New Roman"/>
          <w:b/>
          <w:sz w:val="24"/>
          <w:szCs w:val="24"/>
        </w:rPr>
      </w:pPr>
      <w:r w:rsidRPr="009E504E">
        <w:rPr>
          <w:rFonts w:ascii="Times New Roman" w:hAnsi="Times New Roman"/>
          <w:b/>
          <w:sz w:val="24"/>
          <w:szCs w:val="24"/>
        </w:rPr>
        <w:t>Titles</w:t>
      </w:r>
    </w:p>
    <w:p w:rsidR="00A725DF" w:rsidRPr="0055541A" w:rsidRDefault="00A725DF" w:rsidP="00A725DF">
      <w:pPr>
        <w:spacing w:line="480" w:lineRule="auto"/>
        <w:jc w:val="both"/>
        <w:rPr>
          <w:rFonts w:ascii="Times New Roman" w:hAnsi="Times New Roman"/>
          <w:sz w:val="24"/>
          <w:szCs w:val="24"/>
        </w:rPr>
      </w:pPr>
      <w:r>
        <w:rPr>
          <w:rFonts w:ascii="Times New Roman" w:hAnsi="Times New Roman"/>
          <w:sz w:val="24"/>
          <w:szCs w:val="24"/>
        </w:rPr>
        <w:t>Several interviewees spoke on the large number of titles to be found in the sector for pharmacy support staff.  An interviewee from the regulatory sector addressing the issue expressed the view that:</w:t>
      </w:r>
    </w:p>
    <w:p w:rsidR="00A725DF" w:rsidRPr="009E504E"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w:t>
      </w:r>
      <w:r w:rsidRPr="007C4FAF">
        <w:rPr>
          <w:rFonts w:ascii="Times New Roman" w:hAnsi="Times New Roman"/>
          <w:i/>
          <w:sz w:val="24"/>
          <w:szCs w:val="24"/>
        </w:rPr>
        <w:t>there are a myriad of titles and people don’t always understan</w:t>
      </w:r>
      <w:r>
        <w:rPr>
          <w:rFonts w:ascii="Times New Roman" w:hAnsi="Times New Roman"/>
          <w:i/>
          <w:sz w:val="24"/>
          <w:szCs w:val="24"/>
        </w:rPr>
        <w:t xml:space="preserve">d the difference between them, </w:t>
      </w:r>
      <w:r w:rsidRPr="007C4FAF">
        <w:rPr>
          <w:rFonts w:ascii="Times New Roman" w:hAnsi="Times New Roman"/>
          <w:i/>
          <w:sz w:val="24"/>
          <w:szCs w:val="24"/>
        </w:rPr>
        <w:t xml:space="preserve">I mean a pharmaceutical assistant is something quite different </w:t>
      </w:r>
      <w:r>
        <w:rPr>
          <w:rFonts w:ascii="Times New Roman" w:hAnsi="Times New Roman"/>
          <w:i/>
          <w:sz w:val="24"/>
          <w:szCs w:val="24"/>
        </w:rPr>
        <w:t>to a pharmacy technician. (REG2)</w:t>
      </w:r>
    </w:p>
    <w:p w:rsidR="00A725DF" w:rsidRDefault="00A725DF" w:rsidP="00A725DF">
      <w:pPr>
        <w:spacing w:line="240" w:lineRule="auto"/>
        <w:jc w:val="both"/>
        <w:rPr>
          <w:rFonts w:ascii="Times New Roman" w:hAnsi="Times New Roman"/>
          <w:sz w:val="24"/>
          <w:szCs w:val="24"/>
        </w:rPr>
      </w:pPr>
    </w:p>
    <w:p w:rsidR="002A569E" w:rsidRDefault="002A569E" w:rsidP="00A725DF">
      <w:pPr>
        <w:spacing w:line="240" w:lineRule="auto"/>
        <w:jc w:val="both"/>
        <w:rPr>
          <w:rFonts w:ascii="Times New Roman" w:hAnsi="Times New Roman"/>
          <w:sz w:val="24"/>
          <w:szCs w:val="24"/>
        </w:rPr>
      </w:pPr>
    </w:p>
    <w:p w:rsidR="002A569E" w:rsidRDefault="002A569E" w:rsidP="00A725DF">
      <w:pPr>
        <w:spacing w:line="240" w:lineRule="auto"/>
        <w:jc w:val="both"/>
        <w:rPr>
          <w:rFonts w:ascii="Times New Roman" w:hAnsi="Times New Roman"/>
          <w:sz w:val="24"/>
          <w:szCs w:val="24"/>
        </w:rPr>
      </w:pPr>
    </w:p>
    <w:p w:rsidR="00A725DF" w:rsidRPr="007C4FAF" w:rsidRDefault="00A725DF" w:rsidP="00A725DF">
      <w:pPr>
        <w:spacing w:line="240" w:lineRule="auto"/>
        <w:jc w:val="both"/>
        <w:rPr>
          <w:rFonts w:ascii="Times New Roman" w:hAnsi="Times New Roman"/>
          <w:sz w:val="24"/>
          <w:szCs w:val="24"/>
        </w:rPr>
      </w:pPr>
      <w:r>
        <w:rPr>
          <w:rFonts w:ascii="Times New Roman" w:hAnsi="Times New Roman"/>
          <w:sz w:val="24"/>
          <w:szCs w:val="24"/>
        </w:rPr>
        <w:lastRenderedPageBreak/>
        <w:t>This interviewee also spoke of</w:t>
      </w:r>
      <w:r w:rsidRPr="007C4FAF">
        <w:rPr>
          <w:rFonts w:ascii="Times New Roman" w:hAnsi="Times New Roman"/>
          <w:sz w:val="24"/>
          <w:szCs w:val="24"/>
        </w:rPr>
        <w:t xml:space="preserve"> the need to:</w:t>
      </w:r>
    </w:p>
    <w:p w:rsidR="00A725DF" w:rsidRDefault="00A725DF" w:rsidP="002A569E">
      <w:pPr>
        <w:spacing w:line="240" w:lineRule="auto"/>
        <w:ind w:left="720"/>
        <w:jc w:val="both"/>
        <w:rPr>
          <w:rFonts w:ascii="Times New Roman" w:hAnsi="Times New Roman"/>
          <w:i/>
          <w:sz w:val="24"/>
          <w:szCs w:val="24"/>
        </w:rPr>
      </w:pPr>
      <w:r>
        <w:rPr>
          <w:rFonts w:ascii="Times New Roman" w:hAnsi="Times New Roman"/>
          <w:i/>
          <w:sz w:val="24"/>
          <w:szCs w:val="24"/>
        </w:rPr>
        <w:t>B</w:t>
      </w:r>
      <w:r w:rsidRPr="007C4FAF">
        <w:rPr>
          <w:rFonts w:ascii="Times New Roman" w:hAnsi="Times New Roman"/>
          <w:i/>
          <w:sz w:val="24"/>
          <w:szCs w:val="24"/>
        </w:rPr>
        <w:t>e able to define what the scope of practice associated with certain titles is, and I think that is what we probably need to be clear about … so then in fairness members of the public know well I am speaking to a pharmacy technician</w:t>
      </w:r>
      <w:r w:rsidRPr="00525539">
        <w:rPr>
          <w:rFonts w:ascii="Times New Roman" w:hAnsi="Times New Roman"/>
          <w:i/>
          <w:color w:val="FF0000"/>
          <w:sz w:val="24"/>
          <w:szCs w:val="24"/>
        </w:rPr>
        <w:t xml:space="preserve"> </w:t>
      </w:r>
      <w:r w:rsidRPr="00D80CC0">
        <w:rPr>
          <w:rFonts w:ascii="Times New Roman" w:hAnsi="Times New Roman"/>
          <w:i/>
          <w:sz w:val="24"/>
          <w:szCs w:val="24"/>
        </w:rPr>
        <w:t xml:space="preserve">and </w:t>
      </w:r>
      <w:r>
        <w:rPr>
          <w:rFonts w:ascii="Times New Roman" w:hAnsi="Times New Roman"/>
          <w:i/>
          <w:sz w:val="24"/>
          <w:szCs w:val="24"/>
        </w:rPr>
        <w:t>that means X or I am speaking to a pharmaceutical assistant and that means</w:t>
      </w:r>
      <w:r w:rsidR="002A569E">
        <w:rPr>
          <w:rFonts w:ascii="Times New Roman" w:hAnsi="Times New Roman"/>
          <w:i/>
          <w:sz w:val="24"/>
          <w:szCs w:val="24"/>
        </w:rPr>
        <w:t xml:space="preserve"> something different. (REG2)</w:t>
      </w:r>
    </w:p>
    <w:p w:rsidR="002A569E" w:rsidRPr="002A569E" w:rsidRDefault="002A569E" w:rsidP="002A569E">
      <w:pPr>
        <w:spacing w:line="240" w:lineRule="auto"/>
        <w:ind w:left="720"/>
        <w:jc w:val="both"/>
        <w:rPr>
          <w:rFonts w:ascii="Times New Roman" w:hAnsi="Times New Roman"/>
          <w:i/>
          <w:sz w:val="24"/>
          <w:szCs w:val="24"/>
        </w:rPr>
      </w:pPr>
    </w:p>
    <w:p w:rsidR="00A725DF" w:rsidRPr="00E14029" w:rsidRDefault="00A725DF" w:rsidP="00A725DF">
      <w:pPr>
        <w:spacing w:line="480" w:lineRule="auto"/>
        <w:jc w:val="both"/>
        <w:rPr>
          <w:rFonts w:ascii="Times New Roman" w:hAnsi="Times New Roman"/>
          <w:i/>
          <w:sz w:val="24"/>
          <w:szCs w:val="24"/>
        </w:rPr>
      </w:pPr>
      <w:r w:rsidRPr="008455F5">
        <w:rPr>
          <w:rFonts w:ascii="Times New Roman" w:hAnsi="Times New Roman"/>
          <w:sz w:val="24"/>
          <w:szCs w:val="24"/>
        </w:rPr>
        <w:t xml:space="preserve">An interviewee from a pharmacy technician association </w:t>
      </w:r>
      <w:r>
        <w:rPr>
          <w:rFonts w:ascii="Times New Roman" w:hAnsi="Times New Roman"/>
          <w:sz w:val="24"/>
          <w:szCs w:val="24"/>
        </w:rPr>
        <w:t xml:space="preserve">commenting on titles stated: </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It is confusing for the public because the only thing that is recognised is the pharmacist.  People are not really sure of those girls working behind the counter what do </w:t>
      </w:r>
      <w:proofErr w:type="gramStart"/>
      <w:r>
        <w:rPr>
          <w:rFonts w:ascii="Times New Roman" w:hAnsi="Times New Roman"/>
          <w:i/>
          <w:sz w:val="24"/>
          <w:szCs w:val="24"/>
        </w:rPr>
        <w:t>they</w:t>
      </w:r>
      <w:proofErr w:type="gramEnd"/>
      <w:r>
        <w:rPr>
          <w:rFonts w:ascii="Times New Roman" w:hAnsi="Times New Roman"/>
          <w:i/>
          <w:sz w:val="24"/>
          <w:szCs w:val="24"/>
        </w:rPr>
        <w:t xml:space="preserve"> really do, what do they really know?  I think until registration comes in it is going to be down to the individual employer and the titles cover what they are going to pay. (NA3)</w:t>
      </w:r>
    </w:p>
    <w:p w:rsidR="00A725DF" w:rsidRDefault="00A725DF" w:rsidP="00A725DF">
      <w:pPr>
        <w:spacing w:line="240" w:lineRule="auto"/>
        <w:ind w:firstLine="720"/>
        <w:jc w:val="both"/>
        <w:rPr>
          <w:rFonts w:ascii="Times New Roman" w:hAnsi="Times New Roman"/>
          <w:i/>
          <w:sz w:val="24"/>
          <w:szCs w:val="24"/>
        </w:rPr>
      </w:pPr>
    </w:p>
    <w:p w:rsidR="00A725DF" w:rsidRPr="00E14029" w:rsidRDefault="00A725DF" w:rsidP="00A725DF">
      <w:pPr>
        <w:spacing w:line="240" w:lineRule="auto"/>
        <w:jc w:val="both"/>
        <w:rPr>
          <w:rFonts w:ascii="Times New Roman" w:hAnsi="Times New Roman"/>
          <w:i/>
          <w:sz w:val="24"/>
          <w:szCs w:val="24"/>
        </w:rPr>
      </w:pPr>
      <w:r>
        <w:rPr>
          <w:rFonts w:ascii="Times New Roman" w:hAnsi="Times New Roman"/>
          <w:sz w:val="24"/>
          <w:szCs w:val="24"/>
        </w:rPr>
        <w:t xml:space="preserve">An interviewee from Canada outlined </w:t>
      </w:r>
      <w:r w:rsidRPr="007C4FAF">
        <w:rPr>
          <w:rFonts w:ascii="Times New Roman" w:hAnsi="Times New Roman"/>
          <w:sz w:val="24"/>
          <w:szCs w:val="24"/>
        </w:rPr>
        <w:t>what happened there around the</w:t>
      </w:r>
      <w:r>
        <w:rPr>
          <w:rFonts w:ascii="Times New Roman" w:hAnsi="Times New Roman"/>
          <w:sz w:val="24"/>
          <w:szCs w:val="24"/>
        </w:rPr>
        <w:t xml:space="preserve"> question</w:t>
      </w:r>
      <w:r w:rsidRPr="007C4FAF">
        <w:rPr>
          <w:rFonts w:ascii="Times New Roman" w:hAnsi="Times New Roman"/>
          <w:sz w:val="24"/>
          <w:szCs w:val="24"/>
        </w:rPr>
        <w:t xml:space="preserve"> of titles:</w:t>
      </w:r>
    </w:p>
    <w:p w:rsidR="00A725DF" w:rsidRPr="00E14029" w:rsidRDefault="00A725DF" w:rsidP="00A725DF">
      <w:pPr>
        <w:ind w:left="720"/>
        <w:jc w:val="both"/>
        <w:rPr>
          <w:rFonts w:ascii="Times New Roman" w:hAnsi="Times New Roman"/>
          <w:i/>
          <w:sz w:val="24"/>
          <w:szCs w:val="24"/>
        </w:rPr>
      </w:pPr>
      <w:r>
        <w:rPr>
          <w:rFonts w:ascii="Times New Roman" w:hAnsi="Times New Roman"/>
          <w:i/>
          <w:sz w:val="24"/>
          <w:szCs w:val="24"/>
        </w:rPr>
        <w:t>T</w:t>
      </w:r>
      <w:r w:rsidRPr="00E14029">
        <w:rPr>
          <w:rFonts w:ascii="Times New Roman" w:hAnsi="Times New Roman"/>
          <w:i/>
          <w:sz w:val="24"/>
          <w:szCs w:val="24"/>
        </w:rPr>
        <w:t xml:space="preserve">hey were traditionally called everything like they are here so they were called pharmacist assistant, dispensary assistant, pharmacy technician or just support personnel- they can be called a number of things and when we were going down the road of regulation, that’s one thing the government wanted to know - what are you going to call these guys so we said they were going to be registered as </w:t>
      </w:r>
      <w:r>
        <w:rPr>
          <w:rFonts w:ascii="Times New Roman" w:hAnsi="Times New Roman"/>
          <w:i/>
          <w:sz w:val="24"/>
          <w:szCs w:val="24"/>
        </w:rPr>
        <w:t>‘</w:t>
      </w:r>
      <w:r w:rsidRPr="00E14029">
        <w:rPr>
          <w:rFonts w:ascii="Times New Roman" w:hAnsi="Times New Roman"/>
          <w:i/>
          <w:sz w:val="24"/>
          <w:szCs w:val="24"/>
        </w:rPr>
        <w:t>pharmacy technicians</w:t>
      </w:r>
      <w:r>
        <w:rPr>
          <w:rFonts w:ascii="Times New Roman" w:hAnsi="Times New Roman"/>
          <w:i/>
          <w:sz w:val="24"/>
          <w:szCs w:val="24"/>
        </w:rPr>
        <w:t>’</w:t>
      </w:r>
      <w:r w:rsidRPr="00E14029">
        <w:rPr>
          <w:rFonts w:ascii="Times New Roman" w:hAnsi="Times New Roman"/>
          <w:i/>
          <w:sz w:val="24"/>
          <w:szCs w:val="24"/>
        </w:rPr>
        <w:t xml:space="preserve"> so that’s now a protected title which means that  anyone who doesn’t proceed to registration has to ca</w:t>
      </w:r>
      <w:r>
        <w:rPr>
          <w:rFonts w:ascii="Times New Roman" w:hAnsi="Times New Roman"/>
          <w:i/>
          <w:sz w:val="24"/>
          <w:szCs w:val="24"/>
        </w:rPr>
        <w:t>ll themselves something else. (I)</w:t>
      </w:r>
    </w:p>
    <w:p w:rsidR="00A725DF" w:rsidRDefault="00A725DF" w:rsidP="00A725DF">
      <w:pPr>
        <w:spacing w:line="480" w:lineRule="auto"/>
        <w:jc w:val="both"/>
        <w:rPr>
          <w:rFonts w:ascii="Times New Roman" w:hAnsi="Times New Roman"/>
          <w:sz w:val="24"/>
          <w:szCs w:val="24"/>
        </w:rPr>
      </w:pPr>
      <w:r w:rsidRPr="00A21FFD">
        <w:rPr>
          <w:rFonts w:ascii="Times New Roman" w:hAnsi="Times New Roman"/>
          <w:sz w:val="24"/>
          <w:szCs w:val="24"/>
        </w:rPr>
        <w:t>A</w:t>
      </w:r>
      <w:r>
        <w:rPr>
          <w:rFonts w:ascii="Times New Roman" w:hAnsi="Times New Roman"/>
          <w:sz w:val="24"/>
          <w:szCs w:val="24"/>
        </w:rPr>
        <w:t xml:space="preserve"> pharmacy support staff</w:t>
      </w:r>
      <w:r w:rsidRPr="00A21FFD">
        <w:rPr>
          <w:rFonts w:ascii="Times New Roman" w:hAnsi="Times New Roman"/>
          <w:sz w:val="24"/>
          <w:szCs w:val="24"/>
        </w:rPr>
        <w:t xml:space="preserve"> interviewee</w:t>
      </w:r>
      <w:r>
        <w:rPr>
          <w:rFonts w:ascii="Times New Roman" w:hAnsi="Times New Roman"/>
          <w:sz w:val="24"/>
          <w:szCs w:val="24"/>
        </w:rPr>
        <w:t xml:space="preserve"> remarked:</w:t>
      </w:r>
    </w:p>
    <w:p w:rsidR="00A725DF" w:rsidRPr="008E2250" w:rsidRDefault="00A725DF" w:rsidP="00A725DF">
      <w:pPr>
        <w:spacing w:line="240" w:lineRule="auto"/>
        <w:ind w:left="720"/>
        <w:jc w:val="both"/>
        <w:rPr>
          <w:rFonts w:ascii="Times New Roman" w:hAnsi="Times New Roman"/>
          <w:sz w:val="24"/>
          <w:szCs w:val="24"/>
        </w:rPr>
      </w:pPr>
      <w:r w:rsidRPr="00764993">
        <w:rPr>
          <w:rFonts w:ascii="Times New Roman" w:hAnsi="Times New Roman"/>
          <w:i/>
          <w:sz w:val="24"/>
          <w:szCs w:val="24"/>
        </w:rPr>
        <w:t>The wide variety of job titles is a confusing situation for pharmacy staff as roles so easily overlap I mean I spend half my day on the OTC counter and half in the di</w:t>
      </w:r>
      <w:r>
        <w:rPr>
          <w:rFonts w:ascii="Times New Roman" w:hAnsi="Times New Roman"/>
          <w:i/>
          <w:sz w:val="24"/>
          <w:szCs w:val="24"/>
        </w:rPr>
        <w:t>spensary.  I have done a health</w:t>
      </w:r>
      <w:r w:rsidRPr="00764993">
        <w:rPr>
          <w:rFonts w:ascii="Times New Roman" w:hAnsi="Times New Roman"/>
          <w:i/>
          <w:sz w:val="24"/>
          <w:szCs w:val="24"/>
        </w:rPr>
        <w:t>care course but not any dispensary course as yet. Sure the girls on the beauty counter who have no healthcare training also come down and serve on the healthcare counter if it is busy</w:t>
      </w:r>
      <w:r>
        <w:rPr>
          <w:rFonts w:ascii="Times New Roman" w:hAnsi="Times New Roman"/>
          <w:i/>
          <w:sz w:val="24"/>
          <w:szCs w:val="24"/>
        </w:rPr>
        <w:t>. (PSS4)</w:t>
      </w:r>
    </w:p>
    <w:p w:rsidR="00A725DF" w:rsidRPr="00073EF6" w:rsidRDefault="00A725DF" w:rsidP="00A725DF">
      <w:pPr>
        <w:rPr>
          <w:rFonts w:ascii="Times New Roman" w:hAnsi="Times New Roman"/>
          <w:b/>
          <w:sz w:val="24"/>
          <w:szCs w:val="24"/>
        </w:rPr>
      </w:pPr>
    </w:p>
    <w:p w:rsidR="00A725DF" w:rsidRPr="009E504E" w:rsidRDefault="00671C5A" w:rsidP="00A725DF">
      <w:pPr>
        <w:jc w:val="both"/>
        <w:rPr>
          <w:rFonts w:ascii="Times New Roman" w:hAnsi="Times New Roman"/>
          <w:b/>
          <w:sz w:val="24"/>
          <w:szCs w:val="24"/>
        </w:rPr>
      </w:pPr>
      <w:r>
        <w:rPr>
          <w:rFonts w:ascii="Times New Roman" w:hAnsi="Times New Roman"/>
          <w:b/>
          <w:sz w:val="24"/>
          <w:szCs w:val="24"/>
        </w:rPr>
        <w:t>Developing roles and Pharmacy going f</w:t>
      </w:r>
      <w:r w:rsidR="00A725DF" w:rsidRPr="009E504E">
        <w:rPr>
          <w:rFonts w:ascii="Times New Roman" w:hAnsi="Times New Roman"/>
          <w:b/>
          <w:sz w:val="24"/>
          <w:szCs w:val="24"/>
        </w:rPr>
        <w:t>orward</w:t>
      </w:r>
    </w:p>
    <w:p w:rsidR="00A725DF" w:rsidRPr="001D6542" w:rsidRDefault="00A725DF" w:rsidP="00A725DF">
      <w:pPr>
        <w:spacing w:line="480" w:lineRule="auto"/>
        <w:jc w:val="both"/>
        <w:rPr>
          <w:rFonts w:ascii="Times New Roman" w:hAnsi="Times New Roman"/>
          <w:sz w:val="24"/>
          <w:szCs w:val="24"/>
        </w:rPr>
      </w:pPr>
      <w:r>
        <w:rPr>
          <w:rFonts w:ascii="Times New Roman" w:hAnsi="Times New Roman"/>
          <w:sz w:val="24"/>
          <w:szCs w:val="24"/>
        </w:rPr>
        <w:t>It became clear in the interviews that roles and role definition was a fundamental issue for pharmacy going forward.</w:t>
      </w:r>
    </w:p>
    <w:p w:rsidR="00A725DF" w:rsidRPr="0046419E" w:rsidRDefault="00A725DF" w:rsidP="00A725DF">
      <w:pPr>
        <w:autoSpaceDE w:val="0"/>
        <w:autoSpaceDN w:val="0"/>
        <w:adjustRightInd w:val="0"/>
        <w:spacing w:after="0" w:line="480" w:lineRule="auto"/>
        <w:jc w:val="both"/>
        <w:rPr>
          <w:rFonts w:ascii="Times New Roman" w:hAnsi="Times New Roman"/>
          <w:b/>
          <w:sz w:val="24"/>
          <w:szCs w:val="24"/>
          <w:lang w:val="en-US"/>
        </w:rPr>
      </w:pPr>
      <w:r>
        <w:rPr>
          <w:rFonts w:ascii="Times New Roman" w:hAnsi="Times New Roman"/>
          <w:sz w:val="24"/>
          <w:szCs w:val="24"/>
          <w:lang w:val="en-US"/>
        </w:rPr>
        <w:lastRenderedPageBreak/>
        <w:t xml:space="preserve">Not surprisingly perhaps the feeling of interviewees’ from the associations in relation to pharmacy going forward </w:t>
      </w:r>
      <w:proofErr w:type="spellStart"/>
      <w:r w:rsidR="005B1C68">
        <w:rPr>
          <w:rFonts w:ascii="Times New Roman" w:hAnsi="Times New Roman"/>
          <w:sz w:val="24"/>
          <w:szCs w:val="24"/>
          <w:lang w:val="en-US"/>
        </w:rPr>
        <w:t>centred</w:t>
      </w:r>
      <w:proofErr w:type="spellEnd"/>
      <w:r>
        <w:rPr>
          <w:rFonts w:ascii="Times New Roman" w:hAnsi="Times New Roman"/>
          <w:sz w:val="24"/>
          <w:szCs w:val="24"/>
          <w:lang w:val="en-US"/>
        </w:rPr>
        <w:t xml:space="preserve"> not only on technician development but also on the development of the role of the pharmacist and pharmacy services.  </w:t>
      </w:r>
    </w:p>
    <w:p w:rsidR="00A725DF" w:rsidRDefault="00A725DF" w:rsidP="00A725D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 comment was made by an interviewee that:</w:t>
      </w:r>
    </w:p>
    <w:p w:rsidR="00A725DF" w:rsidRPr="009E504E" w:rsidRDefault="00A725DF" w:rsidP="00A725DF">
      <w:pPr>
        <w:autoSpaceDE w:val="0"/>
        <w:autoSpaceDN w:val="0"/>
        <w:adjustRightInd w:val="0"/>
        <w:spacing w:after="0" w:line="240" w:lineRule="auto"/>
        <w:ind w:left="720"/>
        <w:jc w:val="both"/>
        <w:rPr>
          <w:rFonts w:ascii="Times New Roman" w:hAnsi="Times New Roman"/>
          <w:i/>
          <w:sz w:val="24"/>
          <w:szCs w:val="24"/>
        </w:rPr>
      </w:pPr>
      <w:r>
        <w:rPr>
          <w:rFonts w:ascii="Times New Roman" w:hAnsi="Times New Roman"/>
          <w:i/>
          <w:sz w:val="24"/>
          <w:szCs w:val="24"/>
        </w:rPr>
        <w:t xml:space="preserve">We [technicians] </w:t>
      </w:r>
      <w:r w:rsidRPr="009E504E">
        <w:rPr>
          <w:rFonts w:ascii="Times New Roman" w:hAnsi="Times New Roman"/>
          <w:i/>
          <w:sz w:val="24"/>
          <w:szCs w:val="24"/>
        </w:rPr>
        <w:t xml:space="preserve">need to develop because </w:t>
      </w:r>
      <w:r>
        <w:rPr>
          <w:rFonts w:ascii="Times New Roman" w:hAnsi="Times New Roman"/>
          <w:i/>
          <w:sz w:val="24"/>
          <w:szCs w:val="24"/>
        </w:rPr>
        <w:t xml:space="preserve">we </w:t>
      </w:r>
      <w:r w:rsidRPr="009E504E">
        <w:rPr>
          <w:rFonts w:ascii="Times New Roman" w:hAnsi="Times New Roman"/>
          <w:i/>
          <w:sz w:val="24"/>
          <w:szCs w:val="24"/>
        </w:rPr>
        <w:t>are there to support</w:t>
      </w:r>
      <w:r>
        <w:rPr>
          <w:rFonts w:ascii="Times New Roman" w:hAnsi="Times New Roman"/>
          <w:i/>
          <w:sz w:val="24"/>
          <w:szCs w:val="24"/>
        </w:rPr>
        <w:t xml:space="preserve"> the </w:t>
      </w:r>
      <w:r w:rsidRPr="009E504E">
        <w:rPr>
          <w:rFonts w:ascii="Times New Roman" w:hAnsi="Times New Roman"/>
          <w:i/>
          <w:sz w:val="24"/>
          <w:szCs w:val="24"/>
        </w:rPr>
        <w:t xml:space="preserve">pharmacists and as the pharmacist is taking on more roles and is going to be out with the patients doing </w:t>
      </w:r>
      <w:r>
        <w:rPr>
          <w:rFonts w:ascii="Times New Roman" w:hAnsi="Times New Roman"/>
          <w:i/>
          <w:sz w:val="24"/>
          <w:szCs w:val="24"/>
        </w:rPr>
        <w:t xml:space="preserve">all the </w:t>
      </w:r>
      <w:r w:rsidRPr="009E504E">
        <w:rPr>
          <w:rFonts w:ascii="Times New Roman" w:hAnsi="Times New Roman"/>
          <w:i/>
          <w:sz w:val="24"/>
          <w:szCs w:val="24"/>
        </w:rPr>
        <w:t xml:space="preserve">vaccinations and </w:t>
      </w:r>
      <w:r>
        <w:rPr>
          <w:rFonts w:ascii="Times New Roman" w:hAnsi="Times New Roman"/>
          <w:i/>
          <w:sz w:val="24"/>
          <w:szCs w:val="24"/>
        </w:rPr>
        <w:t>all the new services that</w:t>
      </w:r>
      <w:r w:rsidRPr="009E504E">
        <w:rPr>
          <w:rFonts w:ascii="Times New Roman" w:hAnsi="Times New Roman"/>
          <w:i/>
          <w:sz w:val="24"/>
          <w:szCs w:val="24"/>
        </w:rPr>
        <w:t xml:space="preserve"> have</w:t>
      </w:r>
      <w:r>
        <w:rPr>
          <w:rFonts w:ascii="Times New Roman" w:hAnsi="Times New Roman"/>
          <w:i/>
          <w:sz w:val="24"/>
          <w:szCs w:val="24"/>
        </w:rPr>
        <w:t xml:space="preserve"> been</w:t>
      </w:r>
      <w:r w:rsidRPr="009E504E">
        <w:rPr>
          <w:rFonts w:ascii="Times New Roman" w:hAnsi="Times New Roman"/>
          <w:i/>
          <w:sz w:val="24"/>
          <w:szCs w:val="24"/>
        </w:rPr>
        <w:t xml:space="preserve"> brought in </w:t>
      </w:r>
      <w:r>
        <w:rPr>
          <w:rFonts w:ascii="Times New Roman" w:hAnsi="Times New Roman"/>
          <w:i/>
          <w:sz w:val="24"/>
          <w:szCs w:val="24"/>
        </w:rPr>
        <w:t>we need to adapt with them to</w:t>
      </w:r>
      <w:r w:rsidRPr="009E504E">
        <w:rPr>
          <w:rFonts w:ascii="Times New Roman" w:hAnsi="Times New Roman"/>
          <w:i/>
          <w:sz w:val="24"/>
          <w:szCs w:val="24"/>
        </w:rPr>
        <w:t xml:space="preserve"> answer the phones, deal with the doctors, deal with the customers</w:t>
      </w:r>
      <w:r>
        <w:rPr>
          <w:rFonts w:ascii="Times New Roman" w:hAnsi="Times New Roman"/>
          <w:i/>
          <w:sz w:val="24"/>
          <w:szCs w:val="24"/>
        </w:rPr>
        <w:t>... (NA3)</w:t>
      </w:r>
    </w:p>
    <w:p w:rsidR="00A725DF" w:rsidRPr="009E504E" w:rsidRDefault="00A725DF" w:rsidP="00A725DF">
      <w:pPr>
        <w:autoSpaceDE w:val="0"/>
        <w:autoSpaceDN w:val="0"/>
        <w:adjustRightInd w:val="0"/>
        <w:spacing w:after="0" w:line="240" w:lineRule="auto"/>
        <w:jc w:val="both"/>
        <w:rPr>
          <w:rFonts w:ascii="Times New Roman" w:hAnsi="Times New Roman"/>
          <w:sz w:val="24"/>
          <w:szCs w:val="24"/>
        </w:rPr>
      </w:pPr>
    </w:p>
    <w:p w:rsidR="00A725DF" w:rsidRPr="00043B1B" w:rsidRDefault="00A725DF" w:rsidP="00A725DF">
      <w:pPr>
        <w:autoSpaceDE w:val="0"/>
        <w:autoSpaceDN w:val="0"/>
        <w:adjustRightInd w:val="0"/>
        <w:spacing w:after="0" w:line="480" w:lineRule="auto"/>
        <w:jc w:val="both"/>
        <w:rPr>
          <w:rFonts w:ascii="Times New Roman" w:hAnsi="Times New Roman"/>
          <w:i/>
          <w:sz w:val="24"/>
          <w:szCs w:val="24"/>
        </w:rPr>
      </w:pPr>
      <w:r w:rsidRPr="00043B1B">
        <w:rPr>
          <w:rFonts w:ascii="Times New Roman" w:hAnsi="Times New Roman"/>
          <w:sz w:val="24"/>
          <w:szCs w:val="24"/>
        </w:rPr>
        <w:t>There was also mention that some roles of technicians had already expanded due to demand and that there is a need to catch up in terms of recognising this, particularly in the hospital setting.  An interviewee considered that technicians should seek to have their roles develop in the flow of hospital pharmacist restructuring because:</w:t>
      </w:r>
    </w:p>
    <w:p w:rsidR="00A725DF" w:rsidRPr="00043B1B" w:rsidRDefault="00A725DF" w:rsidP="00A725DF">
      <w:pPr>
        <w:spacing w:line="240" w:lineRule="auto"/>
        <w:ind w:left="720"/>
        <w:jc w:val="both"/>
        <w:rPr>
          <w:rFonts w:ascii="Times New Roman" w:hAnsi="Times New Roman"/>
          <w:sz w:val="24"/>
          <w:szCs w:val="24"/>
        </w:rPr>
      </w:pPr>
      <w:r w:rsidRPr="00043B1B">
        <w:rPr>
          <w:rFonts w:ascii="Times New Roman" w:hAnsi="Times New Roman"/>
          <w:i/>
          <w:sz w:val="24"/>
          <w:szCs w:val="24"/>
        </w:rPr>
        <w:t xml:space="preserve">We have to see where they are going because our role is changing because of the changing role of the pharmacist…well not just because of the pharmacist but because of the service that we are delivering… I mean if the whole </w:t>
      </w:r>
      <w:proofErr w:type="gramStart"/>
      <w:r>
        <w:rPr>
          <w:rFonts w:ascii="Times New Roman" w:hAnsi="Times New Roman"/>
          <w:i/>
          <w:sz w:val="24"/>
          <w:szCs w:val="24"/>
        </w:rPr>
        <w:t xml:space="preserve">patient </w:t>
      </w:r>
      <w:r w:rsidRPr="00043B1B">
        <w:rPr>
          <w:rFonts w:ascii="Times New Roman" w:hAnsi="Times New Roman"/>
          <w:i/>
          <w:sz w:val="24"/>
          <w:szCs w:val="24"/>
        </w:rPr>
        <w:t>care</w:t>
      </w:r>
      <w:proofErr w:type="gramEnd"/>
      <w:r w:rsidRPr="00043B1B">
        <w:rPr>
          <w:rFonts w:ascii="Times New Roman" w:hAnsi="Times New Roman"/>
          <w:i/>
          <w:sz w:val="24"/>
          <w:szCs w:val="24"/>
        </w:rPr>
        <w:t>, medicines management is driving change you are taking pharmacy out of the pharmacy and up onto the wards</w:t>
      </w:r>
      <w:r w:rsidRPr="00043B1B">
        <w:rPr>
          <w:rFonts w:ascii="Times New Roman" w:hAnsi="Times New Roman"/>
          <w:sz w:val="24"/>
          <w:szCs w:val="24"/>
        </w:rPr>
        <w:t>.</w:t>
      </w:r>
      <w:r>
        <w:rPr>
          <w:rFonts w:ascii="Times New Roman" w:hAnsi="Times New Roman"/>
          <w:sz w:val="24"/>
          <w:szCs w:val="24"/>
        </w:rPr>
        <w:t xml:space="preserve"> </w:t>
      </w:r>
      <w:r w:rsidRPr="001D6542">
        <w:rPr>
          <w:rFonts w:ascii="Times New Roman" w:hAnsi="Times New Roman"/>
          <w:i/>
          <w:sz w:val="24"/>
          <w:szCs w:val="24"/>
        </w:rPr>
        <w:t>(NA1)</w:t>
      </w:r>
    </w:p>
    <w:p w:rsidR="00A725DF" w:rsidRPr="000121FD" w:rsidRDefault="00A725DF" w:rsidP="00A725DF">
      <w:pPr>
        <w:spacing w:line="480" w:lineRule="auto"/>
        <w:jc w:val="both"/>
        <w:rPr>
          <w:rFonts w:ascii="Times New Roman" w:hAnsi="Times New Roman"/>
          <w:sz w:val="24"/>
          <w:szCs w:val="24"/>
        </w:rPr>
      </w:pPr>
      <w:r w:rsidRPr="000121FD">
        <w:rPr>
          <w:rFonts w:ascii="Times New Roman" w:hAnsi="Times New Roman"/>
          <w:sz w:val="24"/>
          <w:szCs w:val="24"/>
        </w:rPr>
        <w:t xml:space="preserve">Mention was made by the interviewee of the following developments that had taken place in the UK: </w:t>
      </w:r>
    </w:p>
    <w:p w:rsidR="00A725DF" w:rsidRPr="000121FD" w:rsidRDefault="00A725DF" w:rsidP="00A725DF">
      <w:pPr>
        <w:spacing w:line="240" w:lineRule="auto"/>
        <w:ind w:left="720"/>
        <w:jc w:val="both"/>
        <w:rPr>
          <w:rFonts w:ascii="Times New Roman" w:hAnsi="Times New Roman"/>
          <w:i/>
          <w:sz w:val="24"/>
          <w:szCs w:val="24"/>
        </w:rPr>
      </w:pPr>
      <w:r w:rsidRPr="000121FD">
        <w:rPr>
          <w:rFonts w:ascii="Times New Roman" w:hAnsi="Times New Roman"/>
          <w:i/>
          <w:sz w:val="24"/>
          <w:szCs w:val="24"/>
        </w:rPr>
        <w:t>…where you would have maybe a pharmacist  going up [to the wards]and having a big increase in the clinical end of things and the technicians were leading the pharmacies and running it and you  expect  that then  to happen here…</w:t>
      </w:r>
      <w:r>
        <w:rPr>
          <w:rFonts w:ascii="Times New Roman" w:hAnsi="Times New Roman"/>
          <w:i/>
          <w:sz w:val="24"/>
          <w:szCs w:val="24"/>
        </w:rPr>
        <w:t>(NA1)</w:t>
      </w:r>
    </w:p>
    <w:p w:rsidR="00A725DF" w:rsidRPr="000121FD" w:rsidRDefault="00A725DF" w:rsidP="00A725DF">
      <w:pPr>
        <w:spacing w:line="480" w:lineRule="auto"/>
        <w:jc w:val="both"/>
        <w:rPr>
          <w:rFonts w:ascii="Times New Roman" w:hAnsi="Times New Roman"/>
          <w:sz w:val="24"/>
          <w:szCs w:val="24"/>
        </w:rPr>
      </w:pPr>
      <w:r w:rsidRPr="000121FD">
        <w:rPr>
          <w:rFonts w:ascii="Times New Roman" w:hAnsi="Times New Roman"/>
          <w:sz w:val="24"/>
          <w:szCs w:val="24"/>
        </w:rPr>
        <w:t xml:space="preserve">Interestingly the interviewee was not in agreement with this expectation and expressed the view that: </w:t>
      </w:r>
    </w:p>
    <w:p w:rsidR="00A725DF" w:rsidRPr="008E2250" w:rsidRDefault="00A725DF" w:rsidP="00A725DF">
      <w:pPr>
        <w:spacing w:line="240" w:lineRule="auto"/>
        <w:ind w:left="720"/>
        <w:jc w:val="both"/>
        <w:rPr>
          <w:rFonts w:ascii="Times New Roman" w:hAnsi="Times New Roman"/>
          <w:i/>
          <w:sz w:val="24"/>
          <w:szCs w:val="24"/>
        </w:rPr>
      </w:pPr>
      <w:r w:rsidRPr="008E2250">
        <w:rPr>
          <w:rFonts w:ascii="Times New Roman" w:hAnsi="Times New Roman"/>
          <w:i/>
          <w:sz w:val="24"/>
          <w:szCs w:val="24"/>
        </w:rPr>
        <w:t>…  no why do we have to go the same steps as them because now they are wanting to leave the dispensary also and get out onto the wards, so we would rather do the jump completely beca</w:t>
      </w:r>
      <w:r>
        <w:rPr>
          <w:rFonts w:ascii="Times New Roman" w:hAnsi="Times New Roman"/>
          <w:i/>
          <w:sz w:val="24"/>
          <w:szCs w:val="24"/>
        </w:rPr>
        <w:t>use automation is coming along.(NA1)</w:t>
      </w:r>
    </w:p>
    <w:p w:rsidR="00A725DF" w:rsidRPr="000121FD" w:rsidRDefault="00A725DF" w:rsidP="00A725DF">
      <w:pPr>
        <w:spacing w:line="480" w:lineRule="auto"/>
        <w:jc w:val="both"/>
        <w:rPr>
          <w:rFonts w:ascii="Times New Roman" w:hAnsi="Times New Roman"/>
          <w:sz w:val="24"/>
          <w:szCs w:val="24"/>
        </w:rPr>
      </w:pPr>
      <w:r w:rsidRPr="000121FD">
        <w:rPr>
          <w:rFonts w:ascii="Times New Roman" w:hAnsi="Times New Roman"/>
          <w:sz w:val="24"/>
          <w:szCs w:val="24"/>
        </w:rPr>
        <w:t>Developing service roles in the light of possible automation was stressed by the interviewee as an objective of the association:</w:t>
      </w:r>
    </w:p>
    <w:p w:rsidR="00A725DF" w:rsidRPr="000121FD" w:rsidRDefault="00A725DF" w:rsidP="00A725DF">
      <w:pPr>
        <w:spacing w:line="240" w:lineRule="auto"/>
        <w:ind w:left="720"/>
        <w:jc w:val="both"/>
        <w:rPr>
          <w:rFonts w:ascii="Times New Roman" w:hAnsi="Times New Roman"/>
          <w:i/>
          <w:sz w:val="24"/>
          <w:szCs w:val="24"/>
        </w:rPr>
      </w:pPr>
      <w:r w:rsidRPr="000121FD">
        <w:rPr>
          <w:rFonts w:ascii="Times New Roman" w:hAnsi="Times New Roman"/>
          <w:i/>
          <w:sz w:val="24"/>
          <w:szCs w:val="24"/>
        </w:rPr>
        <w:lastRenderedPageBreak/>
        <w:t>This is one thing we [the association] hammer on about that we aren’t going to be overtaken by automation so we do have to establish what our niche is, and that is what gives you the professional status</w:t>
      </w:r>
      <w:r>
        <w:rPr>
          <w:rFonts w:ascii="Times New Roman" w:hAnsi="Times New Roman"/>
          <w:i/>
          <w:sz w:val="24"/>
          <w:szCs w:val="24"/>
        </w:rPr>
        <w:t xml:space="preserve"> </w:t>
      </w:r>
      <w:proofErr w:type="gramStart"/>
      <w:r>
        <w:rPr>
          <w:rFonts w:ascii="Times New Roman" w:hAnsi="Times New Roman"/>
          <w:i/>
          <w:sz w:val="24"/>
          <w:szCs w:val="24"/>
        </w:rPr>
        <w:t>doesn’t</w:t>
      </w:r>
      <w:proofErr w:type="gramEnd"/>
      <w:r>
        <w:rPr>
          <w:rFonts w:ascii="Times New Roman" w:hAnsi="Times New Roman"/>
          <w:i/>
          <w:sz w:val="24"/>
          <w:szCs w:val="24"/>
        </w:rPr>
        <w:t xml:space="preserve"> it?</w:t>
      </w:r>
      <w:r w:rsidRPr="000121FD">
        <w:rPr>
          <w:rFonts w:ascii="Times New Roman" w:hAnsi="Times New Roman"/>
          <w:i/>
          <w:sz w:val="24"/>
          <w:szCs w:val="24"/>
        </w:rPr>
        <w:t xml:space="preserve">   </w:t>
      </w:r>
      <w:r w:rsidR="0046419E">
        <w:rPr>
          <w:rFonts w:ascii="Times New Roman" w:hAnsi="Times New Roman"/>
          <w:i/>
          <w:sz w:val="24"/>
          <w:szCs w:val="24"/>
        </w:rPr>
        <w:t xml:space="preserve">… </w:t>
      </w:r>
      <w:proofErr w:type="gramStart"/>
      <w:r w:rsidRPr="000121FD">
        <w:rPr>
          <w:rFonts w:ascii="Times New Roman" w:hAnsi="Times New Roman"/>
          <w:i/>
          <w:sz w:val="24"/>
          <w:szCs w:val="24"/>
        </w:rPr>
        <w:t>many</w:t>
      </w:r>
      <w:proofErr w:type="gramEnd"/>
      <w:r w:rsidRPr="000121FD">
        <w:rPr>
          <w:rFonts w:ascii="Times New Roman" w:hAnsi="Times New Roman"/>
          <w:i/>
          <w:sz w:val="24"/>
          <w:szCs w:val="24"/>
        </w:rPr>
        <w:t xml:space="preserve"> parts of our job are overlapping with the pharmacist because we are all doing the same service and we would hope that we would be going down the road and having a bigger involvement in patient counselling whether it be anti-coagulation</w:t>
      </w:r>
      <w:r>
        <w:rPr>
          <w:rFonts w:ascii="Times New Roman" w:hAnsi="Times New Roman"/>
          <w:i/>
          <w:sz w:val="24"/>
          <w:szCs w:val="24"/>
        </w:rPr>
        <w:t xml:space="preserve"> or inhaler use… (NA1)</w:t>
      </w:r>
      <w:r>
        <w:rPr>
          <w:rFonts w:ascii="Times New Roman" w:hAnsi="Times New Roman"/>
          <w:sz w:val="24"/>
          <w:szCs w:val="24"/>
        </w:rPr>
        <w:t xml:space="preserve"> </w:t>
      </w:r>
    </w:p>
    <w:p w:rsidR="0046419E" w:rsidRDefault="0046419E" w:rsidP="00A725DF">
      <w:pPr>
        <w:spacing w:line="480" w:lineRule="auto"/>
        <w:jc w:val="both"/>
        <w:rPr>
          <w:rFonts w:ascii="Times New Roman" w:hAnsi="Times New Roman"/>
          <w:i/>
          <w:color w:val="FF0000"/>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When discussing the need for role definition and the future of pharmacy an interviewee currently working as a technician and who had qualified many years ago curtly commented:</w:t>
      </w:r>
    </w:p>
    <w:p w:rsidR="00A725DF" w:rsidRPr="00E32100" w:rsidRDefault="00A725DF" w:rsidP="00A725DF">
      <w:pPr>
        <w:spacing w:line="240" w:lineRule="auto"/>
        <w:ind w:left="720"/>
        <w:jc w:val="both"/>
        <w:rPr>
          <w:rFonts w:ascii="Times New Roman" w:hAnsi="Times New Roman"/>
          <w:i/>
          <w:sz w:val="24"/>
          <w:szCs w:val="24"/>
        </w:rPr>
      </w:pPr>
      <w:r w:rsidRPr="00E32100">
        <w:rPr>
          <w:rFonts w:ascii="Times New Roman" w:hAnsi="Times New Roman"/>
          <w:i/>
          <w:sz w:val="24"/>
          <w:szCs w:val="24"/>
        </w:rPr>
        <w:t xml:space="preserve">I know what my job is, I do it every day.  I don’t need someone to tell me what my role is. Yes pharmacists will move out of the dispensary more </w:t>
      </w:r>
      <w:r>
        <w:rPr>
          <w:rFonts w:ascii="Times New Roman" w:hAnsi="Times New Roman"/>
          <w:i/>
          <w:sz w:val="24"/>
          <w:szCs w:val="24"/>
        </w:rPr>
        <w:t>into the consultation room but I will still have to have my work checked by them. (PSS1)</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A newly qualified technician interviewee commented:</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Once my </w:t>
      </w:r>
      <w:r w:rsidRPr="00E14029">
        <w:rPr>
          <w:rFonts w:ascii="Times New Roman" w:hAnsi="Times New Roman"/>
          <w:i/>
          <w:sz w:val="24"/>
          <w:szCs w:val="24"/>
        </w:rPr>
        <w:t>IPU technician course was completed that’s it, I cannot move up to a higher level so there i</w:t>
      </w:r>
      <w:r>
        <w:rPr>
          <w:rFonts w:ascii="Times New Roman" w:hAnsi="Times New Roman"/>
          <w:i/>
          <w:sz w:val="24"/>
          <w:szCs w:val="24"/>
        </w:rPr>
        <w:t>s no way for my role to develop. (PSS2)</w:t>
      </w:r>
    </w:p>
    <w:p w:rsidR="00A725DF" w:rsidRDefault="00A725DF" w:rsidP="00A725DF">
      <w:pPr>
        <w:spacing w:line="240" w:lineRule="auto"/>
        <w:jc w:val="both"/>
        <w:rPr>
          <w:rFonts w:ascii="Times New Roman" w:hAnsi="Times New Roman"/>
          <w:i/>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An interviewee from </w:t>
      </w:r>
      <w:r w:rsidR="0046419E">
        <w:rPr>
          <w:rFonts w:ascii="Times New Roman" w:hAnsi="Times New Roman"/>
          <w:sz w:val="24"/>
          <w:szCs w:val="24"/>
        </w:rPr>
        <w:t>the regulatory</w:t>
      </w:r>
      <w:r>
        <w:rPr>
          <w:rFonts w:ascii="Times New Roman" w:hAnsi="Times New Roman"/>
          <w:sz w:val="24"/>
          <w:szCs w:val="24"/>
        </w:rPr>
        <w:t xml:space="preserve"> sector commenting on the issue of role definition and titles stated: </w:t>
      </w:r>
    </w:p>
    <w:p w:rsidR="00A725DF" w:rsidRPr="004D6900" w:rsidRDefault="00A725DF" w:rsidP="00A725DF">
      <w:pPr>
        <w:spacing w:line="240" w:lineRule="auto"/>
        <w:ind w:left="720"/>
        <w:jc w:val="both"/>
        <w:rPr>
          <w:rFonts w:ascii="Times New Roman" w:hAnsi="Times New Roman"/>
          <w:i/>
          <w:sz w:val="24"/>
          <w:szCs w:val="24"/>
        </w:rPr>
      </w:pPr>
      <w:r w:rsidRPr="004D6900">
        <w:rPr>
          <w:rFonts w:ascii="Times New Roman" w:hAnsi="Times New Roman"/>
          <w:i/>
          <w:sz w:val="24"/>
          <w:szCs w:val="24"/>
        </w:rPr>
        <w:t>… If people meet a certain standard of education and training then probably pharmacy technician</w:t>
      </w:r>
      <w:r>
        <w:rPr>
          <w:rFonts w:ascii="Times New Roman" w:hAnsi="Times New Roman"/>
          <w:i/>
          <w:sz w:val="24"/>
          <w:szCs w:val="24"/>
        </w:rPr>
        <w:t xml:space="preserve"> is a title that should be used. (REG2)</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This interviewee when questioned about roles which may have already developed for pharmacy technicians, particularly within the hospital sector, recognised that: </w:t>
      </w:r>
    </w:p>
    <w:p w:rsidR="00A725DF" w:rsidRPr="005049D5"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 </w:t>
      </w:r>
      <w:r w:rsidRPr="00EE0C51">
        <w:rPr>
          <w:rFonts w:ascii="Times New Roman" w:hAnsi="Times New Roman"/>
          <w:i/>
          <w:sz w:val="24"/>
          <w:szCs w:val="24"/>
        </w:rPr>
        <w:t xml:space="preserve">certain activities are happening now and that probably one might not have started from this point but it has to be borne in mind that we do not want to overly limit the expansion in practice </w:t>
      </w:r>
      <w:r>
        <w:rPr>
          <w:rFonts w:ascii="Times New Roman" w:hAnsi="Times New Roman"/>
          <w:i/>
          <w:sz w:val="24"/>
          <w:szCs w:val="24"/>
        </w:rPr>
        <w:t xml:space="preserve">… </w:t>
      </w:r>
      <w:r w:rsidRPr="00EE0C51">
        <w:rPr>
          <w:rFonts w:ascii="Times New Roman" w:hAnsi="Times New Roman"/>
          <w:i/>
          <w:sz w:val="24"/>
          <w:szCs w:val="24"/>
        </w:rPr>
        <w:t>and the</w:t>
      </w:r>
      <w:r>
        <w:rPr>
          <w:rFonts w:ascii="Times New Roman" w:hAnsi="Times New Roman"/>
          <w:i/>
          <w:sz w:val="24"/>
          <w:szCs w:val="24"/>
        </w:rPr>
        <w:t xml:space="preserve"> reality is that you know pharmacists are needed and their expertise</w:t>
      </w:r>
      <w:r w:rsidRPr="00EE0C51">
        <w:rPr>
          <w:rFonts w:ascii="Times New Roman" w:hAnsi="Times New Roman"/>
          <w:i/>
          <w:sz w:val="24"/>
          <w:szCs w:val="24"/>
        </w:rPr>
        <w:t xml:space="preserve"> has to be used where it is really needed and maybe decisions are made that the checking can be done elsewhere.  While that might be valid I think the concern is then if something goes wrong and a patient is harmed then unfortunately that is when big problems arise</w:t>
      </w:r>
      <w:r>
        <w:rPr>
          <w:rFonts w:ascii="Times New Roman" w:hAnsi="Times New Roman"/>
          <w:i/>
          <w:sz w:val="24"/>
          <w:szCs w:val="24"/>
        </w:rPr>
        <w:t>.(REG2)</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lastRenderedPageBreak/>
        <w:t>When this interviewee was asked about the position of pharmacy support staff in the vision for pharmacy going forward the following opinion was expressed:</w:t>
      </w:r>
    </w:p>
    <w:p w:rsidR="00A725DF" w:rsidRPr="00E3495C" w:rsidRDefault="00A725DF" w:rsidP="00A725DF">
      <w:pPr>
        <w:spacing w:line="240" w:lineRule="auto"/>
        <w:ind w:left="720"/>
        <w:jc w:val="both"/>
        <w:rPr>
          <w:rFonts w:ascii="Times New Roman" w:hAnsi="Times New Roman"/>
          <w:i/>
          <w:sz w:val="24"/>
          <w:szCs w:val="24"/>
        </w:rPr>
      </w:pPr>
      <w:r w:rsidRPr="00E3495C">
        <w:rPr>
          <w:rFonts w:ascii="Times New Roman" w:hAnsi="Times New Roman"/>
          <w:i/>
          <w:sz w:val="24"/>
          <w:szCs w:val="24"/>
        </w:rPr>
        <w:t>… I suppose it hasn’t necessarily featured in the future of pharmacy but that is not to say that it shouldn’t…</w:t>
      </w:r>
      <w:r>
        <w:rPr>
          <w:rFonts w:ascii="Times New Roman" w:hAnsi="Times New Roman"/>
          <w:i/>
          <w:sz w:val="24"/>
          <w:szCs w:val="24"/>
        </w:rPr>
        <w:t xml:space="preserve"> (REG2)</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The interviewee considered that the d</w:t>
      </w:r>
      <w:r w:rsidRPr="00F1173E">
        <w:rPr>
          <w:rFonts w:ascii="Times New Roman" w:hAnsi="Times New Roman"/>
          <w:sz w:val="24"/>
          <w:szCs w:val="24"/>
        </w:rPr>
        <w:t>evelopm</w:t>
      </w:r>
      <w:r>
        <w:rPr>
          <w:rFonts w:ascii="Times New Roman" w:hAnsi="Times New Roman"/>
          <w:sz w:val="24"/>
          <w:szCs w:val="24"/>
        </w:rPr>
        <w:t>ent of the role of pharmacy support staff</w:t>
      </w:r>
      <w:r w:rsidRPr="00F1173E">
        <w:rPr>
          <w:rFonts w:ascii="Times New Roman" w:hAnsi="Times New Roman"/>
          <w:sz w:val="24"/>
          <w:szCs w:val="24"/>
        </w:rPr>
        <w:t xml:space="preserve"> going forward </w:t>
      </w:r>
      <w:r>
        <w:rPr>
          <w:rFonts w:ascii="Times New Roman" w:hAnsi="Times New Roman"/>
          <w:sz w:val="24"/>
          <w:szCs w:val="24"/>
        </w:rPr>
        <w:t xml:space="preserve">would be </w:t>
      </w:r>
      <w:r w:rsidRPr="00F1173E">
        <w:rPr>
          <w:rFonts w:ascii="Times New Roman" w:hAnsi="Times New Roman"/>
          <w:sz w:val="24"/>
          <w:szCs w:val="24"/>
        </w:rPr>
        <w:t>linked to the development of pharmacy itself</w:t>
      </w:r>
      <w:r>
        <w:rPr>
          <w:rFonts w:ascii="Times New Roman" w:hAnsi="Times New Roman"/>
          <w:sz w:val="24"/>
          <w:szCs w:val="24"/>
        </w:rPr>
        <w:t xml:space="preserve">: </w:t>
      </w:r>
    </w:p>
    <w:p w:rsidR="00A725DF" w:rsidRPr="0046419E" w:rsidRDefault="00A725DF" w:rsidP="0046419E">
      <w:pPr>
        <w:spacing w:line="240" w:lineRule="auto"/>
        <w:ind w:left="720"/>
        <w:jc w:val="both"/>
        <w:rPr>
          <w:rFonts w:ascii="Times New Roman" w:hAnsi="Times New Roman"/>
          <w:i/>
          <w:sz w:val="24"/>
          <w:szCs w:val="24"/>
        </w:rPr>
      </w:pPr>
      <w:r w:rsidRPr="00155062">
        <w:rPr>
          <w:rFonts w:ascii="Times New Roman" w:hAnsi="Times New Roman"/>
          <w:i/>
          <w:sz w:val="24"/>
          <w:szCs w:val="24"/>
        </w:rPr>
        <w:t xml:space="preserve">I think there is a lot of work that needs to be done about where pharmacy is going and how do you make sure that you have the appropriate staff with the appropriate skills to deliver what pharmacy </w:t>
      </w:r>
      <w:r>
        <w:rPr>
          <w:rFonts w:ascii="Times New Roman" w:hAnsi="Times New Roman"/>
          <w:i/>
          <w:sz w:val="24"/>
          <w:szCs w:val="24"/>
        </w:rPr>
        <w:t>is needing</w:t>
      </w:r>
      <w:r w:rsidRPr="00155062">
        <w:rPr>
          <w:rFonts w:ascii="Times New Roman" w:hAnsi="Times New Roman"/>
          <w:i/>
          <w:sz w:val="24"/>
          <w:szCs w:val="24"/>
        </w:rPr>
        <w:t xml:space="preserve"> to deliver.  I think probably the next few years will be really crucial in light of the government commitments to universal healthcare and universal primary care and access to GPs, you know there is going to be increasing demand on GPs which means then that certain services are going to have to be provided in other ways so I think there is an opportunity there to look at how could we better deliver services to patients and you know pharmacy technicians are a part of that because they would free up pharmacists</w:t>
      </w:r>
      <w:r>
        <w:rPr>
          <w:rFonts w:ascii="Times New Roman" w:hAnsi="Times New Roman"/>
          <w:i/>
          <w:sz w:val="24"/>
          <w:szCs w:val="24"/>
        </w:rPr>
        <w:t xml:space="preserve"> to </w:t>
      </w:r>
      <w:r w:rsidR="0046419E">
        <w:rPr>
          <w:rFonts w:ascii="Times New Roman" w:hAnsi="Times New Roman"/>
          <w:i/>
          <w:sz w:val="24"/>
          <w:szCs w:val="24"/>
        </w:rPr>
        <w:t>do certain other things. (REG2)</w:t>
      </w:r>
    </w:p>
    <w:p w:rsidR="00A725DF" w:rsidRDefault="00A725DF" w:rsidP="00A725DF">
      <w:pPr>
        <w:rPr>
          <w:rFonts w:ascii="Times New Roman" w:hAnsi="Times New Roman"/>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College educators also raised the issue of the lack of role definition and linked it to the current economic situation.  One interviewee felt that:</w:t>
      </w:r>
    </w:p>
    <w:p w:rsidR="00A725DF" w:rsidRDefault="00A725DF" w:rsidP="00A725DF">
      <w:pPr>
        <w:ind w:left="720"/>
        <w:jc w:val="both"/>
        <w:rPr>
          <w:rFonts w:ascii="Times New Roman" w:hAnsi="Times New Roman"/>
          <w:i/>
          <w:sz w:val="24"/>
          <w:szCs w:val="24"/>
        </w:rPr>
      </w:pPr>
      <w:r w:rsidRPr="00352C6E">
        <w:rPr>
          <w:rFonts w:ascii="Times New Roman" w:hAnsi="Times New Roman"/>
          <w:i/>
          <w:sz w:val="24"/>
          <w:szCs w:val="24"/>
        </w:rPr>
        <w:t>The biggest problem at the moment is a lack of definition around the role of pharmacy techni</w:t>
      </w:r>
      <w:r>
        <w:rPr>
          <w:rFonts w:ascii="Times New Roman" w:hAnsi="Times New Roman"/>
          <w:i/>
          <w:sz w:val="24"/>
          <w:szCs w:val="24"/>
        </w:rPr>
        <w:t>cian. I feel that we are all doi</w:t>
      </w:r>
      <w:r w:rsidRPr="00352C6E">
        <w:rPr>
          <w:rFonts w:ascii="Times New Roman" w:hAnsi="Times New Roman"/>
          <w:i/>
          <w:sz w:val="24"/>
          <w:szCs w:val="24"/>
        </w:rPr>
        <w:t xml:space="preserve">ng our best </w:t>
      </w:r>
      <w:r>
        <w:rPr>
          <w:rFonts w:ascii="Times New Roman" w:hAnsi="Times New Roman"/>
          <w:i/>
          <w:sz w:val="24"/>
          <w:szCs w:val="24"/>
        </w:rPr>
        <w:t xml:space="preserve">but until registration comes in </w:t>
      </w:r>
      <w:r w:rsidRPr="00352C6E">
        <w:rPr>
          <w:rFonts w:ascii="Times New Roman" w:hAnsi="Times New Roman"/>
          <w:i/>
          <w:sz w:val="24"/>
          <w:szCs w:val="24"/>
        </w:rPr>
        <w:t>there isn’t</w:t>
      </w:r>
      <w:r>
        <w:rPr>
          <w:rFonts w:ascii="Times New Roman" w:hAnsi="Times New Roman"/>
          <w:i/>
          <w:sz w:val="24"/>
          <w:szCs w:val="24"/>
        </w:rPr>
        <w:t xml:space="preserve"> a</w:t>
      </w:r>
      <w:r w:rsidRPr="00352C6E">
        <w:rPr>
          <w:rFonts w:ascii="Times New Roman" w:hAnsi="Times New Roman"/>
          <w:i/>
          <w:sz w:val="24"/>
          <w:szCs w:val="24"/>
        </w:rPr>
        <w:t xml:space="preserve"> definitive skill set required </w:t>
      </w:r>
      <w:r>
        <w:rPr>
          <w:rFonts w:ascii="Times New Roman" w:hAnsi="Times New Roman"/>
          <w:i/>
          <w:sz w:val="24"/>
          <w:szCs w:val="24"/>
        </w:rPr>
        <w:t>for</w:t>
      </w:r>
      <w:r w:rsidRPr="00352C6E">
        <w:rPr>
          <w:rFonts w:ascii="Times New Roman" w:hAnsi="Times New Roman"/>
          <w:i/>
          <w:sz w:val="24"/>
          <w:szCs w:val="24"/>
        </w:rPr>
        <w:t xml:space="preserve"> pharmacy technicians. The lack of recognition of the qualification here in Ireland is having a negative impact on the mobility of our technicians and with the</w:t>
      </w:r>
      <w:r>
        <w:rPr>
          <w:rFonts w:ascii="Times New Roman" w:hAnsi="Times New Roman"/>
          <w:i/>
          <w:sz w:val="24"/>
          <w:szCs w:val="24"/>
        </w:rPr>
        <w:t xml:space="preserve"> rates of emigration increasing</w:t>
      </w:r>
      <w:r w:rsidRPr="00352C6E">
        <w:rPr>
          <w:rFonts w:ascii="Times New Roman" w:hAnsi="Times New Roman"/>
          <w:i/>
          <w:sz w:val="24"/>
          <w:szCs w:val="24"/>
        </w:rPr>
        <w:t xml:space="preserve"> it may be putting people off doing the courses</w:t>
      </w:r>
      <w:r>
        <w:rPr>
          <w:rFonts w:ascii="Times New Roman" w:hAnsi="Times New Roman"/>
          <w:i/>
          <w:sz w:val="24"/>
          <w:szCs w:val="24"/>
        </w:rPr>
        <w:t>.(EDU2)</w:t>
      </w:r>
    </w:p>
    <w:p w:rsidR="00A725DF" w:rsidRPr="00376329" w:rsidRDefault="00A725DF" w:rsidP="00A725DF">
      <w:pPr>
        <w:jc w:val="both"/>
        <w:rPr>
          <w:rFonts w:ascii="Times New Roman" w:hAnsi="Times New Roman"/>
          <w:sz w:val="24"/>
          <w:szCs w:val="24"/>
        </w:rPr>
      </w:pPr>
      <w:r w:rsidRPr="00376329">
        <w:rPr>
          <w:rFonts w:ascii="Times New Roman" w:hAnsi="Times New Roman"/>
          <w:sz w:val="24"/>
          <w:szCs w:val="24"/>
        </w:rPr>
        <w:t>Another educator</w:t>
      </w:r>
      <w:r>
        <w:rPr>
          <w:rFonts w:ascii="Times New Roman" w:hAnsi="Times New Roman"/>
          <w:sz w:val="24"/>
          <w:szCs w:val="24"/>
        </w:rPr>
        <w:t xml:space="preserve"> </w:t>
      </w:r>
      <w:r w:rsidRPr="00376329">
        <w:rPr>
          <w:rFonts w:ascii="Times New Roman" w:hAnsi="Times New Roman"/>
          <w:sz w:val="24"/>
          <w:szCs w:val="24"/>
        </w:rPr>
        <w:t xml:space="preserve">referred to the lack of definition </w:t>
      </w:r>
      <w:r>
        <w:rPr>
          <w:rFonts w:ascii="Times New Roman" w:hAnsi="Times New Roman"/>
          <w:sz w:val="24"/>
          <w:szCs w:val="24"/>
        </w:rPr>
        <w:t>of roles, stating that:</w:t>
      </w:r>
    </w:p>
    <w:p w:rsidR="00A725DF" w:rsidRPr="00376329" w:rsidRDefault="00A725DF" w:rsidP="00A725DF">
      <w:pPr>
        <w:ind w:left="720"/>
        <w:jc w:val="both"/>
        <w:rPr>
          <w:rFonts w:ascii="Times New Roman" w:hAnsi="Times New Roman"/>
          <w:i/>
          <w:sz w:val="24"/>
          <w:szCs w:val="24"/>
        </w:rPr>
      </w:pPr>
      <w:r>
        <w:rPr>
          <w:rFonts w:ascii="Times New Roman" w:hAnsi="Times New Roman"/>
          <w:i/>
          <w:sz w:val="24"/>
          <w:szCs w:val="24"/>
        </w:rPr>
        <w:t xml:space="preserve">If we don’t </w:t>
      </w:r>
      <w:r w:rsidRPr="00376329">
        <w:rPr>
          <w:rFonts w:ascii="Times New Roman" w:hAnsi="Times New Roman"/>
          <w:i/>
          <w:sz w:val="24"/>
          <w:szCs w:val="24"/>
        </w:rPr>
        <w:t>define the roles of the various staff in the pharm</w:t>
      </w:r>
      <w:r w:rsidR="00A33512">
        <w:rPr>
          <w:rFonts w:ascii="Times New Roman" w:hAnsi="Times New Roman"/>
          <w:i/>
          <w:sz w:val="24"/>
          <w:szCs w:val="24"/>
        </w:rPr>
        <w:t>acy and their scope of practice</w:t>
      </w:r>
      <w:r w:rsidRPr="00376329">
        <w:rPr>
          <w:rFonts w:ascii="Times New Roman" w:hAnsi="Times New Roman"/>
          <w:i/>
          <w:sz w:val="24"/>
          <w:szCs w:val="24"/>
        </w:rPr>
        <w:t xml:space="preserve"> it will be very hard to put our hand on our heart and know we are covering all the requirements.</w:t>
      </w:r>
      <w:r>
        <w:rPr>
          <w:rFonts w:ascii="Times New Roman" w:hAnsi="Times New Roman"/>
          <w:i/>
          <w:sz w:val="24"/>
          <w:szCs w:val="24"/>
        </w:rPr>
        <w:t xml:space="preserve">  Defining a</w:t>
      </w:r>
      <w:r w:rsidRPr="00376329">
        <w:rPr>
          <w:rFonts w:ascii="Times New Roman" w:hAnsi="Times New Roman"/>
          <w:i/>
          <w:sz w:val="24"/>
          <w:szCs w:val="24"/>
        </w:rPr>
        <w:t xml:space="preserve"> scope of practice and core competencies </w:t>
      </w:r>
      <w:r>
        <w:rPr>
          <w:rFonts w:ascii="Times New Roman" w:hAnsi="Times New Roman"/>
          <w:i/>
          <w:sz w:val="24"/>
          <w:szCs w:val="24"/>
        </w:rPr>
        <w:t>will be</w:t>
      </w:r>
      <w:r w:rsidRPr="00376329">
        <w:rPr>
          <w:rFonts w:ascii="Times New Roman" w:hAnsi="Times New Roman"/>
          <w:i/>
          <w:sz w:val="24"/>
          <w:szCs w:val="24"/>
        </w:rPr>
        <w:t xml:space="preserve"> the only way the colleges can </w:t>
      </w:r>
      <w:r>
        <w:rPr>
          <w:rFonts w:ascii="Times New Roman" w:hAnsi="Times New Roman"/>
          <w:i/>
          <w:sz w:val="24"/>
          <w:szCs w:val="24"/>
        </w:rPr>
        <w:t>accurately review what they currently have in place and move forward. (EDU1)</w:t>
      </w:r>
    </w:p>
    <w:p w:rsidR="00A725DF" w:rsidRPr="00EA2B52" w:rsidRDefault="00A725DF" w:rsidP="00A725DF">
      <w:pPr>
        <w:spacing w:line="480" w:lineRule="auto"/>
        <w:jc w:val="both"/>
        <w:rPr>
          <w:rFonts w:ascii="Times New Roman" w:hAnsi="Times New Roman"/>
          <w:sz w:val="24"/>
          <w:szCs w:val="24"/>
        </w:rPr>
      </w:pPr>
      <w:r>
        <w:rPr>
          <w:rFonts w:ascii="Times New Roman" w:hAnsi="Times New Roman"/>
          <w:sz w:val="24"/>
          <w:szCs w:val="24"/>
        </w:rPr>
        <w:lastRenderedPageBreak/>
        <w:t xml:space="preserve">A different educator </w:t>
      </w:r>
      <w:r w:rsidRPr="00EA2B52">
        <w:rPr>
          <w:rFonts w:ascii="Times New Roman" w:hAnsi="Times New Roman"/>
          <w:sz w:val="24"/>
          <w:szCs w:val="24"/>
        </w:rPr>
        <w:t>believed there was limited need for the expansion of the technician’s role in some settings stating that:</w:t>
      </w:r>
    </w:p>
    <w:p w:rsidR="00A725DF" w:rsidRPr="00EA2B52" w:rsidRDefault="00A725DF" w:rsidP="00A725DF">
      <w:pPr>
        <w:ind w:left="720"/>
        <w:jc w:val="both"/>
        <w:rPr>
          <w:rFonts w:ascii="Times New Roman" w:hAnsi="Times New Roman"/>
          <w:i/>
          <w:sz w:val="24"/>
          <w:szCs w:val="24"/>
        </w:rPr>
      </w:pPr>
      <w:r w:rsidRPr="00EA2B52">
        <w:rPr>
          <w:rFonts w:ascii="Times New Roman" w:hAnsi="Times New Roman"/>
          <w:i/>
          <w:sz w:val="24"/>
          <w:szCs w:val="24"/>
        </w:rPr>
        <w:t>Currently I can’t see a role for advance</w:t>
      </w:r>
      <w:r w:rsidR="00437759">
        <w:rPr>
          <w:rFonts w:ascii="Times New Roman" w:hAnsi="Times New Roman"/>
          <w:i/>
          <w:sz w:val="24"/>
          <w:szCs w:val="24"/>
        </w:rPr>
        <w:t>d</w:t>
      </w:r>
      <w:r w:rsidRPr="00EA2B52">
        <w:rPr>
          <w:rFonts w:ascii="Times New Roman" w:hAnsi="Times New Roman"/>
          <w:i/>
          <w:sz w:val="24"/>
          <w:szCs w:val="24"/>
        </w:rPr>
        <w:t xml:space="preserve"> level pharmacy technician qualifications in community practice, in indust</w:t>
      </w:r>
      <w:r>
        <w:rPr>
          <w:rFonts w:ascii="Times New Roman" w:hAnsi="Times New Roman"/>
          <w:i/>
          <w:sz w:val="24"/>
          <w:szCs w:val="24"/>
        </w:rPr>
        <w:t>ry yes and hospital yes. (EDU5)</w:t>
      </w:r>
    </w:p>
    <w:p w:rsidR="00A725DF" w:rsidRPr="00EA2B52" w:rsidRDefault="00A725DF" w:rsidP="00A725DF">
      <w:pPr>
        <w:spacing w:line="480" w:lineRule="auto"/>
        <w:jc w:val="both"/>
        <w:rPr>
          <w:rFonts w:ascii="Times New Roman" w:hAnsi="Times New Roman"/>
          <w:sz w:val="24"/>
          <w:szCs w:val="24"/>
        </w:rPr>
      </w:pPr>
      <w:r w:rsidRPr="00EA2B52">
        <w:rPr>
          <w:rFonts w:ascii="Times New Roman" w:hAnsi="Times New Roman"/>
          <w:sz w:val="24"/>
          <w:szCs w:val="24"/>
        </w:rPr>
        <w:t xml:space="preserve">This interviewee was also quick to highlight the variety in the tasks pharmacy technicians were currently undertaking: </w:t>
      </w:r>
    </w:p>
    <w:p w:rsidR="00A725DF" w:rsidRPr="00EA2B52" w:rsidRDefault="00A725DF" w:rsidP="00A725DF">
      <w:pPr>
        <w:spacing w:line="240" w:lineRule="auto"/>
        <w:ind w:left="720"/>
        <w:jc w:val="both"/>
        <w:rPr>
          <w:rFonts w:ascii="Times New Roman" w:hAnsi="Times New Roman"/>
          <w:i/>
          <w:sz w:val="24"/>
          <w:szCs w:val="24"/>
        </w:rPr>
      </w:pPr>
      <w:r w:rsidRPr="00EA2B52">
        <w:rPr>
          <w:rFonts w:ascii="Times New Roman" w:hAnsi="Times New Roman"/>
          <w:i/>
          <w:sz w:val="24"/>
          <w:szCs w:val="24"/>
        </w:rPr>
        <w:t>You could go into technicians and ask for a job role and you will get 20 different stories and it depends on the organisation and its location</w:t>
      </w:r>
      <w:r>
        <w:rPr>
          <w:rFonts w:ascii="Times New Roman" w:hAnsi="Times New Roman"/>
          <w:i/>
          <w:sz w:val="24"/>
          <w:szCs w:val="24"/>
        </w:rPr>
        <w:t>, hospital, community etc. (EDU5)</w:t>
      </w:r>
    </w:p>
    <w:p w:rsidR="00A725DF" w:rsidRDefault="00A725DF" w:rsidP="00A725DF">
      <w:pPr>
        <w:rPr>
          <w:rFonts w:ascii="Times New Roman" w:hAnsi="Times New Roman"/>
          <w:b/>
          <w:sz w:val="24"/>
          <w:szCs w:val="24"/>
        </w:rPr>
      </w:pPr>
    </w:p>
    <w:p w:rsidR="00A725DF" w:rsidRDefault="00671C5A" w:rsidP="00A725DF">
      <w:pPr>
        <w:rPr>
          <w:rFonts w:ascii="Times New Roman" w:hAnsi="Times New Roman"/>
          <w:b/>
          <w:sz w:val="24"/>
          <w:szCs w:val="24"/>
        </w:rPr>
      </w:pPr>
      <w:r>
        <w:rPr>
          <w:rFonts w:ascii="Times New Roman" w:hAnsi="Times New Roman"/>
          <w:b/>
          <w:sz w:val="24"/>
          <w:szCs w:val="24"/>
        </w:rPr>
        <w:t>International p</w:t>
      </w:r>
      <w:r w:rsidR="00A725DF" w:rsidRPr="00B15CF5">
        <w:rPr>
          <w:rFonts w:ascii="Times New Roman" w:hAnsi="Times New Roman"/>
          <w:b/>
          <w:sz w:val="24"/>
          <w:szCs w:val="24"/>
        </w:rPr>
        <w:t xml:space="preserve">erspective </w:t>
      </w:r>
    </w:p>
    <w:p w:rsidR="00A725DF" w:rsidRPr="00AF7ADB" w:rsidRDefault="009208DA" w:rsidP="00A725DF">
      <w:pPr>
        <w:spacing w:line="480" w:lineRule="auto"/>
        <w:jc w:val="both"/>
        <w:rPr>
          <w:rFonts w:ascii="Times New Roman" w:hAnsi="Times New Roman"/>
          <w:b/>
          <w:sz w:val="24"/>
          <w:szCs w:val="24"/>
        </w:rPr>
      </w:pPr>
      <w:r>
        <w:rPr>
          <w:rFonts w:ascii="Times New Roman" w:hAnsi="Times New Roman"/>
          <w:sz w:val="24"/>
          <w:szCs w:val="24"/>
        </w:rPr>
        <w:t xml:space="preserve">The interviewee from Canada </w:t>
      </w:r>
      <w:r w:rsidR="00A725DF" w:rsidRPr="00AF7ADB">
        <w:rPr>
          <w:rFonts w:ascii="Times New Roman" w:hAnsi="Times New Roman"/>
          <w:sz w:val="24"/>
          <w:szCs w:val="24"/>
        </w:rPr>
        <w:t xml:space="preserve">delineated how pharmacy and particularly technicians’ roles have moved there. In the new model the traditional workflow pattern, where the pharmacist checks prescriptions at the end of the dispensing process, has changed. </w:t>
      </w:r>
      <w:r>
        <w:rPr>
          <w:rFonts w:ascii="Times New Roman" w:hAnsi="Times New Roman"/>
          <w:sz w:val="24"/>
          <w:szCs w:val="24"/>
        </w:rPr>
        <w:t>T</w:t>
      </w:r>
      <w:r w:rsidR="00A725DF" w:rsidRPr="00AF7ADB">
        <w:rPr>
          <w:rFonts w:ascii="Times New Roman" w:hAnsi="Times New Roman"/>
          <w:sz w:val="24"/>
          <w:szCs w:val="24"/>
        </w:rPr>
        <w:t>he pharmacist</w:t>
      </w:r>
      <w:r>
        <w:rPr>
          <w:rFonts w:ascii="Times New Roman" w:hAnsi="Times New Roman"/>
          <w:sz w:val="24"/>
          <w:szCs w:val="24"/>
        </w:rPr>
        <w:t xml:space="preserve"> now</w:t>
      </w:r>
      <w:r w:rsidR="00A725DF" w:rsidRPr="00AF7ADB">
        <w:rPr>
          <w:rFonts w:ascii="Times New Roman" w:hAnsi="Times New Roman"/>
          <w:sz w:val="24"/>
          <w:szCs w:val="24"/>
        </w:rPr>
        <w:t xml:space="preserve"> is </w:t>
      </w:r>
      <w:r w:rsidR="00A725DF">
        <w:rPr>
          <w:rFonts w:ascii="Times New Roman" w:hAnsi="Times New Roman"/>
          <w:sz w:val="24"/>
          <w:szCs w:val="24"/>
        </w:rPr>
        <w:t>the</w:t>
      </w:r>
      <w:r w:rsidR="00A725DF" w:rsidRPr="00AF7ADB">
        <w:rPr>
          <w:rFonts w:ascii="Times New Roman" w:hAnsi="Times New Roman"/>
          <w:sz w:val="24"/>
          <w:szCs w:val="24"/>
        </w:rPr>
        <w:t xml:space="preserve"> first point of contact in the process and receives the prescription and checks all cognitive clinical aspects to it. They ask the patients questions, gather information, make sure that the right patient is being dealt with,   ensure the drug and dose  is appropriate for the patient, that there are no potential harmful interactions, engage in dialogue with the patient, an</w:t>
      </w:r>
      <w:r w:rsidR="00A725DF">
        <w:rPr>
          <w:rFonts w:ascii="Times New Roman" w:hAnsi="Times New Roman"/>
          <w:sz w:val="24"/>
          <w:szCs w:val="24"/>
        </w:rPr>
        <w:t>swer their  queries, counsel</w:t>
      </w:r>
      <w:r w:rsidR="00A725DF" w:rsidRPr="00AF7ADB">
        <w:rPr>
          <w:rFonts w:ascii="Times New Roman" w:hAnsi="Times New Roman"/>
          <w:sz w:val="24"/>
          <w:szCs w:val="24"/>
        </w:rPr>
        <w:t xml:space="preserve"> them  on their medication and other  clinical matters  that arise.  They then sign off that the clinical check has been completed on the prescription, ask the patients to wait and pass the prescription to the new class of registered pharmacy technician who deals with the prescription from that point onwards. They select the appropriate medication and dispense to the patient. They are accountable and liable for all of this technical aspect of dispensing.   Registered technicians are able to verbally receive prescriptions from physicians, transfer prescriptions from one </w:t>
      </w:r>
      <w:r w:rsidR="00A725DF" w:rsidRPr="00AF7ADB">
        <w:rPr>
          <w:rFonts w:ascii="Times New Roman" w:hAnsi="Times New Roman"/>
          <w:sz w:val="24"/>
          <w:szCs w:val="24"/>
        </w:rPr>
        <w:lastRenderedPageBreak/>
        <w:t>pharmacy to another and receive transferred scripts and transcribe them. They can independently check the accuracy of another dispensary assistant or registered technicians work (referred to as an independent double check.</w:t>
      </w:r>
      <w:r w:rsidR="00A725DF">
        <w:rPr>
          <w:rFonts w:ascii="Times New Roman" w:hAnsi="Times New Roman"/>
          <w:sz w:val="24"/>
          <w:szCs w:val="24"/>
        </w:rPr>
        <w:t>)</w:t>
      </w:r>
    </w:p>
    <w:p w:rsidR="00A725DF" w:rsidRPr="00E14029" w:rsidRDefault="00A725DF" w:rsidP="00A725DF">
      <w:pPr>
        <w:spacing w:line="480" w:lineRule="auto"/>
        <w:jc w:val="both"/>
        <w:rPr>
          <w:rFonts w:ascii="Times New Roman" w:hAnsi="Times New Roman"/>
          <w:sz w:val="24"/>
          <w:szCs w:val="24"/>
        </w:rPr>
      </w:pPr>
      <w:r w:rsidRPr="00E14029">
        <w:rPr>
          <w:rFonts w:ascii="Times New Roman" w:hAnsi="Times New Roman"/>
          <w:sz w:val="24"/>
          <w:szCs w:val="24"/>
        </w:rPr>
        <w:t>The interviewee felt it was important to stress that:</w:t>
      </w:r>
    </w:p>
    <w:p w:rsidR="00A725DF" w:rsidRPr="00E14029" w:rsidRDefault="00A725DF" w:rsidP="00A725DF">
      <w:pPr>
        <w:ind w:left="720"/>
        <w:jc w:val="both"/>
        <w:rPr>
          <w:rFonts w:ascii="Times New Roman" w:hAnsi="Times New Roman"/>
          <w:i/>
          <w:sz w:val="24"/>
          <w:szCs w:val="24"/>
        </w:rPr>
      </w:pPr>
      <w:r w:rsidRPr="00E14029">
        <w:rPr>
          <w:rFonts w:ascii="Times New Roman" w:hAnsi="Times New Roman"/>
          <w:i/>
          <w:sz w:val="24"/>
          <w:szCs w:val="24"/>
        </w:rPr>
        <w:t xml:space="preserve">The new model is not mandatory and the reason for this was because it would not have been possible to get all pharmacy members support.  However there are a huge number of pharmacists that want to move into a new scope of practice such as prescribing and administering substances by injection, inhalation, ordering laboratory tests and doing medication therapy management. This cannot be done if one has to constantly check off all other matters so these pharmacists were really keen to have registered and </w:t>
      </w:r>
      <w:proofErr w:type="gramStart"/>
      <w:r w:rsidRPr="00E14029">
        <w:rPr>
          <w:rFonts w:ascii="Times New Roman" w:hAnsi="Times New Roman"/>
          <w:i/>
          <w:sz w:val="24"/>
          <w:szCs w:val="24"/>
        </w:rPr>
        <w:t>accountable</w:t>
      </w:r>
      <w:proofErr w:type="gramEnd"/>
      <w:r w:rsidRPr="00E14029">
        <w:rPr>
          <w:rFonts w:ascii="Times New Roman" w:hAnsi="Times New Roman"/>
          <w:i/>
          <w:sz w:val="24"/>
          <w:szCs w:val="24"/>
        </w:rPr>
        <w:t xml:space="preserve"> technicians.  It is envisaged that the old model will event</w:t>
      </w:r>
      <w:r>
        <w:rPr>
          <w:rFonts w:ascii="Times New Roman" w:hAnsi="Times New Roman"/>
          <w:i/>
          <w:sz w:val="24"/>
          <w:szCs w:val="24"/>
        </w:rPr>
        <w:t>ually be replaced by attrition. (I)</w:t>
      </w:r>
    </w:p>
    <w:p w:rsidR="00A725DF" w:rsidRDefault="00A725DF" w:rsidP="00A725DF">
      <w:pPr>
        <w:rPr>
          <w:rFonts w:ascii="Times New Roman" w:hAnsi="Times New Roman"/>
          <w:i/>
          <w:sz w:val="24"/>
          <w:szCs w:val="24"/>
        </w:rPr>
      </w:pPr>
    </w:p>
    <w:p w:rsidR="00A725DF" w:rsidRPr="009E504E" w:rsidRDefault="00671C5A" w:rsidP="00A725DF">
      <w:pPr>
        <w:rPr>
          <w:rFonts w:ascii="Times New Roman" w:hAnsi="Times New Roman"/>
          <w:b/>
          <w:sz w:val="24"/>
          <w:szCs w:val="24"/>
        </w:rPr>
      </w:pPr>
      <w:r>
        <w:rPr>
          <w:rFonts w:ascii="Times New Roman" w:hAnsi="Times New Roman"/>
          <w:b/>
          <w:sz w:val="24"/>
          <w:szCs w:val="24"/>
        </w:rPr>
        <w:t>Experiences and Views on e</w:t>
      </w:r>
      <w:r w:rsidR="00A725DF" w:rsidRPr="009E504E">
        <w:rPr>
          <w:rFonts w:ascii="Times New Roman" w:hAnsi="Times New Roman"/>
          <w:b/>
          <w:sz w:val="24"/>
          <w:szCs w:val="24"/>
        </w:rPr>
        <w:t>duc</w:t>
      </w:r>
      <w:r>
        <w:rPr>
          <w:rFonts w:ascii="Times New Roman" w:hAnsi="Times New Roman"/>
          <w:b/>
          <w:sz w:val="24"/>
          <w:szCs w:val="24"/>
        </w:rPr>
        <w:t>ation, t</w:t>
      </w:r>
      <w:r w:rsidR="00A725DF" w:rsidRPr="009E504E">
        <w:rPr>
          <w:rFonts w:ascii="Times New Roman" w:hAnsi="Times New Roman"/>
          <w:b/>
          <w:sz w:val="24"/>
          <w:szCs w:val="24"/>
        </w:rPr>
        <w:t>raining and CPD</w:t>
      </w:r>
    </w:p>
    <w:p w:rsidR="00A725DF" w:rsidRPr="00243619" w:rsidRDefault="00A725DF" w:rsidP="00A725DF">
      <w:pPr>
        <w:spacing w:line="480" w:lineRule="auto"/>
        <w:jc w:val="both"/>
        <w:rPr>
          <w:rFonts w:ascii="Times New Roman" w:hAnsi="Times New Roman"/>
          <w:b/>
          <w:sz w:val="24"/>
          <w:szCs w:val="24"/>
        </w:rPr>
      </w:pPr>
      <w:r w:rsidRPr="00313628">
        <w:rPr>
          <w:rFonts w:ascii="Times New Roman" w:hAnsi="Times New Roman"/>
          <w:sz w:val="24"/>
          <w:szCs w:val="24"/>
        </w:rPr>
        <w:t xml:space="preserve">Both formal and informal patterns of learning were identified from the interviews. The responses indicate that formal learning is understood to be that which leads to formal qualifications and that in the ROI for pharmacy technicians this can be undertaken either in Institutes of Technology, whose courses incorporate pharmacy workplace learning experiences (IT - courses) or be undertaken entirely in the workplace (IPU- distance learning </w:t>
      </w:r>
      <w:r w:rsidR="009208DA">
        <w:rPr>
          <w:rFonts w:ascii="Times New Roman" w:hAnsi="Times New Roman"/>
          <w:sz w:val="24"/>
          <w:szCs w:val="24"/>
        </w:rPr>
        <w:t>course).</w:t>
      </w:r>
      <w:r w:rsidRPr="00313628">
        <w:rPr>
          <w:rFonts w:ascii="Times New Roman" w:hAnsi="Times New Roman"/>
          <w:sz w:val="24"/>
          <w:szCs w:val="24"/>
        </w:rPr>
        <w:t xml:space="preserve">  Recurring references were made to the fact that the IT courses and the IPU course ultimately lead to a different qualification level.  IPU graduates currently receive a City &amp; Guilds NVQ Level 3 Pharmacy Services Certificate which when mapped to the </w:t>
      </w:r>
      <w:r>
        <w:rPr>
          <w:rFonts w:ascii="Times New Roman" w:hAnsi="Times New Roman"/>
          <w:sz w:val="24"/>
          <w:szCs w:val="24"/>
        </w:rPr>
        <w:t>NFQ framework is considered a FETAC level 5, whereas the Higher Certificate awarded to IT graduates is at NFQ HETAC level 6.  It was explained by a pharmacy technician staff association interviewee that:</w:t>
      </w:r>
    </w:p>
    <w:p w:rsidR="00A725DF" w:rsidRDefault="00A725DF" w:rsidP="00A725DF">
      <w:pPr>
        <w:autoSpaceDE w:val="0"/>
        <w:autoSpaceDN w:val="0"/>
        <w:adjustRightInd w:val="0"/>
        <w:spacing w:after="0" w:line="240" w:lineRule="auto"/>
        <w:ind w:left="720"/>
        <w:jc w:val="both"/>
        <w:rPr>
          <w:rFonts w:ascii="Times New Roman" w:hAnsi="Times New Roman"/>
          <w:i/>
          <w:sz w:val="24"/>
          <w:szCs w:val="24"/>
        </w:rPr>
      </w:pPr>
      <w:r w:rsidRPr="00BF3A3A">
        <w:rPr>
          <w:rFonts w:ascii="Times New Roman" w:hAnsi="Times New Roman"/>
          <w:i/>
          <w:sz w:val="24"/>
          <w:szCs w:val="24"/>
        </w:rPr>
        <w:lastRenderedPageBreak/>
        <w:t xml:space="preserve">We have </w:t>
      </w:r>
      <w:r>
        <w:rPr>
          <w:rFonts w:ascii="Times New Roman" w:hAnsi="Times New Roman"/>
          <w:i/>
          <w:sz w:val="24"/>
          <w:szCs w:val="24"/>
        </w:rPr>
        <w:t>five</w:t>
      </w:r>
      <w:r w:rsidRPr="00BF3A3A">
        <w:rPr>
          <w:rFonts w:ascii="Times New Roman" w:hAnsi="Times New Roman"/>
          <w:i/>
          <w:sz w:val="24"/>
          <w:szCs w:val="24"/>
        </w:rPr>
        <w:t xml:space="preserve"> </w:t>
      </w:r>
      <w:r>
        <w:rPr>
          <w:rFonts w:ascii="Times New Roman" w:hAnsi="Times New Roman"/>
          <w:i/>
          <w:sz w:val="24"/>
          <w:szCs w:val="24"/>
        </w:rPr>
        <w:t xml:space="preserve">colleges </w:t>
      </w:r>
      <w:r w:rsidRPr="00BF3A3A">
        <w:rPr>
          <w:rFonts w:ascii="Times New Roman" w:hAnsi="Times New Roman"/>
          <w:i/>
          <w:sz w:val="24"/>
          <w:szCs w:val="24"/>
        </w:rPr>
        <w:t>now bringing out technician courses and they kind of acted on the blueprint</w:t>
      </w:r>
      <w:r>
        <w:rPr>
          <w:rFonts w:ascii="Times New Roman" w:hAnsi="Times New Roman"/>
          <w:i/>
          <w:sz w:val="24"/>
          <w:szCs w:val="24"/>
        </w:rPr>
        <w:t xml:space="preserve"> [PSI Blueprint Document] well four</w:t>
      </w:r>
      <w:r w:rsidRPr="00BF3A3A">
        <w:rPr>
          <w:rFonts w:ascii="Times New Roman" w:hAnsi="Times New Roman"/>
          <w:i/>
          <w:sz w:val="24"/>
          <w:szCs w:val="24"/>
        </w:rPr>
        <w:t xml:space="preserve"> of them did and then there is the IPU which runs their distance learning course and that is in relation to the</w:t>
      </w:r>
      <w:r>
        <w:rPr>
          <w:rFonts w:ascii="Times New Roman" w:hAnsi="Times New Roman"/>
          <w:i/>
          <w:sz w:val="24"/>
          <w:szCs w:val="24"/>
        </w:rPr>
        <w:t xml:space="preserve"> UK NVQ and they are City and Guild</w:t>
      </w:r>
      <w:r w:rsidRPr="00BF3A3A">
        <w:rPr>
          <w:rFonts w:ascii="Times New Roman" w:hAnsi="Times New Roman"/>
          <w:i/>
          <w:sz w:val="24"/>
          <w:szCs w:val="24"/>
        </w:rPr>
        <w:t>s so it is not accredited by anybody in Ireland like our national qualifications.</w:t>
      </w:r>
      <w:r>
        <w:rPr>
          <w:rFonts w:ascii="Times New Roman" w:hAnsi="Times New Roman"/>
          <w:i/>
          <w:sz w:val="24"/>
          <w:szCs w:val="24"/>
        </w:rPr>
        <w:t xml:space="preserve"> (NA1)</w:t>
      </w:r>
    </w:p>
    <w:p w:rsidR="00A725DF" w:rsidRDefault="00A725DF" w:rsidP="00A725DF">
      <w:pPr>
        <w:autoSpaceDE w:val="0"/>
        <w:autoSpaceDN w:val="0"/>
        <w:adjustRightInd w:val="0"/>
        <w:spacing w:after="0" w:line="240" w:lineRule="auto"/>
        <w:jc w:val="both"/>
        <w:rPr>
          <w:rFonts w:ascii="Times New Roman" w:hAnsi="Times New Roman"/>
          <w:i/>
          <w:sz w:val="24"/>
          <w:szCs w:val="24"/>
        </w:rPr>
      </w:pPr>
    </w:p>
    <w:p w:rsidR="00A725DF" w:rsidRDefault="00A725DF" w:rsidP="00A725DF">
      <w:pPr>
        <w:pStyle w:val="Default"/>
        <w:spacing w:line="480" w:lineRule="auto"/>
        <w:jc w:val="both"/>
        <w:rPr>
          <w:rFonts w:ascii="Times New Roman" w:hAnsi="Times New Roman" w:cs="Times New Roman"/>
        </w:rPr>
      </w:pPr>
      <w:r>
        <w:rPr>
          <w:rFonts w:ascii="Times New Roman" w:hAnsi="Times New Roman" w:cs="Times New Roman"/>
        </w:rPr>
        <w:t>The blueprint document referenced above relates to a guidance document for academic institutions for the development and delivery of a Pharmaceutical Technician Certificate/Diploma Course produced by the PSI in 2004.  This document was commented on by an interviewee from the regulatory sector:</w:t>
      </w:r>
    </w:p>
    <w:p w:rsidR="00A725DF" w:rsidRDefault="00A725DF" w:rsidP="00A725DF">
      <w:pPr>
        <w:pStyle w:val="Default"/>
        <w:ind w:left="720"/>
        <w:jc w:val="both"/>
        <w:rPr>
          <w:rFonts w:ascii="Times New Roman" w:hAnsi="Times New Roman" w:cs="Times New Roman"/>
          <w:i/>
        </w:rPr>
      </w:pPr>
      <w:r>
        <w:rPr>
          <w:rFonts w:ascii="Times New Roman" w:hAnsi="Times New Roman" w:cs="Times New Roman"/>
          <w:i/>
        </w:rPr>
        <w:t>T</w:t>
      </w:r>
      <w:r w:rsidRPr="00A83D3F">
        <w:rPr>
          <w:rFonts w:ascii="Times New Roman" w:hAnsi="Times New Roman" w:cs="Times New Roman"/>
          <w:i/>
        </w:rPr>
        <w:t xml:space="preserve">he PSI did </w:t>
      </w:r>
      <w:r>
        <w:rPr>
          <w:rFonts w:ascii="Times New Roman" w:hAnsi="Times New Roman" w:cs="Times New Roman"/>
          <w:i/>
        </w:rPr>
        <w:t xml:space="preserve">actually </w:t>
      </w:r>
      <w:r w:rsidRPr="00A83D3F">
        <w:rPr>
          <w:rFonts w:ascii="Times New Roman" w:hAnsi="Times New Roman" w:cs="Times New Roman"/>
          <w:i/>
        </w:rPr>
        <w:t xml:space="preserve">at the time </w:t>
      </w:r>
      <w:r>
        <w:rPr>
          <w:rFonts w:ascii="Times New Roman" w:hAnsi="Times New Roman" w:cs="Times New Roman"/>
          <w:i/>
        </w:rPr>
        <w:t xml:space="preserve">[2004] … develop </w:t>
      </w:r>
      <w:r w:rsidRPr="00A83D3F">
        <w:rPr>
          <w:rFonts w:ascii="Times New Roman" w:hAnsi="Times New Roman" w:cs="Times New Roman"/>
          <w:i/>
        </w:rPr>
        <w:t>a blueprint which was issue</w:t>
      </w:r>
      <w:r>
        <w:rPr>
          <w:rFonts w:ascii="Times New Roman" w:hAnsi="Times New Roman" w:cs="Times New Roman"/>
          <w:i/>
        </w:rPr>
        <w:t xml:space="preserve">d to all academic institutions </w:t>
      </w:r>
      <w:r w:rsidRPr="00A83D3F">
        <w:rPr>
          <w:rFonts w:ascii="Times New Roman" w:hAnsi="Times New Roman" w:cs="Times New Roman"/>
          <w:i/>
        </w:rPr>
        <w:t xml:space="preserve">where there was a school of pharmacy and to all institutes of </w:t>
      </w:r>
      <w:r>
        <w:rPr>
          <w:rFonts w:ascii="Times New Roman" w:hAnsi="Times New Roman" w:cs="Times New Roman"/>
          <w:i/>
        </w:rPr>
        <w:t xml:space="preserve">technology around the country - </w:t>
      </w:r>
      <w:r w:rsidRPr="00A83D3F">
        <w:rPr>
          <w:rFonts w:ascii="Times New Roman" w:hAnsi="Times New Roman" w:cs="Times New Roman"/>
          <w:i/>
        </w:rPr>
        <w:t>it’s a blueprint document</w:t>
      </w:r>
      <w:r>
        <w:rPr>
          <w:rFonts w:ascii="Times New Roman" w:hAnsi="Times New Roman" w:cs="Times New Roman"/>
          <w:i/>
        </w:rPr>
        <w:t xml:space="preserve"> for </w:t>
      </w:r>
      <w:r w:rsidRPr="00A83D3F">
        <w:rPr>
          <w:rFonts w:ascii="Times New Roman" w:hAnsi="Times New Roman" w:cs="Times New Roman"/>
          <w:i/>
        </w:rPr>
        <w:t>delivering a pharmaceutical technician certificate or dipl</w:t>
      </w:r>
      <w:r>
        <w:rPr>
          <w:rFonts w:ascii="Times New Roman" w:hAnsi="Times New Roman" w:cs="Times New Roman"/>
          <w:i/>
        </w:rPr>
        <w:t>oma course. T</w:t>
      </w:r>
      <w:r w:rsidRPr="00A83D3F">
        <w:rPr>
          <w:rFonts w:ascii="Times New Roman" w:hAnsi="Times New Roman" w:cs="Times New Roman"/>
          <w:i/>
        </w:rPr>
        <w:t xml:space="preserve">he council approved </w:t>
      </w:r>
      <w:r>
        <w:rPr>
          <w:rFonts w:ascii="Times New Roman" w:hAnsi="Times New Roman" w:cs="Times New Roman"/>
          <w:i/>
        </w:rPr>
        <w:t xml:space="preserve">it </w:t>
      </w:r>
      <w:r w:rsidRPr="00A83D3F">
        <w:rPr>
          <w:rFonts w:ascii="Times New Roman" w:hAnsi="Times New Roman" w:cs="Times New Roman"/>
          <w:i/>
        </w:rPr>
        <w:t xml:space="preserve">and </w:t>
      </w:r>
      <w:r>
        <w:rPr>
          <w:rFonts w:ascii="Times New Roman" w:hAnsi="Times New Roman" w:cs="Times New Roman"/>
          <w:i/>
        </w:rPr>
        <w:t xml:space="preserve">this was in 2004… and it </w:t>
      </w:r>
      <w:r w:rsidRPr="00A83D3F">
        <w:rPr>
          <w:rFonts w:ascii="Times New Roman" w:hAnsi="Times New Roman" w:cs="Times New Roman"/>
          <w:i/>
        </w:rPr>
        <w:t>gives a high level indi</w:t>
      </w:r>
      <w:r>
        <w:rPr>
          <w:rFonts w:ascii="Times New Roman" w:hAnsi="Times New Roman" w:cs="Times New Roman"/>
          <w:i/>
        </w:rPr>
        <w:t>cative syllabus on the types of</w:t>
      </w:r>
      <w:r w:rsidRPr="00A83D3F">
        <w:rPr>
          <w:rFonts w:ascii="Times New Roman" w:hAnsi="Times New Roman" w:cs="Times New Roman"/>
          <w:i/>
        </w:rPr>
        <w:t xml:space="preserve"> areas that should be covered</w:t>
      </w:r>
      <w:r>
        <w:rPr>
          <w:rFonts w:ascii="Times New Roman" w:hAnsi="Times New Roman" w:cs="Times New Roman"/>
          <w:i/>
        </w:rPr>
        <w:t xml:space="preserve"> … (REG1)</w:t>
      </w:r>
    </w:p>
    <w:p w:rsidR="00A725DF" w:rsidRDefault="00A725DF" w:rsidP="00A725DF">
      <w:pPr>
        <w:pStyle w:val="Default"/>
        <w:jc w:val="both"/>
        <w:rPr>
          <w:rFonts w:ascii="Times New Roman" w:hAnsi="Times New Roman" w:cs="Times New Roman"/>
          <w:i/>
        </w:rPr>
      </w:pPr>
    </w:p>
    <w:p w:rsidR="00A725DF" w:rsidRDefault="00A725DF" w:rsidP="00A725DF">
      <w:pPr>
        <w:pStyle w:val="Default"/>
        <w:spacing w:line="480" w:lineRule="auto"/>
        <w:jc w:val="both"/>
        <w:rPr>
          <w:rFonts w:ascii="Times New Roman" w:hAnsi="Times New Roman" w:cs="Times New Roman"/>
        </w:rPr>
      </w:pPr>
      <w:r>
        <w:rPr>
          <w:rFonts w:ascii="Times New Roman" w:hAnsi="Times New Roman" w:cs="Times New Roman"/>
        </w:rPr>
        <w:t xml:space="preserve">The same interviewee </w:t>
      </w:r>
      <w:proofErr w:type="spellStart"/>
      <w:r>
        <w:rPr>
          <w:rFonts w:ascii="Times New Roman" w:hAnsi="Times New Roman" w:cs="Times New Roman"/>
        </w:rPr>
        <w:t>recognising</w:t>
      </w:r>
      <w:proofErr w:type="spellEnd"/>
      <w:r>
        <w:rPr>
          <w:rFonts w:ascii="Times New Roman" w:hAnsi="Times New Roman" w:cs="Times New Roman"/>
        </w:rPr>
        <w:t xml:space="preserve"> the time that has passed since the production of this document suggested it may be something that should be reviewed:</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w:t>
      </w:r>
      <w:r w:rsidRPr="00CD2E65">
        <w:rPr>
          <w:rFonts w:ascii="Times New Roman" w:hAnsi="Times New Roman"/>
          <w:i/>
          <w:sz w:val="24"/>
          <w:szCs w:val="24"/>
        </w:rPr>
        <w:t>so it was perhaps written in late 2003 and you k</w:t>
      </w:r>
      <w:r w:rsidR="0082370D">
        <w:rPr>
          <w:rFonts w:ascii="Times New Roman" w:hAnsi="Times New Roman"/>
          <w:i/>
          <w:sz w:val="24"/>
          <w:szCs w:val="24"/>
        </w:rPr>
        <w:t>now things have changed so much</w:t>
      </w:r>
      <w:r w:rsidRPr="00CD2E65">
        <w:rPr>
          <w:rFonts w:ascii="Times New Roman" w:hAnsi="Times New Roman"/>
          <w:i/>
          <w:sz w:val="24"/>
          <w:szCs w:val="24"/>
        </w:rPr>
        <w:t xml:space="preserve"> … it would be something good to put in the servi</w:t>
      </w:r>
      <w:r>
        <w:rPr>
          <w:rFonts w:ascii="Times New Roman" w:hAnsi="Times New Roman"/>
          <w:i/>
          <w:sz w:val="24"/>
          <w:szCs w:val="24"/>
        </w:rPr>
        <w:t>ce plan so it can be reviewed …(REG1)</w:t>
      </w:r>
    </w:p>
    <w:p w:rsidR="00A725DF" w:rsidRPr="0007095D" w:rsidRDefault="00A725DF" w:rsidP="00A725DF">
      <w:pPr>
        <w:jc w:val="both"/>
        <w:rPr>
          <w:rFonts w:ascii="Times New Roman" w:hAnsi="Times New Roman"/>
          <w:sz w:val="24"/>
          <w:szCs w:val="24"/>
        </w:rPr>
      </w:pPr>
      <w:r>
        <w:rPr>
          <w:rFonts w:ascii="Times New Roman" w:hAnsi="Times New Roman"/>
          <w:sz w:val="24"/>
          <w:szCs w:val="24"/>
        </w:rPr>
        <w:t>Referring to this PSI document an interviewee</w:t>
      </w:r>
      <w:r w:rsidRPr="0007095D">
        <w:rPr>
          <w:rFonts w:ascii="Times New Roman" w:hAnsi="Times New Roman"/>
          <w:sz w:val="24"/>
          <w:szCs w:val="24"/>
        </w:rPr>
        <w:t xml:space="preserve"> </w:t>
      </w:r>
      <w:r>
        <w:rPr>
          <w:rFonts w:ascii="Times New Roman" w:hAnsi="Times New Roman"/>
          <w:sz w:val="24"/>
          <w:szCs w:val="24"/>
        </w:rPr>
        <w:t xml:space="preserve">from the education/training sector </w:t>
      </w:r>
      <w:r w:rsidRPr="0007095D">
        <w:rPr>
          <w:rFonts w:ascii="Times New Roman" w:hAnsi="Times New Roman"/>
          <w:sz w:val="24"/>
          <w:szCs w:val="24"/>
        </w:rPr>
        <w:t>said:</w:t>
      </w:r>
    </w:p>
    <w:p w:rsidR="00A725DF" w:rsidRPr="0082370D" w:rsidRDefault="00A725DF" w:rsidP="0082370D">
      <w:pPr>
        <w:ind w:left="720"/>
        <w:jc w:val="both"/>
        <w:rPr>
          <w:sz w:val="24"/>
          <w:szCs w:val="24"/>
        </w:rPr>
      </w:pPr>
      <w:proofErr w:type="spellStart"/>
      <w:r w:rsidRPr="0082370D">
        <w:rPr>
          <w:rFonts w:ascii="Times New Roman" w:hAnsi="Times New Roman"/>
          <w:i/>
          <w:sz w:val="24"/>
          <w:szCs w:val="24"/>
        </w:rPr>
        <w:t>Ohh</w:t>
      </w:r>
      <w:proofErr w:type="spellEnd"/>
      <w:r w:rsidRPr="0082370D">
        <w:rPr>
          <w:rFonts w:ascii="Times New Roman" w:hAnsi="Times New Roman"/>
          <w:i/>
          <w:sz w:val="24"/>
          <w:szCs w:val="24"/>
        </w:rPr>
        <w:t xml:space="preserve"> that’s prehistoric so they put out a syllabus</w:t>
      </w:r>
      <w:r w:rsidR="0082370D" w:rsidRPr="0082370D">
        <w:rPr>
          <w:rFonts w:ascii="Times New Roman" w:hAnsi="Times New Roman"/>
          <w:i/>
          <w:sz w:val="24"/>
          <w:szCs w:val="24"/>
        </w:rPr>
        <w:t xml:space="preserve"> in 2004</w:t>
      </w:r>
      <w:r w:rsidRPr="0082370D">
        <w:rPr>
          <w:rFonts w:ascii="Times New Roman" w:hAnsi="Times New Roman"/>
          <w:i/>
          <w:sz w:val="24"/>
          <w:szCs w:val="24"/>
        </w:rPr>
        <w:t xml:space="preserve"> … they</w:t>
      </w:r>
      <w:r w:rsidR="0082370D" w:rsidRPr="0082370D">
        <w:rPr>
          <w:rFonts w:ascii="Times New Roman" w:hAnsi="Times New Roman"/>
          <w:i/>
          <w:sz w:val="24"/>
          <w:szCs w:val="24"/>
        </w:rPr>
        <w:t xml:space="preserve"> [the PSI]</w:t>
      </w:r>
      <w:r w:rsidRPr="0082370D">
        <w:rPr>
          <w:rFonts w:ascii="Times New Roman" w:hAnsi="Times New Roman"/>
          <w:i/>
          <w:sz w:val="24"/>
          <w:szCs w:val="24"/>
        </w:rPr>
        <w:t xml:space="preserve"> can’t argue with the IT’s doing what they do when they based it on their document. Obviously they [the PSI] went a bit over the top in some of the subject areas</w:t>
      </w:r>
      <w:r w:rsidR="0082370D">
        <w:rPr>
          <w:rFonts w:ascii="Times New Roman" w:hAnsi="Times New Roman"/>
          <w:i/>
          <w:sz w:val="24"/>
          <w:szCs w:val="24"/>
        </w:rPr>
        <w:t xml:space="preserve"> </w:t>
      </w:r>
      <w:r w:rsidRPr="0082370D">
        <w:rPr>
          <w:rFonts w:ascii="Times New Roman" w:hAnsi="Times New Roman"/>
          <w:i/>
          <w:sz w:val="24"/>
          <w:szCs w:val="24"/>
        </w:rPr>
        <w:t xml:space="preserve">and in fairness at the time they did that the NVQ would have been at the </w:t>
      </w:r>
      <w:r w:rsidR="00655A9C">
        <w:rPr>
          <w:rFonts w:ascii="Times New Roman" w:hAnsi="Times New Roman"/>
          <w:i/>
          <w:sz w:val="24"/>
          <w:szCs w:val="24"/>
        </w:rPr>
        <w:t>early enough stage</w:t>
      </w:r>
      <w:r w:rsidRPr="0082370D">
        <w:rPr>
          <w:rFonts w:ascii="Times New Roman" w:hAnsi="Times New Roman"/>
          <w:i/>
          <w:sz w:val="24"/>
          <w:szCs w:val="24"/>
        </w:rPr>
        <w:t xml:space="preserve"> and they probably weren’t aware of it anyway. (EDU5)</w:t>
      </w:r>
    </w:p>
    <w:p w:rsidR="00A725DF" w:rsidRPr="00A83D3F" w:rsidRDefault="00A725DF" w:rsidP="00A725DF">
      <w:pPr>
        <w:pStyle w:val="Default"/>
        <w:jc w:val="both"/>
        <w:rPr>
          <w:rFonts w:ascii="Times New Roman" w:hAnsi="Times New Roman" w:cs="Times New Roman"/>
        </w:rPr>
      </w:pP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Referring to the variation in the qualification levels of pharmacy technicians another educator commented on the confusion this can create:</w:t>
      </w:r>
    </w:p>
    <w:p w:rsidR="00A725DF" w:rsidRDefault="00A725DF" w:rsidP="00A725DF">
      <w:pPr>
        <w:autoSpaceDE w:val="0"/>
        <w:autoSpaceDN w:val="0"/>
        <w:adjustRightInd w:val="0"/>
        <w:spacing w:after="0" w:line="240" w:lineRule="auto"/>
        <w:ind w:left="720"/>
        <w:jc w:val="both"/>
        <w:rPr>
          <w:rFonts w:ascii="Times New Roman" w:hAnsi="Times New Roman"/>
          <w:sz w:val="24"/>
          <w:szCs w:val="24"/>
        </w:rPr>
      </w:pPr>
      <w:r w:rsidRPr="003D47DA">
        <w:rPr>
          <w:rFonts w:ascii="Times New Roman" w:hAnsi="Times New Roman"/>
          <w:i/>
          <w:sz w:val="24"/>
          <w:szCs w:val="24"/>
        </w:rPr>
        <w:t>In essence the alter</w:t>
      </w:r>
      <w:r>
        <w:rPr>
          <w:rFonts w:ascii="Times New Roman" w:hAnsi="Times New Roman"/>
          <w:i/>
          <w:sz w:val="24"/>
          <w:szCs w:val="24"/>
        </w:rPr>
        <w:t>nate routes produce</w:t>
      </w:r>
      <w:r w:rsidRPr="003D47DA">
        <w:rPr>
          <w:rFonts w:ascii="Times New Roman" w:hAnsi="Times New Roman"/>
          <w:i/>
          <w:sz w:val="24"/>
          <w:szCs w:val="24"/>
        </w:rPr>
        <w:t xml:space="preserve"> </w:t>
      </w:r>
      <w:r>
        <w:rPr>
          <w:rFonts w:ascii="Times New Roman" w:hAnsi="Times New Roman"/>
          <w:i/>
          <w:sz w:val="24"/>
          <w:szCs w:val="24"/>
        </w:rPr>
        <w:t>graduates who all use the title pharmacy technician</w:t>
      </w:r>
      <w:r w:rsidRPr="003D47DA">
        <w:rPr>
          <w:rFonts w:ascii="Times New Roman" w:hAnsi="Times New Roman"/>
          <w:i/>
          <w:sz w:val="24"/>
          <w:szCs w:val="24"/>
        </w:rPr>
        <w:t xml:space="preserve"> but</w:t>
      </w:r>
      <w:r>
        <w:rPr>
          <w:rFonts w:ascii="Times New Roman" w:hAnsi="Times New Roman"/>
          <w:i/>
          <w:sz w:val="24"/>
          <w:szCs w:val="24"/>
        </w:rPr>
        <w:t xml:space="preserve"> who</w:t>
      </w:r>
      <w:r w:rsidRPr="003D47DA">
        <w:rPr>
          <w:rFonts w:ascii="Times New Roman" w:hAnsi="Times New Roman"/>
          <w:i/>
          <w:sz w:val="24"/>
          <w:szCs w:val="24"/>
        </w:rPr>
        <w:t xml:space="preserve"> </w:t>
      </w:r>
      <w:r>
        <w:rPr>
          <w:rFonts w:ascii="Times New Roman" w:hAnsi="Times New Roman"/>
          <w:i/>
          <w:sz w:val="24"/>
          <w:szCs w:val="24"/>
        </w:rPr>
        <w:t xml:space="preserve">are </w:t>
      </w:r>
      <w:r w:rsidRPr="003D47DA">
        <w:rPr>
          <w:rFonts w:ascii="Times New Roman" w:hAnsi="Times New Roman"/>
          <w:i/>
          <w:sz w:val="24"/>
          <w:szCs w:val="24"/>
        </w:rPr>
        <w:t xml:space="preserve">at </w:t>
      </w:r>
      <w:r>
        <w:rPr>
          <w:rFonts w:ascii="Times New Roman" w:hAnsi="Times New Roman"/>
          <w:i/>
          <w:sz w:val="24"/>
          <w:szCs w:val="24"/>
        </w:rPr>
        <w:t>different qualification</w:t>
      </w:r>
      <w:r w:rsidRPr="003D47DA">
        <w:rPr>
          <w:rFonts w:ascii="Times New Roman" w:hAnsi="Times New Roman"/>
          <w:i/>
          <w:sz w:val="24"/>
          <w:szCs w:val="24"/>
        </w:rPr>
        <w:t xml:space="preserve"> levels</w:t>
      </w:r>
      <w:r>
        <w:rPr>
          <w:rFonts w:ascii="Times New Roman" w:hAnsi="Times New Roman"/>
          <w:i/>
          <w:sz w:val="24"/>
          <w:szCs w:val="24"/>
        </w:rPr>
        <w:t>.  Is this not confusing? (EDU1)</w:t>
      </w:r>
    </w:p>
    <w:p w:rsidR="00A725DF" w:rsidRDefault="00A725DF" w:rsidP="00A725DF">
      <w:pPr>
        <w:autoSpaceDE w:val="0"/>
        <w:autoSpaceDN w:val="0"/>
        <w:adjustRightInd w:val="0"/>
        <w:spacing w:after="0" w:line="240" w:lineRule="auto"/>
        <w:jc w:val="both"/>
        <w:rPr>
          <w:rFonts w:ascii="Times New Roman" w:hAnsi="Times New Roman"/>
          <w:sz w:val="24"/>
          <w:szCs w:val="24"/>
        </w:rPr>
      </w:pPr>
    </w:p>
    <w:p w:rsidR="00A725DF" w:rsidRPr="003D47DA" w:rsidRDefault="00A725DF" w:rsidP="00F164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On a more fundamental level an interviewee from a technician association recognised that the difference between the two routes was a bone of contention among techn</w:t>
      </w:r>
      <w:r w:rsidR="00F16401">
        <w:rPr>
          <w:rFonts w:ascii="Times New Roman" w:hAnsi="Times New Roman"/>
          <w:sz w:val="24"/>
          <w:szCs w:val="24"/>
        </w:rPr>
        <w:t>icians:</w:t>
      </w:r>
    </w:p>
    <w:p w:rsidR="00A725DF" w:rsidRDefault="00A725DF" w:rsidP="00F16401">
      <w:pPr>
        <w:spacing w:line="240" w:lineRule="auto"/>
        <w:ind w:left="720"/>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t</w:t>
      </w:r>
      <w:r w:rsidRPr="0055313F">
        <w:rPr>
          <w:rFonts w:ascii="Times New Roman" w:hAnsi="Times New Roman"/>
          <w:i/>
          <w:sz w:val="24"/>
          <w:szCs w:val="24"/>
        </w:rPr>
        <w:t>here</w:t>
      </w:r>
      <w:proofErr w:type="gramEnd"/>
      <w:r w:rsidRPr="0055313F">
        <w:rPr>
          <w:rFonts w:ascii="Times New Roman" w:hAnsi="Times New Roman"/>
          <w:i/>
          <w:sz w:val="24"/>
          <w:szCs w:val="24"/>
        </w:rPr>
        <w:t xml:space="preserve"> is huge snobbery between graduates of the IPU course and graduates of IT courses.  IT courses because they are college qualifications</w:t>
      </w:r>
      <w:r>
        <w:rPr>
          <w:rFonts w:ascii="Times New Roman" w:hAnsi="Times New Roman"/>
          <w:i/>
          <w:sz w:val="24"/>
          <w:szCs w:val="24"/>
        </w:rPr>
        <w:t>,</w:t>
      </w:r>
      <w:r w:rsidRPr="0055313F">
        <w:rPr>
          <w:rFonts w:ascii="Times New Roman" w:hAnsi="Times New Roman"/>
          <w:i/>
          <w:sz w:val="24"/>
          <w:szCs w:val="24"/>
        </w:rPr>
        <w:t xml:space="preserve"> </w:t>
      </w:r>
      <w:r>
        <w:rPr>
          <w:rFonts w:ascii="Times New Roman" w:hAnsi="Times New Roman"/>
          <w:i/>
          <w:sz w:val="24"/>
          <w:szCs w:val="24"/>
        </w:rPr>
        <w:t>they [</w:t>
      </w:r>
      <w:r w:rsidRPr="0055313F">
        <w:rPr>
          <w:rFonts w:ascii="Times New Roman" w:hAnsi="Times New Roman"/>
          <w:i/>
          <w:sz w:val="24"/>
          <w:szCs w:val="24"/>
        </w:rPr>
        <w:t>graduates</w:t>
      </w:r>
      <w:r>
        <w:rPr>
          <w:rFonts w:ascii="Times New Roman" w:hAnsi="Times New Roman"/>
          <w:i/>
          <w:sz w:val="24"/>
          <w:szCs w:val="24"/>
        </w:rPr>
        <w:t>]</w:t>
      </w:r>
      <w:r w:rsidRPr="0055313F">
        <w:rPr>
          <w:rFonts w:ascii="Times New Roman" w:hAnsi="Times New Roman"/>
          <w:i/>
          <w:sz w:val="24"/>
          <w:szCs w:val="24"/>
        </w:rPr>
        <w:t xml:space="preserve"> feel they have that extra edge and they know more.  So it is throwing up the argument of whether experience is better than being fresh out of college.  I th</w:t>
      </w:r>
      <w:r>
        <w:rPr>
          <w:rFonts w:ascii="Times New Roman" w:hAnsi="Times New Roman"/>
          <w:i/>
          <w:sz w:val="24"/>
          <w:szCs w:val="24"/>
        </w:rPr>
        <w:t>ink t</w:t>
      </w:r>
      <w:r w:rsidR="00F16401">
        <w:rPr>
          <w:rFonts w:ascii="Times New Roman" w:hAnsi="Times New Roman"/>
          <w:i/>
          <w:sz w:val="24"/>
          <w:szCs w:val="24"/>
        </w:rPr>
        <w:t>hey both have their place (NA3)</w:t>
      </w:r>
    </w:p>
    <w:p w:rsidR="00F16401" w:rsidRPr="00106E37" w:rsidRDefault="00F16401" w:rsidP="00F16401">
      <w:pPr>
        <w:spacing w:line="240" w:lineRule="auto"/>
        <w:ind w:left="720"/>
        <w:jc w:val="both"/>
        <w:rPr>
          <w:rFonts w:ascii="Times New Roman" w:hAnsi="Times New Roman"/>
          <w:i/>
          <w:sz w:val="24"/>
          <w:szCs w:val="24"/>
        </w:rPr>
      </w:pP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An interviewee from the regulatory sector acknowledged that differences between the routes could be a problem for possible future regulation and registration of pharmacy technicians:</w:t>
      </w:r>
    </w:p>
    <w:p w:rsidR="00A725DF" w:rsidRDefault="00A725DF" w:rsidP="00A725DF">
      <w:pPr>
        <w:spacing w:line="240" w:lineRule="auto"/>
        <w:ind w:left="720"/>
        <w:jc w:val="both"/>
        <w:rPr>
          <w:rFonts w:ascii="Times New Roman" w:hAnsi="Times New Roman"/>
          <w:i/>
          <w:sz w:val="24"/>
          <w:szCs w:val="24"/>
        </w:rPr>
      </w:pPr>
      <w:r w:rsidRPr="006C2179">
        <w:rPr>
          <w:rFonts w:ascii="Times New Roman" w:hAnsi="Times New Roman"/>
          <w:i/>
          <w:sz w:val="24"/>
          <w:szCs w:val="24"/>
        </w:rPr>
        <w:t>The thing we are going to come into problems with obviously is the NVQ is a level 5 and the colleges are a level 6, there is going to</w:t>
      </w:r>
      <w:r w:rsidR="00437759">
        <w:rPr>
          <w:rFonts w:ascii="Times New Roman" w:hAnsi="Times New Roman"/>
          <w:i/>
          <w:sz w:val="24"/>
          <w:szCs w:val="24"/>
        </w:rPr>
        <w:t xml:space="preserve"> have to be some matching. </w:t>
      </w:r>
      <w:r w:rsidRPr="00D571C3">
        <w:rPr>
          <w:rFonts w:ascii="Times New Roman" w:hAnsi="Times New Roman"/>
          <w:i/>
          <w:sz w:val="24"/>
          <w:szCs w:val="24"/>
        </w:rPr>
        <w:t>(REG3)</w:t>
      </w:r>
    </w:p>
    <w:p w:rsidR="00A725DF" w:rsidRDefault="00F16401" w:rsidP="00A725DF">
      <w:pPr>
        <w:spacing w:line="480" w:lineRule="auto"/>
        <w:jc w:val="both"/>
        <w:rPr>
          <w:rFonts w:ascii="Times New Roman" w:hAnsi="Times New Roman"/>
          <w:sz w:val="24"/>
          <w:szCs w:val="24"/>
        </w:rPr>
      </w:pPr>
      <w:r>
        <w:rPr>
          <w:rFonts w:ascii="Times New Roman" w:hAnsi="Times New Roman"/>
          <w:sz w:val="24"/>
          <w:szCs w:val="24"/>
        </w:rPr>
        <w:t>The</w:t>
      </w:r>
      <w:r w:rsidR="00A725DF">
        <w:rPr>
          <w:rFonts w:ascii="Times New Roman" w:hAnsi="Times New Roman"/>
          <w:sz w:val="24"/>
          <w:szCs w:val="24"/>
        </w:rPr>
        <w:t xml:space="preserve"> </w:t>
      </w:r>
      <w:r>
        <w:rPr>
          <w:rFonts w:ascii="Times New Roman" w:hAnsi="Times New Roman"/>
          <w:sz w:val="24"/>
          <w:szCs w:val="24"/>
        </w:rPr>
        <w:t>Canadian interviewee</w:t>
      </w:r>
      <w:r w:rsidR="00A725DF">
        <w:rPr>
          <w:rFonts w:ascii="Times New Roman" w:hAnsi="Times New Roman"/>
          <w:sz w:val="24"/>
          <w:szCs w:val="24"/>
        </w:rPr>
        <w:t xml:space="preserve"> explained that they had encountered a similar type problem and resolved it by having the following route to registration:</w:t>
      </w:r>
    </w:p>
    <w:p w:rsidR="00A725DF" w:rsidRPr="00B36A5D" w:rsidRDefault="00A725DF" w:rsidP="00A725DF">
      <w:pPr>
        <w:ind w:left="720"/>
        <w:jc w:val="both"/>
        <w:rPr>
          <w:rFonts w:ascii="Times New Roman" w:hAnsi="Times New Roman"/>
          <w:i/>
          <w:sz w:val="24"/>
          <w:szCs w:val="24"/>
        </w:rPr>
      </w:pPr>
      <w:r w:rsidRPr="00B36A5D">
        <w:rPr>
          <w:rFonts w:ascii="Times New Roman" w:hAnsi="Times New Roman"/>
          <w:i/>
          <w:sz w:val="24"/>
          <w:szCs w:val="24"/>
        </w:rPr>
        <w:t>You go to a community college, three year programme or you would go to the bridging programme and then you would come down to the same place where you would do your structured practical training, you would do your national licensing exam with</w:t>
      </w:r>
      <w:r>
        <w:rPr>
          <w:rFonts w:ascii="Times New Roman" w:hAnsi="Times New Roman"/>
          <w:i/>
          <w:sz w:val="24"/>
          <w:szCs w:val="24"/>
        </w:rPr>
        <w:t xml:space="preserve"> an OSCE and then you do jurisprudence </w:t>
      </w:r>
      <w:r w:rsidRPr="00B36A5D">
        <w:rPr>
          <w:rFonts w:ascii="Times New Roman" w:hAnsi="Times New Roman"/>
          <w:i/>
          <w:sz w:val="24"/>
          <w:szCs w:val="24"/>
        </w:rPr>
        <w:t>and t</w:t>
      </w:r>
      <w:r>
        <w:rPr>
          <w:rFonts w:ascii="Times New Roman" w:hAnsi="Times New Roman"/>
          <w:i/>
          <w:sz w:val="24"/>
          <w:szCs w:val="24"/>
        </w:rPr>
        <w:t>hen you would get your license.(I)</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different minimum academic entrance level to each route was also highlighted by an educator:</w:t>
      </w:r>
    </w:p>
    <w:p w:rsidR="00A725DF" w:rsidRPr="00220040" w:rsidRDefault="00A725DF" w:rsidP="00A725DF">
      <w:pPr>
        <w:spacing w:line="240" w:lineRule="auto"/>
        <w:ind w:left="720"/>
        <w:jc w:val="both"/>
        <w:rPr>
          <w:rFonts w:ascii="Times New Roman" w:hAnsi="Times New Roman"/>
          <w:i/>
          <w:sz w:val="24"/>
          <w:szCs w:val="24"/>
        </w:rPr>
      </w:pPr>
      <w:proofErr w:type="gramStart"/>
      <w:r>
        <w:rPr>
          <w:rFonts w:ascii="Times New Roman" w:hAnsi="Times New Roman"/>
          <w:i/>
          <w:sz w:val="24"/>
          <w:szCs w:val="24"/>
        </w:rPr>
        <w:t xml:space="preserve">The </w:t>
      </w:r>
      <w:r w:rsidRPr="00220040">
        <w:rPr>
          <w:rFonts w:ascii="Times New Roman" w:hAnsi="Times New Roman"/>
          <w:i/>
          <w:sz w:val="24"/>
          <w:szCs w:val="24"/>
        </w:rPr>
        <w:t>ITs</w:t>
      </w:r>
      <w:proofErr w:type="gramEnd"/>
      <w:r w:rsidRPr="00220040">
        <w:rPr>
          <w:rFonts w:ascii="Times New Roman" w:hAnsi="Times New Roman"/>
          <w:i/>
          <w:sz w:val="24"/>
          <w:szCs w:val="24"/>
        </w:rPr>
        <w:t xml:space="preserve"> are mostly entry from the leaving certificate.  In terms of the NVQ it could be offered to anybody and in the beginning </w:t>
      </w:r>
      <w:r>
        <w:rPr>
          <w:rFonts w:ascii="Times New Roman" w:hAnsi="Times New Roman"/>
          <w:i/>
          <w:sz w:val="24"/>
          <w:szCs w:val="24"/>
        </w:rPr>
        <w:t xml:space="preserve">there was </w:t>
      </w:r>
      <w:r w:rsidRPr="00220040">
        <w:rPr>
          <w:rFonts w:ascii="Times New Roman" w:hAnsi="Times New Roman"/>
          <w:i/>
          <w:sz w:val="24"/>
          <w:szCs w:val="24"/>
        </w:rPr>
        <w:t xml:space="preserve">a combination of recognising the skills of people who had been working in the pharmacy for 20 years. </w:t>
      </w:r>
      <w:r>
        <w:rPr>
          <w:rFonts w:ascii="Times New Roman" w:hAnsi="Times New Roman"/>
          <w:i/>
          <w:sz w:val="24"/>
          <w:szCs w:val="24"/>
        </w:rPr>
        <w:t xml:space="preserve">There </w:t>
      </w:r>
      <w:proofErr w:type="gramStart"/>
      <w:r>
        <w:rPr>
          <w:rFonts w:ascii="Times New Roman" w:hAnsi="Times New Roman"/>
          <w:i/>
          <w:sz w:val="24"/>
          <w:szCs w:val="24"/>
        </w:rPr>
        <w:t>is</w:t>
      </w:r>
      <w:proofErr w:type="gramEnd"/>
      <w:r>
        <w:rPr>
          <w:rFonts w:ascii="Times New Roman" w:hAnsi="Times New Roman"/>
          <w:i/>
          <w:sz w:val="24"/>
          <w:szCs w:val="24"/>
        </w:rPr>
        <w:t xml:space="preserve"> still </w:t>
      </w:r>
      <w:r w:rsidRPr="00220040">
        <w:rPr>
          <w:rFonts w:ascii="Times New Roman" w:hAnsi="Times New Roman"/>
          <w:i/>
          <w:sz w:val="24"/>
          <w:szCs w:val="24"/>
        </w:rPr>
        <w:t>a number of those going through</w:t>
      </w:r>
      <w:r>
        <w:rPr>
          <w:rFonts w:ascii="Times New Roman" w:hAnsi="Times New Roman"/>
          <w:i/>
          <w:sz w:val="24"/>
          <w:szCs w:val="24"/>
        </w:rPr>
        <w:t>.</w:t>
      </w:r>
      <w:r w:rsidRPr="00220040">
        <w:rPr>
          <w:rFonts w:ascii="Times New Roman" w:hAnsi="Times New Roman"/>
          <w:i/>
          <w:sz w:val="24"/>
          <w:szCs w:val="24"/>
        </w:rPr>
        <w:t xml:space="preserve"> </w:t>
      </w:r>
      <w:r>
        <w:rPr>
          <w:rFonts w:ascii="Times New Roman" w:hAnsi="Times New Roman"/>
          <w:i/>
          <w:sz w:val="24"/>
          <w:szCs w:val="24"/>
        </w:rPr>
        <w:t xml:space="preserve">  Graduation each </w:t>
      </w:r>
      <w:r w:rsidRPr="00220040">
        <w:rPr>
          <w:rFonts w:ascii="Times New Roman" w:hAnsi="Times New Roman"/>
          <w:i/>
          <w:sz w:val="24"/>
          <w:szCs w:val="24"/>
        </w:rPr>
        <w:t>year is always at least a 20-30% cohort that have bee</w:t>
      </w:r>
      <w:r>
        <w:rPr>
          <w:rFonts w:ascii="Times New Roman" w:hAnsi="Times New Roman"/>
          <w:i/>
          <w:sz w:val="24"/>
          <w:szCs w:val="24"/>
        </w:rPr>
        <w:t>n in pharmacy that long and who</w:t>
      </w:r>
      <w:r w:rsidRPr="00220040">
        <w:rPr>
          <w:rFonts w:ascii="Times New Roman" w:hAnsi="Times New Roman"/>
          <w:i/>
          <w:sz w:val="24"/>
          <w:szCs w:val="24"/>
        </w:rPr>
        <w:t xml:space="preserve"> felt they wanted some recognition</w:t>
      </w:r>
      <w:r>
        <w:rPr>
          <w:rFonts w:ascii="Times New Roman" w:hAnsi="Times New Roman"/>
          <w:i/>
          <w:sz w:val="24"/>
          <w:szCs w:val="24"/>
        </w:rPr>
        <w:t xml:space="preserve"> and</w:t>
      </w:r>
      <w:r w:rsidRPr="00220040">
        <w:rPr>
          <w:rFonts w:ascii="Times New Roman" w:hAnsi="Times New Roman"/>
          <w:i/>
          <w:sz w:val="24"/>
          <w:szCs w:val="24"/>
        </w:rPr>
        <w:t xml:space="preserve"> employers are happy to </w:t>
      </w:r>
      <w:r>
        <w:rPr>
          <w:rFonts w:ascii="Times New Roman" w:hAnsi="Times New Roman"/>
          <w:i/>
          <w:sz w:val="24"/>
          <w:szCs w:val="24"/>
        </w:rPr>
        <w:t>support them.  S</w:t>
      </w:r>
      <w:r w:rsidRPr="00220040">
        <w:rPr>
          <w:rFonts w:ascii="Times New Roman" w:hAnsi="Times New Roman"/>
          <w:i/>
          <w:sz w:val="24"/>
          <w:szCs w:val="24"/>
        </w:rPr>
        <w:t>o you can’t say what</w:t>
      </w:r>
      <w:r>
        <w:rPr>
          <w:rFonts w:ascii="Times New Roman" w:hAnsi="Times New Roman"/>
          <w:i/>
          <w:sz w:val="24"/>
          <w:szCs w:val="24"/>
        </w:rPr>
        <w:t xml:space="preserve"> [entry] level. (EDU5)</w:t>
      </w:r>
      <w:r w:rsidRPr="00220040">
        <w:rPr>
          <w:rFonts w:ascii="Times New Roman" w:hAnsi="Times New Roman"/>
          <w:i/>
          <w:sz w:val="24"/>
          <w:szCs w:val="24"/>
        </w:rPr>
        <w:t xml:space="preserve">   </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When discussing what would be considered a suitable entry level qualification to the workplace for pharmacy technicians </w:t>
      </w:r>
      <w:proofErr w:type="gramStart"/>
      <w:r>
        <w:rPr>
          <w:rFonts w:ascii="Times New Roman" w:hAnsi="Times New Roman"/>
          <w:sz w:val="24"/>
          <w:szCs w:val="24"/>
        </w:rPr>
        <w:t>an</w:t>
      </w:r>
      <w:proofErr w:type="gramEnd"/>
      <w:r>
        <w:rPr>
          <w:rFonts w:ascii="Times New Roman" w:hAnsi="Times New Roman"/>
          <w:sz w:val="24"/>
          <w:szCs w:val="24"/>
        </w:rPr>
        <w:t xml:space="preserve"> interviewee from the regulatory sector felt the issue was complex and should be related back to the tasks of the job:</w:t>
      </w:r>
    </w:p>
    <w:p w:rsidR="00A725DF" w:rsidRPr="003B67F8"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I</w:t>
      </w:r>
      <w:r w:rsidRPr="003B67F8">
        <w:rPr>
          <w:rFonts w:ascii="Times New Roman" w:hAnsi="Times New Roman"/>
          <w:i/>
          <w:sz w:val="24"/>
          <w:szCs w:val="24"/>
        </w:rPr>
        <w:t>t goes back to what you expect pharmacy technicians to do, if a decision is taken that pharmacy technicians are to have a particular scope of practice then that would de</w:t>
      </w:r>
      <w:r>
        <w:rPr>
          <w:rFonts w:ascii="Times New Roman" w:hAnsi="Times New Roman"/>
          <w:i/>
          <w:sz w:val="24"/>
          <w:szCs w:val="24"/>
        </w:rPr>
        <w:t>finitely have to be looked at</w:t>
      </w:r>
      <w:r w:rsidRPr="003B67F8">
        <w:rPr>
          <w:rFonts w:ascii="Times New Roman" w:hAnsi="Times New Roman"/>
          <w:i/>
          <w:sz w:val="24"/>
          <w:szCs w:val="24"/>
        </w:rPr>
        <w:t xml:space="preserve"> to see</w:t>
      </w:r>
      <w:r>
        <w:rPr>
          <w:rFonts w:ascii="Times New Roman" w:hAnsi="Times New Roman"/>
          <w:i/>
          <w:sz w:val="24"/>
          <w:szCs w:val="24"/>
        </w:rPr>
        <w:t xml:space="preserve"> whether level 6 is appropriate. (REG2)</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This interviewee also felt the importance of stressing that a clear line must be drawn as to the practice of each role:</w:t>
      </w:r>
    </w:p>
    <w:p w:rsidR="00A725DF" w:rsidRPr="00F861F2" w:rsidRDefault="00A725DF" w:rsidP="00A725DF">
      <w:pPr>
        <w:ind w:left="720"/>
        <w:jc w:val="both"/>
        <w:rPr>
          <w:rFonts w:ascii="Times New Roman" w:hAnsi="Times New Roman"/>
          <w:i/>
          <w:sz w:val="24"/>
          <w:szCs w:val="24"/>
        </w:rPr>
      </w:pPr>
      <w:r w:rsidRPr="00F861F2">
        <w:rPr>
          <w:rFonts w:ascii="Times New Roman" w:hAnsi="Times New Roman"/>
          <w:i/>
          <w:sz w:val="24"/>
          <w:szCs w:val="24"/>
        </w:rPr>
        <w:t>The one thing I will say is I think we need to be very careful in not confusing the different roles.  If we are going to go for a graded system we need to make it very clear as to what a pharmacist does and what a pharmacy technician does so you don’t end up in situations where there is the potential of those qualifications to be confused so I think we need to be clear as to what levels they are at and what different learning requirements are to be achieved for those</w:t>
      </w:r>
      <w:r>
        <w:rPr>
          <w:rFonts w:ascii="Times New Roman" w:hAnsi="Times New Roman"/>
          <w:i/>
          <w:sz w:val="24"/>
          <w:szCs w:val="24"/>
        </w:rPr>
        <w:t>. (REG2)</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An educator felt that a level 6 qualification is suitable based on the current role of the pharmacy technician:</w:t>
      </w:r>
    </w:p>
    <w:p w:rsidR="00A725DF" w:rsidRDefault="00A725DF" w:rsidP="00A725DF">
      <w:pPr>
        <w:shd w:val="clear" w:color="auto" w:fill="FFFFFF"/>
        <w:spacing w:after="0" w:line="240" w:lineRule="auto"/>
        <w:ind w:left="720"/>
        <w:jc w:val="both"/>
        <w:rPr>
          <w:rFonts w:ascii="Times New Roman" w:eastAsia="Times New Roman" w:hAnsi="Times New Roman"/>
          <w:i/>
          <w:sz w:val="24"/>
          <w:szCs w:val="24"/>
          <w:lang w:val="en-US"/>
        </w:rPr>
      </w:pPr>
      <w:r w:rsidRPr="00F7265A">
        <w:rPr>
          <w:rFonts w:ascii="Times New Roman" w:eastAsia="Times New Roman" w:hAnsi="Times New Roman"/>
          <w:i/>
          <w:sz w:val="24"/>
          <w:szCs w:val="24"/>
          <w:lang w:val="en-US"/>
        </w:rPr>
        <w:t xml:space="preserve">I would be happy with level 6 at the moment; having spoken to other pharmacists the consensus seems to be that that level is sufficient for students to be competent to fulfill the role </w:t>
      </w:r>
      <w:r>
        <w:rPr>
          <w:rFonts w:ascii="Times New Roman" w:eastAsia="Times New Roman" w:hAnsi="Times New Roman"/>
          <w:i/>
          <w:sz w:val="24"/>
          <w:szCs w:val="24"/>
          <w:lang w:val="en-US"/>
        </w:rPr>
        <w:t>as it stands at the moment. (EDU2)</w:t>
      </w:r>
    </w:p>
    <w:p w:rsidR="00A725DF" w:rsidRDefault="00A725DF" w:rsidP="00A725DF">
      <w:pPr>
        <w:shd w:val="clear" w:color="auto" w:fill="FFFFFF"/>
        <w:spacing w:after="0" w:line="240" w:lineRule="auto"/>
        <w:jc w:val="both"/>
        <w:rPr>
          <w:rFonts w:ascii="Times New Roman" w:eastAsia="Times New Roman" w:hAnsi="Times New Roman"/>
          <w:i/>
          <w:sz w:val="24"/>
          <w:szCs w:val="24"/>
          <w:lang w:val="en-US"/>
        </w:rPr>
      </w:pPr>
    </w:p>
    <w:p w:rsidR="00A725DF" w:rsidRDefault="00A725DF" w:rsidP="00A725DF">
      <w:pPr>
        <w:shd w:val="clear" w:color="auto" w:fill="FFFFFF"/>
        <w:spacing w:after="0" w:line="240" w:lineRule="auto"/>
        <w:jc w:val="both"/>
        <w:rPr>
          <w:rFonts w:ascii="Times New Roman" w:eastAsia="Times New Roman" w:hAnsi="Times New Roman"/>
          <w:i/>
          <w:sz w:val="24"/>
          <w:szCs w:val="24"/>
          <w:lang w:val="en-US"/>
        </w:rPr>
      </w:pPr>
    </w:p>
    <w:p w:rsidR="00A725DF" w:rsidRPr="00520F7B" w:rsidRDefault="00A725DF" w:rsidP="00520F7B">
      <w:pPr>
        <w:shd w:val="clear" w:color="auto" w:fill="FFFFFF"/>
        <w:spacing w:after="0" w:line="480" w:lineRule="auto"/>
        <w:jc w:val="both"/>
        <w:rPr>
          <w:rFonts w:ascii="Times New Roman" w:eastAsia="Times New Roman" w:hAnsi="Times New Roman"/>
          <w:i/>
          <w:sz w:val="24"/>
          <w:szCs w:val="24"/>
          <w:lang w:val="en-US"/>
        </w:rPr>
      </w:pPr>
      <w:r w:rsidRPr="008C2520">
        <w:rPr>
          <w:rFonts w:ascii="Times New Roman" w:hAnsi="Times New Roman"/>
          <w:sz w:val="24"/>
          <w:szCs w:val="24"/>
        </w:rPr>
        <w:t xml:space="preserve">In terms of </w:t>
      </w:r>
      <w:r>
        <w:rPr>
          <w:rFonts w:ascii="Times New Roman" w:hAnsi="Times New Roman"/>
          <w:sz w:val="24"/>
          <w:szCs w:val="24"/>
        </w:rPr>
        <w:t>the</w:t>
      </w:r>
      <w:r w:rsidRPr="008C2520">
        <w:rPr>
          <w:rFonts w:ascii="Times New Roman" w:hAnsi="Times New Roman"/>
          <w:sz w:val="24"/>
          <w:szCs w:val="24"/>
        </w:rPr>
        <w:t xml:space="preserve"> </w:t>
      </w:r>
      <w:r>
        <w:rPr>
          <w:rFonts w:ascii="Times New Roman" w:hAnsi="Times New Roman"/>
          <w:sz w:val="24"/>
          <w:szCs w:val="24"/>
        </w:rPr>
        <w:t xml:space="preserve">learning paradigms within the two </w:t>
      </w:r>
      <w:r w:rsidRPr="008C2520">
        <w:rPr>
          <w:rFonts w:ascii="Times New Roman" w:hAnsi="Times New Roman"/>
          <w:sz w:val="24"/>
          <w:szCs w:val="24"/>
        </w:rPr>
        <w:t>very different education and training routes for pharmacy technicians perhaps unsurprisingly mixed views were expressed</w:t>
      </w:r>
      <w:r>
        <w:rPr>
          <w:rFonts w:ascii="Times New Roman" w:hAnsi="Times New Roman"/>
          <w:sz w:val="24"/>
          <w:szCs w:val="24"/>
        </w:rPr>
        <w:t>.</w:t>
      </w:r>
      <w:r w:rsidR="00520F7B">
        <w:rPr>
          <w:rFonts w:ascii="Times New Roman" w:eastAsia="Times New Roman" w:hAnsi="Times New Roman"/>
          <w:i/>
          <w:sz w:val="24"/>
          <w:szCs w:val="24"/>
          <w:lang w:val="en-US"/>
        </w:rPr>
        <w:t xml:space="preserve">  </w:t>
      </w:r>
      <w:r>
        <w:rPr>
          <w:rFonts w:ascii="Times New Roman" w:hAnsi="Times New Roman"/>
          <w:sz w:val="24"/>
          <w:szCs w:val="24"/>
        </w:rPr>
        <w:t xml:space="preserve">A contentious issue identified by educators was whether the students should learn before they do or as is the case with distance learning courses, do as they learn.  </w:t>
      </w:r>
    </w:p>
    <w:p w:rsidR="00A725DF" w:rsidRPr="00B64EC9"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One educator felt the latter route was beneficial as the students were getting real experiences:</w:t>
      </w:r>
    </w:p>
    <w:p w:rsidR="00A725DF" w:rsidRPr="00B64EC9" w:rsidRDefault="00A725DF" w:rsidP="00A725DF">
      <w:pPr>
        <w:autoSpaceDE w:val="0"/>
        <w:autoSpaceDN w:val="0"/>
        <w:adjustRightInd w:val="0"/>
        <w:spacing w:after="0" w:line="240" w:lineRule="auto"/>
        <w:ind w:left="720"/>
        <w:jc w:val="both"/>
        <w:rPr>
          <w:rFonts w:ascii="Times New Roman" w:hAnsi="Times New Roman"/>
          <w:i/>
          <w:sz w:val="24"/>
          <w:szCs w:val="24"/>
        </w:rPr>
      </w:pPr>
      <w:proofErr w:type="gramStart"/>
      <w:r w:rsidRPr="00B64EC9">
        <w:rPr>
          <w:rFonts w:ascii="Times New Roman" w:hAnsi="Times New Roman"/>
          <w:i/>
          <w:sz w:val="24"/>
          <w:szCs w:val="24"/>
        </w:rPr>
        <w:t>Real patient, real time, real task not lovely glossy laboratory driven stuff used in colle</w:t>
      </w:r>
      <w:r>
        <w:rPr>
          <w:rFonts w:ascii="Times New Roman" w:hAnsi="Times New Roman"/>
          <w:i/>
          <w:sz w:val="24"/>
          <w:szCs w:val="24"/>
        </w:rPr>
        <w:t>ges that have a defined outcome.</w:t>
      </w:r>
      <w:proofErr w:type="gramEnd"/>
      <w:r w:rsidRPr="00B64EC9">
        <w:rPr>
          <w:rFonts w:ascii="Times New Roman" w:hAnsi="Times New Roman"/>
          <w:i/>
          <w:sz w:val="24"/>
          <w:szCs w:val="24"/>
        </w:rPr>
        <w:t xml:space="preserve"> </w:t>
      </w:r>
      <w:r>
        <w:rPr>
          <w:rFonts w:ascii="Times New Roman" w:hAnsi="Times New Roman"/>
          <w:i/>
          <w:sz w:val="24"/>
          <w:szCs w:val="24"/>
        </w:rPr>
        <w:t>(EDU5)</w:t>
      </w:r>
    </w:p>
    <w:p w:rsidR="00A725DF" w:rsidRDefault="00A725DF" w:rsidP="00A725DF">
      <w:pPr>
        <w:autoSpaceDE w:val="0"/>
        <w:autoSpaceDN w:val="0"/>
        <w:adjustRightInd w:val="0"/>
        <w:spacing w:after="0" w:line="240" w:lineRule="auto"/>
        <w:jc w:val="both"/>
        <w:rPr>
          <w:rFonts w:ascii="Times New Roman" w:hAnsi="Times New Roman"/>
          <w:sz w:val="24"/>
          <w:szCs w:val="24"/>
        </w:rPr>
      </w:pP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Another interviewee argued that these situations may not be ideal as the students are already performing the tasks of the job which they are there to learn how to do, thus they are (at least initially) doing tasks without the underpinning knowledge:</w:t>
      </w:r>
    </w:p>
    <w:p w:rsidR="00A725DF" w:rsidRPr="00B64EC9" w:rsidRDefault="00A725DF" w:rsidP="00A725DF">
      <w:pPr>
        <w:autoSpaceDE w:val="0"/>
        <w:autoSpaceDN w:val="0"/>
        <w:adjustRightInd w:val="0"/>
        <w:spacing w:after="0" w:line="240" w:lineRule="auto"/>
        <w:jc w:val="both"/>
        <w:rPr>
          <w:rFonts w:ascii="Times New Roman" w:hAnsi="Times New Roman"/>
          <w:sz w:val="24"/>
          <w:szCs w:val="24"/>
        </w:rPr>
      </w:pPr>
    </w:p>
    <w:p w:rsidR="00A725DF" w:rsidRPr="00E65899" w:rsidRDefault="00A725DF" w:rsidP="00A725DF">
      <w:pPr>
        <w:tabs>
          <w:tab w:val="left" w:pos="1134"/>
        </w:tabs>
        <w:spacing w:line="240" w:lineRule="auto"/>
        <w:ind w:left="720"/>
        <w:jc w:val="both"/>
        <w:rPr>
          <w:rFonts w:ascii="Times New Roman" w:hAnsi="Times New Roman"/>
          <w:i/>
          <w:sz w:val="24"/>
          <w:szCs w:val="24"/>
        </w:rPr>
      </w:pPr>
      <w:r w:rsidRPr="00853373">
        <w:rPr>
          <w:rFonts w:ascii="Times New Roman" w:hAnsi="Times New Roman"/>
          <w:i/>
          <w:sz w:val="24"/>
          <w:szCs w:val="24"/>
        </w:rPr>
        <w:t>But they are also doing the job they are learning to do, which is different to standard educational practice.  Surely best practice is to ensure knowledge, skill and competence.  This needs to be done in a stepwise manner, with knowledge being the first step.  This is not only important for student learning but also</w:t>
      </w:r>
      <w:r>
        <w:rPr>
          <w:rFonts w:ascii="Times New Roman" w:hAnsi="Times New Roman"/>
          <w:i/>
          <w:sz w:val="24"/>
          <w:szCs w:val="24"/>
        </w:rPr>
        <w:t xml:space="preserve"> for patient safety. (EDU1)</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importance of staff having an underpinning knowledge of the tasks they carry out was also stressed by an interviewee from the regulatory sector:  </w:t>
      </w:r>
    </w:p>
    <w:p w:rsidR="00A725DF" w:rsidRPr="000B083B" w:rsidRDefault="00A725DF" w:rsidP="00A725DF">
      <w:pPr>
        <w:ind w:left="720"/>
        <w:jc w:val="both"/>
        <w:rPr>
          <w:rFonts w:ascii="Times New Roman" w:hAnsi="Times New Roman"/>
          <w:i/>
          <w:sz w:val="24"/>
          <w:szCs w:val="24"/>
        </w:rPr>
      </w:pPr>
      <w:r>
        <w:rPr>
          <w:rFonts w:ascii="Times New Roman" w:hAnsi="Times New Roman"/>
          <w:i/>
          <w:sz w:val="24"/>
          <w:szCs w:val="24"/>
        </w:rPr>
        <w:t>T</w:t>
      </w:r>
      <w:r w:rsidRPr="00E32580">
        <w:rPr>
          <w:rFonts w:ascii="Times New Roman" w:hAnsi="Times New Roman"/>
          <w:i/>
          <w:sz w:val="24"/>
          <w:szCs w:val="24"/>
        </w:rPr>
        <w:t>here is a strong element of the practical aspect of it in that people know practically how to do things from day to day</w:t>
      </w:r>
      <w:r>
        <w:rPr>
          <w:rFonts w:ascii="Times New Roman" w:hAnsi="Times New Roman"/>
          <w:i/>
          <w:sz w:val="24"/>
          <w:szCs w:val="24"/>
        </w:rPr>
        <w:t xml:space="preserve"> but</w:t>
      </w:r>
      <w:r w:rsidRPr="00E32580">
        <w:rPr>
          <w:rFonts w:ascii="Times New Roman" w:hAnsi="Times New Roman"/>
          <w:i/>
          <w:sz w:val="24"/>
          <w:szCs w:val="24"/>
        </w:rPr>
        <w:t xml:space="preserve"> </w:t>
      </w:r>
      <w:r w:rsidRPr="00DE1E81">
        <w:rPr>
          <w:rFonts w:ascii="Times New Roman" w:hAnsi="Times New Roman"/>
          <w:i/>
          <w:sz w:val="24"/>
          <w:szCs w:val="24"/>
        </w:rPr>
        <w:t>I think we</w:t>
      </w:r>
      <w:r w:rsidRPr="00DE1E81">
        <w:rPr>
          <w:rFonts w:ascii="Times New Roman" w:hAnsi="Times New Roman"/>
          <w:sz w:val="24"/>
          <w:szCs w:val="24"/>
        </w:rPr>
        <w:t xml:space="preserve"> </w:t>
      </w:r>
      <w:r w:rsidRPr="00DE1E81">
        <w:rPr>
          <w:rFonts w:ascii="Times New Roman" w:hAnsi="Times New Roman"/>
          <w:i/>
          <w:sz w:val="24"/>
          <w:szCs w:val="24"/>
        </w:rPr>
        <w:t>can’t escape from the fact that for what goes on in a pharmacy there is an element of academic</w:t>
      </w:r>
      <w:r w:rsidRPr="00C06041">
        <w:rPr>
          <w:rFonts w:ascii="Times New Roman" w:hAnsi="Times New Roman"/>
          <w:i/>
          <w:sz w:val="24"/>
          <w:szCs w:val="24"/>
        </w:rPr>
        <w:t xml:space="preserve"> learning needed to do with that.  So while I wouldn’t take away from the person who has thirty years’ experience probably w</w:t>
      </w:r>
      <w:r w:rsidR="00520F7B">
        <w:rPr>
          <w:rFonts w:ascii="Times New Roman" w:hAnsi="Times New Roman"/>
          <w:i/>
          <w:sz w:val="24"/>
          <w:szCs w:val="24"/>
        </w:rPr>
        <w:t>hat their experience is</w:t>
      </w:r>
      <w:r w:rsidRPr="00C06041">
        <w:rPr>
          <w:rFonts w:ascii="Times New Roman" w:hAnsi="Times New Roman"/>
          <w:i/>
          <w:sz w:val="24"/>
          <w:szCs w:val="24"/>
        </w:rPr>
        <w:t xml:space="preserve"> in is actually the dispensing process other than necessarily, I may be wrong, rather than necessarily thinking about the broader impl</w:t>
      </w:r>
      <w:r>
        <w:rPr>
          <w:rFonts w:ascii="Times New Roman" w:hAnsi="Times New Roman"/>
          <w:i/>
          <w:sz w:val="24"/>
          <w:szCs w:val="24"/>
        </w:rPr>
        <w:t>ications of what they are doing. (REG2)</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 technician from a pharmacy technician association felt that more emphasis should be placed in college courses on practical training:</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w:t>
      </w:r>
      <w:r w:rsidRPr="00CA5720">
        <w:rPr>
          <w:rFonts w:ascii="Times New Roman" w:hAnsi="Times New Roman"/>
          <w:i/>
          <w:sz w:val="24"/>
          <w:szCs w:val="24"/>
        </w:rPr>
        <w:t xml:space="preserve">I would like to see an awful lot more </w:t>
      </w:r>
      <w:r>
        <w:rPr>
          <w:rFonts w:ascii="Times New Roman" w:hAnsi="Times New Roman"/>
          <w:i/>
          <w:sz w:val="24"/>
          <w:szCs w:val="24"/>
        </w:rPr>
        <w:t>focus</w:t>
      </w:r>
      <w:r w:rsidRPr="00CA5720">
        <w:rPr>
          <w:rFonts w:ascii="Times New Roman" w:hAnsi="Times New Roman"/>
          <w:i/>
          <w:sz w:val="24"/>
          <w:szCs w:val="24"/>
        </w:rPr>
        <w:t xml:space="preserve"> placed </w:t>
      </w:r>
      <w:r>
        <w:rPr>
          <w:rFonts w:ascii="Times New Roman" w:hAnsi="Times New Roman"/>
          <w:i/>
          <w:sz w:val="24"/>
          <w:szCs w:val="24"/>
        </w:rPr>
        <w:t>on the part of them</w:t>
      </w:r>
      <w:r w:rsidRPr="00CA5720">
        <w:rPr>
          <w:rFonts w:ascii="Times New Roman" w:hAnsi="Times New Roman"/>
          <w:i/>
          <w:sz w:val="24"/>
          <w:szCs w:val="24"/>
        </w:rPr>
        <w:t xml:space="preserve"> </w:t>
      </w:r>
      <w:r>
        <w:rPr>
          <w:rFonts w:ascii="Times New Roman" w:hAnsi="Times New Roman"/>
          <w:i/>
          <w:sz w:val="24"/>
          <w:szCs w:val="24"/>
        </w:rPr>
        <w:t xml:space="preserve">[IT – courses] </w:t>
      </w:r>
      <w:r w:rsidRPr="00CA5720">
        <w:rPr>
          <w:rFonts w:ascii="Times New Roman" w:hAnsi="Times New Roman"/>
          <w:i/>
          <w:sz w:val="24"/>
          <w:szCs w:val="24"/>
        </w:rPr>
        <w:t xml:space="preserve">where there </w:t>
      </w:r>
      <w:r>
        <w:rPr>
          <w:rFonts w:ascii="Times New Roman" w:hAnsi="Times New Roman"/>
          <w:i/>
          <w:sz w:val="24"/>
          <w:szCs w:val="24"/>
        </w:rPr>
        <w:t>has</w:t>
      </w:r>
      <w:r w:rsidRPr="00CA5720">
        <w:rPr>
          <w:rFonts w:ascii="Times New Roman" w:hAnsi="Times New Roman"/>
          <w:i/>
          <w:sz w:val="24"/>
          <w:szCs w:val="24"/>
        </w:rPr>
        <w:t xml:space="preserve"> to be a lot more </w:t>
      </w:r>
      <w:r>
        <w:rPr>
          <w:rFonts w:ascii="Times New Roman" w:hAnsi="Times New Roman"/>
          <w:i/>
          <w:sz w:val="24"/>
          <w:szCs w:val="24"/>
        </w:rPr>
        <w:t>training because it is technicians</w:t>
      </w:r>
      <w:r w:rsidRPr="00CA5720">
        <w:rPr>
          <w:rFonts w:ascii="Times New Roman" w:hAnsi="Times New Roman"/>
          <w:i/>
          <w:sz w:val="24"/>
          <w:szCs w:val="24"/>
        </w:rPr>
        <w:t xml:space="preserve"> it is a technical job</w:t>
      </w:r>
      <w:r>
        <w:rPr>
          <w:rFonts w:ascii="Times New Roman" w:hAnsi="Times New Roman"/>
          <w:i/>
          <w:sz w:val="24"/>
          <w:szCs w:val="24"/>
        </w:rPr>
        <w:t>…(NA1)</w:t>
      </w:r>
    </w:p>
    <w:p w:rsidR="00A725DF" w:rsidRPr="00DE1E81" w:rsidRDefault="00A725DF" w:rsidP="00A725DF">
      <w:pPr>
        <w:spacing w:line="240" w:lineRule="auto"/>
        <w:jc w:val="both"/>
        <w:rPr>
          <w:rFonts w:ascii="Times New Roman" w:hAnsi="Times New Roman"/>
          <w:sz w:val="24"/>
          <w:szCs w:val="24"/>
        </w:rPr>
      </w:pPr>
      <w:r>
        <w:rPr>
          <w:rFonts w:ascii="Times New Roman" w:hAnsi="Times New Roman"/>
          <w:i/>
          <w:sz w:val="24"/>
          <w:szCs w:val="24"/>
        </w:rPr>
        <w:t xml:space="preserve"> </w:t>
      </w:r>
      <w:r w:rsidRPr="00DE1E81">
        <w:rPr>
          <w:rFonts w:ascii="Times New Roman" w:hAnsi="Times New Roman"/>
          <w:sz w:val="24"/>
          <w:szCs w:val="24"/>
        </w:rPr>
        <w:t xml:space="preserve">Another </w:t>
      </w:r>
      <w:r>
        <w:rPr>
          <w:rFonts w:ascii="Times New Roman" w:hAnsi="Times New Roman"/>
          <w:sz w:val="24"/>
          <w:szCs w:val="24"/>
        </w:rPr>
        <w:t xml:space="preserve">interviewee from a </w:t>
      </w:r>
      <w:r w:rsidRPr="00DE1E81">
        <w:rPr>
          <w:rFonts w:ascii="Times New Roman" w:hAnsi="Times New Roman"/>
          <w:sz w:val="24"/>
          <w:szCs w:val="24"/>
        </w:rPr>
        <w:t>technician association concurred commenting:</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 They have done a lot of</w:t>
      </w:r>
      <w:r w:rsidRPr="00CA5720">
        <w:rPr>
          <w:rFonts w:ascii="Times New Roman" w:hAnsi="Times New Roman"/>
          <w:i/>
          <w:sz w:val="24"/>
          <w:szCs w:val="24"/>
        </w:rPr>
        <w:t xml:space="preserve"> reading, a lo</w:t>
      </w:r>
      <w:r>
        <w:rPr>
          <w:rFonts w:ascii="Times New Roman" w:hAnsi="Times New Roman"/>
          <w:i/>
          <w:sz w:val="24"/>
          <w:szCs w:val="24"/>
        </w:rPr>
        <w:t xml:space="preserve">t of book work and the whole lot but they are </w:t>
      </w:r>
      <w:r w:rsidRPr="00CA5720">
        <w:rPr>
          <w:rFonts w:ascii="Times New Roman" w:hAnsi="Times New Roman"/>
          <w:i/>
          <w:sz w:val="24"/>
          <w:szCs w:val="24"/>
        </w:rPr>
        <w:t>still green</w:t>
      </w:r>
      <w:r>
        <w:rPr>
          <w:rFonts w:ascii="Times New Roman" w:hAnsi="Times New Roman"/>
          <w:i/>
          <w:sz w:val="24"/>
          <w:szCs w:val="24"/>
        </w:rPr>
        <w:t>.  T</w:t>
      </w:r>
      <w:r w:rsidRPr="00CA5720">
        <w:rPr>
          <w:rFonts w:ascii="Times New Roman" w:hAnsi="Times New Roman"/>
          <w:i/>
          <w:sz w:val="24"/>
          <w:szCs w:val="24"/>
        </w:rPr>
        <w:t>here is a lot of training still to do.</w:t>
      </w:r>
      <w:r>
        <w:rPr>
          <w:rFonts w:ascii="Times New Roman" w:hAnsi="Times New Roman"/>
          <w:i/>
          <w:sz w:val="24"/>
          <w:szCs w:val="24"/>
        </w:rPr>
        <w:t xml:space="preserve"> (NA2)</w:t>
      </w:r>
    </w:p>
    <w:p w:rsidR="00A725DF" w:rsidRPr="00B15854" w:rsidRDefault="00A725DF" w:rsidP="00A725DF">
      <w:pPr>
        <w:spacing w:line="240" w:lineRule="auto"/>
        <w:jc w:val="both"/>
        <w:rPr>
          <w:rFonts w:ascii="Times New Roman" w:hAnsi="Times New Roman"/>
          <w:i/>
          <w:sz w:val="24"/>
          <w:szCs w:val="24"/>
        </w:rPr>
      </w:pPr>
    </w:p>
    <w:p w:rsidR="00A725DF" w:rsidRDefault="00A725DF" w:rsidP="00A725D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In contrast a college based educator made reference to the ability of the college courses to allow students the opportunity for a well-rounded education which could be taken further if they wished:</w:t>
      </w:r>
    </w:p>
    <w:p w:rsidR="00A725DF" w:rsidRPr="00C06041" w:rsidRDefault="00A725DF" w:rsidP="00A725DF">
      <w:pPr>
        <w:autoSpaceDE w:val="0"/>
        <w:autoSpaceDN w:val="0"/>
        <w:adjustRightInd w:val="0"/>
        <w:spacing w:line="240" w:lineRule="auto"/>
        <w:ind w:left="720"/>
        <w:jc w:val="both"/>
        <w:rPr>
          <w:rFonts w:ascii="Times New Roman" w:hAnsi="Times New Roman"/>
          <w:i/>
          <w:sz w:val="24"/>
          <w:szCs w:val="24"/>
        </w:rPr>
      </w:pPr>
      <w:r>
        <w:rPr>
          <w:rFonts w:ascii="Times New Roman" w:hAnsi="Times New Roman"/>
          <w:i/>
          <w:sz w:val="24"/>
          <w:szCs w:val="24"/>
        </w:rPr>
        <w:t>College provides a good all round course which</w:t>
      </w:r>
      <w:r w:rsidRPr="00C06041">
        <w:rPr>
          <w:rFonts w:ascii="Times New Roman" w:hAnsi="Times New Roman"/>
          <w:i/>
          <w:sz w:val="24"/>
          <w:szCs w:val="24"/>
        </w:rPr>
        <w:t xml:space="preserve"> prepare</w:t>
      </w:r>
      <w:r>
        <w:rPr>
          <w:rFonts w:ascii="Times New Roman" w:hAnsi="Times New Roman"/>
          <w:i/>
          <w:sz w:val="24"/>
          <w:szCs w:val="24"/>
        </w:rPr>
        <w:t xml:space="preserve">s students for, community, hospital and industry and also provides a route to other courses. </w:t>
      </w:r>
      <w:r w:rsidRPr="00971DEF">
        <w:rPr>
          <w:rFonts w:ascii="Times New Roman" w:hAnsi="Times New Roman"/>
          <w:i/>
          <w:sz w:val="24"/>
          <w:szCs w:val="24"/>
        </w:rPr>
        <w:t>(ED</w:t>
      </w:r>
      <w:r>
        <w:rPr>
          <w:rFonts w:ascii="Times New Roman" w:hAnsi="Times New Roman"/>
          <w:i/>
          <w:sz w:val="24"/>
          <w:szCs w:val="24"/>
        </w:rPr>
        <w:t>U</w:t>
      </w:r>
      <w:r w:rsidRPr="00971DEF">
        <w:rPr>
          <w:rFonts w:ascii="Times New Roman" w:hAnsi="Times New Roman"/>
          <w:i/>
          <w:sz w:val="24"/>
          <w:szCs w:val="24"/>
        </w:rPr>
        <w:t>3</w:t>
      </w:r>
      <w:r>
        <w:rPr>
          <w:rFonts w:ascii="Times New Roman" w:hAnsi="Times New Roman"/>
          <w:i/>
          <w:sz w:val="24"/>
          <w:szCs w:val="24"/>
        </w:rPr>
        <w:t>)</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 </w:t>
      </w:r>
    </w:p>
    <w:p w:rsidR="00A725DF" w:rsidRDefault="00A725DF" w:rsidP="00A725D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Both groups of educators recognised the need to cater for different learning styles by incorporating various teaching and learning methodologies in their respective courses.  Interviewees from college courses listed the following as examples of the variety of learning methods included in their co</w:t>
      </w:r>
      <w:r w:rsidR="00520F7B">
        <w:rPr>
          <w:rFonts w:ascii="Times New Roman" w:hAnsi="Times New Roman"/>
          <w:sz w:val="24"/>
          <w:szCs w:val="24"/>
        </w:rPr>
        <w:t xml:space="preserve">urses:  </w:t>
      </w:r>
      <w:r w:rsidRPr="004123B6">
        <w:rPr>
          <w:rFonts w:ascii="Times New Roman" w:hAnsi="Times New Roman"/>
          <w:sz w:val="24"/>
          <w:szCs w:val="24"/>
        </w:rPr>
        <w:t xml:space="preserve">Group problem solving and collaborative tasks, discussions, case based strategies, </w:t>
      </w:r>
      <w:r>
        <w:rPr>
          <w:rFonts w:ascii="Times New Roman" w:hAnsi="Times New Roman"/>
          <w:sz w:val="24"/>
          <w:szCs w:val="24"/>
        </w:rPr>
        <w:t xml:space="preserve">mock prescriptions, </w:t>
      </w:r>
      <w:r w:rsidRPr="004123B6">
        <w:rPr>
          <w:rFonts w:ascii="Times New Roman" w:hAnsi="Times New Roman"/>
          <w:sz w:val="24"/>
          <w:szCs w:val="24"/>
        </w:rPr>
        <w:t xml:space="preserve">simulations  and role plays, blended learning, blogging, interlinked education with other healthcare workers, observation, written reports, MCQs, </w:t>
      </w:r>
      <w:r>
        <w:rPr>
          <w:rFonts w:ascii="Times New Roman" w:hAnsi="Times New Roman"/>
          <w:sz w:val="24"/>
          <w:szCs w:val="24"/>
        </w:rPr>
        <w:t>practical dispensary examinations</w:t>
      </w:r>
      <w:r w:rsidRPr="004123B6">
        <w:rPr>
          <w:rFonts w:ascii="Times New Roman" w:hAnsi="Times New Roman"/>
          <w:sz w:val="24"/>
          <w:szCs w:val="24"/>
        </w:rPr>
        <w:t xml:space="preserve"> and formal </w:t>
      </w:r>
      <w:r>
        <w:rPr>
          <w:rFonts w:ascii="Times New Roman" w:hAnsi="Times New Roman"/>
          <w:sz w:val="24"/>
          <w:szCs w:val="24"/>
        </w:rPr>
        <w:t xml:space="preserve">written </w:t>
      </w:r>
      <w:r w:rsidRPr="004123B6">
        <w:rPr>
          <w:rFonts w:ascii="Times New Roman" w:hAnsi="Times New Roman"/>
          <w:sz w:val="24"/>
          <w:szCs w:val="24"/>
        </w:rPr>
        <w:t>examinations.</w:t>
      </w:r>
      <w:r>
        <w:rPr>
          <w:rFonts w:ascii="Times New Roman" w:hAnsi="Times New Roman"/>
          <w:sz w:val="24"/>
          <w:szCs w:val="24"/>
        </w:rPr>
        <w:t xml:space="preserve">  </w:t>
      </w:r>
    </w:p>
    <w:p w:rsidR="00A725DF" w:rsidRPr="004123B6" w:rsidRDefault="00A725DF" w:rsidP="00A725D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An interviewee from a distance learning course also acknowledged the importance of attempting to accommodate different learning styles:</w:t>
      </w:r>
    </w:p>
    <w:p w:rsidR="00A725DF" w:rsidRPr="004123B6" w:rsidRDefault="00A725DF" w:rsidP="00A725DF">
      <w:pPr>
        <w:autoSpaceDE w:val="0"/>
        <w:autoSpaceDN w:val="0"/>
        <w:adjustRightInd w:val="0"/>
        <w:ind w:left="720"/>
        <w:jc w:val="both"/>
        <w:rPr>
          <w:rFonts w:ascii="Times New Roman" w:hAnsi="Times New Roman"/>
          <w:i/>
          <w:sz w:val="24"/>
          <w:szCs w:val="24"/>
        </w:rPr>
      </w:pPr>
      <w:r w:rsidRPr="004123B6">
        <w:rPr>
          <w:rFonts w:ascii="Times New Roman" w:hAnsi="Times New Roman"/>
          <w:i/>
          <w:sz w:val="24"/>
          <w:szCs w:val="24"/>
        </w:rPr>
        <w:t>Accommod</w:t>
      </w:r>
      <w:r>
        <w:rPr>
          <w:rFonts w:ascii="Times New Roman" w:hAnsi="Times New Roman"/>
          <w:i/>
          <w:sz w:val="24"/>
          <w:szCs w:val="24"/>
        </w:rPr>
        <w:t>ating different student learning styles</w:t>
      </w:r>
      <w:r w:rsidRPr="004123B6">
        <w:rPr>
          <w:rFonts w:ascii="Times New Roman" w:hAnsi="Times New Roman"/>
          <w:i/>
          <w:sz w:val="24"/>
          <w:szCs w:val="24"/>
        </w:rPr>
        <w:t xml:space="preserve"> is one of the ones we are always on the watch out</w:t>
      </w:r>
      <w:r>
        <w:rPr>
          <w:rFonts w:ascii="Times New Roman" w:hAnsi="Times New Roman"/>
          <w:i/>
          <w:sz w:val="24"/>
          <w:szCs w:val="24"/>
        </w:rPr>
        <w:t xml:space="preserve"> for… (EDU5)</w:t>
      </w:r>
    </w:p>
    <w:p w:rsidR="00A725DF" w:rsidRPr="00290250" w:rsidRDefault="00A725DF" w:rsidP="00A725D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Reference was made by this interviewee </w:t>
      </w:r>
      <w:r w:rsidRPr="004123B6">
        <w:rPr>
          <w:rFonts w:ascii="Times New Roman" w:hAnsi="Times New Roman"/>
          <w:sz w:val="24"/>
          <w:szCs w:val="24"/>
        </w:rPr>
        <w:t xml:space="preserve">to their use of case studies, </w:t>
      </w:r>
      <w:r>
        <w:rPr>
          <w:rFonts w:ascii="Times New Roman" w:hAnsi="Times New Roman"/>
          <w:sz w:val="24"/>
          <w:szCs w:val="24"/>
        </w:rPr>
        <w:t>calculations, information</w:t>
      </w:r>
      <w:r w:rsidRPr="004123B6">
        <w:rPr>
          <w:rFonts w:ascii="Times New Roman" w:hAnsi="Times New Roman"/>
          <w:sz w:val="24"/>
          <w:szCs w:val="24"/>
        </w:rPr>
        <w:t xml:space="preserve"> days, MCQs,</w:t>
      </w:r>
      <w:r>
        <w:rPr>
          <w:rFonts w:ascii="Times New Roman" w:hAnsi="Times New Roman"/>
          <w:sz w:val="24"/>
          <w:szCs w:val="24"/>
        </w:rPr>
        <w:t xml:space="preserve"> contact by email or phone as ways in which they try to do this. </w:t>
      </w:r>
      <w:r>
        <w:rPr>
          <w:color w:val="FF0000"/>
        </w:rPr>
        <w:t xml:space="preserve">                     </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 college educator was of the opinion that distance learning courses have significant limitations in that the student is confined to the specific environment of the community pharmacy in which they trained:</w:t>
      </w:r>
    </w:p>
    <w:p w:rsidR="00A725DF" w:rsidRPr="009C1F33" w:rsidRDefault="00A725DF" w:rsidP="00A725DF">
      <w:pPr>
        <w:autoSpaceDE w:val="0"/>
        <w:autoSpaceDN w:val="0"/>
        <w:adjustRightInd w:val="0"/>
        <w:spacing w:after="0" w:line="240" w:lineRule="auto"/>
        <w:ind w:left="720"/>
        <w:jc w:val="both"/>
        <w:rPr>
          <w:rFonts w:ascii="Times New Roman" w:hAnsi="Times New Roman"/>
          <w:i/>
          <w:sz w:val="24"/>
          <w:szCs w:val="24"/>
        </w:rPr>
      </w:pPr>
      <w:r>
        <w:rPr>
          <w:rFonts w:ascii="Times New Roman" w:hAnsi="Times New Roman"/>
          <w:i/>
          <w:sz w:val="24"/>
          <w:szCs w:val="24"/>
        </w:rPr>
        <w:t>E</w:t>
      </w:r>
      <w:r w:rsidRPr="009C1F33">
        <w:rPr>
          <w:rFonts w:ascii="Times New Roman" w:hAnsi="Times New Roman"/>
          <w:i/>
          <w:sz w:val="24"/>
          <w:szCs w:val="24"/>
        </w:rPr>
        <w:t>xposure of students on courses like the IPU is restricted to the specific environment t</w:t>
      </w:r>
      <w:r>
        <w:rPr>
          <w:rFonts w:ascii="Times New Roman" w:hAnsi="Times New Roman"/>
          <w:i/>
          <w:sz w:val="24"/>
          <w:szCs w:val="24"/>
        </w:rPr>
        <w:t>hey have been signed up in for their training.   T</w:t>
      </w:r>
      <w:r w:rsidRPr="009C1F33">
        <w:rPr>
          <w:rFonts w:ascii="Times New Roman" w:hAnsi="Times New Roman"/>
          <w:i/>
          <w:sz w:val="24"/>
          <w:szCs w:val="24"/>
        </w:rPr>
        <w:t xml:space="preserve">he location of their </w:t>
      </w:r>
      <w:r>
        <w:rPr>
          <w:rFonts w:ascii="Times New Roman" w:hAnsi="Times New Roman"/>
          <w:i/>
          <w:sz w:val="24"/>
          <w:szCs w:val="24"/>
        </w:rPr>
        <w:t xml:space="preserve">community </w:t>
      </w:r>
      <w:r w:rsidRPr="009C1F33">
        <w:rPr>
          <w:rFonts w:ascii="Times New Roman" w:hAnsi="Times New Roman"/>
          <w:i/>
          <w:sz w:val="24"/>
          <w:szCs w:val="24"/>
        </w:rPr>
        <w:t>pharmacy will dictate the</w:t>
      </w:r>
      <w:r>
        <w:rPr>
          <w:rFonts w:ascii="Times New Roman" w:hAnsi="Times New Roman"/>
          <w:i/>
          <w:sz w:val="24"/>
          <w:szCs w:val="24"/>
        </w:rPr>
        <w:t>ir</w:t>
      </w:r>
      <w:r w:rsidRPr="009C1F33">
        <w:rPr>
          <w:rFonts w:ascii="Times New Roman" w:hAnsi="Times New Roman"/>
          <w:i/>
          <w:sz w:val="24"/>
          <w:szCs w:val="24"/>
        </w:rPr>
        <w:t xml:space="preserve"> learning opportunities whereas college courses allow coverage </w:t>
      </w:r>
      <w:r>
        <w:rPr>
          <w:rFonts w:ascii="Times New Roman" w:hAnsi="Times New Roman"/>
          <w:i/>
          <w:sz w:val="24"/>
          <w:szCs w:val="24"/>
        </w:rPr>
        <w:t xml:space="preserve">of </w:t>
      </w:r>
      <w:r w:rsidRPr="009C1F33">
        <w:rPr>
          <w:rFonts w:ascii="Times New Roman" w:hAnsi="Times New Roman"/>
          <w:i/>
          <w:sz w:val="24"/>
          <w:szCs w:val="24"/>
        </w:rPr>
        <w:t xml:space="preserve">a </w:t>
      </w:r>
      <w:r>
        <w:rPr>
          <w:rFonts w:ascii="Times New Roman" w:hAnsi="Times New Roman"/>
          <w:i/>
          <w:sz w:val="24"/>
          <w:szCs w:val="24"/>
        </w:rPr>
        <w:t xml:space="preserve">much </w:t>
      </w:r>
      <w:r w:rsidRPr="009C1F33">
        <w:rPr>
          <w:rFonts w:ascii="Times New Roman" w:hAnsi="Times New Roman"/>
          <w:i/>
          <w:sz w:val="24"/>
          <w:szCs w:val="24"/>
        </w:rPr>
        <w:t>broad</w:t>
      </w:r>
      <w:r>
        <w:rPr>
          <w:rFonts w:ascii="Times New Roman" w:hAnsi="Times New Roman"/>
          <w:i/>
          <w:sz w:val="24"/>
          <w:szCs w:val="24"/>
        </w:rPr>
        <w:t>er</w:t>
      </w:r>
      <w:r w:rsidRPr="009C1F33">
        <w:rPr>
          <w:rFonts w:ascii="Times New Roman" w:hAnsi="Times New Roman"/>
          <w:i/>
          <w:sz w:val="24"/>
          <w:szCs w:val="24"/>
        </w:rPr>
        <w:t xml:space="preserve"> context of pharmacy practice</w:t>
      </w:r>
      <w:r>
        <w:rPr>
          <w:rFonts w:ascii="Times New Roman" w:hAnsi="Times New Roman"/>
          <w:i/>
          <w:sz w:val="24"/>
          <w:szCs w:val="24"/>
        </w:rPr>
        <w:t>. (EDU1)</w:t>
      </w:r>
    </w:p>
    <w:p w:rsidR="00A725DF" w:rsidRDefault="00A725DF" w:rsidP="00A725DF">
      <w:pPr>
        <w:autoSpaceDE w:val="0"/>
        <w:autoSpaceDN w:val="0"/>
        <w:adjustRightInd w:val="0"/>
        <w:spacing w:after="0" w:line="480" w:lineRule="auto"/>
        <w:jc w:val="both"/>
        <w:rPr>
          <w:rFonts w:ascii="Times New Roman" w:hAnsi="Times New Roman"/>
          <w:sz w:val="24"/>
          <w:szCs w:val="24"/>
        </w:rPr>
      </w:pP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Interestingly another college educator expressed the view that:</w:t>
      </w:r>
    </w:p>
    <w:p w:rsidR="00A725DF" w:rsidRDefault="00A725DF" w:rsidP="00A725DF">
      <w:pPr>
        <w:autoSpaceDE w:val="0"/>
        <w:autoSpaceDN w:val="0"/>
        <w:adjustRightInd w:val="0"/>
        <w:spacing w:after="0" w:line="240" w:lineRule="auto"/>
        <w:ind w:left="720"/>
        <w:jc w:val="both"/>
        <w:rPr>
          <w:rFonts w:ascii="Times New Roman" w:hAnsi="Times New Roman"/>
          <w:i/>
          <w:sz w:val="24"/>
          <w:szCs w:val="24"/>
        </w:rPr>
      </w:pPr>
      <w:r w:rsidRPr="005B72A3">
        <w:rPr>
          <w:rFonts w:ascii="Times New Roman" w:hAnsi="Times New Roman"/>
          <w:i/>
          <w:sz w:val="24"/>
          <w:szCs w:val="24"/>
        </w:rPr>
        <w:t xml:space="preserve">In an ideal world, I think the perfect course for a pharmacy technician would be a combination of the two models – college and distance. By setting up </w:t>
      </w:r>
      <w:r w:rsidRPr="005B72A3">
        <w:rPr>
          <w:rFonts w:ascii="Times New Roman" w:hAnsi="Times New Roman"/>
          <w:i/>
          <w:sz w:val="24"/>
          <w:szCs w:val="24"/>
        </w:rPr>
        <w:lastRenderedPageBreak/>
        <w:t>appropriate learning resources on and off site blended learning would be of great value</w:t>
      </w:r>
      <w:r>
        <w:rPr>
          <w:rFonts w:ascii="Times New Roman" w:hAnsi="Times New Roman"/>
          <w:i/>
          <w:sz w:val="24"/>
          <w:szCs w:val="24"/>
        </w:rPr>
        <w:t xml:space="preserve"> on the course. (EDU2)</w:t>
      </w:r>
    </w:p>
    <w:p w:rsidR="00A725DF" w:rsidRPr="00853373" w:rsidRDefault="00A725DF" w:rsidP="00A725DF">
      <w:pPr>
        <w:tabs>
          <w:tab w:val="left" w:pos="1134"/>
        </w:tabs>
        <w:spacing w:line="240" w:lineRule="auto"/>
        <w:jc w:val="both"/>
        <w:rPr>
          <w:rFonts w:ascii="Times New Roman" w:hAnsi="Times New Roman"/>
          <w:i/>
          <w:sz w:val="24"/>
          <w:szCs w:val="24"/>
        </w:rPr>
      </w:pPr>
    </w:p>
    <w:p w:rsidR="00A725DF" w:rsidRDefault="00A725DF" w:rsidP="00A725DF">
      <w:pPr>
        <w:tabs>
          <w:tab w:val="left" w:pos="1134"/>
        </w:tabs>
        <w:spacing w:line="480" w:lineRule="auto"/>
        <w:jc w:val="both"/>
        <w:rPr>
          <w:rFonts w:ascii="Times New Roman" w:hAnsi="Times New Roman"/>
          <w:sz w:val="24"/>
          <w:szCs w:val="24"/>
        </w:rPr>
      </w:pPr>
      <w:r>
        <w:rPr>
          <w:rFonts w:ascii="Times New Roman" w:hAnsi="Times New Roman"/>
          <w:sz w:val="24"/>
          <w:szCs w:val="24"/>
        </w:rPr>
        <w:t xml:space="preserve">A number of issues unique to the college courses concerning aspects of their </w:t>
      </w:r>
      <w:proofErr w:type="spellStart"/>
      <w:r>
        <w:rPr>
          <w:rFonts w:ascii="Times New Roman" w:hAnsi="Times New Roman"/>
          <w:sz w:val="24"/>
          <w:szCs w:val="24"/>
        </w:rPr>
        <w:t>workplacement</w:t>
      </w:r>
      <w:proofErr w:type="spellEnd"/>
      <w:r>
        <w:rPr>
          <w:rFonts w:ascii="Times New Roman" w:hAnsi="Times New Roman"/>
          <w:sz w:val="24"/>
          <w:szCs w:val="24"/>
        </w:rPr>
        <w:t xml:space="preserve"> programmes arose in interviewees, including when they should be undertaken, who should organise them, their duration and how they should be linked and integrated into the colleges. </w:t>
      </w:r>
    </w:p>
    <w:p w:rsidR="00A725DF" w:rsidRDefault="00A725DF" w:rsidP="00A725DF">
      <w:pPr>
        <w:tabs>
          <w:tab w:val="left" w:pos="1134"/>
        </w:tabs>
        <w:spacing w:line="480" w:lineRule="auto"/>
        <w:jc w:val="both"/>
        <w:rPr>
          <w:rFonts w:ascii="Times New Roman" w:hAnsi="Times New Roman"/>
          <w:sz w:val="24"/>
          <w:szCs w:val="24"/>
        </w:rPr>
      </w:pPr>
      <w:r>
        <w:rPr>
          <w:rFonts w:ascii="Times New Roman" w:hAnsi="Times New Roman"/>
          <w:sz w:val="24"/>
          <w:szCs w:val="24"/>
        </w:rPr>
        <w:t xml:space="preserve">A college educator stated:  </w:t>
      </w:r>
    </w:p>
    <w:p w:rsidR="00A725DF" w:rsidRDefault="00A725DF" w:rsidP="00D64C79">
      <w:pPr>
        <w:tabs>
          <w:tab w:val="left" w:pos="1134"/>
        </w:tabs>
        <w:spacing w:line="240" w:lineRule="auto"/>
        <w:ind w:left="720"/>
        <w:jc w:val="both"/>
        <w:rPr>
          <w:rFonts w:ascii="Times New Roman" w:hAnsi="Times New Roman"/>
          <w:i/>
          <w:sz w:val="24"/>
          <w:szCs w:val="24"/>
        </w:rPr>
      </w:pPr>
      <w:r w:rsidRPr="007A627D">
        <w:rPr>
          <w:rFonts w:ascii="Times New Roman" w:hAnsi="Times New Roman"/>
          <w:i/>
          <w:sz w:val="24"/>
          <w:szCs w:val="24"/>
        </w:rPr>
        <w:t>For us we have taken the decision to arrange the workplace learning experience as a block at the end o</w:t>
      </w:r>
      <w:r>
        <w:rPr>
          <w:rFonts w:ascii="Times New Roman" w:hAnsi="Times New Roman"/>
          <w:i/>
          <w:sz w:val="24"/>
          <w:szCs w:val="24"/>
        </w:rPr>
        <w:t>f the second year of the course thereby</w:t>
      </w:r>
      <w:r w:rsidRPr="007A627D">
        <w:rPr>
          <w:rFonts w:ascii="Times New Roman" w:hAnsi="Times New Roman"/>
          <w:i/>
          <w:sz w:val="24"/>
          <w:szCs w:val="24"/>
        </w:rPr>
        <w:t xml:space="preserve"> ensuring that the students have the required underpinning knowledge and laboratory practice</w:t>
      </w:r>
      <w:r>
        <w:rPr>
          <w:rFonts w:ascii="Times New Roman" w:hAnsi="Times New Roman"/>
          <w:i/>
          <w:sz w:val="24"/>
          <w:szCs w:val="24"/>
        </w:rPr>
        <w:t xml:space="preserve">  learning sessions</w:t>
      </w:r>
      <w:r w:rsidRPr="007A627D">
        <w:rPr>
          <w:rFonts w:ascii="Times New Roman" w:hAnsi="Times New Roman"/>
          <w:i/>
          <w:sz w:val="24"/>
          <w:szCs w:val="24"/>
        </w:rPr>
        <w:t xml:space="preserve"> completed prior </w:t>
      </w:r>
      <w:r>
        <w:rPr>
          <w:rFonts w:ascii="Times New Roman" w:hAnsi="Times New Roman"/>
          <w:i/>
          <w:sz w:val="24"/>
          <w:szCs w:val="24"/>
        </w:rPr>
        <w:t>to commencing in the workplace.</w:t>
      </w:r>
      <w:r w:rsidRPr="007A627D">
        <w:rPr>
          <w:rFonts w:ascii="Times New Roman" w:hAnsi="Times New Roman"/>
          <w:i/>
          <w:sz w:val="24"/>
          <w:szCs w:val="24"/>
        </w:rPr>
        <w:t xml:space="preserve"> </w:t>
      </w:r>
      <w:r w:rsidR="00D64C79">
        <w:rPr>
          <w:rFonts w:ascii="Times New Roman" w:hAnsi="Times New Roman"/>
          <w:i/>
          <w:sz w:val="24"/>
          <w:szCs w:val="24"/>
        </w:rPr>
        <w:t>(EDU4)</w:t>
      </w:r>
    </w:p>
    <w:p w:rsidR="00A725DF" w:rsidRPr="007A627D" w:rsidRDefault="00A725DF" w:rsidP="00A725DF">
      <w:pPr>
        <w:tabs>
          <w:tab w:val="left" w:pos="1134"/>
        </w:tabs>
        <w:spacing w:line="240" w:lineRule="auto"/>
        <w:jc w:val="both"/>
        <w:rPr>
          <w:rFonts w:ascii="Times New Roman" w:hAnsi="Times New Roman"/>
          <w:sz w:val="24"/>
          <w:szCs w:val="24"/>
        </w:rPr>
      </w:pPr>
      <w:r>
        <w:rPr>
          <w:rFonts w:ascii="Times New Roman" w:hAnsi="Times New Roman"/>
          <w:sz w:val="24"/>
          <w:szCs w:val="24"/>
        </w:rPr>
        <w:t xml:space="preserve">Alternatively a different college educator considered that: </w:t>
      </w:r>
    </w:p>
    <w:p w:rsidR="00A725DF" w:rsidRPr="003C6C11"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…A</w:t>
      </w:r>
      <w:r w:rsidRPr="003C6C11">
        <w:rPr>
          <w:rFonts w:ascii="Times New Roman" w:hAnsi="Times New Roman"/>
          <w:i/>
          <w:sz w:val="24"/>
          <w:szCs w:val="24"/>
        </w:rPr>
        <w:t xml:space="preserve"> block between first and sec</w:t>
      </w:r>
      <w:r>
        <w:rPr>
          <w:rFonts w:ascii="Times New Roman" w:hAnsi="Times New Roman"/>
          <w:i/>
          <w:sz w:val="24"/>
          <w:szCs w:val="24"/>
        </w:rPr>
        <w:t>ond year I</w:t>
      </w:r>
      <w:r>
        <w:rPr>
          <w:rFonts w:ascii="Times New Roman" w:hAnsi="Times New Roman"/>
          <w:sz w:val="24"/>
          <w:szCs w:val="24"/>
        </w:rPr>
        <w:t xml:space="preserve"> </w:t>
      </w:r>
      <w:r w:rsidRPr="00F21C9B">
        <w:rPr>
          <w:rFonts w:ascii="Times New Roman" w:hAnsi="Times New Roman"/>
          <w:i/>
          <w:sz w:val="24"/>
          <w:szCs w:val="24"/>
        </w:rPr>
        <w:t>feel that</w:t>
      </w:r>
      <w:r>
        <w:rPr>
          <w:rFonts w:ascii="Times New Roman" w:hAnsi="Times New Roman"/>
          <w:sz w:val="24"/>
          <w:szCs w:val="24"/>
        </w:rPr>
        <w:t xml:space="preserve"> </w:t>
      </w:r>
      <w:r w:rsidRPr="00D64C79">
        <w:rPr>
          <w:rFonts w:ascii="Times New Roman" w:hAnsi="Times New Roman"/>
          <w:i/>
          <w:sz w:val="24"/>
          <w:szCs w:val="24"/>
        </w:rPr>
        <w:t>this</w:t>
      </w:r>
      <w:r>
        <w:rPr>
          <w:rFonts w:ascii="Times New Roman" w:hAnsi="Times New Roman"/>
          <w:sz w:val="24"/>
          <w:szCs w:val="24"/>
        </w:rPr>
        <w:t xml:space="preserve"> </w:t>
      </w:r>
      <w:r>
        <w:rPr>
          <w:rFonts w:ascii="Times New Roman" w:hAnsi="Times New Roman"/>
          <w:i/>
          <w:sz w:val="24"/>
          <w:szCs w:val="24"/>
        </w:rPr>
        <w:t>work</w:t>
      </w:r>
      <w:r w:rsidRPr="003C6C11">
        <w:rPr>
          <w:rFonts w:ascii="Times New Roman" w:hAnsi="Times New Roman"/>
          <w:i/>
          <w:sz w:val="24"/>
          <w:szCs w:val="24"/>
        </w:rPr>
        <w:t>s well to underpin the knowledge from first year and sets them</w:t>
      </w:r>
      <w:r>
        <w:rPr>
          <w:rFonts w:ascii="Times New Roman" w:hAnsi="Times New Roman"/>
          <w:i/>
          <w:sz w:val="24"/>
          <w:szCs w:val="24"/>
        </w:rPr>
        <w:t>[the students]</w:t>
      </w:r>
      <w:r w:rsidRPr="003C6C11">
        <w:rPr>
          <w:rFonts w:ascii="Times New Roman" w:hAnsi="Times New Roman"/>
          <w:i/>
          <w:sz w:val="24"/>
          <w:szCs w:val="24"/>
        </w:rPr>
        <w:t xml:space="preserve"> up for new-learning in second year. In an ideal world, I would love to have every student get 1-2 weeks in hospital pharmacy over the c</w:t>
      </w:r>
      <w:r>
        <w:rPr>
          <w:rFonts w:ascii="Times New Roman" w:hAnsi="Times New Roman"/>
          <w:i/>
          <w:sz w:val="24"/>
          <w:szCs w:val="24"/>
        </w:rPr>
        <w:t>ourse of the two years as well. (EDU2)</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Commenting on how workplace learning and college learning can be seamlessly integrated this interviewee believed the best way was to have:</w:t>
      </w:r>
    </w:p>
    <w:p w:rsidR="00A725DF" w:rsidRDefault="00A725DF" w:rsidP="00A725DF">
      <w:pPr>
        <w:autoSpaceDE w:val="0"/>
        <w:autoSpaceDN w:val="0"/>
        <w:adjustRightInd w:val="0"/>
        <w:spacing w:after="0" w:line="240" w:lineRule="auto"/>
        <w:ind w:left="720"/>
        <w:jc w:val="both"/>
        <w:rPr>
          <w:rFonts w:ascii="Times New Roman" w:hAnsi="Times New Roman"/>
          <w:i/>
          <w:sz w:val="24"/>
          <w:szCs w:val="24"/>
        </w:rPr>
      </w:pPr>
      <w:r>
        <w:rPr>
          <w:rFonts w:ascii="Times New Roman" w:hAnsi="Times New Roman"/>
          <w:i/>
          <w:sz w:val="24"/>
          <w:szCs w:val="24"/>
        </w:rPr>
        <w:t>R</w:t>
      </w:r>
      <w:r w:rsidRPr="00A465F3">
        <w:rPr>
          <w:rFonts w:ascii="Times New Roman" w:hAnsi="Times New Roman"/>
          <w:i/>
          <w:sz w:val="24"/>
          <w:szCs w:val="24"/>
        </w:rPr>
        <w:t>egular c</w:t>
      </w:r>
      <w:r>
        <w:rPr>
          <w:rFonts w:ascii="Times New Roman" w:hAnsi="Times New Roman"/>
          <w:i/>
          <w:sz w:val="24"/>
          <w:szCs w:val="24"/>
        </w:rPr>
        <w:t>ontact between college and work</w:t>
      </w:r>
      <w:r w:rsidRPr="00A465F3">
        <w:rPr>
          <w:rFonts w:ascii="Times New Roman" w:hAnsi="Times New Roman"/>
          <w:i/>
          <w:sz w:val="24"/>
          <w:szCs w:val="24"/>
        </w:rPr>
        <w:t>place, continuous assessment – marked regularly,</w:t>
      </w:r>
      <w:r>
        <w:rPr>
          <w:rFonts w:ascii="Times New Roman" w:hAnsi="Times New Roman"/>
          <w:i/>
          <w:sz w:val="24"/>
          <w:szCs w:val="24"/>
        </w:rPr>
        <w:t xml:space="preserve"> and</w:t>
      </w:r>
      <w:r w:rsidRPr="00A465F3">
        <w:rPr>
          <w:rFonts w:ascii="Times New Roman" w:hAnsi="Times New Roman"/>
          <w:i/>
          <w:sz w:val="24"/>
          <w:szCs w:val="24"/>
        </w:rPr>
        <w:t xml:space="preserve"> feedback sessions with groups of students. Possible provision of some e-learning modules while students are on placement</w:t>
      </w:r>
      <w:r w:rsidR="00A26F77">
        <w:rPr>
          <w:rFonts w:ascii="Times New Roman" w:hAnsi="Times New Roman"/>
          <w:i/>
          <w:sz w:val="24"/>
          <w:szCs w:val="24"/>
        </w:rPr>
        <w:t>... (EDU</w:t>
      </w:r>
      <w:r>
        <w:rPr>
          <w:rFonts w:ascii="Times New Roman" w:hAnsi="Times New Roman"/>
          <w:i/>
          <w:sz w:val="24"/>
          <w:szCs w:val="24"/>
        </w:rPr>
        <w:t>2)</w:t>
      </w:r>
    </w:p>
    <w:p w:rsidR="00A725DF" w:rsidRDefault="00A725DF" w:rsidP="00A725DF">
      <w:pPr>
        <w:autoSpaceDE w:val="0"/>
        <w:autoSpaceDN w:val="0"/>
        <w:adjustRightInd w:val="0"/>
        <w:spacing w:after="0" w:line="240" w:lineRule="auto"/>
        <w:jc w:val="both"/>
        <w:rPr>
          <w:rFonts w:ascii="Times New Roman" w:hAnsi="Times New Roman"/>
          <w:i/>
          <w:sz w:val="24"/>
          <w:szCs w:val="24"/>
        </w:rPr>
      </w:pPr>
    </w:p>
    <w:p w:rsidR="00A725DF" w:rsidRDefault="00A725DF" w:rsidP="00A725DF">
      <w:pPr>
        <w:autoSpaceDE w:val="0"/>
        <w:autoSpaceDN w:val="0"/>
        <w:adjustRightInd w:val="0"/>
        <w:spacing w:after="0" w:line="480" w:lineRule="auto"/>
        <w:jc w:val="both"/>
        <w:rPr>
          <w:rFonts w:ascii="Times New Roman" w:hAnsi="Times New Roman"/>
          <w:i/>
          <w:sz w:val="24"/>
          <w:szCs w:val="24"/>
        </w:rPr>
      </w:pPr>
      <w:r w:rsidRPr="003B7C68">
        <w:rPr>
          <w:rFonts w:ascii="Times New Roman" w:hAnsi="Times New Roman"/>
          <w:sz w:val="24"/>
          <w:szCs w:val="24"/>
        </w:rPr>
        <w:t>On the question of how workplace learning can be tracked, assessed and evaluated the interviewee commented</w:t>
      </w:r>
      <w:r>
        <w:rPr>
          <w:rFonts w:ascii="Times New Roman" w:hAnsi="Times New Roman"/>
          <w:i/>
          <w:sz w:val="24"/>
          <w:szCs w:val="24"/>
        </w:rPr>
        <w:t>:</w:t>
      </w:r>
    </w:p>
    <w:p w:rsidR="00A725DF" w:rsidRDefault="00A725DF" w:rsidP="00A725DF">
      <w:pPr>
        <w:autoSpaceDE w:val="0"/>
        <w:autoSpaceDN w:val="0"/>
        <w:adjustRightInd w:val="0"/>
        <w:spacing w:after="0" w:line="240" w:lineRule="auto"/>
        <w:ind w:left="720" w:firstLine="60"/>
        <w:jc w:val="both"/>
        <w:rPr>
          <w:rFonts w:ascii="Times New Roman" w:hAnsi="Times New Roman"/>
          <w:i/>
          <w:sz w:val="24"/>
          <w:szCs w:val="24"/>
        </w:rPr>
      </w:pPr>
      <w:r>
        <w:rPr>
          <w:rFonts w:ascii="Times New Roman" w:hAnsi="Times New Roman"/>
          <w:i/>
          <w:sz w:val="24"/>
          <w:szCs w:val="24"/>
        </w:rPr>
        <w:t>P</w:t>
      </w:r>
      <w:r w:rsidRPr="00691D3C">
        <w:rPr>
          <w:rFonts w:ascii="Times New Roman" w:hAnsi="Times New Roman"/>
          <w:i/>
          <w:sz w:val="24"/>
          <w:szCs w:val="24"/>
        </w:rPr>
        <w:t>ortfolios, regular assignments to be handed up, contact with tutors, competency sheets, and have the learning outcomes linked in with other subjects so we can see the students putting workplace learning into practice</w:t>
      </w:r>
      <w:r>
        <w:rPr>
          <w:rFonts w:ascii="Times New Roman" w:hAnsi="Times New Roman"/>
          <w:i/>
          <w:sz w:val="24"/>
          <w:szCs w:val="24"/>
        </w:rPr>
        <w:t xml:space="preserve">. (EDU2) </w:t>
      </w:r>
    </w:p>
    <w:p w:rsidR="00A725DF" w:rsidRDefault="00A725DF" w:rsidP="00A725DF">
      <w:pPr>
        <w:autoSpaceDE w:val="0"/>
        <w:autoSpaceDN w:val="0"/>
        <w:adjustRightInd w:val="0"/>
        <w:spacing w:after="0" w:line="240" w:lineRule="auto"/>
        <w:jc w:val="both"/>
        <w:rPr>
          <w:rFonts w:ascii="Times New Roman" w:hAnsi="Times New Roman"/>
          <w:i/>
          <w:sz w:val="24"/>
          <w:szCs w:val="24"/>
        </w:rPr>
      </w:pPr>
    </w:p>
    <w:p w:rsidR="00A725DF" w:rsidRPr="00DE1E81" w:rsidRDefault="00A725DF" w:rsidP="00A725DF">
      <w:pPr>
        <w:autoSpaceDE w:val="0"/>
        <w:autoSpaceDN w:val="0"/>
        <w:adjustRightInd w:val="0"/>
        <w:spacing w:after="0" w:line="240" w:lineRule="auto"/>
        <w:jc w:val="both"/>
        <w:rPr>
          <w:rFonts w:ascii="Times New Roman" w:hAnsi="Times New Roman"/>
          <w:sz w:val="24"/>
          <w:szCs w:val="24"/>
        </w:rPr>
      </w:pPr>
      <w:r w:rsidRPr="00DE1E81">
        <w:rPr>
          <w:rFonts w:ascii="Times New Roman" w:hAnsi="Times New Roman"/>
          <w:sz w:val="24"/>
          <w:szCs w:val="24"/>
        </w:rPr>
        <w:t>It was also suggested</w:t>
      </w:r>
      <w:r>
        <w:rPr>
          <w:rFonts w:ascii="Times New Roman" w:hAnsi="Times New Roman"/>
          <w:sz w:val="24"/>
          <w:szCs w:val="24"/>
        </w:rPr>
        <w:t xml:space="preserve"> by the interviewee that </w:t>
      </w:r>
      <w:r w:rsidRPr="00DE1E81">
        <w:rPr>
          <w:rFonts w:ascii="Times New Roman" w:hAnsi="Times New Roman"/>
          <w:sz w:val="24"/>
          <w:szCs w:val="24"/>
        </w:rPr>
        <w:t>workplace learning practice:</w:t>
      </w:r>
    </w:p>
    <w:p w:rsidR="00A725DF" w:rsidRPr="000B2CEF" w:rsidRDefault="00A725DF" w:rsidP="00A725DF">
      <w:pPr>
        <w:autoSpaceDE w:val="0"/>
        <w:autoSpaceDN w:val="0"/>
        <w:adjustRightInd w:val="0"/>
        <w:spacing w:after="0" w:line="240" w:lineRule="auto"/>
        <w:jc w:val="both"/>
        <w:rPr>
          <w:rFonts w:ascii="Times New Roman" w:hAnsi="Times New Roman"/>
          <w:i/>
          <w:sz w:val="24"/>
          <w:szCs w:val="24"/>
        </w:rPr>
      </w:pPr>
    </w:p>
    <w:p w:rsidR="00A725DF" w:rsidRPr="00570F73"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Needs</w:t>
      </w:r>
      <w:r w:rsidRPr="008B55B7">
        <w:rPr>
          <w:rFonts w:ascii="Times New Roman" w:hAnsi="Times New Roman"/>
          <w:i/>
          <w:sz w:val="24"/>
          <w:szCs w:val="24"/>
        </w:rPr>
        <w:t xml:space="preserve"> to have a clear structure in place</w:t>
      </w:r>
      <w:r w:rsidR="00D64C79">
        <w:rPr>
          <w:rFonts w:ascii="Times New Roman" w:hAnsi="Times New Roman"/>
          <w:i/>
          <w:sz w:val="24"/>
          <w:szCs w:val="24"/>
        </w:rPr>
        <w:t xml:space="preserve"> </w:t>
      </w:r>
      <w:r>
        <w:rPr>
          <w:rFonts w:ascii="Times New Roman" w:hAnsi="Times New Roman"/>
          <w:i/>
          <w:sz w:val="24"/>
          <w:szCs w:val="24"/>
        </w:rPr>
        <w:t>-</w:t>
      </w:r>
      <w:r w:rsidR="00D64C79">
        <w:rPr>
          <w:rFonts w:ascii="Times New Roman" w:hAnsi="Times New Roman"/>
          <w:i/>
          <w:sz w:val="24"/>
          <w:szCs w:val="24"/>
        </w:rPr>
        <w:t xml:space="preserve"> </w:t>
      </w:r>
      <w:r>
        <w:rPr>
          <w:rFonts w:ascii="Times New Roman" w:hAnsi="Times New Roman"/>
          <w:i/>
          <w:sz w:val="24"/>
          <w:szCs w:val="24"/>
        </w:rPr>
        <w:t>p</w:t>
      </w:r>
      <w:r w:rsidRPr="008B55B7">
        <w:rPr>
          <w:rFonts w:ascii="Times New Roman" w:hAnsi="Times New Roman"/>
          <w:i/>
          <w:sz w:val="24"/>
          <w:szCs w:val="24"/>
        </w:rPr>
        <w:t xml:space="preserve">harmacies must be run in accordance with the 2007 Pharmacy Act, as </w:t>
      </w:r>
      <w:r>
        <w:rPr>
          <w:rFonts w:ascii="Times New Roman" w:hAnsi="Times New Roman"/>
          <w:i/>
          <w:sz w:val="24"/>
          <w:szCs w:val="24"/>
        </w:rPr>
        <w:t xml:space="preserve">a result of the work of the PSI,  I </w:t>
      </w:r>
      <w:r>
        <w:rPr>
          <w:rFonts w:ascii="Times New Roman" w:hAnsi="Times New Roman"/>
          <w:i/>
          <w:sz w:val="24"/>
          <w:szCs w:val="24"/>
        </w:rPr>
        <w:lastRenderedPageBreak/>
        <w:t>feel</w:t>
      </w:r>
      <w:r w:rsidRPr="008B55B7">
        <w:rPr>
          <w:rFonts w:ascii="Times New Roman" w:hAnsi="Times New Roman"/>
          <w:i/>
          <w:sz w:val="24"/>
          <w:szCs w:val="24"/>
        </w:rPr>
        <w:t xml:space="preserve"> that all learners have access to quali</w:t>
      </w:r>
      <w:r>
        <w:rPr>
          <w:rFonts w:ascii="Times New Roman" w:hAnsi="Times New Roman"/>
          <w:i/>
          <w:sz w:val="24"/>
          <w:szCs w:val="24"/>
        </w:rPr>
        <w:t>ty workplace learning practices I am just not  convinced that the learners are always bothered  to access them. (EDU2)</w:t>
      </w:r>
    </w:p>
    <w:p w:rsidR="00A725DF" w:rsidRDefault="00A725DF" w:rsidP="00A725DF">
      <w:pPr>
        <w:spacing w:line="480" w:lineRule="auto"/>
        <w:jc w:val="both"/>
        <w:rPr>
          <w:rFonts w:ascii="Times New Roman" w:hAnsi="Times New Roman"/>
          <w:sz w:val="24"/>
          <w:szCs w:val="24"/>
        </w:rPr>
      </w:pPr>
      <w:r w:rsidRPr="00570F73">
        <w:rPr>
          <w:rFonts w:ascii="Times New Roman" w:hAnsi="Times New Roman"/>
          <w:sz w:val="24"/>
          <w:szCs w:val="24"/>
        </w:rPr>
        <w:t>Another college educator raised the perennial</w:t>
      </w:r>
      <w:r>
        <w:rPr>
          <w:rFonts w:ascii="Times New Roman" w:hAnsi="Times New Roman"/>
          <w:sz w:val="24"/>
          <w:szCs w:val="24"/>
        </w:rPr>
        <w:t>ly</w:t>
      </w:r>
      <w:r w:rsidRPr="00570F73">
        <w:rPr>
          <w:rFonts w:ascii="Times New Roman" w:hAnsi="Times New Roman"/>
          <w:sz w:val="24"/>
          <w:szCs w:val="24"/>
        </w:rPr>
        <w:t xml:space="preserve"> difficult matter of </w:t>
      </w:r>
      <w:r>
        <w:rPr>
          <w:rFonts w:ascii="Times New Roman" w:hAnsi="Times New Roman"/>
          <w:sz w:val="24"/>
          <w:szCs w:val="24"/>
        </w:rPr>
        <w:t xml:space="preserve">sourcing </w:t>
      </w:r>
      <w:proofErr w:type="spellStart"/>
      <w:r>
        <w:rPr>
          <w:rFonts w:ascii="Times New Roman" w:hAnsi="Times New Roman"/>
          <w:sz w:val="24"/>
          <w:szCs w:val="24"/>
        </w:rPr>
        <w:t>workplacements</w:t>
      </w:r>
      <w:proofErr w:type="spellEnd"/>
      <w:r>
        <w:rPr>
          <w:rFonts w:ascii="Times New Roman" w:hAnsi="Times New Roman"/>
          <w:sz w:val="24"/>
          <w:szCs w:val="24"/>
        </w:rPr>
        <w:t xml:space="preserve"> for student technicians:</w:t>
      </w:r>
    </w:p>
    <w:p w:rsidR="00A725DF" w:rsidRPr="00D05AEF" w:rsidRDefault="00A725DF" w:rsidP="00A725DF">
      <w:pPr>
        <w:spacing w:line="240" w:lineRule="auto"/>
        <w:ind w:left="720"/>
        <w:jc w:val="both"/>
        <w:rPr>
          <w:rFonts w:ascii="Times New Roman" w:hAnsi="Times New Roman"/>
          <w:i/>
          <w:sz w:val="24"/>
          <w:szCs w:val="24"/>
        </w:rPr>
      </w:pPr>
      <w:r w:rsidRPr="00570F73">
        <w:rPr>
          <w:rFonts w:ascii="Times New Roman" w:hAnsi="Times New Roman"/>
          <w:i/>
          <w:sz w:val="24"/>
          <w:szCs w:val="24"/>
        </w:rPr>
        <w:t>Some co</w:t>
      </w:r>
      <w:r>
        <w:rPr>
          <w:rFonts w:ascii="Times New Roman" w:hAnsi="Times New Roman"/>
          <w:i/>
          <w:sz w:val="24"/>
          <w:szCs w:val="24"/>
        </w:rPr>
        <w:t>llege courses take on the task</w:t>
      </w:r>
      <w:r w:rsidRPr="00570F73">
        <w:rPr>
          <w:rFonts w:ascii="Times New Roman" w:hAnsi="Times New Roman"/>
          <w:i/>
          <w:sz w:val="24"/>
          <w:szCs w:val="24"/>
        </w:rPr>
        <w:t xml:space="preserve"> of finding and scheduling the </w:t>
      </w:r>
      <w:proofErr w:type="spellStart"/>
      <w:r w:rsidRPr="00570F73">
        <w:rPr>
          <w:rFonts w:ascii="Times New Roman" w:hAnsi="Times New Roman"/>
          <w:i/>
          <w:sz w:val="24"/>
          <w:szCs w:val="24"/>
        </w:rPr>
        <w:t>workplacement</w:t>
      </w:r>
      <w:proofErr w:type="spellEnd"/>
      <w:r w:rsidRPr="00570F73">
        <w:rPr>
          <w:rFonts w:ascii="Times New Roman" w:hAnsi="Times New Roman"/>
          <w:i/>
          <w:sz w:val="24"/>
          <w:szCs w:val="24"/>
        </w:rPr>
        <w:t xml:space="preserve"> component of the course</w:t>
      </w:r>
      <w:r>
        <w:rPr>
          <w:rFonts w:ascii="Times New Roman" w:hAnsi="Times New Roman"/>
          <w:i/>
          <w:sz w:val="24"/>
          <w:szCs w:val="24"/>
        </w:rPr>
        <w:t xml:space="preserve"> themselves while others</w:t>
      </w:r>
      <w:r w:rsidRPr="00570F73">
        <w:rPr>
          <w:rFonts w:ascii="Times New Roman" w:hAnsi="Times New Roman"/>
          <w:i/>
          <w:sz w:val="24"/>
          <w:szCs w:val="24"/>
        </w:rPr>
        <w:t xml:space="preserve"> </w:t>
      </w:r>
      <w:r>
        <w:rPr>
          <w:rFonts w:ascii="Times New Roman" w:hAnsi="Times New Roman"/>
          <w:i/>
          <w:sz w:val="24"/>
          <w:szCs w:val="24"/>
        </w:rPr>
        <w:t>require</w:t>
      </w:r>
      <w:r w:rsidRPr="00570F73">
        <w:rPr>
          <w:rFonts w:ascii="Times New Roman" w:hAnsi="Times New Roman"/>
          <w:i/>
          <w:sz w:val="24"/>
          <w:szCs w:val="24"/>
        </w:rPr>
        <w:t xml:space="preserve"> </w:t>
      </w:r>
      <w:r>
        <w:rPr>
          <w:rFonts w:ascii="Times New Roman" w:hAnsi="Times New Roman"/>
          <w:i/>
          <w:sz w:val="24"/>
          <w:szCs w:val="24"/>
        </w:rPr>
        <w:t>and encourage the students</w:t>
      </w:r>
      <w:r w:rsidRPr="00570F73">
        <w:rPr>
          <w:rFonts w:ascii="Times New Roman" w:hAnsi="Times New Roman"/>
          <w:i/>
          <w:sz w:val="24"/>
          <w:szCs w:val="24"/>
        </w:rPr>
        <w:t xml:space="preserve"> to obtain their training places independently.  Neither route is easy particularly </w:t>
      </w:r>
      <w:r>
        <w:rPr>
          <w:rFonts w:ascii="Times New Roman" w:hAnsi="Times New Roman"/>
          <w:i/>
          <w:sz w:val="24"/>
          <w:szCs w:val="24"/>
        </w:rPr>
        <w:t>given</w:t>
      </w:r>
      <w:r w:rsidRPr="00570F73">
        <w:rPr>
          <w:rFonts w:ascii="Times New Roman" w:hAnsi="Times New Roman"/>
          <w:i/>
          <w:sz w:val="24"/>
          <w:szCs w:val="24"/>
        </w:rPr>
        <w:t xml:space="preserve"> the current </w:t>
      </w:r>
      <w:r>
        <w:rPr>
          <w:rFonts w:ascii="Times New Roman" w:hAnsi="Times New Roman"/>
          <w:i/>
          <w:sz w:val="24"/>
          <w:szCs w:val="24"/>
        </w:rPr>
        <w:t xml:space="preserve">economic </w:t>
      </w:r>
      <w:r w:rsidRPr="00570F73">
        <w:rPr>
          <w:rFonts w:ascii="Times New Roman" w:hAnsi="Times New Roman"/>
          <w:i/>
          <w:sz w:val="24"/>
          <w:szCs w:val="24"/>
        </w:rPr>
        <w:t xml:space="preserve">climate.  </w:t>
      </w:r>
      <w:r>
        <w:rPr>
          <w:rFonts w:ascii="Times New Roman" w:hAnsi="Times New Roman"/>
          <w:i/>
          <w:sz w:val="24"/>
          <w:szCs w:val="24"/>
        </w:rPr>
        <w:t>(EDU1)</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main points </w:t>
      </w:r>
      <w:proofErr w:type="gramStart"/>
      <w:r>
        <w:rPr>
          <w:rFonts w:ascii="Times New Roman" w:hAnsi="Times New Roman"/>
          <w:sz w:val="24"/>
          <w:szCs w:val="24"/>
        </w:rPr>
        <w:t>raised</w:t>
      </w:r>
      <w:proofErr w:type="gramEnd"/>
      <w:r>
        <w:rPr>
          <w:rFonts w:ascii="Times New Roman" w:hAnsi="Times New Roman"/>
          <w:sz w:val="24"/>
          <w:szCs w:val="24"/>
        </w:rPr>
        <w:t xml:space="preserve"> in interviews in relation to education and training related to pharmacy technicians and these have been discussed above. However some discussions did take place around other pharmacy support staff.  </w:t>
      </w:r>
      <w:r w:rsidRPr="007A627D">
        <w:rPr>
          <w:rFonts w:ascii="Times New Roman" w:hAnsi="Times New Roman"/>
          <w:sz w:val="24"/>
          <w:szCs w:val="24"/>
        </w:rPr>
        <w:t xml:space="preserve">An interesting point </w:t>
      </w:r>
      <w:r>
        <w:rPr>
          <w:rFonts w:ascii="Times New Roman" w:hAnsi="Times New Roman"/>
          <w:sz w:val="24"/>
          <w:szCs w:val="24"/>
        </w:rPr>
        <w:t xml:space="preserve">was </w:t>
      </w:r>
      <w:r w:rsidRPr="007A627D">
        <w:rPr>
          <w:rFonts w:ascii="Times New Roman" w:hAnsi="Times New Roman"/>
          <w:sz w:val="24"/>
          <w:szCs w:val="24"/>
        </w:rPr>
        <w:t xml:space="preserve">raised </w:t>
      </w:r>
      <w:r>
        <w:rPr>
          <w:rFonts w:ascii="Times New Roman" w:hAnsi="Times New Roman"/>
          <w:sz w:val="24"/>
          <w:szCs w:val="24"/>
        </w:rPr>
        <w:t xml:space="preserve">by an interviewee from the regulatory sector </w:t>
      </w:r>
      <w:r w:rsidRPr="007A627D">
        <w:rPr>
          <w:rFonts w:ascii="Times New Roman" w:hAnsi="Times New Roman"/>
          <w:sz w:val="24"/>
          <w:szCs w:val="24"/>
        </w:rPr>
        <w:t>in relation to the broader context of phar</w:t>
      </w:r>
      <w:r>
        <w:rPr>
          <w:rFonts w:ascii="Times New Roman" w:hAnsi="Times New Roman"/>
          <w:sz w:val="24"/>
          <w:szCs w:val="24"/>
        </w:rPr>
        <w:t>macy support staff when commenting that:</w:t>
      </w:r>
    </w:p>
    <w:p w:rsidR="00A725DF" w:rsidRDefault="00A725DF" w:rsidP="00A725DF">
      <w:pPr>
        <w:autoSpaceDE w:val="0"/>
        <w:autoSpaceDN w:val="0"/>
        <w:adjustRightInd w:val="0"/>
        <w:spacing w:after="0" w:line="240" w:lineRule="auto"/>
        <w:ind w:left="720"/>
        <w:jc w:val="both"/>
        <w:rPr>
          <w:rFonts w:ascii="Times New Roman" w:hAnsi="Times New Roman"/>
          <w:sz w:val="24"/>
          <w:szCs w:val="24"/>
        </w:rPr>
      </w:pPr>
      <w:r w:rsidRPr="004A0945">
        <w:rPr>
          <w:rFonts w:ascii="Times New Roman" w:hAnsi="Times New Roman"/>
          <w:i/>
          <w:sz w:val="24"/>
          <w:szCs w:val="24"/>
        </w:rPr>
        <w:t>…if you look at the terms of reference for the professional development and learning committee that is one of the advisory committees under council</w:t>
      </w:r>
      <w:r>
        <w:rPr>
          <w:rFonts w:ascii="Times New Roman" w:hAnsi="Times New Roman"/>
          <w:i/>
          <w:sz w:val="24"/>
          <w:szCs w:val="24"/>
        </w:rPr>
        <w:t>,</w:t>
      </w:r>
      <w:r w:rsidRPr="004A0945">
        <w:rPr>
          <w:rFonts w:ascii="Times New Roman" w:hAnsi="Times New Roman"/>
          <w:i/>
          <w:sz w:val="24"/>
          <w:szCs w:val="24"/>
        </w:rPr>
        <w:t xml:space="preserve"> what it has set as part of its terms of reference is to look at the professional development of not just pharmacists but the entire pharmacy team, so the pharmacy team is considered important because after all a pharmacist is only as good as their support team around him or her and that is the best way to ensure that patients get the safest and best care possible</w:t>
      </w:r>
      <w:r w:rsidRPr="00F21C9B">
        <w:rPr>
          <w:rFonts w:ascii="Times New Roman" w:hAnsi="Times New Roman"/>
          <w:i/>
          <w:sz w:val="24"/>
          <w:szCs w:val="24"/>
        </w:rPr>
        <w:t>…(REG1)</w:t>
      </w:r>
    </w:p>
    <w:p w:rsidR="00A725DF" w:rsidRDefault="00A725DF" w:rsidP="00A725DF">
      <w:pPr>
        <w:autoSpaceDE w:val="0"/>
        <w:autoSpaceDN w:val="0"/>
        <w:adjustRightInd w:val="0"/>
        <w:spacing w:after="0" w:line="240" w:lineRule="auto"/>
        <w:jc w:val="both"/>
        <w:rPr>
          <w:rFonts w:ascii="Times New Roman" w:hAnsi="Times New Roman"/>
          <w:sz w:val="24"/>
          <w:szCs w:val="24"/>
        </w:rPr>
      </w:pP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interviewee also noted that:</w:t>
      </w:r>
    </w:p>
    <w:p w:rsidR="00A725DF" w:rsidRDefault="00A725DF" w:rsidP="00A725DF">
      <w:pPr>
        <w:tabs>
          <w:tab w:val="left" w:pos="1134"/>
        </w:tabs>
        <w:spacing w:line="240" w:lineRule="auto"/>
        <w:ind w:left="720"/>
        <w:jc w:val="both"/>
        <w:rPr>
          <w:rFonts w:ascii="Times New Roman" w:hAnsi="Times New Roman"/>
          <w:i/>
          <w:sz w:val="24"/>
          <w:szCs w:val="24"/>
        </w:rPr>
      </w:pPr>
      <w:r>
        <w:rPr>
          <w:rFonts w:ascii="Times New Roman" w:hAnsi="Times New Roman"/>
          <w:i/>
          <w:sz w:val="24"/>
          <w:szCs w:val="24"/>
        </w:rPr>
        <w:t>…</w:t>
      </w:r>
      <w:r w:rsidRPr="009D6AFF">
        <w:rPr>
          <w:rFonts w:ascii="Times New Roman" w:hAnsi="Times New Roman"/>
          <w:i/>
          <w:sz w:val="24"/>
          <w:szCs w:val="24"/>
        </w:rPr>
        <w:t>While there</w:t>
      </w:r>
      <w:r>
        <w:rPr>
          <w:rFonts w:ascii="Times New Roman" w:hAnsi="Times New Roman"/>
          <w:i/>
          <w:sz w:val="24"/>
          <w:szCs w:val="24"/>
        </w:rPr>
        <w:t xml:space="preserve"> is no statutory requirement, that</w:t>
      </w:r>
      <w:r w:rsidRPr="009D6AFF">
        <w:rPr>
          <w:rFonts w:ascii="Times New Roman" w:hAnsi="Times New Roman"/>
          <w:i/>
          <w:sz w:val="24"/>
          <w:szCs w:val="24"/>
        </w:rPr>
        <w:t xml:space="preserve"> is a duty of the PSI to ensure the standards of e</w:t>
      </w:r>
      <w:r>
        <w:rPr>
          <w:rFonts w:ascii="Times New Roman" w:hAnsi="Times New Roman"/>
          <w:i/>
          <w:sz w:val="24"/>
          <w:szCs w:val="24"/>
        </w:rPr>
        <w:t>ducation and training but</w:t>
      </w:r>
      <w:r w:rsidRPr="009D6AFF">
        <w:rPr>
          <w:rFonts w:ascii="Times New Roman" w:hAnsi="Times New Roman"/>
          <w:i/>
          <w:sz w:val="24"/>
          <w:szCs w:val="24"/>
        </w:rPr>
        <w:t xml:space="preserve"> within the wider brief of the regulation of retail pharmacy businesses  and those  regulations where pharmacy superintendents and supervising pharmacists have to be able  to ensure  the maintenance of the compet</w:t>
      </w:r>
      <w:r>
        <w:rPr>
          <w:rFonts w:ascii="Times New Roman" w:hAnsi="Times New Roman"/>
          <w:i/>
          <w:sz w:val="24"/>
          <w:szCs w:val="24"/>
        </w:rPr>
        <w:t xml:space="preserve">ence of their entire team,  </w:t>
      </w:r>
      <w:r w:rsidRPr="009D6AFF">
        <w:rPr>
          <w:rFonts w:ascii="Times New Roman" w:hAnsi="Times New Roman"/>
          <w:i/>
          <w:sz w:val="24"/>
          <w:szCs w:val="24"/>
        </w:rPr>
        <w:t>so by default there does fall a responsibility on the PSI but it is not a hard regulatory requirement but it is  certainly something that it considers important</w:t>
      </w:r>
      <w:r>
        <w:rPr>
          <w:rFonts w:ascii="Times New Roman" w:hAnsi="Times New Roman"/>
          <w:i/>
          <w:sz w:val="24"/>
          <w:szCs w:val="24"/>
        </w:rPr>
        <w:t>… (REG1)</w:t>
      </w:r>
    </w:p>
    <w:p w:rsidR="00A725DF" w:rsidRDefault="00A725DF" w:rsidP="00A725DF">
      <w:pPr>
        <w:tabs>
          <w:tab w:val="left" w:pos="1134"/>
        </w:tabs>
        <w:spacing w:line="240" w:lineRule="auto"/>
        <w:jc w:val="both"/>
        <w:rPr>
          <w:rFonts w:ascii="Times New Roman" w:hAnsi="Times New Roman"/>
          <w:i/>
          <w:sz w:val="24"/>
          <w:szCs w:val="24"/>
        </w:rPr>
      </w:pPr>
    </w:p>
    <w:p w:rsidR="00A725DF" w:rsidRDefault="00A725DF" w:rsidP="00A725DF">
      <w:pPr>
        <w:tabs>
          <w:tab w:val="left" w:pos="1134"/>
        </w:tabs>
        <w:spacing w:line="480" w:lineRule="auto"/>
        <w:jc w:val="both"/>
        <w:rPr>
          <w:rFonts w:ascii="Times New Roman" w:hAnsi="Times New Roman"/>
          <w:i/>
          <w:sz w:val="24"/>
          <w:szCs w:val="24"/>
        </w:rPr>
      </w:pPr>
      <w:r w:rsidRPr="006675ED">
        <w:rPr>
          <w:rFonts w:ascii="Times New Roman" w:hAnsi="Times New Roman"/>
          <w:sz w:val="24"/>
          <w:szCs w:val="24"/>
        </w:rPr>
        <w:t xml:space="preserve">In a discussion around </w:t>
      </w:r>
      <w:r>
        <w:rPr>
          <w:rFonts w:ascii="Times New Roman" w:hAnsi="Times New Roman"/>
          <w:sz w:val="24"/>
          <w:szCs w:val="24"/>
        </w:rPr>
        <w:t xml:space="preserve">the </w:t>
      </w:r>
      <w:r w:rsidRPr="006675ED">
        <w:rPr>
          <w:rFonts w:ascii="Times New Roman" w:hAnsi="Times New Roman"/>
          <w:sz w:val="24"/>
          <w:szCs w:val="24"/>
        </w:rPr>
        <w:t>education and training o</w:t>
      </w:r>
      <w:r>
        <w:rPr>
          <w:rFonts w:ascii="Times New Roman" w:hAnsi="Times New Roman"/>
          <w:sz w:val="24"/>
          <w:szCs w:val="24"/>
        </w:rPr>
        <w:t xml:space="preserve">f support staff </w:t>
      </w:r>
      <w:r w:rsidRPr="00DE1E81">
        <w:rPr>
          <w:rFonts w:ascii="Times New Roman" w:hAnsi="Times New Roman"/>
          <w:sz w:val="24"/>
          <w:szCs w:val="24"/>
        </w:rPr>
        <w:t xml:space="preserve">it </w:t>
      </w:r>
      <w:r>
        <w:rPr>
          <w:rFonts w:ascii="Times New Roman" w:hAnsi="Times New Roman"/>
          <w:sz w:val="24"/>
          <w:szCs w:val="24"/>
        </w:rPr>
        <w:t xml:space="preserve">was explained by the interviewee that a </w:t>
      </w:r>
      <w:r w:rsidRPr="007D720D">
        <w:rPr>
          <w:rFonts w:ascii="Times New Roman" w:hAnsi="Times New Roman"/>
          <w:sz w:val="24"/>
          <w:szCs w:val="24"/>
        </w:rPr>
        <w:t>high level of guidance has been developed within the context of the roles and responsibility of superintendent pharmacists</w:t>
      </w:r>
      <w:r>
        <w:rPr>
          <w:rFonts w:ascii="Times New Roman" w:hAnsi="Times New Roman"/>
          <w:sz w:val="24"/>
          <w:szCs w:val="24"/>
        </w:rPr>
        <w:t xml:space="preserve"> and that superintendents </w:t>
      </w:r>
      <w:r>
        <w:rPr>
          <w:rFonts w:ascii="Times New Roman" w:hAnsi="Times New Roman"/>
          <w:sz w:val="24"/>
          <w:szCs w:val="24"/>
        </w:rPr>
        <w:lastRenderedPageBreak/>
        <w:t xml:space="preserve">are going to be best placed </w:t>
      </w:r>
      <w:r w:rsidRPr="007D720D">
        <w:rPr>
          <w:rFonts w:ascii="Times New Roman" w:hAnsi="Times New Roman"/>
          <w:sz w:val="24"/>
          <w:szCs w:val="24"/>
        </w:rPr>
        <w:t xml:space="preserve">to judge what kind of training should be provided for their practice </w:t>
      </w:r>
      <w:r>
        <w:rPr>
          <w:rFonts w:ascii="Times New Roman" w:hAnsi="Times New Roman"/>
          <w:sz w:val="24"/>
          <w:szCs w:val="24"/>
        </w:rPr>
        <w:t xml:space="preserve">environment, </w:t>
      </w:r>
      <w:r w:rsidRPr="007D720D">
        <w:rPr>
          <w:rFonts w:ascii="Times New Roman" w:hAnsi="Times New Roman"/>
          <w:sz w:val="24"/>
          <w:szCs w:val="24"/>
        </w:rPr>
        <w:t>their patients an</w:t>
      </w:r>
      <w:r>
        <w:rPr>
          <w:rFonts w:ascii="Times New Roman" w:hAnsi="Times New Roman"/>
          <w:sz w:val="24"/>
          <w:szCs w:val="24"/>
        </w:rPr>
        <w:t xml:space="preserve">d   their own practice setting </w:t>
      </w:r>
      <w:r w:rsidRPr="007D720D">
        <w:rPr>
          <w:rFonts w:ascii="Times New Roman" w:hAnsi="Times New Roman"/>
          <w:sz w:val="24"/>
          <w:szCs w:val="24"/>
        </w:rPr>
        <w:t>in order to make sure that their st</w:t>
      </w:r>
      <w:r>
        <w:rPr>
          <w:rFonts w:ascii="Times New Roman" w:hAnsi="Times New Roman"/>
          <w:sz w:val="24"/>
          <w:szCs w:val="24"/>
        </w:rPr>
        <w:t xml:space="preserve">aff </w:t>
      </w:r>
      <w:r w:rsidRPr="007D720D">
        <w:rPr>
          <w:rFonts w:ascii="Times New Roman" w:hAnsi="Times New Roman"/>
          <w:sz w:val="24"/>
          <w:szCs w:val="24"/>
        </w:rPr>
        <w:t>are safe.</w:t>
      </w:r>
      <w:r>
        <w:rPr>
          <w:rFonts w:ascii="Times New Roman" w:hAnsi="Times New Roman"/>
          <w:sz w:val="24"/>
          <w:szCs w:val="24"/>
        </w:rPr>
        <w:t xml:space="preserve"> It does not direct that there are particular programmes that should be completed.</w:t>
      </w:r>
      <w:r w:rsidRPr="007D720D">
        <w:rPr>
          <w:rFonts w:ascii="Times New Roman" w:hAnsi="Times New Roman"/>
          <w:sz w:val="24"/>
          <w:szCs w:val="24"/>
        </w:rPr>
        <w:t xml:space="preserve"> </w:t>
      </w:r>
      <w:r>
        <w:rPr>
          <w:rFonts w:ascii="Times New Roman" w:hAnsi="Times New Roman"/>
          <w:sz w:val="24"/>
          <w:szCs w:val="24"/>
        </w:rPr>
        <w:t xml:space="preserve"> </w:t>
      </w:r>
      <w:r w:rsidRPr="007D720D">
        <w:rPr>
          <w:rFonts w:ascii="Times New Roman" w:hAnsi="Times New Roman"/>
          <w:sz w:val="24"/>
          <w:szCs w:val="24"/>
        </w:rPr>
        <w:t xml:space="preserve">  </w:t>
      </w:r>
    </w:p>
    <w:p w:rsidR="00A725DF" w:rsidRPr="001D6B82" w:rsidRDefault="00A725DF" w:rsidP="00A725DF">
      <w:pPr>
        <w:tabs>
          <w:tab w:val="left" w:pos="1134"/>
        </w:tabs>
        <w:spacing w:line="480" w:lineRule="auto"/>
        <w:jc w:val="both"/>
        <w:rPr>
          <w:rFonts w:ascii="Times New Roman" w:hAnsi="Times New Roman"/>
          <w:sz w:val="24"/>
          <w:szCs w:val="24"/>
        </w:rPr>
      </w:pPr>
      <w:r>
        <w:rPr>
          <w:rFonts w:ascii="Times New Roman" w:hAnsi="Times New Roman"/>
          <w:sz w:val="24"/>
          <w:szCs w:val="24"/>
        </w:rPr>
        <w:t xml:space="preserve">The central role of superintendent pharmacists in judging that their </w:t>
      </w:r>
      <w:proofErr w:type="gramStart"/>
      <w:r>
        <w:rPr>
          <w:rFonts w:ascii="Times New Roman" w:hAnsi="Times New Roman"/>
          <w:sz w:val="24"/>
          <w:szCs w:val="24"/>
        </w:rPr>
        <w:t>staff have</w:t>
      </w:r>
      <w:proofErr w:type="gramEnd"/>
      <w:r>
        <w:rPr>
          <w:rFonts w:ascii="Times New Roman" w:hAnsi="Times New Roman"/>
          <w:sz w:val="24"/>
          <w:szCs w:val="24"/>
        </w:rPr>
        <w:t xml:space="preserve"> the requisite knowledge was echoed by another</w:t>
      </w:r>
      <w:r w:rsidRPr="001D6B82">
        <w:rPr>
          <w:rFonts w:ascii="Times New Roman" w:hAnsi="Times New Roman"/>
          <w:sz w:val="24"/>
          <w:szCs w:val="24"/>
        </w:rPr>
        <w:t xml:space="preserve"> </w:t>
      </w:r>
      <w:r>
        <w:rPr>
          <w:rFonts w:ascii="Times New Roman" w:hAnsi="Times New Roman"/>
          <w:sz w:val="24"/>
          <w:szCs w:val="24"/>
        </w:rPr>
        <w:t>interviewee from the regulatory sector</w:t>
      </w:r>
      <w:r w:rsidRPr="001D6B82">
        <w:rPr>
          <w:rFonts w:ascii="Times New Roman" w:hAnsi="Times New Roman"/>
          <w:sz w:val="24"/>
          <w:szCs w:val="24"/>
        </w:rPr>
        <w:t>:</w:t>
      </w:r>
    </w:p>
    <w:p w:rsidR="00A725DF" w:rsidRDefault="00A725DF" w:rsidP="00A725DF">
      <w:pPr>
        <w:spacing w:line="240" w:lineRule="auto"/>
        <w:ind w:left="720"/>
        <w:rPr>
          <w:rFonts w:ascii="Times New Roman" w:hAnsi="Times New Roman"/>
          <w:sz w:val="24"/>
          <w:szCs w:val="24"/>
        </w:rPr>
      </w:pPr>
      <w:r>
        <w:rPr>
          <w:rFonts w:ascii="Times New Roman" w:hAnsi="Times New Roman"/>
          <w:i/>
          <w:sz w:val="24"/>
          <w:szCs w:val="24"/>
        </w:rPr>
        <w:t>…</w:t>
      </w:r>
      <w:r w:rsidRPr="001D6B82">
        <w:rPr>
          <w:rFonts w:ascii="Times New Roman" w:hAnsi="Times New Roman"/>
          <w:i/>
          <w:sz w:val="24"/>
          <w:szCs w:val="24"/>
        </w:rPr>
        <w:t xml:space="preserve">What is envisaged </w:t>
      </w:r>
      <w:r>
        <w:rPr>
          <w:rFonts w:ascii="Times New Roman" w:hAnsi="Times New Roman"/>
          <w:i/>
          <w:sz w:val="24"/>
          <w:szCs w:val="24"/>
        </w:rPr>
        <w:t xml:space="preserve">by that </w:t>
      </w:r>
      <w:r w:rsidRPr="001D6B82">
        <w:rPr>
          <w:rFonts w:ascii="Times New Roman" w:hAnsi="Times New Roman"/>
          <w:i/>
          <w:sz w:val="24"/>
          <w:szCs w:val="24"/>
        </w:rPr>
        <w:t xml:space="preserve">is that the owner of a pharmacy </w:t>
      </w:r>
      <w:r>
        <w:rPr>
          <w:rFonts w:ascii="Times New Roman" w:hAnsi="Times New Roman"/>
          <w:i/>
          <w:sz w:val="24"/>
          <w:szCs w:val="24"/>
        </w:rPr>
        <w:t>and a superintendent pharmacist</w:t>
      </w:r>
      <w:r w:rsidRPr="001D6B82">
        <w:rPr>
          <w:rFonts w:ascii="Times New Roman" w:hAnsi="Times New Roman"/>
          <w:i/>
          <w:sz w:val="24"/>
          <w:szCs w:val="24"/>
        </w:rPr>
        <w:t>, who is probably the most senior and most responsible pharmacist in a pharmacy have a duty to make sure that anyone who is work</w:t>
      </w:r>
      <w:r>
        <w:rPr>
          <w:rFonts w:ascii="Times New Roman" w:hAnsi="Times New Roman"/>
          <w:i/>
          <w:sz w:val="24"/>
          <w:szCs w:val="24"/>
        </w:rPr>
        <w:t>ing with them is able to do …</w:t>
      </w:r>
      <w:r w:rsidRPr="001D6B82">
        <w:rPr>
          <w:rFonts w:ascii="Times New Roman" w:hAnsi="Times New Roman"/>
          <w:i/>
          <w:sz w:val="24"/>
          <w:szCs w:val="24"/>
        </w:rPr>
        <w:t xml:space="preserve"> the job that is being assigned to them </w:t>
      </w:r>
      <w:r>
        <w:rPr>
          <w:rFonts w:ascii="Times New Roman" w:hAnsi="Times New Roman"/>
          <w:i/>
          <w:sz w:val="24"/>
          <w:szCs w:val="24"/>
        </w:rPr>
        <w:t>…(REG2)</w:t>
      </w:r>
    </w:p>
    <w:p w:rsidR="00A725DF" w:rsidRPr="0077494E" w:rsidRDefault="00EE2051" w:rsidP="00A725DF">
      <w:pPr>
        <w:spacing w:line="480" w:lineRule="auto"/>
        <w:jc w:val="both"/>
        <w:rPr>
          <w:rFonts w:ascii="Times New Roman" w:hAnsi="Times New Roman"/>
          <w:sz w:val="24"/>
          <w:szCs w:val="24"/>
        </w:rPr>
      </w:pPr>
      <w:r>
        <w:rPr>
          <w:rFonts w:ascii="Times New Roman" w:hAnsi="Times New Roman"/>
          <w:sz w:val="24"/>
          <w:szCs w:val="24"/>
        </w:rPr>
        <w:t xml:space="preserve">When </w:t>
      </w:r>
      <w:r w:rsidRPr="009C4C4B">
        <w:rPr>
          <w:rFonts w:ascii="Times New Roman" w:hAnsi="Times New Roman"/>
          <w:sz w:val="24"/>
          <w:szCs w:val="24"/>
        </w:rPr>
        <w:t>questioned</w:t>
      </w:r>
      <w:r w:rsidR="00A725DF">
        <w:rPr>
          <w:rFonts w:ascii="Times New Roman" w:hAnsi="Times New Roman"/>
          <w:sz w:val="24"/>
          <w:szCs w:val="24"/>
        </w:rPr>
        <w:t xml:space="preserve"> on</w:t>
      </w:r>
      <w:r w:rsidR="00A725DF" w:rsidRPr="009C4C4B">
        <w:rPr>
          <w:rFonts w:ascii="Times New Roman" w:hAnsi="Times New Roman"/>
          <w:sz w:val="24"/>
          <w:szCs w:val="24"/>
        </w:rPr>
        <w:t xml:space="preserve"> whether leaving things to the discretion of pharmacy owners and superintendent pharmacists could result in much variation the interviewee </w:t>
      </w:r>
      <w:r w:rsidR="00837F5C">
        <w:rPr>
          <w:rFonts w:ascii="Times New Roman" w:hAnsi="Times New Roman"/>
          <w:sz w:val="24"/>
          <w:szCs w:val="24"/>
        </w:rPr>
        <w:t xml:space="preserve">considered </w:t>
      </w:r>
      <w:r w:rsidR="00A725DF">
        <w:rPr>
          <w:rFonts w:ascii="Times New Roman" w:hAnsi="Times New Roman"/>
          <w:sz w:val="24"/>
          <w:szCs w:val="24"/>
        </w:rPr>
        <w:t xml:space="preserve">that there </w:t>
      </w:r>
      <w:r w:rsidR="00A725DF" w:rsidRPr="009C4C4B">
        <w:rPr>
          <w:rFonts w:ascii="Times New Roman" w:hAnsi="Times New Roman"/>
          <w:sz w:val="24"/>
          <w:szCs w:val="24"/>
        </w:rPr>
        <w:t xml:space="preserve">is a huge </w:t>
      </w:r>
      <w:r w:rsidR="00BB3D32">
        <w:rPr>
          <w:rFonts w:ascii="Times New Roman" w:hAnsi="Times New Roman"/>
          <w:sz w:val="24"/>
          <w:szCs w:val="24"/>
        </w:rPr>
        <w:t>potential</w:t>
      </w:r>
      <w:r w:rsidR="00A725DF" w:rsidRPr="009C4C4B">
        <w:rPr>
          <w:rFonts w:ascii="Times New Roman" w:hAnsi="Times New Roman"/>
          <w:sz w:val="24"/>
          <w:szCs w:val="24"/>
        </w:rPr>
        <w:t xml:space="preserve"> for</w:t>
      </w:r>
      <w:r w:rsidR="00BB3D32">
        <w:rPr>
          <w:rFonts w:ascii="Times New Roman" w:hAnsi="Times New Roman"/>
          <w:sz w:val="24"/>
          <w:szCs w:val="24"/>
        </w:rPr>
        <w:t xml:space="preserve"> variation</w:t>
      </w:r>
      <w:r w:rsidR="00A725DF">
        <w:rPr>
          <w:rFonts w:ascii="Times New Roman" w:hAnsi="Times New Roman"/>
          <w:sz w:val="24"/>
          <w:szCs w:val="24"/>
        </w:rPr>
        <w:t>.  This goes back</w:t>
      </w:r>
      <w:r w:rsidR="00A725DF" w:rsidRPr="009C4C4B">
        <w:rPr>
          <w:rFonts w:ascii="Times New Roman" w:hAnsi="Times New Roman"/>
          <w:sz w:val="24"/>
          <w:szCs w:val="24"/>
        </w:rPr>
        <w:t xml:space="preserve"> to whether a time will come where it is necessary to set out what the scope of pr</w:t>
      </w:r>
      <w:r w:rsidR="00A725DF">
        <w:rPr>
          <w:rFonts w:ascii="Times New Roman" w:hAnsi="Times New Roman"/>
          <w:sz w:val="24"/>
          <w:szCs w:val="24"/>
        </w:rPr>
        <w:t>actice is for a pharmacy technician.</w:t>
      </w:r>
    </w:p>
    <w:p w:rsidR="00A725DF" w:rsidRDefault="00A725DF" w:rsidP="00A725D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An interviewee from the employer sector took issue with the use of the term ‘appropriate’ education commenting that:</w:t>
      </w:r>
    </w:p>
    <w:p w:rsidR="00A725DF" w:rsidRPr="00023766" w:rsidRDefault="00A725DF" w:rsidP="00A725DF">
      <w:pPr>
        <w:autoSpaceDE w:val="0"/>
        <w:autoSpaceDN w:val="0"/>
        <w:adjustRightInd w:val="0"/>
        <w:spacing w:after="0" w:line="480" w:lineRule="auto"/>
        <w:ind w:firstLine="720"/>
        <w:jc w:val="both"/>
        <w:rPr>
          <w:rFonts w:ascii="Times New Roman" w:hAnsi="Times New Roman"/>
          <w:sz w:val="24"/>
          <w:szCs w:val="24"/>
        </w:rPr>
      </w:pPr>
      <w:r w:rsidRPr="009B3089">
        <w:rPr>
          <w:rFonts w:ascii="Times New Roman" w:hAnsi="Times New Roman"/>
          <w:i/>
          <w:sz w:val="24"/>
          <w:szCs w:val="24"/>
        </w:rPr>
        <w:t>The word ‘appropriate’ in this context is ambiguous</w:t>
      </w:r>
      <w:r>
        <w:rPr>
          <w:rFonts w:ascii="Times New Roman" w:hAnsi="Times New Roman"/>
          <w:i/>
          <w:sz w:val="24"/>
          <w:szCs w:val="24"/>
        </w:rPr>
        <w:t>. (EMP2)</w:t>
      </w:r>
    </w:p>
    <w:p w:rsidR="00A725DF" w:rsidRDefault="00A725DF" w:rsidP="00A725DF">
      <w:pPr>
        <w:spacing w:line="240" w:lineRule="auto"/>
        <w:jc w:val="both"/>
        <w:rPr>
          <w:rFonts w:ascii="Times New Roman" w:hAnsi="Times New Roman"/>
          <w:i/>
          <w:sz w:val="24"/>
          <w:szCs w:val="24"/>
        </w:rPr>
      </w:pPr>
      <w:r>
        <w:rPr>
          <w:rFonts w:ascii="Times New Roman" w:hAnsi="Times New Roman"/>
          <w:sz w:val="24"/>
          <w:szCs w:val="24"/>
        </w:rPr>
        <w:t xml:space="preserve">The interviewee </w:t>
      </w:r>
      <w:r w:rsidRPr="00023766">
        <w:rPr>
          <w:rFonts w:ascii="Times New Roman" w:hAnsi="Times New Roman"/>
          <w:sz w:val="24"/>
          <w:szCs w:val="24"/>
        </w:rPr>
        <w:t>went on to explain that the company’s response to this situation is to:</w:t>
      </w:r>
      <w:r>
        <w:rPr>
          <w:rFonts w:ascii="Times New Roman" w:hAnsi="Times New Roman"/>
          <w:i/>
          <w:sz w:val="24"/>
          <w:szCs w:val="24"/>
        </w:rPr>
        <w:t xml:space="preserve"> </w:t>
      </w:r>
    </w:p>
    <w:p w:rsidR="00A725DF" w:rsidRDefault="00A725DF" w:rsidP="00A725DF">
      <w:pPr>
        <w:spacing w:line="240" w:lineRule="auto"/>
        <w:ind w:left="720"/>
        <w:jc w:val="both"/>
        <w:rPr>
          <w:rFonts w:ascii="Times New Roman" w:hAnsi="Times New Roman"/>
          <w:b/>
          <w:i/>
          <w:sz w:val="24"/>
          <w:szCs w:val="24"/>
        </w:rPr>
      </w:pPr>
      <w:r>
        <w:rPr>
          <w:rFonts w:ascii="Times New Roman" w:hAnsi="Times New Roman"/>
          <w:i/>
          <w:sz w:val="24"/>
          <w:szCs w:val="24"/>
        </w:rPr>
        <w:t>P</w:t>
      </w:r>
      <w:r w:rsidRPr="009B3089">
        <w:rPr>
          <w:rFonts w:ascii="Times New Roman" w:hAnsi="Times New Roman"/>
          <w:i/>
          <w:sz w:val="24"/>
          <w:szCs w:val="24"/>
        </w:rPr>
        <w:t>rovide a very high standard of education and training for pharmacy technicians, dispensers and healthcare assistants even if this is at a higher level than is actually required</w:t>
      </w:r>
      <w:r w:rsidR="00BB3D32">
        <w:rPr>
          <w:rFonts w:ascii="Times New Roman" w:hAnsi="Times New Roman"/>
          <w:i/>
          <w:sz w:val="24"/>
          <w:szCs w:val="24"/>
        </w:rPr>
        <w:t>.</w:t>
      </w:r>
      <w:r>
        <w:rPr>
          <w:rFonts w:ascii="Times New Roman" w:hAnsi="Times New Roman"/>
          <w:i/>
          <w:sz w:val="24"/>
          <w:szCs w:val="24"/>
        </w:rPr>
        <w:t xml:space="preserve"> (EMP2)</w:t>
      </w:r>
    </w:p>
    <w:p w:rsidR="00A725DF" w:rsidRPr="001D6B82" w:rsidRDefault="00A725DF" w:rsidP="00A725DF">
      <w:pPr>
        <w:spacing w:line="240" w:lineRule="auto"/>
        <w:jc w:val="both"/>
        <w:rPr>
          <w:rFonts w:ascii="Times New Roman" w:hAnsi="Times New Roman"/>
          <w:sz w:val="24"/>
          <w:szCs w:val="24"/>
        </w:rPr>
      </w:pPr>
    </w:p>
    <w:p w:rsidR="00671C5A" w:rsidRDefault="00671C5A" w:rsidP="00A725DF">
      <w:pPr>
        <w:spacing w:line="480" w:lineRule="auto"/>
        <w:jc w:val="both"/>
        <w:rPr>
          <w:rFonts w:ascii="Times New Roman" w:hAnsi="Times New Roman"/>
          <w:b/>
          <w:sz w:val="24"/>
          <w:szCs w:val="24"/>
        </w:rPr>
      </w:pPr>
    </w:p>
    <w:p w:rsidR="00671C5A" w:rsidRDefault="00671C5A" w:rsidP="00A725DF">
      <w:pPr>
        <w:spacing w:line="480" w:lineRule="auto"/>
        <w:jc w:val="both"/>
        <w:rPr>
          <w:rFonts w:ascii="Times New Roman" w:hAnsi="Times New Roman"/>
          <w:b/>
          <w:sz w:val="24"/>
          <w:szCs w:val="24"/>
        </w:rPr>
      </w:pPr>
    </w:p>
    <w:p w:rsidR="00671C5A" w:rsidRDefault="00671C5A" w:rsidP="00A725DF">
      <w:pPr>
        <w:spacing w:line="480" w:lineRule="auto"/>
        <w:jc w:val="both"/>
        <w:rPr>
          <w:rFonts w:ascii="Times New Roman" w:hAnsi="Times New Roman"/>
          <w:b/>
          <w:sz w:val="24"/>
          <w:szCs w:val="24"/>
        </w:rPr>
      </w:pPr>
    </w:p>
    <w:p w:rsidR="00A725DF" w:rsidRPr="008310E7" w:rsidRDefault="00671C5A" w:rsidP="00A725DF">
      <w:pPr>
        <w:spacing w:line="480" w:lineRule="auto"/>
        <w:jc w:val="both"/>
        <w:rPr>
          <w:rFonts w:ascii="Times New Roman" w:hAnsi="Times New Roman"/>
          <w:b/>
          <w:sz w:val="24"/>
          <w:szCs w:val="24"/>
        </w:rPr>
      </w:pPr>
      <w:r>
        <w:rPr>
          <w:rFonts w:ascii="Times New Roman" w:hAnsi="Times New Roman"/>
          <w:b/>
          <w:sz w:val="24"/>
          <w:szCs w:val="24"/>
        </w:rPr>
        <w:lastRenderedPageBreak/>
        <w:t>CPD and Further d</w:t>
      </w:r>
      <w:r w:rsidR="00A725DF" w:rsidRPr="008310E7">
        <w:rPr>
          <w:rFonts w:ascii="Times New Roman" w:hAnsi="Times New Roman"/>
          <w:b/>
          <w:sz w:val="24"/>
          <w:szCs w:val="24"/>
        </w:rPr>
        <w:t xml:space="preserve">evelopments </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The hot topic of CPD was cited as an issue of interest by several interviewees.  There was definite agreement among </w:t>
      </w:r>
      <w:r w:rsidR="00437759">
        <w:rPr>
          <w:rFonts w:ascii="Times New Roman" w:hAnsi="Times New Roman"/>
          <w:sz w:val="24"/>
          <w:szCs w:val="24"/>
        </w:rPr>
        <w:t xml:space="preserve">pharmacy </w:t>
      </w:r>
      <w:r>
        <w:rPr>
          <w:rFonts w:ascii="Times New Roman" w:hAnsi="Times New Roman"/>
          <w:sz w:val="24"/>
          <w:szCs w:val="24"/>
        </w:rPr>
        <w:t xml:space="preserve">technician association interviewees that CPD was necessary and something that they support: </w:t>
      </w:r>
    </w:p>
    <w:p w:rsidR="00A725DF" w:rsidRPr="00126052"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 xml:space="preserve">I …am for CPD. </w:t>
      </w:r>
      <w:r w:rsidRPr="00126052">
        <w:rPr>
          <w:rFonts w:ascii="Times New Roman" w:hAnsi="Times New Roman"/>
          <w:i/>
          <w:sz w:val="24"/>
          <w:szCs w:val="24"/>
        </w:rPr>
        <w:t xml:space="preserve">I mean medicines are changing all the time so if you have been out of college ten years you need to actively go and learn it yourself otherwise you fall behind and there is just a new box on the shelf.  I think it is very good for the risk management of the </w:t>
      </w:r>
      <w:proofErr w:type="gramStart"/>
      <w:r w:rsidRPr="00126052">
        <w:rPr>
          <w:rFonts w:ascii="Times New Roman" w:hAnsi="Times New Roman"/>
          <w:i/>
          <w:sz w:val="24"/>
          <w:szCs w:val="24"/>
        </w:rPr>
        <w:t>patient,</w:t>
      </w:r>
      <w:proofErr w:type="gramEnd"/>
      <w:r>
        <w:rPr>
          <w:rFonts w:ascii="Times New Roman" w:hAnsi="Times New Roman"/>
          <w:i/>
          <w:sz w:val="24"/>
          <w:szCs w:val="24"/>
        </w:rPr>
        <w:t xml:space="preserve"> </w:t>
      </w:r>
      <w:r w:rsidRPr="00126052">
        <w:rPr>
          <w:rFonts w:ascii="Times New Roman" w:hAnsi="Times New Roman"/>
          <w:i/>
          <w:sz w:val="24"/>
          <w:szCs w:val="24"/>
        </w:rPr>
        <w:t xml:space="preserve">it should be mandatory which </w:t>
      </w:r>
      <w:r>
        <w:rPr>
          <w:rFonts w:ascii="Times New Roman" w:hAnsi="Times New Roman"/>
          <w:i/>
          <w:sz w:val="24"/>
          <w:szCs w:val="24"/>
        </w:rPr>
        <w:t>hopefully with registration it</w:t>
      </w:r>
      <w:r w:rsidRPr="00126052">
        <w:rPr>
          <w:rFonts w:ascii="Times New Roman" w:hAnsi="Times New Roman"/>
          <w:i/>
          <w:sz w:val="24"/>
          <w:szCs w:val="24"/>
        </w:rPr>
        <w:t xml:space="preserve"> will come in.  </w:t>
      </w:r>
      <w:r>
        <w:rPr>
          <w:rFonts w:ascii="Times New Roman" w:hAnsi="Times New Roman"/>
          <w:i/>
          <w:sz w:val="24"/>
          <w:szCs w:val="24"/>
        </w:rPr>
        <w:t xml:space="preserve">The </w:t>
      </w:r>
      <w:r w:rsidRPr="00126052">
        <w:rPr>
          <w:rFonts w:ascii="Times New Roman" w:hAnsi="Times New Roman"/>
          <w:i/>
          <w:sz w:val="24"/>
          <w:szCs w:val="24"/>
        </w:rPr>
        <w:t xml:space="preserve">IACPT are really for continuing education </w:t>
      </w:r>
      <w:r>
        <w:rPr>
          <w:rFonts w:ascii="Times New Roman" w:hAnsi="Times New Roman"/>
          <w:i/>
          <w:sz w:val="24"/>
          <w:szCs w:val="24"/>
        </w:rPr>
        <w:t>and</w:t>
      </w:r>
      <w:r w:rsidRPr="00126052">
        <w:rPr>
          <w:rFonts w:ascii="Times New Roman" w:hAnsi="Times New Roman"/>
          <w:i/>
          <w:sz w:val="24"/>
          <w:szCs w:val="24"/>
        </w:rPr>
        <w:t xml:space="preserve"> aim to have may</w:t>
      </w:r>
      <w:r>
        <w:rPr>
          <w:rFonts w:ascii="Times New Roman" w:hAnsi="Times New Roman"/>
          <w:i/>
          <w:sz w:val="24"/>
          <w:szCs w:val="24"/>
        </w:rPr>
        <w:t xml:space="preserve">be one CPD event per quarter…it will </w:t>
      </w:r>
      <w:r w:rsidRPr="00126052">
        <w:rPr>
          <w:rFonts w:ascii="Times New Roman" w:hAnsi="Times New Roman"/>
          <w:i/>
          <w:sz w:val="24"/>
          <w:szCs w:val="24"/>
        </w:rPr>
        <w:t>probably go twi</w:t>
      </w:r>
      <w:r>
        <w:rPr>
          <w:rFonts w:ascii="Times New Roman" w:hAnsi="Times New Roman"/>
          <w:i/>
          <w:sz w:val="24"/>
          <w:szCs w:val="24"/>
        </w:rPr>
        <w:t xml:space="preserve">ce a year at the moment until </w:t>
      </w:r>
      <w:r w:rsidRPr="00126052">
        <w:rPr>
          <w:rFonts w:ascii="Times New Roman" w:hAnsi="Times New Roman"/>
          <w:i/>
          <w:sz w:val="24"/>
          <w:szCs w:val="24"/>
        </w:rPr>
        <w:t>establ</w:t>
      </w:r>
      <w:r>
        <w:rPr>
          <w:rFonts w:ascii="Times New Roman" w:hAnsi="Times New Roman"/>
          <w:i/>
          <w:sz w:val="24"/>
          <w:szCs w:val="24"/>
        </w:rPr>
        <w:t>ished, it is really important. (NA3)</w:t>
      </w:r>
    </w:p>
    <w:p w:rsidR="00A725DF" w:rsidRPr="00126052" w:rsidRDefault="00A725DF" w:rsidP="00A725DF">
      <w:pPr>
        <w:spacing w:line="480" w:lineRule="auto"/>
        <w:jc w:val="both"/>
        <w:rPr>
          <w:rFonts w:ascii="Times New Roman" w:hAnsi="Times New Roman"/>
          <w:sz w:val="24"/>
          <w:szCs w:val="24"/>
        </w:rPr>
      </w:pPr>
      <w:r>
        <w:rPr>
          <w:rFonts w:ascii="Times New Roman" w:hAnsi="Times New Roman"/>
          <w:sz w:val="24"/>
          <w:szCs w:val="24"/>
        </w:rPr>
        <w:t>Another</w:t>
      </w:r>
      <w:r w:rsidRPr="00126052">
        <w:rPr>
          <w:rFonts w:ascii="Times New Roman" w:hAnsi="Times New Roman"/>
          <w:sz w:val="24"/>
          <w:szCs w:val="24"/>
        </w:rPr>
        <w:t xml:space="preserve"> </w:t>
      </w:r>
      <w:r w:rsidR="00437759">
        <w:rPr>
          <w:rFonts w:ascii="Times New Roman" w:hAnsi="Times New Roman"/>
          <w:sz w:val="24"/>
          <w:szCs w:val="24"/>
        </w:rPr>
        <w:t xml:space="preserve">pharmacy </w:t>
      </w:r>
      <w:r>
        <w:rPr>
          <w:rFonts w:ascii="Times New Roman" w:hAnsi="Times New Roman"/>
          <w:sz w:val="24"/>
          <w:szCs w:val="24"/>
        </w:rPr>
        <w:t xml:space="preserve">technician </w:t>
      </w:r>
      <w:r w:rsidRPr="00126052">
        <w:rPr>
          <w:rFonts w:ascii="Times New Roman" w:hAnsi="Times New Roman"/>
          <w:sz w:val="24"/>
          <w:szCs w:val="24"/>
        </w:rPr>
        <w:t xml:space="preserve">association </w:t>
      </w:r>
      <w:r>
        <w:rPr>
          <w:rFonts w:ascii="Times New Roman" w:hAnsi="Times New Roman"/>
          <w:sz w:val="24"/>
          <w:szCs w:val="24"/>
        </w:rPr>
        <w:t xml:space="preserve">interviewee </w:t>
      </w:r>
      <w:r w:rsidRPr="00126052">
        <w:rPr>
          <w:rFonts w:ascii="Times New Roman" w:hAnsi="Times New Roman"/>
          <w:sz w:val="24"/>
          <w:szCs w:val="24"/>
        </w:rPr>
        <w:t>also stressed that:</w:t>
      </w:r>
    </w:p>
    <w:p w:rsidR="00A725DF" w:rsidRPr="00213A88" w:rsidRDefault="00A725DF" w:rsidP="00A725DF">
      <w:pPr>
        <w:spacing w:line="240" w:lineRule="auto"/>
        <w:ind w:left="720"/>
        <w:jc w:val="both"/>
        <w:rPr>
          <w:rFonts w:ascii="Times New Roman" w:hAnsi="Times New Roman"/>
          <w:i/>
          <w:sz w:val="24"/>
          <w:szCs w:val="24"/>
        </w:rPr>
      </w:pPr>
      <w:r w:rsidRPr="00213A88">
        <w:rPr>
          <w:rFonts w:ascii="Times New Roman" w:hAnsi="Times New Roman"/>
          <w:i/>
          <w:sz w:val="24"/>
          <w:szCs w:val="24"/>
        </w:rPr>
        <w:t>We are very interested in the CPD of our members…We have our annual meetings …we address CPD there and we have our newsletter which we send out...We are trying to get people to use the website more.  We have made a decisio</w:t>
      </w:r>
      <w:r w:rsidR="00A76A03">
        <w:rPr>
          <w:rFonts w:ascii="Times New Roman" w:hAnsi="Times New Roman"/>
          <w:i/>
          <w:sz w:val="24"/>
          <w:szCs w:val="24"/>
        </w:rPr>
        <w:t xml:space="preserve">n to break it down into forums. </w:t>
      </w:r>
      <w:r>
        <w:rPr>
          <w:rFonts w:ascii="Times New Roman" w:hAnsi="Times New Roman"/>
          <w:i/>
          <w:sz w:val="24"/>
          <w:szCs w:val="24"/>
        </w:rPr>
        <w:t>(NA1)</w:t>
      </w:r>
    </w:p>
    <w:p w:rsidR="00A725DF" w:rsidRPr="00126052" w:rsidRDefault="00A725DF" w:rsidP="00A725DF">
      <w:pPr>
        <w:spacing w:line="480" w:lineRule="auto"/>
        <w:jc w:val="both"/>
        <w:rPr>
          <w:rFonts w:ascii="Times New Roman" w:hAnsi="Times New Roman"/>
          <w:sz w:val="24"/>
          <w:szCs w:val="24"/>
        </w:rPr>
      </w:pPr>
      <w:r w:rsidRPr="00126052">
        <w:rPr>
          <w:rFonts w:ascii="Times New Roman" w:hAnsi="Times New Roman"/>
          <w:sz w:val="24"/>
          <w:szCs w:val="24"/>
        </w:rPr>
        <w:t>People   who have attended conferences or courses are encouraged to share their learning experiences online.   Some dismay was expressed about the lack of formal recognition for CPD programmes for pharmacy technicians in the ROI:</w:t>
      </w:r>
    </w:p>
    <w:p w:rsidR="00A725DF" w:rsidRPr="00126052" w:rsidRDefault="00A725DF" w:rsidP="00A725DF">
      <w:pPr>
        <w:spacing w:line="240" w:lineRule="auto"/>
        <w:ind w:left="720"/>
        <w:jc w:val="both"/>
        <w:rPr>
          <w:rFonts w:ascii="Times New Roman" w:hAnsi="Times New Roman"/>
          <w:sz w:val="24"/>
          <w:szCs w:val="24"/>
        </w:rPr>
      </w:pPr>
      <w:r>
        <w:rPr>
          <w:rFonts w:ascii="Times New Roman" w:hAnsi="Times New Roman"/>
          <w:sz w:val="24"/>
          <w:szCs w:val="24"/>
        </w:rPr>
        <w:t>…</w:t>
      </w:r>
      <w:r w:rsidRPr="00F04EDF">
        <w:rPr>
          <w:rFonts w:ascii="Times New Roman" w:hAnsi="Times New Roman"/>
          <w:i/>
          <w:sz w:val="24"/>
          <w:szCs w:val="24"/>
        </w:rPr>
        <w:t>unfortunately there isn’t any kind of bodies that will accredit any CPD or any further education here in Ireland at the moment any standards like that but we looked to the UK to see do they have any kind of set up or forms which they recommend to capture CPD because they are now regulated and registered so our association is looking at forms like that to encourage hospitals to give some samples of things that they could do</w:t>
      </w:r>
      <w:r>
        <w:rPr>
          <w:rFonts w:ascii="Times New Roman" w:hAnsi="Times New Roman"/>
          <w:sz w:val="24"/>
          <w:szCs w:val="24"/>
        </w:rPr>
        <w:t xml:space="preserve">. </w:t>
      </w:r>
      <w:r w:rsidRPr="00CD6DDE">
        <w:rPr>
          <w:rFonts w:ascii="Times New Roman" w:hAnsi="Times New Roman"/>
          <w:i/>
          <w:sz w:val="24"/>
          <w:szCs w:val="24"/>
        </w:rPr>
        <w:t xml:space="preserve">(NA1)  </w:t>
      </w:r>
    </w:p>
    <w:p w:rsidR="00A725DF" w:rsidRPr="00126052" w:rsidRDefault="00A725DF" w:rsidP="00A725DF">
      <w:pPr>
        <w:spacing w:line="480" w:lineRule="auto"/>
        <w:jc w:val="both"/>
        <w:rPr>
          <w:rFonts w:ascii="Times New Roman" w:hAnsi="Times New Roman"/>
          <w:sz w:val="24"/>
          <w:szCs w:val="24"/>
        </w:rPr>
      </w:pPr>
      <w:r w:rsidRPr="00126052">
        <w:rPr>
          <w:rFonts w:ascii="Times New Roman" w:hAnsi="Times New Roman"/>
          <w:sz w:val="24"/>
          <w:szCs w:val="24"/>
        </w:rPr>
        <w:t>It was recognised by the interviewee that there is</w:t>
      </w:r>
      <w:r>
        <w:rPr>
          <w:rFonts w:ascii="Times New Roman" w:hAnsi="Times New Roman"/>
          <w:sz w:val="24"/>
          <w:szCs w:val="24"/>
        </w:rPr>
        <w:t xml:space="preserve"> in addition </w:t>
      </w:r>
      <w:r w:rsidRPr="00126052">
        <w:rPr>
          <w:rFonts w:ascii="Times New Roman" w:hAnsi="Times New Roman"/>
          <w:sz w:val="24"/>
          <w:szCs w:val="24"/>
        </w:rPr>
        <w:t xml:space="preserve"> a lack of available modern teaching and learning methodologies for pharmacy technician CPD such as blended learning, podcasts or e-learning programmes</w:t>
      </w:r>
      <w:r>
        <w:rPr>
          <w:rFonts w:ascii="Times New Roman" w:hAnsi="Times New Roman"/>
          <w:sz w:val="24"/>
          <w:szCs w:val="24"/>
        </w:rPr>
        <w:t xml:space="preserve"> and  this the interviewee considered can probably be related back to the lack of regulation and registration of technicians:</w:t>
      </w:r>
    </w:p>
    <w:p w:rsidR="00A725DF" w:rsidRPr="000D0E56" w:rsidRDefault="00A725DF" w:rsidP="00A725DF">
      <w:pPr>
        <w:spacing w:line="240" w:lineRule="auto"/>
        <w:ind w:left="720"/>
        <w:jc w:val="both"/>
        <w:rPr>
          <w:rFonts w:ascii="Times New Roman" w:hAnsi="Times New Roman"/>
          <w:sz w:val="24"/>
          <w:szCs w:val="24"/>
        </w:rPr>
      </w:pPr>
      <w:proofErr w:type="gramStart"/>
      <w:r>
        <w:rPr>
          <w:rFonts w:ascii="Times New Roman" w:hAnsi="Times New Roman"/>
          <w:i/>
          <w:sz w:val="24"/>
          <w:szCs w:val="24"/>
        </w:rPr>
        <w:lastRenderedPageBreak/>
        <w:t>there</w:t>
      </w:r>
      <w:proofErr w:type="gramEnd"/>
      <w:r>
        <w:rPr>
          <w:rFonts w:ascii="Times New Roman" w:hAnsi="Times New Roman"/>
          <w:i/>
          <w:sz w:val="24"/>
          <w:szCs w:val="24"/>
        </w:rPr>
        <w:t xml:space="preserve"> is nothing like that out</w:t>
      </w:r>
      <w:r w:rsidRPr="00F04EDF">
        <w:rPr>
          <w:rFonts w:ascii="Times New Roman" w:hAnsi="Times New Roman"/>
          <w:i/>
          <w:sz w:val="24"/>
          <w:szCs w:val="24"/>
        </w:rPr>
        <w:t xml:space="preserve"> there at the moment…there are NHS ones…because they[GB]have  registration and regulation  there is attention towards CPD  and everyone is jumping on and wanting to provide it.  When </w:t>
      </w:r>
      <w:r w:rsidR="00A76A03" w:rsidRPr="00F04EDF">
        <w:rPr>
          <w:rFonts w:ascii="Times New Roman" w:hAnsi="Times New Roman"/>
          <w:i/>
          <w:sz w:val="24"/>
          <w:szCs w:val="24"/>
        </w:rPr>
        <w:t>that comes</w:t>
      </w:r>
      <w:r w:rsidRPr="00F04EDF">
        <w:rPr>
          <w:rFonts w:ascii="Times New Roman" w:hAnsi="Times New Roman"/>
          <w:i/>
          <w:sz w:val="24"/>
          <w:szCs w:val="24"/>
        </w:rPr>
        <w:t xml:space="preserve"> along for us because there isn’t demand for it at the moment we would hope that things would chang</w:t>
      </w:r>
      <w:r>
        <w:rPr>
          <w:rFonts w:ascii="Times New Roman" w:hAnsi="Times New Roman"/>
          <w:i/>
          <w:sz w:val="24"/>
          <w:szCs w:val="24"/>
        </w:rPr>
        <w:t>e</w:t>
      </w:r>
      <w:proofErr w:type="gramStart"/>
      <w:r>
        <w:rPr>
          <w:rFonts w:ascii="Times New Roman" w:hAnsi="Times New Roman"/>
          <w:i/>
          <w:sz w:val="24"/>
          <w:szCs w:val="24"/>
        </w:rPr>
        <w:t>…(</w:t>
      </w:r>
      <w:proofErr w:type="gramEnd"/>
      <w:r w:rsidRPr="00CD6DDE">
        <w:rPr>
          <w:rFonts w:ascii="Times New Roman" w:hAnsi="Times New Roman"/>
          <w:i/>
          <w:sz w:val="24"/>
          <w:szCs w:val="24"/>
        </w:rPr>
        <w:t>NA1)</w:t>
      </w:r>
    </w:p>
    <w:p w:rsidR="00A725DF" w:rsidRPr="009C4064" w:rsidRDefault="00A725DF" w:rsidP="00A725DF">
      <w:pPr>
        <w:spacing w:line="480" w:lineRule="auto"/>
        <w:jc w:val="both"/>
        <w:rPr>
          <w:rFonts w:ascii="Times New Roman" w:hAnsi="Times New Roman"/>
          <w:sz w:val="24"/>
          <w:szCs w:val="24"/>
        </w:rPr>
      </w:pPr>
      <w:r w:rsidRPr="009C4064">
        <w:rPr>
          <w:rFonts w:ascii="Times New Roman" w:hAnsi="Times New Roman"/>
          <w:sz w:val="24"/>
          <w:szCs w:val="24"/>
        </w:rPr>
        <w:t xml:space="preserve">Another </w:t>
      </w:r>
      <w:r>
        <w:rPr>
          <w:rFonts w:ascii="Times New Roman" w:hAnsi="Times New Roman"/>
          <w:sz w:val="24"/>
          <w:szCs w:val="24"/>
        </w:rPr>
        <w:t xml:space="preserve">interviewee from a </w:t>
      </w:r>
      <w:r w:rsidRPr="009C4064">
        <w:rPr>
          <w:rFonts w:ascii="Times New Roman" w:hAnsi="Times New Roman"/>
          <w:sz w:val="24"/>
          <w:szCs w:val="24"/>
        </w:rPr>
        <w:t>pharmacy technician association also made reference to possible formats for CPD including use of e</w:t>
      </w:r>
      <w:r w:rsidR="00837F5C">
        <w:rPr>
          <w:rFonts w:ascii="Times New Roman" w:hAnsi="Times New Roman"/>
          <w:sz w:val="24"/>
          <w:szCs w:val="24"/>
        </w:rPr>
        <w:t>-</w:t>
      </w:r>
      <w:r w:rsidRPr="009C4064">
        <w:rPr>
          <w:rFonts w:ascii="Times New Roman" w:hAnsi="Times New Roman"/>
          <w:sz w:val="24"/>
          <w:szCs w:val="24"/>
        </w:rPr>
        <w:t>learning:</w:t>
      </w:r>
    </w:p>
    <w:p w:rsidR="00A725DF" w:rsidRPr="00E16CF6" w:rsidRDefault="00A725DF" w:rsidP="00A725DF">
      <w:pPr>
        <w:spacing w:line="240" w:lineRule="auto"/>
        <w:ind w:left="720"/>
        <w:jc w:val="both"/>
        <w:rPr>
          <w:rFonts w:ascii="Times New Roman" w:hAnsi="Times New Roman"/>
          <w:i/>
          <w:sz w:val="24"/>
          <w:szCs w:val="24"/>
        </w:rPr>
      </w:pPr>
      <w:r w:rsidRPr="00E16CF6">
        <w:rPr>
          <w:rFonts w:ascii="Times New Roman" w:hAnsi="Times New Roman"/>
          <w:i/>
          <w:sz w:val="24"/>
          <w:szCs w:val="24"/>
        </w:rPr>
        <w:t>I know that in the UK they have a system where they log how many hours they have spent on CPD.  I think the pharmacy assistant magazine has CPD each month which is fantastic. I think anyone that has a career rather than a job is going to be looking at that magazine…you know people will make time to do the questions at th</w:t>
      </w:r>
      <w:r>
        <w:rPr>
          <w:rFonts w:ascii="Times New Roman" w:hAnsi="Times New Roman"/>
          <w:i/>
          <w:sz w:val="24"/>
          <w:szCs w:val="24"/>
        </w:rPr>
        <w:t>e end which is really important. (NA3)</w:t>
      </w:r>
    </w:p>
    <w:p w:rsidR="00A725DF" w:rsidRDefault="00A725DF" w:rsidP="00A725DF">
      <w:pPr>
        <w:spacing w:line="480" w:lineRule="auto"/>
        <w:jc w:val="both"/>
        <w:rPr>
          <w:rFonts w:ascii="Times New Roman" w:hAnsi="Times New Roman"/>
          <w:b/>
          <w:i/>
          <w:sz w:val="24"/>
          <w:szCs w:val="24"/>
        </w:rPr>
      </w:pPr>
      <w:r w:rsidRPr="00E97ABB">
        <w:rPr>
          <w:rFonts w:ascii="Times New Roman" w:hAnsi="Times New Roman"/>
          <w:sz w:val="24"/>
          <w:szCs w:val="24"/>
        </w:rPr>
        <w:t xml:space="preserve">An interviewee from the regulatory sector </w:t>
      </w:r>
      <w:r>
        <w:rPr>
          <w:rFonts w:ascii="Times New Roman" w:hAnsi="Times New Roman"/>
          <w:sz w:val="24"/>
          <w:szCs w:val="24"/>
        </w:rPr>
        <w:t>explained that the Pharmacy Act places the responsibility for the continuing education of pharmacy support staff on pharmacy owners and superintendent pharmacists commenting</w:t>
      </w:r>
      <w:r w:rsidRPr="00E97ABB">
        <w:rPr>
          <w:rFonts w:ascii="Times New Roman" w:hAnsi="Times New Roman"/>
          <w:sz w:val="24"/>
          <w:szCs w:val="24"/>
        </w:rPr>
        <w:t xml:space="preserve"> that</w:t>
      </w:r>
      <w:r>
        <w:rPr>
          <w:rFonts w:ascii="Times New Roman" w:hAnsi="Times New Roman"/>
          <w:b/>
          <w:i/>
          <w:sz w:val="24"/>
          <w:szCs w:val="24"/>
        </w:rPr>
        <w:t>:</w:t>
      </w:r>
    </w:p>
    <w:p w:rsidR="00A725DF"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In the pharmacy act… regulation of a retail pharmacy business that’s where the duties of …pharmacy owners and superintendent pharmacists have a duty under section 18 regulations to ensure that all the pharmacists and all the staff engaged by him or her have the requisite skills including language skills and be fit to perform the work for which they are to be responsible… (REG1)</w:t>
      </w:r>
    </w:p>
    <w:p w:rsidR="00A725DF" w:rsidRPr="00047F42" w:rsidRDefault="00A725DF" w:rsidP="00A725DF">
      <w:pPr>
        <w:spacing w:line="480" w:lineRule="auto"/>
        <w:jc w:val="both"/>
        <w:rPr>
          <w:rFonts w:ascii="Times New Roman" w:hAnsi="Times New Roman"/>
          <w:sz w:val="24"/>
          <w:szCs w:val="24"/>
        </w:rPr>
      </w:pPr>
      <w:r w:rsidRPr="00047F42">
        <w:rPr>
          <w:rFonts w:ascii="Times New Roman" w:hAnsi="Times New Roman"/>
          <w:sz w:val="24"/>
          <w:szCs w:val="24"/>
        </w:rPr>
        <w:t>It was explained by the interviewee that in the pharmacy owner statement the arrangements that are in place for registered pharmacists to obtain appropriate experience and undertake appropriate CPD must be included. It just limits it to registered pharmacists but there is that other responsibility on the pharmacy owner and superintendent pharmacist to ensure the competence of all the staff.  In response to a question on whether the PSI have a list of approved tr</w:t>
      </w:r>
      <w:r>
        <w:rPr>
          <w:rFonts w:ascii="Times New Roman" w:hAnsi="Times New Roman"/>
          <w:sz w:val="24"/>
          <w:szCs w:val="24"/>
        </w:rPr>
        <w:t>a</w:t>
      </w:r>
      <w:r w:rsidRPr="00047F42">
        <w:rPr>
          <w:rFonts w:ascii="Times New Roman" w:hAnsi="Times New Roman"/>
          <w:sz w:val="24"/>
          <w:szCs w:val="24"/>
        </w:rPr>
        <w:t>ining courses for pharmacy support staff the interviewee noted that:</w:t>
      </w:r>
    </w:p>
    <w:p w:rsidR="00A725DF" w:rsidRPr="00126052" w:rsidRDefault="00A725DF" w:rsidP="00A725DF">
      <w:pPr>
        <w:spacing w:line="240" w:lineRule="auto"/>
        <w:ind w:left="720"/>
        <w:jc w:val="both"/>
        <w:rPr>
          <w:rFonts w:ascii="Times New Roman" w:hAnsi="Times New Roman"/>
          <w:i/>
          <w:sz w:val="24"/>
          <w:szCs w:val="24"/>
        </w:rPr>
      </w:pPr>
      <w:r w:rsidRPr="00126052">
        <w:rPr>
          <w:rFonts w:ascii="Times New Roman" w:hAnsi="Times New Roman"/>
          <w:i/>
          <w:sz w:val="24"/>
          <w:szCs w:val="24"/>
        </w:rPr>
        <w:t xml:space="preserve">…as far as I know we are not asked for guidance on training programmes for pharmacy support staff it’s not a commonly posed question.  Certainly it’s not one ever that has crossed my desk </w:t>
      </w:r>
      <w:r>
        <w:rPr>
          <w:rFonts w:ascii="Times New Roman" w:hAnsi="Times New Roman"/>
          <w:i/>
          <w:sz w:val="24"/>
          <w:szCs w:val="24"/>
        </w:rPr>
        <w:t>… (REG1)</w:t>
      </w:r>
    </w:p>
    <w:p w:rsidR="00A725DF" w:rsidRPr="000D0E56" w:rsidRDefault="00A725DF" w:rsidP="00A725DF">
      <w:pPr>
        <w:spacing w:line="480" w:lineRule="auto"/>
        <w:jc w:val="both"/>
        <w:rPr>
          <w:rFonts w:ascii="Times New Roman" w:hAnsi="Times New Roman"/>
          <w:sz w:val="24"/>
          <w:szCs w:val="24"/>
        </w:rPr>
      </w:pPr>
      <w:r w:rsidRPr="000D0E56">
        <w:rPr>
          <w:rFonts w:ascii="Times New Roman" w:hAnsi="Times New Roman"/>
          <w:sz w:val="24"/>
          <w:szCs w:val="24"/>
        </w:rPr>
        <w:lastRenderedPageBreak/>
        <w:t xml:space="preserve">However the interviewee did explain that the Institute of Pharmacy will be focusing on CPD for pharmacists and that this is at an initial stage but that in time the Institute could also have a greater input into providing programmes for the pharmacy team. </w:t>
      </w:r>
    </w:p>
    <w:p w:rsidR="00A725DF" w:rsidRDefault="00A725DF" w:rsidP="00A725DF">
      <w:pPr>
        <w:spacing w:line="480" w:lineRule="auto"/>
        <w:rPr>
          <w:rFonts w:ascii="Times New Roman" w:hAnsi="Times New Roman"/>
          <w:sz w:val="24"/>
          <w:szCs w:val="24"/>
        </w:rPr>
      </w:pPr>
      <w:r>
        <w:rPr>
          <w:rFonts w:ascii="Times New Roman" w:hAnsi="Times New Roman"/>
          <w:sz w:val="24"/>
          <w:szCs w:val="24"/>
        </w:rPr>
        <w:t>On the question of what further developments</w:t>
      </w:r>
      <w:r w:rsidRPr="003A52C2">
        <w:rPr>
          <w:rFonts w:ascii="Times New Roman" w:hAnsi="Times New Roman"/>
          <w:sz w:val="24"/>
          <w:szCs w:val="24"/>
        </w:rPr>
        <w:t xml:space="preserve"> could </w:t>
      </w:r>
      <w:r>
        <w:rPr>
          <w:rFonts w:ascii="Times New Roman" w:hAnsi="Times New Roman"/>
          <w:sz w:val="24"/>
          <w:szCs w:val="24"/>
        </w:rPr>
        <w:t xml:space="preserve">be </w:t>
      </w:r>
      <w:r w:rsidRPr="003A52C2">
        <w:rPr>
          <w:rFonts w:ascii="Times New Roman" w:hAnsi="Times New Roman"/>
          <w:sz w:val="24"/>
          <w:szCs w:val="24"/>
        </w:rPr>
        <w:t>envisage</w:t>
      </w:r>
      <w:r w:rsidR="003263F4">
        <w:rPr>
          <w:rFonts w:ascii="Times New Roman" w:hAnsi="Times New Roman"/>
          <w:sz w:val="24"/>
          <w:szCs w:val="24"/>
        </w:rPr>
        <w:t xml:space="preserve">d for pharmacy </w:t>
      </w:r>
      <w:r>
        <w:rPr>
          <w:rFonts w:ascii="Times New Roman" w:hAnsi="Times New Roman"/>
          <w:sz w:val="24"/>
          <w:szCs w:val="24"/>
        </w:rPr>
        <w:t xml:space="preserve">technicians another interviewee from the regulatory sector </w:t>
      </w:r>
      <w:r w:rsidRPr="003A52C2">
        <w:rPr>
          <w:rFonts w:ascii="Times New Roman" w:hAnsi="Times New Roman"/>
          <w:sz w:val="24"/>
          <w:szCs w:val="24"/>
        </w:rPr>
        <w:t>expressed the view that</w:t>
      </w:r>
      <w:r>
        <w:rPr>
          <w:rFonts w:ascii="Times New Roman" w:hAnsi="Times New Roman"/>
          <w:sz w:val="24"/>
          <w:szCs w:val="24"/>
        </w:rPr>
        <w:t>:</w:t>
      </w:r>
    </w:p>
    <w:p w:rsidR="00A725DF" w:rsidRPr="003A52C2" w:rsidRDefault="00A725DF" w:rsidP="00A725DF">
      <w:pPr>
        <w:spacing w:line="240" w:lineRule="auto"/>
        <w:ind w:left="720"/>
        <w:rPr>
          <w:rFonts w:ascii="Times New Roman" w:hAnsi="Times New Roman"/>
          <w:sz w:val="24"/>
          <w:szCs w:val="24"/>
        </w:rPr>
      </w:pPr>
      <w:r w:rsidRPr="00E267F6">
        <w:rPr>
          <w:rFonts w:ascii="Times New Roman" w:hAnsi="Times New Roman"/>
          <w:i/>
          <w:sz w:val="24"/>
          <w:szCs w:val="24"/>
        </w:rPr>
        <w:t>I would not be surprised if further courses and further modules and ECTs for pharmacy technicians were developed.  It is not surprising and in fairness in some areas what they are doing is really quite specialist. Some of the hospital technicia</w:t>
      </w:r>
      <w:r>
        <w:rPr>
          <w:rFonts w:ascii="Times New Roman" w:hAnsi="Times New Roman"/>
          <w:i/>
          <w:sz w:val="24"/>
          <w:szCs w:val="24"/>
        </w:rPr>
        <w:t>ns who are doing</w:t>
      </w:r>
      <w:r w:rsidRPr="00E267F6">
        <w:rPr>
          <w:rFonts w:ascii="Times New Roman" w:hAnsi="Times New Roman"/>
          <w:i/>
          <w:sz w:val="24"/>
          <w:szCs w:val="24"/>
        </w:rPr>
        <w:t xml:space="preserve"> aseptic</w:t>
      </w:r>
      <w:r>
        <w:rPr>
          <w:rFonts w:ascii="Times New Roman" w:hAnsi="Times New Roman"/>
          <w:i/>
          <w:sz w:val="24"/>
          <w:szCs w:val="24"/>
        </w:rPr>
        <w:t xml:space="preserve"> </w:t>
      </w:r>
      <w:r w:rsidRPr="00E267F6">
        <w:rPr>
          <w:rFonts w:ascii="Times New Roman" w:hAnsi="Times New Roman"/>
          <w:i/>
          <w:sz w:val="24"/>
          <w:szCs w:val="24"/>
        </w:rPr>
        <w:t xml:space="preserve">compounding that </w:t>
      </w:r>
      <w:proofErr w:type="gramStart"/>
      <w:r w:rsidRPr="00E267F6">
        <w:rPr>
          <w:rFonts w:ascii="Times New Roman" w:hAnsi="Times New Roman"/>
          <w:i/>
          <w:sz w:val="24"/>
          <w:szCs w:val="24"/>
        </w:rPr>
        <w:t>is</w:t>
      </w:r>
      <w:proofErr w:type="gramEnd"/>
      <w:r w:rsidRPr="00E267F6">
        <w:rPr>
          <w:rFonts w:ascii="Times New Roman" w:hAnsi="Times New Roman"/>
          <w:i/>
          <w:sz w:val="24"/>
          <w:szCs w:val="24"/>
        </w:rPr>
        <w:t xml:space="preserve"> really complex so I wouldn’t be surprised that they would be looking for qualification recognition for some of that work. …</w:t>
      </w:r>
      <w:r>
        <w:rPr>
          <w:rFonts w:ascii="Times New Roman" w:hAnsi="Times New Roman"/>
          <w:i/>
          <w:sz w:val="24"/>
          <w:szCs w:val="24"/>
        </w:rPr>
        <w:t xml:space="preserve"> (REG2)</w:t>
      </w:r>
    </w:p>
    <w:p w:rsidR="00A725DF" w:rsidRDefault="00A725DF" w:rsidP="00A725DF">
      <w:pPr>
        <w:spacing w:line="480" w:lineRule="auto"/>
        <w:jc w:val="both"/>
        <w:rPr>
          <w:rFonts w:ascii="Times New Roman" w:hAnsi="Times New Roman"/>
          <w:sz w:val="24"/>
          <w:szCs w:val="24"/>
        </w:rPr>
      </w:pPr>
      <w:r w:rsidRPr="00F74B18">
        <w:rPr>
          <w:rFonts w:ascii="Times New Roman" w:hAnsi="Times New Roman"/>
          <w:sz w:val="24"/>
          <w:szCs w:val="24"/>
        </w:rPr>
        <w:t xml:space="preserve">An interviewee from the distance education sector explained that changes </w:t>
      </w:r>
      <w:r>
        <w:rPr>
          <w:rFonts w:ascii="Times New Roman" w:hAnsi="Times New Roman"/>
          <w:sz w:val="24"/>
          <w:szCs w:val="24"/>
        </w:rPr>
        <w:t>are taking</w:t>
      </w:r>
      <w:r w:rsidRPr="00F74B18">
        <w:rPr>
          <w:rFonts w:ascii="Times New Roman" w:hAnsi="Times New Roman"/>
          <w:sz w:val="24"/>
          <w:szCs w:val="24"/>
        </w:rPr>
        <w:t xml:space="preserve"> place to the IPU NVQ Level 3 pharmacy technician course.  The current NVQ </w:t>
      </w:r>
      <w:r>
        <w:rPr>
          <w:rFonts w:ascii="Times New Roman" w:hAnsi="Times New Roman"/>
          <w:sz w:val="24"/>
          <w:szCs w:val="24"/>
        </w:rPr>
        <w:t xml:space="preserve">Level 3 </w:t>
      </w:r>
      <w:r w:rsidRPr="00F74B18">
        <w:rPr>
          <w:rFonts w:ascii="Times New Roman" w:hAnsi="Times New Roman"/>
          <w:sz w:val="24"/>
          <w:szCs w:val="24"/>
        </w:rPr>
        <w:t xml:space="preserve">is phasing out and the QCF is taking its place.  The new course has a knowledge </w:t>
      </w:r>
      <w:r>
        <w:rPr>
          <w:rFonts w:ascii="Times New Roman" w:hAnsi="Times New Roman"/>
          <w:sz w:val="24"/>
          <w:szCs w:val="24"/>
        </w:rPr>
        <w:t>section and a practice based section and leads to a level 3 diploma in pharmacy service skills and the provider will be Edexcel</w:t>
      </w:r>
      <w:r w:rsidRPr="004D3805">
        <w:rPr>
          <w:rFonts w:ascii="Times New Roman" w:hAnsi="Times New Roman"/>
          <w:sz w:val="24"/>
          <w:szCs w:val="24"/>
        </w:rPr>
        <w:t xml:space="preserve">. </w:t>
      </w:r>
      <w:r w:rsidRPr="003F27D0">
        <w:rPr>
          <w:rFonts w:ascii="Times New Roman" w:hAnsi="Times New Roman"/>
          <w:color w:val="FF0000"/>
          <w:sz w:val="24"/>
          <w:szCs w:val="24"/>
        </w:rPr>
        <w:t xml:space="preserve"> </w:t>
      </w:r>
      <w:r>
        <w:rPr>
          <w:rFonts w:ascii="Times New Roman" w:hAnsi="Times New Roman"/>
          <w:sz w:val="24"/>
          <w:szCs w:val="24"/>
        </w:rPr>
        <w:t>The interviewee advised that:</w:t>
      </w:r>
    </w:p>
    <w:p w:rsidR="00A725DF" w:rsidRPr="00126052" w:rsidRDefault="00A725DF" w:rsidP="00A725DF">
      <w:pPr>
        <w:spacing w:line="240" w:lineRule="auto"/>
        <w:ind w:left="720"/>
        <w:rPr>
          <w:rFonts w:ascii="Times New Roman" w:hAnsi="Times New Roman"/>
          <w:b/>
          <w:sz w:val="24"/>
          <w:szCs w:val="24"/>
        </w:rPr>
      </w:pPr>
      <w:r w:rsidRPr="00126052">
        <w:rPr>
          <w:rFonts w:ascii="Times New Roman" w:hAnsi="Times New Roman"/>
          <w:i/>
          <w:sz w:val="24"/>
          <w:szCs w:val="24"/>
        </w:rPr>
        <w:t xml:space="preserve">It is a level 5 on FETAC but </w:t>
      </w:r>
      <w:r>
        <w:rPr>
          <w:rFonts w:ascii="Times New Roman" w:hAnsi="Times New Roman"/>
          <w:i/>
          <w:sz w:val="24"/>
          <w:szCs w:val="24"/>
        </w:rPr>
        <w:t xml:space="preserve">we </w:t>
      </w:r>
      <w:r w:rsidRPr="00126052">
        <w:rPr>
          <w:rFonts w:ascii="Times New Roman" w:hAnsi="Times New Roman"/>
          <w:i/>
          <w:sz w:val="24"/>
          <w:szCs w:val="24"/>
        </w:rPr>
        <w:t>are pushing for a level 6…because the learning hours have massively increased</w:t>
      </w:r>
      <w:r>
        <w:rPr>
          <w:rFonts w:ascii="Times New Roman" w:hAnsi="Times New Roman"/>
          <w:i/>
          <w:sz w:val="24"/>
          <w:szCs w:val="24"/>
        </w:rPr>
        <w:t>…</w:t>
      </w:r>
      <w:r w:rsidRPr="00126052">
        <w:rPr>
          <w:rFonts w:ascii="Times New Roman" w:hAnsi="Times New Roman"/>
          <w:sz w:val="24"/>
          <w:szCs w:val="24"/>
        </w:rPr>
        <w:t xml:space="preserve"> </w:t>
      </w:r>
      <w:r w:rsidRPr="00CD6DDE">
        <w:rPr>
          <w:rFonts w:ascii="Times New Roman" w:hAnsi="Times New Roman"/>
          <w:i/>
          <w:sz w:val="24"/>
          <w:szCs w:val="24"/>
        </w:rPr>
        <w:t>(EDU5)</w:t>
      </w:r>
    </w:p>
    <w:p w:rsidR="00A725DF" w:rsidRPr="00A50CAF" w:rsidRDefault="00A725DF" w:rsidP="00A725DF">
      <w:pPr>
        <w:spacing w:line="480" w:lineRule="auto"/>
        <w:jc w:val="both"/>
        <w:rPr>
          <w:rFonts w:ascii="Times New Roman" w:hAnsi="Times New Roman"/>
          <w:sz w:val="24"/>
          <w:szCs w:val="24"/>
        </w:rPr>
      </w:pPr>
      <w:proofErr w:type="spellStart"/>
      <w:r w:rsidRPr="003263F4">
        <w:rPr>
          <w:rFonts w:ascii="Times New Roman" w:hAnsi="Times New Roman"/>
          <w:sz w:val="24"/>
          <w:szCs w:val="24"/>
        </w:rPr>
        <w:t>Athlone</w:t>
      </w:r>
      <w:proofErr w:type="spellEnd"/>
      <w:r w:rsidRPr="003263F4">
        <w:rPr>
          <w:rFonts w:ascii="Times New Roman" w:hAnsi="Times New Roman"/>
          <w:sz w:val="24"/>
          <w:szCs w:val="24"/>
        </w:rPr>
        <w:t xml:space="preserve"> Institute of Technology have introduced an advanced course for pharm</w:t>
      </w:r>
      <w:r w:rsidR="003263F4" w:rsidRPr="003263F4">
        <w:rPr>
          <w:rFonts w:ascii="Times New Roman" w:hAnsi="Times New Roman"/>
          <w:sz w:val="24"/>
          <w:szCs w:val="24"/>
        </w:rPr>
        <w:t>acy technicians. The course is</w:t>
      </w:r>
      <w:r w:rsidRPr="003263F4">
        <w:rPr>
          <w:rFonts w:ascii="Times New Roman" w:hAnsi="Times New Roman"/>
          <w:sz w:val="24"/>
          <w:szCs w:val="24"/>
        </w:rPr>
        <w:t xml:space="preserve"> 1 year full-time and leads to a BSc in Clinical Pharmacy Practice at NFQ level 7.   </w:t>
      </w:r>
      <w:r w:rsidRPr="000C1C9C">
        <w:rPr>
          <w:rFonts w:ascii="Times New Roman" w:hAnsi="Times New Roman"/>
          <w:sz w:val="24"/>
          <w:szCs w:val="24"/>
        </w:rPr>
        <w:t xml:space="preserve">A number of interviewees’ expressed some reservations about an advanced course of this type in terms of its title which could cause confusion as to where the graduates are going and what their expectation is from the course   It was acknowledged that maybe from an employer’s point of view taking the course would indicate that a person is dedicated to their career and so it could probably further a graduate’s job prospects. However it was noted by these </w:t>
      </w:r>
      <w:r w:rsidRPr="00EE2051">
        <w:rPr>
          <w:rFonts w:ascii="Times New Roman" w:hAnsi="Times New Roman"/>
          <w:sz w:val="24"/>
          <w:szCs w:val="24"/>
        </w:rPr>
        <w:lastRenderedPageBreak/>
        <w:t>interviewees that as things currently stand in the ROI graduates of the course would fundamentally be doing the same job as others who had basic qualifications.</w:t>
      </w:r>
    </w:p>
    <w:p w:rsidR="00A725DF" w:rsidRPr="00F0387F" w:rsidRDefault="00671C5A" w:rsidP="00A725DF">
      <w:pPr>
        <w:spacing w:line="240" w:lineRule="auto"/>
        <w:rPr>
          <w:rFonts w:ascii="Times New Roman" w:hAnsi="Times New Roman"/>
          <w:b/>
          <w:sz w:val="24"/>
          <w:szCs w:val="24"/>
        </w:rPr>
      </w:pPr>
      <w:r>
        <w:rPr>
          <w:rFonts w:ascii="Times New Roman" w:hAnsi="Times New Roman"/>
          <w:b/>
          <w:sz w:val="24"/>
          <w:szCs w:val="24"/>
        </w:rPr>
        <w:t>Informal workplace l</w:t>
      </w:r>
      <w:r w:rsidR="00A725DF" w:rsidRPr="00140F69">
        <w:rPr>
          <w:rFonts w:ascii="Times New Roman" w:hAnsi="Times New Roman"/>
          <w:b/>
          <w:sz w:val="24"/>
          <w:szCs w:val="24"/>
        </w:rPr>
        <w:t>earning</w:t>
      </w:r>
    </w:p>
    <w:p w:rsidR="00A725DF" w:rsidRPr="00CD3EFA" w:rsidRDefault="00A725DF" w:rsidP="00EE2051">
      <w:pPr>
        <w:spacing w:line="480" w:lineRule="auto"/>
        <w:jc w:val="both"/>
        <w:rPr>
          <w:rFonts w:ascii="Times New Roman" w:hAnsi="Times New Roman"/>
          <w:b/>
          <w:sz w:val="24"/>
          <w:szCs w:val="24"/>
        </w:rPr>
      </w:pPr>
      <w:r>
        <w:rPr>
          <w:rFonts w:ascii="Times New Roman" w:hAnsi="Times New Roman"/>
          <w:sz w:val="24"/>
          <w:szCs w:val="24"/>
        </w:rPr>
        <w:t>I</w:t>
      </w:r>
      <w:r w:rsidRPr="001D6A45">
        <w:rPr>
          <w:rFonts w:ascii="Times New Roman" w:hAnsi="Times New Roman"/>
          <w:sz w:val="24"/>
          <w:szCs w:val="24"/>
        </w:rPr>
        <w:t>nformal wo</w:t>
      </w:r>
      <w:r>
        <w:rPr>
          <w:rFonts w:ascii="Times New Roman" w:hAnsi="Times New Roman"/>
          <w:sz w:val="24"/>
          <w:szCs w:val="24"/>
        </w:rPr>
        <w:t xml:space="preserve">rkplace learning was considered by many interviewees to be central to how knowledge, skills and competencies are built up by all staff in the pharmacy. The various ways for ensuring that it takes place and then for capturing and sharing it were discussed. Interestingly somewhat different views were expressed on how much employers support this tacit form of learning and how they recognise and take it into consideration in their plans and staff learning programmes. Perhaps unsurprisingly different methodologies operate across organisations based on their size and type. The importance of the active participation of staff in self-directing their informal learning was raised by a number of interviewees. </w:t>
      </w:r>
    </w:p>
    <w:p w:rsidR="00A725DF" w:rsidRDefault="00A725DF" w:rsidP="00A725DF">
      <w:pPr>
        <w:spacing w:line="480" w:lineRule="auto"/>
        <w:jc w:val="both"/>
        <w:rPr>
          <w:rFonts w:ascii="Times New Roman" w:hAnsi="Times New Roman"/>
          <w:sz w:val="24"/>
          <w:szCs w:val="24"/>
        </w:rPr>
      </w:pPr>
      <w:r>
        <w:rPr>
          <w:rFonts w:ascii="Times New Roman" w:hAnsi="Times New Roman"/>
          <w:sz w:val="24"/>
          <w:szCs w:val="24"/>
        </w:rPr>
        <w:t>An interviewee from a large pharmacy employer highlighted the importance their organisation places on   both formal and informal workplace learning linking it to the provision of safe and effective patient care as follows:</w:t>
      </w:r>
    </w:p>
    <w:p w:rsidR="00A725DF" w:rsidRPr="00126052" w:rsidRDefault="00A725DF" w:rsidP="00A725DF">
      <w:pPr>
        <w:ind w:left="720"/>
        <w:jc w:val="both"/>
        <w:rPr>
          <w:rFonts w:ascii="Times New Roman" w:hAnsi="Times New Roman"/>
          <w:sz w:val="24"/>
          <w:szCs w:val="24"/>
        </w:rPr>
      </w:pPr>
      <w:r>
        <w:rPr>
          <w:rFonts w:ascii="Times New Roman" w:hAnsi="Times New Roman"/>
          <w:i/>
          <w:sz w:val="24"/>
          <w:szCs w:val="24"/>
        </w:rPr>
        <w:t>D</w:t>
      </w:r>
      <w:r w:rsidRPr="00126052">
        <w:rPr>
          <w:rFonts w:ascii="Times New Roman" w:hAnsi="Times New Roman"/>
          <w:i/>
          <w:sz w:val="24"/>
          <w:szCs w:val="24"/>
        </w:rPr>
        <w:t>o I think work place learning is important</w:t>
      </w:r>
      <w:r>
        <w:rPr>
          <w:rFonts w:ascii="Times New Roman" w:hAnsi="Times New Roman"/>
          <w:i/>
          <w:sz w:val="24"/>
          <w:szCs w:val="24"/>
        </w:rPr>
        <w:t>?</w:t>
      </w:r>
      <w:r w:rsidRPr="00126052">
        <w:rPr>
          <w:rFonts w:ascii="Times New Roman" w:hAnsi="Times New Roman"/>
          <w:i/>
          <w:sz w:val="24"/>
          <w:szCs w:val="24"/>
        </w:rPr>
        <w:t xml:space="preserve"> – </w:t>
      </w:r>
      <w:proofErr w:type="gramStart"/>
      <w:r w:rsidRPr="00126052">
        <w:rPr>
          <w:rFonts w:ascii="Times New Roman" w:hAnsi="Times New Roman"/>
          <w:i/>
          <w:sz w:val="24"/>
          <w:szCs w:val="24"/>
        </w:rPr>
        <w:t>absolutely</w:t>
      </w:r>
      <w:proofErr w:type="gramEnd"/>
      <w:r w:rsidRPr="00126052">
        <w:rPr>
          <w:rFonts w:ascii="Times New Roman" w:hAnsi="Times New Roman"/>
          <w:i/>
          <w:sz w:val="24"/>
          <w:szCs w:val="24"/>
        </w:rPr>
        <w:t xml:space="preserve"> from a perspective of making sure that our staff regardless of role are giving the right accurate information to our customers</w:t>
      </w:r>
      <w:r>
        <w:rPr>
          <w:rFonts w:ascii="Times New Roman" w:hAnsi="Times New Roman"/>
          <w:sz w:val="24"/>
          <w:szCs w:val="24"/>
        </w:rPr>
        <w:t xml:space="preserve">… </w:t>
      </w:r>
      <w:r>
        <w:rPr>
          <w:rFonts w:ascii="Times New Roman" w:hAnsi="Times New Roman"/>
          <w:i/>
          <w:sz w:val="24"/>
          <w:szCs w:val="24"/>
        </w:rPr>
        <w:t>(EMP</w:t>
      </w:r>
      <w:r w:rsidRPr="00CD6DDE">
        <w:rPr>
          <w:rFonts w:ascii="Times New Roman" w:hAnsi="Times New Roman"/>
          <w:i/>
          <w:sz w:val="24"/>
          <w:szCs w:val="24"/>
        </w:rPr>
        <w:t>2)</w:t>
      </w:r>
    </w:p>
    <w:p w:rsidR="00A725DF" w:rsidRPr="00126052" w:rsidRDefault="00A725DF" w:rsidP="00A725DF">
      <w:pPr>
        <w:spacing w:line="480" w:lineRule="auto"/>
        <w:jc w:val="both"/>
        <w:rPr>
          <w:rFonts w:ascii="Times New Roman" w:hAnsi="Times New Roman"/>
          <w:sz w:val="24"/>
          <w:szCs w:val="24"/>
        </w:rPr>
      </w:pPr>
      <w:r w:rsidRPr="00126052">
        <w:rPr>
          <w:rFonts w:ascii="Times New Roman" w:hAnsi="Times New Roman"/>
          <w:sz w:val="24"/>
          <w:szCs w:val="24"/>
        </w:rPr>
        <w:t xml:space="preserve">It was pointed out by the interviewee that while the company has a suite of formal learning programmes that are assessed and accredited for all staff they also provide other workplace learning opportunities.  </w:t>
      </w:r>
      <w:r>
        <w:rPr>
          <w:rFonts w:ascii="Times New Roman" w:hAnsi="Times New Roman"/>
          <w:sz w:val="24"/>
          <w:szCs w:val="24"/>
        </w:rPr>
        <w:t xml:space="preserve"> Some of these </w:t>
      </w:r>
      <w:r w:rsidRPr="00126052">
        <w:rPr>
          <w:rFonts w:ascii="Times New Roman" w:hAnsi="Times New Roman"/>
          <w:sz w:val="24"/>
          <w:szCs w:val="24"/>
        </w:rPr>
        <w:t xml:space="preserve">are short tutor programmes that adopt a structured approach to how to undertake learning especially for people at the beginning of their careers </w:t>
      </w:r>
      <w:r w:rsidR="00EE2051">
        <w:rPr>
          <w:rFonts w:ascii="Times New Roman" w:hAnsi="Times New Roman"/>
          <w:sz w:val="24"/>
          <w:szCs w:val="24"/>
        </w:rPr>
        <w:t>in whichever role they occupy.</w:t>
      </w:r>
      <w:r>
        <w:rPr>
          <w:rFonts w:ascii="Times New Roman" w:hAnsi="Times New Roman"/>
          <w:sz w:val="24"/>
          <w:szCs w:val="24"/>
        </w:rPr>
        <w:t xml:space="preserve"> </w:t>
      </w:r>
      <w:r w:rsidRPr="00126052">
        <w:rPr>
          <w:rFonts w:ascii="Times New Roman" w:hAnsi="Times New Roman"/>
          <w:sz w:val="24"/>
          <w:szCs w:val="24"/>
        </w:rPr>
        <w:t xml:space="preserve"> There</w:t>
      </w:r>
      <w:r w:rsidR="00EE2051">
        <w:rPr>
          <w:rFonts w:ascii="Times New Roman" w:hAnsi="Times New Roman"/>
          <w:sz w:val="24"/>
          <w:szCs w:val="24"/>
        </w:rPr>
        <w:t xml:space="preserve"> is also the informal or on-the-</w:t>
      </w:r>
      <w:r w:rsidRPr="00126052">
        <w:rPr>
          <w:rFonts w:ascii="Times New Roman" w:hAnsi="Times New Roman"/>
          <w:sz w:val="24"/>
          <w:szCs w:val="24"/>
        </w:rPr>
        <w:t>job or through life experience development that is on</w:t>
      </w:r>
      <w:r>
        <w:rPr>
          <w:rFonts w:ascii="Times New Roman" w:hAnsi="Times New Roman"/>
          <w:sz w:val="24"/>
          <w:szCs w:val="24"/>
        </w:rPr>
        <w:t>-</w:t>
      </w:r>
      <w:r w:rsidRPr="00126052">
        <w:rPr>
          <w:rFonts w:ascii="Times New Roman" w:hAnsi="Times New Roman"/>
          <w:sz w:val="24"/>
          <w:szCs w:val="24"/>
        </w:rPr>
        <w:t xml:space="preserve">going through interactions with patients and with peers that the </w:t>
      </w:r>
      <w:r w:rsidR="00EE2051">
        <w:rPr>
          <w:rFonts w:ascii="Times New Roman" w:hAnsi="Times New Roman"/>
          <w:sz w:val="24"/>
          <w:szCs w:val="24"/>
        </w:rPr>
        <w:t>staff</w:t>
      </w:r>
      <w:r w:rsidRPr="00126052">
        <w:rPr>
          <w:rFonts w:ascii="Times New Roman" w:hAnsi="Times New Roman"/>
          <w:sz w:val="24"/>
          <w:szCs w:val="24"/>
        </w:rPr>
        <w:t xml:space="preserve"> will learn from.  It was </w:t>
      </w:r>
      <w:r w:rsidRPr="00126052">
        <w:rPr>
          <w:rFonts w:ascii="Times New Roman" w:hAnsi="Times New Roman"/>
          <w:sz w:val="24"/>
          <w:szCs w:val="24"/>
        </w:rPr>
        <w:lastRenderedPageBreak/>
        <w:t xml:space="preserve">pointed out that often the informal or </w:t>
      </w:r>
      <w:proofErr w:type="spellStart"/>
      <w:r w:rsidRPr="00126052">
        <w:rPr>
          <w:rFonts w:ascii="Times New Roman" w:hAnsi="Times New Roman"/>
          <w:sz w:val="24"/>
          <w:szCs w:val="24"/>
        </w:rPr>
        <w:t>unformal</w:t>
      </w:r>
      <w:proofErr w:type="spellEnd"/>
      <w:r w:rsidRPr="00126052">
        <w:rPr>
          <w:rFonts w:ascii="Times New Roman" w:hAnsi="Times New Roman"/>
          <w:sz w:val="24"/>
          <w:szCs w:val="24"/>
        </w:rPr>
        <w:t xml:space="preserve"> type of learning feeds back and will lead on to development of a formal approach because it is recognised by the employees that there are knowledge gaps that need addressing.  The methods available for capturing informal workplace learning and for sharing it within the organisation appear to be related to individual roles within the company.  For pharmacists there is a network which comprises a professional forum where they can share their experience and knowledge and a pharmacy panel to represent pharmacists’ viewpoint on the subject of developments that are planned for implementation across the organisation.  The interviewee noted that:</w:t>
      </w:r>
    </w:p>
    <w:p w:rsidR="00A725DF" w:rsidRPr="00126052" w:rsidRDefault="00A725DF" w:rsidP="00A725DF">
      <w:pPr>
        <w:spacing w:line="240" w:lineRule="auto"/>
        <w:ind w:left="720"/>
        <w:jc w:val="both"/>
        <w:rPr>
          <w:rFonts w:ascii="Times New Roman" w:hAnsi="Times New Roman"/>
          <w:i/>
          <w:sz w:val="24"/>
          <w:szCs w:val="24"/>
        </w:rPr>
      </w:pPr>
      <w:r w:rsidRPr="00126052">
        <w:rPr>
          <w:rFonts w:ascii="Times New Roman" w:hAnsi="Times New Roman"/>
          <w:i/>
          <w:sz w:val="24"/>
          <w:szCs w:val="24"/>
        </w:rPr>
        <w:t>There is a scheme whereby all roles within the organisation can participate in dialogue and provide feedback on operations.  Where useful feedback has been provided this can prompt the development of e-tutor or other learning programmes by the learning and development department for disseminat</w:t>
      </w:r>
      <w:r>
        <w:rPr>
          <w:rFonts w:ascii="Times New Roman" w:hAnsi="Times New Roman"/>
          <w:i/>
          <w:sz w:val="24"/>
          <w:szCs w:val="24"/>
        </w:rPr>
        <w:t>ion of the information to staff.</w:t>
      </w:r>
      <w:r w:rsidRPr="00CD6DDE">
        <w:rPr>
          <w:rFonts w:ascii="Times New Roman" w:hAnsi="Times New Roman"/>
          <w:i/>
          <w:sz w:val="24"/>
          <w:szCs w:val="24"/>
        </w:rPr>
        <w:t xml:space="preserve"> (E</w:t>
      </w:r>
      <w:r>
        <w:rPr>
          <w:rFonts w:ascii="Times New Roman" w:hAnsi="Times New Roman"/>
          <w:i/>
          <w:sz w:val="24"/>
          <w:szCs w:val="24"/>
        </w:rPr>
        <w:t>M</w:t>
      </w:r>
      <w:r w:rsidRPr="00CD6DDE">
        <w:rPr>
          <w:rFonts w:ascii="Times New Roman" w:hAnsi="Times New Roman"/>
          <w:i/>
          <w:sz w:val="24"/>
          <w:szCs w:val="24"/>
        </w:rPr>
        <w:t>P2)</w:t>
      </w:r>
    </w:p>
    <w:p w:rsidR="00A725DF" w:rsidRPr="00126052" w:rsidRDefault="00A725DF" w:rsidP="00A725DF">
      <w:pPr>
        <w:spacing w:line="240" w:lineRule="auto"/>
        <w:jc w:val="both"/>
        <w:rPr>
          <w:rFonts w:ascii="Times New Roman" w:hAnsi="Times New Roman"/>
          <w:i/>
          <w:sz w:val="24"/>
          <w:szCs w:val="24"/>
        </w:rPr>
      </w:pPr>
    </w:p>
    <w:p w:rsidR="00A725DF" w:rsidRPr="00126052" w:rsidRDefault="00A725DF" w:rsidP="00A725DF">
      <w:pPr>
        <w:spacing w:line="480" w:lineRule="auto"/>
        <w:jc w:val="both"/>
        <w:rPr>
          <w:rFonts w:ascii="Times New Roman" w:hAnsi="Times New Roman"/>
          <w:sz w:val="24"/>
          <w:szCs w:val="24"/>
        </w:rPr>
      </w:pPr>
      <w:r w:rsidRPr="00126052">
        <w:rPr>
          <w:rFonts w:ascii="Times New Roman" w:hAnsi="Times New Roman"/>
          <w:sz w:val="24"/>
          <w:szCs w:val="24"/>
        </w:rPr>
        <w:t>That informal learning often provides the impetus for development of more formal</w:t>
      </w:r>
      <w:r>
        <w:rPr>
          <w:rFonts w:ascii="Times New Roman" w:hAnsi="Times New Roman"/>
          <w:sz w:val="24"/>
          <w:szCs w:val="24"/>
        </w:rPr>
        <w:t xml:space="preserve">/structured </w:t>
      </w:r>
      <w:r w:rsidRPr="00126052">
        <w:rPr>
          <w:rFonts w:ascii="Times New Roman" w:hAnsi="Times New Roman"/>
          <w:sz w:val="24"/>
          <w:szCs w:val="24"/>
        </w:rPr>
        <w:t>learning programmes appears to be an approach that is widely adopted within this organisation.  The recording of individuals’ informal workplace learning was also discussed and it was mentioned that while consultations and conversations are on</w:t>
      </w:r>
      <w:r>
        <w:rPr>
          <w:rFonts w:ascii="Times New Roman" w:hAnsi="Times New Roman"/>
          <w:sz w:val="24"/>
          <w:szCs w:val="24"/>
        </w:rPr>
        <w:t>-</w:t>
      </w:r>
      <w:r w:rsidRPr="00126052">
        <w:rPr>
          <w:rFonts w:ascii="Times New Roman" w:hAnsi="Times New Roman"/>
          <w:sz w:val="24"/>
          <w:szCs w:val="24"/>
        </w:rPr>
        <w:t>going within the company the interviewee advised that:</w:t>
      </w:r>
    </w:p>
    <w:p w:rsidR="00A725DF" w:rsidRPr="00126052" w:rsidRDefault="00A725DF" w:rsidP="00A725DF">
      <w:pPr>
        <w:spacing w:line="240" w:lineRule="auto"/>
        <w:ind w:left="720"/>
        <w:jc w:val="both"/>
        <w:rPr>
          <w:rFonts w:ascii="Times New Roman" w:hAnsi="Times New Roman"/>
          <w:i/>
          <w:sz w:val="24"/>
          <w:szCs w:val="24"/>
        </w:rPr>
      </w:pPr>
      <w:r>
        <w:rPr>
          <w:rFonts w:ascii="Times New Roman" w:hAnsi="Times New Roman"/>
          <w:i/>
          <w:sz w:val="24"/>
          <w:szCs w:val="24"/>
        </w:rPr>
        <w:t>T</w:t>
      </w:r>
      <w:r w:rsidRPr="00126052">
        <w:rPr>
          <w:rFonts w:ascii="Times New Roman" w:hAnsi="Times New Roman"/>
          <w:i/>
          <w:sz w:val="24"/>
          <w:szCs w:val="24"/>
        </w:rPr>
        <w:t xml:space="preserve">here is not a formally structured procedure for recording informal learning </w:t>
      </w:r>
      <w:r>
        <w:rPr>
          <w:rFonts w:ascii="Times New Roman" w:hAnsi="Times New Roman"/>
          <w:i/>
          <w:sz w:val="24"/>
          <w:szCs w:val="24"/>
        </w:rPr>
        <w:t>for all roles</w:t>
      </w:r>
      <w:r w:rsidRPr="00126052">
        <w:rPr>
          <w:rFonts w:ascii="Times New Roman" w:hAnsi="Times New Roman"/>
          <w:i/>
          <w:sz w:val="24"/>
          <w:szCs w:val="24"/>
        </w:rPr>
        <w:t>.</w:t>
      </w:r>
      <w:r w:rsidRPr="00CD6DDE">
        <w:rPr>
          <w:rFonts w:ascii="Times New Roman" w:hAnsi="Times New Roman"/>
          <w:i/>
          <w:sz w:val="24"/>
          <w:szCs w:val="24"/>
        </w:rPr>
        <w:t xml:space="preserve"> (E</w:t>
      </w:r>
      <w:r>
        <w:rPr>
          <w:rFonts w:ascii="Times New Roman" w:hAnsi="Times New Roman"/>
          <w:i/>
          <w:sz w:val="24"/>
          <w:szCs w:val="24"/>
        </w:rPr>
        <w:t>M</w:t>
      </w:r>
      <w:r w:rsidRPr="00CD6DDE">
        <w:rPr>
          <w:rFonts w:ascii="Times New Roman" w:hAnsi="Times New Roman"/>
          <w:i/>
          <w:sz w:val="24"/>
          <w:szCs w:val="24"/>
        </w:rPr>
        <w:t>P2)</w:t>
      </w:r>
    </w:p>
    <w:p w:rsidR="001F1C7C" w:rsidRDefault="001F1C7C" w:rsidP="00A725DF">
      <w:pPr>
        <w:autoSpaceDE w:val="0"/>
        <w:autoSpaceDN w:val="0"/>
        <w:adjustRightInd w:val="0"/>
        <w:spacing w:after="0" w:line="480" w:lineRule="auto"/>
        <w:jc w:val="both"/>
        <w:rPr>
          <w:rFonts w:ascii="Times New Roman" w:hAnsi="Times New Roman"/>
          <w:sz w:val="24"/>
          <w:szCs w:val="24"/>
        </w:rPr>
      </w:pPr>
    </w:p>
    <w:p w:rsidR="00A725DF" w:rsidRPr="00126052" w:rsidRDefault="00A725DF" w:rsidP="00A725DF">
      <w:pPr>
        <w:autoSpaceDE w:val="0"/>
        <w:autoSpaceDN w:val="0"/>
        <w:adjustRightInd w:val="0"/>
        <w:spacing w:after="0" w:line="480" w:lineRule="auto"/>
        <w:jc w:val="both"/>
        <w:rPr>
          <w:rFonts w:ascii="Times New Roman" w:hAnsi="Times New Roman"/>
          <w:sz w:val="24"/>
          <w:szCs w:val="24"/>
          <w:lang w:val="en-US"/>
        </w:rPr>
      </w:pPr>
      <w:r w:rsidRPr="00126052">
        <w:rPr>
          <w:rFonts w:ascii="Times New Roman" w:hAnsi="Times New Roman"/>
          <w:sz w:val="24"/>
          <w:szCs w:val="24"/>
          <w:lang w:val="en-US"/>
        </w:rPr>
        <w:t xml:space="preserve">Interviewees linked informal learning with ongoing CPD and outlined procedures that are in place for pharmacy technicians to engage in, capture and share their informal learning across a large hospital complex.  </w:t>
      </w:r>
      <w:r w:rsidRPr="00126052">
        <w:rPr>
          <w:rFonts w:ascii="Times New Roman" w:hAnsi="Times New Roman"/>
          <w:sz w:val="24"/>
          <w:szCs w:val="24"/>
        </w:rPr>
        <w:t xml:space="preserve">Actions in place to assist learning include voluntary weekly meetings on topics of pharmacy interest with lectures and </w:t>
      </w:r>
      <w:r w:rsidRPr="00126052">
        <w:rPr>
          <w:rFonts w:ascii="Times New Roman" w:hAnsi="Times New Roman"/>
          <w:sz w:val="24"/>
          <w:szCs w:val="24"/>
        </w:rPr>
        <w:lastRenderedPageBreak/>
        <w:t xml:space="preserve">pharmacy interns and MSc student presentations. Pharmacy technician slots are included in the meetings; </w:t>
      </w:r>
      <w:r>
        <w:rPr>
          <w:rFonts w:ascii="Times New Roman" w:hAnsi="Times New Roman"/>
          <w:sz w:val="24"/>
          <w:szCs w:val="24"/>
        </w:rPr>
        <w:t>p</w:t>
      </w:r>
      <w:r w:rsidRPr="00126052">
        <w:rPr>
          <w:rFonts w:ascii="Times New Roman" w:hAnsi="Times New Roman"/>
          <w:sz w:val="24"/>
          <w:szCs w:val="24"/>
        </w:rPr>
        <w:t>resentations on conferences attended are incorporated.  There is a journal club to encourage discussion and a technician focus</w:t>
      </w:r>
      <w:r>
        <w:rPr>
          <w:rFonts w:ascii="Times New Roman" w:hAnsi="Times New Roman"/>
          <w:sz w:val="24"/>
          <w:szCs w:val="24"/>
        </w:rPr>
        <w:t xml:space="preserve"> group where areas of interest</w:t>
      </w:r>
      <w:r w:rsidRPr="00126052">
        <w:rPr>
          <w:rFonts w:ascii="Times New Roman" w:hAnsi="Times New Roman"/>
          <w:sz w:val="24"/>
          <w:szCs w:val="24"/>
        </w:rPr>
        <w:t xml:space="preserve"> are identified.  The recording and capturing of learning is </w:t>
      </w:r>
      <w:r>
        <w:rPr>
          <w:rFonts w:ascii="Times New Roman" w:hAnsi="Times New Roman"/>
          <w:sz w:val="24"/>
          <w:szCs w:val="24"/>
        </w:rPr>
        <w:t>through</w:t>
      </w:r>
      <w:r w:rsidRPr="00126052">
        <w:rPr>
          <w:rFonts w:ascii="Times New Roman" w:hAnsi="Times New Roman"/>
          <w:sz w:val="24"/>
          <w:szCs w:val="24"/>
        </w:rPr>
        <w:t xml:space="preserve"> a monthly report system where staff in the pharmacy department records their different types of learning for that month.  A free text section is incorporated within the report</w:t>
      </w:r>
      <w:r>
        <w:rPr>
          <w:rFonts w:ascii="Times New Roman" w:hAnsi="Times New Roman"/>
          <w:sz w:val="24"/>
          <w:szCs w:val="24"/>
        </w:rPr>
        <w:t>ing</w:t>
      </w:r>
      <w:r w:rsidRPr="00126052">
        <w:rPr>
          <w:rFonts w:ascii="Times New Roman" w:hAnsi="Times New Roman"/>
          <w:sz w:val="24"/>
          <w:szCs w:val="24"/>
        </w:rPr>
        <w:t xml:space="preserve"> system.  </w:t>
      </w:r>
      <w:r>
        <w:rPr>
          <w:rFonts w:ascii="Times New Roman" w:hAnsi="Times New Roman"/>
          <w:sz w:val="24"/>
          <w:szCs w:val="24"/>
        </w:rPr>
        <w:t>The organis</w:t>
      </w:r>
      <w:r w:rsidRPr="00126052">
        <w:rPr>
          <w:rFonts w:ascii="Times New Roman" w:hAnsi="Times New Roman"/>
          <w:sz w:val="24"/>
          <w:szCs w:val="24"/>
        </w:rPr>
        <w:t xml:space="preserve">ation’s strong commitment to education is demonstrated by the appointment of a chief pharmacist in education.  </w:t>
      </w:r>
      <w:r w:rsidRPr="00126052">
        <w:rPr>
          <w:rFonts w:ascii="Times New Roman" w:hAnsi="Times New Roman"/>
          <w:sz w:val="24"/>
          <w:szCs w:val="24"/>
          <w:lang w:val="en-US"/>
        </w:rPr>
        <w:t xml:space="preserve">However it was stressed by an interviewee that: </w:t>
      </w:r>
    </w:p>
    <w:p w:rsidR="00A725DF" w:rsidRPr="00126052" w:rsidRDefault="00A725DF" w:rsidP="00A725DF">
      <w:pPr>
        <w:autoSpaceDE w:val="0"/>
        <w:autoSpaceDN w:val="0"/>
        <w:adjustRightInd w:val="0"/>
        <w:spacing w:after="0" w:line="480" w:lineRule="auto"/>
        <w:ind w:firstLine="720"/>
        <w:jc w:val="both"/>
        <w:rPr>
          <w:rFonts w:ascii="Times New Roman" w:hAnsi="Times New Roman"/>
          <w:sz w:val="24"/>
          <w:szCs w:val="24"/>
          <w:lang w:val="en-US"/>
        </w:rPr>
      </w:pPr>
      <w:r w:rsidRPr="00125287">
        <w:rPr>
          <w:rFonts w:ascii="Times New Roman" w:hAnsi="Times New Roman"/>
          <w:i/>
          <w:sz w:val="24"/>
          <w:szCs w:val="24"/>
          <w:lang w:val="en-US"/>
        </w:rPr>
        <w:t>It is up to each [individual] to identify their need</w:t>
      </w:r>
      <w:r>
        <w:rPr>
          <w:rFonts w:ascii="Times New Roman" w:hAnsi="Times New Roman"/>
          <w:i/>
          <w:sz w:val="24"/>
          <w:szCs w:val="24"/>
          <w:lang w:val="en-US"/>
        </w:rPr>
        <w:t>s</w:t>
      </w:r>
      <w:r w:rsidRPr="00CD6DDE">
        <w:rPr>
          <w:rFonts w:ascii="Times New Roman" w:hAnsi="Times New Roman"/>
          <w:i/>
          <w:sz w:val="24"/>
          <w:szCs w:val="24"/>
          <w:lang w:val="en-US"/>
        </w:rPr>
        <w:t>.</w:t>
      </w:r>
      <w:r>
        <w:rPr>
          <w:rFonts w:ascii="Times New Roman" w:hAnsi="Times New Roman"/>
          <w:i/>
          <w:sz w:val="24"/>
          <w:szCs w:val="24"/>
          <w:lang w:val="en-US"/>
        </w:rPr>
        <w:t xml:space="preserve"> (PSS5</w:t>
      </w:r>
      <w:r w:rsidRPr="00CD6DDE">
        <w:rPr>
          <w:rFonts w:ascii="Times New Roman" w:hAnsi="Times New Roman"/>
          <w:i/>
          <w:sz w:val="24"/>
          <w:szCs w:val="24"/>
          <w:lang w:val="en-US"/>
        </w:rPr>
        <w:t>)</w:t>
      </w:r>
      <w:r w:rsidRPr="00126052">
        <w:rPr>
          <w:rFonts w:ascii="Times New Roman" w:hAnsi="Times New Roman"/>
          <w:sz w:val="24"/>
          <w:szCs w:val="24"/>
          <w:lang w:val="en-US"/>
        </w:rPr>
        <w:t xml:space="preserve">  </w:t>
      </w:r>
    </w:p>
    <w:p w:rsidR="00671C5A" w:rsidRDefault="00A725DF" w:rsidP="00A725DF">
      <w:pPr>
        <w:pStyle w:val="Default"/>
        <w:spacing w:line="480" w:lineRule="auto"/>
        <w:rPr>
          <w:rFonts w:ascii="Times New Roman" w:hAnsi="Times New Roman"/>
        </w:rPr>
      </w:pPr>
      <w:r>
        <w:rPr>
          <w:rFonts w:ascii="Times New Roman" w:hAnsi="Times New Roman"/>
        </w:rPr>
        <w:t xml:space="preserve">The interviewee explained that when gaps are identified the hospital can support them in filling that gap. Some learning is tutor led or one can CPD cycle </w:t>
      </w:r>
      <w:proofErr w:type="gramStart"/>
      <w:r>
        <w:rPr>
          <w:rFonts w:ascii="Times New Roman" w:hAnsi="Times New Roman"/>
        </w:rPr>
        <w:t>themselves</w:t>
      </w:r>
      <w:proofErr w:type="gramEnd"/>
      <w:r>
        <w:rPr>
          <w:rFonts w:ascii="Times New Roman" w:hAnsi="Times New Roman"/>
        </w:rPr>
        <w:t xml:space="preserve"> and can be invol</w:t>
      </w:r>
      <w:r w:rsidR="001F1C7C">
        <w:rPr>
          <w:rFonts w:ascii="Times New Roman" w:hAnsi="Times New Roman"/>
        </w:rPr>
        <w:t>ved in giving talks to others.</w:t>
      </w:r>
    </w:p>
    <w:p w:rsidR="00A725DF" w:rsidRPr="008B7D2F" w:rsidRDefault="001F1C7C" w:rsidP="00A725DF">
      <w:pPr>
        <w:pStyle w:val="Default"/>
        <w:spacing w:line="480" w:lineRule="auto"/>
        <w:rPr>
          <w:rFonts w:ascii="Times New Roman" w:hAnsi="Times New Roman"/>
        </w:rPr>
      </w:pPr>
      <w:r>
        <w:rPr>
          <w:rFonts w:ascii="Times New Roman" w:hAnsi="Times New Roman"/>
        </w:rPr>
        <w:t xml:space="preserve"> </w:t>
      </w:r>
    </w:p>
    <w:p w:rsidR="00A725DF" w:rsidRPr="001F1C7C" w:rsidRDefault="00A725DF" w:rsidP="00A725DF">
      <w:pPr>
        <w:pStyle w:val="NormalWeb"/>
        <w:tabs>
          <w:tab w:val="left" w:pos="8080"/>
        </w:tabs>
        <w:spacing w:line="480" w:lineRule="auto"/>
        <w:jc w:val="both"/>
        <w:rPr>
          <w:b/>
          <w:sz w:val="28"/>
          <w:szCs w:val="28"/>
        </w:rPr>
      </w:pPr>
      <w:r w:rsidRPr="001F1C7C">
        <w:rPr>
          <w:b/>
          <w:sz w:val="28"/>
          <w:szCs w:val="28"/>
        </w:rPr>
        <w:t xml:space="preserve">6.3      Summary </w:t>
      </w:r>
    </w:p>
    <w:p w:rsidR="00A725DF" w:rsidRDefault="00A725DF" w:rsidP="00A725DF">
      <w:pPr>
        <w:spacing w:line="480" w:lineRule="auto"/>
        <w:jc w:val="both"/>
        <w:rPr>
          <w:rFonts w:ascii="Times New Roman" w:hAnsi="Times New Roman"/>
          <w:sz w:val="24"/>
          <w:szCs w:val="24"/>
        </w:rPr>
      </w:pPr>
      <w:r w:rsidRPr="00E01D1F">
        <w:rPr>
          <w:rFonts w:ascii="Times New Roman" w:eastAsia="Times New Roman" w:hAnsi="Times New Roman"/>
          <w:sz w:val="24"/>
          <w:szCs w:val="24"/>
          <w:lang w:val="en-US"/>
        </w:rPr>
        <w:t>This chapter has detailed the results of the analysis of a series of interviews conducted with key stakeholders from across the pharmacy sector in the ROI. It al</w:t>
      </w:r>
      <w:r>
        <w:rPr>
          <w:rFonts w:ascii="Times New Roman" w:eastAsia="Times New Roman" w:hAnsi="Times New Roman"/>
          <w:sz w:val="24"/>
          <w:szCs w:val="24"/>
          <w:lang w:val="en-US"/>
        </w:rPr>
        <w:t>so incorporates the analysis of an interview</w:t>
      </w:r>
      <w:r w:rsidRPr="00E01D1F">
        <w:rPr>
          <w:rFonts w:ascii="Times New Roman" w:eastAsia="Times New Roman" w:hAnsi="Times New Roman"/>
          <w:sz w:val="24"/>
          <w:szCs w:val="24"/>
          <w:lang w:val="en-US"/>
        </w:rPr>
        <w:t xml:space="preserve"> conducted with a representative from the pharmacy sector in Canada.  Difficulties identifie</w:t>
      </w:r>
      <w:r>
        <w:rPr>
          <w:rFonts w:ascii="Times New Roman" w:eastAsia="Times New Roman" w:hAnsi="Times New Roman"/>
          <w:sz w:val="24"/>
          <w:szCs w:val="24"/>
          <w:lang w:val="en-US"/>
        </w:rPr>
        <w:t xml:space="preserve">d as particularly relevant for </w:t>
      </w:r>
      <w:r w:rsidRPr="00E01D1F">
        <w:rPr>
          <w:rFonts w:ascii="Times New Roman" w:eastAsia="Times New Roman" w:hAnsi="Times New Roman"/>
          <w:sz w:val="24"/>
          <w:szCs w:val="24"/>
          <w:lang w:val="en-US"/>
        </w:rPr>
        <w:t xml:space="preserve">pharmacy support staff were:  confusion around their job titles and </w:t>
      </w:r>
      <w:r w:rsidRPr="00DE55E8">
        <w:rPr>
          <w:rFonts w:ascii="Times New Roman" w:hAnsi="Times New Roman"/>
          <w:sz w:val="24"/>
          <w:szCs w:val="24"/>
        </w:rPr>
        <w:t>the scope of practice and competency requirements associated with each title;</w:t>
      </w:r>
      <w:r w:rsidRPr="00E01D1F">
        <w:rPr>
          <w:rFonts w:ascii="Times New Roman" w:eastAsia="Times New Roman" w:hAnsi="Times New Roman"/>
          <w:sz w:val="24"/>
          <w:szCs w:val="24"/>
          <w:lang w:val="en-US"/>
        </w:rPr>
        <w:t xml:space="preserve"> the variation of teaching and learning paradigms and qualification levels within the sector; and the slow evolution of their roles despite the rapidly changing role of pharmacist</w:t>
      </w:r>
      <w:r w:rsidR="00837F5C">
        <w:rPr>
          <w:rFonts w:ascii="Times New Roman" w:eastAsia="Times New Roman" w:hAnsi="Times New Roman"/>
          <w:sz w:val="24"/>
          <w:szCs w:val="24"/>
          <w:lang w:val="en-US"/>
        </w:rPr>
        <w:t xml:space="preserve">s and pharmacy services.  The </w:t>
      </w:r>
      <w:r w:rsidRPr="00E01D1F">
        <w:rPr>
          <w:rFonts w:ascii="Times New Roman" w:eastAsia="Times New Roman" w:hAnsi="Times New Roman"/>
          <w:sz w:val="24"/>
          <w:szCs w:val="24"/>
          <w:lang w:val="en-US"/>
        </w:rPr>
        <w:t xml:space="preserve">lack of statutory regulation of pharmacy support staff, in </w:t>
      </w:r>
      <w:r w:rsidRPr="00E01D1F">
        <w:rPr>
          <w:rFonts w:ascii="Times New Roman" w:eastAsia="Times New Roman" w:hAnsi="Times New Roman"/>
          <w:sz w:val="24"/>
          <w:szCs w:val="24"/>
          <w:lang w:val="en-US"/>
        </w:rPr>
        <w:lastRenderedPageBreak/>
        <w:t xml:space="preserve">particular pharmacy technicians, in the ROI was constantly referred to by interviewees when these matters were discussed and it was considered by some of the interviewees’ to be a contributory factor to such difficulties.  Attention was drawn to the different approaches that have been recently </w:t>
      </w:r>
      <w:proofErr w:type="gramStart"/>
      <w:r w:rsidRPr="00E01D1F">
        <w:rPr>
          <w:rFonts w:ascii="Times New Roman" w:eastAsia="Times New Roman" w:hAnsi="Times New Roman"/>
          <w:sz w:val="24"/>
          <w:szCs w:val="24"/>
          <w:lang w:val="en-US"/>
        </w:rPr>
        <w:t>adopted</w:t>
      </w:r>
      <w:proofErr w:type="gramEnd"/>
      <w:r w:rsidRPr="00E01D1F">
        <w:rPr>
          <w:rFonts w:ascii="Times New Roman" w:eastAsia="Times New Roman" w:hAnsi="Times New Roman"/>
          <w:sz w:val="24"/>
          <w:szCs w:val="24"/>
          <w:lang w:val="en-US"/>
        </w:rPr>
        <w:t xml:space="preserve"> in GB and Canada to the registration and regulation of pharmacy technicians and proposals were put forward for how regulation could be implemented in the ROI.    Ways used to ensure CPD and to capture informal workplace learning in the pharmacy were chartered in a number of interviews.  While some employers were praised for their support for this</w:t>
      </w:r>
      <w:r>
        <w:rPr>
          <w:rFonts w:ascii="Times New Roman" w:eastAsia="Times New Roman" w:hAnsi="Times New Roman"/>
          <w:sz w:val="24"/>
          <w:szCs w:val="24"/>
          <w:lang w:val="en-US"/>
        </w:rPr>
        <w:t>,</w:t>
      </w:r>
      <w:r w:rsidRPr="00E01D1F">
        <w:rPr>
          <w:rFonts w:ascii="Times New Roman" w:eastAsia="Times New Roman" w:hAnsi="Times New Roman"/>
          <w:sz w:val="24"/>
          <w:szCs w:val="24"/>
          <w:lang w:val="en-US"/>
        </w:rPr>
        <w:t xml:space="preserve"> disappointment was expressed by some interviewees at the lack of official support for CPD from the pharmacy regulatory sector. </w:t>
      </w:r>
      <w:r w:rsidRPr="00E01D1F">
        <w:rPr>
          <w:rFonts w:ascii="Times New Roman" w:eastAsiaTheme="minorHAnsi" w:hAnsi="Times New Roman"/>
          <w:bCs/>
          <w:kern w:val="36"/>
          <w:sz w:val="24"/>
          <w:szCs w:val="24"/>
        </w:rPr>
        <w:t xml:space="preserve">The next chapter will focus on </w:t>
      </w:r>
      <w:r w:rsidRPr="00E01D1F">
        <w:rPr>
          <w:rFonts w:ascii="Times New Roman" w:hAnsi="Times New Roman"/>
          <w:sz w:val="24"/>
          <w:szCs w:val="24"/>
        </w:rPr>
        <w:t>discussion and reflection on the findings of the study.</w:t>
      </w:r>
    </w:p>
    <w:p w:rsidR="00A725DF" w:rsidRDefault="00A725DF" w:rsidP="00A725DF">
      <w:pPr>
        <w:spacing w:line="480" w:lineRule="auto"/>
        <w:jc w:val="both"/>
        <w:rPr>
          <w:rFonts w:ascii="Times New Roman" w:hAnsi="Times New Roman"/>
          <w:sz w:val="24"/>
          <w:szCs w:val="24"/>
        </w:rPr>
      </w:pPr>
    </w:p>
    <w:p w:rsidR="00A725DF" w:rsidRDefault="00A725DF" w:rsidP="00A725DF">
      <w:pPr>
        <w:spacing w:line="480" w:lineRule="auto"/>
        <w:jc w:val="both"/>
        <w:rPr>
          <w:rFonts w:ascii="Times New Roman" w:hAnsi="Times New Roman"/>
          <w:sz w:val="24"/>
          <w:szCs w:val="24"/>
        </w:rPr>
      </w:pPr>
    </w:p>
    <w:p w:rsidR="006F5F78" w:rsidRDefault="006F5F78" w:rsidP="00A725DF">
      <w:pPr>
        <w:spacing w:line="480" w:lineRule="auto"/>
        <w:jc w:val="both"/>
        <w:rPr>
          <w:rFonts w:ascii="Times New Roman" w:hAnsi="Times New Roman"/>
          <w:sz w:val="24"/>
          <w:szCs w:val="24"/>
        </w:rPr>
      </w:pPr>
    </w:p>
    <w:p w:rsidR="006F5F78" w:rsidRDefault="006F5F78" w:rsidP="00A725DF">
      <w:pPr>
        <w:spacing w:line="480" w:lineRule="auto"/>
        <w:jc w:val="both"/>
        <w:rPr>
          <w:rFonts w:ascii="Times New Roman" w:hAnsi="Times New Roman"/>
          <w:sz w:val="24"/>
          <w:szCs w:val="24"/>
        </w:rPr>
      </w:pPr>
    </w:p>
    <w:p w:rsidR="006F5F78" w:rsidRDefault="006F5F78" w:rsidP="00A725DF">
      <w:pPr>
        <w:spacing w:line="480" w:lineRule="auto"/>
        <w:jc w:val="both"/>
        <w:rPr>
          <w:rFonts w:ascii="Times New Roman" w:hAnsi="Times New Roman"/>
          <w:sz w:val="24"/>
          <w:szCs w:val="24"/>
        </w:rPr>
      </w:pPr>
    </w:p>
    <w:p w:rsidR="006F5F78" w:rsidRDefault="006F5F78" w:rsidP="00A725DF">
      <w:pPr>
        <w:spacing w:line="480" w:lineRule="auto"/>
        <w:jc w:val="both"/>
        <w:rPr>
          <w:rFonts w:ascii="Times New Roman" w:hAnsi="Times New Roman"/>
          <w:sz w:val="24"/>
          <w:szCs w:val="24"/>
        </w:rPr>
      </w:pPr>
    </w:p>
    <w:p w:rsidR="006F5F78" w:rsidRDefault="006F5F78" w:rsidP="00A725DF">
      <w:pPr>
        <w:spacing w:line="480" w:lineRule="auto"/>
        <w:jc w:val="both"/>
        <w:rPr>
          <w:rFonts w:ascii="Times New Roman" w:hAnsi="Times New Roman"/>
          <w:sz w:val="24"/>
          <w:szCs w:val="24"/>
        </w:rPr>
      </w:pPr>
    </w:p>
    <w:p w:rsidR="00671C5A" w:rsidRDefault="00671C5A" w:rsidP="00A725DF">
      <w:pPr>
        <w:spacing w:line="480" w:lineRule="auto"/>
        <w:jc w:val="both"/>
        <w:rPr>
          <w:rFonts w:ascii="Times New Roman" w:hAnsi="Times New Roman"/>
          <w:sz w:val="24"/>
          <w:szCs w:val="24"/>
        </w:rPr>
      </w:pPr>
    </w:p>
    <w:p w:rsidR="006F5F78" w:rsidRDefault="006F5F78" w:rsidP="00A725DF">
      <w:pPr>
        <w:spacing w:line="480" w:lineRule="auto"/>
        <w:jc w:val="both"/>
        <w:rPr>
          <w:rFonts w:ascii="Times New Roman" w:hAnsi="Times New Roman"/>
          <w:sz w:val="24"/>
          <w:szCs w:val="24"/>
        </w:rPr>
      </w:pPr>
    </w:p>
    <w:p w:rsidR="00A725DF" w:rsidRPr="000E28B3" w:rsidRDefault="00A725DF" w:rsidP="00A725DF">
      <w:pPr>
        <w:spacing w:line="480" w:lineRule="auto"/>
        <w:jc w:val="both"/>
        <w:rPr>
          <w:rFonts w:ascii="Times New Roman" w:hAnsi="Times New Roman"/>
          <w:sz w:val="24"/>
          <w:szCs w:val="24"/>
        </w:rPr>
      </w:pPr>
    </w:p>
    <w:p w:rsidR="00A725DF" w:rsidRPr="0067068D" w:rsidRDefault="0067068D" w:rsidP="0067068D">
      <w:pPr>
        <w:jc w:val="center"/>
        <w:rPr>
          <w:rFonts w:ascii="Times New Roman" w:hAnsi="Times New Roman"/>
          <w:b/>
          <w:sz w:val="32"/>
          <w:szCs w:val="32"/>
          <w:u w:val="single"/>
        </w:rPr>
      </w:pPr>
      <w:r>
        <w:rPr>
          <w:rFonts w:ascii="Times New Roman" w:hAnsi="Times New Roman"/>
          <w:b/>
          <w:sz w:val="32"/>
          <w:szCs w:val="32"/>
          <w:u w:val="single"/>
        </w:rPr>
        <w:lastRenderedPageBreak/>
        <w:t>Chapter 7</w:t>
      </w:r>
    </w:p>
    <w:p w:rsidR="00A725DF" w:rsidRPr="00081B33" w:rsidRDefault="00A725DF" w:rsidP="00A725DF">
      <w:pPr>
        <w:jc w:val="center"/>
        <w:rPr>
          <w:rFonts w:ascii="Times New Roman" w:hAnsi="Times New Roman"/>
          <w:b/>
          <w:sz w:val="32"/>
          <w:szCs w:val="32"/>
        </w:rPr>
      </w:pPr>
      <w:r w:rsidRPr="00081B33">
        <w:rPr>
          <w:rFonts w:ascii="Times New Roman" w:hAnsi="Times New Roman"/>
          <w:b/>
          <w:sz w:val="32"/>
          <w:szCs w:val="32"/>
        </w:rPr>
        <w:t xml:space="preserve">Interpretation and </w:t>
      </w:r>
      <w:r>
        <w:rPr>
          <w:rFonts w:ascii="Times New Roman" w:hAnsi="Times New Roman"/>
          <w:b/>
          <w:sz w:val="32"/>
          <w:szCs w:val="32"/>
        </w:rPr>
        <w:t>Reflection on F</w:t>
      </w:r>
      <w:r w:rsidRPr="00081B33">
        <w:rPr>
          <w:rFonts w:ascii="Times New Roman" w:hAnsi="Times New Roman"/>
          <w:b/>
          <w:sz w:val="32"/>
          <w:szCs w:val="32"/>
        </w:rPr>
        <w:t>indings</w:t>
      </w:r>
    </w:p>
    <w:p w:rsidR="00A725DF" w:rsidRPr="004A269C" w:rsidRDefault="00A725DF" w:rsidP="00A725DF">
      <w:pPr>
        <w:jc w:val="center"/>
        <w:rPr>
          <w:rFonts w:ascii="Times New Roman" w:hAnsi="Times New Roman"/>
          <w:b/>
          <w:sz w:val="32"/>
          <w:szCs w:val="32"/>
        </w:rPr>
      </w:pPr>
    </w:p>
    <w:p w:rsidR="00A725DF" w:rsidRPr="004A269C" w:rsidRDefault="00A725DF" w:rsidP="00A725DF">
      <w:pPr>
        <w:rPr>
          <w:rFonts w:ascii="Times New Roman" w:eastAsia="Times New Roman" w:hAnsi="Times New Roman"/>
          <w:b/>
          <w:bCs/>
          <w:kern w:val="36"/>
          <w:sz w:val="28"/>
          <w:szCs w:val="28"/>
        </w:rPr>
      </w:pPr>
      <w:r w:rsidRPr="004A269C">
        <w:rPr>
          <w:rFonts w:ascii="Times New Roman" w:eastAsia="Times New Roman" w:hAnsi="Times New Roman"/>
          <w:b/>
          <w:bCs/>
          <w:kern w:val="36"/>
          <w:sz w:val="28"/>
          <w:szCs w:val="28"/>
        </w:rPr>
        <w:t>7.1</w:t>
      </w:r>
      <w:r w:rsidRPr="004A269C">
        <w:rPr>
          <w:rFonts w:ascii="Times New Roman" w:eastAsia="Times New Roman" w:hAnsi="Times New Roman"/>
          <w:b/>
          <w:bCs/>
          <w:kern w:val="36"/>
          <w:sz w:val="28"/>
          <w:szCs w:val="28"/>
        </w:rPr>
        <w:tab/>
        <w:t>Introduction</w:t>
      </w:r>
    </w:p>
    <w:p w:rsidR="00A725DF" w:rsidRPr="004A269C" w:rsidRDefault="00A725DF" w:rsidP="00A725DF">
      <w:pPr>
        <w:spacing w:line="480" w:lineRule="auto"/>
        <w:jc w:val="both"/>
        <w:rPr>
          <w:rFonts w:ascii="Times New Roman" w:eastAsia="Times New Roman" w:hAnsi="Times New Roman"/>
          <w:bCs/>
          <w:kern w:val="36"/>
          <w:sz w:val="24"/>
          <w:szCs w:val="24"/>
        </w:rPr>
      </w:pPr>
      <w:r w:rsidRPr="004A269C">
        <w:rPr>
          <w:rFonts w:ascii="Times New Roman" w:eastAsia="Times New Roman" w:hAnsi="Times New Roman"/>
          <w:bCs/>
          <w:kern w:val="36"/>
          <w:sz w:val="24"/>
          <w:szCs w:val="24"/>
        </w:rPr>
        <w:t xml:space="preserve">This chapter seeks to evaluate the evidence presented in the study and reflect on the themes and issues raised. It considers how themes and concerns identified in the literature studies as relevant to the education, training and regulation of pharmacy support staff are reflected in the interviews conducted with a cross section of stakeholders in the </w:t>
      </w:r>
      <w:r w:rsidR="000A51BE">
        <w:rPr>
          <w:rFonts w:ascii="Times New Roman" w:eastAsia="Times New Roman" w:hAnsi="Times New Roman"/>
          <w:bCs/>
          <w:kern w:val="36"/>
          <w:sz w:val="24"/>
          <w:szCs w:val="24"/>
        </w:rPr>
        <w:t xml:space="preserve">ROI </w:t>
      </w:r>
      <w:r w:rsidRPr="004A269C">
        <w:rPr>
          <w:rFonts w:ascii="Times New Roman" w:eastAsia="Times New Roman" w:hAnsi="Times New Roman"/>
          <w:bCs/>
          <w:kern w:val="36"/>
          <w:sz w:val="24"/>
          <w:szCs w:val="24"/>
        </w:rPr>
        <w:t>pharmacy sector.   The study, for the first time, placed issues relating to pharmacy support staff in the ROI at th</w:t>
      </w:r>
      <w:r>
        <w:rPr>
          <w:rFonts w:ascii="Times New Roman" w:eastAsia="Times New Roman" w:hAnsi="Times New Roman"/>
          <w:bCs/>
          <w:kern w:val="36"/>
          <w:sz w:val="24"/>
          <w:szCs w:val="24"/>
        </w:rPr>
        <w:t>e centre of interviews with</w:t>
      </w:r>
      <w:r w:rsidRPr="004A269C">
        <w:rPr>
          <w:rFonts w:ascii="Times New Roman" w:eastAsia="Times New Roman" w:hAnsi="Times New Roman"/>
          <w:bCs/>
          <w:kern w:val="36"/>
          <w:sz w:val="24"/>
          <w:szCs w:val="24"/>
        </w:rPr>
        <w:t xml:space="preserve"> a comprehensive cross section of participants. The chapter begins with the theme of regulation and registration of pharmacy technicians and then moves to the related themes of education, training and CPD.  It then progresses to consider the development of new roles for pharmacy support staff and finally addresses the recognition of workplace learning in the pharmacy.  </w:t>
      </w:r>
    </w:p>
    <w:p w:rsidR="00A725DF" w:rsidRPr="004A269C" w:rsidRDefault="00A725DF" w:rsidP="00A725DF">
      <w:pPr>
        <w:spacing w:line="480" w:lineRule="auto"/>
        <w:rPr>
          <w:rFonts w:ascii="Times New Roman" w:eastAsia="Times New Roman" w:hAnsi="Times New Roman"/>
          <w:b/>
          <w:bCs/>
          <w:kern w:val="36"/>
          <w:sz w:val="28"/>
          <w:szCs w:val="28"/>
        </w:rPr>
      </w:pPr>
      <w:r w:rsidRPr="004A269C">
        <w:rPr>
          <w:rFonts w:ascii="Times New Roman" w:eastAsia="Times New Roman" w:hAnsi="Times New Roman"/>
          <w:b/>
          <w:bCs/>
          <w:kern w:val="36"/>
          <w:sz w:val="28"/>
          <w:szCs w:val="28"/>
        </w:rPr>
        <w:t>7.2</w:t>
      </w:r>
      <w:r w:rsidRPr="004A269C">
        <w:rPr>
          <w:rFonts w:ascii="Times New Roman" w:eastAsia="Times New Roman" w:hAnsi="Times New Roman"/>
          <w:b/>
          <w:bCs/>
          <w:kern w:val="36"/>
          <w:sz w:val="28"/>
          <w:szCs w:val="28"/>
        </w:rPr>
        <w:tab/>
        <w:t xml:space="preserve">Discussion on findings  </w:t>
      </w:r>
    </w:p>
    <w:p w:rsidR="00A725DF" w:rsidRPr="004A269C" w:rsidRDefault="00A725DF" w:rsidP="00A725DF">
      <w:pPr>
        <w:spacing w:line="480" w:lineRule="auto"/>
        <w:rPr>
          <w:rFonts w:ascii="Times New Roman" w:eastAsia="Times New Roman" w:hAnsi="Times New Roman"/>
          <w:b/>
          <w:bCs/>
          <w:kern w:val="36"/>
          <w:sz w:val="24"/>
          <w:szCs w:val="24"/>
        </w:rPr>
      </w:pPr>
      <w:r w:rsidRPr="004A269C">
        <w:rPr>
          <w:rFonts w:ascii="Times New Roman" w:eastAsia="Times New Roman" w:hAnsi="Times New Roman"/>
          <w:b/>
          <w:bCs/>
          <w:kern w:val="36"/>
          <w:sz w:val="24"/>
          <w:szCs w:val="24"/>
        </w:rPr>
        <w:t>Regulation and Registration</w:t>
      </w:r>
    </w:p>
    <w:p w:rsidR="00A725DF"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The topic of regulation and registration of pharmacy support staff, in particular pharmacy technicians has been an on-going issue over many years for the pharmacy profession in the counties examined in this study (Lemon, 2009; CEPT Report, 2011; Myers, 2011). </w:t>
      </w:r>
      <w:r w:rsidRPr="004A269C">
        <w:rPr>
          <w:rFonts w:ascii="Times New Roman" w:eastAsia="Times New Roman" w:hAnsi="Times New Roman"/>
          <w:bCs/>
          <w:kern w:val="36"/>
          <w:sz w:val="24"/>
          <w:szCs w:val="24"/>
        </w:rPr>
        <w:t>The interviews</w:t>
      </w:r>
      <w:r>
        <w:rPr>
          <w:rFonts w:ascii="Times New Roman" w:eastAsia="Times New Roman" w:hAnsi="Times New Roman"/>
          <w:bCs/>
          <w:kern w:val="36"/>
          <w:sz w:val="24"/>
          <w:szCs w:val="24"/>
        </w:rPr>
        <w:t xml:space="preserve"> confirmed this as a topic of interest in the ROI and </w:t>
      </w:r>
      <w:r w:rsidRPr="004A269C">
        <w:rPr>
          <w:rFonts w:ascii="Times New Roman" w:eastAsia="Times New Roman" w:hAnsi="Times New Roman"/>
          <w:bCs/>
          <w:kern w:val="36"/>
          <w:sz w:val="24"/>
          <w:szCs w:val="24"/>
        </w:rPr>
        <w:t xml:space="preserve">highlighted the </w:t>
      </w:r>
      <w:r>
        <w:rPr>
          <w:rFonts w:ascii="Times New Roman" w:eastAsia="Times New Roman" w:hAnsi="Times New Roman"/>
          <w:bCs/>
          <w:kern w:val="36"/>
          <w:sz w:val="24"/>
          <w:szCs w:val="24"/>
        </w:rPr>
        <w:t xml:space="preserve">existence of a </w:t>
      </w:r>
      <w:r w:rsidRPr="004A269C">
        <w:rPr>
          <w:rFonts w:ascii="Times New Roman" w:eastAsia="Times New Roman" w:hAnsi="Times New Roman"/>
          <w:bCs/>
          <w:kern w:val="36"/>
          <w:sz w:val="24"/>
          <w:szCs w:val="24"/>
        </w:rPr>
        <w:t xml:space="preserve">challenge whereby </w:t>
      </w:r>
      <w:r>
        <w:rPr>
          <w:rFonts w:ascii="Times New Roman" w:eastAsia="Times New Roman" w:hAnsi="Times New Roman"/>
          <w:bCs/>
          <w:kern w:val="36"/>
          <w:sz w:val="24"/>
          <w:szCs w:val="24"/>
        </w:rPr>
        <w:t xml:space="preserve">the national associations of pharmacy </w:t>
      </w:r>
      <w:r w:rsidRPr="004A269C">
        <w:rPr>
          <w:rFonts w:ascii="Times New Roman" w:eastAsia="Times New Roman" w:hAnsi="Times New Roman"/>
          <w:bCs/>
          <w:kern w:val="36"/>
          <w:sz w:val="24"/>
          <w:szCs w:val="24"/>
        </w:rPr>
        <w:t>technician</w:t>
      </w:r>
      <w:r>
        <w:rPr>
          <w:rFonts w:ascii="Times New Roman" w:eastAsia="Times New Roman" w:hAnsi="Times New Roman"/>
          <w:bCs/>
          <w:kern w:val="36"/>
          <w:sz w:val="24"/>
          <w:szCs w:val="24"/>
        </w:rPr>
        <w:t>s</w:t>
      </w:r>
      <w:r w:rsidRPr="004A269C">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are </w:t>
      </w:r>
      <w:r w:rsidRPr="004A269C">
        <w:rPr>
          <w:rFonts w:ascii="Times New Roman" w:eastAsia="Times New Roman" w:hAnsi="Times New Roman"/>
          <w:bCs/>
          <w:kern w:val="36"/>
          <w:sz w:val="24"/>
          <w:szCs w:val="24"/>
        </w:rPr>
        <w:t xml:space="preserve">actively seeking explicit </w:t>
      </w:r>
      <w:r>
        <w:rPr>
          <w:rFonts w:ascii="Times New Roman" w:eastAsia="Times New Roman" w:hAnsi="Times New Roman"/>
          <w:bCs/>
          <w:kern w:val="36"/>
          <w:sz w:val="24"/>
          <w:szCs w:val="24"/>
        </w:rPr>
        <w:t xml:space="preserve">statutory </w:t>
      </w:r>
      <w:r w:rsidRPr="004A269C">
        <w:rPr>
          <w:rFonts w:ascii="Times New Roman" w:eastAsia="Times New Roman" w:hAnsi="Times New Roman"/>
          <w:bCs/>
          <w:kern w:val="36"/>
          <w:sz w:val="24"/>
          <w:szCs w:val="24"/>
        </w:rPr>
        <w:t>regulation and registration</w:t>
      </w:r>
      <w:r>
        <w:rPr>
          <w:rFonts w:ascii="Times New Roman" w:eastAsia="Times New Roman" w:hAnsi="Times New Roman"/>
          <w:bCs/>
          <w:kern w:val="36"/>
          <w:sz w:val="24"/>
          <w:szCs w:val="24"/>
        </w:rPr>
        <w:t xml:space="preserve"> of pharmacy technicians</w:t>
      </w:r>
      <w:r w:rsidRPr="004A269C">
        <w:rPr>
          <w:rFonts w:ascii="Times New Roman" w:eastAsia="Times New Roman" w:hAnsi="Times New Roman"/>
          <w:bCs/>
          <w:kern w:val="36"/>
          <w:sz w:val="24"/>
          <w:szCs w:val="24"/>
        </w:rPr>
        <w:t xml:space="preserve"> but </w:t>
      </w:r>
      <w:r>
        <w:rPr>
          <w:rFonts w:ascii="Times New Roman" w:eastAsia="Times New Roman" w:hAnsi="Times New Roman"/>
          <w:bCs/>
          <w:kern w:val="36"/>
          <w:sz w:val="24"/>
          <w:szCs w:val="24"/>
        </w:rPr>
        <w:t>the status quo is</w:t>
      </w:r>
      <w:r w:rsidRPr="004A269C">
        <w:rPr>
          <w:rFonts w:ascii="Times New Roman" w:eastAsia="Times New Roman" w:hAnsi="Times New Roman"/>
          <w:bCs/>
          <w:kern w:val="36"/>
          <w:sz w:val="24"/>
          <w:szCs w:val="24"/>
        </w:rPr>
        <w:t xml:space="preserve"> one of an implicit </w:t>
      </w:r>
      <w:r w:rsidRPr="004A269C">
        <w:rPr>
          <w:rFonts w:ascii="Times New Roman" w:eastAsia="Times New Roman" w:hAnsi="Times New Roman"/>
          <w:bCs/>
          <w:kern w:val="36"/>
          <w:sz w:val="24"/>
          <w:szCs w:val="24"/>
        </w:rPr>
        <w:lastRenderedPageBreak/>
        <w:t>regulation for support staff contained within Regulations 18 of the Pharmacy Act 2007</w:t>
      </w:r>
      <w:r w:rsidR="00BC52CB">
        <w:rPr>
          <w:rFonts w:ascii="Times New Roman" w:eastAsia="Times New Roman" w:hAnsi="Times New Roman"/>
          <w:bCs/>
          <w:kern w:val="36"/>
          <w:sz w:val="24"/>
          <w:szCs w:val="24"/>
        </w:rPr>
        <w:t xml:space="preserve"> which</w:t>
      </w:r>
      <w:r w:rsidRPr="004A269C">
        <w:rPr>
          <w:rFonts w:ascii="Times New Roman" w:eastAsia="Times New Roman" w:hAnsi="Times New Roman"/>
          <w:bCs/>
          <w:kern w:val="36"/>
          <w:sz w:val="24"/>
          <w:szCs w:val="24"/>
        </w:rPr>
        <w:t xml:space="preserve"> places the responsibility on the superintendent pharmacist and pharmacy owner</w:t>
      </w:r>
      <w:r w:rsidR="00BC52CB">
        <w:rPr>
          <w:rFonts w:ascii="Times New Roman" w:eastAsia="Times New Roman" w:hAnsi="Times New Roman"/>
          <w:bCs/>
          <w:kern w:val="36"/>
          <w:sz w:val="24"/>
          <w:szCs w:val="24"/>
        </w:rPr>
        <w:t>.</w:t>
      </w:r>
      <w:r w:rsidRPr="004A269C">
        <w:rPr>
          <w:rFonts w:ascii="Times New Roman" w:eastAsia="Times New Roman" w:hAnsi="Times New Roman"/>
          <w:bCs/>
          <w:kern w:val="36"/>
          <w:sz w:val="24"/>
          <w:szCs w:val="24"/>
        </w:rPr>
        <w:t xml:space="preserve"> </w:t>
      </w:r>
      <w:r w:rsidRPr="00421C43">
        <w:rPr>
          <w:rFonts w:ascii="Times New Roman" w:eastAsia="Times New Roman" w:hAnsi="Times New Roman"/>
          <w:bCs/>
          <w:kern w:val="36"/>
          <w:sz w:val="24"/>
          <w:szCs w:val="24"/>
        </w:rPr>
        <w:t>An interviewee from the regulatory sector judged that this was the appropriate place for this responsibility as these persons are best placed to know and understand the requirements of their</w:t>
      </w:r>
      <w:r w:rsidRPr="00421C43">
        <w:rPr>
          <w:rFonts w:ascii="Times New Roman" w:eastAsia="Times New Roman" w:hAnsi="Times New Roman"/>
          <w:b/>
          <w:bCs/>
          <w:kern w:val="36"/>
          <w:sz w:val="24"/>
          <w:szCs w:val="24"/>
        </w:rPr>
        <w:t xml:space="preserve"> </w:t>
      </w:r>
      <w:r w:rsidRPr="00421C43">
        <w:rPr>
          <w:rFonts w:ascii="Times New Roman" w:eastAsia="Times New Roman" w:hAnsi="Times New Roman"/>
          <w:bCs/>
          <w:kern w:val="36"/>
          <w:sz w:val="24"/>
          <w:szCs w:val="24"/>
        </w:rPr>
        <w:t>particular practice setting.  However an interviewee from the employer sector disagreed believing that the term ‘requisite’ is open to differ</w:t>
      </w:r>
      <w:r>
        <w:rPr>
          <w:rFonts w:ascii="Times New Roman" w:eastAsia="Times New Roman" w:hAnsi="Times New Roman"/>
          <w:bCs/>
          <w:kern w:val="36"/>
          <w:sz w:val="24"/>
          <w:szCs w:val="24"/>
        </w:rPr>
        <w:t>ences in interpretation and</w:t>
      </w:r>
      <w:r w:rsidRPr="00421C43">
        <w:rPr>
          <w:rFonts w:ascii="Times New Roman" w:eastAsia="Times New Roman" w:hAnsi="Times New Roman"/>
          <w:bCs/>
          <w:kern w:val="36"/>
          <w:sz w:val="24"/>
          <w:szCs w:val="24"/>
        </w:rPr>
        <w:t xml:space="preserve"> this can lead to variation in standards across the sector.  Other interviewees from the education sector considered that without well-defined knowledge, skills and competency requirements for definitive roles it is difficult to develop programmes to produce graduates who can work across the various sectors of pharmacy. </w:t>
      </w:r>
    </w:p>
    <w:p w:rsidR="00A725DF" w:rsidRPr="004A269C"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The interviews revealed that there was cross sectorial support </w:t>
      </w:r>
      <w:r w:rsidRPr="004A269C">
        <w:rPr>
          <w:rFonts w:ascii="Times New Roman" w:eastAsia="Times New Roman" w:hAnsi="Times New Roman"/>
          <w:bCs/>
          <w:kern w:val="36"/>
          <w:sz w:val="24"/>
          <w:szCs w:val="24"/>
        </w:rPr>
        <w:t xml:space="preserve">for some form of regulation of technicians in the ROI however </w:t>
      </w:r>
      <w:r>
        <w:rPr>
          <w:rFonts w:ascii="Times New Roman" w:eastAsia="Times New Roman" w:hAnsi="Times New Roman"/>
          <w:bCs/>
          <w:kern w:val="36"/>
          <w:sz w:val="24"/>
          <w:szCs w:val="24"/>
        </w:rPr>
        <w:t xml:space="preserve">they also revealed </w:t>
      </w:r>
      <w:r w:rsidRPr="004A269C">
        <w:rPr>
          <w:rFonts w:ascii="Times New Roman" w:eastAsia="Times New Roman" w:hAnsi="Times New Roman"/>
          <w:bCs/>
          <w:kern w:val="36"/>
          <w:sz w:val="24"/>
          <w:szCs w:val="24"/>
        </w:rPr>
        <w:t xml:space="preserve">there was no agreement as to what construct it should </w:t>
      </w:r>
      <w:r w:rsidR="00837F5C" w:rsidRPr="004A269C">
        <w:rPr>
          <w:rFonts w:ascii="Times New Roman" w:eastAsia="Times New Roman" w:hAnsi="Times New Roman"/>
          <w:bCs/>
          <w:kern w:val="36"/>
          <w:sz w:val="24"/>
          <w:szCs w:val="24"/>
        </w:rPr>
        <w:t>take</w:t>
      </w:r>
      <w:r w:rsidR="00837F5C">
        <w:rPr>
          <w:rFonts w:ascii="Times New Roman" w:eastAsia="Times New Roman" w:hAnsi="Times New Roman"/>
          <w:bCs/>
          <w:kern w:val="36"/>
          <w:sz w:val="24"/>
          <w:szCs w:val="24"/>
        </w:rPr>
        <w:t>;</w:t>
      </w:r>
      <w:r w:rsidRPr="004A269C">
        <w:rPr>
          <w:rFonts w:ascii="Times New Roman" w:eastAsia="Times New Roman" w:hAnsi="Times New Roman"/>
          <w:bCs/>
          <w:kern w:val="36"/>
          <w:sz w:val="24"/>
          <w:szCs w:val="24"/>
        </w:rPr>
        <w:t xml:space="preserve"> how it might be introduced and how</w:t>
      </w:r>
      <w:r>
        <w:rPr>
          <w:rFonts w:ascii="Times New Roman" w:eastAsia="Times New Roman" w:hAnsi="Times New Roman"/>
          <w:bCs/>
          <w:kern w:val="36"/>
          <w:sz w:val="24"/>
          <w:szCs w:val="24"/>
        </w:rPr>
        <w:t xml:space="preserve"> quickly it could be done.   Interviewees </w:t>
      </w:r>
      <w:r w:rsidRPr="004A269C">
        <w:rPr>
          <w:rFonts w:ascii="Times New Roman" w:eastAsia="Times New Roman" w:hAnsi="Times New Roman"/>
          <w:bCs/>
          <w:kern w:val="36"/>
          <w:sz w:val="24"/>
          <w:szCs w:val="24"/>
        </w:rPr>
        <w:t xml:space="preserve">from the pharmacy technician associations indicated that they were very anxious for regulation and registration to be introduced as soon as possible and were actively seeking this with the PSI.  However there appeared to be some significant differences of opinion between them and </w:t>
      </w:r>
      <w:r>
        <w:rPr>
          <w:rFonts w:ascii="Times New Roman" w:eastAsia="Times New Roman" w:hAnsi="Times New Roman"/>
          <w:bCs/>
          <w:kern w:val="36"/>
          <w:sz w:val="24"/>
          <w:szCs w:val="24"/>
        </w:rPr>
        <w:t xml:space="preserve">interviewees </w:t>
      </w:r>
      <w:r w:rsidRPr="004A269C">
        <w:rPr>
          <w:rFonts w:ascii="Times New Roman" w:eastAsia="Times New Roman" w:hAnsi="Times New Roman"/>
          <w:bCs/>
          <w:kern w:val="36"/>
          <w:sz w:val="24"/>
          <w:szCs w:val="24"/>
        </w:rPr>
        <w:t>from the regulatory sector in terms of how far advanced the process is.   In relation to how regulation and registration could be introduced for current practicing technicians the association in</w:t>
      </w:r>
      <w:r>
        <w:rPr>
          <w:rFonts w:ascii="Times New Roman" w:eastAsia="Times New Roman" w:hAnsi="Times New Roman"/>
          <w:bCs/>
          <w:kern w:val="36"/>
          <w:sz w:val="24"/>
          <w:szCs w:val="24"/>
        </w:rPr>
        <w:t>terviewees</w:t>
      </w:r>
      <w:r w:rsidRPr="004A269C">
        <w:rPr>
          <w:rFonts w:ascii="Times New Roman" w:eastAsia="Times New Roman" w:hAnsi="Times New Roman"/>
          <w:bCs/>
          <w:kern w:val="36"/>
          <w:sz w:val="24"/>
          <w:szCs w:val="24"/>
        </w:rPr>
        <w:t xml:space="preserve"> favoured a full “grand-parenting” arrangement or minimal bridging and grand-parenting and the evaluation of current initial entry courses with an understanding that they may require revision.  They were also very keen for advanced courses for pharmacy technicians to be provided, as well as accredited CPD programmes.  Reference was made to the grand-parenting </w:t>
      </w:r>
      <w:r w:rsidRPr="004A269C">
        <w:rPr>
          <w:rFonts w:ascii="Times New Roman" w:eastAsia="Times New Roman" w:hAnsi="Times New Roman"/>
          <w:bCs/>
          <w:kern w:val="36"/>
          <w:sz w:val="24"/>
          <w:szCs w:val="24"/>
        </w:rPr>
        <w:lastRenderedPageBreak/>
        <w:t>arrangements introduced in GB prior to their now statutory regulation of pharmacy technicians. GB use</w:t>
      </w:r>
      <w:r>
        <w:rPr>
          <w:rFonts w:ascii="Times New Roman" w:eastAsia="Times New Roman" w:hAnsi="Times New Roman"/>
          <w:bCs/>
          <w:kern w:val="36"/>
          <w:sz w:val="24"/>
          <w:szCs w:val="24"/>
        </w:rPr>
        <w:t>s</w:t>
      </w:r>
      <w:r w:rsidRPr="004A269C">
        <w:rPr>
          <w:rFonts w:ascii="Times New Roman" w:eastAsia="Times New Roman" w:hAnsi="Times New Roman"/>
          <w:bCs/>
          <w:kern w:val="36"/>
          <w:sz w:val="24"/>
          <w:szCs w:val="24"/>
        </w:rPr>
        <w:t xml:space="preserve"> the NVQ/QCF awards system as the standards they require for support staf</w:t>
      </w:r>
      <w:r>
        <w:rPr>
          <w:rFonts w:ascii="Times New Roman" w:eastAsia="Times New Roman" w:hAnsi="Times New Roman"/>
          <w:bCs/>
          <w:kern w:val="36"/>
          <w:sz w:val="24"/>
          <w:szCs w:val="24"/>
        </w:rPr>
        <w:t>f.  These qualifications, while</w:t>
      </w:r>
      <w:r w:rsidRPr="004A269C">
        <w:rPr>
          <w:rFonts w:ascii="Times New Roman" w:eastAsia="Times New Roman" w:hAnsi="Times New Roman"/>
          <w:bCs/>
          <w:kern w:val="36"/>
          <w:sz w:val="24"/>
          <w:szCs w:val="24"/>
        </w:rPr>
        <w:t xml:space="preserve"> they are used </w:t>
      </w:r>
      <w:r>
        <w:rPr>
          <w:rFonts w:ascii="Times New Roman" w:eastAsia="Times New Roman" w:hAnsi="Times New Roman"/>
          <w:bCs/>
          <w:kern w:val="36"/>
          <w:sz w:val="24"/>
          <w:szCs w:val="24"/>
        </w:rPr>
        <w:t xml:space="preserve">and </w:t>
      </w:r>
      <w:r w:rsidRPr="004A269C">
        <w:rPr>
          <w:rFonts w:ascii="Times New Roman" w:eastAsia="Times New Roman" w:hAnsi="Times New Roman"/>
          <w:bCs/>
          <w:kern w:val="36"/>
          <w:sz w:val="24"/>
          <w:szCs w:val="24"/>
        </w:rPr>
        <w:t>recognised here do not form an integral part of our national framework qualifications and an interviewee</w:t>
      </w:r>
      <w:r>
        <w:rPr>
          <w:rFonts w:ascii="Times New Roman" w:eastAsia="Times New Roman" w:hAnsi="Times New Roman"/>
          <w:bCs/>
          <w:kern w:val="36"/>
          <w:sz w:val="24"/>
          <w:szCs w:val="24"/>
        </w:rPr>
        <w:t xml:space="preserve"> from the education sector</w:t>
      </w:r>
      <w:r w:rsidRPr="004A269C">
        <w:rPr>
          <w:rFonts w:ascii="Times New Roman" w:eastAsia="Times New Roman" w:hAnsi="Times New Roman"/>
          <w:bCs/>
          <w:kern w:val="36"/>
          <w:sz w:val="24"/>
          <w:szCs w:val="24"/>
        </w:rPr>
        <w:t xml:space="preserve"> believed that we should think long and hard about whether they are the most applicable ones for use in an Irish setting. Another interviewee </w:t>
      </w:r>
      <w:r>
        <w:rPr>
          <w:rFonts w:ascii="Times New Roman" w:eastAsia="Times New Roman" w:hAnsi="Times New Roman"/>
          <w:bCs/>
          <w:kern w:val="36"/>
          <w:sz w:val="24"/>
          <w:szCs w:val="24"/>
        </w:rPr>
        <w:t xml:space="preserve">from the education sector </w:t>
      </w:r>
      <w:r w:rsidRPr="004A269C">
        <w:rPr>
          <w:rFonts w:ascii="Times New Roman" w:eastAsia="Times New Roman" w:hAnsi="Times New Roman"/>
          <w:bCs/>
          <w:kern w:val="36"/>
          <w:sz w:val="24"/>
          <w:szCs w:val="24"/>
        </w:rPr>
        <w:t>pointed out that in</w:t>
      </w:r>
      <w:r>
        <w:rPr>
          <w:rFonts w:ascii="Times New Roman" w:eastAsia="Times New Roman" w:hAnsi="Times New Roman"/>
          <w:bCs/>
          <w:kern w:val="36"/>
          <w:sz w:val="24"/>
          <w:szCs w:val="24"/>
        </w:rPr>
        <w:t xml:space="preserve"> </w:t>
      </w:r>
      <w:r w:rsidRPr="004A269C">
        <w:rPr>
          <w:rFonts w:ascii="Times New Roman" w:eastAsia="Times New Roman" w:hAnsi="Times New Roman"/>
          <w:bCs/>
          <w:kern w:val="36"/>
          <w:sz w:val="24"/>
          <w:szCs w:val="24"/>
        </w:rPr>
        <w:t>light of difficulties now arising in GB relating to how they gr</w:t>
      </w:r>
      <w:r>
        <w:rPr>
          <w:rFonts w:ascii="Times New Roman" w:eastAsia="Times New Roman" w:hAnsi="Times New Roman"/>
          <w:bCs/>
          <w:kern w:val="36"/>
          <w:sz w:val="24"/>
          <w:szCs w:val="24"/>
        </w:rPr>
        <w:t>and-parented, their arrangements</w:t>
      </w:r>
      <w:r w:rsidRPr="004A269C">
        <w:rPr>
          <w:rFonts w:ascii="Times New Roman" w:eastAsia="Times New Roman" w:hAnsi="Times New Roman"/>
          <w:bCs/>
          <w:kern w:val="36"/>
          <w:sz w:val="24"/>
          <w:szCs w:val="24"/>
        </w:rPr>
        <w:t xml:space="preserve"> may not be </w:t>
      </w:r>
      <w:r w:rsidR="00BC52CB">
        <w:rPr>
          <w:rFonts w:ascii="Times New Roman" w:eastAsia="Times New Roman" w:hAnsi="Times New Roman"/>
          <w:bCs/>
          <w:kern w:val="36"/>
          <w:sz w:val="24"/>
          <w:szCs w:val="24"/>
        </w:rPr>
        <w:t>best suited</w:t>
      </w:r>
      <w:r w:rsidRPr="004A269C">
        <w:rPr>
          <w:rFonts w:ascii="Times New Roman" w:eastAsia="Times New Roman" w:hAnsi="Times New Roman"/>
          <w:bCs/>
          <w:kern w:val="36"/>
          <w:sz w:val="24"/>
          <w:szCs w:val="24"/>
        </w:rPr>
        <w:t xml:space="preserve"> for the ROI. Another interviewee </w:t>
      </w:r>
      <w:r>
        <w:rPr>
          <w:rFonts w:ascii="Times New Roman" w:eastAsia="Times New Roman" w:hAnsi="Times New Roman"/>
          <w:bCs/>
          <w:kern w:val="36"/>
          <w:sz w:val="24"/>
          <w:szCs w:val="24"/>
        </w:rPr>
        <w:t xml:space="preserve">from this sector </w:t>
      </w:r>
      <w:r w:rsidRPr="004A269C">
        <w:rPr>
          <w:rFonts w:ascii="Times New Roman" w:eastAsia="Times New Roman" w:hAnsi="Times New Roman"/>
          <w:bCs/>
          <w:kern w:val="36"/>
          <w:sz w:val="24"/>
          <w:szCs w:val="24"/>
        </w:rPr>
        <w:t>commented that if regulation was to be int</w:t>
      </w:r>
      <w:r>
        <w:rPr>
          <w:rFonts w:ascii="Times New Roman" w:eastAsia="Times New Roman" w:hAnsi="Times New Roman"/>
          <w:bCs/>
          <w:kern w:val="36"/>
          <w:sz w:val="24"/>
          <w:szCs w:val="24"/>
        </w:rPr>
        <w:t>roduced then</w:t>
      </w:r>
      <w:r w:rsidRPr="004A269C">
        <w:rPr>
          <w:rFonts w:ascii="Times New Roman" w:eastAsia="Times New Roman" w:hAnsi="Times New Roman"/>
          <w:bCs/>
          <w:kern w:val="36"/>
          <w:sz w:val="24"/>
          <w:szCs w:val="24"/>
        </w:rPr>
        <w:t xml:space="preserve"> because of the substantial number of graduates involved the regulator would have to grand-</w:t>
      </w:r>
      <w:r w:rsidRPr="00BC4DC1">
        <w:rPr>
          <w:rFonts w:ascii="Times New Roman" w:eastAsia="Times New Roman" w:hAnsi="Times New Roman"/>
          <w:bCs/>
          <w:kern w:val="36"/>
          <w:sz w:val="24"/>
          <w:szCs w:val="24"/>
        </w:rPr>
        <w:t xml:space="preserve">parent.  A technician interviewee </w:t>
      </w:r>
      <w:r>
        <w:rPr>
          <w:rFonts w:ascii="Times New Roman" w:eastAsia="Times New Roman" w:hAnsi="Times New Roman"/>
          <w:bCs/>
          <w:kern w:val="36"/>
          <w:sz w:val="24"/>
          <w:szCs w:val="24"/>
        </w:rPr>
        <w:t>suggested that some form of grand-parenting would be necessary to prevent rejection of the process by practicing technicians.  An interviewee from the education sector considered that  b</w:t>
      </w:r>
      <w:r w:rsidRPr="004A269C">
        <w:rPr>
          <w:rFonts w:ascii="Times New Roman" w:eastAsia="Times New Roman" w:hAnsi="Times New Roman"/>
          <w:bCs/>
          <w:kern w:val="36"/>
          <w:sz w:val="24"/>
          <w:szCs w:val="24"/>
        </w:rPr>
        <w:t>est practic</w:t>
      </w:r>
      <w:r w:rsidR="00837F5C">
        <w:rPr>
          <w:rFonts w:ascii="Times New Roman" w:eastAsia="Times New Roman" w:hAnsi="Times New Roman"/>
          <w:bCs/>
          <w:kern w:val="36"/>
          <w:sz w:val="24"/>
          <w:szCs w:val="24"/>
        </w:rPr>
        <w:t>e would dictate a definition of</w:t>
      </w:r>
      <w:r w:rsidRPr="004A269C">
        <w:rPr>
          <w:rFonts w:ascii="Times New Roman" w:eastAsia="Times New Roman" w:hAnsi="Times New Roman"/>
          <w:bCs/>
          <w:kern w:val="36"/>
          <w:sz w:val="24"/>
          <w:szCs w:val="24"/>
        </w:rPr>
        <w:t xml:space="preserve"> the scope of practice, the knowledge, competence and skills needed to perform the desired role and then </w:t>
      </w:r>
      <w:r>
        <w:rPr>
          <w:rFonts w:ascii="Times New Roman" w:eastAsia="Times New Roman" w:hAnsi="Times New Roman"/>
          <w:bCs/>
          <w:kern w:val="36"/>
          <w:sz w:val="24"/>
          <w:szCs w:val="24"/>
        </w:rPr>
        <w:t xml:space="preserve">to </w:t>
      </w:r>
      <w:r w:rsidRPr="004A269C">
        <w:rPr>
          <w:rFonts w:ascii="Times New Roman" w:eastAsia="Times New Roman" w:hAnsi="Times New Roman"/>
          <w:bCs/>
          <w:kern w:val="36"/>
          <w:sz w:val="24"/>
          <w:szCs w:val="24"/>
        </w:rPr>
        <w:t xml:space="preserve">work back in terms of identifying if the current courses, be it the IPU or the ITs meets those standards.  If they do not then the current course will have to come up to the required standard and their previous graduates may be required to undertake some further training and assessment.  A 2002 white paper by the CCP </w:t>
      </w:r>
      <w:r w:rsidRPr="004A269C">
        <w:rPr>
          <w:rFonts w:ascii="Times New Roman" w:hAnsi="Times New Roman"/>
          <w:sz w:val="24"/>
          <w:szCs w:val="24"/>
        </w:rPr>
        <w:t>advocated for a somewhat similar approach in the USA when it called for a definition of the responsibilities and functions for pharmacy technicians and standards for their education and training.</w:t>
      </w:r>
    </w:p>
    <w:p w:rsidR="00A725DF" w:rsidRPr="004A269C"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An</w:t>
      </w:r>
      <w:r w:rsidRPr="004A269C">
        <w:rPr>
          <w:rFonts w:ascii="Times New Roman" w:eastAsia="Times New Roman" w:hAnsi="Times New Roman"/>
          <w:bCs/>
          <w:kern w:val="36"/>
          <w:sz w:val="24"/>
          <w:szCs w:val="24"/>
        </w:rPr>
        <w:t xml:space="preserve"> interviewee </w:t>
      </w:r>
      <w:r>
        <w:rPr>
          <w:rFonts w:ascii="Times New Roman" w:eastAsia="Times New Roman" w:hAnsi="Times New Roman"/>
          <w:bCs/>
          <w:kern w:val="36"/>
          <w:sz w:val="24"/>
          <w:szCs w:val="24"/>
        </w:rPr>
        <w:t xml:space="preserve">from the </w:t>
      </w:r>
      <w:r w:rsidRPr="00BA1643">
        <w:rPr>
          <w:rFonts w:ascii="Times New Roman" w:eastAsia="Times New Roman" w:hAnsi="Times New Roman"/>
          <w:bCs/>
          <w:kern w:val="36"/>
          <w:sz w:val="24"/>
          <w:szCs w:val="24"/>
        </w:rPr>
        <w:t xml:space="preserve">education sector </w:t>
      </w:r>
      <w:r>
        <w:rPr>
          <w:rFonts w:ascii="Times New Roman" w:eastAsia="Times New Roman" w:hAnsi="Times New Roman"/>
          <w:bCs/>
          <w:kern w:val="36"/>
          <w:sz w:val="24"/>
          <w:szCs w:val="24"/>
        </w:rPr>
        <w:t>mused on the introduction of</w:t>
      </w:r>
      <w:r w:rsidRPr="004A269C">
        <w:rPr>
          <w:rFonts w:ascii="Times New Roman" w:eastAsia="Times New Roman" w:hAnsi="Times New Roman"/>
          <w:bCs/>
          <w:kern w:val="36"/>
          <w:sz w:val="24"/>
          <w:szCs w:val="24"/>
        </w:rPr>
        <w:t xml:space="preserve"> an OSCE style examination as part of a possible future regulation process. </w:t>
      </w:r>
      <w:r w:rsidRPr="000D0E56">
        <w:rPr>
          <w:rFonts w:ascii="Times New Roman" w:eastAsia="Arial Unicode MS" w:hAnsi="Times New Roman"/>
          <w:sz w:val="24"/>
          <w:szCs w:val="24"/>
          <w:shd w:val="clear" w:color="auto" w:fill="FFFFFF"/>
        </w:rPr>
        <w:t>OSCEs offer the opportunity to assess students in their handling of real life pharmacy practice scenarios, and allow students to develop and hone communication and problem-</w:t>
      </w:r>
      <w:r w:rsidRPr="000D0E56">
        <w:rPr>
          <w:rFonts w:ascii="Times New Roman" w:eastAsia="Arial Unicode MS" w:hAnsi="Times New Roman"/>
          <w:sz w:val="24"/>
          <w:szCs w:val="24"/>
          <w:shd w:val="clear" w:color="auto" w:fill="FFFFFF"/>
        </w:rPr>
        <w:lastRenderedPageBreak/>
        <w:t xml:space="preserve">solving skills (Evans </w:t>
      </w:r>
      <w:r w:rsidRPr="00C63C3F">
        <w:rPr>
          <w:rFonts w:ascii="Times New Roman" w:eastAsia="Arial Unicode MS" w:hAnsi="Times New Roman"/>
          <w:i/>
          <w:sz w:val="24"/>
          <w:szCs w:val="24"/>
          <w:shd w:val="clear" w:color="auto" w:fill="FFFFFF"/>
        </w:rPr>
        <w:t>et al</w:t>
      </w:r>
      <w:r w:rsidRPr="000D0E56">
        <w:rPr>
          <w:rFonts w:ascii="Times New Roman" w:eastAsia="Arial Unicode MS" w:hAnsi="Times New Roman"/>
          <w:sz w:val="24"/>
          <w:szCs w:val="24"/>
          <w:shd w:val="clear" w:color="auto" w:fill="FFFFFF"/>
        </w:rPr>
        <w:t xml:space="preserve">, 2011). </w:t>
      </w:r>
      <w:r>
        <w:rPr>
          <w:rFonts w:ascii="Times New Roman" w:eastAsia="Times New Roman" w:hAnsi="Times New Roman"/>
          <w:bCs/>
          <w:kern w:val="36"/>
          <w:sz w:val="24"/>
          <w:szCs w:val="24"/>
        </w:rPr>
        <w:t xml:space="preserve">A second interviewee from the education sector pointed out the challenges of the OSCE method of examination and advised that these would </w:t>
      </w:r>
      <w:r w:rsidRPr="004A269C">
        <w:rPr>
          <w:rFonts w:ascii="Times New Roman" w:eastAsia="Times New Roman" w:hAnsi="Times New Roman"/>
          <w:bCs/>
          <w:kern w:val="36"/>
          <w:sz w:val="24"/>
          <w:szCs w:val="24"/>
        </w:rPr>
        <w:t>have to be considered along with the need to familiarise current practicing technicians with such a radical change to their assessment procedures</w:t>
      </w:r>
      <w:r>
        <w:rPr>
          <w:rFonts w:ascii="Times New Roman" w:eastAsia="Times New Roman" w:hAnsi="Times New Roman"/>
          <w:bCs/>
          <w:kern w:val="36"/>
          <w:sz w:val="24"/>
          <w:szCs w:val="24"/>
        </w:rPr>
        <w:t xml:space="preserve"> if such a methodology were to be introduced</w:t>
      </w:r>
      <w:r w:rsidRPr="004A269C">
        <w:rPr>
          <w:rFonts w:ascii="Times New Roman" w:eastAsia="Times New Roman" w:hAnsi="Times New Roman"/>
          <w:bCs/>
          <w:kern w:val="36"/>
          <w:sz w:val="24"/>
          <w:szCs w:val="24"/>
        </w:rPr>
        <w:t xml:space="preserve">. </w:t>
      </w:r>
    </w:p>
    <w:p w:rsidR="00A725DF" w:rsidRPr="004A269C"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I</w:t>
      </w:r>
      <w:r w:rsidRPr="004A269C">
        <w:rPr>
          <w:rFonts w:ascii="Times New Roman" w:eastAsia="Times New Roman" w:hAnsi="Times New Roman"/>
          <w:bCs/>
          <w:kern w:val="36"/>
          <w:sz w:val="24"/>
          <w:szCs w:val="24"/>
        </w:rPr>
        <w:t xml:space="preserve">nterviewees </w:t>
      </w:r>
      <w:r>
        <w:rPr>
          <w:rFonts w:ascii="Times New Roman" w:eastAsia="Times New Roman" w:hAnsi="Times New Roman"/>
          <w:bCs/>
          <w:kern w:val="36"/>
          <w:sz w:val="24"/>
          <w:szCs w:val="24"/>
        </w:rPr>
        <w:t xml:space="preserve">from </w:t>
      </w:r>
      <w:r w:rsidRPr="00BC4DC1">
        <w:rPr>
          <w:rFonts w:ascii="Times New Roman" w:eastAsia="Times New Roman" w:hAnsi="Times New Roman"/>
          <w:bCs/>
          <w:kern w:val="36"/>
          <w:sz w:val="24"/>
          <w:szCs w:val="24"/>
        </w:rPr>
        <w:t xml:space="preserve">the regulatory sector directed </w:t>
      </w:r>
      <w:r w:rsidRPr="004A269C">
        <w:rPr>
          <w:rFonts w:ascii="Times New Roman" w:eastAsia="Times New Roman" w:hAnsi="Times New Roman"/>
          <w:bCs/>
          <w:kern w:val="36"/>
          <w:sz w:val="24"/>
          <w:szCs w:val="24"/>
        </w:rPr>
        <w:t>that introduction of statutory regulations for support staff would require amending legislation and referred to the challenges and difficulties this brings.</w:t>
      </w:r>
      <w:r>
        <w:rPr>
          <w:rFonts w:ascii="Times New Roman" w:eastAsia="Times New Roman" w:hAnsi="Times New Roman"/>
          <w:bCs/>
          <w:kern w:val="36"/>
          <w:sz w:val="24"/>
          <w:szCs w:val="24"/>
        </w:rPr>
        <w:t xml:space="preserve"> I</w:t>
      </w:r>
      <w:r w:rsidRPr="004A269C">
        <w:rPr>
          <w:rFonts w:ascii="Times New Roman" w:eastAsia="Times New Roman" w:hAnsi="Times New Roman"/>
          <w:bCs/>
          <w:kern w:val="36"/>
          <w:sz w:val="24"/>
          <w:szCs w:val="24"/>
        </w:rPr>
        <w:t>nterviewees</w:t>
      </w:r>
      <w:r>
        <w:rPr>
          <w:rFonts w:ascii="Times New Roman" w:eastAsia="Times New Roman" w:hAnsi="Times New Roman"/>
          <w:bCs/>
          <w:kern w:val="36"/>
          <w:sz w:val="24"/>
          <w:szCs w:val="24"/>
        </w:rPr>
        <w:t xml:space="preserve"> from the regulatory, education and employer sectors </w:t>
      </w:r>
      <w:r w:rsidRPr="004A269C">
        <w:rPr>
          <w:rFonts w:ascii="Times New Roman" w:eastAsia="Times New Roman" w:hAnsi="Times New Roman"/>
          <w:bCs/>
          <w:kern w:val="36"/>
          <w:sz w:val="24"/>
          <w:szCs w:val="24"/>
        </w:rPr>
        <w:t xml:space="preserve">questioned whether there was wide support for regulation and registration among </w:t>
      </w:r>
      <w:r>
        <w:rPr>
          <w:rFonts w:ascii="Times New Roman" w:eastAsia="Times New Roman" w:hAnsi="Times New Roman"/>
          <w:bCs/>
          <w:kern w:val="36"/>
          <w:sz w:val="24"/>
          <w:szCs w:val="24"/>
        </w:rPr>
        <w:t xml:space="preserve">the wider cohort of </w:t>
      </w:r>
      <w:r w:rsidRPr="004A269C">
        <w:rPr>
          <w:rFonts w:ascii="Times New Roman" w:eastAsia="Times New Roman" w:hAnsi="Times New Roman"/>
          <w:bCs/>
          <w:kern w:val="36"/>
          <w:sz w:val="24"/>
          <w:szCs w:val="24"/>
        </w:rPr>
        <w:t>pharmacy support staff, pharmacists and employers.  The need for agreemen</w:t>
      </w:r>
      <w:r>
        <w:rPr>
          <w:rFonts w:ascii="Times New Roman" w:eastAsia="Times New Roman" w:hAnsi="Times New Roman"/>
          <w:bCs/>
          <w:kern w:val="36"/>
          <w:sz w:val="24"/>
          <w:szCs w:val="24"/>
        </w:rPr>
        <w:t>t across the profession was</w:t>
      </w:r>
      <w:r w:rsidRPr="004A269C">
        <w:rPr>
          <w:rFonts w:ascii="Times New Roman" w:eastAsia="Times New Roman" w:hAnsi="Times New Roman"/>
          <w:bCs/>
          <w:kern w:val="36"/>
          <w:sz w:val="24"/>
          <w:szCs w:val="24"/>
        </w:rPr>
        <w:t xml:space="preserve"> reflected in the literature when in 2009 in the US the CCP Pharmacy Technician Credentialing Framework pointed out that it is incumbent on the entire profession to provide uniform and specific direction for the training and credentialing of this component o</w:t>
      </w:r>
      <w:r w:rsidR="00220CFC">
        <w:rPr>
          <w:rFonts w:ascii="Times New Roman" w:eastAsia="Times New Roman" w:hAnsi="Times New Roman"/>
          <w:bCs/>
          <w:kern w:val="36"/>
          <w:sz w:val="24"/>
          <w:szCs w:val="24"/>
        </w:rPr>
        <w:t xml:space="preserve">f the profession’s workforce.  </w:t>
      </w:r>
      <w:r w:rsidRPr="004A269C">
        <w:rPr>
          <w:rFonts w:ascii="Times New Roman" w:eastAsia="Times New Roman" w:hAnsi="Times New Roman"/>
          <w:bCs/>
          <w:kern w:val="36"/>
          <w:sz w:val="24"/>
          <w:szCs w:val="24"/>
        </w:rPr>
        <w:t xml:space="preserve">Because of the lack of statutory </w:t>
      </w:r>
      <w:r>
        <w:rPr>
          <w:rFonts w:ascii="Times New Roman" w:eastAsia="Times New Roman" w:hAnsi="Times New Roman"/>
          <w:bCs/>
          <w:kern w:val="36"/>
          <w:sz w:val="24"/>
          <w:szCs w:val="24"/>
        </w:rPr>
        <w:t xml:space="preserve">regulation </w:t>
      </w:r>
      <w:r w:rsidRPr="004A269C">
        <w:rPr>
          <w:rFonts w:ascii="Times New Roman" w:eastAsia="Times New Roman" w:hAnsi="Times New Roman"/>
          <w:bCs/>
          <w:kern w:val="36"/>
          <w:sz w:val="24"/>
          <w:szCs w:val="24"/>
        </w:rPr>
        <w:t>the study found that a situation has been allowed to develop where two very distinct education and training routes are produci</w:t>
      </w:r>
      <w:r>
        <w:rPr>
          <w:rFonts w:ascii="Times New Roman" w:eastAsia="Times New Roman" w:hAnsi="Times New Roman"/>
          <w:bCs/>
          <w:kern w:val="36"/>
          <w:sz w:val="24"/>
          <w:szCs w:val="24"/>
        </w:rPr>
        <w:t>ng staff with the same title per</w:t>
      </w:r>
      <w:r w:rsidRPr="004A269C">
        <w:rPr>
          <w:rFonts w:ascii="Times New Roman" w:eastAsia="Times New Roman" w:hAnsi="Times New Roman"/>
          <w:bCs/>
          <w:kern w:val="36"/>
          <w:sz w:val="24"/>
          <w:szCs w:val="24"/>
        </w:rPr>
        <w:t xml:space="preserve">forming the same role in the pharmacy.  </w:t>
      </w:r>
      <w:r>
        <w:rPr>
          <w:rFonts w:ascii="Times New Roman" w:eastAsia="Times New Roman" w:hAnsi="Times New Roman"/>
          <w:bCs/>
          <w:kern w:val="36"/>
          <w:sz w:val="24"/>
          <w:szCs w:val="24"/>
        </w:rPr>
        <w:t xml:space="preserve">An </w:t>
      </w:r>
      <w:r w:rsidRPr="004A269C">
        <w:rPr>
          <w:rFonts w:ascii="Times New Roman" w:eastAsia="Times New Roman" w:hAnsi="Times New Roman"/>
          <w:bCs/>
          <w:kern w:val="36"/>
          <w:sz w:val="24"/>
          <w:szCs w:val="24"/>
        </w:rPr>
        <w:t xml:space="preserve">interviewee </w:t>
      </w:r>
      <w:r>
        <w:rPr>
          <w:rFonts w:ascii="Times New Roman" w:eastAsia="Times New Roman" w:hAnsi="Times New Roman"/>
          <w:bCs/>
          <w:kern w:val="36"/>
          <w:sz w:val="24"/>
          <w:szCs w:val="24"/>
        </w:rPr>
        <w:t xml:space="preserve">from the education sector </w:t>
      </w:r>
      <w:r w:rsidRPr="004A269C">
        <w:rPr>
          <w:rFonts w:ascii="Times New Roman" w:eastAsia="Times New Roman" w:hAnsi="Times New Roman"/>
          <w:bCs/>
          <w:kern w:val="36"/>
          <w:sz w:val="24"/>
          <w:szCs w:val="24"/>
        </w:rPr>
        <w:t xml:space="preserve">mentioned the need for qualification matching.  </w:t>
      </w:r>
    </w:p>
    <w:p w:rsidR="00A725DF" w:rsidRPr="004A269C"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An assertion made by a </w:t>
      </w:r>
      <w:r w:rsidRPr="004A269C">
        <w:rPr>
          <w:rFonts w:ascii="Times New Roman" w:eastAsia="Times New Roman" w:hAnsi="Times New Roman"/>
          <w:bCs/>
          <w:kern w:val="36"/>
          <w:sz w:val="24"/>
          <w:szCs w:val="24"/>
        </w:rPr>
        <w:t>number of interviewees was that the development of roles for pharmacy support staff is</w:t>
      </w:r>
      <w:r>
        <w:rPr>
          <w:rFonts w:ascii="Times New Roman" w:eastAsia="Times New Roman" w:hAnsi="Times New Roman"/>
          <w:bCs/>
          <w:kern w:val="36"/>
          <w:sz w:val="24"/>
          <w:szCs w:val="24"/>
        </w:rPr>
        <w:t xml:space="preserve"> contingent</w:t>
      </w:r>
      <w:r w:rsidRPr="004A269C">
        <w:rPr>
          <w:rFonts w:ascii="Times New Roman" w:eastAsia="Times New Roman" w:hAnsi="Times New Roman"/>
          <w:bCs/>
          <w:kern w:val="36"/>
          <w:sz w:val="24"/>
          <w:szCs w:val="24"/>
        </w:rPr>
        <w:t xml:space="preserve"> on the developing role of the pharmacist. </w:t>
      </w:r>
      <w:r>
        <w:rPr>
          <w:rFonts w:ascii="Times New Roman" w:eastAsia="Times New Roman" w:hAnsi="Times New Roman"/>
          <w:bCs/>
          <w:kern w:val="36"/>
          <w:sz w:val="24"/>
          <w:szCs w:val="24"/>
        </w:rPr>
        <w:t xml:space="preserve">Studies in GB and the USA also link the development of pharmacy technician roles to the evolving role of the pharmacist (Herrera, 2007; </w:t>
      </w:r>
      <w:proofErr w:type="spellStart"/>
      <w:r>
        <w:rPr>
          <w:rFonts w:ascii="Times New Roman" w:eastAsia="Times New Roman" w:hAnsi="Times New Roman"/>
          <w:bCs/>
          <w:kern w:val="36"/>
          <w:sz w:val="24"/>
          <w:szCs w:val="24"/>
        </w:rPr>
        <w:t>Manasse</w:t>
      </w:r>
      <w:proofErr w:type="spellEnd"/>
      <w:r>
        <w:rPr>
          <w:rFonts w:ascii="Times New Roman" w:eastAsia="Times New Roman" w:hAnsi="Times New Roman"/>
          <w:bCs/>
          <w:kern w:val="36"/>
          <w:sz w:val="24"/>
          <w:szCs w:val="24"/>
        </w:rPr>
        <w:t xml:space="preserve"> and </w:t>
      </w:r>
      <w:proofErr w:type="spellStart"/>
      <w:r>
        <w:rPr>
          <w:rFonts w:ascii="Times New Roman" w:eastAsia="Times New Roman" w:hAnsi="Times New Roman"/>
          <w:bCs/>
          <w:kern w:val="36"/>
          <w:sz w:val="24"/>
          <w:szCs w:val="24"/>
        </w:rPr>
        <w:t>Speedie</w:t>
      </w:r>
      <w:proofErr w:type="spellEnd"/>
      <w:r>
        <w:rPr>
          <w:rFonts w:ascii="Times New Roman" w:eastAsia="Times New Roman" w:hAnsi="Times New Roman"/>
          <w:bCs/>
          <w:kern w:val="36"/>
          <w:sz w:val="24"/>
          <w:szCs w:val="24"/>
        </w:rPr>
        <w:t>, 2007)</w:t>
      </w:r>
      <w:r w:rsidRPr="004A269C">
        <w:rPr>
          <w:rFonts w:ascii="Times New Roman" w:hAnsi="Times New Roman"/>
          <w:sz w:val="24"/>
          <w:szCs w:val="24"/>
        </w:rPr>
        <w:t xml:space="preserve">.  </w:t>
      </w:r>
      <w:r>
        <w:rPr>
          <w:rFonts w:ascii="Times New Roman" w:hAnsi="Times New Roman"/>
          <w:bCs/>
          <w:kern w:val="36"/>
          <w:sz w:val="24"/>
          <w:szCs w:val="24"/>
        </w:rPr>
        <w:t>E</w:t>
      </w:r>
      <w:r w:rsidRPr="004A269C">
        <w:rPr>
          <w:rFonts w:ascii="Times New Roman" w:hAnsi="Times New Roman"/>
          <w:bCs/>
          <w:kern w:val="36"/>
          <w:sz w:val="24"/>
          <w:szCs w:val="24"/>
        </w:rPr>
        <w:t xml:space="preserve">vidence from </w:t>
      </w:r>
      <w:r w:rsidRPr="004A269C">
        <w:rPr>
          <w:rFonts w:ascii="Times New Roman" w:eastAsia="Times New Roman" w:hAnsi="Times New Roman"/>
          <w:bCs/>
          <w:kern w:val="36"/>
          <w:sz w:val="24"/>
          <w:szCs w:val="24"/>
        </w:rPr>
        <w:t>the</w:t>
      </w:r>
      <w:r w:rsidRPr="004A269C">
        <w:rPr>
          <w:rFonts w:ascii="Times New Roman" w:hAnsi="Times New Roman"/>
          <w:bCs/>
          <w:kern w:val="36"/>
          <w:sz w:val="24"/>
          <w:szCs w:val="24"/>
        </w:rPr>
        <w:t xml:space="preserve"> literature survey showed</w:t>
      </w:r>
      <w:r w:rsidRPr="004A269C">
        <w:rPr>
          <w:rFonts w:ascii="Times New Roman" w:eastAsia="Times New Roman" w:hAnsi="Times New Roman"/>
          <w:bCs/>
          <w:kern w:val="36"/>
          <w:sz w:val="24"/>
          <w:szCs w:val="24"/>
        </w:rPr>
        <w:t xml:space="preserve"> </w:t>
      </w:r>
      <w:r w:rsidRPr="004A269C">
        <w:rPr>
          <w:rFonts w:ascii="Times New Roman" w:hAnsi="Times New Roman"/>
          <w:bCs/>
          <w:kern w:val="36"/>
          <w:sz w:val="24"/>
          <w:szCs w:val="24"/>
        </w:rPr>
        <w:t xml:space="preserve">that </w:t>
      </w:r>
      <w:r w:rsidRPr="004A269C">
        <w:rPr>
          <w:rFonts w:ascii="Times New Roman" w:eastAsia="Times New Roman" w:hAnsi="Times New Roman"/>
          <w:bCs/>
          <w:kern w:val="36"/>
          <w:sz w:val="24"/>
          <w:szCs w:val="24"/>
        </w:rPr>
        <w:t xml:space="preserve">the </w:t>
      </w:r>
      <w:r>
        <w:rPr>
          <w:rFonts w:ascii="Times New Roman" w:eastAsia="Times New Roman" w:hAnsi="Times New Roman"/>
          <w:bCs/>
          <w:kern w:val="36"/>
          <w:sz w:val="24"/>
          <w:szCs w:val="24"/>
        </w:rPr>
        <w:t xml:space="preserve">community </w:t>
      </w:r>
      <w:r w:rsidRPr="004A269C">
        <w:rPr>
          <w:rFonts w:ascii="Times New Roman" w:eastAsia="Times New Roman" w:hAnsi="Times New Roman"/>
          <w:bCs/>
          <w:kern w:val="36"/>
          <w:sz w:val="24"/>
          <w:szCs w:val="24"/>
        </w:rPr>
        <w:t>pharmacist’s role has already evolved considerably</w:t>
      </w:r>
      <w:r w:rsidRPr="004A269C">
        <w:rPr>
          <w:rFonts w:ascii="Times New Roman" w:hAnsi="Times New Roman"/>
          <w:bCs/>
          <w:kern w:val="36"/>
          <w:sz w:val="24"/>
          <w:szCs w:val="24"/>
        </w:rPr>
        <w:t xml:space="preserve"> </w:t>
      </w:r>
      <w:r>
        <w:rPr>
          <w:rFonts w:ascii="Times New Roman" w:hAnsi="Times New Roman"/>
          <w:bCs/>
          <w:kern w:val="36"/>
          <w:sz w:val="24"/>
          <w:szCs w:val="24"/>
        </w:rPr>
        <w:t xml:space="preserve">in the ROI </w:t>
      </w:r>
      <w:r w:rsidRPr="004A269C">
        <w:rPr>
          <w:rFonts w:ascii="Times New Roman" w:hAnsi="Times New Roman"/>
          <w:bCs/>
          <w:kern w:val="36"/>
          <w:sz w:val="24"/>
          <w:szCs w:val="24"/>
        </w:rPr>
        <w:t>and that pharmacists wish to con</w:t>
      </w:r>
      <w:r>
        <w:rPr>
          <w:rFonts w:ascii="Times New Roman" w:hAnsi="Times New Roman"/>
          <w:bCs/>
          <w:kern w:val="36"/>
          <w:sz w:val="24"/>
          <w:szCs w:val="24"/>
        </w:rPr>
        <w:t xml:space="preserve">tinue </w:t>
      </w:r>
      <w:r>
        <w:rPr>
          <w:rFonts w:ascii="Times New Roman" w:hAnsi="Times New Roman"/>
          <w:bCs/>
          <w:kern w:val="36"/>
          <w:sz w:val="24"/>
          <w:szCs w:val="24"/>
        </w:rPr>
        <w:lastRenderedPageBreak/>
        <w:t>along this trajectory (</w:t>
      </w:r>
      <w:r w:rsidRPr="004A269C">
        <w:rPr>
          <w:rFonts w:ascii="Times New Roman" w:eastAsia="Times New Roman" w:hAnsi="Times New Roman"/>
          <w:bCs/>
          <w:kern w:val="36"/>
          <w:sz w:val="24"/>
          <w:szCs w:val="24"/>
        </w:rPr>
        <w:t>PSI Baseline Study, 2011</w:t>
      </w:r>
      <w:r>
        <w:rPr>
          <w:rFonts w:ascii="Times New Roman" w:eastAsia="Times New Roman" w:hAnsi="Times New Roman"/>
          <w:bCs/>
          <w:kern w:val="36"/>
          <w:sz w:val="24"/>
          <w:szCs w:val="24"/>
        </w:rPr>
        <w:t xml:space="preserve">; </w:t>
      </w:r>
      <w:r w:rsidRPr="000D0E56">
        <w:rPr>
          <w:rFonts w:ascii="Times New Roman" w:eastAsia="Times New Roman" w:hAnsi="Times New Roman"/>
          <w:bCs/>
          <w:kern w:val="36"/>
          <w:sz w:val="24"/>
          <w:szCs w:val="24"/>
        </w:rPr>
        <w:t xml:space="preserve">Hughes </w:t>
      </w:r>
      <w:r w:rsidRPr="00C63C3F">
        <w:rPr>
          <w:rFonts w:ascii="Times New Roman" w:eastAsia="Times New Roman" w:hAnsi="Times New Roman"/>
          <w:bCs/>
          <w:i/>
          <w:kern w:val="36"/>
          <w:sz w:val="24"/>
          <w:szCs w:val="24"/>
        </w:rPr>
        <w:t>et al</w:t>
      </w:r>
      <w:r w:rsidRPr="000D0E56">
        <w:rPr>
          <w:rFonts w:ascii="Times New Roman" w:eastAsia="Times New Roman" w:hAnsi="Times New Roman"/>
          <w:bCs/>
          <w:kern w:val="36"/>
          <w:sz w:val="24"/>
          <w:szCs w:val="24"/>
        </w:rPr>
        <w:t>, 2010)</w:t>
      </w:r>
      <w:r w:rsidR="00220CFC">
        <w:rPr>
          <w:rFonts w:ascii="Times New Roman" w:eastAsia="Times New Roman" w:hAnsi="Times New Roman"/>
          <w:bCs/>
          <w:kern w:val="36"/>
          <w:sz w:val="24"/>
          <w:szCs w:val="24"/>
        </w:rPr>
        <w:t>.</w:t>
      </w:r>
      <w:r w:rsidRPr="000D0E56">
        <w:rPr>
          <w:rFonts w:ascii="Times New Roman" w:hAnsi="Times New Roman"/>
          <w:bCs/>
          <w:kern w:val="36"/>
          <w:sz w:val="24"/>
          <w:szCs w:val="24"/>
        </w:rPr>
        <w:t xml:space="preserve">  </w:t>
      </w:r>
      <w:r w:rsidRPr="000D0E56">
        <w:rPr>
          <w:rFonts w:ascii="Times New Roman" w:eastAsia="Times New Roman" w:hAnsi="Times New Roman"/>
          <w:bCs/>
          <w:kern w:val="36"/>
          <w:sz w:val="24"/>
          <w:szCs w:val="24"/>
        </w:rPr>
        <w:t xml:space="preserve">In hospitals many pharmacists have moved out of the dispensary and up onto the wards. </w:t>
      </w:r>
      <w:r w:rsidRPr="000D0E56">
        <w:rPr>
          <w:rFonts w:ascii="Times New Roman" w:hAnsi="Times New Roman"/>
          <w:sz w:val="24"/>
          <w:szCs w:val="24"/>
          <w:shd w:val="clear" w:color="auto" w:fill="FFFFFF"/>
        </w:rPr>
        <w:t>Clinical and antibiotic pharmacists are successfully influencing prescribing and infection control policy (Gal</w:t>
      </w:r>
      <w:r>
        <w:rPr>
          <w:rFonts w:ascii="Times New Roman" w:hAnsi="Times New Roman"/>
          <w:sz w:val="24"/>
          <w:szCs w:val="24"/>
          <w:shd w:val="clear" w:color="auto" w:fill="FFFFFF"/>
        </w:rPr>
        <w:t>l</w:t>
      </w:r>
      <w:r w:rsidRPr="000D0E56">
        <w:rPr>
          <w:rFonts w:ascii="Times New Roman" w:hAnsi="Times New Roman"/>
          <w:sz w:val="24"/>
          <w:szCs w:val="24"/>
          <w:shd w:val="clear" w:color="auto" w:fill="FFFFFF"/>
        </w:rPr>
        <w:t xml:space="preserve">agher </w:t>
      </w:r>
      <w:r w:rsidRPr="000D0E56">
        <w:rPr>
          <w:rFonts w:ascii="Times New Roman" w:eastAsia="Times New Roman" w:hAnsi="Times New Roman"/>
          <w:bCs/>
          <w:kern w:val="36"/>
          <w:sz w:val="24"/>
          <w:szCs w:val="24"/>
        </w:rPr>
        <w:t>and Gal</w:t>
      </w:r>
      <w:r>
        <w:rPr>
          <w:rFonts w:ascii="Times New Roman" w:eastAsia="Times New Roman" w:hAnsi="Times New Roman"/>
          <w:bCs/>
          <w:kern w:val="36"/>
          <w:sz w:val="24"/>
          <w:szCs w:val="24"/>
        </w:rPr>
        <w:t>l</w:t>
      </w:r>
      <w:r w:rsidRPr="000D0E56">
        <w:rPr>
          <w:rFonts w:ascii="Times New Roman" w:eastAsia="Times New Roman" w:hAnsi="Times New Roman"/>
          <w:bCs/>
          <w:kern w:val="36"/>
          <w:sz w:val="24"/>
          <w:szCs w:val="24"/>
        </w:rPr>
        <w:t xml:space="preserve">agher, 2012). </w:t>
      </w:r>
      <w:r w:rsidRPr="00B95426">
        <w:rPr>
          <w:rFonts w:ascii="Times New Roman" w:hAnsi="Times New Roman"/>
          <w:sz w:val="24"/>
          <w:szCs w:val="24"/>
          <w:shd w:val="clear" w:color="auto" w:fill="FFFFFF"/>
        </w:rPr>
        <w:t xml:space="preserve">Hospital pharmacy technicians interviewed confirmed the trend and outlined a number of initiatives taking place in their institutions and their role within them.  </w:t>
      </w:r>
      <w:r w:rsidRPr="004A269C">
        <w:rPr>
          <w:rFonts w:ascii="Times New Roman" w:eastAsia="Times New Roman" w:hAnsi="Times New Roman"/>
          <w:bCs/>
          <w:kern w:val="36"/>
          <w:sz w:val="24"/>
          <w:szCs w:val="24"/>
        </w:rPr>
        <w:t xml:space="preserve">An interviewee from the regulatory sector pointed out during an interview that the next few years are critical with the move towards universal healthcare.  When teasing out this issue the interviewee acknowledged there would be a need to analyse where pharmacy is going and make sure that there is appropriately trained staff to deliver what pharmacy needs to deliver. The PSI baseline report, 2011 corroborates this noting that there is a common perception among pharmacists that there is no national vision for pharmacy and how it could and should fit into the wider healthcare delivery system.  It found that there is a strong sense within community pharmacy that the various bodies act in isolation and that there isn’t a coherent strategy. </w:t>
      </w:r>
      <w:r w:rsidRPr="004A269C">
        <w:rPr>
          <w:rFonts w:ascii="Times New Roman" w:eastAsia="Times New Roman" w:hAnsi="Times New Roman"/>
          <w:bCs/>
          <w:color w:val="00B0F0"/>
          <w:kern w:val="36"/>
          <w:sz w:val="24"/>
          <w:szCs w:val="24"/>
        </w:rPr>
        <w:t xml:space="preserve"> </w:t>
      </w:r>
    </w:p>
    <w:p w:rsidR="004A43D9" w:rsidRPr="004A269C"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T</w:t>
      </w:r>
      <w:r w:rsidRPr="004A269C">
        <w:rPr>
          <w:rFonts w:ascii="Times New Roman" w:eastAsia="Times New Roman" w:hAnsi="Times New Roman"/>
          <w:bCs/>
          <w:kern w:val="36"/>
          <w:sz w:val="24"/>
          <w:szCs w:val="24"/>
        </w:rPr>
        <w:t>he trend in GB and Canada has moved towards regulation and registration and more prescriptive education and training requirements for pharmacy support s</w:t>
      </w:r>
      <w:r>
        <w:rPr>
          <w:rFonts w:ascii="Times New Roman" w:eastAsia="Times New Roman" w:hAnsi="Times New Roman"/>
          <w:bCs/>
          <w:kern w:val="36"/>
          <w:sz w:val="24"/>
          <w:szCs w:val="24"/>
        </w:rPr>
        <w:t>taff (</w:t>
      </w:r>
      <w:proofErr w:type="spellStart"/>
      <w:r>
        <w:rPr>
          <w:rFonts w:ascii="Times New Roman" w:eastAsia="Times New Roman" w:hAnsi="Times New Roman"/>
          <w:bCs/>
          <w:kern w:val="36"/>
          <w:sz w:val="24"/>
          <w:szCs w:val="24"/>
        </w:rPr>
        <w:t>Schafheutle</w:t>
      </w:r>
      <w:proofErr w:type="spellEnd"/>
      <w:r>
        <w:rPr>
          <w:rFonts w:ascii="Times New Roman" w:eastAsia="Times New Roman" w:hAnsi="Times New Roman"/>
          <w:bCs/>
          <w:kern w:val="36"/>
          <w:sz w:val="24"/>
          <w:szCs w:val="24"/>
        </w:rPr>
        <w:t xml:space="preserve"> </w:t>
      </w:r>
      <w:r w:rsidRPr="00C63C3F">
        <w:rPr>
          <w:rFonts w:ascii="Times New Roman" w:eastAsia="Times New Roman" w:hAnsi="Times New Roman"/>
          <w:bCs/>
          <w:i/>
          <w:kern w:val="36"/>
          <w:sz w:val="24"/>
          <w:szCs w:val="24"/>
        </w:rPr>
        <w:t>et al</w:t>
      </w:r>
      <w:r>
        <w:rPr>
          <w:rFonts w:ascii="Times New Roman" w:eastAsia="Times New Roman" w:hAnsi="Times New Roman"/>
          <w:bCs/>
          <w:kern w:val="36"/>
          <w:sz w:val="24"/>
          <w:szCs w:val="24"/>
        </w:rPr>
        <w:t xml:space="preserve">, 2012; </w:t>
      </w:r>
      <w:proofErr w:type="spellStart"/>
      <w:r w:rsidRPr="004A269C">
        <w:rPr>
          <w:rFonts w:ascii="Times New Roman" w:eastAsia="Times New Roman" w:hAnsi="Times New Roman"/>
          <w:bCs/>
          <w:kern w:val="36"/>
          <w:sz w:val="24"/>
          <w:szCs w:val="24"/>
        </w:rPr>
        <w:t>Lynas</w:t>
      </w:r>
      <w:proofErr w:type="spellEnd"/>
      <w:r w:rsidRPr="004A269C">
        <w:rPr>
          <w:rFonts w:ascii="Times New Roman" w:eastAsia="Times New Roman" w:hAnsi="Times New Roman"/>
          <w:bCs/>
          <w:kern w:val="36"/>
          <w:sz w:val="24"/>
          <w:szCs w:val="24"/>
        </w:rPr>
        <w:t>, 2011</w:t>
      </w:r>
      <w:r>
        <w:rPr>
          <w:rFonts w:ascii="Times New Roman" w:eastAsia="Times New Roman" w:hAnsi="Times New Roman"/>
          <w:bCs/>
          <w:kern w:val="36"/>
          <w:sz w:val="24"/>
          <w:szCs w:val="24"/>
        </w:rPr>
        <w:t xml:space="preserve">).  </w:t>
      </w:r>
      <w:r w:rsidRPr="004A269C">
        <w:rPr>
          <w:rFonts w:ascii="Times New Roman" w:eastAsia="Times New Roman" w:hAnsi="Times New Roman"/>
          <w:bCs/>
          <w:kern w:val="36"/>
          <w:sz w:val="24"/>
          <w:szCs w:val="24"/>
        </w:rPr>
        <w:t>An in</w:t>
      </w:r>
      <w:r w:rsidR="004A43D9">
        <w:rPr>
          <w:rFonts w:ascii="Times New Roman" w:eastAsia="Times New Roman" w:hAnsi="Times New Roman"/>
          <w:bCs/>
          <w:kern w:val="36"/>
          <w:sz w:val="24"/>
          <w:szCs w:val="24"/>
        </w:rPr>
        <w:t>terviewee from Canada confirmed</w:t>
      </w:r>
      <w:r w:rsidRPr="004A269C">
        <w:rPr>
          <w:rFonts w:ascii="Times New Roman" w:eastAsia="Times New Roman" w:hAnsi="Times New Roman"/>
          <w:bCs/>
          <w:kern w:val="36"/>
          <w:sz w:val="24"/>
          <w:szCs w:val="24"/>
        </w:rPr>
        <w:t xml:space="preserve"> this trend </w:t>
      </w:r>
      <w:r w:rsidR="00220CFC">
        <w:rPr>
          <w:rFonts w:ascii="Times New Roman" w:eastAsia="Times New Roman" w:hAnsi="Times New Roman"/>
          <w:bCs/>
          <w:kern w:val="36"/>
          <w:sz w:val="24"/>
          <w:szCs w:val="24"/>
        </w:rPr>
        <w:t xml:space="preserve">and provided a </w:t>
      </w:r>
      <w:r w:rsidRPr="004A269C">
        <w:rPr>
          <w:rFonts w:ascii="Times New Roman" w:eastAsia="Times New Roman" w:hAnsi="Times New Roman"/>
          <w:bCs/>
          <w:kern w:val="36"/>
          <w:sz w:val="24"/>
          <w:szCs w:val="24"/>
        </w:rPr>
        <w:t xml:space="preserve">compelling insight into the challenges and barriers that arose on the long road to regulation and registration and the issues that remain following its introduction.  </w:t>
      </w:r>
    </w:p>
    <w:p w:rsidR="00A725DF" w:rsidRDefault="00A725DF" w:rsidP="00A725DF">
      <w:pPr>
        <w:spacing w:line="480" w:lineRule="auto"/>
        <w:rPr>
          <w:rFonts w:ascii="Times New Roman" w:eastAsia="Times New Roman" w:hAnsi="Times New Roman"/>
          <w:b/>
          <w:bCs/>
          <w:kern w:val="36"/>
          <w:sz w:val="24"/>
          <w:szCs w:val="24"/>
        </w:rPr>
      </w:pPr>
      <w:r>
        <w:rPr>
          <w:rFonts w:ascii="Times New Roman" w:eastAsia="Times New Roman" w:hAnsi="Times New Roman"/>
          <w:b/>
          <w:bCs/>
          <w:kern w:val="36"/>
          <w:sz w:val="24"/>
          <w:szCs w:val="24"/>
        </w:rPr>
        <w:t xml:space="preserve">Education, </w:t>
      </w:r>
      <w:r w:rsidR="00671C5A">
        <w:rPr>
          <w:rFonts w:ascii="Times New Roman" w:eastAsia="Times New Roman" w:hAnsi="Times New Roman"/>
          <w:b/>
          <w:bCs/>
          <w:kern w:val="36"/>
          <w:sz w:val="24"/>
          <w:szCs w:val="24"/>
        </w:rPr>
        <w:t>t</w:t>
      </w:r>
      <w:r w:rsidRPr="006018D5">
        <w:rPr>
          <w:rFonts w:ascii="Times New Roman" w:eastAsia="Times New Roman" w:hAnsi="Times New Roman"/>
          <w:b/>
          <w:bCs/>
          <w:kern w:val="36"/>
          <w:sz w:val="24"/>
          <w:szCs w:val="24"/>
        </w:rPr>
        <w:t>raining</w:t>
      </w:r>
      <w:r>
        <w:rPr>
          <w:rFonts w:ascii="Times New Roman" w:eastAsia="Times New Roman" w:hAnsi="Times New Roman"/>
          <w:b/>
          <w:bCs/>
          <w:kern w:val="36"/>
          <w:sz w:val="24"/>
          <w:szCs w:val="24"/>
        </w:rPr>
        <w:t xml:space="preserve"> and CPD</w:t>
      </w:r>
    </w:p>
    <w:p w:rsidR="00A725DF" w:rsidRPr="004A43D9" w:rsidRDefault="00A725DF" w:rsidP="00A725DF">
      <w:pPr>
        <w:spacing w:line="480" w:lineRule="auto"/>
        <w:jc w:val="both"/>
        <w:rPr>
          <w:rFonts w:ascii="Times New Roman" w:eastAsia="Times New Roman" w:hAnsi="Times New Roman"/>
          <w:bCs/>
          <w:kern w:val="36"/>
          <w:sz w:val="24"/>
          <w:szCs w:val="24"/>
        </w:rPr>
      </w:pPr>
      <w:r w:rsidRPr="002717DE">
        <w:rPr>
          <w:rFonts w:ascii="Times New Roman" w:eastAsia="Times New Roman" w:hAnsi="Times New Roman"/>
          <w:bCs/>
          <w:kern w:val="36"/>
          <w:sz w:val="24"/>
          <w:szCs w:val="24"/>
        </w:rPr>
        <w:t>An issue identified in the literature review and discussed in the interviews was education and training paradigms and pedagog</w:t>
      </w:r>
      <w:r w:rsidR="004A43D9">
        <w:rPr>
          <w:rFonts w:ascii="Times New Roman" w:eastAsia="Times New Roman" w:hAnsi="Times New Roman"/>
          <w:bCs/>
          <w:kern w:val="36"/>
          <w:sz w:val="24"/>
          <w:szCs w:val="24"/>
        </w:rPr>
        <w:t xml:space="preserve">ies for pharmacy support staff.  </w:t>
      </w:r>
      <w:r w:rsidRPr="002717DE">
        <w:rPr>
          <w:rFonts w:ascii="Times New Roman" w:eastAsia="Times New Roman" w:hAnsi="Times New Roman"/>
          <w:bCs/>
          <w:kern w:val="36"/>
          <w:sz w:val="24"/>
          <w:szCs w:val="24"/>
        </w:rPr>
        <w:t xml:space="preserve">This </w:t>
      </w:r>
      <w:r w:rsidRPr="002717DE">
        <w:rPr>
          <w:rFonts w:ascii="Times New Roman" w:eastAsia="Times New Roman" w:hAnsi="Times New Roman"/>
          <w:bCs/>
          <w:kern w:val="36"/>
          <w:sz w:val="24"/>
          <w:szCs w:val="24"/>
        </w:rPr>
        <w:lastRenderedPageBreak/>
        <w:t>section deals first with the issue of qualification focused learning.  The importance of setting national standards for education and training for pharmacy support staff, in particular pharmacy technicians, and for having an appropriate</w:t>
      </w:r>
      <w:r w:rsidRPr="002717DE">
        <w:rPr>
          <w:rFonts w:ascii="Times New Roman" w:hAnsi="Times New Roman"/>
          <w:sz w:val="24"/>
          <w:szCs w:val="24"/>
        </w:rPr>
        <w:t xml:space="preserve"> accrediting body for the education of  pharmacy support personnel  was raised in a number of studies (Cahill, 2003; </w:t>
      </w:r>
      <w:proofErr w:type="spellStart"/>
      <w:r w:rsidRPr="002717DE">
        <w:rPr>
          <w:rFonts w:ascii="Times New Roman" w:hAnsi="Times New Roman"/>
          <w:sz w:val="24"/>
          <w:szCs w:val="24"/>
        </w:rPr>
        <w:t>Wykes</w:t>
      </w:r>
      <w:proofErr w:type="spellEnd"/>
      <w:r w:rsidRPr="002717DE">
        <w:rPr>
          <w:rFonts w:ascii="Times New Roman" w:hAnsi="Times New Roman"/>
          <w:sz w:val="24"/>
          <w:szCs w:val="24"/>
        </w:rPr>
        <w:t>, 2003; CCP, 2009 Pharmacy technician credentialing framework; Myers, 2011).  The interviews for this study established that there is a desire for an appropriate pharmacy body to become involved in standard setting for</w:t>
      </w:r>
      <w:r w:rsidR="00437759">
        <w:rPr>
          <w:rFonts w:ascii="Times New Roman" w:hAnsi="Times New Roman"/>
          <w:sz w:val="24"/>
          <w:szCs w:val="24"/>
        </w:rPr>
        <w:t xml:space="preserve"> pharmacy</w:t>
      </w:r>
      <w:r w:rsidRPr="002717DE">
        <w:rPr>
          <w:rFonts w:ascii="Times New Roman" w:hAnsi="Times New Roman"/>
          <w:sz w:val="24"/>
          <w:szCs w:val="24"/>
        </w:rPr>
        <w:t xml:space="preserve"> support staff in the ROI.  Interviewees from the national associations of pharmacy technicians expressed a desire for the PSI to become involved with this matter believing that they are the appropriate body to move on the issue.  Interviewees from the regulatory sector, while understanding the technicians’ position, were more circumspect in relation to the current powers of the PSI under the 2007 Pharmacy Act for pharmacy support staff education and training.  However an interviewee from this sector did point out that the PSI has a responsibility to inform the Minister of Health if they consider that changes to regulations need to be made. A further interviewee from the sector suggested that the new Institute of Pharmacy could in time have an input into providing programmes for the pharmacy team.</w:t>
      </w:r>
    </w:p>
    <w:p w:rsidR="00A725DF" w:rsidRPr="000E7C17" w:rsidRDefault="00A725DF" w:rsidP="00A725DF">
      <w:pPr>
        <w:spacing w:line="480" w:lineRule="auto"/>
        <w:jc w:val="both"/>
        <w:rPr>
          <w:rFonts w:ascii="Times New Roman" w:hAnsi="Times New Roman"/>
          <w:sz w:val="24"/>
          <w:szCs w:val="24"/>
        </w:rPr>
      </w:pPr>
      <w:r>
        <w:rPr>
          <w:rFonts w:ascii="Times New Roman" w:hAnsi="Times New Roman"/>
          <w:color w:val="000000" w:themeColor="text1"/>
          <w:sz w:val="24"/>
          <w:szCs w:val="24"/>
        </w:rPr>
        <w:t>I</w:t>
      </w:r>
      <w:r w:rsidRPr="007F288C">
        <w:rPr>
          <w:rFonts w:ascii="Times New Roman" w:hAnsi="Times New Roman"/>
          <w:color w:val="000000" w:themeColor="text1"/>
          <w:sz w:val="24"/>
          <w:szCs w:val="24"/>
        </w:rPr>
        <w:t xml:space="preserve">n the absence of </w:t>
      </w:r>
      <w:r>
        <w:rPr>
          <w:rFonts w:ascii="Times New Roman" w:hAnsi="Times New Roman"/>
          <w:color w:val="000000" w:themeColor="text1"/>
          <w:sz w:val="24"/>
          <w:szCs w:val="24"/>
        </w:rPr>
        <w:t xml:space="preserve">uniform national education standards a complex mixture of procedures and practices can arise (Myers, 2011; </w:t>
      </w:r>
      <w:proofErr w:type="spellStart"/>
      <w:r>
        <w:rPr>
          <w:rFonts w:ascii="Times New Roman" w:hAnsi="Times New Roman"/>
          <w:color w:val="000000" w:themeColor="text1"/>
          <w:sz w:val="24"/>
          <w:szCs w:val="24"/>
        </w:rPr>
        <w:t>Cassano</w:t>
      </w:r>
      <w:proofErr w:type="spellEnd"/>
      <w:r>
        <w:rPr>
          <w:rFonts w:ascii="Times New Roman" w:hAnsi="Times New Roman"/>
          <w:color w:val="000000" w:themeColor="text1"/>
          <w:sz w:val="24"/>
          <w:szCs w:val="24"/>
        </w:rPr>
        <w:t xml:space="preserve">, 2012).  </w:t>
      </w:r>
      <w:r w:rsidRPr="007F288C">
        <w:rPr>
          <w:rFonts w:ascii="Times New Roman" w:eastAsia="Times New Roman" w:hAnsi="Times New Roman"/>
          <w:bCs/>
          <w:color w:val="000000" w:themeColor="text1"/>
          <w:kern w:val="36"/>
          <w:sz w:val="24"/>
          <w:szCs w:val="24"/>
        </w:rPr>
        <w:t xml:space="preserve">The interviews conducted for this study corroborate this contention </w:t>
      </w:r>
      <w:r>
        <w:rPr>
          <w:rFonts w:ascii="Times New Roman" w:eastAsia="Times New Roman" w:hAnsi="Times New Roman"/>
          <w:bCs/>
          <w:color w:val="000000" w:themeColor="text1"/>
          <w:kern w:val="36"/>
          <w:sz w:val="24"/>
          <w:szCs w:val="24"/>
        </w:rPr>
        <w:t xml:space="preserve">revealing that </w:t>
      </w:r>
      <w:r w:rsidRPr="007F288C">
        <w:rPr>
          <w:rFonts w:ascii="Times New Roman" w:eastAsia="Times New Roman" w:hAnsi="Times New Roman"/>
          <w:bCs/>
          <w:color w:val="000000" w:themeColor="text1"/>
          <w:kern w:val="36"/>
          <w:sz w:val="24"/>
          <w:szCs w:val="24"/>
        </w:rPr>
        <w:t>in the absence of an overarching pharmacy accreditation body for pharmacy support staff education and training and nationally agreed standards</w:t>
      </w:r>
      <w:r>
        <w:rPr>
          <w:rFonts w:ascii="Times New Roman" w:eastAsia="Times New Roman" w:hAnsi="Times New Roman"/>
          <w:bCs/>
          <w:color w:val="000000" w:themeColor="text1"/>
          <w:kern w:val="36"/>
          <w:sz w:val="24"/>
          <w:szCs w:val="24"/>
        </w:rPr>
        <w:t xml:space="preserve"> </w:t>
      </w:r>
      <w:r w:rsidRPr="007F288C">
        <w:rPr>
          <w:rFonts w:ascii="Times New Roman" w:eastAsia="Times New Roman" w:hAnsi="Times New Roman"/>
          <w:bCs/>
          <w:color w:val="000000" w:themeColor="text1"/>
          <w:kern w:val="36"/>
          <w:sz w:val="24"/>
          <w:szCs w:val="24"/>
        </w:rPr>
        <w:t>for</w:t>
      </w:r>
      <w:r>
        <w:rPr>
          <w:rFonts w:ascii="Times New Roman" w:eastAsia="Times New Roman" w:hAnsi="Times New Roman"/>
          <w:bCs/>
          <w:color w:val="000000" w:themeColor="text1"/>
          <w:kern w:val="36"/>
          <w:sz w:val="24"/>
          <w:szCs w:val="24"/>
        </w:rPr>
        <w:t xml:space="preserve"> this in the ROI there is a </w:t>
      </w:r>
      <w:r w:rsidRPr="007F288C">
        <w:rPr>
          <w:rFonts w:ascii="Times New Roman" w:eastAsia="Times New Roman" w:hAnsi="Times New Roman"/>
          <w:bCs/>
          <w:color w:val="000000" w:themeColor="text1"/>
          <w:kern w:val="36"/>
          <w:sz w:val="24"/>
          <w:szCs w:val="24"/>
        </w:rPr>
        <w:t>complex mixture of practices</w:t>
      </w:r>
      <w:r>
        <w:rPr>
          <w:rFonts w:ascii="Times New Roman" w:eastAsia="Times New Roman" w:hAnsi="Times New Roman"/>
          <w:bCs/>
          <w:color w:val="000000" w:themeColor="text1"/>
          <w:kern w:val="36"/>
          <w:sz w:val="24"/>
          <w:szCs w:val="24"/>
        </w:rPr>
        <w:t>. This finding is explained in the following section.</w:t>
      </w:r>
    </w:p>
    <w:p w:rsidR="0067068D" w:rsidRDefault="0067068D" w:rsidP="00A725DF">
      <w:pPr>
        <w:spacing w:line="480" w:lineRule="auto"/>
        <w:jc w:val="both"/>
        <w:rPr>
          <w:rFonts w:ascii="Times New Roman" w:eastAsia="Times New Roman" w:hAnsi="Times New Roman"/>
          <w:b/>
          <w:bCs/>
          <w:kern w:val="36"/>
          <w:sz w:val="24"/>
          <w:szCs w:val="24"/>
        </w:rPr>
      </w:pPr>
    </w:p>
    <w:p w:rsidR="00A725DF" w:rsidRPr="00C855C2" w:rsidRDefault="00671C5A" w:rsidP="00A725DF">
      <w:pPr>
        <w:spacing w:line="480" w:lineRule="auto"/>
        <w:jc w:val="both"/>
        <w:rPr>
          <w:rFonts w:ascii="Times New Roman" w:eastAsia="Times New Roman" w:hAnsi="Times New Roman"/>
          <w:b/>
          <w:bCs/>
          <w:kern w:val="36"/>
          <w:sz w:val="24"/>
          <w:szCs w:val="24"/>
        </w:rPr>
      </w:pPr>
      <w:r>
        <w:rPr>
          <w:rFonts w:ascii="Times New Roman" w:eastAsia="Times New Roman" w:hAnsi="Times New Roman"/>
          <w:b/>
          <w:bCs/>
          <w:kern w:val="36"/>
          <w:sz w:val="24"/>
          <w:szCs w:val="24"/>
        </w:rPr>
        <w:lastRenderedPageBreak/>
        <w:t>Pharmacy t</w:t>
      </w:r>
      <w:r w:rsidR="00A725DF" w:rsidRPr="00C855C2">
        <w:rPr>
          <w:rFonts w:ascii="Times New Roman" w:eastAsia="Times New Roman" w:hAnsi="Times New Roman"/>
          <w:b/>
          <w:bCs/>
          <w:kern w:val="36"/>
          <w:sz w:val="24"/>
          <w:szCs w:val="24"/>
        </w:rPr>
        <w:t xml:space="preserve">echnicians </w:t>
      </w:r>
    </w:p>
    <w:p w:rsidR="00A725DF" w:rsidRPr="000E7C17"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The interviews showed that having </w:t>
      </w:r>
      <w:r w:rsidRPr="00CA1CB4">
        <w:rPr>
          <w:rFonts w:ascii="Times New Roman" w:eastAsia="Times New Roman" w:hAnsi="Times New Roman"/>
          <w:bCs/>
          <w:kern w:val="36"/>
          <w:sz w:val="24"/>
          <w:szCs w:val="24"/>
        </w:rPr>
        <w:t>two different teaching and learning paradigms for initial pharmacy te</w:t>
      </w:r>
      <w:r>
        <w:rPr>
          <w:rFonts w:ascii="Times New Roman" w:eastAsia="Times New Roman" w:hAnsi="Times New Roman"/>
          <w:bCs/>
          <w:kern w:val="36"/>
          <w:sz w:val="24"/>
          <w:szCs w:val="24"/>
        </w:rPr>
        <w:t xml:space="preserve">chnician education and training with their distinct pedagogic approaches and different qualification level is a somewhat contentious issue. Perhaps unsurprisingly interviewees from the education sector tended to favour their particular educational paradigm but all did acknowledge that there are strengths </w:t>
      </w:r>
      <w:r w:rsidR="000E7C17">
        <w:rPr>
          <w:rFonts w:ascii="Times New Roman" w:eastAsia="Times New Roman" w:hAnsi="Times New Roman"/>
          <w:bCs/>
          <w:kern w:val="36"/>
          <w:sz w:val="24"/>
          <w:szCs w:val="24"/>
        </w:rPr>
        <w:t xml:space="preserve">and weaknesses in each route.  </w:t>
      </w:r>
      <w:r>
        <w:rPr>
          <w:rFonts w:ascii="Times New Roman" w:eastAsia="Times New Roman" w:hAnsi="Times New Roman"/>
          <w:bCs/>
          <w:kern w:val="36"/>
          <w:sz w:val="24"/>
          <w:szCs w:val="24"/>
        </w:rPr>
        <w:t>College educators considered that t</w:t>
      </w:r>
      <w:r w:rsidRPr="00CA1CB4">
        <w:rPr>
          <w:rFonts w:ascii="Times New Roman" w:eastAsia="Times New Roman" w:hAnsi="Times New Roman"/>
          <w:bCs/>
          <w:kern w:val="36"/>
          <w:sz w:val="24"/>
          <w:szCs w:val="24"/>
        </w:rPr>
        <w:t xml:space="preserve">he college courses which incorporate workplace learning experiences offer the students the chance to pursue a third level knowledge-based course and qualification.  The opportunity for innovative curricular design with theoretical and conceptual underpinning; use of a  range of  teaching and  learning modalities including laboratory and mock pharmacy based </w:t>
      </w:r>
      <w:r w:rsidR="000E7C17">
        <w:rPr>
          <w:rFonts w:ascii="Times New Roman" w:eastAsia="Times New Roman" w:hAnsi="Times New Roman"/>
          <w:bCs/>
          <w:kern w:val="36"/>
          <w:sz w:val="24"/>
          <w:szCs w:val="24"/>
        </w:rPr>
        <w:t>practical</w:t>
      </w:r>
      <w:r w:rsidR="000E7C17" w:rsidRPr="00CA1CB4">
        <w:rPr>
          <w:rFonts w:ascii="Times New Roman" w:eastAsia="Times New Roman" w:hAnsi="Times New Roman"/>
          <w:bCs/>
          <w:kern w:val="36"/>
          <w:sz w:val="24"/>
          <w:szCs w:val="24"/>
        </w:rPr>
        <w:t>’s</w:t>
      </w:r>
      <w:r w:rsidRPr="00CA1CB4">
        <w:rPr>
          <w:rFonts w:ascii="Times New Roman" w:eastAsia="Times New Roman" w:hAnsi="Times New Roman"/>
          <w:bCs/>
          <w:kern w:val="36"/>
          <w:sz w:val="24"/>
          <w:szCs w:val="24"/>
        </w:rPr>
        <w:t xml:space="preserve"> as well as learning support  and feedback  practices such as tutorials and workshops afforded through the college structure were cited </w:t>
      </w:r>
      <w:r>
        <w:rPr>
          <w:rFonts w:ascii="Times New Roman" w:eastAsia="Times New Roman" w:hAnsi="Times New Roman"/>
          <w:bCs/>
          <w:kern w:val="36"/>
          <w:sz w:val="24"/>
          <w:szCs w:val="24"/>
        </w:rPr>
        <w:t xml:space="preserve">by these interviewees </w:t>
      </w:r>
      <w:r w:rsidRPr="00CA1CB4">
        <w:rPr>
          <w:rFonts w:ascii="Times New Roman" w:eastAsia="Times New Roman" w:hAnsi="Times New Roman"/>
          <w:bCs/>
          <w:kern w:val="36"/>
          <w:sz w:val="24"/>
          <w:szCs w:val="24"/>
        </w:rPr>
        <w:t xml:space="preserve">as the strengths of such courses.  In addition it was noted that the </w:t>
      </w:r>
      <w:r>
        <w:rPr>
          <w:rFonts w:ascii="Times New Roman" w:eastAsia="Times New Roman" w:hAnsi="Times New Roman"/>
          <w:bCs/>
          <w:kern w:val="36"/>
          <w:sz w:val="24"/>
          <w:szCs w:val="24"/>
        </w:rPr>
        <w:t xml:space="preserve">college </w:t>
      </w:r>
      <w:r w:rsidRPr="00CA1CB4">
        <w:rPr>
          <w:rFonts w:ascii="Times New Roman" w:eastAsia="Times New Roman" w:hAnsi="Times New Roman"/>
          <w:bCs/>
          <w:kern w:val="36"/>
          <w:sz w:val="24"/>
          <w:szCs w:val="24"/>
        </w:rPr>
        <w:t xml:space="preserve">qualification at level 6 on the NFQ provides graduates with a third level status, mobility, employability and a comparable and transparent Irish education qualification.  </w:t>
      </w:r>
      <w:r>
        <w:rPr>
          <w:rFonts w:ascii="Times New Roman" w:eastAsia="Times New Roman" w:hAnsi="Times New Roman"/>
          <w:bCs/>
          <w:kern w:val="36"/>
          <w:sz w:val="24"/>
          <w:szCs w:val="24"/>
        </w:rPr>
        <w:t xml:space="preserve">An interviewee from the distance learning sector considered that </w:t>
      </w:r>
      <w:r w:rsidRPr="00CA1CB4">
        <w:rPr>
          <w:rFonts w:ascii="Times New Roman" w:hAnsi="Times New Roman"/>
          <w:sz w:val="24"/>
          <w:szCs w:val="24"/>
        </w:rPr>
        <w:t xml:space="preserve">college courses were overeducating for a role that did not require it.  </w:t>
      </w:r>
      <w:r w:rsidRPr="00CA1CB4">
        <w:rPr>
          <w:rFonts w:ascii="Times New Roman" w:eastAsia="Times New Roman" w:hAnsi="Times New Roman"/>
          <w:bCs/>
          <w:kern w:val="36"/>
          <w:sz w:val="24"/>
          <w:szCs w:val="24"/>
        </w:rPr>
        <w:t>Weakness cited for the college</w:t>
      </w:r>
      <w:r>
        <w:rPr>
          <w:rFonts w:ascii="Times New Roman" w:eastAsia="Times New Roman" w:hAnsi="Times New Roman"/>
          <w:bCs/>
          <w:kern w:val="36"/>
          <w:sz w:val="24"/>
          <w:szCs w:val="24"/>
        </w:rPr>
        <w:t xml:space="preserve"> courses were </w:t>
      </w:r>
      <w:r w:rsidR="005B1C68">
        <w:rPr>
          <w:rFonts w:ascii="Times New Roman" w:eastAsia="Times New Roman" w:hAnsi="Times New Roman"/>
          <w:bCs/>
          <w:kern w:val="36"/>
          <w:sz w:val="24"/>
          <w:szCs w:val="24"/>
        </w:rPr>
        <w:t>centred</w:t>
      </w:r>
      <w:r>
        <w:rPr>
          <w:rFonts w:ascii="Times New Roman" w:eastAsia="Times New Roman" w:hAnsi="Times New Roman"/>
          <w:bCs/>
          <w:kern w:val="36"/>
          <w:sz w:val="24"/>
          <w:szCs w:val="24"/>
        </w:rPr>
        <w:t xml:space="preserve"> on their </w:t>
      </w:r>
      <w:r w:rsidRPr="00CA1CB4">
        <w:rPr>
          <w:rFonts w:ascii="Times New Roman" w:eastAsia="Times New Roman" w:hAnsi="Times New Roman"/>
          <w:bCs/>
          <w:kern w:val="36"/>
          <w:sz w:val="24"/>
          <w:szCs w:val="24"/>
        </w:rPr>
        <w:t xml:space="preserve">still being based mainly on a traditional </w:t>
      </w:r>
      <w:r>
        <w:rPr>
          <w:rFonts w:ascii="Times New Roman" w:eastAsia="Times New Roman" w:hAnsi="Times New Roman"/>
          <w:bCs/>
          <w:kern w:val="36"/>
          <w:sz w:val="24"/>
          <w:szCs w:val="24"/>
        </w:rPr>
        <w:t xml:space="preserve">didactic </w:t>
      </w:r>
      <w:r w:rsidRPr="00CA1CB4">
        <w:rPr>
          <w:rFonts w:ascii="Times New Roman" w:eastAsia="Times New Roman" w:hAnsi="Times New Roman"/>
          <w:bCs/>
          <w:kern w:val="36"/>
          <w:sz w:val="24"/>
          <w:szCs w:val="24"/>
        </w:rPr>
        <w:t xml:space="preserve">model of teaching.  </w:t>
      </w:r>
      <w:r w:rsidRPr="00CA1CB4">
        <w:rPr>
          <w:rFonts w:ascii="Times New Roman" w:hAnsi="Times New Roman"/>
          <w:sz w:val="24"/>
          <w:szCs w:val="24"/>
        </w:rPr>
        <w:t xml:space="preserve">Some technician interviewees considered that there was too much book learning and not enough practical experience in the college courses.  </w:t>
      </w:r>
      <w:r>
        <w:rPr>
          <w:rFonts w:ascii="Times New Roman" w:hAnsi="Times New Roman"/>
          <w:sz w:val="24"/>
          <w:szCs w:val="24"/>
        </w:rPr>
        <w:t xml:space="preserve">Difficulties in securing workplace learning experiences for students was mentioned as an on-going challenge by college based educators as was maintaining close contact between college and workplaces during student placements. </w:t>
      </w:r>
    </w:p>
    <w:p w:rsidR="00A725DF" w:rsidRPr="00CA1CB4" w:rsidRDefault="00A725DF" w:rsidP="00A725DF">
      <w:pPr>
        <w:spacing w:line="480" w:lineRule="auto"/>
        <w:jc w:val="both"/>
        <w:rPr>
          <w:rFonts w:ascii="Times New Roman" w:eastAsia="Times New Roman" w:hAnsi="Times New Roman"/>
          <w:bCs/>
          <w:kern w:val="36"/>
          <w:sz w:val="24"/>
          <w:szCs w:val="24"/>
        </w:rPr>
      </w:pPr>
      <w:r w:rsidRPr="00CA1CB4">
        <w:rPr>
          <w:rFonts w:ascii="Times New Roman" w:eastAsia="Times New Roman" w:hAnsi="Times New Roman"/>
          <w:bCs/>
          <w:kern w:val="36"/>
          <w:sz w:val="24"/>
          <w:szCs w:val="24"/>
        </w:rPr>
        <w:lastRenderedPageBreak/>
        <w:t xml:space="preserve">The </w:t>
      </w:r>
      <w:r>
        <w:rPr>
          <w:rFonts w:ascii="Times New Roman" w:eastAsia="Times New Roman" w:hAnsi="Times New Roman"/>
          <w:bCs/>
          <w:kern w:val="36"/>
          <w:sz w:val="24"/>
          <w:szCs w:val="24"/>
        </w:rPr>
        <w:t xml:space="preserve">distance learning course </w:t>
      </w:r>
      <w:r w:rsidRPr="00CA1CB4">
        <w:rPr>
          <w:rFonts w:ascii="Times New Roman" w:eastAsia="Times New Roman" w:hAnsi="Times New Roman"/>
          <w:bCs/>
          <w:kern w:val="36"/>
          <w:sz w:val="24"/>
          <w:szCs w:val="24"/>
        </w:rPr>
        <w:t xml:space="preserve">lets students learn as they do. </w:t>
      </w:r>
      <w:r>
        <w:rPr>
          <w:rFonts w:ascii="Times New Roman" w:eastAsia="Times New Roman" w:hAnsi="Times New Roman"/>
          <w:bCs/>
          <w:kern w:val="36"/>
          <w:sz w:val="24"/>
          <w:szCs w:val="24"/>
        </w:rPr>
        <w:t xml:space="preserve"> </w:t>
      </w:r>
      <w:r w:rsidRPr="00CA1CB4">
        <w:rPr>
          <w:rFonts w:ascii="Times New Roman" w:eastAsia="Times New Roman" w:hAnsi="Times New Roman"/>
          <w:bCs/>
          <w:kern w:val="36"/>
          <w:sz w:val="24"/>
          <w:szCs w:val="24"/>
        </w:rPr>
        <w:t xml:space="preserve">Entrants to this course are already working in a pharmacy and the student will therefore often already have a relationship with the pharmacist who will ultimately be their tutor throughout the course. </w:t>
      </w:r>
      <w:r>
        <w:rPr>
          <w:rFonts w:ascii="Times New Roman" w:eastAsia="Times New Roman" w:hAnsi="Times New Roman"/>
          <w:bCs/>
          <w:kern w:val="36"/>
          <w:sz w:val="24"/>
          <w:szCs w:val="24"/>
        </w:rPr>
        <w:t xml:space="preserve"> </w:t>
      </w:r>
      <w:r w:rsidR="00300B3B">
        <w:rPr>
          <w:rFonts w:ascii="Times New Roman" w:eastAsia="Times New Roman" w:hAnsi="Times New Roman"/>
          <w:bCs/>
          <w:kern w:val="36"/>
          <w:sz w:val="24"/>
          <w:szCs w:val="24"/>
        </w:rPr>
        <w:t>An</w:t>
      </w:r>
      <w:r>
        <w:rPr>
          <w:rFonts w:ascii="Times New Roman" w:eastAsia="Times New Roman" w:hAnsi="Times New Roman"/>
          <w:bCs/>
          <w:kern w:val="36"/>
          <w:sz w:val="24"/>
          <w:szCs w:val="24"/>
        </w:rPr>
        <w:t xml:space="preserve"> interviewee highlighted that the course can allow for recognition of the skills of people who have been working in the pharmacy for a long time. </w:t>
      </w:r>
      <w:r w:rsidRPr="00CA1CB4">
        <w:rPr>
          <w:rFonts w:ascii="Times New Roman" w:eastAsia="Times New Roman" w:hAnsi="Times New Roman"/>
          <w:bCs/>
          <w:kern w:val="36"/>
          <w:sz w:val="24"/>
          <w:szCs w:val="24"/>
        </w:rPr>
        <w:t xml:space="preserve">  While the modules covered are the same for all students on the co</w:t>
      </w:r>
      <w:r>
        <w:rPr>
          <w:rFonts w:ascii="Times New Roman" w:eastAsia="Times New Roman" w:hAnsi="Times New Roman"/>
          <w:bCs/>
          <w:kern w:val="36"/>
          <w:sz w:val="24"/>
          <w:szCs w:val="24"/>
        </w:rPr>
        <w:t xml:space="preserve">urse </w:t>
      </w:r>
      <w:r w:rsidR="00300B3B">
        <w:rPr>
          <w:rFonts w:ascii="Times New Roman" w:eastAsia="Times New Roman" w:hAnsi="Times New Roman"/>
          <w:bCs/>
          <w:kern w:val="36"/>
          <w:sz w:val="24"/>
          <w:szCs w:val="24"/>
        </w:rPr>
        <w:t>a college educator</w:t>
      </w:r>
      <w:r w:rsidRPr="00CA1CB4">
        <w:rPr>
          <w:rFonts w:ascii="Times New Roman" w:eastAsia="Times New Roman" w:hAnsi="Times New Roman"/>
          <w:bCs/>
          <w:kern w:val="36"/>
          <w:sz w:val="24"/>
          <w:szCs w:val="24"/>
        </w:rPr>
        <w:t xml:space="preserve"> interviewee considered that it could not be ignored that the student’s exposure to a wide variety of situations would be limited by the particular environment in which they train.  The qualification level itself was also something that was mentioned</w:t>
      </w:r>
      <w:r>
        <w:rPr>
          <w:rFonts w:ascii="Times New Roman" w:eastAsia="Times New Roman" w:hAnsi="Times New Roman"/>
          <w:bCs/>
          <w:kern w:val="36"/>
          <w:sz w:val="24"/>
          <w:szCs w:val="24"/>
        </w:rPr>
        <w:t xml:space="preserve"> in interviews</w:t>
      </w:r>
      <w:r w:rsidRPr="00CA1CB4">
        <w:rPr>
          <w:rFonts w:ascii="Times New Roman" w:eastAsia="Times New Roman" w:hAnsi="Times New Roman"/>
          <w:bCs/>
          <w:kern w:val="36"/>
          <w:sz w:val="24"/>
          <w:szCs w:val="24"/>
        </w:rPr>
        <w:t xml:space="preserve"> and it was noted by a technician interviewee that the qualification did not provide a ladder from which they </w:t>
      </w:r>
      <w:r>
        <w:rPr>
          <w:rFonts w:ascii="Times New Roman" w:eastAsia="Times New Roman" w:hAnsi="Times New Roman"/>
          <w:bCs/>
          <w:kern w:val="36"/>
          <w:sz w:val="24"/>
          <w:szCs w:val="24"/>
        </w:rPr>
        <w:t xml:space="preserve">could </w:t>
      </w:r>
      <w:r w:rsidRPr="00CA1CB4">
        <w:rPr>
          <w:rFonts w:ascii="Times New Roman" w:eastAsia="Times New Roman" w:hAnsi="Times New Roman"/>
          <w:bCs/>
          <w:kern w:val="36"/>
          <w:sz w:val="24"/>
          <w:szCs w:val="24"/>
        </w:rPr>
        <w:t>go further with their ed</w:t>
      </w:r>
      <w:r>
        <w:rPr>
          <w:rFonts w:ascii="Times New Roman" w:eastAsia="Times New Roman" w:hAnsi="Times New Roman"/>
          <w:bCs/>
          <w:kern w:val="36"/>
          <w:sz w:val="24"/>
          <w:szCs w:val="24"/>
        </w:rPr>
        <w:t xml:space="preserve">ucation. In a related comment a technician </w:t>
      </w:r>
      <w:r w:rsidRPr="00CA1CB4">
        <w:rPr>
          <w:rFonts w:ascii="Times New Roman" w:eastAsia="Times New Roman" w:hAnsi="Times New Roman"/>
          <w:bCs/>
          <w:kern w:val="36"/>
          <w:sz w:val="24"/>
          <w:szCs w:val="24"/>
        </w:rPr>
        <w:t xml:space="preserve">also mentioned that it was considered by some that </w:t>
      </w:r>
      <w:r w:rsidRPr="00CA1CB4">
        <w:rPr>
          <w:rFonts w:ascii="Times New Roman" w:hAnsi="Times New Roman"/>
          <w:color w:val="000000" w:themeColor="text1"/>
          <w:sz w:val="24"/>
          <w:szCs w:val="24"/>
        </w:rPr>
        <w:t xml:space="preserve">the IPU distance learning course is very much a service for its members i.e. pharmacists and pharmacy owners allowing them the dual </w:t>
      </w:r>
      <w:r>
        <w:rPr>
          <w:rFonts w:ascii="Times New Roman" w:hAnsi="Times New Roman"/>
          <w:color w:val="000000" w:themeColor="text1"/>
          <w:sz w:val="24"/>
          <w:szCs w:val="24"/>
        </w:rPr>
        <w:t>benefit of having trained staff</w:t>
      </w:r>
      <w:r w:rsidRPr="00CA1CB4">
        <w:rPr>
          <w:rFonts w:ascii="Times New Roman" w:hAnsi="Times New Roman"/>
          <w:color w:val="000000" w:themeColor="text1"/>
          <w:sz w:val="24"/>
          <w:szCs w:val="24"/>
        </w:rPr>
        <w:t xml:space="preserve"> and to be in a position to tick the bo</w:t>
      </w:r>
      <w:r>
        <w:rPr>
          <w:rFonts w:ascii="Times New Roman" w:hAnsi="Times New Roman"/>
          <w:color w:val="000000" w:themeColor="text1"/>
          <w:sz w:val="24"/>
          <w:szCs w:val="24"/>
        </w:rPr>
        <w:t>x of Section 18 regulations and</w:t>
      </w:r>
      <w:r w:rsidRPr="00CA1CB4">
        <w:rPr>
          <w:rFonts w:ascii="Times New Roman" w:hAnsi="Times New Roman"/>
          <w:color w:val="000000" w:themeColor="text1"/>
          <w:sz w:val="24"/>
          <w:szCs w:val="24"/>
        </w:rPr>
        <w:t xml:space="preserve"> not necessarily designed to provide for career progression for its graduates.</w:t>
      </w:r>
      <w:r>
        <w:rPr>
          <w:rFonts w:ascii="Times New Roman" w:hAnsi="Times New Roman"/>
          <w:color w:val="000000" w:themeColor="text1"/>
          <w:sz w:val="24"/>
          <w:szCs w:val="24"/>
        </w:rPr>
        <w:t xml:space="preserve"> </w:t>
      </w:r>
      <w:r w:rsidRPr="00CA1CB4">
        <w:rPr>
          <w:rFonts w:ascii="Times New Roman" w:hAnsi="Times New Roman"/>
          <w:color w:val="000000" w:themeColor="text1"/>
          <w:sz w:val="24"/>
          <w:szCs w:val="24"/>
        </w:rPr>
        <w:t xml:space="preserve"> </w:t>
      </w:r>
      <w:r w:rsidRPr="00CA1CB4">
        <w:rPr>
          <w:rFonts w:ascii="Times New Roman" w:eastAsia="Times New Roman" w:hAnsi="Times New Roman"/>
          <w:bCs/>
          <w:kern w:val="36"/>
          <w:sz w:val="24"/>
          <w:szCs w:val="24"/>
        </w:rPr>
        <w:t>Issues relating to the status of the qualification w</w:t>
      </w:r>
      <w:r>
        <w:rPr>
          <w:rFonts w:ascii="Times New Roman" w:eastAsia="Times New Roman" w:hAnsi="Times New Roman"/>
          <w:bCs/>
          <w:kern w:val="36"/>
          <w:sz w:val="24"/>
          <w:szCs w:val="24"/>
        </w:rPr>
        <w:t>er</w:t>
      </w:r>
      <w:r w:rsidRPr="00CA1CB4">
        <w:rPr>
          <w:rFonts w:ascii="Times New Roman" w:eastAsia="Times New Roman" w:hAnsi="Times New Roman"/>
          <w:bCs/>
          <w:kern w:val="36"/>
          <w:sz w:val="24"/>
          <w:szCs w:val="24"/>
        </w:rPr>
        <w:t xml:space="preserve">e also raised by a technician interviewee who made the point that there was a perception that those with college based qualifications considered their education to be of a higher standard and that there was connotations of educational snobbery arising around the existence of the two different levels and that this was somewhat of a divisive issue among technicians. </w:t>
      </w:r>
    </w:p>
    <w:p w:rsidR="00A725DF" w:rsidRPr="00B747DA"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An </w:t>
      </w:r>
      <w:r w:rsidRPr="00CA1CB4">
        <w:rPr>
          <w:rFonts w:ascii="Times New Roman" w:eastAsia="Times New Roman" w:hAnsi="Times New Roman"/>
          <w:bCs/>
          <w:kern w:val="36"/>
          <w:sz w:val="24"/>
          <w:szCs w:val="24"/>
        </w:rPr>
        <w:t xml:space="preserve">interviewee from the </w:t>
      </w:r>
      <w:r>
        <w:rPr>
          <w:rFonts w:ascii="Times New Roman" w:eastAsia="Times New Roman" w:hAnsi="Times New Roman"/>
          <w:bCs/>
          <w:kern w:val="36"/>
          <w:sz w:val="24"/>
          <w:szCs w:val="24"/>
        </w:rPr>
        <w:t>college</w:t>
      </w:r>
      <w:r w:rsidRPr="00CA1CB4">
        <w:rPr>
          <w:rFonts w:ascii="Times New Roman" w:eastAsia="Times New Roman" w:hAnsi="Times New Roman"/>
          <w:bCs/>
          <w:kern w:val="36"/>
          <w:sz w:val="24"/>
          <w:szCs w:val="24"/>
        </w:rPr>
        <w:t xml:space="preserve"> education sector when reflecting on the pedagogies of both courses suggested that a course which would combine the strengths of college-based education and extensive structured workplace learning and incorporate blending learning techniques would be a good practice approach to adopt going </w:t>
      </w:r>
      <w:r w:rsidRPr="00CA1CB4">
        <w:rPr>
          <w:rFonts w:ascii="Times New Roman" w:eastAsia="Times New Roman" w:hAnsi="Times New Roman"/>
          <w:bCs/>
          <w:kern w:val="36"/>
          <w:sz w:val="24"/>
          <w:szCs w:val="24"/>
        </w:rPr>
        <w:lastRenderedPageBreak/>
        <w:t xml:space="preserve">forward. </w:t>
      </w:r>
      <w:r w:rsidR="00B747DA">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Interviewees from the regulatory sector did not promote either route but one interviewee from the sector recognised that having the different levels has the potential to create problems going forward and that at some point qualification matching will be necessary.  Another interviewee from the sector considered that establishing the particular scope of practice of technicians was an essential prerequisite to qualification standard setting. These interviewees along with technician and education sector interviewees acknowledged </w:t>
      </w:r>
      <w:r w:rsidRPr="00CA1CB4">
        <w:rPr>
          <w:rFonts w:ascii="Times New Roman" w:eastAsia="Times New Roman" w:hAnsi="Times New Roman"/>
          <w:bCs/>
          <w:kern w:val="36"/>
          <w:sz w:val="24"/>
          <w:szCs w:val="24"/>
        </w:rPr>
        <w:t>that prior to introduction of any changes</w:t>
      </w:r>
      <w:r>
        <w:rPr>
          <w:rFonts w:ascii="Times New Roman" w:eastAsia="Times New Roman" w:hAnsi="Times New Roman"/>
          <w:bCs/>
          <w:kern w:val="36"/>
          <w:sz w:val="24"/>
          <w:szCs w:val="24"/>
        </w:rPr>
        <w:t xml:space="preserve"> to pharmacy technician status a detailed analysis of current </w:t>
      </w:r>
      <w:r w:rsidRPr="00CA1CB4">
        <w:rPr>
          <w:rFonts w:ascii="Times New Roman" w:eastAsia="Times New Roman" w:hAnsi="Times New Roman"/>
          <w:bCs/>
          <w:kern w:val="36"/>
          <w:sz w:val="24"/>
          <w:szCs w:val="24"/>
        </w:rPr>
        <w:t xml:space="preserve">courses </w:t>
      </w:r>
      <w:r>
        <w:rPr>
          <w:rFonts w:ascii="Times New Roman" w:eastAsia="Times New Roman" w:hAnsi="Times New Roman"/>
          <w:bCs/>
          <w:kern w:val="36"/>
          <w:sz w:val="24"/>
          <w:szCs w:val="24"/>
        </w:rPr>
        <w:t>would be a necessary first step.   I</w:t>
      </w:r>
      <w:r w:rsidRPr="00CA1CB4">
        <w:rPr>
          <w:rFonts w:ascii="Times New Roman" w:eastAsia="Times New Roman" w:hAnsi="Times New Roman"/>
          <w:bCs/>
          <w:kern w:val="36"/>
          <w:sz w:val="24"/>
          <w:szCs w:val="24"/>
        </w:rPr>
        <w:t>t was reported by an interviewee from the regulatory sector that this was in the pl</w:t>
      </w:r>
      <w:r>
        <w:rPr>
          <w:rFonts w:ascii="Times New Roman" w:eastAsia="Times New Roman" w:hAnsi="Times New Roman"/>
          <w:bCs/>
          <w:kern w:val="36"/>
          <w:sz w:val="24"/>
          <w:szCs w:val="24"/>
        </w:rPr>
        <w:t>anned work programme of the PSI</w:t>
      </w:r>
      <w:r w:rsidR="00B747DA">
        <w:rPr>
          <w:rFonts w:ascii="Times New Roman" w:eastAsia="Times New Roman" w:hAnsi="Times New Roman"/>
          <w:bCs/>
          <w:kern w:val="36"/>
          <w:sz w:val="24"/>
          <w:szCs w:val="24"/>
        </w:rPr>
        <w:t xml:space="preserve">.  </w:t>
      </w:r>
    </w:p>
    <w:p w:rsidR="0067068D" w:rsidRDefault="00A725DF"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The interviews revealed that there is concern about the level of support any changes to the education and regulation of pharmacy technicians would receive from employers in the ROI.  That differences in viewpoints can arise between employers from different sectors of the pharmacy profession on changes to technician education was shown in the ACPE 2003 profession wide debates in the USA.  A</w:t>
      </w:r>
      <w:r w:rsidRPr="00CA1CB4">
        <w:rPr>
          <w:rFonts w:ascii="Times New Roman" w:eastAsia="Times New Roman" w:hAnsi="Times New Roman"/>
          <w:bCs/>
          <w:kern w:val="36"/>
          <w:sz w:val="24"/>
          <w:szCs w:val="24"/>
        </w:rPr>
        <w:t xml:space="preserve">n interviewee from a national association of pharmacy technicians </w:t>
      </w:r>
      <w:r>
        <w:rPr>
          <w:rFonts w:ascii="Times New Roman" w:eastAsia="Times New Roman" w:hAnsi="Times New Roman"/>
          <w:bCs/>
          <w:kern w:val="36"/>
          <w:sz w:val="24"/>
          <w:szCs w:val="24"/>
        </w:rPr>
        <w:t xml:space="preserve">in this study </w:t>
      </w:r>
      <w:r w:rsidRPr="00CA1CB4">
        <w:rPr>
          <w:rFonts w:ascii="Times New Roman" w:eastAsia="Times New Roman" w:hAnsi="Times New Roman"/>
          <w:bCs/>
          <w:kern w:val="36"/>
          <w:sz w:val="24"/>
          <w:szCs w:val="24"/>
        </w:rPr>
        <w:t>believed that a campaign to garner</w:t>
      </w:r>
      <w:r>
        <w:rPr>
          <w:rFonts w:ascii="Times New Roman" w:eastAsia="Times New Roman" w:hAnsi="Times New Roman"/>
          <w:bCs/>
          <w:kern w:val="36"/>
          <w:sz w:val="24"/>
          <w:szCs w:val="24"/>
        </w:rPr>
        <w:t xml:space="preserve"> employer</w:t>
      </w:r>
      <w:r w:rsidRPr="00CA1CB4">
        <w:rPr>
          <w:rFonts w:ascii="Times New Roman" w:eastAsia="Times New Roman" w:hAnsi="Times New Roman"/>
          <w:bCs/>
          <w:kern w:val="36"/>
          <w:sz w:val="24"/>
          <w:szCs w:val="24"/>
        </w:rPr>
        <w:t xml:space="preserve"> support </w:t>
      </w:r>
      <w:r>
        <w:rPr>
          <w:rFonts w:ascii="Times New Roman" w:eastAsia="Times New Roman" w:hAnsi="Times New Roman"/>
          <w:bCs/>
          <w:kern w:val="36"/>
          <w:sz w:val="24"/>
          <w:szCs w:val="24"/>
        </w:rPr>
        <w:t xml:space="preserve">for changes </w:t>
      </w:r>
      <w:r w:rsidRPr="00CA1CB4">
        <w:rPr>
          <w:rFonts w:ascii="Times New Roman" w:eastAsia="Times New Roman" w:hAnsi="Times New Roman"/>
          <w:bCs/>
          <w:kern w:val="36"/>
          <w:sz w:val="24"/>
          <w:szCs w:val="24"/>
        </w:rPr>
        <w:t>would be</w:t>
      </w:r>
      <w:r>
        <w:rPr>
          <w:rFonts w:ascii="Times New Roman" w:eastAsia="Times New Roman" w:hAnsi="Times New Roman"/>
          <w:bCs/>
          <w:kern w:val="36"/>
          <w:sz w:val="24"/>
          <w:szCs w:val="24"/>
        </w:rPr>
        <w:t xml:space="preserve"> vital</w:t>
      </w:r>
      <w:r w:rsidRPr="00CA1CB4">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Winning the support of pharmacists was also a concern. Interviewees from the national associations of pharmacy technicians and an educator raised this matter and t</w:t>
      </w:r>
      <w:r w:rsidRPr="00CA1CB4">
        <w:rPr>
          <w:rFonts w:ascii="Times New Roman" w:eastAsia="Times New Roman" w:hAnsi="Times New Roman"/>
          <w:bCs/>
          <w:kern w:val="36"/>
          <w:sz w:val="24"/>
          <w:szCs w:val="24"/>
        </w:rPr>
        <w:t xml:space="preserve">he interviewee from the Canadian regulatory sector </w:t>
      </w:r>
      <w:r>
        <w:rPr>
          <w:rFonts w:ascii="Times New Roman" w:eastAsia="Times New Roman" w:hAnsi="Times New Roman"/>
          <w:bCs/>
          <w:kern w:val="36"/>
          <w:sz w:val="24"/>
          <w:szCs w:val="24"/>
        </w:rPr>
        <w:t xml:space="preserve">confirmed </w:t>
      </w:r>
      <w:r w:rsidRPr="00CA1CB4">
        <w:rPr>
          <w:rFonts w:ascii="Times New Roman" w:eastAsia="Times New Roman" w:hAnsi="Times New Roman"/>
          <w:bCs/>
          <w:kern w:val="36"/>
          <w:sz w:val="24"/>
          <w:szCs w:val="24"/>
        </w:rPr>
        <w:t xml:space="preserve">that winning the support of pharmacists was one of </w:t>
      </w:r>
      <w:r>
        <w:rPr>
          <w:rFonts w:ascii="Times New Roman" w:eastAsia="Times New Roman" w:hAnsi="Times New Roman"/>
          <w:bCs/>
          <w:kern w:val="36"/>
          <w:sz w:val="24"/>
          <w:szCs w:val="24"/>
        </w:rPr>
        <w:t xml:space="preserve">the </w:t>
      </w:r>
      <w:r w:rsidRPr="00CA1CB4">
        <w:rPr>
          <w:rFonts w:ascii="Times New Roman" w:eastAsia="Times New Roman" w:hAnsi="Times New Roman"/>
          <w:bCs/>
          <w:kern w:val="36"/>
          <w:sz w:val="24"/>
          <w:szCs w:val="24"/>
        </w:rPr>
        <w:t>main challenges they faced when introducing changes to pharmacy technician status</w:t>
      </w:r>
      <w:r w:rsidR="0067068D">
        <w:rPr>
          <w:rFonts w:ascii="Times New Roman" w:eastAsia="Times New Roman" w:hAnsi="Times New Roman"/>
          <w:bCs/>
          <w:kern w:val="36"/>
          <w:sz w:val="24"/>
          <w:szCs w:val="24"/>
        </w:rPr>
        <w:t>.</w:t>
      </w:r>
    </w:p>
    <w:p w:rsidR="0067068D" w:rsidRDefault="0067068D" w:rsidP="00A725DF">
      <w:pPr>
        <w:spacing w:line="480" w:lineRule="auto"/>
        <w:jc w:val="both"/>
        <w:rPr>
          <w:rFonts w:ascii="Times New Roman" w:eastAsia="Times New Roman" w:hAnsi="Times New Roman"/>
          <w:bCs/>
          <w:kern w:val="36"/>
          <w:sz w:val="24"/>
          <w:szCs w:val="24"/>
        </w:rPr>
      </w:pPr>
    </w:p>
    <w:p w:rsidR="0067068D" w:rsidRDefault="0067068D" w:rsidP="00A725DF">
      <w:pPr>
        <w:spacing w:line="480" w:lineRule="auto"/>
        <w:jc w:val="both"/>
        <w:rPr>
          <w:rFonts w:ascii="Times New Roman" w:eastAsia="Times New Roman" w:hAnsi="Times New Roman"/>
          <w:bCs/>
          <w:kern w:val="36"/>
          <w:sz w:val="24"/>
          <w:szCs w:val="24"/>
        </w:rPr>
      </w:pPr>
    </w:p>
    <w:p w:rsidR="00A725DF" w:rsidRPr="0067068D" w:rsidRDefault="00671C5A" w:rsidP="00A725DF">
      <w:pPr>
        <w:spacing w:line="480" w:lineRule="auto"/>
        <w:jc w:val="both"/>
        <w:rPr>
          <w:rFonts w:ascii="Times New Roman" w:eastAsia="Times New Roman" w:hAnsi="Times New Roman"/>
          <w:bCs/>
          <w:kern w:val="36"/>
          <w:sz w:val="24"/>
          <w:szCs w:val="24"/>
        </w:rPr>
      </w:pPr>
      <w:r>
        <w:rPr>
          <w:rFonts w:ascii="Times New Roman" w:eastAsia="Times New Roman" w:hAnsi="Times New Roman"/>
          <w:b/>
          <w:bCs/>
          <w:kern w:val="36"/>
          <w:sz w:val="24"/>
          <w:szCs w:val="24"/>
        </w:rPr>
        <w:lastRenderedPageBreak/>
        <w:t>Other Pharmacy support p</w:t>
      </w:r>
      <w:r w:rsidR="00A725DF" w:rsidRPr="004235B1">
        <w:rPr>
          <w:rFonts w:ascii="Times New Roman" w:eastAsia="Times New Roman" w:hAnsi="Times New Roman"/>
          <w:b/>
          <w:bCs/>
          <w:kern w:val="36"/>
          <w:sz w:val="24"/>
          <w:szCs w:val="24"/>
        </w:rPr>
        <w:t>ersonnel</w:t>
      </w:r>
    </w:p>
    <w:p w:rsidR="00A725DF" w:rsidRPr="00CA1CB4" w:rsidRDefault="00A725DF" w:rsidP="00A725DF">
      <w:pPr>
        <w:spacing w:line="480" w:lineRule="auto"/>
        <w:jc w:val="both"/>
        <w:rPr>
          <w:rFonts w:ascii="Times New Roman" w:eastAsia="Times New Roman" w:hAnsi="Times New Roman"/>
          <w:bCs/>
          <w:kern w:val="36"/>
          <w:sz w:val="24"/>
          <w:szCs w:val="24"/>
        </w:rPr>
      </w:pPr>
      <w:r w:rsidRPr="00CA1CB4">
        <w:rPr>
          <w:rFonts w:ascii="Times New Roman" w:eastAsia="Times New Roman" w:hAnsi="Times New Roman"/>
          <w:bCs/>
          <w:kern w:val="36"/>
          <w:sz w:val="24"/>
          <w:szCs w:val="24"/>
        </w:rPr>
        <w:t>Education and training in the pharmacy does not stop with pharmacy technicians.  Other pha</w:t>
      </w:r>
      <w:r w:rsidR="008E5D35">
        <w:rPr>
          <w:rFonts w:ascii="Times New Roman" w:eastAsia="Times New Roman" w:hAnsi="Times New Roman"/>
          <w:bCs/>
          <w:kern w:val="36"/>
          <w:sz w:val="24"/>
          <w:szCs w:val="24"/>
        </w:rPr>
        <w:t xml:space="preserve">rmacy support </w:t>
      </w:r>
      <w:proofErr w:type="gramStart"/>
      <w:r w:rsidR="008E5D35">
        <w:rPr>
          <w:rFonts w:ascii="Times New Roman" w:eastAsia="Times New Roman" w:hAnsi="Times New Roman"/>
          <w:bCs/>
          <w:kern w:val="36"/>
          <w:sz w:val="24"/>
          <w:szCs w:val="24"/>
        </w:rPr>
        <w:t>staff</w:t>
      </w:r>
      <w:r>
        <w:rPr>
          <w:rFonts w:ascii="Times New Roman" w:eastAsia="Times New Roman" w:hAnsi="Times New Roman"/>
          <w:bCs/>
          <w:kern w:val="36"/>
          <w:sz w:val="24"/>
          <w:szCs w:val="24"/>
        </w:rPr>
        <w:t xml:space="preserve"> also undertake</w:t>
      </w:r>
      <w:proofErr w:type="gramEnd"/>
      <w:r w:rsidRPr="00CA1CB4">
        <w:rPr>
          <w:rFonts w:ascii="Times New Roman" w:eastAsia="Times New Roman" w:hAnsi="Times New Roman"/>
          <w:bCs/>
          <w:kern w:val="36"/>
          <w:sz w:val="24"/>
          <w:szCs w:val="24"/>
        </w:rPr>
        <w:t xml:space="preserve"> various levels of training and education and a variety of courses have been developed for this purpose.  An interviewee from the employer sector noted that in the absence of set national standards in the ROI their training</w:t>
      </w:r>
      <w:r w:rsidR="008A6826">
        <w:rPr>
          <w:rFonts w:ascii="Times New Roman" w:eastAsia="Times New Roman" w:hAnsi="Times New Roman"/>
          <w:bCs/>
          <w:kern w:val="36"/>
          <w:sz w:val="24"/>
          <w:szCs w:val="24"/>
        </w:rPr>
        <w:t xml:space="preserve"> could be over and above what would be</w:t>
      </w:r>
      <w:r w:rsidRPr="00CA1CB4">
        <w:rPr>
          <w:rFonts w:ascii="Times New Roman" w:eastAsia="Times New Roman" w:hAnsi="Times New Roman"/>
          <w:bCs/>
          <w:kern w:val="36"/>
          <w:sz w:val="24"/>
          <w:szCs w:val="24"/>
        </w:rPr>
        <w:t xml:space="preserve"> required</w:t>
      </w:r>
      <w:r w:rsidR="008A6826">
        <w:rPr>
          <w:rFonts w:ascii="Times New Roman" w:eastAsia="Times New Roman" w:hAnsi="Times New Roman"/>
          <w:bCs/>
          <w:kern w:val="36"/>
          <w:sz w:val="24"/>
          <w:szCs w:val="24"/>
        </w:rPr>
        <w:t>.</w:t>
      </w:r>
      <w:r w:rsidRPr="00CA1CB4">
        <w:rPr>
          <w:rFonts w:ascii="Times New Roman" w:eastAsia="Times New Roman" w:hAnsi="Times New Roman"/>
          <w:bCs/>
          <w:kern w:val="36"/>
          <w:sz w:val="24"/>
          <w:szCs w:val="24"/>
        </w:rPr>
        <w:t xml:space="preserve">  </w:t>
      </w:r>
    </w:p>
    <w:p w:rsidR="00A725DF" w:rsidRPr="00CA1CB4" w:rsidRDefault="00A725DF" w:rsidP="00A725DF">
      <w:pPr>
        <w:spacing w:line="480" w:lineRule="auto"/>
        <w:jc w:val="both"/>
        <w:rPr>
          <w:rFonts w:ascii="Times New Roman" w:eastAsia="Times New Roman" w:hAnsi="Times New Roman"/>
          <w:bCs/>
          <w:kern w:val="36"/>
          <w:sz w:val="24"/>
          <w:szCs w:val="24"/>
        </w:rPr>
      </w:pPr>
      <w:r w:rsidRPr="00CA1CB4">
        <w:rPr>
          <w:rFonts w:ascii="Times New Roman" w:eastAsia="Times New Roman" w:hAnsi="Times New Roman"/>
          <w:bCs/>
          <w:kern w:val="36"/>
          <w:sz w:val="24"/>
          <w:szCs w:val="24"/>
        </w:rPr>
        <w:t xml:space="preserve">The offering of courses by some further education colleges and the Irish </w:t>
      </w:r>
      <w:r>
        <w:rPr>
          <w:rFonts w:ascii="Times New Roman" w:eastAsia="Times New Roman" w:hAnsi="Times New Roman"/>
          <w:bCs/>
          <w:kern w:val="36"/>
          <w:sz w:val="24"/>
          <w:szCs w:val="24"/>
        </w:rPr>
        <w:t>National Training and Employment A</w:t>
      </w:r>
      <w:r w:rsidRPr="00CA1CB4">
        <w:rPr>
          <w:rFonts w:ascii="Times New Roman" w:eastAsia="Times New Roman" w:hAnsi="Times New Roman"/>
          <w:bCs/>
          <w:kern w:val="36"/>
          <w:sz w:val="24"/>
          <w:szCs w:val="24"/>
        </w:rPr>
        <w:t xml:space="preserve">uthority was raised by an interviewee </w:t>
      </w:r>
      <w:r>
        <w:rPr>
          <w:rFonts w:ascii="Times New Roman" w:eastAsia="Times New Roman" w:hAnsi="Times New Roman"/>
          <w:bCs/>
          <w:kern w:val="36"/>
          <w:sz w:val="24"/>
          <w:szCs w:val="24"/>
        </w:rPr>
        <w:t>from the education sector who considered</w:t>
      </w:r>
      <w:r w:rsidRPr="00CA1CB4">
        <w:rPr>
          <w:rFonts w:ascii="Times New Roman" w:eastAsia="Times New Roman" w:hAnsi="Times New Roman"/>
          <w:bCs/>
          <w:kern w:val="36"/>
          <w:sz w:val="24"/>
          <w:szCs w:val="24"/>
        </w:rPr>
        <w:t xml:space="preserve"> that it is challengi</w:t>
      </w:r>
      <w:r>
        <w:rPr>
          <w:rFonts w:ascii="Times New Roman" w:eastAsia="Times New Roman" w:hAnsi="Times New Roman"/>
          <w:bCs/>
          <w:kern w:val="36"/>
          <w:sz w:val="24"/>
          <w:szCs w:val="24"/>
        </w:rPr>
        <w:t>ng for employers/pharmacists to</w:t>
      </w:r>
      <w:r w:rsidRPr="00CA1CB4">
        <w:rPr>
          <w:rFonts w:ascii="Times New Roman" w:eastAsia="Times New Roman" w:hAnsi="Times New Roman"/>
          <w:bCs/>
          <w:kern w:val="36"/>
          <w:sz w:val="24"/>
          <w:szCs w:val="24"/>
        </w:rPr>
        <w:t xml:space="preserve"> fully understand the edu</w:t>
      </w:r>
      <w:r>
        <w:rPr>
          <w:rFonts w:ascii="Times New Roman" w:eastAsia="Times New Roman" w:hAnsi="Times New Roman"/>
          <w:bCs/>
          <w:kern w:val="36"/>
          <w:sz w:val="24"/>
          <w:szCs w:val="24"/>
        </w:rPr>
        <w:t xml:space="preserve">cation and training context of </w:t>
      </w:r>
      <w:r w:rsidRPr="00CA1CB4">
        <w:rPr>
          <w:rFonts w:ascii="Times New Roman" w:eastAsia="Times New Roman" w:hAnsi="Times New Roman"/>
          <w:bCs/>
          <w:kern w:val="36"/>
          <w:sz w:val="24"/>
          <w:szCs w:val="24"/>
        </w:rPr>
        <w:t xml:space="preserve">each of the different course structures. </w:t>
      </w:r>
      <w:r>
        <w:rPr>
          <w:rFonts w:ascii="Times New Roman" w:eastAsia="Times New Roman" w:hAnsi="Times New Roman"/>
          <w:bCs/>
          <w:kern w:val="36"/>
          <w:sz w:val="24"/>
          <w:szCs w:val="24"/>
        </w:rPr>
        <w:t xml:space="preserve"> This reflects</w:t>
      </w:r>
      <w:r w:rsidRPr="00CA1CB4">
        <w:rPr>
          <w:rFonts w:ascii="Times New Roman" w:eastAsia="Times New Roman" w:hAnsi="Times New Roman"/>
          <w:bCs/>
          <w:kern w:val="36"/>
          <w:sz w:val="24"/>
          <w:szCs w:val="24"/>
        </w:rPr>
        <w:t xml:space="preserve"> a somewhat similar situat</w:t>
      </w:r>
      <w:r>
        <w:rPr>
          <w:rFonts w:ascii="Times New Roman" w:eastAsia="Times New Roman" w:hAnsi="Times New Roman"/>
          <w:bCs/>
          <w:kern w:val="36"/>
          <w:sz w:val="24"/>
          <w:szCs w:val="24"/>
        </w:rPr>
        <w:t xml:space="preserve">ion to that reported by </w:t>
      </w:r>
      <w:proofErr w:type="spellStart"/>
      <w:r>
        <w:rPr>
          <w:rFonts w:ascii="Times New Roman" w:eastAsia="Times New Roman" w:hAnsi="Times New Roman"/>
          <w:bCs/>
          <w:kern w:val="36"/>
          <w:sz w:val="24"/>
          <w:szCs w:val="24"/>
        </w:rPr>
        <w:t>Cassano</w:t>
      </w:r>
      <w:proofErr w:type="spellEnd"/>
      <w:r w:rsidRPr="00CA1CB4">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w:t>
      </w:r>
      <w:r w:rsidRPr="00CA1CB4">
        <w:rPr>
          <w:rFonts w:ascii="Times New Roman" w:eastAsia="Times New Roman" w:hAnsi="Times New Roman"/>
          <w:bCs/>
          <w:kern w:val="36"/>
          <w:sz w:val="24"/>
          <w:szCs w:val="24"/>
        </w:rPr>
        <w:t>2012</w:t>
      </w:r>
      <w:r>
        <w:rPr>
          <w:rFonts w:ascii="Times New Roman" w:eastAsia="Times New Roman" w:hAnsi="Times New Roman"/>
          <w:bCs/>
          <w:kern w:val="36"/>
          <w:sz w:val="24"/>
          <w:szCs w:val="24"/>
        </w:rPr>
        <w:t>)</w:t>
      </w:r>
      <w:r w:rsidRPr="00CA1CB4">
        <w:rPr>
          <w:rFonts w:ascii="Times New Roman" w:eastAsia="Times New Roman" w:hAnsi="Times New Roman"/>
          <w:bCs/>
          <w:kern w:val="36"/>
          <w:sz w:val="24"/>
          <w:szCs w:val="24"/>
        </w:rPr>
        <w:t xml:space="preserve"> in relation to the variety of courses provided in the USA.  </w:t>
      </w:r>
    </w:p>
    <w:p w:rsidR="00A725DF" w:rsidRPr="002717DE" w:rsidRDefault="00A725DF" w:rsidP="00A725DF">
      <w:pPr>
        <w:spacing w:line="480" w:lineRule="auto"/>
        <w:jc w:val="both"/>
        <w:rPr>
          <w:rFonts w:ascii="Times New Roman" w:hAnsi="Times New Roman"/>
          <w:b/>
          <w:sz w:val="24"/>
          <w:szCs w:val="24"/>
        </w:rPr>
      </w:pPr>
      <w:r w:rsidRPr="002717DE">
        <w:rPr>
          <w:rFonts w:ascii="Times New Roman" w:eastAsia="Times New Roman" w:hAnsi="Times New Roman"/>
          <w:b/>
          <w:bCs/>
          <w:kern w:val="36"/>
          <w:sz w:val="24"/>
          <w:szCs w:val="24"/>
        </w:rPr>
        <w:t xml:space="preserve">CPD/CE:  </w:t>
      </w:r>
    </w:p>
    <w:p w:rsidR="00A725DF" w:rsidRPr="00CA1CB4" w:rsidRDefault="00A725DF" w:rsidP="00A725DF">
      <w:pPr>
        <w:spacing w:line="480" w:lineRule="auto"/>
        <w:jc w:val="both"/>
        <w:rPr>
          <w:rFonts w:ascii="Times New Roman" w:eastAsia="Times New Roman" w:hAnsi="Times New Roman"/>
          <w:bCs/>
          <w:kern w:val="36"/>
          <w:sz w:val="24"/>
          <w:szCs w:val="24"/>
        </w:rPr>
      </w:pPr>
      <w:r w:rsidRPr="0001485C">
        <w:rPr>
          <w:rFonts w:ascii="Times New Roman" w:eastAsia="Times New Roman" w:hAnsi="Times New Roman"/>
          <w:bCs/>
          <w:kern w:val="36"/>
          <w:sz w:val="24"/>
          <w:szCs w:val="24"/>
        </w:rPr>
        <w:t xml:space="preserve">The </w:t>
      </w:r>
      <w:proofErr w:type="spellStart"/>
      <w:r w:rsidRPr="0001485C">
        <w:rPr>
          <w:rFonts w:ascii="Times New Roman" w:eastAsia="Times New Roman" w:hAnsi="Times New Roman"/>
          <w:bCs/>
          <w:kern w:val="36"/>
          <w:sz w:val="24"/>
          <w:szCs w:val="24"/>
        </w:rPr>
        <w:t>GPhC</w:t>
      </w:r>
      <w:proofErr w:type="spellEnd"/>
      <w:r w:rsidRPr="0001485C">
        <w:rPr>
          <w:rFonts w:ascii="Times New Roman" w:eastAsia="Times New Roman" w:hAnsi="Times New Roman"/>
          <w:bCs/>
          <w:kern w:val="36"/>
          <w:sz w:val="24"/>
          <w:szCs w:val="24"/>
        </w:rPr>
        <w:t xml:space="preserve"> sets standards for CPD for pharmacy technicians in GB and all pharmacy technicians there must undertake and record CPD as a condition of their registration with the </w:t>
      </w:r>
      <w:proofErr w:type="spellStart"/>
      <w:r w:rsidRPr="0001485C">
        <w:rPr>
          <w:rFonts w:ascii="Times New Roman" w:eastAsia="Times New Roman" w:hAnsi="Times New Roman"/>
          <w:bCs/>
          <w:kern w:val="36"/>
          <w:sz w:val="24"/>
          <w:szCs w:val="24"/>
        </w:rPr>
        <w:t>GPhC</w:t>
      </w:r>
      <w:proofErr w:type="spellEnd"/>
      <w:r w:rsidRPr="0001485C">
        <w:rPr>
          <w:rFonts w:ascii="Times New Roman" w:eastAsia="Times New Roman" w:hAnsi="Times New Roman"/>
          <w:bCs/>
          <w:kern w:val="36"/>
          <w:sz w:val="24"/>
          <w:szCs w:val="24"/>
        </w:rPr>
        <w:t xml:space="preserve">.  Certified Pharmacy Technicians in the USA are required to recertify every two years </w:t>
      </w:r>
      <w:r w:rsidRPr="0001485C">
        <w:rPr>
          <w:rFonts w:ascii="Times New Roman" w:hAnsi="Times New Roman"/>
          <w:sz w:val="24"/>
          <w:szCs w:val="24"/>
        </w:rPr>
        <w:t xml:space="preserve">in order to maintain their certification. </w:t>
      </w:r>
      <w:r w:rsidRPr="00CA1CB4">
        <w:rPr>
          <w:rFonts w:ascii="Times New Roman" w:eastAsia="Times New Roman" w:hAnsi="Times New Roman"/>
          <w:bCs/>
          <w:kern w:val="36"/>
          <w:sz w:val="24"/>
          <w:szCs w:val="24"/>
        </w:rPr>
        <w:t>Although not mandatory at present in the ROI the interviews established that engagement with CPD activities is taking place. However when the topic was discussed with pharmacy technician interviewees a considerable gap between hospital and community practice was identified.  The hospital technicians with the backing of their employers had a well-developed system to facilitate their CPD.  Community technicians did not appear to have the same level of exposure to such a variety of training</w:t>
      </w:r>
      <w:r w:rsidR="0051593A">
        <w:rPr>
          <w:rFonts w:ascii="Times New Roman" w:eastAsia="Times New Roman" w:hAnsi="Times New Roman"/>
          <w:bCs/>
          <w:kern w:val="36"/>
          <w:sz w:val="24"/>
          <w:szCs w:val="24"/>
        </w:rPr>
        <w:t>.</w:t>
      </w:r>
      <w:r w:rsidRPr="00CA1CB4">
        <w:rPr>
          <w:rFonts w:ascii="Times New Roman" w:eastAsia="Times New Roman" w:hAnsi="Times New Roman"/>
          <w:bCs/>
          <w:kern w:val="36"/>
          <w:sz w:val="24"/>
          <w:szCs w:val="24"/>
        </w:rPr>
        <w:t xml:space="preserve"> </w:t>
      </w:r>
      <w:r w:rsidR="0051593A">
        <w:rPr>
          <w:rFonts w:ascii="Times New Roman" w:eastAsia="Times New Roman" w:hAnsi="Times New Roman"/>
          <w:bCs/>
          <w:kern w:val="36"/>
          <w:sz w:val="24"/>
          <w:szCs w:val="24"/>
        </w:rPr>
        <w:t xml:space="preserve"> </w:t>
      </w:r>
      <w:r w:rsidRPr="00CA1CB4">
        <w:rPr>
          <w:rFonts w:ascii="Times New Roman" w:eastAsia="Times New Roman" w:hAnsi="Times New Roman"/>
          <w:bCs/>
          <w:kern w:val="36"/>
          <w:sz w:val="24"/>
          <w:szCs w:val="24"/>
        </w:rPr>
        <w:t xml:space="preserve">Interviewees from the </w:t>
      </w:r>
      <w:r w:rsidRPr="00CA1CB4">
        <w:rPr>
          <w:rFonts w:ascii="Times New Roman" w:eastAsia="Times New Roman" w:hAnsi="Times New Roman"/>
          <w:bCs/>
          <w:kern w:val="36"/>
          <w:sz w:val="24"/>
          <w:szCs w:val="24"/>
        </w:rPr>
        <w:lastRenderedPageBreak/>
        <w:t>technician associ</w:t>
      </w:r>
      <w:r w:rsidRPr="007335F3">
        <w:rPr>
          <w:rFonts w:ascii="Times New Roman" w:eastAsia="Times New Roman" w:hAnsi="Times New Roman"/>
          <w:bCs/>
          <w:color w:val="000000" w:themeColor="text1"/>
          <w:kern w:val="36"/>
          <w:sz w:val="24"/>
          <w:szCs w:val="24"/>
        </w:rPr>
        <w:t>ations expressed regret at the lack of formal accredited CPD programmes for technicians.</w:t>
      </w:r>
    </w:p>
    <w:p w:rsidR="00A725DF" w:rsidRPr="000D1C28" w:rsidRDefault="00A725DF" w:rsidP="00A725DF">
      <w:pPr>
        <w:spacing w:line="480" w:lineRule="auto"/>
        <w:jc w:val="both"/>
        <w:rPr>
          <w:rFonts w:ascii="Times New Roman" w:eastAsia="Times New Roman" w:hAnsi="Times New Roman"/>
          <w:bCs/>
          <w:kern w:val="36"/>
          <w:sz w:val="24"/>
          <w:szCs w:val="24"/>
        </w:rPr>
      </w:pPr>
      <w:r w:rsidRPr="00CA1CB4">
        <w:rPr>
          <w:rFonts w:ascii="Times New Roman" w:eastAsia="Times New Roman" w:hAnsi="Times New Roman"/>
          <w:bCs/>
          <w:kern w:val="36"/>
          <w:sz w:val="24"/>
          <w:szCs w:val="24"/>
        </w:rPr>
        <w:t>It was raised by interviewees from the regulatory sector that a requirement for mandatory CPD would inevitably arise if registration is brought in.  In this context the interviewees questioned whether pharmacy technicians as a whole understand that there will be this requirement and whether</w:t>
      </w:r>
      <w:r>
        <w:rPr>
          <w:rFonts w:ascii="Times New Roman" w:eastAsia="Times New Roman" w:hAnsi="Times New Roman"/>
          <w:bCs/>
          <w:kern w:val="36"/>
          <w:sz w:val="24"/>
          <w:szCs w:val="24"/>
        </w:rPr>
        <w:t xml:space="preserve"> there would be widespread support for it.</w:t>
      </w:r>
      <w:r w:rsidRPr="00CA1CB4">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An interviewee from the education </w:t>
      </w:r>
      <w:r w:rsidRPr="00CA1CB4">
        <w:rPr>
          <w:rFonts w:ascii="Times New Roman" w:eastAsia="Times New Roman" w:hAnsi="Times New Roman"/>
          <w:bCs/>
          <w:kern w:val="36"/>
          <w:sz w:val="24"/>
          <w:szCs w:val="24"/>
        </w:rPr>
        <w:t>sector pondered whether they may assess the technicians with the use of OSCE e</w:t>
      </w:r>
      <w:r>
        <w:rPr>
          <w:rFonts w:ascii="Times New Roman" w:eastAsia="Times New Roman" w:hAnsi="Times New Roman"/>
          <w:bCs/>
          <w:kern w:val="36"/>
          <w:sz w:val="24"/>
          <w:szCs w:val="24"/>
        </w:rPr>
        <w:t xml:space="preserve">xaminations but as Evans </w:t>
      </w:r>
      <w:r w:rsidRPr="004D3805">
        <w:rPr>
          <w:rFonts w:ascii="Times New Roman" w:eastAsia="Times New Roman" w:hAnsi="Times New Roman"/>
          <w:bCs/>
          <w:i/>
          <w:kern w:val="36"/>
          <w:sz w:val="24"/>
          <w:szCs w:val="24"/>
        </w:rPr>
        <w:t>et al</w:t>
      </w:r>
      <w:r>
        <w:rPr>
          <w:rFonts w:ascii="Times New Roman" w:eastAsia="Times New Roman" w:hAnsi="Times New Roman"/>
          <w:bCs/>
          <w:kern w:val="36"/>
          <w:sz w:val="24"/>
          <w:szCs w:val="24"/>
        </w:rPr>
        <w:t xml:space="preserve"> (</w:t>
      </w:r>
      <w:r w:rsidRPr="00CA1CB4">
        <w:rPr>
          <w:rFonts w:ascii="Times New Roman" w:eastAsia="Times New Roman" w:hAnsi="Times New Roman"/>
          <w:bCs/>
          <w:kern w:val="36"/>
          <w:sz w:val="24"/>
          <w:szCs w:val="24"/>
        </w:rPr>
        <w:t>2011</w:t>
      </w:r>
      <w:r>
        <w:rPr>
          <w:rFonts w:ascii="Times New Roman" w:eastAsia="Times New Roman" w:hAnsi="Times New Roman"/>
          <w:bCs/>
          <w:kern w:val="36"/>
          <w:sz w:val="24"/>
          <w:szCs w:val="24"/>
        </w:rPr>
        <w:t>)</w:t>
      </w:r>
      <w:r w:rsidRPr="00CA1CB4">
        <w:rPr>
          <w:rFonts w:ascii="Times New Roman" w:eastAsia="Times New Roman" w:hAnsi="Times New Roman"/>
          <w:bCs/>
          <w:kern w:val="36"/>
          <w:sz w:val="24"/>
          <w:szCs w:val="24"/>
        </w:rPr>
        <w:t xml:space="preserve"> point out there are logistical issues around staging OSCEs and another interviewee </w:t>
      </w:r>
      <w:r>
        <w:rPr>
          <w:rFonts w:ascii="Times New Roman" w:eastAsia="Times New Roman" w:hAnsi="Times New Roman"/>
          <w:bCs/>
          <w:kern w:val="36"/>
          <w:sz w:val="24"/>
          <w:szCs w:val="24"/>
        </w:rPr>
        <w:t xml:space="preserve">from the education sector </w:t>
      </w:r>
      <w:r w:rsidRPr="00CA1CB4">
        <w:rPr>
          <w:rFonts w:ascii="Times New Roman" w:eastAsia="Times New Roman" w:hAnsi="Times New Roman"/>
          <w:bCs/>
          <w:kern w:val="36"/>
          <w:sz w:val="24"/>
          <w:szCs w:val="24"/>
        </w:rPr>
        <w:t xml:space="preserve">considered that </w:t>
      </w:r>
      <w:r>
        <w:rPr>
          <w:rFonts w:ascii="Times New Roman" w:eastAsia="Times New Roman" w:hAnsi="Times New Roman"/>
          <w:bCs/>
          <w:kern w:val="36"/>
          <w:sz w:val="24"/>
          <w:szCs w:val="24"/>
        </w:rPr>
        <w:t xml:space="preserve">introduction of OSCEs </w:t>
      </w:r>
      <w:r w:rsidRPr="00CA1CB4">
        <w:rPr>
          <w:rFonts w:ascii="Times New Roman" w:eastAsia="Times New Roman" w:hAnsi="Times New Roman"/>
          <w:bCs/>
          <w:kern w:val="36"/>
          <w:sz w:val="24"/>
          <w:szCs w:val="24"/>
        </w:rPr>
        <w:t>would have to be considered carefully as this type of assessment would be totally unfamiliar to the vast majority of practicing technicians</w:t>
      </w:r>
      <w:r>
        <w:rPr>
          <w:rFonts w:ascii="Times New Roman" w:eastAsia="Times New Roman" w:hAnsi="Times New Roman"/>
          <w:bCs/>
          <w:kern w:val="36"/>
          <w:sz w:val="24"/>
          <w:szCs w:val="24"/>
        </w:rPr>
        <w:t>.</w:t>
      </w:r>
    </w:p>
    <w:p w:rsidR="00A725DF" w:rsidRDefault="00671C5A" w:rsidP="00A725DF">
      <w:pPr>
        <w:spacing w:line="480" w:lineRule="auto"/>
        <w:rPr>
          <w:rFonts w:ascii="Times New Roman" w:eastAsia="Times New Roman" w:hAnsi="Times New Roman"/>
          <w:b/>
          <w:bCs/>
          <w:kern w:val="36"/>
          <w:sz w:val="24"/>
          <w:szCs w:val="24"/>
        </w:rPr>
      </w:pPr>
      <w:r>
        <w:rPr>
          <w:rFonts w:ascii="Times New Roman" w:eastAsia="Times New Roman" w:hAnsi="Times New Roman"/>
          <w:b/>
          <w:bCs/>
          <w:kern w:val="36"/>
          <w:sz w:val="24"/>
          <w:szCs w:val="24"/>
        </w:rPr>
        <w:t>New roles for pharmacy support s</w:t>
      </w:r>
      <w:r w:rsidR="00A725DF">
        <w:rPr>
          <w:rFonts w:ascii="Times New Roman" w:eastAsia="Times New Roman" w:hAnsi="Times New Roman"/>
          <w:b/>
          <w:bCs/>
          <w:kern w:val="36"/>
          <w:sz w:val="24"/>
          <w:szCs w:val="24"/>
        </w:rPr>
        <w:t>taff</w:t>
      </w:r>
    </w:p>
    <w:p w:rsidR="00A725DF" w:rsidRPr="002717DE" w:rsidRDefault="00A725DF" w:rsidP="00A725DF">
      <w:pPr>
        <w:spacing w:line="480" w:lineRule="auto"/>
        <w:jc w:val="both"/>
        <w:rPr>
          <w:rFonts w:ascii="Times New Roman" w:eastAsia="Times New Roman" w:hAnsi="Times New Roman"/>
          <w:b/>
          <w:bCs/>
          <w:kern w:val="36"/>
          <w:sz w:val="24"/>
          <w:szCs w:val="24"/>
        </w:rPr>
      </w:pPr>
      <w:r w:rsidRPr="002717DE">
        <w:rPr>
          <w:rFonts w:ascii="Times New Roman" w:hAnsi="Times New Roman"/>
          <w:sz w:val="24"/>
          <w:szCs w:val="24"/>
        </w:rPr>
        <w:t>Many new and expanded roles are developing for phar</w:t>
      </w:r>
      <w:r>
        <w:rPr>
          <w:rFonts w:ascii="Times New Roman" w:hAnsi="Times New Roman"/>
          <w:sz w:val="24"/>
          <w:szCs w:val="24"/>
        </w:rPr>
        <w:t>macy technicians (</w:t>
      </w:r>
      <w:proofErr w:type="spellStart"/>
      <w:r>
        <w:rPr>
          <w:rFonts w:ascii="Times New Roman" w:hAnsi="Times New Roman"/>
          <w:sz w:val="24"/>
          <w:szCs w:val="24"/>
        </w:rPr>
        <w:t>Muenzen</w:t>
      </w:r>
      <w:proofErr w:type="spellEnd"/>
      <w:r>
        <w:rPr>
          <w:rFonts w:ascii="Times New Roman" w:hAnsi="Times New Roman"/>
          <w:sz w:val="24"/>
          <w:szCs w:val="24"/>
        </w:rPr>
        <w:t xml:space="preserve"> </w:t>
      </w:r>
      <w:r w:rsidRPr="00C63C3F">
        <w:rPr>
          <w:rFonts w:ascii="Times New Roman" w:hAnsi="Times New Roman"/>
          <w:i/>
          <w:sz w:val="24"/>
          <w:szCs w:val="24"/>
        </w:rPr>
        <w:t>et al</w:t>
      </w:r>
      <w:r w:rsidRPr="002717DE">
        <w:rPr>
          <w:rFonts w:ascii="Times New Roman" w:hAnsi="Times New Roman"/>
          <w:sz w:val="24"/>
          <w:szCs w:val="24"/>
        </w:rPr>
        <w:t>, 200</w:t>
      </w:r>
      <w:r>
        <w:rPr>
          <w:rFonts w:ascii="Times New Roman" w:hAnsi="Times New Roman"/>
          <w:sz w:val="24"/>
          <w:szCs w:val="24"/>
        </w:rPr>
        <w:t xml:space="preserve">5; </w:t>
      </w:r>
      <w:proofErr w:type="spellStart"/>
      <w:r>
        <w:rPr>
          <w:rFonts w:ascii="Times New Roman" w:hAnsi="Times New Roman"/>
          <w:sz w:val="24"/>
          <w:szCs w:val="24"/>
        </w:rPr>
        <w:t>Woolfrey</w:t>
      </w:r>
      <w:proofErr w:type="spellEnd"/>
      <w:r>
        <w:rPr>
          <w:rFonts w:ascii="Times New Roman" w:hAnsi="Times New Roman"/>
          <w:sz w:val="24"/>
          <w:szCs w:val="24"/>
        </w:rPr>
        <w:t xml:space="preserve">, 2006; Thomas </w:t>
      </w:r>
      <w:r w:rsidRPr="00C63C3F">
        <w:rPr>
          <w:rFonts w:ascii="Times New Roman" w:hAnsi="Times New Roman"/>
          <w:i/>
          <w:sz w:val="24"/>
          <w:szCs w:val="24"/>
        </w:rPr>
        <w:t>et al</w:t>
      </w:r>
      <w:r>
        <w:rPr>
          <w:rFonts w:ascii="Times New Roman" w:hAnsi="Times New Roman"/>
          <w:sz w:val="24"/>
          <w:szCs w:val="24"/>
        </w:rPr>
        <w:t>, 2008</w:t>
      </w:r>
      <w:r w:rsidRPr="002717DE">
        <w:rPr>
          <w:rFonts w:ascii="Times New Roman" w:hAnsi="Times New Roman"/>
          <w:sz w:val="24"/>
          <w:szCs w:val="24"/>
        </w:rPr>
        <w:t xml:space="preserve">; </w:t>
      </w:r>
      <w:proofErr w:type="spellStart"/>
      <w:r w:rsidRPr="002717DE">
        <w:rPr>
          <w:rFonts w:ascii="Times New Roman" w:hAnsi="Times New Roman"/>
          <w:sz w:val="24"/>
          <w:szCs w:val="24"/>
        </w:rPr>
        <w:t>Mirczuk</w:t>
      </w:r>
      <w:proofErr w:type="spellEnd"/>
      <w:r w:rsidRPr="002717DE">
        <w:rPr>
          <w:rFonts w:ascii="Times New Roman" w:hAnsi="Times New Roman"/>
          <w:sz w:val="24"/>
          <w:szCs w:val="24"/>
        </w:rPr>
        <w:t>, 2008; Carter</w:t>
      </w:r>
      <w:r>
        <w:rPr>
          <w:rFonts w:ascii="Times New Roman" w:hAnsi="Times New Roman"/>
          <w:sz w:val="24"/>
          <w:szCs w:val="24"/>
        </w:rPr>
        <w:t>,</w:t>
      </w:r>
      <w:r w:rsidRPr="002717DE">
        <w:rPr>
          <w:rFonts w:ascii="Times New Roman" w:hAnsi="Times New Roman"/>
          <w:sz w:val="24"/>
          <w:szCs w:val="24"/>
        </w:rPr>
        <w:t xml:space="preserve"> 2009; </w:t>
      </w:r>
      <w:proofErr w:type="spellStart"/>
      <w:r w:rsidRPr="002717DE">
        <w:rPr>
          <w:rFonts w:ascii="Times New Roman" w:hAnsi="Times New Roman"/>
          <w:sz w:val="24"/>
          <w:szCs w:val="24"/>
        </w:rPr>
        <w:t>Scheckelhoff</w:t>
      </w:r>
      <w:proofErr w:type="spellEnd"/>
      <w:r>
        <w:rPr>
          <w:rFonts w:ascii="Times New Roman" w:hAnsi="Times New Roman"/>
          <w:sz w:val="24"/>
          <w:szCs w:val="24"/>
        </w:rPr>
        <w:t xml:space="preserve">, 2010; </w:t>
      </w:r>
      <w:proofErr w:type="spellStart"/>
      <w:r>
        <w:rPr>
          <w:rFonts w:ascii="Times New Roman" w:hAnsi="Times New Roman"/>
          <w:sz w:val="24"/>
          <w:szCs w:val="24"/>
        </w:rPr>
        <w:t>Schommer</w:t>
      </w:r>
      <w:proofErr w:type="spellEnd"/>
      <w:r>
        <w:rPr>
          <w:rFonts w:ascii="Times New Roman" w:hAnsi="Times New Roman"/>
          <w:sz w:val="24"/>
          <w:szCs w:val="24"/>
        </w:rPr>
        <w:t>, 2010;</w:t>
      </w:r>
      <w:r w:rsidRPr="002717DE">
        <w:rPr>
          <w:rFonts w:ascii="Times New Roman" w:hAnsi="Times New Roman"/>
          <w:bCs/>
          <w:kern w:val="36"/>
          <w:sz w:val="24"/>
          <w:szCs w:val="24"/>
        </w:rPr>
        <w:t xml:space="preserve"> Myers, 2011). </w:t>
      </w:r>
      <w:r w:rsidRPr="002717DE">
        <w:rPr>
          <w:rFonts w:ascii="Times New Roman" w:hAnsi="Times New Roman"/>
          <w:sz w:val="24"/>
          <w:szCs w:val="24"/>
        </w:rPr>
        <w:t xml:space="preserve"> </w:t>
      </w:r>
      <w:r w:rsidRPr="002717DE">
        <w:rPr>
          <w:rFonts w:ascii="Times New Roman" w:hAnsi="Times New Roman"/>
          <w:color w:val="000000"/>
          <w:sz w:val="24"/>
          <w:szCs w:val="24"/>
          <w:lang w:eastAsia="en-IE"/>
        </w:rPr>
        <w:t>The ideal technician roles enable pharmacists to devote additional time to direct patient care and it is therefore important to continually look for opportunities to expand technician responsibilities or even create new roles for technicians that permit pharmacists to then work to the top of their license (</w:t>
      </w:r>
      <w:proofErr w:type="spellStart"/>
      <w:r w:rsidRPr="002717DE">
        <w:rPr>
          <w:rFonts w:ascii="Times New Roman" w:hAnsi="Times New Roman"/>
          <w:color w:val="000000"/>
          <w:sz w:val="24"/>
          <w:szCs w:val="24"/>
          <w:lang w:eastAsia="en-IE"/>
        </w:rPr>
        <w:t>Cassano</w:t>
      </w:r>
      <w:proofErr w:type="spellEnd"/>
      <w:r w:rsidRPr="002717DE">
        <w:rPr>
          <w:rFonts w:ascii="Times New Roman" w:hAnsi="Times New Roman"/>
          <w:color w:val="000000"/>
          <w:sz w:val="24"/>
          <w:szCs w:val="24"/>
          <w:lang w:eastAsia="en-IE"/>
        </w:rPr>
        <w:t>, 2012).</w:t>
      </w:r>
      <w:r w:rsidRPr="002717DE">
        <w:rPr>
          <w:rFonts w:ascii="Times New Roman" w:hAnsi="Times New Roman"/>
          <w:bCs/>
          <w:kern w:val="36"/>
          <w:sz w:val="24"/>
          <w:szCs w:val="24"/>
        </w:rPr>
        <w:t xml:space="preserve"> An interviewee from the regulatory sector in this study echoed this sentiment making reference to the importance of using the expertise of pharmacists where they are really needed.  The interviewee considered that pharmacy technicians, by freeing up pharmacists, to do other duties could help pharmacy to look at how it could better deliver services to patients. </w:t>
      </w:r>
    </w:p>
    <w:p w:rsidR="00A725DF" w:rsidRPr="000A51BE" w:rsidRDefault="00A725DF" w:rsidP="00A725DF">
      <w:pPr>
        <w:spacing w:line="480" w:lineRule="auto"/>
        <w:jc w:val="both"/>
        <w:rPr>
          <w:rFonts w:ascii="Times New Roman" w:hAnsi="Times New Roman"/>
          <w:sz w:val="24"/>
          <w:szCs w:val="24"/>
        </w:rPr>
      </w:pPr>
      <w:r>
        <w:rPr>
          <w:rFonts w:ascii="Times New Roman" w:eastAsia="Times New Roman" w:hAnsi="Times New Roman"/>
          <w:bCs/>
          <w:kern w:val="36"/>
          <w:sz w:val="24"/>
          <w:szCs w:val="24"/>
        </w:rPr>
        <w:lastRenderedPageBreak/>
        <w:t>A</w:t>
      </w:r>
      <w:r w:rsidRPr="003C3056">
        <w:rPr>
          <w:rFonts w:ascii="Times New Roman" w:eastAsia="Times New Roman" w:hAnsi="Times New Roman"/>
          <w:bCs/>
          <w:kern w:val="36"/>
          <w:sz w:val="24"/>
          <w:szCs w:val="24"/>
        </w:rPr>
        <w:t>s pharmacists take on additional clinical activities and move out of the dispensary the trend internationally has been for support staff in particular pharmacy technicians to in-fill in the dispensary taking on roles previously carried out by the pharmacist.  While the possibility of a move to such an increased supporting role in the ROI was accepted and welcomed by som</w:t>
      </w:r>
      <w:r>
        <w:rPr>
          <w:rFonts w:ascii="Times New Roman" w:eastAsia="Times New Roman" w:hAnsi="Times New Roman"/>
          <w:bCs/>
          <w:kern w:val="36"/>
          <w:sz w:val="24"/>
          <w:szCs w:val="24"/>
        </w:rPr>
        <w:t>e technicians interviewed other technicians</w:t>
      </w:r>
      <w:r w:rsidRPr="003C3056">
        <w:rPr>
          <w:rFonts w:ascii="Times New Roman" w:eastAsia="Times New Roman" w:hAnsi="Times New Roman"/>
          <w:bCs/>
          <w:kern w:val="36"/>
          <w:sz w:val="24"/>
          <w:szCs w:val="24"/>
        </w:rPr>
        <w:t xml:space="preserve"> did not necessarily agree with this trend and wished for more active clinical involvement of their own.  An interviewee from the regulatory sector when discussing developing roles for </w:t>
      </w:r>
      <w:r w:rsidRPr="002B1319">
        <w:rPr>
          <w:rFonts w:ascii="Times New Roman" w:eastAsia="Times New Roman" w:hAnsi="Times New Roman"/>
          <w:bCs/>
          <w:kern w:val="36"/>
          <w:sz w:val="24"/>
          <w:szCs w:val="24"/>
        </w:rPr>
        <w:t>pharmacy technicians acknowledged that expanded roles for technicians was already happening in the ROI and that these developments were happening due to demands on pharmacists, particularly in hospitals. Roles in some areas are quite specialised and the interviewee recognised that technicians could be looking for qualification recognition for this work.  However it was stressed that caution needed to be exercised when considering expanded roles as concerns can arise if something goes wrong and a patient is harmed.  Such concerns were also raised in the literature in relation to the expansion of roles for support staff (</w:t>
      </w:r>
      <w:proofErr w:type="spellStart"/>
      <w:r w:rsidRPr="002B1319">
        <w:rPr>
          <w:rFonts w:ascii="Times New Roman" w:eastAsia="Times New Roman" w:hAnsi="Times New Roman"/>
          <w:bCs/>
          <w:kern w:val="36"/>
          <w:sz w:val="24"/>
          <w:szCs w:val="24"/>
        </w:rPr>
        <w:t>Mana</w:t>
      </w:r>
      <w:r>
        <w:rPr>
          <w:rFonts w:ascii="Times New Roman" w:eastAsia="Times New Roman" w:hAnsi="Times New Roman"/>
          <w:bCs/>
          <w:kern w:val="36"/>
          <w:sz w:val="24"/>
          <w:szCs w:val="24"/>
        </w:rPr>
        <w:t>sse</w:t>
      </w:r>
      <w:proofErr w:type="spellEnd"/>
      <w:r>
        <w:rPr>
          <w:rFonts w:ascii="Times New Roman" w:eastAsia="Times New Roman" w:hAnsi="Times New Roman"/>
          <w:bCs/>
          <w:kern w:val="36"/>
          <w:sz w:val="24"/>
          <w:szCs w:val="24"/>
        </w:rPr>
        <w:t xml:space="preserve"> and </w:t>
      </w:r>
      <w:proofErr w:type="spellStart"/>
      <w:r>
        <w:rPr>
          <w:rFonts w:ascii="Times New Roman" w:eastAsia="Times New Roman" w:hAnsi="Times New Roman"/>
          <w:bCs/>
          <w:kern w:val="36"/>
          <w:sz w:val="24"/>
          <w:szCs w:val="24"/>
        </w:rPr>
        <w:t>Menighan</w:t>
      </w:r>
      <w:proofErr w:type="spellEnd"/>
      <w:r>
        <w:rPr>
          <w:rFonts w:ascii="Times New Roman" w:eastAsia="Times New Roman" w:hAnsi="Times New Roman"/>
          <w:bCs/>
          <w:kern w:val="36"/>
          <w:sz w:val="24"/>
          <w:szCs w:val="24"/>
        </w:rPr>
        <w:t>, 2010</w:t>
      </w:r>
      <w:r w:rsidRPr="002B1319">
        <w:rPr>
          <w:rFonts w:ascii="Times New Roman" w:hAnsi="Times New Roman"/>
          <w:sz w:val="24"/>
          <w:szCs w:val="24"/>
        </w:rPr>
        <w:t xml:space="preserve">; </w:t>
      </w:r>
      <w:r>
        <w:rPr>
          <w:rFonts w:ascii="Times New Roman" w:hAnsi="Times New Roman"/>
          <w:sz w:val="24"/>
          <w:szCs w:val="24"/>
        </w:rPr>
        <w:t xml:space="preserve">Thompson, 2009; </w:t>
      </w:r>
      <w:r w:rsidRPr="003C3056">
        <w:rPr>
          <w:rFonts w:ascii="Times New Roman" w:hAnsi="Times New Roman"/>
          <w:sz w:val="24"/>
          <w:szCs w:val="24"/>
        </w:rPr>
        <w:t>Myers, 2011</w:t>
      </w:r>
      <w:r>
        <w:rPr>
          <w:rFonts w:ascii="Times New Roman" w:hAnsi="Times New Roman"/>
          <w:sz w:val="24"/>
          <w:szCs w:val="24"/>
        </w:rPr>
        <w:t xml:space="preserve">). With the development of expanded roles for technicians the importance of avoiding qualification and role confusion between pharmacists and pharmacy technicians was stressed by an interviewee from the regulatory sector who advised that  clarity around learning requirements, levels  and roles  is essential.  </w:t>
      </w:r>
    </w:p>
    <w:p w:rsidR="00A725DF" w:rsidRDefault="006050BA" w:rsidP="00A725DF">
      <w:pPr>
        <w:spacing w:line="480" w:lineRule="auto"/>
        <w:jc w:val="both"/>
        <w:rPr>
          <w:rFonts w:ascii="Times New Roman" w:hAnsi="Times New Roman"/>
          <w:b/>
          <w:sz w:val="24"/>
          <w:szCs w:val="24"/>
        </w:rPr>
      </w:pPr>
      <w:r>
        <w:rPr>
          <w:rFonts w:ascii="Times New Roman" w:hAnsi="Times New Roman"/>
          <w:b/>
          <w:sz w:val="24"/>
          <w:szCs w:val="24"/>
        </w:rPr>
        <w:t>Recog</w:t>
      </w:r>
      <w:r w:rsidR="00671C5A">
        <w:rPr>
          <w:rFonts w:ascii="Times New Roman" w:hAnsi="Times New Roman"/>
          <w:b/>
          <w:sz w:val="24"/>
          <w:szCs w:val="24"/>
        </w:rPr>
        <w:t>nition of w</w:t>
      </w:r>
      <w:r>
        <w:rPr>
          <w:rFonts w:ascii="Times New Roman" w:hAnsi="Times New Roman"/>
          <w:b/>
          <w:sz w:val="24"/>
          <w:szCs w:val="24"/>
        </w:rPr>
        <w:t xml:space="preserve">orkplace </w:t>
      </w:r>
      <w:r w:rsidR="00671C5A">
        <w:rPr>
          <w:rFonts w:ascii="Times New Roman" w:hAnsi="Times New Roman"/>
          <w:b/>
          <w:sz w:val="24"/>
          <w:szCs w:val="24"/>
        </w:rPr>
        <w:t>learning in the p</w:t>
      </w:r>
      <w:r w:rsidR="00A725DF" w:rsidRPr="00715F5F">
        <w:rPr>
          <w:rFonts w:ascii="Times New Roman" w:hAnsi="Times New Roman"/>
          <w:b/>
          <w:sz w:val="24"/>
          <w:szCs w:val="24"/>
        </w:rPr>
        <w:t>harmacy</w:t>
      </w:r>
    </w:p>
    <w:p w:rsidR="001315A1" w:rsidRDefault="00A725DF" w:rsidP="00A725DF">
      <w:pPr>
        <w:suppressAutoHyphens/>
        <w:autoSpaceDE w:val="0"/>
        <w:autoSpaceDN w:val="0"/>
        <w:spacing w:after="0" w:line="480" w:lineRule="auto"/>
        <w:jc w:val="both"/>
        <w:textAlignment w:val="baseline"/>
        <w:rPr>
          <w:rFonts w:ascii="Times New Roman" w:hAnsi="Times New Roman"/>
          <w:sz w:val="24"/>
          <w:szCs w:val="24"/>
        </w:rPr>
      </w:pPr>
      <w:r>
        <w:rPr>
          <w:rFonts w:ascii="Times New Roman" w:eastAsiaTheme="minorHAnsi" w:hAnsi="Times New Roman"/>
          <w:sz w:val="24"/>
          <w:szCs w:val="24"/>
        </w:rPr>
        <w:t xml:space="preserve">Johnson and </w:t>
      </w:r>
      <w:proofErr w:type="spellStart"/>
      <w:r>
        <w:rPr>
          <w:rFonts w:ascii="Times New Roman" w:eastAsiaTheme="minorHAnsi" w:hAnsi="Times New Roman"/>
          <w:sz w:val="24"/>
          <w:szCs w:val="24"/>
        </w:rPr>
        <w:t>Boud</w:t>
      </w:r>
      <w:proofErr w:type="spellEnd"/>
      <w:r w:rsidRPr="00736856">
        <w:rPr>
          <w:rFonts w:ascii="Times New Roman" w:eastAsiaTheme="minorHAnsi" w:hAnsi="Times New Roman"/>
          <w:sz w:val="24"/>
          <w:szCs w:val="24"/>
        </w:rPr>
        <w:t xml:space="preserve"> </w:t>
      </w:r>
      <w:r>
        <w:rPr>
          <w:rFonts w:ascii="Times New Roman" w:eastAsiaTheme="minorHAnsi" w:hAnsi="Times New Roman"/>
          <w:sz w:val="24"/>
          <w:szCs w:val="24"/>
        </w:rPr>
        <w:t>(</w:t>
      </w:r>
      <w:r w:rsidRPr="00736856">
        <w:rPr>
          <w:rFonts w:ascii="Times New Roman" w:eastAsiaTheme="minorHAnsi" w:hAnsi="Times New Roman"/>
          <w:sz w:val="24"/>
          <w:szCs w:val="24"/>
        </w:rPr>
        <w:t>2010</w:t>
      </w:r>
      <w:r>
        <w:rPr>
          <w:rFonts w:ascii="Times New Roman" w:eastAsiaTheme="minorHAnsi" w:hAnsi="Times New Roman"/>
          <w:sz w:val="24"/>
          <w:szCs w:val="24"/>
        </w:rPr>
        <w:t>)</w:t>
      </w:r>
      <w:r w:rsidRPr="00736856">
        <w:rPr>
          <w:rFonts w:ascii="Times New Roman" w:eastAsiaTheme="minorHAnsi" w:hAnsi="Times New Roman"/>
          <w:sz w:val="24"/>
          <w:szCs w:val="24"/>
        </w:rPr>
        <w:t xml:space="preserve"> judged that work practices can become learning practices and thereby recognised the importance of the workplace as a site of learning. For workplaces to become effective learning places expansive forms of organisational support and engag</w:t>
      </w:r>
      <w:r>
        <w:rPr>
          <w:rFonts w:ascii="Times New Roman" w:eastAsiaTheme="minorHAnsi" w:hAnsi="Times New Roman"/>
          <w:sz w:val="24"/>
          <w:szCs w:val="24"/>
        </w:rPr>
        <w:t>ed communication is necessary (</w:t>
      </w:r>
      <w:r w:rsidRPr="00736856">
        <w:rPr>
          <w:rFonts w:ascii="Times New Roman" w:eastAsiaTheme="minorHAnsi" w:hAnsi="Times New Roman"/>
          <w:sz w:val="24"/>
          <w:szCs w:val="24"/>
        </w:rPr>
        <w:t xml:space="preserve">Fuller and Unwin, 2004; </w:t>
      </w:r>
      <w:proofErr w:type="spellStart"/>
      <w:r w:rsidRPr="00736856">
        <w:rPr>
          <w:rFonts w:ascii="Times New Roman" w:eastAsiaTheme="minorHAnsi" w:hAnsi="Times New Roman"/>
          <w:sz w:val="24"/>
          <w:szCs w:val="24"/>
        </w:rPr>
        <w:t>Horgan</w:t>
      </w:r>
      <w:proofErr w:type="spellEnd"/>
      <w:r w:rsidRPr="00736856">
        <w:rPr>
          <w:rFonts w:ascii="Times New Roman" w:eastAsiaTheme="minorHAnsi" w:hAnsi="Times New Roman"/>
          <w:sz w:val="24"/>
          <w:szCs w:val="24"/>
        </w:rPr>
        <w:t xml:space="preserve">, </w:t>
      </w:r>
      <w:r w:rsidRPr="00736856">
        <w:rPr>
          <w:rFonts w:ascii="Times New Roman" w:eastAsiaTheme="minorHAnsi" w:hAnsi="Times New Roman"/>
          <w:sz w:val="24"/>
          <w:szCs w:val="24"/>
        </w:rPr>
        <w:lastRenderedPageBreak/>
        <w:t>20</w:t>
      </w:r>
      <w:r>
        <w:rPr>
          <w:rFonts w:ascii="Times New Roman" w:eastAsiaTheme="minorHAnsi" w:hAnsi="Times New Roman"/>
          <w:sz w:val="24"/>
          <w:szCs w:val="24"/>
        </w:rPr>
        <w:t xml:space="preserve">10) and for workplace learning </w:t>
      </w:r>
      <w:r w:rsidRPr="00736856">
        <w:rPr>
          <w:rFonts w:ascii="Times New Roman" w:eastAsiaTheme="minorHAnsi" w:hAnsi="Times New Roman"/>
          <w:sz w:val="24"/>
          <w:szCs w:val="24"/>
        </w:rPr>
        <w:t>to be successful it is essential to take account of individual learner</w:t>
      </w:r>
      <w:r>
        <w:rPr>
          <w:rFonts w:ascii="Times New Roman" w:eastAsiaTheme="minorHAnsi" w:hAnsi="Times New Roman"/>
          <w:sz w:val="24"/>
          <w:szCs w:val="24"/>
        </w:rPr>
        <w:t>s perspectives (</w:t>
      </w:r>
      <w:proofErr w:type="spellStart"/>
      <w:r>
        <w:rPr>
          <w:rFonts w:ascii="Times New Roman" w:eastAsiaTheme="minorHAnsi" w:hAnsi="Times New Roman"/>
          <w:sz w:val="24"/>
          <w:szCs w:val="24"/>
        </w:rPr>
        <w:t>Bille</w:t>
      </w:r>
      <w:r w:rsidR="00437759">
        <w:rPr>
          <w:rFonts w:ascii="Times New Roman" w:eastAsiaTheme="minorHAnsi" w:hAnsi="Times New Roman"/>
          <w:sz w:val="24"/>
          <w:szCs w:val="24"/>
        </w:rPr>
        <w:t>t</w:t>
      </w:r>
      <w:r>
        <w:rPr>
          <w:rFonts w:ascii="Times New Roman" w:eastAsiaTheme="minorHAnsi" w:hAnsi="Times New Roman"/>
          <w:sz w:val="24"/>
          <w:szCs w:val="24"/>
        </w:rPr>
        <w:t>t</w:t>
      </w:r>
      <w:proofErr w:type="spellEnd"/>
      <w:r>
        <w:rPr>
          <w:rFonts w:ascii="Times New Roman" w:eastAsiaTheme="minorHAnsi" w:hAnsi="Times New Roman"/>
          <w:sz w:val="24"/>
          <w:szCs w:val="24"/>
        </w:rPr>
        <w:t>, 2006;</w:t>
      </w:r>
      <w:r w:rsidRPr="00736856">
        <w:rPr>
          <w:rFonts w:ascii="Times New Roman" w:eastAsiaTheme="minorHAnsi" w:hAnsi="Times New Roman"/>
          <w:sz w:val="24"/>
          <w:szCs w:val="24"/>
        </w:rPr>
        <w:t xml:space="preserve"> Evans and </w:t>
      </w:r>
      <w:proofErr w:type="spellStart"/>
      <w:r w:rsidRPr="00736856">
        <w:rPr>
          <w:rFonts w:ascii="Times New Roman" w:eastAsiaTheme="minorHAnsi" w:hAnsi="Times New Roman"/>
          <w:sz w:val="24"/>
          <w:szCs w:val="24"/>
        </w:rPr>
        <w:t>Kersh</w:t>
      </w:r>
      <w:proofErr w:type="spellEnd"/>
      <w:r w:rsidRPr="00736856">
        <w:rPr>
          <w:rFonts w:ascii="Times New Roman" w:eastAsiaTheme="minorHAnsi" w:hAnsi="Times New Roman"/>
          <w:sz w:val="24"/>
          <w:szCs w:val="24"/>
        </w:rPr>
        <w:t>, 2006; Hodkinson, 2006). The interviews in this study established that in the case of a major  hospital complex, a large community pharmacy employer and the national association of hospital pharmacy technicians</w:t>
      </w:r>
      <w:r w:rsidR="001B086E">
        <w:rPr>
          <w:rFonts w:ascii="Times New Roman" w:eastAsiaTheme="minorHAnsi" w:hAnsi="Times New Roman"/>
          <w:sz w:val="24"/>
          <w:szCs w:val="24"/>
        </w:rPr>
        <w:t>,</w:t>
      </w:r>
      <w:r w:rsidRPr="00736856">
        <w:rPr>
          <w:rFonts w:ascii="Times New Roman" w:eastAsiaTheme="minorHAnsi" w:hAnsi="Times New Roman"/>
          <w:sz w:val="24"/>
          <w:szCs w:val="24"/>
        </w:rPr>
        <w:t xml:space="preserve"> workplace learning </w:t>
      </w:r>
      <w:r>
        <w:rPr>
          <w:rFonts w:ascii="Times New Roman" w:eastAsiaTheme="minorHAnsi" w:hAnsi="Times New Roman"/>
          <w:sz w:val="24"/>
          <w:szCs w:val="24"/>
        </w:rPr>
        <w:t xml:space="preserve"> is</w:t>
      </w:r>
      <w:r w:rsidRPr="00736856">
        <w:rPr>
          <w:rFonts w:ascii="Times New Roman" w:eastAsiaTheme="minorHAnsi" w:hAnsi="Times New Roman"/>
          <w:sz w:val="24"/>
          <w:szCs w:val="24"/>
        </w:rPr>
        <w:t xml:space="preserve"> been recognised and supported through  provision of  expansive learning environments (as conceptualised by Fuller and Unwin, 2004) where staff experience diverse forms of participation to foster learning at work.  Recognising that social interactions are at the heart of workplace learning </w:t>
      </w:r>
      <w:r w:rsidRPr="00736856">
        <w:rPr>
          <w:rFonts w:ascii="Times New Roman" w:hAnsi="Times New Roman"/>
          <w:sz w:val="24"/>
          <w:szCs w:val="24"/>
        </w:rPr>
        <w:t xml:space="preserve">collaborative/ collective approaches that are situated within the workplace and that take into account the experiences and background of the participants </w:t>
      </w:r>
      <w:r>
        <w:rPr>
          <w:rFonts w:ascii="Times New Roman" w:hAnsi="Times New Roman"/>
          <w:sz w:val="24"/>
          <w:szCs w:val="24"/>
        </w:rPr>
        <w:t xml:space="preserve">are employed by this hospital.  </w:t>
      </w:r>
    </w:p>
    <w:p w:rsidR="00A725DF" w:rsidRDefault="001315A1" w:rsidP="00B6786D">
      <w:pPr>
        <w:suppressAutoHyphens/>
        <w:autoSpaceDE w:val="0"/>
        <w:autoSpaceDN w:val="0"/>
        <w:spacing w:after="0" w:line="480" w:lineRule="auto"/>
        <w:jc w:val="both"/>
        <w:textAlignment w:val="baseline"/>
        <w:rPr>
          <w:rFonts w:ascii="Times New Roman" w:hAnsi="Times New Roman"/>
          <w:sz w:val="24"/>
          <w:szCs w:val="24"/>
        </w:rPr>
      </w:pPr>
      <w:r>
        <w:rPr>
          <w:rFonts w:ascii="Times New Roman" w:hAnsi="Times New Roman"/>
          <w:sz w:val="24"/>
          <w:szCs w:val="24"/>
        </w:rPr>
        <w:t xml:space="preserve">An interviewee from a large community pharmacy organisation outlined their strategies for supporting and capturing informal workplace learning which include on-the-job or through life experience development through interactions with patients and with peers.  However it was pointed out by the interviewee that some provision is restricted to pharmacists.  </w:t>
      </w:r>
      <w:r w:rsidR="00A725DF" w:rsidRPr="00736856">
        <w:rPr>
          <w:rFonts w:ascii="Times New Roman" w:hAnsi="Times New Roman"/>
          <w:sz w:val="24"/>
          <w:szCs w:val="24"/>
        </w:rPr>
        <w:t>Reference to restrictive situations was mentioned by a support staff interviewee from this sector who complained that access to workplace computers was very restricted and that they felt that they were low on the pecking order with most company emphasis being place</w:t>
      </w:r>
      <w:r w:rsidR="00A725DF">
        <w:rPr>
          <w:rFonts w:ascii="Times New Roman" w:hAnsi="Times New Roman"/>
          <w:sz w:val="24"/>
          <w:szCs w:val="24"/>
        </w:rPr>
        <w:t>d</w:t>
      </w:r>
      <w:r w:rsidR="00B6786D">
        <w:rPr>
          <w:rFonts w:ascii="Times New Roman" w:hAnsi="Times New Roman"/>
          <w:sz w:val="24"/>
          <w:szCs w:val="24"/>
        </w:rPr>
        <w:t xml:space="preserve"> on pharmacist support.  </w:t>
      </w:r>
      <w:r w:rsidR="00A725DF" w:rsidRPr="00736856">
        <w:rPr>
          <w:rFonts w:ascii="Times New Roman" w:hAnsi="Times New Roman"/>
          <w:sz w:val="24"/>
          <w:szCs w:val="24"/>
        </w:rPr>
        <w:t>Interviewees from the national association of hospital pharmacy technicians stressed their commitment to the support and fostering of workplace learning.  Strategies adopted include setting up</w:t>
      </w:r>
      <w:r w:rsidR="00A725DF" w:rsidRPr="00736856">
        <w:rPr>
          <w:rFonts w:ascii="Times New Roman" w:eastAsiaTheme="minorHAnsi" w:hAnsi="Times New Roman"/>
          <w:sz w:val="24"/>
          <w:szCs w:val="24"/>
        </w:rPr>
        <w:t xml:space="preserve"> peripheral participation and communities of practice and interactive website forums to share and debate issues.  </w:t>
      </w:r>
      <w:r w:rsidR="00A725DF" w:rsidRPr="00A047FD">
        <w:rPr>
          <w:rFonts w:ascii="Times New Roman" w:hAnsi="Times New Roman"/>
          <w:sz w:val="24"/>
          <w:szCs w:val="24"/>
        </w:rPr>
        <w:t xml:space="preserve">A support staff interviewee from a smaller community pharmacy organisation while initially hesitant about whether there was recognition and support for developing and capturing workplace </w:t>
      </w:r>
      <w:r w:rsidR="00A725DF" w:rsidRPr="00A047FD">
        <w:rPr>
          <w:rFonts w:ascii="Times New Roman" w:hAnsi="Times New Roman"/>
          <w:sz w:val="24"/>
          <w:szCs w:val="24"/>
        </w:rPr>
        <w:lastRenderedPageBreak/>
        <w:t xml:space="preserve">learning in their organisation on teasing out the issue further did note that discussions, observation and feedback from experienced colleagues were features of their workplace.  An interviewee from the education sector considered that while many workplace learning initiatives are now available in pharmacies the degree of staff engagement with these is unclear.  </w:t>
      </w:r>
    </w:p>
    <w:p w:rsidR="00B6786D" w:rsidRPr="00B6786D" w:rsidRDefault="00B6786D" w:rsidP="00B6786D">
      <w:pPr>
        <w:suppressAutoHyphens/>
        <w:autoSpaceDE w:val="0"/>
        <w:autoSpaceDN w:val="0"/>
        <w:spacing w:after="0" w:line="480" w:lineRule="auto"/>
        <w:jc w:val="both"/>
        <w:textAlignment w:val="baseline"/>
        <w:rPr>
          <w:rFonts w:ascii="Times New Roman" w:hAnsi="Times New Roman"/>
          <w:sz w:val="24"/>
          <w:szCs w:val="24"/>
        </w:rPr>
      </w:pPr>
    </w:p>
    <w:p w:rsidR="00A725DF" w:rsidRPr="000A51BE" w:rsidRDefault="00A725DF" w:rsidP="00A725DF">
      <w:pPr>
        <w:spacing w:line="480" w:lineRule="auto"/>
        <w:jc w:val="both"/>
        <w:rPr>
          <w:rFonts w:ascii="Times New Roman" w:hAnsi="Times New Roman"/>
          <w:b/>
          <w:sz w:val="28"/>
          <w:szCs w:val="28"/>
        </w:rPr>
      </w:pPr>
      <w:r w:rsidRPr="000A51BE">
        <w:rPr>
          <w:rFonts w:ascii="Times New Roman" w:hAnsi="Times New Roman"/>
          <w:b/>
          <w:sz w:val="28"/>
          <w:szCs w:val="28"/>
        </w:rPr>
        <w:t>7.3</w:t>
      </w:r>
      <w:r w:rsidRPr="000A51BE">
        <w:rPr>
          <w:rFonts w:ascii="Times New Roman" w:hAnsi="Times New Roman"/>
          <w:b/>
          <w:sz w:val="28"/>
          <w:szCs w:val="28"/>
        </w:rPr>
        <w:tab/>
        <w:t>Summary</w:t>
      </w:r>
    </w:p>
    <w:p w:rsidR="00A725DF" w:rsidRPr="00CA1CB4" w:rsidRDefault="00A725DF" w:rsidP="00A725DF">
      <w:pPr>
        <w:spacing w:line="480" w:lineRule="auto"/>
        <w:jc w:val="both"/>
        <w:rPr>
          <w:rFonts w:ascii="Times New Roman" w:hAnsi="Times New Roman"/>
          <w:sz w:val="24"/>
          <w:szCs w:val="24"/>
        </w:rPr>
      </w:pPr>
      <w:r>
        <w:rPr>
          <w:rFonts w:ascii="Times New Roman" w:hAnsi="Times New Roman"/>
          <w:sz w:val="24"/>
          <w:szCs w:val="24"/>
        </w:rPr>
        <w:t xml:space="preserve">The evidence presented in this chapter shows that statutory regulations for pharmacy staff in the ROI has focused to date on the pharmacist. In relation to pharmacy technicians it demonstrates that there is cross </w:t>
      </w:r>
      <w:proofErr w:type="spellStart"/>
      <w:r>
        <w:rPr>
          <w:rFonts w:ascii="Times New Roman" w:hAnsi="Times New Roman"/>
          <w:sz w:val="24"/>
          <w:szCs w:val="24"/>
        </w:rPr>
        <w:t>sectoral</w:t>
      </w:r>
      <w:proofErr w:type="spellEnd"/>
      <w:r>
        <w:rPr>
          <w:rFonts w:ascii="Times New Roman" w:hAnsi="Times New Roman"/>
          <w:sz w:val="24"/>
          <w:szCs w:val="24"/>
        </w:rPr>
        <w:t xml:space="preserve"> support for regulatory oversight.  Differences arise around the type of regulation that is necessary and how it could be introduced for practising staff.  It is clear that there is a need to look at other regulatory models and to establish the scope of practice of technicians and to address the variation in current qualification levels and education  by setting a national standard for the education and training of pharmacy technicians.</w:t>
      </w:r>
      <w:r w:rsidRPr="002B2331">
        <w:rPr>
          <w:rFonts w:ascii="Times New Roman" w:hAnsi="Times New Roman"/>
          <w:sz w:val="24"/>
          <w:szCs w:val="24"/>
        </w:rPr>
        <w:t xml:space="preserve"> </w:t>
      </w:r>
      <w:r>
        <w:rPr>
          <w:rFonts w:ascii="Times New Roman" w:hAnsi="Times New Roman"/>
          <w:sz w:val="24"/>
          <w:szCs w:val="24"/>
        </w:rPr>
        <w:t xml:space="preserve"> The national associations of </w:t>
      </w:r>
      <w:r w:rsidR="00437759">
        <w:rPr>
          <w:rFonts w:ascii="Times New Roman" w:hAnsi="Times New Roman"/>
          <w:sz w:val="24"/>
          <w:szCs w:val="24"/>
        </w:rPr>
        <w:t xml:space="preserve">pharmacy </w:t>
      </w:r>
      <w:r>
        <w:rPr>
          <w:rFonts w:ascii="Times New Roman" w:hAnsi="Times New Roman"/>
          <w:sz w:val="24"/>
          <w:szCs w:val="24"/>
        </w:rPr>
        <w:t xml:space="preserve">technicians are frustrated at the slow pace of developments in relation to their quest for regulatory change.  It is also clear that regulators and others in the profession insist that no qualification or role confusion should arise between pharmacists and pharmacy technicians from any new regulatory arrangements that might be introduced.  Standardisation guidelines need to be put in place for other pharmacy support staff.  </w:t>
      </w:r>
      <w:r w:rsidR="00532E0E">
        <w:rPr>
          <w:rFonts w:ascii="Times New Roman" w:hAnsi="Times New Roman"/>
          <w:sz w:val="24"/>
          <w:szCs w:val="24"/>
        </w:rPr>
        <w:t>Both the interviewees and the literature highlight</w:t>
      </w:r>
      <w:r>
        <w:rPr>
          <w:rFonts w:ascii="Times New Roman" w:hAnsi="Times New Roman"/>
          <w:sz w:val="24"/>
          <w:szCs w:val="24"/>
        </w:rPr>
        <w:t xml:space="preserve"> a strong view that developing roles for pharmacy support staff going forward will be linked to the provision of new services by pharmacists and pharmacies.  While there are expansive pharmacy workplace organisations </w:t>
      </w:r>
      <w:r>
        <w:rPr>
          <w:rFonts w:ascii="Times New Roman" w:hAnsi="Times New Roman"/>
          <w:sz w:val="24"/>
          <w:szCs w:val="24"/>
        </w:rPr>
        <w:lastRenderedPageBreak/>
        <w:t>supporting workplace learning, opportunities need to be available to pharmacy support staff as well as pharmacists.</w:t>
      </w:r>
    </w:p>
    <w:p w:rsidR="00A725DF" w:rsidRDefault="00A725DF" w:rsidP="00A725DF">
      <w:pPr>
        <w:spacing w:line="480" w:lineRule="auto"/>
        <w:rPr>
          <w:rFonts w:ascii="Times New Roman" w:hAnsi="Times New Roman"/>
          <w:b/>
          <w:sz w:val="32"/>
          <w:szCs w:val="32"/>
          <w:u w:val="single"/>
        </w:rPr>
      </w:pPr>
      <w:r>
        <w:rPr>
          <w:rFonts w:ascii="Times New Roman" w:hAnsi="Times New Roman"/>
          <w:sz w:val="24"/>
          <w:szCs w:val="24"/>
        </w:rPr>
        <w:t xml:space="preserve">The next chapter will reflect on the conduct of this study and discuss how the research objectives have been met.  The chapter will end with a number of recommendations </w:t>
      </w:r>
      <w:r>
        <w:rPr>
          <w:rFonts w:ascii="Times New Roman" w:eastAsia="Times New Roman" w:hAnsi="Times New Roman"/>
          <w:bCs/>
          <w:kern w:val="36"/>
          <w:sz w:val="24"/>
          <w:szCs w:val="24"/>
        </w:rPr>
        <w:t>for the future of the regulation, education and training of pharmacy support staff in the ROI.</w:t>
      </w:r>
    </w:p>
    <w:p w:rsidR="00A725DF" w:rsidRPr="001F3A52" w:rsidRDefault="00A725DF" w:rsidP="001F3A52">
      <w:pPr>
        <w:suppressAutoHyphens/>
        <w:autoSpaceDE w:val="0"/>
        <w:autoSpaceDN w:val="0"/>
        <w:spacing w:after="0" w:line="480" w:lineRule="auto"/>
        <w:jc w:val="both"/>
        <w:textAlignment w:val="baseline"/>
        <w:rPr>
          <w:rFonts w:ascii="Times New Roman" w:eastAsia="Times" w:hAnsi="Times New Roman"/>
          <w:sz w:val="24"/>
          <w:szCs w:val="24"/>
          <w:lang w:val="en-US"/>
        </w:rPr>
      </w:pPr>
    </w:p>
    <w:p w:rsidR="004C58B1" w:rsidRPr="003E4351" w:rsidRDefault="004C58B1" w:rsidP="004106B7">
      <w:pPr>
        <w:spacing w:line="480" w:lineRule="auto"/>
        <w:jc w:val="both"/>
        <w:rPr>
          <w:rFonts w:ascii="Times New Roman" w:hAnsi="Times New Roman"/>
          <w:sz w:val="24"/>
          <w:szCs w:val="24"/>
        </w:rPr>
      </w:pPr>
    </w:p>
    <w:p w:rsidR="00BD2B69" w:rsidRDefault="00BD2B69" w:rsidP="001F3A52">
      <w:pPr>
        <w:spacing w:line="480" w:lineRule="auto"/>
        <w:jc w:val="both"/>
        <w:rPr>
          <w:rFonts w:ascii="Times New Roman" w:eastAsia="Times" w:hAnsi="Times New Roman"/>
          <w:sz w:val="24"/>
          <w:szCs w:val="24"/>
          <w:lang w:val="en-US"/>
        </w:rPr>
      </w:pPr>
    </w:p>
    <w:p w:rsidR="00963D47" w:rsidRDefault="00963D47" w:rsidP="001F3A52">
      <w:pPr>
        <w:spacing w:line="480" w:lineRule="auto"/>
        <w:jc w:val="both"/>
        <w:rPr>
          <w:rFonts w:ascii="Times New Roman" w:eastAsia="Times" w:hAnsi="Times New Roman"/>
          <w:sz w:val="24"/>
          <w:szCs w:val="24"/>
          <w:lang w:val="en-US"/>
        </w:rPr>
      </w:pPr>
    </w:p>
    <w:p w:rsidR="00963D47" w:rsidRDefault="00963D47" w:rsidP="001F3A52">
      <w:pPr>
        <w:spacing w:line="480" w:lineRule="auto"/>
        <w:jc w:val="both"/>
        <w:rPr>
          <w:rFonts w:ascii="Times New Roman" w:eastAsia="Times" w:hAnsi="Times New Roman"/>
          <w:sz w:val="24"/>
          <w:szCs w:val="24"/>
          <w:lang w:val="en-US"/>
        </w:rPr>
      </w:pPr>
    </w:p>
    <w:p w:rsidR="00835ABE" w:rsidRDefault="00835ABE" w:rsidP="001F3A52">
      <w:pPr>
        <w:spacing w:line="480" w:lineRule="auto"/>
        <w:jc w:val="both"/>
        <w:rPr>
          <w:rFonts w:ascii="Times New Roman" w:eastAsia="Times" w:hAnsi="Times New Roman"/>
          <w:sz w:val="24"/>
          <w:szCs w:val="24"/>
          <w:lang w:val="en-US"/>
        </w:rPr>
      </w:pPr>
    </w:p>
    <w:p w:rsidR="002071F2" w:rsidRDefault="002071F2"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B6786D" w:rsidRDefault="00B6786D" w:rsidP="00963D47">
      <w:pPr>
        <w:jc w:val="center"/>
        <w:rPr>
          <w:rFonts w:ascii="Times New Roman" w:hAnsi="Times New Roman"/>
          <w:b/>
          <w:sz w:val="32"/>
          <w:szCs w:val="32"/>
        </w:rPr>
      </w:pPr>
    </w:p>
    <w:p w:rsidR="002071F2" w:rsidRDefault="002071F2" w:rsidP="00963D47">
      <w:pPr>
        <w:jc w:val="center"/>
        <w:rPr>
          <w:rFonts w:ascii="Times New Roman" w:hAnsi="Times New Roman"/>
          <w:b/>
          <w:sz w:val="32"/>
          <w:szCs w:val="32"/>
        </w:rPr>
      </w:pPr>
    </w:p>
    <w:p w:rsidR="00835ABE" w:rsidRPr="00835ABE" w:rsidRDefault="00835ABE" w:rsidP="0067068D">
      <w:pPr>
        <w:jc w:val="center"/>
        <w:rPr>
          <w:rFonts w:ascii="Times New Roman" w:hAnsi="Times New Roman"/>
          <w:b/>
          <w:sz w:val="32"/>
          <w:szCs w:val="32"/>
          <w:u w:val="single"/>
        </w:rPr>
      </w:pPr>
      <w:r w:rsidRPr="00835ABE">
        <w:rPr>
          <w:rFonts w:ascii="Times New Roman" w:hAnsi="Times New Roman"/>
          <w:b/>
          <w:sz w:val="32"/>
          <w:szCs w:val="32"/>
          <w:u w:val="single"/>
        </w:rPr>
        <w:lastRenderedPageBreak/>
        <w:t>Chapter 8</w:t>
      </w:r>
    </w:p>
    <w:p w:rsidR="002071F2" w:rsidRPr="00A50CAF" w:rsidRDefault="002071F2" w:rsidP="002071F2">
      <w:pPr>
        <w:jc w:val="center"/>
        <w:rPr>
          <w:rFonts w:ascii="Times New Roman" w:hAnsi="Times New Roman"/>
          <w:b/>
          <w:sz w:val="32"/>
          <w:szCs w:val="32"/>
        </w:rPr>
      </w:pPr>
      <w:r w:rsidRPr="00A50CAF">
        <w:rPr>
          <w:rFonts w:ascii="Times New Roman" w:hAnsi="Times New Roman"/>
          <w:b/>
          <w:sz w:val="32"/>
          <w:szCs w:val="32"/>
        </w:rPr>
        <w:t>Conclusion and Recommendations</w:t>
      </w:r>
    </w:p>
    <w:p w:rsidR="002071F2" w:rsidRPr="00C514BF" w:rsidRDefault="002071F2" w:rsidP="002071F2">
      <w:pPr>
        <w:rPr>
          <w:rFonts w:ascii="Times New Roman" w:hAnsi="Times New Roman"/>
          <w:b/>
          <w:sz w:val="32"/>
          <w:szCs w:val="32"/>
        </w:rPr>
      </w:pPr>
    </w:p>
    <w:p w:rsidR="002071F2" w:rsidRPr="00BD6DD1" w:rsidRDefault="002071F2" w:rsidP="002071F2">
      <w:pPr>
        <w:spacing w:line="480" w:lineRule="auto"/>
        <w:rPr>
          <w:rFonts w:ascii="Times New Roman" w:hAnsi="Times New Roman"/>
          <w:b/>
          <w:sz w:val="28"/>
          <w:szCs w:val="28"/>
        </w:rPr>
      </w:pPr>
      <w:r w:rsidRPr="00BD6DD1">
        <w:rPr>
          <w:rFonts w:ascii="Times New Roman" w:hAnsi="Times New Roman"/>
          <w:b/>
          <w:sz w:val="28"/>
          <w:szCs w:val="28"/>
        </w:rPr>
        <w:t>8.1</w:t>
      </w:r>
      <w:r w:rsidRPr="00BD6DD1">
        <w:rPr>
          <w:rFonts w:ascii="Times New Roman" w:hAnsi="Times New Roman"/>
          <w:b/>
          <w:sz w:val="28"/>
          <w:szCs w:val="28"/>
        </w:rPr>
        <w:tab/>
        <w:t>Introduction</w:t>
      </w:r>
    </w:p>
    <w:p w:rsidR="002071F2" w:rsidRPr="00BD6DD1" w:rsidRDefault="002071F2" w:rsidP="002071F2">
      <w:pPr>
        <w:spacing w:line="480" w:lineRule="auto"/>
        <w:jc w:val="both"/>
        <w:rPr>
          <w:rFonts w:ascii="Times New Roman" w:eastAsia="Times New Roman" w:hAnsi="Times New Roman"/>
          <w:sz w:val="24"/>
          <w:szCs w:val="24"/>
          <w:lang w:val="en-US"/>
        </w:rPr>
      </w:pPr>
      <w:r w:rsidRPr="00BD6DD1">
        <w:rPr>
          <w:rFonts w:ascii="Times New Roman" w:eastAsia="Times New Roman" w:hAnsi="Times New Roman"/>
          <w:sz w:val="24"/>
          <w:szCs w:val="24"/>
          <w:lang w:val="en-US"/>
        </w:rPr>
        <w:t>This thesis set out to answer the question:</w:t>
      </w:r>
    </w:p>
    <w:p w:rsidR="002071F2" w:rsidRPr="00BD6DD1" w:rsidRDefault="002071F2" w:rsidP="002071F2">
      <w:pPr>
        <w:spacing w:line="480" w:lineRule="auto"/>
        <w:jc w:val="both"/>
        <w:rPr>
          <w:rFonts w:ascii="Times New Roman" w:hAnsi="Times New Roman"/>
          <w:sz w:val="24"/>
          <w:szCs w:val="24"/>
        </w:rPr>
      </w:pPr>
      <w:r w:rsidRPr="00BD6DD1">
        <w:rPr>
          <w:rFonts w:ascii="Times New Roman" w:eastAsia="Times New Roman" w:hAnsi="Times New Roman"/>
          <w:sz w:val="24"/>
          <w:szCs w:val="24"/>
          <w:lang w:val="en-US"/>
        </w:rPr>
        <w:t xml:space="preserve"> ‘Is the education, training, workplace learning and regulation of non-pharmacist </w:t>
      </w:r>
      <w:r w:rsidR="000E45D6">
        <w:rPr>
          <w:rFonts w:ascii="Times New Roman" w:eastAsia="Times New Roman" w:hAnsi="Times New Roman"/>
          <w:sz w:val="24"/>
          <w:szCs w:val="24"/>
          <w:lang w:val="en-US"/>
        </w:rPr>
        <w:t xml:space="preserve">pharmacy </w:t>
      </w:r>
      <w:r w:rsidRPr="00BD6DD1">
        <w:rPr>
          <w:rFonts w:ascii="Times New Roman" w:eastAsia="Times New Roman" w:hAnsi="Times New Roman"/>
          <w:sz w:val="24"/>
          <w:szCs w:val="24"/>
          <w:lang w:val="en-US"/>
        </w:rPr>
        <w:t>staff in the ROI facilitating or inhibiting</w:t>
      </w:r>
      <w:r w:rsidRPr="00BD6DD1">
        <w:rPr>
          <w:rFonts w:ascii="Times New Roman" w:hAnsi="Times New Roman"/>
          <w:sz w:val="24"/>
          <w:szCs w:val="24"/>
        </w:rPr>
        <w:t xml:space="preserve"> the development of pharmacy support staff?’ </w:t>
      </w:r>
    </w:p>
    <w:p w:rsidR="002071F2" w:rsidRDefault="002071F2" w:rsidP="002071F2">
      <w:pPr>
        <w:spacing w:line="480" w:lineRule="auto"/>
        <w:jc w:val="both"/>
        <w:rPr>
          <w:rFonts w:ascii="Times New Roman" w:hAnsi="Times New Roman"/>
          <w:sz w:val="24"/>
          <w:szCs w:val="24"/>
        </w:rPr>
      </w:pPr>
      <w:r w:rsidRPr="00BD6DD1">
        <w:rPr>
          <w:rFonts w:ascii="Times New Roman" w:hAnsi="Times New Roman"/>
          <w:sz w:val="24"/>
          <w:szCs w:val="24"/>
        </w:rPr>
        <w:t>With the introduction of the Pharmacy Act in 2007 and inspired by a desire to ascertain if I was meeting the needs of my pharmacy support students I considered it an opportune time to undertake a systematic research study of the pharmacy sector in order to answer this question.  Policy documents, reports and statements, course structures and pedagogic strategies, glo</w:t>
      </w:r>
      <w:r w:rsidR="002D2ED4">
        <w:rPr>
          <w:rFonts w:ascii="Times New Roman" w:hAnsi="Times New Roman"/>
          <w:sz w:val="24"/>
          <w:szCs w:val="24"/>
        </w:rPr>
        <w:t xml:space="preserve">bal trends in pharmacy practice, </w:t>
      </w:r>
      <w:r w:rsidRPr="00BD6DD1">
        <w:rPr>
          <w:rFonts w:ascii="Times New Roman" w:hAnsi="Times New Roman"/>
          <w:sz w:val="24"/>
          <w:szCs w:val="24"/>
        </w:rPr>
        <w:t>workplace training and workplace learning were examined and the opinions and views of key stakeholders explored. This chapter begins with the conclusions drawn from the research data and considers how the research will benefit the research community, policy-makers and practitioners in the field.   It reflects on the conduct of the study and how if I were to do it again I would do it differently.  Finally the thesis ends with suggestions for possible areas for future research.</w:t>
      </w:r>
    </w:p>
    <w:p w:rsidR="00671C5A" w:rsidRDefault="00671C5A" w:rsidP="002071F2">
      <w:pPr>
        <w:spacing w:line="480" w:lineRule="auto"/>
        <w:jc w:val="both"/>
        <w:rPr>
          <w:rFonts w:ascii="Times New Roman" w:hAnsi="Times New Roman"/>
          <w:sz w:val="24"/>
          <w:szCs w:val="24"/>
        </w:rPr>
      </w:pPr>
    </w:p>
    <w:p w:rsidR="00671C5A" w:rsidRDefault="00671C5A" w:rsidP="002071F2">
      <w:pPr>
        <w:spacing w:line="480" w:lineRule="auto"/>
        <w:jc w:val="both"/>
        <w:rPr>
          <w:rFonts w:ascii="Times New Roman" w:hAnsi="Times New Roman"/>
          <w:sz w:val="24"/>
          <w:szCs w:val="24"/>
        </w:rPr>
      </w:pPr>
    </w:p>
    <w:p w:rsidR="00671C5A" w:rsidRPr="00BD6DD1" w:rsidRDefault="00671C5A" w:rsidP="002071F2">
      <w:pPr>
        <w:spacing w:line="480" w:lineRule="auto"/>
        <w:jc w:val="both"/>
        <w:rPr>
          <w:rFonts w:ascii="Times New Roman" w:hAnsi="Times New Roman"/>
          <w:b/>
          <w:sz w:val="28"/>
          <w:szCs w:val="28"/>
        </w:rPr>
      </w:pPr>
    </w:p>
    <w:p w:rsidR="002071F2" w:rsidRPr="002D2ED4" w:rsidRDefault="002D2ED4" w:rsidP="002071F2">
      <w:pPr>
        <w:spacing w:line="480" w:lineRule="auto"/>
        <w:jc w:val="both"/>
        <w:rPr>
          <w:rFonts w:ascii="Times New Roman" w:hAnsi="Times New Roman"/>
          <w:sz w:val="28"/>
          <w:szCs w:val="28"/>
        </w:rPr>
      </w:pPr>
      <w:r w:rsidRPr="002D2ED4">
        <w:rPr>
          <w:rFonts w:ascii="Times New Roman" w:hAnsi="Times New Roman"/>
          <w:b/>
          <w:sz w:val="28"/>
          <w:szCs w:val="28"/>
        </w:rPr>
        <w:lastRenderedPageBreak/>
        <w:t>8.2</w:t>
      </w:r>
      <w:r w:rsidRPr="002D2ED4">
        <w:rPr>
          <w:rFonts w:ascii="Times New Roman" w:hAnsi="Times New Roman"/>
          <w:b/>
          <w:sz w:val="28"/>
          <w:szCs w:val="28"/>
        </w:rPr>
        <w:tab/>
      </w:r>
      <w:r w:rsidR="008D7F9C">
        <w:rPr>
          <w:rFonts w:ascii="Times New Roman" w:hAnsi="Times New Roman"/>
          <w:b/>
          <w:sz w:val="28"/>
          <w:szCs w:val="28"/>
        </w:rPr>
        <w:t>Conclusion</w:t>
      </w:r>
    </w:p>
    <w:p w:rsidR="002071F2" w:rsidRDefault="002071F2" w:rsidP="002071F2">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The study explored </w:t>
      </w:r>
      <w:r w:rsidRPr="00C514BF">
        <w:rPr>
          <w:rFonts w:ascii="Times New Roman" w:eastAsia="Times New Roman" w:hAnsi="Times New Roman"/>
          <w:bCs/>
          <w:kern w:val="36"/>
          <w:sz w:val="24"/>
          <w:szCs w:val="24"/>
        </w:rPr>
        <w:t>underlying issues</w:t>
      </w:r>
      <w:r>
        <w:rPr>
          <w:rFonts w:ascii="Times New Roman" w:eastAsia="Times New Roman" w:hAnsi="Times New Roman"/>
          <w:bCs/>
          <w:kern w:val="36"/>
          <w:sz w:val="24"/>
          <w:szCs w:val="24"/>
        </w:rPr>
        <w:t xml:space="preserve"> that are relevant to </w:t>
      </w:r>
      <w:r w:rsidR="00716910">
        <w:rPr>
          <w:rFonts w:ascii="Times New Roman" w:eastAsia="Times New Roman" w:hAnsi="Times New Roman"/>
          <w:bCs/>
          <w:kern w:val="36"/>
          <w:sz w:val="24"/>
          <w:szCs w:val="24"/>
        </w:rPr>
        <w:t xml:space="preserve">pharmacy </w:t>
      </w:r>
      <w:r>
        <w:rPr>
          <w:rFonts w:ascii="Times New Roman" w:eastAsia="Times New Roman" w:hAnsi="Times New Roman"/>
          <w:bCs/>
          <w:kern w:val="36"/>
          <w:sz w:val="24"/>
          <w:szCs w:val="24"/>
        </w:rPr>
        <w:t>support staff.  These included the main legislation governing their regulation</w:t>
      </w:r>
      <w:r w:rsidRPr="00C514BF">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their titles, </w:t>
      </w:r>
      <w:r w:rsidRPr="00C514BF">
        <w:rPr>
          <w:rFonts w:ascii="Times New Roman" w:eastAsia="Times New Roman" w:hAnsi="Times New Roman"/>
          <w:bCs/>
          <w:kern w:val="36"/>
          <w:sz w:val="24"/>
          <w:szCs w:val="24"/>
        </w:rPr>
        <w:t>the</w:t>
      </w:r>
      <w:r>
        <w:rPr>
          <w:rFonts w:ascii="Times New Roman" w:eastAsia="Times New Roman" w:hAnsi="Times New Roman"/>
          <w:bCs/>
          <w:kern w:val="36"/>
          <w:sz w:val="24"/>
          <w:szCs w:val="24"/>
        </w:rPr>
        <w:t xml:space="preserve"> policies, practices, and provision of their education and training, and the</w:t>
      </w:r>
      <w:r w:rsidRPr="00C514BF">
        <w:rPr>
          <w:rFonts w:ascii="Times New Roman" w:eastAsia="Times New Roman" w:hAnsi="Times New Roman"/>
          <w:bCs/>
          <w:kern w:val="36"/>
          <w:sz w:val="24"/>
          <w:szCs w:val="24"/>
        </w:rPr>
        <w:t xml:space="preserve"> theoretical framework</w:t>
      </w:r>
      <w:r w:rsidR="002D2ED4">
        <w:rPr>
          <w:rFonts w:ascii="Times New Roman" w:eastAsia="Times New Roman" w:hAnsi="Times New Roman"/>
          <w:bCs/>
          <w:kern w:val="36"/>
          <w:sz w:val="24"/>
          <w:szCs w:val="24"/>
        </w:rPr>
        <w:t>s</w:t>
      </w:r>
      <w:r w:rsidRPr="00C514BF">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that</w:t>
      </w:r>
      <w:r w:rsidRPr="00C514BF">
        <w:rPr>
          <w:rFonts w:ascii="Times New Roman" w:eastAsia="Times New Roman" w:hAnsi="Times New Roman"/>
          <w:bCs/>
          <w:kern w:val="36"/>
          <w:sz w:val="24"/>
          <w:szCs w:val="24"/>
        </w:rPr>
        <w:t xml:space="preserve"> underpin</w:t>
      </w:r>
      <w:r>
        <w:rPr>
          <w:rFonts w:ascii="Times New Roman" w:eastAsia="Times New Roman" w:hAnsi="Times New Roman"/>
          <w:bCs/>
          <w:kern w:val="36"/>
          <w:sz w:val="24"/>
          <w:szCs w:val="24"/>
        </w:rPr>
        <w:t>s</w:t>
      </w:r>
      <w:r w:rsidRPr="00C514BF">
        <w:rPr>
          <w:rFonts w:ascii="Times New Roman" w:eastAsia="Times New Roman" w:hAnsi="Times New Roman"/>
          <w:bCs/>
          <w:kern w:val="36"/>
          <w:sz w:val="24"/>
          <w:szCs w:val="24"/>
        </w:rPr>
        <w:t xml:space="preserve"> this education</w:t>
      </w:r>
      <w:r>
        <w:rPr>
          <w:rFonts w:ascii="Times New Roman" w:eastAsia="Times New Roman" w:hAnsi="Times New Roman"/>
          <w:bCs/>
          <w:kern w:val="36"/>
          <w:sz w:val="24"/>
          <w:szCs w:val="24"/>
        </w:rPr>
        <w:t>.  The centrality of workplace learning in pharmacy and the importance of developing a better understanding</w:t>
      </w:r>
      <w:r w:rsidR="002D2ED4">
        <w:rPr>
          <w:rFonts w:ascii="Times New Roman" w:eastAsia="Times New Roman" w:hAnsi="Times New Roman"/>
          <w:bCs/>
          <w:kern w:val="36"/>
          <w:sz w:val="24"/>
          <w:szCs w:val="24"/>
        </w:rPr>
        <w:t xml:space="preserve"> of learning at, for and in the</w:t>
      </w:r>
      <w:r>
        <w:rPr>
          <w:rFonts w:ascii="Times New Roman" w:eastAsia="Times New Roman" w:hAnsi="Times New Roman"/>
          <w:bCs/>
          <w:kern w:val="36"/>
          <w:sz w:val="24"/>
          <w:szCs w:val="24"/>
        </w:rPr>
        <w:t xml:space="preserve"> workplace were also investigated.</w:t>
      </w:r>
      <w:r w:rsidRPr="00C514BF">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 Based on analysis of the data gathered the following conclusions were drawn:</w:t>
      </w:r>
    </w:p>
    <w:p w:rsidR="002071F2" w:rsidRPr="00A9184D" w:rsidRDefault="002071F2" w:rsidP="002071F2">
      <w:pPr>
        <w:spacing w:line="480" w:lineRule="auto"/>
        <w:jc w:val="both"/>
        <w:rPr>
          <w:rFonts w:ascii="Times New Roman" w:eastAsia="Times New Roman" w:hAnsi="Times New Roman"/>
          <w:b/>
          <w:bCs/>
          <w:kern w:val="36"/>
          <w:sz w:val="24"/>
          <w:szCs w:val="24"/>
        </w:rPr>
      </w:pPr>
      <w:r w:rsidRPr="00A9184D">
        <w:rPr>
          <w:rFonts w:ascii="Times New Roman" w:eastAsia="Times New Roman" w:hAnsi="Times New Roman"/>
          <w:b/>
          <w:bCs/>
          <w:kern w:val="36"/>
          <w:sz w:val="24"/>
          <w:szCs w:val="24"/>
        </w:rPr>
        <w:t xml:space="preserve">Regulation </w:t>
      </w:r>
    </w:p>
    <w:p w:rsidR="0067068D" w:rsidRPr="003D4038" w:rsidRDefault="002071F2" w:rsidP="00C2062B">
      <w:pPr>
        <w:spacing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Currently statutory responsibility for pharmacy support staff under the Pharmacy Act 2007 rests with superintendent pharmacists and pharmacy owners.  Only pharmacists and pharmaceutical assistants are required to register with the PSI</w:t>
      </w:r>
      <w:r w:rsidRPr="0067068D">
        <w:rPr>
          <w:rFonts w:ascii="Times New Roman" w:eastAsia="Times New Roman" w:hAnsi="Times New Roman"/>
          <w:bCs/>
          <w:kern w:val="36"/>
          <w:sz w:val="24"/>
          <w:szCs w:val="24"/>
        </w:rPr>
        <w:t>.</w:t>
      </w:r>
      <w:r w:rsidRPr="0067068D">
        <w:rPr>
          <w:rFonts w:ascii="Times New Roman" w:hAnsi="Times New Roman"/>
          <w:sz w:val="24"/>
          <w:szCs w:val="24"/>
          <w:lang w:val="en-US"/>
        </w:rPr>
        <w:t xml:space="preserve">  </w:t>
      </w:r>
      <w:r w:rsidRPr="0067068D">
        <w:rPr>
          <w:rFonts w:ascii="Times New Roman" w:eastAsia="Times New Roman" w:hAnsi="Times New Roman"/>
          <w:bCs/>
          <w:kern w:val="36"/>
          <w:sz w:val="24"/>
          <w:szCs w:val="24"/>
        </w:rPr>
        <w:t>This study found that an unintended outcome of this system is that it is leading to marginalisation and lack of support for development of pharmacy support staff. The system is not working well and causing concern particularly among pharmacy technician associations and educators</w:t>
      </w:r>
      <w:r w:rsidRPr="0067068D">
        <w:rPr>
          <w:rFonts w:ascii="Times New Roman" w:hAnsi="Times New Roman"/>
          <w:sz w:val="24"/>
          <w:szCs w:val="24"/>
          <w:lang w:val="en-US"/>
        </w:rPr>
        <w:t xml:space="preserve">.   On-going discussions on the possible regulation and registration of pharmacy technicians in the ROI were noted and </w:t>
      </w:r>
      <w:r>
        <w:rPr>
          <w:rFonts w:ascii="Times New Roman" w:hAnsi="Times New Roman"/>
          <w:sz w:val="24"/>
          <w:szCs w:val="24"/>
          <w:lang w:val="en-US"/>
        </w:rPr>
        <w:t>a</w:t>
      </w:r>
      <w:r w:rsidRPr="00C514BF">
        <w:rPr>
          <w:rFonts w:ascii="Times New Roman" w:hAnsi="Times New Roman"/>
          <w:sz w:val="24"/>
          <w:szCs w:val="24"/>
          <w:lang w:val="en-US"/>
        </w:rPr>
        <w:t xml:space="preserve"> review of the current training courses for pharmacy technicians being added to the PSI service plan attests to the emerging interest in this category of staff.</w:t>
      </w:r>
      <w:r>
        <w:rPr>
          <w:rFonts w:ascii="Times New Roman" w:hAnsi="Times New Roman"/>
          <w:sz w:val="24"/>
          <w:szCs w:val="24"/>
          <w:lang w:val="en-US"/>
        </w:rPr>
        <w:t xml:space="preserve">  However </w:t>
      </w:r>
      <w:r>
        <w:rPr>
          <w:rFonts w:ascii="Times New Roman" w:eastAsia="Times New Roman" w:hAnsi="Times New Roman"/>
          <w:bCs/>
          <w:kern w:val="36"/>
          <w:sz w:val="24"/>
          <w:szCs w:val="24"/>
        </w:rPr>
        <w:t xml:space="preserve">the interviews established </w:t>
      </w:r>
      <w:r w:rsidRPr="00BD6DD1">
        <w:rPr>
          <w:rFonts w:ascii="Times New Roman" w:eastAsia="Times New Roman" w:hAnsi="Times New Roman"/>
          <w:bCs/>
          <w:kern w:val="36"/>
          <w:sz w:val="24"/>
          <w:szCs w:val="24"/>
        </w:rPr>
        <w:t xml:space="preserve">that there is not an agreed view </w:t>
      </w:r>
      <w:r w:rsidRPr="00C514BF">
        <w:rPr>
          <w:rFonts w:ascii="Times New Roman" w:eastAsia="Times New Roman" w:hAnsi="Times New Roman"/>
          <w:bCs/>
          <w:kern w:val="36"/>
          <w:sz w:val="24"/>
          <w:szCs w:val="24"/>
        </w:rPr>
        <w:t xml:space="preserve">on </w:t>
      </w:r>
      <w:r>
        <w:rPr>
          <w:rFonts w:ascii="Times New Roman" w:eastAsia="Times New Roman" w:hAnsi="Times New Roman"/>
          <w:bCs/>
          <w:kern w:val="36"/>
          <w:sz w:val="24"/>
          <w:szCs w:val="24"/>
        </w:rPr>
        <w:t>the issue</w:t>
      </w:r>
      <w:r w:rsidRPr="00C514BF">
        <w:rPr>
          <w:rFonts w:ascii="Times New Roman" w:eastAsia="Times New Roman" w:hAnsi="Times New Roman"/>
          <w:bCs/>
          <w:kern w:val="36"/>
          <w:sz w:val="24"/>
          <w:szCs w:val="24"/>
        </w:rPr>
        <w:t xml:space="preserve"> of regulation of </w:t>
      </w:r>
      <w:r>
        <w:rPr>
          <w:rFonts w:ascii="Times New Roman" w:eastAsia="Times New Roman" w:hAnsi="Times New Roman"/>
          <w:bCs/>
          <w:kern w:val="36"/>
          <w:sz w:val="24"/>
          <w:szCs w:val="24"/>
        </w:rPr>
        <w:t xml:space="preserve">pharmacy </w:t>
      </w:r>
      <w:r w:rsidRPr="00C514BF">
        <w:rPr>
          <w:rFonts w:ascii="Times New Roman" w:eastAsia="Times New Roman" w:hAnsi="Times New Roman"/>
          <w:bCs/>
          <w:kern w:val="36"/>
          <w:sz w:val="24"/>
          <w:szCs w:val="24"/>
        </w:rPr>
        <w:t>support staff</w:t>
      </w:r>
      <w:r>
        <w:rPr>
          <w:rFonts w:ascii="Times New Roman" w:eastAsia="Times New Roman" w:hAnsi="Times New Roman"/>
          <w:bCs/>
          <w:kern w:val="36"/>
          <w:sz w:val="24"/>
          <w:szCs w:val="24"/>
        </w:rPr>
        <w:t xml:space="preserve"> and that there is no specified</w:t>
      </w:r>
      <w:r>
        <w:rPr>
          <w:rFonts w:ascii="Times New Roman" w:hAnsi="Times New Roman"/>
          <w:sz w:val="24"/>
          <w:szCs w:val="24"/>
          <w:lang w:val="en-US"/>
        </w:rPr>
        <w:t xml:space="preserve"> </w:t>
      </w:r>
      <w:r w:rsidRPr="00C514BF">
        <w:rPr>
          <w:rFonts w:ascii="Times New Roman" w:hAnsi="Times New Roman"/>
          <w:sz w:val="24"/>
          <w:szCs w:val="24"/>
          <w:lang w:val="en-US"/>
        </w:rPr>
        <w:t>timeframe</w:t>
      </w:r>
      <w:r>
        <w:rPr>
          <w:rFonts w:ascii="Times New Roman" w:hAnsi="Times New Roman"/>
          <w:sz w:val="24"/>
          <w:szCs w:val="24"/>
          <w:lang w:val="en-US"/>
        </w:rPr>
        <w:t xml:space="preserve"> or modality for its introduction. </w:t>
      </w:r>
      <w:r>
        <w:rPr>
          <w:rFonts w:ascii="Times New Roman" w:eastAsia="Times New Roman" w:hAnsi="Times New Roman"/>
          <w:bCs/>
          <w:kern w:val="36"/>
          <w:sz w:val="24"/>
          <w:szCs w:val="24"/>
        </w:rPr>
        <w:t>In view of this the pharmacy profession</w:t>
      </w:r>
      <w:r w:rsidRPr="00C514BF">
        <w:rPr>
          <w:rFonts w:ascii="Times New Roman" w:eastAsia="Times New Roman" w:hAnsi="Times New Roman"/>
          <w:bCs/>
          <w:kern w:val="36"/>
          <w:sz w:val="24"/>
          <w:szCs w:val="24"/>
        </w:rPr>
        <w:t xml:space="preserve"> in the ROI </w:t>
      </w:r>
      <w:r>
        <w:rPr>
          <w:rFonts w:ascii="Times New Roman" w:eastAsia="Times New Roman" w:hAnsi="Times New Roman"/>
          <w:bCs/>
          <w:kern w:val="36"/>
          <w:sz w:val="24"/>
          <w:szCs w:val="24"/>
        </w:rPr>
        <w:t xml:space="preserve">needs </w:t>
      </w:r>
      <w:r w:rsidRPr="00C514BF">
        <w:rPr>
          <w:rFonts w:ascii="Times New Roman" w:eastAsia="Times New Roman" w:hAnsi="Times New Roman"/>
          <w:bCs/>
          <w:kern w:val="36"/>
          <w:sz w:val="24"/>
          <w:szCs w:val="24"/>
        </w:rPr>
        <w:t xml:space="preserve">to develop a vision for pharmacy that fully integrates pharmacy support staff and sets out a clearly defined scope of practice, titles and education </w:t>
      </w:r>
      <w:r>
        <w:rPr>
          <w:rFonts w:ascii="Times New Roman" w:eastAsia="Times New Roman" w:hAnsi="Times New Roman"/>
          <w:bCs/>
          <w:kern w:val="36"/>
          <w:sz w:val="24"/>
          <w:szCs w:val="24"/>
        </w:rPr>
        <w:t xml:space="preserve">and training </w:t>
      </w:r>
      <w:r w:rsidRPr="00C514BF">
        <w:rPr>
          <w:rFonts w:ascii="Times New Roman" w:eastAsia="Times New Roman" w:hAnsi="Times New Roman"/>
          <w:bCs/>
          <w:kern w:val="36"/>
          <w:sz w:val="24"/>
          <w:szCs w:val="24"/>
        </w:rPr>
        <w:t xml:space="preserve">for them. Developing such a </w:t>
      </w:r>
      <w:r w:rsidRPr="00C514BF">
        <w:rPr>
          <w:rFonts w:ascii="Times New Roman" w:eastAsia="Times New Roman" w:hAnsi="Times New Roman"/>
          <w:bCs/>
          <w:kern w:val="36"/>
          <w:sz w:val="24"/>
          <w:szCs w:val="24"/>
        </w:rPr>
        <w:lastRenderedPageBreak/>
        <w:t>vision would be an essential prerequisite to inform future decisions regarding regulation. Getting the process correct from the start is very important and needs careful planning.</w:t>
      </w:r>
      <w:r w:rsidR="00671C5A">
        <w:rPr>
          <w:rFonts w:ascii="Times New Roman" w:eastAsia="Times New Roman" w:hAnsi="Times New Roman"/>
          <w:bCs/>
          <w:kern w:val="36"/>
          <w:sz w:val="24"/>
          <w:szCs w:val="24"/>
        </w:rPr>
        <w:t xml:space="preserve">  </w:t>
      </w:r>
    </w:p>
    <w:p w:rsidR="002071F2" w:rsidRPr="005113EB" w:rsidRDefault="002071F2" w:rsidP="002071F2">
      <w:pPr>
        <w:autoSpaceDE w:val="0"/>
        <w:autoSpaceDN w:val="0"/>
        <w:adjustRightInd w:val="0"/>
        <w:spacing w:after="0" w:line="480" w:lineRule="auto"/>
        <w:jc w:val="both"/>
        <w:rPr>
          <w:rFonts w:ascii="Times New Roman" w:hAnsi="Times New Roman"/>
          <w:b/>
          <w:sz w:val="24"/>
          <w:szCs w:val="24"/>
          <w:lang w:val="en-US"/>
        </w:rPr>
      </w:pPr>
      <w:r w:rsidRPr="005113EB">
        <w:rPr>
          <w:rFonts w:ascii="Times New Roman" w:hAnsi="Times New Roman"/>
          <w:b/>
          <w:sz w:val="24"/>
          <w:szCs w:val="24"/>
          <w:lang w:val="en-US"/>
        </w:rPr>
        <w:t>Education and Training</w:t>
      </w: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The research found that there are good practice courses in place for the education of pharmacy support staff in the ROI with interesting approaches to teaching, learning and assessment. However there are differences in fundamental pedagogic strategies and entry level qualifications for pharmacy technicians and diffuse practices in place for other support staff.   The quality assurance of training exists only where formal qualifications are used.  NVQ/QCF distance learning courses for technicians are accredited under the UK system for these courses and include</w:t>
      </w:r>
      <w:r w:rsidRPr="00D027F1">
        <w:rPr>
          <w:rFonts w:ascii="Times New Roman" w:hAnsi="Times New Roman"/>
          <w:sz w:val="24"/>
          <w:szCs w:val="24"/>
          <w:lang w:val="en-US"/>
        </w:rPr>
        <w:t xml:space="preserve"> trained assessors with internal and external verification mechanisms</w:t>
      </w:r>
      <w:r>
        <w:rPr>
          <w:rFonts w:ascii="Times New Roman" w:hAnsi="Times New Roman"/>
          <w:sz w:val="24"/>
          <w:szCs w:val="24"/>
          <w:lang w:val="en-US"/>
        </w:rPr>
        <w:t xml:space="preserve">. They are a work-based further education qualification and awarded on the demonstration of requisite competences in the pharmacy workplace.   The Institute of Technology courses for technicians have quality assurance systems of HETAC/Institutes of Technology. They are a higher education level college-based qualification and include both didactic and experiential components.   Having two different entry level qualifications for pharmacy technicians was identified in interviews as a matter of concern in the profession.  While fully appreciating that there is a historical dimension to this situation it nonetheless is one that needs to be addressed. </w:t>
      </w: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MCA courses are run by the IPU and dispensing assistant and   HCA work-based distance learning courses</w:t>
      </w:r>
      <w:r w:rsidR="002D2ED4">
        <w:rPr>
          <w:rFonts w:ascii="Times New Roman" w:hAnsi="Times New Roman"/>
          <w:sz w:val="24"/>
          <w:szCs w:val="24"/>
          <w:lang w:val="en-US"/>
        </w:rPr>
        <w:t xml:space="preserve"> by some large pharmacy chains.</w:t>
      </w:r>
      <w:r w:rsidR="00C2062B">
        <w:rPr>
          <w:rFonts w:ascii="Times New Roman" w:hAnsi="Times New Roman"/>
          <w:sz w:val="24"/>
          <w:szCs w:val="24"/>
          <w:lang w:val="en-US"/>
        </w:rPr>
        <w:t xml:space="preserve">  </w:t>
      </w:r>
      <w:r>
        <w:rPr>
          <w:rFonts w:ascii="Times New Roman" w:hAnsi="Times New Roman"/>
          <w:sz w:val="24"/>
          <w:szCs w:val="24"/>
          <w:lang w:val="en-US"/>
        </w:rPr>
        <w:t xml:space="preserve">It was found that there are opportunities for career progression for health care assistants to progress to dispensing assistants and for </w:t>
      </w:r>
      <w:r w:rsidR="00BC4772">
        <w:rPr>
          <w:rFonts w:ascii="Times New Roman" w:hAnsi="Times New Roman"/>
          <w:sz w:val="24"/>
          <w:szCs w:val="24"/>
          <w:lang w:val="en-US"/>
        </w:rPr>
        <w:t>MCA</w:t>
      </w:r>
      <w:r>
        <w:rPr>
          <w:rFonts w:ascii="Times New Roman" w:hAnsi="Times New Roman"/>
          <w:sz w:val="24"/>
          <w:szCs w:val="24"/>
          <w:lang w:val="en-US"/>
        </w:rPr>
        <w:t xml:space="preserve"> to progress to NVQ/QCF level 3 pharmacy technicians.  There is however then a discontinuity between progression </w:t>
      </w:r>
      <w:r>
        <w:rPr>
          <w:rFonts w:ascii="Times New Roman" w:hAnsi="Times New Roman"/>
          <w:sz w:val="24"/>
          <w:szCs w:val="24"/>
          <w:lang w:val="en-US"/>
        </w:rPr>
        <w:lastRenderedPageBreak/>
        <w:t xml:space="preserve">opportunities for holders of the NVQ/QCF level 3 qualification and technicians who hold a Higher Certificate in Pharmacy Technician Studies.  The latter group can avail of opportunities to progress up the third level education system to undertake ordinary degrees and have possible entry to pharmacy and other </w:t>
      </w:r>
      <w:proofErr w:type="spellStart"/>
      <w:r>
        <w:rPr>
          <w:rFonts w:ascii="Times New Roman" w:hAnsi="Times New Roman"/>
          <w:sz w:val="24"/>
          <w:szCs w:val="24"/>
          <w:lang w:val="en-US"/>
        </w:rPr>
        <w:t>honours</w:t>
      </w:r>
      <w:proofErr w:type="spellEnd"/>
      <w:r>
        <w:rPr>
          <w:rFonts w:ascii="Times New Roman" w:hAnsi="Times New Roman"/>
          <w:sz w:val="24"/>
          <w:szCs w:val="24"/>
          <w:lang w:val="en-US"/>
        </w:rPr>
        <w:t xml:space="preserve"> degree </w:t>
      </w:r>
      <w:proofErr w:type="spellStart"/>
      <w:r>
        <w:rPr>
          <w:rFonts w:ascii="Times New Roman" w:hAnsi="Times New Roman"/>
          <w:sz w:val="24"/>
          <w:szCs w:val="24"/>
          <w:lang w:val="en-US"/>
        </w:rPr>
        <w:t>programmes</w:t>
      </w:r>
      <w:proofErr w:type="spellEnd"/>
      <w:r>
        <w:rPr>
          <w:rFonts w:ascii="Times New Roman" w:hAnsi="Times New Roman"/>
          <w:sz w:val="24"/>
          <w:szCs w:val="24"/>
          <w:lang w:val="en-US"/>
        </w:rPr>
        <w:t xml:space="preserve">.  Holders of the NVQ/QCF qualification complained that their qualification afforded them little opportunities for progression. In view of the apparent discontinuity of progression opportunities there is a need to develop a clear vertical ladder system for pharmacy support staff qualifications.  </w:t>
      </w:r>
      <w:r w:rsidR="002D2ED4">
        <w:rPr>
          <w:rFonts w:ascii="Times New Roman" w:hAnsi="Times New Roman"/>
          <w:sz w:val="24"/>
          <w:szCs w:val="24"/>
          <w:lang w:val="en-US"/>
        </w:rPr>
        <w:t xml:space="preserve">   </w:t>
      </w:r>
    </w:p>
    <w:p w:rsidR="002071F2" w:rsidRDefault="00FB41AA" w:rsidP="002071F2">
      <w:pPr>
        <w:autoSpaceDE w:val="0"/>
        <w:autoSpaceDN w:val="0"/>
        <w:adjustRightInd w:val="0"/>
        <w:spacing w:after="0" w:line="480" w:lineRule="auto"/>
        <w:jc w:val="both"/>
        <w:rPr>
          <w:rFonts w:ascii="Times New Roman" w:hAnsi="Times New Roman"/>
          <w:sz w:val="24"/>
          <w:szCs w:val="24"/>
          <w:lang w:val="en-US"/>
        </w:rPr>
      </w:pPr>
      <w:r w:rsidRPr="00BD6DD1">
        <w:rPr>
          <w:rFonts w:ascii="Times New Roman" w:eastAsia="Times New Roman" w:hAnsi="Times New Roman"/>
          <w:sz w:val="24"/>
          <w:szCs w:val="24"/>
          <w:lang w:val="en-US"/>
        </w:rPr>
        <w:t xml:space="preserve">The studies </w:t>
      </w:r>
      <w:r>
        <w:rPr>
          <w:rFonts w:ascii="Times New Roman" w:eastAsia="Times New Roman" w:hAnsi="Times New Roman"/>
          <w:sz w:val="24"/>
          <w:szCs w:val="24"/>
          <w:lang w:val="en-US"/>
        </w:rPr>
        <w:t xml:space="preserve">on education and training </w:t>
      </w:r>
      <w:r w:rsidRPr="00BD6DD1">
        <w:rPr>
          <w:rFonts w:ascii="Times New Roman" w:eastAsia="Times New Roman" w:hAnsi="Times New Roman"/>
          <w:sz w:val="24"/>
          <w:szCs w:val="24"/>
          <w:lang w:val="en-US"/>
        </w:rPr>
        <w:t>advanced a consistent view that in order to develop high levels of skill formation the state, the educational system, employers and workers must all be committed to the goals of high level skill formation and systems must be in place to provide a mixture of off-the-job and on-the-job learning and to ensure the quality of this through regulatory mechanisms.</w:t>
      </w:r>
      <w:r>
        <w:rPr>
          <w:rFonts w:ascii="Times New Roman" w:hAnsi="Times New Roman"/>
          <w:sz w:val="24"/>
          <w:szCs w:val="24"/>
          <w:lang w:val="en-US"/>
        </w:rPr>
        <w:t xml:space="preserve">  </w:t>
      </w:r>
      <w:r w:rsidR="002071F2">
        <w:rPr>
          <w:rFonts w:ascii="Times New Roman" w:hAnsi="Times New Roman"/>
          <w:sz w:val="24"/>
          <w:szCs w:val="24"/>
          <w:lang w:val="en-US"/>
        </w:rPr>
        <w:t>Formal mandatory continuing education requirements were non-existent for pharmacy technicians.  Consideration must</w:t>
      </w:r>
      <w:r w:rsidR="002071F2" w:rsidRPr="00C77C8C">
        <w:rPr>
          <w:rFonts w:ascii="Times New Roman" w:hAnsi="Times New Roman"/>
          <w:sz w:val="24"/>
          <w:szCs w:val="24"/>
          <w:lang w:val="en-US"/>
        </w:rPr>
        <w:t xml:space="preserve"> be given to </w:t>
      </w:r>
      <w:r w:rsidR="002071F2">
        <w:rPr>
          <w:rFonts w:ascii="Times New Roman" w:hAnsi="Times New Roman"/>
          <w:sz w:val="24"/>
          <w:szCs w:val="24"/>
          <w:lang w:val="en-US"/>
        </w:rPr>
        <w:t xml:space="preserve">addressing this and a structure provided to ensure that CPD is a requirement for this role. </w:t>
      </w:r>
    </w:p>
    <w:p w:rsidR="00FB41AA" w:rsidRDefault="00FB41AA" w:rsidP="00FB41AA">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In view of the findings, discussed above, in relation to education and training the main conclusion drawn is that what is missing for pharmacy support staff education is a coherent and robust over-arching policy which would integrate education and training and impose uniform standards across the sector. Such a policy must address how best to teach the underpinning knowledge and develop core skills that are rel</w:t>
      </w:r>
      <w:r w:rsidR="006E5BD3">
        <w:rPr>
          <w:rFonts w:ascii="Times New Roman" w:hAnsi="Times New Roman"/>
          <w:sz w:val="24"/>
          <w:szCs w:val="24"/>
          <w:lang w:val="en-US"/>
        </w:rPr>
        <w:t xml:space="preserve">evant to pharmacy practice.  </w:t>
      </w:r>
      <w:r>
        <w:rPr>
          <w:rFonts w:ascii="Times New Roman" w:hAnsi="Times New Roman"/>
          <w:sz w:val="24"/>
          <w:szCs w:val="24"/>
          <w:lang w:val="en-US"/>
        </w:rPr>
        <w:t xml:space="preserve">Accreditation requirements must be set and curricula designed and implemented to meet these requirements.  Key steps </w:t>
      </w:r>
      <w:r w:rsidRPr="00D85129">
        <w:rPr>
          <w:rFonts w:ascii="Times New Roman" w:hAnsi="Times New Roman"/>
          <w:sz w:val="24"/>
          <w:szCs w:val="24"/>
          <w:lang w:val="en-US"/>
        </w:rPr>
        <w:t>to deliver</w:t>
      </w:r>
      <w:r>
        <w:rPr>
          <w:rFonts w:ascii="Times New Roman" w:hAnsi="Times New Roman"/>
          <w:sz w:val="24"/>
          <w:szCs w:val="24"/>
          <w:lang w:val="en-US"/>
        </w:rPr>
        <w:t>ing such an education and learning agenda are:</w:t>
      </w:r>
    </w:p>
    <w:p w:rsidR="00FB41AA" w:rsidRPr="00A452BF" w:rsidRDefault="00FB41AA" w:rsidP="00FB41AA">
      <w:pPr>
        <w:pStyle w:val="ListParagraph"/>
        <w:numPr>
          <w:ilvl w:val="0"/>
          <w:numId w:val="17"/>
        </w:numPr>
        <w:autoSpaceDE w:val="0"/>
        <w:autoSpaceDN w:val="0"/>
        <w:adjustRightInd w:val="0"/>
        <w:spacing w:after="0" w:line="480" w:lineRule="auto"/>
        <w:jc w:val="both"/>
        <w:rPr>
          <w:rFonts w:ascii="Times New Roman" w:hAnsi="Times New Roman"/>
          <w:sz w:val="24"/>
          <w:szCs w:val="24"/>
          <w:lang w:val="en-US"/>
        </w:rPr>
      </w:pPr>
      <w:r w:rsidRPr="002550FB">
        <w:rPr>
          <w:rFonts w:ascii="Times New Roman" w:hAnsi="Times New Roman"/>
          <w:sz w:val="24"/>
          <w:szCs w:val="24"/>
          <w:lang w:val="en-US"/>
        </w:rPr>
        <w:lastRenderedPageBreak/>
        <w:t>A national task analysis of support staf</w:t>
      </w:r>
      <w:r>
        <w:rPr>
          <w:rFonts w:ascii="Times New Roman" w:hAnsi="Times New Roman"/>
          <w:sz w:val="24"/>
          <w:szCs w:val="24"/>
          <w:lang w:val="en-US"/>
        </w:rPr>
        <w:t>f in all pharmacy work settings</w:t>
      </w:r>
      <w:r w:rsidRPr="002550FB">
        <w:rPr>
          <w:rFonts w:ascii="Times New Roman" w:hAnsi="Times New Roman"/>
          <w:sz w:val="24"/>
          <w:szCs w:val="24"/>
          <w:lang w:val="en-US"/>
        </w:rPr>
        <w:t xml:space="preserve"> in the ROI.</w:t>
      </w:r>
      <w:r>
        <w:rPr>
          <w:rFonts w:ascii="Times New Roman" w:hAnsi="Times New Roman"/>
          <w:sz w:val="24"/>
          <w:szCs w:val="24"/>
          <w:lang w:val="en-US"/>
        </w:rPr>
        <w:t xml:space="preserve"> </w:t>
      </w:r>
      <w:r w:rsidRPr="00A452BF">
        <w:rPr>
          <w:rFonts w:ascii="Times New Roman" w:hAnsi="Times New Roman"/>
          <w:sz w:val="24"/>
          <w:szCs w:val="24"/>
          <w:lang w:val="en-US"/>
        </w:rPr>
        <w:t>The analysis should also establish the education a</w:t>
      </w:r>
      <w:r w:rsidR="006E5BD3">
        <w:rPr>
          <w:rFonts w:ascii="Times New Roman" w:hAnsi="Times New Roman"/>
          <w:sz w:val="24"/>
          <w:szCs w:val="24"/>
          <w:lang w:val="en-US"/>
        </w:rPr>
        <w:t xml:space="preserve">nd training qualifications of </w:t>
      </w:r>
      <w:r w:rsidRPr="00A452BF">
        <w:rPr>
          <w:rFonts w:ascii="Times New Roman" w:hAnsi="Times New Roman"/>
          <w:sz w:val="24"/>
          <w:szCs w:val="24"/>
          <w:lang w:val="en-US"/>
        </w:rPr>
        <w:t>all support staff.</w:t>
      </w:r>
    </w:p>
    <w:p w:rsidR="00FB41AA" w:rsidRDefault="00FB41AA" w:rsidP="00FB41AA">
      <w:pPr>
        <w:pStyle w:val="ListParagraph"/>
        <w:numPr>
          <w:ilvl w:val="0"/>
          <w:numId w:val="17"/>
        </w:num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Based on the outcomes of the task </w:t>
      </w:r>
      <w:r w:rsidRPr="002550FB">
        <w:rPr>
          <w:rFonts w:ascii="Times New Roman" w:hAnsi="Times New Roman"/>
          <w:sz w:val="24"/>
          <w:szCs w:val="24"/>
          <w:lang w:val="en-US"/>
        </w:rPr>
        <w:t>analysis</w:t>
      </w:r>
      <w:r>
        <w:rPr>
          <w:rFonts w:ascii="Times New Roman" w:hAnsi="Times New Roman"/>
          <w:sz w:val="24"/>
          <w:szCs w:val="24"/>
          <w:lang w:val="en-US"/>
        </w:rPr>
        <w:t xml:space="preserve"> </w:t>
      </w:r>
      <w:r w:rsidRPr="002550FB">
        <w:rPr>
          <w:rFonts w:ascii="Times New Roman" w:hAnsi="Times New Roman"/>
          <w:sz w:val="24"/>
          <w:szCs w:val="24"/>
          <w:lang w:val="en-US"/>
        </w:rPr>
        <w:t xml:space="preserve">a knowledge, skills and competency map </w:t>
      </w:r>
      <w:r>
        <w:rPr>
          <w:rFonts w:ascii="Times New Roman" w:hAnsi="Times New Roman"/>
          <w:sz w:val="24"/>
          <w:szCs w:val="24"/>
          <w:lang w:val="en-US"/>
        </w:rPr>
        <w:t xml:space="preserve">for each group of pharmacy support staff should be delineated. </w:t>
      </w:r>
      <w:r w:rsidRPr="002550FB">
        <w:rPr>
          <w:rFonts w:ascii="Times New Roman" w:hAnsi="Times New Roman"/>
          <w:sz w:val="24"/>
          <w:szCs w:val="24"/>
          <w:lang w:val="en-US"/>
        </w:rPr>
        <w:t xml:space="preserve"> This map should </w:t>
      </w:r>
      <w:r>
        <w:rPr>
          <w:rFonts w:ascii="Times New Roman" w:hAnsi="Times New Roman"/>
          <w:sz w:val="24"/>
          <w:szCs w:val="24"/>
          <w:lang w:val="en-US"/>
        </w:rPr>
        <w:t>include all current and developing functions and indicate all types of skills including generic and occupational skills and personal characteristics, required to deliver a first-rate pharmacy service.</w:t>
      </w:r>
    </w:p>
    <w:p w:rsidR="00FB41AA" w:rsidRDefault="00FB41AA" w:rsidP="00FB41AA">
      <w:pPr>
        <w:pStyle w:val="ListParagraph"/>
        <w:numPr>
          <w:ilvl w:val="0"/>
          <w:numId w:val="17"/>
        </w:numPr>
        <w:autoSpaceDE w:val="0"/>
        <w:autoSpaceDN w:val="0"/>
        <w:adjustRightInd w:val="0"/>
        <w:spacing w:after="0" w:line="480" w:lineRule="auto"/>
        <w:jc w:val="both"/>
        <w:rPr>
          <w:rFonts w:ascii="Times New Roman" w:hAnsi="Times New Roman"/>
          <w:sz w:val="24"/>
          <w:szCs w:val="24"/>
          <w:lang w:val="en-US"/>
        </w:rPr>
      </w:pPr>
      <w:r w:rsidRPr="009101DD">
        <w:rPr>
          <w:rFonts w:ascii="Times New Roman" w:hAnsi="Times New Roman"/>
          <w:sz w:val="24"/>
          <w:szCs w:val="24"/>
          <w:lang w:val="en-US"/>
        </w:rPr>
        <w:t>A review of the current training courses for pharmacy technicians</w:t>
      </w:r>
      <w:r>
        <w:rPr>
          <w:rFonts w:ascii="Times New Roman" w:hAnsi="Times New Roman"/>
          <w:sz w:val="24"/>
          <w:szCs w:val="24"/>
          <w:lang w:val="en-US"/>
        </w:rPr>
        <w:t xml:space="preserve"> and other support staff.</w:t>
      </w:r>
    </w:p>
    <w:p w:rsidR="00FB41AA" w:rsidRDefault="00FB41AA" w:rsidP="00FB41AA">
      <w:pPr>
        <w:autoSpaceDE w:val="0"/>
        <w:autoSpaceDN w:val="0"/>
        <w:adjustRightInd w:val="0"/>
        <w:spacing w:after="0" w:line="480" w:lineRule="auto"/>
        <w:ind w:left="60"/>
        <w:jc w:val="both"/>
        <w:rPr>
          <w:rFonts w:ascii="Times New Roman" w:hAnsi="Times New Roman"/>
          <w:sz w:val="24"/>
          <w:szCs w:val="24"/>
          <w:lang w:val="en-US"/>
        </w:rPr>
      </w:pPr>
      <w:r>
        <w:rPr>
          <w:rFonts w:ascii="Times New Roman" w:hAnsi="Times New Roman"/>
          <w:sz w:val="24"/>
          <w:szCs w:val="24"/>
          <w:lang w:val="en-US"/>
        </w:rPr>
        <w:t xml:space="preserve">Completion of these steps would inform </w:t>
      </w:r>
      <w:r w:rsidRPr="00D10D05">
        <w:rPr>
          <w:rFonts w:ascii="Times New Roman" w:hAnsi="Times New Roman"/>
          <w:sz w:val="24"/>
          <w:szCs w:val="24"/>
          <w:lang w:val="en-US"/>
        </w:rPr>
        <w:t xml:space="preserve">curriculum design, support development of appropriate teaching and assessment methods </w:t>
      </w:r>
      <w:r>
        <w:rPr>
          <w:rFonts w:ascii="Times New Roman" w:hAnsi="Times New Roman"/>
          <w:sz w:val="24"/>
          <w:szCs w:val="24"/>
          <w:lang w:val="en-US"/>
        </w:rPr>
        <w:t xml:space="preserve">for support staff qualifications </w:t>
      </w:r>
      <w:r w:rsidRPr="00D10D05">
        <w:rPr>
          <w:rFonts w:ascii="Times New Roman" w:hAnsi="Times New Roman"/>
          <w:sz w:val="24"/>
          <w:szCs w:val="24"/>
          <w:lang w:val="en-US"/>
        </w:rPr>
        <w:t>and allow for con</w:t>
      </w:r>
      <w:r>
        <w:rPr>
          <w:rFonts w:ascii="Times New Roman" w:hAnsi="Times New Roman"/>
          <w:sz w:val="24"/>
          <w:szCs w:val="24"/>
          <w:lang w:val="en-US"/>
        </w:rPr>
        <w:t xml:space="preserve">sideration of more </w:t>
      </w:r>
      <w:proofErr w:type="spellStart"/>
      <w:r>
        <w:rPr>
          <w:rFonts w:ascii="Times New Roman" w:hAnsi="Times New Roman"/>
          <w:sz w:val="24"/>
          <w:szCs w:val="24"/>
          <w:lang w:val="en-US"/>
        </w:rPr>
        <w:t>specialised</w:t>
      </w:r>
      <w:proofErr w:type="spellEnd"/>
      <w:r>
        <w:rPr>
          <w:rFonts w:ascii="Times New Roman" w:hAnsi="Times New Roman"/>
          <w:sz w:val="24"/>
          <w:szCs w:val="24"/>
          <w:lang w:val="en-US"/>
        </w:rPr>
        <w:t xml:space="preserve"> support staff</w:t>
      </w:r>
      <w:r w:rsidRPr="00D10D05">
        <w:rPr>
          <w:rFonts w:ascii="Times New Roman" w:hAnsi="Times New Roman"/>
          <w:sz w:val="24"/>
          <w:szCs w:val="24"/>
          <w:lang w:val="en-US"/>
        </w:rPr>
        <w:t xml:space="preserve"> roles</w:t>
      </w:r>
      <w:r>
        <w:rPr>
          <w:rFonts w:ascii="Times New Roman" w:hAnsi="Times New Roman"/>
          <w:sz w:val="24"/>
          <w:szCs w:val="24"/>
          <w:lang w:val="en-US"/>
        </w:rPr>
        <w:t xml:space="preserve"> and advanced pharmacy technician courses</w:t>
      </w:r>
      <w:r w:rsidRPr="00D10D05">
        <w:rPr>
          <w:rFonts w:ascii="Times New Roman" w:hAnsi="Times New Roman"/>
          <w:sz w:val="24"/>
          <w:szCs w:val="24"/>
          <w:lang w:val="en-US"/>
        </w:rPr>
        <w:t>.</w:t>
      </w:r>
      <w:r>
        <w:rPr>
          <w:rFonts w:ascii="Times New Roman" w:hAnsi="Times New Roman"/>
          <w:sz w:val="24"/>
          <w:szCs w:val="24"/>
          <w:lang w:val="en-US"/>
        </w:rPr>
        <w:t xml:space="preserve">  </w:t>
      </w:r>
      <w:r w:rsidRPr="00EB32C4">
        <w:rPr>
          <w:rFonts w:ascii="Times New Roman" w:hAnsi="Times New Roman"/>
          <w:sz w:val="24"/>
          <w:szCs w:val="24"/>
          <w:lang w:val="en-US"/>
        </w:rPr>
        <w:t>The</w:t>
      </w:r>
      <w:r>
        <w:rPr>
          <w:rFonts w:ascii="Times New Roman" w:hAnsi="Times New Roman"/>
          <w:sz w:val="24"/>
          <w:szCs w:val="24"/>
          <w:lang w:val="en-US"/>
        </w:rPr>
        <w:t xml:space="preserve"> PSI would be the appropriate body to lead these initiatives </w:t>
      </w:r>
      <w:r w:rsidRPr="0067068D">
        <w:rPr>
          <w:rFonts w:ascii="Times New Roman" w:hAnsi="Times New Roman"/>
          <w:sz w:val="24"/>
          <w:szCs w:val="24"/>
          <w:lang w:val="en-US"/>
        </w:rPr>
        <w:t>but as PSI interviewees have stated there is no statutory requirement for the PSI to oversee, approve or accredit the education and training of pharmacy technicians.</w:t>
      </w:r>
      <w:r w:rsidRPr="00AB1605">
        <w:rPr>
          <w:rFonts w:ascii="Times New Roman" w:hAnsi="Times New Roman"/>
          <w:color w:val="FF0000"/>
          <w:sz w:val="24"/>
          <w:szCs w:val="24"/>
          <w:lang w:val="en-US"/>
        </w:rPr>
        <w:t xml:space="preserve">  </w:t>
      </w:r>
      <w:r w:rsidRPr="0067068D">
        <w:rPr>
          <w:rFonts w:ascii="Times New Roman" w:hAnsi="Times New Roman"/>
          <w:sz w:val="24"/>
          <w:szCs w:val="24"/>
          <w:lang w:val="en-US"/>
        </w:rPr>
        <w:t xml:space="preserve">There is therefore a </w:t>
      </w:r>
      <w:r w:rsidRPr="00EB32C4">
        <w:rPr>
          <w:rFonts w:ascii="Times New Roman" w:hAnsi="Times New Roman"/>
          <w:sz w:val="24"/>
          <w:szCs w:val="24"/>
          <w:lang w:val="en-US"/>
        </w:rPr>
        <w:t xml:space="preserve">need for the regulatory powers of the PSI to explicitly </w:t>
      </w:r>
      <w:r>
        <w:rPr>
          <w:rFonts w:ascii="Times New Roman" w:hAnsi="Times New Roman"/>
          <w:sz w:val="24"/>
          <w:szCs w:val="24"/>
          <w:lang w:val="en-US"/>
        </w:rPr>
        <w:t xml:space="preserve">include </w:t>
      </w:r>
      <w:r w:rsidRPr="00EB32C4">
        <w:rPr>
          <w:rFonts w:ascii="Times New Roman" w:hAnsi="Times New Roman"/>
          <w:sz w:val="24"/>
          <w:szCs w:val="24"/>
          <w:lang w:val="en-US"/>
        </w:rPr>
        <w:t>pharmacy support staff</w:t>
      </w:r>
      <w:r>
        <w:rPr>
          <w:rFonts w:ascii="Times New Roman" w:hAnsi="Times New Roman"/>
          <w:sz w:val="24"/>
          <w:szCs w:val="24"/>
          <w:lang w:val="en-US"/>
        </w:rPr>
        <w:t xml:space="preserve"> and for them to be provided with the necessary resources to bring this about.  In the absence of regulatory oversight there is a possibility for developments to take place without due consideration of the wider or longer term progress of the profession. As an example of this, concern was expressed in interviews about the recent introduction of a clinical pharmacy practice advanced technician course and its potential to cause role confusion between its graduates and pharmacists.</w:t>
      </w:r>
    </w:p>
    <w:p w:rsidR="002071F2" w:rsidRPr="00360985" w:rsidRDefault="00797506" w:rsidP="002071F2">
      <w:pPr>
        <w:autoSpaceDE w:val="0"/>
        <w:autoSpaceDN w:val="0"/>
        <w:adjustRightInd w:val="0"/>
        <w:spacing w:after="0"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lastRenderedPageBreak/>
        <w:t xml:space="preserve">The statutory regulatory/registration </w:t>
      </w:r>
      <w:r w:rsidR="002071F2">
        <w:rPr>
          <w:rFonts w:ascii="Times New Roman" w:eastAsia="Times New Roman" w:hAnsi="Times New Roman"/>
          <w:bCs/>
          <w:kern w:val="36"/>
          <w:sz w:val="24"/>
          <w:szCs w:val="24"/>
        </w:rPr>
        <w:t>practices and education and training requirements that have recently been put in place in GB and Ontario for pharmacy technicians and those that have been proposed for the USA offer contrasting models  for consideration.  These route</w:t>
      </w:r>
      <w:r w:rsidR="00360985">
        <w:rPr>
          <w:rFonts w:ascii="Times New Roman" w:eastAsia="Times New Roman" w:hAnsi="Times New Roman"/>
          <w:bCs/>
          <w:kern w:val="36"/>
          <w:sz w:val="24"/>
          <w:szCs w:val="24"/>
        </w:rPr>
        <w:t xml:space="preserve">s are summarised in Figures 8.1, </w:t>
      </w:r>
      <w:r w:rsidR="002071F2">
        <w:rPr>
          <w:rFonts w:ascii="Times New Roman" w:eastAsia="Times New Roman" w:hAnsi="Times New Roman"/>
          <w:bCs/>
          <w:kern w:val="36"/>
          <w:sz w:val="24"/>
          <w:szCs w:val="24"/>
        </w:rPr>
        <w:t>8.2</w:t>
      </w:r>
      <w:r w:rsidR="00360985">
        <w:rPr>
          <w:rFonts w:ascii="Times New Roman" w:eastAsia="Times New Roman" w:hAnsi="Times New Roman"/>
          <w:bCs/>
          <w:kern w:val="36"/>
          <w:sz w:val="24"/>
          <w:szCs w:val="24"/>
        </w:rPr>
        <w:t xml:space="preserve"> and Figure</w:t>
      </w:r>
      <w:r w:rsidR="002071F2">
        <w:rPr>
          <w:rFonts w:ascii="Times New Roman" w:hAnsi="Times New Roman"/>
          <w:sz w:val="24"/>
          <w:szCs w:val="24"/>
        </w:rPr>
        <w:t xml:space="preserve"> 8.3</w:t>
      </w:r>
      <w:r w:rsidR="00360985">
        <w:rPr>
          <w:rFonts w:ascii="Times New Roman" w:hAnsi="Times New Roman"/>
          <w:sz w:val="24"/>
          <w:szCs w:val="24"/>
        </w:rPr>
        <w:t xml:space="preserve"> </w:t>
      </w:r>
      <w:r w:rsidR="00360985">
        <w:rPr>
          <w:rFonts w:ascii="Times New Roman" w:eastAsia="Times New Roman" w:hAnsi="Times New Roman"/>
          <w:bCs/>
          <w:kern w:val="36"/>
          <w:sz w:val="24"/>
          <w:szCs w:val="24"/>
        </w:rPr>
        <w:t>respectively</w:t>
      </w:r>
      <w:r w:rsidR="006050BA">
        <w:rPr>
          <w:rFonts w:ascii="Times New Roman" w:eastAsia="Times New Roman" w:hAnsi="Times New Roman"/>
          <w:bCs/>
          <w:kern w:val="36"/>
          <w:sz w:val="24"/>
          <w:szCs w:val="24"/>
        </w:rPr>
        <w:t>.</w:t>
      </w:r>
    </w:p>
    <w:p w:rsidR="00A70192" w:rsidRDefault="00A70192" w:rsidP="002071F2">
      <w:pPr>
        <w:autoSpaceDE w:val="0"/>
        <w:autoSpaceDN w:val="0"/>
        <w:adjustRightInd w:val="0"/>
        <w:spacing w:after="0" w:line="480" w:lineRule="auto"/>
        <w:jc w:val="both"/>
        <w:rPr>
          <w:rFonts w:ascii="Times New Roman" w:hAnsi="Times New Roman"/>
          <w:sz w:val="24"/>
          <w:szCs w:val="24"/>
        </w:rPr>
      </w:pPr>
    </w:p>
    <w:p w:rsidR="00A70192" w:rsidRDefault="00A70192" w:rsidP="002071F2">
      <w:pPr>
        <w:autoSpaceDE w:val="0"/>
        <w:autoSpaceDN w:val="0"/>
        <w:adjustRightInd w:val="0"/>
        <w:spacing w:after="0" w:line="480" w:lineRule="auto"/>
        <w:jc w:val="both"/>
        <w:rPr>
          <w:rFonts w:ascii="Times New Roman" w:hAnsi="Times New Roman"/>
          <w:sz w:val="24"/>
          <w:szCs w:val="24"/>
        </w:rPr>
      </w:pPr>
    </w:p>
    <w:p w:rsidR="00A70192" w:rsidRDefault="00A70192" w:rsidP="002071F2">
      <w:pPr>
        <w:autoSpaceDE w:val="0"/>
        <w:autoSpaceDN w:val="0"/>
        <w:adjustRightInd w:val="0"/>
        <w:spacing w:after="0" w:line="480" w:lineRule="auto"/>
        <w:jc w:val="both"/>
        <w:rPr>
          <w:rFonts w:ascii="Times New Roman" w:hAnsi="Times New Roman"/>
          <w:sz w:val="24"/>
          <w:szCs w:val="24"/>
        </w:rPr>
      </w:pPr>
    </w:p>
    <w:p w:rsidR="00A70192" w:rsidRDefault="00A70192" w:rsidP="002071F2">
      <w:pPr>
        <w:autoSpaceDE w:val="0"/>
        <w:autoSpaceDN w:val="0"/>
        <w:adjustRightInd w:val="0"/>
        <w:spacing w:after="0" w:line="480" w:lineRule="auto"/>
        <w:jc w:val="both"/>
        <w:rPr>
          <w:rFonts w:ascii="Times New Roman" w:hAnsi="Times New Roman"/>
          <w:sz w:val="24"/>
          <w:szCs w:val="24"/>
        </w:rPr>
      </w:pPr>
    </w:p>
    <w:p w:rsidR="00A70192" w:rsidRDefault="00A70192" w:rsidP="002071F2">
      <w:pPr>
        <w:autoSpaceDE w:val="0"/>
        <w:autoSpaceDN w:val="0"/>
        <w:adjustRightInd w:val="0"/>
        <w:spacing w:after="0" w:line="480" w:lineRule="auto"/>
        <w:jc w:val="both"/>
        <w:rPr>
          <w:rFonts w:ascii="Times New Roman" w:hAnsi="Times New Roman"/>
          <w:sz w:val="24"/>
          <w:szCs w:val="24"/>
        </w:rPr>
      </w:pPr>
    </w:p>
    <w:p w:rsidR="00A70192" w:rsidRDefault="00A70192" w:rsidP="002071F2">
      <w:pPr>
        <w:autoSpaceDE w:val="0"/>
        <w:autoSpaceDN w:val="0"/>
        <w:adjustRightInd w:val="0"/>
        <w:spacing w:after="0" w:line="480" w:lineRule="auto"/>
        <w:jc w:val="both"/>
        <w:rPr>
          <w:rFonts w:ascii="Times New Roman" w:hAnsi="Times New Roman"/>
          <w:sz w:val="24"/>
          <w:szCs w:val="24"/>
        </w:rPr>
      </w:pPr>
    </w:p>
    <w:p w:rsidR="00030630" w:rsidRDefault="00030630" w:rsidP="002071F2">
      <w:pPr>
        <w:autoSpaceDE w:val="0"/>
        <w:autoSpaceDN w:val="0"/>
        <w:adjustRightInd w:val="0"/>
        <w:spacing w:after="0" w:line="480" w:lineRule="auto"/>
        <w:jc w:val="both"/>
        <w:rPr>
          <w:rFonts w:ascii="Times New Roman" w:hAnsi="Times New Roman"/>
          <w:sz w:val="24"/>
          <w:szCs w:val="24"/>
        </w:rPr>
      </w:pPr>
    </w:p>
    <w:p w:rsidR="00030630" w:rsidRDefault="00030630"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360985" w:rsidRDefault="00360985" w:rsidP="002071F2">
      <w:pPr>
        <w:autoSpaceDE w:val="0"/>
        <w:autoSpaceDN w:val="0"/>
        <w:adjustRightInd w:val="0"/>
        <w:spacing w:after="0" w:line="480" w:lineRule="auto"/>
        <w:jc w:val="both"/>
        <w:rPr>
          <w:rFonts w:ascii="Times New Roman" w:hAnsi="Times New Roman"/>
          <w:sz w:val="24"/>
          <w:szCs w:val="24"/>
        </w:rPr>
      </w:pPr>
    </w:p>
    <w:p w:rsidR="00A70192" w:rsidRDefault="00A7019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Pr="00D80CC0" w:rsidRDefault="002071F2" w:rsidP="002071F2">
      <w:pPr>
        <w:autoSpaceDE w:val="0"/>
        <w:autoSpaceDN w:val="0"/>
        <w:adjustRightInd w:val="0"/>
        <w:spacing w:after="0" w:line="480" w:lineRule="auto"/>
        <w:jc w:val="both"/>
        <w:rPr>
          <w:rFonts w:ascii="Times New Roman" w:eastAsia="Times New Roman" w:hAnsi="Times New Roman"/>
          <w:b/>
          <w:bCs/>
          <w:kern w:val="36"/>
          <w:sz w:val="24"/>
          <w:szCs w:val="24"/>
        </w:rPr>
      </w:pPr>
      <w:r w:rsidRPr="00D80CC0">
        <w:rPr>
          <w:rFonts w:ascii="Times New Roman" w:eastAsia="Times New Roman" w:hAnsi="Times New Roman"/>
          <w:b/>
          <w:bCs/>
          <w:kern w:val="36"/>
          <w:sz w:val="24"/>
          <w:szCs w:val="24"/>
        </w:rPr>
        <w:lastRenderedPageBreak/>
        <w:t>Fig</w:t>
      </w:r>
      <w:r w:rsidR="00AD25D5">
        <w:rPr>
          <w:rFonts w:ascii="Times New Roman" w:eastAsia="Times New Roman" w:hAnsi="Times New Roman"/>
          <w:b/>
          <w:bCs/>
          <w:kern w:val="36"/>
          <w:sz w:val="24"/>
          <w:szCs w:val="24"/>
        </w:rPr>
        <w:t>ure</w:t>
      </w:r>
      <w:r w:rsidRPr="00D80CC0">
        <w:rPr>
          <w:rFonts w:ascii="Times New Roman" w:eastAsia="Times New Roman" w:hAnsi="Times New Roman"/>
          <w:b/>
          <w:bCs/>
          <w:kern w:val="36"/>
          <w:sz w:val="24"/>
          <w:szCs w:val="24"/>
        </w:rPr>
        <w:t xml:space="preserve"> 8.1 Summary of the pathway to registration as a pharmacy technician in GB</w: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r>
        <w:rPr>
          <w:noProof/>
          <w:lang w:eastAsia="en-GB"/>
        </w:rPr>
        <mc:AlternateContent>
          <mc:Choice Requires="wps">
            <w:drawing>
              <wp:anchor distT="0" distB="0" distL="114300" distR="114300" simplePos="0" relativeHeight="251715584" behindDoc="0" locked="0" layoutInCell="1" allowOverlap="1" wp14:anchorId="6AD99C52" wp14:editId="394EE356">
                <wp:simplePos x="0" y="0"/>
                <wp:positionH relativeFrom="column">
                  <wp:posOffset>2678430</wp:posOffset>
                </wp:positionH>
                <wp:positionV relativeFrom="paragraph">
                  <wp:posOffset>196215</wp:posOffset>
                </wp:positionV>
                <wp:extent cx="9525" cy="436880"/>
                <wp:effectExtent l="76200" t="0" r="66675" b="58420"/>
                <wp:wrapNone/>
                <wp:docPr id="79" name="Straight Arrow Connector 79"/>
                <wp:cNvGraphicFramePr/>
                <a:graphic xmlns:a="http://schemas.openxmlformats.org/drawingml/2006/main">
                  <a:graphicData uri="http://schemas.microsoft.com/office/word/2010/wordprocessingShape">
                    <wps:wsp>
                      <wps:cNvCnPr/>
                      <wps:spPr>
                        <a:xfrm>
                          <a:off x="0" y="0"/>
                          <a:ext cx="9525" cy="436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9" o:spid="_x0000_s1026" type="#_x0000_t32" style="position:absolute;margin-left:210.9pt;margin-top:15.45pt;width:.75pt;height:34.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" strokecolor="#4a7ebb">
                <v:stroke endarrow="open"/>
              </v:shape>
            </w:pict>
          </mc:Fallback>
        </mc:AlternateContent>
      </w:r>
      <w:r>
        <w:rPr>
          <w:noProof/>
          <w:lang w:eastAsia="en-GB"/>
        </w:rPr>
        <mc:AlternateContent>
          <mc:Choice Requires="wps">
            <w:drawing>
              <wp:anchor distT="0" distB="0" distL="114300" distR="114300" simplePos="0" relativeHeight="251725824" behindDoc="0" locked="0" layoutInCell="1" allowOverlap="1" wp14:anchorId="2274234D" wp14:editId="5C7AF845">
                <wp:simplePos x="0" y="0"/>
                <wp:positionH relativeFrom="column">
                  <wp:posOffset>923924</wp:posOffset>
                </wp:positionH>
                <wp:positionV relativeFrom="paragraph">
                  <wp:posOffset>4381500</wp:posOffset>
                </wp:positionV>
                <wp:extent cx="1038225" cy="0"/>
                <wp:effectExtent l="0" t="76200" r="28575" b="114300"/>
                <wp:wrapNone/>
                <wp:docPr id="67" name="Straight Arrow Connector 67"/>
                <wp:cNvGraphicFramePr/>
                <a:graphic xmlns:a="http://schemas.openxmlformats.org/drawingml/2006/main">
                  <a:graphicData uri="http://schemas.microsoft.com/office/word/2010/wordprocessingShape">
                    <wps:wsp>
                      <wps:cNvCnPr/>
                      <wps:spPr>
                        <a:xfrm>
                          <a:off x="0" y="0"/>
                          <a:ext cx="1038225"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anchor>
            </w:drawing>
          </mc:Choice>
          <mc:Fallback>
            <w:pict>
              <v:shape id="Straight Arrow Connector 67" o:spid="_x0000_s1026" type="#_x0000_t32" style="position:absolute;margin-left:72.75pt;margin-top:345pt;width:81.7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" strokecolor="#98b954">
                <v:stroke endarrow="open"/>
              </v:shape>
            </w:pict>
          </mc:Fallback>
        </mc:AlternateContent>
      </w:r>
      <w:r>
        <w:rPr>
          <w:noProof/>
          <w:lang w:eastAsia="en-GB"/>
        </w:rPr>
        <mc:AlternateContent>
          <mc:Choice Requires="wps">
            <w:drawing>
              <wp:anchor distT="0" distB="0" distL="114300" distR="114300" simplePos="0" relativeHeight="251718656" behindDoc="0" locked="0" layoutInCell="1" allowOverlap="1" wp14:anchorId="74934ADA" wp14:editId="51AB7A97">
                <wp:simplePos x="0" y="0"/>
                <wp:positionH relativeFrom="column">
                  <wp:posOffset>647700</wp:posOffset>
                </wp:positionH>
                <wp:positionV relativeFrom="paragraph">
                  <wp:posOffset>4791075</wp:posOffset>
                </wp:positionV>
                <wp:extent cx="1314450" cy="494665"/>
                <wp:effectExtent l="0" t="57150" r="0" b="19685"/>
                <wp:wrapNone/>
                <wp:docPr id="69" name="Straight Arrow Connector 69"/>
                <wp:cNvGraphicFramePr/>
                <a:graphic xmlns:a="http://schemas.openxmlformats.org/drawingml/2006/main">
                  <a:graphicData uri="http://schemas.microsoft.com/office/word/2010/wordprocessingShape">
                    <wps:wsp>
                      <wps:cNvCnPr/>
                      <wps:spPr>
                        <a:xfrm flipV="1">
                          <a:off x="0" y="0"/>
                          <a:ext cx="1314450" cy="4946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51pt;margin-top:377.25pt;width:103.5pt;height:38.9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" strokecolor="#4a7ebb">
                <v:stroke endarrow="open"/>
              </v:shape>
            </w:pict>
          </mc:Fallback>
        </mc:AlternateContent>
      </w:r>
      <w:r>
        <w:rPr>
          <w:noProof/>
          <w:lang w:eastAsia="en-GB"/>
        </w:rPr>
        <mc:AlternateContent>
          <mc:Choice Requires="wps">
            <w:drawing>
              <wp:anchor distT="0" distB="0" distL="114300" distR="114300" simplePos="0" relativeHeight="251719680" behindDoc="0" locked="0" layoutInCell="1" allowOverlap="1" wp14:anchorId="3A8AD430" wp14:editId="7AFB0D66">
                <wp:simplePos x="0" y="0"/>
                <wp:positionH relativeFrom="column">
                  <wp:posOffset>3914775</wp:posOffset>
                </wp:positionH>
                <wp:positionV relativeFrom="paragraph">
                  <wp:posOffset>4705350</wp:posOffset>
                </wp:positionV>
                <wp:extent cx="1371600" cy="533400"/>
                <wp:effectExtent l="38100" t="57150" r="19050" b="19050"/>
                <wp:wrapNone/>
                <wp:docPr id="70" name="Straight Arrow Connector 70"/>
                <wp:cNvGraphicFramePr/>
                <a:graphic xmlns:a="http://schemas.openxmlformats.org/drawingml/2006/main">
                  <a:graphicData uri="http://schemas.microsoft.com/office/word/2010/wordprocessingShape">
                    <wps:wsp>
                      <wps:cNvCnPr/>
                      <wps:spPr>
                        <a:xfrm flipH="1" flipV="1">
                          <a:off x="0" y="0"/>
                          <a:ext cx="137160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70" o:spid="_x0000_s1026" type="#_x0000_t32" style="position:absolute;margin-left:308.25pt;margin-top:370.5pt;width:108pt;height:42pt;flip:x 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" strokecolor="#4a7ebb">
                <v:stroke endarrow="open"/>
              </v:shape>
            </w:pict>
          </mc:Fallback>
        </mc:AlternateContent>
      </w:r>
      <w:r>
        <w:rPr>
          <w:noProof/>
          <w:lang w:eastAsia="en-GB"/>
        </w:rPr>
        <mc:AlternateContent>
          <mc:Choice Requires="wps">
            <w:drawing>
              <wp:anchor distT="0" distB="0" distL="114300" distR="114300" simplePos="0" relativeHeight="251717632" behindDoc="0" locked="0" layoutInCell="1" allowOverlap="1" wp14:anchorId="0C3E0BB4" wp14:editId="43539F6E">
                <wp:simplePos x="0" y="0"/>
                <wp:positionH relativeFrom="column">
                  <wp:posOffset>2743200</wp:posOffset>
                </wp:positionH>
                <wp:positionV relativeFrom="paragraph">
                  <wp:posOffset>3343275</wp:posOffset>
                </wp:positionV>
                <wp:extent cx="0" cy="781050"/>
                <wp:effectExtent l="95250" t="0" r="57150" b="57150"/>
                <wp:wrapNone/>
                <wp:docPr id="77" name="Straight Arrow Connector 77"/>
                <wp:cNvGraphicFramePr/>
                <a:graphic xmlns:a="http://schemas.openxmlformats.org/drawingml/2006/main">
                  <a:graphicData uri="http://schemas.microsoft.com/office/word/2010/wordprocessingShape">
                    <wps:wsp>
                      <wps:cNvCnPr/>
                      <wps:spPr>
                        <a:xfrm>
                          <a:off x="0" y="0"/>
                          <a:ext cx="0" cy="781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77" o:spid="_x0000_s1026" type="#_x0000_t32" style="position:absolute;margin-left:3in;margin-top:263.25pt;width:0;height:6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" strokecolor="#4a7ebb">
                <v:stroke endarrow="open"/>
              </v:shape>
            </w:pict>
          </mc:Fallback>
        </mc:AlternateContent>
      </w:r>
      <w:r>
        <w:rPr>
          <w:noProof/>
          <w:lang w:eastAsia="en-GB"/>
        </w:rPr>
        <mc:AlternateContent>
          <mc:Choice Requires="wps">
            <w:drawing>
              <wp:anchor distT="0" distB="0" distL="114300" distR="114300" simplePos="0" relativeHeight="251716608" behindDoc="0" locked="0" layoutInCell="1" allowOverlap="1" wp14:anchorId="7A180AC9" wp14:editId="0762BA55">
                <wp:simplePos x="0" y="0"/>
                <wp:positionH relativeFrom="column">
                  <wp:posOffset>2733675</wp:posOffset>
                </wp:positionH>
                <wp:positionV relativeFrom="paragraph">
                  <wp:posOffset>1543050</wp:posOffset>
                </wp:positionV>
                <wp:extent cx="9525" cy="581025"/>
                <wp:effectExtent l="76200" t="0" r="66675" b="66675"/>
                <wp:wrapNone/>
                <wp:docPr id="78" name="Straight Arrow Connector 78"/>
                <wp:cNvGraphicFramePr/>
                <a:graphic xmlns:a="http://schemas.openxmlformats.org/drawingml/2006/main">
                  <a:graphicData uri="http://schemas.microsoft.com/office/word/2010/wordprocessingShape">
                    <wps:wsp>
                      <wps:cNvCnPr/>
                      <wps:spPr>
                        <a:xfrm>
                          <a:off x="0" y="0"/>
                          <a:ext cx="9525" cy="581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78" o:spid="_x0000_s1026" type="#_x0000_t32" style="position:absolute;margin-left:215.25pt;margin-top:121.5pt;width:.75pt;height:45.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12512" behindDoc="0" locked="0" layoutInCell="1" allowOverlap="1" wp14:anchorId="71930559" wp14:editId="3041298F">
                <wp:simplePos x="0" y="0"/>
                <wp:positionH relativeFrom="column">
                  <wp:posOffset>1962150</wp:posOffset>
                </wp:positionH>
                <wp:positionV relativeFrom="paragraph">
                  <wp:posOffset>4124325</wp:posOffset>
                </wp:positionV>
                <wp:extent cx="1952625" cy="714375"/>
                <wp:effectExtent l="0" t="0" r="28575" b="28575"/>
                <wp:wrapNone/>
                <wp:docPr id="80" name="Rounded Rectangle 80"/>
                <wp:cNvGraphicFramePr/>
                <a:graphic xmlns:a="http://schemas.openxmlformats.org/drawingml/2006/main">
                  <a:graphicData uri="http://schemas.microsoft.com/office/word/2010/wordprocessingShape">
                    <wps:wsp>
                      <wps:cNvSpPr/>
                      <wps:spPr>
                        <a:xfrm>
                          <a:off x="0" y="0"/>
                          <a:ext cx="1952625" cy="7143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Apply for registration as a Pharmacy Technician with the </w:t>
                            </w:r>
                            <w:proofErr w:type="spellStart"/>
                            <w:r>
                              <w:t>GPhC</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0" o:spid="_x0000_s1029" style="position:absolute;margin-left:154.5pt;margin-top:324.75pt;width:153.75pt;height:5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" fillcolor="#4f81bd" strokecolor="#385d8a" strokeweight="2pt">
                <v:textbox>
                  <w:txbxContent>
                    <w:p w:rsidR="001839AF" w:rsidRDefault="001839AF" w:rsidP="002071F2">
                      <w:pPr>
                        <w:jc w:val="center"/>
                      </w:pPr>
                      <w:r>
                        <w:t>Apply for registration as a Pharmacy Technician with the GPhC</w:t>
                      </w:r>
                    </w:p>
                  </w:txbxContent>
                </v:textbox>
              </v:roundrect>
            </w:pict>
          </mc:Fallback>
        </mc:AlternateContent>
      </w:r>
      <w:r>
        <w:rPr>
          <w:noProof/>
          <w:lang w:eastAsia="en-GB"/>
        </w:rPr>
        <mc:AlternateContent>
          <mc:Choice Requires="wps">
            <w:drawing>
              <wp:anchor distT="0" distB="0" distL="114300" distR="114300" simplePos="0" relativeHeight="251711488" behindDoc="0" locked="0" layoutInCell="1" allowOverlap="1" wp14:anchorId="4EE42119" wp14:editId="20D6A73B">
                <wp:simplePos x="0" y="0"/>
                <wp:positionH relativeFrom="column">
                  <wp:posOffset>1162050</wp:posOffset>
                </wp:positionH>
                <wp:positionV relativeFrom="paragraph">
                  <wp:posOffset>2124075</wp:posOffset>
                </wp:positionV>
                <wp:extent cx="3724275" cy="1219200"/>
                <wp:effectExtent l="0" t="0" r="28575" b="19050"/>
                <wp:wrapNone/>
                <wp:docPr id="81" name="Rounded Rectangle 81"/>
                <wp:cNvGraphicFramePr/>
                <a:graphic xmlns:a="http://schemas.openxmlformats.org/drawingml/2006/main">
                  <a:graphicData uri="http://schemas.microsoft.com/office/word/2010/wordprocessingShape">
                    <wps:wsp>
                      <wps:cNvSpPr/>
                      <wps:spPr>
                        <a:xfrm>
                          <a:off x="0" y="0"/>
                          <a:ext cx="3724275" cy="12192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r>
                              <w:t xml:space="preserve">Complete both a </w:t>
                            </w:r>
                            <w:proofErr w:type="spellStart"/>
                            <w:r>
                              <w:t>GPhC</w:t>
                            </w:r>
                            <w:proofErr w:type="spellEnd"/>
                            <w:r>
                              <w:t>-approved competency-based qualification and a knowledge-based qualification &amp; a minimum of 2 years consecutive work-based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1" o:spid="_x0000_s1030" style="position:absolute;margin-left:91.5pt;margin-top:167.25pt;width:293.25pt;height: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" fillcolor="#4f81bd" strokecolor="#385d8a" strokeweight="2pt">
                <v:textbox>
                  <w:txbxContent>
                    <w:p w:rsidR="001839AF" w:rsidRDefault="001839AF" w:rsidP="002071F2">
                      <w:r>
                        <w:t>Complete both a GPhC-approved competency-based qualification and a knowledge-based qualification &amp; a minimum of 2 years consecutive work-based experience</w:t>
                      </w:r>
                    </w:p>
                  </w:txbxContent>
                </v:textbox>
              </v:roundrect>
            </w:pict>
          </mc:Fallback>
        </mc:AlternateContent>
      </w:r>
      <w:r>
        <w:rPr>
          <w:noProof/>
          <w:lang w:eastAsia="en-GB"/>
        </w:rPr>
        <mc:AlternateContent>
          <mc:Choice Requires="wps">
            <w:drawing>
              <wp:anchor distT="0" distB="0" distL="114300" distR="114300" simplePos="0" relativeHeight="251709440" behindDoc="0" locked="0" layoutInCell="1" allowOverlap="1" wp14:anchorId="65DA5288" wp14:editId="039D0BEB">
                <wp:simplePos x="0" y="0"/>
                <wp:positionH relativeFrom="column">
                  <wp:posOffset>1695450</wp:posOffset>
                </wp:positionH>
                <wp:positionV relativeFrom="paragraph">
                  <wp:posOffset>-314325</wp:posOffset>
                </wp:positionV>
                <wp:extent cx="2028825" cy="514350"/>
                <wp:effectExtent l="0" t="0" r="28575" b="19050"/>
                <wp:wrapNone/>
                <wp:docPr id="83" name="Rounded Rectangle 83"/>
                <wp:cNvGraphicFramePr/>
                <a:graphic xmlns:a="http://schemas.openxmlformats.org/drawingml/2006/main">
                  <a:graphicData uri="http://schemas.microsoft.com/office/word/2010/wordprocessingShape">
                    <wps:wsp>
                      <wps:cNvSpPr/>
                      <wps:spPr>
                        <a:xfrm>
                          <a:off x="0" y="0"/>
                          <a:ext cx="2028825" cy="5143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Future Pharmacy Technicians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3" o:spid="_x0000_s1031" style="position:absolute;margin-left:133.5pt;margin-top:-24.75pt;width:159.75pt;height: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" fillcolor="#4f81bd" strokecolor="#385d8a" strokeweight="2pt">
                <v:textbox>
                  <w:txbxContent>
                    <w:p w:rsidR="001839AF" w:rsidRDefault="001839AF" w:rsidP="002071F2">
                      <w:pPr>
                        <w:jc w:val="center"/>
                      </w:pPr>
                      <w:r>
                        <w:t>Future Pharmacy Technicians</w:t>
                      </w:r>
                    </w:p>
                  </w:txbxContent>
                </v:textbox>
              </v:roundrect>
            </w:pict>
          </mc:Fallback>
        </mc:AlternateContent>
      </w:r>
    </w:p>
    <w:p w:rsidR="002071F2" w:rsidRPr="00914D21" w:rsidRDefault="002071F2" w:rsidP="002071F2">
      <w:pPr>
        <w:tabs>
          <w:tab w:val="left" w:pos="3705"/>
        </w:tabs>
      </w:pPr>
      <w:r>
        <w:rPr>
          <w:noProof/>
          <w:lang w:eastAsia="en-GB"/>
        </w:rPr>
        <mc:AlternateContent>
          <mc:Choice Requires="wps">
            <w:drawing>
              <wp:anchor distT="0" distB="0" distL="114300" distR="114300" simplePos="0" relativeHeight="251710464" behindDoc="0" locked="0" layoutInCell="1" allowOverlap="1" wp14:anchorId="3ADEE80D" wp14:editId="1478FE9C">
                <wp:simplePos x="0" y="0"/>
                <wp:positionH relativeFrom="column">
                  <wp:posOffset>1239161</wp:posOffset>
                </wp:positionH>
                <wp:positionV relativeFrom="paragraph">
                  <wp:posOffset>310515</wp:posOffset>
                </wp:positionV>
                <wp:extent cx="3299792" cy="1041400"/>
                <wp:effectExtent l="0" t="0" r="15240" b="25400"/>
                <wp:wrapNone/>
                <wp:docPr id="82" name="Rounded Rectangle 82"/>
                <wp:cNvGraphicFramePr/>
                <a:graphic xmlns:a="http://schemas.openxmlformats.org/drawingml/2006/main">
                  <a:graphicData uri="http://schemas.microsoft.com/office/word/2010/wordprocessingShape">
                    <wps:wsp>
                      <wps:cNvSpPr/>
                      <wps:spPr>
                        <a:xfrm>
                          <a:off x="0" y="0"/>
                          <a:ext cx="3299792" cy="10414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Find a pre-registration training place and commence or register for one of the two required qualifications (listed below) within three months of commencing contracted, relevant work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2" o:spid="_x0000_s1032" style="position:absolute;margin-left:97.55pt;margin-top:24.45pt;width:259.85pt;height: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" fillcolor="#4f81bd" strokecolor="#385d8a" strokeweight="2pt">
                <v:textbox>
                  <w:txbxContent>
                    <w:p w:rsidR="001839AF" w:rsidRDefault="001839AF" w:rsidP="002071F2">
                      <w:pPr>
                        <w:jc w:val="center"/>
                      </w:pPr>
                      <w:r>
                        <w:t>Find a pre-registration training place and commence or register for one of the two required qualifications (listed below) within three months of commencing contracted, relevant work experience</w:t>
                      </w:r>
                    </w:p>
                  </w:txbxContent>
                </v:textbox>
              </v:roundrect>
            </w:pict>
          </mc:Fallback>
        </mc:AlternateContent>
      </w:r>
      <w:r>
        <w:tab/>
      </w:r>
    </w:p>
    <w:p w:rsidR="002071F2" w:rsidRPr="00914D21" w:rsidRDefault="002071F2" w:rsidP="002071F2">
      <w:r>
        <w:rPr>
          <w:noProof/>
          <w:lang w:eastAsia="en-GB"/>
        </w:rPr>
        <mc:AlternateContent>
          <mc:Choice Requires="wps">
            <w:drawing>
              <wp:anchor distT="0" distB="0" distL="114300" distR="114300" simplePos="0" relativeHeight="251720704" behindDoc="0" locked="0" layoutInCell="1" allowOverlap="1" wp14:anchorId="00CC6FE2" wp14:editId="3DECCFF9">
                <wp:simplePos x="0" y="0"/>
                <wp:positionH relativeFrom="column">
                  <wp:posOffset>133985</wp:posOffset>
                </wp:positionH>
                <wp:positionV relativeFrom="paragraph">
                  <wp:posOffset>257810</wp:posOffset>
                </wp:positionV>
                <wp:extent cx="704850" cy="278130"/>
                <wp:effectExtent l="57150" t="38100" r="76200" b="102870"/>
                <wp:wrapNone/>
                <wp:docPr id="76" name="Rounded Rectangle 76"/>
                <wp:cNvGraphicFramePr/>
                <a:graphic xmlns:a="http://schemas.openxmlformats.org/drawingml/2006/main">
                  <a:graphicData uri="http://schemas.microsoft.com/office/word/2010/wordprocessingShape">
                    <wps:wsp>
                      <wps:cNvSpPr/>
                      <wps:spPr>
                        <a:xfrm>
                          <a:off x="0" y="0"/>
                          <a:ext cx="704850" cy="27813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E3437" w:rsidRDefault="001839AF" w:rsidP="002071F2">
                            <w:pPr>
                              <w:jc w:val="center"/>
                              <w:rPr>
                                <w:sz w:val="16"/>
                                <w:szCs w:val="16"/>
                              </w:rPr>
                            </w:pPr>
                            <w:r w:rsidRPr="00CE3437">
                              <w:rPr>
                                <w:sz w:val="16"/>
                                <w:szCs w:val="16"/>
                              </w:rPr>
                              <w:t>Step 1</w:t>
                            </w: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6" o:spid="_x0000_s1033" style="position:absolute;margin-left:10.55pt;margin-top:20.3pt;width:55.5pt;height:21.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" fillcolor="#dafda7" strokecolor="#98b954">
                <v:fill color2="#f5ffe6" rotate="t" angle="180" colors="0 #dafda7;22938f #e4fdc2;1 #f5ffe6" focus="100%" type="gradient"/>
                <v:shadow on="t" color="black" opacity="24903f" origin=",.5" offset="0,.55556mm"/>
                <v:textbox>
                  <w:txbxContent>
                    <w:p w:rsidR="001839AF" w:rsidRPr="00CE3437" w:rsidRDefault="001839AF" w:rsidP="002071F2">
                      <w:pPr>
                        <w:jc w:val="center"/>
                        <w:rPr>
                          <w:sz w:val="16"/>
                          <w:szCs w:val="16"/>
                        </w:rPr>
                      </w:pPr>
                      <w:r w:rsidRPr="00CE3437">
                        <w:rPr>
                          <w:sz w:val="16"/>
                          <w:szCs w:val="16"/>
                        </w:rPr>
                        <w:t>Step 1</w:t>
                      </w:r>
                    </w:p>
                    <w:p w:rsidR="001839AF" w:rsidRDefault="001839AF" w:rsidP="002071F2">
                      <w:pPr>
                        <w:jc w:val="center"/>
                      </w:pPr>
                    </w:p>
                  </w:txbxContent>
                </v:textbox>
              </v:roundrect>
            </w:pict>
          </mc:Fallback>
        </mc:AlternateContent>
      </w:r>
    </w:p>
    <w:p w:rsidR="002071F2" w:rsidRPr="00914D21" w:rsidRDefault="002071F2" w:rsidP="002071F2">
      <w:r>
        <w:rPr>
          <w:noProof/>
          <w:lang w:eastAsia="en-GB"/>
        </w:rPr>
        <mc:AlternateContent>
          <mc:Choice Requires="wps">
            <w:drawing>
              <wp:anchor distT="0" distB="0" distL="114300" distR="114300" simplePos="0" relativeHeight="251724800" behindDoc="0" locked="0" layoutInCell="1" allowOverlap="1" wp14:anchorId="40F35701" wp14:editId="525D949C">
                <wp:simplePos x="0" y="0"/>
                <wp:positionH relativeFrom="column">
                  <wp:posOffset>841844</wp:posOffset>
                </wp:positionH>
                <wp:positionV relativeFrom="paragraph">
                  <wp:posOffset>54720</wp:posOffset>
                </wp:positionV>
                <wp:extent cx="397566" cy="0"/>
                <wp:effectExtent l="0" t="76200" r="21590" b="114300"/>
                <wp:wrapNone/>
                <wp:docPr id="73" name="Straight Arrow Connector 73"/>
                <wp:cNvGraphicFramePr/>
                <a:graphic xmlns:a="http://schemas.openxmlformats.org/drawingml/2006/main">
                  <a:graphicData uri="http://schemas.microsoft.com/office/word/2010/wordprocessingShape">
                    <wps:wsp>
                      <wps:cNvCnPr/>
                      <wps:spPr>
                        <a:xfrm>
                          <a:off x="0" y="0"/>
                          <a:ext cx="397566"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73" o:spid="_x0000_s1026" type="#_x0000_t32" style="position:absolute;margin-left:66.3pt;margin-top:4.3pt;width:31.3pt;height: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" strokecolor="#98b954">
                <v:stroke endarrow="open"/>
              </v:shape>
            </w:pict>
          </mc:Fallback>
        </mc:AlternateContent>
      </w:r>
    </w:p>
    <w:p w:rsidR="002071F2" w:rsidRPr="00914D21" w:rsidRDefault="002071F2" w:rsidP="002071F2"/>
    <w:p w:rsidR="002071F2" w:rsidRPr="00914D21" w:rsidRDefault="002071F2" w:rsidP="002071F2"/>
    <w:p w:rsidR="002071F2" w:rsidRPr="00914D21" w:rsidRDefault="002071F2" w:rsidP="002071F2"/>
    <w:p w:rsidR="002071F2" w:rsidRPr="00914D21" w:rsidRDefault="002071F2" w:rsidP="002071F2">
      <w:r>
        <w:rPr>
          <w:noProof/>
          <w:lang w:eastAsia="en-GB"/>
        </w:rPr>
        <mc:AlternateContent>
          <mc:Choice Requires="wps">
            <w:drawing>
              <wp:anchor distT="0" distB="0" distL="114300" distR="114300" simplePos="0" relativeHeight="251721728" behindDoc="0" locked="0" layoutInCell="1" allowOverlap="1" wp14:anchorId="6B1AF6F1" wp14:editId="04806654">
                <wp:simplePos x="0" y="0"/>
                <wp:positionH relativeFrom="column">
                  <wp:posOffset>136801</wp:posOffset>
                </wp:positionH>
                <wp:positionV relativeFrom="paragraph">
                  <wp:posOffset>280146</wp:posOffset>
                </wp:positionV>
                <wp:extent cx="704850" cy="285750"/>
                <wp:effectExtent l="57150" t="38100" r="76200" b="95250"/>
                <wp:wrapNone/>
                <wp:docPr id="75" name="Rounded Rectangle 75"/>
                <wp:cNvGraphicFramePr/>
                <a:graphic xmlns:a="http://schemas.openxmlformats.org/drawingml/2006/main">
                  <a:graphicData uri="http://schemas.microsoft.com/office/word/2010/wordprocessingShape">
                    <wps:wsp>
                      <wps:cNvSpPr/>
                      <wps:spPr>
                        <a:xfrm>
                          <a:off x="0" y="0"/>
                          <a:ext cx="704850" cy="28575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E3437" w:rsidRDefault="001839AF" w:rsidP="002071F2">
                            <w:pPr>
                              <w:jc w:val="center"/>
                              <w:rPr>
                                <w:sz w:val="16"/>
                                <w:szCs w:val="16"/>
                              </w:rPr>
                            </w:pPr>
                            <w:r w:rsidRPr="00CE3437">
                              <w:rPr>
                                <w:sz w:val="16"/>
                                <w:szCs w:val="16"/>
                              </w:rPr>
                              <w:t>Step 2</w:t>
                            </w:r>
                          </w:p>
                          <w:p w:rsidR="001839AF" w:rsidRPr="00CE3437" w:rsidRDefault="001839AF" w:rsidP="002071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5" o:spid="_x0000_s1034" style="position:absolute;margin-left:10.75pt;margin-top:22.05pt;width:55.5pt;height:2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" fillcolor="#dafda7" strokecolor="#98b954">
                <v:fill color2="#f5ffe6" rotate="t" angle="180" colors="0 #dafda7;22938f #e4fdc2;1 #f5ffe6" focus="100%" type="gradient"/>
                <v:shadow on="t" color="black" opacity="24903f" origin=",.5" offset="0,.55556mm"/>
                <v:textbox>
                  <w:txbxContent>
                    <w:p w:rsidR="001839AF" w:rsidRPr="00CE3437" w:rsidRDefault="001839AF" w:rsidP="002071F2">
                      <w:pPr>
                        <w:jc w:val="center"/>
                        <w:rPr>
                          <w:sz w:val="16"/>
                          <w:szCs w:val="16"/>
                        </w:rPr>
                      </w:pPr>
                      <w:r w:rsidRPr="00CE3437">
                        <w:rPr>
                          <w:sz w:val="16"/>
                          <w:szCs w:val="16"/>
                        </w:rPr>
                        <w:t>Step 2</w:t>
                      </w:r>
                    </w:p>
                    <w:p w:rsidR="001839AF" w:rsidRPr="00CE3437" w:rsidRDefault="001839AF" w:rsidP="002071F2">
                      <w:pPr>
                        <w:jc w:val="center"/>
                        <w:rPr>
                          <w:sz w:val="16"/>
                          <w:szCs w:val="16"/>
                        </w:rPr>
                      </w:pPr>
                    </w:p>
                  </w:txbxContent>
                </v:textbox>
              </v:roundrect>
            </w:pict>
          </mc:Fallback>
        </mc:AlternateContent>
      </w:r>
    </w:p>
    <w:p w:rsidR="002071F2" w:rsidRPr="00914D21" w:rsidRDefault="002071F2" w:rsidP="002071F2">
      <w:r>
        <w:rPr>
          <w:noProof/>
          <w:lang w:eastAsia="en-GB"/>
        </w:rPr>
        <mc:AlternateContent>
          <mc:Choice Requires="wps">
            <w:drawing>
              <wp:anchor distT="0" distB="0" distL="114300" distR="114300" simplePos="0" relativeHeight="251723776" behindDoc="0" locked="0" layoutInCell="1" allowOverlap="1" wp14:anchorId="4CE251D9" wp14:editId="216AC78D">
                <wp:simplePos x="0" y="0"/>
                <wp:positionH relativeFrom="column">
                  <wp:posOffset>841844</wp:posOffset>
                </wp:positionH>
                <wp:positionV relativeFrom="paragraph">
                  <wp:posOffset>86139</wp:posOffset>
                </wp:positionV>
                <wp:extent cx="323850" cy="0"/>
                <wp:effectExtent l="0" t="76200" r="19050" b="114300"/>
                <wp:wrapNone/>
                <wp:docPr id="74" name="Straight Arrow Connector 74"/>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74" o:spid="_x0000_s1026" type="#_x0000_t32" style="position:absolute;margin-left:66.3pt;margin-top:6.8pt;width:25.5pt;height:0;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" strokecolor="#98b954">
                <v:stroke endarrow="open"/>
              </v:shape>
            </w:pict>
          </mc:Fallback>
        </mc:AlternateContent>
      </w:r>
    </w:p>
    <w:p w:rsidR="002071F2" w:rsidRPr="00914D21" w:rsidRDefault="002071F2" w:rsidP="002071F2"/>
    <w:p w:rsidR="002071F2" w:rsidRPr="00914D21" w:rsidRDefault="002071F2" w:rsidP="002071F2"/>
    <w:p w:rsidR="002071F2" w:rsidRPr="00914D21" w:rsidRDefault="002071F2" w:rsidP="002071F2"/>
    <w:p w:rsidR="002071F2" w:rsidRDefault="002071F2" w:rsidP="002071F2"/>
    <w:p w:rsidR="002071F2" w:rsidRPr="00914D21" w:rsidRDefault="002071F2" w:rsidP="002071F2">
      <w:r>
        <w:rPr>
          <w:noProof/>
          <w:lang w:eastAsia="en-GB"/>
        </w:rPr>
        <mc:AlternateContent>
          <mc:Choice Requires="wps">
            <w:drawing>
              <wp:anchor distT="0" distB="0" distL="114300" distR="114300" simplePos="0" relativeHeight="251722752" behindDoc="0" locked="0" layoutInCell="1" allowOverlap="1" wp14:anchorId="18763E46" wp14:editId="0B3FB2F0">
                <wp:simplePos x="0" y="0"/>
                <wp:positionH relativeFrom="column">
                  <wp:posOffset>213360</wp:posOffset>
                </wp:positionH>
                <wp:positionV relativeFrom="paragraph">
                  <wp:posOffset>58834</wp:posOffset>
                </wp:positionV>
                <wp:extent cx="704850" cy="294005"/>
                <wp:effectExtent l="57150" t="38100" r="76200" b="86995"/>
                <wp:wrapNone/>
                <wp:docPr id="68" name="Rounded Rectangle 68"/>
                <wp:cNvGraphicFramePr/>
                <a:graphic xmlns:a="http://schemas.openxmlformats.org/drawingml/2006/main">
                  <a:graphicData uri="http://schemas.microsoft.com/office/word/2010/wordprocessingShape">
                    <wps:wsp>
                      <wps:cNvSpPr/>
                      <wps:spPr>
                        <a:xfrm>
                          <a:off x="0" y="0"/>
                          <a:ext cx="704850" cy="29400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E3437" w:rsidRDefault="001839AF" w:rsidP="002071F2">
                            <w:pPr>
                              <w:jc w:val="center"/>
                              <w:rPr>
                                <w:sz w:val="16"/>
                                <w:szCs w:val="16"/>
                              </w:rPr>
                            </w:pPr>
                            <w:r w:rsidRPr="00CE3437">
                              <w:rPr>
                                <w:sz w:val="16"/>
                                <w:szCs w:val="16"/>
                              </w:rPr>
                              <w:t>Step 3</w:t>
                            </w: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8" o:spid="_x0000_s1035" style="position:absolute;margin-left:16.8pt;margin-top:4.65pt;width:55.5pt;height:23.1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" fillcolor="#dafda7" strokecolor="#98b954">
                <v:fill color2="#f5ffe6" rotate="t" angle="180" colors="0 #dafda7;22938f #e4fdc2;1 #f5ffe6" focus="100%" type="gradient"/>
                <v:shadow on="t" color="black" opacity="24903f" origin=",.5" offset="0,.55556mm"/>
                <v:textbox>
                  <w:txbxContent>
                    <w:p w:rsidR="001839AF" w:rsidRPr="00CE3437" w:rsidRDefault="001839AF" w:rsidP="002071F2">
                      <w:pPr>
                        <w:jc w:val="center"/>
                        <w:rPr>
                          <w:sz w:val="16"/>
                          <w:szCs w:val="16"/>
                        </w:rPr>
                      </w:pPr>
                      <w:r w:rsidRPr="00CE3437">
                        <w:rPr>
                          <w:sz w:val="16"/>
                          <w:szCs w:val="16"/>
                        </w:rPr>
                        <w:t>Step 3</w:t>
                      </w:r>
                    </w:p>
                    <w:p w:rsidR="001839AF" w:rsidRDefault="001839AF" w:rsidP="002071F2">
                      <w:pPr>
                        <w:jc w:val="center"/>
                      </w:pPr>
                    </w:p>
                  </w:txbxContent>
                </v:textbox>
              </v:roundrect>
            </w:pict>
          </mc:Fallback>
        </mc:AlternateContent>
      </w:r>
    </w:p>
    <w:p w:rsidR="002071F2" w:rsidRPr="00914D21" w:rsidRDefault="002071F2" w:rsidP="002071F2">
      <w:r>
        <w:rPr>
          <w:noProof/>
          <w:lang w:eastAsia="en-GB"/>
        </w:rPr>
        <mc:AlternateContent>
          <mc:Choice Requires="wps">
            <w:drawing>
              <wp:anchor distT="0" distB="0" distL="114300" distR="114300" simplePos="0" relativeHeight="251726848" behindDoc="0" locked="0" layoutInCell="1" allowOverlap="1" wp14:anchorId="25C05ACF" wp14:editId="5F6884D3">
                <wp:simplePos x="0" y="0"/>
                <wp:positionH relativeFrom="column">
                  <wp:posOffset>4086225</wp:posOffset>
                </wp:positionH>
                <wp:positionV relativeFrom="paragraph">
                  <wp:posOffset>258445</wp:posOffset>
                </wp:positionV>
                <wp:extent cx="800100" cy="295275"/>
                <wp:effectExtent l="57150" t="38100" r="76200" b="104775"/>
                <wp:wrapNone/>
                <wp:docPr id="84" name="Rounded Rectangle 84"/>
                <wp:cNvGraphicFramePr/>
                <a:graphic xmlns:a="http://schemas.openxmlformats.org/drawingml/2006/main">
                  <a:graphicData uri="http://schemas.microsoft.com/office/word/2010/wordprocessingShape">
                    <wps:wsp>
                      <wps:cNvSpPr/>
                      <wps:spPr>
                        <a:xfrm>
                          <a:off x="0" y="0"/>
                          <a:ext cx="800100" cy="29527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1839AF" w:rsidRPr="00914D21" w:rsidRDefault="001839AF" w:rsidP="002071F2">
                            <w:pPr>
                              <w:jc w:val="center"/>
                              <w:rPr>
                                <w:sz w:val="18"/>
                                <w:szCs w:val="18"/>
                              </w:rPr>
                            </w:pPr>
                            <w:r w:rsidRPr="00914D21">
                              <w:rPr>
                                <w:sz w:val="18"/>
                                <w:szCs w:val="18"/>
                              </w:rPr>
                              <w:t>Now closed</w:t>
                            </w: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4" o:spid="_x0000_s1036" style="position:absolute;margin-left:321.75pt;margin-top:20.35pt;width:63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" fillcolor="#ffa2a1" strokecolor="#be4b48">
                <v:fill color2="#ffe5e5" rotate="t" angle="180" colors="0 #ffa2a1;22938f #ffbebd;1 #ffe5e5" focus="100%" type="gradient"/>
                <v:shadow on="t" color="black" opacity="24903f" origin=",.5" offset="0,.55556mm"/>
                <v:textbox>
                  <w:txbxContent>
                    <w:p w:rsidR="001839AF" w:rsidRPr="00914D21" w:rsidRDefault="001839AF" w:rsidP="002071F2">
                      <w:pPr>
                        <w:jc w:val="center"/>
                        <w:rPr>
                          <w:sz w:val="18"/>
                          <w:szCs w:val="18"/>
                        </w:rPr>
                      </w:pPr>
                      <w:r w:rsidRPr="00914D21">
                        <w:rPr>
                          <w:sz w:val="18"/>
                          <w:szCs w:val="18"/>
                        </w:rPr>
                        <w:t>Now closed</w:t>
                      </w:r>
                    </w:p>
                    <w:p w:rsidR="001839AF" w:rsidRDefault="001839AF" w:rsidP="002071F2">
                      <w:pPr>
                        <w:jc w:val="center"/>
                      </w:pPr>
                    </w:p>
                  </w:txbxContent>
                </v:textbox>
              </v:roundrect>
            </w:pict>
          </mc:Fallback>
        </mc:AlternateContent>
      </w:r>
    </w:p>
    <w:p w:rsidR="002071F2" w:rsidRPr="00914D21" w:rsidRDefault="002071F2" w:rsidP="002071F2"/>
    <w:p w:rsidR="002071F2" w:rsidRPr="00914D21" w:rsidRDefault="002071F2" w:rsidP="002071F2">
      <w:r>
        <w:rPr>
          <w:noProof/>
          <w:lang w:eastAsia="en-GB"/>
        </w:rPr>
        <mc:AlternateContent>
          <mc:Choice Requires="wps">
            <w:drawing>
              <wp:anchor distT="0" distB="0" distL="114300" distR="114300" simplePos="0" relativeHeight="251713536" behindDoc="0" locked="0" layoutInCell="1" allowOverlap="1" wp14:anchorId="47BC7362" wp14:editId="23A3638D">
                <wp:simplePos x="0" y="0"/>
                <wp:positionH relativeFrom="column">
                  <wp:posOffset>-163830</wp:posOffset>
                </wp:positionH>
                <wp:positionV relativeFrom="paragraph">
                  <wp:posOffset>73025</wp:posOffset>
                </wp:positionV>
                <wp:extent cx="1571625" cy="2095500"/>
                <wp:effectExtent l="0" t="0" r="28575" b="19050"/>
                <wp:wrapNone/>
                <wp:docPr id="72" name="Rounded Rectangle 72"/>
                <wp:cNvGraphicFramePr/>
                <a:graphic xmlns:a="http://schemas.openxmlformats.org/drawingml/2006/main">
                  <a:graphicData uri="http://schemas.microsoft.com/office/word/2010/wordprocessingShape">
                    <wps:wsp>
                      <wps:cNvSpPr/>
                      <wps:spPr>
                        <a:xfrm>
                          <a:off x="0" y="0"/>
                          <a:ext cx="1571625" cy="20955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Applicants not holding </w:t>
                            </w:r>
                            <w:proofErr w:type="spellStart"/>
                            <w:r>
                              <w:t>GPhC</w:t>
                            </w:r>
                            <w:proofErr w:type="spellEnd"/>
                            <w:r>
                              <w:t xml:space="preserve"> approved qualifications may have to undertake further qualifications and work experience before they can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2" o:spid="_x0000_s1037" style="position:absolute;margin-left:-12.9pt;margin-top:5.75pt;width:123.7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" fillcolor="#4f81bd" strokecolor="#385d8a" strokeweight="2pt">
                <v:textbox>
                  <w:txbxContent>
                    <w:p w:rsidR="001839AF" w:rsidRDefault="001839AF" w:rsidP="002071F2">
                      <w:pPr>
                        <w:jc w:val="center"/>
                      </w:pPr>
                      <w:r>
                        <w:t>Applicants not holding GPhC approved qualifications may have to undertake further qualifications and work experience before they can apply</w:t>
                      </w:r>
                    </w:p>
                  </w:txbxContent>
                </v:textbox>
              </v:roundrect>
            </w:pict>
          </mc:Fallback>
        </mc:AlternateContent>
      </w:r>
      <w:r>
        <w:rPr>
          <w:noProof/>
          <w:lang w:eastAsia="en-GB"/>
        </w:rPr>
        <mc:AlternateContent>
          <mc:Choice Requires="wps">
            <w:drawing>
              <wp:anchor distT="0" distB="0" distL="114300" distR="114300" simplePos="0" relativeHeight="251714560" behindDoc="0" locked="0" layoutInCell="1" allowOverlap="1" wp14:anchorId="4E2ECFBE" wp14:editId="74E49CB6">
                <wp:simplePos x="0" y="0"/>
                <wp:positionH relativeFrom="column">
                  <wp:posOffset>4474845</wp:posOffset>
                </wp:positionH>
                <wp:positionV relativeFrom="paragraph">
                  <wp:posOffset>73025</wp:posOffset>
                </wp:positionV>
                <wp:extent cx="1333500" cy="2047875"/>
                <wp:effectExtent l="0" t="0" r="19050" b="28575"/>
                <wp:wrapNone/>
                <wp:docPr id="71" name="Rounded Rectangle 71"/>
                <wp:cNvGraphicFramePr/>
                <a:graphic xmlns:a="http://schemas.openxmlformats.org/drawingml/2006/main">
                  <a:graphicData uri="http://schemas.microsoft.com/office/word/2010/wordprocessingShape">
                    <wps:wsp>
                      <wps:cNvSpPr/>
                      <wps:spPr>
                        <a:xfrm>
                          <a:off x="0" y="0"/>
                          <a:ext cx="1333500" cy="20478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2 year grand parenting arrangement for trained &amp; experienced technicians not holding a new </w:t>
                            </w:r>
                            <w:proofErr w:type="spellStart"/>
                            <w:r>
                              <w:t>GPhC</w:t>
                            </w:r>
                            <w:proofErr w:type="spellEnd"/>
                            <w:r>
                              <w:t xml:space="preserve"> approved qualification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1" o:spid="_x0000_s1038" style="position:absolute;margin-left:352.35pt;margin-top:5.75pt;width:105pt;height:161.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" fillcolor="#4f81bd" strokecolor="#385d8a" strokeweight="2pt">
                <v:textbox>
                  <w:txbxContent>
                    <w:p w:rsidR="001839AF" w:rsidRDefault="001839AF" w:rsidP="002071F2">
                      <w:pPr>
                        <w:jc w:val="center"/>
                      </w:pPr>
                      <w:r>
                        <w:t xml:space="preserve">2 year grand parenting arrangement for trained &amp; experienced technicians not holding a new GPhC approved qualification </w:t>
                      </w:r>
                    </w:p>
                  </w:txbxContent>
                </v:textbox>
              </v:roundrect>
            </w:pict>
          </mc:Fallback>
        </mc:AlternateContent>
      </w:r>
    </w:p>
    <w:p w:rsidR="002071F2" w:rsidRPr="00914D21" w:rsidRDefault="002071F2" w:rsidP="002071F2"/>
    <w:p w:rsidR="002071F2" w:rsidRPr="00914D21" w:rsidRDefault="002071F2" w:rsidP="002071F2"/>
    <w:p w:rsidR="002071F2" w:rsidRPr="00914D21" w:rsidRDefault="002071F2" w:rsidP="002071F2"/>
    <w:p w:rsidR="002071F2" w:rsidRPr="00914D21" w:rsidRDefault="002071F2" w:rsidP="002071F2"/>
    <w:p w:rsidR="002071F2" w:rsidRPr="00914D21" w:rsidRDefault="002071F2" w:rsidP="002071F2"/>
    <w:p w:rsidR="002071F2" w:rsidRDefault="002071F2" w:rsidP="002071F2"/>
    <w:p w:rsidR="002071F2" w:rsidRPr="00A70192" w:rsidRDefault="002071F2" w:rsidP="00A70192">
      <w:pPr>
        <w:tabs>
          <w:tab w:val="left" w:pos="1770"/>
        </w:tabs>
      </w:pPr>
      <w:r>
        <w:t>GB does not register dispensing assistants or medicine counter assistants but sets training requirements for them.</w:t>
      </w:r>
    </w:p>
    <w:p w:rsidR="002071F2" w:rsidRPr="00D80CC0" w:rsidRDefault="002071F2" w:rsidP="002071F2">
      <w:pPr>
        <w:autoSpaceDE w:val="0"/>
        <w:autoSpaceDN w:val="0"/>
        <w:adjustRightInd w:val="0"/>
        <w:spacing w:after="0" w:line="480" w:lineRule="auto"/>
        <w:jc w:val="both"/>
        <w:rPr>
          <w:rFonts w:ascii="Times New Roman" w:eastAsia="Times New Roman" w:hAnsi="Times New Roman"/>
          <w:b/>
          <w:bCs/>
          <w:kern w:val="36"/>
          <w:sz w:val="24"/>
          <w:szCs w:val="24"/>
        </w:rPr>
      </w:pPr>
      <w:r>
        <w:rPr>
          <w:noProof/>
          <w:lang w:eastAsia="en-GB"/>
        </w:rPr>
        <w:lastRenderedPageBreak/>
        <mc:AlternateContent>
          <mc:Choice Requires="wps">
            <w:drawing>
              <wp:anchor distT="0" distB="0" distL="114300" distR="114300" simplePos="0" relativeHeight="251727872" behindDoc="0" locked="0" layoutInCell="1" allowOverlap="1" wp14:anchorId="015CF984" wp14:editId="66DCF91E">
                <wp:simplePos x="0" y="0"/>
                <wp:positionH relativeFrom="column">
                  <wp:posOffset>495300</wp:posOffset>
                </wp:positionH>
                <wp:positionV relativeFrom="paragraph">
                  <wp:posOffset>691515</wp:posOffset>
                </wp:positionV>
                <wp:extent cx="1809750" cy="342900"/>
                <wp:effectExtent l="0" t="0" r="19050" b="19050"/>
                <wp:wrapNone/>
                <wp:docPr id="98" name="Rounded Rectangle 98"/>
                <wp:cNvGraphicFramePr/>
                <a:graphic xmlns:a="http://schemas.openxmlformats.org/drawingml/2006/main">
                  <a:graphicData uri="http://schemas.microsoft.com/office/word/2010/wordprocessingShape">
                    <wps:wsp>
                      <wps:cNvSpPr/>
                      <wps:spPr>
                        <a:xfrm>
                          <a:off x="0" y="0"/>
                          <a:ext cx="1809750" cy="3429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Entering the profession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8" o:spid="_x0000_s1039" style="position:absolute;left:0;text-align:left;margin-left:39pt;margin-top:54.45pt;width:142.5pt;height:27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" fillcolor="#4f81bd" strokecolor="#385d8a" strokeweight="2pt">
                <v:textbox>
                  <w:txbxContent>
                    <w:p w:rsidR="001839AF" w:rsidRDefault="001839AF" w:rsidP="002071F2">
                      <w:pPr>
                        <w:jc w:val="center"/>
                      </w:pPr>
                      <w:r>
                        <w:t>Entering the profession</w:t>
                      </w:r>
                    </w:p>
                  </w:txbxContent>
                </v:textbox>
              </v:roundrect>
            </w:pict>
          </mc:Fallback>
        </mc:AlternateContent>
      </w:r>
      <w:r w:rsidRPr="00D80CC0">
        <w:rPr>
          <w:rFonts w:ascii="Times New Roman" w:eastAsia="Times New Roman" w:hAnsi="Times New Roman"/>
          <w:b/>
          <w:bCs/>
          <w:kern w:val="36"/>
          <w:sz w:val="24"/>
          <w:szCs w:val="24"/>
        </w:rPr>
        <w:t>Figure 8.2 Summary of the pathway to registra</w:t>
      </w:r>
      <w:r>
        <w:rPr>
          <w:rFonts w:ascii="Times New Roman" w:eastAsia="Times New Roman" w:hAnsi="Times New Roman"/>
          <w:b/>
          <w:bCs/>
          <w:kern w:val="36"/>
          <w:sz w:val="24"/>
          <w:szCs w:val="24"/>
        </w:rPr>
        <w:t>tion as a pharmacy technician in</w:t>
      </w:r>
      <w:r w:rsidRPr="00D80CC0">
        <w:rPr>
          <w:rFonts w:ascii="Times New Roman" w:eastAsia="Times New Roman" w:hAnsi="Times New Roman"/>
          <w:b/>
          <w:bCs/>
          <w:kern w:val="36"/>
          <w:sz w:val="24"/>
          <w:szCs w:val="24"/>
        </w:rPr>
        <w:t xml:space="preserve"> Ontario</w:t>
      </w:r>
    </w:p>
    <w:p w:rsidR="002071F2" w:rsidRDefault="002071F2" w:rsidP="002071F2">
      <w:r>
        <w:rPr>
          <w:noProof/>
          <w:lang w:eastAsia="en-GB"/>
        </w:rPr>
        <mc:AlternateContent>
          <mc:Choice Requires="wps">
            <w:drawing>
              <wp:anchor distT="0" distB="0" distL="114300" distR="114300" simplePos="0" relativeHeight="251741184" behindDoc="0" locked="0" layoutInCell="1" allowOverlap="1" wp14:anchorId="464DEEA2" wp14:editId="36C89006">
                <wp:simplePos x="0" y="0"/>
                <wp:positionH relativeFrom="column">
                  <wp:posOffset>3448050</wp:posOffset>
                </wp:positionH>
                <wp:positionV relativeFrom="paragraph">
                  <wp:posOffset>590550</wp:posOffset>
                </wp:positionV>
                <wp:extent cx="752475" cy="419100"/>
                <wp:effectExtent l="57150" t="38100" r="85725" b="95250"/>
                <wp:wrapNone/>
                <wp:docPr id="85" name="Rounded Rectangle 85"/>
                <wp:cNvGraphicFramePr/>
                <a:graphic xmlns:a="http://schemas.openxmlformats.org/drawingml/2006/main">
                  <a:graphicData uri="http://schemas.microsoft.com/office/word/2010/wordprocessingShape">
                    <wps:wsp>
                      <wps:cNvSpPr/>
                      <wps:spPr>
                        <a:xfrm>
                          <a:off x="0" y="0"/>
                          <a:ext cx="752475" cy="41910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Default="001839AF" w:rsidP="002071F2">
                            <w:pPr>
                              <w:jc w:val="center"/>
                            </w:pPr>
                            <w:r w:rsidRPr="005873AC">
                              <w:rPr>
                                <w:sz w:val="16"/>
                                <w:szCs w:val="16"/>
                              </w:rPr>
                              <w:t>After 1</w:t>
                            </w:r>
                            <w:r w:rsidRPr="005873AC">
                              <w:rPr>
                                <w:sz w:val="16"/>
                                <w:szCs w:val="16"/>
                                <w:vertAlign w:val="superscript"/>
                              </w:rPr>
                              <w:t>st</w:t>
                            </w:r>
                            <w:r w:rsidRPr="005873AC">
                              <w:rPr>
                                <w:sz w:val="16"/>
                                <w:szCs w:val="16"/>
                              </w:rPr>
                              <w:t xml:space="preserve"> Jan</w:t>
                            </w:r>
                            <w:r>
                              <w:t xml:space="preserve"> </w:t>
                            </w:r>
                            <w:r w:rsidRPr="005873AC">
                              <w:rPr>
                                <w:sz w:val="16"/>
                                <w:szCs w:val="16"/>
                              </w:rPr>
                              <w:t>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o:spid="_x0000_s1040" style="position:absolute;margin-left:271.5pt;margin-top:46.5pt;width:59.25pt;height:3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" fillcolor="#dafda7" strokecolor="#98b954">
                <v:fill color2="#f5ffe6" rotate="t" angle="180" colors="0 #dafda7;22938f #e4fdc2;1 #f5ffe6" focus="100%" type="gradient"/>
                <v:shadow on="t" color="black" opacity="24903f" origin=",.5" offset="0,.55556mm"/>
                <v:textbox>
                  <w:txbxContent>
                    <w:p w:rsidR="001839AF" w:rsidRDefault="001839AF" w:rsidP="002071F2">
                      <w:pPr>
                        <w:jc w:val="center"/>
                      </w:pPr>
                      <w:r w:rsidRPr="005873AC">
                        <w:rPr>
                          <w:sz w:val="16"/>
                          <w:szCs w:val="16"/>
                        </w:rPr>
                        <w:t>After 1</w:t>
                      </w:r>
                      <w:r w:rsidRPr="005873AC">
                        <w:rPr>
                          <w:sz w:val="16"/>
                          <w:szCs w:val="16"/>
                          <w:vertAlign w:val="superscript"/>
                        </w:rPr>
                        <w:t>st</w:t>
                      </w:r>
                      <w:r w:rsidRPr="005873AC">
                        <w:rPr>
                          <w:sz w:val="16"/>
                          <w:szCs w:val="16"/>
                        </w:rPr>
                        <w:t xml:space="preserve"> Jan</w:t>
                      </w:r>
                      <w:r>
                        <w:t xml:space="preserve"> </w:t>
                      </w:r>
                      <w:r w:rsidRPr="005873AC">
                        <w:rPr>
                          <w:sz w:val="16"/>
                          <w:szCs w:val="16"/>
                        </w:rPr>
                        <w:t>2012</w:t>
                      </w:r>
                    </w:p>
                  </w:txbxContent>
                </v:textbox>
              </v:roundrect>
            </w:pict>
          </mc:Fallback>
        </mc:AlternateContent>
      </w:r>
      <w:r>
        <w:rPr>
          <w:noProof/>
          <w:lang w:eastAsia="en-GB"/>
        </w:rPr>
        <mc:AlternateContent>
          <mc:Choice Requires="wps">
            <w:drawing>
              <wp:anchor distT="0" distB="0" distL="114300" distR="114300" simplePos="0" relativeHeight="251739136" behindDoc="0" locked="0" layoutInCell="1" allowOverlap="1" wp14:anchorId="474A017C" wp14:editId="7D27BA93">
                <wp:simplePos x="0" y="0"/>
                <wp:positionH relativeFrom="column">
                  <wp:posOffset>4200525</wp:posOffset>
                </wp:positionH>
                <wp:positionV relativeFrom="paragraph">
                  <wp:posOffset>342899</wp:posOffset>
                </wp:positionV>
                <wp:extent cx="0" cy="1362075"/>
                <wp:effectExtent l="0" t="0" r="19050" b="9525"/>
                <wp:wrapNone/>
                <wp:docPr id="87" name="Straight Connector 87"/>
                <wp:cNvGraphicFramePr/>
                <a:graphic xmlns:a="http://schemas.openxmlformats.org/drawingml/2006/main">
                  <a:graphicData uri="http://schemas.microsoft.com/office/word/2010/wordprocessingShape">
                    <wps:wsp>
                      <wps:cNvCnPr/>
                      <wps:spPr>
                        <a:xfrm>
                          <a:off x="0" y="0"/>
                          <a:ext cx="0" cy="13620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87"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30.75pt,27pt" to="330.75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" strokecolor="#4a7ebb"/>
            </w:pict>
          </mc:Fallback>
        </mc:AlternateContent>
      </w:r>
      <w:r>
        <w:rPr>
          <w:noProof/>
          <w:lang w:eastAsia="en-GB"/>
        </w:rPr>
        <mc:AlternateContent>
          <mc:Choice Requires="wps">
            <w:drawing>
              <wp:anchor distT="0" distB="0" distL="114300" distR="114300" simplePos="0" relativeHeight="251737088" behindDoc="0" locked="0" layoutInCell="1" allowOverlap="1" wp14:anchorId="782D9302" wp14:editId="076DAC71">
                <wp:simplePos x="0" y="0"/>
                <wp:positionH relativeFrom="column">
                  <wp:posOffset>5629275</wp:posOffset>
                </wp:positionH>
                <wp:positionV relativeFrom="paragraph">
                  <wp:posOffset>2590800</wp:posOffset>
                </wp:positionV>
                <wp:extent cx="0" cy="609600"/>
                <wp:effectExtent l="95250" t="0" r="57150" b="57150"/>
                <wp:wrapNone/>
                <wp:docPr id="89" name="Straight Arrow Connector 89"/>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89" o:spid="_x0000_s1026" type="#_x0000_t32" style="position:absolute;margin-left:443.25pt;margin-top:204pt;width:0;height:48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34016" behindDoc="0" locked="0" layoutInCell="1" allowOverlap="1" wp14:anchorId="157D1025" wp14:editId="79E10B8B">
                <wp:simplePos x="0" y="0"/>
                <wp:positionH relativeFrom="column">
                  <wp:posOffset>5495925</wp:posOffset>
                </wp:positionH>
                <wp:positionV relativeFrom="paragraph">
                  <wp:posOffset>342900</wp:posOffset>
                </wp:positionV>
                <wp:extent cx="0" cy="857250"/>
                <wp:effectExtent l="95250" t="0" r="57150" b="57150"/>
                <wp:wrapNone/>
                <wp:docPr id="93" name="Straight Arrow Connector 93"/>
                <wp:cNvGraphicFramePr/>
                <a:graphic xmlns:a="http://schemas.openxmlformats.org/drawingml/2006/main">
                  <a:graphicData uri="http://schemas.microsoft.com/office/word/2010/wordprocessingShape">
                    <wps:wsp>
                      <wps:cNvCnPr/>
                      <wps:spPr>
                        <a:xfrm>
                          <a:off x="0" y="0"/>
                          <a:ext cx="0" cy="857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3" o:spid="_x0000_s1026" type="#_x0000_t32" style="position:absolute;margin-left:432.75pt;margin-top:27pt;width:0;height:6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" strokecolor="#4a7ebb">
                <v:stroke endarrow="open"/>
              </v:shape>
            </w:pict>
          </mc:Fallback>
        </mc:AlternateContent>
      </w:r>
      <w:r>
        <w:rPr>
          <w:noProof/>
          <w:lang w:eastAsia="en-GB"/>
        </w:rPr>
        <mc:AlternateContent>
          <mc:Choice Requires="wps">
            <w:drawing>
              <wp:anchor distT="0" distB="0" distL="114300" distR="114300" simplePos="0" relativeHeight="251728896" behindDoc="0" locked="0" layoutInCell="1" allowOverlap="1" wp14:anchorId="4984C4DD" wp14:editId="05812562">
                <wp:simplePos x="0" y="0"/>
                <wp:positionH relativeFrom="column">
                  <wp:posOffset>3648075</wp:posOffset>
                </wp:positionH>
                <wp:positionV relativeFrom="paragraph">
                  <wp:posOffset>0</wp:posOffset>
                </wp:positionV>
                <wp:extent cx="2114550" cy="342900"/>
                <wp:effectExtent l="0" t="0" r="19050" b="19050"/>
                <wp:wrapNone/>
                <wp:docPr id="94" name="Rounded Rectangle 94"/>
                <wp:cNvGraphicFramePr/>
                <a:graphic xmlns:a="http://schemas.openxmlformats.org/drawingml/2006/main">
                  <a:graphicData uri="http://schemas.microsoft.com/office/word/2010/wordprocessingShape">
                    <wps:wsp>
                      <wps:cNvSpPr/>
                      <wps:spPr>
                        <a:xfrm>
                          <a:off x="0" y="0"/>
                          <a:ext cx="2114550" cy="3429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In the profession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4" o:spid="_x0000_s1041" style="position:absolute;margin-left:287.25pt;margin-top:0;width:166.5pt;height:27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" fillcolor="#4f81bd" strokecolor="#385d8a" strokeweight="2pt">
                <v:textbox>
                  <w:txbxContent>
                    <w:p w:rsidR="001839AF" w:rsidRDefault="001839AF" w:rsidP="002071F2">
                      <w:pPr>
                        <w:jc w:val="center"/>
                      </w:pPr>
                      <w:r>
                        <w:t>In the profession</w:t>
                      </w:r>
                    </w:p>
                  </w:txbxContent>
                </v:textbox>
              </v:roundrect>
            </w:pict>
          </mc:Fallback>
        </mc:AlternateContent>
      </w:r>
    </w:p>
    <w:p w:rsidR="002071F2" w:rsidRPr="00CF07A0" w:rsidRDefault="002071F2" w:rsidP="002071F2">
      <w:r>
        <w:rPr>
          <w:noProof/>
          <w:lang w:eastAsia="en-GB"/>
        </w:rPr>
        <mc:AlternateContent>
          <mc:Choice Requires="wps">
            <w:drawing>
              <wp:anchor distT="0" distB="0" distL="114300" distR="114300" simplePos="0" relativeHeight="251735040" behindDoc="0" locked="0" layoutInCell="1" allowOverlap="1" wp14:anchorId="4683E4F0" wp14:editId="4CF297D7">
                <wp:simplePos x="0" y="0"/>
                <wp:positionH relativeFrom="column">
                  <wp:posOffset>1419225</wp:posOffset>
                </wp:positionH>
                <wp:positionV relativeFrom="paragraph">
                  <wp:posOffset>69215</wp:posOffset>
                </wp:positionV>
                <wp:extent cx="0" cy="657225"/>
                <wp:effectExtent l="76200" t="0" r="95250" b="66675"/>
                <wp:wrapNone/>
                <wp:docPr id="91" name="Straight Arrow Connector 91"/>
                <wp:cNvGraphicFramePr/>
                <a:graphic xmlns:a="http://schemas.openxmlformats.org/drawingml/2006/main">
                  <a:graphicData uri="http://schemas.microsoft.com/office/word/2010/wordprocessingShape">
                    <wps:wsp>
                      <wps:cNvCnPr/>
                      <wps:spPr>
                        <a:xfrm>
                          <a:off x="0" y="0"/>
                          <a:ext cx="0" cy="657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91" o:spid="_x0000_s1026" type="#_x0000_t32" style="position:absolute;margin-left:111.75pt;margin-top:5.45pt;width:0;height:51.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" strokecolor="#4a7ebb">
                <v:stroke endarrow="open"/>
              </v:shape>
            </w:pict>
          </mc:Fallback>
        </mc:AlternateContent>
      </w:r>
      <w:r>
        <w:rPr>
          <w:noProof/>
          <w:lang w:eastAsia="en-GB"/>
        </w:rPr>
        <mc:AlternateContent>
          <mc:Choice Requires="wps">
            <w:drawing>
              <wp:anchor distT="0" distB="0" distL="114300" distR="114300" simplePos="0" relativeHeight="251768832" behindDoc="0" locked="0" layoutInCell="1" allowOverlap="1" wp14:anchorId="11B7E5FB" wp14:editId="56FE7D9D">
                <wp:simplePos x="0" y="0"/>
                <wp:positionH relativeFrom="column">
                  <wp:posOffset>5124450</wp:posOffset>
                </wp:positionH>
                <wp:positionV relativeFrom="paragraph">
                  <wp:posOffset>227965</wp:posOffset>
                </wp:positionV>
                <wp:extent cx="800100" cy="295275"/>
                <wp:effectExtent l="57150" t="38100" r="76200" b="104775"/>
                <wp:wrapNone/>
                <wp:docPr id="33" name="Rounded Rectangle 33"/>
                <wp:cNvGraphicFramePr/>
                <a:graphic xmlns:a="http://schemas.openxmlformats.org/drawingml/2006/main">
                  <a:graphicData uri="http://schemas.microsoft.com/office/word/2010/wordprocessingShape">
                    <wps:wsp>
                      <wps:cNvSpPr/>
                      <wps:spPr>
                        <a:xfrm>
                          <a:off x="0" y="0"/>
                          <a:ext cx="800100" cy="29527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1839AF" w:rsidRPr="00914D21" w:rsidRDefault="001839AF" w:rsidP="002071F2">
                            <w:pPr>
                              <w:jc w:val="center"/>
                              <w:rPr>
                                <w:sz w:val="18"/>
                                <w:szCs w:val="18"/>
                              </w:rPr>
                            </w:pPr>
                            <w:r w:rsidRPr="00914D21">
                              <w:rPr>
                                <w:sz w:val="18"/>
                                <w:szCs w:val="18"/>
                              </w:rPr>
                              <w:t>Now closed</w:t>
                            </w: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2" style="position:absolute;margin-left:403.5pt;margin-top:17.95pt;width:63pt;height:2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" fillcolor="#ffa2a1" strokecolor="#be4b48">
                <v:fill color2="#ffe5e5" rotate="t" angle="180" colors="0 #ffa2a1;22938f #ffbebd;1 #ffe5e5" focus="100%" type="gradient"/>
                <v:shadow on="t" color="black" opacity="24903f" origin=",.5" offset="0,.55556mm"/>
                <v:textbox>
                  <w:txbxContent>
                    <w:p w:rsidR="001839AF" w:rsidRPr="00914D21" w:rsidRDefault="001839AF" w:rsidP="002071F2">
                      <w:pPr>
                        <w:jc w:val="center"/>
                        <w:rPr>
                          <w:sz w:val="18"/>
                          <w:szCs w:val="18"/>
                        </w:rPr>
                      </w:pPr>
                      <w:r w:rsidRPr="00914D21">
                        <w:rPr>
                          <w:sz w:val="18"/>
                          <w:szCs w:val="18"/>
                        </w:rPr>
                        <w:t>Now closed</w:t>
                      </w:r>
                    </w:p>
                    <w:p w:rsidR="001839AF" w:rsidRDefault="001839AF" w:rsidP="002071F2">
                      <w:pPr>
                        <w:jc w:val="center"/>
                      </w:pPr>
                    </w:p>
                  </w:txbxContent>
                </v:textbox>
              </v:roundrect>
            </w:pict>
          </mc:Fallback>
        </mc:AlternateContent>
      </w:r>
    </w:p>
    <w:p w:rsidR="002071F2" w:rsidRPr="00CF07A0" w:rsidRDefault="002071F2" w:rsidP="002071F2"/>
    <w:p w:rsidR="002071F2" w:rsidRPr="00CF07A0" w:rsidRDefault="002071F2" w:rsidP="002071F2">
      <w:r>
        <w:rPr>
          <w:noProof/>
          <w:lang w:eastAsia="en-GB"/>
        </w:rPr>
        <mc:AlternateContent>
          <mc:Choice Requires="wps">
            <w:drawing>
              <wp:anchor distT="0" distB="0" distL="114300" distR="114300" simplePos="0" relativeHeight="251729920" behindDoc="0" locked="0" layoutInCell="1" allowOverlap="1" wp14:anchorId="7C25C90C" wp14:editId="509EC978">
                <wp:simplePos x="0" y="0"/>
                <wp:positionH relativeFrom="column">
                  <wp:posOffset>760095</wp:posOffset>
                </wp:positionH>
                <wp:positionV relativeFrom="paragraph">
                  <wp:posOffset>82550</wp:posOffset>
                </wp:positionV>
                <wp:extent cx="1581150" cy="1143000"/>
                <wp:effectExtent l="0" t="0" r="19050" b="19050"/>
                <wp:wrapNone/>
                <wp:docPr id="97" name="Rounded Rectangle 97"/>
                <wp:cNvGraphicFramePr/>
                <a:graphic xmlns:a="http://schemas.openxmlformats.org/drawingml/2006/main">
                  <a:graphicData uri="http://schemas.microsoft.com/office/word/2010/wordprocessingShape">
                    <wps:wsp>
                      <wps:cNvSpPr/>
                      <wps:spPr>
                        <a:xfrm>
                          <a:off x="0" y="0"/>
                          <a:ext cx="1581150" cy="11430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Graduate from a CCAPP accredited pharmacy technician education programme </w:t>
                            </w:r>
                            <w:proofErr w:type="spellStart"/>
                            <w:r>
                              <w:t>programme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7" o:spid="_x0000_s1043" style="position:absolute;margin-left:59.85pt;margin-top:6.5pt;width:124.5pt;height:90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" fillcolor="#4f81bd" strokecolor="#385d8a" strokeweight="2pt">
                <v:textbox>
                  <w:txbxContent>
                    <w:p w:rsidR="001839AF" w:rsidRDefault="001839AF" w:rsidP="002071F2">
                      <w:pPr>
                        <w:jc w:val="center"/>
                      </w:pPr>
                      <w:r>
                        <w:t>Graduate from a CCAPP accredited pharmacy technician education programme programme</w:t>
                      </w:r>
                    </w:p>
                  </w:txbxContent>
                </v:textbox>
              </v:roundrect>
            </w:pict>
          </mc:Fallback>
        </mc:AlternateContent>
      </w:r>
      <w:r>
        <w:rPr>
          <w:noProof/>
          <w:lang w:eastAsia="en-GB"/>
        </w:rPr>
        <mc:AlternateContent>
          <mc:Choice Requires="wps">
            <w:drawing>
              <wp:anchor distT="0" distB="0" distL="114300" distR="114300" simplePos="0" relativeHeight="251730944" behindDoc="0" locked="0" layoutInCell="1" allowOverlap="1" wp14:anchorId="76A3E106" wp14:editId="07FC9A9F">
                <wp:simplePos x="0" y="0"/>
                <wp:positionH relativeFrom="column">
                  <wp:posOffset>4457700</wp:posOffset>
                </wp:positionH>
                <wp:positionV relativeFrom="paragraph">
                  <wp:posOffset>231140</wp:posOffset>
                </wp:positionV>
                <wp:extent cx="1304925" cy="1390650"/>
                <wp:effectExtent l="0" t="0" r="28575" b="19050"/>
                <wp:wrapNone/>
                <wp:docPr id="95" name="Rounded Rectangle 95"/>
                <wp:cNvGraphicFramePr/>
                <a:graphic xmlns:a="http://schemas.openxmlformats.org/drawingml/2006/main">
                  <a:graphicData uri="http://schemas.microsoft.com/office/word/2010/wordprocessingShape">
                    <wps:wsp>
                      <wps:cNvSpPr/>
                      <wps:spPr>
                        <a:xfrm>
                          <a:off x="0" y="0"/>
                          <a:ext cx="1304925" cy="13906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Complete OCP certificate examination or PEBC evaluation examination by Jan 1</w:t>
                            </w:r>
                            <w:r w:rsidRPr="005873AC">
                              <w:rPr>
                                <w:vertAlign w:val="superscript"/>
                              </w:rPr>
                              <w:t>st</w:t>
                            </w:r>
                            <w:r>
                              <w:t xml:space="preserve"> 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5" o:spid="_x0000_s1044" style="position:absolute;margin-left:351pt;margin-top:18.2pt;width:102.75pt;height:10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" fillcolor="#4f81bd" strokecolor="#385d8a" strokeweight="2pt">
                <v:textbox>
                  <w:txbxContent>
                    <w:p w:rsidR="001839AF" w:rsidRDefault="001839AF" w:rsidP="002071F2">
                      <w:pPr>
                        <w:jc w:val="center"/>
                      </w:pPr>
                      <w:r>
                        <w:t>Complete OCP certificate examination or PEBC evaluation examination by Jan 1</w:t>
                      </w:r>
                      <w:r w:rsidRPr="005873AC">
                        <w:rPr>
                          <w:vertAlign w:val="superscript"/>
                        </w:rPr>
                        <w:t>st</w:t>
                      </w:r>
                      <w:r>
                        <w:t xml:space="preserve"> 2012</w:t>
                      </w:r>
                    </w:p>
                  </w:txbxContent>
                </v:textbox>
              </v:roundrect>
            </w:pict>
          </mc:Fallback>
        </mc:AlternateContent>
      </w:r>
    </w:p>
    <w:p w:rsidR="002071F2" w:rsidRDefault="002071F2" w:rsidP="002071F2">
      <w:r>
        <w:rPr>
          <w:noProof/>
          <w:lang w:eastAsia="en-GB"/>
        </w:rPr>
        <mc:AlternateContent>
          <mc:Choice Requires="wps">
            <w:drawing>
              <wp:anchor distT="0" distB="0" distL="114300" distR="114300" simplePos="0" relativeHeight="251742208" behindDoc="0" locked="0" layoutInCell="1" allowOverlap="1" wp14:anchorId="00C4678F" wp14:editId="09C5895B">
                <wp:simplePos x="0" y="0"/>
                <wp:positionH relativeFrom="column">
                  <wp:posOffset>2527521</wp:posOffset>
                </wp:positionH>
                <wp:positionV relativeFrom="paragraph">
                  <wp:posOffset>50220</wp:posOffset>
                </wp:positionV>
                <wp:extent cx="1669774" cy="361950"/>
                <wp:effectExtent l="0" t="0" r="26035" b="19050"/>
                <wp:wrapNone/>
                <wp:docPr id="101" name="Text Box 101"/>
                <wp:cNvGraphicFramePr/>
                <a:graphic xmlns:a="http://schemas.openxmlformats.org/drawingml/2006/main">
                  <a:graphicData uri="http://schemas.microsoft.com/office/word/2010/wordprocessingShape">
                    <wps:wsp>
                      <wps:cNvSpPr txBox="1"/>
                      <wps:spPr>
                        <a:xfrm>
                          <a:off x="0" y="0"/>
                          <a:ext cx="1669774" cy="361950"/>
                        </a:xfrm>
                        <a:prstGeom prst="rect">
                          <a:avLst/>
                        </a:prstGeom>
                        <a:solidFill>
                          <a:sysClr val="window" lastClr="FFFFFF"/>
                        </a:solidFill>
                        <a:ln w="25400" cap="flat" cmpd="sng" algn="ctr">
                          <a:solidFill>
                            <a:srgbClr val="4F81BD"/>
                          </a:solidFill>
                          <a:prstDash val="solid"/>
                        </a:ln>
                        <a:effectLst/>
                      </wps:spPr>
                      <wps:txbx>
                        <w:txbxContent>
                          <w:p w:rsidR="001839AF" w:rsidRPr="00CF07A0" w:rsidRDefault="001839AF" w:rsidP="002071F2">
                            <w:pPr>
                              <w:rPr>
                                <w:sz w:val="16"/>
                                <w:szCs w:val="16"/>
                              </w:rPr>
                            </w:pPr>
                            <w:r w:rsidRPr="00CF07A0">
                              <w:rPr>
                                <w:sz w:val="16"/>
                                <w:szCs w:val="16"/>
                              </w:rPr>
                              <w:t xml:space="preserve">Eligibility for advanced </w:t>
                            </w:r>
                            <w:r>
                              <w:rPr>
                                <w:sz w:val="16"/>
                                <w:szCs w:val="16"/>
                              </w:rPr>
                              <w:t>standing</w:t>
                            </w:r>
                            <w:r w:rsidRPr="00CF07A0">
                              <w:rPr>
                                <w:sz w:val="16"/>
                                <w:szCs w:val="16"/>
                              </w:rPr>
                              <w:t xml:space="preserve"> is up to the</w:t>
                            </w:r>
                            <w:r>
                              <w:t xml:space="preserve"> </w:t>
                            </w:r>
                            <w:r w:rsidRPr="00CF07A0">
                              <w:rPr>
                                <w:sz w:val="16"/>
                                <w:szCs w:val="16"/>
                              </w:rPr>
                              <w:t xml:space="preserve">CCAPP </w:t>
                            </w:r>
                            <w:proofErr w:type="gramStart"/>
                            <w:r w:rsidRPr="00CF07A0">
                              <w:rPr>
                                <w:sz w:val="16"/>
                                <w:szCs w:val="16"/>
                              </w:rPr>
                              <w:t>college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1" o:spid="_x0000_s1045" type="#_x0000_t202" style="position:absolute;margin-left:199pt;margin-top:3.95pt;width:131.5pt;height: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" fillcolor="window" strokecolor="#4f81bd" strokeweight="2pt">
                <v:textbox>
                  <w:txbxContent>
                    <w:p w:rsidR="001839AF" w:rsidRPr="00CF07A0" w:rsidRDefault="001839AF" w:rsidP="002071F2">
                      <w:pPr>
                        <w:rPr>
                          <w:sz w:val="16"/>
                          <w:szCs w:val="16"/>
                        </w:rPr>
                      </w:pPr>
                      <w:r w:rsidRPr="00CF07A0">
                        <w:rPr>
                          <w:sz w:val="16"/>
                          <w:szCs w:val="16"/>
                        </w:rPr>
                        <w:t xml:space="preserve">Eligibility for advanced </w:t>
                      </w:r>
                      <w:r>
                        <w:rPr>
                          <w:sz w:val="16"/>
                          <w:szCs w:val="16"/>
                        </w:rPr>
                        <w:t>standing</w:t>
                      </w:r>
                      <w:r w:rsidRPr="00CF07A0">
                        <w:rPr>
                          <w:sz w:val="16"/>
                          <w:szCs w:val="16"/>
                        </w:rPr>
                        <w:t xml:space="preserve"> is up to the</w:t>
                      </w:r>
                      <w:r>
                        <w:t xml:space="preserve"> </w:t>
                      </w:r>
                      <w:r w:rsidRPr="00CF07A0">
                        <w:rPr>
                          <w:sz w:val="16"/>
                          <w:szCs w:val="16"/>
                        </w:rPr>
                        <w:t>CCAPP college</w:t>
                      </w:r>
                    </w:p>
                  </w:txbxContent>
                </v:textbox>
              </v:shape>
            </w:pict>
          </mc:Fallback>
        </mc:AlternateContent>
      </w:r>
      <w:r>
        <w:rPr>
          <w:noProof/>
          <w:lang w:eastAsia="en-GB"/>
        </w:rPr>
        <mc:AlternateContent>
          <mc:Choice Requires="wps">
            <w:drawing>
              <wp:anchor distT="0" distB="0" distL="114300" distR="114300" simplePos="0" relativeHeight="251752448" behindDoc="0" locked="0" layoutInCell="1" allowOverlap="1" wp14:anchorId="7A332892" wp14:editId="17A85D71">
                <wp:simplePos x="0" y="0"/>
                <wp:positionH relativeFrom="column">
                  <wp:posOffset>496570</wp:posOffset>
                </wp:positionH>
                <wp:positionV relativeFrom="paragraph">
                  <wp:posOffset>197485</wp:posOffset>
                </wp:positionV>
                <wp:extent cx="263525" cy="0"/>
                <wp:effectExtent l="0" t="76200" r="22225" b="114300"/>
                <wp:wrapNone/>
                <wp:docPr id="99" name="Straight Arrow Connector 99"/>
                <wp:cNvGraphicFramePr/>
                <a:graphic xmlns:a="http://schemas.openxmlformats.org/drawingml/2006/main">
                  <a:graphicData uri="http://schemas.microsoft.com/office/word/2010/wordprocessingShape">
                    <wps:wsp>
                      <wps:cNvCnPr/>
                      <wps:spPr>
                        <a:xfrm>
                          <a:off x="0" y="0"/>
                          <a:ext cx="263525"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9" o:spid="_x0000_s1026" type="#_x0000_t32" style="position:absolute;margin-left:39.1pt;margin-top:15.55pt;width:20.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" strokecolor="#98b954">
                <v:stroke endarrow="open"/>
              </v:shape>
            </w:pict>
          </mc:Fallback>
        </mc:AlternateContent>
      </w:r>
      <w:r>
        <w:rPr>
          <w:noProof/>
          <w:lang w:eastAsia="en-GB"/>
        </w:rPr>
        <mc:AlternateContent>
          <mc:Choice Requires="wps">
            <w:drawing>
              <wp:anchor distT="0" distB="0" distL="114300" distR="114300" simplePos="0" relativeHeight="251751424" behindDoc="0" locked="0" layoutInCell="1" allowOverlap="1" wp14:anchorId="3115859A" wp14:editId="21B33EB6">
                <wp:simplePos x="0" y="0"/>
                <wp:positionH relativeFrom="column">
                  <wp:posOffset>-8890</wp:posOffset>
                </wp:positionH>
                <wp:positionV relativeFrom="paragraph">
                  <wp:posOffset>54610</wp:posOffset>
                </wp:positionV>
                <wp:extent cx="504825" cy="276225"/>
                <wp:effectExtent l="57150" t="38100" r="85725" b="104775"/>
                <wp:wrapNone/>
                <wp:docPr id="100" name="Rounded Rectangle 100"/>
                <wp:cNvGraphicFramePr/>
                <a:graphic xmlns:a="http://schemas.openxmlformats.org/drawingml/2006/main">
                  <a:graphicData uri="http://schemas.microsoft.com/office/word/2010/wordprocessingShape">
                    <wps:wsp>
                      <wps:cNvSpPr/>
                      <wps:spPr>
                        <a:xfrm>
                          <a:off x="0" y="0"/>
                          <a:ext cx="504825" cy="27622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F07A0" w:rsidRDefault="001839AF" w:rsidP="002071F2">
                            <w:pPr>
                              <w:jc w:val="center"/>
                              <w:rPr>
                                <w:sz w:val="16"/>
                                <w:szCs w:val="16"/>
                              </w:rPr>
                            </w:pPr>
                            <w:r w:rsidRPr="00CF07A0">
                              <w:rPr>
                                <w:sz w:val="16"/>
                                <w:szCs w:val="16"/>
                              </w:rPr>
                              <w:t>Step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0" o:spid="_x0000_s1046" style="position:absolute;margin-left:-.7pt;margin-top:4.3pt;width:39.7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" fillcolor="#dafda7" strokecolor="#98b954">
                <v:fill color2="#f5ffe6" rotate="t" angle="180" colors="0 #dafda7;22938f #e4fdc2;1 #f5ffe6" focus="100%" type="gradient"/>
                <v:shadow on="t" color="black" opacity="24903f" origin=",.5" offset="0,.55556mm"/>
                <v:textbox>
                  <w:txbxContent>
                    <w:p w:rsidR="001839AF" w:rsidRPr="00CF07A0" w:rsidRDefault="001839AF" w:rsidP="002071F2">
                      <w:pPr>
                        <w:jc w:val="center"/>
                        <w:rPr>
                          <w:sz w:val="16"/>
                          <w:szCs w:val="16"/>
                        </w:rPr>
                      </w:pPr>
                      <w:r w:rsidRPr="00CF07A0">
                        <w:rPr>
                          <w:sz w:val="16"/>
                          <w:szCs w:val="16"/>
                        </w:rPr>
                        <w:t>Step 1</w:t>
                      </w:r>
                    </w:p>
                  </w:txbxContent>
                </v:textbox>
              </v:roundrect>
            </w:pict>
          </mc:Fallback>
        </mc:AlternateContent>
      </w:r>
    </w:p>
    <w:p w:rsidR="002071F2" w:rsidRPr="00CF07A0" w:rsidRDefault="002071F2" w:rsidP="002071F2">
      <w:pPr>
        <w:tabs>
          <w:tab w:val="left" w:pos="3840"/>
        </w:tabs>
      </w:pPr>
      <w:r>
        <w:rPr>
          <w:noProof/>
          <w:lang w:eastAsia="en-GB"/>
        </w:rPr>
        <mc:AlternateContent>
          <mc:Choice Requires="wps">
            <w:drawing>
              <wp:anchor distT="0" distB="0" distL="114300" distR="114300" simplePos="0" relativeHeight="251740160" behindDoc="0" locked="0" layoutInCell="1" allowOverlap="1" wp14:anchorId="747996D1" wp14:editId="779BD3CC">
                <wp:simplePos x="0" y="0"/>
                <wp:positionH relativeFrom="column">
                  <wp:posOffset>2341245</wp:posOffset>
                </wp:positionH>
                <wp:positionV relativeFrom="paragraph">
                  <wp:posOffset>93345</wp:posOffset>
                </wp:positionV>
                <wp:extent cx="1857375" cy="0"/>
                <wp:effectExtent l="38100" t="76200" r="0" b="114300"/>
                <wp:wrapNone/>
                <wp:docPr id="86" name="Straight Arrow Connector 86"/>
                <wp:cNvGraphicFramePr/>
                <a:graphic xmlns:a="http://schemas.openxmlformats.org/drawingml/2006/main">
                  <a:graphicData uri="http://schemas.microsoft.com/office/word/2010/wordprocessingShape">
                    <wps:wsp>
                      <wps:cNvCnPr/>
                      <wps:spPr>
                        <a:xfrm flipH="1">
                          <a:off x="0" y="0"/>
                          <a:ext cx="18573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86" o:spid="_x0000_s1026" type="#_x0000_t32" style="position:absolute;margin-left:184.35pt;margin-top:7.35pt;width:146.25pt;height:0;flip:x;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" strokecolor="#4a7ebb">
                <v:stroke endarrow="open"/>
              </v:shape>
            </w:pict>
          </mc:Fallback>
        </mc:AlternateContent>
      </w:r>
      <w:r>
        <w:rPr>
          <w:noProof/>
          <w:lang w:eastAsia="en-GB"/>
        </w:rPr>
        <mc:AlternateContent>
          <mc:Choice Requires="wps">
            <w:drawing>
              <wp:anchor distT="0" distB="0" distL="114300" distR="114300" simplePos="0" relativeHeight="251749376" behindDoc="0" locked="0" layoutInCell="1" allowOverlap="1" wp14:anchorId="30192D53" wp14:editId="50EC9880">
                <wp:simplePos x="0" y="0"/>
                <wp:positionH relativeFrom="column">
                  <wp:posOffset>2895600</wp:posOffset>
                </wp:positionH>
                <wp:positionV relativeFrom="paragraph">
                  <wp:posOffset>4518660</wp:posOffset>
                </wp:positionV>
                <wp:extent cx="0" cy="428625"/>
                <wp:effectExtent l="95250" t="0" r="57150" b="66675"/>
                <wp:wrapNone/>
                <wp:docPr id="111" name="Straight Arrow Connector 111"/>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11" o:spid="_x0000_s1026" type="#_x0000_t32" style="position:absolute;margin-left:228pt;margin-top:355.8pt;width:0;height:33.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46304" behindDoc="0" locked="0" layoutInCell="1" allowOverlap="1" wp14:anchorId="1FA34E0E" wp14:editId="56F6239C">
                <wp:simplePos x="0" y="0"/>
                <wp:positionH relativeFrom="column">
                  <wp:posOffset>3914775</wp:posOffset>
                </wp:positionH>
                <wp:positionV relativeFrom="paragraph">
                  <wp:posOffset>3966210</wp:posOffset>
                </wp:positionV>
                <wp:extent cx="971550" cy="0"/>
                <wp:effectExtent l="38100" t="76200" r="0" b="114300"/>
                <wp:wrapNone/>
                <wp:docPr id="114" name="Straight Arrow Connector 114"/>
                <wp:cNvGraphicFramePr/>
                <a:graphic xmlns:a="http://schemas.openxmlformats.org/drawingml/2006/main">
                  <a:graphicData uri="http://schemas.microsoft.com/office/word/2010/wordprocessingShape">
                    <wps:wsp>
                      <wps:cNvCnPr/>
                      <wps:spPr>
                        <a:xfrm flipH="1">
                          <a:off x="0" y="0"/>
                          <a:ext cx="9715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14" o:spid="_x0000_s1026" type="#_x0000_t32" style="position:absolute;margin-left:308.25pt;margin-top:312.3pt;width:76.5pt;height:0;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" strokecolor="#4a7ebb">
                <v:stroke endarrow="open"/>
              </v:shape>
            </w:pict>
          </mc:Fallback>
        </mc:AlternateContent>
      </w:r>
      <w:r>
        <w:rPr>
          <w:noProof/>
          <w:lang w:eastAsia="en-GB"/>
        </w:rPr>
        <mc:AlternateContent>
          <mc:Choice Requires="wps">
            <w:drawing>
              <wp:anchor distT="0" distB="0" distL="114300" distR="114300" simplePos="0" relativeHeight="251745280" behindDoc="0" locked="0" layoutInCell="1" allowOverlap="1" wp14:anchorId="3BC0FE2D" wp14:editId="75E3CA67">
                <wp:simplePos x="0" y="0"/>
                <wp:positionH relativeFrom="column">
                  <wp:posOffset>933450</wp:posOffset>
                </wp:positionH>
                <wp:positionV relativeFrom="paragraph">
                  <wp:posOffset>3966210</wp:posOffset>
                </wp:positionV>
                <wp:extent cx="1123950" cy="0"/>
                <wp:effectExtent l="0" t="76200" r="19050" b="114300"/>
                <wp:wrapNone/>
                <wp:docPr id="115" name="Straight Arrow Connector 115"/>
                <wp:cNvGraphicFramePr/>
                <a:graphic xmlns:a="http://schemas.openxmlformats.org/drawingml/2006/main">
                  <a:graphicData uri="http://schemas.microsoft.com/office/word/2010/wordprocessingShape">
                    <wps:wsp>
                      <wps:cNvCnPr/>
                      <wps:spPr>
                        <a:xfrm>
                          <a:off x="0" y="0"/>
                          <a:ext cx="1123950"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anchor>
            </w:drawing>
          </mc:Choice>
          <mc:Fallback>
            <w:pict>
              <v:shape id="Straight Arrow Connector 115" o:spid="_x0000_s1026" type="#_x0000_t32" style="position:absolute;margin-left:73.5pt;margin-top:312.3pt;width:88.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" strokecolor="#98b954">
                <v:stroke endarrow="open"/>
              </v:shape>
            </w:pict>
          </mc:Fallback>
        </mc:AlternateContent>
      </w:r>
      <w:r>
        <w:rPr>
          <w:noProof/>
          <w:lang w:eastAsia="en-GB"/>
        </w:rPr>
        <mc:AlternateContent>
          <mc:Choice Requires="wps">
            <w:drawing>
              <wp:anchor distT="0" distB="0" distL="114300" distR="114300" simplePos="0" relativeHeight="251744256" behindDoc="0" locked="0" layoutInCell="1" allowOverlap="1" wp14:anchorId="3ED8CB40" wp14:editId="1DFA3D94">
                <wp:simplePos x="0" y="0"/>
                <wp:positionH relativeFrom="column">
                  <wp:posOffset>4886325</wp:posOffset>
                </wp:positionH>
                <wp:positionV relativeFrom="paragraph">
                  <wp:posOffset>2651760</wp:posOffset>
                </wp:positionV>
                <wp:extent cx="0" cy="1314450"/>
                <wp:effectExtent l="0" t="0" r="19050" b="19050"/>
                <wp:wrapNone/>
                <wp:docPr id="116" name="Straight Connector 116"/>
                <wp:cNvGraphicFramePr/>
                <a:graphic xmlns:a="http://schemas.openxmlformats.org/drawingml/2006/main">
                  <a:graphicData uri="http://schemas.microsoft.com/office/word/2010/wordprocessingShape">
                    <wps:wsp>
                      <wps:cNvCnPr/>
                      <wps:spPr>
                        <a:xfrm>
                          <a:off x="0" y="0"/>
                          <a:ext cx="0" cy="1314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16"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84.75pt,208.8pt" to="384.75pt,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" strokecolor="#4a7ebb"/>
            </w:pict>
          </mc:Fallback>
        </mc:AlternateContent>
      </w:r>
      <w:r>
        <w:rPr>
          <w:noProof/>
          <w:lang w:eastAsia="en-GB"/>
        </w:rPr>
        <mc:AlternateContent>
          <mc:Choice Requires="wps">
            <w:drawing>
              <wp:anchor distT="0" distB="0" distL="114300" distR="114300" simplePos="0" relativeHeight="251732992" behindDoc="0" locked="0" layoutInCell="1" allowOverlap="1" wp14:anchorId="24191CC0" wp14:editId="7270BE40">
                <wp:simplePos x="0" y="0"/>
                <wp:positionH relativeFrom="column">
                  <wp:posOffset>2057400</wp:posOffset>
                </wp:positionH>
                <wp:positionV relativeFrom="paragraph">
                  <wp:posOffset>3204210</wp:posOffset>
                </wp:positionV>
                <wp:extent cx="1857375" cy="1314450"/>
                <wp:effectExtent l="0" t="0" r="28575" b="19050"/>
                <wp:wrapNone/>
                <wp:docPr id="118" name="Rounded Rectangle 118"/>
                <wp:cNvGraphicFramePr/>
                <a:graphic xmlns:a="http://schemas.openxmlformats.org/drawingml/2006/main">
                  <a:graphicData uri="http://schemas.microsoft.com/office/word/2010/wordprocessingShape">
                    <wps:wsp>
                      <wps:cNvSpPr/>
                      <wps:spPr>
                        <a:xfrm>
                          <a:off x="0" y="0"/>
                          <a:ext cx="1857375" cy="13144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Completion of PEBC qualifying examination with written &amp; practical components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8" o:spid="_x0000_s1047" style="position:absolute;margin-left:162pt;margin-top:252.3pt;width:146.25pt;height:103.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" fillcolor="#4f81bd" strokecolor="#385d8a" strokeweight="2pt">
                <v:textbox>
                  <w:txbxContent>
                    <w:p w:rsidR="001839AF" w:rsidRDefault="001839AF" w:rsidP="002071F2">
                      <w:pPr>
                        <w:jc w:val="center"/>
                      </w:pPr>
                      <w:r>
                        <w:t xml:space="preserve">Completion of PEBC qualifying examination with written &amp; practical components </w:t>
                      </w:r>
                    </w:p>
                  </w:txbxContent>
                </v:textbox>
              </v:roundrect>
            </w:pict>
          </mc:Fallback>
        </mc:AlternateContent>
      </w:r>
      <w:r>
        <w:tab/>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38112" behindDoc="0" locked="0" layoutInCell="1" allowOverlap="1" wp14:anchorId="6A3F888C" wp14:editId="226640E6">
                <wp:simplePos x="0" y="0"/>
                <wp:positionH relativeFrom="column">
                  <wp:posOffset>1436370</wp:posOffset>
                </wp:positionH>
                <wp:positionV relativeFrom="paragraph">
                  <wp:posOffset>255905</wp:posOffset>
                </wp:positionV>
                <wp:extent cx="0" cy="933450"/>
                <wp:effectExtent l="95250" t="0" r="76200" b="57150"/>
                <wp:wrapNone/>
                <wp:docPr id="88" name="Straight Arrow Connector 88"/>
                <wp:cNvGraphicFramePr/>
                <a:graphic xmlns:a="http://schemas.openxmlformats.org/drawingml/2006/main">
                  <a:graphicData uri="http://schemas.microsoft.com/office/word/2010/wordprocessingShape">
                    <wps:wsp>
                      <wps:cNvCnPr/>
                      <wps:spPr>
                        <a:xfrm>
                          <a:off x="0" y="0"/>
                          <a:ext cx="0" cy="933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88" o:spid="_x0000_s1026" type="#_x0000_t32" style="position:absolute;margin-left:113.1pt;margin-top:20.15pt;width:0;height:73.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" strokecolor="#4a7ebb">
                <v:stroke endarrow="open"/>
              </v:shape>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rFonts w:ascii="Times New Roman" w:eastAsia="Times New Roman" w:hAnsi="Times New Roman"/>
          <w:bCs/>
          <w:noProof/>
          <w:kern w:val="36"/>
          <w:sz w:val="24"/>
          <w:szCs w:val="24"/>
          <w:lang w:eastAsia="en-GB"/>
        </w:rPr>
        <mc:AlternateContent>
          <mc:Choice Requires="wps">
            <w:drawing>
              <wp:anchor distT="0" distB="0" distL="114300" distR="114300" simplePos="0" relativeHeight="251771904" behindDoc="0" locked="0" layoutInCell="1" allowOverlap="1" wp14:anchorId="47D46975" wp14:editId="3ADE864B">
                <wp:simplePos x="0" y="0"/>
                <wp:positionH relativeFrom="column">
                  <wp:posOffset>522329</wp:posOffset>
                </wp:positionH>
                <wp:positionV relativeFrom="paragraph">
                  <wp:posOffset>118193</wp:posOffset>
                </wp:positionV>
                <wp:extent cx="1849203" cy="294198"/>
                <wp:effectExtent l="57150" t="38100" r="74930" b="86995"/>
                <wp:wrapNone/>
                <wp:docPr id="6" name="Rounded Rectangle 6"/>
                <wp:cNvGraphicFramePr/>
                <a:graphic xmlns:a="http://schemas.openxmlformats.org/drawingml/2006/main">
                  <a:graphicData uri="http://schemas.microsoft.com/office/word/2010/wordprocessingShape">
                    <wps:wsp>
                      <wps:cNvSpPr/>
                      <wps:spPr>
                        <a:xfrm>
                          <a:off x="0" y="0"/>
                          <a:ext cx="1849203" cy="294198"/>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AE09E0" w:rsidRDefault="001839AF" w:rsidP="002071F2">
                            <w:pPr>
                              <w:jc w:val="center"/>
                              <w:rPr>
                                <w:sz w:val="20"/>
                                <w:szCs w:val="20"/>
                              </w:rPr>
                            </w:pPr>
                            <w:r w:rsidRPr="00AE09E0">
                              <w:rPr>
                                <w:sz w:val="20"/>
                                <w:szCs w:val="20"/>
                              </w:rPr>
                              <w:t xml:space="preserve">Pre-registration with OCP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48" style="position:absolute;left:0;text-align:left;margin-left:41.15pt;margin-top:9.3pt;width:145.6pt;height:23.1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" fillcolor="#dafda7" strokecolor="#98b954">
                <v:fill color2="#f5ffe6" rotate="t" angle="180" colors="0 #dafda7;22938f #e4fdc2;1 #f5ffe6" focus="100%" type="gradient"/>
                <v:shadow on="t" color="black" opacity="24903f" origin=",.5" offset="0,.55556mm"/>
                <v:textbox>
                  <w:txbxContent>
                    <w:p w:rsidR="001839AF" w:rsidRPr="00AE09E0" w:rsidRDefault="001839AF" w:rsidP="002071F2">
                      <w:pPr>
                        <w:jc w:val="center"/>
                        <w:rPr>
                          <w:sz w:val="20"/>
                          <w:szCs w:val="20"/>
                        </w:rPr>
                      </w:pPr>
                      <w:r w:rsidRPr="00AE09E0">
                        <w:rPr>
                          <w:sz w:val="20"/>
                          <w:szCs w:val="20"/>
                        </w:rPr>
                        <w:t xml:space="preserve">Pre-registration with OCP </w:t>
                      </w:r>
                    </w:p>
                  </w:txbxContent>
                </v:textbox>
              </v:roundrect>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9C7120"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36064" behindDoc="0" locked="0" layoutInCell="1" allowOverlap="1" wp14:anchorId="05D2CE74" wp14:editId="0346FE81">
                <wp:simplePos x="0" y="0"/>
                <wp:positionH relativeFrom="column">
                  <wp:posOffset>3833495</wp:posOffset>
                </wp:positionH>
                <wp:positionV relativeFrom="paragraph">
                  <wp:posOffset>210820</wp:posOffset>
                </wp:positionV>
                <wp:extent cx="1990725" cy="1169035"/>
                <wp:effectExtent l="0" t="0" r="28575" b="12065"/>
                <wp:wrapNone/>
                <wp:docPr id="90" name="Rounded Rectangle 90"/>
                <wp:cNvGraphicFramePr/>
                <a:graphic xmlns:a="http://schemas.openxmlformats.org/drawingml/2006/main">
                  <a:graphicData uri="http://schemas.microsoft.com/office/word/2010/wordprocessingShape">
                    <wps:wsp>
                      <wps:cNvSpPr/>
                      <wps:spPr>
                        <a:xfrm>
                          <a:off x="0" y="0"/>
                          <a:ext cx="1990725" cy="116903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r>
                              <w:t>-Complete an approved bridging programme by 2015</w:t>
                            </w:r>
                          </w:p>
                          <w:p w:rsidR="001839AF" w:rsidRDefault="001839AF" w:rsidP="002071F2">
                            <w:r>
                              <w:t xml:space="preserve">-Structured practical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0" o:spid="_x0000_s1049" style="position:absolute;left:0;text-align:left;margin-left:301.85pt;margin-top:16.6pt;width:156.75pt;height:92.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" fillcolor="#4f81bd" strokecolor="#385d8a" strokeweight="2pt">
                <v:textbox>
                  <w:txbxContent>
                    <w:p w:rsidR="001839AF" w:rsidRDefault="001839AF" w:rsidP="002071F2">
                      <w:r>
                        <w:t>-Complete an approved bridging programme by 2015</w:t>
                      </w:r>
                    </w:p>
                    <w:p w:rsidR="001839AF" w:rsidRDefault="001839AF" w:rsidP="002071F2">
                      <w:r>
                        <w:t xml:space="preserve">-Structured practical evaluation </w:t>
                      </w:r>
                    </w:p>
                  </w:txbxContent>
                </v:textbox>
              </v:roundrect>
            </w:pict>
          </mc:Fallback>
        </mc:AlternateContent>
      </w:r>
      <w:r w:rsidR="002071F2">
        <w:rPr>
          <w:noProof/>
          <w:lang w:eastAsia="en-GB"/>
        </w:rPr>
        <mc:AlternateContent>
          <mc:Choice Requires="wps">
            <w:drawing>
              <wp:anchor distT="0" distB="0" distL="114300" distR="114300" simplePos="0" relativeHeight="251731968" behindDoc="0" locked="0" layoutInCell="1" allowOverlap="1" wp14:anchorId="559E3D7B" wp14:editId="32A96E61">
                <wp:simplePos x="0" y="0"/>
                <wp:positionH relativeFrom="column">
                  <wp:posOffset>762000</wp:posOffset>
                </wp:positionH>
                <wp:positionV relativeFrom="paragraph">
                  <wp:posOffset>133985</wp:posOffset>
                </wp:positionV>
                <wp:extent cx="1609725" cy="1076325"/>
                <wp:effectExtent l="0" t="0" r="28575" b="28575"/>
                <wp:wrapNone/>
                <wp:docPr id="96" name="Rounded Rectangle 96"/>
                <wp:cNvGraphicFramePr/>
                <a:graphic xmlns:a="http://schemas.openxmlformats.org/drawingml/2006/main">
                  <a:graphicData uri="http://schemas.microsoft.com/office/word/2010/wordprocessingShape">
                    <wps:wsp>
                      <wps:cNvSpPr/>
                      <wps:spPr>
                        <a:xfrm>
                          <a:off x="0" y="0"/>
                          <a:ext cx="1609725" cy="107632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Complete structured practical training programme over 12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6" o:spid="_x0000_s1050" style="position:absolute;left:0;text-align:left;margin-left:60pt;margin-top:10.55pt;width:126.75pt;height:84.7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" fillcolor="#4f81bd" strokecolor="#385d8a" strokeweight="2pt">
                <v:textbox>
                  <w:txbxContent>
                    <w:p w:rsidR="001839AF" w:rsidRDefault="001839AF" w:rsidP="002071F2">
                      <w:pPr>
                        <w:jc w:val="center"/>
                      </w:pPr>
                      <w:r>
                        <w:t>Complete structured practical training programme over 12 weeks</w:t>
                      </w:r>
                    </w:p>
                  </w:txbxContent>
                </v:textbox>
              </v:roundrect>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57568" behindDoc="0" locked="0" layoutInCell="1" allowOverlap="1" wp14:anchorId="28FC4FCA" wp14:editId="728DB5F9">
                <wp:simplePos x="0" y="0"/>
                <wp:positionH relativeFrom="column">
                  <wp:posOffset>499938</wp:posOffset>
                </wp:positionH>
                <wp:positionV relativeFrom="paragraph">
                  <wp:posOffset>339394</wp:posOffset>
                </wp:positionV>
                <wp:extent cx="262393" cy="0"/>
                <wp:effectExtent l="0" t="76200" r="23495" b="114300"/>
                <wp:wrapNone/>
                <wp:docPr id="106" name="Straight Arrow Connector 106"/>
                <wp:cNvGraphicFramePr/>
                <a:graphic xmlns:a="http://schemas.openxmlformats.org/drawingml/2006/main">
                  <a:graphicData uri="http://schemas.microsoft.com/office/word/2010/wordprocessingShape">
                    <wps:wsp>
                      <wps:cNvCnPr/>
                      <wps:spPr>
                        <a:xfrm>
                          <a:off x="0" y="0"/>
                          <a:ext cx="262393"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6" o:spid="_x0000_s1026" type="#_x0000_t32" style="position:absolute;margin-left:39.35pt;margin-top:26.7pt;width:20.6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" strokecolor="#98b954">
                <v:stroke endarrow="open"/>
              </v:shape>
            </w:pict>
          </mc:Fallback>
        </mc:AlternateContent>
      </w:r>
      <w:r>
        <w:rPr>
          <w:noProof/>
          <w:lang w:eastAsia="en-GB"/>
        </w:rPr>
        <mc:AlternateContent>
          <mc:Choice Requires="wps">
            <w:drawing>
              <wp:anchor distT="0" distB="0" distL="114300" distR="114300" simplePos="0" relativeHeight="251753472" behindDoc="0" locked="0" layoutInCell="1" allowOverlap="1" wp14:anchorId="418AF723" wp14:editId="0B37BFED">
                <wp:simplePos x="0" y="0"/>
                <wp:positionH relativeFrom="column">
                  <wp:posOffset>-20955</wp:posOffset>
                </wp:positionH>
                <wp:positionV relativeFrom="paragraph">
                  <wp:posOffset>158750</wp:posOffset>
                </wp:positionV>
                <wp:extent cx="517525" cy="285750"/>
                <wp:effectExtent l="57150" t="38100" r="73025" b="95250"/>
                <wp:wrapNone/>
                <wp:docPr id="107" name="Rounded Rectangle 107"/>
                <wp:cNvGraphicFramePr/>
                <a:graphic xmlns:a="http://schemas.openxmlformats.org/drawingml/2006/main">
                  <a:graphicData uri="http://schemas.microsoft.com/office/word/2010/wordprocessingShape">
                    <wps:wsp>
                      <wps:cNvSpPr/>
                      <wps:spPr>
                        <a:xfrm>
                          <a:off x="0" y="0"/>
                          <a:ext cx="517525" cy="28575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F07A0" w:rsidRDefault="001839AF" w:rsidP="002071F2">
                            <w:pPr>
                              <w:jc w:val="center"/>
                              <w:rPr>
                                <w:sz w:val="16"/>
                                <w:szCs w:val="16"/>
                              </w:rPr>
                            </w:pPr>
                            <w:r>
                              <w:rPr>
                                <w:sz w:val="16"/>
                                <w:szCs w:val="16"/>
                              </w:rPr>
                              <w:t>Step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7" o:spid="_x0000_s1051" style="position:absolute;left:0;text-align:left;margin-left:-1.65pt;margin-top:12.5pt;width:40.75pt;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" fillcolor="#dafda7" strokecolor="#98b954">
                <v:fill color2="#f5ffe6" rotate="t" angle="180" colors="0 #dafda7;22938f #e4fdc2;1 #f5ffe6" focus="100%" type="gradient"/>
                <v:shadow on="t" color="black" opacity="24903f" origin=",.5" offset="0,.55556mm"/>
                <v:textbox>
                  <w:txbxContent>
                    <w:p w:rsidR="001839AF" w:rsidRPr="00CF07A0" w:rsidRDefault="001839AF" w:rsidP="002071F2">
                      <w:pPr>
                        <w:jc w:val="center"/>
                        <w:rPr>
                          <w:sz w:val="16"/>
                          <w:szCs w:val="16"/>
                        </w:rPr>
                      </w:pPr>
                      <w:r>
                        <w:rPr>
                          <w:sz w:val="16"/>
                          <w:szCs w:val="16"/>
                        </w:rPr>
                        <w:t>Step 2</w:t>
                      </w:r>
                    </w:p>
                  </w:txbxContent>
                </v:textbox>
              </v:roundrect>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43232" behindDoc="0" locked="0" layoutInCell="1" allowOverlap="1" wp14:anchorId="74CAA223" wp14:editId="1CBB1E04">
                <wp:simplePos x="0" y="0"/>
                <wp:positionH relativeFrom="column">
                  <wp:posOffset>1295400</wp:posOffset>
                </wp:positionH>
                <wp:positionV relativeFrom="paragraph">
                  <wp:posOffset>158115</wp:posOffset>
                </wp:positionV>
                <wp:extent cx="0" cy="1381125"/>
                <wp:effectExtent l="0" t="0" r="19050" b="9525"/>
                <wp:wrapNone/>
                <wp:docPr id="117" name="Straight Connector 117"/>
                <wp:cNvGraphicFramePr/>
                <a:graphic xmlns:a="http://schemas.openxmlformats.org/drawingml/2006/main">
                  <a:graphicData uri="http://schemas.microsoft.com/office/word/2010/wordprocessingShape">
                    <wps:wsp>
                      <wps:cNvCnPr/>
                      <wps:spPr>
                        <a:xfrm>
                          <a:off x="0" y="0"/>
                          <a:ext cx="0" cy="1381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17"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02pt,12.45pt" to="102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" strokecolor="#4a7ebb"/>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54496" behindDoc="0" locked="0" layoutInCell="1" allowOverlap="1" wp14:anchorId="517B3853" wp14:editId="7F2C9CD1">
                <wp:simplePos x="0" y="0"/>
                <wp:positionH relativeFrom="column">
                  <wp:posOffset>323850</wp:posOffset>
                </wp:positionH>
                <wp:positionV relativeFrom="paragraph">
                  <wp:posOffset>297815</wp:posOffset>
                </wp:positionV>
                <wp:extent cx="609600" cy="276225"/>
                <wp:effectExtent l="57150" t="38100" r="76200" b="104775"/>
                <wp:wrapNone/>
                <wp:docPr id="105" name="Rounded Rectangle 105"/>
                <wp:cNvGraphicFramePr/>
                <a:graphic xmlns:a="http://schemas.openxmlformats.org/drawingml/2006/main">
                  <a:graphicData uri="http://schemas.microsoft.com/office/word/2010/wordprocessingShape">
                    <wps:wsp>
                      <wps:cNvSpPr/>
                      <wps:spPr>
                        <a:xfrm>
                          <a:off x="0" y="0"/>
                          <a:ext cx="609600" cy="27622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F07A0" w:rsidRDefault="001839AF" w:rsidP="002071F2">
                            <w:pPr>
                              <w:jc w:val="center"/>
                              <w:rPr>
                                <w:sz w:val="16"/>
                                <w:szCs w:val="16"/>
                              </w:rPr>
                            </w:pPr>
                            <w:r>
                              <w:rPr>
                                <w:sz w:val="16"/>
                                <w:szCs w:val="16"/>
                              </w:rPr>
                              <w:t>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5" o:spid="_x0000_s1052" style="position:absolute;left:0;text-align:left;margin-left:25.5pt;margin-top:23.45pt;width:48pt;height:2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" fillcolor="#dafda7" strokecolor="#98b954">
                <v:fill color2="#f5ffe6" rotate="t" angle="180" colors="0 #dafda7;22938f #e4fdc2;1 #f5ffe6" focus="100%" type="gradient"/>
                <v:shadow on="t" color="black" opacity="24903f" origin=",.5" offset="0,.55556mm"/>
                <v:textbox>
                  <w:txbxContent>
                    <w:p w:rsidR="001839AF" w:rsidRPr="00CF07A0" w:rsidRDefault="001839AF" w:rsidP="002071F2">
                      <w:pPr>
                        <w:jc w:val="center"/>
                        <w:rPr>
                          <w:sz w:val="16"/>
                          <w:szCs w:val="16"/>
                        </w:rPr>
                      </w:pPr>
                      <w:r>
                        <w:rPr>
                          <w:sz w:val="16"/>
                          <w:szCs w:val="16"/>
                        </w:rPr>
                        <w:t>Step 3</w:t>
                      </w:r>
                    </w:p>
                  </w:txbxContent>
                </v:textbox>
              </v:roundrect>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47328" behindDoc="0" locked="0" layoutInCell="1" allowOverlap="1" wp14:anchorId="6D8907DE" wp14:editId="3CFFB8EC">
                <wp:simplePos x="0" y="0"/>
                <wp:positionH relativeFrom="column">
                  <wp:posOffset>2152650</wp:posOffset>
                </wp:positionH>
                <wp:positionV relativeFrom="paragraph">
                  <wp:posOffset>69850</wp:posOffset>
                </wp:positionV>
                <wp:extent cx="1685925" cy="733425"/>
                <wp:effectExtent l="0" t="0" r="28575" b="28575"/>
                <wp:wrapNone/>
                <wp:docPr id="113" name="Rounded Rectangle 113"/>
                <wp:cNvGraphicFramePr/>
                <a:graphic xmlns:a="http://schemas.openxmlformats.org/drawingml/2006/main">
                  <a:graphicData uri="http://schemas.microsoft.com/office/word/2010/wordprocessingShape">
                    <wps:wsp>
                      <wps:cNvSpPr/>
                      <wps:spPr>
                        <a:xfrm>
                          <a:off x="0" y="0"/>
                          <a:ext cx="1685925" cy="73342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Completion of OCP jurisprudence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13" o:spid="_x0000_s1053" style="position:absolute;left:0;text-align:left;margin-left:169.5pt;margin-top:5.5pt;width:132.75pt;height:57.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" fillcolor="#4f81bd" strokecolor="#385d8a" strokeweight="2pt">
                <v:textbox>
                  <w:txbxContent>
                    <w:p w:rsidR="001839AF" w:rsidRDefault="001839AF" w:rsidP="002071F2">
                      <w:pPr>
                        <w:jc w:val="center"/>
                      </w:pPr>
                      <w:r>
                        <w:t>Completion of OCP jurisprudence examination</w:t>
                      </w:r>
                    </w:p>
                  </w:txbxContent>
                </v:textbox>
              </v:roundrect>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58592" behindDoc="0" locked="0" layoutInCell="1" allowOverlap="1" wp14:anchorId="39661784" wp14:editId="1CA0FE5E">
                <wp:simplePos x="0" y="0"/>
                <wp:positionH relativeFrom="column">
                  <wp:posOffset>982317</wp:posOffset>
                </wp:positionH>
                <wp:positionV relativeFrom="paragraph">
                  <wp:posOffset>333403</wp:posOffset>
                </wp:positionV>
                <wp:extent cx="1163182" cy="0"/>
                <wp:effectExtent l="0" t="76200" r="18415" b="114300"/>
                <wp:wrapNone/>
                <wp:docPr id="103" name="Straight Arrow Connector 103"/>
                <wp:cNvGraphicFramePr/>
                <a:graphic xmlns:a="http://schemas.openxmlformats.org/drawingml/2006/main">
                  <a:graphicData uri="http://schemas.microsoft.com/office/word/2010/wordprocessingShape">
                    <wps:wsp>
                      <wps:cNvCnPr/>
                      <wps:spPr>
                        <a:xfrm>
                          <a:off x="0" y="0"/>
                          <a:ext cx="1163182"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3" o:spid="_x0000_s1026" type="#_x0000_t32" style="position:absolute;margin-left:77.35pt;margin-top:26.25pt;width:91.6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" strokecolor="#98b954">
                <v:stroke endarrow="open"/>
              </v:shape>
            </w:pict>
          </mc:Fallback>
        </mc:AlternateContent>
      </w:r>
      <w:r>
        <w:rPr>
          <w:noProof/>
          <w:lang w:eastAsia="en-GB"/>
        </w:rPr>
        <mc:AlternateContent>
          <mc:Choice Requires="wps">
            <w:drawing>
              <wp:anchor distT="0" distB="0" distL="114300" distR="114300" simplePos="0" relativeHeight="251756544" behindDoc="0" locked="0" layoutInCell="1" allowOverlap="1" wp14:anchorId="674B26B3" wp14:editId="491896F7">
                <wp:simplePos x="0" y="0"/>
                <wp:positionH relativeFrom="column">
                  <wp:posOffset>371475</wp:posOffset>
                </wp:positionH>
                <wp:positionV relativeFrom="paragraph">
                  <wp:posOffset>146050</wp:posOffset>
                </wp:positionV>
                <wp:extent cx="609600" cy="276225"/>
                <wp:effectExtent l="57150" t="38100" r="76200" b="104775"/>
                <wp:wrapNone/>
                <wp:docPr id="109" name="Rounded Rectangle 109"/>
                <wp:cNvGraphicFramePr/>
                <a:graphic xmlns:a="http://schemas.openxmlformats.org/drawingml/2006/main">
                  <a:graphicData uri="http://schemas.microsoft.com/office/word/2010/wordprocessingShape">
                    <wps:wsp>
                      <wps:cNvSpPr/>
                      <wps:spPr>
                        <a:xfrm>
                          <a:off x="0" y="0"/>
                          <a:ext cx="609600" cy="27622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F07A0" w:rsidRDefault="001839AF" w:rsidP="002071F2">
                            <w:pPr>
                              <w:jc w:val="center"/>
                              <w:rPr>
                                <w:sz w:val="16"/>
                                <w:szCs w:val="16"/>
                              </w:rPr>
                            </w:pPr>
                            <w:r>
                              <w:rPr>
                                <w:sz w:val="16"/>
                                <w:szCs w:val="16"/>
                              </w:rPr>
                              <w:t>Step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9" o:spid="_x0000_s1054" style="position:absolute;left:0;text-align:left;margin-left:29.25pt;margin-top:11.5pt;width:48pt;height:21.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" fillcolor="#dafda7" strokecolor="#98b954">
                <v:fill color2="#f5ffe6" rotate="t" angle="180" colors="0 #dafda7;22938f #e4fdc2;1 #f5ffe6" focus="100%" type="gradient"/>
                <v:shadow on="t" color="black" opacity="24903f" origin=",.5" offset="0,.55556mm"/>
                <v:textbox>
                  <w:txbxContent>
                    <w:p w:rsidR="001839AF" w:rsidRPr="00CF07A0" w:rsidRDefault="001839AF" w:rsidP="002071F2">
                      <w:pPr>
                        <w:jc w:val="center"/>
                        <w:rPr>
                          <w:sz w:val="16"/>
                          <w:szCs w:val="16"/>
                        </w:rPr>
                      </w:pPr>
                      <w:r>
                        <w:rPr>
                          <w:sz w:val="16"/>
                          <w:szCs w:val="16"/>
                        </w:rPr>
                        <w:t>Step 4</w:t>
                      </w:r>
                    </w:p>
                  </w:txbxContent>
                </v:textbox>
              </v:roundrect>
            </w:pict>
          </mc:Fallback>
        </mc:AlternateConten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50400" behindDoc="0" locked="0" layoutInCell="1" allowOverlap="1" wp14:anchorId="4F6457D3" wp14:editId="578A082D">
                <wp:simplePos x="0" y="0"/>
                <wp:positionH relativeFrom="column">
                  <wp:posOffset>2905125</wp:posOffset>
                </wp:positionH>
                <wp:positionV relativeFrom="paragraph">
                  <wp:posOffset>100330</wp:posOffset>
                </wp:positionV>
                <wp:extent cx="0" cy="419100"/>
                <wp:effectExtent l="95250" t="0" r="57150" b="57150"/>
                <wp:wrapNone/>
                <wp:docPr id="110" name="Straight Arrow Connector 110"/>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10" o:spid="_x0000_s1026" type="#_x0000_t32" style="position:absolute;margin-left:228.75pt;margin-top:7.9pt;width:0;height:33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" strokecolor="#4a7ebb">
                <v:stroke endarrow="open"/>
              </v:shape>
            </w:pict>
          </mc:Fallback>
        </mc:AlternateContent>
      </w:r>
    </w:p>
    <w:p w:rsidR="00A70192" w:rsidRDefault="00A70192" w:rsidP="00A70192">
      <w:pPr>
        <w:autoSpaceDE w:val="0"/>
        <w:autoSpaceDN w:val="0"/>
        <w:adjustRightInd w:val="0"/>
        <w:spacing w:after="0" w:line="480" w:lineRule="auto"/>
        <w:jc w:val="both"/>
        <w:rPr>
          <w:rFonts w:ascii="Times New Roman" w:eastAsia="Times New Roman" w:hAnsi="Times New Roman"/>
          <w:bCs/>
          <w:kern w:val="36"/>
          <w:sz w:val="24"/>
          <w:szCs w:val="24"/>
        </w:rPr>
      </w:pPr>
      <w:r>
        <w:rPr>
          <w:noProof/>
          <w:lang w:eastAsia="en-GB"/>
        </w:rPr>
        <mc:AlternateContent>
          <mc:Choice Requires="wps">
            <w:drawing>
              <wp:anchor distT="0" distB="0" distL="114300" distR="114300" simplePos="0" relativeHeight="251755520" behindDoc="0" locked="0" layoutInCell="1" allowOverlap="1" wp14:anchorId="65688DF9" wp14:editId="771B6B4F">
                <wp:simplePos x="0" y="0"/>
                <wp:positionH relativeFrom="column">
                  <wp:posOffset>371475</wp:posOffset>
                </wp:positionH>
                <wp:positionV relativeFrom="paragraph">
                  <wp:posOffset>441960</wp:posOffset>
                </wp:positionV>
                <wp:extent cx="609600" cy="276225"/>
                <wp:effectExtent l="57150" t="38100" r="76200" b="104775"/>
                <wp:wrapNone/>
                <wp:docPr id="108" name="Rounded Rectangle 108"/>
                <wp:cNvGraphicFramePr/>
                <a:graphic xmlns:a="http://schemas.openxmlformats.org/drawingml/2006/main">
                  <a:graphicData uri="http://schemas.microsoft.com/office/word/2010/wordprocessingShape">
                    <wps:wsp>
                      <wps:cNvSpPr/>
                      <wps:spPr>
                        <a:xfrm>
                          <a:off x="0" y="0"/>
                          <a:ext cx="609600" cy="27622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Pr="00CF07A0" w:rsidRDefault="001839AF" w:rsidP="002071F2">
                            <w:pPr>
                              <w:jc w:val="center"/>
                              <w:rPr>
                                <w:sz w:val="16"/>
                                <w:szCs w:val="16"/>
                              </w:rPr>
                            </w:pPr>
                            <w:r>
                              <w:rPr>
                                <w:sz w:val="16"/>
                                <w:szCs w:val="16"/>
                              </w:rPr>
                              <w:t>Step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8" o:spid="_x0000_s1055" style="position:absolute;left:0;text-align:left;margin-left:29.25pt;margin-top:34.8pt;width:48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" fillcolor="#dafda7" strokecolor="#98b954">
                <v:fill color2="#f5ffe6" rotate="t" angle="180" colors="0 #dafda7;22938f #e4fdc2;1 #f5ffe6" focus="100%" type="gradient"/>
                <v:shadow on="t" color="black" opacity="24903f" origin=",.5" offset="0,.55556mm"/>
                <v:textbox>
                  <w:txbxContent>
                    <w:p w:rsidR="001839AF" w:rsidRPr="00CF07A0" w:rsidRDefault="001839AF" w:rsidP="002071F2">
                      <w:pPr>
                        <w:jc w:val="center"/>
                        <w:rPr>
                          <w:sz w:val="16"/>
                          <w:szCs w:val="16"/>
                        </w:rPr>
                      </w:pPr>
                      <w:r>
                        <w:rPr>
                          <w:sz w:val="16"/>
                          <w:szCs w:val="16"/>
                        </w:rPr>
                        <w:t>Step 5</w:t>
                      </w:r>
                    </w:p>
                  </w:txbxContent>
                </v:textbox>
              </v:roundrect>
            </w:pict>
          </mc:Fallback>
        </mc:AlternateContent>
      </w:r>
      <w:r>
        <w:rPr>
          <w:noProof/>
          <w:lang w:eastAsia="en-GB"/>
        </w:rPr>
        <mc:AlternateContent>
          <mc:Choice Requires="wps">
            <w:drawing>
              <wp:anchor distT="0" distB="0" distL="114300" distR="114300" simplePos="0" relativeHeight="251759616" behindDoc="0" locked="0" layoutInCell="1" allowOverlap="1" wp14:anchorId="71F0BE71" wp14:editId="3BC6E1EC">
                <wp:simplePos x="0" y="0"/>
                <wp:positionH relativeFrom="column">
                  <wp:posOffset>971550</wp:posOffset>
                </wp:positionH>
                <wp:positionV relativeFrom="paragraph">
                  <wp:posOffset>579120</wp:posOffset>
                </wp:positionV>
                <wp:extent cx="1181100" cy="0"/>
                <wp:effectExtent l="0" t="76200" r="19050" b="114300"/>
                <wp:wrapNone/>
                <wp:docPr id="102" name="Straight Arrow Connector 102"/>
                <wp:cNvGraphicFramePr/>
                <a:graphic xmlns:a="http://schemas.openxmlformats.org/drawingml/2006/main">
                  <a:graphicData uri="http://schemas.microsoft.com/office/word/2010/wordprocessingShape">
                    <wps:wsp>
                      <wps:cNvCnPr/>
                      <wps:spPr>
                        <a:xfrm>
                          <a:off x="0" y="0"/>
                          <a:ext cx="1181100"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102" o:spid="_x0000_s1026" type="#_x0000_t32" style="position:absolute;margin-left:76.5pt;margin-top:45.6pt;width:93pt;height:0;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" strokecolor="#98b954">
                <v:stroke endarrow="open"/>
              </v:shape>
            </w:pict>
          </mc:Fallback>
        </mc:AlternateContent>
      </w:r>
      <w:r w:rsidR="002071F2">
        <w:rPr>
          <w:noProof/>
          <w:lang w:eastAsia="en-GB"/>
        </w:rPr>
        <mc:AlternateContent>
          <mc:Choice Requires="wps">
            <w:drawing>
              <wp:anchor distT="0" distB="0" distL="114300" distR="114300" simplePos="0" relativeHeight="251748352" behindDoc="0" locked="0" layoutInCell="1" allowOverlap="1" wp14:anchorId="57D5F1BA" wp14:editId="45A741FD">
                <wp:simplePos x="0" y="0"/>
                <wp:positionH relativeFrom="column">
                  <wp:posOffset>2152650</wp:posOffset>
                </wp:positionH>
                <wp:positionV relativeFrom="paragraph">
                  <wp:posOffset>168910</wp:posOffset>
                </wp:positionV>
                <wp:extent cx="1685925" cy="781050"/>
                <wp:effectExtent l="0" t="0" r="28575" b="19050"/>
                <wp:wrapNone/>
                <wp:docPr id="112" name="Rounded Rectangle 112"/>
                <wp:cNvGraphicFramePr/>
                <a:graphic xmlns:a="http://schemas.openxmlformats.org/drawingml/2006/main">
                  <a:graphicData uri="http://schemas.microsoft.com/office/word/2010/wordprocessingShape">
                    <wps:wsp>
                      <wps:cNvSpPr/>
                      <wps:spPr>
                        <a:xfrm>
                          <a:off x="0" y="0"/>
                          <a:ext cx="1685925" cy="7810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r>
                              <w:t>Apply for completion of registration with OCP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2" o:spid="_x0000_s1056" style="position:absolute;left:0;text-align:left;margin-left:169.5pt;margin-top:13.3pt;width:132.75pt;height:61.5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" fillcolor="#4f81bd" strokecolor="#385d8a" strokeweight="2pt">
                <v:textbox>
                  <w:txbxContent>
                    <w:p w:rsidR="001839AF" w:rsidRDefault="001839AF" w:rsidP="002071F2">
                      <w:r>
                        <w:t>Apply for completion of registration with OCP</w:t>
                      </w:r>
                    </w:p>
                  </w:txbxContent>
                </v:textbox>
              </v:roundrect>
            </w:pict>
          </mc:Fallback>
        </mc:AlternateContent>
      </w:r>
    </w:p>
    <w:p w:rsidR="002071F2" w:rsidRPr="00A70192" w:rsidRDefault="002071F2" w:rsidP="00A70192">
      <w:pPr>
        <w:autoSpaceDE w:val="0"/>
        <w:autoSpaceDN w:val="0"/>
        <w:adjustRightInd w:val="0"/>
        <w:spacing w:after="0" w:line="480" w:lineRule="auto"/>
        <w:jc w:val="both"/>
        <w:rPr>
          <w:rFonts w:ascii="Times New Roman" w:eastAsia="Times New Roman" w:hAnsi="Times New Roman"/>
          <w:bCs/>
          <w:kern w:val="36"/>
          <w:sz w:val="24"/>
          <w:szCs w:val="24"/>
        </w:rPr>
      </w:pPr>
      <w:r w:rsidRPr="00D80CC0">
        <w:rPr>
          <w:rFonts w:ascii="Times New Roman" w:hAnsi="Times New Roman"/>
          <w:b/>
          <w:sz w:val="24"/>
          <w:szCs w:val="24"/>
        </w:rPr>
        <w:lastRenderedPageBreak/>
        <w:t>Fig</w:t>
      </w:r>
      <w:r w:rsidR="00AD25D5">
        <w:rPr>
          <w:rFonts w:ascii="Times New Roman" w:hAnsi="Times New Roman"/>
          <w:b/>
          <w:sz w:val="24"/>
          <w:szCs w:val="24"/>
        </w:rPr>
        <w:t>ure</w:t>
      </w:r>
      <w:r w:rsidRPr="00D80CC0">
        <w:rPr>
          <w:rFonts w:ascii="Times New Roman" w:hAnsi="Times New Roman"/>
          <w:b/>
          <w:sz w:val="24"/>
          <w:szCs w:val="24"/>
        </w:rPr>
        <w:t xml:space="preserve"> 8.3 Components of the CCP guidance framework for the education, training, certification and regulation of pharmacy technicians in the USA</w:t>
      </w:r>
    </w:p>
    <w:p w:rsidR="002071F2" w:rsidRDefault="002071F2" w:rsidP="002071F2">
      <w:pPr>
        <w:tabs>
          <w:tab w:val="left" w:pos="3840"/>
        </w:tabs>
      </w:pPr>
      <w:r>
        <w:rPr>
          <w:noProof/>
          <w:lang w:eastAsia="en-GB"/>
        </w:rPr>
        <mc:AlternateContent>
          <mc:Choice Requires="wps">
            <w:drawing>
              <wp:anchor distT="0" distB="0" distL="114300" distR="114300" simplePos="0" relativeHeight="251760640" behindDoc="0" locked="0" layoutInCell="1" allowOverlap="1" wp14:anchorId="3C9B6372" wp14:editId="3042F2C4">
                <wp:simplePos x="0" y="0"/>
                <wp:positionH relativeFrom="column">
                  <wp:posOffset>1362075</wp:posOffset>
                </wp:positionH>
                <wp:positionV relativeFrom="paragraph">
                  <wp:posOffset>299720</wp:posOffset>
                </wp:positionV>
                <wp:extent cx="3048000" cy="828675"/>
                <wp:effectExtent l="0" t="0" r="19050" b="28575"/>
                <wp:wrapNone/>
                <wp:docPr id="120" name="Rounded Rectangle 120"/>
                <wp:cNvGraphicFramePr/>
                <a:graphic xmlns:a="http://schemas.openxmlformats.org/drawingml/2006/main">
                  <a:graphicData uri="http://schemas.microsoft.com/office/word/2010/wordprocessingShape">
                    <wps:wsp>
                      <wps:cNvSpPr/>
                      <wps:spPr>
                        <a:xfrm>
                          <a:off x="0" y="0"/>
                          <a:ext cx="3048000" cy="8286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State boards of pharmacy will develop a ‘pharmacy technician in training’ category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20" o:spid="_x0000_s1057" style="position:absolute;margin-left:107.25pt;margin-top:23.6pt;width:240pt;height:65.2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" fillcolor="#4f81bd" strokecolor="#385d8a" strokeweight="2pt">
                <v:textbox>
                  <w:txbxContent>
                    <w:p w:rsidR="001839AF" w:rsidRDefault="001839AF" w:rsidP="002071F2">
                      <w:pPr>
                        <w:jc w:val="center"/>
                      </w:pPr>
                      <w:r>
                        <w:t xml:space="preserve">State boards of pharmacy will develop a ‘pharmacy technician in training’ category </w:t>
                      </w:r>
                    </w:p>
                  </w:txbxContent>
                </v:textbox>
              </v:roundrect>
            </w:pict>
          </mc:Fallback>
        </mc:AlternateContent>
      </w:r>
    </w:p>
    <w:p w:rsidR="002071F2" w:rsidRDefault="002071F2" w:rsidP="002071F2">
      <w:pPr>
        <w:tabs>
          <w:tab w:val="left" w:pos="3840"/>
        </w:tabs>
      </w:pPr>
    </w:p>
    <w:p w:rsidR="002071F2" w:rsidRDefault="002071F2" w:rsidP="002071F2">
      <w:pPr>
        <w:tabs>
          <w:tab w:val="left" w:pos="3840"/>
        </w:tabs>
      </w:pPr>
    </w:p>
    <w:p w:rsidR="002071F2" w:rsidRDefault="002071F2" w:rsidP="002071F2">
      <w:pPr>
        <w:tabs>
          <w:tab w:val="left" w:pos="3840"/>
        </w:tabs>
      </w:pPr>
      <w:r>
        <w:rPr>
          <w:noProof/>
          <w:lang w:eastAsia="en-GB"/>
        </w:rPr>
        <mc:AlternateContent>
          <mc:Choice Requires="wps">
            <w:drawing>
              <wp:anchor distT="0" distB="0" distL="114300" distR="114300" simplePos="0" relativeHeight="251763712" behindDoc="0" locked="0" layoutInCell="1" allowOverlap="1" wp14:anchorId="136827B1" wp14:editId="1DC766A7">
                <wp:simplePos x="0" y="0"/>
                <wp:positionH relativeFrom="column">
                  <wp:posOffset>2800350</wp:posOffset>
                </wp:positionH>
                <wp:positionV relativeFrom="paragraph">
                  <wp:posOffset>159385</wp:posOffset>
                </wp:positionV>
                <wp:extent cx="0" cy="752475"/>
                <wp:effectExtent l="95250" t="0" r="57150" b="66675"/>
                <wp:wrapNone/>
                <wp:docPr id="121" name="Straight Arrow Connector 121"/>
                <wp:cNvGraphicFramePr/>
                <a:graphic xmlns:a="http://schemas.openxmlformats.org/drawingml/2006/main">
                  <a:graphicData uri="http://schemas.microsoft.com/office/word/2010/wordprocessingShape">
                    <wps:wsp>
                      <wps:cNvCnPr/>
                      <wps:spPr>
                        <a:xfrm>
                          <a:off x="0" y="0"/>
                          <a:ext cx="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21" o:spid="_x0000_s1026" type="#_x0000_t32" style="position:absolute;margin-left:220.5pt;margin-top:12.55pt;width:0;height:59.2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" strokecolor="#4a7ebb">
                <v:stroke endarrow="open"/>
              </v:shape>
            </w:pict>
          </mc:Fallback>
        </mc:AlternateContent>
      </w:r>
    </w:p>
    <w:p w:rsidR="002071F2" w:rsidRDefault="002071F2" w:rsidP="002071F2">
      <w:pPr>
        <w:tabs>
          <w:tab w:val="left" w:pos="3840"/>
        </w:tabs>
      </w:pPr>
    </w:p>
    <w:p w:rsidR="002071F2" w:rsidRDefault="002071F2" w:rsidP="002071F2">
      <w:pPr>
        <w:tabs>
          <w:tab w:val="left" w:pos="3840"/>
        </w:tabs>
      </w:pPr>
      <w:r>
        <w:rPr>
          <w:noProof/>
          <w:lang w:eastAsia="en-GB"/>
        </w:rPr>
        <mc:AlternateContent>
          <mc:Choice Requires="wps">
            <w:drawing>
              <wp:anchor distT="0" distB="0" distL="114300" distR="114300" simplePos="0" relativeHeight="251761664" behindDoc="0" locked="0" layoutInCell="1" allowOverlap="1" wp14:anchorId="05B9D4BC" wp14:editId="4522EF63">
                <wp:simplePos x="0" y="0"/>
                <wp:positionH relativeFrom="column">
                  <wp:posOffset>1362075</wp:posOffset>
                </wp:positionH>
                <wp:positionV relativeFrom="paragraph">
                  <wp:posOffset>265430</wp:posOffset>
                </wp:positionV>
                <wp:extent cx="3248025" cy="1038225"/>
                <wp:effectExtent l="0" t="0" r="28575" b="28575"/>
                <wp:wrapNone/>
                <wp:docPr id="122" name="Rounded Rectangle 122"/>
                <wp:cNvGraphicFramePr/>
                <a:graphic xmlns:a="http://schemas.openxmlformats.org/drawingml/2006/main">
                  <a:graphicData uri="http://schemas.microsoft.com/office/word/2010/wordprocessingShape">
                    <wps:wsp>
                      <wps:cNvSpPr/>
                      <wps:spPr>
                        <a:xfrm>
                          <a:off x="0" y="0"/>
                          <a:ext cx="3248025" cy="103822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Trainees will complete a nationally accredited education and training programme and pass a nationally accredited, psychometrically sound competency based examination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2" o:spid="_x0000_s1058" style="position:absolute;margin-left:107.25pt;margin-top:20.9pt;width:255.75pt;height:81.7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" fillcolor="#4f81bd" strokecolor="#385d8a" strokeweight="2pt">
                <v:textbox>
                  <w:txbxContent>
                    <w:p w:rsidR="001839AF" w:rsidRDefault="001839AF" w:rsidP="002071F2">
                      <w:pPr>
                        <w:jc w:val="center"/>
                      </w:pPr>
                      <w:r>
                        <w:t xml:space="preserve">Trainees will complete a nationally accredited education and training programme and pass a nationally accredited, psychometrically sound competency based examination </w:t>
                      </w:r>
                    </w:p>
                  </w:txbxContent>
                </v:textbox>
              </v:roundrect>
            </w:pict>
          </mc:Fallback>
        </mc:AlternateContent>
      </w:r>
    </w:p>
    <w:p w:rsidR="002071F2" w:rsidRDefault="002071F2" w:rsidP="002071F2">
      <w:pPr>
        <w:tabs>
          <w:tab w:val="left" w:pos="3840"/>
        </w:tabs>
      </w:pPr>
    </w:p>
    <w:p w:rsidR="002071F2" w:rsidRDefault="002071F2" w:rsidP="002071F2">
      <w:pPr>
        <w:tabs>
          <w:tab w:val="left" w:pos="3840"/>
        </w:tabs>
      </w:pPr>
    </w:p>
    <w:p w:rsidR="002071F2" w:rsidRDefault="002071F2" w:rsidP="002071F2">
      <w:pPr>
        <w:tabs>
          <w:tab w:val="left" w:pos="3840"/>
        </w:tabs>
      </w:pPr>
    </w:p>
    <w:p w:rsidR="002071F2" w:rsidRDefault="002071F2" w:rsidP="002071F2">
      <w:pPr>
        <w:tabs>
          <w:tab w:val="left" w:pos="3840"/>
        </w:tabs>
      </w:pPr>
      <w:r>
        <w:rPr>
          <w:noProof/>
          <w:lang w:eastAsia="en-GB"/>
        </w:rPr>
        <mc:AlternateContent>
          <mc:Choice Requires="wps">
            <w:drawing>
              <wp:anchor distT="0" distB="0" distL="114300" distR="114300" simplePos="0" relativeHeight="251764736" behindDoc="0" locked="0" layoutInCell="1" allowOverlap="1" wp14:anchorId="6846808E" wp14:editId="73BEAE62">
                <wp:simplePos x="0" y="0"/>
                <wp:positionH relativeFrom="column">
                  <wp:posOffset>2800350</wp:posOffset>
                </wp:positionH>
                <wp:positionV relativeFrom="paragraph">
                  <wp:posOffset>11430</wp:posOffset>
                </wp:positionV>
                <wp:extent cx="0" cy="1047750"/>
                <wp:effectExtent l="95250" t="0" r="57150" b="57150"/>
                <wp:wrapNone/>
                <wp:docPr id="123" name="Straight Arrow Connector 123"/>
                <wp:cNvGraphicFramePr/>
                <a:graphic xmlns:a="http://schemas.openxmlformats.org/drawingml/2006/main">
                  <a:graphicData uri="http://schemas.microsoft.com/office/word/2010/wordprocessingShape">
                    <wps:wsp>
                      <wps:cNvCnPr/>
                      <wps:spPr>
                        <a:xfrm>
                          <a:off x="0" y="0"/>
                          <a:ext cx="0" cy="1047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23" o:spid="_x0000_s1026" type="#_x0000_t32" style="position:absolute;margin-left:220.5pt;margin-top:.9pt;width:0;height:82.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" strokecolor="#4a7ebb">
                <v:stroke endarrow="open"/>
              </v:shape>
            </w:pict>
          </mc:Fallback>
        </mc:AlternateContent>
      </w:r>
    </w:p>
    <w:p w:rsidR="002071F2" w:rsidRDefault="002071F2" w:rsidP="002071F2">
      <w:pPr>
        <w:tabs>
          <w:tab w:val="left" w:pos="3840"/>
        </w:tabs>
      </w:pPr>
    </w:p>
    <w:p w:rsidR="002071F2" w:rsidRDefault="002071F2" w:rsidP="002071F2">
      <w:pPr>
        <w:tabs>
          <w:tab w:val="left" w:pos="3840"/>
        </w:tabs>
      </w:pPr>
    </w:p>
    <w:p w:rsidR="002071F2" w:rsidRDefault="002071F2" w:rsidP="002071F2">
      <w:pPr>
        <w:tabs>
          <w:tab w:val="left" w:pos="3840"/>
        </w:tabs>
      </w:pPr>
      <w:r>
        <w:rPr>
          <w:noProof/>
          <w:lang w:eastAsia="en-GB"/>
        </w:rPr>
        <mc:AlternateContent>
          <mc:Choice Requires="wps">
            <w:drawing>
              <wp:anchor distT="0" distB="0" distL="114300" distR="114300" simplePos="0" relativeHeight="251762688" behindDoc="0" locked="0" layoutInCell="1" allowOverlap="1" wp14:anchorId="7534EDE5" wp14:editId="0A97539E">
                <wp:simplePos x="0" y="0"/>
                <wp:positionH relativeFrom="column">
                  <wp:posOffset>1409700</wp:posOffset>
                </wp:positionH>
                <wp:positionV relativeFrom="paragraph">
                  <wp:posOffset>89535</wp:posOffset>
                </wp:positionV>
                <wp:extent cx="3200400" cy="981075"/>
                <wp:effectExtent l="0" t="0" r="19050" b="28575"/>
                <wp:wrapNone/>
                <wp:docPr id="124" name="Rounded Rectangle 124"/>
                <wp:cNvGraphicFramePr/>
                <a:graphic xmlns:a="http://schemas.openxmlformats.org/drawingml/2006/main">
                  <a:graphicData uri="http://schemas.microsoft.com/office/word/2010/wordprocessingShape">
                    <wps:wsp>
                      <wps:cNvSpPr/>
                      <wps:spPr>
                        <a:xfrm>
                          <a:off x="0" y="0"/>
                          <a:ext cx="3200400" cy="9810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Apply for regulated pharmacy technician status to the state board of pharmacy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4" o:spid="_x0000_s1059" style="position:absolute;margin-left:111pt;margin-top:7.05pt;width:252pt;height:77.25pt;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" fillcolor="#4f81bd" strokecolor="#385d8a" strokeweight="2pt">
                <v:textbox>
                  <w:txbxContent>
                    <w:p w:rsidR="001839AF" w:rsidRDefault="001839AF" w:rsidP="002071F2">
                      <w:pPr>
                        <w:jc w:val="center"/>
                      </w:pPr>
                      <w:r>
                        <w:t xml:space="preserve">Apply for regulated pharmacy technician status to the state board of pharmacy </w:t>
                      </w:r>
                    </w:p>
                  </w:txbxContent>
                </v:textbox>
              </v:roundrect>
            </w:pict>
          </mc:Fallback>
        </mc:AlternateContent>
      </w:r>
    </w:p>
    <w:p w:rsidR="002071F2" w:rsidRPr="00D13626" w:rsidRDefault="002071F2" w:rsidP="002071F2"/>
    <w:p w:rsidR="002071F2" w:rsidRPr="00D13626" w:rsidRDefault="002071F2" w:rsidP="002071F2"/>
    <w:p w:rsidR="002071F2" w:rsidRPr="00D13626" w:rsidRDefault="002071F2" w:rsidP="002071F2"/>
    <w:p w:rsidR="002071F2" w:rsidRDefault="002071F2" w:rsidP="002071F2"/>
    <w:p w:rsidR="002071F2" w:rsidRDefault="002071F2" w:rsidP="002071F2">
      <w:pPr>
        <w:spacing w:line="480" w:lineRule="auto"/>
        <w:rPr>
          <w:rFonts w:ascii="Times New Roman" w:hAnsi="Times New Roman"/>
          <w:sz w:val="24"/>
          <w:szCs w:val="24"/>
        </w:rPr>
      </w:pPr>
      <w:r w:rsidRPr="00FE1FC4">
        <w:rPr>
          <w:rFonts w:ascii="Times New Roman" w:hAnsi="Times New Roman"/>
          <w:sz w:val="24"/>
          <w:szCs w:val="24"/>
        </w:rPr>
        <w:t xml:space="preserve">State boards of pharmacy will develop a method of reciprocity between states </w:t>
      </w:r>
      <w:r>
        <w:rPr>
          <w:rFonts w:ascii="Times New Roman" w:hAnsi="Times New Roman"/>
          <w:sz w:val="24"/>
          <w:szCs w:val="24"/>
        </w:rPr>
        <w:t>for</w:t>
      </w:r>
      <w:r w:rsidRPr="00FE1FC4">
        <w:rPr>
          <w:rFonts w:ascii="Times New Roman" w:hAnsi="Times New Roman"/>
          <w:sz w:val="24"/>
          <w:szCs w:val="24"/>
        </w:rPr>
        <w:t xml:space="preserve"> pharmacy technicians. </w:t>
      </w:r>
    </w:p>
    <w:p w:rsidR="00583A9D" w:rsidRDefault="00583A9D" w:rsidP="0032296C">
      <w:pPr>
        <w:autoSpaceDE w:val="0"/>
        <w:autoSpaceDN w:val="0"/>
        <w:adjustRightInd w:val="0"/>
        <w:spacing w:after="0" w:line="480" w:lineRule="auto"/>
        <w:jc w:val="both"/>
        <w:rPr>
          <w:rFonts w:ascii="Times New Roman" w:hAnsi="Times New Roman"/>
          <w:sz w:val="24"/>
          <w:szCs w:val="24"/>
        </w:rPr>
      </w:pPr>
    </w:p>
    <w:p w:rsidR="00583A9D" w:rsidRDefault="00583A9D" w:rsidP="0032296C">
      <w:pPr>
        <w:autoSpaceDE w:val="0"/>
        <w:autoSpaceDN w:val="0"/>
        <w:adjustRightInd w:val="0"/>
        <w:spacing w:after="0" w:line="480" w:lineRule="auto"/>
        <w:jc w:val="both"/>
        <w:rPr>
          <w:rFonts w:ascii="Times New Roman" w:hAnsi="Times New Roman"/>
          <w:sz w:val="24"/>
          <w:szCs w:val="24"/>
        </w:rPr>
      </w:pPr>
    </w:p>
    <w:p w:rsidR="00583A9D" w:rsidRDefault="00583A9D" w:rsidP="0032296C">
      <w:pPr>
        <w:autoSpaceDE w:val="0"/>
        <w:autoSpaceDN w:val="0"/>
        <w:adjustRightInd w:val="0"/>
        <w:spacing w:after="0" w:line="480" w:lineRule="auto"/>
        <w:jc w:val="both"/>
        <w:rPr>
          <w:rFonts w:ascii="Times New Roman" w:hAnsi="Times New Roman"/>
          <w:sz w:val="24"/>
          <w:szCs w:val="24"/>
        </w:rPr>
      </w:pPr>
    </w:p>
    <w:p w:rsidR="00583A9D" w:rsidRDefault="00583A9D" w:rsidP="0032296C">
      <w:pPr>
        <w:autoSpaceDE w:val="0"/>
        <w:autoSpaceDN w:val="0"/>
        <w:adjustRightInd w:val="0"/>
        <w:spacing w:after="0" w:line="480" w:lineRule="auto"/>
        <w:jc w:val="both"/>
        <w:rPr>
          <w:rFonts w:ascii="Times New Roman" w:hAnsi="Times New Roman"/>
          <w:sz w:val="24"/>
          <w:szCs w:val="24"/>
        </w:rPr>
      </w:pPr>
    </w:p>
    <w:p w:rsidR="00583A9D" w:rsidRDefault="00583A9D" w:rsidP="0032296C">
      <w:pPr>
        <w:autoSpaceDE w:val="0"/>
        <w:autoSpaceDN w:val="0"/>
        <w:adjustRightInd w:val="0"/>
        <w:spacing w:after="0" w:line="480" w:lineRule="auto"/>
        <w:jc w:val="both"/>
        <w:rPr>
          <w:rFonts w:ascii="Times New Roman" w:hAnsi="Times New Roman"/>
          <w:sz w:val="24"/>
          <w:szCs w:val="24"/>
        </w:rPr>
      </w:pPr>
    </w:p>
    <w:p w:rsidR="0032296C" w:rsidRPr="000F742C" w:rsidRDefault="00671C5A" w:rsidP="0032296C">
      <w:pPr>
        <w:autoSpaceDE w:val="0"/>
        <w:autoSpaceDN w:val="0"/>
        <w:adjustRightInd w:val="0"/>
        <w:spacing w:after="0" w:line="480" w:lineRule="auto"/>
        <w:jc w:val="both"/>
        <w:rPr>
          <w:rFonts w:ascii="Times New Roman" w:hAnsi="Times New Roman"/>
          <w:b/>
          <w:color w:val="FF0000"/>
          <w:sz w:val="24"/>
          <w:szCs w:val="24"/>
          <w:lang w:val="en-US"/>
        </w:rPr>
      </w:pPr>
      <w:r>
        <w:rPr>
          <w:rFonts w:ascii="Times New Roman" w:hAnsi="Times New Roman"/>
          <w:b/>
          <w:sz w:val="24"/>
          <w:szCs w:val="24"/>
          <w:lang w:val="en-US"/>
        </w:rPr>
        <w:lastRenderedPageBreak/>
        <w:t>Workplace l</w:t>
      </w:r>
      <w:r w:rsidR="0032296C" w:rsidRPr="00A9184D">
        <w:rPr>
          <w:rFonts w:ascii="Times New Roman" w:hAnsi="Times New Roman"/>
          <w:b/>
          <w:sz w:val="24"/>
          <w:szCs w:val="24"/>
          <w:lang w:val="en-US"/>
        </w:rPr>
        <w:t>earning</w:t>
      </w:r>
    </w:p>
    <w:p w:rsidR="0032296C" w:rsidRPr="00FB41AA" w:rsidRDefault="0032296C" w:rsidP="0032296C">
      <w:pPr>
        <w:autoSpaceDE w:val="0"/>
        <w:autoSpaceDN w:val="0"/>
        <w:adjustRightInd w:val="0"/>
        <w:spacing w:after="0" w:line="480" w:lineRule="auto"/>
        <w:jc w:val="both"/>
        <w:rPr>
          <w:rFonts w:ascii="Times New Roman" w:eastAsia="Times New Roman" w:hAnsi="Times New Roman"/>
          <w:sz w:val="24"/>
          <w:szCs w:val="24"/>
          <w:lang w:val="en-US"/>
        </w:rPr>
      </w:pPr>
      <w:r w:rsidRPr="00BD6DD1">
        <w:rPr>
          <w:rFonts w:ascii="Times New Roman" w:eastAsia="Times New Roman" w:hAnsi="Times New Roman"/>
          <w:sz w:val="24"/>
          <w:szCs w:val="24"/>
          <w:lang w:val="en-US"/>
        </w:rPr>
        <w:t xml:space="preserve">Evidence from studies on workplace learning concludes that participation is central to understanding learning at work.  The studies highlight the range and types of participation available but acknowledge the role of work </w:t>
      </w:r>
      <w:proofErr w:type="spellStart"/>
      <w:r w:rsidRPr="00BD6DD1">
        <w:rPr>
          <w:rFonts w:ascii="Times New Roman" w:eastAsia="Times New Roman" w:hAnsi="Times New Roman"/>
          <w:sz w:val="24"/>
          <w:szCs w:val="24"/>
          <w:lang w:val="en-US"/>
        </w:rPr>
        <w:t>organisation</w:t>
      </w:r>
      <w:proofErr w:type="spellEnd"/>
      <w:r w:rsidRPr="00BD6DD1">
        <w:rPr>
          <w:rFonts w:ascii="Times New Roman" w:eastAsia="Times New Roman" w:hAnsi="Times New Roman"/>
          <w:sz w:val="24"/>
          <w:szCs w:val="24"/>
          <w:lang w:val="en-US"/>
        </w:rPr>
        <w:t xml:space="preserve"> in affording access to participatory practices that involve ‘good learning’.  </w:t>
      </w:r>
      <w:r>
        <w:rPr>
          <w:rFonts w:ascii="Times New Roman" w:hAnsi="Times New Roman"/>
          <w:sz w:val="24"/>
          <w:szCs w:val="24"/>
        </w:rPr>
        <w:t>Expansive pharmacy workplace organisations supporting a wide range of workplace learning opportunities were identified in the study.  These tended to be large hospital complexes and large retail pharmacy chains but good practice examples of workplace learning opportunities in smaller establishments were also identified. However there is a need to ensure that such opportunities are available in all pharmacies and for all pharmacy support staff.  There was a perception among some support staff interviewed that workplace learning opportunities are available mainly for pharmacists and not for them.</w:t>
      </w:r>
    </w:p>
    <w:p w:rsidR="0032296C" w:rsidRDefault="0032296C" w:rsidP="002071F2">
      <w:pPr>
        <w:spacing w:line="480" w:lineRule="auto"/>
        <w:jc w:val="both"/>
        <w:rPr>
          <w:rFonts w:ascii="Times New Roman" w:hAnsi="Times New Roman"/>
          <w:sz w:val="24"/>
          <w:szCs w:val="24"/>
        </w:rPr>
      </w:pPr>
    </w:p>
    <w:p w:rsidR="0032296C" w:rsidRDefault="002071F2" w:rsidP="002071F2">
      <w:pPr>
        <w:spacing w:line="480" w:lineRule="auto"/>
        <w:jc w:val="both"/>
        <w:rPr>
          <w:rFonts w:ascii="Times New Roman" w:hAnsi="Times New Roman"/>
          <w:sz w:val="24"/>
          <w:szCs w:val="24"/>
        </w:rPr>
      </w:pPr>
      <w:r w:rsidRPr="00BD6DD1">
        <w:rPr>
          <w:rFonts w:ascii="Times New Roman" w:hAnsi="Times New Roman"/>
          <w:sz w:val="24"/>
          <w:szCs w:val="24"/>
        </w:rPr>
        <w:t xml:space="preserve">In summary the main conclusion of this study is that </w:t>
      </w:r>
      <w:r w:rsidRPr="00BD6DD1">
        <w:rPr>
          <w:rFonts w:ascii="Times New Roman" w:eastAsia="Times New Roman" w:hAnsi="Times New Roman"/>
          <w:sz w:val="24"/>
          <w:szCs w:val="24"/>
          <w:lang w:val="en-US"/>
        </w:rPr>
        <w:t xml:space="preserve">the education, training, workplace learning and regulation of non-pharmacist </w:t>
      </w:r>
      <w:r w:rsidR="000E45D6">
        <w:rPr>
          <w:rFonts w:ascii="Times New Roman" w:eastAsia="Times New Roman" w:hAnsi="Times New Roman"/>
          <w:sz w:val="24"/>
          <w:szCs w:val="24"/>
          <w:lang w:val="en-US"/>
        </w:rPr>
        <w:t xml:space="preserve">pharmacy </w:t>
      </w:r>
      <w:r w:rsidRPr="00BD6DD1">
        <w:rPr>
          <w:rFonts w:ascii="Times New Roman" w:eastAsia="Times New Roman" w:hAnsi="Times New Roman"/>
          <w:sz w:val="24"/>
          <w:szCs w:val="24"/>
          <w:lang w:val="en-US"/>
        </w:rPr>
        <w:t xml:space="preserve">staff in the ROI is not facilitating </w:t>
      </w:r>
      <w:r w:rsidRPr="00BD6DD1">
        <w:rPr>
          <w:rFonts w:ascii="Times New Roman" w:hAnsi="Times New Roman"/>
          <w:sz w:val="24"/>
          <w:szCs w:val="24"/>
        </w:rPr>
        <w:t>the development of pharmacy support staff. The situation in relation to each of these matters needs to be comprehensively addressed.  Figure 8.4 suggests an alternative plan for the sector to move forward that is firmly grounded in analytical conclusions</w:t>
      </w:r>
      <w:r w:rsidR="00A30650">
        <w:rPr>
          <w:rFonts w:ascii="Times New Roman" w:hAnsi="Times New Roman"/>
          <w:sz w:val="24"/>
          <w:szCs w:val="24"/>
        </w:rPr>
        <w:t>.  Section 8.3</w:t>
      </w:r>
      <w:r w:rsidRPr="00BD6DD1">
        <w:rPr>
          <w:rFonts w:ascii="Times New Roman" w:hAnsi="Times New Roman"/>
          <w:sz w:val="24"/>
          <w:szCs w:val="24"/>
        </w:rPr>
        <w:t xml:space="preserve"> gives detailed recommendations that are desirable, practical and hopefully politically feasible to assist with this process.</w:t>
      </w:r>
    </w:p>
    <w:p w:rsidR="00680F91" w:rsidRDefault="00680F91" w:rsidP="002071F2">
      <w:pPr>
        <w:spacing w:line="480" w:lineRule="auto"/>
        <w:jc w:val="both"/>
        <w:rPr>
          <w:rFonts w:ascii="Times New Roman" w:hAnsi="Times New Roman"/>
          <w:b/>
          <w:sz w:val="24"/>
          <w:szCs w:val="24"/>
        </w:rPr>
      </w:pPr>
    </w:p>
    <w:p w:rsidR="00680F91" w:rsidRDefault="00680F91" w:rsidP="002071F2">
      <w:pPr>
        <w:spacing w:line="480" w:lineRule="auto"/>
        <w:jc w:val="both"/>
        <w:rPr>
          <w:rFonts w:ascii="Times New Roman" w:hAnsi="Times New Roman"/>
          <w:b/>
          <w:sz w:val="24"/>
          <w:szCs w:val="24"/>
        </w:rPr>
      </w:pPr>
    </w:p>
    <w:p w:rsidR="00680F91" w:rsidRDefault="00680F91" w:rsidP="002071F2">
      <w:pPr>
        <w:spacing w:line="480" w:lineRule="auto"/>
        <w:jc w:val="both"/>
        <w:rPr>
          <w:rFonts w:ascii="Times New Roman" w:hAnsi="Times New Roman"/>
          <w:b/>
          <w:sz w:val="24"/>
          <w:szCs w:val="24"/>
        </w:rPr>
      </w:pPr>
    </w:p>
    <w:p w:rsidR="002071F2" w:rsidRPr="00C309EC" w:rsidRDefault="002071F2" w:rsidP="002071F2">
      <w:pPr>
        <w:spacing w:line="480" w:lineRule="auto"/>
        <w:jc w:val="both"/>
        <w:rPr>
          <w:rFonts w:ascii="Times New Roman" w:hAnsi="Times New Roman"/>
          <w:b/>
          <w:sz w:val="24"/>
          <w:szCs w:val="24"/>
        </w:rPr>
      </w:pPr>
      <w:r w:rsidRPr="00C309EC">
        <w:rPr>
          <w:b/>
          <w:noProof/>
          <w:lang w:eastAsia="en-GB"/>
        </w:rPr>
        <w:lastRenderedPageBreak/>
        <mc:AlternateContent>
          <mc:Choice Requires="wps">
            <w:drawing>
              <wp:anchor distT="0" distB="0" distL="114300" distR="114300" simplePos="0" relativeHeight="251669504" behindDoc="0" locked="0" layoutInCell="1" allowOverlap="1" wp14:anchorId="6A6F9DC0" wp14:editId="5703C848">
                <wp:simplePos x="0" y="0"/>
                <wp:positionH relativeFrom="column">
                  <wp:posOffset>1341120</wp:posOffset>
                </wp:positionH>
                <wp:positionV relativeFrom="paragraph">
                  <wp:posOffset>276225</wp:posOffset>
                </wp:positionV>
                <wp:extent cx="3143250" cy="13811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3143250" cy="138112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r>
                              <w:t>-Taskforce Analysis of Pharmacy Support Staff</w:t>
                            </w:r>
                          </w:p>
                          <w:p w:rsidR="001839AF" w:rsidRDefault="001839AF" w:rsidP="002071F2">
                            <w:r>
                              <w:t>-Review current courses</w:t>
                            </w:r>
                          </w:p>
                          <w:p w:rsidR="001839AF" w:rsidRDefault="001839AF" w:rsidP="002071F2">
                            <w:r>
                              <w:t xml:space="preserve">- Standardisation of Titles  </w:t>
                            </w:r>
                          </w:p>
                          <w:p w:rsidR="001839AF" w:rsidRDefault="001839AF" w:rsidP="002071F2">
                            <w:r>
                              <w:t>-Definition of the Scope of Practice for Each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60" style="position:absolute;left:0;text-align:left;margin-left:105.6pt;margin-top:21.75pt;width:247.5pt;height:10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" fillcolor="#4f81bd" strokecolor="#385d8a" strokeweight="2pt">
                <v:textbox>
                  <w:txbxContent>
                    <w:p w:rsidR="001839AF" w:rsidRDefault="001839AF" w:rsidP="002071F2">
                      <w:r>
                        <w:t>-Taskforce Analysis of Pharmacy Support Staff</w:t>
                      </w:r>
                    </w:p>
                    <w:p w:rsidR="001839AF" w:rsidRDefault="001839AF" w:rsidP="002071F2">
                      <w:r>
                        <w:t>-Review current courses</w:t>
                      </w:r>
                    </w:p>
                    <w:p w:rsidR="001839AF" w:rsidRDefault="001839AF" w:rsidP="002071F2">
                      <w:r>
                        <w:t xml:space="preserve">- Standardisation of Titles  </w:t>
                      </w:r>
                    </w:p>
                    <w:p w:rsidR="001839AF" w:rsidRDefault="001839AF" w:rsidP="002071F2">
                      <w:r>
                        <w:t>-Definition of the Scope of Practice for Each Role</w:t>
                      </w:r>
                    </w:p>
                  </w:txbxContent>
                </v:textbox>
              </v:roundrect>
            </w:pict>
          </mc:Fallback>
        </mc:AlternateContent>
      </w:r>
      <w:r w:rsidRPr="00C309EC">
        <w:rPr>
          <w:rFonts w:ascii="Times New Roman" w:hAnsi="Times New Roman"/>
          <w:b/>
          <w:sz w:val="24"/>
          <w:szCs w:val="24"/>
        </w:rPr>
        <w:t xml:space="preserve">Figure 8.4 Proposed </w:t>
      </w:r>
      <w:r>
        <w:rPr>
          <w:rFonts w:ascii="Times New Roman" w:hAnsi="Times New Roman"/>
          <w:b/>
          <w:sz w:val="24"/>
          <w:szCs w:val="24"/>
        </w:rPr>
        <w:t>routes</w:t>
      </w:r>
      <w:r w:rsidRPr="00C309EC">
        <w:rPr>
          <w:rFonts w:ascii="Times New Roman" w:hAnsi="Times New Roman"/>
          <w:b/>
          <w:sz w:val="24"/>
          <w:szCs w:val="24"/>
        </w:rPr>
        <w:t xml:space="preserve"> for pharmacy support staff in the ROI</w:t>
      </w:r>
    </w:p>
    <w:p w:rsidR="002071F2" w:rsidRDefault="002071F2" w:rsidP="002071F2"/>
    <w:p w:rsidR="002071F2" w:rsidRDefault="002071F2" w:rsidP="002071F2"/>
    <w:p w:rsidR="002071F2" w:rsidRDefault="002071F2" w:rsidP="002071F2"/>
    <w:p w:rsidR="002071F2" w:rsidRDefault="002071F2" w:rsidP="002071F2">
      <w:r>
        <w:rPr>
          <w:noProof/>
          <w:lang w:eastAsia="en-GB"/>
        </w:rPr>
        <mc:AlternateContent>
          <mc:Choice Requires="wps">
            <w:drawing>
              <wp:anchor distT="0" distB="0" distL="114300" distR="114300" simplePos="0" relativeHeight="251673600" behindDoc="0" locked="0" layoutInCell="1" allowOverlap="1" wp14:anchorId="472763D3" wp14:editId="4D2D5E2F">
                <wp:simplePos x="0" y="0"/>
                <wp:positionH relativeFrom="column">
                  <wp:posOffset>2914650</wp:posOffset>
                </wp:positionH>
                <wp:positionV relativeFrom="paragraph">
                  <wp:posOffset>104140</wp:posOffset>
                </wp:positionV>
                <wp:extent cx="19050" cy="561975"/>
                <wp:effectExtent l="76200" t="0" r="57150" b="66675"/>
                <wp:wrapNone/>
                <wp:docPr id="14" name="Straight Arrow Connector 14"/>
                <wp:cNvGraphicFramePr/>
                <a:graphic xmlns:a="http://schemas.openxmlformats.org/drawingml/2006/main">
                  <a:graphicData uri="http://schemas.microsoft.com/office/word/2010/wordprocessingShape">
                    <wps:wsp>
                      <wps:cNvCnPr/>
                      <wps:spPr>
                        <a:xfrm>
                          <a:off x="0" y="0"/>
                          <a:ext cx="19050" cy="561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14" o:spid="_x0000_s1026" type="#_x0000_t32" style="position:absolute;margin-left:229.5pt;margin-top:8.2pt;width:1.5pt;height:44.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" strokecolor="#4a7ebb">
                <v:stroke endarrow="open"/>
              </v:shape>
            </w:pict>
          </mc:Fallback>
        </mc:AlternateContent>
      </w:r>
    </w:p>
    <w:p w:rsidR="002071F2" w:rsidRDefault="002071F2" w:rsidP="002071F2"/>
    <w:p w:rsidR="002071F2" w:rsidRDefault="002071F2" w:rsidP="002071F2">
      <w:r>
        <w:rPr>
          <w:noProof/>
          <w:lang w:eastAsia="en-GB"/>
        </w:rPr>
        <mc:AlternateContent>
          <mc:Choice Requires="wps">
            <w:drawing>
              <wp:anchor distT="0" distB="0" distL="114300" distR="114300" simplePos="0" relativeHeight="251672576" behindDoc="0" locked="0" layoutInCell="1" allowOverlap="1" wp14:anchorId="60830451" wp14:editId="1D499010">
                <wp:simplePos x="0" y="0"/>
                <wp:positionH relativeFrom="column">
                  <wp:posOffset>4484370</wp:posOffset>
                </wp:positionH>
                <wp:positionV relativeFrom="paragraph">
                  <wp:posOffset>315595</wp:posOffset>
                </wp:positionV>
                <wp:extent cx="1419225" cy="495300"/>
                <wp:effectExtent l="0" t="0" r="28575" b="19050"/>
                <wp:wrapNone/>
                <wp:docPr id="30" name="Rounded Rectangle 30"/>
                <wp:cNvGraphicFramePr/>
                <a:graphic xmlns:a="http://schemas.openxmlformats.org/drawingml/2006/main">
                  <a:graphicData uri="http://schemas.microsoft.com/office/word/2010/wordprocessingShape">
                    <wps:wsp>
                      <wps:cNvSpPr/>
                      <wps:spPr>
                        <a:xfrm>
                          <a:off x="0" y="0"/>
                          <a:ext cx="1419225" cy="4953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Medicine Counter Assistants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0" o:spid="_x0000_s1061" style="position:absolute;margin-left:353.1pt;margin-top:24.85pt;width:111.75pt;height:3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" fillcolor="#4f81bd" strokecolor="#385d8a" strokeweight="2pt">
                <v:textbox>
                  <w:txbxContent>
                    <w:p w:rsidR="001839AF" w:rsidRDefault="001839AF" w:rsidP="002071F2">
                      <w:pPr>
                        <w:jc w:val="center"/>
                      </w:pPr>
                      <w:r>
                        <w:t>Medicine Counter Assistants</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2A287A39" wp14:editId="6DE5B053">
                <wp:simplePos x="0" y="0"/>
                <wp:positionH relativeFrom="column">
                  <wp:posOffset>826770</wp:posOffset>
                </wp:positionH>
                <wp:positionV relativeFrom="paragraph">
                  <wp:posOffset>21590</wp:posOffset>
                </wp:positionV>
                <wp:extent cx="46291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629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2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1pt,1.7pt" to="4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" strokecolor="#4a7ebb"/>
            </w:pict>
          </mc:Fallback>
        </mc:AlternateContent>
      </w:r>
      <w:r>
        <w:rPr>
          <w:noProof/>
          <w:lang w:eastAsia="en-GB"/>
        </w:rPr>
        <mc:AlternateContent>
          <mc:Choice Requires="wps">
            <w:drawing>
              <wp:anchor distT="0" distB="0" distL="114300" distR="114300" simplePos="0" relativeHeight="251675648" behindDoc="0" locked="0" layoutInCell="1" allowOverlap="1" wp14:anchorId="1FAA5544" wp14:editId="6495E7F2">
                <wp:simplePos x="0" y="0"/>
                <wp:positionH relativeFrom="column">
                  <wp:posOffset>826770</wp:posOffset>
                </wp:positionH>
                <wp:positionV relativeFrom="paragraph">
                  <wp:posOffset>21590</wp:posOffset>
                </wp:positionV>
                <wp:extent cx="0" cy="29527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15" o:spid="_x0000_s1026" type="#_x0000_t32" style="position:absolute;margin-left:65.1pt;margin-top:1.7pt;width:0;height:2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" strokecolor="#4a7ebb">
                <v:stroke endarrow="ope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5F00B60" wp14:editId="44F14142">
                <wp:simplePos x="0" y="0"/>
                <wp:positionH relativeFrom="column">
                  <wp:posOffset>2143125</wp:posOffset>
                </wp:positionH>
                <wp:positionV relativeFrom="paragraph">
                  <wp:posOffset>298450</wp:posOffset>
                </wp:positionV>
                <wp:extent cx="1695450" cy="4953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1695450" cy="4953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Dispensing Assistants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62" style="position:absolute;margin-left:168.75pt;margin-top:23.5pt;width:133.5pt;height:39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" fillcolor="#4f81bd" strokecolor="#385d8a" strokeweight="2pt">
                <v:textbox>
                  <w:txbxContent>
                    <w:p w:rsidR="001839AF" w:rsidRDefault="001839AF" w:rsidP="002071F2">
                      <w:pPr>
                        <w:jc w:val="center"/>
                      </w:pPr>
                      <w:r>
                        <w:t>Dispensing Assistants</w:t>
                      </w:r>
                    </w:p>
                  </w:txbxContent>
                </v:textbox>
              </v:roundrect>
            </w:pict>
          </mc:Fallback>
        </mc:AlternateContent>
      </w:r>
      <w:r>
        <w:rPr>
          <w:noProof/>
          <w:lang w:eastAsia="en-GB"/>
        </w:rPr>
        <mc:AlternateContent>
          <mc:Choice Requires="wps">
            <w:drawing>
              <wp:anchor distT="0" distB="0" distL="114300" distR="114300" simplePos="0" relativeHeight="251769856" behindDoc="0" locked="0" layoutInCell="1" allowOverlap="1" wp14:anchorId="76616394" wp14:editId="11362678">
                <wp:simplePos x="0" y="0"/>
                <wp:positionH relativeFrom="column">
                  <wp:posOffset>2931795</wp:posOffset>
                </wp:positionH>
                <wp:positionV relativeFrom="paragraph">
                  <wp:posOffset>21590</wp:posOffset>
                </wp:positionV>
                <wp:extent cx="0" cy="276225"/>
                <wp:effectExtent l="95250" t="0" r="57150" b="66675"/>
                <wp:wrapNone/>
                <wp:docPr id="66" name="Straight Arrow Connector 66"/>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66" o:spid="_x0000_s1026" type="#_x0000_t32" style="position:absolute;margin-left:230.85pt;margin-top:1.7pt;width:0;height:21.7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" strokecolor="#4a7ebb">
                <v:stroke endarrow="open"/>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56E8D41" wp14:editId="5D2DD146">
                <wp:simplePos x="0" y="0"/>
                <wp:positionH relativeFrom="column">
                  <wp:posOffset>26670</wp:posOffset>
                </wp:positionH>
                <wp:positionV relativeFrom="paragraph">
                  <wp:posOffset>297815</wp:posOffset>
                </wp:positionV>
                <wp:extent cx="1562100" cy="49530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562100" cy="4953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Pharmacy Technicians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63" style="position:absolute;margin-left:2.1pt;margin-top:23.45pt;width:123pt;height:3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" fillcolor="#4f81bd" strokecolor="#385d8a" strokeweight="2pt">
                <v:textbox>
                  <w:txbxContent>
                    <w:p w:rsidR="001839AF" w:rsidRDefault="001839AF" w:rsidP="002071F2">
                      <w:pPr>
                        <w:jc w:val="center"/>
                      </w:pPr>
                      <w:r>
                        <w:t>Pharmacy Technicians</w:t>
                      </w:r>
                    </w:p>
                  </w:txbxContent>
                </v:textbox>
              </v:roundrect>
            </w:pict>
          </mc:Fallback>
        </mc:AlternateContent>
      </w:r>
      <w:r>
        <w:rPr>
          <w:noProof/>
          <w:lang w:eastAsia="en-GB"/>
        </w:rPr>
        <mc:AlternateContent>
          <mc:Choice Requires="wps">
            <w:drawing>
              <wp:anchor distT="0" distB="0" distL="114300" distR="114300" simplePos="0" relativeHeight="251676672" behindDoc="0" locked="0" layoutInCell="1" allowOverlap="1" wp14:anchorId="41C26264" wp14:editId="594568BF">
                <wp:simplePos x="0" y="0"/>
                <wp:positionH relativeFrom="column">
                  <wp:posOffset>5457825</wp:posOffset>
                </wp:positionH>
                <wp:positionV relativeFrom="paragraph">
                  <wp:posOffset>22225</wp:posOffset>
                </wp:positionV>
                <wp:extent cx="0" cy="295275"/>
                <wp:effectExtent l="95250" t="0" r="57150" b="66675"/>
                <wp:wrapNone/>
                <wp:docPr id="28" name="Straight Arrow Connector 2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8" o:spid="_x0000_s1026" type="#_x0000_t32" style="position:absolute;margin-left:429.75pt;margin-top:1.75pt;width:0;height:23.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" strokecolor="#4a7ebb">
                <v:stroke endarrow="open"/>
              </v:shape>
            </w:pict>
          </mc:Fallback>
        </mc:AlternateContent>
      </w:r>
    </w:p>
    <w:p w:rsidR="002071F2" w:rsidRDefault="002071F2" w:rsidP="002071F2"/>
    <w:p w:rsidR="002071F2" w:rsidRDefault="002071F2" w:rsidP="002071F2">
      <w:r>
        <w:rPr>
          <w:noProof/>
          <w:lang w:eastAsia="en-GB"/>
        </w:rPr>
        <mc:AlternateContent>
          <mc:Choice Requires="wps">
            <w:drawing>
              <wp:anchor distT="0" distB="0" distL="114300" distR="114300" simplePos="0" relativeHeight="251765760" behindDoc="0" locked="0" layoutInCell="1" allowOverlap="1" wp14:anchorId="56D06018" wp14:editId="13036A77">
                <wp:simplePos x="0" y="0"/>
                <wp:positionH relativeFrom="column">
                  <wp:posOffset>828675</wp:posOffset>
                </wp:positionH>
                <wp:positionV relativeFrom="paragraph">
                  <wp:posOffset>146050</wp:posOffset>
                </wp:positionV>
                <wp:extent cx="0" cy="1581150"/>
                <wp:effectExtent l="0" t="0" r="19050" b="19050"/>
                <wp:wrapNone/>
                <wp:docPr id="125" name="Straight Connector 125"/>
                <wp:cNvGraphicFramePr/>
                <a:graphic xmlns:a="http://schemas.openxmlformats.org/drawingml/2006/main">
                  <a:graphicData uri="http://schemas.microsoft.com/office/word/2010/wordprocessingShape">
                    <wps:wsp>
                      <wps:cNvCnPr/>
                      <wps:spPr>
                        <a:xfrm>
                          <a:off x="0" y="0"/>
                          <a:ext cx="0" cy="15811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25" o:spid="_x0000_s1026"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5pt,11.5pt" to="6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" strokecolor="#4a7ebb"/>
            </w:pict>
          </mc:Fallback>
        </mc:AlternateContent>
      </w:r>
      <w:r>
        <w:rPr>
          <w:noProof/>
          <w:lang w:eastAsia="en-GB"/>
        </w:rPr>
        <mc:AlternateContent>
          <mc:Choice Requires="wps">
            <w:drawing>
              <wp:anchor distT="0" distB="0" distL="114300" distR="114300" simplePos="0" relativeHeight="251705344" behindDoc="0" locked="0" layoutInCell="1" allowOverlap="1" wp14:anchorId="0518005F" wp14:editId="04D2E547">
                <wp:simplePos x="0" y="0"/>
                <wp:positionH relativeFrom="column">
                  <wp:posOffset>5455920</wp:posOffset>
                </wp:positionH>
                <wp:positionV relativeFrom="paragraph">
                  <wp:posOffset>165735</wp:posOffset>
                </wp:positionV>
                <wp:extent cx="0" cy="647700"/>
                <wp:effectExtent l="95250" t="0" r="95250" b="57150"/>
                <wp:wrapNone/>
                <wp:docPr id="51" name="Straight Arrow Connector 51"/>
                <wp:cNvGraphicFramePr/>
                <a:graphic xmlns:a="http://schemas.openxmlformats.org/drawingml/2006/main">
                  <a:graphicData uri="http://schemas.microsoft.com/office/word/2010/wordprocessingShape">
                    <wps:wsp>
                      <wps:cNvCnPr/>
                      <wps:spPr>
                        <a:xfrm>
                          <a:off x="0" y="0"/>
                          <a:ext cx="0"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51" o:spid="_x0000_s1026" type="#_x0000_t32" style="position:absolute;margin-left:429.6pt;margin-top:13.05pt;width:0;height:5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" strokecolor="#4a7ebb">
                <v:stroke endarrow="open"/>
              </v:shape>
            </w:pict>
          </mc:Fallback>
        </mc:AlternateContent>
      </w:r>
      <w:r>
        <w:rPr>
          <w:noProof/>
          <w:lang w:eastAsia="en-GB"/>
        </w:rPr>
        <mc:AlternateContent>
          <mc:Choice Requires="wps">
            <w:drawing>
              <wp:anchor distT="0" distB="0" distL="114300" distR="114300" simplePos="0" relativeHeight="251704320" behindDoc="0" locked="0" layoutInCell="1" allowOverlap="1" wp14:anchorId="29B28114" wp14:editId="400E9D27">
                <wp:simplePos x="0" y="0"/>
                <wp:positionH relativeFrom="column">
                  <wp:posOffset>2914650</wp:posOffset>
                </wp:positionH>
                <wp:positionV relativeFrom="paragraph">
                  <wp:posOffset>156845</wp:posOffset>
                </wp:positionV>
                <wp:extent cx="9525" cy="733425"/>
                <wp:effectExtent l="76200" t="0" r="66675" b="66675"/>
                <wp:wrapNone/>
                <wp:docPr id="50" name="Straight Arrow Connector 50"/>
                <wp:cNvGraphicFramePr/>
                <a:graphic xmlns:a="http://schemas.openxmlformats.org/drawingml/2006/main">
                  <a:graphicData uri="http://schemas.microsoft.com/office/word/2010/wordprocessingShape">
                    <wps:wsp>
                      <wps:cNvCnPr/>
                      <wps:spPr>
                        <a:xfrm>
                          <a:off x="0" y="0"/>
                          <a:ext cx="9525" cy="733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50" o:spid="_x0000_s1026" type="#_x0000_t32" style="position:absolute;margin-left:229.5pt;margin-top:12.35pt;width:.75pt;height:57.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" strokecolor="#4a7ebb">
                <v:stroke endarrow="open"/>
              </v:shape>
            </w:pict>
          </mc:Fallback>
        </mc:AlternateContent>
      </w:r>
    </w:p>
    <w:p w:rsidR="002071F2" w:rsidRPr="000F4711" w:rsidRDefault="002071F2" w:rsidP="002071F2"/>
    <w:p w:rsidR="002071F2" w:rsidRPr="000F4711" w:rsidRDefault="002071F2" w:rsidP="002071F2">
      <w:r>
        <w:rPr>
          <w:noProof/>
          <w:lang w:eastAsia="en-GB"/>
        </w:rPr>
        <mc:AlternateContent>
          <mc:Choice Requires="wps">
            <w:drawing>
              <wp:anchor distT="0" distB="0" distL="114300" distR="114300" simplePos="0" relativeHeight="251677696" behindDoc="0" locked="0" layoutInCell="1" allowOverlap="1" wp14:anchorId="0BAFC68D" wp14:editId="7160B97B">
                <wp:simplePos x="0" y="0"/>
                <wp:positionH relativeFrom="column">
                  <wp:posOffset>4400550</wp:posOffset>
                </wp:positionH>
                <wp:positionV relativeFrom="paragraph">
                  <wp:posOffset>166370</wp:posOffset>
                </wp:positionV>
                <wp:extent cx="1419225" cy="1181100"/>
                <wp:effectExtent l="0" t="0" r="28575" b="19050"/>
                <wp:wrapNone/>
                <wp:docPr id="32" name="Rounded Rectangle 32"/>
                <wp:cNvGraphicFramePr/>
                <a:graphic xmlns:a="http://schemas.openxmlformats.org/drawingml/2006/main">
                  <a:graphicData uri="http://schemas.microsoft.com/office/word/2010/wordprocessingShape">
                    <wps:wsp>
                      <wps:cNvSpPr/>
                      <wps:spPr>
                        <a:xfrm>
                          <a:off x="0" y="0"/>
                          <a:ext cx="1419225" cy="11811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Complete accredited MCA training course in stipulated timeframe </w:t>
                            </w:r>
                          </w:p>
                          <w:p w:rsidR="001839AF" w:rsidRDefault="001839AF" w:rsidP="002071F2">
                            <w:pPr>
                              <w:jc w:val="center"/>
                            </w:pPr>
                          </w:p>
                          <w:p w:rsidR="001839AF" w:rsidRDefault="001839AF" w:rsidP="002071F2">
                            <w:pPr>
                              <w:jc w:val="center"/>
                            </w:pPr>
                            <w:r>
                              <w:t xml:space="preserve">Complete accredited training course in appropriate timeframe </w:t>
                            </w:r>
                          </w:p>
                          <w:p w:rsidR="001839AF" w:rsidRDefault="001839AF" w:rsidP="002071F2">
                            <w:pPr>
                              <w:jc w:val="center"/>
                            </w:pP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 o:spid="_x0000_s1064" style="position:absolute;margin-left:346.5pt;margin-top:13.1pt;width:111.75pt;height: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" fillcolor="#4f81bd" strokecolor="#385d8a" strokeweight="2pt">
                <v:textbox>
                  <w:txbxContent>
                    <w:p w:rsidR="001839AF" w:rsidRDefault="001839AF" w:rsidP="002071F2">
                      <w:pPr>
                        <w:jc w:val="center"/>
                      </w:pPr>
                      <w:r>
                        <w:t xml:space="preserve">Complete accredited MCA training course in stipulated timeframe </w:t>
                      </w:r>
                    </w:p>
                    <w:p w:rsidR="001839AF" w:rsidRDefault="001839AF" w:rsidP="002071F2">
                      <w:pPr>
                        <w:jc w:val="center"/>
                      </w:pPr>
                    </w:p>
                    <w:p w:rsidR="001839AF" w:rsidRDefault="001839AF" w:rsidP="002071F2">
                      <w:pPr>
                        <w:jc w:val="center"/>
                      </w:pPr>
                      <w:r>
                        <w:t xml:space="preserve">Complete accredited training course in appropriate timeframe </w:t>
                      </w:r>
                    </w:p>
                    <w:p w:rsidR="001839AF" w:rsidRDefault="001839AF" w:rsidP="002071F2">
                      <w:pPr>
                        <w:jc w:val="center"/>
                      </w:pPr>
                    </w:p>
                    <w:p w:rsidR="001839AF" w:rsidRDefault="001839AF" w:rsidP="002071F2">
                      <w:pPr>
                        <w:jc w:val="center"/>
                      </w:pPr>
                    </w:p>
                  </w:txbxContent>
                </v:textbox>
              </v:roundrect>
            </w:pict>
          </mc:Fallback>
        </mc:AlternateContent>
      </w:r>
      <w:r>
        <w:rPr>
          <w:noProof/>
          <w:lang w:eastAsia="en-GB"/>
        </w:rPr>
        <mc:AlternateContent>
          <mc:Choice Requires="wps">
            <w:drawing>
              <wp:anchor distT="0" distB="0" distL="114300" distR="114300" simplePos="0" relativeHeight="251703296" behindDoc="0" locked="0" layoutInCell="1" allowOverlap="1" wp14:anchorId="26B88E9C" wp14:editId="1143B1F1">
                <wp:simplePos x="0" y="0"/>
                <wp:positionH relativeFrom="column">
                  <wp:posOffset>1666875</wp:posOffset>
                </wp:positionH>
                <wp:positionV relativeFrom="paragraph">
                  <wp:posOffset>241300</wp:posOffset>
                </wp:positionV>
                <wp:extent cx="1781175" cy="781050"/>
                <wp:effectExtent l="0" t="0" r="28575" b="19050"/>
                <wp:wrapNone/>
                <wp:docPr id="49" name="Rounded Rectangle 49"/>
                <wp:cNvGraphicFramePr/>
                <a:graphic xmlns:a="http://schemas.openxmlformats.org/drawingml/2006/main">
                  <a:graphicData uri="http://schemas.microsoft.com/office/word/2010/wordprocessingShape">
                    <wps:wsp>
                      <wps:cNvSpPr/>
                      <wps:spPr>
                        <a:xfrm>
                          <a:off x="0" y="0"/>
                          <a:ext cx="1781175" cy="7810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Complete accredited dispenser training course in stipulated timeframe </w:t>
                            </w:r>
                          </w:p>
                          <w:p w:rsidR="001839AF" w:rsidRDefault="001839AF" w:rsidP="002071F2">
                            <w:pPr>
                              <w:jc w:val="center"/>
                            </w:pPr>
                          </w:p>
                          <w:p w:rsidR="001839AF" w:rsidRDefault="001839AF" w:rsidP="002071F2">
                            <w:pPr>
                              <w:jc w:val="center"/>
                            </w:pPr>
                            <w:r>
                              <w:t xml:space="preserve">Complete accredited training course in appropriate timeframe </w:t>
                            </w:r>
                          </w:p>
                          <w:p w:rsidR="001839AF" w:rsidRDefault="001839AF" w:rsidP="002071F2">
                            <w:pPr>
                              <w:jc w:val="center"/>
                            </w:pP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65" style="position:absolute;margin-left:131.25pt;margin-top:19pt;width:140.25pt;height:6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" fillcolor="#4f81bd" strokecolor="#385d8a" strokeweight="2pt">
                <v:textbox>
                  <w:txbxContent>
                    <w:p w:rsidR="001839AF" w:rsidRDefault="001839AF" w:rsidP="002071F2">
                      <w:pPr>
                        <w:jc w:val="center"/>
                      </w:pPr>
                      <w:r>
                        <w:t xml:space="preserve">Complete accredited dispenser training course in stipulated timeframe </w:t>
                      </w:r>
                    </w:p>
                    <w:p w:rsidR="001839AF" w:rsidRDefault="001839AF" w:rsidP="002071F2">
                      <w:pPr>
                        <w:jc w:val="center"/>
                      </w:pPr>
                    </w:p>
                    <w:p w:rsidR="001839AF" w:rsidRDefault="001839AF" w:rsidP="002071F2">
                      <w:pPr>
                        <w:jc w:val="center"/>
                      </w:pPr>
                      <w:r>
                        <w:t xml:space="preserve">Complete accredited training course in appropriate timeframe </w:t>
                      </w:r>
                    </w:p>
                    <w:p w:rsidR="001839AF" w:rsidRDefault="001839AF" w:rsidP="002071F2">
                      <w:pPr>
                        <w:jc w:val="center"/>
                      </w:pPr>
                    </w:p>
                    <w:p w:rsidR="001839AF" w:rsidRDefault="001839AF" w:rsidP="002071F2">
                      <w:pPr>
                        <w:jc w:val="center"/>
                      </w:pPr>
                    </w:p>
                  </w:txbxContent>
                </v:textbox>
              </v:roundrect>
            </w:pict>
          </mc:Fallback>
        </mc:AlternateContent>
      </w:r>
    </w:p>
    <w:p w:rsidR="002071F2" w:rsidRPr="000F4711" w:rsidRDefault="002071F2" w:rsidP="002071F2">
      <w:pPr>
        <w:tabs>
          <w:tab w:val="left" w:pos="1095"/>
        </w:tabs>
      </w:pPr>
      <w:r>
        <w:rPr>
          <w:noProof/>
          <w:lang w:eastAsia="en-GB"/>
        </w:rPr>
        <mc:AlternateContent>
          <mc:Choice Requires="wps">
            <w:drawing>
              <wp:anchor distT="0" distB="0" distL="114300" distR="114300" simplePos="0" relativeHeight="251706368" behindDoc="0" locked="0" layoutInCell="1" allowOverlap="1" wp14:anchorId="6D0E3806" wp14:editId="55883756">
                <wp:simplePos x="0" y="0"/>
                <wp:positionH relativeFrom="column">
                  <wp:posOffset>3590925</wp:posOffset>
                </wp:positionH>
                <wp:positionV relativeFrom="paragraph">
                  <wp:posOffset>311150</wp:posOffset>
                </wp:positionV>
                <wp:extent cx="723900" cy="457200"/>
                <wp:effectExtent l="57150" t="38100" r="76200" b="95250"/>
                <wp:wrapNone/>
                <wp:docPr id="52" name="Rounded Rectangle 52"/>
                <wp:cNvGraphicFramePr/>
                <a:graphic xmlns:a="http://schemas.openxmlformats.org/drawingml/2006/main">
                  <a:graphicData uri="http://schemas.microsoft.com/office/word/2010/wordprocessingShape">
                    <wps:wsp>
                      <wps:cNvSpPr/>
                      <wps:spPr>
                        <a:xfrm>
                          <a:off x="0" y="0"/>
                          <a:ext cx="723900" cy="45720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Default="001839AF" w:rsidP="002071F2">
                            <w:pPr>
                              <w:jc w:val="center"/>
                            </w:pPr>
                            <w:r w:rsidRPr="005D166E">
                              <w:rPr>
                                <w:sz w:val="16"/>
                                <w:szCs w:val="16"/>
                              </w:rPr>
                              <w:t>Training can</w:t>
                            </w:r>
                            <w:r>
                              <w:t xml:space="preserve"> </w:t>
                            </w:r>
                            <w:r w:rsidRPr="005D166E">
                              <w:rPr>
                                <w:sz w:val="16"/>
                                <w:szCs w:val="16"/>
                              </w:rPr>
                              <w:t>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66" style="position:absolute;margin-left:282.75pt;margin-top:24.5pt;width:57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" fillcolor="#dafda7" strokecolor="#98b954">
                <v:fill color2="#f5ffe6" rotate="t" angle="180" colors="0 #dafda7;22938f #e4fdc2;1 #f5ffe6" focus="100%" type="gradient"/>
                <v:shadow on="t" color="black" opacity="24903f" origin=",.5" offset="0,.55556mm"/>
                <v:textbox>
                  <w:txbxContent>
                    <w:p w:rsidR="001839AF" w:rsidRDefault="001839AF" w:rsidP="002071F2">
                      <w:pPr>
                        <w:jc w:val="center"/>
                      </w:pPr>
                      <w:r w:rsidRPr="005D166E">
                        <w:rPr>
                          <w:sz w:val="16"/>
                          <w:szCs w:val="16"/>
                        </w:rPr>
                        <w:t>Training can</w:t>
                      </w:r>
                      <w:r>
                        <w:t xml:space="preserve"> </w:t>
                      </w:r>
                      <w:r w:rsidRPr="005D166E">
                        <w:rPr>
                          <w:sz w:val="16"/>
                          <w:szCs w:val="16"/>
                        </w:rPr>
                        <w:t>be</w:t>
                      </w:r>
                    </w:p>
                  </w:txbxContent>
                </v:textbox>
              </v:roundrect>
            </w:pict>
          </mc:Fallback>
        </mc:AlternateContent>
      </w:r>
      <w:r>
        <w:rPr>
          <w:noProof/>
          <w:lang w:eastAsia="en-GB"/>
        </w:rPr>
        <mc:AlternateContent>
          <mc:Choice Requires="wps">
            <w:drawing>
              <wp:anchor distT="0" distB="0" distL="114300" distR="114300" simplePos="0" relativeHeight="251708416" behindDoc="0" locked="0" layoutInCell="1" allowOverlap="1" wp14:anchorId="65BFD381" wp14:editId="0B21DFF9">
                <wp:simplePos x="0" y="0"/>
                <wp:positionH relativeFrom="column">
                  <wp:posOffset>3981450</wp:posOffset>
                </wp:positionH>
                <wp:positionV relativeFrom="paragraph">
                  <wp:posOffset>120650</wp:posOffset>
                </wp:positionV>
                <wp:extent cx="0" cy="190500"/>
                <wp:effectExtent l="95250" t="0" r="57150" b="57150"/>
                <wp:wrapNone/>
                <wp:docPr id="54" name="Straight Arrow Connector 54"/>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54" o:spid="_x0000_s1026" type="#_x0000_t32" style="position:absolute;margin-left:313.5pt;margin-top:9.5pt;width:0;height: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" strokecolor="#4a7ebb">
                <v:stroke endarrow="open"/>
              </v:shape>
            </w:pict>
          </mc:Fallback>
        </mc:AlternateContent>
      </w:r>
      <w:r>
        <w:rPr>
          <w:noProof/>
          <w:lang w:eastAsia="en-GB"/>
        </w:rPr>
        <mc:AlternateContent>
          <mc:Choice Requires="wps">
            <w:drawing>
              <wp:anchor distT="0" distB="0" distL="114300" distR="114300" simplePos="0" relativeHeight="251707392" behindDoc="0" locked="0" layoutInCell="1" allowOverlap="1" wp14:anchorId="2D99FA59" wp14:editId="0725E63A">
                <wp:simplePos x="0" y="0"/>
                <wp:positionH relativeFrom="column">
                  <wp:posOffset>3438525</wp:posOffset>
                </wp:positionH>
                <wp:positionV relativeFrom="paragraph">
                  <wp:posOffset>118745</wp:posOffset>
                </wp:positionV>
                <wp:extent cx="1171575" cy="0"/>
                <wp:effectExtent l="0" t="0" r="9525" b="19050"/>
                <wp:wrapNone/>
                <wp:docPr id="53" name="Straight Connector 53"/>
                <wp:cNvGraphicFramePr/>
                <a:graphic xmlns:a="http://schemas.openxmlformats.org/drawingml/2006/main">
                  <a:graphicData uri="http://schemas.microsoft.com/office/word/2010/wordprocessingShape">
                    <wps:wsp>
                      <wps:cNvCnPr/>
                      <wps:spPr>
                        <a:xfrm>
                          <a:off x="0" y="0"/>
                          <a:ext cx="1171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53"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75pt,9.35pt" to="36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" strokecolor="#4a7ebb"/>
            </w:pict>
          </mc:Fallback>
        </mc:AlternateContent>
      </w:r>
      <w:r>
        <w:tab/>
      </w:r>
    </w:p>
    <w:p w:rsidR="002071F2" w:rsidRPr="000F4711" w:rsidRDefault="002071F2" w:rsidP="002071F2"/>
    <w:p w:rsidR="002071F2" w:rsidRPr="000F4711" w:rsidRDefault="002071F2" w:rsidP="002071F2">
      <w:r>
        <w:rPr>
          <w:noProof/>
          <w:lang w:eastAsia="en-GB"/>
        </w:rPr>
        <mc:AlternateContent>
          <mc:Choice Requires="wps">
            <w:drawing>
              <wp:anchor distT="0" distB="0" distL="114300" distR="114300" simplePos="0" relativeHeight="251766784" behindDoc="0" locked="0" layoutInCell="1" allowOverlap="1" wp14:anchorId="53FDF3E5" wp14:editId="50827434">
                <wp:simplePos x="0" y="0"/>
                <wp:positionH relativeFrom="column">
                  <wp:posOffset>302895</wp:posOffset>
                </wp:positionH>
                <wp:positionV relativeFrom="paragraph">
                  <wp:posOffset>121920</wp:posOffset>
                </wp:positionV>
                <wp:extent cx="1247775" cy="0"/>
                <wp:effectExtent l="0" t="0" r="9525" b="19050"/>
                <wp:wrapNone/>
                <wp:docPr id="127" name="Straight Connector 127"/>
                <wp:cNvGraphicFramePr/>
                <a:graphic xmlns:a="http://schemas.openxmlformats.org/drawingml/2006/main">
                  <a:graphicData uri="http://schemas.microsoft.com/office/word/2010/wordprocessingShape">
                    <wps:wsp>
                      <wps:cNvCnPr/>
                      <wps:spPr>
                        <a:xfrm>
                          <a:off x="0" y="0"/>
                          <a:ext cx="12477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127"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9.6pt" to="12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" strokecolor="#4a7ebb"/>
            </w:pict>
          </mc:Fallback>
        </mc:AlternateContent>
      </w:r>
      <w:r>
        <w:rPr>
          <w:noProof/>
          <w:lang w:eastAsia="en-GB"/>
        </w:rPr>
        <mc:AlternateContent>
          <mc:Choice Requires="wps">
            <w:drawing>
              <wp:anchor distT="0" distB="0" distL="114300" distR="114300" simplePos="0" relativeHeight="251701248" behindDoc="0" locked="0" layoutInCell="1" allowOverlap="1" wp14:anchorId="37B0CAD4" wp14:editId="1461FBFD">
                <wp:simplePos x="0" y="0"/>
                <wp:positionH relativeFrom="column">
                  <wp:posOffset>302895</wp:posOffset>
                </wp:positionH>
                <wp:positionV relativeFrom="paragraph">
                  <wp:posOffset>121920</wp:posOffset>
                </wp:positionV>
                <wp:extent cx="0" cy="400050"/>
                <wp:effectExtent l="95250" t="0" r="114300" b="57150"/>
                <wp:wrapNone/>
                <wp:docPr id="47" name="Straight Arrow Connector 47"/>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23.85pt;margin-top:9.6pt;width:0;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" strokecolor="#4a7ebb">
                <v:stroke endarrow="open"/>
              </v:shape>
            </w:pict>
          </mc:Fallback>
        </mc:AlternateContent>
      </w:r>
      <w:r>
        <w:rPr>
          <w:noProof/>
          <w:lang w:eastAsia="en-GB"/>
        </w:rPr>
        <mc:AlternateContent>
          <mc:Choice Requires="wps">
            <w:drawing>
              <wp:anchor distT="0" distB="0" distL="114300" distR="114300" simplePos="0" relativeHeight="251702272" behindDoc="0" locked="0" layoutInCell="1" allowOverlap="1" wp14:anchorId="0E0CCBA4" wp14:editId="1BED04EF">
                <wp:simplePos x="0" y="0"/>
                <wp:positionH relativeFrom="column">
                  <wp:posOffset>1552575</wp:posOffset>
                </wp:positionH>
                <wp:positionV relativeFrom="paragraph">
                  <wp:posOffset>122555</wp:posOffset>
                </wp:positionV>
                <wp:extent cx="0" cy="342900"/>
                <wp:effectExtent l="95250" t="0" r="95250" b="57150"/>
                <wp:wrapNone/>
                <wp:docPr id="48" name="Straight Arrow Connector 48"/>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8" o:spid="_x0000_s1026" type="#_x0000_t32" style="position:absolute;margin-left:122.25pt;margin-top:9.65pt;width:0;height:27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" strokecolor="#4a7ebb">
                <v:stroke endarrow="open"/>
              </v:shape>
            </w:pict>
          </mc:Fallback>
        </mc:AlternateContent>
      </w:r>
      <w:r>
        <w:rPr>
          <w:noProof/>
          <w:lang w:eastAsia="en-GB"/>
        </w:rPr>
        <mc:AlternateContent>
          <mc:Choice Requires="wps">
            <w:drawing>
              <wp:anchor distT="0" distB="0" distL="114300" distR="114300" simplePos="0" relativeHeight="251681792" behindDoc="0" locked="0" layoutInCell="1" allowOverlap="1" wp14:anchorId="6EE2FAB2" wp14:editId="14B86F82">
                <wp:simplePos x="0" y="0"/>
                <wp:positionH relativeFrom="column">
                  <wp:posOffset>3971925</wp:posOffset>
                </wp:positionH>
                <wp:positionV relativeFrom="paragraph">
                  <wp:posOffset>122555</wp:posOffset>
                </wp:positionV>
                <wp:extent cx="0" cy="400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400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12.75pt,9.65pt" to="312.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" strokecolor="#4a7ebb"/>
            </w:pict>
          </mc:Fallback>
        </mc:AlternateContent>
      </w:r>
    </w:p>
    <w:p w:rsidR="002071F2" w:rsidRPr="000F4711" w:rsidRDefault="002071F2" w:rsidP="002071F2">
      <w:r>
        <w:rPr>
          <w:noProof/>
          <w:lang w:eastAsia="en-GB"/>
        </w:rPr>
        <mc:AlternateContent>
          <mc:Choice Requires="wps">
            <w:drawing>
              <wp:anchor distT="0" distB="0" distL="114300" distR="114300" simplePos="0" relativeHeight="251687936" behindDoc="0" locked="0" layoutInCell="1" allowOverlap="1" wp14:anchorId="029A96FC" wp14:editId="7F9F0355">
                <wp:simplePos x="0" y="0"/>
                <wp:positionH relativeFrom="column">
                  <wp:posOffset>1274445</wp:posOffset>
                </wp:positionH>
                <wp:positionV relativeFrom="paragraph">
                  <wp:posOffset>141605</wp:posOffset>
                </wp:positionV>
                <wp:extent cx="1219200" cy="116205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1219200" cy="11620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rsidRPr="00BD0B63">
                              <w:t>Current Pharmacy</w:t>
                            </w:r>
                            <w:r>
                              <w:t xml:space="preserve"> Technicians/ Pharmaceutical Technicians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67" style="position:absolute;margin-left:100.35pt;margin-top:11.15pt;width:96pt;height: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" fillcolor="#4f81bd" strokecolor="#385d8a" strokeweight="2pt">
                <v:textbox>
                  <w:txbxContent>
                    <w:p w:rsidR="001839AF" w:rsidRDefault="001839AF" w:rsidP="002071F2">
                      <w:pPr>
                        <w:jc w:val="center"/>
                      </w:pPr>
                      <w:r w:rsidRPr="00BD0B63">
                        <w:t>Current Pharmacy</w:t>
                      </w:r>
                      <w:r>
                        <w:t xml:space="preserve"> Technicians/ Pharmaceutical Technicians</w:t>
                      </w:r>
                    </w:p>
                  </w:txbxContent>
                </v:textbox>
              </v:roundrect>
            </w:pict>
          </mc:Fallback>
        </mc:AlternateContent>
      </w:r>
      <w:r>
        <w:rPr>
          <w:noProof/>
          <w:lang w:eastAsia="en-GB"/>
        </w:rPr>
        <mc:AlternateContent>
          <mc:Choice Requires="wps">
            <w:drawing>
              <wp:anchor distT="0" distB="0" distL="114300" distR="114300" simplePos="0" relativeHeight="251688960" behindDoc="0" locked="0" layoutInCell="1" allowOverlap="1" wp14:anchorId="124FC028" wp14:editId="188B74B5">
                <wp:simplePos x="0" y="0"/>
                <wp:positionH relativeFrom="column">
                  <wp:posOffset>-97155</wp:posOffset>
                </wp:positionH>
                <wp:positionV relativeFrom="paragraph">
                  <wp:posOffset>198755</wp:posOffset>
                </wp:positionV>
                <wp:extent cx="1028700" cy="105727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1028700" cy="10572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Future Pharmacy Technicians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68" style="position:absolute;margin-left:-7.65pt;margin-top:15.65pt;width:81pt;height:8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" fillcolor="#4f81bd" strokecolor="#385d8a" strokeweight="2pt">
                <v:textbox>
                  <w:txbxContent>
                    <w:p w:rsidR="001839AF" w:rsidRDefault="001839AF" w:rsidP="002071F2">
                      <w:pPr>
                        <w:jc w:val="center"/>
                      </w:pPr>
                      <w:r>
                        <w:t xml:space="preserve">Future Pharmacy Technicians </w:t>
                      </w:r>
                    </w:p>
                  </w:txbxContent>
                </v:textbox>
              </v:roundrect>
            </w:pict>
          </mc:Fallback>
        </mc:AlternateContent>
      </w:r>
      <w:r>
        <w:rPr>
          <w:noProof/>
          <w:lang w:eastAsia="en-GB"/>
        </w:rPr>
        <mc:AlternateContent>
          <mc:Choice Requires="wps">
            <w:drawing>
              <wp:anchor distT="0" distB="0" distL="114300" distR="114300" simplePos="0" relativeHeight="251682816" behindDoc="0" locked="0" layoutInCell="1" allowOverlap="1" wp14:anchorId="390903BE" wp14:editId="29E16E82">
                <wp:simplePos x="0" y="0"/>
                <wp:positionH relativeFrom="column">
                  <wp:posOffset>3693795</wp:posOffset>
                </wp:positionH>
                <wp:positionV relativeFrom="paragraph">
                  <wp:posOffset>198755</wp:posOffset>
                </wp:positionV>
                <wp:extent cx="18288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3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0.85pt,15.65pt" to="434.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" strokecolor="#4a7ebb"/>
            </w:pict>
          </mc:Fallback>
        </mc:AlternateContent>
      </w:r>
      <w:r>
        <w:rPr>
          <w:noProof/>
          <w:lang w:eastAsia="en-GB"/>
        </w:rPr>
        <mc:AlternateContent>
          <mc:Choice Requires="wps">
            <w:drawing>
              <wp:anchor distT="0" distB="0" distL="114300" distR="114300" simplePos="0" relativeHeight="251683840" behindDoc="0" locked="0" layoutInCell="1" allowOverlap="1" wp14:anchorId="48594CF0" wp14:editId="24E9799E">
                <wp:simplePos x="0" y="0"/>
                <wp:positionH relativeFrom="column">
                  <wp:posOffset>3695700</wp:posOffset>
                </wp:positionH>
                <wp:positionV relativeFrom="paragraph">
                  <wp:posOffset>199390</wp:posOffset>
                </wp:positionV>
                <wp:extent cx="0" cy="180975"/>
                <wp:effectExtent l="95250" t="0" r="57150" b="66675"/>
                <wp:wrapNone/>
                <wp:docPr id="38" name="Straight Arrow Connector 38"/>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8" o:spid="_x0000_s1026" type="#_x0000_t32" style="position:absolute;margin-left:291pt;margin-top:15.7pt;width:0;height:14.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" strokecolor="#4a7ebb">
                <v:stroke endarrow="open"/>
              </v:shape>
            </w:pict>
          </mc:Fallback>
        </mc:AlternateContent>
      </w:r>
      <w:r>
        <w:rPr>
          <w:noProof/>
          <w:lang w:eastAsia="en-GB"/>
        </w:rPr>
        <mc:AlternateContent>
          <mc:Choice Requires="wps">
            <w:drawing>
              <wp:anchor distT="0" distB="0" distL="114300" distR="114300" simplePos="0" relativeHeight="251684864" behindDoc="0" locked="0" layoutInCell="1" allowOverlap="1" wp14:anchorId="2BEB617D" wp14:editId="0007D001">
                <wp:simplePos x="0" y="0"/>
                <wp:positionH relativeFrom="column">
                  <wp:posOffset>5524500</wp:posOffset>
                </wp:positionH>
                <wp:positionV relativeFrom="paragraph">
                  <wp:posOffset>199390</wp:posOffset>
                </wp:positionV>
                <wp:extent cx="0" cy="180975"/>
                <wp:effectExtent l="95250" t="0" r="57150" b="66675"/>
                <wp:wrapNone/>
                <wp:docPr id="37" name="Straight Arrow Connector 37"/>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7" o:spid="_x0000_s1026" type="#_x0000_t32" style="position:absolute;margin-left:435pt;margin-top:15.7pt;width:0;height:14.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" strokecolor="#4a7ebb">
                <v:stroke endarrow="open"/>
              </v:shape>
            </w:pict>
          </mc:Fallback>
        </mc:AlternateContent>
      </w:r>
    </w:p>
    <w:p w:rsidR="002071F2" w:rsidRPr="000F4711" w:rsidRDefault="002071F2" w:rsidP="002071F2">
      <w:r>
        <w:rPr>
          <w:noProof/>
          <w:lang w:eastAsia="en-GB"/>
        </w:rPr>
        <mc:AlternateContent>
          <mc:Choice Requires="wps">
            <w:drawing>
              <wp:anchor distT="0" distB="0" distL="114300" distR="114300" simplePos="0" relativeHeight="251678720" behindDoc="0" locked="0" layoutInCell="1" allowOverlap="1" wp14:anchorId="46C376CD" wp14:editId="53B17868">
                <wp:simplePos x="0" y="0"/>
                <wp:positionH relativeFrom="column">
                  <wp:posOffset>4714820</wp:posOffset>
                </wp:positionH>
                <wp:positionV relativeFrom="paragraph">
                  <wp:posOffset>67007</wp:posOffset>
                </wp:positionV>
                <wp:extent cx="1104900" cy="1019175"/>
                <wp:effectExtent l="0" t="0" r="19050" b="28575"/>
                <wp:wrapNone/>
                <wp:docPr id="40" name="Rounded Rectangle 40"/>
                <wp:cNvGraphicFramePr/>
                <a:graphic xmlns:a="http://schemas.openxmlformats.org/drawingml/2006/main">
                  <a:graphicData uri="http://schemas.microsoft.com/office/word/2010/wordprocessingShape">
                    <wps:wsp>
                      <wps:cNvSpPr/>
                      <wps:spPr>
                        <a:xfrm>
                          <a:off x="0" y="0"/>
                          <a:ext cx="1104900" cy="10191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In house accredited training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69" style="position:absolute;margin-left:371.25pt;margin-top:5.3pt;width:87pt;height:8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" fillcolor="#4f81bd" strokecolor="#385d8a" strokeweight="2pt">
                <v:textbox>
                  <w:txbxContent>
                    <w:p w:rsidR="001839AF" w:rsidRDefault="001839AF" w:rsidP="002071F2">
                      <w:pPr>
                        <w:jc w:val="center"/>
                      </w:pPr>
                      <w:r>
                        <w:t>In house accredited training programme</w:t>
                      </w:r>
                    </w:p>
                  </w:txbxContent>
                </v:textbox>
              </v:roundrect>
            </w:pict>
          </mc:Fallback>
        </mc:AlternateContent>
      </w:r>
      <w:r>
        <w:rPr>
          <w:noProof/>
          <w:lang w:eastAsia="en-GB"/>
        </w:rPr>
        <mc:AlternateContent>
          <mc:Choice Requires="wps">
            <w:drawing>
              <wp:anchor distT="0" distB="0" distL="114300" distR="114300" simplePos="0" relativeHeight="251679744" behindDoc="0" locked="0" layoutInCell="1" allowOverlap="1" wp14:anchorId="5A64FE67" wp14:editId="6F80A057">
                <wp:simplePos x="0" y="0"/>
                <wp:positionH relativeFrom="column">
                  <wp:posOffset>3152775</wp:posOffset>
                </wp:positionH>
                <wp:positionV relativeFrom="paragraph">
                  <wp:posOffset>54610</wp:posOffset>
                </wp:positionV>
                <wp:extent cx="1162050" cy="1019175"/>
                <wp:effectExtent l="0" t="0" r="19050" b="28575"/>
                <wp:wrapNone/>
                <wp:docPr id="41" name="Rounded Rectangle 41"/>
                <wp:cNvGraphicFramePr/>
                <a:graphic xmlns:a="http://schemas.openxmlformats.org/drawingml/2006/main">
                  <a:graphicData uri="http://schemas.microsoft.com/office/word/2010/wordprocessingShape">
                    <wps:wsp>
                      <wps:cNvSpPr/>
                      <wps:spPr>
                        <a:xfrm>
                          <a:off x="0" y="0"/>
                          <a:ext cx="1162050" cy="10191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External body delivering accredited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70" style="position:absolute;margin-left:248.25pt;margin-top:4.3pt;width:91.5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" fillcolor="#4f81bd" strokecolor="#385d8a" strokeweight="2pt">
                <v:textbox>
                  <w:txbxContent>
                    <w:p w:rsidR="001839AF" w:rsidRDefault="001839AF" w:rsidP="002071F2">
                      <w:pPr>
                        <w:jc w:val="center"/>
                      </w:pPr>
                      <w:r>
                        <w:t>External body delivering accredited course</w:t>
                      </w:r>
                    </w:p>
                  </w:txbxContent>
                </v:textbox>
              </v:roundrect>
            </w:pict>
          </mc:Fallback>
        </mc:AlternateContent>
      </w:r>
    </w:p>
    <w:p w:rsidR="002071F2" w:rsidRPr="000F4711" w:rsidRDefault="002071F2" w:rsidP="002071F2"/>
    <w:p w:rsidR="002071F2" w:rsidRPr="000F4711" w:rsidRDefault="002071F2" w:rsidP="002071F2">
      <w:r>
        <w:rPr>
          <w:noProof/>
          <w:lang w:eastAsia="en-GB"/>
        </w:rPr>
        <mc:AlternateContent>
          <mc:Choice Requires="wps">
            <w:drawing>
              <wp:anchor distT="0" distB="0" distL="114300" distR="114300" simplePos="0" relativeHeight="251695104" behindDoc="0" locked="0" layoutInCell="1" allowOverlap="1" wp14:anchorId="34940B2A" wp14:editId="2E7D10EB">
                <wp:simplePos x="0" y="0"/>
                <wp:positionH relativeFrom="column">
                  <wp:posOffset>321945</wp:posOffset>
                </wp:positionH>
                <wp:positionV relativeFrom="paragraph">
                  <wp:posOffset>287020</wp:posOffset>
                </wp:positionV>
                <wp:extent cx="0" cy="581025"/>
                <wp:effectExtent l="95250" t="0" r="57150" b="66675"/>
                <wp:wrapNone/>
                <wp:docPr id="44" name="Straight Arrow Connector 44"/>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25.35pt;margin-top:22.6pt;width:0;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" strokecolor="#4a7ebb">
                <v:stroke endarrow="open"/>
              </v:shape>
            </w:pict>
          </mc:Fallback>
        </mc:AlternateContent>
      </w:r>
      <w:r>
        <w:rPr>
          <w:noProof/>
          <w:lang w:eastAsia="en-GB"/>
        </w:rPr>
        <mc:AlternateContent>
          <mc:Choice Requires="wps">
            <w:drawing>
              <wp:anchor distT="0" distB="0" distL="114300" distR="114300" simplePos="0" relativeHeight="251693056" behindDoc="0" locked="0" layoutInCell="1" allowOverlap="1" wp14:anchorId="0EFEC5DD" wp14:editId="5EF9757E">
                <wp:simplePos x="0" y="0"/>
                <wp:positionH relativeFrom="column">
                  <wp:posOffset>2419350</wp:posOffset>
                </wp:positionH>
                <wp:positionV relativeFrom="paragraph">
                  <wp:posOffset>286385</wp:posOffset>
                </wp:positionV>
                <wp:extent cx="1047750" cy="1609725"/>
                <wp:effectExtent l="0" t="0" r="19050" b="28575"/>
                <wp:wrapNone/>
                <wp:docPr id="42" name="Elbow Connector 42"/>
                <wp:cNvGraphicFramePr/>
                <a:graphic xmlns:a="http://schemas.openxmlformats.org/drawingml/2006/main">
                  <a:graphicData uri="http://schemas.microsoft.com/office/word/2010/wordprocessingShape">
                    <wps:wsp>
                      <wps:cNvCnPr/>
                      <wps:spPr>
                        <a:xfrm>
                          <a:off x="0" y="0"/>
                          <a:ext cx="1047750" cy="1609725"/>
                        </a:xfrm>
                        <a:prstGeom prst="bentConnector3">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2" o:spid="_x0000_s1026" type="#_x0000_t34" style="position:absolute;margin-left:190.5pt;margin-top:22.55pt;width:82.5pt;height:126.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" strokecolor="#4a7ebb"/>
            </w:pict>
          </mc:Fallback>
        </mc:AlternateContent>
      </w:r>
    </w:p>
    <w:p w:rsidR="002071F2" w:rsidRPr="000F4711" w:rsidRDefault="002071F2" w:rsidP="002071F2">
      <w:r>
        <w:rPr>
          <w:noProof/>
          <w:lang w:eastAsia="en-GB"/>
        </w:rPr>
        <mc:AlternateContent>
          <mc:Choice Requires="wps">
            <w:drawing>
              <wp:anchor distT="0" distB="0" distL="114300" distR="114300" simplePos="0" relativeHeight="251770880" behindDoc="0" locked="0" layoutInCell="1" allowOverlap="1" wp14:anchorId="231D442F" wp14:editId="34CD77A5">
                <wp:simplePos x="0" y="0"/>
                <wp:positionH relativeFrom="column">
                  <wp:posOffset>2542927</wp:posOffset>
                </wp:positionH>
                <wp:positionV relativeFrom="paragraph">
                  <wp:posOffset>137381</wp:posOffset>
                </wp:positionV>
                <wp:extent cx="747423" cy="405047"/>
                <wp:effectExtent l="57150" t="38100" r="71755" b="90805"/>
                <wp:wrapNone/>
                <wp:docPr id="5" name="Rounded Rectangle 5"/>
                <wp:cNvGraphicFramePr/>
                <a:graphic xmlns:a="http://schemas.openxmlformats.org/drawingml/2006/main">
                  <a:graphicData uri="http://schemas.microsoft.com/office/word/2010/wordprocessingShape">
                    <wps:wsp>
                      <wps:cNvSpPr/>
                      <wps:spPr>
                        <a:xfrm>
                          <a:off x="0" y="0"/>
                          <a:ext cx="747423" cy="405047"/>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839AF" w:rsidRDefault="001839AF" w:rsidP="002071F2">
                            <w:pPr>
                              <w:jc w:val="center"/>
                            </w:pPr>
                            <w:r w:rsidRPr="00AE7363">
                              <w:rPr>
                                <w:sz w:val="16"/>
                                <w:szCs w:val="16"/>
                              </w:rPr>
                              <w:t>Choose not to</w:t>
                            </w:r>
                            <w:r>
                              <w:t xml:space="preserve"> </w:t>
                            </w:r>
                            <w:r w:rsidRPr="00AE7363">
                              <w:rPr>
                                <w:sz w:val="16"/>
                                <w:szCs w:val="16"/>
                              </w:rPr>
                              <w:t>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71" style="position:absolute;margin-left:200.25pt;margin-top:10.8pt;width:58.85pt;height:31.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" fillcolor="#dafda7" strokecolor="#98b954">
                <v:fill color2="#f5ffe6" rotate="t" angle="180" colors="0 #dafda7;22938f #e4fdc2;1 #f5ffe6" focus="100%" type="gradient"/>
                <v:shadow on="t" color="black" opacity="24903f" origin=",.5" offset="0,.55556mm"/>
                <v:textbox>
                  <w:txbxContent>
                    <w:p w:rsidR="001839AF" w:rsidRDefault="001839AF" w:rsidP="002071F2">
                      <w:pPr>
                        <w:jc w:val="center"/>
                      </w:pPr>
                      <w:r w:rsidRPr="00AE7363">
                        <w:rPr>
                          <w:sz w:val="16"/>
                          <w:szCs w:val="16"/>
                        </w:rPr>
                        <w:t>Choose not to</w:t>
                      </w:r>
                      <w:r>
                        <w:t xml:space="preserve"> </w:t>
                      </w:r>
                      <w:r w:rsidRPr="00AE7363">
                        <w:rPr>
                          <w:sz w:val="16"/>
                          <w:szCs w:val="16"/>
                        </w:rPr>
                        <w:t>register</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4973D41A" wp14:editId="7B9CB725">
                <wp:simplePos x="0" y="0"/>
                <wp:positionH relativeFrom="column">
                  <wp:posOffset>1969770</wp:posOffset>
                </wp:positionH>
                <wp:positionV relativeFrom="paragraph">
                  <wp:posOffset>11430</wp:posOffset>
                </wp:positionV>
                <wp:extent cx="28575" cy="600075"/>
                <wp:effectExtent l="57150" t="0" r="66675" b="66675"/>
                <wp:wrapNone/>
                <wp:docPr id="43" name="Straight Arrow Connector 43"/>
                <wp:cNvGraphicFramePr/>
                <a:graphic xmlns:a="http://schemas.openxmlformats.org/drawingml/2006/main">
                  <a:graphicData uri="http://schemas.microsoft.com/office/word/2010/wordprocessingShape">
                    <wps:wsp>
                      <wps:cNvCnPr/>
                      <wps:spPr>
                        <a:xfrm>
                          <a:off x="0" y="0"/>
                          <a:ext cx="28575" cy="600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155.1pt;margin-top:.9pt;width:2.2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" strokecolor="#4a7ebb">
                <v:stroke endarrow="ope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462AEE24" wp14:editId="77FEC3E6">
                <wp:simplePos x="0" y="0"/>
                <wp:positionH relativeFrom="column">
                  <wp:posOffset>3493135</wp:posOffset>
                </wp:positionH>
                <wp:positionV relativeFrom="paragraph">
                  <wp:posOffset>210820</wp:posOffset>
                </wp:positionV>
                <wp:extent cx="895350" cy="695325"/>
                <wp:effectExtent l="4762" t="0" r="119063" b="61912"/>
                <wp:wrapNone/>
                <wp:docPr id="46" name="Elbow Connector 46"/>
                <wp:cNvGraphicFramePr/>
                <a:graphic xmlns:a="http://schemas.openxmlformats.org/drawingml/2006/main">
                  <a:graphicData uri="http://schemas.microsoft.com/office/word/2010/wordprocessingShape">
                    <wps:wsp>
                      <wps:cNvCnPr/>
                      <wps:spPr>
                        <a:xfrm rot="16200000" flipH="1">
                          <a:off x="0" y="0"/>
                          <a:ext cx="895350" cy="695325"/>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46" o:spid="_x0000_s1026" type="#_x0000_t34" style="position:absolute;margin-left:275.05pt;margin-top:16.6pt;width:70.5pt;height:54.75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" strokecolor="#4a7ebb">
                <v:stroke endarrow="open"/>
              </v:shape>
            </w:pict>
          </mc:Fallback>
        </mc:AlternateContent>
      </w:r>
    </w:p>
    <w:p w:rsidR="002071F2" w:rsidRDefault="002071F2" w:rsidP="002071F2">
      <w:r>
        <w:rPr>
          <w:noProof/>
          <w:lang w:eastAsia="en-GB"/>
        </w:rPr>
        <mc:AlternateContent>
          <mc:Choice Requires="wps">
            <w:drawing>
              <wp:anchor distT="0" distB="0" distL="114300" distR="114300" simplePos="0" relativeHeight="251686912" behindDoc="0" locked="0" layoutInCell="1" allowOverlap="1" wp14:anchorId="03AE532F" wp14:editId="51B9D2AB">
                <wp:simplePos x="0" y="0"/>
                <wp:positionH relativeFrom="column">
                  <wp:posOffset>5017770</wp:posOffset>
                </wp:positionH>
                <wp:positionV relativeFrom="paragraph">
                  <wp:posOffset>85090</wp:posOffset>
                </wp:positionV>
                <wp:extent cx="890905" cy="301625"/>
                <wp:effectExtent l="46990" t="0" r="13335" b="70485"/>
                <wp:wrapNone/>
                <wp:docPr id="45" name="Elbow Connector 45"/>
                <wp:cNvGraphicFramePr/>
                <a:graphic xmlns:a="http://schemas.openxmlformats.org/drawingml/2006/main">
                  <a:graphicData uri="http://schemas.microsoft.com/office/word/2010/wordprocessingShape">
                    <wps:wsp>
                      <wps:cNvCnPr/>
                      <wps:spPr>
                        <a:xfrm rot="5400000">
                          <a:off x="0" y="0"/>
                          <a:ext cx="890905" cy="301625"/>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45" o:spid="_x0000_s1026" type="#_x0000_t34" style="position:absolute;margin-left:395.1pt;margin-top:6.7pt;width:70.15pt;height:23.7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" strokecolor="#4a7ebb">
                <v:stroke endarrow="open"/>
              </v:shape>
            </w:pict>
          </mc:Fallback>
        </mc:AlternateContent>
      </w:r>
      <w:r>
        <w:rPr>
          <w:noProof/>
          <w:lang w:eastAsia="en-GB"/>
        </w:rPr>
        <mc:AlternateContent>
          <mc:Choice Requires="wps">
            <w:drawing>
              <wp:anchor distT="0" distB="0" distL="114300" distR="114300" simplePos="0" relativeHeight="251689984" behindDoc="0" locked="0" layoutInCell="1" allowOverlap="1" wp14:anchorId="60D3C47C" wp14:editId="3725A522">
                <wp:simplePos x="0" y="0"/>
                <wp:positionH relativeFrom="column">
                  <wp:posOffset>-97790</wp:posOffset>
                </wp:positionH>
                <wp:positionV relativeFrom="paragraph">
                  <wp:posOffset>221615</wp:posOffset>
                </wp:positionV>
                <wp:extent cx="1647825" cy="1143000"/>
                <wp:effectExtent l="0" t="0" r="28575" b="19050"/>
                <wp:wrapNone/>
                <wp:docPr id="56" name="Rounded Rectangle 56"/>
                <wp:cNvGraphicFramePr/>
                <a:graphic xmlns:a="http://schemas.openxmlformats.org/drawingml/2006/main">
                  <a:graphicData uri="http://schemas.microsoft.com/office/word/2010/wordprocessingShape">
                    <wps:wsp>
                      <wps:cNvSpPr/>
                      <wps:spPr>
                        <a:xfrm>
                          <a:off x="0" y="0"/>
                          <a:ext cx="1647825" cy="114300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Complete accredited training course in stipulated timeframe &amp; structured practical training</w:t>
                            </w:r>
                          </w:p>
                          <w:p w:rsidR="001839AF" w:rsidRDefault="001839AF" w:rsidP="00207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72" style="position:absolute;margin-left:-7.7pt;margin-top:17.45pt;width:129.75pt;height:9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" fillcolor="#4f81bd" strokecolor="#385d8a" strokeweight="2pt">
                <v:textbox>
                  <w:txbxContent>
                    <w:p w:rsidR="001839AF" w:rsidRDefault="001839AF" w:rsidP="002071F2">
                      <w:pPr>
                        <w:jc w:val="center"/>
                      </w:pPr>
                      <w:r>
                        <w:t>Complete accredited training course in stipulated timeframe &amp; structured practical training</w:t>
                      </w:r>
                    </w:p>
                    <w:p w:rsidR="001839AF" w:rsidRDefault="001839AF" w:rsidP="002071F2">
                      <w:pPr>
                        <w:jc w:val="center"/>
                      </w:pPr>
                    </w:p>
                  </w:txbxContent>
                </v:textbox>
              </v:roundrect>
            </w:pict>
          </mc:Fallback>
        </mc:AlternateContent>
      </w:r>
      <w:r>
        <w:rPr>
          <w:noProof/>
          <w:lang w:eastAsia="en-GB"/>
        </w:rPr>
        <mc:AlternateContent>
          <mc:Choice Requires="wps">
            <w:drawing>
              <wp:anchor distT="0" distB="0" distL="114300" distR="114300" simplePos="0" relativeHeight="251691008" behindDoc="0" locked="0" layoutInCell="1" allowOverlap="1" wp14:anchorId="3A3CEC42" wp14:editId="4E4070D3">
                <wp:simplePos x="0" y="0"/>
                <wp:positionH relativeFrom="column">
                  <wp:posOffset>1714500</wp:posOffset>
                </wp:positionH>
                <wp:positionV relativeFrom="paragraph">
                  <wp:posOffset>285750</wp:posOffset>
                </wp:positionV>
                <wp:extent cx="1047750" cy="962025"/>
                <wp:effectExtent l="0" t="0" r="19050" b="28575"/>
                <wp:wrapNone/>
                <wp:docPr id="55" name="Rounded Rectangle 55"/>
                <wp:cNvGraphicFramePr/>
                <a:graphic xmlns:a="http://schemas.openxmlformats.org/drawingml/2006/main">
                  <a:graphicData uri="http://schemas.microsoft.com/office/word/2010/wordprocessingShape">
                    <wps:wsp>
                      <wps:cNvSpPr/>
                      <wps:spPr>
                        <a:xfrm>
                          <a:off x="0" y="0"/>
                          <a:ext cx="1047750" cy="96202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Bridging Programme (if deemed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5" o:spid="_x0000_s1073" style="position:absolute;margin-left:135pt;margin-top:22.5pt;width:82.5pt;height:75.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" fillcolor="#4f81bd" strokecolor="#385d8a" strokeweight="2pt">
                <v:textbox>
                  <w:txbxContent>
                    <w:p w:rsidR="001839AF" w:rsidRDefault="001839AF" w:rsidP="002071F2">
                      <w:pPr>
                        <w:jc w:val="center"/>
                      </w:pPr>
                      <w:r>
                        <w:t>Bridging Programme (if deemed necessary)</w:t>
                      </w:r>
                    </w:p>
                  </w:txbxContent>
                </v:textbox>
              </v:roundrect>
            </w:pict>
          </mc:Fallback>
        </mc:AlternateContent>
      </w:r>
    </w:p>
    <w:p w:rsidR="002071F2" w:rsidRDefault="002071F2" w:rsidP="002071F2">
      <w:pPr>
        <w:tabs>
          <w:tab w:val="left" w:pos="7980"/>
        </w:tabs>
      </w:pPr>
      <w:r>
        <w:tab/>
      </w:r>
    </w:p>
    <w:p w:rsidR="002071F2" w:rsidRPr="00BD0B63" w:rsidRDefault="002071F2" w:rsidP="002071F2">
      <w:r>
        <w:rPr>
          <w:noProof/>
          <w:lang w:eastAsia="en-GB"/>
        </w:rPr>
        <mc:AlternateContent>
          <mc:Choice Requires="wps">
            <w:drawing>
              <wp:anchor distT="0" distB="0" distL="114300" distR="114300" simplePos="0" relativeHeight="251680768" behindDoc="0" locked="0" layoutInCell="1" allowOverlap="1" wp14:anchorId="1935281F" wp14:editId="2750DC18">
                <wp:simplePos x="0" y="0"/>
                <wp:positionH relativeFrom="column">
                  <wp:posOffset>3783827</wp:posOffset>
                </wp:positionH>
                <wp:positionV relativeFrom="paragraph">
                  <wp:posOffset>33379</wp:posOffset>
                </wp:positionV>
                <wp:extent cx="1645920" cy="938254"/>
                <wp:effectExtent l="0" t="0" r="11430" b="14605"/>
                <wp:wrapNone/>
                <wp:docPr id="57" name="Rounded Rectangle 57"/>
                <wp:cNvGraphicFramePr/>
                <a:graphic xmlns:a="http://schemas.openxmlformats.org/drawingml/2006/main">
                  <a:graphicData uri="http://schemas.microsoft.com/office/word/2010/wordprocessingShape">
                    <wps:wsp>
                      <wps:cNvSpPr/>
                      <wps:spPr>
                        <a:xfrm>
                          <a:off x="0" y="0"/>
                          <a:ext cx="1645920" cy="938254"/>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Pass appropriate assessment leading to trained staff with standardised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74" style="position:absolute;margin-left:297.95pt;margin-top:2.65pt;width:129.6pt;height:7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" fillcolor="#4f81bd" strokecolor="#385d8a" strokeweight="2pt">
                <v:textbox>
                  <w:txbxContent>
                    <w:p w:rsidR="001839AF" w:rsidRDefault="001839AF" w:rsidP="002071F2">
                      <w:pPr>
                        <w:jc w:val="center"/>
                      </w:pPr>
                      <w:r>
                        <w:t>Pass appropriate assessment leading to trained staff with standardised title</w:t>
                      </w:r>
                    </w:p>
                  </w:txbxContent>
                </v:textbox>
              </v:roundrect>
            </w:pict>
          </mc:Fallback>
        </mc:AlternateContent>
      </w:r>
    </w:p>
    <w:p w:rsidR="002071F2" w:rsidRDefault="002071F2" w:rsidP="002071F2">
      <w:r>
        <w:rPr>
          <w:noProof/>
          <w:lang w:eastAsia="en-GB"/>
        </w:rPr>
        <mc:AlternateContent>
          <mc:Choice Requires="wps">
            <w:drawing>
              <wp:anchor distT="0" distB="0" distL="114300" distR="114300" simplePos="0" relativeHeight="251694080" behindDoc="0" locked="0" layoutInCell="1" allowOverlap="1" wp14:anchorId="64184C59" wp14:editId="1335E50D">
                <wp:simplePos x="0" y="0"/>
                <wp:positionH relativeFrom="column">
                  <wp:posOffset>3446145</wp:posOffset>
                </wp:positionH>
                <wp:positionV relativeFrom="paragraph">
                  <wp:posOffset>280670</wp:posOffset>
                </wp:positionV>
                <wp:extent cx="0" cy="609600"/>
                <wp:effectExtent l="95250" t="0" r="57150" b="57150"/>
                <wp:wrapNone/>
                <wp:docPr id="59" name="Straight Arrow Connector 59"/>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271.35pt;margin-top:22.1pt;width:0;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" strokecolor="#4a7ebb">
                <v:stroke endarrow="open"/>
              </v:shape>
            </w:pict>
          </mc:Fallback>
        </mc:AlternateContent>
      </w:r>
      <w:r>
        <w:rPr>
          <w:noProof/>
          <w:lang w:eastAsia="en-GB"/>
        </w:rPr>
        <mc:AlternateContent>
          <mc:Choice Requires="wps">
            <w:drawing>
              <wp:anchor distT="0" distB="0" distL="114300" distR="114300" simplePos="0" relativeHeight="251698176" behindDoc="0" locked="0" layoutInCell="1" allowOverlap="1" wp14:anchorId="15A0DAB9" wp14:editId="56F3AB1F">
                <wp:simplePos x="0" y="0"/>
                <wp:positionH relativeFrom="column">
                  <wp:posOffset>1952625</wp:posOffset>
                </wp:positionH>
                <wp:positionV relativeFrom="paragraph">
                  <wp:posOffset>233680</wp:posOffset>
                </wp:positionV>
                <wp:extent cx="0" cy="333375"/>
                <wp:effectExtent l="0" t="0" r="19050" b="9525"/>
                <wp:wrapNone/>
                <wp:docPr id="60" name="Straight Connector 60"/>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6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3.75pt,18.4pt" to="153.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" strokecolor="#4a7ebb"/>
            </w:pict>
          </mc:Fallback>
        </mc:AlternateContent>
      </w:r>
    </w:p>
    <w:p w:rsidR="002071F2" w:rsidRDefault="002071F2" w:rsidP="002071F2">
      <w:r>
        <w:rPr>
          <w:noProof/>
          <w:lang w:eastAsia="en-GB"/>
        </w:rPr>
        <mc:AlternateContent>
          <mc:Choice Requires="wps">
            <w:drawing>
              <wp:anchor distT="0" distB="0" distL="114300" distR="114300" simplePos="0" relativeHeight="251700224" behindDoc="0" locked="0" layoutInCell="1" allowOverlap="1" wp14:anchorId="5CF89BC7" wp14:editId="487D0120">
                <wp:simplePos x="0" y="0"/>
                <wp:positionH relativeFrom="column">
                  <wp:posOffset>1000125</wp:posOffset>
                </wp:positionH>
                <wp:positionV relativeFrom="paragraph">
                  <wp:posOffset>243840</wp:posOffset>
                </wp:positionV>
                <wp:extent cx="0" cy="219075"/>
                <wp:effectExtent l="95250" t="0" r="57150" b="66675"/>
                <wp:wrapNone/>
                <wp:docPr id="62" name="Straight Arrow Connector 6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62" o:spid="_x0000_s1026" type="#_x0000_t32" style="position:absolute;margin-left:78.75pt;margin-top:19.2pt;width:0;height:17.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" strokecolor="#4a7ebb">
                <v:stroke endarrow="open"/>
              </v:shape>
            </w:pict>
          </mc:Fallback>
        </mc:AlternateContent>
      </w:r>
      <w:r>
        <w:rPr>
          <w:noProof/>
          <w:lang w:eastAsia="en-GB"/>
        </w:rPr>
        <mc:AlternateContent>
          <mc:Choice Requires="wps">
            <w:drawing>
              <wp:anchor distT="0" distB="0" distL="114300" distR="114300" simplePos="0" relativeHeight="251697152" behindDoc="0" locked="0" layoutInCell="1" allowOverlap="1" wp14:anchorId="7EA10EAD" wp14:editId="03BCEBD4">
                <wp:simplePos x="0" y="0"/>
                <wp:positionH relativeFrom="column">
                  <wp:posOffset>26670</wp:posOffset>
                </wp:positionH>
                <wp:positionV relativeFrom="paragraph">
                  <wp:posOffset>72390</wp:posOffset>
                </wp:positionV>
                <wp:extent cx="0" cy="17145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0" cy="1714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61"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5.7pt" to="2.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" strokecolor="#4a7ebb"/>
            </w:pict>
          </mc:Fallback>
        </mc:AlternateContent>
      </w:r>
      <w:r>
        <w:rPr>
          <w:noProof/>
          <w:lang w:eastAsia="en-GB"/>
        </w:rPr>
        <mc:AlternateContent>
          <mc:Choice Requires="wps">
            <w:drawing>
              <wp:anchor distT="0" distB="0" distL="114300" distR="114300" simplePos="0" relativeHeight="251699200" behindDoc="0" locked="0" layoutInCell="1" allowOverlap="1" wp14:anchorId="01AFC391" wp14:editId="4EEE30D8">
                <wp:simplePos x="0" y="0"/>
                <wp:positionH relativeFrom="column">
                  <wp:posOffset>28575</wp:posOffset>
                </wp:positionH>
                <wp:positionV relativeFrom="paragraph">
                  <wp:posOffset>243840</wp:posOffset>
                </wp:positionV>
                <wp:extent cx="192405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19240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6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25pt,19.2pt" to="153.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" strokecolor="#4a7ebb"/>
            </w:pict>
          </mc:Fallback>
        </mc:AlternateContent>
      </w:r>
    </w:p>
    <w:p w:rsidR="002071F2" w:rsidRPr="00BD0B63" w:rsidRDefault="002071F2" w:rsidP="002071F2">
      <w:r>
        <w:rPr>
          <w:noProof/>
          <w:lang w:eastAsia="en-GB"/>
        </w:rPr>
        <mc:AlternateContent>
          <mc:Choice Requires="wps">
            <w:drawing>
              <wp:anchor distT="0" distB="0" distL="114300" distR="114300" simplePos="0" relativeHeight="251767808" behindDoc="0" locked="0" layoutInCell="1" allowOverlap="1" wp14:anchorId="22D4BDE4" wp14:editId="5685A221">
                <wp:simplePos x="0" y="0"/>
                <wp:positionH relativeFrom="column">
                  <wp:posOffset>2779395</wp:posOffset>
                </wp:positionH>
                <wp:positionV relativeFrom="paragraph">
                  <wp:posOffset>158749</wp:posOffset>
                </wp:positionV>
                <wp:extent cx="1885950" cy="942975"/>
                <wp:effectExtent l="0" t="0" r="19050" b="28575"/>
                <wp:wrapNone/>
                <wp:docPr id="31" name="Rounded Rectangle 31"/>
                <wp:cNvGraphicFramePr/>
                <a:graphic xmlns:a="http://schemas.openxmlformats.org/drawingml/2006/main">
                  <a:graphicData uri="http://schemas.microsoft.com/office/word/2010/wordprocessingShape">
                    <wps:wsp>
                      <wps:cNvSpPr/>
                      <wps:spPr>
                        <a:xfrm>
                          <a:off x="0" y="0"/>
                          <a:ext cx="1885950" cy="942975"/>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 xml:space="preserve">Recognition of prior learning &amp; experience - assigned title of dispensing 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1" o:spid="_x0000_s1075" style="position:absolute;margin-left:218.85pt;margin-top:12.5pt;width:148.5pt;height:74.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" fillcolor="#4f81bd" strokecolor="#385d8a" strokeweight="2pt">
                <v:textbox>
                  <w:txbxContent>
                    <w:p w:rsidR="001839AF" w:rsidRDefault="001839AF" w:rsidP="002071F2">
                      <w:pPr>
                        <w:jc w:val="center"/>
                      </w:pPr>
                      <w:r>
                        <w:t xml:space="preserve">Recognition of prior learning &amp; experience - assigned title of dispensing assistant </w:t>
                      </w:r>
                    </w:p>
                  </w:txbxContent>
                </v:textbox>
              </v:roundrect>
            </w:pict>
          </mc:Fallback>
        </mc:AlternateContent>
      </w:r>
      <w:r>
        <w:rPr>
          <w:noProof/>
          <w:lang w:eastAsia="en-GB"/>
        </w:rPr>
        <mc:AlternateContent>
          <mc:Choice Requires="wps">
            <w:drawing>
              <wp:anchor distT="0" distB="0" distL="114300" distR="114300" simplePos="0" relativeHeight="251692032" behindDoc="0" locked="0" layoutInCell="1" allowOverlap="1" wp14:anchorId="5FA99EB5" wp14:editId="093A73FA">
                <wp:simplePos x="0" y="0"/>
                <wp:positionH relativeFrom="column">
                  <wp:posOffset>133350</wp:posOffset>
                </wp:positionH>
                <wp:positionV relativeFrom="paragraph">
                  <wp:posOffset>137795</wp:posOffset>
                </wp:positionV>
                <wp:extent cx="1866900" cy="781050"/>
                <wp:effectExtent l="0" t="0" r="19050" b="19050"/>
                <wp:wrapNone/>
                <wp:docPr id="64" name="Rounded Rectangle 64"/>
                <wp:cNvGraphicFramePr/>
                <a:graphic xmlns:a="http://schemas.openxmlformats.org/drawingml/2006/main">
                  <a:graphicData uri="http://schemas.microsoft.com/office/word/2010/wordprocessingShape">
                    <wps:wsp>
                      <wps:cNvSpPr/>
                      <wps:spPr>
                        <a:xfrm>
                          <a:off x="0" y="0"/>
                          <a:ext cx="1866900" cy="781050"/>
                        </a:xfrm>
                        <a:prstGeom prst="roundRect">
                          <a:avLst/>
                        </a:prstGeom>
                        <a:solidFill>
                          <a:srgbClr val="4F81BD"/>
                        </a:solidFill>
                        <a:ln w="25400" cap="flat" cmpd="sng" algn="ctr">
                          <a:solidFill>
                            <a:srgbClr val="4F81BD">
                              <a:shade val="50000"/>
                            </a:srgbClr>
                          </a:solidFill>
                          <a:prstDash val="solid"/>
                        </a:ln>
                        <a:effectLst/>
                      </wps:spPr>
                      <wps:txbx>
                        <w:txbxContent>
                          <w:p w:rsidR="001839AF" w:rsidRDefault="001839AF" w:rsidP="002071F2">
                            <w:pPr>
                              <w:jc w:val="center"/>
                            </w:pPr>
                            <w:r>
                              <w:t>Complete National Qualifying Examination &amp; Apply for 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76" style="position:absolute;margin-left:10.5pt;margin-top:10.85pt;width:147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" fillcolor="#4f81bd" strokecolor="#385d8a" strokeweight="2pt">
                <v:textbox>
                  <w:txbxContent>
                    <w:p w:rsidR="001839AF" w:rsidRDefault="001839AF" w:rsidP="002071F2">
                      <w:pPr>
                        <w:jc w:val="center"/>
                      </w:pPr>
                      <w:r>
                        <w:t>Complete National Qualifying Examination &amp; Apply for Registration</w:t>
                      </w:r>
                    </w:p>
                  </w:txbxContent>
                </v:textbox>
              </v:roundrect>
            </w:pict>
          </mc:Fallback>
        </mc:AlternateContent>
      </w:r>
    </w:p>
    <w:p w:rsidR="002071F2" w:rsidRPr="00BD0B63" w:rsidRDefault="002071F2" w:rsidP="002071F2"/>
    <w:p w:rsidR="002071F2" w:rsidRDefault="002071F2" w:rsidP="002071F2">
      <w:pPr>
        <w:tabs>
          <w:tab w:val="left" w:pos="1440"/>
        </w:tabs>
      </w:pPr>
    </w:p>
    <w:p w:rsidR="002071F2" w:rsidRPr="00671C5A" w:rsidRDefault="00AD25D5" w:rsidP="00671C5A">
      <w:pPr>
        <w:tabs>
          <w:tab w:val="left" w:pos="1440"/>
        </w:tabs>
        <w:rPr>
          <w:sz w:val="28"/>
          <w:szCs w:val="28"/>
        </w:rPr>
      </w:pPr>
      <w:r>
        <w:rPr>
          <w:rFonts w:ascii="Times New Roman" w:eastAsia="Times New Roman" w:hAnsi="Times New Roman"/>
          <w:b/>
          <w:bCs/>
          <w:kern w:val="36"/>
          <w:sz w:val="28"/>
          <w:szCs w:val="28"/>
        </w:rPr>
        <w:lastRenderedPageBreak/>
        <w:t>8.3</w:t>
      </w:r>
      <w:r w:rsidR="002071F2" w:rsidRPr="000F2779">
        <w:rPr>
          <w:rFonts w:ascii="Times New Roman" w:eastAsia="Times New Roman" w:hAnsi="Times New Roman"/>
          <w:b/>
          <w:bCs/>
          <w:kern w:val="36"/>
          <w:sz w:val="28"/>
          <w:szCs w:val="28"/>
        </w:rPr>
        <w:t xml:space="preserve">      Recommendations</w: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The following recommendations for the future of the regulation, education and training of pharmacy support staff in the ROI, are based on wide-ranging data analysis, suggesting a way forward for development of a policy wide programme for support staff</w:t>
      </w:r>
    </w:p>
    <w:p w:rsidR="002071F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 </w:t>
      </w: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The regulatory powers of the PSI should explicitly incorporate pharmacy support staff. The necessary legislative changes to do this should be sought along with the necessary resources</w:t>
      </w: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8160D7">
        <w:rPr>
          <w:rFonts w:ascii="Times New Roman" w:hAnsi="Times New Roman"/>
          <w:sz w:val="24"/>
          <w:szCs w:val="24"/>
          <w:lang w:val="en-US"/>
        </w:rPr>
        <w:t>The PSI should set up a pharmacy support staff consultative committee to advise them on matters relating to all pharmacy support staff including the nature of their work, their education and training requirements, the accreditation</w:t>
      </w:r>
      <w:r>
        <w:rPr>
          <w:rFonts w:ascii="Times New Roman" w:hAnsi="Times New Roman"/>
          <w:sz w:val="24"/>
          <w:szCs w:val="24"/>
          <w:lang w:val="en-US"/>
        </w:rPr>
        <w:t xml:space="preserve"> of their courses in line with </w:t>
      </w:r>
      <w:r w:rsidRPr="008160D7">
        <w:rPr>
          <w:rFonts w:ascii="Times New Roman" w:hAnsi="Times New Roman"/>
          <w:sz w:val="24"/>
          <w:szCs w:val="24"/>
          <w:lang w:val="en-US"/>
        </w:rPr>
        <w:t>formal quality-assurance processes, their continui</w:t>
      </w:r>
      <w:r>
        <w:rPr>
          <w:rFonts w:ascii="Times New Roman" w:hAnsi="Times New Roman"/>
          <w:sz w:val="24"/>
          <w:szCs w:val="24"/>
          <w:lang w:val="en-US"/>
        </w:rPr>
        <w:t xml:space="preserve">ng education, and their </w:t>
      </w:r>
      <w:r w:rsidRPr="008160D7">
        <w:rPr>
          <w:rFonts w:ascii="Times New Roman" w:hAnsi="Times New Roman"/>
          <w:sz w:val="24"/>
          <w:szCs w:val="24"/>
          <w:lang w:val="en-US"/>
        </w:rPr>
        <w:t xml:space="preserve">regulation. Membership of </w:t>
      </w:r>
      <w:r>
        <w:rPr>
          <w:rFonts w:ascii="Times New Roman" w:hAnsi="Times New Roman"/>
          <w:sz w:val="24"/>
          <w:szCs w:val="24"/>
          <w:lang w:val="en-US"/>
        </w:rPr>
        <w:t>the committee should include</w:t>
      </w:r>
      <w:r w:rsidRPr="008160D7">
        <w:rPr>
          <w:rFonts w:ascii="Times New Roman" w:hAnsi="Times New Roman"/>
          <w:sz w:val="24"/>
          <w:szCs w:val="24"/>
          <w:lang w:val="en-US"/>
        </w:rPr>
        <w:t xml:space="preserve"> support staff representatio</w:t>
      </w:r>
      <w:r>
        <w:rPr>
          <w:rFonts w:ascii="Times New Roman" w:hAnsi="Times New Roman"/>
          <w:sz w:val="24"/>
          <w:szCs w:val="24"/>
          <w:lang w:val="en-US"/>
        </w:rPr>
        <w:t>n</w:t>
      </w:r>
      <w:r w:rsidR="00716910">
        <w:rPr>
          <w:rFonts w:ascii="Times New Roman" w:hAnsi="Times New Roman"/>
          <w:sz w:val="24"/>
          <w:szCs w:val="24"/>
          <w:lang w:val="en-US"/>
        </w:rPr>
        <w:t>.</w:t>
      </w:r>
    </w:p>
    <w:p w:rsidR="00716910" w:rsidRPr="00716910" w:rsidRDefault="00716910" w:rsidP="002071F2">
      <w:pPr>
        <w:autoSpaceDE w:val="0"/>
        <w:autoSpaceDN w:val="0"/>
        <w:adjustRightInd w:val="0"/>
        <w:spacing w:after="0" w:line="480" w:lineRule="auto"/>
        <w:jc w:val="both"/>
        <w:rPr>
          <w:rFonts w:ascii="Times New Roman" w:hAnsi="Times New Roman"/>
          <w:sz w:val="24"/>
          <w:szCs w:val="24"/>
          <w:lang w:val="en-US"/>
        </w:rPr>
      </w:pPr>
    </w:p>
    <w:p w:rsidR="002071F2" w:rsidRPr="00C01453" w:rsidRDefault="002071F2" w:rsidP="002071F2">
      <w:pPr>
        <w:spacing w:line="480" w:lineRule="auto"/>
        <w:jc w:val="both"/>
        <w:rPr>
          <w:rFonts w:ascii="Times New Roman" w:hAnsi="Times New Roman"/>
          <w:sz w:val="24"/>
          <w:szCs w:val="24"/>
          <w:lang w:val="en-US"/>
        </w:rPr>
      </w:pPr>
      <w:r>
        <w:rPr>
          <w:rFonts w:ascii="Times New Roman" w:eastAsia="Times New Roman" w:hAnsi="Times New Roman"/>
          <w:bCs/>
          <w:kern w:val="36"/>
          <w:sz w:val="24"/>
          <w:szCs w:val="24"/>
        </w:rPr>
        <w:t>• Regulation of pharmacy support staff</w:t>
      </w:r>
      <w:r w:rsidRPr="00C514BF">
        <w:rPr>
          <w:rFonts w:ascii="Times New Roman" w:hAnsi="Times New Roman"/>
          <w:sz w:val="24"/>
          <w:szCs w:val="24"/>
          <w:lang w:val="en-US"/>
        </w:rPr>
        <w:t xml:space="preserve"> </w:t>
      </w:r>
      <w:r>
        <w:rPr>
          <w:rFonts w:ascii="Times New Roman" w:hAnsi="Times New Roman"/>
          <w:sz w:val="24"/>
          <w:szCs w:val="24"/>
          <w:lang w:val="en-US"/>
        </w:rPr>
        <w:t xml:space="preserve">should be made </w:t>
      </w:r>
      <w:r w:rsidRPr="00C514BF">
        <w:rPr>
          <w:rFonts w:ascii="Times New Roman" w:hAnsi="Times New Roman"/>
          <w:sz w:val="24"/>
          <w:szCs w:val="24"/>
          <w:lang w:val="en-US"/>
        </w:rPr>
        <w:t>a topic for national debate and discussion at annual pharmacy conferences and other forums.  Pharmacists, educators, the PSI, the IPU, employers and support staff themselves mu</w:t>
      </w:r>
      <w:r>
        <w:rPr>
          <w:rFonts w:ascii="Times New Roman" w:hAnsi="Times New Roman"/>
          <w:sz w:val="24"/>
          <w:szCs w:val="24"/>
          <w:lang w:val="en-US"/>
        </w:rPr>
        <w:t>st get involved in the debate because it is important that the entire pharmacy profession takes an active interest in its support staff base</w:t>
      </w: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r>
        <w:rPr>
          <w:rFonts w:ascii="Times New Roman" w:eastAsia="Times New Roman" w:hAnsi="Times New Roman"/>
          <w:bCs/>
          <w:kern w:val="36"/>
          <w:sz w:val="24"/>
          <w:szCs w:val="24"/>
        </w:rPr>
        <w:t>•</w:t>
      </w:r>
      <w:r w:rsidRPr="00C514BF">
        <w:rPr>
          <w:rFonts w:ascii="Times New Roman" w:hAnsi="Times New Roman"/>
          <w:sz w:val="24"/>
          <w:szCs w:val="24"/>
          <w:lang w:val="en-US"/>
        </w:rPr>
        <w:t xml:space="preserve"> </w:t>
      </w:r>
      <w:r>
        <w:rPr>
          <w:rFonts w:ascii="Times New Roman" w:hAnsi="Times New Roman"/>
          <w:sz w:val="24"/>
          <w:szCs w:val="24"/>
          <w:lang w:val="en-US"/>
        </w:rPr>
        <w:t>A national task analysis of support staff in all pharmacy work settings should be conducted.</w:t>
      </w:r>
      <w:r w:rsidRPr="000433B7">
        <w:rPr>
          <w:rFonts w:ascii="Times New Roman" w:hAnsi="Times New Roman"/>
          <w:sz w:val="24"/>
          <w:szCs w:val="24"/>
          <w:lang w:val="en-US"/>
        </w:rPr>
        <w:t xml:space="preserve"> This should be accomplished with the input and involvement of all interested stakeholders to ensure that its content reflects contemporary practice. The </w:t>
      </w:r>
      <w:r w:rsidRPr="000433B7">
        <w:rPr>
          <w:rFonts w:ascii="Times New Roman" w:hAnsi="Times New Roman"/>
          <w:sz w:val="24"/>
          <w:szCs w:val="24"/>
          <w:lang w:val="en-US"/>
        </w:rPr>
        <w:lastRenderedPageBreak/>
        <w:t xml:space="preserve">analysis should also </w:t>
      </w:r>
      <w:r>
        <w:rPr>
          <w:rFonts w:ascii="Times New Roman" w:hAnsi="Times New Roman"/>
          <w:sz w:val="24"/>
          <w:szCs w:val="24"/>
          <w:lang w:val="en-US"/>
        </w:rPr>
        <w:t xml:space="preserve">establish </w:t>
      </w:r>
      <w:r w:rsidRPr="000433B7">
        <w:rPr>
          <w:rFonts w:ascii="Times New Roman" w:hAnsi="Times New Roman"/>
          <w:sz w:val="24"/>
          <w:szCs w:val="24"/>
          <w:lang w:val="en-US"/>
        </w:rPr>
        <w:t xml:space="preserve">the </w:t>
      </w:r>
      <w:r>
        <w:rPr>
          <w:rFonts w:ascii="Times New Roman" w:hAnsi="Times New Roman"/>
          <w:sz w:val="24"/>
          <w:szCs w:val="24"/>
          <w:lang w:val="en-US"/>
        </w:rPr>
        <w:t xml:space="preserve">current </w:t>
      </w:r>
      <w:r w:rsidRPr="000433B7">
        <w:rPr>
          <w:rFonts w:ascii="Times New Roman" w:hAnsi="Times New Roman"/>
          <w:sz w:val="24"/>
          <w:szCs w:val="24"/>
          <w:lang w:val="en-US"/>
        </w:rPr>
        <w:t xml:space="preserve">education and training qualifications of   </w:t>
      </w:r>
      <w:r>
        <w:rPr>
          <w:rFonts w:ascii="Times New Roman" w:hAnsi="Times New Roman"/>
          <w:sz w:val="24"/>
          <w:szCs w:val="24"/>
          <w:lang w:val="en-US"/>
        </w:rPr>
        <w:t>all support staff</w:t>
      </w:r>
    </w:p>
    <w:p w:rsidR="001F5D6F" w:rsidRPr="004522EC" w:rsidRDefault="001F5D6F" w:rsidP="002071F2">
      <w:pPr>
        <w:autoSpaceDE w:val="0"/>
        <w:autoSpaceDN w:val="0"/>
        <w:adjustRightInd w:val="0"/>
        <w:spacing w:after="0" w:line="480" w:lineRule="auto"/>
        <w:jc w:val="both"/>
        <w:rPr>
          <w:rFonts w:ascii="Times New Roman" w:hAnsi="Times New Roman"/>
          <w:sz w:val="24"/>
          <w:szCs w:val="24"/>
          <w:lang w:val="en-US"/>
        </w:rPr>
      </w:pP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r w:rsidRPr="004522EC">
        <w:rPr>
          <w:rFonts w:ascii="Times New Roman" w:hAnsi="Times New Roman"/>
          <w:sz w:val="24"/>
          <w:szCs w:val="24"/>
          <w:lang w:val="en-US"/>
        </w:rPr>
        <w:t>•</w:t>
      </w:r>
      <w:r>
        <w:rPr>
          <w:rFonts w:ascii="Times New Roman" w:hAnsi="Times New Roman"/>
          <w:color w:val="00B050"/>
          <w:sz w:val="24"/>
          <w:szCs w:val="24"/>
          <w:lang w:val="en-US"/>
        </w:rPr>
        <w:t xml:space="preserve"> </w:t>
      </w:r>
      <w:r w:rsidRPr="00AC03AD">
        <w:rPr>
          <w:rFonts w:ascii="Times New Roman" w:hAnsi="Times New Roman"/>
          <w:sz w:val="24"/>
          <w:szCs w:val="24"/>
          <w:lang w:val="en-US"/>
        </w:rPr>
        <w:t>All existing pharmacy support staff education and training should be charted onto a</w:t>
      </w:r>
      <w:r>
        <w:rPr>
          <w:rFonts w:ascii="Times New Roman" w:hAnsi="Times New Roman"/>
          <w:sz w:val="24"/>
          <w:szCs w:val="24"/>
          <w:lang w:val="en-US"/>
        </w:rPr>
        <w:t xml:space="preserve"> Knowledge Skills Competence</w:t>
      </w:r>
      <w:r w:rsidRPr="00AC03AD">
        <w:rPr>
          <w:rFonts w:ascii="Times New Roman" w:hAnsi="Times New Roman"/>
          <w:sz w:val="24"/>
          <w:szCs w:val="24"/>
          <w:lang w:val="en-US"/>
        </w:rPr>
        <w:t xml:space="preserve"> </w:t>
      </w:r>
      <w:r>
        <w:rPr>
          <w:rFonts w:ascii="Times New Roman" w:hAnsi="Times New Roman"/>
          <w:sz w:val="24"/>
          <w:szCs w:val="24"/>
          <w:lang w:val="en-US"/>
        </w:rPr>
        <w:t>(</w:t>
      </w:r>
      <w:r w:rsidRPr="00AC03AD">
        <w:rPr>
          <w:rFonts w:ascii="Times New Roman" w:hAnsi="Times New Roman"/>
          <w:sz w:val="24"/>
          <w:szCs w:val="24"/>
          <w:lang w:val="en-US"/>
        </w:rPr>
        <w:t>KSC</w:t>
      </w:r>
      <w:r>
        <w:rPr>
          <w:rFonts w:ascii="Times New Roman" w:hAnsi="Times New Roman"/>
          <w:sz w:val="24"/>
          <w:szCs w:val="24"/>
          <w:lang w:val="en-US"/>
        </w:rPr>
        <w:t>)</w:t>
      </w:r>
      <w:r w:rsidRPr="00AC03AD">
        <w:rPr>
          <w:rFonts w:ascii="Times New Roman" w:hAnsi="Times New Roman"/>
          <w:sz w:val="24"/>
          <w:szCs w:val="24"/>
          <w:lang w:val="en-US"/>
        </w:rPr>
        <w:t xml:space="preserve"> map to identify gaps and suggest how these should be addressed.</w:t>
      </w:r>
      <w:r>
        <w:rPr>
          <w:rFonts w:ascii="Times New Roman" w:hAnsi="Times New Roman"/>
          <w:sz w:val="24"/>
          <w:szCs w:val="24"/>
          <w:lang w:val="en-US"/>
        </w:rPr>
        <w:t xml:space="preserve">  All</w:t>
      </w:r>
      <w:r w:rsidRPr="00AC03AD">
        <w:rPr>
          <w:rFonts w:ascii="Times New Roman" w:hAnsi="Times New Roman"/>
          <w:sz w:val="24"/>
          <w:szCs w:val="24"/>
          <w:lang w:val="en-US"/>
        </w:rPr>
        <w:t xml:space="preserve"> education and tra</w:t>
      </w:r>
      <w:r>
        <w:rPr>
          <w:rFonts w:ascii="Times New Roman" w:hAnsi="Times New Roman"/>
          <w:sz w:val="24"/>
          <w:szCs w:val="24"/>
          <w:lang w:val="en-US"/>
        </w:rPr>
        <w:t>ining should then be mapped onto the NFQ to ensure</w:t>
      </w:r>
      <w:r w:rsidRPr="00AC03AD">
        <w:rPr>
          <w:rFonts w:ascii="Times New Roman" w:hAnsi="Times New Roman"/>
          <w:sz w:val="24"/>
          <w:szCs w:val="24"/>
          <w:lang w:val="en-US"/>
        </w:rPr>
        <w:t xml:space="preserve"> transferable qualifications</w:t>
      </w:r>
      <w:r>
        <w:rPr>
          <w:rFonts w:ascii="Times New Roman" w:hAnsi="Times New Roman"/>
          <w:sz w:val="24"/>
          <w:szCs w:val="24"/>
          <w:lang w:val="en-US"/>
        </w:rPr>
        <w:t xml:space="preserve"> for all pharmacy support staff</w:t>
      </w:r>
    </w:p>
    <w:p w:rsidR="002071F2" w:rsidRDefault="002071F2" w:rsidP="002071F2">
      <w:pPr>
        <w:autoSpaceDE w:val="0"/>
        <w:autoSpaceDN w:val="0"/>
        <w:adjustRightInd w:val="0"/>
        <w:spacing w:after="0" w:line="480" w:lineRule="auto"/>
        <w:jc w:val="both"/>
        <w:rPr>
          <w:rFonts w:ascii="Times New Roman" w:hAnsi="Times New Roman"/>
          <w:sz w:val="24"/>
          <w:szCs w:val="24"/>
          <w:lang w:val="en-US"/>
        </w:rPr>
      </w:pPr>
    </w:p>
    <w:p w:rsidR="002071F2" w:rsidRDefault="002071F2" w:rsidP="002071F2">
      <w:pPr>
        <w:suppressAutoHyphens/>
        <w:autoSpaceDN w:val="0"/>
        <w:spacing w:line="480" w:lineRule="auto"/>
        <w:jc w:val="both"/>
        <w:textAlignment w:val="baseline"/>
        <w:rPr>
          <w:rFonts w:ascii="Times New Roman" w:hAnsi="Times New Roman"/>
          <w:sz w:val="24"/>
          <w:szCs w:val="24"/>
        </w:rPr>
      </w:pPr>
      <w:r>
        <w:rPr>
          <w:rFonts w:ascii="Times New Roman" w:hAnsi="Times New Roman"/>
          <w:sz w:val="24"/>
          <w:szCs w:val="24"/>
          <w:lang w:val="en-US"/>
        </w:rPr>
        <w:t>• A competent authority for pharmacy technicians should to be appointed to</w:t>
      </w:r>
      <w:r w:rsidRPr="008E5CDE">
        <w:rPr>
          <w:rFonts w:ascii="Times New Roman" w:hAnsi="Times New Roman"/>
          <w:sz w:val="24"/>
          <w:szCs w:val="24"/>
        </w:rPr>
        <w:t xml:space="preserve"> </w:t>
      </w:r>
      <w:r w:rsidRPr="0086350C">
        <w:rPr>
          <w:rFonts w:ascii="Times New Roman" w:hAnsi="Times New Roman"/>
          <w:sz w:val="24"/>
          <w:szCs w:val="24"/>
        </w:rPr>
        <w:t>assist with EU/EEA reco</w:t>
      </w:r>
      <w:r>
        <w:rPr>
          <w:rFonts w:ascii="Times New Roman" w:hAnsi="Times New Roman"/>
          <w:sz w:val="24"/>
          <w:szCs w:val="24"/>
        </w:rPr>
        <w:t>gnition of their qualifications</w:t>
      </w:r>
    </w:p>
    <w:p w:rsidR="002071F2" w:rsidRPr="00B91CEB" w:rsidRDefault="002071F2" w:rsidP="002071F2">
      <w:pPr>
        <w:tabs>
          <w:tab w:val="left" w:pos="1440"/>
        </w:tabs>
        <w:rPr>
          <w:rFonts w:ascii="Times New Roman" w:eastAsia="Times New Roman" w:hAnsi="Times New Roman"/>
          <w:b/>
          <w:bCs/>
          <w:kern w:val="36"/>
          <w:sz w:val="24"/>
          <w:szCs w:val="24"/>
        </w:rPr>
      </w:pPr>
    </w:p>
    <w:p w:rsidR="002071F2" w:rsidRPr="00A70192" w:rsidRDefault="00AD25D5" w:rsidP="002071F2">
      <w:pPr>
        <w:tabs>
          <w:tab w:val="left" w:pos="1440"/>
        </w:tabs>
        <w:rPr>
          <w:rFonts w:ascii="Times New Roman" w:eastAsia="Times New Roman" w:hAnsi="Times New Roman"/>
          <w:b/>
          <w:bCs/>
          <w:kern w:val="36"/>
          <w:sz w:val="24"/>
          <w:szCs w:val="24"/>
        </w:rPr>
      </w:pPr>
      <w:r>
        <w:rPr>
          <w:rFonts w:ascii="Times New Roman" w:eastAsia="Times New Roman" w:hAnsi="Times New Roman"/>
          <w:b/>
          <w:bCs/>
          <w:kern w:val="36"/>
          <w:sz w:val="28"/>
          <w:szCs w:val="28"/>
        </w:rPr>
        <w:t>8.4</w:t>
      </w:r>
      <w:r w:rsidR="006050BA">
        <w:rPr>
          <w:rFonts w:ascii="Times New Roman" w:eastAsia="Times New Roman" w:hAnsi="Times New Roman"/>
          <w:b/>
          <w:bCs/>
          <w:kern w:val="36"/>
          <w:sz w:val="28"/>
          <w:szCs w:val="28"/>
        </w:rPr>
        <w:t xml:space="preserve">       Benefit of the </w:t>
      </w:r>
      <w:r w:rsidR="00671C5A">
        <w:rPr>
          <w:rFonts w:ascii="Times New Roman" w:eastAsia="Times New Roman" w:hAnsi="Times New Roman"/>
          <w:b/>
          <w:bCs/>
          <w:kern w:val="36"/>
          <w:sz w:val="28"/>
          <w:szCs w:val="28"/>
        </w:rPr>
        <w:t>r</w:t>
      </w:r>
      <w:r w:rsidR="006050BA">
        <w:rPr>
          <w:rFonts w:ascii="Times New Roman" w:eastAsia="Times New Roman" w:hAnsi="Times New Roman"/>
          <w:b/>
          <w:bCs/>
          <w:kern w:val="36"/>
          <w:sz w:val="28"/>
          <w:szCs w:val="28"/>
        </w:rPr>
        <w:t xml:space="preserve">esearch for </w:t>
      </w:r>
      <w:r w:rsidR="00671C5A">
        <w:rPr>
          <w:rFonts w:ascii="Times New Roman" w:eastAsia="Times New Roman" w:hAnsi="Times New Roman"/>
          <w:b/>
          <w:bCs/>
          <w:kern w:val="36"/>
          <w:sz w:val="28"/>
          <w:szCs w:val="28"/>
        </w:rPr>
        <w:t>p</w:t>
      </w:r>
      <w:r w:rsidR="006050BA">
        <w:rPr>
          <w:rFonts w:ascii="Times New Roman" w:eastAsia="Times New Roman" w:hAnsi="Times New Roman"/>
          <w:b/>
          <w:bCs/>
          <w:kern w:val="36"/>
          <w:sz w:val="28"/>
          <w:szCs w:val="28"/>
        </w:rPr>
        <w:t xml:space="preserve">ractitioners and the </w:t>
      </w:r>
      <w:r w:rsidR="00671C5A">
        <w:rPr>
          <w:rFonts w:ascii="Times New Roman" w:eastAsia="Times New Roman" w:hAnsi="Times New Roman"/>
          <w:b/>
          <w:bCs/>
          <w:kern w:val="36"/>
          <w:sz w:val="28"/>
          <w:szCs w:val="28"/>
        </w:rPr>
        <w:t>r</w:t>
      </w:r>
      <w:r w:rsidR="006050BA">
        <w:rPr>
          <w:rFonts w:ascii="Times New Roman" w:eastAsia="Times New Roman" w:hAnsi="Times New Roman"/>
          <w:b/>
          <w:bCs/>
          <w:kern w:val="36"/>
          <w:sz w:val="28"/>
          <w:szCs w:val="28"/>
        </w:rPr>
        <w:t xml:space="preserve">esearch and </w:t>
      </w:r>
      <w:r w:rsidR="00671C5A">
        <w:rPr>
          <w:rFonts w:ascii="Times New Roman" w:eastAsia="Times New Roman" w:hAnsi="Times New Roman"/>
          <w:b/>
          <w:bCs/>
          <w:kern w:val="36"/>
          <w:sz w:val="28"/>
          <w:szCs w:val="28"/>
        </w:rPr>
        <w:t>p</w:t>
      </w:r>
      <w:r w:rsidR="006050BA">
        <w:rPr>
          <w:rFonts w:ascii="Times New Roman" w:eastAsia="Times New Roman" w:hAnsi="Times New Roman"/>
          <w:b/>
          <w:bCs/>
          <w:kern w:val="36"/>
          <w:sz w:val="28"/>
          <w:szCs w:val="28"/>
        </w:rPr>
        <w:t xml:space="preserve">olicy </w:t>
      </w:r>
      <w:r w:rsidR="00671C5A">
        <w:rPr>
          <w:rFonts w:ascii="Times New Roman" w:eastAsia="Times New Roman" w:hAnsi="Times New Roman"/>
          <w:b/>
          <w:bCs/>
          <w:kern w:val="36"/>
          <w:sz w:val="28"/>
          <w:szCs w:val="28"/>
        </w:rPr>
        <w:t>c</w:t>
      </w:r>
      <w:r w:rsidR="002071F2" w:rsidRPr="00A70192">
        <w:rPr>
          <w:rFonts w:ascii="Times New Roman" w:eastAsia="Times New Roman" w:hAnsi="Times New Roman"/>
          <w:b/>
          <w:bCs/>
          <w:kern w:val="36"/>
          <w:sz w:val="28"/>
          <w:szCs w:val="28"/>
        </w:rPr>
        <w:t>ommunities</w:t>
      </w:r>
      <w:r w:rsidR="00671C5A">
        <w:rPr>
          <w:rFonts w:ascii="Times New Roman" w:eastAsia="Times New Roman" w:hAnsi="Times New Roman"/>
          <w:b/>
          <w:bCs/>
          <w:kern w:val="36"/>
          <w:sz w:val="24"/>
          <w:szCs w:val="24"/>
        </w:rPr>
        <w:t xml:space="preserve"> </w:t>
      </w:r>
    </w:p>
    <w:p w:rsidR="002071F2" w:rsidRPr="00A70192" w:rsidRDefault="00671C5A" w:rsidP="002071F2">
      <w:pPr>
        <w:tabs>
          <w:tab w:val="left" w:pos="1440"/>
        </w:tabs>
        <w:spacing w:line="480" w:lineRule="auto"/>
        <w:jc w:val="both"/>
        <w:rPr>
          <w:rFonts w:ascii="Times New Roman" w:eastAsia="Times New Roman" w:hAnsi="Times New Roman"/>
          <w:b/>
          <w:bCs/>
          <w:kern w:val="36"/>
          <w:sz w:val="24"/>
          <w:szCs w:val="24"/>
        </w:rPr>
      </w:pPr>
      <w:r>
        <w:rPr>
          <w:rFonts w:ascii="Times New Roman" w:eastAsia="Times New Roman" w:hAnsi="Times New Roman"/>
          <w:b/>
          <w:bCs/>
          <w:kern w:val="36"/>
          <w:sz w:val="24"/>
          <w:szCs w:val="24"/>
        </w:rPr>
        <w:t>The Policy c</w:t>
      </w:r>
      <w:r w:rsidR="002071F2" w:rsidRPr="00A70192">
        <w:rPr>
          <w:rFonts w:ascii="Times New Roman" w:eastAsia="Times New Roman" w:hAnsi="Times New Roman"/>
          <w:b/>
          <w:bCs/>
          <w:kern w:val="36"/>
          <w:sz w:val="24"/>
          <w:szCs w:val="24"/>
        </w:rPr>
        <w:t>ommunity</w:t>
      </w:r>
    </w:p>
    <w:p w:rsidR="002071F2" w:rsidRPr="00A7019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sidRPr="00A70192">
        <w:rPr>
          <w:rFonts w:ascii="Times New Roman" w:eastAsia="Times New Roman" w:hAnsi="Times New Roman"/>
          <w:bCs/>
          <w:kern w:val="36"/>
          <w:sz w:val="24"/>
          <w:szCs w:val="24"/>
        </w:rPr>
        <w:t xml:space="preserve">As this research study reviewed and evaluated current policies and practices for pharmacy support staff in the ROI and compared these with those in place in other jurisdictions and proposed alternatives, it provides information needed by policy-makers which they can use as part of policy planning and development. It gives them the conceptual tools to help their decision-making as well as to analyse critically the assumptions and strategies of current policy. </w:t>
      </w:r>
      <w:proofErr w:type="spellStart"/>
      <w:r w:rsidRPr="00A70192">
        <w:rPr>
          <w:rFonts w:ascii="Times New Roman" w:eastAsia="Times New Roman" w:hAnsi="Times New Roman"/>
          <w:bCs/>
          <w:kern w:val="36"/>
          <w:sz w:val="24"/>
          <w:szCs w:val="24"/>
        </w:rPr>
        <w:t>Raffe</w:t>
      </w:r>
      <w:proofErr w:type="spellEnd"/>
      <w:r w:rsidRPr="00A70192">
        <w:rPr>
          <w:rFonts w:ascii="Times New Roman" w:eastAsia="Times New Roman" w:hAnsi="Times New Roman"/>
          <w:bCs/>
          <w:kern w:val="36"/>
          <w:sz w:val="24"/>
          <w:szCs w:val="24"/>
        </w:rPr>
        <w:t xml:space="preserve"> (2002) identifies this as an important role for research with regard to policy.  </w:t>
      </w:r>
    </w:p>
    <w:p w:rsidR="002071F2" w:rsidRPr="00A70192" w:rsidRDefault="002071F2" w:rsidP="002071F2">
      <w:pPr>
        <w:autoSpaceDE w:val="0"/>
        <w:autoSpaceDN w:val="0"/>
        <w:adjustRightInd w:val="0"/>
        <w:spacing w:after="0" w:line="480" w:lineRule="auto"/>
        <w:jc w:val="both"/>
        <w:rPr>
          <w:rFonts w:ascii="Times New Roman" w:eastAsia="Times New Roman" w:hAnsi="Times New Roman"/>
          <w:bCs/>
          <w:kern w:val="36"/>
          <w:sz w:val="24"/>
          <w:szCs w:val="24"/>
        </w:rPr>
      </w:pPr>
      <w:r w:rsidRPr="00A70192">
        <w:rPr>
          <w:rFonts w:ascii="Times New Roman" w:eastAsia="Times New Roman" w:hAnsi="Times New Roman"/>
          <w:bCs/>
          <w:kern w:val="36"/>
          <w:sz w:val="24"/>
          <w:szCs w:val="24"/>
        </w:rPr>
        <w:t xml:space="preserve">The </w:t>
      </w:r>
      <w:r w:rsidR="00D96DD5">
        <w:rPr>
          <w:rFonts w:ascii="Times New Roman" w:eastAsia="Times New Roman" w:hAnsi="Times New Roman"/>
          <w:bCs/>
          <w:kern w:val="36"/>
          <w:sz w:val="24"/>
          <w:szCs w:val="24"/>
        </w:rPr>
        <w:t>thesis</w:t>
      </w:r>
      <w:r w:rsidRPr="00A70192">
        <w:rPr>
          <w:rFonts w:ascii="Times New Roman" w:eastAsia="Times New Roman" w:hAnsi="Times New Roman"/>
          <w:bCs/>
          <w:kern w:val="36"/>
          <w:sz w:val="24"/>
          <w:szCs w:val="24"/>
        </w:rPr>
        <w:t xml:space="preserve"> provides an academic study which is open and unencumbered by any specific </w:t>
      </w:r>
      <w:proofErr w:type="spellStart"/>
      <w:r w:rsidRPr="00A70192">
        <w:rPr>
          <w:rFonts w:ascii="Times New Roman" w:eastAsia="Times New Roman" w:hAnsi="Times New Roman"/>
          <w:bCs/>
          <w:kern w:val="36"/>
          <w:sz w:val="24"/>
          <w:szCs w:val="24"/>
        </w:rPr>
        <w:t>sectoral</w:t>
      </w:r>
      <w:proofErr w:type="spellEnd"/>
      <w:r w:rsidRPr="00A70192">
        <w:rPr>
          <w:rFonts w:ascii="Times New Roman" w:eastAsia="Times New Roman" w:hAnsi="Times New Roman"/>
          <w:bCs/>
          <w:kern w:val="36"/>
          <w:sz w:val="24"/>
          <w:szCs w:val="24"/>
        </w:rPr>
        <w:t xml:space="preserve"> interest. The research could form part of evidence-informed policy development.  The study found that regulation as currently structured is not working well and causing concern particularly among technician associations and educators.  </w:t>
      </w:r>
      <w:r w:rsidRPr="00A70192">
        <w:rPr>
          <w:rFonts w:ascii="Times New Roman" w:eastAsia="Times New Roman" w:hAnsi="Times New Roman"/>
          <w:bCs/>
          <w:kern w:val="36"/>
          <w:sz w:val="24"/>
          <w:szCs w:val="24"/>
        </w:rPr>
        <w:lastRenderedPageBreak/>
        <w:t xml:space="preserve">It also found that the education system for pharmacy technicians is confusing and in need </w:t>
      </w:r>
      <w:proofErr w:type="gramStart"/>
      <w:r w:rsidRPr="00A70192">
        <w:rPr>
          <w:rFonts w:ascii="Times New Roman" w:eastAsia="Times New Roman" w:hAnsi="Times New Roman"/>
          <w:bCs/>
          <w:kern w:val="36"/>
          <w:sz w:val="24"/>
          <w:szCs w:val="24"/>
        </w:rPr>
        <w:t>of</w:t>
      </w:r>
      <w:proofErr w:type="gramEnd"/>
      <w:r w:rsidRPr="00A70192">
        <w:rPr>
          <w:rFonts w:ascii="Times New Roman" w:eastAsia="Times New Roman" w:hAnsi="Times New Roman"/>
          <w:bCs/>
          <w:kern w:val="36"/>
          <w:sz w:val="24"/>
          <w:szCs w:val="24"/>
        </w:rPr>
        <w:t xml:space="preserve"> reform.  The research makes a case for </w:t>
      </w:r>
      <w:r w:rsidRPr="00A70192">
        <w:rPr>
          <w:rFonts w:ascii="Times New Roman" w:hAnsi="Times New Roman"/>
          <w:sz w:val="24"/>
          <w:szCs w:val="24"/>
          <w:lang w:val="en-US"/>
        </w:rPr>
        <w:t>the regulatory powers of the PSI to explicitly incorporate pharmacy support staff in</w:t>
      </w:r>
      <w:r w:rsidRPr="00A70192">
        <w:rPr>
          <w:rFonts w:ascii="Times New Roman" w:eastAsia="Times New Roman" w:hAnsi="Times New Roman"/>
          <w:bCs/>
          <w:kern w:val="36"/>
          <w:sz w:val="24"/>
          <w:szCs w:val="24"/>
        </w:rPr>
        <w:t xml:space="preserve"> order to bring about desirable changes in both these areas.  It also points to the need for introduction of statutory regulation and registration of pharmacy technicians but stresses the need to involve all stakeholders in developing an agreed strategy to bring this about. In light of the evidence gathered   from the USA and Canada it might be anticipated that such a move could  be  opposed by some sectors and be difficult to implement.  </w:t>
      </w:r>
    </w:p>
    <w:p w:rsidR="002071F2" w:rsidRPr="00A70192" w:rsidRDefault="002071F2" w:rsidP="002071F2">
      <w:pPr>
        <w:tabs>
          <w:tab w:val="left" w:pos="1440"/>
        </w:tabs>
        <w:spacing w:line="480" w:lineRule="auto"/>
        <w:jc w:val="both"/>
        <w:rPr>
          <w:rFonts w:ascii="Times New Roman" w:eastAsia="Times New Roman" w:hAnsi="Times New Roman"/>
          <w:bCs/>
          <w:kern w:val="36"/>
          <w:sz w:val="24"/>
          <w:szCs w:val="24"/>
        </w:rPr>
      </w:pPr>
      <w:r w:rsidRPr="00A70192">
        <w:rPr>
          <w:rFonts w:ascii="Times New Roman" w:eastAsia="Times New Roman" w:hAnsi="Times New Roman"/>
          <w:bCs/>
          <w:kern w:val="36"/>
          <w:sz w:val="24"/>
          <w:szCs w:val="24"/>
        </w:rPr>
        <w:t xml:space="preserve">It is to be hoped that definite decisions will be made to provide a clear comprehensive route for pharmacy support staff development and that there will not be a temptation to remain with the current status quo which is not facilitating their development.  In order to future-proof pharmacy technicians who are the main category of staff after the pharmacist it will be necessary to address their two current qualification routes.  Having what is considered a low-skills and a high-skills route to the same job role would need to be addressed by policy makers.  </w:t>
      </w:r>
    </w:p>
    <w:p w:rsidR="002071F2" w:rsidRPr="00A70192" w:rsidRDefault="00671C5A" w:rsidP="002071F2">
      <w:pPr>
        <w:tabs>
          <w:tab w:val="left" w:pos="1440"/>
        </w:tabs>
        <w:spacing w:line="480" w:lineRule="auto"/>
        <w:jc w:val="both"/>
        <w:rPr>
          <w:rFonts w:ascii="Times New Roman" w:eastAsia="Times New Roman" w:hAnsi="Times New Roman"/>
          <w:b/>
          <w:bCs/>
          <w:kern w:val="36"/>
          <w:sz w:val="24"/>
          <w:szCs w:val="24"/>
        </w:rPr>
      </w:pPr>
      <w:r>
        <w:rPr>
          <w:rFonts w:ascii="Times New Roman" w:eastAsia="Times New Roman" w:hAnsi="Times New Roman"/>
          <w:b/>
          <w:bCs/>
          <w:kern w:val="36"/>
          <w:sz w:val="24"/>
          <w:szCs w:val="24"/>
        </w:rPr>
        <w:t>The Research c</w:t>
      </w:r>
      <w:r w:rsidR="002071F2" w:rsidRPr="00A70192">
        <w:rPr>
          <w:rFonts w:ascii="Times New Roman" w:eastAsia="Times New Roman" w:hAnsi="Times New Roman"/>
          <w:b/>
          <w:bCs/>
          <w:kern w:val="36"/>
          <w:sz w:val="24"/>
          <w:szCs w:val="24"/>
        </w:rPr>
        <w:t xml:space="preserve">ommunity </w:t>
      </w:r>
    </w:p>
    <w:p w:rsidR="002071F2" w:rsidRPr="00A70192" w:rsidRDefault="002071F2" w:rsidP="002071F2">
      <w:pPr>
        <w:autoSpaceDE w:val="0"/>
        <w:autoSpaceDN w:val="0"/>
        <w:adjustRightInd w:val="0"/>
        <w:spacing w:after="0" w:line="480" w:lineRule="auto"/>
        <w:jc w:val="both"/>
        <w:rPr>
          <w:rFonts w:ascii="GillSans-Light" w:eastAsiaTheme="minorHAnsi" w:hAnsi="GillSans-Light" w:cs="GillSans-Light"/>
          <w:sz w:val="24"/>
          <w:szCs w:val="24"/>
        </w:rPr>
      </w:pPr>
      <w:r w:rsidRPr="00A70192">
        <w:rPr>
          <w:rFonts w:ascii="Times New Roman" w:eastAsia="Times New Roman" w:hAnsi="Times New Roman"/>
          <w:bCs/>
          <w:kern w:val="36"/>
          <w:sz w:val="24"/>
          <w:szCs w:val="24"/>
        </w:rPr>
        <w:t>The overview and</w:t>
      </w:r>
      <w:r w:rsidRPr="00A70192">
        <w:rPr>
          <w:rFonts w:ascii="Times New Roman" w:eastAsia="Times New Roman" w:hAnsi="Times New Roman"/>
          <w:sz w:val="24"/>
          <w:szCs w:val="24"/>
          <w:lang w:val="en-US"/>
        </w:rPr>
        <w:t xml:space="preserve"> analysis of the work of many of the main researchers concerned with vocational/professional education, undertaken in this study provides the professional learning community with a comprehensive account of how this matter is being deliberated in the literature.  </w:t>
      </w:r>
      <w:r w:rsidRPr="00A70192">
        <w:rPr>
          <w:rFonts w:ascii="Times New Roman" w:hAnsi="Times New Roman"/>
          <w:sz w:val="24"/>
          <w:szCs w:val="24"/>
        </w:rPr>
        <w:t xml:space="preserve">Cross-country comparisons </w:t>
      </w:r>
      <w:r w:rsidRPr="00A70192">
        <w:rPr>
          <w:rFonts w:ascii="Times New Roman" w:eastAsia="Times New Roman" w:hAnsi="Times New Roman"/>
          <w:bCs/>
          <w:kern w:val="36"/>
          <w:sz w:val="24"/>
          <w:szCs w:val="24"/>
          <w:lang w:val="en-US"/>
        </w:rPr>
        <w:t xml:space="preserve">of education and training systems </w:t>
      </w:r>
      <w:r w:rsidRPr="00A70192">
        <w:rPr>
          <w:rFonts w:ascii="Times New Roman" w:eastAsia="Times New Roman" w:hAnsi="Times New Roman"/>
          <w:sz w:val="24"/>
          <w:szCs w:val="24"/>
          <w:lang w:val="en-US"/>
        </w:rPr>
        <w:t xml:space="preserve">advanced a consistent view that in order to develop high levels of skill formation the state, the educational system, employers and workers must all be committed to the goals of high level skill formation and systems must be in place to provide a mixture of off-the-job and on-the-job learning and to ensure the quality of this through regulatory mechanisms. This comparison allowed for bench marking of </w:t>
      </w:r>
      <w:r w:rsidRPr="00A70192">
        <w:rPr>
          <w:rFonts w:ascii="Times New Roman" w:eastAsia="Times New Roman" w:hAnsi="Times New Roman"/>
          <w:sz w:val="24"/>
          <w:szCs w:val="24"/>
          <w:lang w:val="en-US"/>
        </w:rPr>
        <w:lastRenderedPageBreak/>
        <w:t xml:space="preserve">the ROIs pharmacy support staff education and training system. Recurring concern around the side-lining of theoretical knowledge in current approaches to professional/vocational formation particularly in competency-based </w:t>
      </w:r>
      <w:proofErr w:type="spellStart"/>
      <w:r w:rsidRPr="00A70192">
        <w:rPr>
          <w:rFonts w:ascii="Times New Roman" w:eastAsia="Times New Roman" w:hAnsi="Times New Roman"/>
          <w:sz w:val="24"/>
          <w:szCs w:val="24"/>
          <w:lang w:val="en-US"/>
        </w:rPr>
        <w:t>programmes</w:t>
      </w:r>
      <w:proofErr w:type="spellEnd"/>
      <w:r w:rsidRPr="00A70192">
        <w:rPr>
          <w:rFonts w:ascii="Times New Roman" w:eastAsia="Times New Roman" w:hAnsi="Times New Roman"/>
          <w:sz w:val="24"/>
          <w:szCs w:val="24"/>
          <w:lang w:val="en-US"/>
        </w:rPr>
        <w:t xml:space="preserve"> identified in the literature highlights an issue that will be of particular interest to educators and education researchers alike. By considering </w:t>
      </w:r>
      <w:r w:rsidRPr="00A70192">
        <w:rPr>
          <w:rFonts w:ascii="Times New Roman" w:hAnsi="Times New Roman"/>
          <w:sz w:val="24"/>
          <w:szCs w:val="24"/>
          <w:shd w:val="clear" w:color="auto" w:fill="FFFFFF"/>
        </w:rPr>
        <w:t xml:space="preserve">the professional development of pharmacy technicians within the wider context of </w:t>
      </w:r>
      <w:proofErr w:type="spellStart"/>
      <w:r w:rsidRPr="00A70192">
        <w:rPr>
          <w:rFonts w:ascii="Times New Roman" w:hAnsi="Times New Roman"/>
          <w:sz w:val="24"/>
          <w:szCs w:val="24"/>
          <w:shd w:val="clear" w:color="auto" w:fill="FFFFFF"/>
        </w:rPr>
        <w:t>professionalisation</w:t>
      </w:r>
      <w:proofErr w:type="spellEnd"/>
      <w:r w:rsidRPr="00A70192">
        <w:rPr>
          <w:rFonts w:ascii="Times New Roman" w:hAnsi="Times New Roman"/>
          <w:sz w:val="24"/>
          <w:szCs w:val="24"/>
          <w:shd w:val="clear" w:color="auto" w:fill="FFFFFF"/>
        </w:rPr>
        <w:t xml:space="preserve"> of technical staff the study can contribute to the growing debate that is taking place across the healthcare sector in relation to </w:t>
      </w:r>
      <w:proofErr w:type="spellStart"/>
      <w:r w:rsidRPr="00A70192">
        <w:rPr>
          <w:rFonts w:ascii="Times New Roman" w:hAnsi="Times New Roman"/>
          <w:sz w:val="24"/>
          <w:szCs w:val="24"/>
          <w:shd w:val="clear" w:color="auto" w:fill="FFFFFF"/>
        </w:rPr>
        <w:t>professionalisation</w:t>
      </w:r>
      <w:proofErr w:type="spellEnd"/>
      <w:r w:rsidRPr="00A70192">
        <w:rPr>
          <w:rFonts w:ascii="Times New Roman" w:hAnsi="Times New Roman"/>
          <w:sz w:val="24"/>
          <w:szCs w:val="24"/>
          <w:shd w:val="clear" w:color="auto" w:fill="FFFFFF"/>
        </w:rPr>
        <w:t xml:space="preserve">.  The research identified that the processes of </w:t>
      </w:r>
      <w:proofErr w:type="spellStart"/>
      <w:r w:rsidRPr="00A70192">
        <w:rPr>
          <w:rFonts w:ascii="Times New Roman" w:hAnsi="Times New Roman"/>
          <w:sz w:val="24"/>
          <w:szCs w:val="24"/>
          <w:shd w:val="clear" w:color="auto" w:fill="FFFFFF"/>
        </w:rPr>
        <w:t>professionalisation</w:t>
      </w:r>
      <w:proofErr w:type="spellEnd"/>
      <w:r w:rsidRPr="00A70192">
        <w:rPr>
          <w:rFonts w:ascii="Times New Roman" w:hAnsi="Times New Roman"/>
          <w:sz w:val="24"/>
          <w:szCs w:val="24"/>
          <w:shd w:val="clear" w:color="auto" w:fill="FFFFFF"/>
        </w:rPr>
        <w:t xml:space="preserve"> and regulation of healthcare staff including nurses and medical scientists has led to a shift from work-based routes to full-time education pathways. </w:t>
      </w:r>
      <w:r w:rsidRPr="00A70192">
        <w:rPr>
          <w:rFonts w:ascii="Times New Roman" w:eastAsia="Times New Roman" w:hAnsi="Times New Roman"/>
          <w:bCs/>
          <w:kern w:val="36"/>
          <w:sz w:val="24"/>
          <w:szCs w:val="24"/>
        </w:rPr>
        <w:t xml:space="preserve"> While the study considers that regulation of support staff is in the best interests of patient safety and the pharmacy profession the professional learning community would need to give careful</w:t>
      </w:r>
      <w:r w:rsidR="008E4472">
        <w:rPr>
          <w:rFonts w:ascii="Times New Roman" w:eastAsia="Times New Roman" w:hAnsi="Times New Roman"/>
          <w:bCs/>
          <w:kern w:val="36"/>
          <w:sz w:val="24"/>
          <w:szCs w:val="24"/>
        </w:rPr>
        <w:t xml:space="preserve"> consideration to a move which c</w:t>
      </w:r>
      <w:r w:rsidRPr="00A70192">
        <w:rPr>
          <w:rFonts w:ascii="Times New Roman" w:eastAsia="Times New Roman" w:hAnsi="Times New Roman"/>
          <w:bCs/>
          <w:kern w:val="36"/>
          <w:sz w:val="24"/>
          <w:szCs w:val="24"/>
        </w:rPr>
        <w:t xml:space="preserve">ould involve loss of the currently available work-based route.  Such a move </w:t>
      </w:r>
      <w:r w:rsidR="008E4472" w:rsidRPr="00A70192">
        <w:rPr>
          <w:rFonts w:ascii="Times New Roman" w:eastAsia="Times New Roman" w:hAnsi="Times New Roman"/>
          <w:bCs/>
          <w:kern w:val="36"/>
          <w:sz w:val="24"/>
          <w:szCs w:val="24"/>
        </w:rPr>
        <w:t>might</w:t>
      </w:r>
      <w:r w:rsidRPr="00A70192">
        <w:rPr>
          <w:rFonts w:ascii="Times New Roman" w:eastAsia="Times New Roman" w:hAnsi="Times New Roman"/>
          <w:bCs/>
          <w:kern w:val="36"/>
          <w:sz w:val="24"/>
          <w:szCs w:val="24"/>
        </w:rPr>
        <w:t xml:space="preserve"> lead to reduction in technician numbers and loss of the social diversity that currently exists among this cohort of staff. </w:t>
      </w:r>
    </w:p>
    <w:p w:rsidR="002071F2" w:rsidRPr="00A70192" w:rsidRDefault="002071F2" w:rsidP="002071F2">
      <w:pPr>
        <w:tabs>
          <w:tab w:val="left" w:pos="1440"/>
        </w:tabs>
        <w:spacing w:line="480" w:lineRule="auto"/>
        <w:jc w:val="both"/>
        <w:rPr>
          <w:rFonts w:ascii="Times New Roman" w:eastAsia="Times New Roman" w:hAnsi="Times New Roman"/>
          <w:b/>
          <w:bCs/>
          <w:kern w:val="36"/>
          <w:sz w:val="24"/>
          <w:szCs w:val="24"/>
        </w:rPr>
      </w:pPr>
      <w:r w:rsidRPr="00A70192">
        <w:rPr>
          <w:rFonts w:ascii="Times New Roman" w:eastAsia="Times New Roman" w:hAnsi="Times New Roman"/>
          <w:b/>
          <w:bCs/>
          <w:kern w:val="36"/>
          <w:sz w:val="24"/>
          <w:szCs w:val="24"/>
        </w:rPr>
        <w:t>Practitioners</w:t>
      </w:r>
    </w:p>
    <w:p w:rsidR="004C49DA" w:rsidRDefault="002071F2" w:rsidP="002071F2">
      <w:pPr>
        <w:tabs>
          <w:tab w:val="left" w:pos="1440"/>
        </w:tabs>
        <w:spacing w:line="480" w:lineRule="auto"/>
        <w:jc w:val="both"/>
        <w:rPr>
          <w:rFonts w:ascii="Times New Roman" w:eastAsia="Times New Roman" w:hAnsi="Times New Roman"/>
          <w:bCs/>
          <w:kern w:val="36"/>
          <w:sz w:val="24"/>
          <w:szCs w:val="24"/>
        </w:rPr>
      </w:pPr>
      <w:r w:rsidRPr="00A70192">
        <w:rPr>
          <w:rFonts w:ascii="Times New Roman" w:eastAsia="Times New Roman" w:hAnsi="Times New Roman"/>
          <w:bCs/>
          <w:kern w:val="36"/>
          <w:sz w:val="24"/>
          <w:szCs w:val="24"/>
        </w:rPr>
        <w:t>One of the main findings emerging from the study that will be of particular relevance to practitioners is the increasing importance atta</w:t>
      </w:r>
      <w:r w:rsidR="004C49DA">
        <w:rPr>
          <w:rFonts w:ascii="Times New Roman" w:eastAsia="Times New Roman" w:hAnsi="Times New Roman"/>
          <w:bCs/>
          <w:kern w:val="36"/>
          <w:sz w:val="24"/>
          <w:szCs w:val="24"/>
        </w:rPr>
        <w:t>ched to providing an integrated</w:t>
      </w:r>
      <w:r w:rsidRPr="00A70192">
        <w:rPr>
          <w:rFonts w:ascii="Times New Roman" w:eastAsia="Times New Roman" w:hAnsi="Times New Roman"/>
          <w:bCs/>
          <w:kern w:val="36"/>
          <w:sz w:val="24"/>
          <w:szCs w:val="24"/>
        </w:rPr>
        <w:t xml:space="preserve"> approach to connect college and workplace learning.  Proposals for curricular integration of didactic college course work and workplace learning experiences incorporating early exposure to practice along with suggestions for collaboration between higher education institutions and employers through formal partnership arrangements would undoubtedly affect practitioners who will be crucial to the success of any such changes.  They would of necessity become more engaged in </w:t>
      </w:r>
      <w:r w:rsidRPr="00A70192">
        <w:rPr>
          <w:rFonts w:ascii="Times New Roman" w:eastAsia="Times New Roman" w:hAnsi="Times New Roman"/>
          <w:bCs/>
          <w:kern w:val="36"/>
          <w:sz w:val="24"/>
          <w:szCs w:val="24"/>
        </w:rPr>
        <w:lastRenderedPageBreak/>
        <w:t xml:space="preserve">providing and managing student workplace learning experiences and in collaborative mentoring and assessing of students with college educators.  They would in effect have what </w:t>
      </w:r>
      <w:proofErr w:type="spellStart"/>
      <w:r w:rsidRPr="00A70192">
        <w:rPr>
          <w:rFonts w:ascii="Times New Roman" w:eastAsia="Times New Roman" w:hAnsi="Times New Roman"/>
          <w:bCs/>
          <w:kern w:val="36"/>
          <w:sz w:val="24"/>
          <w:szCs w:val="24"/>
        </w:rPr>
        <w:t>Felstead</w:t>
      </w:r>
      <w:proofErr w:type="spellEnd"/>
      <w:r w:rsidRPr="00A70192">
        <w:rPr>
          <w:rFonts w:ascii="Times New Roman" w:eastAsia="Times New Roman" w:hAnsi="Times New Roman"/>
          <w:bCs/>
          <w:kern w:val="36"/>
          <w:sz w:val="24"/>
          <w:szCs w:val="24"/>
        </w:rPr>
        <w:t xml:space="preserve"> </w:t>
      </w:r>
      <w:r w:rsidRPr="00A70192">
        <w:rPr>
          <w:rFonts w:ascii="Times New Roman" w:eastAsia="Times New Roman" w:hAnsi="Times New Roman"/>
          <w:bCs/>
          <w:i/>
          <w:kern w:val="36"/>
          <w:sz w:val="24"/>
          <w:szCs w:val="24"/>
        </w:rPr>
        <w:t>et al</w:t>
      </w:r>
      <w:r w:rsidRPr="00A70192">
        <w:rPr>
          <w:rFonts w:ascii="Times New Roman" w:eastAsia="Times New Roman" w:hAnsi="Times New Roman"/>
          <w:bCs/>
          <w:kern w:val="36"/>
          <w:sz w:val="24"/>
          <w:szCs w:val="24"/>
        </w:rPr>
        <w:t xml:space="preserve"> (2009) describe as a “conjoined working-teaching role”.  Methods identified in the study to assist the process of transfer of learning between vocational/professional educational institutions and the workplace will be useful in assisting them with these activities.  Guile and Ahmed’s (2011) proposal for the development of industry educators in pharmacy who could provide a way for employers to enhance the teacher/</w:t>
      </w:r>
      <w:proofErr w:type="spellStart"/>
      <w:r w:rsidRPr="00A70192">
        <w:rPr>
          <w:rFonts w:ascii="Times New Roman" w:eastAsia="Times New Roman" w:hAnsi="Times New Roman"/>
          <w:bCs/>
          <w:kern w:val="36"/>
          <w:sz w:val="24"/>
          <w:szCs w:val="24"/>
        </w:rPr>
        <w:t>practioner</w:t>
      </w:r>
      <w:proofErr w:type="spellEnd"/>
      <w:r w:rsidRPr="00A70192">
        <w:rPr>
          <w:rFonts w:ascii="Times New Roman" w:eastAsia="Times New Roman" w:hAnsi="Times New Roman"/>
          <w:bCs/>
          <w:kern w:val="36"/>
          <w:sz w:val="24"/>
          <w:szCs w:val="24"/>
        </w:rPr>
        <w:t xml:space="preserve"> role by establishing a career pathway and in the process, help to consolidate links between universities and the workplace clinicians who may be involved as tutors/mentors has interesting implications for practitioners.  Although this is suggested for the professional formation of pharmacists it could in turn be applicable to other pharmacy staff.   By highlighting innovative suggestions and the trends which are taking place internationally in pharmacy the study gives practitioners an insight into how the ROI situation may change in the future and the various routes it could take.  </w:t>
      </w:r>
    </w:p>
    <w:p w:rsidR="00671C5A" w:rsidRPr="00A70192" w:rsidRDefault="00671C5A" w:rsidP="002071F2">
      <w:pPr>
        <w:tabs>
          <w:tab w:val="left" w:pos="1440"/>
        </w:tabs>
        <w:spacing w:line="480" w:lineRule="auto"/>
        <w:jc w:val="both"/>
        <w:rPr>
          <w:rFonts w:ascii="Times New Roman" w:eastAsia="Times New Roman" w:hAnsi="Times New Roman"/>
          <w:bCs/>
          <w:kern w:val="36"/>
          <w:sz w:val="24"/>
          <w:szCs w:val="24"/>
        </w:rPr>
      </w:pPr>
    </w:p>
    <w:p w:rsidR="002071F2" w:rsidRPr="00341D0E" w:rsidRDefault="00A92FAA" w:rsidP="002071F2">
      <w:pPr>
        <w:jc w:val="both"/>
        <w:rPr>
          <w:rFonts w:ascii="Times New Roman" w:eastAsiaTheme="minorHAnsi" w:hAnsi="Times New Roman"/>
          <w:b/>
          <w:sz w:val="28"/>
          <w:szCs w:val="28"/>
        </w:rPr>
      </w:pPr>
      <w:r>
        <w:rPr>
          <w:rFonts w:ascii="Times New Roman" w:eastAsiaTheme="minorHAnsi" w:hAnsi="Times New Roman"/>
          <w:b/>
          <w:sz w:val="28"/>
          <w:szCs w:val="28"/>
        </w:rPr>
        <w:t>8.5</w:t>
      </w:r>
      <w:r w:rsidR="002071F2" w:rsidRPr="00341D0E">
        <w:rPr>
          <w:rFonts w:ascii="Times New Roman" w:eastAsiaTheme="minorHAnsi" w:hAnsi="Times New Roman"/>
          <w:b/>
          <w:sz w:val="28"/>
          <w:szCs w:val="28"/>
        </w:rPr>
        <w:tab/>
        <w:t>Conduct of the study</w:t>
      </w:r>
    </w:p>
    <w:p w:rsidR="002071F2" w:rsidRPr="00BD6DD1" w:rsidRDefault="00671C5A" w:rsidP="002071F2">
      <w:pPr>
        <w:jc w:val="both"/>
        <w:rPr>
          <w:rFonts w:ascii="Times New Roman" w:eastAsiaTheme="minorHAnsi" w:hAnsi="Times New Roman"/>
          <w:b/>
          <w:color w:val="FF0000"/>
          <w:sz w:val="24"/>
          <w:szCs w:val="24"/>
        </w:rPr>
      </w:pPr>
      <w:r>
        <w:rPr>
          <w:rFonts w:ascii="Times New Roman" w:eastAsiaTheme="minorHAnsi" w:hAnsi="Times New Roman"/>
          <w:b/>
          <w:sz w:val="24"/>
          <w:szCs w:val="24"/>
        </w:rPr>
        <w:t>Strengths of the approach t</w:t>
      </w:r>
      <w:r w:rsidR="002071F2" w:rsidRPr="00BD6DD1">
        <w:rPr>
          <w:rFonts w:ascii="Times New Roman" w:eastAsiaTheme="minorHAnsi" w:hAnsi="Times New Roman"/>
          <w:b/>
          <w:sz w:val="24"/>
          <w:szCs w:val="24"/>
        </w:rPr>
        <w:t>aken</w:t>
      </w:r>
    </w:p>
    <w:p w:rsidR="002071F2" w:rsidRDefault="002071F2" w:rsidP="002071F2">
      <w:pPr>
        <w:spacing w:line="480" w:lineRule="auto"/>
        <w:jc w:val="both"/>
        <w:rPr>
          <w:rFonts w:ascii="Times New Roman" w:eastAsiaTheme="minorHAnsi" w:hAnsi="Times New Roman"/>
          <w:sz w:val="24"/>
          <w:szCs w:val="24"/>
        </w:rPr>
      </w:pPr>
      <w:r w:rsidRPr="0067068D">
        <w:rPr>
          <w:rFonts w:ascii="Times New Roman" w:eastAsiaTheme="minorHAnsi" w:hAnsi="Times New Roman"/>
          <w:sz w:val="24"/>
          <w:szCs w:val="24"/>
        </w:rPr>
        <w:t xml:space="preserve">The study adopted a systematic approach where themes identified from the literature reviews and documentary analysis formed the basis for the framing of the interview questions thereby providing a good strategy for allowing the gathering of the empirical data of the study.  </w:t>
      </w:r>
      <w:r w:rsidRPr="00C514BF">
        <w:rPr>
          <w:rFonts w:ascii="Times New Roman" w:eastAsiaTheme="minorHAnsi" w:hAnsi="Times New Roman"/>
          <w:sz w:val="24"/>
          <w:szCs w:val="24"/>
        </w:rPr>
        <w:t xml:space="preserve">In this research, I was fortunate in being able to interview persons from a cross-section of the pharmacy sector in the ROI. I was also privileged to interview a person from the pharmacy sector of a Canadian Province which had recently introduced regulation and registration for pharmacy technicians.  </w:t>
      </w:r>
      <w:r w:rsidRPr="00C514BF">
        <w:rPr>
          <w:rFonts w:ascii="Times New Roman" w:eastAsiaTheme="minorHAnsi" w:hAnsi="Times New Roman"/>
          <w:sz w:val="24"/>
          <w:szCs w:val="24"/>
        </w:rPr>
        <w:lastRenderedPageBreak/>
        <w:t>By placing the emphasis on pharmacy sup</w:t>
      </w:r>
      <w:r>
        <w:rPr>
          <w:rFonts w:ascii="Times New Roman" w:eastAsiaTheme="minorHAnsi" w:hAnsi="Times New Roman"/>
          <w:sz w:val="24"/>
          <w:szCs w:val="24"/>
        </w:rPr>
        <w:t>port staff when conducting</w:t>
      </w:r>
      <w:r w:rsidRPr="00C514BF">
        <w:rPr>
          <w:rFonts w:ascii="Times New Roman" w:eastAsiaTheme="minorHAnsi" w:hAnsi="Times New Roman"/>
          <w:sz w:val="24"/>
          <w:szCs w:val="24"/>
        </w:rPr>
        <w:t xml:space="preserve"> documentary searches</w:t>
      </w:r>
      <w:r>
        <w:rPr>
          <w:rFonts w:ascii="Times New Roman" w:eastAsiaTheme="minorHAnsi" w:hAnsi="Times New Roman"/>
          <w:sz w:val="24"/>
          <w:szCs w:val="24"/>
        </w:rPr>
        <w:t>, literature reviews and</w:t>
      </w:r>
      <w:r w:rsidRPr="00C514BF">
        <w:rPr>
          <w:rFonts w:ascii="Times New Roman" w:eastAsiaTheme="minorHAnsi" w:hAnsi="Times New Roman"/>
          <w:sz w:val="24"/>
          <w:szCs w:val="24"/>
        </w:rPr>
        <w:t xml:space="preserve"> interviews and by combining the information obtained from these various so</w:t>
      </w:r>
      <w:r>
        <w:rPr>
          <w:rFonts w:ascii="Times New Roman" w:eastAsiaTheme="minorHAnsi" w:hAnsi="Times New Roman"/>
          <w:sz w:val="24"/>
          <w:szCs w:val="24"/>
        </w:rPr>
        <w:t>urces a holistic picture of the</w:t>
      </w:r>
      <w:r w:rsidRPr="00C514BF">
        <w:rPr>
          <w:rFonts w:ascii="Times New Roman" w:eastAsiaTheme="minorHAnsi" w:hAnsi="Times New Roman"/>
          <w:sz w:val="24"/>
          <w:szCs w:val="24"/>
        </w:rPr>
        <w:t xml:space="preserve"> current situation in relation to the regulation, education and training of this cohort of staff in the ROI was produced</w:t>
      </w:r>
      <w:r>
        <w:rPr>
          <w:rFonts w:ascii="Times New Roman" w:eastAsiaTheme="minorHAnsi" w:hAnsi="Times New Roman"/>
          <w:sz w:val="24"/>
          <w:szCs w:val="24"/>
        </w:rPr>
        <w:t xml:space="preserve"> thereby meeting the objectives of the research</w:t>
      </w:r>
      <w:r w:rsidRPr="00C514BF">
        <w:rPr>
          <w:rFonts w:ascii="Times New Roman" w:eastAsiaTheme="minorHAnsi" w:hAnsi="Times New Roman"/>
          <w:sz w:val="24"/>
          <w:szCs w:val="24"/>
        </w:rPr>
        <w:t xml:space="preserve">.   Comparisons were made with the situation in GB and the USA because of the proximity of GB and its relevance </w:t>
      </w:r>
      <w:r>
        <w:rPr>
          <w:rFonts w:ascii="Times New Roman" w:eastAsiaTheme="minorHAnsi" w:hAnsi="Times New Roman"/>
          <w:sz w:val="24"/>
          <w:szCs w:val="24"/>
        </w:rPr>
        <w:t>to the ROI</w:t>
      </w:r>
      <w:r w:rsidRPr="00C514BF">
        <w:rPr>
          <w:rFonts w:ascii="Times New Roman" w:eastAsiaTheme="minorHAnsi" w:hAnsi="Times New Roman"/>
          <w:sz w:val="24"/>
          <w:szCs w:val="24"/>
        </w:rPr>
        <w:t xml:space="preserve"> education and healthcare system and</w:t>
      </w:r>
      <w:r>
        <w:rPr>
          <w:rFonts w:ascii="Times New Roman" w:eastAsiaTheme="minorHAnsi" w:hAnsi="Times New Roman"/>
          <w:sz w:val="24"/>
          <w:szCs w:val="24"/>
        </w:rPr>
        <w:t xml:space="preserve"> because of the extensive North American literature and</w:t>
      </w:r>
      <w:r w:rsidRPr="00C514BF">
        <w:rPr>
          <w:rFonts w:ascii="Times New Roman" w:eastAsiaTheme="minorHAnsi" w:hAnsi="Times New Roman"/>
          <w:sz w:val="24"/>
          <w:szCs w:val="24"/>
        </w:rPr>
        <w:t xml:space="preserve"> the national debates which had taken place </w:t>
      </w:r>
      <w:r>
        <w:rPr>
          <w:rFonts w:ascii="Times New Roman" w:eastAsiaTheme="minorHAnsi" w:hAnsi="Times New Roman"/>
          <w:sz w:val="24"/>
          <w:szCs w:val="24"/>
        </w:rPr>
        <w:t xml:space="preserve">there </w:t>
      </w:r>
      <w:r w:rsidRPr="00C514BF">
        <w:rPr>
          <w:rFonts w:ascii="Times New Roman" w:eastAsiaTheme="minorHAnsi" w:hAnsi="Times New Roman"/>
          <w:sz w:val="24"/>
          <w:szCs w:val="24"/>
        </w:rPr>
        <w:t xml:space="preserve">around the topic of technician education, training and </w:t>
      </w:r>
      <w:r>
        <w:rPr>
          <w:rFonts w:ascii="Times New Roman" w:eastAsiaTheme="minorHAnsi" w:hAnsi="Times New Roman"/>
          <w:sz w:val="24"/>
          <w:szCs w:val="24"/>
        </w:rPr>
        <w:t>regulation</w:t>
      </w:r>
      <w:r w:rsidRPr="00C514BF">
        <w:rPr>
          <w:rFonts w:ascii="Times New Roman" w:eastAsiaTheme="minorHAnsi" w:hAnsi="Times New Roman"/>
          <w:sz w:val="24"/>
          <w:szCs w:val="24"/>
        </w:rPr>
        <w:t xml:space="preserve">. </w:t>
      </w:r>
      <w:r w:rsidRPr="00C01453">
        <w:rPr>
          <w:rFonts w:ascii="Times New Roman" w:eastAsiaTheme="minorHAnsi" w:hAnsi="Times New Roman"/>
          <w:color w:val="FF0000"/>
          <w:sz w:val="24"/>
          <w:szCs w:val="24"/>
        </w:rPr>
        <w:t xml:space="preserve"> </w:t>
      </w:r>
    </w:p>
    <w:p w:rsidR="002071F2" w:rsidRPr="00BD6DD1" w:rsidRDefault="00671C5A" w:rsidP="006050BA">
      <w:pPr>
        <w:spacing w:line="480" w:lineRule="auto"/>
        <w:ind w:left="1440" w:hanging="1440"/>
        <w:jc w:val="both"/>
        <w:rPr>
          <w:rFonts w:ascii="Times New Roman" w:eastAsiaTheme="minorHAnsi" w:hAnsi="Times New Roman"/>
          <w:b/>
          <w:sz w:val="24"/>
          <w:szCs w:val="24"/>
        </w:rPr>
      </w:pPr>
      <w:r>
        <w:rPr>
          <w:rFonts w:ascii="Times New Roman" w:eastAsiaTheme="minorHAnsi" w:hAnsi="Times New Roman"/>
          <w:b/>
          <w:sz w:val="24"/>
          <w:szCs w:val="24"/>
        </w:rPr>
        <w:t>Limitations of the approach t</w:t>
      </w:r>
      <w:r w:rsidR="002071F2" w:rsidRPr="00BD6DD1">
        <w:rPr>
          <w:rFonts w:ascii="Times New Roman" w:eastAsiaTheme="minorHAnsi" w:hAnsi="Times New Roman"/>
          <w:b/>
          <w:sz w:val="24"/>
          <w:szCs w:val="24"/>
        </w:rPr>
        <w:t>aken</w:t>
      </w:r>
    </w:p>
    <w:p w:rsidR="002071F2" w:rsidRPr="00C514BF" w:rsidRDefault="002071F2" w:rsidP="002071F2">
      <w:pPr>
        <w:spacing w:line="480" w:lineRule="auto"/>
        <w:jc w:val="both"/>
        <w:rPr>
          <w:rFonts w:ascii="Times New Roman" w:eastAsiaTheme="minorHAnsi" w:hAnsi="Times New Roman"/>
          <w:sz w:val="24"/>
          <w:szCs w:val="24"/>
        </w:rPr>
      </w:pPr>
      <w:r w:rsidRPr="00C514BF">
        <w:rPr>
          <w:rFonts w:ascii="Times New Roman" w:eastAsiaTheme="minorHAnsi" w:hAnsi="Times New Roman"/>
          <w:sz w:val="24"/>
          <w:szCs w:val="24"/>
        </w:rPr>
        <w:t xml:space="preserve">The group of people chosen for interview included representatives from across the pharmacy sector in the ROI.  I interviewed at least two people from each sub-group including </w:t>
      </w:r>
      <w:proofErr w:type="gramStart"/>
      <w:r w:rsidRPr="00C514BF">
        <w:rPr>
          <w:rFonts w:ascii="Times New Roman" w:eastAsiaTheme="minorHAnsi" w:hAnsi="Times New Roman"/>
          <w:sz w:val="24"/>
          <w:szCs w:val="24"/>
        </w:rPr>
        <w:t>employers</w:t>
      </w:r>
      <w:proofErr w:type="gramEnd"/>
      <w:r w:rsidRPr="00C514BF">
        <w:rPr>
          <w:rFonts w:ascii="Times New Roman" w:eastAsiaTheme="minorHAnsi" w:hAnsi="Times New Roman"/>
          <w:sz w:val="24"/>
          <w:szCs w:val="24"/>
        </w:rPr>
        <w:t>.   However, while the two interviewees from this sector represented very different sized organisations both p</w:t>
      </w:r>
      <w:r>
        <w:rPr>
          <w:rFonts w:ascii="Times New Roman" w:eastAsiaTheme="minorHAnsi" w:hAnsi="Times New Roman"/>
          <w:sz w:val="24"/>
          <w:szCs w:val="24"/>
        </w:rPr>
        <w:t xml:space="preserve">resented views from a community pharmacy </w:t>
      </w:r>
      <w:r w:rsidRPr="00C514BF">
        <w:rPr>
          <w:rFonts w:ascii="Times New Roman" w:eastAsiaTheme="minorHAnsi" w:hAnsi="Times New Roman"/>
          <w:sz w:val="24"/>
          <w:szCs w:val="24"/>
        </w:rPr>
        <w:t xml:space="preserve">perspective.  Hence an additional interview with a person to provide the views of a hospital employer might have given a more balanced view of the employer sector.  On the other hand the hospital sector did not go unrepresented as </w:t>
      </w:r>
      <w:r>
        <w:rPr>
          <w:rFonts w:ascii="Times New Roman" w:eastAsiaTheme="minorHAnsi" w:hAnsi="Times New Roman"/>
          <w:sz w:val="24"/>
          <w:szCs w:val="24"/>
        </w:rPr>
        <w:t xml:space="preserve">pharmacy </w:t>
      </w:r>
      <w:r w:rsidRPr="00C514BF">
        <w:rPr>
          <w:rFonts w:ascii="Times New Roman" w:eastAsiaTheme="minorHAnsi" w:hAnsi="Times New Roman"/>
          <w:sz w:val="24"/>
          <w:szCs w:val="24"/>
        </w:rPr>
        <w:t>technicians from this area were interviewed and they provided comprehensive contextual information for the study.</w:t>
      </w:r>
    </w:p>
    <w:p w:rsidR="002071F2" w:rsidRPr="0067068D" w:rsidRDefault="002071F2" w:rsidP="002071F2">
      <w:pPr>
        <w:spacing w:line="480" w:lineRule="auto"/>
        <w:jc w:val="both"/>
        <w:rPr>
          <w:rFonts w:ascii="Times New Roman" w:hAnsi="Times New Roman"/>
          <w:sz w:val="24"/>
          <w:szCs w:val="24"/>
        </w:rPr>
      </w:pPr>
      <w:r w:rsidRPr="0067068D">
        <w:rPr>
          <w:rFonts w:ascii="Times New Roman" w:hAnsi="Times New Roman"/>
          <w:sz w:val="24"/>
          <w:szCs w:val="24"/>
        </w:rPr>
        <w:t xml:space="preserve">As a sole researcher there were constraints on the number of people interviewed.  Time limitations as well as being a sole researcher also restricted the possibility of setting up and running focus groups where dialogues and open discussions with members from the different sub-groups could have been brought together to debate the main issues.  </w:t>
      </w:r>
    </w:p>
    <w:p w:rsidR="002071F2" w:rsidRPr="0067068D" w:rsidRDefault="002071F2" w:rsidP="002071F2">
      <w:pPr>
        <w:spacing w:line="480" w:lineRule="auto"/>
        <w:jc w:val="both"/>
        <w:rPr>
          <w:rFonts w:ascii="Times New Roman" w:hAnsi="Times New Roman"/>
          <w:sz w:val="24"/>
          <w:szCs w:val="24"/>
        </w:rPr>
      </w:pPr>
      <w:r w:rsidRPr="0067068D">
        <w:rPr>
          <w:rFonts w:ascii="Times New Roman" w:hAnsi="Times New Roman"/>
          <w:sz w:val="24"/>
          <w:szCs w:val="24"/>
        </w:rPr>
        <w:lastRenderedPageBreak/>
        <w:t xml:space="preserve">Adopting a non-confrontational type of interview style had many advantages in terms of participation, gaining trust and developing a rapport.  It did however mean that interviewees were not pushed hard, asked ‘awkward’ questions or pressed to explain inequities or anomalies identified.  </w:t>
      </w:r>
    </w:p>
    <w:p w:rsidR="002071F2" w:rsidRDefault="002071F2" w:rsidP="002071F2">
      <w:pPr>
        <w:spacing w:line="480" w:lineRule="auto"/>
        <w:jc w:val="both"/>
        <w:rPr>
          <w:rFonts w:ascii="Times New Roman" w:hAnsi="Times New Roman"/>
          <w:sz w:val="24"/>
          <w:szCs w:val="24"/>
        </w:rPr>
      </w:pPr>
      <w:r>
        <w:rPr>
          <w:rFonts w:ascii="Times New Roman" w:hAnsi="Times New Roman"/>
          <w:sz w:val="24"/>
          <w:szCs w:val="24"/>
        </w:rPr>
        <w:t xml:space="preserve">The extended </w:t>
      </w:r>
      <w:r w:rsidRPr="00C514BF">
        <w:rPr>
          <w:rFonts w:ascii="Times New Roman" w:hAnsi="Times New Roman"/>
          <w:sz w:val="24"/>
          <w:szCs w:val="24"/>
        </w:rPr>
        <w:t>time period over which the interviews were conducted gave rise to a more protracted process than was desirable.  A tighter interview timeframe would have allowed a more seamless integration of the responses as it was found that some positions appear to have moved</w:t>
      </w:r>
      <w:r>
        <w:rPr>
          <w:rFonts w:ascii="Times New Roman" w:hAnsi="Times New Roman"/>
          <w:sz w:val="24"/>
          <w:szCs w:val="24"/>
        </w:rPr>
        <w:t>,</w:t>
      </w:r>
      <w:r w:rsidRPr="00C514BF">
        <w:rPr>
          <w:rFonts w:ascii="Times New Roman" w:hAnsi="Times New Roman"/>
          <w:sz w:val="24"/>
          <w:szCs w:val="24"/>
        </w:rPr>
        <w:t xml:space="preserve"> in particular in the case of the regulators</w:t>
      </w:r>
      <w:r>
        <w:rPr>
          <w:rFonts w:ascii="Times New Roman" w:hAnsi="Times New Roman"/>
          <w:sz w:val="24"/>
          <w:szCs w:val="24"/>
        </w:rPr>
        <w:t xml:space="preserve">.  During early interviews with some interviewees from the regulatory sector their position was one of the </w:t>
      </w:r>
      <w:proofErr w:type="gramStart"/>
      <w:r>
        <w:rPr>
          <w:rFonts w:ascii="Times New Roman" w:hAnsi="Times New Roman"/>
          <w:sz w:val="24"/>
          <w:szCs w:val="24"/>
        </w:rPr>
        <w:t>regulator</w:t>
      </w:r>
      <w:proofErr w:type="gramEnd"/>
      <w:r>
        <w:rPr>
          <w:rFonts w:ascii="Times New Roman" w:hAnsi="Times New Roman"/>
          <w:sz w:val="24"/>
          <w:szCs w:val="24"/>
        </w:rPr>
        <w:t xml:space="preserve"> having no statutory role for pharmacy support staff regulation, education and training and that the responsibility rested with superintendent pharmacists / pharmacy owners.  However, while the issue of the statutory regulation remains the same, in subsequent interviews with some of the other interviewees it appeared that the position being adopted was now more nuanced than when discussions first took place </w:t>
      </w:r>
      <w:r w:rsidRPr="00C514BF">
        <w:rPr>
          <w:rFonts w:ascii="Times New Roman" w:hAnsi="Times New Roman"/>
          <w:sz w:val="24"/>
          <w:szCs w:val="24"/>
        </w:rPr>
        <w:t>and it was not possible</w:t>
      </w:r>
      <w:r>
        <w:rPr>
          <w:rFonts w:ascii="Times New Roman" w:hAnsi="Times New Roman"/>
          <w:sz w:val="24"/>
          <w:szCs w:val="24"/>
        </w:rPr>
        <w:t xml:space="preserve"> for me</w:t>
      </w:r>
      <w:r w:rsidRPr="00C514BF">
        <w:rPr>
          <w:rFonts w:ascii="Times New Roman" w:hAnsi="Times New Roman"/>
          <w:sz w:val="24"/>
          <w:szCs w:val="24"/>
        </w:rPr>
        <w:t xml:space="preserve"> to </w:t>
      </w:r>
      <w:r>
        <w:rPr>
          <w:rFonts w:ascii="Times New Roman" w:hAnsi="Times New Roman"/>
          <w:sz w:val="24"/>
          <w:szCs w:val="24"/>
        </w:rPr>
        <w:t>confirm or probe this shift</w:t>
      </w:r>
      <w:r w:rsidRPr="00C514BF">
        <w:rPr>
          <w:rFonts w:ascii="Times New Roman" w:hAnsi="Times New Roman"/>
          <w:sz w:val="24"/>
          <w:szCs w:val="24"/>
        </w:rPr>
        <w:t xml:space="preserve"> with</w:t>
      </w:r>
      <w:r>
        <w:rPr>
          <w:rFonts w:ascii="Times New Roman" w:hAnsi="Times New Roman"/>
          <w:sz w:val="24"/>
          <w:szCs w:val="24"/>
        </w:rPr>
        <w:t xml:space="preserve"> the original interviewees from the regulatory sector</w:t>
      </w:r>
      <w:r w:rsidRPr="00C514BF">
        <w:rPr>
          <w:rFonts w:ascii="Times New Roman" w:hAnsi="Times New Roman"/>
          <w:sz w:val="24"/>
          <w:szCs w:val="24"/>
        </w:rPr>
        <w:t xml:space="preserve">.  </w:t>
      </w:r>
    </w:p>
    <w:p w:rsidR="004C49DA" w:rsidRDefault="002071F2" w:rsidP="002071F2">
      <w:pPr>
        <w:spacing w:line="480" w:lineRule="auto"/>
        <w:jc w:val="both"/>
        <w:rPr>
          <w:rFonts w:ascii="Times New Roman" w:hAnsi="Times New Roman"/>
          <w:sz w:val="24"/>
          <w:szCs w:val="24"/>
        </w:rPr>
      </w:pPr>
      <w:r w:rsidRPr="0067068D">
        <w:rPr>
          <w:rFonts w:ascii="Times New Roman" w:hAnsi="Times New Roman"/>
          <w:sz w:val="24"/>
          <w:szCs w:val="24"/>
        </w:rPr>
        <w:t xml:space="preserve">If I was to undertake this research study again I would ensure a tighter timeframe for the interviews.  I also would prioritise the inclusion of a hospital employer as an interviewee.  I would ensure that my literature reviews were kept specific and focused to avoid having them dominate my time especially in the early days of the research and to avoid falling into the trap of having, initially anyway, too broad a review.   I would create a realistic weekly/monthly plan rather than the overzealous approach adopted this time round.  </w:t>
      </w:r>
    </w:p>
    <w:p w:rsidR="00671C5A" w:rsidRPr="0051672C" w:rsidRDefault="00671C5A" w:rsidP="002071F2">
      <w:pPr>
        <w:spacing w:line="480" w:lineRule="auto"/>
        <w:jc w:val="both"/>
        <w:rPr>
          <w:rFonts w:ascii="Times New Roman" w:hAnsi="Times New Roman"/>
          <w:color w:val="FF0000"/>
          <w:sz w:val="24"/>
          <w:szCs w:val="24"/>
        </w:rPr>
      </w:pPr>
    </w:p>
    <w:p w:rsidR="002071F2" w:rsidRDefault="00A92FAA" w:rsidP="002071F2">
      <w:pPr>
        <w:tabs>
          <w:tab w:val="left" w:pos="720"/>
          <w:tab w:val="left" w:pos="1440"/>
          <w:tab w:val="left" w:pos="2160"/>
          <w:tab w:val="left" w:pos="2880"/>
          <w:tab w:val="left" w:pos="3600"/>
          <w:tab w:val="left" w:pos="4320"/>
          <w:tab w:val="right" w:pos="9026"/>
        </w:tabs>
        <w:rPr>
          <w:rFonts w:ascii="Times New Roman" w:hAnsi="Times New Roman"/>
          <w:b/>
          <w:sz w:val="28"/>
          <w:szCs w:val="28"/>
        </w:rPr>
      </w:pPr>
      <w:r>
        <w:rPr>
          <w:rFonts w:ascii="Times New Roman" w:hAnsi="Times New Roman"/>
          <w:b/>
          <w:sz w:val="28"/>
          <w:szCs w:val="28"/>
        </w:rPr>
        <w:lastRenderedPageBreak/>
        <w:t>8.6</w:t>
      </w:r>
      <w:r w:rsidR="00671C5A">
        <w:rPr>
          <w:rFonts w:ascii="Times New Roman" w:hAnsi="Times New Roman"/>
          <w:b/>
          <w:sz w:val="28"/>
          <w:szCs w:val="28"/>
        </w:rPr>
        <w:tab/>
        <w:t>Areas for possible future r</w:t>
      </w:r>
      <w:r w:rsidR="002071F2" w:rsidRPr="00DE7B2E">
        <w:rPr>
          <w:rFonts w:ascii="Times New Roman" w:hAnsi="Times New Roman"/>
          <w:b/>
          <w:sz w:val="28"/>
          <w:szCs w:val="28"/>
        </w:rPr>
        <w:t>esearch</w:t>
      </w:r>
    </w:p>
    <w:p w:rsidR="002071F2" w:rsidRPr="00415186" w:rsidRDefault="002071F2" w:rsidP="002071F2">
      <w:pPr>
        <w:spacing w:line="480" w:lineRule="auto"/>
        <w:jc w:val="both"/>
        <w:rPr>
          <w:rFonts w:ascii="Times New Roman" w:hAnsi="Times New Roman"/>
          <w:sz w:val="24"/>
          <w:szCs w:val="24"/>
          <w:lang w:val="en-US"/>
        </w:rPr>
      </w:pPr>
      <w:r>
        <w:rPr>
          <w:rFonts w:ascii="Times New Roman" w:hAnsi="Times New Roman"/>
          <w:sz w:val="24"/>
          <w:szCs w:val="24"/>
          <w:lang w:val="en-US"/>
        </w:rPr>
        <w:t>♦ Test</w:t>
      </w:r>
      <w:r w:rsidRPr="00415186">
        <w:rPr>
          <w:rFonts w:ascii="Times New Roman" w:hAnsi="Times New Roman"/>
          <w:sz w:val="24"/>
          <w:szCs w:val="24"/>
          <w:lang w:val="en-US"/>
        </w:rPr>
        <w:t xml:space="preserve"> the feasibility of developing and implementing:</w:t>
      </w:r>
    </w:p>
    <w:p w:rsidR="002071F2" w:rsidRPr="00415186" w:rsidRDefault="002071F2" w:rsidP="002071F2">
      <w:pPr>
        <w:pStyle w:val="ListParagraph"/>
        <w:numPr>
          <w:ilvl w:val="0"/>
          <w:numId w:val="18"/>
        </w:numPr>
        <w:spacing w:line="480" w:lineRule="auto"/>
        <w:jc w:val="both"/>
        <w:rPr>
          <w:rFonts w:ascii="Times New Roman" w:hAnsi="Times New Roman"/>
          <w:sz w:val="24"/>
          <w:szCs w:val="24"/>
          <w:lang w:val="en-US"/>
        </w:rPr>
      </w:pPr>
      <w:r w:rsidRPr="00415186">
        <w:rPr>
          <w:rFonts w:ascii="Times New Roman" w:hAnsi="Times New Roman"/>
          <w:sz w:val="24"/>
          <w:szCs w:val="24"/>
          <w:lang w:val="en-US"/>
        </w:rPr>
        <w:t xml:space="preserve">A national qualifying examination for pharmacy technicians which would include both written and </w:t>
      </w:r>
      <w:r>
        <w:rPr>
          <w:rFonts w:ascii="Times New Roman" w:hAnsi="Times New Roman"/>
          <w:sz w:val="24"/>
          <w:szCs w:val="24"/>
          <w:lang w:val="en-US"/>
        </w:rPr>
        <w:t>OSCE/</w:t>
      </w:r>
      <w:r w:rsidRPr="00415186">
        <w:rPr>
          <w:rFonts w:ascii="Times New Roman" w:hAnsi="Times New Roman"/>
          <w:sz w:val="24"/>
          <w:szCs w:val="24"/>
          <w:lang w:val="en-US"/>
        </w:rPr>
        <w:t xml:space="preserve">OSPE components </w:t>
      </w:r>
    </w:p>
    <w:p w:rsidR="002071F2" w:rsidRPr="00415186" w:rsidRDefault="002071F2" w:rsidP="002071F2">
      <w:pPr>
        <w:pStyle w:val="ListParagraph"/>
        <w:numPr>
          <w:ilvl w:val="0"/>
          <w:numId w:val="18"/>
        </w:numPr>
        <w:spacing w:line="480" w:lineRule="auto"/>
        <w:jc w:val="both"/>
        <w:rPr>
          <w:rFonts w:ascii="Times New Roman" w:hAnsi="Times New Roman"/>
          <w:sz w:val="24"/>
          <w:szCs w:val="24"/>
          <w:lang w:val="en-US"/>
        </w:rPr>
      </w:pPr>
      <w:r w:rsidRPr="00415186">
        <w:rPr>
          <w:rFonts w:ascii="Times New Roman" w:hAnsi="Times New Roman"/>
          <w:sz w:val="24"/>
          <w:szCs w:val="24"/>
          <w:lang w:val="en-US"/>
        </w:rPr>
        <w:t>Partners</w:t>
      </w:r>
      <w:r>
        <w:rPr>
          <w:rFonts w:ascii="Times New Roman" w:hAnsi="Times New Roman"/>
          <w:sz w:val="24"/>
          <w:szCs w:val="24"/>
          <w:lang w:val="en-US"/>
        </w:rPr>
        <w:t>hip agreements between c</w:t>
      </w:r>
      <w:r w:rsidRPr="00415186">
        <w:rPr>
          <w:rFonts w:ascii="Times New Roman" w:hAnsi="Times New Roman"/>
          <w:sz w:val="24"/>
          <w:szCs w:val="24"/>
          <w:lang w:val="en-US"/>
        </w:rPr>
        <w:t xml:space="preserve">olleges and both community and hospital pharmacies who would be willing to participate in a rotation </w:t>
      </w:r>
      <w:proofErr w:type="spellStart"/>
      <w:r w:rsidRPr="00415186">
        <w:rPr>
          <w:rFonts w:ascii="Times New Roman" w:hAnsi="Times New Roman"/>
          <w:sz w:val="24"/>
          <w:szCs w:val="24"/>
          <w:lang w:val="en-US"/>
        </w:rPr>
        <w:t>programme</w:t>
      </w:r>
      <w:proofErr w:type="spellEnd"/>
      <w:r w:rsidRPr="00415186">
        <w:rPr>
          <w:rFonts w:ascii="Times New Roman" w:hAnsi="Times New Roman"/>
          <w:sz w:val="24"/>
          <w:szCs w:val="24"/>
          <w:lang w:val="en-US"/>
        </w:rPr>
        <w:t xml:space="preserve"> of pharmacy practice experiences for student technicians</w:t>
      </w:r>
    </w:p>
    <w:p w:rsidR="002071F2" w:rsidRPr="00CE21C0" w:rsidRDefault="002071F2" w:rsidP="002071F2">
      <w:pPr>
        <w:spacing w:line="480" w:lineRule="auto"/>
        <w:jc w:val="both"/>
        <w:rPr>
          <w:rFonts w:ascii="Times New Roman" w:hAnsi="Times New Roman"/>
          <w:sz w:val="24"/>
          <w:szCs w:val="24"/>
          <w:lang w:val="en-US"/>
        </w:rPr>
      </w:pPr>
      <w:r w:rsidRPr="000D0E56">
        <w:rPr>
          <w:rFonts w:ascii="Times New Roman" w:hAnsi="Times New Roman"/>
          <w:sz w:val="24"/>
          <w:szCs w:val="24"/>
          <w:lang w:val="en-US"/>
        </w:rPr>
        <w:t>♦</w:t>
      </w:r>
      <w:r>
        <w:rPr>
          <w:rFonts w:ascii="Times New Roman" w:hAnsi="Times New Roman"/>
          <w:sz w:val="24"/>
          <w:szCs w:val="24"/>
          <w:lang w:val="en-US"/>
        </w:rPr>
        <w:t xml:space="preserve"> Identify</w:t>
      </w:r>
      <w:r w:rsidRPr="000D0E56">
        <w:rPr>
          <w:rFonts w:ascii="Times New Roman" w:hAnsi="Times New Roman"/>
          <w:sz w:val="24"/>
          <w:szCs w:val="24"/>
          <w:lang w:val="en-US"/>
        </w:rPr>
        <w:t xml:space="preserve"> barriers to imposition of regulation of </w:t>
      </w:r>
      <w:r>
        <w:rPr>
          <w:rFonts w:ascii="Times New Roman" w:hAnsi="Times New Roman"/>
          <w:sz w:val="24"/>
          <w:szCs w:val="24"/>
          <w:lang w:val="en-US"/>
        </w:rPr>
        <w:t>the wider pharmacy support team</w:t>
      </w:r>
    </w:p>
    <w:p w:rsidR="002071F2" w:rsidRPr="00CE230E" w:rsidRDefault="002071F2" w:rsidP="002071F2">
      <w:pPr>
        <w:spacing w:line="480" w:lineRule="auto"/>
        <w:jc w:val="both"/>
        <w:rPr>
          <w:rFonts w:ascii="Times New Roman" w:hAnsi="Times New Roman"/>
          <w:sz w:val="24"/>
          <w:szCs w:val="24"/>
        </w:rPr>
      </w:pPr>
      <w:r w:rsidRPr="00CE230E">
        <w:rPr>
          <w:rFonts w:ascii="Times New Roman" w:hAnsi="Times New Roman"/>
          <w:sz w:val="24"/>
          <w:szCs w:val="24"/>
        </w:rPr>
        <w:t xml:space="preserve">In conclusion it is </w:t>
      </w:r>
      <w:r w:rsidR="00CE21C0">
        <w:rPr>
          <w:rFonts w:ascii="Times New Roman" w:hAnsi="Times New Roman"/>
          <w:sz w:val="24"/>
          <w:szCs w:val="24"/>
        </w:rPr>
        <w:t>expected</w:t>
      </w:r>
      <w:r w:rsidRPr="00CE230E">
        <w:rPr>
          <w:rFonts w:ascii="Times New Roman" w:hAnsi="Times New Roman"/>
          <w:sz w:val="24"/>
          <w:szCs w:val="24"/>
        </w:rPr>
        <w:t xml:space="preserve"> that by focusing on pharmacy support staff </w:t>
      </w:r>
      <w:r>
        <w:rPr>
          <w:rFonts w:ascii="Times New Roman" w:hAnsi="Times New Roman"/>
          <w:sz w:val="24"/>
          <w:szCs w:val="24"/>
        </w:rPr>
        <w:t>this thesis</w:t>
      </w:r>
      <w:r w:rsidRPr="00CE230E">
        <w:rPr>
          <w:rFonts w:ascii="Times New Roman" w:hAnsi="Times New Roman"/>
          <w:sz w:val="24"/>
          <w:szCs w:val="24"/>
        </w:rPr>
        <w:t xml:space="preserve"> will have highlighted the need for the pharmacy profession in the ROI to develop </w:t>
      </w:r>
      <w:r>
        <w:rPr>
          <w:rFonts w:ascii="Times New Roman" w:hAnsi="Times New Roman"/>
          <w:sz w:val="24"/>
          <w:szCs w:val="24"/>
        </w:rPr>
        <w:t xml:space="preserve">universal </w:t>
      </w:r>
      <w:r w:rsidRPr="00CE230E">
        <w:rPr>
          <w:rFonts w:ascii="Times New Roman" w:hAnsi="Times New Roman"/>
          <w:sz w:val="24"/>
          <w:szCs w:val="24"/>
        </w:rPr>
        <w:t xml:space="preserve">titles and </w:t>
      </w:r>
      <w:r>
        <w:rPr>
          <w:rFonts w:ascii="Times New Roman" w:hAnsi="Times New Roman"/>
          <w:sz w:val="24"/>
          <w:szCs w:val="24"/>
        </w:rPr>
        <w:t>uniform national standards</w:t>
      </w:r>
      <w:r w:rsidRPr="00CE230E">
        <w:rPr>
          <w:rFonts w:ascii="Times New Roman" w:hAnsi="Times New Roman"/>
          <w:sz w:val="24"/>
          <w:szCs w:val="24"/>
        </w:rPr>
        <w:t xml:space="preserve"> for the education, training and regulation of support staff in all pharmacy settings. Doing this wou</w:t>
      </w:r>
      <w:r>
        <w:rPr>
          <w:rFonts w:ascii="Times New Roman" w:hAnsi="Times New Roman"/>
          <w:sz w:val="24"/>
          <w:szCs w:val="24"/>
        </w:rPr>
        <w:t xml:space="preserve">ld be in the best interests of </w:t>
      </w:r>
      <w:r w:rsidRPr="00CE230E">
        <w:rPr>
          <w:rFonts w:ascii="Times New Roman" w:hAnsi="Times New Roman"/>
          <w:sz w:val="24"/>
          <w:szCs w:val="24"/>
        </w:rPr>
        <w:t>public</w:t>
      </w:r>
      <w:r>
        <w:rPr>
          <w:rFonts w:ascii="Times New Roman" w:hAnsi="Times New Roman"/>
          <w:sz w:val="24"/>
          <w:szCs w:val="24"/>
        </w:rPr>
        <w:t xml:space="preserve"> health and safety and for the </w:t>
      </w:r>
      <w:r w:rsidRPr="00CE230E">
        <w:rPr>
          <w:rFonts w:ascii="Times New Roman" w:hAnsi="Times New Roman"/>
          <w:sz w:val="24"/>
          <w:szCs w:val="24"/>
        </w:rPr>
        <w:t>professio</w:t>
      </w:r>
      <w:r>
        <w:rPr>
          <w:rFonts w:ascii="Times New Roman" w:hAnsi="Times New Roman"/>
          <w:sz w:val="24"/>
          <w:szCs w:val="24"/>
        </w:rPr>
        <w:t>n moving forward.  It would</w:t>
      </w:r>
      <w:r w:rsidRPr="00CE230E">
        <w:rPr>
          <w:rFonts w:ascii="Times New Roman" w:hAnsi="Times New Roman"/>
          <w:sz w:val="24"/>
          <w:szCs w:val="24"/>
        </w:rPr>
        <w:t xml:space="preserve"> provide clarity for users of pharmacy services and avoid the situation cogently described by one in</w:t>
      </w:r>
      <w:r>
        <w:rPr>
          <w:rFonts w:ascii="Times New Roman" w:hAnsi="Times New Roman"/>
          <w:sz w:val="24"/>
          <w:szCs w:val="24"/>
        </w:rPr>
        <w:t>terviewee:</w:t>
      </w:r>
    </w:p>
    <w:p w:rsidR="00963D47" w:rsidRPr="00053F6A" w:rsidRDefault="002071F2" w:rsidP="00053F6A">
      <w:pPr>
        <w:spacing w:line="240" w:lineRule="auto"/>
        <w:ind w:left="720"/>
        <w:jc w:val="both"/>
        <w:rPr>
          <w:rFonts w:ascii="Times New Roman" w:hAnsi="Times New Roman"/>
          <w:sz w:val="24"/>
          <w:szCs w:val="24"/>
        </w:rPr>
      </w:pPr>
      <w:r w:rsidRPr="00893451">
        <w:rPr>
          <w:rFonts w:ascii="Times New Roman" w:hAnsi="Times New Roman"/>
          <w:i/>
          <w:sz w:val="24"/>
          <w:szCs w:val="24"/>
        </w:rPr>
        <w:t>It is confusing for the public because the only thing that is recog</w:t>
      </w:r>
      <w:r>
        <w:rPr>
          <w:rFonts w:ascii="Times New Roman" w:hAnsi="Times New Roman"/>
          <w:i/>
          <w:sz w:val="24"/>
          <w:szCs w:val="24"/>
        </w:rPr>
        <w:t>n</w:t>
      </w:r>
      <w:r w:rsidRPr="00893451">
        <w:rPr>
          <w:rFonts w:ascii="Times New Roman" w:hAnsi="Times New Roman"/>
          <w:i/>
          <w:sz w:val="24"/>
          <w:szCs w:val="24"/>
        </w:rPr>
        <w:t>ised is the pharmacist.  People are not really sure of those girls working behind the counter</w:t>
      </w:r>
      <w:r>
        <w:rPr>
          <w:rFonts w:ascii="Times New Roman" w:hAnsi="Times New Roman"/>
          <w:i/>
          <w:sz w:val="24"/>
          <w:szCs w:val="24"/>
        </w:rPr>
        <w:t xml:space="preserve">, </w:t>
      </w:r>
      <w:r w:rsidRPr="00893451">
        <w:rPr>
          <w:rFonts w:ascii="Times New Roman" w:hAnsi="Times New Roman"/>
          <w:i/>
          <w:sz w:val="24"/>
          <w:szCs w:val="24"/>
        </w:rPr>
        <w:t xml:space="preserve">what do they really do, </w:t>
      </w:r>
      <w:proofErr w:type="gramStart"/>
      <w:r w:rsidRPr="00893451">
        <w:rPr>
          <w:rFonts w:ascii="Times New Roman" w:hAnsi="Times New Roman"/>
          <w:i/>
          <w:sz w:val="24"/>
          <w:szCs w:val="24"/>
        </w:rPr>
        <w:t>what</w:t>
      </w:r>
      <w:proofErr w:type="gramEnd"/>
      <w:r w:rsidRPr="00893451">
        <w:rPr>
          <w:rFonts w:ascii="Times New Roman" w:hAnsi="Times New Roman"/>
          <w:i/>
          <w:sz w:val="24"/>
          <w:szCs w:val="24"/>
        </w:rPr>
        <w:t xml:space="preserve"> do they really know?</w:t>
      </w:r>
    </w:p>
    <w:p w:rsidR="003872FB" w:rsidRDefault="003872FB" w:rsidP="00A92FAA">
      <w:pPr>
        <w:spacing w:line="360" w:lineRule="auto"/>
        <w:rPr>
          <w:rFonts w:ascii="Times New Roman" w:hAnsi="Times New Roman"/>
          <w:b/>
          <w:sz w:val="32"/>
          <w:szCs w:val="32"/>
        </w:rPr>
      </w:pPr>
    </w:p>
    <w:p w:rsidR="00A92FAA" w:rsidRDefault="00A92FAA" w:rsidP="00A92FAA">
      <w:pPr>
        <w:spacing w:line="360" w:lineRule="auto"/>
        <w:rPr>
          <w:rFonts w:ascii="Times New Roman" w:hAnsi="Times New Roman"/>
          <w:b/>
          <w:sz w:val="32"/>
          <w:szCs w:val="32"/>
        </w:rPr>
      </w:pPr>
    </w:p>
    <w:p w:rsidR="00671C5A" w:rsidRDefault="00671C5A" w:rsidP="00A92FAA">
      <w:pPr>
        <w:spacing w:line="360" w:lineRule="auto"/>
        <w:rPr>
          <w:rFonts w:ascii="Times New Roman" w:hAnsi="Times New Roman"/>
          <w:b/>
          <w:sz w:val="32"/>
          <w:szCs w:val="32"/>
        </w:rPr>
      </w:pPr>
    </w:p>
    <w:p w:rsidR="00671C5A" w:rsidRDefault="00671C5A" w:rsidP="00A92FAA">
      <w:pPr>
        <w:spacing w:line="360" w:lineRule="auto"/>
        <w:rPr>
          <w:rFonts w:ascii="Times New Roman" w:hAnsi="Times New Roman"/>
          <w:b/>
          <w:sz w:val="32"/>
          <w:szCs w:val="32"/>
        </w:rPr>
      </w:pPr>
    </w:p>
    <w:p w:rsidR="0067068D" w:rsidRDefault="0067068D" w:rsidP="00A92FAA">
      <w:pPr>
        <w:spacing w:line="360" w:lineRule="auto"/>
        <w:rPr>
          <w:rFonts w:ascii="Times New Roman" w:hAnsi="Times New Roman"/>
          <w:b/>
          <w:sz w:val="32"/>
          <w:szCs w:val="32"/>
        </w:rPr>
      </w:pPr>
    </w:p>
    <w:p w:rsidR="00963D47" w:rsidRDefault="00963D47" w:rsidP="00963D47">
      <w:pPr>
        <w:spacing w:line="360" w:lineRule="auto"/>
        <w:jc w:val="center"/>
        <w:rPr>
          <w:rFonts w:ascii="Times New Roman" w:hAnsi="Times New Roman"/>
          <w:b/>
          <w:sz w:val="32"/>
          <w:szCs w:val="32"/>
        </w:rPr>
      </w:pPr>
      <w:r w:rsidRPr="004B284B">
        <w:rPr>
          <w:rFonts w:ascii="Times New Roman" w:hAnsi="Times New Roman"/>
          <w:b/>
          <w:sz w:val="32"/>
          <w:szCs w:val="32"/>
        </w:rPr>
        <w:lastRenderedPageBreak/>
        <w:t>References</w:t>
      </w:r>
    </w:p>
    <w:p w:rsidR="00963D47" w:rsidRPr="0067068D" w:rsidRDefault="00963D47" w:rsidP="00B36A6F">
      <w:pPr>
        <w:pStyle w:val="NoSpacing"/>
        <w:rPr>
          <w:rFonts w:ascii="Times New Roman" w:hAnsi="Times New Roman"/>
          <w:sz w:val="24"/>
          <w:szCs w:val="24"/>
        </w:rPr>
      </w:pPr>
      <w:proofErr w:type="gramStart"/>
      <w:r w:rsidRPr="0067068D">
        <w:rPr>
          <w:rFonts w:ascii="Times New Roman" w:hAnsi="Times New Roman"/>
          <w:sz w:val="24"/>
          <w:szCs w:val="24"/>
        </w:rPr>
        <w:t>ACPE-led Profession-wide Dialogue on Pharmacy Technician Education-Compilation of Comments (2003).</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11" w:history="1">
        <w:r w:rsidRPr="0067068D">
          <w:rPr>
            <w:rStyle w:val="Hyperlink"/>
            <w:rFonts w:ascii="Times New Roman" w:hAnsi="Times New Roman"/>
            <w:color w:val="auto"/>
            <w:sz w:val="24"/>
            <w:szCs w:val="24"/>
          </w:rPr>
          <w:t>http://www.pharmacycredentialing.org/ccp/Files/TechComments.pdf</w:t>
        </w:r>
      </w:hyperlink>
      <w:r w:rsidRPr="0067068D">
        <w:rPr>
          <w:rFonts w:ascii="Times New Roman" w:hAnsi="Times New Roman"/>
          <w:sz w:val="24"/>
          <w:szCs w:val="24"/>
        </w:rPr>
        <w:t xml:space="preserve"> [Accessed 15</w:t>
      </w:r>
      <w:r w:rsidRPr="0067068D">
        <w:rPr>
          <w:rFonts w:ascii="Times New Roman" w:hAnsi="Times New Roman"/>
          <w:sz w:val="24"/>
          <w:szCs w:val="24"/>
          <w:vertAlign w:val="superscript"/>
        </w:rPr>
        <w:t>th</w:t>
      </w:r>
      <w:r w:rsidRPr="0067068D">
        <w:rPr>
          <w:rFonts w:ascii="Times New Roman" w:hAnsi="Times New Roman"/>
          <w:sz w:val="24"/>
          <w:szCs w:val="24"/>
        </w:rPr>
        <w:t xml:space="preserve"> August 2012].</w:t>
      </w:r>
    </w:p>
    <w:p w:rsidR="00963D47" w:rsidRPr="0067068D" w:rsidRDefault="00963D47" w:rsidP="00B36A6F">
      <w:pPr>
        <w:pStyle w:val="NoSpacing"/>
        <w:rPr>
          <w:rFonts w:ascii="Times New Roman" w:hAnsi="Times New Roman"/>
          <w:sz w:val="24"/>
          <w:szCs w:val="24"/>
        </w:rPr>
      </w:pPr>
    </w:p>
    <w:p w:rsidR="00963D47" w:rsidRPr="00F85D02" w:rsidRDefault="00963D47" w:rsidP="00B36A6F">
      <w:pPr>
        <w:pStyle w:val="NoSpacing"/>
        <w:rPr>
          <w:rFonts w:ascii="Times New Roman" w:hAnsi="Times New Roman"/>
          <w:sz w:val="24"/>
          <w:szCs w:val="24"/>
        </w:rPr>
      </w:pPr>
      <w:proofErr w:type="gramStart"/>
      <w:r w:rsidRPr="0067068D">
        <w:rPr>
          <w:rFonts w:ascii="Times New Roman" w:hAnsi="Times New Roman"/>
          <w:sz w:val="24"/>
          <w:szCs w:val="24"/>
        </w:rPr>
        <w:t xml:space="preserve">Actions of the </w:t>
      </w:r>
      <w:proofErr w:type="spellStart"/>
      <w:r w:rsidRPr="0067068D">
        <w:rPr>
          <w:rFonts w:ascii="Times New Roman" w:hAnsi="Times New Roman"/>
          <w:sz w:val="24"/>
          <w:szCs w:val="24"/>
        </w:rPr>
        <w:t>APhA</w:t>
      </w:r>
      <w:proofErr w:type="spellEnd"/>
      <w:r w:rsidRPr="0067068D">
        <w:rPr>
          <w:rFonts w:ascii="Times New Roman" w:hAnsi="Times New Roman"/>
          <w:sz w:val="24"/>
          <w:szCs w:val="24"/>
        </w:rPr>
        <w:t xml:space="preserve"> House of delegates (2008) Pharmacy Technician Education and Training.</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12" w:history="1">
        <w:r w:rsidRPr="00F85D02">
          <w:rPr>
            <w:rStyle w:val="Hyperlink"/>
            <w:rFonts w:ascii="Times New Roman" w:hAnsi="Times New Roman"/>
            <w:sz w:val="24"/>
            <w:szCs w:val="24"/>
          </w:rPr>
          <w:t>http://www.aacp.org/governance/COMMITTEES/professionalaffairs/Documents/APhAPolicyStatementsonResidencyTrainingMar2008.pdf</w:t>
        </w:r>
      </w:hyperlink>
      <w:r w:rsidRPr="00F85D02">
        <w:rPr>
          <w:rFonts w:ascii="Times New Roman" w:hAnsi="Times New Roman"/>
          <w:sz w:val="24"/>
          <w:szCs w:val="24"/>
        </w:rPr>
        <w:t xml:space="preserve">  [Accessed 15</w:t>
      </w:r>
      <w:r w:rsidRPr="00F85D02">
        <w:rPr>
          <w:rFonts w:ascii="Times New Roman" w:hAnsi="Times New Roman"/>
          <w:sz w:val="24"/>
          <w:szCs w:val="24"/>
          <w:vertAlign w:val="superscript"/>
        </w:rPr>
        <w:t>th</w:t>
      </w:r>
      <w:r w:rsidRPr="00F85D02">
        <w:rPr>
          <w:rFonts w:ascii="Times New Roman" w:hAnsi="Times New Roman"/>
          <w:sz w:val="24"/>
          <w:szCs w:val="24"/>
        </w:rPr>
        <w:t xml:space="preserve"> August 2012].</w:t>
      </w:r>
    </w:p>
    <w:p w:rsidR="00963D47" w:rsidRPr="00704696" w:rsidRDefault="00963D47" w:rsidP="00B36A6F">
      <w:pPr>
        <w:pStyle w:val="NoSpacing"/>
        <w:rPr>
          <w:rFonts w:ascii="Times New Roman" w:hAnsi="Times New Roman"/>
          <w:color w:val="333333"/>
          <w:sz w:val="24"/>
          <w:szCs w:val="24"/>
        </w:rPr>
      </w:pPr>
    </w:p>
    <w:p w:rsidR="00963D47" w:rsidRPr="0067068D" w:rsidRDefault="00963D47" w:rsidP="00B36A6F">
      <w:pPr>
        <w:pStyle w:val="NoSpacing"/>
        <w:rPr>
          <w:rFonts w:ascii="Times New Roman" w:hAnsi="Times New Roman"/>
          <w:sz w:val="24"/>
          <w:szCs w:val="24"/>
        </w:rPr>
      </w:pPr>
      <w:r w:rsidRPr="0067068D">
        <w:rPr>
          <w:rFonts w:ascii="Times New Roman" w:hAnsi="Times New Roman"/>
          <w:sz w:val="24"/>
          <w:szCs w:val="24"/>
        </w:rPr>
        <w:t>Agenda fo</w:t>
      </w:r>
      <w:r w:rsidR="001D5394" w:rsidRPr="0067068D">
        <w:rPr>
          <w:rFonts w:ascii="Times New Roman" w:hAnsi="Times New Roman"/>
          <w:sz w:val="24"/>
          <w:szCs w:val="24"/>
        </w:rPr>
        <w:t>r Change Pay System (2005) New Job P</w:t>
      </w:r>
      <w:r w:rsidRPr="0067068D">
        <w:rPr>
          <w:rFonts w:ascii="Times New Roman" w:hAnsi="Times New Roman"/>
          <w:sz w:val="24"/>
          <w:szCs w:val="24"/>
        </w:rPr>
        <w:t>rof</w:t>
      </w:r>
      <w:r w:rsidR="001D5394" w:rsidRPr="0067068D">
        <w:rPr>
          <w:rFonts w:ascii="Times New Roman" w:hAnsi="Times New Roman"/>
          <w:sz w:val="24"/>
          <w:szCs w:val="24"/>
        </w:rPr>
        <w:t>ile Announced for Pharmacy T</w:t>
      </w:r>
      <w:r w:rsidRPr="0067068D">
        <w:rPr>
          <w:rFonts w:ascii="Times New Roman" w:hAnsi="Times New Roman"/>
          <w:sz w:val="24"/>
          <w:szCs w:val="24"/>
        </w:rPr>
        <w:t xml:space="preserve">echnicians in the UK. </w:t>
      </w:r>
      <w:proofErr w:type="gramStart"/>
      <w:r w:rsidRPr="0067068D">
        <w:rPr>
          <w:rFonts w:ascii="Times New Roman" w:hAnsi="Times New Roman"/>
          <w:i/>
          <w:sz w:val="24"/>
          <w:szCs w:val="24"/>
        </w:rPr>
        <w:t>The</w:t>
      </w:r>
      <w:r w:rsidRPr="0067068D">
        <w:rPr>
          <w:rFonts w:ascii="Times New Roman" w:hAnsi="Times New Roman"/>
          <w:sz w:val="24"/>
          <w:szCs w:val="24"/>
        </w:rPr>
        <w:t xml:space="preserve"> </w:t>
      </w:r>
      <w:r w:rsidRPr="0067068D">
        <w:rPr>
          <w:rFonts w:ascii="Times New Roman" w:hAnsi="Times New Roman"/>
          <w:i/>
          <w:sz w:val="24"/>
          <w:szCs w:val="24"/>
        </w:rPr>
        <w:t xml:space="preserve">Pharmaceutical Journal, </w:t>
      </w:r>
      <w:r w:rsidRPr="0067068D">
        <w:rPr>
          <w:rFonts w:ascii="Times New Roman" w:hAnsi="Times New Roman"/>
          <w:sz w:val="24"/>
          <w:szCs w:val="24"/>
        </w:rPr>
        <w:t>275, 568.</w:t>
      </w:r>
      <w:proofErr w:type="gramEnd"/>
    </w:p>
    <w:p w:rsidR="00963D47" w:rsidRPr="0067068D" w:rsidRDefault="00963D47" w:rsidP="00B36A6F">
      <w:pPr>
        <w:pStyle w:val="NoSpacing"/>
        <w:rPr>
          <w:rFonts w:ascii="Times New Roman" w:hAnsi="Times New Roman"/>
          <w:sz w:val="24"/>
          <w:szCs w:val="24"/>
        </w:rPr>
      </w:pPr>
    </w:p>
    <w:p w:rsidR="00963D47" w:rsidRPr="0067068D" w:rsidRDefault="00963D47" w:rsidP="00B36A6F">
      <w:pPr>
        <w:pStyle w:val="NoSpacing"/>
        <w:rPr>
          <w:rFonts w:ascii="Times New Roman" w:hAnsi="Times New Roman"/>
          <w:sz w:val="24"/>
          <w:szCs w:val="24"/>
        </w:rPr>
      </w:pPr>
      <w:r w:rsidRPr="0067068D">
        <w:rPr>
          <w:rFonts w:ascii="Times New Roman" w:hAnsi="Times New Roman"/>
          <w:sz w:val="24"/>
          <w:szCs w:val="24"/>
        </w:rPr>
        <w:t xml:space="preserve">Allais, S. (2006) Problems with Qualification Reform in Senior Secondary Education in South Africa. In </w:t>
      </w:r>
      <w:r w:rsidR="00F85D02" w:rsidRPr="0067068D">
        <w:rPr>
          <w:rFonts w:ascii="Times New Roman" w:hAnsi="Times New Roman"/>
          <w:sz w:val="24"/>
          <w:szCs w:val="24"/>
        </w:rPr>
        <w:t xml:space="preserve">M. Young </w:t>
      </w:r>
      <w:r w:rsidRPr="0067068D">
        <w:rPr>
          <w:rFonts w:ascii="Times New Roman" w:hAnsi="Times New Roman"/>
          <w:sz w:val="24"/>
          <w:szCs w:val="24"/>
        </w:rPr>
        <w:t xml:space="preserve">and </w:t>
      </w:r>
      <w:r w:rsidR="00F85D02" w:rsidRPr="0067068D">
        <w:rPr>
          <w:rFonts w:ascii="Times New Roman" w:hAnsi="Times New Roman"/>
          <w:sz w:val="24"/>
          <w:szCs w:val="24"/>
        </w:rPr>
        <w:t>J. Gable</w:t>
      </w:r>
      <w:r w:rsidRPr="0067068D">
        <w:rPr>
          <w:rFonts w:ascii="Times New Roman" w:hAnsi="Times New Roman"/>
          <w:sz w:val="24"/>
          <w:szCs w:val="24"/>
        </w:rPr>
        <w:t xml:space="preserve"> (</w:t>
      </w:r>
      <w:proofErr w:type="spellStart"/>
      <w:proofErr w:type="gramStart"/>
      <w:r w:rsidRPr="0067068D">
        <w:rPr>
          <w:rFonts w:ascii="Times New Roman" w:hAnsi="Times New Roman"/>
          <w:sz w:val="24"/>
          <w:szCs w:val="24"/>
        </w:rPr>
        <w:t>eds</w:t>
      </w:r>
      <w:proofErr w:type="spellEnd"/>
      <w:proofErr w:type="gramEnd"/>
      <w:r w:rsidRPr="0067068D">
        <w:rPr>
          <w:rFonts w:ascii="Times New Roman" w:hAnsi="Times New Roman"/>
          <w:sz w:val="24"/>
          <w:szCs w:val="24"/>
        </w:rPr>
        <w:t xml:space="preserve">) </w:t>
      </w:r>
      <w:r w:rsidRPr="0067068D">
        <w:rPr>
          <w:rFonts w:ascii="Times New Roman" w:hAnsi="Times New Roman"/>
          <w:i/>
          <w:sz w:val="24"/>
          <w:szCs w:val="24"/>
        </w:rPr>
        <w:t>Knowledge, Curriculum and Qualifications for South African Further Education</w:t>
      </w:r>
      <w:r w:rsidRPr="0067068D">
        <w:rPr>
          <w:rFonts w:ascii="Times New Roman" w:hAnsi="Times New Roman"/>
          <w:sz w:val="24"/>
          <w:szCs w:val="24"/>
        </w:rPr>
        <w:t xml:space="preserve">. Cape Town, Human Sciences Research Council.  </w:t>
      </w:r>
    </w:p>
    <w:p w:rsidR="00963D47" w:rsidRPr="00704696" w:rsidRDefault="00963D47" w:rsidP="00B36A6F">
      <w:pPr>
        <w:pStyle w:val="NoSpacing"/>
        <w:rPr>
          <w:rFonts w:ascii="Times New Roman" w:hAnsi="Times New Roman"/>
          <w:color w:val="333333"/>
          <w:sz w:val="24"/>
          <w:szCs w:val="24"/>
        </w:rPr>
      </w:pPr>
      <w:r w:rsidRPr="00704696">
        <w:rPr>
          <w:rFonts w:ascii="Times New Roman" w:hAnsi="Times New Roman"/>
          <w:sz w:val="24"/>
          <w:szCs w:val="24"/>
          <w:vertAlign w:val="superscript"/>
        </w:rPr>
        <w:t xml:space="preserve">      </w:t>
      </w:r>
    </w:p>
    <w:p w:rsidR="00963D47" w:rsidRDefault="00963D47" w:rsidP="00B36A6F">
      <w:pPr>
        <w:pStyle w:val="NoSpacing"/>
        <w:rPr>
          <w:rFonts w:ascii="Times New Roman" w:hAnsi="Times New Roman"/>
          <w:sz w:val="24"/>
          <w:szCs w:val="24"/>
          <w:lang w:val="en-US"/>
        </w:rPr>
      </w:pPr>
      <w:proofErr w:type="gramStart"/>
      <w:r w:rsidRPr="00704696">
        <w:rPr>
          <w:rFonts w:ascii="Times New Roman" w:hAnsi="Times New Roman"/>
          <w:sz w:val="24"/>
          <w:szCs w:val="24"/>
          <w:lang w:val="en-US"/>
        </w:rPr>
        <w:t xml:space="preserve">American Pharmacists Association (2008) Report of the </w:t>
      </w:r>
      <w:proofErr w:type="spellStart"/>
      <w:r w:rsidRPr="00704696">
        <w:rPr>
          <w:rFonts w:ascii="Times New Roman" w:hAnsi="Times New Roman"/>
          <w:sz w:val="24"/>
          <w:szCs w:val="24"/>
          <w:lang w:val="en-US"/>
        </w:rPr>
        <w:t>APhA</w:t>
      </w:r>
      <w:proofErr w:type="spellEnd"/>
      <w:r w:rsidRPr="00704696">
        <w:rPr>
          <w:rFonts w:ascii="Times New Roman" w:hAnsi="Times New Roman"/>
          <w:sz w:val="24"/>
          <w:szCs w:val="24"/>
          <w:lang w:val="en-US"/>
        </w:rPr>
        <w:t xml:space="preserve"> House of Delegates.</w:t>
      </w:r>
      <w:proofErr w:type="gramEnd"/>
      <w:r w:rsidRPr="00704696">
        <w:rPr>
          <w:rFonts w:ascii="Times New Roman" w:hAnsi="Times New Roman"/>
          <w:sz w:val="24"/>
          <w:szCs w:val="24"/>
          <w:lang w:val="en-US"/>
        </w:rPr>
        <w:t xml:space="preserve"> </w:t>
      </w:r>
      <w:r w:rsidRPr="00704696">
        <w:rPr>
          <w:rFonts w:ascii="Times New Roman" w:hAnsi="Times New Roman"/>
          <w:i/>
          <w:iCs/>
          <w:sz w:val="24"/>
          <w:szCs w:val="24"/>
          <w:lang w:val="en-US"/>
        </w:rPr>
        <w:t>Journal of the American Pharmacists Association,</w:t>
      </w:r>
      <w:r w:rsidRPr="00704696">
        <w:rPr>
          <w:rFonts w:ascii="Times New Roman" w:hAnsi="Times New Roman"/>
          <w:sz w:val="24"/>
          <w:szCs w:val="24"/>
          <w:lang w:val="en-US"/>
        </w:rPr>
        <w:t xml:space="preserve"> 48, 470-472.</w:t>
      </w:r>
    </w:p>
    <w:p w:rsidR="00963D47" w:rsidRPr="00704696" w:rsidRDefault="00963D47" w:rsidP="00B36A6F">
      <w:pPr>
        <w:pStyle w:val="NoSpacing"/>
        <w:rPr>
          <w:rFonts w:ascii="Times New Roman" w:hAnsi="Times New Roman"/>
          <w:sz w:val="24"/>
          <w:szCs w:val="24"/>
          <w:lang w:val="en-US"/>
        </w:rPr>
      </w:pPr>
      <w:r w:rsidRPr="00704696">
        <w:rPr>
          <w:rFonts w:ascii="Times New Roman" w:hAnsi="Times New Roman"/>
          <w:sz w:val="24"/>
          <w:szCs w:val="24"/>
          <w:lang w:val="en-US"/>
        </w:rPr>
        <w:t xml:space="preserve"> </w:t>
      </w:r>
    </w:p>
    <w:p w:rsidR="00963D47" w:rsidRPr="002D6FA1" w:rsidRDefault="00963D47" w:rsidP="00B36A6F">
      <w:pPr>
        <w:shd w:val="clear" w:color="auto" w:fill="FFFFFF"/>
        <w:spacing w:after="96" w:line="240" w:lineRule="auto"/>
        <w:outlineLvl w:val="1"/>
        <w:rPr>
          <w:rFonts w:ascii="Times New Roman" w:hAnsi="Times New Roman"/>
          <w:sz w:val="24"/>
          <w:szCs w:val="24"/>
        </w:rPr>
      </w:pPr>
      <w:proofErr w:type="gramStart"/>
      <w:r w:rsidRPr="002D6FA1">
        <w:rPr>
          <w:rFonts w:ascii="Times New Roman" w:hAnsi="Times New Roman"/>
          <w:sz w:val="24"/>
          <w:szCs w:val="24"/>
        </w:rPr>
        <w:t>American Pharmacists Association (2008) Report of the Policy Committee.</w:t>
      </w:r>
      <w:proofErr w:type="gramEnd"/>
      <w:r w:rsidRPr="002D6FA1">
        <w:rPr>
          <w:rFonts w:ascii="Times New Roman" w:hAnsi="Times New Roman"/>
          <w:sz w:val="24"/>
          <w:szCs w:val="24"/>
        </w:rPr>
        <w:t xml:space="preserve"> [</w:t>
      </w:r>
      <w:proofErr w:type="gramStart"/>
      <w:r w:rsidRPr="002D6FA1">
        <w:rPr>
          <w:rFonts w:ascii="Times New Roman" w:hAnsi="Times New Roman"/>
          <w:sz w:val="24"/>
          <w:szCs w:val="24"/>
        </w:rPr>
        <w:t>online</w:t>
      </w:r>
      <w:proofErr w:type="gramEnd"/>
      <w:r w:rsidRPr="002D6FA1">
        <w:rPr>
          <w:rFonts w:ascii="Times New Roman" w:hAnsi="Times New Roman"/>
          <w:sz w:val="24"/>
          <w:szCs w:val="24"/>
        </w:rPr>
        <w:t>] Available from:</w:t>
      </w:r>
    </w:p>
    <w:p w:rsidR="00963D47" w:rsidRPr="002D6FA1" w:rsidRDefault="00FA7B17" w:rsidP="00B36A6F">
      <w:pPr>
        <w:pStyle w:val="NoSpacing"/>
        <w:rPr>
          <w:rFonts w:ascii="Times New Roman" w:hAnsi="Times New Roman"/>
          <w:sz w:val="24"/>
          <w:szCs w:val="24"/>
        </w:rPr>
      </w:pPr>
      <w:hyperlink r:id="rId13" w:history="1">
        <w:r w:rsidR="00963D47" w:rsidRPr="002D6FA1">
          <w:rPr>
            <w:rStyle w:val="Hyperlink"/>
            <w:rFonts w:ascii="Times New Roman" w:hAnsi="Times New Roman"/>
            <w:sz w:val="24"/>
            <w:szCs w:val="24"/>
          </w:rPr>
          <w:t>http://www.pharmacist.com/AM/Template.cfm?Section=Home2&amp;Template=/CM/ContentDisplay.cfm&amp;ContentID=14773</w:t>
        </w:r>
      </w:hyperlink>
      <w:r w:rsidR="00963D47" w:rsidRPr="002D6FA1">
        <w:rPr>
          <w:rFonts w:ascii="Times New Roman" w:hAnsi="Times New Roman"/>
          <w:sz w:val="24"/>
          <w:szCs w:val="24"/>
        </w:rPr>
        <w:t xml:space="preserve"> [Accessed 8</w:t>
      </w:r>
      <w:r w:rsidR="00963D47" w:rsidRPr="002D6FA1">
        <w:rPr>
          <w:rFonts w:ascii="Times New Roman" w:hAnsi="Times New Roman"/>
          <w:sz w:val="24"/>
          <w:szCs w:val="24"/>
          <w:vertAlign w:val="superscript"/>
        </w:rPr>
        <w:t>th</w:t>
      </w:r>
      <w:r w:rsidR="00963D47" w:rsidRPr="002D6FA1">
        <w:rPr>
          <w:rFonts w:ascii="Times New Roman" w:hAnsi="Times New Roman"/>
          <w:sz w:val="24"/>
          <w:szCs w:val="24"/>
        </w:rPr>
        <w:t xml:space="preserve"> July 2012]. </w:t>
      </w:r>
    </w:p>
    <w:p w:rsidR="00963D47" w:rsidRPr="0067068D" w:rsidRDefault="00963D47" w:rsidP="00B36A6F">
      <w:pPr>
        <w:pStyle w:val="NoSpacing"/>
        <w:rPr>
          <w:rFonts w:ascii="Times New Roman" w:hAnsi="Times New Roman"/>
          <w:sz w:val="24"/>
          <w:szCs w:val="24"/>
        </w:rPr>
      </w:pPr>
    </w:p>
    <w:p w:rsidR="00963D47" w:rsidRPr="0067068D" w:rsidRDefault="00963D47" w:rsidP="00B36A6F">
      <w:pPr>
        <w:pStyle w:val="NoSpacing"/>
        <w:rPr>
          <w:rFonts w:ascii="Times New Roman" w:hAnsi="Times New Roman"/>
          <w:sz w:val="24"/>
          <w:szCs w:val="24"/>
        </w:rPr>
      </w:pPr>
      <w:r w:rsidRPr="0067068D">
        <w:rPr>
          <w:rFonts w:ascii="Times New Roman" w:hAnsi="Times New Roman"/>
          <w:sz w:val="24"/>
          <w:szCs w:val="24"/>
        </w:rPr>
        <w:t>American Society of Hospital Pharmacists (1987) Illin</w:t>
      </w:r>
      <w:r w:rsidR="001D5394" w:rsidRPr="0067068D">
        <w:rPr>
          <w:rFonts w:ascii="Times New Roman" w:hAnsi="Times New Roman"/>
          <w:sz w:val="24"/>
          <w:szCs w:val="24"/>
        </w:rPr>
        <w:t>ois Council Begins Work on Technician Certification E</w:t>
      </w:r>
      <w:r w:rsidRPr="0067068D">
        <w:rPr>
          <w:rFonts w:ascii="Times New Roman" w:hAnsi="Times New Roman"/>
          <w:sz w:val="24"/>
          <w:szCs w:val="24"/>
        </w:rPr>
        <w:t xml:space="preserve">xamination. </w:t>
      </w:r>
      <w:r w:rsidRPr="0067068D">
        <w:rPr>
          <w:rFonts w:ascii="Times New Roman" w:hAnsi="Times New Roman"/>
          <w:i/>
          <w:sz w:val="24"/>
          <w:szCs w:val="24"/>
        </w:rPr>
        <w:t>American Journal of Hospital Pharmacy</w:t>
      </w:r>
      <w:r w:rsidRPr="0067068D">
        <w:rPr>
          <w:rFonts w:ascii="Times New Roman" w:hAnsi="Times New Roman"/>
          <w:sz w:val="24"/>
          <w:szCs w:val="24"/>
        </w:rPr>
        <w:t>, 44, 470-473.</w:t>
      </w:r>
    </w:p>
    <w:p w:rsidR="00963D47" w:rsidRPr="0067068D" w:rsidRDefault="00963D47" w:rsidP="00B36A6F">
      <w:pPr>
        <w:pStyle w:val="NoSpacing"/>
        <w:rPr>
          <w:rFonts w:ascii="Times New Roman" w:hAnsi="Times New Roman"/>
          <w:sz w:val="24"/>
          <w:szCs w:val="24"/>
        </w:rPr>
      </w:pPr>
    </w:p>
    <w:p w:rsidR="00963D47" w:rsidRPr="0067068D" w:rsidRDefault="00963D47" w:rsidP="00B36A6F">
      <w:pPr>
        <w:pStyle w:val="NoSpacing"/>
        <w:rPr>
          <w:rFonts w:ascii="Times New Roman" w:hAnsi="Times New Roman"/>
          <w:i/>
          <w:sz w:val="24"/>
          <w:szCs w:val="24"/>
        </w:rPr>
      </w:pPr>
      <w:proofErr w:type="gramStart"/>
      <w:r w:rsidRPr="0067068D">
        <w:rPr>
          <w:rFonts w:ascii="Times New Roman" w:hAnsi="Times New Roman"/>
          <w:sz w:val="24"/>
          <w:szCs w:val="24"/>
        </w:rPr>
        <w:t>American Society of Health-System Pharmacists (2007) ASHP long-range vision for the pharmacy work force in hospitals and health systems</w:t>
      </w:r>
      <w:r w:rsidRPr="0067068D">
        <w:rPr>
          <w:rFonts w:ascii="Times New Roman" w:hAnsi="Times New Roman"/>
          <w:i/>
          <w:sz w:val="24"/>
          <w:szCs w:val="24"/>
        </w:rPr>
        <w:t>.</w:t>
      </w:r>
      <w:proofErr w:type="gramEnd"/>
      <w:r w:rsidRPr="0067068D">
        <w:rPr>
          <w:rFonts w:ascii="Times New Roman" w:hAnsi="Times New Roman"/>
          <w:i/>
          <w:sz w:val="24"/>
          <w:szCs w:val="24"/>
        </w:rPr>
        <w:t xml:space="preserve"> American Journal of Health-System Pharmacy</w:t>
      </w:r>
      <w:r w:rsidRPr="0067068D">
        <w:rPr>
          <w:rFonts w:ascii="Times New Roman" w:hAnsi="Times New Roman"/>
          <w:sz w:val="24"/>
          <w:szCs w:val="24"/>
        </w:rPr>
        <w:t xml:space="preserve">, 64(12), </w:t>
      </w:r>
      <w:r w:rsidRPr="0067068D">
        <w:rPr>
          <w:rFonts w:ascii="Times New Roman" w:hAnsi="Times New Roman"/>
          <w:i/>
          <w:sz w:val="24"/>
          <w:szCs w:val="24"/>
        </w:rPr>
        <w:t>1320–1330.</w:t>
      </w:r>
    </w:p>
    <w:p w:rsidR="00963D47" w:rsidRPr="00E10862" w:rsidRDefault="00963D47" w:rsidP="00B36A6F">
      <w:pPr>
        <w:pStyle w:val="NoSpacing"/>
        <w:rPr>
          <w:rFonts w:ascii="Times New Roman" w:hAnsi="Times New Roman"/>
          <w:i/>
          <w:sz w:val="24"/>
          <w:szCs w:val="24"/>
        </w:rPr>
      </w:pPr>
    </w:p>
    <w:p w:rsidR="00963D47" w:rsidRPr="0067068D" w:rsidRDefault="00963D47" w:rsidP="00B36A6F">
      <w:pPr>
        <w:pStyle w:val="NoSpacing"/>
        <w:rPr>
          <w:rFonts w:ascii="Times New Roman" w:hAnsi="Times New Roman"/>
          <w:sz w:val="24"/>
          <w:szCs w:val="24"/>
          <w:lang w:val="en-US"/>
        </w:rPr>
      </w:pPr>
      <w:proofErr w:type="gramStart"/>
      <w:r w:rsidRPr="0067068D">
        <w:rPr>
          <w:rFonts w:ascii="Times New Roman" w:hAnsi="Times New Roman"/>
          <w:sz w:val="24"/>
          <w:szCs w:val="24"/>
          <w:lang w:val="en-US"/>
        </w:rPr>
        <w:t>American Society of Health-System Pharmacists (1996) White paper on pharmacy technicians.</w:t>
      </w:r>
      <w:proofErr w:type="gramEnd"/>
      <w:r w:rsidRPr="0067068D">
        <w:rPr>
          <w:rFonts w:ascii="Times New Roman" w:hAnsi="Times New Roman"/>
          <w:sz w:val="24"/>
          <w:szCs w:val="24"/>
          <w:lang w:val="en-US"/>
        </w:rPr>
        <w:t xml:space="preserve"> </w:t>
      </w:r>
      <w:r w:rsidRPr="0067068D">
        <w:rPr>
          <w:rFonts w:ascii="Times New Roman" w:hAnsi="Times New Roman"/>
          <w:i/>
          <w:iCs/>
          <w:sz w:val="24"/>
          <w:szCs w:val="24"/>
          <w:lang w:val="en-US"/>
        </w:rPr>
        <w:t xml:space="preserve">American Journal of Health-System Pharmacy, </w:t>
      </w:r>
      <w:r w:rsidRPr="0067068D">
        <w:rPr>
          <w:rFonts w:ascii="Times New Roman" w:hAnsi="Times New Roman"/>
          <w:sz w:val="24"/>
          <w:szCs w:val="24"/>
          <w:lang w:val="en-US"/>
        </w:rPr>
        <w:t>53(15), 1793–1796.</w:t>
      </w:r>
    </w:p>
    <w:p w:rsidR="00963D47" w:rsidRPr="0067068D" w:rsidRDefault="00963D47" w:rsidP="00B36A6F">
      <w:pPr>
        <w:pStyle w:val="NoSpacing"/>
        <w:rPr>
          <w:rFonts w:ascii="Times New Roman" w:hAnsi="Times New Roman"/>
          <w:sz w:val="24"/>
          <w:szCs w:val="24"/>
          <w:lang w:val="en-US"/>
        </w:rPr>
      </w:pPr>
    </w:p>
    <w:p w:rsidR="00963D47" w:rsidRPr="0067068D" w:rsidRDefault="00963D47" w:rsidP="00B36A6F">
      <w:pPr>
        <w:pStyle w:val="NoSpacing"/>
        <w:rPr>
          <w:rFonts w:ascii="Times New Roman" w:hAnsi="Times New Roman"/>
          <w:sz w:val="24"/>
          <w:szCs w:val="24"/>
        </w:rPr>
      </w:pPr>
      <w:proofErr w:type="gramStart"/>
      <w:r w:rsidRPr="0067068D">
        <w:rPr>
          <w:rFonts w:ascii="Times New Roman" w:hAnsi="Times New Roman"/>
          <w:sz w:val="24"/>
          <w:szCs w:val="24"/>
        </w:rPr>
        <w:t xml:space="preserve">Anderson, R. (1987) Technicians and the </w:t>
      </w:r>
      <w:r w:rsidR="00F85D02" w:rsidRPr="0067068D">
        <w:rPr>
          <w:rFonts w:ascii="Times New Roman" w:hAnsi="Times New Roman"/>
          <w:sz w:val="24"/>
          <w:szCs w:val="24"/>
        </w:rPr>
        <w:t>F</w:t>
      </w:r>
      <w:r w:rsidRPr="0067068D">
        <w:rPr>
          <w:rFonts w:ascii="Times New Roman" w:hAnsi="Times New Roman"/>
          <w:sz w:val="24"/>
          <w:szCs w:val="24"/>
        </w:rPr>
        <w:t xml:space="preserve">uture of </w:t>
      </w:r>
      <w:r w:rsidR="00F85D02" w:rsidRPr="0067068D">
        <w:rPr>
          <w:rFonts w:ascii="Times New Roman" w:hAnsi="Times New Roman"/>
          <w:sz w:val="24"/>
          <w:szCs w:val="24"/>
        </w:rPr>
        <w:t>P</w:t>
      </w:r>
      <w:r w:rsidRPr="0067068D">
        <w:rPr>
          <w:rFonts w:ascii="Times New Roman" w:hAnsi="Times New Roman"/>
          <w:sz w:val="24"/>
          <w:szCs w:val="24"/>
        </w:rPr>
        <w:t>harmacy.</w:t>
      </w:r>
      <w:proofErr w:type="gramEnd"/>
      <w:r w:rsidRPr="0067068D">
        <w:rPr>
          <w:rFonts w:ascii="Times New Roman" w:hAnsi="Times New Roman"/>
          <w:sz w:val="24"/>
          <w:szCs w:val="24"/>
        </w:rPr>
        <w:t xml:space="preserve">  </w:t>
      </w:r>
      <w:r w:rsidRPr="0067068D">
        <w:rPr>
          <w:rFonts w:ascii="Times New Roman" w:hAnsi="Times New Roman"/>
          <w:i/>
          <w:sz w:val="24"/>
          <w:szCs w:val="24"/>
        </w:rPr>
        <w:t>American Journal of Hospital Pharmacy</w:t>
      </w:r>
      <w:r w:rsidRPr="0067068D">
        <w:rPr>
          <w:rFonts w:ascii="Times New Roman" w:hAnsi="Times New Roman"/>
          <w:sz w:val="24"/>
          <w:szCs w:val="24"/>
        </w:rPr>
        <w:t>, 44(7), 1593-159</w:t>
      </w:r>
      <w:r w:rsidR="00F85D02" w:rsidRPr="0067068D">
        <w:rPr>
          <w:rFonts w:ascii="Times New Roman" w:hAnsi="Times New Roman"/>
          <w:sz w:val="24"/>
          <w:szCs w:val="24"/>
        </w:rPr>
        <w:t>7</w:t>
      </w:r>
      <w:r w:rsidRPr="0067068D">
        <w:rPr>
          <w:rFonts w:ascii="Times New Roman" w:hAnsi="Times New Roman"/>
          <w:sz w:val="24"/>
          <w:szCs w:val="24"/>
        </w:rPr>
        <w:t>.</w:t>
      </w:r>
    </w:p>
    <w:p w:rsidR="00963D47" w:rsidRPr="0067068D" w:rsidRDefault="00963D47" w:rsidP="00B36A6F">
      <w:pPr>
        <w:pStyle w:val="NoSpacing"/>
        <w:rPr>
          <w:rFonts w:ascii="Times New Roman" w:hAnsi="Times New Roman"/>
          <w:sz w:val="24"/>
          <w:szCs w:val="24"/>
        </w:rPr>
      </w:pPr>
    </w:p>
    <w:p w:rsidR="00963D47" w:rsidRPr="0067068D" w:rsidRDefault="00F85D02" w:rsidP="00B36A6F">
      <w:pPr>
        <w:pStyle w:val="NoSpacing"/>
        <w:rPr>
          <w:rFonts w:ascii="Times New Roman" w:hAnsi="Times New Roman"/>
          <w:sz w:val="24"/>
          <w:szCs w:val="24"/>
        </w:rPr>
      </w:pPr>
      <w:r w:rsidRPr="0067068D">
        <w:rPr>
          <w:rFonts w:ascii="Times New Roman" w:hAnsi="Times New Roman"/>
          <w:sz w:val="24"/>
          <w:szCs w:val="24"/>
        </w:rPr>
        <w:t>Anderson, H. (2005) Preface: A M</w:t>
      </w:r>
      <w:r w:rsidR="00963D47" w:rsidRPr="0067068D">
        <w:rPr>
          <w:rFonts w:ascii="Times New Roman" w:hAnsi="Times New Roman"/>
          <w:sz w:val="24"/>
          <w:szCs w:val="24"/>
        </w:rPr>
        <w:t xml:space="preserve">ethodological Series on Assessment. </w:t>
      </w:r>
      <w:r w:rsidR="00963D47" w:rsidRPr="0067068D">
        <w:rPr>
          <w:rFonts w:ascii="Times New Roman" w:hAnsi="Times New Roman"/>
          <w:i/>
          <w:sz w:val="24"/>
          <w:szCs w:val="24"/>
        </w:rPr>
        <w:t>American Journal of Pharmaceutical Education</w:t>
      </w:r>
      <w:r w:rsidR="00963D47" w:rsidRPr="0067068D">
        <w:rPr>
          <w:rFonts w:ascii="Times New Roman" w:hAnsi="Times New Roman"/>
          <w:sz w:val="24"/>
          <w:szCs w:val="24"/>
        </w:rPr>
        <w:t>, 69(1)</w:t>
      </w:r>
      <w:r w:rsidRPr="0067068D">
        <w:rPr>
          <w:rFonts w:ascii="Times New Roman" w:hAnsi="Times New Roman"/>
          <w:sz w:val="24"/>
          <w:szCs w:val="24"/>
        </w:rPr>
        <w:t>,</w:t>
      </w:r>
      <w:r w:rsidR="00963D47" w:rsidRPr="0067068D">
        <w:rPr>
          <w:rFonts w:ascii="Times New Roman" w:hAnsi="Times New Roman"/>
          <w:sz w:val="24"/>
          <w:szCs w:val="24"/>
        </w:rPr>
        <w:t xml:space="preserve"> Article 11.</w:t>
      </w:r>
    </w:p>
    <w:p w:rsidR="00963D47" w:rsidRPr="0067068D" w:rsidRDefault="00963D47" w:rsidP="00B36A6F">
      <w:pPr>
        <w:pStyle w:val="NoSpacing"/>
        <w:rPr>
          <w:rFonts w:ascii="Times New Roman" w:hAnsi="Times New Roman"/>
          <w:sz w:val="24"/>
          <w:szCs w:val="24"/>
        </w:rPr>
      </w:pPr>
    </w:p>
    <w:p w:rsidR="00963D47" w:rsidRPr="0067068D" w:rsidRDefault="00963D47" w:rsidP="00B36A6F">
      <w:pPr>
        <w:pStyle w:val="NoSpacing"/>
        <w:rPr>
          <w:rFonts w:ascii="Times New Roman" w:hAnsi="Times New Roman"/>
          <w:i/>
          <w:sz w:val="24"/>
          <w:szCs w:val="24"/>
        </w:rPr>
      </w:pPr>
      <w:r w:rsidRPr="0067068D">
        <w:rPr>
          <w:rFonts w:ascii="Times New Roman" w:hAnsi="Times New Roman"/>
          <w:sz w:val="24"/>
          <w:szCs w:val="24"/>
        </w:rPr>
        <w:t>Anderso</w:t>
      </w:r>
      <w:r w:rsidR="00F85D02" w:rsidRPr="0067068D">
        <w:rPr>
          <w:rFonts w:ascii="Times New Roman" w:hAnsi="Times New Roman"/>
          <w:sz w:val="24"/>
          <w:szCs w:val="24"/>
        </w:rPr>
        <w:t>n, S. (2007) Reconfiguring the Pharmacy Workforce – Is it Time for a Three-T</w:t>
      </w:r>
      <w:r w:rsidRPr="0067068D">
        <w:rPr>
          <w:rFonts w:ascii="Times New Roman" w:hAnsi="Times New Roman"/>
          <w:sz w:val="24"/>
          <w:szCs w:val="24"/>
        </w:rPr>
        <w:t xml:space="preserve">ier Register? </w:t>
      </w:r>
      <w:proofErr w:type="gramStart"/>
      <w:r w:rsidRPr="0067068D">
        <w:rPr>
          <w:rFonts w:ascii="Times New Roman" w:hAnsi="Times New Roman"/>
          <w:i/>
          <w:sz w:val="24"/>
          <w:szCs w:val="24"/>
        </w:rPr>
        <w:t xml:space="preserve">Pharmaceutical Journal, </w:t>
      </w:r>
      <w:r w:rsidRPr="0067068D">
        <w:rPr>
          <w:rFonts w:ascii="Times New Roman" w:hAnsi="Times New Roman"/>
          <w:sz w:val="24"/>
          <w:szCs w:val="24"/>
        </w:rPr>
        <w:t>278, 306-306</w:t>
      </w:r>
      <w:r w:rsidRPr="0067068D">
        <w:rPr>
          <w:rFonts w:ascii="Times New Roman" w:hAnsi="Times New Roman"/>
          <w:i/>
          <w:sz w:val="24"/>
          <w:szCs w:val="24"/>
        </w:rPr>
        <w:t>.</w:t>
      </w:r>
      <w:proofErr w:type="gramEnd"/>
    </w:p>
    <w:p w:rsidR="00963D47" w:rsidRPr="0067068D" w:rsidRDefault="00963D47" w:rsidP="00B36A6F">
      <w:pPr>
        <w:pStyle w:val="NoSpacing"/>
        <w:rPr>
          <w:rFonts w:ascii="Times New Roman" w:hAnsi="Times New Roman"/>
          <w:i/>
          <w:sz w:val="24"/>
          <w:szCs w:val="24"/>
        </w:rPr>
      </w:pPr>
    </w:p>
    <w:p w:rsidR="00963D47" w:rsidRPr="0067068D" w:rsidRDefault="00963D47" w:rsidP="00B36A6F">
      <w:pPr>
        <w:pStyle w:val="NoSpacing"/>
        <w:rPr>
          <w:rFonts w:ascii="Times New Roman" w:hAnsi="Times New Roman"/>
          <w:sz w:val="24"/>
          <w:szCs w:val="24"/>
        </w:rPr>
      </w:pPr>
      <w:proofErr w:type="spellStart"/>
      <w:proofErr w:type="gramStart"/>
      <w:r w:rsidRPr="0067068D">
        <w:rPr>
          <w:rFonts w:ascii="Times New Roman" w:hAnsi="Times New Roman"/>
          <w:sz w:val="24"/>
          <w:szCs w:val="24"/>
        </w:rPr>
        <w:lastRenderedPageBreak/>
        <w:t>Anfara</w:t>
      </w:r>
      <w:proofErr w:type="spellEnd"/>
      <w:r w:rsidRPr="0067068D">
        <w:rPr>
          <w:rFonts w:ascii="Times New Roman" w:hAnsi="Times New Roman"/>
          <w:sz w:val="24"/>
          <w:szCs w:val="24"/>
        </w:rPr>
        <w:t xml:space="preserve">, V., Brown, K., and </w:t>
      </w:r>
      <w:proofErr w:type="spellStart"/>
      <w:r w:rsidRPr="0067068D">
        <w:rPr>
          <w:rFonts w:ascii="Times New Roman" w:hAnsi="Times New Roman"/>
          <w:sz w:val="24"/>
          <w:szCs w:val="24"/>
        </w:rPr>
        <w:t>M</w:t>
      </w:r>
      <w:r w:rsidR="0083139B" w:rsidRPr="0067068D">
        <w:rPr>
          <w:rFonts w:ascii="Times New Roman" w:hAnsi="Times New Roman"/>
          <w:sz w:val="24"/>
          <w:szCs w:val="24"/>
        </w:rPr>
        <w:t>angione</w:t>
      </w:r>
      <w:proofErr w:type="spellEnd"/>
      <w:r w:rsidR="0083139B" w:rsidRPr="0067068D">
        <w:rPr>
          <w:rFonts w:ascii="Times New Roman" w:hAnsi="Times New Roman"/>
          <w:sz w:val="24"/>
          <w:szCs w:val="24"/>
        </w:rPr>
        <w:t>, T. (2002) Qualitative Analysis on Stage: Making the Research Process More P</w:t>
      </w:r>
      <w:r w:rsidRPr="0067068D">
        <w:rPr>
          <w:rFonts w:ascii="Times New Roman" w:hAnsi="Times New Roman"/>
          <w:sz w:val="24"/>
          <w:szCs w:val="24"/>
        </w:rPr>
        <w:t>ublic.</w:t>
      </w:r>
      <w:proofErr w:type="gramEnd"/>
      <w:r w:rsidRPr="0067068D">
        <w:rPr>
          <w:rFonts w:ascii="Times New Roman" w:hAnsi="Times New Roman"/>
          <w:sz w:val="24"/>
          <w:szCs w:val="24"/>
        </w:rPr>
        <w:t xml:space="preserve">  </w:t>
      </w:r>
      <w:r w:rsidRPr="0067068D">
        <w:rPr>
          <w:rFonts w:ascii="Times New Roman" w:hAnsi="Times New Roman"/>
          <w:i/>
          <w:sz w:val="24"/>
          <w:szCs w:val="24"/>
        </w:rPr>
        <w:t>Educational Researcher</w:t>
      </w:r>
      <w:r w:rsidRPr="0067068D">
        <w:rPr>
          <w:rFonts w:ascii="Times New Roman" w:hAnsi="Times New Roman"/>
          <w:sz w:val="24"/>
          <w:szCs w:val="24"/>
        </w:rPr>
        <w:t>, 31(7), 28-38.</w:t>
      </w:r>
    </w:p>
    <w:p w:rsidR="00FE00FB" w:rsidRPr="0067068D" w:rsidRDefault="00FE00FB" w:rsidP="00B36A6F">
      <w:pPr>
        <w:pStyle w:val="NoSpacing"/>
        <w:rPr>
          <w:rFonts w:ascii="Times New Roman" w:hAnsi="Times New Roman"/>
          <w:sz w:val="24"/>
          <w:szCs w:val="24"/>
        </w:rPr>
      </w:pPr>
    </w:p>
    <w:p w:rsidR="00FE00FB" w:rsidRPr="0067068D" w:rsidRDefault="00FE00FB" w:rsidP="00B36A6F">
      <w:pPr>
        <w:pStyle w:val="NoSpacing"/>
        <w:rPr>
          <w:rFonts w:ascii="Times New Roman" w:hAnsi="Times New Roman"/>
          <w:sz w:val="24"/>
          <w:szCs w:val="24"/>
        </w:rPr>
      </w:pPr>
      <w:proofErr w:type="spellStart"/>
      <w:proofErr w:type="gramStart"/>
      <w:r w:rsidRPr="0067068D">
        <w:rPr>
          <w:rFonts w:ascii="Times New Roman" w:hAnsi="Times New Roman"/>
          <w:sz w:val="24"/>
          <w:szCs w:val="24"/>
        </w:rPr>
        <w:t>Argyris</w:t>
      </w:r>
      <w:proofErr w:type="spellEnd"/>
      <w:r w:rsidRPr="0067068D">
        <w:rPr>
          <w:rFonts w:ascii="Times New Roman" w:hAnsi="Times New Roman"/>
          <w:sz w:val="24"/>
          <w:szCs w:val="24"/>
        </w:rPr>
        <w:t xml:space="preserve">, C. and </w:t>
      </w:r>
      <w:proofErr w:type="spellStart"/>
      <w:r w:rsidRPr="0067068D">
        <w:rPr>
          <w:rFonts w:ascii="Times New Roman" w:hAnsi="Times New Roman"/>
          <w:sz w:val="24"/>
          <w:szCs w:val="24"/>
        </w:rPr>
        <w:t>Schon</w:t>
      </w:r>
      <w:proofErr w:type="spellEnd"/>
      <w:r w:rsidRPr="0067068D">
        <w:rPr>
          <w:rFonts w:ascii="Times New Roman" w:hAnsi="Times New Roman"/>
          <w:sz w:val="24"/>
          <w:szCs w:val="24"/>
        </w:rPr>
        <w:t xml:space="preserve">, D. (1978) </w:t>
      </w:r>
      <w:r w:rsidRPr="00FF58D7">
        <w:rPr>
          <w:rFonts w:ascii="Times New Roman" w:hAnsi="Times New Roman"/>
          <w:i/>
          <w:sz w:val="24"/>
          <w:szCs w:val="24"/>
        </w:rPr>
        <w:t>Organisational Learning: A Theory of Action Perspective.</w:t>
      </w:r>
      <w:proofErr w:type="gramEnd"/>
      <w:r w:rsidRPr="00FF58D7">
        <w:rPr>
          <w:rFonts w:ascii="Times New Roman" w:hAnsi="Times New Roman"/>
          <w:i/>
          <w:sz w:val="24"/>
          <w:szCs w:val="24"/>
        </w:rPr>
        <w:t xml:space="preserve">  </w:t>
      </w:r>
      <w:r w:rsidRPr="0067068D">
        <w:rPr>
          <w:rFonts w:ascii="Times New Roman" w:hAnsi="Times New Roman"/>
          <w:sz w:val="24"/>
          <w:szCs w:val="24"/>
        </w:rPr>
        <w:t xml:space="preserve">Redding MA, Addison-Wesley.    </w:t>
      </w:r>
    </w:p>
    <w:p w:rsidR="00963D47" w:rsidRPr="0067068D" w:rsidRDefault="00963D47" w:rsidP="00B36A6F">
      <w:pPr>
        <w:pStyle w:val="NoSpacing"/>
        <w:rPr>
          <w:rFonts w:ascii="Times New Roman" w:hAnsi="Times New Roman"/>
          <w:sz w:val="24"/>
          <w:szCs w:val="24"/>
        </w:rPr>
      </w:pPr>
    </w:p>
    <w:p w:rsidR="00DC615C" w:rsidRPr="0067068D" w:rsidRDefault="00DC615C" w:rsidP="00DC615C">
      <w:pPr>
        <w:pStyle w:val="NoSpacing"/>
        <w:rPr>
          <w:rFonts w:ascii="Times New Roman" w:hAnsi="Times New Roman"/>
          <w:sz w:val="24"/>
          <w:szCs w:val="24"/>
        </w:rPr>
      </w:pPr>
      <w:r w:rsidRPr="0067068D">
        <w:rPr>
          <w:rFonts w:ascii="Times New Roman" w:hAnsi="Times New Roman"/>
          <w:sz w:val="24"/>
          <w:szCs w:val="24"/>
        </w:rPr>
        <w:t xml:space="preserve">ASHP Board of Directors in 1982 approves the </w:t>
      </w:r>
      <w:r w:rsidRPr="0067068D">
        <w:rPr>
          <w:rFonts w:ascii="Times New Roman" w:hAnsi="Times New Roman"/>
          <w:i/>
          <w:iCs/>
          <w:sz w:val="24"/>
          <w:szCs w:val="24"/>
        </w:rPr>
        <w:t xml:space="preserve">ASHP </w:t>
      </w:r>
      <w:r w:rsidRPr="0067068D">
        <w:rPr>
          <w:rFonts w:ascii="Times New Roman" w:hAnsi="Times New Roman"/>
          <w:iCs/>
          <w:sz w:val="24"/>
          <w:szCs w:val="24"/>
        </w:rPr>
        <w:t>Accreditation Standard for Pharmacy Technician Training Programs</w:t>
      </w:r>
      <w:r w:rsidRPr="0067068D">
        <w:rPr>
          <w:rFonts w:ascii="Times New Roman" w:hAnsi="Times New Roman"/>
          <w:sz w:val="24"/>
          <w:szCs w:val="24"/>
        </w:rPr>
        <w:t xml:space="preserve"> Initially Developed by the ASHP Commission on Credentialing. </w:t>
      </w:r>
      <w:proofErr w:type="gramStart"/>
      <w:r w:rsidRPr="0067068D">
        <w:rPr>
          <w:rFonts w:ascii="Times New Roman" w:hAnsi="Times New Roman"/>
          <w:i/>
          <w:sz w:val="24"/>
          <w:szCs w:val="24"/>
        </w:rPr>
        <w:t>American Journal of Hospital Pharmacy</w:t>
      </w:r>
      <w:r w:rsidRPr="0067068D">
        <w:rPr>
          <w:rFonts w:ascii="Times New Roman" w:hAnsi="Times New Roman"/>
          <w:i/>
          <w:iCs/>
          <w:sz w:val="24"/>
          <w:szCs w:val="24"/>
        </w:rPr>
        <w:t>,</w:t>
      </w:r>
      <w:r w:rsidRPr="0067068D">
        <w:rPr>
          <w:rFonts w:ascii="Times New Roman" w:hAnsi="Times New Roman"/>
          <w:sz w:val="24"/>
          <w:szCs w:val="24"/>
        </w:rPr>
        <w:t xml:space="preserve"> (41), 333.</w:t>
      </w:r>
      <w:proofErr w:type="gramEnd"/>
    </w:p>
    <w:p w:rsidR="00DC615C" w:rsidRPr="0067068D" w:rsidRDefault="00DC615C" w:rsidP="00DC615C">
      <w:pPr>
        <w:pStyle w:val="NoSpacing"/>
        <w:rPr>
          <w:rFonts w:ascii="Times New Roman" w:hAnsi="Times New Roman"/>
          <w:sz w:val="24"/>
          <w:szCs w:val="24"/>
        </w:rPr>
      </w:pPr>
    </w:p>
    <w:p w:rsidR="00DC615C" w:rsidRPr="0067068D" w:rsidRDefault="00DC615C" w:rsidP="00DC615C">
      <w:pPr>
        <w:pStyle w:val="NoSpacing"/>
        <w:rPr>
          <w:rFonts w:ascii="Times New Roman" w:hAnsi="Times New Roman"/>
          <w:sz w:val="24"/>
          <w:szCs w:val="24"/>
        </w:rPr>
      </w:pPr>
      <w:r w:rsidRPr="0067068D">
        <w:rPr>
          <w:rFonts w:ascii="Times New Roman" w:hAnsi="Times New Roman"/>
          <w:sz w:val="24"/>
          <w:szCs w:val="24"/>
        </w:rPr>
        <w:t xml:space="preserve">ASHP Policy Statement (1993) Accreditation Standard for Pharmacy Technician Training Programs. </w:t>
      </w:r>
      <w:r w:rsidRPr="0067068D">
        <w:rPr>
          <w:rFonts w:ascii="Times New Roman" w:hAnsi="Times New Roman"/>
          <w:i/>
          <w:sz w:val="24"/>
          <w:szCs w:val="24"/>
        </w:rPr>
        <w:t>American Journal of Hospital Pharmacy</w:t>
      </w:r>
      <w:r w:rsidRPr="0067068D">
        <w:rPr>
          <w:rFonts w:ascii="Times New Roman" w:hAnsi="Times New Roman"/>
          <w:sz w:val="24"/>
          <w:szCs w:val="24"/>
        </w:rPr>
        <w:t>, 50(1), 124-126.</w:t>
      </w:r>
    </w:p>
    <w:p w:rsidR="00DC615C" w:rsidRPr="0067068D" w:rsidRDefault="00DC615C" w:rsidP="00DC615C">
      <w:pPr>
        <w:pStyle w:val="NoSpacing"/>
        <w:rPr>
          <w:rFonts w:ascii="Times New Roman" w:hAnsi="Times New Roman"/>
          <w:sz w:val="24"/>
          <w:szCs w:val="24"/>
        </w:rPr>
      </w:pPr>
    </w:p>
    <w:p w:rsidR="00DC615C" w:rsidRPr="0067068D" w:rsidRDefault="00DC615C" w:rsidP="00DC615C">
      <w:pPr>
        <w:pStyle w:val="NoSpacing"/>
        <w:rPr>
          <w:rFonts w:ascii="Times New Roman" w:hAnsi="Times New Roman"/>
          <w:sz w:val="24"/>
          <w:szCs w:val="24"/>
        </w:rPr>
      </w:pPr>
      <w:proofErr w:type="gramStart"/>
      <w:r w:rsidRPr="0067068D">
        <w:rPr>
          <w:rFonts w:ascii="Times New Roman" w:hAnsi="Times New Roman"/>
          <w:sz w:val="24"/>
          <w:szCs w:val="24"/>
        </w:rPr>
        <w:t>ASHP Professional Body Policy Statement (2008) Certification of Pharmacy Technicians.</w:t>
      </w:r>
      <w:proofErr w:type="gramEnd"/>
      <w:r w:rsidRPr="0067068D">
        <w:rPr>
          <w:rFonts w:ascii="Times New Roman" w:hAnsi="Times New Roman"/>
          <w:sz w:val="24"/>
          <w:szCs w:val="24"/>
        </w:rPr>
        <w:t xml:space="preserve"> </w:t>
      </w:r>
      <w:r w:rsidRPr="0067068D">
        <w:rPr>
          <w:rFonts w:ascii="Times New Roman" w:hAnsi="Times New Roman"/>
          <w:i/>
          <w:sz w:val="24"/>
          <w:szCs w:val="24"/>
        </w:rPr>
        <w:t>American Journal of Health-System Pharmacy</w:t>
      </w:r>
      <w:r w:rsidRPr="0067068D">
        <w:rPr>
          <w:rFonts w:ascii="Times New Roman" w:hAnsi="Times New Roman"/>
          <w:sz w:val="24"/>
          <w:szCs w:val="24"/>
        </w:rPr>
        <w:t>, 65(19), 1798-1800.</w:t>
      </w:r>
    </w:p>
    <w:p w:rsidR="00DC615C" w:rsidRPr="0067068D" w:rsidRDefault="00DC615C" w:rsidP="00DC615C">
      <w:pPr>
        <w:pStyle w:val="NoSpacing"/>
        <w:rPr>
          <w:rFonts w:ascii="Times New Roman" w:hAnsi="Times New Roman"/>
          <w:sz w:val="24"/>
          <w:szCs w:val="24"/>
        </w:rPr>
      </w:pPr>
    </w:p>
    <w:p w:rsidR="00DC615C" w:rsidRPr="0067068D" w:rsidRDefault="00DC615C" w:rsidP="00DC615C">
      <w:pPr>
        <w:pStyle w:val="NoSpacing"/>
        <w:rPr>
          <w:rFonts w:ascii="Times New Roman" w:hAnsi="Times New Roman"/>
          <w:sz w:val="24"/>
          <w:szCs w:val="24"/>
        </w:rPr>
      </w:pPr>
      <w:proofErr w:type="gramStart"/>
      <w:r w:rsidRPr="0067068D">
        <w:rPr>
          <w:rFonts w:ascii="Times New Roman" w:hAnsi="Times New Roman"/>
          <w:sz w:val="24"/>
          <w:szCs w:val="24"/>
        </w:rPr>
        <w:t>ASHP.</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14" w:history="1">
        <w:r w:rsidRPr="00554E03">
          <w:rPr>
            <w:rStyle w:val="Hyperlink"/>
            <w:rFonts w:ascii="Times New Roman" w:hAnsi="Times New Roman"/>
            <w:sz w:val="24"/>
            <w:szCs w:val="24"/>
          </w:rPr>
          <w:t>www.ashp.org</w:t>
        </w:r>
      </w:hyperlink>
      <w:r w:rsidRPr="00554E03">
        <w:rPr>
          <w:rFonts w:ascii="Times New Roman" w:hAnsi="Times New Roman"/>
          <w:color w:val="0000FF"/>
          <w:sz w:val="24"/>
          <w:szCs w:val="24"/>
        </w:rPr>
        <w:t xml:space="preserve">.  </w:t>
      </w:r>
      <w:proofErr w:type="gramStart"/>
      <w:r w:rsidRPr="0067068D">
        <w:rPr>
          <w:rFonts w:ascii="Times New Roman" w:hAnsi="Times New Roman"/>
          <w:sz w:val="24"/>
          <w:szCs w:val="24"/>
        </w:rPr>
        <w:t>[Accessed 8</w:t>
      </w:r>
      <w:r w:rsidRPr="0067068D">
        <w:rPr>
          <w:rFonts w:ascii="Times New Roman" w:hAnsi="Times New Roman"/>
          <w:sz w:val="24"/>
          <w:szCs w:val="24"/>
          <w:vertAlign w:val="superscript"/>
        </w:rPr>
        <w:t>th</w:t>
      </w:r>
      <w:r w:rsidRPr="0067068D">
        <w:rPr>
          <w:rFonts w:ascii="Times New Roman" w:hAnsi="Times New Roman"/>
          <w:sz w:val="24"/>
          <w:szCs w:val="24"/>
        </w:rPr>
        <w:t xml:space="preserve"> January 2011].</w:t>
      </w:r>
      <w:proofErr w:type="gramEnd"/>
    </w:p>
    <w:p w:rsidR="00DC615C" w:rsidRDefault="00DC615C" w:rsidP="00B36A6F">
      <w:pPr>
        <w:pStyle w:val="NoSpacing"/>
        <w:rPr>
          <w:rFonts w:ascii="Times New Roman" w:hAnsi="Times New Roman"/>
          <w:sz w:val="24"/>
          <w:szCs w:val="24"/>
        </w:rPr>
      </w:pPr>
    </w:p>
    <w:p w:rsidR="00DC615C" w:rsidRPr="0067068D" w:rsidRDefault="00DC615C" w:rsidP="00DC615C">
      <w:pPr>
        <w:pStyle w:val="NoSpacing"/>
        <w:rPr>
          <w:rFonts w:ascii="Times New Roman" w:hAnsi="Times New Roman"/>
          <w:sz w:val="24"/>
          <w:szCs w:val="24"/>
        </w:rPr>
      </w:pPr>
      <w:proofErr w:type="gramStart"/>
      <w:r w:rsidRPr="0067068D">
        <w:rPr>
          <w:rFonts w:ascii="Times New Roman" w:hAnsi="Times New Roman"/>
          <w:sz w:val="24"/>
          <w:szCs w:val="24"/>
        </w:rPr>
        <w:t xml:space="preserve">Ashton, D. and Green, F. (1996) </w:t>
      </w:r>
      <w:r w:rsidRPr="0067068D">
        <w:rPr>
          <w:rFonts w:ascii="Times New Roman" w:hAnsi="Times New Roman"/>
          <w:i/>
          <w:sz w:val="24"/>
          <w:szCs w:val="24"/>
        </w:rPr>
        <w:t>Education, Training and the Global Economy</w:t>
      </w:r>
      <w:r w:rsidRPr="0067068D">
        <w:rPr>
          <w:rFonts w:ascii="Times New Roman" w:hAnsi="Times New Roman"/>
          <w:sz w:val="24"/>
          <w:szCs w:val="24"/>
        </w:rPr>
        <w:t>.</w:t>
      </w:r>
      <w:proofErr w:type="gramEnd"/>
      <w:r w:rsidRPr="0067068D">
        <w:rPr>
          <w:rFonts w:ascii="Times New Roman" w:hAnsi="Times New Roman"/>
          <w:sz w:val="24"/>
          <w:szCs w:val="24"/>
        </w:rPr>
        <w:t xml:space="preserve"> Cheltenham, Edward Elgar Publishing. </w:t>
      </w:r>
    </w:p>
    <w:p w:rsidR="00DC615C" w:rsidRDefault="00DC615C" w:rsidP="00B36A6F">
      <w:pPr>
        <w:pStyle w:val="NoSpacing"/>
        <w:rPr>
          <w:rFonts w:ascii="Times New Roman" w:hAnsi="Times New Roman"/>
          <w:sz w:val="24"/>
          <w:szCs w:val="24"/>
        </w:rPr>
      </w:pPr>
    </w:p>
    <w:p w:rsidR="00963D47" w:rsidRPr="0067068D" w:rsidRDefault="002D6FA1" w:rsidP="00B36A6F">
      <w:pPr>
        <w:pStyle w:val="NoSpacing"/>
        <w:rPr>
          <w:rFonts w:ascii="Times New Roman" w:hAnsi="Times New Roman"/>
          <w:sz w:val="24"/>
          <w:szCs w:val="24"/>
        </w:rPr>
      </w:pPr>
      <w:r w:rsidRPr="0067068D">
        <w:rPr>
          <w:rFonts w:ascii="Times New Roman" w:hAnsi="Times New Roman"/>
          <w:sz w:val="24"/>
          <w:szCs w:val="24"/>
        </w:rPr>
        <w:t xml:space="preserve">Assister, A. (1992) Skills and </w:t>
      </w:r>
      <w:proofErr w:type="spellStart"/>
      <w:r w:rsidRPr="0067068D">
        <w:rPr>
          <w:rFonts w:ascii="Times New Roman" w:hAnsi="Times New Roman"/>
          <w:sz w:val="24"/>
          <w:szCs w:val="24"/>
        </w:rPr>
        <w:t>Knowledges</w:t>
      </w:r>
      <w:proofErr w:type="spellEnd"/>
      <w:r w:rsidRPr="0067068D">
        <w:rPr>
          <w:rFonts w:ascii="Times New Roman" w:hAnsi="Times New Roman"/>
          <w:sz w:val="24"/>
          <w:szCs w:val="24"/>
        </w:rPr>
        <w:t>: E</w:t>
      </w:r>
      <w:r w:rsidR="00963D47" w:rsidRPr="0067068D">
        <w:rPr>
          <w:rFonts w:ascii="Times New Roman" w:hAnsi="Times New Roman"/>
          <w:sz w:val="24"/>
          <w:szCs w:val="24"/>
        </w:rPr>
        <w:t xml:space="preserve">pistemological </w:t>
      </w:r>
      <w:r w:rsidRPr="0067068D">
        <w:rPr>
          <w:rFonts w:ascii="Times New Roman" w:hAnsi="Times New Roman"/>
          <w:sz w:val="24"/>
          <w:szCs w:val="24"/>
        </w:rPr>
        <w:t>M</w:t>
      </w:r>
      <w:r w:rsidR="00963D47" w:rsidRPr="0067068D">
        <w:rPr>
          <w:rFonts w:ascii="Times New Roman" w:hAnsi="Times New Roman"/>
          <w:sz w:val="24"/>
          <w:szCs w:val="24"/>
        </w:rPr>
        <w:t xml:space="preserve">odels </w:t>
      </w:r>
      <w:r w:rsidRPr="0067068D">
        <w:rPr>
          <w:rFonts w:ascii="Times New Roman" w:hAnsi="Times New Roman"/>
          <w:sz w:val="24"/>
          <w:szCs w:val="24"/>
        </w:rPr>
        <w:t>U</w:t>
      </w:r>
      <w:r w:rsidR="00963D47" w:rsidRPr="0067068D">
        <w:rPr>
          <w:rFonts w:ascii="Times New Roman" w:hAnsi="Times New Roman"/>
          <w:sz w:val="24"/>
          <w:szCs w:val="24"/>
        </w:rPr>
        <w:t xml:space="preserve">nderpinning </w:t>
      </w:r>
      <w:r w:rsidRPr="0067068D">
        <w:rPr>
          <w:rFonts w:ascii="Times New Roman" w:hAnsi="Times New Roman"/>
          <w:sz w:val="24"/>
          <w:szCs w:val="24"/>
        </w:rPr>
        <w:t>D</w:t>
      </w:r>
      <w:r w:rsidR="00963D47" w:rsidRPr="0067068D">
        <w:rPr>
          <w:rFonts w:ascii="Times New Roman" w:hAnsi="Times New Roman"/>
          <w:sz w:val="24"/>
          <w:szCs w:val="24"/>
        </w:rPr>
        <w:t xml:space="preserve">ifferent </w:t>
      </w:r>
      <w:r w:rsidRPr="0067068D">
        <w:rPr>
          <w:rFonts w:ascii="Times New Roman" w:hAnsi="Times New Roman"/>
          <w:sz w:val="24"/>
          <w:szCs w:val="24"/>
        </w:rPr>
        <w:t>A</w:t>
      </w:r>
      <w:r w:rsidR="00963D47" w:rsidRPr="0067068D">
        <w:rPr>
          <w:rFonts w:ascii="Times New Roman" w:hAnsi="Times New Roman"/>
          <w:sz w:val="24"/>
          <w:szCs w:val="24"/>
        </w:rPr>
        <w:t xml:space="preserve">pproaches to </w:t>
      </w:r>
      <w:r w:rsidRPr="0067068D">
        <w:rPr>
          <w:rFonts w:ascii="Times New Roman" w:hAnsi="Times New Roman"/>
          <w:sz w:val="24"/>
          <w:szCs w:val="24"/>
        </w:rPr>
        <w:t>T</w:t>
      </w:r>
      <w:r w:rsidR="00963D47" w:rsidRPr="0067068D">
        <w:rPr>
          <w:rFonts w:ascii="Times New Roman" w:hAnsi="Times New Roman"/>
          <w:sz w:val="24"/>
          <w:szCs w:val="24"/>
        </w:rPr>
        <w:t xml:space="preserve">eaching and </w:t>
      </w:r>
      <w:r w:rsidRPr="0067068D">
        <w:rPr>
          <w:rFonts w:ascii="Times New Roman" w:hAnsi="Times New Roman"/>
          <w:sz w:val="24"/>
          <w:szCs w:val="24"/>
        </w:rPr>
        <w:t>T</w:t>
      </w:r>
      <w:r w:rsidR="00963D47" w:rsidRPr="0067068D">
        <w:rPr>
          <w:rFonts w:ascii="Times New Roman" w:hAnsi="Times New Roman"/>
          <w:sz w:val="24"/>
          <w:szCs w:val="24"/>
        </w:rPr>
        <w:t>raining. In D. Bridges (</w:t>
      </w:r>
      <w:proofErr w:type="spellStart"/>
      <w:proofErr w:type="gramStart"/>
      <w:r w:rsidR="00963D47" w:rsidRPr="0067068D">
        <w:rPr>
          <w:rFonts w:ascii="Times New Roman" w:hAnsi="Times New Roman"/>
          <w:sz w:val="24"/>
          <w:szCs w:val="24"/>
        </w:rPr>
        <w:t>ed</w:t>
      </w:r>
      <w:proofErr w:type="spellEnd"/>
      <w:proofErr w:type="gramEnd"/>
      <w:r w:rsidR="00963D47" w:rsidRPr="0067068D">
        <w:rPr>
          <w:rFonts w:ascii="Times New Roman" w:hAnsi="Times New Roman"/>
          <w:sz w:val="24"/>
          <w:szCs w:val="24"/>
        </w:rPr>
        <w:t xml:space="preserve">) </w:t>
      </w:r>
      <w:r w:rsidR="00963D47" w:rsidRPr="0067068D">
        <w:rPr>
          <w:rFonts w:ascii="Times New Roman" w:hAnsi="Times New Roman"/>
          <w:i/>
          <w:sz w:val="24"/>
          <w:szCs w:val="24"/>
        </w:rPr>
        <w:t>Transferable Skills in Higher Education</w:t>
      </w:r>
      <w:r w:rsidR="00963D47" w:rsidRPr="0067068D">
        <w:rPr>
          <w:rFonts w:ascii="Times New Roman" w:hAnsi="Times New Roman"/>
          <w:sz w:val="24"/>
          <w:szCs w:val="24"/>
        </w:rPr>
        <w:t>, Norwich, University of East Anglia.</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Babbie</w:t>
      </w:r>
      <w:proofErr w:type="spellEnd"/>
      <w:r w:rsidRPr="0067068D">
        <w:rPr>
          <w:rFonts w:ascii="Times New Roman" w:hAnsi="Times New Roman"/>
          <w:sz w:val="24"/>
          <w:szCs w:val="24"/>
        </w:rPr>
        <w:t xml:space="preserve">, E. (2009) </w:t>
      </w:r>
      <w:proofErr w:type="gramStart"/>
      <w:r w:rsidRPr="0067068D">
        <w:rPr>
          <w:rFonts w:ascii="Times New Roman" w:hAnsi="Times New Roman"/>
          <w:i/>
          <w:sz w:val="24"/>
          <w:szCs w:val="24"/>
        </w:rPr>
        <w:t>The</w:t>
      </w:r>
      <w:proofErr w:type="gramEnd"/>
      <w:r w:rsidRPr="0067068D">
        <w:rPr>
          <w:rFonts w:ascii="Times New Roman" w:hAnsi="Times New Roman"/>
          <w:i/>
          <w:sz w:val="24"/>
          <w:szCs w:val="24"/>
        </w:rPr>
        <w:t xml:space="preserve"> Practice of Social Research</w:t>
      </w:r>
      <w:r w:rsidRPr="0067068D">
        <w:rPr>
          <w:rFonts w:ascii="Times New Roman" w:hAnsi="Times New Roman"/>
          <w:sz w:val="24"/>
          <w:szCs w:val="24"/>
        </w:rPr>
        <w:t xml:space="preserve">. </w:t>
      </w:r>
      <w:proofErr w:type="gramStart"/>
      <w:r w:rsidRPr="0067068D">
        <w:rPr>
          <w:rFonts w:ascii="Times New Roman" w:hAnsi="Times New Roman"/>
          <w:sz w:val="24"/>
          <w:szCs w:val="24"/>
        </w:rPr>
        <w:t>12</w:t>
      </w:r>
      <w:r w:rsidRPr="0067068D">
        <w:rPr>
          <w:rFonts w:ascii="Times New Roman" w:hAnsi="Times New Roman"/>
          <w:sz w:val="24"/>
          <w:szCs w:val="24"/>
          <w:vertAlign w:val="superscript"/>
        </w:rPr>
        <w:t>th</w:t>
      </w:r>
      <w:r w:rsidRPr="0067068D">
        <w:rPr>
          <w:rFonts w:ascii="Times New Roman" w:hAnsi="Times New Roman"/>
          <w:sz w:val="24"/>
          <w:szCs w:val="24"/>
        </w:rPr>
        <w:t xml:space="preserve"> edition.</w:t>
      </w:r>
      <w:proofErr w:type="gramEnd"/>
      <w:r w:rsidRPr="0067068D">
        <w:rPr>
          <w:rFonts w:ascii="Times New Roman" w:hAnsi="Times New Roman"/>
          <w:sz w:val="24"/>
          <w:szCs w:val="24"/>
        </w:rPr>
        <w:t xml:space="preserve"> USA, Wadsworth.</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Banks, J., Shaw, A. and Weiss, M. (2007) </w:t>
      </w:r>
      <w:proofErr w:type="gramStart"/>
      <w:r w:rsidRPr="0067068D">
        <w:rPr>
          <w:rFonts w:ascii="Times New Roman" w:hAnsi="Times New Roman"/>
          <w:sz w:val="24"/>
          <w:szCs w:val="24"/>
        </w:rPr>
        <w:t>The</w:t>
      </w:r>
      <w:proofErr w:type="gramEnd"/>
      <w:r w:rsidRPr="0067068D">
        <w:rPr>
          <w:rFonts w:ascii="Times New Roman" w:hAnsi="Times New Roman"/>
          <w:sz w:val="24"/>
          <w:szCs w:val="24"/>
        </w:rPr>
        <w:t xml:space="preserve"> Community </w:t>
      </w:r>
      <w:r w:rsidR="00A05CAB" w:rsidRPr="0067068D">
        <w:rPr>
          <w:rFonts w:ascii="Times New Roman" w:hAnsi="Times New Roman"/>
          <w:sz w:val="24"/>
          <w:szCs w:val="24"/>
        </w:rPr>
        <w:t>P</w:t>
      </w:r>
      <w:r w:rsidRPr="0067068D">
        <w:rPr>
          <w:rFonts w:ascii="Times New Roman" w:hAnsi="Times New Roman"/>
          <w:sz w:val="24"/>
          <w:szCs w:val="24"/>
        </w:rPr>
        <w:t xml:space="preserve">harmacy and </w:t>
      </w:r>
      <w:r w:rsidR="00A05CAB" w:rsidRPr="0067068D">
        <w:rPr>
          <w:rFonts w:ascii="Times New Roman" w:hAnsi="Times New Roman"/>
          <w:sz w:val="24"/>
          <w:szCs w:val="24"/>
        </w:rPr>
        <w:t>D</w:t>
      </w:r>
      <w:r w:rsidRPr="0067068D">
        <w:rPr>
          <w:rFonts w:ascii="Times New Roman" w:hAnsi="Times New Roman"/>
          <w:sz w:val="24"/>
          <w:szCs w:val="24"/>
        </w:rPr>
        <w:t xml:space="preserve">iscursive </w:t>
      </w:r>
      <w:r w:rsidR="00A05CAB" w:rsidRPr="0067068D">
        <w:rPr>
          <w:rFonts w:ascii="Times New Roman" w:hAnsi="Times New Roman"/>
          <w:sz w:val="24"/>
          <w:szCs w:val="24"/>
        </w:rPr>
        <w:t>Complexity: A</w:t>
      </w:r>
      <w:r w:rsidRPr="0067068D">
        <w:rPr>
          <w:rFonts w:ascii="Times New Roman" w:hAnsi="Times New Roman"/>
          <w:sz w:val="24"/>
          <w:szCs w:val="24"/>
        </w:rPr>
        <w:t xml:space="preserve"> </w:t>
      </w:r>
      <w:r w:rsidR="00A05CAB" w:rsidRPr="0067068D">
        <w:rPr>
          <w:rFonts w:ascii="Times New Roman" w:hAnsi="Times New Roman"/>
          <w:sz w:val="24"/>
          <w:szCs w:val="24"/>
        </w:rPr>
        <w:t>Q</w:t>
      </w:r>
      <w:r w:rsidRPr="0067068D">
        <w:rPr>
          <w:rFonts w:ascii="Times New Roman" w:hAnsi="Times New Roman"/>
          <w:sz w:val="24"/>
          <w:szCs w:val="24"/>
        </w:rPr>
        <w:t xml:space="preserve">ualitative </w:t>
      </w:r>
      <w:r w:rsidR="00A05CAB" w:rsidRPr="0067068D">
        <w:rPr>
          <w:rFonts w:ascii="Times New Roman" w:hAnsi="Times New Roman"/>
          <w:sz w:val="24"/>
          <w:szCs w:val="24"/>
        </w:rPr>
        <w:t>S</w:t>
      </w:r>
      <w:r w:rsidRPr="0067068D">
        <w:rPr>
          <w:rFonts w:ascii="Times New Roman" w:hAnsi="Times New Roman"/>
          <w:sz w:val="24"/>
          <w:szCs w:val="24"/>
        </w:rPr>
        <w:t xml:space="preserve">tudy of </w:t>
      </w:r>
      <w:r w:rsidR="00A05CAB" w:rsidRPr="0067068D">
        <w:rPr>
          <w:rFonts w:ascii="Times New Roman" w:hAnsi="Times New Roman"/>
          <w:sz w:val="24"/>
          <w:szCs w:val="24"/>
        </w:rPr>
        <w:t>I</w:t>
      </w:r>
      <w:r w:rsidRPr="0067068D">
        <w:rPr>
          <w:rFonts w:ascii="Times New Roman" w:hAnsi="Times New Roman"/>
          <w:sz w:val="24"/>
          <w:szCs w:val="24"/>
        </w:rPr>
        <w:t xml:space="preserve">nteraction </w:t>
      </w:r>
      <w:r w:rsidR="00A05CAB" w:rsidRPr="0067068D">
        <w:rPr>
          <w:rFonts w:ascii="Times New Roman" w:hAnsi="Times New Roman"/>
          <w:sz w:val="24"/>
          <w:szCs w:val="24"/>
        </w:rPr>
        <w:t>B</w:t>
      </w:r>
      <w:r w:rsidRPr="0067068D">
        <w:rPr>
          <w:rFonts w:ascii="Times New Roman" w:hAnsi="Times New Roman"/>
          <w:sz w:val="24"/>
          <w:szCs w:val="24"/>
        </w:rPr>
        <w:t xml:space="preserve">etween </w:t>
      </w:r>
      <w:r w:rsidR="00A05CAB" w:rsidRPr="0067068D">
        <w:rPr>
          <w:rFonts w:ascii="Times New Roman" w:hAnsi="Times New Roman"/>
          <w:sz w:val="24"/>
          <w:szCs w:val="24"/>
        </w:rPr>
        <w:t>C</w:t>
      </w:r>
      <w:r w:rsidRPr="0067068D">
        <w:rPr>
          <w:rFonts w:ascii="Times New Roman" w:hAnsi="Times New Roman"/>
          <w:sz w:val="24"/>
          <w:szCs w:val="24"/>
        </w:rPr>
        <w:t xml:space="preserve">ounter </w:t>
      </w:r>
      <w:r w:rsidR="00A05CAB" w:rsidRPr="0067068D">
        <w:rPr>
          <w:rFonts w:ascii="Times New Roman" w:hAnsi="Times New Roman"/>
          <w:sz w:val="24"/>
          <w:szCs w:val="24"/>
        </w:rPr>
        <w:t>A</w:t>
      </w:r>
      <w:r w:rsidRPr="0067068D">
        <w:rPr>
          <w:rFonts w:ascii="Times New Roman" w:hAnsi="Times New Roman"/>
          <w:sz w:val="24"/>
          <w:szCs w:val="24"/>
        </w:rPr>
        <w:t xml:space="preserve">ssistants and </w:t>
      </w:r>
      <w:r w:rsidR="00A05CAB" w:rsidRPr="0067068D">
        <w:rPr>
          <w:rFonts w:ascii="Times New Roman" w:hAnsi="Times New Roman"/>
          <w:sz w:val="24"/>
          <w:szCs w:val="24"/>
        </w:rPr>
        <w:t>C</w:t>
      </w:r>
      <w:r w:rsidRPr="0067068D">
        <w:rPr>
          <w:rFonts w:ascii="Times New Roman" w:hAnsi="Times New Roman"/>
          <w:sz w:val="24"/>
          <w:szCs w:val="24"/>
        </w:rPr>
        <w:t xml:space="preserve">ustomers. </w:t>
      </w:r>
      <w:r w:rsidRPr="0067068D">
        <w:rPr>
          <w:rFonts w:ascii="Times New Roman" w:hAnsi="Times New Roman"/>
          <w:i/>
          <w:sz w:val="24"/>
          <w:szCs w:val="24"/>
        </w:rPr>
        <w:t>Health and Social Care in the Community</w:t>
      </w:r>
      <w:r w:rsidRPr="0067068D">
        <w:rPr>
          <w:rFonts w:ascii="Times New Roman" w:hAnsi="Times New Roman"/>
          <w:sz w:val="24"/>
          <w:szCs w:val="24"/>
        </w:rPr>
        <w:t>, 15(4), 313-321.</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Barnett, M. (2006) Vocational </w:t>
      </w:r>
      <w:r w:rsidR="003A49C6" w:rsidRPr="0067068D">
        <w:rPr>
          <w:rFonts w:ascii="Times New Roman" w:hAnsi="Times New Roman"/>
          <w:sz w:val="24"/>
          <w:szCs w:val="24"/>
        </w:rPr>
        <w:t>K</w:t>
      </w:r>
      <w:r w:rsidRPr="0067068D">
        <w:rPr>
          <w:rFonts w:ascii="Times New Roman" w:hAnsi="Times New Roman"/>
          <w:sz w:val="24"/>
          <w:szCs w:val="24"/>
        </w:rPr>
        <w:t xml:space="preserve">nowledge and </w:t>
      </w:r>
      <w:r w:rsidR="003A49C6" w:rsidRPr="0067068D">
        <w:rPr>
          <w:rFonts w:ascii="Times New Roman" w:hAnsi="Times New Roman"/>
          <w:sz w:val="24"/>
          <w:szCs w:val="24"/>
        </w:rPr>
        <w:t>V</w:t>
      </w:r>
      <w:r w:rsidRPr="0067068D">
        <w:rPr>
          <w:rFonts w:ascii="Times New Roman" w:hAnsi="Times New Roman"/>
          <w:sz w:val="24"/>
          <w:szCs w:val="24"/>
        </w:rPr>
        <w:t xml:space="preserve">ocational </w:t>
      </w:r>
      <w:r w:rsidR="003A49C6" w:rsidRPr="0067068D">
        <w:rPr>
          <w:rFonts w:ascii="Times New Roman" w:hAnsi="Times New Roman"/>
          <w:sz w:val="24"/>
          <w:szCs w:val="24"/>
        </w:rPr>
        <w:t>P</w:t>
      </w:r>
      <w:r w:rsidRPr="0067068D">
        <w:rPr>
          <w:rFonts w:ascii="Times New Roman" w:hAnsi="Times New Roman"/>
          <w:sz w:val="24"/>
          <w:szCs w:val="24"/>
        </w:rPr>
        <w:t>edagogy.</w:t>
      </w:r>
      <w:proofErr w:type="gramEnd"/>
      <w:r w:rsidRPr="0067068D">
        <w:rPr>
          <w:rFonts w:ascii="Times New Roman" w:hAnsi="Times New Roman"/>
          <w:sz w:val="24"/>
          <w:szCs w:val="24"/>
        </w:rPr>
        <w:t xml:space="preserve">  In M. Young and J. Gamble (</w:t>
      </w:r>
      <w:proofErr w:type="spellStart"/>
      <w:proofErr w:type="gramStart"/>
      <w:r w:rsidRPr="0067068D">
        <w:rPr>
          <w:rFonts w:ascii="Times New Roman" w:hAnsi="Times New Roman"/>
          <w:sz w:val="24"/>
          <w:szCs w:val="24"/>
        </w:rPr>
        <w:t>eds</w:t>
      </w:r>
      <w:proofErr w:type="spellEnd"/>
      <w:proofErr w:type="gramEnd"/>
      <w:r w:rsidRPr="0067068D">
        <w:rPr>
          <w:rFonts w:ascii="Times New Roman" w:hAnsi="Times New Roman"/>
          <w:sz w:val="24"/>
          <w:szCs w:val="24"/>
        </w:rPr>
        <w:t>)</w:t>
      </w:r>
      <w:r w:rsidRPr="0067068D">
        <w:rPr>
          <w:rFonts w:ascii="Times New Roman" w:hAnsi="Times New Roman"/>
          <w:i/>
          <w:sz w:val="24"/>
          <w:szCs w:val="24"/>
        </w:rPr>
        <w:t xml:space="preserve"> Knowledge, </w:t>
      </w:r>
      <w:r w:rsidR="003A49C6" w:rsidRPr="0067068D">
        <w:rPr>
          <w:rFonts w:ascii="Times New Roman" w:hAnsi="Times New Roman"/>
          <w:i/>
          <w:sz w:val="24"/>
          <w:szCs w:val="24"/>
        </w:rPr>
        <w:t>C</w:t>
      </w:r>
      <w:r w:rsidRPr="0067068D">
        <w:rPr>
          <w:rFonts w:ascii="Times New Roman" w:hAnsi="Times New Roman"/>
          <w:i/>
          <w:sz w:val="24"/>
          <w:szCs w:val="24"/>
        </w:rPr>
        <w:t xml:space="preserve">urriculum and </w:t>
      </w:r>
      <w:r w:rsidR="003A49C6" w:rsidRPr="0067068D">
        <w:rPr>
          <w:rFonts w:ascii="Times New Roman" w:hAnsi="Times New Roman"/>
          <w:i/>
          <w:sz w:val="24"/>
          <w:szCs w:val="24"/>
        </w:rPr>
        <w:t>Q</w:t>
      </w:r>
      <w:r w:rsidRPr="0067068D">
        <w:rPr>
          <w:rFonts w:ascii="Times New Roman" w:hAnsi="Times New Roman"/>
          <w:i/>
          <w:sz w:val="24"/>
          <w:szCs w:val="24"/>
        </w:rPr>
        <w:t xml:space="preserve">ualifications for South African </w:t>
      </w:r>
      <w:r w:rsidR="003A49C6" w:rsidRPr="0067068D">
        <w:rPr>
          <w:rFonts w:ascii="Times New Roman" w:hAnsi="Times New Roman"/>
          <w:i/>
          <w:sz w:val="24"/>
          <w:szCs w:val="24"/>
        </w:rPr>
        <w:t>F</w:t>
      </w:r>
      <w:r w:rsidRPr="0067068D">
        <w:rPr>
          <w:rFonts w:ascii="Times New Roman" w:hAnsi="Times New Roman"/>
          <w:i/>
          <w:sz w:val="24"/>
          <w:szCs w:val="24"/>
        </w:rPr>
        <w:t xml:space="preserve">urther </w:t>
      </w:r>
      <w:r w:rsidR="003A49C6" w:rsidRPr="0067068D">
        <w:rPr>
          <w:rFonts w:ascii="Times New Roman" w:hAnsi="Times New Roman"/>
          <w:i/>
          <w:sz w:val="24"/>
          <w:szCs w:val="24"/>
        </w:rPr>
        <w:t>E</w:t>
      </w:r>
      <w:r w:rsidRPr="0067068D">
        <w:rPr>
          <w:rFonts w:ascii="Times New Roman" w:hAnsi="Times New Roman"/>
          <w:i/>
          <w:sz w:val="24"/>
          <w:szCs w:val="24"/>
        </w:rPr>
        <w:t>ducation</w:t>
      </w:r>
      <w:r w:rsidRPr="0067068D">
        <w:rPr>
          <w:rFonts w:ascii="Times New Roman" w:hAnsi="Times New Roman"/>
          <w:sz w:val="24"/>
          <w:szCs w:val="24"/>
        </w:rPr>
        <w:t>. Pretoria, Human Sciences Research Council.</w:t>
      </w:r>
    </w:p>
    <w:p w:rsidR="00963D47" w:rsidRPr="0067068D" w:rsidRDefault="00963D47" w:rsidP="00963D47">
      <w:pPr>
        <w:pStyle w:val="NoSpacing"/>
        <w:rPr>
          <w:rFonts w:ascii="Times New Roman" w:hAnsi="Times New Roman"/>
          <w:sz w:val="24"/>
          <w:szCs w:val="24"/>
        </w:rPr>
      </w:pPr>
    </w:p>
    <w:p w:rsidR="00554E03" w:rsidRPr="0067068D" w:rsidRDefault="00963D47" w:rsidP="00A61B78">
      <w:pPr>
        <w:tabs>
          <w:tab w:val="left" w:pos="1134"/>
          <w:tab w:val="left" w:pos="1276"/>
        </w:tabs>
        <w:spacing w:line="240" w:lineRule="auto"/>
        <w:jc w:val="both"/>
        <w:rPr>
          <w:rFonts w:ascii="Times New Roman" w:hAnsi="Times New Roman"/>
          <w:sz w:val="24"/>
          <w:szCs w:val="24"/>
        </w:rPr>
      </w:pPr>
      <w:proofErr w:type="gramStart"/>
      <w:r w:rsidRPr="0067068D">
        <w:rPr>
          <w:rFonts w:ascii="Times New Roman" w:hAnsi="Times New Roman"/>
          <w:sz w:val="24"/>
          <w:szCs w:val="24"/>
        </w:rPr>
        <w:t xml:space="preserve">Baseline </w:t>
      </w:r>
      <w:r w:rsidR="00A05CAB" w:rsidRPr="0067068D">
        <w:rPr>
          <w:rFonts w:ascii="Times New Roman" w:hAnsi="Times New Roman"/>
          <w:sz w:val="24"/>
          <w:szCs w:val="24"/>
        </w:rPr>
        <w:t>S</w:t>
      </w:r>
      <w:r w:rsidRPr="0067068D">
        <w:rPr>
          <w:rFonts w:ascii="Times New Roman" w:hAnsi="Times New Roman"/>
          <w:sz w:val="24"/>
          <w:szCs w:val="24"/>
        </w:rPr>
        <w:t xml:space="preserve">tudy of </w:t>
      </w:r>
      <w:r w:rsidR="00A05CAB" w:rsidRPr="0067068D">
        <w:rPr>
          <w:rFonts w:ascii="Times New Roman" w:hAnsi="Times New Roman"/>
          <w:sz w:val="24"/>
          <w:szCs w:val="24"/>
        </w:rPr>
        <w:t>C</w:t>
      </w:r>
      <w:r w:rsidRPr="0067068D">
        <w:rPr>
          <w:rFonts w:ascii="Times New Roman" w:hAnsi="Times New Roman"/>
          <w:sz w:val="24"/>
          <w:szCs w:val="24"/>
        </w:rPr>
        <w:t xml:space="preserve">ommunity </w:t>
      </w:r>
      <w:r w:rsidR="00A05CAB" w:rsidRPr="0067068D">
        <w:rPr>
          <w:rFonts w:ascii="Times New Roman" w:hAnsi="Times New Roman"/>
          <w:sz w:val="24"/>
          <w:szCs w:val="24"/>
        </w:rPr>
        <w:t>P</w:t>
      </w:r>
      <w:r w:rsidRPr="0067068D">
        <w:rPr>
          <w:rFonts w:ascii="Times New Roman" w:hAnsi="Times New Roman"/>
          <w:sz w:val="24"/>
          <w:szCs w:val="24"/>
        </w:rPr>
        <w:t xml:space="preserve">harmacy </w:t>
      </w:r>
      <w:r w:rsidR="00A05CAB" w:rsidRPr="0067068D">
        <w:rPr>
          <w:rFonts w:ascii="Times New Roman" w:hAnsi="Times New Roman"/>
          <w:sz w:val="24"/>
          <w:szCs w:val="24"/>
        </w:rPr>
        <w:t>P</w:t>
      </w:r>
      <w:r w:rsidRPr="0067068D">
        <w:rPr>
          <w:rFonts w:ascii="Times New Roman" w:hAnsi="Times New Roman"/>
          <w:sz w:val="24"/>
          <w:szCs w:val="24"/>
        </w:rPr>
        <w:t>ractice in Ireland.</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Final report (2011).</w:t>
      </w:r>
      <w:proofErr w:type="gramEnd"/>
      <w:r w:rsidRPr="0067068D">
        <w:rPr>
          <w:rFonts w:ascii="Times New Roman" w:hAnsi="Times New Roman"/>
          <w:sz w:val="24"/>
          <w:szCs w:val="24"/>
        </w:rPr>
        <w:t xml:space="preserve"> Commissioned by the PSI and carried out by </w:t>
      </w:r>
      <w:proofErr w:type="spellStart"/>
      <w:r w:rsidRPr="0067068D">
        <w:rPr>
          <w:rFonts w:ascii="Times New Roman" w:hAnsi="Times New Roman"/>
          <w:sz w:val="24"/>
          <w:szCs w:val="24"/>
        </w:rPr>
        <w:t>Horwath</w:t>
      </w:r>
      <w:proofErr w:type="spellEnd"/>
      <w:r w:rsidRPr="0067068D">
        <w:rPr>
          <w:rFonts w:ascii="Times New Roman" w:hAnsi="Times New Roman"/>
          <w:sz w:val="24"/>
          <w:szCs w:val="24"/>
        </w:rPr>
        <w:t xml:space="preserve"> </w:t>
      </w:r>
      <w:proofErr w:type="spellStart"/>
      <w:r w:rsidRPr="0067068D">
        <w:rPr>
          <w:rFonts w:ascii="Times New Roman" w:hAnsi="Times New Roman"/>
          <w:sz w:val="24"/>
          <w:szCs w:val="24"/>
        </w:rPr>
        <w:t>Bastow</w:t>
      </w:r>
      <w:proofErr w:type="spellEnd"/>
      <w:r w:rsidRPr="0067068D">
        <w:rPr>
          <w:rFonts w:ascii="Times New Roman" w:hAnsi="Times New Roman"/>
          <w:sz w:val="24"/>
          <w:szCs w:val="24"/>
        </w:rPr>
        <w:t xml:space="preserve"> </w:t>
      </w:r>
      <w:proofErr w:type="spellStart"/>
      <w:r w:rsidRPr="0067068D">
        <w:rPr>
          <w:rFonts w:ascii="Times New Roman" w:hAnsi="Times New Roman"/>
          <w:sz w:val="24"/>
          <w:szCs w:val="24"/>
        </w:rPr>
        <w:t>Charleton</w:t>
      </w:r>
      <w:proofErr w:type="spellEnd"/>
      <w:r w:rsidRPr="0067068D">
        <w:rPr>
          <w:rFonts w:ascii="Times New Roman" w:hAnsi="Times New Roman"/>
          <w:sz w:val="24"/>
          <w:szCs w:val="24"/>
        </w:rPr>
        <w:t>.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15" w:history="1">
        <w:r w:rsidRPr="00554E03">
          <w:rPr>
            <w:rStyle w:val="Hyperlink"/>
            <w:rFonts w:ascii="Times New Roman" w:hAnsi="Times New Roman"/>
            <w:sz w:val="24"/>
            <w:szCs w:val="24"/>
          </w:rPr>
          <w:t>https://docs.google.com/viewer?a=v&amp;q=cache:v2LvXjsiFkQJ:www.thepsi.ie/Libraries/Publications/PSI_-_Baseline_Survey_-_Final_Report.sflb.ashx+results+of+a+baseline+study+of+pharmacy+practice+in+ireland&amp;hl=en&amp;pid=bl&amp;srcid=ADGEESgx4ITatoe1t6kYgwNuQwbGzIl9y82jyEvMRjNXjO9YXftA3_FTEydCFvmUUeBgX-Hiv5v3zH06SOh1MsV6ZnLMpIWtUoXTJLCxTyvZRCRLjgMSuqwwe7p7N66TrLswigpmkg2N&amp;sig=AHIEtbTkKm8S7rI8LTUro3Pj7ZIUuelgLQ</w:t>
        </w:r>
      </w:hyperlink>
      <w:r w:rsidR="00A61B78" w:rsidRPr="0067068D">
        <w:rPr>
          <w:rFonts w:ascii="Times New Roman" w:hAnsi="Times New Roman"/>
          <w:sz w:val="24"/>
          <w:szCs w:val="24"/>
        </w:rPr>
        <w:t xml:space="preserve"> </w:t>
      </w:r>
      <w:r w:rsidRPr="0067068D">
        <w:rPr>
          <w:rFonts w:ascii="Times New Roman" w:hAnsi="Times New Roman"/>
          <w:sz w:val="24"/>
          <w:szCs w:val="24"/>
        </w:rPr>
        <w:t>[Accessed 13</w:t>
      </w:r>
      <w:r w:rsidRPr="0067068D">
        <w:rPr>
          <w:rFonts w:ascii="Times New Roman" w:hAnsi="Times New Roman"/>
          <w:sz w:val="24"/>
          <w:szCs w:val="24"/>
          <w:vertAlign w:val="superscript"/>
        </w:rPr>
        <w:t xml:space="preserve">th </w:t>
      </w:r>
      <w:r w:rsidRPr="0067068D">
        <w:rPr>
          <w:rFonts w:ascii="Times New Roman" w:hAnsi="Times New Roman"/>
          <w:sz w:val="24"/>
          <w:szCs w:val="24"/>
        </w:rPr>
        <w:t>August 2012].</w:t>
      </w: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Bell, S. (2005) From </w:t>
      </w:r>
      <w:r w:rsidR="004148E3" w:rsidRPr="0067068D">
        <w:rPr>
          <w:rFonts w:ascii="Times New Roman" w:hAnsi="Times New Roman"/>
          <w:sz w:val="24"/>
          <w:szCs w:val="24"/>
        </w:rPr>
        <w:t>P</w:t>
      </w:r>
      <w:r w:rsidRPr="0067068D">
        <w:rPr>
          <w:rFonts w:ascii="Times New Roman" w:hAnsi="Times New Roman"/>
          <w:sz w:val="24"/>
          <w:szCs w:val="24"/>
        </w:rPr>
        <w:t xml:space="preserve">ractice </w:t>
      </w:r>
      <w:r w:rsidR="004148E3" w:rsidRPr="0067068D">
        <w:rPr>
          <w:rFonts w:ascii="Times New Roman" w:hAnsi="Times New Roman"/>
          <w:sz w:val="24"/>
          <w:szCs w:val="24"/>
        </w:rPr>
        <w:t>R</w:t>
      </w:r>
      <w:r w:rsidRPr="0067068D">
        <w:rPr>
          <w:rFonts w:ascii="Times New Roman" w:hAnsi="Times New Roman"/>
          <w:sz w:val="24"/>
          <w:szCs w:val="24"/>
        </w:rPr>
        <w:t xml:space="preserve">esearch to </w:t>
      </w:r>
      <w:r w:rsidR="004148E3" w:rsidRPr="0067068D">
        <w:rPr>
          <w:rFonts w:ascii="Times New Roman" w:hAnsi="Times New Roman"/>
          <w:sz w:val="24"/>
          <w:szCs w:val="24"/>
        </w:rPr>
        <w:t>P</w:t>
      </w:r>
      <w:r w:rsidRPr="0067068D">
        <w:rPr>
          <w:rFonts w:ascii="Times New Roman" w:hAnsi="Times New Roman"/>
          <w:sz w:val="24"/>
          <w:szCs w:val="24"/>
        </w:rPr>
        <w:t xml:space="preserve">ublic </w:t>
      </w:r>
      <w:r w:rsidR="004148E3" w:rsidRPr="0067068D">
        <w:rPr>
          <w:rFonts w:ascii="Times New Roman" w:hAnsi="Times New Roman"/>
          <w:sz w:val="24"/>
          <w:szCs w:val="24"/>
        </w:rPr>
        <w:t>P</w:t>
      </w:r>
      <w:r w:rsidRPr="0067068D">
        <w:rPr>
          <w:rFonts w:ascii="Times New Roman" w:hAnsi="Times New Roman"/>
          <w:sz w:val="24"/>
          <w:szCs w:val="24"/>
        </w:rPr>
        <w:t xml:space="preserve">olicy—the Ministerial Summit on Health Research. </w:t>
      </w:r>
      <w:r w:rsidRPr="0067068D">
        <w:rPr>
          <w:rFonts w:ascii="Times New Roman" w:hAnsi="Times New Roman"/>
          <w:i/>
          <w:sz w:val="24"/>
          <w:szCs w:val="24"/>
        </w:rPr>
        <w:t xml:space="preserve">Annals of Pharmacotherapy, </w:t>
      </w:r>
      <w:r w:rsidRPr="0067068D">
        <w:rPr>
          <w:rFonts w:ascii="Times New Roman" w:hAnsi="Times New Roman"/>
          <w:sz w:val="24"/>
          <w:szCs w:val="24"/>
        </w:rPr>
        <w:t>39(7-8), 1331-1335.</w:t>
      </w:r>
    </w:p>
    <w:p w:rsidR="00963D47" w:rsidRPr="0067068D" w:rsidRDefault="00963D47" w:rsidP="00963D47">
      <w:pPr>
        <w:pStyle w:val="NoSpacing"/>
        <w:rPr>
          <w:rFonts w:ascii="Times New Roman" w:hAnsi="Times New Roman"/>
          <w:sz w:val="24"/>
          <w:szCs w:val="24"/>
        </w:rPr>
      </w:pPr>
    </w:p>
    <w:p w:rsidR="00963D47" w:rsidRPr="0067068D" w:rsidRDefault="00897669" w:rsidP="00963D47">
      <w:pPr>
        <w:pStyle w:val="NoSpacing"/>
        <w:rPr>
          <w:rFonts w:ascii="Times New Roman" w:hAnsi="Times New Roman"/>
          <w:sz w:val="24"/>
          <w:szCs w:val="24"/>
        </w:rPr>
      </w:pPr>
      <w:r w:rsidRPr="0067068D">
        <w:rPr>
          <w:rFonts w:ascii="Times New Roman" w:hAnsi="Times New Roman"/>
          <w:sz w:val="24"/>
          <w:szCs w:val="24"/>
        </w:rPr>
        <w:lastRenderedPageBreak/>
        <w:t>BERA Guidelines, Ethical G</w:t>
      </w:r>
      <w:r w:rsidR="00963D47" w:rsidRPr="0067068D">
        <w:rPr>
          <w:rFonts w:ascii="Times New Roman" w:hAnsi="Times New Roman"/>
          <w:sz w:val="24"/>
          <w:szCs w:val="24"/>
        </w:rPr>
        <w:t xml:space="preserve">uidelines for </w:t>
      </w:r>
      <w:r w:rsidR="00B36A6F" w:rsidRPr="0067068D">
        <w:rPr>
          <w:rFonts w:ascii="Times New Roman" w:hAnsi="Times New Roman"/>
          <w:sz w:val="24"/>
          <w:szCs w:val="24"/>
        </w:rPr>
        <w:t>E</w:t>
      </w:r>
      <w:r w:rsidR="00963D47" w:rsidRPr="0067068D">
        <w:rPr>
          <w:rFonts w:ascii="Times New Roman" w:hAnsi="Times New Roman"/>
          <w:sz w:val="24"/>
          <w:szCs w:val="24"/>
        </w:rPr>
        <w:t xml:space="preserve">ducational </w:t>
      </w:r>
      <w:r w:rsidR="00B36A6F" w:rsidRPr="0067068D">
        <w:rPr>
          <w:rFonts w:ascii="Times New Roman" w:hAnsi="Times New Roman"/>
          <w:sz w:val="24"/>
          <w:szCs w:val="24"/>
        </w:rPr>
        <w:t>R</w:t>
      </w:r>
      <w:r w:rsidR="00963D47" w:rsidRPr="0067068D">
        <w:rPr>
          <w:rFonts w:ascii="Times New Roman" w:hAnsi="Times New Roman"/>
          <w:sz w:val="24"/>
          <w:szCs w:val="24"/>
        </w:rPr>
        <w:t>esearch (2011) [online] Available from:</w:t>
      </w:r>
      <w:r w:rsidR="00963D47" w:rsidRPr="00554E03">
        <w:rPr>
          <w:rFonts w:ascii="Times New Roman" w:hAnsi="Times New Roman"/>
          <w:color w:val="0000FF"/>
          <w:sz w:val="24"/>
          <w:szCs w:val="24"/>
        </w:rPr>
        <w:t xml:space="preserve"> </w:t>
      </w:r>
      <w:hyperlink r:id="rId16" w:history="1">
        <w:r w:rsidR="00963D47" w:rsidRPr="00554E03">
          <w:rPr>
            <w:rStyle w:val="Hyperlink"/>
            <w:rFonts w:ascii="Times New Roman" w:hAnsi="Times New Roman"/>
            <w:sz w:val="24"/>
            <w:szCs w:val="24"/>
          </w:rPr>
          <w:t>http://www.bera.ac.uk/publications/Ethical%20Guidelines</w:t>
        </w:r>
      </w:hyperlink>
      <w:r w:rsidR="00963D47" w:rsidRPr="0067068D">
        <w:rPr>
          <w:rFonts w:ascii="Times New Roman" w:hAnsi="Times New Roman"/>
          <w:sz w:val="24"/>
          <w:szCs w:val="24"/>
        </w:rPr>
        <w:t xml:space="preserve"> [Accessed 13</w:t>
      </w:r>
      <w:r w:rsidR="00963D47" w:rsidRPr="0067068D">
        <w:rPr>
          <w:rFonts w:ascii="Times New Roman" w:hAnsi="Times New Roman"/>
          <w:sz w:val="24"/>
          <w:szCs w:val="24"/>
          <w:vertAlign w:val="superscript"/>
        </w:rPr>
        <w:t xml:space="preserve">th </w:t>
      </w:r>
      <w:r w:rsidR="00963D47" w:rsidRPr="0067068D">
        <w:rPr>
          <w:rFonts w:ascii="Times New Roman" w:hAnsi="Times New Roman"/>
          <w:sz w:val="24"/>
          <w:szCs w:val="24"/>
        </w:rPr>
        <w:t>October 2012].</w:t>
      </w:r>
    </w:p>
    <w:p w:rsidR="00963D47" w:rsidRPr="0067068D" w:rsidRDefault="00963D47" w:rsidP="00963D47">
      <w:pPr>
        <w:pStyle w:val="NoSpacing"/>
        <w:rPr>
          <w:rStyle w:val="googqs-tidbit1"/>
          <w:rFonts w:ascii="Times New Roman" w:hAnsi="Times New Roman"/>
          <w:sz w:val="24"/>
          <w:szCs w:val="24"/>
        </w:rPr>
      </w:pPr>
    </w:p>
    <w:p w:rsidR="00963D47" w:rsidRPr="0067068D" w:rsidRDefault="00963D47" w:rsidP="00963D47">
      <w:pPr>
        <w:pStyle w:val="NoSpacing"/>
        <w:rPr>
          <w:rStyle w:val="googqs-tidbit1"/>
          <w:rFonts w:ascii="Times New Roman" w:hAnsi="Times New Roman"/>
          <w:sz w:val="24"/>
          <w:szCs w:val="24"/>
        </w:rPr>
      </w:pPr>
      <w:proofErr w:type="gramStart"/>
      <w:r w:rsidRPr="0067068D">
        <w:rPr>
          <w:rStyle w:val="googqs-tidbit1"/>
          <w:rFonts w:ascii="Times New Roman" w:hAnsi="Times New Roman"/>
          <w:sz w:val="24"/>
          <w:szCs w:val="24"/>
          <w:specVanish w:val="0"/>
        </w:rPr>
        <w:t xml:space="preserve">Bernstein, B. (2000) </w:t>
      </w:r>
      <w:r w:rsidRPr="0067068D">
        <w:rPr>
          <w:rStyle w:val="googqs-tidbit1"/>
          <w:rFonts w:ascii="Times New Roman" w:hAnsi="Times New Roman"/>
          <w:i/>
          <w:sz w:val="24"/>
          <w:szCs w:val="24"/>
          <w:specVanish w:val="0"/>
        </w:rPr>
        <w:t>Pedagogy, Symbolic Control and Identity</w:t>
      </w:r>
      <w:r w:rsidRPr="0067068D">
        <w:rPr>
          <w:rStyle w:val="googqs-tidbit1"/>
          <w:rFonts w:ascii="Times New Roman" w:hAnsi="Times New Roman"/>
          <w:sz w:val="24"/>
          <w:szCs w:val="24"/>
          <w:specVanish w:val="0"/>
        </w:rPr>
        <w:t>.</w:t>
      </w:r>
      <w:proofErr w:type="gramEnd"/>
      <w:r w:rsidRPr="0067068D">
        <w:rPr>
          <w:rStyle w:val="googqs-tidbit1"/>
          <w:rFonts w:ascii="Times New Roman" w:hAnsi="Times New Roman"/>
          <w:sz w:val="24"/>
          <w:szCs w:val="24"/>
          <w:specVanish w:val="0"/>
        </w:rPr>
        <w:t xml:space="preserve"> </w:t>
      </w:r>
      <w:proofErr w:type="gramStart"/>
      <w:r w:rsidRPr="0067068D">
        <w:rPr>
          <w:rStyle w:val="googqs-tidbit1"/>
          <w:rFonts w:ascii="Times New Roman" w:hAnsi="Times New Roman"/>
          <w:sz w:val="24"/>
          <w:szCs w:val="24"/>
          <w:specVanish w:val="0"/>
        </w:rPr>
        <w:t>2</w:t>
      </w:r>
      <w:r w:rsidRPr="0067068D">
        <w:rPr>
          <w:rStyle w:val="googqs-tidbit1"/>
          <w:rFonts w:ascii="Times New Roman" w:hAnsi="Times New Roman"/>
          <w:sz w:val="24"/>
          <w:szCs w:val="24"/>
          <w:vertAlign w:val="superscript"/>
          <w:specVanish w:val="0"/>
        </w:rPr>
        <w:t>nd</w:t>
      </w:r>
      <w:r w:rsidRPr="0067068D">
        <w:rPr>
          <w:rStyle w:val="googqs-tidbit1"/>
          <w:rFonts w:ascii="Times New Roman" w:hAnsi="Times New Roman"/>
          <w:sz w:val="24"/>
          <w:szCs w:val="24"/>
          <w:specVanish w:val="0"/>
        </w:rPr>
        <w:t xml:space="preserve"> Edition.</w:t>
      </w:r>
      <w:proofErr w:type="gramEnd"/>
      <w:r w:rsidRPr="0067068D">
        <w:rPr>
          <w:rStyle w:val="googqs-tidbit1"/>
          <w:rFonts w:ascii="Times New Roman" w:hAnsi="Times New Roman"/>
          <w:sz w:val="24"/>
          <w:szCs w:val="24"/>
          <w:specVanish w:val="0"/>
        </w:rPr>
        <w:t xml:space="preserve"> </w:t>
      </w:r>
      <w:proofErr w:type="gramStart"/>
      <w:r w:rsidRPr="0067068D">
        <w:rPr>
          <w:rStyle w:val="googqs-tidbit1"/>
          <w:rFonts w:ascii="Times New Roman" w:hAnsi="Times New Roman"/>
          <w:sz w:val="24"/>
          <w:szCs w:val="24"/>
          <w:specVanish w:val="0"/>
        </w:rPr>
        <w:t xml:space="preserve">Oxford, </w:t>
      </w:r>
      <w:proofErr w:type="spellStart"/>
      <w:r w:rsidRPr="0067068D">
        <w:rPr>
          <w:rStyle w:val="googqs-tidbit1"/>
          <w:rFonts w:ascii="Times New Roman" w:hAnsi="Times New Roman"/>
          <w:sz w:val="24"/>
          <w:szCs w:val="24"/>
          <w:specVanish w:val="0"/>
        </w:rPr>
        <w:t>Rowman</w:t>
      </w:r>
      <w:proofErr w:type="spellEnd"/>
      <w:r w:rsidRPr="0067068D">
        <w:rPr>
          <w:rStyle w:val="googqs-tidbit1"/>
          <w:rFonts w:ascii="Times New Roman" w:hAnsi="Times New Roman"/>
          <w:sz w:val="24"/>
          <w:szCs w:val="24"/>
          <w:specVanish w:val="0"/>
        </w:rPr>
        <w:t xml:space="preserve"> and Littlefield.</w:t>
      </w:r>
      <w:proofErr w:type="gramEnd"/>
    </w:p>
    <w:p w:rsidR="00963D47" w:rsidRPr="0067068D" w:rsidRDefault="00963D47" w:rsidP="00963D47">
      <w:pPr>
        <w:pStyle w:val="NoSpacing"/>
        <w:rPr>
          <w:rStyle w:val="googqs-tidbit1"/>
          <w:rFonts w:ascii="Times New Roman" w:hAnsi="Times New Roman"/>
          <w:sz w:val="24"/>
          <w:szCs w:val="24"/>
        </w:rPr>
      </w:pPr>
    </w:p>
    <w:p w:rsidR="00963D47" w:rsidRPr="0067068D" w:rsidRDefault="00963D47" w:rsidP="00963D47">
      <w:pPr>
        <w:pStyle w:val="NoSpacing"/>
        <w:rPr>
          <w:rStyle w:val="googqs-tidbit1"/>
          <w:rFonts w:ascii="Times New Roman" w:hAnsi="Times New Roman"/>
          <w:sz w:val="24"/>
          <w:szCs w:val="24"/>
        </w:rPr>
      </w:pPr>
      <w:proofErr w:type="spellStart"/>
      <w:r w:rsidRPr="0067068D">
        <w:rPr>
          <w:rStyle w:val="googqs-tidbit1"/>
          <w:rFonts w:ascii="Times New Roman" w:hAnsi="Times New Roman"/>
          <w:sz w:val="24"/>
          <w:szCs w:val="24"/>
          <w:specVanish w:val="0"/>
        </w:rPr>
        <w:t>Billett</w:t>
      </w:r>
      <w:proofErr w:type="spellEnd"/>
      <w:r w:rsidRPr="0067068D">
        <w:rPr>
          <w:rStyle w:val="googqs-tidbit1"/>
          <w:rFonts w:ascii="Times New Roman" w:hAnsi="Times New Roman"/>
          <w:sz w:val="24"/>
          <w:szCs w:val="24"/>
          <w:specVanish w:val="0"/>
        </w:rPr>
        <w:t xml:space="preserve">, S. (2004) Learning </w:t>
      </w:r>
      <w:proofErr w:type="gramStart"/>
      <w:r w:rsidR="00A05CAB" w:rsidRPr="0067068D">
        <w:rPr>
          <w:rStyle w:val="googqs-tidbit1"/>
          <w:rFonts w:ascii="Times New Roman" w:hAnsi="Times New Roman"/>
          <w:sz w:val="24"/>
          <w:szCs w:val="24"/>
          <w:specVanish w:val="0"/>
        </w:rPr>
        <w:t>T</w:t>
      </w:r>
      <w:r w:rsidRPr="0067068D">
        <w:rPr>
          <w:rStyle w:val="googqs-tidbit1"/>
          <w:rFonts w:ascii="Times New Roman" w:hAnsi="Times New Roman"/>
          <w:sz w:val="24"/>
          <w:szCs w:val="24"/>
          <w:specVanish w:val="0"/>
        </w:rPr>
        <w:t>hrough</w:t>
      </w:r>
      <w:proofErr w:type="gramEnd"/>
      <w:r w:rsidRPr="0067068D">
        <w:rPr>
          <w:rStyle w:val="googqs-tidbit1"/>
          <w:rFonts w:ascii="Times New Roman" w:hAnsi="Times New Roman"/>
          <w:sz w:val="24"/>
          <w:szCs w:val="24"/>
          <w:specVanish w:val="0"/>
        </w:rPr>
        <w:t xml:space="preserve"> </w:t>
      </w:r>
      <w:r w:rsidR="00A05CAB" w:rsidRPr="0067068D">
        <w:rPr>
          <w:rStyle w:val="googqs-tidbit1"/>
          <w:rFonts w:ascii="Times New Roman" w:hAnsi="Times New Roman"/>
          <w:sz w:val="24"/>
          <w:szCs w:val="24"/>
          <w:specVanish w:val="0"/>
        </w:rPr>
        <w:t>W</w:t>
      </w:r>
      <w:r w:rsidRPr="0067068D">
        <w:rPr>
          <w:rStyle w:val="googqs-tidbit1"/>
          <w:rFonts w:ascii="Times New Roman" w:hAnsi="Times New Roman"/>
          <w:sz w:val="24"/>
          <w:szCs w:val="24"/>
          <w:specVanish w:val="0"/>
        </w:rPr>
        <w:t xml:space="preserve">ork: </w:t>
      </w:r>
      <w:r w:rsidR="00A05CAB" w:rsidRPr="0067068D">
        <w:rPr>
          <w:rStyle w:val="googqs-tidbit1"/>
          <w:rFonts w:ascii="Times New Roman" w:hAnsi="Times New Roman"/>
          <w:sz w:val="24"/>
          <w:szCs w:val="24"/>
          <w:specVanish w:val="0"/>
        </w:rPr>
        <w:t>W</w:t>
      </w:r>
      <w:r w:rsidRPr="0067068D">
        <w:rPr>
          <w:rStyle w:val="googqs-tidbit1"/>
          <w:rFonts w:ascii="Times New Roman" w:hAnsi="Times New Roman"/>
          <w:sz w:val="24"/>
          <w:szCs w:val="24"/>
          <w:specVanish w:val="0"/>
        </w:rPr>
        <w:t xml:space="preserve">orkplace </w:t>
      </w:r>
      <w:r w:rsidR="00A05CAB" w:rsidRPr="0067068D">
        <w:rPr>
          <w:rStyle w:val="googqs-tidbit1"/>
          <w:rFonts w:ascii="Times New Roman" w:hAnsi="Times New Roman"/>
          <w:sz w:val="24"/>
          <w:szCs w:val="24"/>
          <w:specVanish w:val="0"/>
        </w:rPr>
        <w:t>P</w:t>
      </w:r>
      <w:r w:rsidRPr="0067068D">
        <w:rPr>
          <w:rStyle w:val="googqs-tidbit1"/>
          <w:rFonts w:ascii="Times New Roman" w:hAnsi="Times New Roman"/>
          <w:sz w:val="24"/>
          <w:szCs w:val="24"/>
          <w:specVanish w:val="0"/>
        </w:rPr>
        <w:t xml:space="preserve">articipatory </w:t>
      </w:r>
      <w:r w:rsidR="00A05CAB" w:rsidRPr="0067068D">
        <w:rPr>
          <w:rStyle w:val="googqs-tidbit1"/>
          <w:rFonts w:ascii="Times New Roman" w:hAnsi="Times New Roman"/>
          <w:sz w:val="24"/>
          <w:szCs w:val="24"/>
          <w:specVanish w:val="0"/>
        </w:rPr>
        <w:t>P</w:t>
      </w:r>
      <w:r w:rsidRPr="0067068D">
        <w:rPr>
          <w:rStyle w:val="googqs-tidbit1"/>
          <w:rFonts w:ascii="Times New Roman" w:hAnsi="Times New Roman"/>
          <w:sz w:val="24"/>
          <w:szCs w:val="24"/>
          <w:specVanish w:val="0"/>
        </w:rPr>
        <w:t xml:space="preserve">ractices. In H. </w:t>
      </w:r>
      <w:proofErr w:type="spellStart"/>
      <w:r w:rsidRPr="0067068D">
        <w:rPr>
          <w:rStyle w:val="googqs-tidbit1"/>
          <w:rFonts w:ascii="Times New Roman" w:hAnsi="Times New Roman"/>
          <w:sz w:val="24"/>
          <w:szCs w:val="24"/>
          <w:specVanish w:val="0"/>
        </w:rPr>
        <w:t>Rainbird</w:t>
      </w:r>
      <w:proofErr w:type="spellEnd"/>
      <w:r w:rsidRPr="0067068D">
        <w:rPr>
          <w:rStyle w:val="googqs-tidbit1"/>
          <w:rFonts w:ascii="Times New Roman" w:hAnsi="Times New Roman"/>
          <w:sz w:val="24"/>
          <w:szCs w:val="24"/>
          <w:specVanish w:val="0"/>
        </w:rPr>
        <w:t>, A. Fuller and A. Munro (</w:t>
      </w:r>
      <w:proofErr w:type="spellStart"/>
      <w:proofErr w:type="gramStart"/>
      <w:r w:rsidRPr="0067068D">
        <w:rPr>
          <w:rStyle w:val="googqs-tidbit1"/>
          <w:rFonts w:ascii="Times New Roman" w:hAnsi="Times New Roman"/>
          <w:sz w:val="24"/>
          <w:szCs w:val="24"/>
          <w:specVanish w:val="0"/>
        </w:rPr>
        <w:t>eds</w:t>
      </w:r>
      <w:proofErr w:type="spellEnd"/>
      <w:proofErr w:type="gramEnd"/>
      <w:r w:rsidRPr="0067068D">
        <w:rPr>
          <w:rStyle w:val="googqs-tidbit1"/>
          <w:rFonts w:ascii="Times New Roman" w:hAnsi="Times New Roman"/>
          <w:sz w:val="24"/>
          <w:szCs w:val="24"/>
          <w:specVanish w:val="0"/>
        </w:rPr>
        <w:t xml:space="preserve">) </w:t>
      </w:r>
      <w:r w:rsidRPr="0067068D">
        <w:rPr>
          <w:rStyle w:val="googqs-tidbit1"/>
          <w:rFonts w:ascii="Times New Roman" w:hAnsi="Times New Roman"/>
          <w:i/>
          <w:sz w:val="24"/>
          <w:szCs w:val="24"/>
          <w:specVanish w:val="0"/>
        </w:rPr>
        <w:t xml:space="preserve">Workplace Learning in Context. </w:t>
      </w:r>
      <w:r w:rsidRPr="0067068D">
        <w:rPr>
          <w:rStyle w:val="googqs-tidbit1"/>
          <w:rFonts w:ascii="Times New Roman" w:hAnsi="Times New Roman"/>
          <w:sz w:val="24"/>
          <w:szCs w:val="24"/>
          <w:specVanish w:val="0"/>
        </w:rPr>
        <w:t>London, Routledge</w:t>
      </w:r>
      <w:r w:rsidR="00A05CAB" w:rsidRPr="0067068D">
        <w:rPr>
          <w:rStyle w:val="googqs-tidbit1"/>
          <w:rFonts w:ascii="Times New Roman" w:hAnsi="Times New Roman"/>
          <w:sz w:val="24"/>
          <w:szCs w:val="24"/>
          <w:specVanish w:val="0"/>
        </w:rPr>
        <w:t>.</w:t>
      </w:r>
    </w:p>
    <w:p w:rsidR="00963D47" w:rsidRPr="0067068D" w:rsidRDefault="00963D47" w:rsidP="00963D47">
      <w:pPr>
        <w:pStyle w:val="NoSpacing"/>
        <w:rPr>
          <w:rStyle w:val="googqs-tidbit1"/>
          <w:rFonts w:ascii="Times New Roman" w:hAnsi="Times New Roman"/>
          <w:sz w:val="24"/>
          <w:szCs w:val="24"/>
        </w:rPr>
      </w:pPr>
    </w:p>
    <w:p w:rsidR="00963D47" w:rsidRPr="0067068D" w:rsidRDefault="00963D47" w:rsidP="00963D47">
      <w:pPr>
        <w:pStyle w:val="NoSpacing"/>
        <w:rPr>
          <w:rStyle w:val="googqs-tidbit1"/>
          <w:rFonts w:ascii="Times New Roman" w:hAnsi="Times New Roman"/>
          <w:sz w:val="24"/>
          <w:szCs w:val="24"/>
        </w:rPr>
      </w:pPr>
      <w:proofErr w:type="spellStart"/>
      <w:r w:rsidRPr="0067068D">
        <w:rPr>
          <w:rStyle w:val="googqs-tidbit1"/>
          <w:rFonts w:ascii="Times New Roman" w:hAnsi="Times New Roman"/>
          <w:sz w:val="24"/>
          <w:szCs w:val="24"/>
          <w:specVanish w:val="0"/>
        </w:rPr>
        <w:t>Billett</w:t>
      </w:r>
      <w:proofErr w:type="spellEnd"/>
      <w:r w:rsidRPr="0067068D">
        <w:rPr>
          <w:rStyle w:val="googqs-tidbit1"/>
          <w:rFonts w:ascii="Times New Roman" w:hAnsi="Times New Roman"/>
          <w:sz w:val="24"/>
          <w:szCs w:val="24"/>
          <w:specVanish w:val="0"/>
        </w:rPr>
        <w:t>, S. (20</w:t>
      </w:r>
      <w:r w:rsidR="00716910">
        <w:rPr>
          <w:rStyle w:val="googqs-tidbit1"/>
          <w:rFonts w:ascii="Times New Roman" w:hAnsi="Times New Roman"/>
          <w:sz w:val="24"/>
          <w:szCs w:val="24"/>
          <w:specVanish w:val="0"/>
        </w:rPr>
        <w:t>06</w:t>
      </w:r>
      <w:r w:rsidRPr="0067068D">
        <w:rPr>
          <w:rStyle w:val="googqs-tidbit1"/>
          <w:rFonts w:ascii="Times New Roman" w:hAnsi="Times New Roman"/>
          <w:sz w:val="24"/>
          <w:szCs w:val="24"/>
          <w:specVanish w:val="0"/>
        </w:rPr>
        <w:t xml:space="preserve">) </w:t>
      </w:r>
      <w:r w:rsidR="006C5936" w:rsidRPr="0067068D">
        <w:rPr>
          <w:rStyle w:val="googqs-tidbit1"/>
          <w:rFonts w:ascii="Times New Roman" w:hAnsi="Times New Roman"/>
          <w:i/>
          <w:sz w:val="24"/>
          <w:szCs w:val="24"/>
          <w:specVanish w:val="0"/>
        </w:rPr>
        <w:t>Learning Practice: Conceptualising Professional Lifelong L</w:t>
      </w:r>
      <w:r w:rsidRPr="0067068D">
        <w:rPr>
          <w:rStyle w:val="googqs-tidbit1"/>
          <w:rFonts w:ascii="Times New Roman" w:hAnsi="Times New Roman"/>
          <w:i/>
          <w:sz w:val="24"/>
          <w:szCs w:val="24"/>
          <w:specVanish w:val="0"/>
        </w:rPr>
        <w:t>earning.</w:t>
      </w:r>
      <w:r w:rsidRPr="0067068D">
        <w:rPr>
          <w:rStyle w:val="googqs-tidbit1"/>
          <w:rFonts w:ascii="Times New Roman" w:hAnsi="Times New Roman"/>
          <w:sz w:val="24"/>
          <w:szCs w:val="24"/>
          <w:specVanish w:val="0"/>
        </w:rPr>
        <w:t xml:space="preserve"> Paper presented at Professi</w:t>
      </w:r>
      <w:r w:rsidR="006C5936" w:rsidRPr="0067068D">
        <w:rPr>
          <w:rStyle w:val="googqs-tidbit1"/>
          <w:rFonts w:ascii="Times New Roman" w:hAnsi="Times New Roman"/>
          <w:sz w:val="24"/>
          <w:szCs w:val="24"/>
          <w:specVanish w:val="0"/>
        </w:rPr>
        <w:t>onal Lifelong Learning: Beyond Reflective P</w:t>
      </w:r>
      <w:r w:rsidRPr="0067068D">
        <w:rPr>
          <w:rStyle w:val="googqs-tidbit1"/>
          <w:rFonts w:ascii="Times New Roman" w:hAnsi="Times New Roman"/>
          <w:sz w:val="24"/>
          <w:szCs w:val="24"/>
          <w:specVanish w:val="0"/>
        </w:rPr>
        <w:t>ractice, a one day conference held at Trinity and All Saints College Leeds, 3</w:t>
      </w:r>
      <w:r w:rsidRPr="0067068D">
        <w:rPr>
          <w:rStyle w:val="googqs-tidbit1"/>
          <w:rFonts w:ascii="Times New Roman" w:hAnsi="Times New Roman"/>
          <w:sz w:val="24"/>
          <w:szCs w:val="24"/>
          <w:vertAlign w:val="superscript"/>
          <w:specVanish w:val="0"/>
        </w:rPr>
        <w:t>rd</w:t>
      </w:r>
      <w:r w:rsidRPr="0067068D">
        <w:rPr>
          <w:rStyle w:val="googqs-tidbit1"/>
          <w:rFonts w:ascii="Times New Roman" w:hAnsi="Times New Roman"/>
          <w:sz w:val="24"/>
          <w:szCs w:val="24"/>
          <w:specVanish w:val="0"/>
        </w:rPr>
        <w:t xml:space="preserve"> July. </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Billett</w:t>
      </w:r>
      <w:proofErr w:type="spellEnd"/>
      <w:r w:rsidRPr="0067068D">
        <w:rPr>
          <w:rFonts w:ascii="Times New Roman" w:hAnsi="Times New Roman"/>
          <w:sz w:val="24"/>
          <w:szCs w:val="24"/>
        </w:rPr>
        <w:t xml:space="preserve">, S. (2008) Learning </w:t>
      </w:r>
      <w:proofErr w:type="gramStart"/>
      <w:r w:rsidR="00A05CAB" w:rsidRPr="0067068D">
        <w:rPr>
          <w:rFonts w:ascii="Times New Roman" w:hAnsi="Times New Roman"/>
          <w:sz w:val="24"/>
          <w:szCs w:val="24"/>
        </w:rPr>
        <w:t>T</w:t>
      </w:r>
      <w:r w:rsidRPr="0067068D">
        <w:rPr>
          <w:rFonts w:ascii="Times New Roman" w:hAnsi="Times New Roman"/>
          <w:sz w:val="24"/>
          <w:szCs w:val="24"/>
        </w:rPr>
        <w:t>hrough</w:t>
      </w:r>
      <w:proofErr w:type="gramEnd"/>
      <w:r w:rsidRPr="0067068D">
        <w:rPr>
          <w:rFonts w:ascii="Times New Roman" w:hAnsi="Times New Roman"/>
          <w:sz w:val="24"/>
          <w:szCs w:val="24"/>
        </w:rPr>
        <w:t xml:space="preserve"> </w:t>
      </w:r>
      <w:r w:rsidR="00A05CAB" w:rsidRPr="0067068D">
        <w:rPr>
          <w:rFonts w:ascii="Times New Roman" w:hAnsi="Times New Roman"/>
          <w:sz w:val="24"/>
          <w:szCs w:val="24"/>
        </w:rPr>
        <w:t>W</w:t>
      </w:r>
      <w:r w:rsidRPr="0067068D">
        <w:rPr>
          <w:rFonts w:ascii="Times New Roman" w:hAnsi="Times New Roman"/>
          <w:sz w:val="24"/>
          <w:szCs w:val="24"/>
        </w:rPr>
        <w:t xml:space="preserve">ork: </w:t>
      </w:r>
      <w:r w:rsidR="00A05CAB" w:rsidRPr="0067068D">
        <w:rPr>
          <w:rFonts w:ascii="Times New Roman" w:hAnsi="Times New Roman"/>
          <w:sz w:val="24"/>
          <w:szCs w:val="24"/>
        </w:rPr>
        <w:t>E</w:t>
      </w:r>
      <w:r w:rsidRPr="0067068D">
        <w:rPr>
          <w:rFonts w:ascii="Times New Roman" w:hAnsi="Times New Roman"/>
          <w:sz w:val="24"/>
          <w:szCs w:val="24"/>
        </w:rPr>
        <w:t xml:space="preserve">xploring </w:t>
      </w:r>
      <w:r w:rsidR="00A05CAB" w:rsidRPr="0067068D">
        <w:rPr>
          <w:rFonts w:ascii="Times New Roman" w:hAnsi="Times New Roman"/>
          <w:sz w:val="24"/>
          <w:szCs w:val="24"/>
        </w:rPr>
        <w:t>I</w:t>
      </w:r>
      <w:r w:rsidRPr="0067068D">
        <w:rPr>
          <w:rFonts w:ascii="Times New Roman" w:hAnsi="Times New Roman"/>
          <w:sz w:val="24"/>
          <w:szCs w:val="24"/>
        </w:rPr>
        <w:t xml:space="preserve">nstances of </w:t>
      </w:r>
      <w:r w:rsidR="00A05CAB" w:rsidRPr="0067068D">
        <w:rPr>
          <w:rFonts w:ascii="Times New Roman" w:hAnsi="Times New Roman"/>
          <w:sz w:val="24"/>
          <w:szCs w:val="24"/>
        </w:rPr>
        <w:t>R</w:t>
      </w:r>
      <w:r w:rsidRPr="0067068D">
        <w:rPr>
          <w:rFonts w:ascii="Times New Roman" w:hAnsi="Times New Roman"/>
          <w:sz w:val="24"/>
          <w:szCs w:val="24"/>
        </w:rPr>
        <w:t xml:space="preserve">elational </w:t>
      </w:r>
      <w:r w:rsidR="00A05CAB" w:rsidRPr="0067068D">
        <w:rPr>
          <w:rFonts w:ascii="Times New Roman" w:hAnsi="Times New Roman"/>
          <w:sz w:val="24"/>
          <w:szCs w:val="24"/>
        </w:rPr>
        <w:t>I</w:t>
      </w:r>
      <w:r w:rsidRPr="0067068D">
        <w:rPr>
          <w:rFonts w:ascii="Times New Roman" w:hAnsi="Times New Roman"/>
          <w:sz w:val="24"/>
          <w:szCs w:val="24"/>
        </w:rPr>
        <w:t xml:space="preserve">nterdependencies.  </w:t>
      </w:r>
      <w:r w:rsidRPr="0067068D">
        <w:rPr>
          <w:rFonts w:ascii="Times New Roman" w:hAnsi="Times New Roman"/>
          <w:i/>
          <w:sz w:val="24"/>
          <w:szCs w:val="24"/>
        </w:rPr>
        <w:t>International Journal of Educational Research</w:t>
      </w:r>
      <w:r w:rsidR="00554E03">
        <w:rPr>
          <w:rFonts w:ascii="Times New Roman" w:hAnsi="Times New Roman"/>
          <w:sz w:val="24"/>
          <w:szCs w:val="24"/>
        </w:rPr>
        <w:t>, 47(4), 232-241.</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shd w:val="clear" w:color="auto" w:fill="FFFFFF"/>
        </w:rPr>
      </w:pPr>
      <w:proofErr w:type="spellStart"/>
      <w:r w:rsidRPr="0067068D">
        <w:rPr>
          <w:rFonts w:ascii="Times New Roman" w:hAnsi="Times New Roman"/>
          <w:sz w:val="24"/>
          <w:szCs w:val="24"/>
          <w:shd w:val="clear" w:color="auto" w:fill="FFFFFF"/>
        </w:rPr>
        <w:t>Billett</w:t>
      </w:r>
      <w:proofErr w:type="spellEnd"/>
      <w:r w:rsidRPr="0067068D">
        <w:rPr>
          <w:rFonts w:ascii="Times New Roman" w:hAnsi="Times New Roman"/>
          <w:sz w:val="24"/>
          <w:szCs w:val="24"/>
          <w:shd w:val="clear" w:color="auto" w:fill="FFFFFF"/>
        </w:rPr>
        <w:t xml:space="preserve">, S. (2008) Learning </w:t>
      </w:r>
      <w:proofErr w:type="gramStart"/>
      <w:r w:rsidR="00A05CAB" w:rsidRPr="0067068D">
        <w:rPr>
          <w:rFonts w:ascii="Times New Roman" w:hAnsi="Times New Roman"/>
          <w:sz w:val="24"/>
          <w:szCs w:val="24"/>
          <w:shd w:val="clear" w:color="auto" w:fill="FFFFFF"/>
        </w:rPr>
        <w:t>T</w:t>
      </w:r>
      <w:r w:rsidRPr="0067068D">
        <w:rPr>
          <w:rFonts w:ascii="Times New Roman" w:hAnsi="Times New Roman"/>
          <w:sz w:val="24"/>
          <w:szCs w:val="24"/>
          <w:shd w:val="clear" w:color="auto" w:fill="FFFFFF"/>
        </w:rPr>
        <w:t>hroughout</w:t>
      </w:r>
      <w:proofErr w:type="gramEnd"/>
      <w:r w:rsidRPr="0067068D">
        <w:rPr>
          <w:rFonts w:ascii="Times New Roman" w:hAnsi="Times New Roman"/>
          <w:sz w:val="24"/>
          <w:szCs w:val="24"/>
          <w:shd w:val="clear" w:color="auto" w:fill="FFFFFF"/>
        </w:rPr>
        <w:t xml:space="preserve"> </w:t>
      </w:r>
      <w:r w:rsidR="00A05CAB" w:rsidRPr="0067068D">
        <w:rPr>
          <w:rFonts w:ascii="Times New Roman" w:hAnsi="Times New Roman"/>
          <w:sz w:val="24"/>
          <w:szCs w:val="24"/>
          <w:shd w:val="clear" w:color="auto" w:fill="FFFFFF"/>
        </w:rPr>
        <w:t>W</w:t>
      </w:r>
      <w:r w:rsidRPr="0067068D">
        <w:rPr>
          <w:rFonts w:ascii="Times New Roman" w:hAnsi="Times New Roman"/>
          <w:sz w:val="24"/>
          <w:szCs w:val="24"/>
          <w:shd w:val="clear" w:color="auto" w:fill="FFFFFF"/>
        </w:rPr>
        <w:t xml:space="preserve">orking </w:t>
      </w:r>
      <w:r w:rsidR="00A05CAB" w:rsidRPr="0067068D">
        <w:rPr>
          <w:rFonts w:ascii="Times New Roman" w:hAnsi="Times New Roman"/>
          <w:sz w:val="24"/>
          <w:szCs w:val="24"/>
          <w:shd w:val="clear" w:color="auto" w:fill="FFFFFF"/>
        </w:rPr>
        <w:t>L</w:t>
      </w:r>
      <w:r w:rsidRPr="0067068D">
        <w:rPr>
          <w:rFonts w:ascii="Times New Roman" w:hAnsi="Times New Roman"/>
          <w:sz w:val="24"/>
          <w:szCs w:val="24"/>
          <w:shd w:val="clear" w:color="auto" w:fill="FFFFFF"/>
        </w:rPr>
        <w:t xml:space="preserve">ife: A </w:t>
      </w:r>
      <w:r w:rsidR="00A05CAB" w:rsidRPr="0067068D">
        <w:rPr>
          <w:rFonts w:ascii="Times New Roman" w:hAnsi="Times New Roman"/>
          <w:sz w:val="24"/>
          <w:szCs w:val="24"/>
          <w:shd w:val="clear" w:color="auto" w:fill="FFFFFF"/>
        </w:rPr>
        <w:t>R</w:t>
      </w:r>
      <w:r w:rsidRPr="0067068D">
        <w:rPr>
          <w:rFonts w:ascii="Times New Roman" w:hAnsi="Times New Roman"/>
          <w:sz w:val="24"/>
          <w:szCs w:val="24"/>
          <w:shd w:val="clear" w:color="auto" w:fill="FFFFFF"/>
        </w:rPr>
        <w:t xml:space="preserve">elational </w:t>
      </w:r>
      <w:r w:rsidR="00A05CAB" w:rsidRPr="0067068D">
        <w:rPr>
          <w:rFonts w:ascii="Times New Roman" w:hAnsi="Times New Roman"/>
          <w:sz w:val="24"/>
          <w:szCs w:val="24"/>
          <w:shd w:val="clear" w:color="auto" w:fill="FFFFFF"/>
        </w:rPr>
        <w:t>I</w:t>
      </w:r>
      <w:r w:rsidRPr="0067068D">
        <w:rPr>
          <w:rFonts w:ascii="Times New Roman" w:hAnsi="Times New Roman"/>
          <w:sz w:val="24"/>
          <w:szCs w:val="24"/>
          <w:shd w:val="clear" w:color="auto" w:fill="FFFFFF"/>
        </w:rPr>
        <w:t xml:space="preserve">nterdependence </w:t>
      </w:r>
      <w:r w:rsidR="00A05CAB" w:rsidRPr="0067068D">
        <w:rPr>
          <w:rFonts w:ascii="Times New Roman" w:hAnsi="Times New Roman"/>
          <w:sz w:val="24"/>
          <w:szCs w:val="24"/>
          <w:shd w:val="clear" w:color="auto" w:fill="FFFFFF"/>
        </w:rPr>
        <w:t>B</w:t>
      </w:r>
      <w:r w:rsidRPr="0067068D">
        <w:rPr>
          <w:rFonts w:ascii="Times New Roman" w:hAnsi="Times New Roman"/>
          <w:sz w:val="24"/>
          <w:szCs w:val="24"/>
          <w:shd w:val="clear" w:color="auto" w:fill="FFFFFF"/>
        </w:rPr>
        <w:t xml:space="preserve">etween </w:t>
      </w:r>
      <w:r w:rsidR="00A05CAB" w:rsidRPr="0067068D">
        <w:rPr>
          <w:rFonts w:ascii="Times New Roman" w:hAnsi="Times New Roman"/>
          <w:sz w:val="24"/>
          <w:szCs w:val="24"/>
          <w:shd w:val="clear" w:color="auto" w:fill="FFFFFF"/>
        </w:rPr>
        <w:t>S</w:t>
      </w:r>
      <w:r w:rsidRPr="0067068D">
        <w:rPr>
          <w:rFonts w:ascii="Times New Roman" w:hAnsi="Times New Roman"/>
          <w:sz w:val="24"/>
          <w:szCs w:val="24"/>
          <w:shd w:val="clear" w:color="auto" w:fill="FFFFFF"/>
        </w:rPr>
        <w:t xml:space="preserve">ocial and </w:t>
      </w:r>
      <w:r w:rsidR="00A05CAB" w:rsidRPr="0067068D">
        <w:rPr>
          <w:rFonts w:ascii="Times New Roman" w:hAnsi="Times New Roman"/>
          <w:sz w:val="24"/>
          <w:szCs w:val="24"/>
          <w:shd w:val="clear" w:color="auto" w:fill="FFFFFF"/>
        </w:rPr>
        <w:t>I</w:t>
      </w:r>
      <w:r w:rsidRPr="0067068D">
        <w:rPr>
          <w:rFonts w:ascii="Times New Roman" w:hAnsi="Times New Roman"/>
          <w:sz w:val="24"/>
          <w:szCs w:val="24"/>
          <w:shd w:val="clear" w:color="auto" w:fill="FFFFFF"/>
        </w:rPr>
        <w:t xml:space="preserve">ndividual </w:t>
      </w:r>
      <w:r w:rsidR="00A05CAB" w:rsidRPr="0067068D">
        <w:rPr>
          <w:rFonts w:ascii="Times New Roman" w:hAnsi="Times New Roman"/>
          <w:sz w:val="24"/>
          <w:szCs w:val="24"/>
          <w:shd w:val="clear" w:color="auto" w:fill="FFFFFF"/>
        </w:rPr>
        <w:t>A</w:t>
      </w:r>
      <w:r w:rsidRPr="0067068D">
        <w:rPr>
          <w:rFonts w:ascii="Times New Roman" w:hAnsi="Times New Roman"/>
          <w:sz w:val="24"/>
          <w:szCs w:val="24"/>
          <w:shd w:val="clear" w:color="auto" w:fill="FFFFFF"/>
        </w:rPr>
        <w:t>gency</w:t>
      </w:r>
      <w:r w:rsidR="00A05CAB" w:rsidRPr="0067068D">
        <w:rPr>
          <w:rFonts w:ascii="Times New Roman" w:hAnsi="Times New Roman"/>
          <w:sz w:val="24"/>
          <w:szCs w:val="24"/>
          <w:shd w:val="clear" w:color="auto" w:fill="FFFFFF"/>
        </w:rPr>
        <w:t>.</w:t>
      </w:r>
      <w:r w:rsidRPr="0067068D">
        <w:rPr>
          <w:rFonts w:ascii="Times New Roman" w:hAnsi="Times New Roman"/>
          <w:sz w:val="24"/>
          <w:szCs w:val="24"/>
          <w:shd w:val="clear" w:color="auto" w:fill="FFFFFF"/>
        </w:rPr>
        <w:t> </w:t>
      </w:r>
      <w:r w:rsidRPr="0067068D">
        <w:rPr>
          <w:rFonts w:ascii="Times New Roman" w:hAnsi="Times New Roman"/>
          <w:i/>
          <w:iCs/>
          <w:sz w:val="24"/>
          <w:szCs w:val="24"/>
          <w:shd w:val="clear" w:color="auto" w:fill="FFFFFF"/>
        </w:rPr>
        <w:t>British Journal of Education Studies</w:t>
      </w:r>
      <w:r w:rsidR="00A05CAB" w:rsidRPr="0067068D">
        <w:rPr>
          <w:rFonts w:ascii="Times New Roman" w:hAnsi="Times New Roman"/>
          <w:i/>
          <w:iCs/>
          <w:sz w:val="24"/>
          <w:szCs w:val="24"/>
          <w:shd w:val="clear" w:color="auto" w:fill="FFFFFF"/>
        </w:rPr>
        <w:t>,</w:t>
      </w:r>
      <w:r w:rsidR="00A05CAB" w:rsidRPr="0067068D">
        <w:rPr>
          <w:rFonts w:ascii="Times New Roman" w:hAnsi="Times New Roman"/>
          <w:sz w:val="24"/>
          <w:szCs w:val="24"/>
          <w:shd w:val="clear" w:color="auto" w:fill="FFFFFF"/>
        </w:rPr>
        <w:t> 55</w:t>
      </w:r>
      <w:r w:rsidRPr="0067068D">
        <w:rPr>
          <w:rFonts w:ascii="Times New Roman" w:hAnsi="Times New Roman"/>
          <w:sz w:val="24"/>
          <w:szCs w:val="24"/>
          <w:shd w:val="clear" w:color="auto" w:fill="FFFFFF"/>
        </w:rPr>
        <w:t>(1) 39-58.</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bdr w:val="none" w:sz="0" w:space="0" w:color="auto" w:frame="1"/>
          <w:shd w:val="clear" w:color="auto" w:fill="FFFFFF"/>
        </w:rPr>
      </w:pPr>
      <w:proofErr w:type="spellStart"/>
      <w:proofErr w:type="gramStart"/>
      <w:r w:rsidRPr="0067068D">
        <w:rPr>
          <w:rFonts w:ascii="Times New Roman" w:hAnsi="Times New Roman"/>
          <w:sz w:val="24"/>
          <w:szCs w:val="24"/>
          <w:bdr w:val="none" w:sz="0" w:space="0" w:color="auto" w:frame="1"/>
          <w:shd w:val="clear" w:color="auto" w:fill="FFFFFF"/>
        </w:rPr>
        <w:t>Billett</w:t>
      </w:r>
      <w:proofErr w:type="spellEnd"/>
      <w:r w:rsidRPr="0067068D">
        <w:rPr>
          <w:rFonts w:ascii="Times New Roman" w:hAnsi="Times New Roman"/>
          <w:sz w:val="24"/>
          <w:szCs w:val="24"/>
          <w:bdr w:val="none" w:sz="0" w:space="0" w:color="auto" w:frame="1"/>
          <w:shd w:val="clear" w:color="auto" w:fill="FFFFFF"/>
        </w:rPr>
        <w:t xml:space="preserve">, S. (2009a) Conceptualizing </w:t>
      </w:r>
      <w:r w:rsidR="00A05CAB" w:rsidRPr="0067068D">
        <w:rPr>
          <w:rFonts w:ascii="Times New Roman" w:hAnsi="Times New Roman"/>
          <w:sz w:val="24"/>
          <w:szCs w:val="24"/>
          <w:bdr w:val="none" w:sz="0" w:space="0" w:color="auto" w:frame="1"/>
          <w:shd w:val="clear" w:color="auto" w:fill="FFFFFF"/>
        </w:rPr>
        <w:t>L</w:t>
      </w:r>
      <w:r w:rsidRPr="0067068D">
        <w:rPr>
          <w:rFonts w:ascii="Times New Roman" w:hAnsi="Times New Roman"/>
          <w:sz w:val="24"/>
          <w:szCs w:val="24"/>
          <w:bdr w:val="none" w:sz="0" w:space="0" w:color="auto" w:frame="1"/>
          <w:shd w:val="clear" w:color="auto" w:fill="FFFFFF"/>
        </w:rPr>
        <w:t xml:space="preserve">earning </w:t>
      </w:r>
      <w:r w:rsidR="00A05CAB" w:rsidRPr="0067068D">
        <w:rPr>
          <w:rFonts w:ascii="Times New Roman" w:hAnsi="Times New Roman"/>
          <w:sz w:val="24"/>
          <w:szCs w:val="24"/>
          <w:bdr w:val="none" w:sz="0" w:space="0" w:color="auto" w:frame="1"/>
          <w:shd w:val="clear" w:color="auto" w:fill="FFFFFF"/>
        </w:rPr>
        <w:t>E</w:t>
      </w:r>
      <w:r w:rsidRPr="0067068D">
        <w:rPr>
          <w:rFonts w:ascii="Times New Roman" w:hAnsi="Times New Roman"/>
          <w:sz w:val="24"/>
          <w:szCs w:val="24"/>
          <w:bdr w:val="none" w:sz="0" w:space="0" w:color="auto" w:frame="1"/>
          <w:shd w:val="clear" w:color="auto" w:fill="FFFFFF"/>
        </w:rPr>
        <w:t xml:space="preserve">xperiences: Contributions and </w:t>
      </w:r>
      <w:r w:rsidR="00A05CAB" w:rsidRPr="0067068D">
        <w:rPr>
          <w:rFonts w:ascii="Times New Roman" w:hAnsi="Times New Roman"/>
          <w:sz w:val="24"/>
          <w:szCs w:val="24"/>
          <w:bdr w:val="none" w:sz="0" w:space="0" w:color="auto" w:frame="1"/>
          <w:shd w:val="clear" w:color="auto" w:fill="FFFFFF"/>
        </w:rPr>
        <w:t>M</w:t>
      </w:r>
      <w:r w:rsidRPr="0067068D">
        <w:rPr>
          <w:rFonts w:ascii="Times New Roman" w:hAnsi="Times New Roman"/>
          <w:sz w:val="24"/>
          <w:szCs w:val="24"/>
          <w:bdr w:val="none" w:sz="0" w:space="0" w:color="auto" w:frame="1"/>
          <w:shd w:val="clear" w:color="auto" w:fill="FFFFFF"/>
        </w:rPr>
        <w:t xml:space="preserve">ediations of the </w:t>
      </w:r>
      <w:r w:rsidR="00A05CAB" w:rsidRPr="0067068D">
        <w:rPr>
          <w:rFonts w:ascii="Times New Roman" w:hAnsi="Times New Roman"/>
          <w:sz w:val="24"/>
          <w:szCs w:val="24"/>
          <w:bdr w:val="none" w:sz="0" w:space="0" w:color="auto" w:frame="1"/>
          <w:shd w:val="clear" w:color="auto" w:fill="FFFFFF"/>
        </w:rPr>
        <w:t>S</w:t>
      </w:r>
      <w:r w:rsidRPr="0067068D">
        <w:rPr>
          <w:rFonts w:ascii="Times New Roman" w:hAnsi="Times New Roman"/>
          <w:sz w:val="24"/>
          <w:szCs w:val="24"/>
          <w:bdr w:val="none" w:sz="0" w:space="0" w:color="auto" w:frame="1"/>
          <w:shd w:val="clear" w:color="auto" w:fill="FFFFFF"/>
        </w:rPr>
        <w:t xml:space="preserve">ocial, </w:t>
      </w:r>
      <w:r w:rsidR="00A05CAB" w:rsidRPr="0067068D">
        <w:rPr>
          <w:rFonts w:ascii="Times New Roman" w:hAnsi="Times New Roman"/>
          <w:sz w:val="24"/>
          <w:szCs w:val="24"/>
          <w:bdr w:val="none" w:sz="0" w:space="0" w:color="auto" w:frame="1"/>
          <w:shd w:val="clear" w:color="auto" w:fill="FFFFFF"/>
        </w:rPr>
        <w:t>P</w:t>
      </w:r>
      <w:r w:rsidRPr="0067068D">
        <w:rPr>
          <w:rFonts w:ascii="Times New Roman" w:hAnsi="Times New Roman"/>
          <w:sz w:val="24"/>
          <w:szCs w:val="24"/>
          <w:bdr w:val="none" w:sz="0" w:space="0" w:color="auto" w:frame="1"/>
          <w:shd w:val="clear" w:color="auto" w:fill="FFFFFF"/>
        </w:rPr>
        <w:t xml:space="preserve">ersonal and </w:t>
      </w:r>
      <w:r w:rsidR="00A05CAB" w:rsidRPr="0067068D">
        <w:rPr>
          <w:rFonts w:ascii="Times New Roman" w:hAnsi="Times New Roman"/>
          <w:sz w:val="24"/>
          <w:szCs w:val="24"/>
          <w:bdr w:val="none" w:sz="0" w:space="0" w:color="auto" w:frame="1"/>
          <w:shd w:val="clear" w:color="auto" w:fill="FFFFFF"/>
        </w:rPr>
        <w:t>Brute.</w:t>
      </w:r>
      <w:proofErr w:type="gramEnd"/>
      <w:r w:rsidRPr="0067068D">
        <w:rPr>
          <w:rFonts w:ascii="Times New Roman" w:hAnsi="Times New Roman"/>
          <w:sz w:val="24"/>
          <w:szCs w:val="24"/>
          <w:bdr w:val="none" w:sz="0" w:space="0" w:color="auto" w:frame="1"/>
          <w:shd w:val="clear" w:color="auto" w:fill="FFFFFF"/>
        </w:rPr>
        <w:t> </w:t>
      </w:r>
      <w:r w:rsidR="00A05CAB" w:rsidRPr="0067068D">
        <w:rPr>
          <w:rFonts w:ascii="Times New Roman" w:hAnsi="Times New Roman"/>
          <w:sz w:val="24"/>
          <w:szCs w:val="24"/>
          <w:bdr w:val="none" w:sz="0" w:space="0" w:color="auto" w:frame="1"/>
          <w:shd w:val="clear" w:color="auto" w:fill="FFFFFF"/>
        </w:rPr>
        <w:t xml:space="preserve"> </w:t>
      </w:r>
      <w:r w:rsidRPr="0067068D">
        <w:rPr>
          <w:rFonts w:ascii="Times New Roman" w:hAnsi="Times New Roman"/>
          <w:i/>
          <w:iCs/>
          <w:sz w:val="24"/>
          <w:szCs w:val="24"/>
          <w:bdr w:val="none" w:sz="0" w:space="0" w:color="auto" w:frame="1"/>
          <w:shd w:val="clear" w:color="auto" w:fill="FFFFFF"/>
        </w:rPr>
        <w:t>Mind, Culture and Activity</w:t>
      </w:r>
      <w:r w:rsidR="00A05CAB" w:rsidRPr="0067068D">
        <w:rPr>
          <w:rFonts w:ascii="Times New Roman" w:hAnsi="Times New Roman"/>
          <w:i/>
          <w:iCs/>
          <w:sz w:val="24"/>
          <w:szCs w:val="24"/>
          <w:bdr w:val="none" w:sz="0" w:space="0" w:color="auto" w:frame="1"/>
          <w:shd w:val="clear" w:color="auto" w:fill="FFFFFF"/>
        </w:rPr>
        <w:t xml:space="preserve">, </w:t>
      </w:r>
      <w:r w:rsidR="00A05CAB" w:rsidRPr="0067068D">
        <w:rPr>
          <w:rFonts w:ascii="Times New Roman" w:hAnsi="Times New Roman"/>
          <w:iCs/>
          <w:sz w:val="24"/>
          <w:szCs w:val="24"/>
          <w:bdr w:val="none" w:sz="0" w:space="0" w:color="auto" w:frame="1"/>
          <w:shd w:val="clear" w:color="auto" w:fill="FFFFFF"/>
        </w:rPr>
        <w:t>16</w:t>
      </w:r>
      <w:r w:rsidRPr="0067068D">
        <w:rPr>
          <w:rFonts w:ascii="Times New Roman" w:hAnsi="Times New Roman"/>
          <w:iCs/>
          <w:sz w:val="24"/>
          <w:szCs w:val="24"/>
          <w:bdr w:val="none" w:sz="0" w:space="0" w:color="auto" w:frame="1"/>
          <w:shd w:val="clear" w:color="auto" w:fill="FFFFFF"/>
        </w:rPr>
        <w:t>(1)</w:t>
      </w:r>
      <w:r w:rsidR="00A05CAB" w:rsidRPr="0067068D">
        <w:rPr>
          <w:rFonts w:ascii="Times New Roman" w:hAnsi="Times New Roman"/>
          <w:sz w:val="24"/>
          <w:szCs w:val="24"/>
          <w:shd w:val="clear" w:color="auto" w:fill="FFFFFF"/>
        </w:rPr>
        <w:t xml:space="preserve">, </w:t>
      </w:r>
      <w:r w:rsidRPr="0067068D">
        <w:rPr>
          <w:rFonts w:ascii="Times New Roman" w:hAnsi="Times New Roman"/>
          <w:sz w:val="24"/>
          <w:szCs w:val="24"/>
          <w:bdr w:val="none" w:sz="0" w:space="0" w:color="auto" w:frame="1"/>
          <w:shd w:val="clear" w:color="auto" w:fill="FFFFFF"/>
        </w:rPr>
        <w:t>32-47.</w:t>
      </w:r>
    </w:p>
    <w:p w:rsidR="00963D47" w:rsidRPr="0067068D" w:rsidRDefault="00963D47" w:rsidP="00963D47">
      <w:pPr>
        <w:pStyle w:val="NoSpacing"/>
        <w:rPr>
          <w:rFonts w:ascii="Times New Roman" w:hAnsi="Times New Roman"/>
          <w:sz w:val="24"/>
          <w:szCs w:val="24"/>
          <w:bdr w:val="none" w:sz="0" w:space="0" w:color="auto" w:frame="1"/>
          <w:shd w:val="clear" w:color="auto" w:fill="FFFFFF"/>
        </w:rPr>
      </w:pPr>
    </w:p>
    <w:p w:rsidR="00963D47" w:rsidRPr="0067068D" w:rsidRDefault="00963D47" w:rsidP="00963D47">
      <w:pPr>
        <w:pStyle w:val="NoSpacing"/>
        <w:rPr>
          <w:rFonts w:ascii="Times New Roman" w:hAnsi="Times New Roman"/>
          <w:sz w:val="24"/>
          <w:szCs w:val="24"/>
          <w:bdr w:val="none" w:sz="0" w:space="0" w:color="auto" w:frame="1"/>
          <w:shd w:val="clear" w:color="auto" w:fill="FFFFFF"/>
        </w:rPr>
      </w:pPr>
      <w:proofErr w:type="spellStart"/>
      <w:r w:rsidRPr="0067068D">
        <w:rPr>
          <w:rFonts w:ascii="Times New Roman" w:hAnsi="Times New Roman"/>
          <w:sz w:val="24"/>
          <w:szCs w:val="24"/>
          <w:bdr w:val="none" w:sz="0" w:space="0" w:color="auto" w:frame="1"/>
          <w:shd w:val="clear" w:color="auto" w:fill="FFFFFF"/>
        </w:rPr>
        <w:t>Billett</w:t>
      </w:r>
      <w:proofErr w:type="spellEnd"/>
      <w:r w:rsidRPr="0067068D">
        <w:rPr>
          <w:rFonts w:ascii="Times New Roman" w:hAnsi="Times New Roman"/>
          <w:sz w:val="24"/>
          <w:szCs w:val="24"/>
          <w:bdr w:val="none" w:sz="0" w:space="0" w:color="auto" w:frame="1"/>
          <w:shd w:val="clear" w:color="auto" w:fill="FFFFFF"/>
        </w:rPr>
        <w:t xml:space="preserve">, S. (2009b) </w:t>
      </w:r>
      <w:proofErr w:type="gramStart"/>
      <w:r w:rsidRPr="0067068D">
        <w:rPr>
          <w:rFonts w:ascii="Times New Roman" w:hAnsi="Times New Roman"/>
          <w:sz w:val="24"/>
          <w:szCs w:val="24"/>
          <w:bdr w:val="none" w:sz="0" w:space="0" w:color="auto" w:frame="1"/>
          <w:shd w:val="clear" w:color="auto" w:fill="FFFFFF"/>
        </w:rPr>
        <w:t>Learning</w:t>
      </w:r>
      <w:proofErr w:type="gramEnd"/>
      <w:r w:rsidRPr="0067068D">
        <w:rPr>
          <w:rFonts w:ascii="Times New Roman" w:hAnsi="Times New Roman"/>
          <w:sz w:val="24"/>
          <w:szCs w:val="24"/>
          <w:bdr w:val="none" w:sz="0" w:space="0" w:color="auto" w:frame="1"/>
          <w:shd w:val="clear" w:color="auto" w:fill="FFFFFF"/>
        </w:rPr>
        <w:t xml:space="preserve"> to be an </w:t>
      </w:r>
      <w:proofErr w:type="spellStart"/>
      <w:r w:rsidR="00A05CAB" w:rsidRPr="0067068D">
        <w:rPr>
          <w:rFonts w:ascii="Times New Roman" w:hAnsi="Times New Roman"/>
          <w:sz w:val="24"/>
          <w:szCs w:val="24"/>
          <w:bdr w:val="none" w:sz="0" w:space="0" w:color="auto" w:frame="1"/>
          <w:shd w:val="clear" w:color="auto" w:fill="FFFFFF"/>
        </w:rPr>
        <w:t>A</w:t>
      </w:r>
      <w:r w:rsidRPr="0067068D">
        <w:rPr>
          <w:rFonts w:ascii="Times New Roman" w:hAnsi="Times New Roman"/>
          <w:sz w:val="24"/>
          <w:szCs w:val="24"/>
          <w:bdr w:val="none" w:sz="0" w:space="0" w:color="auto" w:frame="1"/>
          <w:shd w:val="clear" w:color="auto" w:fill="FFFFFF"/>
        </w:rPr>
        <w:t>gentic</w:t>
      </w:r>
      <w:proofErr w:type="spellEnd"/>
      <w:r w:rsidRPr="0067068D">
        <w:rPr>
          <w:rFonts w:ascii="Times New Roman" w:hAnsi="Times New Roman"/>
          <w:sz w:val="24"/>
          <w:szCs w:val="24"/>
          <w:bdr w:val="none" w:sz="0" w:space="0" w:color="auto" w:frame="1"/>
          <w:shd w:val="clear" w:color="auto" w:fill="FFFFFF"/>
        </w:rPr>
        <w:t xml:space="preserve"> </w:t>
      </w:r>
      <w:r w:rsidR="00A05CAB" w:rsidRPr="0067068D">
        <w:rPr>
          <w:rFonts w:ascii="Times New Roman" w:hAnsi="Times New Roman"/>
          <w:sz w:val="24"/>
          <w:szCs w:val="24"/>
          <w:bdr w:val="none" w:sz="0" w:space="0" w:color="auto" w:frame="1"/>
          <w:shd w:val="clear" w:color="auto" w:fill="FFFFFF"/>
        </w:rPr>
        <w:t>P</w:t>
      </w:r>
      <w:r w:rsidRPr="0067068D">
        <w:rPr>
          <w:rFonts w:ascii="Times New Roman" w:hAnsi="Times New Roman"/>
          <w:sz w:val="24"/>
          <w:szCs w:val="24"/>
          <w:bdr w:val="none" w:sz="0" w:space="0" w:color="auto" w:frame="1"/>
          <w:shd w:val="clear" w:color="auto" w:fill="FFFFFF"/>
        </w:rPr>
        <w:t xml:space="preserve">rofessional: Conceptions, </w:t>
      </w:r>
      <w:r w:rsidR="00A05CAB" w:rsidRPr="0067068D">
        <w:rPr>
          <w:rFonts w:ascii="Times New Roman" w:hAnsi="Times New Roman"/>
          <w:sz w:val="24"/>
          <w:szCs w:val="24"/>
          <w:bdr w:val="none" w:sz="0" w:space="0" w:color="auto" w:frame="1"/>
          <w:shd w:val="clear" w:color="auto" w:fill="FFFFFF"/>
        </w:rPr>
        <w:t>C</w:t>
      </w:r>
      <w:r w:rsidRPr="0067068D">
        <w:rPr>
          <w:rFonts w:ascii="Times New Roman" w:hAnsi="Times New Roman"/>
          <w:sz w:val="24"/>
          <w:szCs w:val="24"/>
          <w:bdr w:val="none" w:sz="0" w:space="0" w:color="auto" w:frame="1"/>
          <w:shd w:val="clear" w:color="auto" w:fill="FFFFFF"/>
        </w:rPr>
        <w:t xml:space="preserve">urriculum, </w:t>
      </w:r>
      <w:r w:rsidR="00A05CAB" w:rsidRPr="0067068D">
        <w:rPr>
          <w:rFonts w:ascii="Times New Roman" w:hAnsi="Times New Roman"/>
          <w:sz w:val="24"/>
          <w:szCs w:val="24"/>
          <w:bdr w:val="none" w:sz="0" w:space="0" w:color="auto" w:frame="1"/>
          <w:shd w:val="clear" w:color="auto" w:fill="FFFFFF"/>
        </w:rPr>
        <w:t>P</w:t>
      </w:r>
      <w:r w:rsidRPr="0067068D">
        <w:rPr>
          <w:rFonts w:ascii="Times New Roman" w:hAnsi="Times New Roman"/>
          <w:sz w:val="24"/>
          <w:szCs w:val="24"/>
          <w:bdr w:val="none" w:sz="0" w:space="0" w:color="auto" w:frame="1"/>
          <w:shd w:val="clear" w:color="auto" w:fill="FFFFFF"/>
        </w:rPr>
        <w:t xml:space="preserve">edagogy and </w:t>
      </w:r>
      <w:r w:rsidR="00A05CAB" w:rsidRPr="0067068D">
        <w:rPr>
          <w:rFonts w:ascii="Times New Roman" w:hAnsi="Times New Roman"/>
          <w:sz w:val="24"/>
          <w:szCs w:val="24"/>
          <w:bdr w:val="none" w:sz="0" w:space="0" w:color="auto" w:frame="1"/>
          <w:shd w:val="clear" w:color="auto" w:fill="FFFFFF"/>
        </w:rPr>
        <w:t>P</w:t>
      </w:r>
      <w:r w:rsidRPr="0067068D">
        <w:rPr>
          <w:rFonts w:ascii="Times New Roman" w:hAnsi="Times New Roman"/>
          <w:sz w:val="24"/>
          <w:szCs w:val="24"/>
          <w:bdr w:val="none" w:sz="0" w:space="0" w:color="auto" w:frame="1"/>
          <w:shd w:val="clear" w:color="auto" w:fill="FFFFFF"/>
        </w:rPr>
        <w:t xml:space="preserve">ersonal </w:t>
      </w:r>
      <w:r w:rsidR="00A05CAB" w:rsidRPr="0067068D">
        <w:rPr>
          <w:rFonts w:ascii="Times New Roman" w:hAnsi="Times New Roman"/>
          <w:sz w:val="24"/>
          <w:szCs w:val="24"/>
          <w:bdr w:val="none" w:sz="0" w:space="0" w:color="auto" w:frame="1"/>
          <w:shd w:val="clear" w:color="auto" w:fill="FFFFFF"/>
        </w:rPr>
        <w:t>E</w:t>
      </w:r>
      <w:r w:rsidRPr="0067068D">
        <w:rPr>
          <w:rFonts w:ascii="Times New Roman" w:hAnsi="Times New Roman"/>
          <w:sz w:val="24"/>
          <w:szCs w:val="24"/>
          <w:bdr w:val="none" w:sz="0" w:space="0" w:color="auto" w:frame="1"/>
          <w:shd w:val="clear" w:color="auto" w:fill="FFFFFF"/>
        </w:rPr>
        <w:t xml:space="preserve">pistemologies.  Presentation [online] Available from: </w:t>
      </w:r>
    </w:p>
    <w:p w:rsidR="00963D47" w:rsidRPr="00554E03" w:rsidRDefault="00FA7B17" w:rsidP="00963D47">
      <w:pPr>
        <w:pStyle w:val="NoSpacing"/>
        <w:rPr>
          <w:rFonts w:ascii="Times New Roman" w:hAnsi="Times New Roman"/>
          <w:color w:val="0000FF"/>
          <w:sz w:val="24"/>
          <w:szCs w:val="24"/>
          <w:bdr w:val="none" w:sz="0" w:space="0" w:color="auto" w:frame="1"/>
          <w:shd w:val="clear" w:color="auto" w:fill="FFFFFF"/>
        </w:rPr>
      </w:pPr>
      <w:hyperlink r:id="rId17" w:history="1">
        <w:r w:rsidR="00963D47" w:rsidRPr="00554E03">
          <w:rPr>
            <w:rStyle w:val="Hyperlink"/>
            <w:rFonts w:ascii="Times New Roman" w:hAnsi="Times New Roman"/>
            <w:sz w:val="24"/>
            <w:szCs w:val="24"/>
            <w:bdr w:val="none" w:sz="0" w:space="0" w:color="auto" w:frame="1"/>
            <w:shd w:val="clear" w:color="auto" w:fill="FFFFFF"/>
          </w:rPr>
          <w:t>http://learningtobeprofessional.pbworks.com/w/page/15915037/Stephen%20Billett</w:t>
        </w:r>
      </w:hyperlink>
    </w:p>
    <w:p w:rsidR="00963D47" w:rsidRPr="0067068D" w:rsidRDefault="00963D47" w:rsidP="00963D47">
      <w:pPr>
        <w:pStyle w:val="NoSpacing"/>
        <w:rPr>
          <w:rFonts w:ascii="Times New Roman" w:hAnsi="Times New Roman"/>
          <w:sz w:val="24"/>
          <w:szCs w:val="24"/>
          <w:bdr w:val="none" w:sz="0" w:space="0" w:color="auto" w:frame="1"/>
          <w:shd w:val="clear" w:color="auto" w:fill="FFFFFF"/>
        </w:rPr>
      </w:pPr>
      <w:proofErr w:type="gramStart"/>
      <w:r w:rsidRPr="0067068D">
        <w:rPr>
          <w:rFonts w:ascii="Times New Roman" w:hAnsi="Times New Roman"/>
          <w:sz w:val="24"/>
          <w:szCs w:val="24"/>
          <w:bdr w:val="none" w:sz="0" w:space="0" w:color="auto" w:frame="1"/>
          <w:shd w:val="clear" w:color="auto" w:fill="FFFFFF"/>
        </w:rPr>
        <w:t>[Accessed on 28</w:t>
      </w:r>
      <w:r w:rsidRPr="0067068D">
        <w:rPr>
          <w:rFonts w:ascii="Times New Roman" w:hAnsi="Times New Roman"/>
          <w:sz w:val="24"/>
          <w:szCs w:val="24"/>
          <w:bdr w:val="none" w:sz="0" w:space="0" w:color="auto" w:frame="1"/>
          <w:shd w:val="clear" w:color="auto" w:fill="FFFFFF"/>
          <w:vertAlign w:val="superscript"/>
        </w:rPr>
        <w:t>th</w:t>
      </w:r>
      <w:r w:rsidRPr="0067068D">
        <w:rPr>
          <w:rFonts w:ascii="Times New Roman" w:hAnsi="Times New Roman"/>
          <w:sz w:val="24"/>
          <w:szCs w:val="24"/>
          <w:bdr w:val="none" w:sz="0" w:space="0" w:color="auto" w:frame="1"/>
          <w:shd w:val="clear" w:color="auto" w:fill="FFFFFF"/>
        </w:rPr>
        <w:t xml:space="preserve"> January2014].</w:t>
      </w:r>
      <w:proofErr w:type="gramEnd"/>
    </w:p>
    <w:p w:rsidR="00963D47" w:rsidRPr="0067068D" w:rsidRDefault="00963D47" w:rsidP="00963D47">
      <w:pPr>
        <w:pStyle w:val="NoSpacing"/>
        <w:rPr>
          <w:rFonts w:ascii="Times New Roman" w:hAnsi="Times New Roman"/>
          <w:i/>
          <w:sz w:val="24"/>
          <w:szCs w:val="24"/>
        </w:rPr>
      </w:pPr>
    </w:p>
    <w:p w:rsidR="00963D47" w:rsidRPr="0067068D" w:rsidRDefault="00963D47" w:rsidP="00963D47">
      <w:pPr>
        <w:pStyle w:val="NoSpacing"/>
        <w:rPr>
          <w:rStyle w:val="Hyperlink"/>
          <w:rFonts w:ascii="Times New Roman" w:hAnsi="Times New Roman"/>
          <w:color w:val="auto"/>
          <w:sz w:val="24"/>
          <w:szCs w:val="24"/>
        </w:rPr>
      </w:pPr>
      <w:proofErr w:type="gramStart"/>
      <w:r w:rsidRPr="0067068D">
        <w:rPr>
          <w:rFonts w:ascii="Times New Roman" w:hAnsi="Times New Roman"/>
          <w:sz w:val="24"/>
          <w:szCs w:val="24"/>
        </w:rPr>
        <w:t>Boots Ireland.</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18" w:history="1">
        <w:r w:rsidRPr="006B5260">
          <w:rPr>
            <w:rStyle w:val="Hyperlink"/>
            <w:rFonts w:ascii="Times New Roman" w:hAnsi="Times New Roman"/>
            <w:color w:val="0033CC"/>
            <w:sz w:val="24"/>
            <w:szCs w:val="24"/>
          </w:rPr>
          <w:t>http://www.boots.jobs/ireland/pharmacy-roles-in-ireland/pharmacy-support-team/</w:t>
        </w:r>
      </w:hyperlink>
      <w:r w:rsidRPr="006B5260">
        <w:rPr>
          <w:rStyle w:val="Hyperlink"/>
          <w:rFonts w:ascii="Times New Roman" w:hAnsi="Times New Roman"/>
          <w:color w:val="0033CC"/>
          <w:sz w:val="24"/>
          <w:szCs w:val="24"/>
          <w:u w:val="none"/>
        </w:rPr>
        <w:t xml:space="preserve"> </w:t>
      </w:r>
      <w:r w:rsidRPr="0067068D">
        <w:rPr>
          <w:rStyle w:val="Hyperlink"/>
          <w:rFonts w:ascii="Times New Roman" w:hAnsi="Times New Roman"/>
          <w:color w:val="auto"/>
          <w:sz w:val="24"/>
          <w:szCs w:val="24"/>
          <w:u w:val="none"/>
        </w:rPr>
        <w:t>[Accessed 7</w:t>
      </w:r>
      <w:r w:rsidRPr="0067068D">
        <w:rPr>
          <w:rStyle w:val="Hyperlink"/>
          <w:rFonts w:ascii="Times New Roman" w:hAnsi="Times New Roman"/>
          <w:color w:val="auto"/>
          <w:sz w:val="24"/>
          <w:szCs w:val="24"/>
          <w:u w:val="none"/>
          <w:vertAlign w:val="superscript"/>
        </w:rPr>
        <w:t>th</w:t>
      </w:r>
      <w:r w:rsidRPr="0067068D">
        <w:rPr>
          <w:rStyle w:val="Hyperlink"/>
          <w:rFonts w:ascii="Times New Roman" w:hAnsi="Times New Roman"/>
          <w:color w:val="auto"/>
          <w:sz w:val="24"/>
          <w:szCs w:val="24"/>
          <w:u w:val="none"/>
        </w:rPr>
        <w:t xml:space="preserve"> March 2013].</w:t>
      </w:r>
    </w:p>
    <w:p w:rsidR="00963D47" w:rsidRPr="0067068D" w:rsidRDefault="00963D47" w:rsidP="00963D47">
      <w:pPr>
        <w:pStyle w:val="NoSpacing"/>
        <w:rPr>
          <w:rStyle w:val="Hyperlink"/>
          <w:rFonts w:ascii="Times New Roman" w:hAnsi="Times New Roman"/>
          <w:color w:val="auto"/>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Bourdieu, P. (1999) </w:t>
      </w:r>
      <w:proofErr w:type="gramStart"/>
      <w:r w:rsidRPr="0067068D">
        <w:rPr>
          <w:rFonts w:ascii="Times New Roman" w:hAnsi="Times New Roman"/>
          <w:i/>
          <w:iCs/>
          <w:sz w:val="24"/>
          <w:szCs w:val="24"/>
        </w:rPr>
        <w:t>The</w:t>
      </w:r>
      <w:proofErr w:type="gramEnd"/>
      <w:r w:rsidRPr="0067068D">
        <w:rPr>
          <w:rFonts w:ascii="Times New Roman" w:hAnsi="Times New Roman"/>
          <w:i/>
          <w:iCs/>
          <w:sz w:val="24"/>
          <w:szCs w:val="24"/>
        </w:rPr>
        <w:t xml:space="preserve"> Weight of the World.</w:t>
      </w:r>
      <w:r w:rsidRPr="0067068D">
        <w:rPr>
          <w:rFonts w:ascii="Times New Roman" w:hAnsi="Times New Roman"/>
          <w:sz w:val="24"/>
          <w:szCs w:val="24"/>
        </w:rPr>
        <w:t xml:space="preserve">  Cambridge, Polity Press.</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Boyatzis</w:t>
      </w:r>
      <w:proofErr w:type="spellEnd"/>
      <w:r w:rsidRPr="0067068D">
        <w:rPr>
          <w:rFonts w:ascii="Times New Roman" w:hAnsi="Times New Roman"/>
          <w:sz w:val="24"/>
          <w:szCs w:val="24"/>
        </w:rPr>
        <w:t xml:space="preserve">, R. (1982) </w:t>
      </w:r>
      <w:proofErr w:type="gramStart"/>
      <w:r w:rsidRPr="0067068D">
        <w:rPr>
          <w:rFonts w:ascii="Times New Roman" w:hAnsi="Times New Roman"/>
          <w:i/>
          <w:sz w:val="24"/>
          <w:szCs w:val="24"/>
        </w:rPr>
        <w:t>The</w:t>
      </w:r>
      <w:proofErr w:type="gramEnd"/>
      <w:r w:rsidRPr="0067068D">
        <w:rPr>
          <w:rFonts w:ascii="Times New Roman" w:hAnsi="Times New Roman"/>
          <w:i/>
          <w:sz w:val="24"/>
          <w:szCs w:val="24"/>
        </w:rPr>
        <w:t xml:space="preserve"> Competent Manager: A Model for Effective Performance</w:t>
      </w:r>
      <w:r w:rsidRPr="0067068D">
        <w:rPr>
          <w:rFonts w:ascii="Times New Roman" w:hAnsi="Times New Roman"/>
          <w:sz w:val="24"/>
          <w:szCs w:val="24"/>
        </w:rPr>
        <w:t xml:space="preserve">. </w:t>
      </w:r>
      <w:proofErr w:type="gramStart"/>
      <w:r w:rsidRPr="0067068D">
        <w:rPr>
          <w:rFonts w:ascii="Times New Roman" w:hAnsi="Times New Roman"/>
          <w:sz w:val="24"/>
          <w:szCs w:val="24"/>
        </w:rPr>
        <w:t>New York, Wiley.</w:t>
      </w:r>
      <w:proofErr w:type="gramEnd"/>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Boyce, R., Moran, M., </w:t>
      </w:r>
      <w:proofErr w:type="spellStart"/>
      <w:r w:rsidRPr="0067068D">
        <w:rPr>
          <w:rFonts w:ascii="Times New Roman" w:hAnsi="Times New Roman"/>
          <w:sz w:val="24"/>
          <w:szCs w:val="24"/>
        </w:rPr>
        <w:t>Nissen</w:t>
      </w:r>
      <w:proofErr w:type="spellEnd"/>
      <w:r w:rsidRPr="0067068D">
        <w:rPr>
          <w:rFonts w:ascii="Times New Roman" w:hAnsi="Times New Roman"/>
          <w:sz w:val="24"/>
          <w:szCs w:val="24"/>
        </w:rPr>
        <w:t xml:space="preserve">, L., </w:t>
      </w:r>
      <w:proofErr w:type="spellStart"/>
      <w:r w:rsidRPr="0067068D">
        <w:rPr>
          <w:rFonts w:ascii="Times New Roman" w:hAnsi="Times New Roman"/>
          <w:sz w:val="24"/>
          <w:szCs w:val="24"/>
        </w:rPr>
        <w:t>Chenery</w:t>
      </w:r>
      <w:proofErr w:type="spellEnd"/>
      <w:r w:rsidRPr="0067068D">
        <w:rPr>
          <w:rFonts w:ascii="Times New Roman" w:hAnsi="Times New Roman"/>
          <w:sz w:val="24"/>
          <w:szCs w:val="24"/>
        </w:rPr>
        <w:t xml:space="preserve">, J. and Brooks, P. (2009) </w:t>
      </w:r>
      <w:proofErr w:type="spellStart"/>
      <w:r w:rsidRPr="0067068D">
        <w:rPr>
          <w:rFonts w:ascii="Times New Roman" w:hAnsi="Times New Roman"/>
          <w:sz w:val="24"/>
          <w:szCs w:val="24"/>
        </w:rPr>
        <w:t>Interprofessional</w:t>
      </w:r>
      <w:proofErr w:type="spellEnd"/>
      <w:r w:rsidRPr="0067068D">
        <w:rPr>
          <w:rFonts w:ascii="Times New Roman" w:hAnsi="Times New Roman"/>
          <w:sz w:val="24"/>
          <w:szCs w:val="24"/>
        </w:rPr>
        <w:t xml:space="preserve"> </w:t>
      </w:r>
      <w:r w:rsidR="003A49C6" w:rsidRPr="0067068D">
        <w:rPr>
          <w:rFonts w:ascii="Times New Roman" w:hAnsi="Times New Roman"/>
          <w:sz w:val="24"/>
          <w:szCs w:val="24"/>
        </w:rPr>
        <w:t>E</w:t>
      </w:r>
      <w:r w:rsidRPr="0067068D">
        <w:rPr>
          <w:rFonts w:ascii="Times New Roman" w:hAnsi="Times New Roman"/>
          <w:sz w:val="24"/>
          <w:szCs w:val="24"/>
        </w:rPr>
        <w:t xml:space="preserve">ducation in </w:t>
      </w:r>
      <w:r w:rsidR="003A49C6" w:rsidRPr="0067068D">
        <w:rPr>
          <w:rFonts w:ascii="Times New Roman" w:hAnsi="Times New Roman"/>
          <w:sz w:val="24"/>
          <w:szCs w:val="24"/>
        </w:rPr>
        <w:t>H</w:t>
      </w:r>
      <w:r w:rsidRPr="0067068D">
        <w:rPr>
          <w:rFonts w:ascii="Times New Roman" w:hAnsi="Times New Roman"/>
          <w:sz w:val="24"/>
          <w:szCs w:val="24"/>
        </w:rPr>
        <w:t xml:space="preserve">ealth </w:t>
      </w:r>
      <w:r w:rsidR="003A49C6" w:rsidRPr="0067068D">
        <w:rPr>
          <w:rFonts w:ascii="Times New Roman" w:hAnsi="Times New Roman"/>
          <w:sz w:val="24"/>
          <w:szCs w:val="24"/>
        </w:rPr>
        <w:t>S</w:t>
      </w:r>
      <w:r w:rsidRPr="0067068D">
        <w:rPr>
          <w:rFonts w:ascii="Times New Roman" w:hAnsi="Times New Roman"/>
          <w:sz w:val="24"/>
          <w:szCs w:val="24"/>
        </w:rPr>
        <w:t xml:space="preserve">ciences: </w:t>
      </w:r>
      <w:r w:rsidR="003A49C6" w:rsidRPr="0067068D">
        <w:rPr>
          <w:rFonts w:ascii="Times New Roman" w:hAnsi="Times New Roman"/>
          <w:sz w:val="24"/>
          <w:szCs w:val="24"/>
        </w:rPr>
        <w:t>T</w:t>
      </w:r>
      <w:r w:rsidRPr="0067068D">
        <w:rPr>
          <w:rFonts w:ascii="Times New Roman" w:hAnsi="Times New Roman"/>
          <w:sz w:val="24"/>
          <w:szCs w:val="24"/>
        </w:rPr>
        <w:t>he University of Queensland Health Care Team Challenge.</w:t>
      </w:r>
      <w:proofErr w:type="gramEnd"/>
      <w:r w:rsidRPr="0067068D">
        <w:rPr>
          <w:rFonts w:ascii="Times New Roman" w:hAnsi="Times New Roman"/>
          <w:sz w:val="24"/>
          <w:szCs w:val="24"/>
        </w:rPr>
        <w:t xml:space="preserve"> </w:t>
      </w:r>
      <w:r w:rsidRPr="0067068D">
        <w:rPr>
          <w:rFonts w:ascii="Times New Roman" w:hAnsi="Times New Roman"/>
          <w:i/>
          <w:sz w:val="24"/>
          <w:szCs w:val="24"/>
        </w:rPr>
        <w:t>Medical Journal of Australia,</w:t>
      </w:r>
      <w:r w:rsidRPr="0067068D">
        <w:rPr>
          <w:rFonts w:ascii="Times New Roman" w:hAnsi="Times New Roman"/>
          <w:sz w:val="24"/>
          <w:szCs w:val="24"/>
        </w:rPr>
        <w:t xml:space="preserve"> 190(8), 433-436.</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Style w:val="Hyperlink"/>
          <w:rFonts w:ascii="Times New Roman" w:hAnsi="Times New Roman"/>
          <w:color w:val="auto"/>
          <w:sz w:val="24"/>
          <w:szCs w:val="24"/>
          <w:u w:val="none"/>
        </w:rPr>
      </w:pPr>
      <w:proofErr w:type="spellStart"/>
      <w:r w:rsidRPr="0067068D">
        <w:rPr>
          <w:rFonts w:ascii="Times New Roman" w:hAnsi="Times New Roman"/>
          <w:sz w:val="24"/>
          <w:szCs w:val="24"/>
        </w:rPr>
        <w:t>Braddick</w:t>
      </w:r>
      <w:proofErr w:type="spellEnd"/>
      <w:r w:rsidRPr="0067068D">
        <w:rPr>
          <w:rFonts w:ascii="Times New Roman" w:hAnsi="Times New Roman"/>
          <w:sz w:val="24"/>
          <w:szCs w:val="24"/>
        </w:rPr>
        <w:t xml:space="preserve">, L. (2006) National Standards </w:t>
      </w:r>
      <w:r w:rsidR="004148E3" w:rsidRPr="0067068D">
        <w:rPr>
          <w:rFonts w:ascii="Times New Roman" w:hAnsi="Times New Roman"/>
          <w:sz w:val="24"/>
          <w:szCs w:val="24"/>
        </w:rPr>
        <w:t>R</w:t>
      </w:r>
      <w:r w:rsidRPr="0067068D">
        <w:rPr>
          <w:rFonts w:ascii="Times New Roman" w:hAnsi="Times New Roman"/>
          <w:sz w:val="24"/>
          <w:szCs w:val="24"/>
        </w:rPr>
        <w:t xml:space="preserve">elating to </w:t>
      </w:r>
      <w:r w:rsidR="004148E3" w:rsidRPr="0067068D">
        <w:rPr>
          <w:rFonts w:ascii="Times New Roman" w:hAnsi="Times New Roman"/>
          <w:sz w:val="24"/>
          <w:szCs w:val="24"/>
        </w:rPr>
        <w:t>H</w:t>
      </w:r>
      <w:r w:rsidRPr="0067068D">
        <w:rPr>
          <w:rFonts w:ascii="Times New Roman" w:hAnsi="Times New Roman"/>
          <w:sz w:val="24"/>
          <w:szCs w:val="24"/>
        </w:rPr>
        <w:t xml:space="preserve">ealthcare </w:t>
      </w:r>
      <w:r w:rsidR="004148E3" w:rsidRPr="0067068D">
        <w:rPr>
          <w:rFonts w:ascii="Times New Roman" w:hAnsi="Times New Roman"/>
          <w:sz w:val="24"/>
          <w:szCs w:val="24"/>
        </w:rPr>
        <w:t>S</w:t>
      </w:r>
      <w:r w:rsidRPr="0067068D">
        <w:rPr>
          <w:rFonts w:ascii="Times New Roman" w:hAnsi="Times New Roman"/>
          <w:sz w:val="24"/>
          <w:szCs w:val="24"/>
        </w:rPr>
        <w:t xml:space="preserve">upport </w:t>
      </w:r>
      <w:r w:rsidR="004148E3" w:rsidRPr="0067068D">
        <w:rPr>
          <w:rFonts w:ascii="Times New Roman" w:hAnsi="Times New Roman"/>
          <w:sz w:val="24"/>
          <w:szCs w:val="24"/>
        </w:rPr>
        <w:t>W</w:t>
      </w:r>
      <w:r w:rsidRPr="0067068D">
        <w:rPr>
          <w:rFonts w:ascii="Times New Roman" w:hAnsi="Times New Roman"/>
          <w:sz w:val="24"/>
          <w:szCs w:val="24"/>
        </w:rPr>
        <w:t xml:space="preserve">orkers in Scotland: </w:t>
      </w:r>
      <w:r w:rsidR="004148E3" w:rsidRPr="0067068D">
        <w:rPr>
          <w:rFonts w:ascii="Times New Roman" w:hAnsi="Times New Roman"/>
          <w:sz w:val="24"/>
          <w:szCs w:val="24"/>
        </w:rPr>
        <w:t>C</w:t>
      </w:r>
      <w:r w:rsidRPr="0067068D">
        <w:rPr>
          <w:rFonts w:ascii="Times New Roman" w:hAnsi="Times New Roman"/>
          <w:sz w:val="24"/>
          <w:szCs w:val="24"/>
        </w:rPr>
        <w:t xml:space="preserve">onsultation </w:t>
      </w:r>
      <w:r w:rsidR="004148E3" w:rsidRPr="0067068D">
        <w:rPr>
          <w:rFonts w:ascii="Times New Roman" w:hAnsi="Times New Roman"/>
          <w:sz w:val="24"/>
          <w:szCs w:val="24"/>
        </w:rPr>
        <w:t>D</w:t>
      </w:r>
      <w:r w:rsidRPr="0067068D">
        <w:rPr>
          <w:rFonts w:ascii="Times New Roman" w:hAnsi="Times New Roman"/>
          <w:sz w:val="24"/>
          <w:szCs w:val="24"/>
        </w:rPr>
        <w:t xml:space="preserve">ocument.  </w:t>
      </w:r>
      <w:proofErr w:type="gramStart"/>
      <w:r w:rsidRPr="0067068D">
        <w:rPr>
          <w:rFonts w:ascii="Times New Roman" w:hAnsi="Times New Roman"/>
          <w:sz w:val="24"/>
          <w:szCs w:val="24"/>
        </w:rPr>
        <w:t>Royal Pharmaceutical Society of Great Britain, Scottish Department.</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19" w:history="1">
        <w:r w:rsidRPr="00554E03">
          <w:rPr>
            <w:rFonts w:ascii="Times New Roman" w:hAnsi="Times New Roman"/>
            <w:color w:val="0000FF"/>
            <w:sz w:val="24"/>
            <w:szCs w:val="24"/>
            <w:u w:val="single"/>
          </w:rPr>
          <w:t>http://www.scotland.gov.uk/Resource/Doc/169036/0047050.pdf</w:t>
        </w:r>
      </w:hyperlink>
      <w:r w:rsidRPr="00554E03">
        <w:rPr>
          <w:rFonts w:ascii="Times New Roman" w:hAnsi="Times New Roman"/>
          <w:color w:val="0000FF"/>
          <w:sz w:val="24"/>
          <w:szCs w:val="24"/>
        </w:rPr>
        <w:t xml:space="preserve"> </w:t>
      </w:r>
      <w:r w:rsidRPr="0067068D">
        <w:rPr>
          <w:rStyle w:val="Hyperlink"/>
          <w:rFonts w:ascii="Times New Roman" w:hAnsi="Times New Roman"/>
          <w:color w:val="auto"/>
          <w:sz w:val="24"/>
          <w:szCs w:val="24"/>
          <w:u w:val="none"/>
        </w:rPr>
        <w:t>[Accessed 7</w:t>
      </w:r>
      <w:r w:rsidRPr="0067068D">
        <w:rPr>
          <w:rStyle w:val="Hyperlink"/>
          <w:rFonts w:ascii="Times New Roman" w:hAnsi="Times New Roman"/>
          <w:color w:val="auto"/>
          <w:sz w:val="24"/>
          <w:szCs w:val="24"/>
          <w:u w:val="none"/>
          <w:vertAlign w:val="superscript"/>
        </w:rPr>
        <w:t>th</w:t>
      </w:r>
      <w:r w:rsidRPr="0067068D">
        <w:rPr>
          <w:rStyle w:val="Hyperlink"/>
          <w:rFonts w:ascii="Times New Roman" w:hAnsi="Times New Roman"/>
          <w:color w:val="auto"/>
          <w:sz w:val="24"/>
          <w:szCs w:val="24"/>
          <w:u w:val="none"/>
        </w:rPr>
        <w:t xml:space="preserve"> March 2013].</w:t>
      </w:r>
    </w:p>
    <w:p w:rsidR="00963D47" w:rsidRPr="0067068D" w:rsidRDefault="00963D47" w:rsidP="00963D47">
      <w:pPr>
        <w:pStyle w:val="NoSpacing"/>
        <w:rPr>
          <w:rFonts w:ascii="Times New Roman" w:hAnsi="Times New Roman"/>
          <w:sz w:val="24"/>
          <w:szCs w:val="24"/>
          <w:lang w:val="en-IE"/>
        </w:rPr>
      </w:pPr>
    </w:p>
    <w:p w:rsidR="00963D47" w:rsidRPr="0067068D" w:rsidRDefault="00963D47" w:rsidP="003A49C6">
      <w:pPr>
        <w:autoSpaceDE w:val="0"/>
        <w:autoSpaceDN w:val="0"/>
        <w:adjustRightInd w:val="0"/>
        <w:spacing w:after="0" w:line="240" w:lineRule="auto"/>
        <w:jc w:val="both"/>
        <w:rPr>
          <w:rFonts w:ascii="Times New Roman" w:hAnsi="Times New Roman"/>
          <w:sz w:val="24"/>
          <w:szCs w:val="24"/>
          <w:lang w:val="en-US"/>
        </w:rPr>
      </w:pPr>
      <w:proofErr w:type="spellStart"/>
      <w:r w:rsidRPr="0067068D">
        <w:rPr>
          <w:rFonts w:ascii="Times New Roman" w:hAnsi="Times New Roman"/>
          <w:sz w:val="24"/>
          <w:szCs w:val="24"/>
          <w:lang w:val="en-US"/>
        </w:rPr>
        <w:lastRenderedPageBreak/>
        <w:t>Brockmann</w:t>
      </w:r>
      <w:proofErr w:type="spellEnd"/>
      <w:r w:rsidRPr="0067068D">
        <w:rPr>
          <w:rFonts w:ascii="Times New Roman" w:hAnsi="Times New Roman"/>
          <w:sz w:val="24"/>
          <w:szCs w:val="24"/>
          <w:lang w:val="en-US"/>
        </w:rPr>
        <w:t>, M., Clarke, L. and Winch</w:t>
      </w:r>
      <w:r w:rsidR="003A49C6" w:rsidRPr="0067068D">
        <w:rPr>
          <w:rFonts w:ascii="Times New Roman" w:hAnsi="Times New Roman"/>
          <w:sz w:val="24"/>
          <w:szCs w:val="24"/>
          <w:lang w:val="en-US"/>
        </w:rPr>
        <w:t>, C. (2008) Can Performance-Related Outcomes Have S</w:t>
      </w:r>
      <w:r w:rsidRPr="0067068D">
        <w:rPr>
          <w:rFonts w:ascii="Times New Roman" w:hAnsi="Times New Roman"/>
          <w:sz w:val="24"/>
          <w:szCs w:val="24"/>
          <w:lang w:val="en-US"/>
        </w:rPr>
        <w:t xml:space="preserve">tandards?  </w:t>
      </w:r>
      <w:r w:rsidRPr="0067068D">
        <w:rPr>
          <w:rFonts w:ascii="Times New Roman" w:hAnsi="Times New Roman"/>
          <w:i/>
          <w:sz w:val="24"/>
          <w:szCs w:val="24"/>
          <w:lang w:val="en-US"/>
        </w:rPr>
        <w:t>Journal of European Industrial Training</w:t>
      </w:r>
      <w:r w:rsidRPr="0067068D">
        <w:rPr>
          <w:rFonts w:ascii="Times New Roman" w:hAnsi="Times New Roman"/>
          <w:sz w:val="24"/>
          <w:szCs w:val="24"/>
          <w:lang w:val="en-US"/>
        </w:rPr>
        <w:t>, 32(2/3), 99-113.</w:t>
      </w:r>
    </w:p>
    <w:p w:rsidR="00963D47" w:rsidRPr="0067068D" w:rsidRDefault="00963D47" w:rsidP="00963D47">
      <w:pPr>
        <w:pStyle w:val="NoSpacing"/>
        <w:rPr>
          <w:rFonts w:ascii="Times New Roman" w:hAnsi="Times New Roman"/>
          <w:sz w:val="24"/>
          <w:szCs w:val="24"/>
          <w:lang w:val="en-US"/>
        </w:rPr>
      </w:pPr>
    </w:p>
    <w:p w:rsidR="00963D47" w:rsidRPr="0067068D" w:rsidRDefault="00963D47" w:rsidP="00963D47">
      <w:pPr>
        <w:pStyle w:val="NoSpacing"/>
        <w:rPr>
          <w:rFonts w:ascii="Times New Roman" w:hAnsi="Times New Roman"/>
          <w:sz w:val="24"/>
          <w:szCs w:val="24"/>
          <w:lang w:val="en-US"/>
        </w:rPr>
      </w:pPr>
      <w:r w:rsidRPr="0067068D">
        <w:rPr>
          <w:rFonts w:ascii="Times New Roman" w:hAnsi="Times New Roman"/>
          <w:sz w:val="24"/>
          <w:szCs w:val="24"/>
          <w:lang w:val="en-US"/>
        </w:rPr>
        <w:t xml:space="preserve">Brown, A. (2010) Assessment in the </w:t>
      </w:r>
      <w:r w:rsidR="003A49C6" w:rsidRPr="0067068D">
        <w:rPr>
          <w:rFonts w:ascii="Times New Roman" w:hAnsi="Times New Roman"/>
          <w:sz w:val="24"/>
          <w:szCs w:val="24"/>
          <w:lang w:val="en-US"/>
        </w:rPr>
        <w:t>W</w:t>
      </w:r>
      <w:r w:rsidRPr="0067068D">
        <w:rPr>
          <w:rFonts w:ascii="Times New Roman" w:hAnsi="Times New Roman"/>
          <w:sz w:val="24"/>
          <w:szCs w:val="24"/>
          <w:lang w:val="en-US"/>
        </w:rPr>
        <w:t xml:space="preserve">orkplace of </w:t>
      </w:r>
      <w:r w:rsidR="003A49C6" w:rsidRPr="0067068D">
        <w:rPr>
          <w:rFonts w:ascii="Times New Roman" w:hAnsi="Times New Roman"/>
          <w:sz w:val="24"/>
          <w:szCs w:val="24"/>
          <w:lang w:val="en-US"/>
        </w:rPr>
        <w:t>P</w:t>
      </w:r>
      <w:r w:rsidRPr="0067068D">
        <w:rPr>
          <w:rFonts w:ascii="Times New Roman" w:hAnsi="Times New Roman"/>
          <w:sz w:val="24"/>
          <w:szCs w:val="24"/>
          <w:lang w:val="en-US"/>
        </w:rPr>
        <w:t xml:space="preserve">erformance, </w:t>
      </w:r>
      <w:r w:rsidR="003A49C6" w:rsidRPr="0067068D">
        <w:rPr>
          <w:rFonts w:ascii="Times New Roman" w:hAnsi="Times New Roman"/>
          <w:sz w:val="24"/>
          <w:szCs w:val="24"/>
          <w:lang w:val="en-US"/>
        </w:rPr>
        <w:t>D</w:t>
      </w:r>
      <w:r w:rsidRPr="0067068D">
        <w:rPr>
          <w:rFonts w:ascii="Times New Roman" w:hAnsi="Times New Roman"/>
          <w:sz w:val="24"/>
          <w:szCs w:val="24"/>
          <w:lang w:val="en-US"/>
        </w:rPr>
        <w:t xml:space="preserve">eveloping </w:t>
      </w:r>
      <w:r w:rsidR="003A49C6" w:rsidRPr="0067068D">
        <w:rPr>
          <w:rFonts w:ascii="Times New Roman" w:hAnsi="Times New Roman"/>
          <w:sz w:val="24"/>
          <w:szCs w:val="24"/>
          <w:lang w:val="en-US"/>
        </w:rPr>
        <w:t>E</w:t>
      </w:r>
      <w:r w:rsidRPr="0067068D">
        <w:rPr>
          <w:rFonts w:ascii="Times New Roman" w:hAnsi="Times New Roman"/>
          <w:sz w:val="24"/>
          <w:szCs w:val="24"/>
          <w:lang w:val="en-US"/>
        </w:rPr>
        <w:t xml:space="preserve">xpertise </w:t>
      </w:r>
      <w:r w:rsidR="00BD3B60" w:rsidRPr="0067068D">
        <w:rPr>
          <w:rFonts w:ascii="Times New Roman" w:hAnsi="Times New Roman"/>
          <w:sz w:val="24"/>
          <w:szCs w:val="24"/>
          <w:lang w:val="en-US"/>
        </w:rPr>
        <w:t xml:space="preserve">and </w:t>
      </w:r>
      <w:r w:rsidR="003A49C6" w:rsidRPr="0067068D">
        <w:rPr>
          <w:rFonts w:ascii="Times New Roman" w:hAnsi="Times New Roman"/>
          <w:sz w:val="24"/>
          <w:szCs w:val="24"/>
          <w:lang w:val="en-US"/>
        </w:rPr>
        <w:t>C</w:t>
      </w:r>
      <w:r w:rsidR="00BD3B60" w:rsidRPr="0067068D">
        <w:rPr>
          <w:rFonts w:ascii="Times New Roman" w:hAnsi="Times New Roman"/>
          <w:sz w:val="24"/>
          <w:szCs w:val="24"/>
          <w:lang w:val="en-US"/>
        </w:rPr>
        <w:t>ompetence</w:t>
      </w:r>
      <w:r w:rsidRPr="0067068D">
        <w:rPr>
          <w:rFonts w:ascii="Times New Roman" w:hAnsi="Times New Roman"/>
          <w:sz w:val="24"/>
          <w:szCs w:val="24"/>
          <w:lang w:val="en-US"/>
        </w:rPr>
        <w:t xml:space="preserve">. </w:t>
      </w:r>
      <w:r w:rsidR="00BD3B60" w:rsidRPr="0067068D">
        <w:rPr>
          <w:rFonts w:ascii="Times New Roman" w:hAnsi="Times New Roman"/>
          <w:sz w:val="24"/>
          <w:szCs w:val="24"/>
          <w:lang w:val="en-US"/>
        </w:rPr>
        <w:t>In P</w:t>
      </w:r>
      <w:r w:rsidRPr="0067068D">
        <w:rPr>
          <w:rFonts w:ascii="Times New Roman" w:hAnsi="Times New Roman"/>
          <w:sz w:val="24"/>
          <w:szCs w:val="24"/>
          <w:lang w:val="en-US"/>
        </w:rPr>
        <w:t>. Peterson</w:t>
      </w:r>
      <w:r w:rsidR="007B73B7" w:rsidRPr="0067068D">
        <w:rPr>
          <w:rFonts w:ascii="Times New Roman" w:hAnsi="Times New Roman"/>
          <w:sz w:val="24"/>
          <w:szCs w:val="24"/>
          <w:lang w:val="en-US"/>
        </w:rPr>
        <w:t xml:space="preserve">, </w:t>
      </w:r>
      <w:r w:rsidR="007B73B7" w:rsidRPr="0067068D">
        <w:rPr>
          <w:rFonts w:ascii="Times New Roman" w:hAnsi="Times New Roman"/>
          <w:sz w:val="24"/>
          <w:szCs w:val="24"/>
          <w:shd w:val="clear" w:color="auto" w:fill="FFFFFF"/>
        </w:rPr>
        <w:t>E</w:t>
      </w:r>
      <w:r w:rsidR="003A49C6" w:rsidRPr="0067068D">
        <w:rPr>
          <w:rFonts w:ascii="Times New Roman" w:hAnsi="Times New Roman"/>
          <w:sz w:val="24"/>
          <w:szCs w:val="24"/>
          <w:shd w:val="clear" w:color="auto" w:fill="FFFFFF"/>
        </w:rPr>
        <w:t>. Baker and B. McGaw</w:t>
      </w:r>
      <w:r w:rsidR="003A49C6" w:rsidRPr="0067068D">
        <w:rPr>
          <w:rStyle w:val="apple-converted-space"/>
          <w:rFonts w:ascii="Times New Roman" w:hAnsi="Times New Roman"/>
          <w:sz w:val="24"/>
          <w:szCs w:val="24"/>
          <w:shd w:val="clear" w:color="auto" w:fill="FFFFFF"/>
        </w:rPr>
        <w:t> </w:t>
      </w:r>
      <w:r w:rsidRPr="0067068D">
        <w:rPr>
          <w:rFonts w:ascii="Times New Roman" w:hAnsi="Times New Roman"/>
          <w:sz w:val="24"/>
          <w:szCs w:val="24"/>
          <w:lang w:val="en-US"/>
        </w:rPr>
        <w:t>(</w:t>
      </w:r>
      <w:proofErr w:type="spellStart"/>
      <w:proofErr w:type="gramStart"/>
      <w:r w:rsidRPr="0067068D">
        <w:rPr>
          <w:rFonts w:ascii="Times New Roman" w:hAnsi="Times New Roman"/>
          <w:sz w:val="24"/>
          <w:szCs w:val="24"/>
          <w:lang w:val="en-US"/>
        </w:rPr>
        <w:t>ed</w:t>
      </w:r>
      <w:r w:rsidR="003A49C6" w:rsidRPr="0067068D">
        <w:rPr>
          <w:rFonts w:ascii="Times New Roman" w:hAnsi="Times New Roman"/>
          <w:sz w:val="24"/>
          <w:szCs w:val="24"/>
          <w:lang w:val="en-US"/>
        </w:rPr>
        <w:t>s</w:t>
      </w:r>
      <w:proofErr w:type="spellEnd"/>
      <w:proofErr w:type="gramEnd"/>
      <w:r w:rsidRPr="0067068D">
        <w:rPr>
          <w:rFonts w:ascii="Times New Roman" w:hAnsi="Times New Roman"/>
          <w:sz w:val="24"/>
          <w:szCs w:val="24"/>
          <w:lang w:val="en-US"/>
        </w:rPr>
        <w:t xml:space="preserve">) </w:t>
      </w:r>
      <w:r w:rsidR="007B73B7" w:rsidRPr="0067068D">
        <w:rPr>
          <w:rFonts w:ascii="Times New Roman" w:hAnsi="Times New Roman"/>
          <w:i/>
          <w:sz w:val="24"/>
          <w:szCs w:val="24"/>
          <w:lang w:val="en-US"/>
        </w:rPr>
        <w:t>International Encyclopedia of Education</w:t>
      </w:r>
      <w:r w:rsidRPr="0067068D">
        <w:rPr>
          <w:rFonts w:ascii="Times New Roman" w:hAnsi="Times New Roman"/>
          <w:i/>
          <w:sz w:val="24"/>
          <w:szCs w:val="24"/>
          <w:lang w:val="en-US"/>
        </w:rPr>
        <w:t>.</w:t>
      </w:r>
      <w:r w:rsidR="003A49C6" w:rsidRPr="0067068D">
        <w:rPr>
          <w:rFonts w:ascii="Times New Roman" w:hAnsi="Times New Roman"/>
          <w:sz w:val="24"/>
          <w:szCs w:val="24"/>
          <w:lang w:val="en-US"/>
        </w:rPr>
        <w:t xml:space="preserve"> </w:t>
      </w:r>
      <w:r w:rsidR="003A49C6" w:rsidRPr="0067068D">
        <w:rPr>
          <w:rFonts w:ascii="Times New Roman" w:hAnsi="Times New Roman"/>
          <w:sz w:val="24"/>
          <w:szCs w:val="24"/>
          <w:shd w:val="clear" w:color="auto" w:fill="FFFFFF"/>
        </w:rPr>
        <w:t>Oxford, Elsevier.</w:t>
      </w:r>
    </w:p>
    <w:p w:rsidR="00963D47" w:rsidRPr="0067068D" w:rsidRDefault="00A61B78" w:rsidP="00963D47">
      <w:pPr>
        <w:pStyle w:val="NoSpacing"/>
        <w:rPr>
          <w:rFonts w:ascii="Times New Roman" w:hAnsi="Times New Roman"/>
          <w:sz w:val="24"/>
          <w:szCs w:val="24"/>
          <w:lang w:val="en-US"/>
        </w:rPr>
      </w:pPr>
      <w:r w:rsidRPr="0067068D">
        <w:rPr>
          <w:rFonts w:ascii="Times New Roman" w:hAnsi="Times New Roman"/>
          <w:sz w:val="24"/>
          <w:szCs w:val="24"/>
          <w:lang w:val="en-US"/>
        </w:rPr>
        <w:t xml:space="preserve"> </w:t>
      </w:r>
    </w:p>
    <w:p w:rsidR="00963D47" w:rsidRPr="0067068D" w:rsidRDefault="00963D47"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Bryman</w:t>
      </w:r>
      <w:proofErr w:type="spellEnd"/>
      <w:r w:rsidRPr="0067068D">
        <w:rPr>
          <w:rFonts w:ascii="Times New Roman" w:hAnsi="Times New Roman"/>
          <w:sz w:val="24"/>
          <w:szCs w:val="24"/>
        </w:rPr>
        <w:t xml:space="preserve">, A. (2012) </w:t>
      </w:r>
      <w:r w:rsidRPr="0067068D">
        <w:rPr>
          <w:rFonts w:ascii="Times New Roman" w:hAnsi="Times New Roman"/>
          <w:i/>
          <w:sz w:val="24"/>
          <w:szCs w:val="24"/>
        </w:rPr>
        <w:t>Social Research Methods</w:t>
      </w:r>
      <w:r w:rsidRPr="0067068D">
        <w:rPr>
          <w:rFonts w:ascii="Times New Roman" w:hAnsi="Times New Roman"/>
          <w:sz w:val="24"/>
          <w:szCs w:val="24"/>
        </w:rPr>
        <w:t>.</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4</w:t>
      </w:r>
      <w:r w:rsidRPr="0067068D">
        <w:rPr>
          <w:rFonts w:ascii="Times New Roman" w:hAnsi="Times New Roman"/>
          <w:sz w:val="24"/>
          <w:szCs w:val="24"/>
          <w:vertAlign w:val="superscript"/>
        </w:rPr>
        <w:t>th</w:t>
      </w:r>
      <w:r w:rsidRPr="0067068D">
        <w:rPr>
          <w:rFonts w:ascii="Times New Roman" w:hAnsi="Times New Roman"/>
          <w:sz w:val="24"/>
          <w:szCs w:val="24"/>
        </w:rPr>
        <w:t xml:space="preserve"> edition.</w:t>
      </w:r>
      <w:proofErr w:type="gramEnd"/>
      <w:r w:rsidRPr="0067068D">
        <w:rPr>
          <w:rFonts w:ascii="Times New Roman" w:hAnsi="Times New Roman"/>
          <w:sz w:val="24"/>
          <w:szCs w:val="24"/>
        </w:rPr>
        <w:t xml:space="preserve"> Oxford, Oxford University Press.</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Style w:val="HTMLCite"/>
          <w:rFonts w:ascii="Times New Roman" w:hAnsi="Times New Roman"/>
          <w:i w:val="0"/>
          <w:sz w:val="24"/>
          <w:szCs w:val="24"/>
        </w:rPr>
      </w:pPr>
      <w:proofErr w:type="gramStart"/>
      <w:r w:rsidRPr="0067068D">
        <w:rPr>
          <w:rStyle w:val="cit-auth"/>
          <w:rFonts w:ascii="Times New Roman" w:hAnsi="Times New Roman"/>
          <w:sz w:val="24"/>
          <w:szCs w:val="24"/>
        </w:rPr>
        <w:t xml:space="preserve">Bureau of </w:t>
      </w:r>
      <w:proofErr w:type="spellStart"/>
      <w:r w:rsidRPr="0067068D">
        <w:rPr>
          <w:rStyle w:val="cit-auth"/>
          <w:rFonts w:ascii="Times New Roman" w:hAnsi="Times New Roman"/>
          <w:sz w:val="24"/>
          <w:szCs w:val="24"/>
        </w:rPr>
        <w:t>Labor</w:t>
      </w:r>
      <w:proofErr w:type="spellEnd"/>
      <w:r w:rsidRPr="0067068D">
        <w:rPr>
          <w:rStyle w:val="cit-auth"/>
          <w:rFonts w:ascii="Times New Roman" w:hAnsi="Times New Roman"/>
          <w:sz w:val="24"/>
          <w:szCs w:val="24"/>
        </w:rPr>
        <w:t xml:space="preserve"> Statistics</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r w:rsidR="006C5936" w:rsidRPr="0067068D">
        <w:rPr>
          <w:rStyle w:val="cit-source"/>
          <w:rFonts w:ascii="Times New Roman" w:hAnsi="Times New Roman"/>
          <w:iCs/>
          <w:sz w:val="24"/>
          <w:szCs w:val="24"/>
        </w:rPr>
        <w:t>Occupational Outlook Handbook, 2010–11 (</w:t>
      </w:r>
      <w:proofErr w:type="spellStart"/>
      <w:proofErr w:type="gramStart"/>
      <w:r w:rsidR="006C5936" w:rsidRPr="0067068D">
        <w:rPr>
          <w:rStyle w:val="cit-source"/>
          <w:rFonts w:ascii="Times New Roman" w:hAnsi="Times New Roman"/>
          <w:iCs/>
          <w:sz w:val="24"/>
          <w:szCs w:val="24"/>
        </w:rPr>
        <w:t>ed</w:t>
      </w:r>
      <w:proofErr w:type="spellEnd"/>
      <w:proofErr w:type="gramEnd"/>
      <w:r w:rsidR="006C5936" w:rsidRPr="0067068D">
        <w:rPr>
          <w:rStyle w:val="cit-source"/>
          <w:rFonts w:ascii="Times New Roman" w:hAnsi="Times New Roman"/>
          <w:iCs/>
          <w:sz w:val="24"/>
          <w:szCs w:val="24"/>
        </w:rPr>
        <w:t>): Pharmacy Technicians and A</w:t>
      </w:r>
      <w:r w:rsidRPr="0067068D">
        <w:rPr>
          <w:rStyle w:val="cit-source"/>
          <w:rFonts w:ascii="Times New Roman" w:hAnsi="Times New Roman"/>
          <w:iCs/>
          <w:sz w:val="24"/>
          <w:szCs w:val="24"/>
        </w:rPr>
        <w:t>ides</w:t>
      </w:r>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proofErr w:type="gramStart"/>
      <w:r w:rsidRPr="0067068D">
        <w:rPr>
          <w:rStyle w:val="HTMLCite"/>
          <w:rFonts w:ascii="Times New Roman" w:hAnsi="Times New Roman"/>
          <w:i w:val="0"/>
          <w:sz w:val="24"/>
          <w:szCs w:val="24"/>
        </w:rPr>
        <w:t>online</w:t>
      </w:r>
      <w:proofErr w:type="gramEnd"/>
      <w:r w:rsidRPr="0067068D">
        <w:rPr>
          <w:rStyle w:val="HTMLCite"/>
          <w:rFonts w:ascii="Times New Roman" w:hAnsi="Times New Roman"/>
          <w:i w:val="0"/>
          <w:sz w:val="24"/>
          <w:szCs w:val="24"/>
        </w:rPr>
        <w:t>]</w:t>
      </w:r>
      <w:r w:rsidRPr="0067068D">
        <w:rPr>
          <w:rStyle w:val="HTMLCite"/>
          <w:rFonts w:ascii="Times New Roman" w:hAnsi="Times New Roman"/>
          <w:sz w:val="24"/>
          <w:szCs w:val="24"/>
        </w:rPr>
        <w:t xml:space="preserve"> Available from: </w:t>
      </w:r>
      <w:hyperlink r:id="rId20" w:history="1">
        <w:r w:rsidRPr="00554E03">
          <w:rPr>
            <w:rStyle w:val="Hyperlink"/>
            <w:rFonts w:ascii="Times New Roman" w:hAnsi="Times New Roman"/>
            <w:iCs/>
            <w:sz w:val="24"/>
            <w:szCs w:val="24"/>
          </w:rPr>
          <w:t>www.bls.gov/oco/ocos325.htm</w:t>
        </w:r>
      </w:hyperlink>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r w:rsidRPr="0067068D">
        <w:rPr>
          <w:rStyle w:val="cit-access-date"/>
          <w:rFonts w:ascii="Times New Roman" w:hAnsi="Times New Roman"/>
          <w:iCs/>
          <w:sz w:val="24"/>
          <w:szCs w:val="24"/>
        </w:rPr>
        <w:t>Accessed 14</w:t>
      </w:r>
      <w:r w:rsidRPr="0067068D">
        <w:rPr>
          <w:rStyle w:val="cit-access-date"/>
          <w:rFonts w:ascii="Times New Roman" w:hAnsi="Times New Roman"/>
          <w:iCs/>
          <w:sz w:val="24"/>
          <w:szCs w:val="24"/>
          <w:vertAlign w:val="superscript"/>
        </w:rPr>
        <w:t>th</w:t>
      </w:r>
      <w:r w:rsidRPr="0067068D">
        <w:rPr>
          <w:rStyle w:val="cit-access-date"/>
          <w:rFonts w:ascii="Times New Roman" w:hAnsi="Times New Roman"/>
          <w:iCs/>
          <w:sz w:val="24"/>
          <w:szCs w:val="24"/>
        </w:rPr>
        <w:t xml:space="preserve"> July 2012</w:t>
      </w:r>
      <w:r w:rsidRPr="0067068D">
        <w:rPr>
          <w:rStyle w:val="HTMLCite"/>
          <w:rFonts w:ascii="Times New Roman" w:hAnsi="Times New Roman"/>
          <w:i w:val="0"/>
          <w:sz w:val="24"/>
          <w:szCs w:val="24"/>
        </w:rPr>
        <w:t>].</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Buring</w:t>
      </w:r>
      <w:proofErr w:type="spellEnd"/>
      <w:r w:rsidRPr="0067068D">
        <w:rPr>
          <w:rFonts w:ascii="Times New Roman" w:hAnsi="Times New Roman"/>
          <w:sz w:val="24"/>
          <w:szCs w:val="24"/>
        </w:rPr>
        <w:t xml:space="preserve">, S., </w:t>
      </w:r>
      <w:proofErr w:type="spellStart"/>
      <w:r w:rsidRPr="0067068D">
        <w:rPr>
          <w:rFonts w:ascii="Times New Roman" w:hAnsi="Times New Roman"/>
          <w:sz w:val="24"/>
          <w:szCs w:val="24"/>
        </w:rPr>
        <w:t>Bhushan</w:t>
      </w:r>
      <w:proofErr w:type="spellEnd"/>
      <w:r w:rsidRPr="0067068D">
        <w:rPr>
          <w:rFonts w:ascii="Times New Roman" w:hAnsi="Times New Roman"/>
          <w:sz w:val="24"/>
          <w:szCs w:val="24"/>
        </w:rPr>
        <w:t xml:space="preserve">, A., </w:t>
      </w:r>
      <w:proofErr w:type="spellStart"/>
      <w:r w:rsidRPr="0067068D">
        <w:rPr>
          <w:rFonts w:ascii="Times New Roman" w:hAnsi="Times New Roman"/>
          <w:sz w:val="24"/>
          <w:szCs w:val="24"/>
        </w:rPr>
        <w:t>Brazeau</w:t>
      </w:r>
      <w:proofErr w:type="spellEnd"/>
      <w:r w:rsidRPr="0067068D">
        <w:rPr>
          <w:rFonts w:ascii="Times New Roman" w:hAnsi="Times New Roman"/>
          <w:sz w:val="24"/>
          <w:szCs w:val="24"/>
        </w:rPr>
        <w:t xml:space="preserve">, G., Conway, S., Hansen, L. and </w:t>
      </w:r>
      <w:proofErr w:type="spellStart"/>
      <w:r w:rsidRPr="0067068D">
        <w:rPr>
          <w:rFonts w:ascii="Times New Roman" w:hAnsi="Times New Roman"/>
          <w:sz w:val="24"/>
          <w:szCs w:val="24"/>
        </w:rPr>
        <w:t>Westberg</w:t>
      </w:r>
      <w:proofErr w:type="spellEnd"/>
      <w:r w:rsidRPr="0067068D">
        <w:rPr>
          <w:rFonts w:ascii="Times New Roman" w:hAnsi="Times New Roman"/>
          <w:sz w:val="24"/>
          <w:szCs w:val="24"/>
        </w:rPr>
        <w:t xml:space="preserve">, S. (2009) Keys to </w:t>
      </w:r>
      <w:r w:rsidR="004148E3" w:rsidRPr="0067068D">
        <w:rPr>
          <w:rFonts w:ascii="Times New Roman" w:hAnsi="Times New Roman"/>
          <w:sz w:val="24"/>
          <w:szCs w:val="24"/>
        </w:rPr>
        <w:t>S</w:t>
      </w:r>
      <w:r w:rsidRPr="0067068D">
        <w:rPr>
          <w:rFonts w:ascii="Times New Roman" w:hAnsi="Times New Roman"/>
          <w:sz w:val="24"/>
          <w:szCs w:val="24"/>
        </w:rPr>
        <w:t xml:space="preserve">uccessful </w:t>
      </w:r>
      <w:r w:rsidR="004148E3" w:rsidRPr="0067068D">
        <w:rPr>
          <w:rFonts w:ascii="Times New Roman" w:hAnsi="Times New Roman"/>
          <w:sz w:val="24"/>
          <w:szCs w:val="24"/>
        </w:rPr>
        <w:t>I</w:t>
      </w:r>
      <w:r w:rsidRPr="0067068D">
        <w:rPr>
          <w:rFonts w:ascii="Times New Roman" w:hAnsi="Times New Roman"/>
          <w:sz w:val="24"/>
          <w:szCs w:val="24"/>
        </w:rPr>
        <w:t xml:space="preserve">mplementation of </w:t>
      </w:r>
      <w:proofErr w:type="spellStart"/>
      <w:r w:rsidR="004148E3" w:rsidRPr="0067068D">
        <w:rPr>
          <w:rFonts w:ascii="Times New Roman" w:hAnsi="Times New Roman"/>
          <w:sz w:val="24"/>
          <w:szCs w:val="24"/>
        </w:rPr>
        <w:t>I</w:t>
      </w:r>
      <w:r w:rsidRPr="0067068D">
        <w:rPr>
          <w:rFonts w:ascii="Times New Roman" w:hAnsi="Times New Roman"/>
          <w:sz w:val="24"/>
          <w:szCs w:val="24"/>
        </w:rPr>
        <w:t>nterprofessional</w:t>
      </w:r>
      <w:proofErr w:type="spellEnd"/>
      <w:r w:rsidRPr="0067068D">
        <w:rPr>
          <w:rFonts w:ascii="Times New Roman" w:hAnsi="Times New Roman"/>
          <w:sz w:val="24"/>
          <w:szCs w:val="24"/>
        </w:rPr>
        <w:t xml:space="preserve"> </w:t>
      </w:r>
      <w:r w:rsidR="004148E3" w:rsidRPr="0067068D">
        <w:rPr>
          <w:rFonts w:ascii="Times New Roman" w:hAnsi="Times New Roman"/>
          <w:sz w:val="24"/>
          <w:szCs w:val="24"/>
        </w:rPr>
        <w:t>E</w:t>
      </w:r>
      <w:r w:rsidRPr="0067068D">
        <w:rPr>
          <w:rFonts w:ascii="Times New Roman" w:hAnsi="Times New Roman"/>
          <w:sz w:val="24"/>
          <w:szCs w:val="24"/>
        </w:rPr>
        <w:t xml:space="preserve">ducation: </w:t>
      </w:r>
      <w:r w:rsidR="004148E3" w:rsidRPr="0067068D">
        <w:rPr>
          <w:rFonts w:ascii="Times New Roman" w:hAnsi="Times New Roman"/>
          <w:sz w:val="24"/>
          <w:szCs w:val="24"/>
        </w:rPr>
        <w:t>L</w:t>
      </w:r>
      <w:r w:rsidRPr="0067068D">
        <w:rPr>
          <w:rFonts w:ascii="Times New Roman" w:hAnsi="Times New Roman"/>
          <w:sz w:val="24"/>
          <w:szCs w:val="24"/>
        </w:rPr>
        <w:t xml:space="preserve">earning </w:t>
      </w:r>
      <w:r w:rsidR="004148E3" w:rsidRPr="0067068D">
        <w:rPr>
          <w:rFonts w:ascii="Times New Roman" w:hAnsi="Times New Roman"/>
          <w:sz w:val="24"/>
          <w:szCs w:val="24"/>
        </w:rPr>
        <w:t>L</w:t>
      </w:r>
      <w:r w:rsidRPr="0067068D">
        <w:rPr>
          <w:rFonts w:ascii="Times New Roman" w:hAnsi="Times New Roman"/>
          <w:sz w:val="24"/>
          <w:szCs w:val="24"/>
        </w:rPr>
        <w:t xml:space="preserve">ocation, </w:t>
      </w:r>
      <w:r w:rsidR="004148E3" w:rsidRPr="0067068D">
        <w:rPr>
          <w:rFonts w:ascii="Times New Roman" w:hAnsi="Times New Roman"/>
          <w:sz w:val="24"/>
          <w:szCs w:val="24"/>
        </w:rPr>
        <w:t>F</w:t>
      </w:r>
      <w:r w:rsidRPr="0067068D">
        <w:rPr>
          <w:rFonts w:ascii="Times New Roman" w:hAnsi="Times New Roman"/>
          <w:sz w:val="24"/>
          <w:szCs w:val="24"/>
        </w:rPr>
        <w:t xml:space="preserve">aculty </w:t>
      </w:r>
      <w:r w:rsidR="004148E3" w:rsidRPr="0067068D">
        <w:rPr>
          <w:rFonts w:ascii="Times New Roman" w:hAnsi="Times New Roman"/>
          <w:sz w:val="24"/>
          <w:szCs w:val="24"/>
        </w:rPr>
        <w:t>D</w:t>
      </w:r>
      <w:r w:rsidRPr="0067068D">
        <w:rPr>
          <w:rFonts w:ascii="Times New Roman" w:hAnsi="Times New Roman"/>
          <w:sz w:val="24"/>
          <w:szCs w:val="24"/>
        </w:rPr>
        <w:t xml:space="preserve">evelopment and </w:t>
      </w:r>
      <w:r w:rsidR="004148E3" w:rsidRPr="0067068D">
        <w:rPr>
          <w:rFonts w:ascii="Times New Roman" w:hAnsi="Times New Roman"/>
          <w:sz w:val="24"/>
          <w:szCs w:val="24"/>
        </w:rPr>
        <w:t>C</w:t>
      </w:r>
      <w:r w:rsidRPr="0067068D">
        <w:rPr>
          <w:rFonts w:ascii="Times New Roman" w:hAnsi="Times New Roman"/>
          <w:sz w:val="24"/>
          <w:szCs w:val="24"/>
        </w:rPr>
        <w:t xml:space="preserve">urricular </w:t>
      </w:r>
      <w:r w:rsidR="004148E3" w:rsidRPr="0067068D">
        <w:rPr>
          <w:rFonts w:ascii="Times New Roman" w:hAnsi="Times New Roman"/>
          <w:sz w:val="24"/>
          <w:szCs w:val="24"/>
        </w:rPr>
        <w:t>T</w:t>
      </w:r>
      <w:r w:rsidRPr="0067068D">
        <w:rPr>
          <w:rFonts w:ascii="Times New Roman" w:hAnsi="Times New Roman"/>
          <w:sz w:val="24"/>
          <w:szCs w:val="24"/>
        </w:rPr>
        <w:t>hemes.</w:t>
      </w:r>
      <w:proofErr w:type="gramEnd"/>
      <w:r w:rsidRPr="0067068D">
        <w:rPr>
          <w:rFonts w:ascii="Times New Roman" w:hAnsi="Times New Roman"/>
          <w:sz w:val="24"/>
          <w:szCs w:val="24"/>
        </w:rPr>
        <w:t xml:space="preserve"> </w:t>
      </w:r>
      <w:proofErr w:type="gramStart"/>
      <w:r w:rsidRPr="0067068D">
        <w:rPr>
          <w:rFonts w:ascii="Times New Roman" w:hAnsi="Times New Roman"/>
          <w:i/>
          <w:sz w:val="24"/>
          <w:szCs w:val="24"/>
        </w:rPr>
        <w:t>American Journal of Pharmaceutical Education</w:t>
      </w:r>
      <w:r w:rsidRPr="0067068D">
        <w:rPr>
          <w:rFonts w:ascii="Times New Roman" w:hAnsi="Times New Roman"/>
          <w:sz w:val="24"/>
          <w:szCs w:val="24"/>
        </w:rPr>
        <w:t>, 73(4), 60.</w:t>
      </w:r>
      <w:proofErr w:type="gramEnd"/>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Byers, B. and </w:t>
      </w:r>
      <w:proofErr w:type="spellStart"/>
      <w:r w:rsidRPr="0067068D">
        <w:rPr>
          <w:rFonts w:ascii="Times New Roman" w:hAnsi="Times New Roman"/>
          <w:sz w:val="24"/>
          <w:szCs w:val="24"/>
        </w:rPr>
        <w:t>Eilks</w:t>
      </w:r>
      <w:proofErr w:type="spellEnd"/>
      <w:r w:rsidRPr="0067068D">
        <w:rPr>
          <w:rFonts w:ascii="Times New Roman" w:hAnsi="Times New Roman"/>
          <w:sz w:val="24"/>
          <w:szCs w:val="24"/>
        </w:rPr>
        <w:t xml:space="preserve">, I. (2009) </w:t>
      </w:r>
      <w:proofErr w:type="gramStart"/>
      <w:r w:rsidRPr="0067068D">
        <w:rPr>
          <w:rFonts w:ascii="Times New Roman" w:hAnsi="Times New Roman"/>
          <w:sz w:val="24"/>
          <w:szCs w:val="24"/>
        </w:rPr>
        <w:t>The</w:t>
      </w:r>
      <w:proofErr w:type="gramEnd"/>
      <w:r w:rsidRPr="0067068D">
        <w:rPr>
          <w:rFonts w:ascii="Times New Roman" w:hAnsi="Times New Roman"/>
          <w:sz w:val="24"/>
          <w:szCs w:val="24"/>
        </w:rPr>
        <w:t xml:space="preserve"> </w:t>
      </w:r>
      <w:r w:rsidR="003A49C6" w:rsidRPr="0067068D">
        <w:rPr>
          <w:rFonts w:ascii="Times New Roman" w:hAnsi="Times New Roman"/>
          <w:sz w:val="24"/>
          <w:szCs w:val="24"/>
        </w:rPr>
        <w:t>N</w:t>
      </w:r>
      <w:r w:rsidRPr="0067068D">
        <w:rPr>
          <w:rFonts w:ascii="Times New Roman" w:hAnsi="Times New Roman"/>
          <w:sz w:val="24"/>
          <w:szCs w:val="24"/>
        </w:rPr>
        <w:t xml:space="preserve">eed for </w:t>
      </w:r>
      <w:r w:rsidR="003A49C6" w:rsidRPr="0067068D">
        <w:rPr>
          <w:rFonts w:ascii="Times New Roman" w:hAnsi="Times New Roman"/>
          <w:sz w:val="24"/>
          <w:szCs w:val="24"/>
        </w:rPr>
        <w:t>Innovations</w:t>
      </w:r>
      <w:r w:rsidRPr="0067068D">
        <w:rPr>
          <w:rFonts w:ascii="Times New Roman" w:hAnsi="Times New Roman"/>
          <w:sz w:val="24"/>
          <w:szCs w:val="24"/>
        </w:rPr>
        <w:t xml:space="preserve"> in </w:t>
      </w:r>
      <w:r w:rsidR="003A49C6" w:rsidRPr="0067068D">
        <w:rPr>
          <w:rFonts w:ascii="Times New Roman" w:hAnsi="Times New Roman"/>
          <w:sz w:val="24"/>
          <w:szCs w:val="24"/>
        </w:rPr>
        <w:t>H</w:t>
      </w:r>
      <w:r w:rsidRPr="0067068D">
        <w:rPr>
          <w:rFonts w:ascii="Times New Roman" w:hAnsi="Times New Roman"/>
          <w:sz w:val="24"/>
          <w:szCs w:val="24"/>
        </w:rPr>
        <w:t xml:space="preserve">igher </w:t>
      </w:r>
      <w:r w:rsidR="003A49C6" w:rsidRPr="0067068D">
        <w:rPr>
          <w:rFonts w:ascii="Times New Roman" w:hAnsi="Times New Roman"/>
          <w:sz w:val="24"/>
          <w:szCs w:val="24"/>
        </w:rPr>
        <w:t>L</w:t>
      </w:r>
      <w:r w:rsidRPr="0067068D">
        <w:rPr>
          <w:rFonts w:ascii="Times New Roman" w:hAnsi="Times New Roman"/>
          <w:sz w:val="24"/>
          <w:szCs w:val="24"/>
        </w:rPr>
        <w:t xml:space="preserve">evel </w:t>
      </w:r>
      <w:r w:rsidR="003A49C6" w:rsidRPr="0067068D">
        <w:rPr>
          <w:rFonts w:ascii="Times New Roman" w:hAnsi="Times New Roman"/>
          <w:sz w:val="24"/>
          <w:szCs w:val="24"/>
        </w:rPr>
        <w:t>C</w:t>
      </w:r>
      <w:r w:rsidRPr="0067068D">
        <w:rPr>
          <w:rFonts w:ascii="Times New Roman" w:hAnsi="Times New Roman"/>
          <w:sz w:val="24"/>
          <w:szCs w:val="24"/>
        </w:rPr>
        <w:t xml:space="preserve">hemistry </w:t>
      </w:r>
      <w:r w:rsidR="003A49C6" w:rsidRPr="0067068D">
        <w:rPr>
          <w:rFonts w:ascii="Times New Roman" w:hAnsi="Times New Roman"/>
          <w:sz w:val="24"/>
          <w:szCs w:val="24"/>
        </w:rPr>
        <w:t>E</w:t>
      </w:r>
      <w:r w:rsidRPr="0067068D">
        <w:rPr>
          <w:rFonts w:ascii="Times New Roman" w:hAnsi="Times New Roman"/>
          <w:sz w:val="24"/>
          <w:szCs w:val="24"/>
        </w:rPr>
        <w:t xml:space="preserve">ducation- A </w:t>
      </w:r>
      <w:r w:rsidR="003A49C6" w:rsidRPr="0067068D">
        <w:rPr>
          <w:rFonts w:ascii="Times New Roman" w:hAnsi="Times New Roman"/>
          <w:sz w:val="24"/>
          <w:szCs w:val="24"/>
        </w:rPr>
        <w:t>P</w:t>
      </w:r>
      <w:r w:rsidRPr="0067068D">
        <w:rPr>
          <w:rFonts w:ascii="Times New Roman" w:hAnsi="Times New Roman"/>
          <w:sz w:val="24"/>
          <w:szCs w:val="24"/>
        </w:rPr>
        <w:t xml:space="preserve">edagogical </w:t>
      </w:r>
      <w:r w:rsidR="003A49C6" w:rsidRPr="0067068D">
        <w:rPr>
          <w:rFonts w:ascii="Times New Roman" w:hAnsi="Times New Roman"/>
          <w:sz w:val="24"/>
          <w:szCs w:val="24"/>
        </w:rPr>
        <w:t>J</w:t>
      </w:r>
      <w:r w:rsidRPr="0067068D">
        <w:rPr>
          <w:rFonts w:ascii="Times New Roman" w:hAnsi="Times New Roman"/>
          <w:sz w:val="24"/>
          <w:szCs w:val="24"/>
        </w:rPr>
        <w:t xml:space="preserve">ustification. In I. </w:t>
      </w:r>
      <w:proofErr w:type="spellStart"/>
      <w:r w:rsidRPr="0067068D">
        <w:rPr>
          <w:rFonts w:ascii="Times New Roman" w:hAnsi="Times New Roman"/>
          <w:sz w:val="24"/>
          <w:szCs w:val="24"/>
        </w:rPr>
        <w:t>Eilks</w:t>
      </w:r>
      <w:proofErr w:type="spellEnd"/>
      <w:r w:rsidRPr="0067068D">
        <w:rPr>
          <w:rFonts w:ascii="Times New Roman" w:hAnsi="Times New Roman"/>
          <w:sz w:val="24"/>
          <w:szCs w:val="24"/>
        </w:rPr>
        <w:t xml:space="preserve"> and B. Byers (</w:t>
      </w:r>
      <w:proofErr w:type="spellStart"/>
      <w:proofErr w:type="gramStart"/>
      <w:r w:rsidRPr="0067068D">
        <w:rPr>
          <w:rFonts w:ascii="Times New Roman" w:hAnsi="Times New Roman"/>
          <w:sz w:val="24"/>
          <w:szCs w:val="24"/>
        </w:rPr>
        <w:t>eds</w:t>
      </w:r>
      <w:proofErr w:type="spellEnd"/>
      <w:proofErr w:type="gramEnd"/>
      <w:r w:rsidRPr="0067068D">
        <w:rPr>
          <w:rFonts w:ascii="Times New Roman" w:hAnsi="Times New Roman"/>
          <w:i/>
          <w:sz w:val="24"/>
          <w:szCs w:val="24"/>
        </w:rPr>
        <w:t xml:space="preserve">) Innovative Methods of Teaching and Learning Chemistry in Higher Education. </w:t>
      </w:r>
      <w:proofErr w:type="gramStart"/>
      <w:r w:rsidRPr="0067068D">
        <w:rPr>
          <w:rFonts w:ascii="Times New Roman" w:hAnsi="Times New Roman"/>
          <w:sz w:val="24"/>
          <w:szCs w:val="24"/>
        </w:rPr>
        <w:t>Cambridge, RSC Publishing.</w:t>
      </w:r>
      <w:proofErr w:type="gramEnd"/>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Cahill, J. (2003) </w:t>
      </w:r>
      <w:proofErr w:type="gramStart"/>
      <w:r w:rsidRPr="0067068D">
        <w:rPr>
          <w:rFonts w:ascii="Times New Roman" w:hAnsi="Times New Roman"/>
          <w:sz w:val="24"/>
          <w:szCs w:val="24"/>
        </w:rPr>
        <w:t>A</w:t>
      </w:r>
      <w:proofErr w:type="gramEnd"/>
      <w:r w:rsidRPr="0067068D">
        <w:rPr>
          <w:rFonts w:ascii="Times New Roman" w:hAnsi="Times New Roman"/>
          <w:sz w:val="24"/>
          <w:szCs w:val="24"/>
        </w:rPr>
        <w:t xml:space="preserve"> </w:t>
      </w:r>
      <w:r w:rsidR="00DB0871" w:rsidRPr="0067068D">
        <w:rPr>
          <w:rFonts w:ascii="Times New Roman" w:hAnsi="Times New Roman"/>
          <w:sz w:val="24"/>
          <w:szCs w:val="24"/>
        </w:rPr>
        <w:t>C</w:t>
      </w:r>
      <w:r w:rsidRPr="0067068D">
        <w:rPr>
          <w:rFonts w:ascii="Times New Roman" w:hAnsi="Times New Roman"/>
          <w:sz w:val="24"/>
          <w:szCs w:val="24"/>
        </w:rPr>
        <w:t xml:space="preserve">loser </w:t>
      </w:r>
      <w:r w:rsidR="00DB0871" w:rsidRPr="0067068D">
        <w:rPr>
          <w:rFonts w:ascii="Times New Roman" w:hAnsi="Times New Roman"/>
          <w:sz w:val="24"/>
          <w:szCs w:val="24"/>
        </w:rPr>
        <w:t>L</w:t>
      </w:r>
      <w:r w:rsidRPr="0067068D">
        <w:rPr>
          <w:rFonts w:ascii="Times New Roman" w:hAnsi="Times New Roman"/>
          <w:sz w:val="24"/>
          <w:szCs w:val="24"/>
        </w:rPr>
        <w:t xml:space="preserve">ook at </w:t>
      </w:r>
      <w:r w:rsidR="00DB0871" w:rsidRPr="0067068D">
        <w:rPr>
          <w:rFonts w:ascii="Times New Roman" w:hAnsi="Times New Roman"/>
          <w:sz w:val="24"/>
          <w:szCs w:val="24"/>
        </w:rPr>
        <w:t>P</w:t>
      </w:r>
      <w:r w:rsidRPr="0067068D">
        <w:rPr>
          <w:rFonts w:ascii="Times New Roman" w:hAnsi="Times New Roman"/>
          <w:sz w:val="24"/>
          <w:szCs w:val="24"/>
        </w:rPr>
        <w:t xml:space="preserve">harmacy </w:t>
      </w:r>
      <w:r w:rsidR="00DB0871" w:rsidRPr="0067068D">
        <w:rPr>
          <w:rFonts w:ascii="Times New Roman" w:hAnsi="Times New Roman"/>
          <w:sz w:val="24"/>
          <w:szCs w:val="24"/>
        </w:rPr>
        <w:t>T</w:t>
      </w:r>
      <w:r w:rsidRPr="0067068D">
        <w:rPr>
          <w:rFonts w:ascii="Times New Roman" w:hAnsi="Times New Roman"/>
          <w:sz w:val="24"/>
          <w:szCs w:val="24"/>
        </w:rPr>
        <w:t xml:space="preserve">echnicians. </w:t>
      </w:r>
      <w:proofErr w:type="gramStart"/>
      <w:r w:rsidRPr="0067068D">
        <w:rPr>
          <w:rFonts w:ascii="Times New Roman" w:hAnsi="Times New Roman"/>
          <w:i/>
          <w:sz w:val="24"/>
          <w:szCs w:val="24"/>
        </w:rPr>
        <w:t>Journal of Managed Care Pharmacy,</w:t>
      </w:r>
      <w:r w:rsidRPr="0067068D">
        <w:rPr>
          <w:rFonts w:ascii="Times New Roman" w:hAnsi="Times New Roman"/>
          <w:sz w:val="24"/>
          <w:szCs w:val="24"/>
        </w:rPr>
        <w:t xml:space="preserve"> 9(1), 84.</w:t>
      </w:r>
      <w:proofErr w:type="gramEnd"/>
      <w:r w:rsidRPr="0067068D">
        <w:rPr>
          <w:rFonts w:ascii="Times New Roman" w:hAnsi="Times New Roman"/>
          <w:sz w:val="24"/>
          <w:szCs w:val="24"/>
        </w:rPr>
        <w:t xml:space="preserve">  </w:t>
      </w:r>
    </w:p>
    <w:p w:rsidR="00963D47" w:rsidRPr="0067068D" w:rsidRDefault="00963D47" w:rsidP="00963D47">
      <w:pPr>
        <w:pStyle w:val="NoSpacing"/>
        <w:rPr>
          <w:rFonts w:ascii="Times New Roman" w:hAnsi="Times New Roman"/>
          <w:i/>
          <w:sz w:val="24"/>
          <w:szCs w:val="24"/>
        </w:rPr>
      </w:pPr>
    </w:p>
    <w:p w:rsidR="00963D47" w:rsidRPr="0067068D" w:rsidRDefault="00963D47" w:rsidP="00963D47">
      <w:pPr>
        <w:pStyle w:val="NoSpacing"/>
        <w:rPr>
          <w:rFonts w:ascii="Times New Roman" w:hAnsi="Times New Roman"/>
          <w:i/>
          <w:sz w:val="24"/>
          <w:szCs w:val="24"/>
        </w:rPr>
      </w:pPr>
      <w:r w:rsidRPr="0067068D">
        <w:rPr>
          <w:rFonts w:ascii="Times New Roman" w:hAnsi="Times New Roman"/>
          <w:sz w:val="24"/>
          <w:szCs w:val="24"/>
        </w:rPr>
        <w:t xml:space="preserve">Carter, H. (2009) Progress </w:t>
      </w:r>
      <w:r w:rsidR="00DB0871" w:rsidRPr="0067068D">
        <w:rPr>
          <w:rFonts w:ascii="Times New Roman" w:hAnsi="Times New Roman"/>
          <w:sz w:val="24"/>
          <w:szCs w:val="24"/>
        </w:rPr>
        <w:t>R</w:t>
      </w:r>
      <w:r w:rsidRPr="0067068D">
        <w:rPr>
          <w:rFonts w:ascii="Times New Roman" w:hAnsi="Times New Roman"/>
          <w:sz w:val="24"/>
          <w:szCs w:val="24"/>
        </w:rPr>
        <w:t xml:space="preserve">eport </w:t>
      </w:r>
      <w:r w:rsidR="00DB0871" w:rsidRPr="0067068D">
        <w:rPr>
          <w:rFonts w:ascii="Times New Roman" w:hAnsi="Times New Roman"/>
          <w:sz w:val="24"/>
          <w:szCs w:val="24"/>
        </w:rPr>
        <w:t>S</w:t>
      </w:r>
      <w:r w:rsidRPr="0067068D">
        <w:rPr>
          <w:rFonts w:ascii="Times New Roman" w:hAnsi="Times New Roman"/>
          <w:sz w:val="24"/>
          <w:szCs w:val="24"/>
        </w:rPr>
        <w:t xml:space="preserve">uggests Stafford </w:t>
      </w:r>
      <w:r w:rsidR="00DB0871" w:rsidRPr="0067068D">
        <w:rPr>
          <w:rFonts w:ascii="Times New Roman" w:hAnsi="Times New Roman"/>
          <w:sz w:val="24"/>
          <w:szCs w:val="24"/>
        </w:rPr>
        <w:t>H</w:t>
      </w:r>
      <w:r w:rsidRPr="0067068D">
        <w:rPr>
          <w:rFonts w:ascii="Times New Roman" w:hAnsi="Times New Roman"/>
          <w:sz w:val="24"/>
          <w:szCs w:val="24"/>
        </w:rPr>
        <w:t xml:space="preserve">ospital has </w:t>
      </w:r>
      <w:r w:rsidR="00DB0871" w:rsidRPr="0067068D">
        <w:rPr>
          <w:rFonts w:ascii="Times New Roman" w:hAnsi="Times New Roman"/>
          <w:sz w:val="24"/>
          <w:szCs w:val="24"/>
        </w:rPr>
        <w:t>I</w:t>
      </w:r>
      <w:r w:rsidRPr="0067068D">
        <w:rPr>
          <w:rFonts w:ascii="Times New Roman" w:hAnsi="Times New Roman"/>
          <w:sz w:val="24"/>
          <w:szCs w:val="24"/>
        </w:rPr>
        <w:t xml:space="preserve">mproved </w:t>
      </w:r>
      <w:r w:rsidR="00DB0871" w:rsidRPr="0067068D">
        <w:rPr>
          <w:rFonts w:ascii="Times New Roman" w:hAnsi="Times New Roman"/>
          <w:sz w:val="24"/>
          <w:szCs w:val="24"/>
        </w:rPr>
        <w:t>Medicines M</w:t>
      </w:r>
      <w:r w:rsidRPr="0067068D">
        <w:rPr>
          <w:rFonts w:ascii="Times New Roman" w:hAnsi="Times New Roman"/>
          <w:sz w:val="24"/>
          <w:szCs w:val="24"/>
        </w:rPr>
        <w:t xml:space="preserve">anagement. </w:t>
      </w:r>
      <w:r w:rsidRPr="0067068D">
        <w:rPr>
          <w:rFonts w:ascii="Times New Roman" w:hAnsi="Times New Roman"/>
          <w:i/>
          <w:sz w:val="24"/>
          <w:szCs w:val="24"/>
        </w:rPr>
        <w:t xml:space="preserve">Pharmaceutical Journal, </w:t>
      </w:r>
      <w:r w:rsidRPr="0067068D">
        <w:rPr>
          <w:rFonts w:ascii="Times New Roman" w:hAnsi="Times New Roman"/>
          <w:sz w:val="24"/>
          <w:szCs w:val="24"/>
        </w:rPr>
        <w:t>Dec 18th</w:t>
      </w:r>
      <w:r w:rsidRPr="0067068D">
        <w:rPr>
          <w:rFonts w:ascii="Times New Roman" w:hAnsi="Times New Roman"/>
          <w:i/>
          <w:sz w:val="24"/>
          <w:szCs w:val="24"/>
        </w:rPr>
        <w:t>.</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Cassano</w:t>
      </w:r>
      <w:proofErr w:type="spellEnd"/>
      <w:r w:rsidRPr="0067068D">
        <w:rPr>
          <w:rFonts w:ascii="Times New Roman" w:hAnsi="Times New Roman"/>
          <w:sz w:val="24"/>
          <w:szCs w:val="24"/>
        </w:rPr>
        <w:t xml:space="preserve">, A. (2010) PTCB, </w:t>
      </w:r>
      <w:r w:rsidR="00DB0871" w:rsidRPr="0067068D">
        <w:rPr>
          <w:rFonts w:ascii="Times New Roman" w:hAnsi="Times New Roman"/>
          <w:sz w:val="24"/>
          <w:szCs w:val="24"/>
        </w:rPr>
        <w:t>P</w:t>
      </w:r>
      <w:r w:rsidRPr="0067068D">
        <w:rPr>
          <w:rFonts w:ascii="Times New Roman" w:hAnsi="Times New Roman"/>
          <w:sz w:val="24"/>
          <w:szCs w:val="24"/>
        </w:rPr>
        <w:t xml:space="preserve">ersonal </w:t>
      </w:r>
      <w:r w:rsidR="00DB0871" w:rsidRPr="0067068D">
        <w:rPr>
          <w:rFonts w:ascii="Times New Roman" w:hAnsi="Times New Roman"/>
          <w:sz w:val="24"/>
          <w:szCs w:val="24"/>
        </w:rPr>
        <w:t>C</w:t>
      </w:r>
      <w:r w:rsidR="00FF58D7">
        <w:rPr>
          <w:rFonts w:ascii="Times New Roman" w:hAnsi="Times New Roman"/>
          <w:sz w:val="24"/>
          <w:szCs w:val="24"/>
        </w:rPr>
        <w:t>ommunication, May 13.  In</w:t>
      </w:r>
      <w:r w:rsidRPr="0067068D">
        <w:rPr>
          <w:rFonts w:ascii="Times New Roman" w:hAnsi="Times New Roman"/>
          <w:sz w:val="24"/>
          <w:szCs w:val="24"/>
        </w:rPr>
        <w:t xml:space="preserve"> C. Myers (</w:t>
      </w:r>
      <w:proofErr w:type="spellStart"/>
      <w:r w:rsidRPr="0067068D">
        <w:rPr>
          <w:rFonts w:ascii="Times New Roman" w:hAnsi="Times New Roman"/>
          <w:sz w:val="24"/>
          <w:szCs w:val="24"/>
        </w:rPr>
        <w:t>ed</w:t>
      </w:r>
      <w:proofErr w:type="spellEnd"/>
      <w:r w:rsidRPr="0067068D">
        <w:rPr>
          <w:rFonts w:ascii="Times New Roman" w:hAnsi="Times New Roman"/>
          <w:sz w:val="24"/>
          <w:szCs w:val="24"/>
        </w:rPr>
        <w:t xml:space="preserve">) Opportunities and </w:t>
      </w:r>
      <w:r w:rsidR="00DB0871" w:rsidRPr="0067068D">
        <w:rPr>
          <w:rFonts w:ascii="Times New Roman" w:hAnsi="Times New Roman"/>
          <w:sz w:val="24"/>
          <w:szCs w:val="24"/>
        </w:rPr>
        <w:t>C</w:t>
      </w:r>
      <w:r w:rsidRPr="0067068D">
        <w:rPr>
          <w:rFonts w:ascii="Times New Roman" w:hAnsi="Times New Roman"/>
          <w:sz w:val="24"/>
          <w:szCs w:val="24"/>
        </w:rPr>
        <w:t xml:space="preserve">hallenges </w:t>
      </w:r>
      <w:r w:rsidR="00DB0871" w:rsidRPr="0067068D">
        <w:rPr>
          <w:rFonts w:ascii="Times New Roman" w:hAnsi="Times New Roman"/>
          <w:sz w:val="24"/>
          <w:szCs w:val="24"/>
        </w:rPr>
        <w:t>R</w:t>
      </w:r>
      <w:r w:rsidRPr="0067068D">
        <w:rPr>
          <w:rFonts w:ascii="Times New Roman" w:hAnsi="Times New Roman"/>
          <w:sz w:val="24"/>
          <w:szCs w:val="24"/>
        </w:rPr>
        <w:t xml:space="preserve">elated to </w:t>
      </w:r>
      <w:r w:rsidR="00DB0871" w:rsidRPr="0067068D">
        <w:rPr>
          <w:rFonts w:ascii="Times New Roman" w:hAnsi="Times New Roman"/>
          <w:sz w:val="24"/>
          <w:szCs w:val="24"/>
        </w:rPr>
        <w:t>P</w:t>
      </w:r>
      <w:r w:rsidRPr="0067068D">
        <w:rPr>
          <w:rFonts w:ascii="Times New Roman" w:hAnsi="Times New Roman"/>
          <w:sz w:val="24"/>
          <w:szCs w:val="24"/>
        </w:rPr>
        <w:t xml:space="preserve">harmacy </w:t>
      </w:r>
      <w:r w:rsidR="00DB0871" w:rsidRPr="0067068D">
        <w:rPr>
          <w:rFonts w:ascii="Times New Roman" w:hAnsi="Times New Roman"/>
          <w:sz w:val="24"/>
          <w:szCs w:val="24"/>
        </w:rPr>
        <w:t>T</w:t>
      </w:r>
      <w:r w:rsidRPr="0067068D">
        <w:rPr>
          <w:rFonts w:ascii="Times New Roman" w:hAnsi="Times New Roman"/>
          <w:sz w:val="24"/>
          <w:szCs w:val="24"/>
        </w:rPr>
        <w:t xml:space="preserve">echnicians in </w:t>
      </w:r>
      <w:r w:rsidR="00DB0871" w:rsidRPr="0067068D">
        <w:rPr>
          <w:rFonts w:ascii="Times New Roman" w:hAnsi="Times New Roman"/>
          <w:sz w:val="24"/>
          <w:szCs w:val="24"/>
        </w:rPr>
        <w:t>S</w:t>
      </w:r>
      <w:r w:rsidRPr="0067068D">
        <w:rPr>
          <w:rFonts w:ascii="Times New Roman" w:hAnsi="Times New Roman"/>
          <w:sz w:val="24"/>
          <w:szCs w:val="24"/>
        </w:rPr>
        <w:t xml:space="preserve">upporting </w:t>
      </w:r>
      <w:r w:rsidR="00DB0871" w:rsidRPr="0067068D">
        <w:rPr>
          <w:rFonts w:ascii="Times New Roman" w:hAnsi="Times New Roman"/>
          <w:sz w:val="24"/>
          <w:szCs w:val="24"/>
        </w:rPr>
        <w:t>O</w:t>
      </w:r>
      <w:r w:rsidRPr="0067068D">
        <w:rPr>
          <w:rFonts w:ascii="Times New Roman" w:hAnsi="Times New Roman"/>
          <w:sz w:val="24"/>
          <w:szCs w:val="24"/>
        </w:rPr>
        <w:t xml:space="preserve">ptimal </w:t>
      </w:r>
      <w:r w:rsidR="00DB0871" w:rsidRPr="0067068D">
        <w:rPr>
          <w:rFonts w:ascii="Times New Roman" w:hAnsi="Times New Roman"/>
          <w:sz w:val="24"/>
          <w:szCs w:val="24"/>
        </w:rPr>
        <w:t>P</w:t>
      </w:r>
      <w:r w:rsidRPr="0067068D">
        <w:rPr>
          <w:rFonts w:ascii="Times New Roman" w:hAnsi="Times New Roman"/>
          <w:sz w:val="24"/>
          <w:szCs w:val="24"/>
        </w:rPr>
        <w:t xml:space="preserve">harmacy </w:t>
      </w:r>
      <w:r w:rsidR="00DB0871" w:rsidRPr="0067068D">
        <w:rPr>
          <w:rFonts w:ascii="Times New Roman" w:hAnsi="Times New Roman"/>
          <w:sz w:val="24"/>
          <w:szCs w:val="24"/>
        </w:rPr>
        <w:t>P</w:t>
      </w:r>
      <w:r w:rsidRPr="0067068D">
        <w:rPr>
          <w:rFonts w:ascii="Times New Roman" w:hAnsi="Times New Roman"/>
          <w:sz w:val="24"/>
          <w:szCs w:val="24"/>
        </w:rPr>
        <w:t xml:space="preserve">ractice </w:t>
      </w:r>
      <w:r w:rsidR="00DB0871" w:rsidRPr="0067068D">
        <w:rPr>
          <w:rFonts w:ascii="Times New Roman" w:hAnsi="Times New Roman"/>
          <w:sz w:val="24"/>
          <w:szCs w:val="24"/>
        </w:rPr>
        <w:t>Models in Health S</w:t>
      </w:r>
      <w:r w:rsidRPr="0067068D">
        <w:rPr>
          <w:rFonts w:ascii="Times New Roman" w:hAnsi="Times New Roman"/>
          <w:sz w:val="24"/>
          <w:szCs w:val="24"/>
        </w:rPr>
        <w:t xml:space="preserve">ystems. </w:t>
      </w:r>
      <w:r w:rsidRPr="0067068D">
        <w:rPr>
          <w:rFonts w:ascii="Times New Roman" w:hAnsi="Times New Roman"/>
          <w:i/>
          <w:sz w:val="24"/>
          <w:szCs w:val="24"/>
        </w:rPr>
        <w:t>American Journal of Health-System Pharmacy</w:t>
      </w:r>
      <w:r w:rsidRPr="0067068D">
        <w:rPr>
          <w:rFonts w:ascii="Times New Roman" w:hAnsi="Times New Roman"/>
          <w:sz w:val="24"/>
          <w:szCs w:val="24"/>
        </w:rPr>
        <w:t>, 68(12), 1128-1136.</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US"/>
        </w:rPr>
      </w:pPr>
      <w:proofErr w:type="spellStart"/>
      <w:r w:rsidRPr="0067068D">
        <w:rPr>
          <w:rFonts w:ascii="Times New Roman" w:hAnsi="Times New Roman"/>
          <w:sz w:val="24"/>
          <w:szCs w:val="24"/>
          <w:lang w:val="en-US"/>
        </w:rPr>
        <w:t>Cassano</w:t>
      </w:r>
      <w:proofErr w:type="spellEnd"/>
      <w:r w:rsidRPr="0067068D">
        <w:rPr>
          <w:rFonts w:ascii="Times New Roman" w:hAnsi="Times New Roman"/>
          <w:sz w:val="24"/>
          <w:szCs w:val="24"/>
          <w:lang w:val="en-US"/>
        </w:rPr>
        <w:t xml:space="preserve">, A. (2012) Expanding the Role of Pharmacy Technicians. </w:t>
      </w:r>
      <w:proofErr w:type="gramStart"/>
      <w:r w:rsidRPr="0067068D">
        <w:rPr>
          <w:rFonts w:ascii="Times New Roman" w:hAnsi="Times New Roman"/>
          <w:i/>
          <w:sz w:val="24"/>
          <w:szCs w:val="24"/>
          <w:lang w:val="en-US"/>
        </w:rPr>
        <w:t>Pharmacy Purchasing and Products,</w:t>
      </w:r>
      <w:r w:rsidRPr="0067068D">
        <w:rPr>
          <w:rFonts w:ascii="Times New Roman" w:hAnsi="Times New Roman"/>
          <w:sz w:val="24"/>
          <w:szCs w:val="24"/>
          <w:lang w:val="en-US"/>
        </w:rPr>
        <w:t xml:space="preserve"> 9(4), 28.</w:t>
      </w:r>
      <w:proofErr w:type="gramEnd"/>
    </w:p>
    <w:p w:rsidR="00963D47" w:rsidRPr="0067068D" w:rsidRDefault="00963D47" w:rsidP="00963D47">
      <w:pPr>
        <w:pStyle w:val="NoSpacing"/>
        <w:rPr>
          <w:rFonts w:ascii="Times New Roman" w:hAnsi="Times New Roman"/>
          <w:sz w:val="24"/>
          <w:szCs w:val="24"/>
          <w:lang w:val="en-US"/>
        </w:rPr>
      </w:pPr>
    </w:p>
    <w:p w:rsidR="00963D47" w:rsidRPr="0067068D" w:rsidRDefault="00B36A6F" w:rsidP="00963D47">
      <w:pPr>
        <w:pStyle w:val="NoSpacing"/>
        <w:rPr>
          <w:rFonts w:ascii="Times New Roman" w:hAnsi="Times New Roman"/>
          <w:sz w:val="24"/>
          <w:szCs w:val="24"/>
          <w:lang w:val="en-US"/>
        </w:rPr>
      </w:pPr>
      <w:r w:rsidRPr="0067068D">
        <w:rPr>
          <w:rFonts w:ascii="Times New Roman" w:hAnsi="Times New Roman"/>
          <w:sz w:val="24"/>
          <w:szCs w:val="24"/>
          <w:lang w:val="en-US"/>
        </w:rPr>
        <w:t>CEDEFOP (2008) The Shift to Learning Outcomes: Conceptual, Political and P</w:t>
      </w:r>
      <w:r w:rsidR="00963D47" w:rsidRPr="0067068D">
        <w:rPr>
          <w:rFonts w:ascii="Times New Roman" w:hAnsi="Times New Roman"/>
          <w:sz w:val="24"/>
          <w:szCs w:val="24"/>
          <w:lang w:val="en-US"/>
        </w:rPr>
        <w:t>ractical developments in Europe. Luxembourg, Office for Official Publications of the European Communities.</w:t>
      </w:r>
    </w:p>
    <w:p w:rsidR="00E95120" w:rsidRPr="0067068D" w:rsidRDefault="00E95120" w:rsidP="00963D47">
      <w:pPr>
        <w:pStyle w:val="NoSpacing"/>
        <w:rPr>
          <w:rFonts w:ascii="Times New Roman" w:hAnsi="Times New Roman"/>
          <w:sz w:val="24"/>
          <w:szCs w:val="24"/>
          <w:lang w:val="en-US"/>
        </w:rPr>
      </w:pPr>
    </w:p>
    <w:p w:rsidR="00E95120" w:rsidRPr="0067068D" w:rsidRDefault="00E95120" w:rsidP="00963D47">
      <w:pPr>
        <w:pStyle w:val="NoSpacing"/>
        <w:rPr>
          <w:rFonts w:ascii="Times New Roman" w:hAnsi="Times New Roman"/>
          <w:sz w:val="24"/>
          <w:szCs w:val="24"/>
          <w:lang w:val="en-US"/>
        </w:rPr>
      </w:pPr>
      <w:proofErr w:type="gramStart"/>
      <w:r w:rsidRPr="0067068D">
        <w:rPr>
          <w:rFonts w:ascii="Times New Roman" w:hAnsi="Times New Roman"/>
          <w:sz w:val="24"/>
          <w:szCs w:val="24"/>
          <w:lang w:val="en-US"/>
        </w:rPr>
        <w:t>CEPT/EAPT (2011) Annual Report.</w:t>
      </w:r>
      <w:proofErr w:type="gramEnd"/>
      <w:r w:rsidRPr="0067068D">
        <w:rPr>
          <w:rFonts w:ascii="Times New Roman" w:hAnsi="Times New Roman"/>
          <w:sz w:val="24"/>
          <w:szCs w:val="24"/>
          <w:lang w:val="en-US"/>
        </w:rPr>
        <w:t xml:space="preserve"> </w:t>
      </w:r>
      <w:r w:rsidRPr="0067068D">
        <w:rPr>
          <w:rFonts w:ascii="Times New Roman" w:hAnsi="Times New Roman"/>
          <w:sz w:val="24"/>
          <w:szCs w:val="24"/>
        </w:rPr>
        <w:t>[</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21" w:history="1">
        <w:r w:rsidRPr="00554E03">
          <w:rPr>
            <w:rStyle w:val="Hyperlink"/>
            <w:rFonts w:ascii="Times New Roman" w:hAnsi="Times New Roman"/>
            <w:sz w:val="24"/>
            <w:szCs w:val="24"/>
            <w:lang w:val="en-US"/>
          </w:rPr>
          <w:t>http://www.pharmtech.ie/nahpt-news/74-european-association-of-pharmacy-technicians</w:t>
        </w:r>
      </w:hyperlink>
      <w:r w:rsidRPr="00554E03">
        <w:rPr>
          <w:rFonts w:ascii="Times New Roman" w:hAnsi="Times New Roman"/>
          <w:color w:val="0000FF"/>
          <w:sz w:val="24"/>
          <w:szCs w:val="24"/>
          <w:lang w:val="en-US"/>
        </w:rPr>
        <w:t xml:space="preserve">. </w:t>
      </w:r>
      <w:proofErr w:type="gramStart"/>
      <w:r w:rsidRPr="0067068D">
        <w:rPr>
          <w:rFonts w:ascii="Times New Roman" w:hAnsi="Times New Roman"/>
          <w:sz w:val="24"/>
          <w:szCs w:val="24"/>
        </w:rPr>
        <w:t>[Accessed 14</w:t>
      </w:r>
      <w:r w:rsidRPr="0067068D">
        <w:rPr>
          <w:rFonts w:ascii="Times New Roman" w:hAnsi="Times New Roman"/>
          <w:sz w:val="24"/>
          <w:szCs w:val="24"/>
          <w:vertAlign w:val="superscript"/>
        </w:rPr>
        <w:t>th</w:t>
      </w:r>
      <w:r w:rsidRPr="0067068D">
        <w:rPr>
          <w:rFonts w:ascii="Times New Roman" w:hAnsi="Times New Roman"/>
          <w:sz w:val="24"/>
          <w:szCs w:val="24"/>
        </w:rPr>
        <w:t xml:space="preserve"> May 2014].</w:t>
      </w:r>
      <w:proofErr w:type="gramEnd"/>
    </w:p>
    <w:p w:rsidR="00963D47" w:rsidRDefault="00963D47" w:rsidP="00963D47">
      <w:pPr>
        <w:pStyle w:val="NoSpacing"/>
        <w:rPr>
          <w:rFonts w:ascii="Times New Roman" w:hAnsi="Times New Roman"/>
          <w:sz w:val="24"/>
          <w:szCs w:val="24"/>
        </w:rPr>
      </w:pPr>
    </w:p>
    <w:p w:rsidR="00FF58D7" w:rsidRDefault="00FF58D7" w:rsidP="00963D47">
      <w:pPr>
        <w:pStyle w:val="NoSpacing"/>
        <w:rPr>
          <w:rFonts w:ascii="Times New Roman" w:hAnsi="Times New Roman"/>
          <w:sz w:val="24"/>
          <w:szCs w:val="24"/>
        </w:rPr>
      </w:pPr>
    </w:p>
    <w:p w:rsidR="00FF58D7" w:rsidRPr="0067068D" w:rsidRDefault="00FF58D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lastRenderedPageBreak/>
        <w:t xml:space="preserve">Choi, J. (2006) Doing </w:t>
      </w:r>
      <w:proofErr w:type="spellStart"/>
      <w:r w:rsidRPr="0067068D">
        <w:rPr>
          <w:rFonts w:ascii="Times New Roman" w:hAnsi="Times New Roman"/>
          <w:sz w:val="24"/>
          <w:szCs w:val="24"/>
        </w:rPr>
        <w:t>Poststructural</w:t>
      </w:r>
      <w:proofErr w:type="spellEnd"/>
      <w:r w:rsidRPr="0067068D">
        <w:rPr>
          <w:rFonts w:ascii="Times New Roman" w:hAnsi="Times New Roman"/>
          <w:sz w:val="24"/>
          <w:szCs w:val="24"/>
        </w:rPr>
        <w:t xml:space="preserve"> Ethnography in the Life History of Dropouts in South Korea: Methodological Ruminations on Subjectivity, </w:t>
      </w:r>
      <w:proofErr w:type="spellStart"/>
      <w:r w:rsidRPr="0067068D">
        <w:rPr>
          <w:rFonts w:ascii="Times New Roman" w:hAnsi="Times New Roman"/>
          <w:sz w:val="24"/>
          <w:szCs w:val="24"/>
        </w:rPr>
        <w:t>Positionality</w:t>
      </w:r>
      <w:proofErr w:type="spellEnd"/>
      <w:r w:rsidRPr="0067068D">
        <w:rPr>
          <w:rFonts w:ascii="Times New Roman" w:hAnsi="Times New Roman"/>
          <w:sz w:val="24"/>
          <w:szCs w:val="24"/>
        </w:rPr>
        <w:t xml:space="preserve"> and Reflexivity.</w:t>
      </w:r>
      <w:proofErr w:type="gramEnd"/>
      <w:r w:rsidRPr="0067068D">
        <w:rPr>
          <w:rFonts w:ascii="Times New Roman" w:hAnsi="Times New Roman"/>
          <w:sz w:val="24"/>
          <w:szCs w:val="24"/>
        </w:rPr>
        <w:t xml:space="preserve">  </w:t>
      </w:r>
      <w:r w:rsidRPr="0067068D">
        <w:rPr>
          <w:rFonts w:ascii="Times New Roman" w:hAnsi="Times New Roman"/>
          <w:i/>
          <w:iCs/>
          <w:sz w:val="24"/>
          <w:szCs w:val="24"/>
        </w:rPr>
        <w:t>International Journal of Qualitative Studies in Education,</w:t>
      </w:r>
      <w:r w:rsidRPr="0067068D">
        <w:rPr>
          <w:rFonts w:ascii="Times New Roman" w:hAnsi="Times New Roman"/>
          <w:sz w:val="24"/>
          <w:szCs w:val="24"/>
        </w:rPr>
        <w:t xml:space="preserve"> 19(4)</w:t>
      </w:r>
      <w:r w:rsidRPr="0067068D">
        <w:rPr>
          <w:rFonts w:ascii="Times New Roman" w:hAnsi="Times New Roman"/>
          <w:bCs/>
          <w:sz w:val="24"/>
          <w:szCs w:val="24"/>
        </w:rPr>
        <w:t>,</w:t>
      </w:r>
      <w:r w:rsidR="00A61B78" w:rsidRPr="0067068D">
        <w:rPr>
          <w:rFonts w:ascii="Times New Roman" w:hAnsi="Times New Roman"/>
          <w:sz w:val="24"/>
          <w:szCs w:val="24"/>
        </w:rPr>
        <w:t xml:space="preserve"> 435-453.</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Cohen, L., </w:t>
      </w:r>
      <w:proofErr w:type="spellStart"/>
      <w:r w:rsidRPr="0067068D">
        <w:rPr>
          <w:rFonts w:ascii="Times New Roman" w:hAnsi="Times New Roman"/>
          <w:sz w:val="24"/>
          <w:szCs w:val="24"/>
        </w:rPr>
        <w:t>Manion</w:t>
      </w:r>
      <w:proofErr w:type="spellEnd"/>
      <w:r w:rsidRPr="0067068D">
        <w:rPr>
          <w:rFonts w:ascii="Times New Roman" w:hAnsi="Times New Roman"/>
          <w:sz w:val="24"/>
          <w:szCs w:val="24"/>
        </w:rPr>
        <w:t xml:space="preserve">, L. and Morrison, K. (2011) </w:t>
      </w:r>
      <w:r w:rsidRPr="0067068D">
        <w:rPr>
          <w:rFonts w:ascii="Times New Roman" w:hAnsi="Times New Roman"/>
          <w:i/>
          <w:sz w:val="24"/>
          <w:szCs w:val="24"/>
        </w:rPr>
        <w:t>Research Methods in Education</w:t>
      </w:r>
      <w:r w:rsidRPr="0067068D">
        <w:rPr>
          <w:rFonts w:ascii="Times New Roman" w:hAnsi="Times New Roman"/>
          <w:sz w:val="24"/>
          <w:szCs w:val="24"/>
        </w:rPr>
        <w:t>.</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7</w:t>
      </w:r>
      <w:r w:rsidRPr="0067068D">
        <w:rPr>
          <w:rFonts w:ascii="Times New Roman" w:hAnsi="Times New Roman"/>
          <w:sz w:val="24"/>
          <w:szCs w:val="24"/>
          <w:vertAlign w:val="superscript"/>
        </w:rPr>
        <w:t>th</w:t>
      </w:r>
      <w:r w:rsidR="00897669" w:rsidRPr="0067068D">
        <w:rPr>
          <w:rFonts w:ascii="Times New Roman" w:hAnsi="Times New Roman"/>
          <w:sz w:val="24"/>
          <w:szCs w:val="24"/>
        </w:rPr>
        <w:t xml:space="preserve"> E</w:t>
      </w:r>
      <w:r w:rsidRPr="0067068D">
        <w:rPr>
          <w:rFonts w:ascii="Times New Roman" w:hAnsi="Times New Roman"/>
          <w:sz w:val="24"/>
          <w:szCs w:val="24"/>
        </w:rPr>
        <w:t>dition.</w:t>
      </w:r>
      <w:proofErr w:type="gramEnd"/>
      <w:r w:rsidRPr="0067068D">
        <w:rPr>
          <w:rFonts w:ascii="Times New Roman" w:hAnsi="Times New Roman"/>
          <w:sz w:val="24"/>
          <w:szCs w:val="24"/>
        </w:rPr>
        <w:t xml:space="preserve"> Abingdon, Oxon, Routledge.</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Cooper, S. a</w:t>
      </w:r>
      <w:r w:rsidR="003570DC" w:rsidRPr="0067068D">
        <w:rPr>
          <w:rFonts w:ascii="Times New Roman" w:hAnsi="Times New Roman"/>
          <w:sz w:val="24"/>
          <w:szCs w:val="24"/>
        </w:rPr>
        <w:t xml:space="preserve">nd </w:t>
      </w:r>
      <w:proofErr w:type="spellStart"/>
      <w:r w:rsidR="003570DC" w:rsidRPr="0067068D">
        <w:rPr>
          <w:rFonts w:ascii="Times New Roman" w:hAnsi="Times New Roman"/>
          <w:sz w:val="24"/>
          <w:szCs w:val="24"/>
        </w:rPr>
        <w:t>Endacott</w:t>
      </w:r>
      <w:proofErr w:type="spellEnd"/>
      <w:r w:rsidR="003570DC" w:rsidRPr="0067068D">
        <w:rPr>
          <w:rFonts w:ascii="Times New Roman" w:hAnsi="Times New Roman"/>
          <w:sz w:val="24"/>
          <w:szCs w:val="24"/>
        </w:rPr>
        <w:t>, R. (2007) Generic Q</w:t>
      </w:r>
      <w:r w:rsidRPr="0067068D">
        <w:rPr>
          <w:rFonts w:ascii="Times New Roman" w:hAnsi="Times New Roman"/>
          <w:sz w:val="24"/>
          <w:szCs w:val="24"/>
        </w:rPr>
        <w:t>uali</w:t>
      </w:r>
      <w:r w:rsidR="003570DC" w:rsidRPr="0067068D">
        <w:rPr>
          <w:rFonts w:ascii="Times New Roman" w:hAnsi="Times New Roman"/>
          <w:sz w:val="24"/>
          <w:szCs w:val="24"/>
        </w:rPr>
        <w:t>tative Research: A Design of Qualitative Research in Emergency C</w:t>
      </w:r>
      <w:r w:rsidRPr="0067068D">
        <w:rPr>
          <w:rFonts w:ascii="Times New Roman" w:hAnsi="Times New Roman"/>
          <w:sz w:val="24"/>
          <w:szCs w:val="24"/>
        </w:rPr>
        <w:t>are?</w:t>
      </w:r>
      <w:proofErr w:type="gramEnd"/>
      <w:r w:rsidRPr="0067068D">
        <w:rPr>
          <w:rFonts w:ascii="Times New Roman" w:hAnsi="Times New Roman"/>
          <w:sz w:val="24"/>
          <w:szCs w:val="24"/>
        </w:rPr>
        <w:t xml:space="preserve"> </w:t>
      </w:r>
      <w:r w:rsidRPr="0067068D">
        <w:rPr>
          <w:rFonts w:ascii="Times New Roman" w:hAnsi="Times New Roman"/>
          <w:i/>
          <w:sz w:val="24"/>
          <w:szCs w:val="24"/>
        </w:rPr>
        <w:t xml:space="preserve">Emergency Medicine Journal, </w:t>
      </w:r>
      <w:r w:rsidRPr="0067068D">
        <w:rPr>
          <w:rFonts w:ascii="Times New Roman" w:hAnsi="Times New Roman"/>
          <w:sz w:val="24"/>
          <w:szCs w:val="24"/>
        </w:rPr>
        <w:t>24(12), 816-819.</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Corbin Dwyer, S. and Buckle, J. (2009) The Space Between: On Being an Insider-Outsider in Qualitative Research.  </w:t>
      </w:r>
      <w:r w:rsidRPr="0067068D">
        <w:rPr>
          <w:rFonts w:ascii="Times New Roman" w:hAnsi="Times New Roman"/>
          <w:i/>
          <w:sz w:val="24"/>
          <w:szCs w:val="24"/>
        </w:rPr>
        <w:t>International Journal of Qualitative Methods</w:t>
      </w:r>
      <w:r w:rsidRPr="0067068D">
        <w:rPr>
          <w:rFonts w:ascii="Times New Roman" w:hAnsi="Times New Roman"/>
          <w:sz w:val="24"/>
          <w:szCs w:val="24"/>
        </w:rPr>
        <w:t xml:space="preserve">, 8(1), 54-63.  </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Core Competency Framework for Pharmacists (2013) The Pharmaceutical Society of Ireland.</w:t>
      </w:r>
      <w:r w:rsidR="00B36A6F" w:rsidRPr="0067068D">
        <w:rPr>
          <w:rFonts w:ascii="Times New Roman" w:hAnsi="Times New Roman"/>
          <w:sz w:val="24"/>
          <w:szCs w:val="24"/>
        </w:rPr>
        <w:t xml:space="preserve"> [</w:t>
      </w:r>
      <w:proofErr w:type="gramStart"/>
      <w:r w:rsidR="00B36A6F" w:rsidRPr="0067068D">
        <w:rPr>
          <w:rFonts w:ascii="Times New Roman" w:hAnsi="Times New Roman"/>
          <w:sz w:val="24"/>
          <w:szCs w:val="24"/>
        </w:rPr>
        <w:t>online</w:t>
      </w:r>
      <w:proofErr w:type="gramEnd"/>
      <w:r w:rsidR="00B36A6F" w:rsidRPr="0067068D">
        <w:rPr>
          <w:rFonts w:ascii="Times New Roman" w:hAnsi="Times New Roman"/>
          <w:sz w:val="24"/>
          <w:szCs w:val="24"/>
        </w:rPr>
        <w:t xml:space="preserve">] Available from: </w:t>
      </w:r>
      <w:hyperlink r:id="rId22" w:history="1">
        <w:r w:rsidR="00B36A6F" w:rsidRPr="00554E03">
          <w:rPr>
            <w:rStyle w:val="Hyperlink"/>
            <w:rFonts w:ascii="Times New Roman" w:hAnsi="Times New Roman"/>
            <w:sz w:val="24"/>
            <w:szCs w:val="24"/>
          </w:rPr>
          <w:t>http://www.thepsi.ie/Libraries/Pharmacy_Practice/PSI_Core_Comp_Framework_Web_Version_Final.sflb.ashx</w:t>
        </w:r>
      </w:hyperlink>
      <w:r w:rsidR="00B36A6F" w:rsidRPr="0067068D">
        <w:rPr>
          <w:rFonts w:ascii="Times New Roman" w:hAnsi="Times New Roman"/>
          <w:sz w:val="24"/>
          <w:szCs w:val="24"/>
        </w:rPr>
        <w:t xml:space="preserve"> [Accessed 14</w:t>
      </w:r>
      <w:r w:rsidR="00B36A6F" w:rsidRPr="0067068D">
        <w:rPr>
          <w:rFonts w:ascii="Times New Roman" w:hAnsi="Times New Roman"/>
          <w:sz w:val="24"/>
          <w:szCs w:val="24"/>
          <w:vertAlign w:val="superscript"/>
        </w:rPr>
        <w:t>th</w:t>
      </w:r>
      <w:r w:rsidR="00B36A6F" w:rsidRPr="0067068D">
        <w:rPr>
          <w:rFonts w:ascii="Times New Roman" w:hAnsi="Times New Roman"/>
          <w:sz w:val="24"/>
          <w:szCs w:val="24"/>
        </w:rPr>
        <w:t xml:space="preserve"> May 2014].</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Cotter, J. (2007) National Association of Hospital Pharmaceutical Technicians.</w:t>
      </w:r>
      <w:proofErr w:type="gramEnd"/>
      <w:r w:rsidRPr="0067068D">
        <w:rPr>
          <w:rFonts w:ascii="Times New Roman" w:hAnsi="Times New Roman"/>
          <w:sz w:val="24"/>
          <w:szCs w:val="24"/>
        </w:rPr>
        <w:t xml:space="preserve"> </w:t>
      </w:r>
      <w:r w:rsidRPr="0067068D">
        <w:rPr>
          <w:rFonts w:ascii="Times New Roman" w:hAnsi="Times New Roman"/>
          <w:i/>
          <w:sz w:val="24"/>
          <w:szCs w:val="24"/>
        </w:rPr>
        <w:t>Irish Pharmacy Journal</w:t>
      </w:r>
      <w:r w:rsidRPr="0067068D">
        <w:rPr>
          <w:rFonts w:ascii="Times New Roman" w:hAnsi="Times New Roman"/>
          <w:sz w:val="24"/>
          <w:szCs w:val="24"/>
        </w:rPr>
        <w:t>, May.</w:t>
      </w:r>
    </w:p>
    <w:p w:rsidR="00963D47" w:rsidRPr="0067068D" w:rsidRDefault="00963D47" w:rsidP="00963D47">
      <w:pPr>
        <w:pStyle w:val="NoSpacing"/>
        <w:rPr>
          <w:rFonts w:ascii="Times New Roman" w:hAnsi="Times New Roman"/>
          <w:i/>
          <w:sz w:val="24"/>
          <w:szCs w:val="24"/>
        </w:rPr>
      </w:pPr>
    </w:p>
    <w:p w:rsidR="00963D47" w:rsidRPr="0067068D" w:rsidRDefault="00963D47" w:rsidP="00963D47">
      <w:pPr>
        <w:pStyle w:val="NoSpacing"/>
        <w:rPr>
          <w:rFonts w:ascii="Times New Roman" w:hAnsi="Times New Roman"/>
          <w:sz w:val="24"/>
          <w:szCs w:val="24"/>
          <w:lang w:val="en-US"/>
        </w:rPr>
      </w:pPr>
      <w:r w:rsidRPr="0067068D">
        <w:rPr>
          <w:rFonts w:ascii="Times New Roman" w:hAnsi="Times New Roman"/>
          <w:sz w:val="24"/>
          <w:szCs w:val="24"/>
          <w:lang w:val="en-US"/>
        </w:rPr>
        <w:t xml:space="preserve">Council on Credentialing in </w:t>
      </w:r>
      <w:r w:rsidR="00B36A6F" w:rsidRPr="0067068D">
        <w:rPr>
          <w:rFonts w:ascii="Times New Roman" w:hAnsi="Times New Roman"/>
          <w:sz w:val="24"/>
          <w:szCs w:val="24"/>
          <w:lang w:val="en-US"/>
        </w:rPr>
        <w:t>Pharmacy (2003) White Paper on Pharmacy T</w:t>
      </w:r>
      <w:r w:rsidRPr="0067068D">
        <w:rPr>
          <w:rFonts w:ascii="Times New Roman" w:hAnsi="Times New Roman"/>
          <w:sz w:val="24"/>
          <w:szCs w:val="24"/>
          <w:lang w:val="en-US"/>
        </w:rPr>
        <w:t xml:space="preserve">echnicians 2002: Needed Changes Can No Longer Wait.  </w:t>
      </w:r>
      <w:r w:rsidRPr="0067068D">
        <w:rPr>
          <w:rFonts w:ascii="Times New Roman" w:hAnsi="Times New Roman"/>
          <w:bCs/>
          <w:i/>
          <w:sz w:val="24"/>
          <w:szCs w:val="24"/>
          <w:lang w:val="en-US"/>
        </w:rPr>
        <w:t>American Journal of Health-System Pharmacy,</w:t>
      </w:r>
      <w:r w:rsidRPr="0067068D">
        <w:rPr>
          <w:rFonts w:ascii="Times New Roman" w:hAnsi="Times New Roman"/>
          <w:b/>
          <w:bCs/>
          <w:sz w:val="24"/>
          <w:szCs w:val="24"/>
          <w:lang w:val="en-US"/>
        </w:rPr>
        <w:t xml:space="preserve"> </w:t>
      </w:r>
      <w:r w:rsidRPr="0067068D">
        <w:rPr>
          <w:rFonts w:ascii="Times New Roman" w:hAnsi="Times New Roman"/>
          <w:sz w:val="24"/>
          <w:szCs w:val="24"/>
          <w:lang w:val="en-US"/>
        </w:rPr>
        <w:t>60(1), 37-51.</w:t>
      </w:r>
    </w:p>
    <w:p w:rsidR="00963D47" w:rsidRPr="0067068D" w:rsidRDefault="00963D47" w:rsidP="00963D47">
      <w:pPr>
        <w:pStyle w:val="NoSpacing"/>
        <w:rPr>
          <w:rStyle w:val="cit-auth"/>
          <w:rFonts w:ascii="Times New Roman" w:hAnsi="Times New Roman"/>
          <w:sz w:val="24"/>
          <w:szCs w:val="24"/>
          <w:lang w:val="en-US"/>
        </w:rPr>
      </w:pPr>
    </w:p>
    <w:p w:rsidR="00963D47" w:rsidRPr="0067068D" w:rsidRDefault="00963D47" w:rsidP="00B36A6F">
      <w:pPr>
        <w:autoSpaceDE w:val="0"/>
        <w:autoSpaceDN w:val="0"/>
        <w:adjustRightInd w:val="0"/>
        <w:spacing w:line="240" w:lineRule="auto"/>
        <w:rPr>
          <w:rFonts w:ascii="Times New Roman" w:hAnsi="Times New Roman"/>
          <w:iCs/>
          <w:sz w:val="24"/>
          <w:szCs w:val="24"/>
        </w:rPr>
      </w:pPr>
      <w:proofErr w:type="gramStart"/>
      <w:r w:rsidRPr="0067068D">
        <w:rPr>
          <w:rStyle w:val="cit-auth"/>
          <w:rFonts w:ascii="Times New Roman" w:hAnsi="Times New Roman"/>
          <w:sz w:val="24"/>
          <w:szCs w:val="24"/>
        </w:rPr>
        <w:t>Council on Credentialing in Pharmacy (2009)</w:t>
      </w:r>
      <w:r w:rsidRPr="0067068D">
        <w:rPr>
          <w:rStyle w:val="HTMLCite"/>
          <w:rFonts w:ascii="Times New Roman" w:hAnsi="Times New Roman"/>
          <w:sz w:val="24"/>
          <w:szCs w:val="24"/>
        </w:rPr>
        <w:t xml:space="preserve"> </w:t>
      </w:r>
      <w:r w:rsidR="00E95120" w:rsidRPr="0067068D">
        <w:rPr>
          <w:rStyle w:val="cit-source"/>
          <w:rFonts w:ascii="Times New Roman" w:hAnsi="Times New Roman"/>
          <w:iCs/>
          <w:sz w:val="24"/>
          <w:szCs w:val="24"/>
        </w:rPr>
        <w:t>Pharmacy Technician C</w:t>
      </w:r>
      <w:r w:rsidRPr="0067068D">
        <w:rPr>
          <w:rStyle w:val="cit-source"/>
          <w:rFonts w:ascii="Times New Roman" w:hAnsi="Times New Roman"/>
          <w:iCs/>
          <w:sz w:val="24"/>
          <w:szCs w:val="24"/>
        </w:rPr>
        <w:t>redentialing</w:t>
      </w:r>
      <w:r w:rsidR="00B36A6F" w:rsidRPr="0067068D">
        <w:rPr>
          <w:rStyle w:val="cit-source"/>
          <w:rFonts w:ascii="Times New Roman" w:hAnsi="Times New Roman"/>
          <w:iCs/>
          <w:sz w:val="24"/>
          <w:szCs w:val="24"/>
        </w:rPr>
        <w:t xml:space="preserve"> </w:t>
      </w:r>
      <w:r w:rsidR="00E95120" w:rsidRPr="0067068D">
        <w:rPr>
          <w:rStyle w:val="cit-source"/>
          <w:rFonts w:ascii="Times New Roman" w:hAnsi="Times New Roman"/>
          <w:iCs/>
          <w:sz w:val="24"/>
          <w:szCs w:val="24"/>
        </w:rPr>
        <w:t>F</w:t>
      </w:r>
      <w:r w:rsidRPr="0067068D">
        <w:rPr>
          <w:rStyle w:val="cit-source"/>
          <w:rFonts w:ascii="Times New Roman" w:hAnsi="Times New Roman"/>
          <w:iCs/>
          <w:sz w:val="24"/>
          <w:szCs w:val="24"/>
        </w:rPr>
        <w:t>ramework</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proofErr w:type="gramStart"/>
      <w:r w:rsidRPr="0067068D">
        <w:rPr>
          <w:rStyle w:val="HTMLCite"/>
          <w:rFonts w:ascii="Times New Roman" w:hAnsi="Times New Roman"/>
          <w:i w:val="0"/>
          <w:sz w:val="24"/>
          <w:szCs w:val="24"/>
        </w:rPr>
        <w:t>online</w:t>
      </w:r>
      <w:proofErr w:type="gramEnd"/>
      <w:r w:rsidRPr="0067068D">
        <w:rPr>
          <w:rStyle w:val="HTMLCite"/>
          <w:rFonts w:ascii="Times New Roman" w:hAnsi="Times New Roman"/>
          <w:i w:val="0"/>
          <w:sz w:val="24"/>
          <w:szCs w:val="24"/>
        </w:rPr>
        <w:t>]  Available from:</w:t>
      </w:r>
      <w:r w:rsidRPr="0067068D">
        <w:rPr>
          <w:rStyle w:val="HTMLCite"/>
          <w:rFonts w:ascii="Times New Roman" w:hAnsi="Times New Roman"/>
          <w:sz w:val="24"/>
          <w:szCs w:val="24"/>
        </w:rPr>
        <w:t xml:space="preserve"> </w:t>
      </w:r>
      <w:r w:rsidRPr="0067068D">
        <w:rPr>
          <w:rFonts w:ascii="Times New Roman" w:hAnsi="Times New Roman"/>
          <w:i/>
          <w:iCs/>
          <w:sz w:val="24"/>
          <w:szCs w:val="24"/>
        </w:rPr>
        <w:t xml:space="preserve"> </w:t>
      </w:r>
      <w:hyperlink r:id="rId23" w:history="1">
        <w:r w:rsidRPr="00554E03">
          <w:rPr>
            <w:rStyle w:val="Hyperlink"/>
            <w:rFonts w:ascii="Times New Roman" w:hAnsi="Times New Roman"/>
            <w:sz w:val="24"/>
            <w:szCs w:val="24"/>
          </w:rPr>
          <w:t>http://www.pharmacycredentialing.org/Files/CCP%20technician%20framework_08-09.pdf</w:t>
        </w:r>
      </w:hyperlink>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[Accessed</w:t>
      </w:r>
      <w:r w:rsidRPr="0067068D">
        <w:rPr>
          <w:rStyle w:val="HTMLCite"/>
          <w:rFonts w:ascii="Times New Roman" w:hAnsi="Times New Roman"/>
          <w:sz w:val="24"/>
          <w:szCs w:val="24"/>
        </w:rPr>
        <w:t xml:space="preserve"> </w:t>
      </w:r>
      <w:r w:rsidRPr="0067068D">
        <w:rPr>
          <w:rFonts w:ascii="Times New Roman" w:hAnsi="Times New Roman"/>
          <w:sz w:val="24"/>
          <w:szCs w:val="24"/>
        </w:rPr>
        <w:t>4</w:t>
      </w:r>
      <w:r w:rsidRPr="0067068D">
        <w:rPr>
          <w:rFonts w:ascii="Times New Roman" w:hAnsi="Times New Roman"/>
          <w:sz w:val="24"/>
          <w:szCs w:val="24"/>
          <w:vertAlign w:val="superscript"/>
        </w:rPr>
        <w:t>th</w:t>
      </w:r>
      <w:r w:rsidRPr="0067068D">
        <w:rPr>
          <w:rFonts w:ascii="Times New Roman" w:hAnsi="Times New Roman"/>
          <w:sz w:val="24"/>
          <w:szCs w:val="24"/>
        </w:rPr>
        <w:t xml:space="preserve"> April 2011].</w:t>
      </w:r>
    </w:p>
    <w:p w:rsidR="00963D47" w:rsidRPr="0067068D" w:rsidRDefault="00963D47" w:rsidP="00963D47">
      <w:pPr>
        <w:pStyle w:val="NoSpacing"/>
        <w:rPr>
          <w:rFonts w:ascii="Times New Roman" w:hAnsi="Times New Roman"/>
          <w:i/>
          <w:iCs/>
          <w:sz w:val="24"/>
          <w:szCs w:val="24"/>
        </w:rPr>
      </w:pPr>
    </w:p>
    <w:p w:rsidR="00963D47" w:rsidRPr="0067068D" w:rsidRDefault="00963D47" w:rsidP="00B36A6F">
      <w:pPr>
        <w:autoSpaceDE w:val="0"/>
        <w:autoSpaceDN w:val="0"/>
        <w:adjustRightInd w:val="0"/>
        <w:spacing w:after="0" w:line="240" w:lineRule="auto"/>
        <w:rPr>
          <w:rFonts w:ascii="Times New Roman" w:hAnsi="Times New Roman"/>
          <w:i/>
          <w:iCs/>
          <w:sz w:val="24"/>
          <w:szCs w:val="24"/>
          <w:lang w:val="en-US"/>
        </w:rPr>
      </w:pPr>
      <w:r w:rsidRPr="0067068D">
        <w:rPr>
          <w:rFonts w:ascii="Times New Roman" w:hAnsi="Times New Roman"/>
          <w:sz w:val="24"/>
          <w:szCs w:val="24"/>
          <w:lang w:val="en-US"/>
        </w:rPr>
        <w:t xml:space="preserve">Cox, A. (2007) </w:t>
      </w:r>
      <w:r w:rsidR="00B36A6F" w:rsidRPr="0067068D">
        <w:rPr>
          <w:rFonts w:ascii="Times New Roman" w:hAnsi="Times New Roman"/>
          <w:i/>
          <w:iCs/>
          <w:sz w:val="24"/>
          <w:szCs w:val="24"/>
          <w:lang w:val="en-US"/>
        </w:rPr>
        <w:t>Re-Visiting the NVQ Debate: ‘Bad’ Qualifications, Expansive Learning Environments and Prospects for U</w:t>
      </w:r>
      <w:r w:rsidRPr="0067068D">
        <w:rPr>
          <w:rFonts w:ascii="Times New Roman" w:hAnsi="Times New Roman"/>
          <w:i/>
          <w:iCs/>
          <w:sz w:val="24"/>
          <w:szCs w:val="24"/>
          <w:lang w:val="en-US"/>
        </w:rPr>
        <w:t>p</w:t>
      </w:r>
      <w:r w:rsidR="00B36A6F" w:rsidRPr="0067068D">
        <w:rPr>
          <w:rFonts w:ascii="Times New Roman" w:hAnsi="Times New Roman"/>
          <w:i/>
          <w:iCs/>
          <w:sz w:val="24"/>
          <w:szCs w:val="24"/>
          <w:lang w:val="en-US"/>
        </w:rPr>
        <w:t>skilling W</w:t>
      </w:r>
      <w:r w:rsidRPr="0067068D">
        <w:rPr>
          <w:rFonts w:ascii="Times New Roman" w:hAnsi="Times New Roman"/>
          <w:i/>
          <w:iCs/>
          <w:sz w:val="24"/>
          <w:szCs w:val="24"/>
          <w:lang w:val="en-US"/>
        </w:rPr>
        <w:t>orkers</w:t>
      </w:r>
      <w:r w:rsidRPr="0067068D">
        <w:rPr>
          <w:rFonts w:ascii="Times New Roman" w:hAnsi="Times New Roman"/>
          <w:sz w:val="24"/>
          <w:szCs w:val="24"/>
          <w:lang w:val="en-US"/>
        </w:rPr>
        <w:t xml:space="preserve">. </w:t>
      </w:r>
      <w:proofErr w:type="gramStart"/>
      <w:r w:rsidRPr="0067068D">
        <w:rPr>
          <w:rFonts w:ascii="Times New Roman" w:hAnsi="Times New Roman"/>
          <w:sz w:val="24"/>
          <w:szCs w:val="24"/>
          <w:lang w:val="en-US"/>
        </w:rPr>
        <w:t>ESRC Centre on Skills, Knowledge and Organizational Performance SKOPE Research Paper No. 71.</w:t>
      </w:r>
      <w:proofErr w:type="gramEnd"/>
      <w:r w:rsidRPr="0067068D">
        <w:rPr>
          <w:rFonts w:ascii="Times New Roman" w:hAnsi="Times New Roman"/>
          <w:sz w:val="24"/>
          <w:szCs w:val="24"/>
          <w:lang w:val="en-US"/>
        </w:rPr>
        <w:t xml:space="preserve"> </w:t>
      </w:r>
      <w:proofErr w:type="gramStart"/>
      <w:r w:rsidRPr="0067068D">
        <w:rPr>
          <w:rFonts w:ascii="Times New Roman" w:hAnsi="Times New Roman"/>
          <w:sz w:val="24"/>
          <w:szCs w:val="24"/>
          <w:lang w:val="en-US"/>
        </w:rPr>
        <w:t>Oxford, University of Oxford.</w:t>
      </w:r>
      <w:proofErr w:type="gramEnd"/>
    </w:p>
    <w:p w:rsidR="00DB0871" w:rsidRPr="0067068D" w:rsidRDefault="00DB0871" w:rsidP="00A61B78">
      <w:pPr>
        <w:shd w:val="clear" w:color="auto" w:fill="FFFFFF"/>
        <w:spacing w:before="100" w:beforeAutospacing="1" w:after="100" w:afterAutospacing="1" w:line="330" w:lineRule="atLeast"/>
        <w:rPr>
          <w:rStyle w:val="HTMLCite"/>
          <w:rFonts w:ascii="Times New Roman" w:eastAsia="Times New Roman" w:hAnsi="Times New Roman"/>
          <w:i w:val="0"/>
          <w:iCs w:val="0"/>
          <w:sz w:val="24"/>
          <w:szCs w:val="24"/>
          <w:lang w:val="en-IE" w:eastAsia="en-IE"/>
        </w:rPr>
      </w:pPr>
      <w:r w:rsidRPr="0067068D">
        <w:rPr>
          <w:rFonts w:ascii="Times New Roman" w:eastAsia="Times New Roman" w:hAnsi="Times New Roman"/>
          <w:sz w:val="24"/>
          <w:szCs w:val="24"/>
          <w:lang w:val="en-IE" w:eastAsia="en-IE"/>
        </w:rPr>
        <w:t xml:space="preserve">Cree, V. (2000) </w:t>
      </w:r>
      <w:proofErr w:type="gramStart"/>
      <w:r w:rsidRPr="0067068D">
        <w:rPr>
          <w:rFonts w:ascii="Times New Roman" w:eastAsia="Times New Roman" w:hAnsi="Times New Roman"/>
          <w:sz w:val="24"/>
          <w:szCs w:val="24"/>
          <w:lang w:val="en-IE" w:eastAsia="en-IE"/>
        </w:rPr>
        <w:t>The</w:t>
      </w:r>
      <w:proofErr w:type="gramEnd"/>
      <w:r w:rsidRPr="0067068D">
        <w:rPr>
          <w:rFonts w:ascii="Times New Roman" w:eastAsia="Times New Roman" w:hAnsi="Times New Roman"/>
          <w:sz w:val="24"/>
          <w:szCs w:val="24"/>
          <w:lang w:val="en-IE" w:eastAsia="en-IE"/>
        </w:rPr>
        <w:t xml:space="preserve"> Challenge of Assessment. In </w:t>
      </w:r>
      <w:proofErr w:type="spellStart"/>
      <w:r w:rsidR="006B5260">
        <w:rPr>
          <w:rFonts w:ascii="Times New Roman" w:eastAsia="Times New Roman" w:hAnsi="Times New Roman"/>
          <w:sz w:val="24"/>
          <w:szCs w:val="24"/>
          <w:lang w:val="en-IE" w:eastAsia="en-IE"/>
        </w:rPr>
        <w:t>V.E.</w:t>
      </w:r>
      <w:r w:rsidRPr="0067068D">
        <w:rPr>
          <w:rFonts w:ascii="Times New Roman" w:eastAsia="Times New Roman" w:hAnsi="Times New Roman"/>
          <w:sz w:val="24"/>
          <w:szCs w:val="24"/>
          <w:lang w:val="en-IE" w:eastAsia="en-IE"/>
        </w:rPr>
        <w:t>Cree</w:t>
      </w:r>
      <w:proofErr w:type="spellEnd"/>
      <w:r w:rsidRPr="0067068D">
        <w:rPr>
          <w:rFonts w:ascii="Times New Roman" w:eastAsia="Times New Roman" w:hAnsi="Times New Roman"/>
          <w:sz w:val="24"/>
          <w:szCs w:val="24"/>
          <w:lang w:val="en-IE" w:eastAsia="en-IE"/>
        </w:rPr>
        <w:t xml:space="preserve">, and </w:t>
      </w:r>
      <w:r w:rsidR="006B5260">
        <w:rPr>
          <w:rFonts w:ascii="Times New Roman" w:eastAsia="Times New Roman" w:hAnsi="Times New Roman"/>
          <w:sz w:val="24"/>
          <w:szCs w:val="24"/>
          <w:lang w:val="en-IE" w:eastAsia="en-IE"/>
        </w:rPr>
        <w:t>C. Macaulay</w:t>
      </w:r>
      <w:r w:rsidRPr="0067068D">
        <w:rPr>
          <w:rFonts w:ascii="Times New Roman" w:eastAsia="Times New Roman" w:hAnsi="Times New Roman"/>
          <w:sz w:val="24"/>
          <w:szCs w:val="24"/>
          <w:lang w:val="en-IE" w:eastAsia="en-IE"/>
        </w:rPr>
        <w:t xml:space="preserve"> (</w:t>
      </w:r>
      <w:proofErr w:type="spellStart"/>
      <w:proofErr w:type="gramStart"/>
      <w:r w:rsidRPr="0067068D">
        <w:rPr>
          <w:rFonts w:ascii="Times New Roman" w:eastAsia="Times New Roman" w:hAnsi="Times New Roman"/>
          <w:sz w:val="24"/>
          <w:szCs w:val="24"/>
          <w:lang w:val="en-IE" w:eastAsia="en-IE"/>
        </w:rPr>
        <w:t>eds</w:t>
      </w:r>
      <w:proofErr w:type="spellEnd"/>
      <w:proofErr w:type="gramEnd"/>
      <w:r w:rsidRPr="0067068D">
        <w:rPr>
          <w:rFonts w:ascii="Times New Roman" w:eastAsia="Times New Roman" w:hAnsi="Times New Roman"/>
          <w:sz w:val="24"/>
          <w:szCs w:val="24"/>
          <w:lang w:val="en-IE" w:eastAsia="en-IE"/>
        </w:rPr>
        <w:t xml:space="preserve">) </w:t>
      </w:r>
      <w:r w:rsidRPr="0067068D">
        <w:rPr>
          <w:rFonts w:ascii="Times New Roman" w:eastAsia="Times New Roman" w:hAnsi="Times New Roman"/>
          <w:i/>
          <w:sz w:val="24"/>
          <w:szCs w:val="24"/>
          <w:lang w:val="en-IE" w:eastAsia="en-IE"/>
        </w:rPr>
        <w:t>Transfer of Learning in Professional and Vocational Education</w:t>
      </w:r>
      <w:r w:rsidRPr="0067068D">
        <w:rPr>
          <w:rFonts w:ascii="Times New Roman" w:eastAsia="Times New Roman" w:hAnsi="Times New Roman"/>
          <w:sz w:val="24"/>
          <w:szCs w:val="24"/>
          <w:lang w:val="en-IE" w:eastAsia="en-IE"/>
        </w:rPr>
        <w:t>, London, Routledge.</w:t>
      </w:r>
    </w:p>
    <w:p w:rsidR="00963D47" w:rsidRPr="002D6FA1" w:rsidRDefault="00963D47" w:rsidP="00963D47">
      <w:pPr>
        <w:spacing w:line="240" w:lineRule="auto"/>
        <w:jc w:val="both"/>
        <w:rPr>
          <w:rStyle w:val="HTMLCite"/>
          <w:rFonts w:ascii="Times New Roman" w:hAnsi="Times New Roman"/>
          <w:i w:val="0"/>
          <w:sz w:val="24"/>
          <w:szCs w:val="24"/>
          <w:lang w:val="en"/>
        </w:rPr>
      </w:pPr>
      <w:r w:rsidRPr="002D6FA1">
        <w:rPr>
          <w:rStyle w:val="HTMLCite"/>
          <w:rFonts w:ascii="Times New Roman" w:hAnsi="Times New Roman"/>
          <w:i w:val="0"/>
          <w:sz w:val="24"/>
          <w:szCs w:val="24"/>
          <w:lang w:val="en"/>
        </w:rPr>
        <w:t>Criteria for National Vocational Qualifications (NCQs) July 2011.</w:t>
      </w:r>
      <w:r w:rsidRPr="002D6FA1">
        <w:rPr>
          <w:rStyle w:val="HTMLCite"/>
          <w:rFonts w:ascii="Times New Roman" w:hAnsi="Times New Roman"/>
          <w:sz w:val="24"/>
          <w:szCs w:val="24"/>
          <w:lang w:val="en"/>
        </w:rPr>
        <w:t xml:space="preserve"> </w:t>
      </w:r>
      <w:r w:rsidRPr="003570DC">
        <w:rPr>
          <w:rStyle w:val="HTMLCite"/>
          <w:rFonts w:ascii="Times New Roman" w:hAnsi="Times New Roman"/>
          <w:i w:val="0"/>
          <w:sz w:val="24"/>
          <w:szCs w:val="24"/>
          <w:lang w:val="en"/>
        </w:rPr>
        <w:t>[</w:t>
      </w:r>
      <w:proofErr w:type="gramStart"/>
      <w:r w:rsidRPr="003570DC">
        <w:rPr>
          <w:rStyle w:val="HTMLCite"/>
          <w:rFonts w:ascii="Times New Roman" w:hAnsi="Times New Roman"/>
          <w:i w:val="0"/>
          <w:sz w:val="24"/>
          <w:szCs w:val="24"/>
          <w:lang w:val="en"/>
        </w:rPr>
        <w:t>online</w:t>
      </w:r>
      <w:proofErr w:type="gramEnd"/>
      <w:r w:rsidRPr="003570DC">
        <w:rPr>
          <w:rStyle w:val="HTMLCite"/>
          <w:rFonts w:ascii="Times New Roman" w:hAnsi="Times New Roman"/>
          <w:i w:val="0"/>
          <w:sz w:val="24"/>
          <w:szCs w:val="24"/>
          <w:lang w:val="en"/>
        </w:rPr>
        <w:t>] Available from:</w:t>
      </w:r>
    </w:p>
    <w:p w:rsidR="00963D47" w:rsidRPr="003570DC" w:rsidRDefault="00FA7B17" w:rsidP="00963D47">
      <w:pPr>
        <w:pStyle w:val="NoSpacing"/>
        <w:rPr>
          <w:rStyle w:val="Hyperlink"/>
          <w:rFonts w:ascii="Times New Roman" w:hAnsi="Times New Roman"/>
          <w:sz w:val="24"/>
          <w:szCs w:val="24"/>
        </w:rPr>
      </w:pPr>
      <w:hyperlink r:id="rId24" w:history="1">
        <w:r w:rsidR="00963D47" w:rsidRPr="003570DC">
          <w:rPr>
            <w:rStyle w:val="Hyperlink"/>
            <w:rFonts w:ascii="Times New Roman" w:hAnsi="Times New Roman"/>
            <w:sz w:val="24"/>
            <w:szCs w:val="24"/>
            <w:lang w:val="en"/>
          </w:rPr>
          <w:t>http://search.ofqual.gov.uk/search?q=cache:uwnq38Zql4oJ:www2.ofqual.gov.uk/downloads/category/90-nvq-qualification-criteria%3Fdownload%3D953%253Acriteria-for-national-vocational-qualifications-nvqs+The+following+criteria+are+used+as+the+basis+for+the+development+and+accreditation+of+all+National+Vocational+Qualifications+(NVQs)%3A&amp;access=p&amp;</w:t>
        </w:r>
        <w:r w:rsidR="00963D47" w:rsidRPr="003570DC">
          <w:rPr>
            <w:rStyle w:val="Hyperlink"/>
            <w:rFonts w:ascii="Times New Roman" w:hAnsi="Times New Roman"/>
            <w:sz w:val="24"/>
            <w:szCs w:val="24"/>
            <w:lang w:val="en"/>
          </w:rPr>
          <w:lastRenderedPageBreak/>
          <w:t>output=xml&amp;ie=UTF-8&amp;client=ofqual_main&amp;site=default_collection&amp;proxystylesheet=ofqual_main&amp;oe=UTF-8</w:t>
        </w:r>
      </w:hyperlink>
      <w:r w:rsidR="00963D47" w:rsidRPr="003570DC">
        <w:rPr>
          <w:rStyle w:val="HTMLCite"/>
          <w:rFonts w:ascii="Times New Roman" w:hAnsi="Times New Roman"/>
          <w:sz w:val="24"/>
          <w:szCs w:val="24"/>
          <w:lang w:val="en"/>
        </w:rPr>
        <w:t xml:space="preserve"> </w:t>
      </w:r>
      <w:r w:rsidR="00963D47" w:rsidRPr="003570DC">
        <w:rPr>
          <w:rStyle w:val="Hyperlink"/>
          <w:rFonts w:ascii="Times New Roman" w:hAnsi="Times New Roman"/>
          <w:sz w:val="24"/>
          <w:szCs w:val="24"/>
        </w:rPr>
        <w:t>[Accessed 7</w:t>
      </w:r>
      <w:r w:rsidR="00963D47" w:rsidRPr="003570DC">
        <w:rPr>
          <w:rStyle w:val="Hyperlink"/>
          <w:rFonts w:ascii="Times New Roman" w:hAnsi="Times New Roman"/>
          <w:sz w:val="24"/>
          <w:szCs w:val="24"/>
          <w:vertAlign w:val="superscript"/>
        </w:rPr>
        <w:t>th</w:t>
      </w:r>
      <w:r w:rsidR="00963D47" w:rsidRPr="003570DC">
        <w:rPr>
          <w:rStyle w:val="Hyperlink"/>
          <w:rFonts w:ascii="Times New Roman" w:hAnsi="Times New Roman"/>
          <w:sz w:val="24"/>
          <w:szCs w:val="24"/>
        </w:rPr>
        <w:t xml:space="preserve"> March 2013].</w:t>
      </w:r>
    </w:p>
    <w:p w:rsidR="00963D47" w:rsidRPr="00E10862"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IE"/>
        </w:rPr>
      </w:pPr>
      <w:proofErr w:type="spellStart"/>
      <w:r w:rsidRPr="0067068D">
        <w:rPr>
          <w:rFonts w:ascii="Times New Roman" w:hAnsi="Times New Roman"/>
          <w:sz w:val="24"/>
          <w:szCs w:val="24"/>
          <w:lang w:val="en-IE"/>
        </w:rPr>
        <w:t>Dall’Alba</w:t>
      </w:r>
      <w:proofErr w:type="spellEnd"/>
      <w:r w:rsidRPr="0067068D">
        <w:rPr>
          <w:rFonts w:ascii="Times New Roman" w:hAnsi="Times New Roman"/>
          <w:sz w:val="24"/>
          <w:szCs w:val="24"/>
          <w:lang w:val="en-IE"/>
        </w:rPr>
        <w:t xml:space="preserve">, G. (2009) Introduction to Diverse Approaches to Phenomenology and Education. In G. </w:t>
      </w:r>
      <w:proofErr w:type="spellStart"/>
      <w:r w:rsidRPr="0067068D">
        <w:rPr>
          <w:rFonts w:ascii="Times New Roman" w:hAnsi="Times New Roman"/>
          <w:sz w:val="24"/>
          <w:szCs w:val="24"/>
          <w:lang w:val="en-IE"/>
        </w:rPr>
        <w:t>Dall’Alba</w:t>
      </w:r>
      <w:proofErr w:type="spellEnd"/>
      <w:r w:rsidRPr="0067068D">
        <w:rPr>
          <w:rFonts w:ascii="Times New Roman" w:hAnsi="Times New Roman"/>
          <w:sz w:val="24"/>
          <w:szCs w:val="24"/>
          <w:lang w:val="en-IE"/>
        </w:rPr>
        <w:t xml:space="preserve"> (</w:t>
      </w:r>
      <w:proofErr w:type="spellStart"/>
      <w:proofErr w:type="gramStart"/>
      <w:r w:rsidRPr="0067068D">
        <w:rPr>
          <w:rFonts w:ascii="Times New Roman" w:hAnsi="Times New Roman"/>
          <w:sz w:val="24"/>
          <w:szCs w:val="24"/>
          <w:lang w:val="en-IE"/>
        </w:rPr>
        <w:t>ed</w:t>
      </w:r>
      <w:proofErr w:type="spellEnd"/>
      <w:proofErr w:type="gramEnd"/>
      <w:r w:rsidRPr="0067068D">
        <w:rPr>
          <w:rFonts w:ascii="Times New Roman" w:hAnsi="Times New Roman"/>
          <w:sz w:val="24"/>
          <w:szCs w:val="24"/>
          <w:lang w:val="en-IE"/>
        </w:rPr>
        <w:t xml:space="preserve">) </w:t>
      </w:r>
      <w:r w:rsidRPr="0067068D">
        <w:rPr>
          <w:rFonts w:ascii="Times New Roman" w:hAnsi="Times New Roman"/>
          <w:i/>
          <w:sz w:val="24"/>
          <w:szCs w:val="24"/>
          <w:lang w:val="en-IE"/>
        </w:rPr>
        <w:t>Exploring Education through Phenomenology</w:t>
      </w:r>
      <w:r w:rsidRPr="0067068D">
        <w:rPr>
          <w:rFonts w:ascii="Times New Roman" w:hAnsi="Times New Roman"/>
          <w:sz w:val="24"/>
          <w:szCs w:val="24"/>
          <w:lang w:val="en-IE"/>
        </w:rPr>
        <w:t xml:space="preserve">. </w:t>
      </w:r>
      <w:proofErr w:type="gramStart"/>
      <w:r w:rsidRPr="0067068D">
        <w:rPr>
          <w:rFonts w:ascii="Times New Roman" w:hAnsi="Times New Roman"/>
          <w:sz w:val="24"/>
          <w:szCs w:val="24"/>
          <w:lang w:val="en-IE"/>
        </w:rPr>
        <w:t>UK, Wiley-Blackwell.</w:t>
      </w:r>
      <w:proofErr w:type="gramEnd"/>
    </w:p>
    <w:p w:rsidR="00963D47" w:rsidRPr="0067068D" w:rsidRDefault="00963D47" w:rsidP="00963D47">
      <w:pPr>
        <w:pStyle w:val="NoSpacing"/>
        <w:rPr>
          <w:rFonts w:ascii="Times New Roman" w:hAnsi="Times New Roman"/>
          <w:sz w:val="24"/>
          <w:szCs w:val="24"/>
          <w:lang w:val="en-IE"/>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DeHaan</w:t>
      </w:r>
      <w:proofErr w:type="spellEnd"/>
      <w:r w:rsidRPr="0067068D">
        <w:rPr>
          <w:rFonts w:ascii="Times New Roman" w:hAnsi="Times New Roman"/>
          <w:sz w:val="24"/>
          <w:szCs w:val="24"/>
        </w:rPr>
        <w:t xml:space="preserve">, R. (2005) </w:t>
      </w:r>
      <w:proofErr w:type="gramStart"/>
      <w:r w:rsidRPr="0067068D">
        <w:rPr>
          <w:rFonts w:ascii="Times New Roman" w:hAnsi="Times New Roman"/>
          <w:sz w:val="24"/>
          <w:szCs w:val="24"/>
        </w:rPr>
        <w:t>The</w:t>
      </w:r>
      <w:proofErr w:type="gramEnd"/>
      <w:r w:rsidRPr="0067068D">
        <w:rPr>
          <w:rFonts w:ascii="Times New Roman" w:hAnsi="Times New Roman"/>
          <w:sz w:val="24"/>
          <w:szCs w:val="24"/>
        </w:rPr>
        <w:t xml:space="preserve"> Impending Revolution in Undergraduate Science Education. </w:t>
      </w:r>
      <w:r w:rsidRPr="0067068D">
        <w:rPr>
          <w:rFonts w:ascii="Times New Roman" w:hAnsi="Times New Roman"/>
          <w:i/>
          <w:sz w:val="24"/>
          <w:szCs w:val="24"/>
        </w:rPr>
        <w:t>Journal of Science Education and Technology</w:t>
      </w:r>
      <w:r w:rsidRPr="0067068D">
        <w:rPr>
          <w:rFonts w:ascii="Times New Roman" w:hAnsi="Times New Roman"/>
          <w:sz w:val="24"/>
          <w:szCs w:val="24"/>
        </w:rPr>
        <w:t>, 14, 253-269.</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DeLyser</w:t>
      </w:r>
      <w:proofErr w:type="spellEnd"/>
      <w:r w:rsidRPr="0067068D">
        <w:rPr>
          <w:rFonts w:ascii="Times New Roman" w:hAnsi="Times New Roman"/>
          <w:sz w:val="24"/>
          <w:szCs w:val="24"/>
        </w:rPr>
        <w:t xml:space="preserve">, D. (2001) “Do You Really Live Here?” </w:t>
      </w:r>
      <w:proofErr w:type="gramStart"/>
      <w:r w:rsidRPr="0067068D">
        <w:rPr>
          <w:rFonts w:ascii="Times New Roman" w:hAnsi="Times New Roman"/>
          <w:sz w:val="24"/>
          <w:szCs w:val="24"/>
        </w:rPr>
        <w:t>Thoughts on Insider Research.</w:t>
      </w:r>
      <w:proofErr w:type="gramEnd"/>
      <w:r w:rsidRPr="0067068D">
        <w:rPr>
          <w:rFonts w:ascii="Times New Roman" w:hAnsi="Times New Roman"/>
          <w:sz w:val="24"/>
          <w:szCs w:val="24"/>
        </w:rPr>
        <w:t xml:space="preserve">  </w:t>
      </w:r>
      <w:r w:rsidRPr="0067068D">
        <w:rPr>
          <w:rFonts w:ascii="Times New Roman" w:hAnsi="Times New Roman"/>
          <w:i/>
          <w:sz w:val="24"/>
          <w:szCs w:val="24"/>
        </w:rPr>
        <w:t>Geographical Review</w:t>
      </w:r>
      <w:r w:rsidRPr="0067068D">
        <w:rPr>
          <w:rFonts w:ascii="Times New Roman" w:hAnsi="Times New Roman"/>
          <w:sz w:val="24"/>
          <w:szCs w:val="24"/>
        </w:rPr>
        <w:t>, 91(1-2), 441-453.</w:t>
      </w:r>
    </w:p>
    <w:p w:rsidR="00963D47" w:rsidRPr="0067068D" w:rsidRDefault="00963D47" w:rsidP="00963D47">
      <w:pPr>
        <w:pStyle w:val="NoSpacing"/>
        <w:rPr>
          <w:rStyle w:val="src1"/>
          <w:rFonts w:ascii="Times New Roman" w:hAnsi="Times New Roman"/>
          <w:sz w:val="24"/>
          <w:szCs w:val="24"/>
          <w:lang w:val="en-IE"/>
        </w:rPr>
      </w:pPr>
    </w:p>
    <w:p w:rsidR="00963D47" w:rsidRPr="0067068D" w:rsidRDefault="00D52D81" w:rsidP="00963D47">
      <w:pPr>
        <w:spacing w:line="240" w:lineRule="auto"/>
        <w:jc w:val="both"/>
        <w:rPr>
          <w:rStyle w:val="HTMLCite"/>
          <w:rFonts w:ascii="Times New Roman" w:hAnsi="Times New Roman"/>
          <w:sz w:val="24"/>
          <w:szCs w:val="24"/>
          <w:lang w:val="en"/>
        </w:rPr>
      </w:pPr>
      <w:r w:rsidRPr="0067068D">
        <w:rPr>
          <w:rFonts w:ascii="Times New Roman" w:hAnsi="Times New Roman"/>
          <w:sz w:val="24"/>
          <w:szCs w:val="24"/>
          <w:lang w:val="en"/>
        </w:rPr>
        <w:t>Directive 2005/36/EC on the Recognition of Professional Qualifications Came into F</w:t>
      </w:r>
      <w:r w:rsidR="00963D47" w:rsidRPr="0067068D">
        <w:rPr>
          <w:rFonts w:ascii="Times New Roman" w:hAnsi="Times New Roman"/>
          <w:sz w:val="24"/>
          <w:szCs w:val="24"/>
          <w:lang w:val="en"/>
        </w:rPr>
        <w:t>orce in 2007. [</w:t>
      </w:r>
      <w:proofErr w:type="gramStart"/>
      <w:r w:rsidR="00963D47" w:rsidRPr="0067068D">
        <w:rPr>
          <w:rFonts w:ascii="Times New Roman" w:hAnsi="Times New Roman"/>
          <w:sz w:val="24"/>
          <w:szCs w:val="24"/>
          <w:lang w:val="en"/>
        </w:rPr>
        <w:t>online</w:t>
      </w:r>
      <w:proofErr w:type="gramEnd"/>
      <w:r w:rsidR="00963D47" w:rsidRPr="0067068D">
        <w:rPr>
          <w:rFonts w:ascii="Times New Roman" w:hAnsi="Times New Roman"/>
          <w:sz w:val="24"/>
          <w:szCs w:val="24"/>
          <w:lang w:val="en"/>
        </w:rPr>
        <w:t>]  Available from:</w:t>
      </w:r>
    </w:p>
    <w:p w:rsidR="00963D47" w:rsidRPr="0067068D" w:rsidRDefault="00FA7B17" w:rsidP="00963D47">
      <w:pPr>
        <w:pStyle w:val="NoSpacing"/>
        <w:rPr>
          <w:rStyle w:val="Hyperlink"/>
          <w:rFonts w:ascii="Times New Roman" w:hAnsi="Times New Roman"/>
          <w:color w:val="auto"/>
          <w:sz w:val="24"/>
          <w:szCs w:val="24"/>
          <w:u w:val="none"/>
        </w:rPr>
      </w:pPr>
      <w:hyperlink r:id="rId25" w:history="1">
        <w:r w:rsidR="00963D47" w:rsidRPr="00554E03">
          <w:rPr>
            <w:rStyle w:val="Hyperlink"/>
            <w:rFonts w:ascii="Times New Roman" w:hAnsi="Times New Roman"/>
            <w:sz w:val="24"/>
            <w:szCs w:val="24"/>
          </w:rPr>
          <w:t>http://ec.europa.eu/internal_market/qualifications/policy_developments/legislation/index_en.htm</w:t>
        </w:r>
      </w:hyperlink>
      <w:r w:rsidR="00963D47" w:rsidRPr="00554E03">
        <w:rPr>
          <w:rStyle w:val="Hyperlink"/>
          <w:rFonts w:ascii="Times New Roman" w:hAnsi="Times New Roman"/>
          <w:sz w:val="24"/>
          <w:szCs w:val="24"/>
        </w:rPr>
        <w:t xml:space="preserve">  </w:t>
      </w:r>
      <w:r w:rsidR="00963D47" w:rsidRPr="0067068D">
        <w:rPr>
          <w:rStyle w:val="Hyperlink"/>
          <w:rFonts w:ascii="Times New Roman" w:hAnsi="Times New Roman"/>
          <w:color w:val="auto"/>
          <w:sz w:val="24"/>
          <w:szCs w:val="24"/>
          <w:u w:val="none"/>
        </w:rPr>
        <w:t>[Accessed 7</w:t>
      </w:r>
      <w:r w:rsidR="00963D47" w:rsidRPr="0067068D">
        <w:rPr>
          <w:rStyle w:val="Hyperlink"/>
          <w:rFonts w:ascii="Times New Roman" w:hAnsi="Times New Roman"/>
          <w:color w:val="auto"/>
          <w:sz w:val="24"/>
          <w:szCs w:val="24"/>
          <w:u w:val="none"/>
          <w:vertAlign w:val="superscript"/>
        </w:rPr>
        <w:t>th</w:t>
      </w:r>
      <w:r w:rsidR="00963D47" w:rsidRPr="0067068D">
        <w:rPr>
          <w:rStyle w:val="Hyperlink"/>
          <w:rFonts w:ascii="Times New Roman" w:hAnsi="Times New Roman"/>
          <w:color w:val="auto"/>
          <w:sz w:val="24"/>
          <w:szCs w:val="24"/>
          <w:u w:val="none"/>
        </w:rPr>
        <w:t xml:space="preserve"> March 2013].</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IE"/>
        </w:rPr>
      </w:pPr>
      <w:proofErr w:type="gramStart"/>
      <w:r w:rsidRPr="0067068D">
        <w:rPr>
          <w:rFonts w:ascii="Times New Roman" w:hAnsi="Times New Roman"/>
          <w:sz w:val="24"/>
          <w:szCs w:val="24"/>
          <w:lang w:val="en-IE"/>
        </w:rPr>
        <w:t xml:space="preserve">Donnelly, R., McNally, M. and Barry, J. (2009) Development and </w:t>
      </w:r>
      <w:r w:rsidR="00086566" w:rsidRPr="0067068D">
        <w:rPr>
          <w:rFonts w:ascii="Times New Roman" w:hAnsi="Times New Roman"/>
          <w:sz w:val="24"/>
          <w:szCs w:val="24"/>
          <w:lang w:val="en-IE"/>
        </w:rPr>
        <w:t>V</w:t>
      </w:r>
      <w:r w:rsidRPr="0067068D">
        <w:rPr>
          <w:rFonts w:ascii="Times New Roman" w:hAnsi="Times New Roman"/>
          <w:sz w:val="24"/>
          <w:szCs w:val="24"/>
          <w:lang w:val="en-IE"/>
        </w:rPr>
        <w:t xml:space="preserve">alidation of </w:t>
      </w:r>
      <w:r w:rsidR="00086566" w:rsidRPr="0067068D">
        <w:rPr>
          <w:rFonts w:ascii="Times New Roman" w:hAnsi="Times New Roman"/>
          <w:sz w:val="24"/>
          <w:szCs w:val="24"/>
          <w:lang w:val="en-IE"/>
        </w:rPr>
        <w:t>P</w:t>
      </w:r>
      <w:r w:rsidRPr="0067068D">
        <w:rPr>
          <w:rFonts w:ascii="Times New Roman" w:hAnsi="Times New Roman"/>
          <w:sz w:val="24"/>
          <w:szCs w:val="24"/>
          <w:lang w:val="en-IE"/>
        </w:rPr>
        <w:t xml:space="preserve">rocedures for </w:t>
      </w:r>
      <w:r w:rsidR="00086566" w:rsidRPr="0067068D">
        <w:rPr>
          <w:rFonts w:ascii="Times New Roman" w:hAnsi="Times New Roman"/>
          <w:sz w:val="24"/>
          <w:szCs w:val="24"/>
          <w:lang w:val="en-IE"/>
        </w:rPr>
        <w:t>A</w:t>
      </w:r>
      <w:r w:rsidRPr="0067068D">
        <w:rPr>
          <w:rFonts w:ascii="Times New Roman" w:hAnsi="Times New Roman"/>
          <w:sz w:val="24"/>
          <w:szCs w:val="24"/>
          <w:lang w:val="en-IE"/>
        </w:rPr>
        <w:t xml:space="preserve">ssessment of </w:t>
      </w:r>
      <w:r w:rsidR="00086566" w:rsidRPr="0067068D">
        <w:rPr>
          <w:rFonts w:ascii="Times New Roman" w:hAnsi="Times New Roman"/>
          <w:sz w:val="24"/>
          <w:szCs w:val="24"/>
          <w:lang w:val="en-IE"/>
        </w:rPr>
        <w:t>C</w:t>
      </w:r>
      <w:r w:rsidRPr="0067068D">
        <w:rPr>
          <w:rFonts w:ascii="Times New Roman" w:hAnsi="Times New Roman"/>
          <w:sz w:val="24"/>
          <w:szCs w:val="24"/>
          <w:lang w:val="en-IE"/>
        </w:rPr>
        <w:t xml:space="preserve">ompetency of </w:t>
      </w:r>
      <w:r w:rsidR="00086566" w:rsidRPr="0067068D">
        <w:rPr>
          <w:rFonts w:ascii="Times New Roman" w:hAnsi="Times New Roman"/>
          <w:sz w:val="24"/>
          <w:szCs w:val="24"/>
          <w:lang w:val="en-IE"/>
        </w:rPr>
        <w:t>N</w:t>
      </w:r>
      <w:r w:rsidRPr="0067068D">
        <w:rPr>
          <w:rFonts w:ascii="Times New Roman" w:hAnsi="Times New Roman"/>
          <w:sz w:val="24"/>
          <w:szCs w:val="24"/>
          <w:lang w:val="en-IE"/>
        </w:rPr>
        <w:t>on-</w:t>
      </w:r>
      <w:r w:rsidR="00086566" w:rsidRPr="0067068D">
        <w:rPr>
          <w:rFonts w:ascii="Times New Roman" w:hAnsi="Times New Roman"/>
          <w:sz w:val="24"/>
          <w:szCs w:val="24"/>
          <w:lang w:val="en-IE"/>
        </w:rPr>
        <w:t>p</w:t>
      </w:r>
      <w:r w:rsidRPr="0067068D">
        <w:rPr>
          <w:rFonts w:ascii="Times New Roman" w:hAnsi="Times New Roman"/>
          <w:sz w:val="24"/>
          <w:szCs w:val="24"/>
          <w:lang w:val="en-IE"/>
        </w:rPr>
        <w:t xml:space="preserve">harmacists in </w:t>
      </w:r>
      <w:r w:rsidR="00086566" w:rsidRPr="0067068D">
        <w:rPr>
          <w:rFonts w:ascii="Times New Roman" w:hAnsi="Times New Roman"/>
          <w:sz w:val="24"/>
          <w:szCs w:val="24"/>
          <w:lang w:val="en-IE"/>
        </w:rPr>
        <w:t>E</w:t>
      </w:r>
      <w:r w:rsidRPr="0067068D">
        <w:rPr>
          <w:rFonts w:ascii="Times New Roman" w:hAnsi="Times New Roman"/>
          <w:sz w:val="24"/>
          <w:szCs w:val="24"/>
          <w:lang w:val="en-IE"/>
        </w:rPr>
        <w:t xml:space="preserve">xtemporaneous </w:t>
      </w:r>
      <w:r w:rsidR="00086566" w:rsidRPr="0067068D">
        <w:rPr>
          <w:rFonts w:ascii="Times New Roman" w:hAnsi="Times New Roman"/>
          <w:sz w:val="24"/>
          <w:szCs w:val="24"/>
          <w:lang w:val="en-IE"/>
        </w:rPr>
        <w:t>D</w:t>
      </w:r>
      <w:r w:rsidRPr="0067068D">
        <w:rPr>
          <w:rFonts w:ascii="Times New Roman" w:hAnsi="Times New Roman"/>
          <w:sz w:val="24"/>
          <w:szCs w:val="24"/>
          <w:lang w:val="en-IE"/>
        </w:rPr>
        <w:t>ispensing.</w:t>
      </w:r>
      <w:proofErr w:type="gramEnd"/>
      <w:r w:rsidRPr="0067068D">
        <w:rPr>
          <w:rFonts w:ascii="Times New Roman" w:hAnsi="Times New Roman"/>
          <w:sz w:val="24"/>
          <w:szCs w:val="24"/>
          <w:lang w:val="en-IE"/>
        </w:rPr>
        <w:t xml:space="preserve"> </w:t>
      </w:r>
      <w:r w:rsidRPr="0067068D">
        <w:rPr>
          <w:rFonts w:ascii="Times New Roman" w:hAnsi="Times New Roman"/>
          <w:i/>
          <w:sz w:val="24"/>
          <w:szCs w:val="24"/>
          <w:lang w:val="en-IE"/>
        </w:rPr>
        <w:t xml:space="preserve">International Journal of Pharmacy Practice, </w:t>
      </w:r>
      <w:r w:rsidRPr="0067068D">
        <w:rPr>
          <w:rFonts w:ascii="Times New Roman" w:hAnsi="Times New Roman"/>
          <w:sz w:val="24"/>
          <w:szCs w:val="24"/>
          <w:lang w:val="en-IE"/>
        </w:rPr>
        <w:t>17(1), 67-71.</w:t>
      </w:r>
    </w:p>
    <w:p w:rsidR="00963D47" w:rsidRPr="0067068D" w:rsidRDefault="00963D47" w:rsidP="00963D47">
      <w:pPr>
        <w:pStyle w:val="NoSpacing"/>
        <w:rPr>
          <w:rFonts w:ascii="Times New Roman" w:hAnsi="Times New Roman"/>
          <w:sz w:val="24"/>
          <w:szCs w:val="24"/>
          <w:lang w:val="en-IE"/>
        </w:rPr>
      </w:pPr>
    </w:p>
    <w:p w:rsidR="00963D47" w:rsidRPr="00554E03" w:rsidRDefault="00963D47" w:rsidP="00554E03">
      <w:pPr>
        <w:spacing w:line="240" w:lineRule="auto"/>
        <w:rPr>
          <w:rFonts w:ascii="Times New Roman" w:hAnsi="Times New Roman"/>
          <w:color w:val="7030A0"/>
          <w:sz w:val="24"/>
          <w:szCs w:val="24"/>
          <w:lang w:val="en-IE"/>
        </w:rPr>
      </w:pPr>
      <w:r w:rsidRPr="0067068D">
        <w:rPr>
          <w:rFonts w:ascii="Times New Roman" w:hAnsi="Times New Roman"/>
          <w:sz w:val="24"/>
          <w:szCs w:val="24"/>
          <w:lang w:val="en-IE"/>
        </w:rPr>
        <w:t xml:space="preserve">Draft Statutory Instruments (2007) Healthcare and Associated Professions. </w:t>
      </w:r>
      <w:proofErr w:type="gramStart"/>
      <w:r w:rsidRPr="0067068D">
        <w:rPr>
          <w:rFonts w:ascii="Times New Roman" w:hAnsi="Times New Roman"/>
          <w:sz w:val="24"/>
          <w:szCs w:val="24"/>
          <w:lang w:val="en-IE"/>
        </w:rPr>
        <w:t>Pharmacists.</w:t>
      </w:r>
      <w:proofErr w:type="gramEnd"/>
      <w:r w:rsidRPr="0067068D">
        <w:rPr>
          <w:rFonts w:ascii="Times New Roman" w:hAnsi="Times New Roman"/>
          <w:sz w:val="24"/>
          <w:szCs w:val="24"/>
          <w:lang w:val="en-IE"/>
        </w:rPr>
        <w:t xml:space="preserve"> The Pharmacists and Pharmacy Technicians Order 2007. [</w:t>
      </w:r>
      <w:proofErr w:type="gramStart"/>
      <w:r w:rsidRPr="0067068D">
        <w:rPr>
          <w:rFonts w:ascii="Times New Roman" w:hAnsi="Times New Roman"/>
          <w:sz w:val="24"/>
          <w:szCs w:val="24"/>
          <w:lang w:val="en-IE"/>
        </w:rPr>
        <w:t>online</w:t>
      </w:r>
      <w:proofErr w:type="gramEnd"/>
      <w:r w:rsidRPr="0067068D">
        <w:rPr>
          <w:rFonts w:ascii="Times New Roman" w:hAnsi="Times New Roman"/>
          <w:sz w:val="24"/>
          <w:szCs w:val="24"/>
          <w:lang w:val="en-IE"/>
        </w:rPr>
        <w:t xml:space="preserve">] Available from: </w:t>
      </w:r>
      <w:hyperlink r:id="rId26" w:history="1">
        <w:r w:rsidRPr="00554E03">
          <w:rPr>
            <w:rStyle w:val="Hyperlink"/>
            <w:rFonts w:ascii="Times New Roman" w:hAnsi="Times New Roman"/>
            <w:sz w:val="24"/>
            <w:szCs w:val="24"/>
            <w:lang w:val="en-IE"/>
          </w:rPr>
          <w:t>http://www.legislation.gov.uk/ukdsi/2007/0110754611</w:t>
        </w:r>
      </w:hyperlink>
      <w:r w:rsidRPr="00554E03">
        <w:rPr>
          <w:rFonts w:ascii="Times New Roman" w:hAnsi="Times New Roman"/>
          <w:color w:val="0000FF"/>
          <w:sz w:val="24"/>
          <w:szCs w:val="24"/>
          <w:lang w:val="en-IE"/>
        </w:rPr>
        <w:t xml:space="preserve"> </w:t>
      </w:r>
      <w:r w:rsidRPr="00554E03">
        <w:rPr>
          <w:rFonts w:ascii="Times New Roman" w:hAnsi="Times New Roman"/>
          <w:sz w:val="24"/>
          <w:szCs w:val="24"/>
          <w:lang w:val="en-IE"/>
        </w:rPr>
        <w:t>[Accessed 8</w:t>
      </w:r>
      <w:r w:rsidRPr="00554E03">
        <w:rPr>
          <w:rFonts w:ascii="Times New Roman" w:hAnsi="Times New Roman"/>
          <w:sz w:val="24"/>
          <w:szCs w:val="24"/>
          <w:vertAlign w:val="superscript"/>
          <w:lang w:val="en-IE"/>
        </w:rPr>
        <w:t>th</w:t>
      </w:r>
      <w:r w:rsidR="00554E03" w:rsidRPr="00554E03">
        <w:rPr>
          <w:rFonts w:ascii="Times New Roman" w:hAnsi="Times New Roman"/>
          <w:sz w:val="24"/>
          <w:szCs w:val="24"/>
          <w:lang w:val="en-IE"/>
        </w:rPr>
        <w:t xml:space="preserve"> May 2011].</w:t>
      </w:r>
    </w:p>
    <w:p w:rsidR="00963D47" w:rsidRPr="0067068D" w:rsidRDefault="00963D47" w:rsidP="00963D47">
      <w:pPr>
        <w:pStyle w:val="rprtbody1"/>
        <w:shd w:val="clear" w:color="auto" w:fill="FFFFFF"/>
        <w:jc w:val="both"/>
        <w:rPr>
          <w:rStyle w:val="src1"/>
          <w:sz w:val="24"/>
          <w:szCs w:val="24"/>
        </w:rPr>
      </w:pPr>
      <w:proofErr w:type="gramStart"/>
      <w:r w:rsidRPr="0067068D">
        <w:rPr>
          <w:sz w:val="24"/>
          <w:szCs w:val="24"/>
        </w:rPr>
        <w:t xml:space="preserve">Duke, L., </w:t>
      </w:r>
      <w:proofErr w:type="spellStart"/>
      <w:r w:rsidRPr="0067068D">
        <w:rPr>
          <w:sz w:val="24"/>
          <w:szCs w:val="24"/>
        </w:rPr>
        <w:t>Unterwagner</w:t>
      </w:r>
      <w:proofErr w:type="spellEnd"/>
      <w:r w:rsidRPr="0067068D">
        <w:rPr>
          <w:sz w:val="24"/>
          <w:szCs w:val="24"/>
        </w:rPr>
        <w:t xml:space="preserve">, W. and Byrd, D. (2008) </w:t>
      </w:r>
      <w:hyperlink r:id="rId27" w:history="1">
        <w:r w:rsidRPr="0067068D">
          <w:rPr>
            <w:sz w:val="24"/>
            <w:szCs w:val="24"/>
          </w:rPr>
          <w:t xml:space="preserve">Establishment of a </w:t>
        </w:r>
        <w:r w:rsidR="00086566" w:rsidRPr="0067068D">
          <w:rPr>
            <w:sz w:val="24"/>
            <w:szCs w:val="24"/>
          </w:rPr>
          <w:t>M</w:t>
        </w:r>
        <w:r w:rsidRPr="0067068D">
          <w:rPr>
            <w:sz w:val="24"/>
            <w:szCs w:val="24"/>
          </w:rPr>
          <w:t>ulti-</w:t>
        </w:r>
        <w:r w:rsidR="00086566" w:rsidRPr="0067068D">
          <w:rPr>
            <w:sz w:val="24"/>
            <w:szCs w:val="24"/>
          </w:rPr>
          <w:t>S</w:t>
        </w:r>
        <w:r w:rsidRPr="0067068D">
          <w:rPr>
            <w:sz w:val="24"/>
            <w:szCs w:val="24"/>
          </w:rPr>
          <w:t>tate</w:t>
        </w:r>
        <w:r w:rsidR="00086566" w:rsidRPr="0067068D">
          <w:rPr>
            <w:sz w:val="24"/>
            <w:szCs w:val="24"/>
          </w:rPr>
          <w:t xml:space="preserve"> Experiential Pharmacy Program C</w:t>
        </w:r>
        <w:r w:rsidRPr="0067068D">
          <w:rPr>
            <w:sz w:val="24"/>
            <w:szCs w:val="24"/>
          </w:rPr>
          <w:t>onsortium.</w:t>
        </w:r>
        <w:proofErr w:type="gramEnd"/>
      </w:hyperlink>
      <w:r w:rsidRPr="0067068D">
        <w:rPr>
          <w:sz w:val="24"/>
          <w:szCs w:val="24"/>
        </w:rPr>
        <w:t xml:space="preserve"> </w:t>
      </w:r>
      <w:r w:rsidRPr="0067068D">
        <w:rPr>
          <w:rStyle w:val="jrnl"/>
          <w:rFonts w:eastAsia="Calibri"/>
          <w:i/>
          <w:sz w:val="24"/>
          <w:szCs w:val="24"/>
        </w:rPr>
        <w:t>American Journal of Pharmaceutical Education</w:t>
      </w:r>
      <w:r w:rsidRPr="0067068D">
        <w:rPr>
          <w:rStyle w:val="src1"/>
          <w:i/>
          <w:sz w:val="24"/>
          <w:szCs w:val="24"/>
          <w:specVanish w:val="0"/>
        </w:rPr>
        <w:t>,</w:t>
      </w:r>
      <w:r w:rsidRPr="0067068D">
        <w:rPr>
          <w:rStyle w:val="src1"/>
          <w:sz w:val="24"/>
          <w:szCs w:val="24"/>
          <w:specVanish w:val="0"/>
        </w:rPr>
        <w:t xml:space="preserve"> 72(3), Article: 62.</w:t>
      </w:r>
    </w:p>
    <w:p w:rsidR="00963D47" w:rsidRPr="0067068D" w:rsidRDefault="00963D47" w:rsidP="00963D47">
      <w:pPr>
        <w:pStyle w:val="rprtbody1"/>
        <w:shd w:val="clear" w:color="auto" w:fill="FFFFFF"/>
        <w:jc w:val="both"/>
        <w:rPr>
          <w:rStyle w:val="src1"/>
          <w:sz w:val="24"/>
          <w:szCs w:val="24"/>
        </w:rPr>
      </w:pPr>
    </w:p>
    <w:p w:rsidR="00963D47" w:rsidRPr="0067068D" w:rsidRDefault="00963D47" w:rsidP="00963D47">
      <w:pPr>
        <w:pStyle w:val="rprtbody1"/>
        <w:shd w:val="clear" w:color="auto" w:fill="FFFFFF"/>
        <w:jc w:val="both"/>
        <w:rPr>
          <w:rStyle w:val="src1"/>
          <w:sz w:val="24"/>
          <w:szCs w:val="24"/>
        </w:rPr>
      </w:pPr>
      <w:proofErr w:type="gramStart"/>
      <w:r w:rsidRPr="0067068D">
        <w:rPr>
          <w:rStyle w:val="src1"/>
          <w:sz w:val="24"/>
          <w:szCs w:val="24"/>
          <w:specVanish w:val="0"/>
        </w:rPr>
        <w:t>Duncan-Hewitt, W. and Austin, Z. (2005) Pharmacy Schools as Expert Communities of Practice?</w:t>
      </w:r>
      <w:proofErr w:type="gramEnd"/>
      <w:r w:rsidRPr="0067068D">
        <w:rPr>
          <w:rStyle w:val="src1"/>
          <w:sz w:val="24"/>
          <w:szCs w:val="24"/>
          <w:specVanish w:val="0"/>
        </w:rPr>
        <w:t xml:space="preserve"> </w:t>
      </w:r>
      <w:proofErr w:type="gramStart"/>
      <w:r w:rsidRPr="0067068D">
        <w:rPr>
          <w:rStyle w:val="src1"/>
          <w:sz w:val="24"/>
          <w:szCs w:val="24"/>
          <w:specVanish w:val="0"/>
        </w:rPr>
        <w:t xml:space="preserve">A Proposal to Radically Restructure Pharmacy Education to </w:t>
      </w:r>
      <w:r w:rsidR="00086566" w:rsidRPr="0067068D">
        <w:rPr>
          <w:rStyle w:val="src1"/>
          <w:sz w:val="24"/>
          <w:szCs w:val="24"/>
          <w:specVanish w:val="0"/>
        </w:rPr>
        <w:t>Optimize</w:t>
      </w:r>
      <w:r w:rsidRPr="0067068D">
        <w:rPr>
          <w:rStyle w:val="src1"/>
          <w:sz w:val="24"/>
          <w:szCs w:val="24"/>
          <w:specVanish w:val="0"/>
        </w:rPr>
        <w:t xml:space="preserve"> Learning.</w:t>
      </w:r>
      <w:proofErr w:type="gramEnd"/>
      <w:r w:rsidRPr="0067068D">
        <w:rPr>
          <w:rStyle w:val="src1"/>
          <w:sz w:val="24"/>
          <w:szCs w:val="24"/>
          <w:specVanish w:val="0"/>
        </w:rPr>
        <w:t xml:space="preserve"> </w:t>
      </w:r>
      <w:r w:rsidRPr="0067068D">
        <w:rPr>
          <w:rStyle w:val="src1"/>
          <w:i/>
          <w:sz w:val="24"/>
          <w:szCs w:val="24"/>
          <w:specVanish w:val="0"/>
        </w:rPr>
        <w:t>American Journal of Pharmaceutical Education</w:t>
      </w:r>
      <w:r w:rsidRPr="0067068D">
        <w:rPr>
          <w:rStyle w:val="src1"/>
          <w:sz w:val="24"/>
          <w:szCs w:val="24"/>
          <w:specVanish w:val="0"/>
        </w:rPr>
        <w:t>, 69(3), Article:</w:t>
      </w:r>
      <w:r w:rsidR="006B5260">
        <w:rPr>
          <w:rStyle w:val="src1"/>
          <w:sz w:val="24"/>
          <w:szCs w:val="24"/>
          <w:specVanish w:val="0"/>
        </w:rPr>
        <w:t xml:space="preserve"> </w:t>
      </w:r>
      <w:r w:rsidRPr="0067068D">
        <w:rPr>
          <w:rStyle w:val="src1"/>
          <w:sz w:val="24"/>
          <w:szCs w:val="24"/>
          <w:specVanish w:val="0"/>
        </w:rPr>
        <w:t>54.</w:t>
      </w:r>
    </w:p>
    <w:p w:rsidR="00963D47" w:rsidRPr="0067068D" w:rsidRDefault="00963D47" w:rsidP="00963D47">
      <w:pPr>
        <w:pStyle w:val="rprtbody1"/>
        <w:shd w:val="clear" w:color="auto" w:fill="FFFFFF"/>
        <w:jc w:val="both"/>
        <w:rPr>
          <w:rStyle w:val="src1"/>
          <w:sz w:val="24"/>
          <w:szCs w:val="24"/>
        </w:rPr>
      </w:pPr>
    </w:p>
    <w:p w:rsidR="00963D47" w:rsidRPr="0067068D" w:rsidRDefault="00963D47" w:rsidP="00963D47">
      <w:pPr>
        <w:pStyle w:val="rprtbody1"/>
        <w:shd w:val="clear" w:color="auto" w:fill="FFFFFF"/>
        <w:jc w:val="both"/>
        <w:rPr>
          <w:rStyle w:val="src1"/>
          <w:sz w:val="24"/>
          <w:szCs w:val="24"/>
        </w:rPr>
      </w:pPr>
      <w:r w:rsidRPr="0067068D">
        <w:rPr>
          <w:rStyle w:val="src1"/>
          <w:sz w:val="24"/>
          <w:szCs w:val="24"/>
          <w:specVanish w:val="0"/>
        </w:rPr>
        <w:t xml:space="preserve">Durkheim, E. (1912) (1996) </w:t>
      </w:r>
      <w:proofErr w:type="gramStart"/>
      <w:r w:rsidR="006B5260">
        <w:rPr>
          <w:rStyle w:val="src1"/>
          <w:i/>
          <w:sz w:val="24"/>
          <w:szCs w:val="24"/>
          <w:specVanish w:val="0"/>
        </w:rPr>
        <w:t>The</w:t>
      </w:r>
      <w:proofErr w:type="gramEnd"/>
      <w:r w:rsidR="006B5260">
        <w:rPr>
          <w:rStyle w:val="src1"/>
          <w:i/>
          <w:sz w:val="24"/>
          <w:szCs w:val="24"/>
          <w:specVanish w:val="0"/>
        </w:rPr>
        <w:t xml:space="preserve"> Elementary Forms of Religious L</w:t>
      </w:r>
      <w:r w:rsidRPr="0067068D">
        <w:rPr>
          <w:rStyle w:val="src1"/>
          <w:i/>
          <w:sz w:val="24"/>
          <w:szCs w:val="24"/>
          <w:specVanish w:val="0"/>
        </w:rPr>
        <w:t>ife</w:t>
      </w:r>
      <w:r w:rsidRPr="0067068D">
        <w:rPr>
          <w:rStyle w:val="src1"/>
          <w:sz w:val="24"/>
          <w:szCs w:val="24"/>
          <w:specVanish w:val="0"/>
        </w:rPr>
        <w:t xml:space="preserve">. New York, </w:t>
      </w:r>
      <w:proofErr w:type="gramStart"/>
      <w:r w:rsidRPr="0067068D">
        <w:rPr>
          <w:rStyle w:val="src1"/>
          <w:sz w:val="24"/>
          <w:szCs w:val="24"/>
          <w:specVanish w:val="0"/>
        </w:rPr>
        <w:t>The</w:t>
      </w:r>
      <w:proofErr w:type="gramEnd"/>
      <w:r w:rsidRPr="0067068D">
        <w:rPr>
          <w:rStyle w:val="src1"/>
          <w:sz w:val="24"/>
          <w:szCs w:val="24"/>
          <w:specVanish w:val="0"/>
        </w:rPr>
        <w:t xml:space="preserve"> Free Press. </w:t>
      </w:r>
    </w:p>
    <w:p w:rsidR="00963D47" w:rsidRDefault="00963D47" w:rsidP="00963D47">
      <w:pPr>
        <w:pStyle w:val="rprtbody1"/>
        <w:shd w:val="clear" w:color="auto" w:fill="FFFFFF"/>
        <w:jc w:val="both"/>
        <w:rPr>
          <w:rStyle w:val="src1"/>
          <w:sz w:val="24"/>
          <w:szCs w:val="24"/>
        </w:rPr>
      </w:pPr>
    </w:p>
    <w:p w:rsidR="00963D47" w:rsidRPr="0067068D" w:rsidRDefault="00963D47" w:rsidP="00963D47">
      <w:pPr>
        <w:pStyle w:val="NoSpacing"/>
        <w:rPr>
          <w:rFonts w:ascii="Times New Roman" w:hAnsi="Times New Roman"/>
          <w:sz w:val="24"/>
          <w:szCs w:val="24"/>
          <w:lang w:val="en-IE"/>
        </w:rPr>
      </w:pPr>
      <w:proofErr w:type="spellStart"/>
      <w:r w:rsidRPr="0067068D">
        <w:rPr>
          <w:rFonts w:ascii="Times New Roman" w:hAnsi="Times New Roman"/>
          <w:sz w:val="24"/>
          <w:szCs w:val="24"/>
          <w:lang w:val="en-IE"/>
        </w:rPr>
        <w:t>Eckel</w:t>
      </w:r>
      <w:proofErr w:type="spellEnd"/>
      <w:r w:rsidRPr="0067068D">
        <w:rPr>
          <w:rFonts w:ascii="Times New Roman" w:hAnsi="Times New Roman"/>
          <w:sz w:val="24"/>
          <w:szCs w:val="24"/>
          <w:lang w:val="en-IE"/>
        </w:rPr>
        <w:t xml:space="preserve">, F. (2009) So Why Are You a Pharmacist? </w:t>
      </w:r>
      <w:proofErr w:type="gramStart"/>
      <w:r w:rsidRPr="0067068D">
        <w:rPr>
          <w:rFonts w:ascii="Times New Roman" w:hAnsi="Times New Roman"/>
          <w:i/>
          <w:sz w:val="24"/>
          <w:szCs w:val="24"/>
          <w:lang w:val="en-IE"/>
        </w:rPr>
        <w:t>Pharmacy Times</w:t>
      </w:r>
      <w:r w:rsidRPr="0067068D">
        <w:rPr>
          <w:rFonts w:ascii="Times New Roman" w:hAnsi="Times New Roman"/>
          <w:sz w:val="24"/>
          <w:szCs w:val="24"/>
          <w:lang w:val="en-IE"/>
        </w:rPr>
        <w:t>, Oct.</w:t>
      </w:r>
      <w:proofErr w:type="gramEnd"/>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IE"/>
        </w:rPr>
      </w:pPr>
      <w:proofErr w:type="spellStart"/>
      <w:r w:rsidRPr="0067068D">
        <w:rPr>
          <w:rFonts w:ascii="Times New Roman" w:hAnsi="Times New Roman"/>
          <w:sz w:val="24"/>
          <w:szCs w:val="24"/>
          <w:lang w:val="en-IE"/>
        </w:rPr>
        <w:t>Elmes</w:t>
      </w:r>
      <w:proofErr w:type="spellEnd"/>
      <w:r w:rsidRPr="0067068D">
        <w:rPr>
          <w:rFonts w:ascii="Times New Roman" w:hAnsi="Times New Roman"/>
          <w:sz w:val="24"/>
          <w:szCs w:val="24"/>
          <w:lang w:val="en-IE"/>
        </w:rPr>
        <w:t>, C. and W</w:t>
      </w:r>
      <w:r w:rsidR="00086566" w:rsidRPr="0067068D">
        <w:rPr>
          <w:rFonts w:ascii="Times New Roman" w:hAnsi="Times New Roman"/>
          <w:sz w:val="24"/>
          <w:szCs w:val="24"/>
          <w:lang w:val="en-IE"/>
        </w:rPr>
        <w:t>ynne Howells, C. (2007) Change Presents Opportunity for T</w:t>
      </w:r>
      <w:r w:rsidRPr="0067068D">
        <w:rPr>
          <w:rFonts w:ascii="Times New Roman" w:hAnsi="Times New Roman"/>
          <w:sz w:val="24"/>
          <w:szCs w:val="24"/>
          <w:lang w:val="en-IE"/>
        </w:rPr>
        <w:t xml:space="preserve">echnicians.  </w:t>
      </w:r>
      <w:r w:rsidRPr="0067068D">
        <w:rPr>
          <w:rFonts w:ascii="Times New Roman" w:hAnsi="Times New Roman"/>
          <w:i/>
          <w:sz w:val="24"/>
          <w:szCs w:val="24"/>
          <w:lang w:val="en-IE"/>
        </w:rPr>
        <w:t>The</w:t>
      </w:r>
      <w:r w:rsidRPr="0067068D">
        <w:rPr>
          <w:rFonts w:ascii="Times New Roman" w:hAnsi="Times New Roman"/>
          <w:sz w:val="24"/>
          <w:szCs w:val="24"/>
          <w:lang w:val="en-IE"/>
        </w:rPr>
        <w:t xml:space="preserve"> </w:t>
      </w:r>
      <w:r w:rsidRPr="0067068D">
        <w:rPr>
          <w:rFonts w:ascii="Times New Roman" w:hAnsi="Times New Roman"/>
          <w:i/>
          <w:sz w:val="24"/>
          <w:szCs w:val="24"/>
          <w:lang w:val="en-IE"/>
        </w:rPr>
        <w:t>Pharmaceutical Journal,</w:t>
      </w:r>
      <w:r w:rsidRPr="0067068D">
        <w:rPr>
          <w:rFonts w:ascii="Times New Roman" w:hAnsi="Times New Roman"/>
          <w:sz w:val="24"/>
          <w:szCs w:val="24"/>
          <w:lang w:val="en-IE"/>
        </w:rPr>
        <w:t xml:space="preserve"> April 27</w:t>
      </w:r>
      <w:r w:rsidR="006B5260" w:rsidRPr="006B5260">
        <w:rPr>
          <w:rFonts w:ascii="Times New Roman" w:hAnsi="Times New Roman"/>
          <w:sz w:val="24"/>
          <w:szCs w:val="24"/>
          <w:vertAlign w:val="superscript"/>
          <w:lang w:val="en-IE"/>
        </w:rPr>
        <w:t>th</w:t>
      </w:r>
      <w:r w:rsidRPr="0067068D">
        <w:rPr>
          <w:rFonts w:ascii="Times New Roman" w:hAnsi="Times New Roman"/>
          <w:sz w:val="24"/>
          <w:szCs w:val="24"/>
          <w:lang w:val="en-IE"/>
        </w:rPr>
        <w:t>.</w:t>
      </w:r>
    </w:p>
    <w:p w:rsidR="00963D47" w:rsidRPr="0067068D" w:rsidRDefault="00963D47" w:rsidP="00963D47">
      <w:pPr>
        <w:pStyle w:val="NoSpacing"/>
        <w:rPr>
          <w:rFonts w:ascii="Times New Roman" w:hAnsi="Times New Roman"/>
          <w:sz w:val="24"/>
          <w:szCs w:val="24"/>
        </w:rPr>
      </w:pPr>
    </w:p>
    <w:p w:rsidR="00963D47" w:rsidRPr="0067068D" w:rsidRDefault="00EA62C4" w:rsidP="00963D47">
      <w:pPr>
        <w:pStyle w:val="NoSpacing"/>
        <w:rPr>
          <w:rStyle w:val="googqs-tidbit1"/>
          <w:rFonts w:ascii="Times New Roman" w:hAnsi="Times New Roman"/>
          <w:sz w:val="24"/>
          <w:szCs w:val="24"/>
        </w:rPr>
      </w:pPr>
      <w:proofErr w:type="spellStart"/>
      <w:proofErr w:type="gramStart"/>
      <w:r w:rsidRPr="0067068D">
        <w:rPr>
          <w:rFonts w:ascii="Times New Roman" w:hAnsi="Times New Roman"/>
          <w:sz w:val="24"/>
          <w:szCs w:val="24"/>
        </w:rPr>
        <w:t>Eraut</w:t>
      </w:r>
      <w:proofErr w:type="spellEnd"/>
      <w:r w:rsidRPr="0067068D">
        <w:rPr>
          <w:rFonts w:ascii="Times New Roman" w:hAnsi="Times New Roman"/>
          <w:sz w:val="24"/>
          <w:szCs w:val="24"/>
        </w:rPr>
        <w:t>, M</w:t>
      </w:r>
      <w:r w:rsidR="00B755FE">
        <w:rPr>
          <w:rFonts w:ascii="Times New Roman" w:hAnsi="Times New Roman"/>
          <w:sz w:val="24"/>
          <w:szCs w:val="24"/>
        </w:rPr>
        <w:t>. (2004) Transfer of Knowledge b</w:t>
      </w:r>
      <w:r w:rsidRPr="0067068D">
        <w:rPr>
          <w:rFonts w:ascii="Times New Roman" w:hAnsi="Times New Roman"/>
          <w:sz w:val="24"/>
          <w:szCs w:val="24"/>
        </w:rPr>
        <w:t>etween Education and Workplace Settings.</w:t>
      </w:r>
      <w:proofErr w:type="gramEnd"/>
      <w:r w:rsidRPr="0067068D">
        <w:rPr>
          <w:rFonts w:ascii="Times New Roman" w:hAnsi="Times New Roman"/>
          <w:sz w:val="24"/>
          <w:szCs w:val="24"/>
        </w:rPr>
        <w:t xml:space="preserve"> In</w:t>
      </w:r>
      <w:r w:rsidR="00963D47" w:rsidRPr="0067068D">
        <w:rPr>
          <w:rFonts w:ascii="Times New Roman" w:hAnsi="Times New Roman"/>
          <w:sz w:val="24"/>
          <w:szCs w:val="24"/>
        </w:rPr>
        <w:t xml:space="preserve"> H. </w:t>
      </w:r>
      <w:proofErr w:type="spellStart"/>
      <w:r w:rsidR="00963D47" w:rsidRPr="0067068D">
        <w:rPr>
          <w:rFonts w:ascii="Times New Roman" w:hAnsi="Times New Roman"/>
          <w:sz w:val="24"/>
          <w:szCs w:val="24"/>
        </w:rPr>
        <w:t>Rainbird</w:t>
      </w:r>
      <w:proofErr w:type="spellEnd"/>
      <w:r w:rsidR="00963D47" w:rsidRPr="0067068D">
        <w:rPr>
          <w:rFonts w:ascii="Times New Roman" w:hAnsi="Times New Roman"/>
          <w:sz w:val="24"/>
          <w:szCs w:val="24"/>
        </w:rPr>
        <w:t xml:space="preserve">, </w:t>
      </w:r>
      <w:r w:rsidR="00963D47" w:rsidRPr="0067068D">
        <w:rPr>
          <w:rStyle w:val="googqs-tidbit1"/>
          <w:rFonts w:ascii="Times New Roman" w:hAnsi="Times New Roman"/>
          <w:sz w:val="24"/>
          <w:szCs w:val="24"/>
          <w:specVanish w:val="0"/>
        </w:rPr>
        <w:t>A. Fuller and A. Munro (</w:t>
      </w:r>
      <w:proofErr w:type="spellStart"/>
      <w:proofErr w:type="gramStart"/>
      <w:r w:rsidR="00963D47" w:rsidRPr="0067068D">
        <w:rPr>
          <w:rStyle w:val="googqs-tidbit1"/>
          <w:rFonts w:ascii="Times New Roman" w:hAnsi="Times New Roman"/>
          <w:sz w:val="24"/>
          <w:szCs w:val="24"/>
          <w:specVanish w:val="0"/>
        </w:rPr>
        <w:t>eds</w:t>
      </w:r>
      <w:proofErr w:type="spellEnd"/>
      <w:proofErr w:type="gramEnd"/>
      <w:r w:rsidR="00963D47" w:rsidRPr="0067068D">
        <w:rPr>
          <w:rStyle w:val="googqs-tidbit1"/>
          <w:rFonts w:ascii="Times New Roman" w:hAnsi="Times New Roman"/>
          <w:sz w:val="24"/>
          <w:szCs w:val="24"/>
          <w:specVanish w:val="0"/>
        </w:rPr>
        <w:t xml:space="preserve">) </w:t>
      </w:r>
      <w:r w:rsidR="00963D47" w:rsidRPr="0067068D">
        <w:rPr>
          <w:rStyle w:val="googqs-tidbit1"/>
          <w:rFonts w:ascii="Times New Roman" w:hAnsi="Times New Roman"/>
          <w:i/>
          <w:sz w:val="24"/>
          <w:szCs w:val="24"/>
          <w:specVanish w:val="0"/>
        </w:rPr>
        <w:t xml:space="preserve">Workplace Learning in Context. </w:t>
      </w:r>
      <w:r w:rsidR="00963D47" w:rsidRPr="0067068D">
        <w:rPr>
          <w:rStyle w:val="googqs-tidbit1"/>
          <w:rFonts w:ascii="Times New Roman" w:hAnsi="Times New Roman"/>
          <w:sz w:val="24"/>
          <w:szCs w:val="24"/>
          <w:specVanish w:val="0"/>
        </w:rPr>
        <w:t>London, Routledge.</w:t>
      </w:r>
    </w:p>
    <w:p w:rsidR="00963D47" w:rsidRPr="0067068D" w:rsidRDefault="00963D47" w:rsidP="00963D47">
      <w:pPr>
        <w:pStyle w:val="NoSpacing"/>
        <w:rPr>
          <w:rStyle w:val="personname"/>
          <w:rFonts w:ascii="Times New Roman" w:hAnsi="Times New Roman"/>
          <w:sz w:val="24"/>
          <w:szCs w:val="24"/>
        </w:rPr>
      </w:pPr>
    </w:p>
    <w:p w:rsidR="00963D47" w:rsidRPr="0067068D" w:rsidRDefault="00963D47" w:rsidP="00963D47">
      <w:pPr>
        <w:pStyle w:val="NoSpacing"/>
        <w:rPr>
          <w:rStyle w:val="personname"/>
          <w:rFonts w:ascii="Times New Roman" w:hAnsi="Times New Roman"/>
          <w:sz w:val="24"/>
          <w:szCs w:val="24"/>
        </w:rPr>
      </w:pPr>
      <w:proofErr w:type="spellStart"/>
      <w:proofErr w:type="gramStart"/>
      <w:r w:rsidRPr="0067068D">
        <w:rPr>
          <w:rStyle w:val="personname"/>
          <w:rFonts w:ascii="Times New Roman" w:hAnsi="Times New Roman"/>
          <w:sz w:val="24"/>
          <w:szCs w:val="24"/>
        </w:rPr>
        <w:lastRenderedPageBreak/>
        <w:t>Eraut</w:t>
      </w:r>
      <w:proofErr w:type="spellEnd"/>
      <w:r w:rsidRPr="0067068D">
        <w:rPr>
          <w:rStyle w:val="personname"/>
          <w:rFonts w:ascii="Times New Roman" w:hAnsi="Times New Roman"/>
          <w:sz w:val="24"/>
          <w:szCs w:val="24"/>
        </w:rPr>
        <w:t>, M. and Hirsh, W. (2007) The Significance of Workplace Learning for Individuals, Groups and Organisations.</w:t>
      </w:r>
      <w:proofErr w:type="gramEnd"/>
      <w:r w:rsidRPr="0067068D">
        <w:rPr>
          <w:rStyle w:val="personname"/>
          <w:rFonts w:ascii="Times New Roman" w:hAnsi="Times New Roman"/>
          <w:sz w:val="24"/>
          <w:szCs w:val="24"/>
        </w:rPr>
        <w:t xml:space="preserve"> </w:t>
      </w:r>
      <w:proofErr w:type="gramStart"/>
      <w:r w:rsidRPr="0067068D">
        <w:rPr>
          <w:rStyle w:val="personname"/>
          <w:rFonts w:ascii="Times New Roman" w:hAnsi="Times New Roman"/>
          <w:sz w:val="24"/>
          <w:szCs w:val="24"/>
        </w:rPr>
        <w:t>Oxford, University of Oxford, SKOPE.</w:t>
      </w:r>
      <w:proofErr w:type="gramEnd"/>
    </w:p>
    <w:p w:rsidR="00086566" w:rsidRPr="0067068D" w:rsidRDefault="00086566" w:rsidP="00086566">
      <w:pPr>
        <w:pStyle w:val="NoSpacing"/>
        <w:rPr>
          <w:rStyle w:val="personname"/>
          <w:rFonts w:ascii="Times New Roman" w:hAnsi="Times New Roman"/>
          <w:sz w:val="24"/>
          <w:szCs w:val="24"/>
        </w:rPr>
      </w:pPr>
    </w:p>
    <w:p w:rsidR="00963D47" w:rsidRPr="0067068D" w:rsidRDefault="00963D47" w:rsidP="00963D47">
      <w:pPr>
        <w:pStyle w:val="NoSpacing"/>
        <w:rPr>
          <w:rStyle w:val="personname"/>
          <w:rFonts w:ascii="Times New Roman" w:hAnsi="Times New Roman"/>
          <w:sz w:val="24"/>
          <w:szCs w:val="24"/>
        </w:rPr>
      </w:pPr>
      <w:r w:rsidRPr="0067068D">
        <w:rPr>
          <w:rStyle w:val="personname"/>
          <w:rFonts w:ascii="Times New Roman" w:hAnsi="Times New Roman"/>
          <w:sz w:val="24"/>
          <w:szCs w:val="24"/>
        </w:rPr>
        <w:t xml:space="preserve">Evans, K. and </w:t>
      </w:r>
      <w:proofErr w:type="spellStart"/>
      <w:r w:rsidRPr="0067068D">
        <w:rPr>
          <w:rStyle w:val="personname"/>
          <w:rFonts w:ascii="Times New Roman" w:hAnsi="Times New Roman"/>
          <w:sz w:val="24"/>
          <w:szCs w:val="24"/>
        </w:rPr>
        <w:t>Kersh</w:t>
      </w:r>
      <w:proofErr w:type="spellEnd"/>
      <w:r w:rsidRPr="0067068D">
        <w:rPr>
          <w:rStyle w:val="personname"/>
          <w:rFonts w:ascii="Times New Roman" w:hAnsi="Times New Roman"/>
          <w:sz w:val="24"/>
          <w:szCs w:val="24"/>
        </w:rPr>
        <w:t xml:space="preserve">, N. (2004) </w:t>
      </w:r>
      <w:r w:rsidR="00EA62C4" w:rsidRPr="0067068D">
        <w:rPr>
          <w:rStyle w:val="personname"/>
          <w:rFonts w:ascii="Times New Roman" w:hAnsi="Times New Roman"/>
          <w:sz w:val="24"/>
          <w:szCs w:val="24"/>
        </w:rPr>
        <w:t xml:space="preserve">Recognition of Tacit Skills and Knowledge. </w:t>
      </w:r>
      <w:proofErr w:type="gramStart"/>
      <w:r w:rsidR="00EA62C4" w:rsidRPr="0067068D">
        <w:rPr>
          <w:rStyle w:val="personname"/>
          <w:rFonts w:ascii="Times New Roman" w:hAnsi="Times New Roman"/>
          <w:sz w:val="24"/>
          <w:szCs w:val="24"/>
        </w:rPr>
        <w:t>Sustaining Learning O</w:t>
      </w:r>
      <w:r w:rsidRPr="0067068D">
        <w:rPr>
          <w:rStyle w:val="personname"/>
          <w:rFonts w:ascii="Times New Roman" w:hAnsi="Times New Roman"/>
          <w:sz w:val="24"/>
          <w:szCs w:val="24"/>
        </w:rPr>
        <w:t>ut</w:t>
      </w:r>
      <w:r w:rsidR="00EA62C4" w:rsidRPr="0067068D">
        <w:rPr>
          <w:rStyle w:val="personname"/>
          <w:rFonts w:ascii="Times New Roman" w:hAnsi="Times New Roman"/>
          <w:sz w:val="24"/>
          <w:szCs w:val="24"/>
        </w:rPr>
        <w:t>comes in Workplace E</w:t>
      </w:r>
      <w:r w:rsidRPr="0067068D">
        <w:rPr>
          <w:rStyle w:val="personname"/>
          <w:rFonts w:ascii="Times New Roman" w:hAnsi="Times New Roman"/>
          <w:sz w:val="24"/>
          <w:szCs w:val="24"/>
        </w:rPr>
        <w:t>nvironments.</w:t>
      </w:r>
      <w:proofErr w:type="gramEnd"/>
      <w:r w:rsidRPr="0067068D">
        <w:rPr>
          <w:rStyle w:val="personname"/>
          <w:rFonts w:ascii="Times New Roman" w:hAnsi="Times New Roman"/>
          <w:sz w:val="24"/>
          <w:szCs w:val="24"/>
        </w:rPr>
        <w:t xml:space="preserve">  </w:t>
      </w:r>
      <w:r w:rsidRPr="0067068D">
        <w:rPr>
          <w:rStyle w:val="personname"/>
          <w:rFonts w:ascii="Times New Roman" w:hAnsi="Times New Roman"/>
          <w:i/>
          <w:sz w:val="24"/>
          <w:szCs w:val="24"/>
        </w:rPr>
        <w:t>Journal of Workplace Learning</w:t>
      </w:r>
      <w:r w:rsidR="00A61B78" w:rsidRPr="0067068D">
        <w:rPr>
          <w:rStyle w:val="personname"/>
          <w:rFonts w:ascii="Times New Roman" w:hAnsi="Times New Roman"/>
          <w:sz w:val="24"/>
          <w:szCs w:val="24"/>
        </w:rPr>
        <w:t>, 16 (1/2), 63-74.</w:t>
      </w:r>
    </w:p>
    <w:p w:rsidR="00963D47" w:rsidRPr="0067068D" w:rsidRDefault="00963D47" w:rsidP="00963D47">
      <w:pPr>
        <w:pStyle w:val="NoSpacing"/>
        <w:rPr>
          <w:rStyle w:val="personname"/>
          <w:rFonts w:ascii="Times New Roman" w:hAnsi="Times New Roman"/>
          <w:sz w:val="24"/>
          <w:szCs w:val="24"/>
        </w:rPr>
      </w:pPr>
    </w:p>
    <w:p w:rsidR="00963D47" w:rsidRPr="0067068D" w:rsidRDefault="00963D47" w:rsidP="00963D47">
      <w:pPr>
        <w:pStyle w:val="NoSpacing"/>
        <w:rPr>
          <w:rStyle w:val="personname"/>
          <w:rFonts w:ascii="Times New Roman" w:hAnsi="Times New Roman"/>
          <w:sz w:val="24"/>
          <w:szCs w:val="24"/>
        </w:rPr>
      </w:pPr>
      <w:proofErr w:type="gramStart"/>
      <w:r w:rsidRPr="0067068D">
        <w:rPr>
          <w:rStyle w:val="personname"/>
          <w:rFonts w:ascii="Times New Roman" w:hAnsi="Times New Roman"/>
          <w:sz w:val="24"/>
          <w:szCs w:val="24"/>
        </w:rPr>
        <w:t xml:space="preserve">Evans, </w:t>
      </w:r>
      <w:r w:rsidR="003570DC" w:rsidRPr="0067068D">
        <w:rPr>
          <w:rStyle w:val="personname"/>
          <w:rFonts w:ascii="Times New Roman" w:hAnsi="Times New Roman"/>
          <w:sz w:val="24"/>
          <w:szCs w:val="24"/>
        </w:rPr>
        <w:t xml:space="preserve">K. and </w:t>
      </w:r>
      <w:proofErr w:type="spellStart"/>
      <w:r w:rsidR="003570DC" w:rsidRPr="0067068D">
        <w:rPr>
          <w:rStyle w:val="personname"/>
          <w:rFonts w:ascii="Times New Roman" w:hAnsi="Times New Roman"/>
          <w:sz w:val="24"/>
          <w:szCs w:val="24"/>
        </w:rPr>
        <w:t>Kersh</w:t>
      </w:r>
      <w:proofErr w:type="spellEnd"/>
      <w:r w:rsidR="003570DC" w:rsidRPr="0067068D">
        <w:rPr>
          <w:rStyle w:val="personname"/>
          <w:rFonts w:ascii="Times New Roman" w:hAnsi="Times New Roman"/>
          <w:sz w:val="24"/>
          <w:szCs w:val="24"/>
        </w:rPr>
        <w:t>, N. (200</w:t>
      </w:r>
      <w:r w:rsidR="00AF5081">
        <w:rPr>
          <w:rStyle w:val="personname"/>
          <w:rFonts w:ascii="Times New Roman" w:hAnsi="Times New Roman"/>
          <w:sz w:val="24"/>
          <w:szCs w:val="24"/>
        </w:rPr>
        <w:t>6) Adults Learning in, for and t</w:t>
      </w:r>
      <w:r w:rsidR="003570DC" w:rsidRPr="0067068D">
        <w:rPr>
          <w:rStyle w:val="personname"/>
          <w:rFonts w:ascii="Times New Roman" w:hAnsi="Times New Roman"/>
          <w:sz w:val="24"/>
          <w:szCs w:val="24"/>
        </w:rPr>
        <w:t>hrough the Workplace-the Significance of Biography and E</w:t>
      </w:r>
      <w:r w:rsidRPr="0067068D">
        <w:rPr>
          <w:rStyle w:val="personname"/>
          <w:rFonts w:ascii="Times New Roman" w:hAnsi="Times New Roman"/>
          <w:sz w:val="24"/>
          <w:szCs w:val="24"/>
        </w:rPr>
        <w:t>xperience.</w:t>
      </w:r>
      <w:proofErr w:type="gramEnd"/>
      <w:r w:rsidRPr="0067068D">
        <w:rPr>
          <w:rStyle w:val="personname"/>
          <w:rFonts w:ascii="Times New Roman" w:hAnsi="Times New Roman"/>
          <w:sz w:val="24"/>
          <w:szCs w:val="24"/>
        </w:rPr>
        <w:t xml:space="preserve"> Paper presented at the British Educational Research Association Annual Conference, University of Warwick, </w:t>
      </w:r>
      <w:proofErr w:type="gramStart"/>
      <w:r w:rsidRPr="0067068D">
        <w:rPr>
          <w:rStyle w:val="personname"/>
          <w:rFonts w:ascii="Times New Roman" w:hAnsi="Times New Roman"/>
          <w:sz w:val="24"/>
          <w:szCs w:val="24"/>
        </w:rPr>
        <w:t>6</w:t>
      </w:r>
      <w:proofErr w:type="gramEnd"/>
      <w:r w:rsidRPr="0067068D">
        <w:rPr>
          <w:rStyle w:val="personname"/>
          <w:rFonts w:ascii="Times New Roman" w:hAnsi="Times New Roman"/>
          <w:sz w:val="24"/>
          <w:szCs w:val="24"/>
        </w:rPr>
        <w:t>-9</w:t>
      </w:r>
      <w:r w:rsidRPr="0067068D">
        <w:rPr>
          <w:rStyle w:val="personname"/>
          <w:rFonts w:ascii="Times New Roman" w:hAnsi="Times New Roman"/>
          <w:sz w:val="24"/>
          <w:szCs w:val="24"/>
          <w:vertAlign w:val="superscript"/>
        </w:rPr>
        <w:t>th</w:t>
      </w:r>
      <w:r w:rsidRPr="0067068D">
        <w:rPr>
          <w:rStyle w:val="personname"/>
          <w:rFonts w:ascii="Times New Roman" w:hAnsi="Times New Roman"/>
          <w:sz w:val="24"/>
          <w:szCs w:val="24"/>
        </w:rPr>
        <w:t xml:space="preserve"> Sept.</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Style w:val="googqs-tidbit1"/>
          <w:rFonts w:ascii="Times New Roman" w:hAnsi="Times New Roman"/>
          <w:sz w:val="24"/>
          <w:szCs w:val="24"/>
        </w:rPr>
      </w:pPr>
      <w:r w:rsidRPr="0067068D">
        <w:rPr>
          <w:rStyle w:val="googqs-tidbit1"/>
          <w:rFonts w:ascii="Times New Roman" w:hAnsi="Times New Roman"/>
          <w:sz w:val="24"/>
          <w:szCs w:val="24"/>
          <w:specVanish w:val="0"/>
        </w:rPr>
        <w:t xml:space="preserve">Evans, K., </w:t>
      </w:r>
      <w:proofErr w:type="spellStart"/>
      <w:r w:rsidRPr="0067068D">
        <w:rPr>
          <w:rStyle w:val="googqs-tidbit1"/>
          <w:rFonts w:ascii="Times New Roman" w:hAnsi="Times New Roman"/>
          <w:sz w:val="24"/>
          <w:szCs w:val="24"/>
          <w:specVanish w:val="0"/>
        </w:rPr>
        <w:t>Kersh</w:t>
      </w:r>
      <w:proofErr w:type="spellEnd"/>
      <w:r w:rsidRPr="0067068D">
        <w:rPr>
          <w:rStyle w:val="googqs-tidbit1"/>
          <w:rFonts w:ascii="Times New Roman" w:hAnsi="Times New Roman"/>
          <w:sz w:val="24"/>
          <w:szCs w:val="24"/>
          <w:specVanish w:val="0"/>
        </w:rPr>
        <w:t xml:space="preserve">, N., and Sakamoto, A. (2004) </w:t>
      </w:r>
      <w:r w:rsidR="00086566" w:rsidRPr="0067068D">
        <w:rPr>
          <w:rStyle w:val="googqs-tidbit1"/>
          <w:rFonts w:ascii="Times New Roman" w:hAnsi="Times New Roman"/>
          <w:sz w:val="24"/>
          <w:szCs w:val="24"/>
          <w:specVanish w:val="0"/>
        </w:rPr>
        <w:t>Learner Biographies: Exploring Tacit Dimensions of Knowledge and S</w:t>
      </w:r>
      <w:r w:rsidRPr="0067068D">
        <w:rPr>
          <w:rStyle w:val="googqs-tidbit1"/>
          <w:rFonts w:ascii="Times New Roman" w:hAnsi="Times New Roman"/>
          <w:sz w:val="24"/>
          <w:szCs w:val="24"/>
          <w:specVanish w:val="0"/>
        </w:rPr>
        <w:t xml:space="preserve">kills. In H. </w:t>
      </w:r>
      <w:proofErr w:type="spellStart"/>
      <w:r w:rsidRPr="0067068D">
        <w:rPr>
          <w:rStyle w:val="googqs-tidbit1"/>
          <w:rFonts w:ascii="Times New Roman" w:hAnsi="Times New Roman"/>
          <w:sz w:val="24"/>
          <w:szCs w:val="24"/>
          <w:specVanish w:val="0"/>
        </w:rPr>
        <w:t>Rainbird</w:t>
      </w:r>
      <w:proofErr w:type="spellEnd"/>
      <w:r w:rsidRPr="0067068D">
        <w:rPr>
          <w:rStyle w:val="googqs-tidbit1"/>
          <w:rFonts w:ascii="Times New Roman" w:hAnsi="Times New Roman"/>
          <w:sz w:val="24"/>
          <w:szCs w:val="24"/>
          <w:specVanish w:val="0"/>
        </w:rPr>
        <w:t>, A. Fuller and A. Munro (</w:t>
      </w:r>
      <w:proofErr w:type="spellStart"/>
      <w:proofErr w:type="gramStart"/>
      <w:r w:rsidRPr="0067068D">
        <w:rPr>
          <w:rStyle w:val="googqs-tidbit1"/>
          <w:rFonts w:ascii="Times New Roman" w:hAnsi="Times New Roman"/>
          <w:sz w:val="24"/>
          <w:szCs w:val="24"/>
          <w:specVanish w:val="0"/>
        </w:rPr>
        <w:t>eds</w:t>
      </w:r>
      <w:proofErr w:type="spellEnd"/>
      <w:proofErr w:type="gramEnd"/>
      <w:r w:rsidRPr="0067068D">
        <w:rPr>
          <w:rStyle w:val="googqs-tidbit1"/>
          <w:rFonts w:ascii="Times New Roman" w:hAnsi="Times New Roman"/>
          <w:sz w:val="24"/>
          <w:szCs w:val="24"/>
          <w:specVanish w:val="0"/>
        </w:rPr>
        <w:t xml:space="preserve">) </w:t>
      </w:r>
      <w:r w:rsidRPr="0067068D">
        <w:rPr>
          <w:rStyle w:val="googqs-tidbit1"/>
          <w:rFonts w:ascii="Times New Roman" w:hAnsi="Times New Roman"/>
          <w:i/>
          <w:sz w:val="24"/>
          <w:szCs w:val="24"/>
          <w:specVanish w:val="0"/>
        </w:rPr>
        <w:t xml:space="preserve">Workplace Learning in Context. </w:t>
      </w:r>
      <w:r w:rsidRPr="0067068D">
        <w:rPr>
          <w:rStyle w:val="googqs-tidbit1"/>
          <w:rFonts w:ascii="Times New Roman" w:hAnsi="Times New Roman"/>
          <w:sz w:val="24"/>
          <w:szCs w:val="24"/>
          <w:specVanish w:val="0"/>
        </w:rPr>
        <w:t>London, Routledge</w:t>
      </w:r>
      <w:r w:rsidR="00086566" w:rsidRPr="0067068D">
        <w:rPr>
          <w:rStyle w:val="googqs-tidbit1"/>
          <w:rFonts w:ascii="Times New Roman" w:hAnsi="Times New Roman"/>
          <w:sz w:val="24"/>
          <w:szCs w:val="24"/>
          <w:specVanish w:val="0"/>
        </w:rPr>
        <w:t>.</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Evans, W., </w:t>
      </w:r>
      <w:proofErr w:type="spellStart"/>
      <w:r w:rsidRPr="0067068D">
        <w:rPr>
          <w:rFonts w:ascii="Times New Roman" w:hAnsi="Times New Roman"/>
          <w:sz w:val="24"/>
          <w:szCs w:val="24"/>
        </w:rPr>
        <w:t>Alinier</w:t>
      </w:r>
      <w:proofErr w:type="spellEnd"/>
      <w:r w:rsidRPr="0067068D">
        <w:rPr>
          <w:rFonts w:ascii="Times New Roman" w:hAnsi="Times New Roman"/>
          <w:sz w:val="24"/>
          <w:szCs w:val="24"/>
        </w:rPr>
        <w:t xml:space="preserve">, G., </w:t>
      </w:r>
      <w:proofErr w:type="spellStart"/>
      <w:r w:rsidRPr="0067068D">
        <w:rPr>
          <w:rFonts w:ascii="Times New Roman" w:hAnsi="Times New Roman"/>
          <w:sz w:val="24"/>
          <w:szCs w:val="24"/>
        </w:rPr>
        <w:t>Kostrzewski</w:t>
      </w:r>
      <w:proofErr w:type="spellEnd"/>
      <w:r w:rsidRPr="0067068D">
        <w:rPr>
          <w:rFonts w:ascii="Times New Roman" w:hAnsi="Times New Roman"/>
          <w:sz w:val="24"/>
          <w:szCs w:val="24"/>
        </w:rPr>
        <w:t xml:space="preserve">, A., </w:t>
      </w:r>
      <w:proofErr w:type="spellStart"/>
      <w:r w:rsidRPr="0067068D">
        <w:rPr>
          <w:rFonts w:ascii="Times New Roman" w:hAnsi="Times New Roman"/>
          <w:sz w:val="24"/>
          <w:szCs w:val="24"/>
        </w:rPr>
        <w:t>Lefteri</w:t>
      </w:r>
      <w:proofErr w:type="spellEnd"/>
      <w:r w:rsidRPr="0067068D">
        <w:rPr>
          <w:rFonts w:ascii="Times New Roman" w:hAnsi="Times New Roman"/>
          <w:sz w:val="24"/>
          <w:szCs w:val="24"/>
        </w:rPr>
        <w:t xml:space="preserve">, K., and </w:t>
      </w:r>
      <w:proofErr w:type="spellStart"/>
      <w:r w:rsidRPr="0067068D">
        <w:rPr>
          <w:rFonts w:ascii="Times New Roman" w:hAnsi="Times New Roman"/>
          <w:sz w:val="24"/>
          <w:szCs w:val="24"/>
        </w:rPr>
        <w:t>Dhil</w:t>
      </w:r>
      <w:r w:rsidR="008946F3" w:rsidRPr="0067068D">
        <w:rPr>
          <w:rFonts w:ascii="Times New Roman" w:hAnsi="Times New Roman"/>
          <w:sz w:val="24"/>
          <w:szCs w:val="24"/>
        </w:rPr>
        <w:t>lon</w:t>
      </w:r>
      <w:proofErr w:type="spellEnd"/>
      <w:r w:rsidR="008946F3" w:rsidRPr="0067068D">
        <w:rPr>
          <w:rFonts w:ascii="Times New Roman" w:hAnsi="Times New Roman"/>
          <w:sz w:val="24"/>
          <w:szCs w:val="24"/>
        </w:rPr>
        <w:t>, S. (2011) Development and Design of Objective Structured Clinical Examinations (OSCE) in Undergraduate Pharmacy Education in a New School of P</w:t>
      </w:r>
      <w:r w:rsidRPr="0067068D">
        <w:rPr>
          <w:rFonts w:ascii="Times New Roman" w:hAnsi="Times New Roman"/>
          <w:sz w:val="24"/>
          <w:szCs w:val="24"/>
        </w:rPr>
        <w:t>harmacy in England</w:t>
      </w:r>
      <w:r w:rsidRPr="0067068D">
        <w:rPr>
          <w:rFonts w:ascii="Times New Roman" w:hAnsi="Times New Roman"/>
          <w:i/>
          <w:sz w:val="24"/>
          <w:szCs w:val="24"/>
        </w:rPr>
        <w:t>.  Currents in Pharmacy Teaching and Learning</w:t>
      </w:r>
      <w:r w:rsidRPr="0067068D">
        <w:rPr>
          <w:rFonts w:ascii="Times New Roman" w:hAnsi="Times New Roman"/>
          <w:sz w:val="24"/>
          <w:szCs w:val="24"/>
        </w:rPr>
        <w:t>, 3(3), 216-223.</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Felstead</w:t>
      </w:r>
      <w:proofErr w:type="spellEnd"/>
      <w:r w:rsidRPr="0067068D">
        <w:rPr>
          <w:rFonts w:ascii="Times New Roman" w:hAnsi="Times New Roman"/>
          <w:sz w:val="24"/>
          <w:szCs w:val="24"/>
        </w:rPr>
        <w:t xml:space="preserve">, A., Fuller, A., Jewson, N. and Unwin, L. (2009) </w:t>
      </w:r>
      <w:r w:rsidR="00B755FE">
        <w:rPr>
          <w:rFonts w:ascii="Times New Roman" w:hAnsi="Times New Roman"/>
          <w:i/>
          <w:sz w:val="24"/>
          <w:szCs w:val="24"/>
        </w:rPr>
        <w:t>Improving Working as L</w:t>
      </w:r>
      <w:r w:rsidRPr="0067068D">
        <w:rPr>
          <w:rFonts w:ascii="Times New Roman" w:hAnsi="Times New Roman"/>
          <w:i/>
          <w:sz w:val="24"/>
          <w:szCs w:val="24"/>
        </w:rPr>
        <w:t>earning</w:t>
      </w:r>
      <w:r w:rsidRPr="0067068D">
        <w:rPr>
          <w:rFonts w:ascii="Times New Roman" w:hAnsi="Times New Roman"/>
          <w:sz w:val="24"/>
          <w:szCs w:val="24"/>
        </w:rPr>
        <w:t>. Abingdon, Oxon, Routledge.</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FIP (2010) Pharmacy Education Taskforce.</w:t>
      </w:r>
      <w:proofErr w:type="gramEnd"/>
      <w:r w:rsidRPr="0067068D">
        <w:rPr>
          <w:rFonts w:ascii="Times New Roman" w:hAnsi="Times New Roman"/>
          <w:sz w:val="24"/>
          <w:szCs w:val="24"/>
        </w:rPr>
        <w:t xml:space="preserve"> A Global Competency Framework (Draft Version) </w:t>
      </w:r>
      <w:r w:rsidRPr="0067068D">
        <w:rPr>
          <w:rFonts w:ascii="Times New Roman" w:hAnsi="Times New Roman"/>
          <w:sz w:val="24"/>
          <w:szCs w:val="24"/>
          <w:lang w:val="en-US"/>
        </w:rPr>
        <w:t>[online] Available from:</w:t>
      </w:r>
      <w:r w:rsidRPr="0067068D">
        <w:rPr>
          <w:rFonts w:ascii="Times New Roman" w:hAnsi="Times New Roman"/>
          <w:sz w:val="24"/>
          <w:szCs w:val="24"/>
        </w:rPr>
        <w:t xml:space="preserve">  </w:t>
      </w:r>
      <w:hyperlink r:id="rId28" w:history="1">
        <w:r w:rsidRPr="00713BED">
          <w:rPr>
            <w:rStyle w:val="Hyperlink"/>
            <w:rFonts w:ascii="Times New Roman" w:hAnsi="Times New Roman"/>
            <w:sz w:val="24"/>
            <w:szCs w:val="24"/>
          </w:rPr>
          <w:t>http://www.fip.org/files/fip/PharmacyEducation/GbCF%20booklet.pdf</w:t>
        </w:r>
      </w:hyperlink>
      <w:r w:rsidRPr="00713BED">
        <w:rPr>
          <w:rFonts w:ascii="Times New Roman" w:hAnsi="Times New Roman"/>
          <w:color w:val="0000FF"/>
          <w:sz w:val="24"/>
          <w:szCs w:val="24"/>
        </w:rPr>
        <w:t xml:space="preserve">  </w:t>
      </w:r>
      <w:r w:rsidRPr="0067068D">
        <w:rPr>
          <w:rFonts w:ascii="Times New Roman" w:hAnsi="Times New Roman"/>
          <w:sz w:val="24"/>
          <w:szCs w:val="24"/>
        </w:rPr>
        <w:t>[Accessed   20</w:t>
      </w:r>
      <w:r w:rsidRPr="0067068D">
        <w:rPr>
          <w:rFonts w:ascii="Times New Roman" w:hAnsi="Times New Roman"/>
          <w:sz w:val="24"/>
          <w:szCs w:val="24"/>
          <w:vertAlign w:val="superscript"/>
        </w:rPr>
        <w:t>th</w:t>
      </w:r>
      <w:r w:rsidRPr="0067068D">
        <w:rPr>
          <w:rFonts w:ascii="Times New Roman" w:hAnsi="Times New Roman"/>
          <w:sz w:val="24"/>
          <w:szCs w:val="24"/>
        </w:rPr>
        <w:t xml:space="preserve"> September 2012].</w:t>
      </w:r>
    </w:p>
    <w:p w:rsidR="00963D47" w:rsidRPr="0067068D" w:rsidRDefault="00963D47" w:rsidP="00963D47">
      <w:pPr>
        <w:pStyle w:val="NoSpacing"/>
        <w:rPr>
          <w:rFonts w:ascii="Times New Roman" w:hAnsi="Times New Roman"/>
          <w:sz w:val="24"/>
          <w:szCs w:val="24"/>
        </w:rPr>
      </w:pPr>
    </w:p>
    <w:p w:rsidR="00963D47" w:rsidRPr="0067068D" w:rsidRDefault="00963D47" w:rsidP="00404F4B">
      <w:pPr>
        <w:pStyle w:val="rprtbody1"/>
        <w:shd w:val="clear" w:color="auto" w:fill="FFFFFF"/>
        <w:rPr>
          <w:sz w:val="24"/>
          <w:szCs w:val="24"/>
        </w:rPr>
      </w:pPr>
      <w:r w:rsidRPr="0067068D">
        <w:rPr>
          <w:sz w:val="24"/>
          <w:szCs w:val="24"/>
        </w:rPr>
        <w:t xml:space="preserve">Flowers, S., </w:t>
      </w:r>
      <w:proofErr w:type="spellStart"/>
      <w:r w:rsidRPr="0067068D">
        <w:rPr>
          <w:sz w:val="24"/>
          <w:szCs w:val="24"/>
        </w:rPr>
        <w:t>Vanderbush</w:t>
      </w:r>
      <w:proofErr w:type="spellEnd"/>
      <w:r w:rsidRPr="0067068D">
        <w:rPr>
          <w:sz w:val="24"/>
          <w:szCs w:val="24"/>
        </w:rPr>
        <w:t xml:space="preserve">, R., Hastings, J., and West, D. (2010) </w:t>
      </w:r>
      <w:hyperlink r:id="rId29" w:history="1">
        <w:r w:rsidRPr="0067068D">
          <w:rPr>
            <w:sz w:val="24"/>
            <w:szCs w:val="24"/>
          </w:rPr>
          <w:t xml:space="preserve">Web-based </w:t>
        </w:r>
        <w:r w:rsidR="00404F4B" w:rsidRPr="0067068D">
          <w:rPr>
            <w:sz w:val="24"/>
            <w:szCs w:val="24"/>
          </w:rPr>
          <w:t>M</w:t>
        </w:r>
        <w:r w:rsidRPr="0067068D">
          <w:rPr>
            <w:sz w:val="24"/>
            <w:szCs w:val="24"/>
          </w:rPr>
          <w:t xml:space="preserve">ultimedia </w:t>
        </w:r>
        <w:r w:rsidR="00404F4B" w:rsidRPr="0067068D">
          <w:rPr>
            <w:sz w:val="24"/>
            <w:szCs w:val="24"/>
          </w:rPr>
          <w:t>V</w:t>
        </w:r>
        <w:r w:rsidRPr="0067068D">
          <w:rPr>
            <w:sz w:val="24"/>
            <w:szCs w:val="24"/>
          </w:rPr>
          <w:t xml:space="preserve">ignettes in </w:t>
        </w:r>
        <w:r w:rsidR="00404F4B" w:rsidRPr="0067068D">
          <w:rPr>
            <w:sz w:val="24"/>
            <w:szCs w:val="24"/>
          </w:rPr>
          <w:t>A</w:t>
        </w:r>
        <w:r w:rsidRPr="0067068D">
          <w:rPr>
            <w:sz w:val="24"/>
            <w:szCs w:val="24"/>
          </w:rPr>
          <w:t xml:space="preserve">dvanced </w:t>
        </w:r>
        <w:r w:rsidR="00404F4B" w:rsidRPr="0067068D">
          <w:rPr>
            <w:sz w:val="24"/>
            <w:szCs w:val="24"/>
          </w:rPr>
          <w:t>C</w:t>
        </w:r>
        <w:r w:rsidRPr="0067068D">
          <w:rPr>
            <w:sz w:val="24"/>
            <w:szCs w:val="24"/>
          </w:rPr>
          <w:t xml:space="preserve">ommunity </w:t>
        </w:r>
        <w:r w:rsidR="00404F4B" w:rsidRPr="0067068D">
          <w:rPr>
            <w:sz w:val="24"/>
            <w:szCs w:val="24"/>
          </w:rPr>
          <w:t>P</w:t>
        </w:r>
        <w:r w:rsidRPr="0067068D">
          <w:rPr>
            <w:sz w:val="24"/>
            <w:szCs w:val="24"/>
          </w:rPr>
          <w:t xml:space="preserve">harmacy </w:t>
        </w:r>
        <w:r w:rsidR="00404F4B" w:rsidRPr="0067068D">
          <w:rPr>
            <w:sz w:val="24"/>
            <w:szCs w:val="24"/>
          </w:rPr>
          <w:t>P</w:t>
        </w:r>
        <w:r w:rsidRPr="0067068D">
          <w:rPr>
            <w:sz w:val="24"/>
            <w:szCs w:val="24"/>
          </w:rPr>
          <w:t xml:space="preserve">ractice </w:t>
        </w:r>
        <w:r w:rsidR="00404F4B" w:rsidRPr="0067068D">
          <w:rPr>
            <w:sz w:val="24"/>
            <w:szCs w:val="24"/>
          </w:rPr>
          <w:t>E</w:t>
        </w:r>
        <w:r w:rsidRPr="0067068D">
          <w:rPr>
            <w:sz w:val="24"/>
            <w:szCs w:val="24"/>
          </w:rPr>
          <w:t>xperiences.</w:t>
        </w:r>
      </w:hyperlink>
    </w:p>
    <w:p w:rsidR="00963D47" w:rsidRPr="0067068D" w:rsidRDefault="00963D47" w:rsidP="00404F4B">
      <w:pPr>
        <w:pStyle w:val="NoSpacing"/>
        <w:rPr>
          <w:rStyle w:val="src1"/>
          <w:rFonts w:ascii="Times New Roman" w:hAnsi="Times New Roman"/>
          <w:sz w:val="24"/>
          <w:szCs w:val="24"/>
        </w:rPr>
      </w:pPr>
      <w:r w:rsidRPr="0067068D">
        <w:rPr>
          <w:rStyle w:val="jrnl"/>
          <w:rFonts w:ascii="Times New Roman" w:hAnsi="Times New Roman"/>
          <w:i/>
          <w:sz w:val="24"/>
          <w:szCs w:val="24"/>
        </w:rPr>
        <w:t>American Journal of Pharmaceutical Education</w:t>
      </w:r>
      <w:r w:rsidRPr="0067068D">
        <w:rPr>
          <w:rStyle w:val="src1"/>
          <w:rFonts w:ascii="Times New Roman" w:hAnsi="Times New Roman"/>
          <w:sz w:val="24"/>
          <w:szCs w:val="24"/>
          <w:specVanish w:val="0"/>
        </w:rPr>
        <w:t>, 74(3), Article: 39.</w:t>
      </w:r>
    </w:p>
    <w:p w:rsidR="00191B1B" w:rsidRDefault="00191B1B" w:rsidP="00404F4B">
      <w:pPr>
        <w:pStyle w:val="NoSpacing"/>
        <w:rPr>
          <w:rStyle w:val="src1"/>
          <w:rFonts w:ascii="Times New Roman" w:hAnsi="Times New Roman"/>
          <w:color w:val="00B050"/>
          <w:sz w:val="24"/>
          <w:szCs w:val="24"/>
        </w:rPr>
      </w:pPr>
    </w:p>
    <w:p w:rsidR="00191B1B" w:rsidRPr="00636AB6" w:rsidRDefault="00191B1B" w:rsidP="00404F4B">
      <w:pPr>
        <w:pStyle w:val="NoSpacing"/>
        <w:rPr>
          <w:rStyle w:val="src1"/>
          <w:rFonts w:ascii="Times New Roman" w:hAnsi="Times New Roman"/>
          <w:sz w:val="24"/>
          <w:szCs w:val="24"/>
        </w:rPr>
      </w:pPr>
      <w:proofErr w:type="gramStart"/>
      <w:r w:rsidRPr="00636AB6">
        <w:rPr>
          <w:rStyle w:val="src1"/>
          <w:rFonts w:ascii="Times New Roman" w:hAnsi="Times New Roman"/>
          <w:sz w:val="24"/>
          <w:szCs w:val="24"/>
          <w:specVanish w:val="0"/>
        </w:rPr>
        <w:t xml:space="preserve">Freeman, M. (2008) </w:t>
      </w:r>
      <w:r w:rsidR="00636AB6" w:rsidRPr="00636AB6">
        <w:rPr>
          <w:rStyle w:val="src1"/>
          <w:rFonts w:ascii="Times New Roman" w:hAnsi="Times New Roman"/>
          <w:sz w:val="24"/>
          <w:szCs w:val="24"/>
          <w:specVanish w:val="0"/>
        </w:rPr>
        <w:t>Types of Data and their Analysis.</w:t>
      </w:r>
      <w:proofErr w:type="gramEnd"/>
      <w:r w:rsidR="00636AB6" w:rsidRPr="00636AB6">
        <w:rPr>
          <w:rStyle w:val="src1"/>
          <w:rFonts w:ascii="Times New Roman" w:hAnsi="Times New Roman"/>
          <w:sz w:val="24"/>
          <w:szCs w:val="24"/>
          <w:specVanish w:val="0"/>
        </w:rPr>
        <w:t xml:space="preserve"> </w:t>
      </w:r>
      <w:proofErr w:type="gramStart"/>
      <w:r w:rsidR="00636AB6" w:rsidRPr="00636AB6">
        <w:rPr>
          <w:rStyle w:val="src1"/>
          <w:rFonts w:ascii="Times New Roman" w:hAnsi="Times New Roman"/>
          <w:sz w:val="24"/>
          <w:szCs w:val="24"/>
          <w:specVanish w:val="0"/>
        </w:rPr>
        <w:t>In the SAGE handbook of Qualitative Data Analysis.</w:t>
      </w:r>
      <w:proofErr w:type="gramEnd"/>
      <w:r w:rsidR="00636AB6" w:rsidRPr="00636AB6">
        <w:rPr>
          <w:rStyle w:val="src1"/>
          <w:rFonts w:ascii="Times New Roman" w:hAnsi="Times New Roman"/>
          <w:sz w:val="24"/>
          <w:szCs w:val="24"/>
          <w:specVanish w:val="0"/>
        </w:rPr>
        <w:t xml:space="preserve"> </w:t>
      </w:r>
      <w:proofErr w:type="gramStart"/>
      <w:r w:rsidR="00636AB6" w:rsidRPr="00636AB6">
        <w:rPr>
          <w:rStyle w:val="src1"/>
          <w:rFonts w:ascii="Times New Roman" w:hAnsi="Times New Roman"/>
          <w:sz w:val="24"/>
          <w:szCs w:val="24"/>
          <w:specVanish w:val="0"/>
        </w:rPr>
        <w:t>U-Flick.</w:t>
      </w:r>
      <w:proofErr w:type="gramEnd"/>
      <w:r w:rsidR="00636AB6" w:rsidRPr="00636AB6">
        <w:rPr>
          <w:rStyle w:val="src1"/>
          <w:rFonts w:ascii="Times New Roman" w:hAnsi="Times New Roman"/>
          <w:sz w:val="24"/>
          <w:szCs w:val="24"/>
          <w:specVanish w:val="0"/>
        </w:rPr>
        <w:t xml:space="preserve"> </w:t>
      </w:r>
      <w:proofErr w:type="gramStart"/>
      <w:r w:rsidR="00636AB6" w:rsidRPr="00636AB6">
        <w:rPr>
          <w:rStyle w:val="src1"/>
          <w:rFonts w:ascii="Times New Roman" w:hAnsi="Times New Roman"/>
          <w:sz w:val="24"/>
          <w:szCs w:val="24"/>
          <w:specVanish w:val="0"/>
        </w:rPr>
        <w:t>Thousand Oaks, California, SAGE Publications.</w:t>
      </w:r>
      <w:proofErr w:type="gramEnd"/>
      <w:r w:rsidR="00636AB6" w:rsidRPr="00636AB6">
        <w:rPr>
          <w:rStyle w:val="src1"/>
          <w:rFonts w:ascii="Times New Roman" w:hAnsi="Times New Roman"/>
          <w:sz w:val="24"/>
          <w:szCs w:val="24"/>
          <w:specVanish w:val="0"/>
        </w:rPr>
        <w:t xml:space="preserve">  </w:t>
      </w:r>
    </w:p>
    <w:p w:rsidR="00963D47" w:rsidRPr="00704696" w:rsidRDefault="00963D47" w:rsidP="00963D47">
      <w:pPr>
        <w:pStyle w:val="NoSpacing"/>
        <w:rPr>
          <w:rFonts w:ascii="Times New Roman" w:hAnsi="Times New Roman"/>
          <w:sz w:val="24"/>
          <w:szCs w:val="24"/>
        </w:rPr>
      </w:pPr>
    </w:p>
    <w:p w:rsidR="00963D47" w:rsidRPr="0067068D" w:rsidRDefault="00FA7B17" w:rsidP="00963D47">
      <w:pPr>
        <w:pStyle w:val="NoSpacing"/>
        <w:rPr>
          <w:rFonts w:ascii="Times New Roman" w:hAnsi="Times New Roman"/>
          <w:sz w:val="24"/>
          <w:szCs w:val="24"/>
        </w:rPr>
      </w:pPr>
      <w:hyperlink r:id="rId30" w:history="1">
        <w:r w:rsidR="00963D47" w:rsidRPr="0067068D">
          <w:rPr>
            <w:rFonts w:ascii="Times New Roman" w:hAnsi="Times New Roman"/>
            <w:sz w:val="24"/>
            <w:szCs w:val="24"/>
          </w:rPr>
          <w:t>Fuller, A.</w:t>
        </w:r>
      </w:hyperlink>
      <w:r w:rsidR="00963D47" w:rsidRPr="0067068D">
        <w:rPr>
          <w:rFonts w:ascii="Times New Roman" w:hAnsi="Times New Roman"/>
          <w:sz w:val="24"/>
          <w:szCs w:val="24"/>
        </w:rPr>
        <w:t xml:space="preserve"> and </w:t>
      </w:r>
      <w:hyperlink r:id="rId31" w:history="1">
        <w:r w:rsidR="00963D47" w:rsidRPr="0067068D">
          <w:rPr>
            <w:rFonts w:ascii="Times New Roman" w:hAnsi="Times New Roman"/>
            <w:sz w:val="24"/>
            <w:szCs w:val="24"/>
          </w:rPr>
          <w:t>Unwin, L.</w:t>
        </w:r>
      </w:hyperlink>
      <w:r w:rsidR="00404F4B" w:rsidRPr="0067068D">
        <w:rPr>
          <w:rFonts w:ascii="Times New Roman" w:hAnsi="Times New Roman"/>
          <w:sz w:val="24"/>
          <w:szCs w:val="24"/>
        </w:rPr>
        <w:t xml:space="preserve"> (2004) Expansive Learning Environments: Integrating Personal and Organisational D</w:t>
      </w:r>
      <w:r w:rsidR="00963D47" w:rsidRPr="0067068D">
        <w:rPr>
          <w:rFonts w:ascii="Times New Roman" w:hAnsi="Times New Roman"/>
          <w:sz w:val="24"/>
          <w:szCs w:val="24"/>
        </w:rPr>
        <w:t xml:space="preserve">evelopment. In H. </w:t>
      </w:r>
      <w:proofErr w:type="spellStart"/>
      <w:r w:rsidR="00963D47" w:rsidRPr="0067068D">
        <w:rPr>
          <w:rFonts w:ascii="Times New Roman" w:hAnsi="Times New Roman"/>
          <w:sz w:val="24"/>
          <w:szCs w:val="24"/>
        </w:rPr>
        <w:t>Rainbird</w:t>
      </w:r>
      <w:proofErr w:type="spellEnd"/>
      <w:r w:rsidR="00963D47" w:rsidRPr="0067068D">
        <w:rPr>
          <w:rFonts w:ascii="Times New Roman" w:hAnsi="Times New Roman"/>
          <w:sz w:val="24"/>
          <w:szCs w:val="24"/>
        </w:rPr>
        <w:t>, A. Fuller and A. Munro (</w:t>
      </w:r>
      <w:proofErr w:type="spellStart"/>
      <w:proofErr w:type="gramStart"/>
      <w:r w:rsidR="00963D47" w:rsidRPr="0067068D">
        <w:rPr>
          <w:rFonts w:ascii="Times New Roman" w:hAnsi="Times New Roman"/>
          <w:sz w:val="24"/>
          <w:szCs w:val="24"/>
        </w:rPr>
        <w:t>eds</w:t>
      </w:r>
      <w:proofErr w:type="spellEnd"/>
      <w:proofErr w:type="gramEnd"/>
      <w:r w:rsidR="00963D47" w:rsidRPr="0067068D">
        <w:rPr>
          <w:rFonts w:ascii="Times New Roman" w:hAnsi="Times New Roman"/>
          <w:sz w:val="24"/>
          <w:szCs w:val="24"/>
        </w:rPr>
        <w:t xml:space="preserve">) </w:t>
      </w:r>
      <w:r w:rsidR="00B755FE">
        <w:rPr>
          <w:rFonts w:ascii="Times New Roman" w:hAnsi="Times New Roman"/>
          <w:i/>
          <w:iCs/>
          <w:sz w:val="24"/>
          <w:szCs w:val="24"/>
        </w:rPr>
        <w:t>Workplace Learning in C</w:t>
      </w:r>
      <w:r w:rsidR="00963D47" w:rsidRPr="0067068D">
        <w:rPr>
          <w:rFonts w:ascii="Times New Roman" w:hAnsi="Times New Roman"/>
          <w:i/>
          <w:iCs/>
          <w:sz w:val="24"/>
          <w:szCs w:val="24"/>
        </w:rPr>
        <w:t xml:space="preserve">ontext. </w:t>
      </w:r>
      <w:r w:rsidR="00963D47" w:rsidRPr="0067068D">
        <w:rPr>
          <w:rFonts w:ascii="Times New Roman" w:hAnsi="Times New Roman"/>
          <w:sz w:val="24"/>
          <w:szCs w:val="24"/>
        </w:rPr>
        <w:t xml:space="preserve">London, Routledge. </w:t>
      </w:r>
    </w:p>
    <w:p w:rsidR="00086566" w:rsidRPr="0067068D" w:rsidRDefault="00086566" w:rsidP="00963D47">
      <w:pPr>
        <w:pStyle w:val="NoSpacing"/>
        <w:rPr>
          <w:rFonts w:ascii="Times New Roman" w:hAnsi="Times New Roman"/>
          <w:sz w:val="24"/>
          <w:szCs w:val="24"/>
        </w:rPr>
      </w:pPr>
    </w:p>
    <w:p w:rsidR="00963D47" w:rsidRPr="0067068D" w:rsidRDefault="00963D47" w:rsidP="00086566">
      <w:pPr>
        <w:autoSpaceDE w:val="0"/>
        <w:autoSpaceDN w:val="0"/>
        <w:adjustRightInd w:val="0"/>
        <w:spacing w:after="0" w:line="240" w:lineRule="auto"/>
        <w:rPr>
          <w:rFonts w:ascii="Times New Roman" w:eastAsiaTheme="minorHAnsi" w:hAnsi="Times New Roman"/>
          <w:sz w:val="24"/>
          <w:szCs w:val="24"/>
          <w:lang w:val="en-IE"/>
        </w:rPr>
      </w:pPr>
      <w:r w:rsidRPr="0067068D">
        <w:rPr>
          <w:rFonts w:ascii="Times New Roman" w:eastAsiaTheme="minorHAnsi" w:hAnsi="Times New Roman"/>
          <w:sz w:val="24"/>
          <w:szCs w:val="24"/>
          <w:lang w:val="en-IE"/>
        </w:rPr>
        <w:t xml:space="preserve">Fuller, A. and </w:t>
      </w:r>
      <w:r w:rsidR="00086566" w:rsidRPr="0067068D">
        <w:rPr>
          <w:rFonts w:ascii="Times New Roman" w:eastAsiaTheme="minorHAnsi" w:hAnsi="Times New Roman"/>
          <w:sz w:val="24"/>
          <w:szCs w:val="24"/>
          <w:lang w:val="en-IE"/>
        </w:rPr>
        <w:t>Unwin, L. (2006) Expansive and Restrictive Learning E</w:t>
      </w:r>
      <w:r w:rsidRPr="0067068D">
        <w:rPr>
          <w:rFonts w:ascii="Times New Roman" w:eastAsiaTheme="minorHAnsi" w:hAnsi="Times New Roman"/>
          <w:sz w:val="24"/>
          <w:szCs w:val="24"/>
          <w:lang w:val="en-IE"/>
        </w:rPr>
        <w:t>nvironments. In</w:t>
      </w:r>
      <w:r w:rsidR="00086566" w:rsidRPr="0067068D">
        <w:rPr>
          <w:rFonts w:ascii="Times New Roman" w:eastAsiaTheme="minorHAnsi" w:hAnsi="Times New Roman"/>
          <w:sz w:val="24"/>
          <w:szCs w:val="24"/>
          <w:lang w:val="en-IE"/>
        </w:rPr>
        <w:t xml:space="preserve"> </w:t>
      </w:r>
      <w:r w:rsidRPr="0067068D">
        <w:rPr>
          <w:rFonts w:ascii="Times New Roman" w:eastAsiaTheme="minorHAnsi" w:hAnsi="Times New Roman"/>
          <w:sz w:val="24"/>
          <w:szCs w:val="24"/>
          <w:lang w:val="en-IE"/>
        </w:rPr>
        <w:t xml:space="preserve">K. Evans, P. Hodkinson, H. </w:t>
      </w:r>
      <w:proofErr w:type="spellStart"/>
      <w:r w:rsidRPr="0067068D">
        <w:rPr>
          <w:rFonts w:ascii="Times New Roman" w:eastAsiaTheme="minorHAnsi" w:hAnsi="Times New Roman"/>
          <w:sz w:val="24"/>
          <w:szCs w:val="24"/>
          <w:lang w:val="en-IE"/>
        </w:rPr>
        <w:t>Rainbird</w:t>
      </w:r>
      <w:proofErr w:type="spellEnd"/>
      <w:r w:rsidRPr="0067068D">
        <w:rPr>
          <w:rFonts w:ascii="Times New Roman" w:eastAsiaTheme="minorHAnsi" w:hAnsi="Times New Roman"/>
          <w:sz w:val="24"/>
          <w:szCs w:val="24"/>
          <w:lang w:val="en-IE"/>
        </w:rPr>
        <w:t>, and L. Unwin, (</w:t>
      </w:r>
      <w:proofErr w:type="spellStart"/>
      <w:proofErr w:type="gramStart"/>
      <w:r w:rsidRPr="0067068D">
        <w:rPr>
          <w:rFonts w:ascii="Times New Roman" w:eastAsiaTheme="minorHAnsi" w:hAnsi="Times New Roman"/>
          <w:sz w:val="24"/>
          <w:szCs w:val="24"/>
          <w:lang w:val="en-IE"/>
        </w:rPr>
        <w:t>eds</w:t>
      </w:r>
      <w:proofErr w:type="spellEnd"/>
      <w:proofErr w:type="gramEnd"/>
      <w:r w:rsidRPr="0067068D">
        <w:rPr>
          <w:rFonts w:ascii="Times New Roman" w:eastAsiaTheme="minorHAnsi" w:hAnsi="Times New Roman"/>
          <w:sz w:val="24"/>
          <w:szCs w:val="24"/>
          <w:lang w:val="en-IE"/>
        </w:rPr>
        <w:t xml:space="preserve">) </w:t>
      </w:r>
      <w:r w:rsidRPr="0067068D">
        <w:rPr>
          <w:rFonts w:ascii="Times New Roman" w:eastAsiaTheme="minorHAnsi" w:hAnsi="Times New Roman"/>
          <w:i/>
          <w:iCs/>
          <w:sz w:val="24"/>
          <w:szCs w:val="24"/>
          <w:lang w:val="en-IE"/>
        </w:rPr>
        <w:t>Improving Workplace</w:t>
      </w:r>
    </w:p>
    <w:p w:rsidR="00963D47" w:rsidRPr="0067068D" w:rsidRDefault="00963D47" w:rsidP="00086566">
      <w:pPr>
        <w:pStyle w:val="NoSpacing"/>
        <w:rPr>
          <w:rFonts w:ascii="Times New Roman" w:hAnsi="Times New Roman"/>
          <w:sz w:val="24"/>
          <w:szCs w:val="24"/>
          <w:lang w:val="en-IE"/>
        </w:rPr>
      </w:pPr>
      <w:proofErr w:type="gramStart"/>
      <w:r w:rsidRPr="0067068D">
        <w:rPr>
          <w:rFonts w:ascii="Times New Roman" w:hAnsi="Times New Roman"/>
          <w:i/>
          <w:iCs/>
          <w:sz w:val="24"/>
          <w:szCs w:val="24"/>
          <w:lang w:val="en-IE"/>
        </w:rPr>
        <w:t>Learning</w:t>
      </w:r>
      <w:r w:rsidRPr="0067068D">
        <w:rPr>
          <w:rFonts w:ascii="Times New Roman" w:hAnsi="Times New Roman"/>
          <w:sz w:val="24"/>
          <w:szCs w:val="24"/>
          <w:lang w:val="en-IE"/>
        </w:rPr>
        <w:t>.</w:t>
      </w:r>
      <w:proofErr w:type="gramEnd"/>
      <w:r w:rsidRPr="0067068D">
        <w:rPr>
          <w:rFonts w:ascii="Times New Roman" w:hAnsi="Times New Roman"/>
          <w:sz w:val="24"/>
          <w:szCs w:val="24"/>
          <w:lang w:val="en-IE"/>
        </w:rPr>
        <w:t xml:space="preserve"> London, Routledge.</w:t>
      </w:r>
    </w:p>
    <w:p w:rsidR="00963D47" w:rsidRPr="0067068D" w:rsidRDefault="00963D47" w:rsidP="00963D47">
      <w:pPr>
        <w:pStyle w:val="NoSpacing"/>
        <w:rPr>
          <w:rFonts w:ascii="Times New Roman" w:hAnsi="Times New Roman"/>
          <w:sz w:val="24"/>
          <w:szCs w:val="24"/>
          <w:lang w:val="en-IE"/>
        </w:rPr>
      </w:pPr>
    </w:p>
    <w:p w:rsidR="00963D47" w:rsidRPr="0067068D" w:rsidRDefault="00963D47" w:rsidP="00963D47">
      <w:pPr>
        <w:pStyle w:val="NoSpacing"/>
        <w:rPr>
          <w:rFonts w:ascii="Times New Roman" w:hAnsi="Times New Roman"/>
          <w:sz w:val="24"/>
          <w:szCs w:val="24"/>
        </w:rPr>
      </w:pPr>
      <w:r w:rsidRPr="0067068D">
        <w:rPr>
          <w:rStyle w:val="personname"/>
          <w:rFonts w:ascii="Times New Roman" w:hAnsi="Times New Roman"/>
          <w:sz w:val="24"/>
          <w:szCs w:val="24"/>
        </w:rPr>
        <w:t>Fuller, A.,</w:t>
      </w:r>
      <w:r w:rsidRPr="0067068D">
        <w:rPr>
          <w:rFonts w:ascii="Times New Roman" w:hAnsi="Times New Roman"/>
          <w:sz w:val="24"/>
          <w:szCs w:val="24"/>
        </w:rPr>
        <w:t xml:space="preserve"> </w:t>
      </w:r>
      <w:r w:rsidRPr="0067068D">
        <w:rPr>
          <w:rStyle w:val="personname"/>
          <w:rFonts w:ascii="Times New Roman" w:hAnsi="Times New Roman"/>
          <w:sz w:val="24"/>
          <w:szCs w:val="24"/>
        </w:rPr>
        <w:t>Unwin, L.,</w:t>
      </w:r>
      <w:r w:rsidRPr="0067068D">
        <w:rPr>
          <w:rFonts w:ascii="Times New Roman" w:hAnsi="Times New Roman"/>
          <w:sz w:val="24"/>
          <w:szCs w:val="24"/>
        </w:rPr>
        <w:t xml:space="preserve"> </w:t>
      </w:r>
      <w:proofErr w:type="spellStart"/>
      <w:r w:rsidRPr="0067068D">
        <w:rPr>
          <w:rStyle w:val="personname"/>
          <w:rFonts w:ascii="Times New Roman" w:hAnsi="Times New Roman"/>
          <w:sz w:val="24"/>
          <w:szCs w:val="24"/>
        </w:rPr>
        <w:t>Felstead</w:t>
      </w:r>
      <w:proofErr w:type="spellEnd"/>
      <w:r w:rsidRPr="0067068D">
        <w:rPr>
          <w:rStyle w:val="personname"/>
          <w:rFonts w:ascii="Times New Roman" w:hAnsi="Times New Roman"/>
          <w:sz w:val="24"/>
          <w:szCs w:val="24"/>
        </w:rPr>
        <w:t>, A.</w:t>
      </w:r>
      <w:r w:rsidRPr="0067068D">
        <w:rPr>
          <w:rFonts w:ascii="Times New Roman" w:hAnsi="Times New Roman"/>
          <w:sz w:val="24"/>
          <w:szCs w:val="24"/>
        </w:rPr>
        <w:t xml:space="preserve">, </w:t>
      </w:r>
      <w:r w:rsidRPr="0067068D">
        <w:rPr>
          <w:rStyle w:val="personname"/>
          <w:rFonts w:ascii="Times New Roman" w:hAnsi="Times New Roman"/>
          <w:sz w:val="24"/>
          <w:szCs w:val="24"/>
        </w:rPr>
        <w:t>Jewson, N.</w:t>
      </w:r>
      <w:r w:rsidRPr="0067068D">
        <w:rPr>
          <w:rFonts w:ascii="Times New Roman" w:hAnsi="Times New Roman"/>
          <w:sz w:val="24"/>
          <w:szCs w:val="24"/>
        </w:rPr>
        <w:t xml:space="preserve"> and </w:t>
      </w:r>
      <w:proofErr w:type="spellStart"/>
      <w:r w:rsidRPr="0067068D">
        <w:rPr>
          <w:rStyle w:val="personname"/>
          <w:rFonts w:ascii="Times New Roman" w:hAnsi="Times New Roman"/>
          <w:sz w:val="24"/>
          <w:szCs w:val="24"/>
        </w:rPr>
        <w:t>Kakavelakis</w:t>
      </w:r>
      <w:proofErr w:type="spellEnd"/>
      <w:r w:rsidRPr="0067068D">
        <w:rPr>
          <w:rStyle w:val="personname"/>
          <w:rFonts w:ascii="Times New Roman" w:hAnsi="Times New Roman"/>
          <w:sz w:val="24"/>
          <w:szCs w:val="24"/>
        </w:rPr>
        <w:t>, K.</w:t>
      </w:r>
      <w:r w:rsidRPr="0067068D">
        <w:rPr>
          <w:rFonts w:ascii="Times New Roman" w:hAnsi="Times New Roman"/>
          <w:sz w:val="24"/>
          <w:szCs w:val="24"/>
        </w:rPr>
        <w:t xml:space="preserve"> (2007) </w:t>
      </w:r>
      <w:hyperlink r:id="rId32" w:history="1">
        <w:r w:rsidR="00404F4B" w:rsidRPr="0067068D">
          <w:rPr>
            <w:rStyle w:val="Hyperlink"/>
            <w:rFonts w:ascii="Times New Roman" w:hAnsi="Times New Roman"/>
            <w:color w:val="auto"/>
            <w:sz w:val="24"/>
            <w:szCs w:val="24"/>
            <w:u w:val="none"/>
          </w:rPr>
          <w:t>Creating and Using K</w:t>
        </w:r>
        <w:r w:rsidRPr="0067068D">
          <w:rPr>
            <w:rStyle w:val="Hyperlink"/>
            <w:rFonts w:ascii="Times New Roman" w:hAnsi="Times New Roman"/>
            <w:color w:val="auto"/>
            <w:sz w:val="24"/>
            <w:szCs w:val="24"/>
            <w:u w:val="none"/>
          </w:rPr>
          <w:t>nowled</w:t>
        </w:r>
        <w:r w:rsidR="00404F4B" w:rsidRPr="0067068D">
          <w:rPr>
            <w:rStyle w:val="Hyperlink"/>
            <w:rFonts w:ascii="Times New Roman" w:hAnsi="Times New Roman"/>
            <w:color w:val="auto"/>
            <w:sz w:val="24"/>
            <w:szCs w:val="24"/>
            <w:u w:val="none"/>
          </w:rPr>
          <w:t>ge: An Analysis of the D</w:t>
        </w:r>
        <w:r w:rsidRPr="0067068D">
          <w:rPr>
            <w:rStyle w:val="Hyperlink"/>
            <w:rFonts w:ascii="Times New Roman" w:hAnsi="Times New Roman"/>
            <w:color w:val="auto"/>
            <w:sz w:val="24"/>
            <w:szCs w:val="24"/>
            <w:u w:val="none"/>
          </w:rPr>
          <w:t xml:space="preserve">ifferentiated nature of </w:t>
        </w:r>
        <w:r w:rsidR="00404F4B" w:rsidRPr="0067068D">
          <w:rPr>
            <w:rStyle w:val="Hyperlink"/>
            <w:rFonts w:ascii="Times New Roman" w:hAnsi="Times New Roman"/>
            <w:color w:val="auto"/>
            <w:sz w:val="24"/>
            <w:szCs w:val="24"/>
            <w:u w:val="none"/>
          </w:rPr>
          <w:t>Workplace Learning E</w:t>
        </w:r>
        <w:r w:rsidRPr="0067068D">
          <w:rPr>
            <w:rStyle w:val="Hyperlink"/>
            <w:rFonts w:ascii="Times New Roman" w:hAnsi="Times New Roman"/>
            <w:color w:val="auto"/>
            <w:sz w:val="24"/>
            <w:szCs w:val="24"/>
            <w:u w:val="none"/>
          </w:rPr>
          <w:t>nvironments.</w:t>
        </w:r>
      </w:hyperlink>
      <w:r w:rsidRPr="0067068D">
        <w:rPr>
          <w:rFonts w:ascii="Times New Roman" w:hAnsi="Times New Roman"/>
          <w:sz w:val="24"/>
          <w:szCs w:val="24"/>
        </w:rPr>
        <w:t xml:space="preserve"> </w:t>
      </w:r>
      <w:r w:rsidRPr="0067068D">
        <w:rPr>
          <w:rFonts w:ascii="Times New Roman" w:hAnsi="Times New Roman"/>
          <w:i/>
          <w:sz w:val="24"/>
          <w:szCs w:val="24"/>
        </w:rPr>
        <w:t>British Educational Research Journal,</w:t>
      </w:r>
      <w:r w:rsidRPr="0067068D">
        <w:rPr>
          <w:rFonts w:ascii="Times New Roman" w:hAnsi="Times New Roman"/>
          <w:sz w:val="24"/>
          <w:szCs w:val="24"/>
        </w:rPr>
        <w:t xml:space="preserve"> 33(5), 743-759. </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Fuller, A., </w:t>
      </w:r>
      <w:proofErr w:type="spellStart"/>
      <w:r w:rsidRPr="0067068D">
        <w:rPr>
          <w:rFonts w:ascii="Times New Roman" w:hAnsi="Times New Roman"/>
          <w:sz w:val="24"/>
          <w:szCs w:val="24"/>
        </w:rPr>
        <w:t>Turbin</w:t>
      </w:r>
      <w:proofErr w:type="spellEnd"/>
      <w:r w:rsidRPr="0067068D">
        <w:rPr>
          <w:rFonts w:ascii="Times New Roman" w:hAnsi="Times New Roman"/>
          <w:sz w:val="24"/>
          <w:szCs w:val="24"/>
        </w:rPr>
        <w:t xml:space="preserve">, J., Unwin, L. Guile, D. and </w:t>
      </w:r>
      <w:proofErr w:type="spellStart"/>
      <w:r w:rsidRPr="0067068D">
        <w:rPr>
          <w:rFonts w:ascii="Times New Roman" w:hAnsi="Times New Roman"/>
          <w:sz w:val="24"/>
          <w:szCs w:val="24"/>
        </w:rPr>
        <w:t>Wintrup</w:t>
      </w:r>
      <w:proofErr w:type="spellEnd"/>
      <w:r w:rsidRPr="0067068D">
        <w:rPr>
          <w:rFonts w:ascii="Times New Roman" w:hAnsi="Times New Roman"/>
          <w:sz w:val="24"/>
          <w:szCs w:val="24"/>
        </w:rPr>
        <w:t>, J. (2013) Technician and Intermediate Roles in the Healthcare Sector.  London, Gatsby Charitable Foundation.</w:t>
      </w: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lastRenderedPageBreak/>
        <w:t>Gallagher, R. and Gall</w:t>
      </w:r>
      <w:r w:rsidR="00E0282C" w:rsidRPr="0067068D">
        <w:rPr>
          <w:rFonts w:ascii="Times New Roman" w:hAnsi="Times New Roman"/>
          <w:sz w:val="24"/>
          <w:szCs w:val="24"/>
        </w:rPr>
        <w:t xml:space="preserve">agher, H. (2012) Improving the Working Relationship </w:t>
      </w:r>
      <w:proofErr w:type="gramStart"/>
      <w:r w:rsidR="00E0282C" w:rsidRPr="0067068D">
        <w:rPr>
          <w:rFonts w:ascii="Times New Roman" w:hAnsi="Times New Roman"/>
          <w:sz w:val="24"/>
          <w:szCs w:val="24"/>
        </w:rPr>
        <w:t>Between</w:t>
      </w:r>
      <w:proofErr w:type="gramEnd"/>
      <w:r w:rsidR="00E0282C" w:rsidRPr="0067068D">
        <w:rPr>
          <w:rFonts w:ascii="Times New Roman" w:hAnsi="Times New Roman"/>
          <w:sz w:val="24"/>
          <w:szCs w:val="24"/>
        </w:rPr>
        <w:t xml:space="preserve"> Doctors and Pharmacists: Is Inter-Professional Education the A</w:t>
      </w:r>
      <w:r w:rsidRPr="0067068D">
        <w:rPr>
          <w:rFonts w:ascii="Times New Roman" w:hAnsi="Times New Roman"/>
          <w:sz w:val="24"/>
          <w:szCs w:val="24"/>
        </w:rPr>
        <w:t xml:space="preserve">nswer? </w:t>
      </w:r>
      <w:r w:rsidRPr="0067068D">
        <w:rPr>
          <w:rFonts w:ascii="Times New Roman" w:hAnsi="Times New Roman"/>
          <w:i/>
          <w:sz w:val="24"/>
          <w:szCs w:val="24"/>
        </w:rPr>
        <w:t>Advances in Health Science Education: Theory and Practice,</w:t>
      </w:r>
      <w:r w:rsidRPr="0067068D">
        <w:rPr>
          <w:rFonts w:ascii="Times New Roman" w:hAnsi="Times New Roman"/>
          <w:sz w:val="24"/>
          <w:szCs w:val="24"/>
        </w:rPr>
        <w:t xml:space="preserve"> 17(2), 247-257.</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Garner, </w:t>
      </w:r>
      <w:r w:rsidR="00197CFA" w:rsidRPr="0067068D">
        <w:rPr>
          <w:rFonts w:ascii="Times New Roman" w:hAnsi="Times New Roman"/>
          <w:sz w:val="24"/>
          <w:szCs w:val="24"/>
        </w:rPr>
        <w:t>M. and Watson, M. (2007) Using Linguistic Analysis to Explore Medicine Counter A</w:t>
      </w:r>
      <w:r w:rsidRPr="0067068D">
        <w:rPr>
          <w:rFonts w:ascii="Times New Roman" w:hAnsi="Times New Roman"/>
          <w:sz w:val="24"/>
          <w:szCs w:val="24"/>
        </w:rPr>
        <w:t xml:space="preserve">ssistants’ </w:t>
      </w:r>
      <w:r w:rsidR="00197CFA" w:rsidRPr="0067068D">
        <w:rPr>
          <w:rFonts w:ascii="Times New Roman" w:hAnsi="Times New Roman"/>
          <w:sz w:val="24"/>
          <w:szCs w:val="24"/>
        </w:rPr>
        <w:t>C</w:t>
      </w:r>
      <w:r w:rsidRPr="0067068D">
        <w:rPr>
          <w:rFonts w:ascii="Times New Roman" w:hAnsi="Times New Roman"/>
          <w:sz w:val="24"/>
          <w:szCs w:val="24"/>
        </w:rPr>
        <w:t>ommunic</w:t>
      </w:r>
      <w:r w:rsidR="00197CFA" w:rsidRPr="0067068D">
        <w:rPr>
          <w:rFonts w:ascii="Times New Roman" w:hAnsi="Times New Roman"/>
          <w:sz w:val="24"/>
          <w:szCs w:val="24"/>
        </w:rPr>
        <w:t>ation During Consultations for Non-prescription M</w:t>
      </w:r>
      <w:r w:rsidRPr="0067068D">
        <w:rPr>
          <w:rFonts w:ascii="Times New Roman" w:hAnsi="Times New Roman"/>
          <w:sz w:val="24"/>
          <w:szCs w:val="24"/>
        </w:rPr>
        <w:t xml:space="preserve">edicines. </w:t>
      </w:r>
      <w:r w:rsidRPr="0067068D">
        <w:rPr>
          <w:rFonts w:ascii="Times New Roman" w:hAnsi="Times New Roman"/>
          <w:i/>
          <w:sz w:val="24"/>
          <w:szCs w:val="24"/>
        </w:rPr>
        <w:t xml:space="preserve">Patient Education and </w:t>
      </w:r>
      <w:r w:rsidR="00197CFA" w:rsidRPr="0067068D">
        <w:rPr>
          <w:rFonts w:ascii="Times New Roman" w:hAnsi="Times New Roman"/>
          <w:i/>
          <w:sz w:val="24"/>
          <w:szCs w:val="24"/>
        </w:rPr>
        <w:t>Counselling</w:t>
      </w:r>
      <w:r w:rsidRPr="0067068D">
        <w:rPr>
          <w:rFonts w:ascii="Times New Roman" w:hAnsi="Times New Roman"/>
          <w:i/>
          <w:sz w:val="24"/>
          <w:szCs w:val="24"/>
        </w:rPr>
        <w:t>,</w:t>
      </w:r>
      <w:r w:rsidRPr="0067068D">
        <w:rPr>
          <w:rFonts w:ascii="Times New Roman" w:hAnsi="Times New Roman"/>
          <w:sz w:val="24"/>
          <w:szCs w:val="24"/>
        </w:rPr>
        <w:t xml:space="preserve"> 65(1), 51-57.</w:t>
      </w:r>
    </w:p>
    <w:p w:rsidR="002D6FA1" w:rsidRPr="0067068D" w:rsidRDefault="002D6FA1" w:rsidP="00963D47">
      <w:pPr>
        <w:pStyle w:val="NoSpacing"/>
        <w:rPr>
          <w:rFonts w:ascii="Times New Roman" w:hAnsi="Times New Roman"/>
          <w:sz w:val="24"/>
          <w:szCs w:val="24"/>
          <w:lang w:val="en-US"/>
        </w:rPr>
      </w:pPr>
    </w:p>
    <w:p w:rsidR="00963D47" w:rsidRPr="0067068D" w:rsidRDefault="00963D47" w:rsidP="00963D47">
      <w:pPr>
        <w:pStyle w:val="NoSpacing"/>
        <w:rPr>
          <w:rFonts w:ascii="Times New Roman" w:hAnsi="Times New Roman"/>
          <w:sz w:val="24"/>
          <w:szCs w:val="24"/>
          <w:lang w:val="en-US"/>
        </w:rPr>
      </w:pPr>
      <w:proofErr w:type="spellStart"/>
      <w:r w:rsidRPr="0067068D">
        <w:rPr>
          <w:rFonts w:ascii="Times New Roman" w:hAnsi="Times New Roman"/>
          <w:sz w:val="24"/>
          <w:szCs w:val="24"/>
          <w:lang w:val="en-US"/>
        </w:rPr>
        <w:t>Gebhart</w:t>
      </w:r>
      <w:proofErr w:type="spellEnd"/>
      <w:r w:rsidR="00197CFA" w:rsidRPr="0067068D">
        <w:rPr>
          <w:rFonts w:ascii="Times New Roman" w:hAnsi="Times New Roman"/>
          <w:sz w:val="24"/>
          <w:szCs w:val="24"/>
          <w:lang w:val="en-US"/>
        </w:rPr>
        <w:t>, F. (2006) California Accepts ‘Tech-Check-Tech’ in H</w:t>
      </w:r>
      <w:r w:rsidRPr="0067068D">
        <w:rPr>
          <w:rFonts w:ascii="Times New Roman" w:hAnsi="Times New Roman"/>
          <w:sz w:val="24"/>
          <w:szCs w:val="24"/>
          <w:lang w:val="en-US"/>
        </w:rPr>
        <w:t xml:space="preserve">ospitals, </w:t>
      </w:r>
      <w:r w:rsidRPr="0067068D">
        <w:rPr>
          <w:rFonts w:ascii="Times New Roman" w:hAnsi="Times New Roman"/>
          <w:i/>
          <w:sz w:val="24"/>
          <w:szCs w:val="24"/>
          <w:lang w:val="en-US"/>
        </w:rPr>
        <w:t>Drug Topics</w:t>
      </w:r>
      <w:r w:rsidRPr="0067068D">
        <w:rPr>
          <w:rFonts w:ascii="Times New Roman" w:hAnsi="Times New Roman"/>
          <w:sz w:val="24"/>
          <w:szCs w:val="24"/>
          <w:lang w:val="en-US"/>
        </w:rPr>
        <w:t xml:space="preserve"> June 5th. </w:t>
      </w:r>
    </w:p>
    <w:p w:rsidR="00963D47" w:rsidRPr="00410E9F" w:rsidRDefault="00963D47" w:rsidP="00963D47">
      <w:pPr>
        <w:pStyle w:val="NoSpacing"/>
        <w:rPr>
          <w:rFonts w:ascii="Times New Roman" w:hAnsi="Times New Roman"/>
          <w:sz w:val="24"/>
          <w:szCs w:val="24"/>
          <w:lang w:val="en-US"/>
        </w:rPr>
      </w:pPr>
    </w:p>
    <w:p w:rsidR="00963D47" w:rsidRPr="002D6FA1" w:rsidRDefault="00963D47" w:rsidP="00963D47">
      <w:pPr>
        <w:pStyle w:val="NoSpacing"/>
        <w:rPr>
          <w:rFonts w:ascii="Times New Roman" w:hAnsi="Times New Roman"/>
          <w:sz w:val="24"/>
          <w:szCs w:val="24"/>
        </w:rPr>
      </w:pPr>
      <w:r w:rsidRPr="002D6FA1">
        <w:rPr>
          <w:rFonts w:ascii="Times New Roman" w:hAnsi="Times New Roman"/>
          <w:sz w:val="24"/>
          <w:szCs w:val="24"/>
          <w:lang w:val="en-US"/>
        </w:rPr>
        <w:t xml:space="preserve">General Pharmaceutical Council [online] Available from: </w:t>
      </w:r>
      <w:hyperlink r:id="rId33" w:history="1">
        <w:r w:rsidRPr="002D6FA1">
          <w:rPr>
            <w:rStyle w:val="Hyperlink"/>
            <w:rFonts w:ascii="Times New Roman" w:hAnsi="Times New Roman"/>
            <w:sz w:val="24"/>
            <w:szCs w:val="24"/>
            <w:lang w:val="en-US"/>
          </w:rPr>
          <w:t>http://www.pharmacyregulation.org/about-us</w:t>
        </w:r>
      </w:hyperlink>
      <w:r w:rsidRPr="002D6FA1">
        <w:rPr>
          <w:rFonts w:ascii="Times New Roman" w:hAnsi="Times New Roman"/>
          <w:sz w:val="24"/>
          <w:szCs w:val="24"/>
          <w:lang w:val="en-US"/>
        </w:rPr>
        <w:t xml:space="preserve"> </w:t>
      </w:r>
      <w:r w:rsidRPr="002D6FA1">
        <w:rPr>
          <w:rFonts w:ascii="Times New Roman" w:hAnsi="Times New Roman"/>
          <w:sz w:val="24"/>
          <w:szCs w:val="24"/>
        </w:rPr>
        <w:t xml:space="preserve"> [Accessed   20</w:t>
      </w:r>
      <w:r w:rsidRPr="002D6FA1">
        <w:rPr>
          <w:rFonts w:ascii="Times New Roman" w:hAnsi="Times New Roman"/>
          <w:sz w:val="24"/>
          <w:szCs w:val="24"/>
          <w:vertAlign w:val="superscript"/>
        </w:rPr>
        <w:t>th</w:t>
      </w:r>
      <w:r w:rsidRPr="002D6FA1">
        <w:rPr>
          <w:rFonts w:ascii="Times New Roman" w:hAnsi="Times New Roman"/>
          <w:sz w:val="24"/>
          <w:szCs w:val="24"/>
        </w:rPr>
        <w:t xml:space="preserve"> September 2012].</w:t>
      </w:r>
    </w:p>
    <w:p w:rsidR="00963D47" w:rsidRPr="00410E9F"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rPr>
      </w:pPr>
      <w:proofErr w:type="spellStart"/>
      <w:proofErr w:type="gramStart"/>
      <w:r w:rsidRPr="0067068D">
        <w:rPr>
          <w:rFonts w:ascii="Times New Roman" w:hAnsi="Times New Roman"/>
          <w:sz w:val="24"/>
        </w:rPr>
        <w:t>G</w:t>
      </w:r>
      <w:r w:rsidR="003570DC" w:rsidRPr="0067068D">
        <w:rPr>
          <w:rFonts w:ascii="Times New Roman" w:hAnsi="Times New Roman"/>
          <w:sz w:val="24"/>
        </w:rPr>
        <w:t>ergen</w:t>
      </w:r>
      <w:proofErr w:type="spellEnd"/>
      <w:r w:rsidR="003570DC" w:rsidRPr="0067068D">
        <w:rPr>
          <w:rFonts w:ascii="Times New Roman" w:hAnsi="Times New Roman"/>
          <w:sz w:val="24"/>
        </w:rPr>
        <w:t>, K. (1994) Realities and Relationships.</w:t>
      </w:r>
      <w:proofErr w:type="gramEnd"/>
      <w:r w:rsidR="003570DC" w:rsidRPr="0067068D">
        <w:rPr>
          <w:rFonts w:ascii="Times New Roman" w:hAnsi="Times New Roman"/>
          <w:sz w:val="24"/>
        </w:rPr>
        <w:t xml:space="preserve"> </w:t>
      </w:r>
      <w:proofErr w:type="gramStart"/>
      <w:r w:rsidR="003570DC" w:rsidRPr="0067068D">
        <w:rPr>
          <w:rFonts w:ascii="Times New Roman" w:hAnsi="Times New Roman"/>
          <w:sz w:val="24"/>
        </w:rPr>
        <w:t>Soundings in Social Constructionism.</w:t>
      </w:r>
      <w:proofErr w:type="gramEnd"/>
      <w:r w:rsidR="003570DC" w:rsidRPr="0067068D">
        <w:rPr>
          <w:rFonts w:ascii="Times New Roman" w:hAnsi="Times New Roman"/>
          <w:sz w:val="24"/>
        </w:rPr>
        <w:t xml:space="preserve"> </w:t>
      </w:r>
      <w:proofErr w:type="gramStart"/>
      <w:r w:rsidR="003570DC" w:rsidRPr="0067068D">
        <w:rPr>
          <w:rFonts w:ascii="Times New Roman" w:hAnsi="Times New Roman"/>
          <w:sz w:val="24"/>
        </w:rPr>
        <w:t>Cambridge</w:t>
      </w:r>
      <w:r w:rsidRPr="0067068D">
        <w:rPr>
          <w:rFonts w:ascii="Times New Roman" w:hAnsi="Times New Roman"/>
          <w:sz w:val="24"/>
        </w:rPr>
        <w:t xml:space="preserve"> MA, Harvard University Press.</w:t>
      </w:r>
      <w:proofErr w:type="gramEnd"/>
    </w:p>
    <w:p w:rsidR="00963D47" w:rsidRPr="0067068D" w:rsidRDefault="00963D47" w:rsidP="00963D47">
      <w:pPr>
        <w:pStyle w:val="NoSpacing"/>
        <w:rPr>
          <w:rFonts w:ascii="Times New Roman" w:hAnsi="Times New Roman"/>
          <w:sz w:val="24"/>
        </w:rPr>
      </w:pPr>
    </w:p>
    <w:p w:rsidR="00963D47" w:rsidRPr="0067068D" w:rsidRDefault="00963D47" w:rsidP="00963D47">
      <w:pPr>
        <w:pStyle w:val="NoSpacing"/>
        <w:rPr>
          <w:rFonts w:ascii="Times New Roman" w:hAnsi="Times New Roman"/>
          <w:sz w:val="24"/>
        </w:rPr>
      </w:pPr>
      <w:r w:rsidRPr="0067068D">
        <w:rPr>
          <w:rFonts w:ascii="Times New Roman" w:hAnsi="Times New Roman"/>
          <w:sz w:val="24"/>
        </w:rPr>
        <w:t>Giffor</w:t>
      </w:r>
      <w:r w:rsidR="00197CFA" w:rsidRPr="0067068D">
        <w:rPr>
          <w:rFonts w:ascii="Times New Roman" w:hAnsi="Times New Roman"/>
          <w:sz w:val="24"/>
        </w:rPr>
        <w:t xml:space="preserve">d, A. (2008) </w:t>
      </w:r>
      <w:proofErr w:type="gramStart"/>
      <w:r w:rsidR="00197CFA" w:rsidRPr="0067068D">
        <w:rPr>
          <w:rFonts w:ascii="Times New Roman" w:hAnsi="Times New Roman"/>
          <w:sz w:val="24"/>
        </w:rPr>
        <w:t>An</w:t>
      </w:r>
      <w:proofErr w:type="gramEnd"/>
      <w:r w:rsidR="00197CFA" w:rsidRPr="0067068D">
        <w:rPr>
          <w:rFonts w:ascii="Times New Roman" w:hAnsi="Times New Roman"/>
          <w:sz w:val="24"/>
        </w:rPr>
        <w:t xml:space="preserve"> Exploration of P</w:t>
      </w:r>
      <w:r w:rsidRPr="0067068D">
        <w:rPr>
          <w:rFonts w:ascii="Times New Roman" w:hAnsi="Times New Roman"/>
          <w:sz w:val="24"/>
        </w:rPr>
        <w:t>harmacists’ Learning in Practice.</w:t>
      </w:r>
      <w:r w:rsidR="00197CFA" w:rsidRPr="0067068D">
        <w:rPr>
          <w:rFonts w:ascii="Times New Roman" w:hAnsi="Times New Roman"/>
          <w:sz w:val="24"/>
        </w:rPr>
        <w:t xml:space="preserve"> Thesis S</w:t>
      </w:r>
      <w:r w:rsidRPr="0067068D">
        <w:rPr>
          <w:rFonts w:ascii="Times New Roman" w:hAnsi="Times New Roman"/>
          <w:sz w:val="24"/>
        </w:rPr>
        <w:t>ubmitted to the University of Nottingham for the degree of Doctor of Philosophy.</w:t>
      </w:r>
    </w:p>
    <w:p w:rsidR="00963D47" w:rsidRPr="0067068D" w:rsidRDefault="00963D47" w:rsidP="00963D47">
      <w:pPr>
        <w:pStyle w:val="NoSpacing"/>
        <w:rPr>
          <w:rFonts w:ascii="Times New Roman" w:hAnsi="Times New Roman"/>
          <w:sz w:val="24"/>
          <w:szCs w:val="24"/>
        </w:rPr>
      </w:pPr>
    </w:p>
    <w:p w:rsidR="00197CFA" w:rsidRPr="0067068D" w:rsidRDefault="00C171E8" w:rsidP="00963D47">
      <w:pPr>
        <w:pStyle w:val="NoSpacing"/>
        <w:rPr>
          <w:rFonts w:ascii="Times New Roman" w:hAnsi="Times New Roman"/>
          <w:sz w:val="24"/>
          <w:szCs w:val="24"/>
        </w:rPr>
      </w:pPr>
      <w:proofErr w:type="spellStart"/>
      <w:r w:rsidRPr="0067068D">
        <w:rPr>
          <w:rFonts w:ascii="Times New Roman" w:hAnsi="Times New Roman"/>
          <w:sz w:val="24"/>
          <w:szCs w:val="24"/>
        </w:rPr>
        <w:t>Gonczi</w:t>
      </w:r>
      <w:proofErr w:type="spellEnd"/>
      <w:r w:rsidRPr="0067068D">
        <w:rPr>
          <w:rFonts w:ascii="Times New Roman" w:hAnsi="Times New Roman"/>
          <w:sz w:val="24"/>
          <w:szCs w:val="24"/>
        </w:rPr>
        <w:t xml:space="preserve">, A., Hager, P., and </w:t>
      </w:r>
      <w:proofErr w:type="spellStart"/>
      <w:r w:rsidRPr="0067068D">
        <w:rPr>
          <w:rFonts w:ascii="Times New Roman" w:hAnsi="Times New Roman"/>
          <w:sz w:val="24"/>
          <w:szCs w:val="24"/>
        </w:rPr>
        <w:t>Athanason</w:t>
      </w:r>
      <w:proofErr w:type="spellEnd"/>
      <w:r w:rsidRPr="0067068D">
        <w:rPr>
          <w:rFonts w:ascii="Times New Roman" w:hAnsi="Times New Roman"/>
          <w:sz w:val="24"/>
          <w:szCs w:val="24"/>
        </w:rPr>
        <w:t xml:space="preserve">, J. (1993) </w:t>
      </w:r>
      <w:proofErr w:type="gramStart"/>
      <w:r w:rsidRPr="0067068D">
        <w:rPr>
          <w:rFonts w:ascii="Times New Roman" w:hAnsi="Times New Roman"/>
          <w:sz w:val="24"/>
          <w:szCs w:val="24"/>
        </w:rPr>
        <w:t>The</w:t>
      </w:r>
      <w:proofErr w:type="gramEnd"/>
      <w:r w:rsidRPr="0067068D">
        <w:rPr>
          <w:rFonts w:ascii="Times New Roman" w:hAnsi="Times New Roman"/>
          <w:sz w:val="24"/>
          <w:szCs w:val="24"/>
        </w:rPr>
        <w:t xml:space="preserve"> Development of Competency-Based Assessment Strategies for the Professions.  </w:t>
      </w:r>
      <w:proofErr w:type="gramStart"/>
      <w:r w:rsidRPr="0067068D">
        <w:rPr>
          <w:rFonts w:ascii="Times New Roman" w:hAnsi="Times New Roman"/>
          <w:sz w:val="24"/>
          <w:szCs w:val="24"/>
        </w:rPr>
        <w:t>National Office for Overseas Skills Research.</w:t>
      </w:r>
      <w:proofErr w:type="gramEnd"/>
      <w:r w:rsidRPr="0067068D">
        <w:rPr>
          <w:rFonts w:ascii="Times New Roman" w:hAnsi="Times New Roman"/>
          <w:sz w:val="24"/>
          <w:szCs w:val="24"/>
        </w:rPr>
        <w:t xml:space="preserve"> Paper No. 8. </w:t>
      </w:r>
      <w:proofErr w:type="gramStart"/>
      <w:r w:rsidRPr="0067068D">
        <w:rPr>
          <w:rFonts w:ascii="Times New Roman" w:hAnsi="Times New Roman"/>
          <w:sz w:val="24"/>
          <w:szCs w:val="24"/>
        </w:rPr>
        <w:t xml:space="preserve">Canberra, Australia, Australian Government </w:t>
      </w:r>
      <w:proofErr w:type="spellStart"/>
      <w:r w:rsidRPr="0067068D">
        <w:rPr>
          <w:rFonts w:ascii="Times New Roman" w:hAnsi="Times New Roman"/>
          <w:sz w:val="24"/>
          <w:szCs w:val="24"/>
        </w:rPr>
        <w:t>Publising</w:t>
      </w:r>
      <w:proofErr w:type="spellEnd"/>
      <w:r w:rsidRPr="0067068D">
        <w:rPr>
          <w:rFonts w:ascii="Times New Roman" w:hAnsi="Times New Roman"/>
          <w:sz w:val="24"/>
          <w:szCs w:val="24"/>
        </w:rPr>
        <w:t xml:space="preserve"> Service.</w:t>
      </w:r>
      <w:proofErr w:type="gramEnd"/>
      <w:r w:rsidRPr="0067068D">
        <w:rPr>
          <w:rFonts w:ascii="Times New Roman" w:hAnsi="Times New Roman"/>
          <w:sz w:val="24"/>
          <w:szCs w:val="24"/>
        </w:rPr>
        <w:t xml:space="preserve">  </w:t>
      </w:r>
    </w:p>
    <w:p w:rsidR="00197CFA" w:rsidRPr="0067068D" w:rsidRDefault="00197CFA"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Govern, V., Birdwell, S., and </w:t>
      </w:r>
      <w:proofErr w:type="spellStart"/>
      <w:r w:rsidRPr="0067068D">
        <w:rPr>
          <w:rFonts w:ascii="Times New Roman" w:hAnsi="Times New Roman"/>
          <w:sz w:val="24"/>
          <w:szCs w:val="24"/>
        </w:rPr>
        <w:t>Sherri</w:t>
      </w:r>
      <w:r w:rsidR="00197CFA" w:rsidRPr="0067068D">
        <w:rPr>
          <w:rFonts w:ascii="Times New Roman" w:hAnsi="Times New Roman"/>
          <w:sz w:val="24"/>
          <w:szCs w:val="24"/>
        </w:rPr>
        <w:t>n</w:t>
      </w:r>
      <w:proofErr w:type="spellEnd"/>
      <w:r w:rsidR="00197CFA" w:rsidRPr="0067068D">
        <w:rPr>
          <w:rFonts w:ascii="Times New Roman" w:hAnsi="Times New Roman"/>
          <w:sz w:val="24"/>
          <w:szCs w:val="24"/>
        </w:rPr>
        <w:t>, T. (1991) Attitude</w:t>
      </w:r>
      <w:r w:rsidR="00D57CCC">
        <w:rPr>
          <w:rFonts w:ascii="Times New Roman" w:hAnsi="Times New Roman"/>
          <w:sz w:val="24"/>
          <w:szCs w:val="24"/>
        </w:rPr>
        <w:t>s of Ohio Hospital Pharmacists t</w:t>
      </w:r>
      <w:r w:rsidR="00197CFA" w:rsidRPr="0067068D">
        <w:rPr>
          <w:rFonts w:ascii="Times New Roman" w:hAnsi="Times New Roman"/>
          <w:sz w:val="24"/>
          <w:szCs w:val="24"/>
        </w:rPr>
        <w:t>owards Pharmacy T</w:t>
      </w:r>
      <w:r w:rsidRPr="0067068D">
        <w:rPr>
          <w:rFonts w:ascii="Times New Roman" w:hAnsi="Times New Roman"/>
          <w:sz w:val="24"/>
          <w:szCs w:val="24"/>
        </w:rPr>
        <w:t xml:space="preserve">echnicians. </w:t>
      </w:r>
      <w:r w:rsidRPr="0067068D">
        <w:rPr>
          <w:rFonts w:ascii="Times New Roman" w:hAnsi="Times New Roman"/>
          <w:i/>
          <w:sz w:val="24"/>
          <w:szCs w:val="24"/>
        </w:rPr>
        <w:t>American Journal of Hospital Pharmacy,</w:t>
      </w:r>
      <w:r w:rsidRPr="0067068D">
        <w:rPr>
          <w:rFonts w:ascii="Times New Roman" w:hAnsi="Times New Roman"/>
          <w:sz w:val="24"/>
          <w:szCs w:val="24"/>
        </w:rPr>
        <w:t xml:space="preserve"> (48)6, 1228-1233.</w:t>
      </w:r>
    </w:p>
    <w:p w:rsidR="00963D47" w:rsidRPr="0067068D" w:rsidRDefault="00963D47" w:rsidP="00963D47">
      <w:pPr>
        <w:pStyle w:val="NoSpacing"/>
        <w:rPr>
          <w:rFonts w:ascii="Times New Roman" w:hAnsi="Times New Roman"/>
          <w:sz w:val="24"/>
          <w:szCs w:val="24"/>
        </w:rPr>
      </w:pPr>
    </w:p>
    <w:p w:rsidR="00DC5812" w:rsidRPr="0067068D" w:rsidRDefault="00DC5812" w:rsidP="00DC5812">
      <w:pPr>
        <w:pStyle w:val="NoSpacing"/>
        <w:rPr>
          <w:rFonts w:ascii="Times New Roman" w:hAnsi="Times New Roman"/>
          <w:sz w:val="24"/>
          <w:szCs w:val="24"/>
        </w:rPr>
      </w:pPr>
      <w:proofErr w:type="gramStart"/>
      <w:r w:rsidRPr="0067068D">
        <w:rPr>
          <w:rFonts w:ascii="Times New Roman" w:hAnsi="Times New Roman"/>
          <w:sz w:val="24"/>
          <w:szCs w:val="24"/>
        </w:rPr>
        <w:t xml:space="preserve">Grant Thornton (2011) </w:t>
      </w:r>
      <w:r w:rsidRPr="0067068D">
        <w:rPr>
          <w:rFonts w:ascii="Times New Roman" w:hAnsi="Times New Roman"/>
          <w:i/>
          <w:sz w:val="24"/>
          <w:szCs w:val="24"/>
        </w:rPr>
        <w:t>Review of the Community Pharmacy Sector in Ireland.</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 Behalf of the Irish Pharmacy Union, December 2012.</w:t>
      </w:r>
      <w:proofErr w:type="gramEnd"/>
    </w:p>
    <w:p w:rsidR="00DC5812" w:rsidRPr="0067068D" w:rsidRDefault="00DC5812" w:rsidP="00963D47">
      <w:pPr>
        <w:pStyle w:val="NoSpacing"/>
        <w:rPr>
          <w:rFonts w:ascii="Times New Roman" w:hAnsi="Times New Roman"/>
          <w:sz w:val="24"/>
          <w:szCs w:val="24"/>
          <w:lang w:val="en-US"/>
        </w:rPr>
      </w:pPr>
    </w:p>
    <w:p w:rsidR="00963D47" w:rsidRPr="0067068D" w:rsidRDefault="00197CFA" w:rsidP="00963D47">
      <w:pPr>
        <w:pStyle w:val="NoSpacing"/>
        <w:rPr>
          <w:rFonts w:ascii="Times New Roman" w:hAnsi="Times New Roman"/>
          <w:sz w:val="24"/>
          <w:szCs w:val="24"/>
          <w:lang w:val="en-US"/>
        </w:rPr>
      </w:pPr>
      <w:proofErr w:type="spellStart"/>
      <w:r w:rsidRPr="0067068D">
        <w:rPr>
          <w:rFonts w:ascii="Times New Roman" w:hAnsi="Times New Roman"/>
          <w:sz w:val="24"/>
          <w:szCs w:val="24"/>
          <w:lang w:val="en-US"/>
        </w:rPr>
        <w:t>Grugulis</w:t>
      </w:r>
      <w:proofErr w:type="spellEnd"/>
      <w:r w:rsidRPr="0067068D">
        <w:rPr>
          <w:rFonts w:ascii="Times New Roman" w:hAnsi="Times New Roman"/>
          <w:sz w:val="24"/>
          <w:szCs w:val="24"/>
          <w:lang w:val="en-US"/>
        </w:rPr>
        <w:t xml:space="preserve">, I. (2003) </w:t>
      </w:r>
      <w:proofErr w:type="gramStart"/>
      <w:r w:rsidRPr="0067068D">
        <w:rPr>
          <w:rFonts w:ascii="Times New Roman" w:hAnsi="Times New Roman"/>
          <w:sz w:val="24"/>
          <w:szCs w:val="24"/>
          <w:lang w:val="en-US"/>
        </w:rPr>
        <w:t>The</w:t>
      </w:r>
      <w:proofErr w:type="gramEnd"/>
      <w:r w:rsidRPr="0067068D">
        <w:rPr>
          <w:rFonts w:ascii="Times New Roman" w:hAnsi="Times New Roman"/>
          <w:sz w:val="24"/>
          <w:szCs w:val="24"/>
          <w:lang w:val="en-US"/>
        </w:rPr>
        <w:t xml:space="preserve"> C</w:t>
      </w:r>
      <w:r w:rsidR="00963D47" w:rsidRPr="0067068D">
        <w:rPr>
          <w:rFonts w:ascii="Times New Roman" w:hAnsi="Times New Roman"/>
          <w:sz w:val="24"/>
          <w:szCs w:val="24"/>
          <w:lang w:val="en-US"/>
        </w:rPr>
        <w:t>ontribution of NV</w:t>
      </w:r>
      <w:r w:rsidRPr="0067068D">
        <w:rPr>
          <w:rFonts w:ascii="Times New Roman" w:hAnsi="Times New Roman"/>
          <w:sz w:val="24"/>
          <w:szCs w:val="24"/>
          <w:lang w:val="en-US"/>
        </w:rPr>
        <w:t>Qs to the Growth of S</w:t>
      </w:r>
      <w:r w:rsidR="00963D47" w:rsidRPr="0067068D">
        <w:rPr>
          <w:rFonts w:ascii="Times New Roman" w:hAnsi="Times New Roman"/>
          <w:sz w:val="24"/>
          <w:szCs w:val="24"/>
          <w:lang w:val="en-US"/>
        </w:rPr>
        <w:t xml:space="preserve">kills in the United Kingdom.  </w:t>
      </w:r>
      <w:r w:rsidR="00963D47" w:rsidRPr="0067068D">
        <w:rPr>
          <w:rFonts w:ascii="Times New Roman" w:hAnsi="Times New Roman"/>
          <w:i/>
          <w:iCs/>
          <w:sz w:val="24"/>
          <w:szCs w:val="24"/>
          <w:lang w:val="en-US"/>
        </w:rPr>
        <w:t>British Journal of Industrial Relations</w:t>
      </w:r>
      <w:r w:rsidR="00963D47" w:rsidRPr="0067068D">
        <w:rPr>
          <w:rFonts w:ascii="Times New Roman" w:hAnsi="Times New Roman"/>
          <w:sz w:val="24"/>
          <w:szCs w:val="24"/>
          <w:lang w:val="en-US"/>
        </w:rPr>
        <w:t>, 45(3), 457-475.</w:t>
      </w:r>
    </w:p>
    <w:p w:rsidR="00963D47" w:rsidRPr="0067068D" w:rsidRDefault="00963D47" w:rsidP="00963D47">
      <w:pPr>
        <w:pStyle w:val="NoSpacing"/>
        <w:rPr>
          <w:rFonts w:ascii="Times New Roman" w:hAnsi="Times New Roman"/>
          <w:sz w:val="24"/>
          <w:szCs w:val="24"/>
          <w:lang w:val="en-US"/>
        </w:rPr>
      </w:pPr>
    </w:p>
    <w:p w:rsidR="00963D47" w:rsidRPr="0067068D" w:rsidRDefault="00963D47" w:rsidP="00963D47">
      <w:pPr>
        <w:pStyle w:val="NoSpacing"/>
        <w:rPr>
          <w:rFonts w:ascii="Times New Roman" w:hAnsi="Times New Roman"/>
          <w:sz w:val="24"/>
          <w:szCs w:val="24"/>
          <w:lang w:val="en-IE"/>
        </w:rPr>
      </w:pPr>
      <w:proofErr w:type="spellStart"/>
      <w:r w:rsidRPr="0067068D">
        <w:rPr>
          <w:rFonts w:ascii="Times New Roman" w:hAnsi="Times New Roman"/>
          <w:sz w:val="24"/>
          <w:szCs w:val="24"/>
          <w:lang w:val="en-IE"/>
        </w:rPr>
        <w:t>Grugulis</w:t>
      </w:r>
      <w:proofErr w:type="spellEnd"/>
      <w:r w:rsidR="00197CFA" w:rsidRPr="0067068D">
        <w:rPr>
          <w:rFonts w:ascii="Times New Roman" w:hAnsi="Times New Roman"/>
          <w:sz w:val="24"/>
          <w:szCs w:val="24"/>
          <w:lang w:val="en-IE"/>
        </w:rPr>
        <w:t xml:space="preserve">, I. and </w:t>
      </w:r>
      <w:proofErr w:type="spellStart"/>
      <w:r w:rsidR="00197CFA" w:rsidRPr="0067068D">
        <w:rPr>
          <w:rFonts w:ascii="Times New Roman" w:hAnsi="Times New Roman"/>
          <w:sz w:val="24"/>
          <w:szCs w:val="24"/>
          <w:lang w:val="en-IE"/>
        </w:rPr>
        <w:t>Bevitt</w:t>
      </w:r>
      <w:proofErr w:type="spellEnd"/>
      <w:r w:rsidR="00197CFA" w:rsidRPr="0067068D">
        <w:rPr>
          <w:rFonts w:ascii="Times New Roman" w:hAnsi="Times New Roman"/>
          <w:sz w:val="24"/>
          <w:szCs w:val="24"/>
          <w:lang w:val="en-IE"/>
        </w:rPr>
        <w:t xml:space="preserve">, S. (2002) </w:t>
      </w:r>
      <w:proofErr w:type="gramStart"/>
      <w:r w:rsidR="00197CFA" w:rsidRPr="0067068D">
        <w:rPr>
          <w:rFonts w:ascii="Times New Roman" w:hAnsi="Times New Roman"/>
          <w:sz w:val="24"/>
          <w:szCs w:val="24"/>
          <w:lang w:val="en-IE"/>
        </w:rPr>
        <w:t>The</w:t>
      </w:r>
      <w:proofErr w:type="gramEnd"/>
      <w:r w:rsidR="00197CFA" w:rsidRPr="0067068D">
        <w:rPr>
          <w:rFonts w:ascii="Times New Roman" w:hAnsi="Times New Roman"/>
          <w:sz w:val="24"/>
          <w:szCs w:val="24"/>
          <w:lang w:val="en-IE"/>
        </w:rPr>
        <w:t xml:space="preserve"> I</w:t>
      </w:r>
      <w:r w:rsidRPr="0067068D">
        <w:rPr>
          <w:rFonts w:ascii="Times New Roman" w:hAnsi="Times New Roman"/>
          <w:sz w:val="24"/>
          <w:szCs w:val="24"/>
          <w:lang w:val="en-IE"/>
        </w:rPr>
        <w:t>mpact of the Inv</w:t>
      </w:r>
      <w:r w:rsidR="00197CFA" w:rsidRPr="0067068D">
        <w:rPr>
          <w:rFonts w:ascii="Times New Roman" w:hAnsi="Times New Roman"/>
          <w:sz w:val="24"/>
          <w:szCs w:val="24"/>
          <w:lang w:val="en-IE"/>
        </w:rPr>
        <w:t>estors in People Award: A Case Study of a Hospital T</w:t>
      </w:r>
      <w:r w:rsidRPr="0067068D">
        <w:rPr>
          <w:rFonts w:ascii="Times New Roman" w:hAnsi="Times New Roman"/>
          <w:sz w:val="24"/>
          <w:szCs w:val="24"/>
          <w:lang w:val="en-IE"/>
        </w:rPr>
        <w:t xml:space="preserve">rust. </w:t>
      </w:r>
      <w:r w:rsidRPr="0067068D">
        <w:rPr>
          <w:rFonts w:ascii="Times New Roman" w:hAnsi="Times New Roman"/>
          <w:i/>
          <w:iCs/>
          <w:sz w:val="24"/>
          <w:szCs w:val="24"/>
          <w:lang w:val="en-IE"/>
        </w:rPr>
        <w:t>Human Resource Management Journal</w:t>
      </w:r>
      <w:r w:rsidRPr="0067068D">
        <w:rPr>
          <w:rFonts w:ascii="Times New Roman" w:hAnsi="Times New Roman"/>
          <w:sz w:val="24"/>
          <w:szCs w:val="24"/>
          <w:lang w:val="en-IE"/>
        </w:rPr>
        <w:t>, 12(3), 44–60.</w:t>
      </w:r>
    </w:p>
    <w:p w:rsidR="00963D47" w:rsidRPr="00410E9F" w:rsidRDefault="00963D47" w:rsidP="00963D47">
      <w:pPr>
        <w:pStyle w:val="NoSpacing"/>
        <w:rPr>
          <w:rFonts w:ascii="Times New Roman" w:hAnsi="Times New Roman"/>
          <w:sz w:val="24"/>
          <w:szCs w:val="24"/>
          <w:lang w:val="en-IE"/>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Guba</w:t>
      </w:r>
      <w:proofErr w:type="spellEnd"/>
      <w:r w:rsidRPr="0067068D">
        <w:rPr>
          <w:rFonts w:ascii="Times New Roman" w:hAnsi="Times New Roman"/>
          <w:sz w:val="24"/>
          <w:szCs w:val="24"/>
        </w:rPr>
        <w:t>, E. and</w:t>
      </w:r>
      <w:r w:rsidR="003570DC" w:rsidRPr="0067068D">
        <w:rPr>
          <w:rFonts w:ascii="Times New Roman" w:hAnsi="Times New Roman"/>
          <w:sz w:val="24"/>
          <w:szCs w:val="24"/>
        </w:rPr>
        <w:t xml:space="preserve"> Lincoln, Y.  </w:t>
      </w:r>
      <w:proofErr w:type="gramStart"/>
      <w:r w:rsidR="003570DC" w:rsidRPr="0067068D">
        <w:rPr>
          <w:rFonts w:ascii="Times New Roman" w:hAnsi="Times New Roman"/>
          <w:sz w:val="24"/>
          <w:szCs w:val="24"/>
        </w:rPr>
        <w:t>(1994) Competing Paradigms in Qualitative R</w:t>
      </w:r>
      <w:r w:rsidRPr="0067068D">
        <w:rPr>
          <w:rFonts w:ascii="Times New Roman" w:hAnsi="Times New Roman"/>
          <w:sz w:val="24"/>
          <w:szCs w:val="24"/>
        </w:rPr>
        <w:t>esearch.</w:t>
      </w:r>
      <w:proofErr w:type="gramEnd"/>
      <w:r w:rsidRPr="0067068D">
        <w:rPr>
          <w:rFonts w:ascii="Times New Roman" w:hAnsi="Times New Roman"/>
          <w:sz w:val="24"/>
          <w:szCs w:val="24"/>
        </w:rPr>
        <w:t xml:space="preserve"> In N. </w:t>
      </w:r>
      <w:proofErr w:type="spellStart"/>
      <w:r w:rsidRPr="0067068D">
        <w:rPr>
          <w:rFonts w:ascii="Times New Roman" w:hAnsi="Times New Roman"/>
          <w:sz w:val="24"/>
          <w:szCs w:val="24"/>
        </w:rPr>
        <w:t>Denzin</w:t>
      </w:r>
      <w:proofErr w:type="spellEnd"/>
      <w:r w:rsidRPr="0067068D">
        <w:rPr>
          <w:rFonts w:ascii="Times New Roman" w:hAnsi="Times New Roman"/>
          <w:sz w:val="24"/>
          <w:szCs w:val="24"/>
        </w:rPr>
        <w:t xml:space="preserve"> and Y. Lincoln (</w:t>
      </w:r>
      <w:proofErr w:type="spellStart"/>
      <w:proofErr w:type="gramStart"/>
      <w:r w:rsidRPr="0067068D">
        <w:rPr>
          <w:rFonts w:ascii="Times New Roman" w:hAnsi="Times New Roman"/>
          <w:sz w:val="24"/>
          <w:szCs w:val="24"/>
        </w:rPr>
        <w:t>eds</w:t>
      </w:r>
      <w:proofErr w:type="spellEnd"/>
      <w:proofErr w:type="gramEnd"/>
      <w:r w:rsidRPr="0067068D">
        <w:rPr>
          <w:rFonts w:ascii="Times New Roman" w:hAnsi="Times New Roman"/>
          <w:sz w:val="24"/>
          <w:szCs w:val="24"/>
        </w:rPr>
        <w:t xml:space="preserve">) </w:t>
      </w:r>
      <w:r w:rsidR="003570DC" w:rsidRPr="0067068D">
        <w:rPr>
          <w:rFonts w:ascii="Times New Roman" w:hAnsi="Times New Roman"/>
          <w:i/>
          <w:sz w:val="24"/>
          <w:szCs w:val="24"/>
        </w:rPr>
        <w:t>Handbook of Qualitative R</w:t>
      </w:r>
      <w:r w:rsidRPr="0067068D">
        <w:rPr>
          <w:rFonts w:ascii="Times New Roman" w:hAnsi="Times New Roman"/>
          <w:i/>
          <w:sz w:val="24"/>
          <w:szCs w:val="24"/>
        </w:rPr>
        <w:t>esearch</w:t>
      </w:r>
      <w:r w:rsidRPr="0067068D">
        <w:rPr>
          <w:rFonts w:ascii="Times New Roman" w:hAnsi="Times New Roman"/>
          <w:sz w:val="24"/>
          <w:szCs w:val="24"/>
        </w:rPr>
        <w:t xml:space="preserve">. </w:t>
      </w:r>
      <w:proofErr w:type="gramStart"/>
      <w:r w:rsidRPr="0067068D">
        <w:rPr>
          <w:rFonts w:ascii="Times New Roman" w:hAnsi="Times New Roman"/>
          <w:sz w:val="24"/>
          <w:szCs w:val="24"/>
        </w:rPr>
        <w:t>Thousand Oaks, CA, Sage.</w:t>
      </w:r>
      <w:proofErr w:type="gramEnd"/>
    </w:p>
    <w:p w:rsidR="00E0282C" w:rsidRPr="0067068D" w:rsidRDefault="00E0282C" w:rsidP="00963D47">
      <w:pPr>
        <w:pStyle w:val="NoSpacing"/>
        <w:rPr>
          <w:rFonts w:ascii="Times New Roman" w:hAnsi="Times New Roman"/>
          <w:sz w:val="24"/>
          <w:szCs w:val="24"/>
        </w:rPr>
      </w:pPr>
    </w:p>
    <w:p w:rsidR="00E0282C" w:rsidRPr="0067068D" w:rsidRDefault="00E0282C" w:rsidP="00963D47">
      <w:pPr>
        <w:pStyle w:val="NoSpacing"/>
        <w:rPr>
          <w:rFonts w:ascii="Times New Roman" w:hAnsi="Times New Roman"/>
          <w:sz w:val="24"/>
          <w:szCs w:val="24"/>
        </w:rPr>
      </w:pPr>
      <w:proofErr w:type="gramStart"/>
      <w:r w:rsidRPr="0067068D">
        <w:rPr>
          <w:rFonts w:ascii="Times New Roman" w:hAnsi="Times New Roman"/>
          <w:sz w:val="24"/>
          <w:szCs w:val="24"/>
        </w:rPr>
        <w:t>Guile, D. and Griffith</w:t>
      </w:r>
      <w:r w:rsidR="008C43A6" w:rsidRPr="0067068D">
        <w:rPr>
          <w:rFonts w:ascii="Times New Roman" w:hAnsi="Times New Roman"/>
          <w:sz w:val="24"/>
          <w:szCs w:val="24"/>
        </w:rPr>
        <w:t>s, T</w:t>
      </w:r>
      <w:r w:rsidRPr="0067068D">
        <w:rPr>
          <w:rFonts w:ascii="Times New Roman" w:hAnsi="Times New Roman"/>
          <w:sz w:val="24"/>
          <w:szCs w:val="24"/>
        </w:rPr>
        <w:t>. (2001)</w:t>
      </w:r>
      <w:r w:rsidR="008C43A6" w:rsidRPr="0067068D">
        <w:rPr>
          <w:rFonts w:ascii="Times New Roman" w:hAnsi="Times New Roman"/>
          <w:sz w:val="24"/>
          <w:szCs w:val="24"/>
        </w:rPr>
        <w:t xml:space="preserve"> Learning through Work Experience.</w:t>
      </w:r>
      <w:proofErr w:type="gramEnd"/>
      <w:r w:rsidR="008C43A6" w:rsidRPr="0067068D">
        <w:rPr>
          <w:rFonts w:ascii="Times New Roman" w:hAnsi="Times New Roman"/>
          <w:sz w:val="24"/>
          <w:szCs w:val="24"/>
        </w:rPr>
        <w:t xml:space="preserve"> </w:t>
      </w:r>
      <w:r w:rsidR="008C43A6" w:rsidRPr="0067068D">
        <w:rPr>
          <w:rFonts w:ascii="Times New Roman" w:hAnsi="Times New Roman"/>
          <w:i/>
          <w:sz w:val="24"/>
          <w:szCs w:val="24"/>
        </w:rPr>
        <w:t>Journal of Education and Work</w:t>
      </w:r>
      <w:r w:rsidR="008C43A6" w:rsidRPr="0067068D">
        <w:rPr>
          <w:rFonts w:ascii="Times New Roman" w:hAnsi="Times New Roman"/>
          <w:sz w:val="24"/>
          <w:szCs w:val="24"/>
        </w:rPr>
        <w:t xml:space="preserve">, 14(1), 113-131. </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Guile, D. and </w:t>
      </w:r>
      <w:proofErr w:type="spellStart"/>
      <w:r w:rsidRPr="0067068D">
        <w:rPr>
          <w:rFonts w:ascii="Times New Roman" w:hAnsi="Times New Roman"/>
          <w:sz w:val="24"/>
          <w:szCs w:val="24"/>
        </w:rPr>
        <w:t>Ahamed</w:t>
      </w:r>
      <w:proofErr w:type="spellEnd"/>
      <w:r w:rsidRPr="0067068D">
        <w:rPr>
          <w:rFonts w:ascii="Times New Roman" w:hAnsi="Times New Roman"/>
          <w:sz w:val="24"/>
          <w:szCs w:val="24"/>
        </w:rPr>
        <w:t xml:space="preserve"> F. (2011) Modernising the Pharmacy Curriculum A Report for the Modernising Pharmacy Careers Pharmacist Undergraduate Education and Preregistration Training Project.  </w:t>
      </w:r>
      <w:proofErr w:type="gramStart"/>
      <w:r w:rsidRPr="0067068D">
        <w:rPr>
          <w:rFonts w:ascii="Times New Roman" w:hAnsi="Times New Roman"/>
          <w:sz w:val="24"/>
          <w:szCs w:val="24"/>
        </w:rPr>
        <w:t>LLAKES Research Paper 26.</w:t>
      </w:r>
      <w:proofErr w:type="gramEnd"/>
    </w:p>
    <w:p w:rsidR="00963D47" w:rsidRPr="0067068D" w:rsidRDefault="00963D47" w:rsidP="00963D47">
      <w:pPr>
        <w:pStyle w:val="NoSpacing"/>
        <w:rPr>
          <w:rFonts w:ascii="Times New Roman" w:hAnsi="Times New Roman"/>
          <w:sz w:val="24"/>
          <w:szCs w:val="24"/>
          <w:lang w:val="en-US"/>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lastRenderedPageBreak/>
        <w:t>Harteis</w:t>
      </w:r>
      <w:proofErr w:type="spellEnd"/>
      <w:r w:rsidRPr="0067068D">
        <w:rPr>
          <w:rFonts w:ascii="Times New Roman" w:hAnsi="Times New Roman"/>
          <w:sz w:val="24"/>
          <w:szCs w:val="24"/>
        </w:rPr>
        <w:t xml:space="preserve">, C. </w:t>
      </w:r>
      <w:r w:rsidR="00E0282C" w:rsidRPr="0067068D">
        <w:rPr>
          <w:rFonts w:ascii="Times New Roman" w:hAnsi="Times New Roman"/>
          <w:sz w:val="24"/>
          <w:szCs w:val="24"/>
        </w:rPr>
        <w:t>(2003) Learning Organisations as Seen by W</w:t>
      </w:r>
      <w:r w:rsidRPr="0067068D">
        <w:rPr>
          <w:rFonts w:ascii="Times New Roman" w:hAnsi="Times New Roman"/>
          <w:sz w:val="24"/>
          <w:szCs w:val="24"/>
        </w:rPr>
        <w:t xml:space="preserve">orkers. </w:t>
      </w:r>
      <w:r w:rsidRPr="0067068D">
        <w:rPr>
          <w:rFonts w:ascii="Times New Roman" w:hAnsi="Times New Roman"/>
          <w:i/>
          <w:sz w:val="24"/>
          <w:szCs w:val="24"/>
        </w:rPr>
        <w:t>European Journal for Vocational Training</w:t>
      </w:r>
      <w:r w:rsidRPr="0067068D">
        <w:rPr>
          <w:rFonts w:ascii="Times New Roman" w:hAnsi="Times New Roman"/>
          <w:sz w:val="24"/>
          <w:szCs w:val="24"/>
        </w:rPr>
        <w:t>, 29, 15-24.</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Harteis</w:t>
      </w:r>
      <w:proofErr w:type="spellEnd"/>
      <w:r w:rsidRPr="0067068D">
        <w:rPr>
          <w:rFonts w:ascii="Times New Roman" w:hAnsi="Times New Roman"/>
          <w:sz w:val="24"/>
          <w:szCs w:val="24"/>
        </w:rPr>
        <w:t>,</w:t>
      </w:r>
      <w:r w:rsidR="00251D9E" w:rsidRPr="0067068D">
        <w:rPr>
          <w:rFonts w:ascii="Times New Roman" w:hAnsi="Times New Roman"/>
          <w:sz w:val="24"/>
          <w:szCs w:val="24"/>
        </w:rPr>
        <w:t xml:space="preserve"> C. and </w:t>
      </w:r>
      <w:proofErr w:type="spellStart"/>
      <w:r w:rsidR="00251D9E" w:rsidRPr="0067068D">
        <w:rPr>
          <w:rFonts w:ascii="Times New Roman" w:hAnsi="Times New Roman"/>
          <w:sz w:val="24"/>
          <w:szCs w:val="24"/>
        </w:rPr>
        <w:t>Billett</w:t>
      </w:r>
      <w:proofErr w:type="spellEnd"/>
      <w:r w:rsidR="00251D9E" w:rsidRPr="0067068D">
        <w:rPr>
          <w:rFonts w:ascii="Times New Roman" w:hAnsi="Times New Roman"/>
          <w:sz w:val="24"/>
          <w:szCs w:val="24"/>
        </w:rPr>
        <w:t xml:space="preserve">, S. (2008) </w:t>
      </w:r>
      <w:proofErr w:type="gramStart"/>
      <w:r w:rsidR="00251D9E" w:rsidRPr="0067068D">
        <w:rPr>
          <w:rFonts w:ascii="Times New Roman" w:hAnsi="Times New Roman"/>
          <w:sz w:val="24"/>
          <w:szCs w:val="24"/>
        </w:rPr>
        <w:t>The</w:t>
      </w:r>
      <w:proofErr w:type="gramEnd"/>
      <w:r w:rsidR="00251D9E" w:rsidRPr="0067068D">
        <w:rPr>
          <w:rFonts w:ascii="Times New Roman" w:hAnsi="Times New Roman"/>
          <w:sz w:val="24"/>
          <w:szCs w:val="24"/>
        </w:rPr>
        <w:t xml:space="preserve"> Workplace as Learning E</w:t>
      </w:r>
      <w:r w:rsidRPr="0067068D">
        <w:rPr>
          <w:rFonts w:ascii="Times New Roman" w:hAnsi="Times New Roman"/>
          <w:sz w:val="24"/>
          <w:szCs w:val="24"/>
        </w:rPr>
        <w:t xml:space="preserve">nvironment: Introduction. </w:t>
      </w:r>
      <w:r w:rsidRPr="0067068D">
        <w:rPr>
          <w:rFonts w:ascii="Times New Roman" w:hAnsi="Times New Roman"/>
          <w:i/>
          <w:sz w:val="24"/>
          <w:szCs w:val="24"/>
        </w:rPr>
        <w:t>International Journal of Educational Research</w:t>
      </w:r>
      <w:r w:rsidR="00251D9E" w:rsidRPr="0067068D">
        <w:rPr>
          <w:rFonts w:ascii="Times New Roman" w:hAnsi="Times New Roman"/>
          <w:sz w:val="24"/>
          <w:szCs w:val="24"/>
        </w:rPr>
        <w:t>, 47</w:t>
      </w:r>
      <w:r w:rsidRPr="0067068D">
        <w:rPr>
          <w:rFonts w:ascii="Times New Roman" w:hAnsi="Times New Roman"/>
          <w:sz w:val="24"/>
          <w:szCs w:val="24"/>
        </w:rPr>
        <w:t>(4), 209-212.</w:t>
      </w:r>
    </w:p>
    <w:p w:rsidR="00963D47" w:rsidRPr="0067068D" w:rsidRDefault="00963D47" w:rsidP="00963D47">
      <w:pPr>
        <w:pStyle w:val="NoSpacing"/>
        <w:rPr>
          <w:rFonts w:ascii="Times New Roman" w:hAnsi="Times New Roman"/>
          <w:sz w:val="24"/>
          <w:szCs w:val="24"/>
        </w:rPr>
      </w:pPr>
    </w:p>
    <w:p w:rsidR="000B0748" w:rsidRDefault="000B0748" w:rsidP="00963D47">
      <w:pPr>
        <w:pStyle w:val="NoSpacing"/>
        <w:rPr>
          <w:rFonts w:ascii="Times New Roman" w:eastAsia="Times" w:hAnsi="Times New Roman"/>
          <w:sz w:val="24"/>
          <w:szCs w:val="24"/>
          <w:lang w:val="en-US"/>
        </w:rPr>
      </w:pPr>
      <w:proofErr w:type="spellStart"/>
      <w:r w:rsidRPr="003E4351">
        <w:rPr>
          <w:rFonts w:ascii="Times New Roman" w:eastAsia="Times" w:hAnsi="Times New Roman"/>
          <w:sz w:val="24"/>
          <w:szCs w:val="24"/>
          <w:lang w:val="en-US"/>
        </w:rPr>
        <w:t>Harteis</w:t>
      </w:r>
      <w:proofErr w:type="spellEnd"/>
      <w:r>
        <w:rPr>
          <w:rFonts w:ascii="Times New Roman" w:eastAsia="Times" w:hAnsi="Times New Roman"/>
          <w:sz w:val="24"/>
          <w:szCs w:val="24"/>
          <w:lang w:val="en-US"/>
        </w:rPr>
        <w:t>, C.</w:t>
      </w:r>
      <w:r w:rsidRPr="003E4351">
        <w:rPr>
          <w:rFonts w:ascii="Times New Roman" w:eastAsia="Times" w:hAnsi="Times New Roman"/>
          <w:sz w:val="24"/>
          <w:szCs w:val="24"/>
          <w:lang w:val="en-US"/>
        </w:rPr>
        <w:t xml:space="preserve"> and Gruber,</w:t>
      </w:r>
      <w:r>
        <w:rPr>
          <w:rFonts w:ascii="Times New Roman" w:eastAsia="Times" w:hAnsi="Times New Roman"/>
          <w:sz w:val="24"/>
          <w:szCs w:val="24"/>
          <w:lang w:val="en-US"/>
        </w:rPr>
        <w:t xml:space="preserve"> H. (2004) Competence Supporting Working Conditions. In H.P.A </w:t>
      </w:r>
      <w:proofErr w:type="spellStart"/>
      <w:r>
        <w:rPr>
          <w:rFonts w:ascii="Times New Roman" w:eastAsia="Times" w:hAnsi="Times New Roman"/>
          <w:sz w:val="24"/>
          <w:szCs w:val="24"/>
          <w:lang w:val="en-US"/>
        </w:rPr>
        <w:t>Boshuizen</w:t>
      </w:r>
      <w:proofErr w:type="spellEnd"/>
      <w:r>
        <w:rPr>
          <w:rFonts w:ascii="Times New Roman" w:eastAsia="Times" w:hAnsi="Times New Roman"/>
          <w:sz w:val="24"/>
          <w:szCs w:val="24"/>
          <w:lang w:val="en-US"/>
        </w:rPr>
        <w:t xml:space="preserve">, R. </w:t>
      </w:r>
      <w:proofErr w:type="spellStart"/>
      <w:r>
        <w:rPr>
          <w:rFonts w:ascii="Times New Roman" w:eastAsia="Times" w:hAnsi="Times New Roman"/>
          <w:sz w:val="24"/>
          <w:szCs w:val="24"/>
          <w:lang w:val="en-US"/>
        </w:rPr>
        <w:t>Bromme</w:t>
      </w:r>
      <w:proofErr w:type="spellEnd"/>
      <w:r>
        <w:rPr>
          <w:rFonts w:ascii="Times New Roman" w:eastAsia="Times" w:hAnsi="Times New Roman"/>
          <w:sz w:val="24"/>
          <w:szCs w:val="24"/>
          <w:lang w:val="en-US"/>
        </w:rPr>
        <w:t xml:space="preserve"> and </w:t>
      </w:r>
      <w:proofErr w:type="spellStart"/>
      <w:r>
        <w:rPr>
          <w:rFonts w:ascii="Times New Roman" w:eastAsia="Times" w:hAnsi="Times New Roman"/>
          <w:sz w:val="24"/>
          <w:szCs w:val="24"/>
          <w:lang w:val="en-US"/>
        </w:rPr>
        <w:t>H.Gruber</w:t>
      </w:r>
      <w:proofErr w:type="spellEnd"/>
      <w:r>
        <w:rPr>
          <w:rFonts w:ascii="Times New Roman" w:eastAsia="Times" w:hAnsi="Times New Roman"/>
          <w:sz w:val="24"/>
          <w:szCs w:val="24"/>
          <w:lang w:val="en-US"/>
        </w:rPr>
        <w:t xml:space="preserve"> (</w:t>
      </w:r>
      <w:proofErr w:type="spellStart"/>
      <w:proofErr w:type="gramStart"/>
      <w:r>
        <w:rPr>
          <w:rFonts w:ascii="Times New Roman" w:eastAsia="Times" w:hAnsi="Times New Roman"/>
          <w:sz w:val="24"/>
          <w:szCs w:val="24"/>
          <w:lang w:val="en-US"/>
        </w:rPr>
        <w:t>eds</w:t>
      </w:r>
      <w:proofErr w:type="spellEnd"/>
      <w:proofErr w:type="gramEnd"/>
      <w:r>
        <w:rPr>
          <w:rFonts w:ascii="Times New Roman" w:eastAsia="Times" w:hAnsi="Times New Roman"/>
          <w:sz w:val="24"/>
          <w:szCs w:val="24"/>
          <w:lang w:val="en-US"/>
        </w:rPr>
        <w:t xml:space="preserve">) </w:t>
      </w:r>
      <w:r w:rsidRPr="000B0748">
        <w:rPr>
          <w:rFonts w:ascii="Times New Roman" w:eastAsia="Times" w:hAnsi="Times New Roman"/>
          <w:i/>
          <w:sz w:val="24"/>
          <w:szCs w:val="24"/>
          <w:lang w:val="en-US"/>
        </w:rPr>
        <w:t>Professional Learning: Gaps and Transitions on the way from Novice to Expert</w:t>
      </w:r>
      <w:r>
        <w:rPr>
          <w:rFonts w:ascii="Times New Roman" w:eastAsia="Times" w:hAnsi="Times New Roman"/>
          <w:sz w:val="24"/>
          <w:szCs w:val="24"/>
          <w:lang w:val="en-US"/>
        </w:rPr>
        <w:t>. Dordrecht, Kluwer.</w:t>
      </w:r>
    </w:p>
    <w:p w:rsidR="000B0748" w:rsidRDefault="000B0748"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Harteis</w:t>
      </w:r>
      <w:proofErr w:type="spellEnd"/>
      <w:r w:rsidRPr="0067068D">
        <w:rPr>
          <w:rFonts w:ascii="Times New Roman" w:hAnsi="Times New Roman"/>
          <w:sz w:val="24"/>
          <w:szCs w:val="24"/>
        </w:rPr>
        <w:t>, C., Bauer</w:t>
      </w:r>
      <w:r w:rsidR="00251D9E" w:rsidRPr="0067068D">
        <w:rPr>
          <w:rFonts w:ascii="Times New Roman" w:hAnsi="Times New Roman"/>
          <w:sz w:val="24"/>
          <w:szCs w:val="24"/>
        </w:rPr>
        <w:t>, J. and Gruber, H. (2008) The Culture of Learning from Mistakes: How Employees Handle Mistakes in Everyday W</w:t>
      </w:r>
      <w:r w:rsidRPr="0067068D">
        <w:rPr>
          <w:rFonts w:ascii="Times New Roman" w:hAnsi="Times New Roman"/>
          <w:sz w:val="24"/>
          <w:szCs w:val="24"/>
        </w:rPr>
        <w:t xml:space="preserve">ork.  </w:t>
      </w:r>
      <w:r w:rsidRPr="0067068D">
        <w:rPr>
          <w:rFonts w:ascii="Times New Roman" w:hAnsi="Times New Roman"/>
          <w:i/>
          <w:sz w:val="24"/>
          <w:szCs w:val="24"/>
        </w:rPr>
        <w:t>International Journal of Educational Research</w:t>
      </w:r>
      <w:r w:rsidRPr="0067068D">
        <w:rPr>
          <w:rFonts w:ascii="Times New Roman" w:hAnsi="Times New Roman"/>
          <w:sz w:val="24"/>
          <w:szCs w:val="24"/>
        </w:rPr>
        <w:t>, 47(4), 223-231.</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Harteis</w:t>
      </w:r>
      <w:proofErr w:type="spellEnd"/>
      <w:r w:rsidRPr="0067068D">
        <w:rPr>
          <w:rFonts w:ascii="Times New Roman" w:hAnsi="Times New Roman"/>
          <w:sz w:val="24"/>
          <w:szCs w:val="24"/>
        </w:rPr>
        <w:t>, C., Gruber, H</w:t>
      </w:r>
      <w:r w:rsidR="00E0282C" w:rsidRPr="0067068D">
        <w:rPr>
          <w:rFonts w:ascii="Times New Roman" w:hAnsi="Times New Roman"/>
          <w:sz w:val="24"/>
          <w:szCs w:val="24"/>
        </w:rPr>
        <w:t xml:space="preserve">. and </w:t>
      </w:r>
      <w:proofErr w:type="spellStart"/>
      <w:r w:rsidR="00E0282C" w:rsidRPr="0067068D">
        <w:rPr>
          <w:rFonts w:ascii="Times New Roman" w:hAnsi="Times New Roman"/>
          <w:sz w:val="24"/>
          <w:szCs w:val="24"/>
        </w:rPr>
        <w:t>Hertramph</w:t>
      </w:r>
      <w:proofErr w:type="spellEnd"/>
      <w:r w:rsidR="00E0282C" w:rsidRPr="0067068D">
        <w:rPr>
          <w:rFonts w:ascii="Times New Roman" w:hAnsi="Times New Roman"/>
          <w:sz w:val="24"/>
          <w:szCs w:val="24"/>
        </w:rPr>
        <w:t>, H. (2010) How E</w:t>
      </w:r>
      <w:r w:rsidRPr="0067068D">
        <w:rPr>
          <w:rFonts w:ascii="Times New Roman" w:hAnsi="Times New Roman"/>
          <w:sz w:val="24"/>
          <w:szCs w:val="24"/>
        </w:rPr>
        <w:t>pis</w:t>
      </w:r>
      <w:r w:rsidR="00E0282C" w:rsidRPr="0067068D">
        <w:rPr>
          <w:rFonts w:ascii="Times New Roman" w:hAnsi="Times New Roman"/>
          <w:sz w:val="24"/>
          <w:szCs w:val="24"/>
        </w:rPr>
        <w:t>temic Beliefs Influence E-learning in Daily W</w:t>
      </w:r>
      <w:r w:rsidRPr="0067068D">
        <w:rPr>
          <w:rFonts w:ascii="Times New Roman" w:hAnsi="Times New Roman"/>
          <w:sz w:val="24"/>
          <w:szCs w:val="24"/>
        </w:rPr>
        <w:t>ork-life.</w:t>
      </w:r>
      <w:proofErr w:type="gramEnd"/>
      <w:r w:rsidRPr="0067068D">
        <w:rPr>
          <w:rFonts w:ascii="Times New Roman" w:hAnsi="Times New Roman"/>
          <w:sz w:val="24"/>
          <w:szCs w:val="24"/>
        </w:rPr>
        <w:t xml:space="preserve">  </w:t>
      </w:r>
      <w:r w:rsidRPr="0067068D">
        <w:rPr>
          <w:rFonts w:ascii="Times New Roman" w:hAnsi="Times New Roman"/>
          <w:i/>
          <w:sz w:val="24"/>
          <w:szCs w:val="24"/>
        </w:rPr>
        <w:t>Educational Technology and Society,</w:t>
      </w:r>
      <w:r w:rsidRPr="0067068D">
        <w:rPr>
          <w:rFonts w:ascii="Times New Roman" w:hAnsi="Times New Roman"/>
          <w:sz w:val="24"/>
          <w:szCs w:val="24"/>
        </w:rPr>
        <w:t xml:space="preserve"> 13(3), 201-211.</w:t>
      </w:r>
    </w:p>
    <w:p w:rsidR="00963D47" w:rsidRPr="0067068D" w:rsidRDefault="00963D47" w:rsidP="00963D47">
      <w:pPr>
        <w:pStyle w:val="NoSpacing"/>
        <w:rPr>
          <w:rFonts w:ascii="Times New Roman" w:hAnsi="Times New Roman"/>
          <w:sz w:val="24"/>
          <w:szCs w:val="24"/>
        </w:rPr>
      </w:pPr>
    </w:p>
    <w:p w:rsidR="00DC615C" w:rsidRDefault="00DC615C" w:rsidP="00DC615C">
      <w:pPr>
        <w:pStyle w:val="NoSpacing"/>
        <w:rPr>
          <w:rFonts w:ascii="Times New Roman" w:hAnsi="Times New Roman"/>
          <w:sz w:val="24"/>
          <w:szCs w:val="24"/>
        </w:rPr>
      </w:pPr>
      <w:proofErr w:type="gramStart"/>
      <w:r w:rsidRPr="00704696">
        <w:rPr>
          <w:rFonts w:ascii="Times New Roman" w:hAnsi="Times New Roman"/>
          <w:sz w:val="24"/>
          <w:szCs w:val="24"/>
        </w:rPr>
        <w:t xml:space="preserve">Hatch, J. (2002) </w:t>
      </w:r>
      <w:r w:rsidRPr="00704696">
        <w:rPr>
          <w:rFonts w:ascii="Times New Roman" w:hAnsi="Times New Roman"/>
          <w:i/>
          <w:iCs/>
          <w:sz w:val="24"/>
          <w:szCs w:val="24"/>
        </w:rPr>
        <w:t>Doing qualitative research in educational settings.</w:t>
      </w:r>
      <w:proofErr w:type="gramEnd"/>
      <w:r w:rsidRPr="00704696">
        <w:rPr>
          <w:rFonts w:ascii="Times New Roman" w:hAnsi="Times New Roman"/>
          <w:i/>
          <w:iCs/>
          <w:sz w:val="24"/>
          <w:szCs w:val="24"/>
        </w:rPr>
        <w:t xml:space="preserve"> </w:t>
      </w:r>
      <w:proofErr w:type="gramStart"/>
      <w:r w:rsidRPr="00704696">
        <w:rPr>
          <w:rFonts w:ascii="Times New Roman" w:hAnsi="Times New Roman"/>
          <w:sz w:val="24"/>
          <w:szCs w:val="24"/>
        </w:rPr>
        <w:t>Albany, State University of New York Press.</w:t>
      </w:r>
      <w:proofErr w:type="gramEnd"/>
    </w:p>
    <w:p w:rsidR="00DC615C" w:rsidRDefault="00DC615C" w:rsidP="00963D47">
      <w:pPr>
        <w:pStyle w:val="NoSpacing"/>
        <w:rPr>
          <w:rFonts w:ascii="Times New Roman" w:hAnsi="Times New Roman"/>
          <w:sz w:val="24"/>
          <w:szCs w:val="24"/>
        </w:rPr>
      </w:pPr>
    </w:p>
    <w:p w:rsidR="00963D47" w:rsidRPr="0067068D" w:rsidRDefault="00250647" w:rsidP="00963D47">
      <w:pPr>
        <w:pStyle w:val="NoSpacing"/>
        <w:rPr>
          <w:rFonts w:ascii="Times New Roman" w:hAnsi="Times New Roman"/>
          <w:sz w:val="24"/>
          <w:szCs w:val="24"/>
        </w:rPr>
      </w:pPr>
      <w:proofErr w:type="gramStart"/>
      <w:r w:rsidRPr="0067068D">
        <w:rPr>
          <w:rFonts w:ascii="Times New Roman" w:hAnsi="Times New Roman"/>
          <w:sz w:val="24"/>
          <w:szCs w:val="24"/>
        </w:rPr>
        <w:t>Herrera, H. (2007) Foundation D</w:t>
      </w:r>
      <w:r w:rsidR="00963D47" w:rsidRPr="0067068D">
        <w:rPr>
          <w:rFonts w:ascii="Times New Roman" w:hAnsi="Times New Roman"/>
          <w:sz w:val="24"/>
          <w:szCs w:val="24"/>
        </w:rPr>
        <w:t>egrees</w:t>
      </w:r>
      <w:r w:rsidRPr="0067068D">
        <w:rPr>
          <w:rFonts w:ascii="Times New Roman" w:hAnsi="Times New Roman"/>
          <w:sz w:val="24"/>
          <w:szCs w:val="24"/>
        </w:rPr>
        <w:t xml:space="preserve"> </w:t>
      </w:r>
      <w:r w:rsidR="00963D47" w:rsidRPr="0067068D">
        <w:rPr>
          <w:rFonts w:ascii="Times New Roman" w:hAnsi="Times New Roman"/>
          <w:sz w:val="24"/>
          <w:szCs w:val="24"/>
        </w:rPr>
        <w:t>-</w:t>
      </w:r>
      <w:r w:rsidRPr="0067068D">
        <w:rPr>
          <w:rFonts w:ascii="Times New Roman" w:hAnsi="Times New Roman"/>
          <w:sz w:val="24"/>
          <w:szCs w:val="24"/>
        </w:rPr>
        <w:t xml:space="preserve"> Building on the Foundation of E</w:t>
      </w:r>
      <w:r w:rsidR="00963D47" w:rsidRPr="0067068D">
        <w:rPr>
          <w:rFonts w:ascii="Times New Roman" w:hAnsi="Times New Roman"/>
          <w:sz w:val="24"/>
          <w:szCs w:val="24"/>
        </w:rPr>
        <w:t>xperience.</w:t>
      </w:r>
      <w:proofErr w:type="gramEnd"/>
      <w:r w:rsidR="00963D47" w:rsidRPr="0067068D">
        <w:rPr>
          <w:rFonts w:ascii="Times New Roman" w:hAnsi="Times New Roman"/>
          <w:sz w:val="24"/>
          <w:szCs w:val="24"/>
        </w:rPr>
        <w:t xml:space="preserve"> </w:t>
      </w:r>
      <w:r w:rsidR="00963D47" w:rsidRPr="0067068D">
        <w:rPr>
          <w:rFonts w:ascii="Times New Roman" w:hAnsi="Times New Roman"/>
          <w:i/>
          <w:sz w:val="24"/>
          <w:szCs w:val="24"/>
        </w:rPr>
        <w:t>Hospital Pharmacist,</w:t>
      </w:r>
      <w:r w:rsidR="00963D47" w:rsidRPr="0067068D">
        <w:rPr>
          <w:rFonts w:ascii="Times New Roman" w:hAnsi="Times New Roman"/>
          <w:sz w:val="24"/>
          <w:szCs w:val="24"/>
        </w:rPr>
        <w:t xml:space="preserve"> 14, 311-312.</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Herrera, T. (2010) A Qualitative Study of Managerial Coaching: How Critical Reflection and Experiential Learning are Facilitated within a Multi-National Pharmaceutical Company. </w:t>
      </w:r>
      <w:proofErr w:type="spellStart"/>
      <w:proofErr w:type="gramStart"/>
      <w:r w:rsidRPr="0067068D">
        <w:rPr>
          <w:rFonts w:ascii="Times New Roman" w:hAnsi="Times New Roman"/>
          <w:sz w:val="24"/>
          <w:szCs w:val="24"/>
        </w:rPr>
        <w:t>EdD</w:t>
      </w:r>
      <w:proofErr w:type="spellEnd"/>
      <w:r w:rsidRPr="0067068D">
        <w:rPr>
          <w:rFonts w:ascii="Times New Roman" w:hAnsi="Times New Roman"/>
          <w:sz w:val="24"/>
          <w:szCs w:val="24"/>
        </w:rPr>
        <w:t xml:space="preserve"> </w:t>
      </w:r>
      <w:proofErr w:type="spellStart"/>
      <w:r w:rsidRPr="0067068D">
        <w:rPr>
          <w:rFonts w:ascii="Times New Roman" w:hAnsi="Times New Roman"/>
          <w:sz w:val="24"/>
          <w:szCs w:val="24"/>
        </w:rPr>
        <w:t>Dissertaiton</w:t>
      </w:r>
      <w:proofErr w:type="spellEnd"/>
      <w:r w:rsidRPr="0067068D">
        <w:rPr>
          <w:rFonts w:ascii="Times New Roman" w:hAnsi="Times New Roman"/>
          <w:sz w:val="24"/>
          <w:szCs w:val="24"/>
        </w:rPr>
        <w:t>, Teachers College, Columbia University.</w:t>
      </w:r>
      <w:proofErr w:type="gramEnd"/>
    </w:p>
    <w:p w:rsidR="00963D47" w:rsidRPr="0067068D" w:rsidRDefault="00963D47" w:rsidP="00963D47">
      <w:pPr>
        <w:pStyle w:val="NoSpacing"/>
        <w:rPr>
          <w:rFonts w:ascii="Times New Roman" w:hAnsi="Times New Roman"/>
          <w:sz w:val="24"/>
          <w:szCs w:val="24"/>
        </w:rPr>
      </w:pPr>
    </w:p>
    <w:p w:rsidR="00963D47" w:rsidRPr="0067068D" w:rsidRDefault="003348F5" w:rsidP="00963D47">
      <w:pPr>
        <w:pStyle w:val="NoSpacing"/>
        <w:rPr>
          <w:rFonts w:ascii="Times New Roman" w:hAnsi="Times New Roman"/>
          <w:sz w:val="24"/>
          <w:szCs w:val="24"/>
        </w:rPr>
      </w:pPr>
      <w:r w:rsidRPr="0067068D">
        <w:rPr>
          <w:rFonts w:ascii="Times New Roman" w:hAnsi="Times New Roman"/>
          <w:sz w:val="24"/>
          <w:szCs w:val="24"/>
        </w:rPr>
        <w:t xml:space="preserve">Hodkinson, P. and Hodkinson, H. (2004) </w:t>
      </w:r>
      <w:proofErr w:type="gramStart"/>
      <w:r w:rsidRPr="0067068D">
        <w:rPr>
          <w:rFonts w:ascii="Times New Roman" w:hAnsi="Times New Roman"/>
          <w:sz w:val="24"/>
          <w:szCs w:val="24"/>
        </w:rPr>
        <w:t>The</w:t>
      </w:r>
      <w:proofErr w:type="gramEnd"/>
      <w:r w:rsidRPr="0067068D">
        <w:rPr>
          <w:rFonts w:ascii="Times New Roman" w:hAnsi="Times New Roman"/>
          <w:sz w:val="24"/>
          <w:szCs w:val="24"/>
        </w:rPr>
        <w:t xml:space="preserve"> S</w:t>
      </w:r>
      <w:r w:rsidR="00963D47" w:rsidRPr="0067068D">
        <w:rPr>
          <w:rFonts w:ascii="Times New Roman" w:hAnsi="Times New Roman"/>
          <w:sz w:val="24"/>
          <w:szCs w:val="24"/>
        </w:rPr>
        <w:t>ignificance o</w:t>
      </w:r>
      <w:r w:rsidRPr="0067068D">
        <w:rPr>
          <w:rFonts w:ascii="Times New Roman" w:hAnsi="Times New Roman"/>
          <w:sz w:val="24"/>
          <w:szCs w:val="24"/>
        </w:rPr>
        <w:t>f Individuals’ Dispositions in Workplace Learning: A Case Study of Two T</w:t>
      </w:r>
      <w:r w:rsidR="00963D47" w:rsidRPr="0067068D">
        <w:rPr>
          <w:rFonts w:ascii="Times New Roman" w:hAnsi="Times New Roman"/>
          <w:sz w:val="24"/>
          <w:szCs w:val="24"/>
        </w:rPr>
        <w:t>eachers</w:t>
      </w:r>
      <w:r w:rsidR="00963D47" w:rsidRPr="0067068D">
        <w:rPr>
          <w:rFonts w:ascii="Times New Roman" w:hAnsi="Times New Roman"/>
          <w:i/>
          <w:sz w:val="24"/>
          <w:szCs w:val="24"/>
        </w:rPr>
        <w:t>. Journal of Education and Work</w:t>
      </w:r>
      <w:r w:rsidR="00963D47" w:rsidRPr="0067068D">
        <w:rPr>
          <w:rFonts w:ascii="Times New Roman" w:hAnsi="Times New Roman"/>
          <w:sz w:val="24"/>
          <w:szCs w:val="24"/>
        </w:rPr>
        <w:t>, 17(2), 167-182</w:t>
      </w:r>
      <w:r w:rsidRPr="0067068D">
        <w:rPr>
          <w:rFonts w:ascii="Times New Roman" w:hAnsi="Times New Roman"/>
          <w:sz w:val="24"/>
          <w:szCs w:val="24"/>
        </w:rPr>
        <w:t>.</w:t>
      </w:r>
    </w:p>
    <w:p w:rsidR="00963D47" w:rsidRPr="0067068D" w:rsidRDefault="00963D47" w:rsidP="00963D47">
      <w:pPr>
        <w:pStyle w:val="NoSpacing"/>
        <w:rPr>
          <w:rFonts w:ascii="Times New Roman" w:hAnsi="Times New Roman"/>
          <w:sz w:val="24"/>
          <w:szCs w:val="24"/>
        </w:rPr>
      </w:pPr>
    </w:p>
    <w:p w:rsidR="00963D47" w:rsidRPr="0067068D" w:rsidRDefault="003D5909" w:rsidP="00A61B78">
      <w:pPr>
        <w:spacing w:after="0" w:line="240" w:lineRule="auto"/>
        <w:jc w:val="both"/>
        <w:rPr>
          <w:rStyle w:val="personname"/>
          <w:rFonts w:ascii="Times New Roman" w:hAnsi="Times New Roman"/>
          <w:sz w:val="24"/>
          <w:szCs w:val="24"/>
        </w:rPr>
      </w:pPr>
      <w:proofErr w:type="gramStart"/>
      <w:r w:rsidRPr="0067068D">
        <w:rPr>
          <w:rStyle w:val="personname"/>
          <w:rFonts w:ascii="Times New Roman" w:hAnsi="Times New Roman"/>
          <w:sz w:val="24"/>
          <w:szCs w:val="24"/>
        </w:rPr>
        <w:t>Hodkinson, H. (2006) Divergent Perspectives on Learning At, For and Through Work.</w:t>
      </w:r>
      <w:proofErr w:type="gramEnd"/>
      <w:r w:rsidRPr="0067068D">
        <w:rPr>
          <w:rStyle w:val="personname"/>
          <w:rFonts w:ascii="Times New Roman" w:hAnsi="Times New Roman"/>
          <w:sz w:val="24"/>
          <w:szCs w:val="24"/>
        </w:rPr>
        <w:t xml:space="preserve"> Paper P</w:t>
      </w:r>
      <w:r w:rsidR="00963D47" w:rsidRPr="0067068D">
        <w:rPr>
          <w:rStyle w:val="personname"/>
          <w:rFonts w:ascii="Times New Roman" w:hAnsi="Times New Roman"/>
          <w:sz w:val="24"/>
          <w:szCs w:val="24"/>
        </w:rPr>
        <w:t>resented at the European Vocational Education and Training and Culture Networ</w:t>
      </w:r>
      <w:r w:rsidR="00A61B78" w:rsidRPr="0067068D">
        <w:rPr>
          <w:rStyle w:val="personname"/>
          <w:rFonts w:ascii="Times New Roman" w:hAnsi="Times New Roman"/>
          <w:sz w:val="24"/>
          <w:szCs w:val="24"/>
        </w:rPr>
        <w:t>ks 2006 Conference, Copenhagen.</w:t>
      </w:r>
    </w:p>
    <w:p w:rsidR="00963D47" w:rsidRPr="0067068D" w:rsidRDefault="00963D47" w:rsidP="00963D47">
      <w:pPr>
        <w:spacing w:after="0" w:line="240" w:lineRule="auto"/>
        <w:jc w:val="both"/>
        <w:rPr>
          <w:rStyle w:val="src1"/>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Horgan</w:t>
      </w:r>
      <w:proofErr w:type="spellEnd"/>
      <w:r w:rsidRPr="0067068D">
        <w:rPr>
          <w:rFonts w:ascii="Times New Roman" w:hAnsi="Times New Roman"/>
          <w:sz w:val="24"/>
          <w:szCs w:val="24"/>
        </w:rPr>
        <w:t>, L. (</w:t>
      </w:r>
      <w:r w:rsidR="00B95010" w:rsidRPr="0067068D">
        <w:rPr>
          <w:rFonts w:ascii="Times New Roman" w:hAnsi="Times New Roman"/>
          <w:sz w:val="24"/>
          <w:szCs w:val="24"/>
        </w:rPr>
        <w:t>2010) Using Activity Theory to Understand the CPD E</w:t>
      </w:r>
      <w:r w:rsidRPr="0067068D">
        <w:rPr>
          <w:rFonts w:ascii="Times New Roman" w:hAnsi="Times New Roman"/>
          <w:sz w:val="24"/>
          <w:szCs w:val="24"/>
        </w:rPr>
        <w:t>xperience.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34" w:history="1">
        <w:r w:rsidRPr="00713BED">
          <w:rPr>
            <w:rStyle w:val="Hyperlink"/>
            <w:rFonts w:ascii="Times New Roman" w:hAnsi="Times New Roman"/>
            <w:sz w:val="24"/>
            <w:szCs w:val="24"/>
          </w:rPr>
          <w:t>http://www.leeds.ac.uk/medicine/meu/events/pll11-docs/Horgan.pdf</w:t>
        </w:r>
      </w:hyperlink>
      <w:r w:rsidRPr="00713BED">
        <w:rPr>
          <w:rFonts w:ascii="Times New Roman" w:hAnsi="Times New Roman"/>
          <w:color w:val="0000FF"/>
          <w:sz w:val="24"/>
          <w:szCs w:val="24"/>
        </w:rPr>
        <w:t xml:space="preserve"> </w:t>
      </w:r>
      <w:r w:rsidRPr="0067068D">
        <w:rPr>
          <w:rFonts w:ascii="Times New Roman" w:hAnsi="Times New Roman"/>
          <w:sz w:val="24"/>
          <w:szCs w:val="24"/>
        </w:rPr>
        <w:t>[Accessed 3</w:t>
      </w:r>
      <w:r w:rsidRPr="0067068D">
        <w:rPr>
          <w:rFonts w:ascii="Times New Roman" w:hAnsi="Times New Roman"/>
          <w:sz w:val="24"/>
          <w:szCs w:val="24"/>
          <w:vertAlign w:val="superscript"/>
        </w:rPr>
        <w:t>rd</w:t>
      </w:r>
      <w:r w:rsidRPr="0067068D">
        <w:rPr>
          <w:rFonts w:ascii="Times New Roman" w:hAnsi="Times New Roman"/>
          <w:sz w:val="24"/>
          <w:szCs w:val="24"/>
        </w:rPr>
        <w:t xml:space="preserve"> March 2013].</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Style w:val="googqs-tidbit1"/>
          <w:rFonts w:ascii="Times New Roman" w:hAnsi="Times New Roman"/>
          <w:sz w:val="24"/>
          <w:szCs w:val="24"/>
        </w:rPr>
      </w:pPr>
      <w:proofErr w:type="spellStart"/>
      <w:proofErr w:type="gramStart"/>
      <w:r w:rsidRPr="0067068D">
        <w:rPr>
          <w:rFonts w:ascii="Times New Roman" w:hAnsi="Times New Roman"/>
          <w:sz w:val="24"/>
          <w:szCs w:val="24"/>
        </w:rPr>
        <w:t>Hoskin</w:t>
      </w:r>
      <w:proofErr w:type="spellEnd"/>
      <w:r w:rsidRPr="0067068D">
        <w:rPr>
          <w:rFonts w:ascii="Times New Roman" w:hAnsi="Times New Roman"/>
          <w:sz w:val="24"/>
          <w:szCs w:val="24"/>
        </w:rPr>
        <w:t>, K. and Anderson-Goug</w:t>
      </w:r>
      <w:r w:rsidR="003348F5" w:rsidRPr="0067068D">
        <w:rPr>
          <w:rFonts w:ascii="Times New Roman" w:hAnsi="Times New Roman"/>
          <w:sz w:val="24"/>
          <w:szCs w:val="24"/>
        </w:rPr>
        <w:t>h, F. (2004) Insights from the Accountancy Profession.</w:t>
      </w:r>
      <w:proofErr w:type="gramEnd"/>
      <w:r w:rsidR="003348F5" w:rsidRPr="0067068D">
        <w:rPr>
          <w:rFonts w:ascii="Times New Roman" w:hAnsi="Times New Roman"/>
          <w:sz w:val="24"/>
          <w:szCs w:val="24"/>
        </w:rPr>
        <w:t xml:space="preserve"> In</w:t>
      </w:r>
      <w:r w:rsidRPr="0067068D">
        <w:rPr>
          <w:rFonts w:ascii="Times New Roman" w:hAnsi="Times New Roman"/>
          <w:sz w:val="24"/>
          <w:szCs w:val="24"/>
        </w:rPr>
        <w:t xml:space="preserve"> H. </w:t>
      </w:r>
      <w:proofErr w:type="spellStart"/>
      <w:r w:rsidRPr="0067068D">
        <w:rPr>
          <w:rFonts w:ascii="Times New Roman" w:hAnsi="Times New Roman"/>
          <w:sz w:val="24"/>
          <w:szCs w:val="24"/>
        </w:rPr>
        <w:t>Rainbird</w:t>
      </w:r>
      <w:proofErr w:type="spellEnd"/>
      <w:r w:rsidRPr="0067068D">
        <w:rPr>
          <w:rFonts w:ascii="Times New Roman" w:hAnsi="Times New Roman"/>
          <w:sz w:val="24"/>
          <w:szCs w:val="24"/>
        </w:rPr>
        <w:t xml:space="preserve">, </w:t>
      </w:r>
      <w:r w:rsidRPr="0067068D">
        <w:rPr>
          <w:rStyle w:val="googqs-tidbit1"/>
          <w:rFonts w:ascii="Times New Roman" w:hAnsi="Times New Roman"/>
          <w:sz w:val="24"/>
          <w:szCs w:val="24"/>
          <w:specVanish w:val="0"/>
        </w:rPr>
        <w:t>A. Fuller and A. Munro (</w:t>
      </w:r>
      <w:proofErr w:type="spellStart"/>
      <w:proofErr w:type="gramStart"/>
      <w:r w:rsidRPr="0067068D">
        <w:rPr>
          <w:rStyle w:val="googqs-tidbit1"/>
          <w:rFonts w:ascii="Times New Roman" w:hAnsi="Times New Roman"/>
          <w:sz w:val="24"/>
          <w:szCs w:val="24"/>
          <w:specVanish w:val="0"/>
        </w:rPr>
        <w:t>eds</w:t>
      </w:r>
      <w:proofErr w:type="spellEnd"/>
      <w:proofErr w:type="gramEnd"/>
      <w:r w:rsidRPr="0067068D">
        <w:rPr>
          <w:rStyle w:val="googqs-tidbit1"/>
          <w:rFonts w:ascii="Times New Roman" w:hAnsi="Times New Roman"/>
          <w:sz w:val="24"/>
          <w:szCs w:val="24"/>
          <w:specVanish w:val="0"/>
        </w:rPr>
        <w:t xml:space="preserve">) </w:t>
      </w:r>
      <w:r w:rsidRPr="0067068D">
        <w:rPr>
          <w:rStyle w:val="googqs-tidbit1"/>
          <w:rFonts w:ascii="Times New Roman" w:hAnsi="Times New Roman"/>
          <w:i/>
          <w:sz w:val="24"/>
          <w:szCs w:val="24"/>
          <w:specVanish w:val="0"/>
        </w:rPr>
        <w:t xml:space="preserve">Workplace Learning in Context. </w:t>
      </w:r>
      <w:r w:rsidRPr="0067068D">
        <w:rPr>
          <w:rStyle w:val="googqs-tidbit1"/>
          <w:rFonts w:ascii="Times New Roman" w:hAnsi="Times New Roman"/>
          <w:sz w:val="24"/>
          <w:szCs w:val="24"/>
          <w:specVanish w:val="0"/>
        </w:rPr>
        <w:t>London, Routledge</w:t>
      </w:r>
      <w:r w:rsidR="003348F5" w:rsidRPr="0067068D">
        <w:rPr>
          <w:rStyle w:val="googqs-tidbit1"/>
          <w:rFonts w:ascii="Times New Roman" w:hAnsi="Times New Roman"/>
          <w:sz w:val="24"/>
          <w:szCs w:val="24"/>
          <w:specVanish w:val="0"/>
        </w:rPr>
        <w:t>.</w:t>
      </w:r>
    </w:p>
    <w:p w:rsidR="00963D47" w:rsidRPr="0067068D" w:rsidRDefault="00963D47" w:rsidP="00963D47">
      <w:pPr>
        <w:pStyle w:val="NoSpacing"/>
        <w:rPr>
          <w:rStyle w:val="googqs-tidbit1"/>
          <w:rFonts w:ascii="Times New Roman" w:hAnsi="Times New Roman"/>
          <w:sz w:val="24"/>
          <w:szCs w:val="24"/>
        </w:rPr>
      </w:pPr>
    </w:p>
    <w:p w:rsidR="00963D47"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Hough, J., Van </w:t>
      </w:r>
      <w:proofErr w:type="spellStart"/>
      <w:r w:rsidRPr="0067068D">
        <w:rPr>
          <w:rFonts w:ascii="Times New Roman" w:hAnsi="Times New Roman"/>
          <w:sz w:val="24"/>
          <w:szCs w:val="24"/>
        </w:rPr>
        <w:t>Damme</w:t>
      </w:r>
      <w:proofErr w:type="spellEnd"/>
      <w:r w:rsidRPr="0067068D">
        <w:rPr>
          <w:rFonts w:ascii="Times New Roman" w:hAnsi="Times New Roman"/>
          <w:sz w:val="24"/>
          <w:szCs w:val="24"/>
        </w:rPr>
        <w:t xml:space="preserve"> C., </w:t>
      </w:r>
      <w:proofErr w:type="spellStart"/>
      <w:r w:rsidRPr="0067068D">
        <w:rPr>
          <w:rFonts w:ascii="Times New Roman" w:hAnsi="Times New Roman"/>
          <w:sz w:val="24"/>
          <w:szCs w:val="24"/>
        </w:rPr>
        <w:t>Obiolos</w:t>
      </w:r>
      <w:proofErr w:type="spellEnd"/>
      <w:r w:rsidRPr="0067068D">
        <w:rPr>
          <w:rFonts w:ascii="Times New Roman" w:hAnsi="Times New Roman"/>
          <w:sz w:val="24"/>
          <w:szCs w:val="24"/>
        </w:rPr>
        <w:t xml:space="preserve"> </w:t>
      </w:r>
      <w:proofErr w:type="spellStart"/>
      <w:r w:rsidRPr="0067068D">
        <w:rPr>
          <w:rFonts w:ascii="Times New Roman" w:hAnsi="Times New Roman"/>
          <w:sz w:val="24"/>
          <w:szCs w:val="24"/>
        </w:rPr>
        <w:t>Albinana</w:t>
      </w:r>
      <w:proofErr w:type="spellEnd"/>
      <w:r w:rsidRPr="0067068D">
        <w:rPr>
          <w:rFonts w:ascii="Times New Roman" w:hAnsi="Times New Roman"/>
          <w:sz w:val="24"/>
          <w:szCs w:val="24"/>
        </w:rPr>
        <w:t>, L. and Bates I</w:t>
      </w:r>
      <w:r w:rsidRPr="0067068D">
        <w:rPr>
          <w:rFonts w:ascii="Times New Roman" w:hAnsi="Times New Roman"/>
          <w:bCs/>
          <w:sz w:val="24"/>
          <w:szCs w:val="24"/>
        </w:rPr>
        <w:t xml:space="preserve">. (2010) </w:t>
      </w:r>
      <w:hyperlink r:id="rId35" w:tooltip="Initiates file download" w:history="1">
        <w:r w:rsidR="00E0282C" w:rsidRPr="0067068D">
          <w:rPr>
            <w:rFonts w:ascii="Times New Roman" w:hAnsi="Times New Roman"/>
            <w:bCs/>
            <w:sz w:val="24"/>
            <w:szCs w:val="24"/>
          </w:rPr>
          <w:t> Framework for Pharmacy T</w:t>
        </w:r>
        <w:r w:rsidRPr="0067068D">
          <w:rPr>
            <w:rFonts w:ascii="Times New Roman" w:hAnsi="Times New Roman"/>
            <w:bCs/>
            <w:sz w:val="24"/>
            <w:szCs w:val="24"/>
          </w:rPr>
          <w:t>echnicians</w:t>
        </w:r>
      </w:hyperlink>
      <w:r w:rsidRPr="0067068D">
        <w:rPr>
          <w:rFonts w:ascii="Times New Roman" w:hAnsi="Times New Roman"/>
          <w:sz w:val="24"/>
          <w:szCs w:val="24"/>
        </w:rPr>
        <w:t>.</w:t>
      </w:r>
      <w:proofErr w:type="gramEnd"/>
      <w:r w:rsidRPr="0067068D">
        <w:rPr>
          <w:rFonts w:ascii="Times New Roman" w:hAnsi="Times New Roman"/>
          <w:sz w:val="24"/>
          <w:szCs w:val="24"/>
        </w:rPr>
        <w:t> </w:t>
      </w:r>
      <w:proofErr w:type="gramStart"/>
      <w:r w:rsidRPr="0067068D">
        <w:rPr>
          <w:rFonts w:ascii="Times New Roman" w:hAnsi="Times New Roman"/>
          <w:i/>
          <w:iCs/>
          <w:sz w:val="24"/>
          <w:szCs w:val="24"/>
        </w:rPr>
        <w:t>Pharmacy Technician Journal</w:t>
      </w:r>
      <w:r w:rsidR="00E0282C" w:rsidRPr="0067068D">
        <w:rPr>
          <w:rFonts w:ascii="Times New Roman" w:hAnsi="Times New Roman"/>
          <w:sz w:val="24"/>
          <w:szCs w:val="24"/>
        </w:rPr>
        <w:t>, 2</w:t>
      </w:r>
      <w:r w:rsidRPr="0067068D">
        <w:rPr>
          <w:rFonts w:ascii="Times New Roman" w:hAnsi="Times New Roman"/>
          <w:sz w:val="24"/>
          <w:szCs w:val="24"/>
        </w:rPr>
        <w:t>(22)</w:t>
      </w:r>
      <w:r w:rsidR="00E0282C" w:rsidRPr="0067068D">
        <w:rPr>
          <w:rFonts w:ascii="Times New Roman" w:hAnsi="Times New Roman"/>
          <w:sz w:val="24"/>
          <w:szCs w:val="24"/>
        </w:rPr>
        <w:t>.</w:t>
      </w:r>
      <w:proofErr w:type="gramEnd"/>
    </w:p>
    <w:p w:rsidR="00CA4B3D" w:rsidRPr="0067068D" w:rsidRDefault="00CA4B3D"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Hughes, C., </w:t>
      </w:r>
      <w:proofErr w:type="spellStart"/>
      <w:r w:rsidRPr="0067068D">
        <w:rPr>
          <w:rFonts w:ascii="Times New Roman" w:hAnsi="Times New Roman"/>
          <w:sz w:val="24"/>
          <w:szCs w:val="24"/>
        </w:rPr>
        <w:t>Hawwa</w:t>
      </w:r>
      <w:proofErr w:type="spellEnd"/>
      <w:r w:rsidRPr="0067068D">
        <w:rPr>
          <w:rFonts w:ascii="Times New Roman" w:hAnsi="Times New Roman"/>
          <w:sz w:val="24"/>
          <w:szCs w:val="24"/>
        </w:rPr>
        <w:t xml:space="preserve">, A., </w:t>
      </w:r>
      <w:proofErr w:type="spellStart"/>
      <w:r w:rsidRPr="0067068D">
        <w:rPr>
          <w:rFonts w:ascii="Times New Roman" w:hAnsi="Times New Roman"/>
          <w:sz w:val="24"/>
          <w:szCs w:val="24"/>
        </w:rPr>
        <w:t>Scullin</w:t>
      </w:r>
      <w:proofErr w:type="spellEnd"/>
      <w:r w:rsidRPr="0067068D">
        <w:rPr>
          <w:rFonts w:ascii="Times New Roman" w:hAnsi="Times New Roman"/>
          <w:sz w:val="24"/>
          <w:szCs w:val="24"/>
        </w:rPr>
        <w:t xml:space="preserve">, C., Anderson, C., </w:t>
      </w:r>
      <w:proofErr w:type="spellStart"/>
      <w:r w:rsidRPr="0067068D">
        <w:rPr>
          <w:rFonts w:ascii="Times New Roman" w:hAnsi="Times New Roman"/>
          <w:sz w:val="24"/>
          <w:szCs w:val="24"/>
        </w:rPr>
        <w:t>Bernsten</w:t>
      </w:r>
      <w:proofErr w:type="spellEnd"/>
      <w:r w:rsidRPr="0067068D">
        <w:rPr>
          <w:rFonts w:ascii="Times New Roman" w:hAnsi="Times New Roman"/>
          <w:sz w:val="24"/>
          <w:szCs w:val="24"/>
        </w:rPr>
        <w:t xml:space="preserve">, C., </w:t>
      </w:r>
      <w:proofErr w:type="spellStart"/>
      <w:r w:rsidRPr="0067068D">
        <w:rPr>
          <w:rFonts w:ascii="Times New Roman" w:hAnsi="Times New Roman"/>
          <w:sz w:val="24"/>
          <w:szCs w:val="24"/>
        </w:rPr>
        <w:t>Bj</w:t>
      </w:r>
      <w:r w:rsidR="003348F5" w:rsidRPr="0067068D">
        <w:rPr>
          <w:rFonts w:ascii="Times New Roman" w:hAnsi="Times New Roman"/>
          <w:sz w:val="24"/>
          <w:szCs w:val="24"/>
        </w:rPr>
        <w:t>ornsdottir</w:t>
      </w:r>
      <w:proofErr w:type="spellEnd"/>
      <w:r w:rsidR="003348F5" w:rsidRPr="0067068D">
        <w:rPr>
          <w:rFonts w:ascii="Times New Roman" w:hAnsi="Times New Roman"/>
          <w:sz w:val="24"/>
          <w:szCs w:val="24"/>
        </w:rPr>
        <w:t xml:space="preserve">, I., </w:t>
      </w:r>
      <w:proofErr w:type="spellStart"/>
      <w:r w:rsidR="003348F5" w:rsidRPr="0067068D">
        <w:rPr>
          <w:rFonts w:ascii="Times New Roman" w:hAnsi="Times New Roman"/>
          <w:sz w:val="24"/>
          <w:szCs w:val="24"/>
        </w:rPr>
        <w:t>Cordina</w:t>
      </w:r>
      <w:proofErr w:type="spellEnd"/>
      <w:r w:rsidR="003348F5" w:rsidRPr="0067068D">
        <w:rPr>
          <w:rFonts w:ascii="Times New Roman" w:hAnsi="Times New Roman"/>
          <w:sz w:val="24"/>
          <w:szCs w:val="24"/>
        </w:rPr>
        <w:t xml:space="preserve">, M., </w:t>
      </w:r>
      <w:proofErr w:type="spellStart"/>
      <w:r w:rsidR="003348F5" w:rsidRPr="0067068D">
        <w:rPr>
          <w:rFonts w:ascii="Times New Roman" w:hAnsi="Times New Roman"/>
          <w:sz w:val="24"/>
          <w:szCs w:val="24"/>
        </w:rPr>
        <w:t>Da</w:t>
      </w:r>
      <w:r w:rsidRPr="0067068D">
        <w:rPr>
          <w:rFonts w:ascii="Times New Roman" w:hAnsi="Times New Roman"/>
          <w:sz w:val="24"/>
          <w:szCs w:val="24"/>
        </w:rPr>
        <w:t>Costa</w:t>
      </w:r>
      <w:proofErr w:type="spellEnd"/>
      <w:r w:rsidR="003348F5" w:rsidRPr="0067068D">
        <w:rPr>
          <w:rFonts w:ascii="Times New Roman" w:hAnsi="Times New Roman"/>
          <w:sz w:val="24"/>
          <w:szCs w:val="24"/>
        </w:rPr>
        <w:t xml:space="preserve">, F., </w:t>
      </w:r>
      <w:proofErr w:type="spellStart"/>
      <w:r w:rsidR="003348F5" w:rsidRPr="0067068D">
        <w:rPr>
          <w:rFonts w:ascii="Times New Roman" w:hAnsi="Times New Roman"/>
          <w:sz w:val="24"/>
          <w:szCs w:val="24"/>
        </w:rPr>
        <w:t>De</w:t>
      </w:r>
      <w:r w:rsidRPr="0067068D">
        <w:rPr>
          <w:rFonts w:ascii="Times New Roman" w:hAnsi="Times New Roman"/>
          <w:sz w:val="24"/>
          <w:szCs w:val="24"/>
        </w:rPr>
        <w:t>Wulf</w:t>
      </w:r>
      <w:proofErr w:type="spellEnd"/>
      <w:r w:rsidRPr="0067068D">
        <w:rPr>
          <w:rFonts w:ascii="Times New Roman" w:hAnsi="Times New Roman"/>
          <w:sz w:val="24"/>
          <w:szCs w:val="24"/>
        </w:rPr>
        <w:t xml:space="preserve">, I., </w:t>
      </w:r>
      <w:proofErr w:type="spellStart"/>
      <w:r w:rsidRPr="0067068D">
        <w:rPr>
          <w:rFonts w:ascii="Times New Roman" w:hAnsi="Times New Roman"/>
          <w:sz w:val="24"/>
          <w:szCs w:val="24"/>
        </w:rPr>
        <w:t>Eichenberger</w:t>
      </w:r>
      <w:proofErr w:type="spellEnd"/>
      <w:r w:rsidRPr="0067068D">
        <w:rPr>
          <w:rFonts w:ascii="Times New Roman" w:hAnsi="Times New Roman"/>
          <w:sz w:val="24"/>
          <w:szCs w:val="24"/>
        </w:rPr>
        <w:t xml:space="preserve">, P., </w:t>
      </w:r>
      <w:proofErr w:type="spellStart"/>
      <w:r w:rsidRPr="0067068D">
        <w:rPr>
          <w:rFonts w:ascii="Times New Roman" w:hAnsi="Times New Roman"/>
          <w:sz w:val="24"/>
          <w:szCs w:val="24"/>
        </w:rPr>
        <w:t>Foulon</w:t>
      </w:r>
      <w:proofErr w:type="spellEnd"/>
      <w:r w:rsidRPr="0067068D">
        <w:rPr>
          <w:rFonts w:ascii="Times New Roman" w:hAnsi="Times New Roman"/>
          <w:sz w:val="24"/>
          <w:szCs w:val="24"/>
        </w:rPr>
        <w:t xml:space="preserve">, V., Henman, M., </w:t>
      </w:r>
      <w:proofErr w:type="spellStart"/>
      <w:r w:rsidRPr="0067068D">
        <w:rPr>
          <w:rFonts w:ascii="Times New Roman" w:hAnsi="Times New Roman"/>
          <w:sz w:val="24"/>
          <w:szCs w:val="24"/>
        </w:rPr>
        <w:t>Hersberger</w:t>
      </w:r>
      <w:proofErr w:type="spellEnd"/>
      <w:r w:rsidRPr="0067068D">
        <w:rPr>
          <w:rFonts w:ascii="Times New Roman" w:hAnsi="Times New Roman"/>
          <w:sz w:val="24"/>
          <w:szCs w:val="24"/>
        </w:rPr>
        <w:t xml:space="preserve">, K., Schaefer, M., </w:t>
      </w:r>
      <w:proofErr w:type="spellStart"/>
      <w:r w:rsidRPr="0067068D">
        <w:rPr>
          <w:rFonts w:ascii="Times New Roman" w:hAnsi="Times New Roman"/>
          <w:sz w:val="24"/>
          <w:szCs w:val="24"/>
        </w:rPr>
        <w:t>Sondergaard</w:t>
      </w:r>
      <w:proofErr w:type="spellEnd"/>
      <w:r w:rsidRPr="0067068D">
        <w:rPr>
          <w:rFonts w:ascii="Times New Roman" w:hAnsi="Times New Roman"/>
          <w:sz w:val="24"/>
          <w:szCs w:val="24"/>
        </w:rPr>
        <w:t xml:space="preserve">, B., Tully, M., </w:t>
      </w:r>
      <w:proofErr w:type="spellStart"/>
      <w:r w:rsidRPr="0067068D">
        <w:rPr>
          <w:rFonts w:ascii="Times New Roman" w:hAnsi="Times New Roman"/>
          <w:sz w:val="24"/>
          <w:szCs w:val="24"/>
        </w:rPr>
        <w:t>Westerlund</w:t>
      </w:r>
      <w:proofErr w:type="spellEnd"/>
      <w:r w:rsidRPr="0067068D">
        <w:rPr>
          <w:rFonts w:ascii="Times New Roman" w:hAnsi="Times New Roman"/>
          <w:sz w:val="24"/>
          <w:szCs w:val="24"/>
        </w:rPr>
        <w:t xml:space="preserve">, T. and </w:t>
      </w:r>
      <w:proofErr w:type="spellStart"/>
      <w:r w:rsidRPr="0067068D">
        <w:rPr>
          <w:rFonts w:ascii="Times New Roman" w:hAnsi="Times New Roman"/>
          <w:sz w:val="24"/>
          <w:szCs w:val="24"/>
        </w:rPr>
        <w:lastRenderedPageBreak/>
        <w:t>M</w:t>
      </w:r>
      <w:r w:rsidR="003348F5" w:rsidRPr="0067068D">
        <w:rPr>
          <w:rFonts w:ascii="Times New Roman" w:hAnsi="Times New Roman"/>
          <w:sz w:val="24"/>
          <w:szCs w:val="24"/>
        </w:rPr>
        <w:t>cElnay</w:t>
      </w:r>
      <w:proofErr w:type="spellEnd"/>
      <w:r w:rsidR="003348F5" w:rsidRPr="0067068D">
        <w:rPr>
          <w:rFonts w:ascii="Times New Roman" w:hAnsi="Times New Roman"/>
          <w:sz w:val="24"/>
          <w:szCs w:val="24"/>
        </w:rPr>
        <w:t>, J. (2010) Provision of Pharmaceutical Care by Community Pharmacists: A Comparison A</w:t>
      </w:r>
      <w:r w:rsidRPr="0067068D">
        <w:rPr>
          <w:rFonts w:ascii="Times New Roman" w:hAnsi="Times New Roman"/>
          <w:sz w:val="24"/>
          <w:szCs w:val="24"/>
        </w:rPr>
        <w:t>cross Europe.</w:t>
      </w:r>
      <w:proofErr w:type="gramEnd"/>
      <w:r w:rsidRPr="0067068D">
        <w:rPr>
          <w:rFonts w:ascii="Times New Roman" w:hAnsi="Times New Roman"/>
          <w:sz w:val="24"/>
          <w:szCs w:val="24"/>
        </w:rPr>
        <w:t xml:space="preserve"> </w:t>
      </w:r>
      <w:r w:rsidRPr="0067068D">
        <w:rPr>
          <w:rFonts w:ascii="Times New Roman" w:hAnsi="Times New Roman"/>
          <w:i/>
          <w:sz w:val="24"/>
          <w:szCs w:val="24"/>
        </w:rPr>
        <w:t>Pharmacy World and Science,</w:t>
      </w:r>
      <w:r w:rsidRPr="0067068D">
        <w:rPr>
          <w:rFonts w:ascii="Times New Roman" w:hAnsi="Times New Roman"/>
          <w:sz w:val="24"/>
          <w:szCs w:val="24"/>
        </w:rPr>
        <w:t xml:space="preserve"> 32(4), 472-</w:t>
      </w:r>
      <w:r w:rsidR="003348F5" w:rsidRPr="0067068D">
        <w:rPr>
          <w:rFonts w:ascii="Times New Roman" w:hAnsi="Times New Roman"/>
          <w:sz w:val="24"/>
          <w:szCs w:val="24"/>
        </w:rPr>
        <w:t>4</w:t>
      </w:r>
      <w:r w:rsidRPr="0067068D">
        <w:rPr>
          <w:rFonts w:ascii="Times New Roman" w:hAnsi="Times New Roman"/>
          <w:sz w:val="24"/>
          <w:szCs w:val="24"/>
        </w:rPr>
        <w:t>87.</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Hyland, T. (1993) </w:t>
      </w:r>
      <w:r w:rsidRPr="0067068D">
        <w:rPr>
          <w:rFonts w:ascii="Times New Roman" w:hAnsi="Times New Roman"/>
          <w:i/>
          <w:sz w:val="24"/>
          <w:szCs w:val="24"/>
        </w:rPr>
        <w:t>Outcomes, Competence and NVQs in HE: A Critique</w:t>
      </w:r>
      <w:r w:rsidRPr="0067068D">
        <w:rPr>
          <w:rFonts w:ascii="Times New Roman" w:hAnsi="Times New Roman"/>
          <w:sz w:val="24"/>
          <w:szCs w:val="24"/>
        </w:rPr>
        <w:t>.</w:t>
      </w:r>
      <w:proofErr w:type="gramEnd"/>
      <w:r w:rsidRPr="0067068D">
        <w:rPr>
          <w:rFonts w:ascii="Times New Roman" w:hAnsi="Times New Roman"/>
          <w:sz w:val="24"/>
          <w:szCs w:val="24"/>
        </w:rPr>
        <w:t xml:space="preserve"> Paper presented at the HEC conference on NVQs and HE: opportunity or threat?</w:t>
      </w:r>
    </w:p>
    <w:p w:rsidR="00963D47" w:rsidRPr="0067068D" w:rsidRDefault="00963D47" w:rsidP="00963D47">
      <w:pPr>
        <w:pStyle w:val="NoSpacing"/>
        <w:rPr>
          <w:rFonts w:ascii="Times New Roman" w:hAnsi="Times New Roman"/>
          <w:sz w:val="24"/>
          <w:szCs w:val="24"/>
        </w:rPr>
      </w:pPr>
    </w:p>
    <w:p w:rsidR="00963D47"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Hyland, T. (1995) Behaviourism and the Meaning of Competence.</w:t>
      </w:r>
      <w:proofErr w:type="gramEnd"/>
      <w:r w:rsidRPr="0067068D">
        <w:rPr>
          <w:rFonts w:ascii="Times New Roman" w:hAnsi="Times New Roman"/>
          <w:sz w:val="24"/>
          <w:szCs w:val="24"/>
        </w:rPr>
        <w:t xml:space="preserve">  </w:t>
      </w:r>
      <w:r w:rsidR="003D5909" w:rsidRPr="0067068D">
        <w:rPr>
          <w:rFonts w:ascii="Times New Roman" w:hAnsi="Times New Roman"/>
          <w:sz w:val="24"/>
          <w:szCs w:val="24"/>
        </w:rPr>
        <w:t>In</w:t>
      </w:r>
      <w:r w:rsidR="003D5909" w:rsidRPr="0067068D">
        <w:rPr>
          <w:rFonts w:ascii="Times New Roman" w:hAnsi="Times New Roman"/>
          <w:i/>
          <w:sz w:val="24"/>
          <w:szCs w:val="24"/>
        </w:rPr>
        <w:t xml:space="preserve"> </w:t>
      </w:r>
      <w:r w:rsidR="004109D6">
        <w:rPr>
          <w:rFonts w:ascii="Times New Roman" w:hAnsi="Times New Roman"/>
          <w:sz w:val="24"/>
          <w:szCs w:val="24"/>
        </w:rPr>
        <w:t>P.</w:t>
      </w:r>
      <w:r w:rsidRPr="0067068D">
        <w:rPr>
          <w:rFonts w:ascii="Times New Roman" w:hAnsi="Times New Roman"/>
          <w:i/>
          <w:sz w:val="24"/>
          <w:szCs w:val="24"/>
        </w:rPr>
        <w:t xml:space="preserve"> </w:t>
      </w:r>
      <w:r w:rsidR="004109D6">
        <w:rPr>
          <w:rFonts w:ascii="Times New Roman" w:hAnsi="Times New Roman"/>
          <w:sz w:val="24"/>
          <w:szCs w:val="24"/>
        </w:rPr>
        <w:t>Hodkinson,</w:t>
      </w:r>
      <w:r w:rsidRPr="0067068D">
        <w:rPr>
          <w:rFonts w:ascii="Times New Roman" w:hAnsi="Times New Roman"/>
          <w:sz w:val="24"/>
          <w:szCs w:val="24"/>
        </w:rPr>
        <w:t xml:space="preserve"> and </w:t>
      </w:r>
      <w:r w:rsidR="004109D6">
        <w:rPr>
          <w:rFonts w:ascii="Times New Roman" w:hAnsi="Times New Roman"/>
          <w:sz w:val="24"/>
          <w:szCs w:val="24"/>
        </w:rPr>
        <w:t xml:space="preserve">M. </w:t>
      </w:r>
      <w:proofErr w:type="spellStart"/>
      <w:r w:rsidR="004109D6">
        <w:rPr>
          <w:rFonts w:ascii="Times New Roman" w:hAnsi="Times New Roman"/>
          <w:sz w:val="24"/>
          <w:szCs w:val="24"/>
        </w:rPr>
        <w:t>Issitt</w:t>
      </w:r>
      <w:proofErr w:type="spellEnd"/>
      <w:r w:rsidR="004109D6">
        <w:rPr>
          <w:rFonts w:ascii="Times New Roman" w:hAnsi="Times New Roman"/>
          <w:sz w:val="24"/>
          <w:szCs w:val="24"/>
        </w:rPr>
        <w:t xml:space="preserve"> (</w:t>
      </w:r>
      <w:proofErr w:type="spellStart"/>
      <w:proofErr w:type="gramStart"/>
      <w:r w:rsidR="004109D6">
        <w:rPr>
          <w:rFonts w:ascii="Times New Roman" w:hAnsi="Times New Roman"/>
          <w:sz w:val="24"/>
          <w:szCs w:val="24"/>
        </w:rPr>
        <w:t>ed</w:t>
      </w:r>
      <w:proofErr w:type="spellEnd"/>
      <w:proofErr w:type="gramEnd"/>
      <w:r w:rsidR="004109D6">
        <w:rPr>
          <w:rFonts w:ascii="Times New Roman" w:hAnsi="Times New Roman"/>
          <w:sz w:val="24"/>
          <w:szCs w:val="24"/>
        </w:rPr>
        <w:t>)</w:t>
      </w:r>
      <w:r w:rsidRPr="0067068D">
        <w:rPr>
          <w:rFonts w:ascii="Times New Roman" w:hAnsi="Times New Roman"/>
          <w:sz w:val="24"/>
          <w:szCs w:val="24"/>
        </w:rPr>
        <w:t xml:space="preserve"> </w:t>
      </w:r>
      <w:r w:rsidRPr="0067068D">
        <w:rPr>
          <w:rFonts w:ascii="Times New Roman" w:hAnsi="Times New Roman"/>
          <w:i/>
          <w:iCs/>
          <w:sz w:val="24"/>
          <w:szCs w:val="24"/>
        </w:rPr>
        <w:t>The Challenge of Competence</w:t>
      </w:r>
      <w:r w:rsidRPr="0067068D">
        <w:rPr>
          <w:rFonts w:ascii="Times New Roman" w:hAnsi="Times New Roman"/>
          <w:sz w:val="24"/>
          <w:szCs w:val="24"/>
        </w:rPr>
        <w:t xml:space="preserve">. London, </w:t>
      </w:r>
      <w:proofErr w:type="spellStart"/>
      <w:r w:rsidRPr="0067068D">
        <w:rPr>
          <w:rFonts w:ascii="Times New Roman" w:hAnsi="Times New Roman"/>
          <w:sz w:val="24"/>
          <w:szCs w:val="24"/>
        </w:rPr>
        <w:t>Cassell</w:t>
      </w:r>
      <w:proofErr w:type="spellEnd"/>
      <w:r w:rsidRPr="0067068D">
        <w:rPr>
          <w:rFonts w:ascii="Times New Roman" w:hAnsi="Times New Roman"/>
          <w:sz w:val="24"/>
          <w:szCs w:val="24"/>
        </w:rPr>
        <w:t>.</w:t>
      </w:r>
    </w:p>
    <w:p w:rsidR="000B0748" w:rsidRPr="0067068D" w:rsidRDefault="000B0748"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Innes, R. (2009) “Wait a Second.  Who Are You Anyways?</w:t>
      </w:r>
      <w:proofErr w:type="gramStart"/>
      <w:r w:rsidRPr="0067068D">
        <w:rPr>
          <w:rFonts w:ascii="Times New Roman" w:hAnsi="Times New Roman"/>
          <w:sz w:val="24"/>
          <w:szCs w:val="24"/>
        </w:rPr>
        <w:t>”:</w:t>
      </w:r>
      <w:proofErr w:type="gramEnd"/>
      <w:r w:rsidRPr="0067068D">
        <w:rPr>
          <w:rFonts w:ascii="Times New Roman" w:hAnsi="Times New Roman"/>
          <w:sz w:val="24"/>
          <w:szCs w:val="24"/>
        </w:rPr>
        <w:t xml:space="preserve"> The Inside-Outsider Debate and American Indian Studies.  </w:t>
      </w:r>
      <w:r w:rsidRPr="0067068D">
        <w:rPr>
          <w:rFonts w:ascii="Times New Roman" w:hAnsi="Times New Roman"/>
          <w:i/>
          <w:sz w:val="24"/>
          <w:szCs w:val="24"/>
        </w:rPr>
        <w:t>American Indian Quarterly</w:t>
      </w:r>
      <w:r w:rsidR="000172F8" w:rsidRPr="0067068D">
        <w:rPr>
          <w:rFonts w:ascii="Times New Roman" w:hAnsi="Times New Roman"/>
          <w:sz w:val="24"/>
          <w:szCs w:val="24"/>
        </w:rPr>
        <w:t>, 33(4), 440-461.</w:t>
      </w:r>
    </w:p>
    <w:p w:rsidR="00963D47" w:rsidRPr="0067068D" w:rsidRDefault="00963D47" w:rsidP="00963D47">
      <w:pPr>
        <w:pStyle w:val="NoSpacing"/>
        <w:rPr>
          <w:rFonts w:ascii="Times New Roman" w:hAnsi="Times New Roman"/>
          <w:sz w:val="24"/>
          <w:szCs w:val="24"/>
        </w:rPr>
      </w:pPr>
    </w:p>
    <w:p w:rsidR="00963D47" w:rsidRPr="0067068D" w:rsidRDefault="00963D47" w:rsidP="00250647">
      <w:pPr>
        <w:autoSpaceDE w:val="0"/>
        <w:autoSpaceDN w:val="0"/>
        <w:adjustRightInd w:val="0"/>
        <w:spacing w:after="0" w:line="240" w:lineRule="auto"/>
        <w:rPr>
          <w:rFonts w:ascii="Times New Roman" w:hAnsi="Times New Roman"/>
          <w:i/>
          <w:iCs/>
          <w:sz w:val="24"/>
          <w:szCs w:val="24"/>
          <w:lang w:val="en-US"/>
        </w:rPr>
      </w:pPr>
      <w:proofErr w:type="gramStart"/>
      <w:r w:rsidRPr="0067068D">
        <w:rPr>
          <w:rFonts w:ascii="Times New Roman" w:hAnsi="Times New Roman"/>
          <w:sz w:val="24"/>
          <w:szCs w:val="24"/>
          <w:lang w:val="en-US"/>
        </w:rPr>
        <w:t xml:space="preserve">James, S. (2006) </w:t>
      </w:r>
      <w:r w:rsidR="00250647" w:rsidRPr="0067068D">
        <w:rPr>
          <w:rFonts w:ascii="Times New Roman" w:hAnsi="Times New Roman"/>
          <w:i/>
          <w:iCs/>
          <w:sz w:val="24"/>
          <w:szCs w:val="24"/>
          <w:lang w:val="en-US"/>
        </w:rPr>
        <w:t xml:space="preserve">Adding New Ingredients to an Old Recipe: NVQs and the Influence of </w:t>
      </w:r>
      <w:r w:rsidRPr="0067068D">
        <w:rPr>
          <w:rFonts w:ascii="Times New Roman" w:hAnsi="Times New Roman"/>
          <w:i/>
          <w:iCs/>
          <w:sz w:val="24"/>
          <w:szCs w:val="24"/>
          <w:lang w:val="en-US"/>
        </w:rPr>
        <w:t>CATERBASE</w:t>
      </w:r>
      <w:r w:rsidRPr="0067068D">
        <w:rPr>
          <w:rFonts w:ascii="Times New Roman" w:hAnsi="Times New Roman"/>
          <w:sz w:val="24"/>
          <w:szCs w:val="24"/>
          <w:lang w:val="en-US"/>
        </w:rPr>
        <w:t>.</w:t>
      </w:r>
      <w:proofErr w:type="gramEnd"/>
      <w:r w:rsidRPr="0067068D">
        <w:rPr>
          <w:rFonts w:ascii="Times New Roman" w:hAnsi="Times New Roman"/>
          <w:sz w:val="24"/>
          <w:szCs w:val="24"/>
          <w:lang w:val="en-US"/>
        </w:rPr>
        <w:t xml:space="preserve">  </w:t>
      </w:r>
      <w:proofErr w:type="gramStart"/>
      <w:r w:rsidRPr="0067068D">
        <w:rPr>
          <w:rFonts w:ascii="Times New Roman" w:hAnsi="Times New Roman"/>
          <w:sz w:val="24"/>
          <w:szCs w:val="24"/>
          <w:lang w:val="en-US"/>
        </w:rPr>
        <w:t>ESRC Centre on Skills, Knowledge and Organizational Performance,</w:t>
      </w:r>
      <w:r w:rsidR="00250647" w:rsidRPr="0067068D">
        <w:rPr>
          <w:rFonts w:ascii="Times New Roman" w:hAnsi="Times New Roman"/>
          <w:sz w:val="24"/>
          <w:szCs w:val="24"/>
          <w:lang w:val="en-US"/>
        </w:rPr>
        <w:t xml:space="preserve"> </w:t>
      </w:r>
      <w:r w:rsidRPr="0067068D">
        <w:rPr>
          <w:rFonts w:ascii="Times New Roman" w:hAnsi="Times New Roman"/>
          <w:sz w:val="24"/>
          <w:szCs w:val="24"/>
          <w:lang w:val="en-US"/>
        </w:rPr>
        <w:t>Issue Paper No. 13.</w:t>
      </w:r>
      <w:proofErr w:type="gramEnd"/>
      <w:r w:rsidRPr="0067068D">
        <w:rPr>
          <w:rFonts w:ascii="Times New Roman" w:hAnsi="Times New Roman"/>
          <w:sz w:val="24"/>
          <w:szCs w:val="24"/>
          <w:lang w:val="en-US"/>
        </w:rPr>
        <w:t xml:space="preserve"> </w:t>
      </w:r>
      <w:proofErr w:type="gramStart"/>
      <w:r w:rsidRPr="0067068D">
        <w:rPr>
          <w:rFonts w:ascii="Times New Roman" w:hAnsi="Times New Roman"/>
          <w:sz w:val="24"/>
          <w:szCs w:val="24"/>
          <w:lang w:val="en-US"/>
        </w:rPr>
        <w:t>Universities of Cardiff and Oxford.</w:t>
      </w:r>
      <w:proofErr w:type="gramEnd"/>
    </w:p>
    <w:p w:rsidR="00963D47" w:rsidRPr="0067068D" w:rsidRDefault="00963D47" w:rsidP="00963D47">
      <w:pPr>
        <w:pStyle w:val="NoSpacing"/>
        <w:rPr>
          <w:rFonts w:ascii="Times New Roman" w:hAnsi="Times New Roman"/>
          <w:sz w:val="24"/>
          <w:szCs w:val="24"/>
          <w:lang w:val="en-US"/>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James, N. and </w:t>
      </w:r>
      <w:proofErr w:type="spellStart"/>
      <w:r w:rsidRPr="0067068D">
        <w:rPr>
          <w:rFonts w:ascii="Times New Roman" w:hAnsi="Times New Roman"/>
          <w:sz w:val="24"/>
          <w:szCs w:val="24"/>
        </w:rPr>
        <w:t>Busher</w:t>
      </w:r>
      <w:proofErr w:type="spellEnd"/>
      <w:r w:rsidRPr="0067068D">
        <w:rPr>
          <w:rFonts w:ascii="Times New Roman" w:hAnsi="Times New Roman"/>
          <w:sz w:val="24"/>
          <w:szCs w:val="24"/>
        </w:rPr>
        <w:t xml:space="preserve">, H. (2006) Credibility, Authenticity and Voice: Dilemmas in Online Interviewing. </w:t>
      </w:r>
      <w:r w:rsidRPr="0067068D">
        <w:rPr>
          <w:rFonts w:ascii="Times New Roman" w:hAnsi="Times New Roman"/>
          <w:i/>
          <w:iCs/>
          <w:sz w:val="24"/>
          <w:szCs w:val="24"/>
        </w:rPr>
        <w:t>Qualitative Research,</w:t>
      </w:r>
      <w:r w:rsidRPr="0067068D">
        <w:rPr>
          <w:rFonts w:ascii="Times New Roman" w:hAnsi="Times New Roman"/>
          <w:sz w:val="24"/>
          <w:szCs w:val="24"/>
        </w:rPr>
        <w:t xml:space="preserve"> 6(3)</w:t>
      </w:r>
      <w:r w:rsidRPr="0067068D">
        <w:rPr>
          <w:rFonts w:ascii="Times New Roman" w:hAnsi="Times New Roman"/>
          <w:bCs/>
          <w:sz w:val="24"/>
          <w:szCs w:val="24"/>
        </w:rPr>
        <w:t>,</w:t>
      </w:r>
      <w:r w:rsidRPr="0067068D">
        <w:rPr>
          <w:rFonts w:ascii="Times New Roman" w:hAnsi="Times New Roman"/>
          <w:sz w:val="24"/>
          <w:szCs w:val="24"/>
        </w:rPr>
        <w:t xml:space="preserve"> 403-420.</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Jenkins, R. (2000) Categorisation: Identity, Social Process and Epistemology. </w:t>
      </w:r>
      <w:r w:rsidRPr="0067068D">
        <w:rPr>
          <w:rFonts w:ascii="Times New Roman" w:hAnsi="Times New Roman"/>
          <w:i/>
          <w:sz w:val="24"/>
          <w:szCs w:val="24"/>
        </w:rPr>
        <w:t>Current Sociology</w:t>
      </w:r>
      <w:r w:rsidRPr="0067068D">
        <w:rPr>
          <w:rFonts w:ascii="Times New Roman" w:hAnsi="Times New Roman"/>
          <w:sz w:val="24"/>
          <w:szCs w:val="24"/>
        </w:rPr>
        <w:t>, 43(3), 7-25.</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US"/>
        </w:rPr>
      </w:pPr>
      <w:r w:rsidRPr="0067068D">
        <w:rPr>
          <w:rFonts w:ascii="Times New Roman" w:hAnsi="Times New Roman"/>
          <w:sz w:val="24"/>
          <w:szCs w:val="24"/>
          <w:lang w:val="en-US"/>
        </w:rPr>
        <w:t xml:space="preserve">Jessup, G. (1991) </w:t>
      </w:r>
      <w:r w:rsidRPr="0067068D">
        <w:rPr>
          <w:rFonts w:ascii="Times New Roman" w:hAnsi="Times New Roman"/>
          <w:i/>
          <w:sz w:val="24"/>
          <w:szCs w:val="24"/>
          <w:lang w:val="en-US"/>
        </w:rPr>
        <w:t>Outcomes: NVQs and the Emerging Model of Education and Training.</w:t>
      </w:r>
      <w:r w:rsidR="00A61B78" w:rsidRPr="0067068D">
        <w:rPr>
          <w:rFonts w:ascii="Times New Roman" w:hAnsi="Times New Roman"/>
          <w:sz w:val="24"/>
          <w:szCs w:val="24"/>
          <w:lang w:val="en-US"/>
        </w:rPr>
        <w:t xml:space="preserve"> London, </w:t>
      </w:r>
      <w:proofErr w:type="spellStart"/>
      <w:r w:rsidR="00A61B78" w:rsidRPr="0067068D">
        <w:rPr>
          <w:rFonts w:ascii="Times New Roman" w:hAnsi="Times New Roman"/>
          <w:sz w:val="24"/>
          <w:szCs w:val="24"/>
          <w:lang w:val="en-US"/>
        </w:rPr>
        <w:t>Falmer</w:t>
      </w:r>
      <w:proofErr w:type="spellEnd"/>
      <w:r w:rsidR="00A61B78" w:rsidRPr="0067068D">
        <w:rPr>
          <w:rFonts w:ascii="Times New Roman" w:hAnsi="Times New Roman"/>
          <w:sz w:val="24"/>
          <w:szCs w:val="24"/>
          <w:lang w:val="en-US"/>
        </w:rPr>
        <w:t xml:space="preserve"> Press.</w:t>
      </w:r>
    </w:p>
    <w:p w:rsidR="00963D47" w:rsidRPr="0067068D" w:rsidRDefault="00963D47" w:rsidP="00963D47">
      <w:pPr>
        <w:pStyle w:val="NoSpacing"/>
        <w:rPr>
          <w:rFonts w:ascii="Times New Roman" w:hAnsi="Times New Roman"/>
          <w:sz w:val="24"/>
          <w:szCs w:val="24"/>
          <w:lang w:val="en-US"/>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Johnson, M. and </w:t>
      </w:r>
      <w:proofErr w:type="spellStart"/>
      <w:r w:rsidRPr="0067068D">
        <w:rPr>
          <w:rFonts w:ascii="Times New Roman" w:hAnsi="Times New Roman"/>
          <w:sz w:val="24"/>
          <w:szCs w:val="24"/>
        </w:rPr>
        <w:t>Boud</w:t>
      </w:r>
      <w:proofErr w:type="spellEnd"/>
      <w:r w:rsidRPr="0067068D">
        <w:rPr>
          <w:rFonts w:ascii="Times New Roman" w:hAnsi="Times New Roman"/>
          <w:sz w:val="24"/>
          <w:szCs w:val="24"/>
        </w:rPr>
        <w:t>, D. (2010) Towards an Emergent View of Learning Work.</w:t>
      </w:r>
      <w:proofErr w:type="gramEnd"/>
      <w:r w:rsidRPr="0067068D">
        <w:rPr>
          <w:rFonts w:ascii="Times New Roman" w:hAnsi="Times New Roman"/>
          <w:sz w:val="24"/>
          <w:szCs w:val="24"/>
        </w:rPr>
        <w:t xml:space="preserve">  </w:t>
      </w:r>
      <w:r w:rsidRPr="0067068D">
        <w:rPr>
          <w:rFonts w:ascii="Times New Roman" w:hAnsi="Times New Roman"/>
          <w:i/>
          <w:sz w:val="24"/>
          <w:szCs w:val="24"/>
        </w:rPr>
        <w:t>International Journal of Lifelong Education</w:t>
      </w:r>
      <w:r w:rsidRPr="0067068D">
        <w:rPr>
          <w:rFonts w:ascii="Times New Roman" w:hAnsi="Times New Roman"/>
          <w:sz w:val="24"/>
          <w:szCs w:val="24"/>
        </w:rPr>
        <w:t>, 29(3), 359-372.</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Kalata</w:t>
      </w:r>
      <w:proofErr w:type="spellEnd"/>
      <w:r w:rsidRPr="0067068D">
        <w:rPr>
          <w:rFonts w:ascii="Times New Roman" w:hAnsi="Times New Roman"/>
          <w:sz w:val="24"/>
          <w:szCs w:val="24"/>
        </w:rPr>
        <w:t>, C. and Abate, M. (2013) A Mentor-based Portfolio Programme to Evaluate Pharmacy Students’ Self-assessment Skills.</w:t>
      </w:r>
      <w:proofErr w:type="gramEnd"/>
      <w:r w:rsidRPr="0067068D">
        <w:rPr>
          <w:rFonts w:ascii="Times New Roman" w:hAnsi="Times New Roman"/>
          <w:sz w:val="24"/>
          <w:szCs w:val="24"/>
        </w:rPr>
        <w:t xml:space="preserve"> </w:t>
      </w:r>
      <w:r w:rsidRPr="0067068D">
        <w:rPr>
          <w:rFonts w:ascii="Times New Roman" w:hAnsi="Times New Roman"/>
          <w:i/>
          <w:sz w:val="24"/>
          <w:szCs w:val="24"/>
        </w:rPr>
        <w:t>American Journal of Pharmaceutical Education</w:t>
      </w:r>
      <w:r w:rsidRPr="0067068D">
        <w:rPr>
          <w:rFonts w:ascii="Times New Roman" w:hAnsi="Times New Roman"/>
          <w:sz w:val="24"/>
          <w:szCs w:val="24"/>
        </w:rPr>
        <w:t xml:space="preserve">, </w:t>
      </w:r>
      <w:r w:rsidR="00DC7F12" w:rsidRPr="0067068D">
        <w:rPr>
          <w:rFonts w:ascii="Times New Roman" w:hAnsi="Times New Roman"/>
          <w:sz w:val="24"/>
          <w:szCs w:val="24"/>
        </w:rPr>
        <w:t>77</w:t>
      </w:r>
      <w:r w:rsidRPr="0067068D">
        <w:rPr>
          <w:rFonts w:ascii="Times New Roman" w:hAnsi="Times New Roman"/>
          <w:sz w:val="24"/>
          <w:szCs w:val="24"/>
        </w:rPr>
        <w:t>(4)</w:t>
      </w:r>
      <w:r w:rsidR="00DC7F12" w:rsidRPr="0067068D">
        <w:rPr>
          <w:rFonts w:ascii="Times New Roman" w:hAnsi="Times New Roman"/>
          <w:sz w:val="24"/>
          <w:szCs w:val="24"/>
        </w:rPr>
        <w:t>,</w:t>
      </w:r>
      <w:r w:rsidRPr="0067068D">
        <w:rPr>
          <w:rFonts w:ascii="Times New Roman" w:hAnsi="Times New Roman"/>
          <w:sz w:val="24"/>
          <w:szCs w:val="24"/>
        </w:rPr>
        <w:t xml:space="preserve"> Article 81.</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rprtbody1"/>
        <w:shd w:val="clear" w:color="auto" w:fill="FFFFFF"/>
        <w:jc w:val="both"/>
        <w:rPr>
          <w:sz w:val="24"/>
          <w:szCs w:val="24"/>
        </w:rPr>
      </w:pPr>
      <w:proofErr w:type="spellStart"/>
      <w:r w:rsidRPr="0067068D">
        <w:rPr>
          <w:sz w:val="24"/>
          <w:szCs w:val="24"/>
        </w:rPr>
        <w:t>Karimi</w:t>
      </w:r>
      <w:proofErr w:type="spellEnd"/>
      <w:r w:rsidRPr="0067068D">
        <w:rPr>
          <w:sz w:val="24"/>
          <w:szCs w:val="24"/>
        </w:rPr>
        <w:t xml:space="preserve">, R., Arendt, C., </w:t>
      </w:r>
      <w:proofErr w:type="spellStart"/>
      <w:r w:rsidRPr="0067068D">
        <w:rPr>
          <w:sz w:val="24"/>
          <w:szCs w:val="24"/>
        </w:rPr>
        <w:t>Cawley</w:t>
      </w:r>
      <w:proofErr w:type="spellEnd"/>
      <w:r w:rsidRPr="0067068D">
        <w:rPr>
          <w:sz w:val="24"/>
          <w:szCs w:val="24"/>
        </w:rPr>
        <w:t xml:space="preserve">, P., Buhler, A., </w:t>
      </w:r>
      <w:proofErr w:type="spellStart"/>
      <w:r w:rsidRPr="0067068D">
        <w:rPr>
          <w:sz w:val="24"/>
          <w:szCs w:val="24"/>
        </w:rPr>
        <w:t>Elbarbry</w:t>
      </w:r>
      <w:proofErr w:type="spellEnd"/>
      <w:r w:rsidRPr="0067068D">
        <w:rPr>
          <w:sz w:val="24"/>
          <w:szCs w:val="24"/>
        </w:rPr>
        <w:t xml:space="preserve">, F. and Roberts, S. (2010) </w:t>
      </w:r>
      <w:hyperlink r:id="rId36" w:history="1">
        <w:r w:rsidRPr="0067068D">
          <w:rPr>
            <w:sz w:val="24"/>
            <w:szCs w:val="24"/>
          </w:rPr>
          <w:t>Learning Bridge: Curricular Integration of Didactic and Experiential Education.</w:t>
        </w:r>
      </w:hyperlink>
    </w:p>
    <w:p w:rsidR="00963D47" w:rsidRPr="0067068D" w:rsidRDefault="00963D47" w:rsidP="00963D47">
      <w:pPr>
        <w:pStyle w:val="NoSpacing"/>
        <w:rPr>
          <w:rStyle w:val="src1"/>
          <w:rFonts w:ascii="Times New Roman" w:hAnsi="Times New Roman"/>
          <w:sz w:val="24"/>
          <w:szCs w:val="24"/>
        </w:rPr>
      </w:pPr>
      <w:r w:rsidRPr="0067068D">
        <w:rPr>
          <w:rStyle w:val="jrnl"/>
          <w:rFonts w:ascii="Times New Roman" w:hAnsi="Times New Roman"/>
          <w:i/>
          <w:sz w:val="24"/>
          <w:szCs w:val="24"/>
        </w:rPr>
        <w:t>American Journal of Pharmaceutical Education</w:t>
      </w:r>
      <w:r w:rsidRPr="0067068D">
        <w:rPr>
          <w:rStyle w:val="src1"/>
          <w:rFonts w:ascii="Times New Roman" w:hAnsi="Times New Roman"/>
          <w:sz w:val="24"/>
          <w:szCs w:val="24"/>
          <w:specVanish w:val="0"/>
        </w:rPr>
        <w:t>, 74(3), Article: 48.</w:t>
      </w:r>
    </w:p>
    <w:p w:rsidR="00963D47" w:rsidRPr="0067068D" w:rsidRDefault="00963D47" w:rsidP="00963D47">
      <w:pPr>
        <w:pStyle w:val="NoSpacing"/>
        <w:rPr>
          <w:rFonts w:ascii="Times New Roman" w:hAnsi="Times New Roman"/>
          <w:sz w:val="24"/>
          <w:szCs w:val="24"/>
        </w:rPr>
      </w:pPr>
      <w:r w:rsidRPr="0067068D">
        <w:rPr>
          <w:rStyle w:val="src1"/>
          <w:rFonts w:ascii="Times New Roman" w:hAnsi="Times New Roman"/>
          <w:sz w:val="24"/>
          <w:szCs w:val="24"/>
          <w:specVanish w:val="0"/>
        </w:rPr>
        <w:t xml:space="preserve">            </w:t>
      </w:r>
    </w:p>
    <w:p w:rsidR="00963D47" w:rsidRPr="0067068D" w:rsidRDefault="00963D47" w:rsidP="00963D47">
      <w:pPr>
        <w:pStyle w:val="NoSpacing"/>
        <w:rPr>
          <w:rFonts w:ascii="Times New Roman" w:hAnsi="Times New Roman"/>
          <w:sz w:val="24"/>
          <w:szCs w:val="24"/>
          <w:shd w:val="clear" w:color="auto" w:fill="FFFFFF"/>
        </w:rPr>
      </w:pPr>
      <w:r w:rsidRPr="0067068D">
        <w:rPr>
          <w:rFonts w:ascii="Times New Roman" w:hAnsi="Times New Roman"/>
          <w:sz w:val="24"/>
          <w:szCs w:val="24"/>
          <w:shd w:val="clear" w:color="auto" w:fill="FFFFFF"/>
        </w:rPr>
        <w:t xml:space="preserve">Keep, E. (1999) Britain’s VET Policy and the ‘Third Way’ – Following a High Skills Trajectory or Running </w:t>
      </w:r>
      <w:proofErr w:type="gramStart"/>
      <w:r w:rsidRPr="0067068D">
        <w:rPr>
          <w:rFonts w:ascii="Times New Roman" w:hAnsi="Times New Roman"/>
          <w:sz w:val="24"/>
          <w:szCs w:val="24"/>
          <w:shd w:val="clear" w:color="auto" w:fill="FFFFFF"/>
        </w:rPr>
        <w:t>Up</w:t>
      </w:r>
      <w:proofErr w:type="gramEnd"/>
      <w:r w:rsidRPr="0067068D">
        <w:rPr>
          <w:rFonts w:ascii="Times New Roman" w:hAnsi="Times New Roman"/>
          <w:sz w:val="24"/>
          <w:szCs w:val="24"/>
          <w:shd w:val="clear" w:color="auto" w:fill="FFFFFF"/>
        </w:rPr>
        <w:t xml:space="preserve"> a Dead End Street?’ </w:t>
      </w:r>
      <w:r w:rsidRPr="0067068D">
        <w:rPr>
          <w:rFonts w:ascii="Times New Roman" w:hAnsi="Times New Roman"/>
          <w:i/>
          <w:iCs/>
          <w:sz w:val="24"/>
          <w:szCs w:val="24"/>
          <w:shd w:val="clear" w:color="auto" w:fill="FFFFFF"/>
        </w:rPr>
        <w:t>Journal of Education and Work, </w:t>
      </w:r>
      <w:r w:rsidR="00C3496E" w:rsidRPr="0067068D">
        <w:rPr>
          <w:rFonts w:ascii="Times New Roman" w:hAnsi="Times New Roman"/>
          <w:sz w:val="24"/>
          <w:szCs w:val="24"/>
          <w:shd w:val="clear" w:color="auto" w:fill="FFFFFF"/>
        </w:rPr>
        <w:t>12</w:t>
      </w:r>
      <w:r w:rsidRPr="0067068D">
        <w:rPr>
          <w:rFonts w:ascii="Times New Roman" w:hAnsi="Times New Roman"/>
          <w:sz w:val="24"/>
          <w:szCs w:val="24"/>
          <w:shd w:val="clear" w:color="auto" w:fill="FFFFFF"/>
        </w:rPr>
        <w:t>(3), 323-346.</w:t>
      </w:r>
    </w:p>
    <w:p w:rsidR="00963D47" w:rsidRPr="0067068D" w:rsidRDefault="00963D47" w:rsidP="00963D47">
      <w:pPr>
        <w:pStyle w:val="NoSpacing"/>
        <w:rPr>
          <w:rFonts w:ascii="Times New Roman" w:hAnsi="Times New Roman"/>
          <w:sz w:val="24"/>
          <w:szCs w:val="24"/>
          <w:shd w:val="clear" w:color="auto" w:fill="FFFFFF"/>
        </w:rPr>
      </w:pPr>
    </w:p>
    <w:p w:rsidR="00191B1B" w:rsidRPr="0067068D" w:rsidRDefault="009B3554" w:rsidP="00963D47">
      <w:pPr>
        <w:pStyle w:val="NoSpacing"/>
        <w:rPr>
          <w:rFonts w:ascii="Times New Roman" w:hAnsi="Times New Roman"/>
          <w:i/>
          <w:iCs/>
          <w:sz w:val="24"/>
          <w:szCs w:val="24"/>
          <w:shd w:val="clear" w:color="auto" w:fill="FFFFFF"/>
        </w:rPr>
      </w:pPr>
      <w:r w:rsidRPr="0067068D">
        <w:rPr>
          <w:rFonts w:ascii="Times New Roman" w:hAnsi="Times New Roman"/>
          <w:sz w:val="24"/>
          <w:szCs w:val="24"/>
        </w:rPr>
        <w:t>Kinsella, E. (200</w:t>
      </w:r>
      <w:r w:rsidR="00191B1B" w:rsidRPr="0067068D">
        <w:rPr>
          <w:rFonts w:ascii="Times New Roman" w:hAnsi="Times New Roman"/>
          <w:sz w:val="24"/>
          <w:szCs w:val="24"/>
        </w:rPr>
        <w:t xml:space="preserve">6) </w:t>
      </w:r>
      <w:r w:rsidR="00191B1B" w:rsidRPr="0067068D">
        <w:rPr>
          <w:rFonts w:ascii="Times New Roman" w:hAnsi="Times New Roman"/>
          <w:sz w:val="24"/>
          <w:szCs w:val="24"/>
          <w:shd w:val="clear" w:color="auto" w:fill="FFFFFF"/>
        </w:rPr>
        <w:t xml:space="preserve">Hermeneutics and Critical Hermeneutics: Exploring Possibilities within the Art of Interpretation.  </w:t>
      </w:r>
      <w:r w:rsidR="00191B1B" w:rsidRPr="0067068D">
        <w:rPr>
          <w:rFonts w:ascii="Times New Roman" w:hAnsi="Times New Roman"/>
          <w:iCs/>
          <w:sz w:val="24"/>
          <w:szCs w:val="24"/>
          <w:shd w:val="clear" w:color="auto" w:fill="FFFFFF"/>
        </w:rPr>
        <w:t>Forum: Qualitative Social Research</w:t>
      </w:r>
      <w:r w:rsidR="00191B1B" w:rsidRPr="0067068D">
        <w:rPr>
          <w:rFonts w:ascii="Times New Roman" w:hAnsi="Times New Roman"/>
          <w:sz w:val="24"/>
          <w:szCs w:val="24"/>
          <w:shd w:val="clear" w:color="auto" w:fill="FFFFFF"/>
        </w:rPr>
        <w:t>,</w:t>
      </w:r>
      <w:r w:rsidR="00191B1B" w:rsidRPr="0067068D">
        <w:rPr>
          <w:rStyle w:val="apple-converted-space"/>
          <w:rFonts w:ascii="Times New Roman" w:hAnsi="Times New Roman"/>
          <w:sz w:val="24"/>
          <w:szCs w:val="24"/>
          <w:shd w:val="clear" w:color="auto" w:fill="FFFFFF"/>
        </w:rPr>
        <w:t> </w:t>
      </w:r>
      <w:r w:rsidR="00191B1B" w:rsidRPr="0067068D">
        <w:rPr>
          <w:rFonts w:ascii="Times New Roman" w:hAnsi="Times New Roman"/>
          <w:iCs/>
          <w:sz w:val="24"/>
          <w:szCs w:val="24"/>
          <w:shd w:val="clear" w:color="auto" w:fill="FFFFFF"/>
        </w:rPr>
        <w:t>7</w:t>
      </w:r>
      <w:r w:rsidR="00191B1B" w:rsidRPr="0067068D">
        <w:rPr>
          <w:rFonts w:ascii="Times New Roman" w:hAnsi="Times New Roman"/>
          <w:sz w:val="24"/>
          <w:szCs w:val="24"/>
          <w:shd w:val="clear" w:color="auto" w:fill="FFFFFF"/>
        </w:rPr>
        <w:t>(3), Article 19.</w:t>
      </w:r>
    </w:p>
    <w:p w:rsidR="00963D47" w:rsidRPr="0067068D" w:rsidRDefault="00963D47" w:rsidP="00963D47">
      <w:pPr>
        <w:pStyle w:val="NoSpacing"/>
        <w:rPr>
          <w:rFonts w:ascii="Times New Roman" w:hAnsi="Times New Roman"/>
          <w:sz w:val="24"/>
          <w:szCs w:val="24"/>
          <w:lang w:val="en-US"/>
        </w:rPr>
      </w:pPr>
    </w:p>
    <w:p w:rsidR="00963D47" w:rsidRDefault="00963D47" w:rsidP="00963D47">
      <w:pPr>
        <w:pStyle w:val="NoSpacing"/>
        <w:rPr>
          <w:rFonts w:ascii="Times New Roman" w:hAnsi="Times New Roman"/>
          <w:sz w:val="24"/>
          <w:szCs w:val="24"/>
          <w:lang w:val="en-US"/>
        </w:rPr>
      </w:pPr>
      <w:proofErr w:type="spellStart"/>
      <w:proofErr w:type="gramStart"/>
      <w:r w:rsidRPr="0067068D">
        <w:rPr>
          <w:rFonts w:ascii="Times New Roman" w:hAnsi="Times New Roman"/>
          <w:sz w:val="24"/>
          <w:szCs w:val="24"/>
          <w:lang w:val="en-US"/>
        </w:rPr>
        <w:t>Kirton</w:t>
      </w:r>
      <w:proofErr w:type="spellEnd"/>
      <w:r w:rsidRPr="0067068D">
        <w:rPr>
          <w:rFonts w:ascii="Times New Roman" w:hAnsi="Times New Roman"/>
          <w:sz w:val="24"/>
          <w:szCs w:val="24"/>
          <w:lang w:val="en-US"/>
        </w:rPr>
        <w:t xml:space="preserve">, S. and </w:t>
      </w:r>
      <w:proofErr w:type="spellStart"/>
      <w:r w:rsidRPr="0067068D">
        <w:rPr>
          <w:rFonts w:ascii="Times New Roman" w:hAnsi="Times New Roman"/>
          <w:sz w:val="24"/>
          <w:szCs w:val="24"/>
          <w:lang w:val="en-US"/>
        </w:rPr>
        <w:t>Kravitz</w:t>
      </w:r>
      <w:proofErr w:type="spellEnd"/>
      <w:r w:rsidRPr="0067068D">
        <w:rPr>
          <w:rFonts w:ascii="Times New Roman" w:hAnsi="Times New Roman"/>
          <w:sz w:val="24"/>
          <w:szCs w:val="24"/>
          <w:lang w:val="en-US"/>
        </w:rPr>
        <w:t>, L. (2011) Objective Structured Clinical Examinations (OSCEs) Compared with Traditional Assessments.</w:t>
      </w:r>
      <w:proofErr w:type="gramEnd"/>
      <w:r w:rsidRPr="0067068D">
        <w:rPr>
          <w:rFonts w:ascii="Times New Roman" w:hAnsi="Times New Roman"/>
          <w:sz w:val="24"/>
          <w:szCs w:val="24"/>
          <w:lang w:val="en-US"/>
        </w:rPr>
        <w:t xml:space="preserve"> </w:t>
      </w:r>
      <w:r w:rsidRPr="0067068D">
        <w:rPr>
          <w:rFonts w:ascii="Times New Roman" w:hAnsi="Times New Roman"/>
          <w:i/>
          <w:sz w:val="24"/>
          <w:szCs w:val="24"/>
          <w:lang w:val="en-US"/>
        </w:rPr>
        <w:t>American Journal of Pharmaceutical Education</w:t>
      </w:r>
      <w:r w:rsidR="00DC7F12" w:rsidRPr="0067068D">
        <w:rPr>
          <w:rFonts w:ascii="Times New Roman" w:hAnsi="Times New Roman"/>
          <w:sz w:val="24"/>
          <w:szCs w:val="24"/>
          <w:lang w:val="en-US"/>
        </w:rPr>
        <w:t>, 75</w:t>
      </w:r>
      <w:r w:rsidRPr="0067068D">
        <w:rPr>
          <w:rFonts w:ascii="Times New Roman" w:hAnsi="Times New Roman"/>
          <w:sz w:val="24"/>
          <w:szCs w:val="24"/>
          <w:lang w:val="en-US"/>
        </w:rPr>
        <w:t>(6), 111</w:t>
      </w:r>
      <w:r w:rsidR="00DC7F12" w:rsidRPr="0067068D">
        <w:rPr>
          <w:rFonts w:ascii="Times New Roman" w:hAnsi="Times New Roman"/>
          <w:sz w:val="24"/>
          <w:szCs w:val="24"/>
          <w:lang w:val="en-US"/>
        </w:rPr>
        <w:t>-122</w:t>
      </w:r>
      <w:r w:rsidRPr="0067068D">
        <w:rPr>
          <w:rFonts w:ascii="Times New Roman" w:hAnsi="Times New Roman"/>
          <w:sz w:val="24"/>
          <w:szCs w:val="24"/>
          <w:lang w:val="en-US"/>
        </w:rPr>
        <w:t>.</w:t>
      </w:r>
    </w:p>
    <w:p w:rsidR="00FA3684" w:rsidRPr="0067068D" w:rsidRDefault="00FA3684" w:rsidP="00963D47">
      <w:pPr>
        <w:pStyle w:val="NoSpacing"/>
        <w:rPr>
          <w:rFonts w:ascii="Times New Roman" w:hAnsi="Times New Roman"/>
          <w:sz w:val="24"/>
          <w:szCs w:val="24"/>
          <w:lang w:val="en-US"/>
        </w:rPr>
      </w:pPr>
    </w:p>
    <w:p w:rsidR="00963D47" w:rsidRPr="0067068D" w:rsidRDefault="00691075"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Kvale</w:t>
      </w:r>
      <w:proofErr w:type="spellEnd"/>
      <w:r w:rsidRPr="0067068D">
        <w:rPr>
          <w:rFonts w:ascii="Times New Roman" w:hAnsi="Times New Roman"/>
          <w:sz w:val="24"/>
          <w:szCs w:val="24"/>
        </w:rPr>
        <w:t xml:space="preserve">, S. (1996) </w:t>
      </w:r>
      <w:proofErr w:type="spellStart"/>
      <w:r w:rsidRPr="0067068D">
        <w:rPr>
          <w:rFonts w:ascii="Times New Roman" w:hAnsi="Times New Roman"/>
          <w:i/>
          <w:sz w:val="24"/>
          <w:szCs w:val="24"/>
        </w:rPr>
        <w:t>InterViews</w:t>
      </w:r>
      <w:proofErr w:type="spellEnd"/>
      <w:r w:rsidRPr="0067068D">
        <w:rPr>
          <w:rFonts w:ascii="Times New Roman" w:hAnsi="Times New Roman"/>
          <w:i/>
          <w:sz w:val="24"/>
          <w:szCs w:val="24"/>
        </w:rPr>
        <w:t>: An Introduction to Qualitative Research Interviewing.</w:t>
      </w:r>
      <w:proofErr w:type="gramEnd"/>
      <w:r w:rsidRPr="0067068D">
        <w:rPr>
          <w:rFonts w:ascii="Times New Roman" w:hAnsi="Times New Roman"/>
          <w:sz w:val="24"/>
          <w:szCs w:val="24"/>
        </w:rPr>
        <w:t xml:space="preserve">  Thousand Oaks, London, SAGE Publications.</w:t>
      </w:r>
    </w:p>
    <w:p w:rsidR="00542672" w:rsidRDefault="00963D47" w:rsidP="004109D6">
      <w:pPr>
        <w:autoSpaceDE w:val="0"/>
        <w:autoSpaceDN w:val="0"/>
        <w:adjustRightInd w:val="0"/>
        <w:spacing w:after="0" w:line="240" w:lineRule="auto"/>
        <w:jc w:val="both"/>
        <w:rPr>
          <w:rFonts w:ascii="Times New Roman" w:eastAsiaTheme="minorHAnsi" w:hAnsi="Times New Roman"/>
          <w:sz w:val="24"/>
          <w:szCs w:val="24"/>
          <w:lang w:val="en-IE"/>
        </w:rPr>
      </w:pPr>
      <w:proofErr w:type="spellStart"/>
      <w:proofErr w:type="gramStart"/>
      <w:r w:rsidRPr="0067068D">
        <w:rPr>
          <w:rFonts w:ascii="Times New Roman" w:eastAsiaTheme="minorHAnsi" w:hAnsi="Times New Roman"/>
          <w:sz w:val="24"/>
          <w:szCs w:val="24"/>
          <w:lang w:val="en-IE"/>
        </w:rPr>
        <w:lastRenderedPageBreak/>
        <w:t>Kvale</w:t>
      </w:r>
      <w:proofErr w:type="spellEnd"/>
      <w:r w:rsidRPr="0067068D">
        <w:rPr>
          <w:rFonts w:ascii="Times New Roman" w:eastAsiaTheme="minorHAnsi" w:hAnsi="Times New Roman"/>
          <w:sz w:val="24"/>
          <w:szCs w:val="24"/>
          <w:lang w:val="en-IE"/>
        </w:rPr>
        <w:t xml:space="preserve">, S. and </w:t>
      </w:r>
      <w:proofErr w:type="spellStart"/>
      <w:r w:rsidRPr="0067068D">
        <w:rPr>
          <w:rFonts w:ascii="Times New Roman" w:eastAsiaTheme="minorHAnsi" w:hAnsi="Times New Roman"/>
          <w:sz w:val="24"/>
          <w:szCs w:val="24"/>
          <w:lang w:val="en-IE"/>
        </w:rPr>
        <w:t>Brinkmann</w:t>
      </w:r>
      <w:proofErr w:type="spellEnd"/>
      <w:r w:rsidRPr="0067068D">
        <w:rPr>
          <w:rFonts w:ascii="Times New Roman" w:eastAsiaTheme="minorHAnsi" w:hAnsi="Times New Roman"/>
          <w:sz w:val="24"/>
          <w:szCs w:val="24"/>
          <w:lang w:val="en-IE"/>
        </w:rPr>
        <w:t xml:space="preserve">, S. (2009) </w:t>
      </w:r>
      <w:r w:rsidRPr="0067068D">
        <w:rPr>
          <w:rFonts w:ascii="Times New Roman" w:eastAsiaTheme="minorHAnsi" w:hAnsi="Times New Roman"/>
          <w:i/>
          <w:sz w:val="24"/>
          <w:szCs w:val="24"/>
          <w:lang w:val="en-IE"/>
        </w:rPr>
        <w:t>Interviews</w:t>
      </w:r>
      <w:r w:rsidRPr="0067068D">
        <w:rPr>
          <w:rFonts w:ascii="Times New Roman" w:eastAsiaTheme="minorHAnsi" w:hAnsi="Times New Roman"/>
          <w:sz w:val="24"/>
          <w:szCs w:val="24"/>
          <w:lang w:val="en-IE"/>
        </w:rPr>
        <w:t>.</w:t>
      </w:r>
      <w:proofErr w:type="gramEnd"/>
      <w:r w:rsidRPr="0067068D">
        <w:rPr>
          <w:rFonts w:ascii="Times New Roman" w:eastAsiaTheme="minorHAnsi" w:hAnsi="Times New Roman"/>
          <w:sz w:val="24"/>
          <w:szCs w:val="24"/>
          <w:lang w:val="en-IE"/>
        </w:rPr>
        <w:t xml:space="preserve"> </w:t>
      </w:r>
      <w:proofErr w:type="gramStart"/>
      <w:r w:rsidRPr="0067068D">
        <w:rPr>
          <w:rFonts w:ascii="Times New Roman" w:eastAsiaTheme="minorHAnsi" w:hAnsi="Times New Roman"/>
          <w:sz w:val="24"/>
          <w:szCs w:val="24"/>
          <w:lang w:val="en-IE"/>
        </w:rPr>
        <w:t>2</w:t>
      </w:r>
      <w:r w:rsidRPr="0067068D">
        <w:rPr>
          <w:rFonts w:ascii="Times New Roman" w:eastAsiaTheme="minorHAnsi" w:hAnsi="Times New Roman"/>
          <w:sz w:val="24"/>
          <w:szCs w:val="24"/>
          <w:vertAlign w:val="superscript"/>
          <w:lang w:val="en-IE"/>
        </w:rPr>
        <w:t>nd</w:t>
      </w:r>
      <w:r w:rsidRPr="0067068D">
        <w:rPr>
          <w:rFonts w:ascii="Times New Roman" w:eastAsiaTheme="minorHAnsi" w:hAnsi="Times New Roman"/>
          <w:sz w:val="24"/>
          <w:szCs w:val="24"/>
          <w:lang w:val="en-IE"/>
        </w:rPr>
        <w:t xml:space="preserve"> edition.</w:t>
      </w:r>
      <w:proofErr w:type="gramEnd"/>
      <w:r w:rsidRPr="0067068D">
        <w:rPr>
          <w:rFonts w:ascii="Times New Roman" w:eastAsiaTheme="minorHAnsi" w:hAnsi="Times New Roman"/>
          <w:sz w:val="24"/>
          <w:szCs w:val="24"/>
          <w:lang w:val="en-IE"/>
        </w:rPr>
        <w:t xml:space="preserve">  </w:t>
      </w:r>
      <w:proofErr w:type="gramStart"/>
      <w:r w:rsidRPr="0067068D">
        <w:rPr>
          <w:rFonts w:ascii="Times New Roman" w:eastAsiaTheme="minorHAnsi" w:hAnsi="Times New Roman"/>
          <w:sz w:val="24"/>
          <w:szCs w:val="24"/>
          <w:lang w:val="en-IE"/>
        </w:rPr>
        <w:t>Thousand Oaks, CA, Sage.</w:t>
      </w:r>
      <w:proofErr w:type="gramEnd"/>
    </w:p>
    <w:p w:rsidR="00FF58D7" w:rsidRPr="004109D6" w:rsidRDefault="00FF58D7" w:rsidP="004109D6">
      <w:pPr>
        <w:autoSpaceDE w:val="0"/>
        <w:autoSpaceDN w:val="0"/>
        <w:adjustRightInd w:val="0"/>
        <w:spacing w:after="0" w:line="240" w:lineRule="auto"/>
        <w:jc w:val="both"/>
        <w:rPr>
          <w:rFonts w:ascii="Times New Roman" w:eastAsiaTheme="minorHAnsi" w:hAnsi="Times New Roman"/>
          <w:sz w:val="24"/>
          <w:szCs w:val="24"/>
          <w:lang w:val="en-IE"/>
        </w:rPr>
      </w:pPr>
    </w:p>
    <w:p w:rsidR="00542672" w:rsidRPr="0067068D" w:rsidRDefault="00542672" w:rsidP="00963D47">
      <w:pPr>
        <w:pStyle w:val="NoSpacing"/>
        <w:rPr>
          <w:rFonts w:ascii="Times New Roman" w:hAnsi="Times New Roman"/>
          <w:sz w:val="24"/>
          <w:szCs w:val="24"/>
        </w:rPr>
      </w:pPr>
      <w:r w:rsidRPr="0067068D">
        <w:rPr>
          <w:rFonts w:ascii="Times New Roman" w:hAnsi="Times New Roman"/>
          <w:sz w:val="24"/>
          <w:szCs w:val="24"/>
        </w:rPr>
        <w:t xml:space="preserve">Lave, J. and Wenger, E. (1991) </w:t>
      </w:r>
      <w:r w:rsidRPr="0067068D">
        <w:rPr>
          <w:rFonts w:ascii="Times New Roman" w:hAnsi="Times New Roman"/>
          <w:i/>
          <w:sz w:val="24"/>
          <w:szCs w:val="24"/>
        </w:rPr>
        <w:t>Situated Learning: Legitimate Peripheral Participation</w:t>
      </w:r>
      <w:r w:rsidRPr="0067068D">
        <w:rPr>
          <w:rFonts w:ascii="Times New Roman" w:hAnsi="Times New Roman"/>
          <w:sz w:val="24"/>
          <w:szCs w:val="24"/>
        </w:rPr>
        <w:t xml:space="preserve">.  Cambridge, Cambridge University Press. </w:t>
      </w:r>
    </w:p>
    <w:p w:rsidR="00963D47" w:rsidRPr="0067068D" w:rsidRDefault="00963D47" w:rsidP="00963D47">
      <w:pPr>
        <w:pStyle w:val="NoSpacing"/>
        <w:rPr>
          <w:rFonts w:ascii="Times New Roman" w:hAnsi="Times New Roman"/>
          <w:sz w:val="24"/>
          <w:szCs w:val="24"/>
        </w:rPr>
      </w:pPr>
    </w:p>
    <w:p w:rsidR="00437759" w:rsidRPr="00437759" w:rsidRDefault="00437759" w:rsidP="00437759">
      <w:pPr>
        <w:pStyle w:val="NoSpacing"/>
        <w:rPr>
          <w:rFonts w:ascii="Times New Roman" w:hAnsi="Times New Roman"/>
          <w:sz w:val="24"/>
          <w:szCs w:val="24"/>
        </w:rPr>
      </w:pPr>
      <w:proofErr w:type="gramStart"/>
      <w:r w:rsidRPr="00437759">
        <w:rPr>
          <w:rFonts w:ascii="Times New Roman" w:hAnsi="Times New Roman"/>
          <w:sz w:val="24"/>
          <w:szCs w:val="24"/>
        </w:rPr>
        <w:t>Lemon, R. (2011) Confidential Waiting for approval at AGM 2011.</w:t>
      </w:r>
      <w:proofErr w:type="gramEnd"/>
      <w:r w:rsidRPr="00437759">
        <w:rPr>
          <w:rFonts w:ascii="Times New Roman" w:hAnsi="Times New Roman"/>
          <w:sz w:val="24"/>
          <w:szCs w:val="24"/>
        </w:rPr>
        <w:t xml:space="preserve"> [</w:t>
      </w:r>
      <w:proofErr w:type="gramStart"/>
      <w:r w:rsidRPr="00437759">
        <w:rPr>
          <w:rFonts w:ascii="Times New Roman" w:hAnsi="Times New Roman"/>
          <w:sz w:val="24"/>
          <w:szCs w:val="24"/>
        </w:rPr>
        <w:t>online</w:t>
      </w:r>
      <w:proofErr w:type="gramEnd"/>
      <w:r w:rsidRPr="00437759">
        <w:rPr>
          <w:rFonts w:ascii="Times New Roman" w:hAnsi="Times New Roman"/>
          <w:sz w:val="24"/>
          <w:szCs w:val="24"/>
        </w:rPr>
        <w:t xml:space="preserve">] Available from: </w:t>
      </w:r>
      <w:hyperlink r:id="rId37" w:history="1">
        <w:r w:rsidRPr="00437759">
          <w:rPr>
            <w:rStyle w:val="Hyperlink"/>
            <w:rFonts w:ascii="Times New Roman" w:hAnsi="Times New Roman"/>
            <w:sz w:val="24"/>
            <w:szCs w:val="24"/>
          </w:rPr>
          <w:t>http://www.aptuk.org/media/dynamic/files/2011/05/20/draft_agm_minutes_20091.pdf</w:t>
        </w:r>
      </w:hyperlink>
      <w:r w:rsidRPr="00437759">
        <w:rPr>
          <w:rFonts w:ascii="Times New Roman" w:hAnsi="Times New Roman"/>
          <w:sz w:val="24"/>
          <w:szCs w:val="24"/>
        </w:rPr>
        <w:t xml:space="preserve"> [Accessed 13</w:t>
      </w:r>
      <w:r w:rsidRPr="00437759">
        <w:rPr>
          <w:rFonts w:ascii="Times New Roman" w:hAnsi="Times New Roman"/>
          <w:sz w:val="24"/>
          <w:szCs w:val="24"/>
          <w:vertAlign w:val="superscript"/>
        </w:rPr>
        <w:t>th</w:t>
      </w:r>
      <w:r w:rsidRPr="00437759">
        <w:rPr>
          <w:rFonts w:ascii="Times New Roman" w:hAnsi="Times New Roman"/>
          <w:sz w:val="24"/>
          <w:szCs w:val="24"/>
        </w:rPr>
        <w:t xml:space="preserve"> August 2012].</w:t>
      </w:r>
    </w:p>
    <w:p w:rsidR="00437759" w:rsidRDefault="00437759" w:rsidP="00963D47">
      <w:pPr>
        <w:pStyle w:val="Default"/>
        <w:jc w:val="both"/>
        <w:rPr>
          <w:rFonts w:ascii="Times New Roman" w:hAnsi="Times New Roman" w:cs="Times New Roman"/>
          <w:color w:val="auto"/>
        </w:rPr>
      </w:pPr>
    </w:p>
    <w:p w:rsidR="00963D47" w:rsidRPr="0067068D" w:rsidRDefault="00963D47" w:rsidP="00963D47">
      <w:pPr>
        <w:pStyle w:val="Default"/>
        <w:jc w:val="both"/>
        <w:rPr>
          <w:rFonts w:ascii="Times New Roman" w:hAnsi="Times New Roman" w:cs="Times New Roman"/>
          <w:color w:val="auto"/>
        </w:rPr>
      </w:pPr>
      <w:r w:rsidRPr="0067068D">
        <w:rPr>
          <w:rFonts w:ascii="Times New Roman" w:hAnsi="Times New Roman" w:cs="Times New Roman"/>
          <w:color w:val="auto"/>
        </w:rPr>
        <w:t xml:space="preserve">Lincoln, Y. and </w:t>
      </w:r>
      <w:proofErr w:type="spellStart"/>
      <w:r w:rsidRPr="0067068D">
        <w:rPr>
          <w:rFonts w:ascii="Times New Roman" w:hAnsi="Times New Roman" w:cs="Times New Roman"/>
          <w:color w:val="auto"/>
        </w:rPr>
        <w:t>Guba</w:t>
      </w:r>
      <w:proofErr w:type="spellEnd"/>
      <w:r w:rsidRPr="0067068D">
        <w:rPr>
          <w:rFonts w:ascii="Times New Roman" w:hAnsi="Times New Roman" w:cs="Times New Roman"/>
          <w:color w:val="auto"/>
        </w:rPr>
        <w:t xml:space="preserve">, E. (1985) </w:t>
      </w:r>
      <w:r w:rsidRPr="0067068D">
        <w:rPr>
          <w:rFonts w:ascii="Times New Roman" w:hAnsi="Times New Roman" w:cs="Times New Roman"/>
          <w:i/>
          <w:color w:val="auto"/>
        </w:rPr>
        <w:t>Naturalistic Inquiry</w:t>
      </w:r>
      <w:r w:rsidRPr="0067068D">
        <w:rPr>
          <w:rFonts w:ascii="Times New Roman" w:hAnsi="Times New Roman" w:cs="Times New Roman"/>
          <w:color w:val="auto"/>
        </w:rPr>
        <w:t xml:space="preserve">.  </w:t>
      </w:r>
      <w:proofErr w:type="gramStart"/>
      <w:r w:rsidRPr="0067068D">
        <w:rPr>
          <w:rFonts w:ascii="Times New Roman" w:hAnsi="Times New Roman" w:cs="Times New Roman"/>
          <w:color w:val="auto"/>
        </w:rPr>
        <w:t>Beverly Hills, CA, Sage.</w:t>
      </w:r>
      <w:proofErr w:type="gramEnd"/>
    </w:p>
    <w:p w:rsidR="00542672" w:rsidRPr="0067068D" w:rsidRDefault="00542672" w:rsidP="00963D47">
      <w:pPr>
        <w:pStyle w:val="Default"/>
        <w:jc w:val="both"/>
        <w:rPr>
          <w:rFonts w:ascii="Times New Roman" w:hAnsi="Times New Roman" w:cs="Times New Roman"/>
          <w:color w:val="auto"/>
        </w:rPr>
      </w:pPr>
    </w:p>
    <w:p w:rsidR="00963D47" w:rsidRPr="0067068D" w:rsidRDefault="00963D47"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LoBuono</w:t>
      </w:r>
      <w:proofErr w:type="spellEnd"/>
      <w:r w:rsidRPr="0067068D">
        <w:rPr>
          <w:rFonts w:ascii="Times New Roman" w:hAnsi="Times New Roman"/>
          <w:sz w:val="24"/>
          <w:szCs w:val="24"/>
        </w:rPr>
        <w:t>, C. (2002) Helping Hands.</w:t>
      </w:r>
      <w:proofErr w:type="gramEnd"/>
      <w:r w:rsidRPr="0067068D">
        <w:rPr>
          <w:rFonts w:ascii="Times New Roman" w:hAnsi="Times New Roman"/>
          <w:sz w:val="24"/>
          <w:szCs w:val="24"/>
        </w:rPr>
        <w:t xml:space="preserve"> </w:t>
      </w:r>
      <w:proofErr w:type="gramStart"/>
      <w:r w:rsidRPr="0067068D">
        <w:rPr>
          <w:rFonts w:ascii="Times New Roman" w:hAnsi="Times New Roman"/>
          <w:i/>
          <w:sz w:val="24"/>
          <w:szCs w:val="24"/>
        </w:rPr>
        <w:t>Drug topics,</w:t>
      </w:r>
      <w:r w:rsidRPr="0067068D">
        <w:rPr>
          <w:rFonts w:ascii="Times New Roman" w:hAnsi="Times New Roman"/>
          <w:sz w:val="24"/>
          <w:szCs w:val="24"/>
        </w:rPr>
        <w:t xml:space="preserve"> Aug 5th.</w:t>
      </w:r>
      <w:proofErr w:type="gramEnd"/>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Lolwana</w:t>
      </w:r>
      <w:proofErr w:type="spellEnd"/>
      <w:r w:rsidRPr="0067068D">
        <w:rPr>
          <w:rFonts w:ascii="Times New Roman" w:hAnsi="Times New Roman"/>
          <w:sz w:val="24"/>
          <w:szCs w:val="24"/>
        </w:rPr>
        <w:t>, P. (200</w:t>
      </w:r>
      <w:r w:rsidR="001471AF" w:rsidRPr="0067068D">
        <w:rPr>
          <w:rFonts w:ascii="Times New Roman" w:hAnsi="Times New Roman"/>
          <w:sz w:val="24"/>
          <w:szCs w:val="24"/>
        </w:rPr>
        <w:t xml:space="preserve">5) </w:t>
      </w:r>
      <w:r w:rsidRPr="0067068D">
        <w:rPr>
          <w:rFonts w:ascii="Times New Roman" w:hAnsi="Times New Roman"/>
          <w:sz w:val="24"/>
          <w:szCs w:val="24"/>
        </w:rPr>
        <w:t>National Qualifications Frameworks and the Further Education and Training/Higher Education Interface, November, South African quali</w:t>
      </w:r>
      <w:r w:rsidR="00CA4B3D">
        <w:rPr>
          <w:rFonts w:ascii="Times New Roman" w:hAnsi="Times New Roman"/>
          <w:sz w:val="24"/>
          <w:szCs w:val="24"/>
        </w:rPr>
        <w:t>fications Authority, Pretoria [o</w:t>
      </w:r>
      <w:r w:rsidRPr="0067068D">
        <w:rPr>
          <w:rFonts w:ascii="Times New Roman" w:hAnsi="Times New Roman"/>
          <w:sz w:val="24"/>
          <w:szCs w:val="24"/>
        </w:rPr>
        <w:t xml:space="preserve">nline] Available from: </w:t>
      </w:r>
      <w:r w:rsidR="001471AF" w:rsidRPr="00713BED">
        <w:rPr>
          <w:rFonts w:ascii="Times New Roman" w:hAnsi="Times New Roman"/>
          <w:color w:val="0000FF"/>
          <w:sz w:val="24"/>
          <w:szCs w:val="24"/>
          <w:u w:val="single"/>
        </w:rPr>
        <w:t>http://www.saqa.org.za/</w:t>
      </w:r>
      <w:r w:rsidR="001471AF" w:rsidRPr="00713BED">
        <w:rPr>
          <w:rFonts w:ascii="Times New Roman" w:hAnsi="Times New Roman"/>
          <w:color w:val="0000FF"/>
          <w:sz w:val="24"/>
          <w:szCs w:val="24"/>
        </w:rPr>
        <w:t xml:space="preserve"> </w:t>
      </w:r>
      <w:r w:rsidR="001471AF" w:rsidRPr="0067068D">
        <w:rPr>
          <w:rFonts w:ascii="Times New Roman" w:hAnsi="Times New Roman"/>
          <w:sz w:val="24"/>
          <w:szCs w:val="24"/>
        </w:rPr>
        <w:t>[A</w:t>
      </w:r>
      <w:r w:rsidRPr="0067068D">
        <w:rPr>
          <w:rFonts w:ascii="Times New Roman" w:hAnsi="Times New Roman"/>
          <w:sz w:val="24"/>
          <w:szCs w:val="24"/>
        </w:rPr>
        <w:t>ccessed 14</w:t>
      </w:r>
      <w:r w:rsidRPr="0067068D">
        <w:rPr>
          <w:rFonts w:ascii="Times New Roman" w:hAnsi="Times New Roman"/>
          <w:sz w:val="24"/>
          <w:szCs w:val="24"/>
          <w:vertAlign w:val="superscript"/>
        </w:rPr>
        <w:t>th</w:t>
      </w:r>
      <w:r w:rsidR="00542672" w:rsidRPr="0067068D">
        <w:rPr>
          <w:rFonts w:ascii="Times New Roman" w:hAnsi="Times New Roman"/>
          <w:sz w:val="24"/>
          <w:szCs w:val="24"/>
        </w:rPr>
        <w:t xml:space="preserve"> January 2014].</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Lynas</w:t>
      </w:r>
      <w:proofErr w:type="spellEnd"/>
      <w:r w:rsidRPr="0067068D">
        <w:rPr>
          <w:rFonts w:ascii="Times New Roman" w:hAnsi="Times New Roman"/>
          <w:sz w:val="24"/>
          <w:szCs w:val="24"/>
        </w:rPr>
        <w:t xml:space="preserve">, K.  </w:t>
      </w:r>
      <w:r w:rsidR="00542672" w:rsidRPr="0067068D">
        <w:rPr>
          <w:rFonts w:ascii="Times New Roman" w:hAnsi="Times New Roman"/>
          <w:sz w:val="24"/>
          <w:szCs w:val="24"/>
        </w:rPr>
        <w:t>(2011) British Columbia Becomes Second Province to Register Regulated Pharmacy Technicians with Expanded Training and Scope of P</w:t>
      </w:r>
      <w:r w:rsidRPr="0067068D">
        <w:rPr>
          <w:rFonts w:ascii="Times New Roman" w:hAnsi="Times New Roman"/>
          <w:sz w:val="24"/>
          <w:szCs w:val="24"/>
        </w:rPr>
        <w:t xml:space="preserve">ractice. </w:t>
      </w:r>
      <w:proofErr w:type="gramStart"/>
      <w:r w:rsidRPr="0067068D">
        <w:rPr>
          <w:rFonts w:ascii="Times New Roman" w:hAnsi="Times New Roman"/>
          <w:i/>
          <w:sz w:val="24"/>
          <w:szCs w:val="24"/>
        </w:rPr>
        <w:t>Canadian Pharmacists Journal</w:t>
      </w:r>
      <w:r w:rsidRPr="0067068D">
        <w:rPr>
          <w:rFonts w:ascii="Times New Roman" w:hAnsi="Times New Roman"/>
          <w:sz w:val="24"/>
          <w:szCs w:val="24"/>
        </w:rPr>
        <w:t>, 144(4), 155-155.</w:t>
      </w:r>
      <w:proofErr w:type="gramEnd"/>
    </w:p>
    <w:p w:rsidR="00963D47" w:rsidRPr="00636AB6" w:rsidRDefault="00963D47" w:rsidP="00963D47">
      <w:pPr>
        <w:pStyle w:val="NoSpacing"/>
        <w:rPr>
          <w:rFonts w:ascii="Times New Roman" w:hAnsi="Times New Roman"/>
          <w:sz w:val="24"/>
          <w:szCs w:val="24"/>
        </w:rPr>
      </w:pPr>
    </w:p>
    <w:p w:rsidR="003B4E63" w:rsidRPr="00636AB6" w:rsidRDefault="00636AB6" w:rsidP="00963D47">
      <w:pPr>
        <w:pStyle w:val="NoSpacing"/>
        <w:rPr>
          <w:rFonts w:ascii="Times New Roman" w:hAnsi="Times New Roman"/>
          <w:sz w:val="24"/>
          <w:szCs w:val="24"/>
        </w:rPr>
      </w:pPr>
      <w:r w:rsidRPr="00636AB6">
        <w:rPr>
          <w:rFonts w:ascii="Times New Roman" w:hAnsi="Times New Roman"/>
          <w:sz w:val="24"/>
          <w:szCs w:val="24"/>
        </w:rPr>
        <w:t>Macaula</w:t>
      </w:r>
      <w:r w:rsidR="003B4E63" w:rsidRPr="00636AB6">
        <w:rPr>
          <w:rFonts w:ascii="Times New Roman" w:hAnsi="Times New Roman"/>
          <w:sz w:val="24"/>
          <w:szCs w:val="24"/>
        </w:rPr>
        <w:t>y</w:t>
      </w:r>
      <w:r w:rsidRPr="00636AB6">
        <w:rPr>
          <w:rFonts w:ascii="Times New Roman" w:hAnsi="Times New Roman"/>
          <w:sz w:val="24"/>
          <w:szCs w:val="24"/>
        </w:rPr>
        <w:t>, C.</w:t>
      </w:r>
      <w:r w:rsidR="003B4E63" w:rsidRPr="00636AB6">
        <w:rPr>
          <w:rFonts w:ascii="Times New Roman" w:hAnsi="Times New Roman"/>
          <w:sz w:val="24"/>
          <w:szCs w:val="24"/>
        </w:rPr>
        <w:t xml:space="preserve"> (2000)</w:t>
      </w:r>
      <w:r w:rsidRPr="00636AB6">
        <w:rPr>
          <w:rFonts w:ascii="Times New Roman" w:hAnsi="Times New Roman"/>
          <w:sz w:val="24"/>
          <w:szCs w:val="24"/>
        </w:rPr>
        <w:t xml:space="preserve"> Transfer of Learning. In E. Cree and C. Macaulay (</w:t>
      </w:r>
      <w:proofErr w:type="spellStart"/>
      <w:proofErr w:type="gramStart"/>
      <w:r w:rsidRPr="00636AB6">
        <w:rPr>
          <w:rFonts w:ascii="Times New Roman" w:hAnsi="Times New Roman"/>
          <w:sz w:val="24"/>
          <w:szCs w:val="24"/>
        </w:rPr>
        <w:t>eds</w:t>
      </w:r>
      <w:proofErr w:type="spellEnd"/>
      <w:proofErr w:type="gramEnd"/>
      <w:r w:rsidRPr="00636AB6">
        <w:rPr>
          <w:rFonts w:ascii="Times New Roman" w:hAnsi="Times New Roman"/>
          <w:sz w:val="24"/>
          <w:szCs w:val="24"/>
        </w:rPr>
        <w:t>)</w:t>
      </w:r>
      <w:r w:rsidRPr="00636AB6">
        <w:rPr>
          <w:rFonts w:ascii="Times New Roman" w:hAnsi="Times New Roman"/>
          <w:i/>
          <w:sz w:val="24"/>
          <w:szCs w:val="24"/>
        </w:rPr>
        <w:t xml:space="preserve"> Transfer of Learning in Professional and Vocational Education</w:t>
      </w:r>
      <w:r w:rsidRPr="00636AB6">
        <w:rPr>
          <w:rFonts w:ascii="Times New Roman" w:hAnsi="Times New Roman"/>
          <w:sz w:val="24"/>
          <w:szCs w:val="24"/>
        </w:rPr>
        <w:t xml:space="preserve">.  London, Routledge.   </w:t>
      </w:r>
    </w:p>
    <w:p w:rsidR="003B4E63" w:rsidRPr="00704696" w:rsidRDefault="003B4E63"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spellStart"/>
      <w:proofErr w:type="gramStart"/>
      <w:r w:rsidRPr="0067068D">
        <w:rPr>
          <w:rFonts w:ascii="Times New Roman" w:hAnsi="Times New Roman"/>
          <w:sz w:val="24"/>
          <w:szCs w:val="24"/>
        </w:rPr>
        <w:t>Manasse</w:t>
      </w:r>
      <w:proofErr w:type="spellEnd"/>
      <w:r w:rsidRPr="0067068D">
        <w:rPr>
          <w:rFonts w:ascii="Times New Roman" w:hAnsi="Times New Roman"/>
          <w:sz w:val="24"/>
          <w:szCs w:val="24"/>
        </w:rPr>
        <w:t xml:space="preserve">, H. </w:t>
      </w:r>
      <w:r w:rsidR="003B4E63" w:rsidRPr="0067068D">
        <w:rPr>
          <w:rFonts w:ascii="Times New Roman" w:hAnsi="Times New Roman"/>
          <w:sz w:val="24"/>
          <w:szCs w:val="24"/>
        </w:rPr>
        <w:t xml:space="preserve">and </w:t>
      </w:r>
      <w:proofErr w:type="spellStart"/>
      <w:r w:rsidR="003B4E63" w:rsidRPr="0067068D">
        <w:rPr>
          <w:rFonts w:ascii="Times New Roman" w:hAnsi="Times New Roman"/>
          <w:sz w:val="24"/>
          <w:szCs w:val="24"/>
        </w:rPr>
        <w:t>Menighan</w:t>
      </w:r>
      <w:proofErr w:type="spellEnd"/>
      <w:r w:rsidR="003B4E63" w:rsidRPr="0067068D">
        <w:rPr>
          <w:rFonts w:ascii="Times New Roman" w:hAnsi="Times New Roman"/>
          <w:sz w:val="24"/>
          <w:szCs w:val="24"/>
        </w:rPr>
        <w:t>, T. (2010) Single Standard for Education, T</w:t>
      </w:r>
      <w:r w:rsidRPr="0067068D">
        <w:rPr>
          <w:rFonts w:ascii="Times New Roman" w:hAnsi="Times New Roman"/>
          <w:sz w:val="24"/>
          <w:szCs w:val="24"/>
        </w:rPr>
        <w:t>raining,</w:t>
      </w:r>
      <w:r w:rsidR="003B4E63" w:rsidRPr="0067068D">
        <w:rPr>
          <w:rFonts w:ascii="Times New Roman" w:hAnsi="Times New Roman"/>
          <w:sz w:val="24"/>
          <w:szCs w:val="24"/>
        </w:rPr>
        <w:t xml:space="preserve"> and Certification of Pharmacy T</w:t>
      </w:r>
      <w:r w:rsidRPr="0067068D">
        <w:rPr>
          <w:rFonts w:ascii="Times New Roman" w:hAnsi="Times New Roman"/>
          <w:sz w:val="24"/>
          <w:szCs w:val="24"/>
        </w:rPr>
        <w:t>echnicians.</w:t>
      </w:r>
      <w:proofErr w:type="gramEnd"/>
      <w:r w:rsidRPr="0067068D">
        <w:rPr>
          <w:rFonts w:ascii="Times New Roman" w:hAnsi="Times New Roman"/>
          <w:sz w:val="24"/>
          <w:szCs w:val="24"/>
        </w:rPr>
        <w:t xml:space="preserve"> </w:t>
      </w:r>
      <w:r w:rsidRPr="0067068D">
        <w:rPr>
          <w:rFonts w:ascii="Times New Roman" w:hAnsi="Times New Roman"/>
          <w:i/>
          <w:sz w:val="24"/>
          <w:szCs w:val="24"/>
        </w:rPr>
        <w:t>Journal of the American Pharmacists Association</w:t>
      </w:r>
      <w:r w:rsidR="003B4E63" w:rsidRPr="0067068D">
        <w:rPr>
          <w:rFonts w:ascii="Times New Roman" w:hAnsi="Times New Roman"/>
          <w:sz w:val="24"/>
          <w:szCs w:val="24"/>
        </w:rPr>
        <w:t>,</w:t>
      </w:r>
      <w:r w:rsidRPr="0067068D">
        <w:rPr>
          <w:rFonts w:ascii="Times New Roman" w:hAnsi="Times New Roman"/>
          <w:sz w:val="24"/>
          <w:szCs w:val="24"/>
        </w:rPr>
        <w:t xml:space="preserve"> 50(2), 116-117.</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shd w:val="clear" w:color="auto" w:fill="FFFFFF"/>
        <w:spacing w:after="0" w:line="240" w:lineRule="auto"/>
        <w:jc w:val="both"/>
        <w:rPr>
          <w:rFonts w:ascii="Times New Roman" w:eastAsia="Times New Roman" w:hAnsi="Times New Roman"/>
          <w:bCs/>
          <w:i/>
          <w:sz w:val="24"/>
          <w:szCs w:val="24"/>
          <w:lang w:val="en-IE" w:eastAsia="en-IE"/>
        </w:rPr>
      </w:pPr>
      <w:proofErr w:type="spellStart"/>
      <w:proofErr w:type="gramStart"/>
      <w:r w:rsidRPr="0067068D">
        <w:rPr>
          <w:rFonts w:ascii="Times New Roman" w:eastAsia="Times New Roman" w:hAnsi="Times New Roman"/>
          <w:sz w:val="24"/>
          <w:szCs w:val="24"/>
          <w:lang w:val="en-IE" w:eastAsia="en-IE"/>
        </w:rPr>
        <w:t>Manasse</w:t>
      </w:r>
      <w:proofErr w:type="spellEnd"/>
      <w:r w:rsidRPr="0067068D">
        <w:rPr>
          <w:rFonts w:ascii="Times New Roman" w:eastAsia="Times New Roman" w:hAnsi="Times New Roman"/>
          <w:sz w:val="24"/>
          <w:szCs w:val="24"/>
          <w:lang w:val="en-IE" w:eastAsia="en-IE"/>
        </w:rPr>
        <w:t xml:space="preserve">, H. and </w:t>
      </w:r>
      <w:proofErr w:type="spellStart"/>
      <w:r w:rsidRPr="0067068D">
        <w:rPr>
          <w:rFonts w:ascii="Times New Roman" w:eastAsia="Times New Roman" w:hAnsi="Times New Roman"/>
          <w:sz w:val="24"/>
          <w:szCs w:val="24"/>
          <w:lang w:val="en-IE" w:eastAsia="en-IE"/>
        </w:rPr>
        <w:t>Menighan</w:t>
      </w:r>
      <w:proofErr w:type="spellEnd"/>
      <w:r w:rsidRPr="0067068D">
        <w:rPr>
          <w:rFonts w:ascii="Times New Roman" w:eastAsia="Times New Roman" w:hAnsi="Times New Roman"/>
          <w:sz w:val="24"/>
          <w:szCs w:val="24"/>
          <w:lang w:val="en-IE" w:eastAsia="en-IE"/>
        </w:rPr>
        <w:t xml:space="preserve">, T. (2011) </w:t>
      </w:r>
      <w:r w:rsidR="003B4E63" w:rsidRPr="0067068D">
        <w:rPr>
          <w:rFonts w:ascii="Times New Roman" w:eastAsia="Times New Roman" w:hAnsi="Times New Roman"/>
          <w:bCs/>
          <w:sz w:val="24"/>
          <w:szCs w:val="24"/>
          <w:lang w:val="en-IE" w:eastAsia="en-IE"/>
        </w:rPr>
        <w:t>Pharmacy Technician Education, Training, and Certification: Call for a Single National Standard and P</w:t>
      </w:r>
      <w:r w:rsidRPr="0067068D">
        <w:rPr>
          <w:rFonts w:ascii="Times New Roman" w:eastAsia="Times New Roman" w:hAnsi="Times New Roman"/>
          <w:bCs/>
          <w:sz w:val="24"/>
          <w:szCs w:val="24"/>
          <w:lang w:val="en-IE" w:eastAsia="en-IE"/>
        </w:rPr>
        <w:t>ubli</w:t>
      </w:r>
      <w:r w:rsidR="003B4E63" w:rsidRPr="0067068D">
        <w:rPr>
          <w:rFonts w:ascii="Times New Roman" w:eastAsia="Times New Roman" w:hAnsi="Times New Roman"/>
          <w:bCs/>
          <w:sz w:val="24"/>
          <w:szCs w:val="24"/>
          <w:lang w:val="en-IE" w:eastAsia="en-IE"/>
        </w:rPr>
        <w:t>c A</w:t>
      </w:r>
      <w:r w:rsidRPr="0067068D">
        <w:rPr>
          <w:rFonts w:ascii="Times New Roman" w:eastAsia="Times New Roman" w:hAnsi="Times New Roman"/>
          <w:bCs/>
          <w:sz w:val="24"/>
          <w:szCs w:val="24"/>
          <w:lang w:val="en-IE" w:eastAsia="en-IE"/>
        </w:rPr>
        <w:t>ccountability</w:t>
      </w:r>
      <w:r w:rsidRPr="0067068D">
        <w:rPr>
          <w:rFonts w:ascii="Times New Roman" w:eastAsia="Times New Roman" w:hAnsi="Times New Roman"/>
          <w:bCs/>
          <w:i/>
          <w:sz w:val="24"/>
          <w:szCs w:val="24"/>
          <w:lang w:val="en-IE" w:eastAsia="en-IE"/>
        </w:rPr>
        <w:t>.</w:t>
      </w:r>
      <w:proofErr w:type="gramEnd"/>
    </w:p>
    <w:p w:rsidR="00963D47" w:rsidRPr="0067068D" w:rsidRDefault="00963D47" w:rsidP="00963D47">
      <w:pPr>
        <w:pStyle w:val="NoSpacing"/>
        <w:rPr>
          <w:rFonts w:ascii="Times New Roman" w:hAnsi="Times New Roman"/>
          <w:sz w:val="24"/>
          <w:szCs w:val="24"/>
          <w:lang w:val="en-IE" w:eastAsia="en-IE"/>
        </w:rPr>
      </w:pPr>
      <w:r w:rsidRPr="0067068D">
        <w:rPr>
          <w:rFonts w:ascii="Times New Roman" w:hAnsi="Times New Roman"/>
          <w:i/>
          <w:sz w:val="24"/>
          <w:szCs w:val="24"/>
          <w:lang w:val="en-IE" w:eastAsia="en-IE"/>
        </w:rPr>
        <w:t>Journal of the A</w:t>
      </w:r>
      <w:r w:rsidR="003B4E63" w:rsidRPr="0067068D">
        <w:rPr>
          <w:rFonts w:ascii="Times New Roman" w:hAnsi="Times New Roman"/>
          <w:i/>
          <w:sz w:val="24"/>
          <w:szCs w:val="24"/>
          <w:lang w:val="en-IE" w:eastAsia="en-IE"/>
        </w:rPr>
        <w:t>merican Pharmacists Association</w:t>
      </w:r>
      <w:r w:rsidR="003B4E63" w:rsidRPr="0067068D">
        <w:rPr>
          <w:rFonts w:ascii="Times New Roman" w:hAnsi="Times New Roman"/>
          <w:sz w:val="24"/>
          <w:szCs w:val="24"/>
          <w:lang w:val="en-IE" w:eastAsia="en-IE"/>
        </w:rPr>
        <w:t>,</w:t>
      </w:r>
      <w:r w:rsidRPr="0067068D">
        <w:rPr>
          <w:rFonts w:ascii="Times New Roman" w:hAnsi="Times New Roman"/>
          <w:sz w:val="24"/>
          <w:szCs w:val="24"/>
          <w:lang w:val="en-IE" w:eastAsia="en-IE"/>
        </w:rPr>
        <w:t xml:space="preserve"> 51(3), 326-327.</w:t>
      </w:r>
    </w:p>
    <w:p w:rsidR="00963D47" w:rsidRPr="0067068D" w:rsidRDefault="00963D47" w:rsidP="00963D47">
      <w:pPr>
        <w:pStyle w:val="NoSpacing"/>
        <w:rPr>
          <w:rFonts w:ascii="Times New Roman" w:hAnsi="Times New Roman"/>
          <w:sz w:val="24"/>
          <w:szCs w:val="24"/>
          <w:lang w:val="en-IE" w:eastAsia="en-IE"/>
        </w:rPr>
      </w:pPr>
    </w:p>
    <w:p w:rsidR="00963D47" w:rsidRPr="0067068D" w:rsidRDefault="00963D47" w:rsidP="00963D47">
      <w:pPr>
        <w:pStyle w:val="NoSpacing"/>
        <w:rPr>
          <w:rFonts w:ascii="Times New Roman" w:hAnsi="Times New Roman"/>
          <w:sz w:val="24"/>
          <w:szCs w:val="24"/>
        </w:rPr>
      </w:pPr>
      <w:proofErr w:type="spellStart"/>
      <w:r w:rsidRPr="0067068D">
        <w:rPr>
          <w:rFonts w:ascii="Times New Roman" w:hAnsi="Times New Roman"/>
          <w:sz w:val="24"/>
          <w:szCs w:val="24"/>
        </w:rPr>
        <w:t>Manasse</w:t>
      </w:r>
      <w:proofErr w:type="spellEnd"/>
      <w:r w:rsidRPr="0067068D">
        <w:rPr>
          <w:rFonts w:ascii="Times New Roman" w:hAnsi="Times New Roman"/>
          <w:sz w:val="24"/>
          <w:szCs w:val="24"/>
        </w:rPr>
        <w:t xml:space="preserve">, H. and </w:t>
      </w:r>
      <w:proofErr w:type="spellStart"/>
      <w:r w:rsidRPr="0067068D">
        <w:rPr>
          <w:rFonts w:ascii="Times New Roman" w:hAnsi="Times New Roman"/>
          <w:sz w:val="24"/>
          <w:szCs w:val="24"/>
        </w:rPr>
        <w:t>Speedie</w:t>
      </w:r>
      <w:proofErr w:type="spellEnd"/>
      <w:r w:rsidRPr="0067068D">
        <w:rPr>
          <w:rFonts w:ascii="Times New Roman" w:hAnsi="Times New Roman"/>
          <w:sz w:val="24"/>
          <w:szCs w:val="24"/>
        </w:rPr>
        <w:t xml:space="preserve">, M. (2007) Pharmaceuticals and </w:t>
      </w:r>
      <w:r w:rsidR="003B4E63" w:rsidRPr="0067068D">
        <w:rPr>
          <w:rFonts w:ascii="Times New Roman" w:hAnsi="Times New Roman"/>
          <w:sz w:val="24"/>
          <w:szCs w:val="24"/>
        </w:rPr>
        <w:t>Policy Issues Shaping the Workf</w:t>
      </w:r>
      <w:r w:rsidRPr="0067068D">
        <w:rPr>
          <w:rFonts w:ascii="Times New Roman" w:hAnsi="Times New Roman"/>
          <w:sz w:val="24"/>
          <w:szCs w:val="24"/>
        </w:rPr>
        <w:t xml:space="preserve">orce in Pharmacy: Logistics of Medication Distribution in the United States and the Need for Pharmacy Leadership in Large-Scale Operations Management. </w:t>
      </w:r>
      <w:r w:rsidRPr="0067068D">
        <w:rPr>
          <w:rFonts w:ascii="Times New Roman" w:hAnsi="Times New Roman"/>
          <w:i/>
          <w:sz w:val="24"/>
          <w:szCs w:val="24"/>
        </w:rPr>
        <w:t>American Journal of Health-System Pharmacy,</w:t>
      </w:r>
      <w:r w:rsidRPr="0067068D">
        <w:rPr>
          <w:rFonts w:ascii="Times New Roman" w:hAnsi="Times New Roman"/>
          <w:sz w:val="24"/>
          <w:szCs w:val="24"/>
        </w:rPr>
        <w:t xml:space="preserve"> 64(12), 30-48. </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Marshall, K. (1991) NVQs: An Assessment of the ‘Outcomes’ Approach to Education and Training.  </w:t>
      </w:r>
      <w:r w:rsidRPr="0067068D">
        <w:rPr>
          <w:rFonts w:ascii="Times New Roman" w:hAnsi="Times New Roman"/>
          <w:i/>
          <w:sz w:val="24"/>
          <w:szCs w:val="24"/>
        </w:rPr>
        <w:t>Journal of Further and Higher Education</w:t>
      </w:r>
      <w:r w:rsidRPr="0067068D">
        <w:rPr>
          <w:rFonts w:ascii="Times New Roman" w:hAnsi="Times New Roman"/>
          <w:sz w:val="24"/>
          <w:szCs w:val="24"/>
        </w:rPr>
        <w:t>, 15(3), 56-64.</w:t>
      </w:r>
    </w:p>
    <w:p w:rsidR="00963D47" w:rsidRPr="0067068D" w:rsidRDefault="00963D47" w:rsidP="00963D47">
      <w:pPr>
        <w:pStyle w:val="NoSpacing"/>
        <w:rPr>
          <w:rFonts w:ascii="Times New Roman" w:hAnsi="Times New Roman"/>
          <w:i/>
          <w:sz w:val="24"/>
          <w:szCs w:val="24"/>
        </w:rPr>
      </w:pPr>
    </w:p>
    <w:p w:rsidR="00963D47" w:rsidRPr="0067068D" w:rsidRDefault="003B4E63" w:rsidP="00963D47">
      <w:pPr>
        <w:pStyle w:val="NoSpacing"/>
        <w:rPr>
          <w:rStyle w:val="apple-converted-space"/>
          <w:rFonts w:ascii="Times New Roman" w:hAnsi="Times New Roman"/>
          <w:sz w:val="24"/>
          <w:szCs w:val="24"/>
        </w:rPr>
      </w:pPr>
      <w:r w:rsidRPr="0067068D">
        <w:rPr>
          <w:rFonts w:ascii="Times New Roman" w:hAnsi="Times New Roman"/>
          <w:sz w:val="24"/>
          <w:szCs w:val="24"/>
        </w:rPr>
        <w:t>Matthews, J. (2010) Community Pharmacy has Unique Position in New NHS S</w:t>
      </w:r>
      <w:r w:rsidR="00963D47" w:rsidRPr="0067068D">
        <w:rPr>
          <w:rFonts w:ascii="Times New Roman" w:hAnsi="Times New Roman"/>
          <w:sz w:val="24"/>
          <w:szCs w:val="24"/>
        </w:rPr>
        <w:t xml:space="preserve">tructure. </w:t>
      </w:r>
      <w:r w:rsidR="00963D47" w:rsidRPr="0067068D">
        <w:rPr>
          <w:rFonts w:ascii="Times New Roman" w:hAnsi="Times New Roman"/>
          <w:i/>
          <w:sz w:val="24"/>
          <w:szCs w:val="24"/>
        </w:rPr>
        <w:t xml:space="preserve">Pharmaceutical Journal </w:t>
      </w:r>
      <w:r w:rsidR="00B75853" w:rsidRPr="0067068D">
        <w:rPr>
          <w:rFonts w:ascii="Times New Roman" w:hAnsi="Times New Roman"/>
          <w:sz w:val="24"/>
          <w:szCs w:val="24"/>
        </w:rPr>
        <w:t>[o</w:t>
      </w:r>
      <w:r w:rsidR="00963D47" w:rsidRPr="0067068D">
        <w:rPr>
          <w:rFonts w:ascii="Times New Roman" w:hAnsi="Times New Roman"/>
          <w:sz w:val="24"/>
          <w:szCs w:val="24"/>
        </w:rPr>
        <w:t>nline] Available from:</w:t>
      </w:r>
      <w:r w:rsidR="00963D47" w:rsidRPr="00713BED">
        <w:rPr>
          <w:rFonts w:ascii="Times New Roman" w:hAnsi="Times New Roman"/>
          <w:i/>
          <w:color w:val="0000FF"/>
          <w:sz w:val="24"/>
          <w:szCs w:val="24"/>
        </w:rPr>
        <w:t xml:space="preserve"> </w:t>
      </w:r>
      <w:hyperlink r:id="rId38" w:history="1">
        <w:r w:rsidR="00963D47" w:rsidRPr="00713BED">
          <w:rPr>
            <w:rStyle w:val="Hyperlink"/>
            <w:rFonts w:ascii="Times New Roman" w:hAnsi="Times New Roman"/>
            <w:sz w:val="24"/>
            <w:szCs w:val="24"/>
          </w:rPr>
          <w:t>http://0-www.lexisnexis.com.ditlib.dit.ie/uk/nexis/results/docview/docview.do?start=2&amp;sort=BOOLEAN&amp;format=GNBFI&amp;risb=21_T17301309488</w:t>
        </w:r>
      </w:hyperlink>
      <w:r w:rsidR="00963D47" w:rsidRPr="00713BED">
        <w:rPr>
          <w:rFonts w:ascii="Times New Roman" w:hAnsi="Times New Roman"/>
          <w:color w:val="0000FF"/>
          <w:sz w:val="24"/>
          <w:szCs w:val="24"/>
        </w:rPr>
        <w:t xml:space="preserve"> </w:t>
      </w:r>
      <w:r w:rsidR="00963D47" w:rsidRPr="0067068D">
        <w:rPr>
          <w:rFonts w:ascii="Times New Roman" w:hAnsi="Times New Roman"/>
          <w:sz w:val="24"/>
          <w:szCs w:val="24"/>
        </w:rPr>
        <w:t>[Accessed 10</w:t>
      </w:r>
      <w:r w:rsidR="00963D47" w:rsidRPr="0067068D">
        <w:rPr>
          <w:rFonts w:ascii="Times New Roman" w:hAnsi="Times New Roman"/>
          <w:sz w:val="24"/>
          <w:szCs w:val="24"/>
          <w:vertAlign w:val="superscript"/>
        </w:rPr>
        <w:t>th</w:t>
      </w:r>
      <w:r w:rsidR="00A61B78" w:rsidRPr="0067068D">
        <w:rPr>
          <w:rFonts w:ascii="Times New Roman" w:hAnsi="Times New Roman"/>
          <w:sz w:val="24"/>
          <w:szCs w:val="24"/>
        </w:rPr>
        <w:t xml:space="preserve"> November 2012].</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shd w:val="clear" w:color="auto" w:fill="FFFFFF"/>
        </w:rPr>
      </w:pPr>
      <w:r w:rsidRPr="0067068D">
        <w:rPr>
          <w:rFonts w:ascii="Times New Roman" w:hAnsi="Times New Roman"/>
          <w:sz w:val="24"/>
          <w:szCs w:val="24"/>
          <w:shd w:val="clear" w:color="auto" w:fill="FFFFFF"/>
        </w:rPr>
        <w:lastRenderedPageBreak/>
        <w:t>Mays, N. and Pope, C. (1995) Qualitative Research: Rigour and Qualitative Research.  </w:t>
      </w:r>
      <w:hyperlink r:id="rId39" w:tgtFrame="_blank" w:history="1">
        <w:proofErr w:type="gramStart"/>
        <w:r w:rsidRPr="0067068D">
          <w:rPr>
            <w:rFonts w:ascii="Times New Roman" w:hAnsi="Times New Roman"/>
            <w:i/>
            <w:sz w:val="24"/>
            <w:szCs w:val="24"/>
            <w:shd w:val="clear" w:color="auto" w:fill="FFFFFF"/>
          </w:rPr>
          <w:t>British Medical J</w:t>
        </w:r>
      </w:hyperlink>
      <w:r w:rsidRPr="0067068D">
        <w:rPr>
          <w:rFonts w:ascii="Times New Roman" w:hAnsi="Times New Roman"/>
          <w:i/>
          <w:sz w:val="24"/>
          <w:szCs w:val="24"/>
          <w:shd w:val="clear" w:color="auto" w:fill="FFFFFF"/>
        </w:rPr>
        <w:t>ournal</w:t>
      </w:r>
      <w:r w:rsidRPr="0067068D">
        <w:rPr>
          <w:rFonts w:ascii="Times New Roman" w:hAnsi="Times New Roman"/>
          <w:sz w:val="24"/>
          <w:szCs w:val="24"/>
          <w:shd w:val="clear" w:color="auto" w:fill="FFFFFF"/>
        </w:rPr>
        <w:t>, 311(6997), 109-112.</w:t>
      </w:r>
      <w:proofErr w:type="gramEnd"/>
    </w:p>
    <w:p w:rsidR="00963D47" w:rsidRPr="00704696" w:rsidRDefault="00963D47" w:rsidP="00963D47">
      <w:pPr>
        <w:pStyle w:val="NoSpacing"/>
        <w:rPr>
          <w:rFonts w:ascii="Times New Roman" w:hAnsi="Times New Roman"/>
          <w:sz w:val="24"/>
          <w:szCs w:val="24"/>
        </w:rPr>
      </w:pPr>
    </w:p>
    <w:p w:rsidR="00225FF1" w:rsidRDefault="00225FF1" w:rsidP="00963D47">
      <w:pPr>
        <w:pStyle w:val="NoSpacing"/>
        <w:rPr>
          <w:rStyle w:val="src1"/>
          <w:rFonts w:ascii="Times New Roman" w:hAnsi="Times New Roman"/>
          <w:sz w:val="24"/>
          <w:szCs w:val="24"/>
        </w:rPr>
      </w:pPr>
    </w:p>
    <w:p w:rsidR="00225FF1" w:rsidRPr="0067068D" w:rsidRDefault="00225FF1" w:rsidP="00963D47">
      <w:pPr>
        <w:pStyle w:val="NoSpacing"/>
        <w:rPr>
          <w:rStyle w:val="src1"/>
          <w:rFonts w:ascii="Times New Roman" w:hAnsi="Times New Roman"/>
          <w:sz w:val="24"/>
          <w:szCs w:val="24"/>
        </w:rPr>
      </w:pPr>
      <w:r w:rsidRPr="0067068D">
        <w:rPr>
          <w:rStyle w:val="src1"/>
          <w:rFonts w:ascii="Times New Roman" w:hAnsi="Times New Roman"/>
          <w:sz w:val="24"/>
          <w:szCs w:val="24"/>
          <w:specVanish w:val="0"/>
        </w:rPr>
        <w:t>Merton</w:t>
      </w:r>
      <w:r w:rsidR="005E7216" w:rsidRPr="0067068D">
        <w:rPr>
          <w:rStyle w:val="src1"/>
          <w:rFonts w:ascii="Times New Roman" w:hAnsi="Times New Roman"/>
          <w:sz w:val="24"/>
          <w:szCs w:val="24"/>
          <w:specVanish w:val="0"/>
        </w:rPr>
        <w:t>, R.</w:t>
      </w:r>
      <w:r w:rsidRPr="0067068D">
        <w:rPr>
          <w:rStyle w:val="src1"/>
          <w:rFonts w:ascii="Times New Roman" w:hAnsi="Times New Roman"/>
          <w:sz w:val="24"/>
          <w:szCs w:val="24"/>
          <w:specVanish w:val="0"/>
        </w:rPr>
        <w:t xml:space="preserve"> (1936)</w:t>
      </w:r>
      <w:r w:rsidR="005E7216" w:rsidRPr="0067068D">
        <w:rPr>
          <w:rStyle w:val="src1"/>
          <w:rFonts w:ascii="Times New Roman" w:hAnsi="Times New Roman"/>
          <w:sz w:val="24"/>
          <w:szCs w:val="24"/>
          <w:specVanish w:val="0"/>
        </w:rPr>
        <w:t xml:space="preserve"> </w:t>
      </w:r>
      <w:proofErr w:type="gramStart"/>
      <w:r w:rsidR="005E7216" w:rsidRPr="0067068D">
        <w:rPr>
          <w:rStyle w:val="src1"/>
          <w:rFonts w:ascii="Times New Roman" w:hAnsi="Times New Roman"/>
          <w:sz w:val="24"/>
          <w:szCs w:val="24"/>
          <w:specVanish w:val="0"/>
        </w:rPr>
        <w:t>The</w:t>
      </w:r>
      <w:proofErr w:type="gramEnd"/>
      <w:r w:rsidR="005E7216" w:rsidRPr="0067068D">
        <w:rPr>
          <w:rStyle w:val="src1"/>
          <w:rFonts w:ascii="Times New Roman" w:hAnsi="Times New Roman"/>
          <w:sz w:val="24"/>
          <w:szCs w:val="24"/>
          <w:specVanish w:val="0"/>
        </w:rPr>
        <w:t xml:space="preserve"> Unanticipated Consequences of Purposive Social Action. </w:t>
      </w:r>
      <w:r w:rsidR="005E7216" w:rsidRPr="0067068D">
        <w:rPr>
          <w:rStyle w:val="src1"/>
          <w:rFonts w:ascii="Times New Roman" w:hAnsi="Times New Roman"/>
          <w:i/>
          <w:sz w:val="24"/>
          <w:szCs w:val="24"/>
          <w:specVanish w:val="0"/>
        </w:rPr>
        <w:t>American Sociological Review</w:t>
      </w:r>
      <w:r w:rsidR="005E7216" w:rsidRPr="0067068D">
        <w:rPr>
          <w:rStyle w:val="src1"/>
          <w:rFonts w:ascii="Times New Roman" w:hAnsi="Times New Roman"/>
          <w:sz w:val="24"/>
          <w:szCs w:val="24"/>
          <w:specVanish w:val="0"/>
        </w:rPr>
        <w:t>, 1(6), 894-904.</w:t>
      </w:r>
    </w:p>
    <w:p w:rsidR="00963D47" w:rsidRPr="0067068D" w:rsidRDefault="00963D47" w:rsidP="00963D47">
      <w:pPr>
        <w:pStyle w:val="NoSpacing"/>
        <w:rPr>
          <w:rStyle w:val="src1"/>
          <w:rFonts w:ascii="Times New Roman" w:hAnsi="Times New Roman"/>
          <w:sz w:val="24"/>
          <w:szCs w:val="24"/>
        </w:rPr>
      </w:pPr>
    </w:p>
    <w:p w:rsidR="00963D47"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Miles, M. and </w:t>
      </w:r>
      <w:proofErr w:type="spellStart"/>
      <w:r w:rsidRPr="0067068D">
        <w:rPr>
          <w:rFonts w:ascii="Times New Roman" w:hAnsi="Times New Roman"/>
          <w:sz w:val="24"/>
          <w:szCs w:val="24"/>
        </w:rPr>
        <w:t>Huberman</w:t>
      </w:r>
      <w:proofErr w:type="spellEnd"/>
      <w:r w:rsidRPr="0067068D">
        <w:rPr>
          <w:rFonts w:ascii="Times New Roman" w:hAnsi="Times New Roman"/>
          <w:sz w:val="24"/>
          <w:szCs w:val="24"/>
        </w:rPr>
        <w:t xml:space="preserve">, A. (1994) </w:t>
      </w:r>
      <w:r w:rsidR="00A66B5C" w:rsidRPr="0067068D">
        <w:rPr>
          <w:rFonts w:ascii="Times New Roman" w:hAnsi="Times New Roman"/>
          <w:i/>
          <w:sz w:val="24"/>
          <w:szCs w:val="24"/>
        </w:rPr>
        <w:t>Qualitative Data Analysis: An Expanded S</w:t>
      </w:r>
      <w:r w:rsidRPr="0067068D">
        <w:rPr>
          <w:rFonts w:ascii="Times New Roman" w:hAnsi="Times New Roman"/>
          <w:i/>
          <w:sz w:val="24"/>
          <w:szCs w:val="24"/>
        </w:rPr>
        <w:t>ourcebook.</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2</w:t>
      </w:r>
      <w:r w:rsidRPr="0067068D">
        <w:rPr>
          <w:rFonts w:ascii="Times New Roman" w:hAnsi="Times New Roman"/>
          <w:sz w:val="24"/>
          <w:szCs w:val="24"/>
          <w:vertAlign w:val="superscript"/>
        </w:rPr>
        <w:t>nd</w:t>
      </w:r>
      <w:r w:rsidRPr="0067068D">
        <w:rPr>
          <w:rFonts w:ascii="Times New Roman" w:hAnsi="Times New Roman"/>
          <w:sz w:val="24"/>
          <w:szCs w:val="24"/>
        </w:rPr>
        <w:t xml:space="preserve"> edition.</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Thousand Oaks, CA, Sage.</w:t>
      </w:r>
      <w:proofErr w:type="gramEnd"/>
    </w:p>
    <w:p w:rsidR="00D83B45" w:rsidRPr="004109D6" w:rsidRDefault="00D83B45" w:rsidP="00963D47">
      <w:pPr>
        <w:pStyle w:val="NoSpacing"/>
        <w:rPr>
          <w:rFonts w:ascii="Times New Roman" w:hAnsi="Times New Roman"/>
          <w:sz w:val="24"/>
          <w:szCs w:val="24"/>
        </w:rPr>
      </w:pPr>
    </w:p>
    <w:p w:rsidR="00963D47" w:rsidRPr="0067068D" w:rsidRDefault="003B4E63" w:rsidP="00963D47">
      <w:pPr>
        <w:pStyle w:val="NoSpacing"/>
        <w:rPr>
          <w:rFonts w:ascii="Times New Roman" w:hAnsi="Times New Roman"/>
          <w:sz w:val="24"/>
          <w:szCs w:val="24"/>
        </w:rPr>
      </w:pPr>
      <w:proofErr w:type="spellStart"/>
      <w:r w:rsidRPr="0067068D">
        <w:rPr>
          <w:rFonts w:ascii="Times New Roman" w:hAnsi="Times New Roman"/>
          <w:sz w:val="24"/>
          <w:szCs w:val="24"/>
        </w:rPr>
        <w:t>Mirczuk</w:t>
      </w:r>
      <w:proofErr w:type="spellEnd"/>
      <w:r w:rsidRPr="0067068D">
        <w:rPr>
          <w:rFonts w:ascii="Times New Roman" w:hAnsi="Times New Roman"/>
          <w:sz w:val="24"/>
          <w:szCs w:val="24"/>
        </w:rPr>
        <w:t>, S. (2008) Technicians Save Pharmacists’ Time in Preadmission C</w:t>
      </w:r>
      <w:r w:rsidR="00963D47" w:rsidRPr="0067068D">
        <w:rPr>
          <w:rFonts w:ascii="Times New Roman" w:hAnsi="Times New Roman"/>
          <w:sz w:val="24"/>
          <w:szCs w:val="24"/>
        </w:rPr>
        <w:t xml:space="preserve">linic. </w:t>
      </w:r>
      <w:proofErr w:type="gramStart"/>
      <w:r w:rsidR="00963D47" w:rsidRPr="0067068D">
        <w:rPr>
          <w:rFonts w:ascii="Times New Roman" w:hAnsi="Times New Roman"/>
          <w:i/>
          <w:sz w:val="24"/>
          <w:szCs w:val="24"/>
        </w:rPr>
        <w:t>Hospital Pharmacist,</w:t>
      </w:r>
      <w:r w:rsidR="00963D47" w:rsidRPr="0067068D">
        <w:rPr>
          <w:rFonts w:ascii="Times New Roman" w:hAnsi="Times New Roman"/>
          <w:sz w:val="24"/>
          <w:szCs w:val="24"/>
        </w:rPr>
        <w:t xml:space="preserve"> 15, 258.</w:t>
      </w:r>
      <w:proofErr w:type="gramEnd"/>
    </w:p>
    <w:p w:rsidR="00963D47" w:rsidRPr="0067068D" w:rsidRDefault="00963D47" w:rsidP="00963D47">
      <w:pPr>
        <w:pStyle w:val="NoSpacing"/>
        <w:rPr>
          <w:rFonts w:ascii="Times New Roman" w:hAnsi="Times New Roman"/>
          <w:sz w:val="24"/>
          <w:szCs w:val="24"/>
        </w:rPr>
      </w:pPr>
    </w:p>
    <w:p w:rsidR="00713BED" w:rsidRDefault="00963D47" w:rsidP="00963D47">
      <w:pPr>
        <w:pStyle w:val="NoSpacing"/>
        <w:rPr>
          <w:rFonts w:ascii="Times New Roman" w:hAnsi="Times New Roman"/>
          <w:sz w:val="24"/>
          <w:szCs w:val="24"/>
          <w:lang w:val="en-IE"/>
        </w:rPr>
      </w:pPr>
      <w:proofErr w:type="spellStart"/>
      <w:r w:rsidRPr="0067068D">
        <w:rPr>
          <w:rFonts w:ascii="Times New Roman" w:hAnsi="Times New Roman"/>
          <w:sz w:val="24"/>
          <w:szCs w:val="24"/>
          <w:lang w:val="en-IE"/>
        </w:rPr>
        <w:t>Moustakas</w:t>
      </w:r>
      <w:proofErr w:type="spellEnd"/>
      <w:r w:rsidRPr="0067068D">
        <w:rPr>
          <w:rFonts w:ascii="Times New Roman" w:hAnsi="Times New Roman"/>
          <w:sz w:val="24"/>
          <w:szCs w:val="24"/>
          <w:lang w:val="en-IE"/>
        </w:rPr>
        <w:t xml:space="preserve">, C. (1994) </w:t>
      </w:r>
      <w:r w:rsidRPr="0067068D">
        <w:rPr>
          <w:rFonts w:ascii="Times New Roman" w:hAnsi="Times New Roman"/>
          <w:i/>
          <w:sz w:val="24"/>
          <w:szCs w:val="24"/>
          <w:lang w:val="en-IE"/>
        </w:rPr>
        <w:t>Phenomenological Research Methods</w:t>
      </w:r>
      <w:r w:rsidRPr="0067068D">
        <w:rPr>
          <w:rFonts w:ascii="Times New Roman" w:hAnsi="Times New Roman"/>
          <w:sz w:val="24"/>
          <w:szCs w:val="24"/>
          <w:lang w:val="en-IE"/>
        </w:rPr>
        <w:t xml:space="preserve">. </w:t>
      </w:r>
      <w:proofErr w:type="gramStart"/>
      <w:r w:rsidRPr="0067068D">
        <w:rPr>
          <w:rFonts w:ascii="Times New Roman" w:hAnsi="Times New Roman"/>
          <w:sz w:val="24"/>
          <w:szCs w:val="24"/>
          <w:lang w:val="en-IE"/>
        </w:rPr>
        <w:t>Thousand Oaks, CA, Sage.</w:t>
      </w:r>
      <w:proofErr w:type="gramEnd"/>
    </w:p>
    <w:p w:rsidR="004109D6" w:rsidRDefault="004109D6" w:rsidP="00963D47">
      <w:pPr>
        <w:pStyle w:val="NoSpacing"/>
        <w:rPr>
          <w:rFonts w:ascii="Times New Roman" w:hAnsi="Times New Roman"/>
          <w:sz w:val="24"/>
          <w:szCs w:val="24"/>
          <w:lang w:val="en-IE"/>
        </w:rPr>
      </w:pPr>
    </w:p>
    <w:p w:rsidR="00963D47" w:rsidRPr="0067068D" w:rsidRDefault="00963D47" w:rsidP="00963D47">
      <w:pPr>
        <w:pStyle w:val="NoSpacing"/>
        <w:rPr>
          <w:rFonts w:ascii="Times New Roman" w:hAnsi="Times New Roman"/>
          <w:sz w:val="24"/>
          <w:szCs w:val="24"/>
          <w:lang w:val="en-IE"/>
        </w:rPr>
      </w:pPr>
      <w:proofErr w:type="spellStart"/>
      <w:r w:rsidRPr="0067068D">
        <w:rPr>
          <w:rFonts w:ascii="Times New Roman" w:hAnsi="Times New Roman"/>
          <w:sz w:val="24"/>
          <w:szCs w:val="24"/>
          <w:lang w:val="en-IE"/>
        </w:rPr>
        <w:t>Muenzen</w:t>
      </w:r>
      <w:proofErr w:type="spellEnd"/>
      <w:r w:rsidRPr="0067068D">
        <w:rPr>
          <w:rFonts w:ascii="Times New Roman" w:hAnsi="Times New Roman"/>
          <w:sz w:val="24"/>
          <w:szCs w:val="24"/>
          <w:lang w:val="en-IE"/>
        </w:rPr>
        <w:t xml:space="preserve">, P., </w:t>
      </w:r>
      <w:proofErr w:type="spellStart"/>
      <w:r w:rsidRPr="0067068D">
        <w:rPr>
          <w:rFonts w:ascii="Times New Roman" w:hAnsi="Times New Roman"/>
          <w:sz w:val="24"/>
          <w:szCs w:val="24"/>
          <w:lang w:val="en-IE"/>
        </w:rPr>
        <w:t>Murer</w:t>
      </w:r>
      <w:proofErr w:type="spellEnd"/>
      <w:r w:rsidRPr="0067068D">
        <w:rPr>
          <w:rFonts w:ascii="Times New Roman" w:hAnsi="Times New Roman"/>
          <w:sz w:val="24"/>
          <w:szCs w:val="24"/>
          <w:lang w:val="en-IE"/>
        </w:rPr>
        <w:t xml:space="preserve">, M., Corrigan, M., Smith, M. and </w:t>
      </w:r>
      <w:proofErr w:type="spellStart"/>
      <w:r w:rsidRPr="0067068D">
        <w:rPr>
          <w:rFonts w:ascii="Times New Roman" w:hAnsi="Times New Roman"/>
          <w:sz w:val="24"/>
          <w:szCs w:val="24"/>
          <w:lang w:val="en-IE"/>
        </w:rPr>
        <w:t>Ro</w:t>
      </w:r>
      <w:r w:rsidR="003B4E63" w:rsidRPr="0067068D">
        <w:rPr>
          <w:rFonts w:ascii="Times New Roman" w:hAnsi="Times New Roman"/>
          <w:sz w:val="24"/>
          <w:szCs w:val="24"/>
          <w:lang w:val="en-IE"/>
        </w:rPr>
        <w:t>drigue</w:t>
      </w:r>
      <w:proofErr w:type="spellEnd"/>
      <w:r w:rsidR="003B4E63" w:rsidRPr="0067068D">
        <w:rPr>
          <w:rFonts w:ascii="Times New Roman" w:hAnsi="Times New Roman"/>
          <w:sz w:val="24"/>
          <w:szCs w:val="24"/>
          <w:lang w:val="en-IE"/>
        </w:rPr>
        <w:t>, P. (2005) Updating the Pharmacy Technician Certification E</w:t>
      </w:r>
      <w:r w:rsidRPr="0067068D">
        <w:rPr>
          <w:rFonts w:ascii="Times New Roman" w:hAnsi="Times New Roman"/>
          <w:sz w:val="24"/>
          <w:szCs w:val="24"/>
          <w:lang w:val="en-IE"/>
        </w:rPr>
        <w:t xml:space="preserve">xamination. </w:t>
      </w:r>
      <w:r w:rsidRPr="0067068D">
        <w:rPr>
          <w:rStyle w:val="HTMLCite"/>
          <w:rFonts w:ascii="Times New Roman" w:hAnsi="Times New Roman"/>
          <w:sz w:val="24"/>
          <w:szCs w:val="24"/>
        </w:rPr>
        <w:t>American Journal of Health-System Pharmacy</w:t>
      </w:r>
      <w:r w:rsidRPr="0067068D">
        <w:rPr>
          <w:rFonts w:ascii="Times New Roman" w:hAnsi="Times New Roman"/>
          <w:sz w:val="24"/>
          <w:szCs w:val="24"/>
          <w:lang w:val="en-IE"/>
        </w:rPr>
        <w:t>, 62(23), 2542-2546.</w:t>
      </w:r>
    </w:p>
    <w:p w:rsidR="00963D47" w:rsidRPr="0067068D" w:rsidRDefault="00963D47" w:rsidP="00963D47">
      <w:pPr>
        <w:pStyle w:val="NoSpacing"/>
        <w:rPr>
          <w:rFonts w:ascii="Times New Roman" w:hAnsi="Times New Roman"/>
          <w:sz w:val="24"/>
          <w:szCs w:val="24"/>
          <w:lang w:val="en-IE"/>
        </w:rPr>
      </w:pPr>
    </w:p>
    <w:p w:rsidR="00963D47" w:rsidRPr="0067068D" w:rsidRDefault="00225FF1" w:rsidP="00963D47">
      <w:pPr>
        <w:pStyle w:val="NoSpacing"/>
        <w:rPr>
          <w:rFonts w:ascii="Times New Roman" w:hAnsi="Times New Roman"/>
          <w:sz w:val="24"/>
          <w:szCs w:val="24"/>
          <w:lang w:val="en-IE"/>
        </w:rPr>
      </w:pPr>
      <w:r w:rsidRPr="0067068D">
        <w:rPr>
          <w:rFonts w:ascii="Times New Roman" w:hAnsi="Times New Roman"/>
          <w:sz w:val="24"/>
          <w:szCs w:val="24"/>
          <w:lang w:val="en-IE"/>
        </w:rPr>
        <w:t>Mullen, R. (2004) Skill Mix in Community Pharmacy: Exploring and Defining the Roles of Dispensary Support Staff. A Final Report Submitted to Pharmacy Practice R</w:t>
      </w:r>
      <w:r w:rsidR="00963D47" w:rsidRPr="0067068D">
        <w:rPr>
          <w:rFonts w:ascii="Times New Roman" w:hAnsi="Times New Roman"/>
          <w:sz w:val="24"/>
          <w:szCs w:val="24"/>
          <w:lang w:val="en-IE"/>
        </w:rPr>
        <w:t>esearc</w:t>
      </w:r>
      <w:r w:rsidRPr="0067068D">
        <w:rPr>
          <w:rFonts w:ascii="Times New Roman" w:hAnsi="Times New Roman"/>
          <w:sz w:val="24"/>
          <w:szCs w:val="24"/>
          <w:lang w:val="en-IE"/>
        </w:rPr>
        <w:t>h T</w:t>
      </w:r>
      <w:r w:rsidR="00963D47" w:rsidRPr="0067068D">
        <w:rPr>
          <w:rFonts w:ascii="Times New Roman" w:hAnsi="Times New Roman"/>
          <w:sz w:val="24"/>
          <w:szCs w:val="24"/>
          <w:lang w:val="en-IE"/>
        </w:rPr>
        <w:t>rust. [</w:t>
      </w:r>
      <w:proofErr w:type="gramStart"/>
      <w:r w:rsidR="00963D47" w:rsidRPr="0067068D">
        <w:rPr>
          <w:rFonts w:ascii="Times New Roman" w:hAnsi="Times New Roman"/>
          <w:sz w:val="24"/>
          <w:szCs w:val="24"/>
          <w:lang w:val="en-IE"/>
        </w:rPr>
        <w:t>online</w:t>
      </w:r>
      <w:proofErr w:type="gramEnd"/>
      <w:r w:rsidR="00963D47" w:rsidRPr="0067068D">
        <w:rPr>
          <w:rFonts w:ascii="Times New Roman" w:hAnsi="Times New Roman"/>
          <w:sz w:val="24"/>
          <w:szCs w:val="24"/>
          <w:lang w:val="en-IE"/>
        </w:rPr>
        <w:t xml:space="preserve">] Available from: </w:t>
      </w:r>
      <w:hyperlink r:id="rId40" w:history="1">
        <w:r w:rsidR="00963D47" w:rsidRPr="00713BED">
          <w:rPr>
            <w:rStyle w:val="Hyperlink"/>
            <w:rFonts w:ascii="Times New Roman" w:hAnsi="Times New Roman"/>
            <w:sz w:val="24"/>
            <w:szCs w:val="24"/>
            <w:lang w:val="en-IE"/>
          </w:rPr>
          <w:t>http://www.pprt.org.uk/Documents/Publications/Skill_mix_in_community_pharmacy.pdf</w:t>
        </w:r>
      </w:hyperlink>
      <w:r w:rsidR="00963D47" w:rsidRPr="00713BED">
        <w:rPr>
          <w:rFonts w:ascii="Times New Roman" w:hAnsi="Times New Roman"/>
          <w:color w:val="0000FF"/>
          <w:sz w:val="24"/>
          <w:szCs w:val="24"/>
          <w:lang w:val="en-IE"/>
        </w:rPr>
        <w:t xml:space="preserve"> </w:t>
      </w:r>
      <w:r w:rsidR="00963D47" w:rsidRPr="0067068D">
        <w:rPr>
          <w:rFonts w:ascii="Times New Roman" w:hAnsi="Times New Roman"/>
          <w:sz w:val="24"/>
          <w:szCs w:val="24"/>
          <w:lang w:val="en-IE"/>
        </w:rPr>
        <w:t>[Accessed 3</w:t>
      </w:r>
      <w:r w:rsidR="00963D47" w:rsidRPr="0067068D">
        <w:rPr>
          <w:rFonts w:ascii="Times New Roman" w:hAnsi="Times New Roman"/>
          <w:sz w:val="24"/>
          <w:szCs w:val="24"/>
          <w:vertAlign w:val="superscript"/>
          <w:lang w:val="en-IE"/>
        </w:rPr>
        <w:t>rd</w:t>
      </w:r>
      <w:r w:rsidR="00963D47" w:rsidRPr="0067068D">
        <w:rPr>
          <w:rFonts w:ascii="Times New Roman" w:hAnsi="Times New Roman"/>
          <w:sz w:val="24"/>
          <w:szCs w:val="24"/>
          <w:lang w:val="en-IE"/>
        </w:rPr>
        <w:t xml:space="preserve"> January 2011].</w:t>
      </w:r>
    </w:p>
    <w:p w:rsidR="00963D47" w:rsidRPr="0067068D" w:rsidRDefault="00963D47" w:rsidP="00963D47">
      <w:pPr>
        <w:pStyle w:val="NoSpacing"/>
        <w:rPr>
          <w:rFonts w:ascii="Times New Roman" w:hAnsi="Times New Roman"/>
          <w:sz w:val="24"/>
          <w:szCs w:val="24"/>
          <w:lang w:val="en-IE"/>
        </w:rPr>
      </w:pPr>
    </w:p>
    <w:p w:rsidR="00963D47" w:rsidRPr="0067068D" w:rsidRDefault="00963D47" w:rsidP="00963D47">
      <w:pPr>
        <w:pStyle w:val="NoSpacing"/>
        <w:rPr>
          <w:rFonts w:ascii="Times New Roman" w:hAnsi="Times New Roman"/>
          <w:sz w:val="24"/>
          <w:szCs w:val="24"/>
          <w:lang w:val="en-IE"/>
        </w:rPr>
      </w:pPr>
      <w:r w:rsidRPr="0067068D">
        <w:rPr>
          <w:rFonts w:ascii="Times New Roman" w:hAnsi="Times New Roman"/>
          <w:sz w:val="24"/>
          <w:szCs w:val="24"/>
          <w:lang w:val="en-IE"/>
        </w:rPr>
        <w:t>Murray, L</w:t>
      </w:r>
      <w:r w:rsidR="00305AA2" w:rsidRPr="0067068D">
        <w:rPr>
          <w:rFonts w:ascii="Times New Roman" w:hAnsi="Times New Roman"/>
          <w:sz w:val="24"/>
          <w:szCs w:val="24"/>
          <w:lang w:val="en-IE"/>
        </w:rPr>
        <w:t xml:space="preserve">. and Lawrence, B. (2000) </w:t>
      </w:r>
      <w:proofErr w:type="gramStart"/>
      <w:r w:rsidRPr="0067068D">
        <w:rPr>
          <w:rFonts w:ascii="Times New Roman" w:hAnsi="Times New Roman"/>
          <w:sz w:val="24"/>
          <w:szCs w:val="24"/>
          <w:lang w:val="en-IE"/>
        </w:rPr>
        <w:t>The</w:t>
      </w:r>
      <w:proofErr w:type="gramEnd"/>
      <w:r w:rsidRPr="0067068D">
        <w:rPr>
          <w:rFonts w:ascii="Times New Roman" w:hAnsi="Times New Roman"/>
          <w:sz w:val="24"/>
          <w:szCs w:val="24"/>
          <w:lang w:val="en-IE"/>
        </w:rPr>
        <w:t xml:space="preserve"> Basis of Critiqu</w:t>
      </w:r>
      <w:r w:rsidR="00305AA2" w:rsidRPr="0067068D">
        <w:rPr>
          <w:rFonts w:ascii="Times New Roman" w:hAnsi="Times New Roman"/>
          <w:sz w:val="24"/>
          <w:szCs w:val="24"/>
          <w:lang w:val="en-IE"/>
        </w:rPr>
        <w:t>e of Practitioner-Based Enquiry.</w:t>
      </w:r>
      <w:r w:rsidRPr="0067068D">
        <w:rPr>
          <w:rFonts w:ascii="Times New Roman" w:hAnsi="Times New Roman"/>
          <w:sz w:val="24"/>
          <w:szCs w:val="24"/>
          <w:lang w:val="en-IE"/>
        </w:rPr>
        <w:t xml:space="preserve"> In L. Murray and B. Lawrence (</w:t>
      </w:r>
      <w:proofErr w:type="spellStart"/>
      <w:proofErr w:type="gramStart"/>
      <w:r w:rsidRPr="0067068D">
        <w:rPr>
          <w:rFonts w:ascii="Times New Roman" w:hAnsi="Times New Roman"/>
          <w:sz w:val="24"/>
          <w:szCs w:val="24"/>
          <w:lang w:val="en-IE"/>
        </w:rPr>
        <w:t>eds</w:t>
      </w:r>
      <w:proofErr w:type="spellEnd"/>
      <w:proofErr w:type="gramEnd"/>
      <w:r w:rsidRPr="0067068D">
        <w:rPr>
          <w:rFonts w:ascii="Times New Roman" w:hAnsi="Times New Roman"/>
          <w:sz w:val="24"/>
          <w:szCs w:val="24"/>
          <w:lang w:val="en-IE"/>
        </w:rPr>
        <w:t xml:space="preserve">) </w:t>
      </w:r>
      <w:r w:rsidRPr="0067068D">
        <w:rPr>
          <w:rFonts w:ascii="Times New Roman" w:hAnsi="Times New Roman"/>
          <w:i/>
          <w:sz w:val="24"/>
          <w:szCs w:val="24"/>
          <w:lang w:val="en-IE"/>
        </w:rPr>
        <w:t>Practioner-Based Enquiry: Principals for Postgraduate Research</w:t>
      </w:r>
      <w:r w:rsidRPr="0067068D">
        <w:rPr>
          <w:rFonts w:ascii="Times New Roman" w:hAnsi="Times New Roman"/>
          <w:sz w:val="24"/>
          <w:szCs w:val="24"/>
          <w:lang w:val="en-IE"/>
        </w:rPr>
        <w:t xml:space="preserve">. London, </w:t>
      </w:r>
      <w:proofErr w:type="spellStart"/>
      <w:r w:rsidRPr="0067068D">
        <w:rPr>
          <w:rFonts w:ascii="Times New Roman" w:hAnsi="Times New Roman"/>
          <w:sz w:val="24"/>
          <w:szCs w:val="24"/>
          <w:lang w:val="en-IE"/>
        </w:rPr>
        <w:t>Falmer</w:t>
      </w:r>
      <w:proofErr w:type="spellEnd"/>
      <w:r w:rsidRPr="0067068D">
        <w:rPr>
          <w:rFonts w:ascii="Times New Roman" w:hAnsi="Times New Roman"/>
          <w:sz w:val="24"/>
          <w:szCs w:val="24"/>
          <w:lang w:val="en-IE"/>
        </w:rPr>
        <w:t xml:space="preserve"> Press.  </w:t>
      </w:r>
    </w:p>
    <w:p w:rsidR="00963D47" w:rsidRPr="0067068D" w:rsidRDefault="00963D47" w:rsidP="00963D47">
      <w:pPr>
        <w:pStyle w:val="NoSpacing"/>
        <w:rPr>
          <w:rFonts w:ascii="Times New Roman" w:hAnsi="Times New Roman"/>
          <w:sz w:val="24"/>
          <w:szCs w:val="24"/>
          <w:lang w:val="en-IE"/>
        </w:rPr>
      </w:pPr>
    </w:p>
    <w:p w:rsidR="00963D47" w:rsidRPr="0067068D" w:rsidRDefault="00963D47" w:rsidP="00963D47">
      <w:pPr>
        <w:pStyle w:val="NoSpacing"/>
        <w:rPr>
          <w:rStyle w:val="slug-pages"/>
          <w:rFonts w:ascii="Times New Roman" w:hAnsi="Times New Roman"/>
          <w:iCs/>
          <w:sz w:val="24"/>
          <w:szCs w:val="24"/>
        </w:rPr>
      </w:pPr>
      <w:r w:rsidRPr="0067068D">
        <w:rPr>
          <w:rFonts w:ascii="Times New Roman" w:hAnsi="Times New Roman"/>
          <w:sz w:val="24"/>
          <w:szCs w:val="24"/>
          <w:lang w:val="en-IE"/>
        </w:rPr>
        <w:t xml:space="preserve">Myers, C. (2011) </w:t>
      </w:r>
      <w:r w:rsidR="003B4E63" w:rsidRPr="0067068D">
        <w:rPr>
          <w:rFonts w:ascii="Times New Roman" w:hAnsi="Times New Roman"/>
          <w:sz w:val="24"/>
          <w:szCs w:val="24"/>
        </w:rPr>
        <w:t>Opportunities and Challenges R</w:t>
      </w:r>
      <w:r w:rsidRPr="0067068D">
        <w:rPr>
          <w:rFonts w:ascii="Times New Roman" w:hAnsi="Times New Roman"/>
          <w:sz w:val="24"/>
          <w:szCs w:val="24"/>
        </w:rPr>
        <w:t>elated to</w:t>
      </w:r>
      <w:r w:rsidR="003B4E63" w:rsidRPr="0067068D">
        <w:rPr>
          <w:rFonts w:ascii="Times New Roman" w:hAnsi="Times New Roman"/>
          <w:sz w:val="24"/>
          <w:szCs w:val="24"/>
        </w:rPr>
        <w:t xml:space="preserve"> Pharmacy Technicians in Supporting Optimal Pharmacy Practice Models in Health S</w:t>
      </w:r>
      <w:r w:rsidRPr="0067068D">
        <w:rPr>
          <w:rFonts w:ascii="Times New Roman" w:hAnsi="Times New Roman"/>
          <w:sz w:val="24"/>
          <w:szCs w:val="24"/>
        </w:rPr>
        <w:t xml:space="preserve">ystems.  </w:t>
      </w:r>
      <w:r w:rsidRPr="0067068D">
        <w:rPr>
          <w:rStyle w:val="HTMLCite"/>
          <w:rFonts w:ascii="Times New Roman" w:hAnsi="Times New Roman"/>
          <w:sz w:val="24"/>
          <w:szCs w:val="24"/>
        </w:rPr>
        <w:t>American Journal of Health-System Pharmacy,</w:t>
      </w:r>
      <w:r w:rsidRPr="0067068D">
        <w:rPr>
          <w:rStyle w:val="slug-vol"/>
          <w:rFonts w:ascii="Times New Roman" w:hAnsi="Times New Roman"/>
          <w:i/>
          <w:iCs/>
          <w:sz w:val="24"/>
          <w:szCs w:val="24"/>
        </w:rPr>
        <w:t xml:space="preserve"> </w:t>
      </w:r>
      <w:r w:rsidRPr="0067068D">
        <w:rPr>
          <w:rStyle w:val="slug-vol"/>
          <w:rFonts w:ascii="Times New Roman" w:hAnsi="Times New Roman"/>
          <w:iCs/>
          <w:sz w:val="24"/>
          <w:szCs w:val="24"/>
        </w:rPr>
        <w:t>68</w:t>
      </w:r>
      <w:r w:rsidRPr="0067068D">
        <w:rPr>
          <w:rStyle w:val="slug-issue"/>
          <w:rFonts w:ascii="Times New Roman" w:hAnsi="Times New Roman"/>
          <w:iCs/>
          <w:sz w:val="24"/>
          <w:szCs w:val="24"/>
        </w:rPr>
        <w:t xml:space="preserve">(12), </w:t>
      </w:r>
      <w:r w:rsidRPr="0067068D">
        <w:rPr>
          <w:rStyle w:val="slug-pages"/>
          <w:rFonts w:ascii="Times New Roman" w:hAnsi="Times New Roman"/>
          <w:iCs/>
          <w:sz w:val="24"/>
          <w:szCs w:val="24"/>
        </w:rPr>
        <w:t xml:space="preserve">1128-1136.   </w:t>
      </w:r>
    </w:p>
    <w:p w:rsidR="00963D47" w:rsidRPr="0067068D" w:rsidRDefault="00963D47" w:rsidP="00963D47">
      <w:pPr>
        <w:pStyle w:val="NoSpacing"/>
        <w:rPr>
          <w:rStyle w:val="cit-auth"/>
          <w:rFonts w:ascii="Times New Roman" w:hAnsi="Times New Roman"/>
          <w:iCs/>
          <w:sz w:val="24"/>
          <w:szCs w:val="24"/>
        </w:rPr>
      </w:pPr>
    </w:p>
    <w:p w:rsidR="00963D47" w:rsidRPr="0067068D" w:rsidRDefault="003D5909" w:rsidP="00963D47">
      <w:pPr>
        <w:pStyle w:val="NoSpacing"/>
        <w:rPr>
          <w:rFonts w:ascii="Times New Roman" w:eastAsia="Times New Roman" w:hAnsi="Times New Roman"/>
          <w:iCs/>
          <w:sz w:val="24"/>
          <w:szCs w:val="24"/>
        </w:rPr>
      </w:pPr>
      <w:r w:rsidRPr="0067068D">
        <w:rPr>
          <w:rFonts w:ascii="Times New Roman" w:hAnsi="Times New Roman"/>
          <w:sz w:val="24"/>
          <w:szCs w:val="24"/>
        </w:rPr>
        <w:t xml:space="preserve">NAHPT survey in April 2010 to </w:t>
      </w:r>
      <w:proofErr w:type="gramStart"/>
      <w:r w:rsidRPr="0067068D">
        <w:rPr>
          <w:rFonts w:ascii="Times New Roman" w:hAnsi="Times New Roman"/>
          <w:sz w:val="24"/>
          <w:szCs w:val="24"/>
        </w:rPr>
        <w:t>Identify</w:t>
      </w:r>
      <w:proofErr w:type="gramEnd"/>
      <w:r w:rsidRPr="0067068D">
        <w:rPr>
          <w:rFonts w:ascii="Times New Roman" w:hAnsi="Times New Roman"/>
          <w:sz w:val="24"/>
          <w:szCs w:val="24"/>
        </w:rPr>
        <w:t xml:space="preserve"> the T</w:t>
      </w:r>
      <w:r w:rsidR="00963D47" w:rsidRPr="0067068D">
        <w:rPr>
          <w:rFonts w:ascii="Times New Roman" w:hAnsi="Times New Roman"/>
          <w:sz w:val="24"/>
          <w:szCs w:val="24"/>
        </w:rPr>
        <w:t>rainin</w:t>
      </w:r>
      <w:r w:rsidRPr="0067068D">
        <w:rPr>
          <w:rFonts w:ascii="Times New Roman" w:hAnsi="Times New Roman"/>
          <w:sz w:val="24"/>
          <w:szCs w:val="24"/>
        </w:rPr>
        <w:t>g Currently A</w:t>
      </w:r>
      <w:r w:rsidR="00963D47" w:rsidRPr="0067068D">
        <w:rPr>
          <w:rFonts w:ascii="Times New Roman" w:hAnsi="Times New Roman"/>
          <w:sz w:val="24"/>
          <w:szCs w:val="24"/>
        </w:rPr>
        <w:t>vailable for Pharmacy Technicians in the Republic of Ireland.  [</w:t>
      </w:r>
      <w:proofErr w:type="gramStart"/>
      <w:r w:rsidR="00963D47" w:rsidRPr="0067068D">
        <w:rPr>
          <w:rFonts w:ascii="Times New Roman" w:hAnsi="Times New Roman"/>
          <w:sz w:val="24"/>
          <w:szCs w:val="24"/>
        </w:rPr>
        <w:t>online</w:t>
      </w:r>
      <w:proofErr w:type="gramEnd"/>
      <w:r w:rsidR="00963D47" w:rsidRPr="0067068D">
        <w:rPr>
          <w:rFonts w:ascii="Times New Roman" w:hAnsi="Times New Roman"/>
          <w:sz w:val="24"/>
          <w:szCs w:val="24"/>
        </w:rPr>
        <w:t xml:space="preserve">] Available from: </w:t>
      </w:r>
      <w:hyperlink r:id="rId41" w:history="1">
        <w:r w:rsidR="00963D47" w:rsidRPr="00554E03">
          <w:rPr>
            <w:rStyle w:val="Hyperlink"/>
            <w:rFonts w:ascii="Times New Roman" w:hAnsi="Times New Roman"/>
            <w:sz w:val="24"/>
            <w:szCs w:val="24"/>
          </w:rPr>
          <w:t>http://ebookbrowse.com/eapt-annual-report-2011joint-doc-d138265342</w:t>
        </w:r>
      </w:hyperlink>
      <w:r w:rsidR="00963D47" w:rsidRPr="0067068D">
        <w:rPr>
          <w:rFonts w:ascii="Times New Roman" w:hAnsi="Times New Roman"/>
          <w:i/>
          <w:iCs/>
          <w:sz w:val="24"/>
          <w:szCs w:val="24"/>
        </w:rPr>
        <w:t xml:space="preserve"> </w:t>
      </w:r>
      <w:r w:rsidR="00963D47" w:rsidRPr="0067068D">
        <w:rPr>
          <w:rFonts w:ascii="Times New Roman" w:hAnsi="Times New Roman"/>
          <w:iCs/>
          <w:sz w:val="24"/>
          <w:szCs w:val="24"/>
        </w:rPr>
        <w:t>[Accessed</w:t>
      </w:r>
      <w:r w:rsidR="00963D47" w:rsidRPr="0067068D">
        <w:rPr>
          <w:rFonts w:ascii="Times New Roman" w:eastAsia="Times New Roman" w:hAnsi="Times New Roman"/>
          <w:i/>
          <w:iCs/>
          <w:sz w:val="24"/>
          <w:szCs w:val="24"/>
        </w:rPr>
        <w:t xml:space="preserve"> </w:t>
      </w:r>
      <w:r w:rsidR="00963D47" w:rsidRPr="0067068D">
        <w:rPr>
          <w:rFonts w:ascii="Times New Roman" w:eastAsia="Times New Roman" w:hAnsi="Times New Roman"/>
          <w:iCs/>
          <w:sz w:val="24"/>
          <w:szCs w:val="24"/>
        </w:rPr>
        <w:t>10</w:t>
      </w:r>
      <w:r w:rsidR="00963D47" w:rsidRPr="0067068D">
        <w:rPr>
          <w:rFonts w:ascii="Times New Roman" w:eastAsia="Times New Roman" w:hAnsi="Times New Roman"/>
          <w:iCs/>
          <w:sz w:val="24"/>
          <w:szCs w:val="24"/>
          <w:vertAlign w:val="superscript"/>
        </w:rPr>
        <w:t>th</w:t>
      </w:r>
      <w:r w:rsidR="00963D47" w:rsidRPr="0067068D">
        <w:rPr>
          <w:rFonts w:ascii="Times New Roman" w:eastAsia="Times New Roman" w:hAnsi="Times New Roman"/>
          <w:iCs/>
          <w:sz w:val="24"/>
          <w:szCs w:val="24"/>
        </w:rPr>
        <w:t xml:space="preserve"> April 2012].</w:t>
      </w:r>
    </w:p>
    <w:p w:rsidR="00963D47" w:rsidRPr="0067068D" w:rsidRDefault="00963D47" w:rsidP="00963D47">
      <w:pPr>
        <w:pStyle w:val="NoSpacing"/>
        <w:rPr>
          <w:rStyle w:val="cit-auth"/>
          <w:rFonts w:ascii="Times New Roman" w:eastAsia="Arial Unicode MS" w:hAnsi="Times New Roman"/>
          <w:sz w:val="24"/>
          <w:szCs w:val="24"/>
        </w:rPr>
      </w:pPr>
    </w:p>
    <w:p w:rsidR="00963D47" w:rsidRPr="0067068D" w:rsidRDefault="00963D47" w:rsidP="00963D47">
      <w:pPr>
        <w:pStyle w:val="NoSpacing"/>
        <w:rPr>
          <w:rStyle w:val="HTMLCite"/>
          <w:rFonts w:ascii="Times New Roman" w:hAnsi="Times New Roman"/>
          <w:sz w:val="24"/>
          <w:szCs w:val="24"/>
        </w:rPr>
      </w:pPr>
      <w:proofErr w:type="gramStart"/>
      <w:r w:rsidRPr="0067068D">
        <w:rPr>
          <w:rStyle w:val="cit-auth"/>
          <w:rFonts w:ascii="Times New Roman" w:hAnsi="Times New Roman"/>
          <w:sz w:val="24"/>
          <w:szCs w:val="24"/>
        </w:rPr>
        <w:t>National Association of Boards of Pharmacy</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proofErr w:type="gramStart"/>
      <w:r w:rsidRPr="0067068D">
        <w:rPr>
          <w:rStyle w:val="cit-source"/>
          <w:rFonts w:ascii="Times New Roman" w:hAnsi="Times New Roman"/>
          <w:iCs/>
          <w:sz w:val="24"/>
          <w:szCs w:val="24"/>
        </w:rPr>
        <w:t>Model Act.</w:t>
      </w:r>
      <w:proofErr w:type="gramEnd"/>
      <w:r w:rsidRPr="0067068D">
        <w:rPr>
          <w:rStyle w:val="cit-source"/>
          <w:rFonts w:ascii="Times New Roman" w:hAnsi="Times New Roman"/>
          <w:iCs/>
          <w:sz w:val="24"/>
          <w:szCs w:val="24"/>
        </w:rPr>
        <w:t xml:space="preserve"> [</w:t>
      </w:r>
      <w:proofErr w:type="gramStart"/>
      <w:r w:rsidRPr="0067068D">
        <w:rPr>
          <w:rStyle w:val="cit-source"/>
          <w:rFonts w:ascii="Times New Roman" w:hAnsi="Times New Roman"/>
          <w:iCs/>
          <w:sz w:val="24"/>
          <w:szCs w:val="24"/>
        </w:rPr>
        <w:t>online</w:t>
      </w:r>
      <w:proofErr w:type="gramEnd"/>
      <w:r w:rsidRPr="0067068D">
        <w:rPr>
          <w:rStyle w:val="cit-source"/>
          <w:rFonts w:ascii="Times New Roman" w:hAnsi="Times New Roman"/>
          <w:iCs/>
          <w:sz w:val="24"/>
          <w:szCs w:val="24"/>
        </w:rPr>
        <w:t>] Available from:</w:t>
      </w:r>
      <w:r w:rsidRPr="0067068D">
        <w:rPr>
          <w:rStyle w:val="HTMLCite"/>
          <w:rFonts w:ascii="Times New Roman" w:hAnsi="Times New Roman"/>
          <w:sz w:val="24"/>
          <w:szCs w:val="24"/>
        </w:rPr>
        <w:t xml:space="preserve"> </w:t>
      </w:r>
      <w:hyperlink r:id="rId42" w:history="1">
        <w:r w:rsidRPr="00713BED">
          <w:rPr>
            <w:rStyle w:val="Hyperlink"/>
            <w:rFonts w:ascii="Times New Roman" w:hAnsi="Times New Roman"/>
            <w:iCs/>
            <w:sz w:val="24"/>
            <w:szCs w:val="24"/>
          </w:rPr>
          <w:t>www.nabp.net/publications/model-act</w:t>
        </w:r>
      </w:hyperlink>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r w:rsidRPr="0067068D">
        <w:rPr>
          <w:rStyle w:val="cit-access-date"/>
          <w:rFonts w:ascii="Times New Roman" w:hAnsi="Times New Roman"/>
          <w:iCs/>
          <w:sz w:val="24"/>
          <w:szCs w:val="24"/>
        </w:rPr>
        <w:t>Accessed 15</w:t>
      </w:r>
      <w:r w:rsidRPr="0067068D">
        <w:rPr>
          <w:rStyle w:val="cit-access-date"/>
          <w:rFonts w:ascii="Times New Roman" w:hAnsi="Times New Roman"/>
          <w:iCs/>
          <w:sz w:val="24"/>
          <w:szCs w:val="24"/>
          <w:vertAlign w:val="superscript"/>
        </w:rPr>
        <w:t>th</w:t>
      </w:r>
      <w:r w:rsidRPr="0067068D">
        <w:rPr>
          <w:rStyle w:val="cit-access-date"/>
          <w:rFonts w:ascii="Times New Roman" w:hAnsi="Times New Roman"/>
          <w:iCs/>
          <w:sz w:val="24"/>
          <w:szCs w:val="24"/>
        </w:rPr>
        <w:t xml:space="preserve"> August 2012</w:t>
      </w:r>
      <w:r w:rsidRPr="0067068D">
        <w:rPr>
          <w:rStyle w:val="HTMLCite"/>
          <w:rFonts w:ascii="Times New Roman" w:hAnsi="Times New Roman"/>
          <w:i w:val="0"/>
          <w:sz w:val="24"/>
          <w:szCs w:val="24"/>
        </w:rPr>
        <w:t>]</w:t>
      </w:r>
      <w:r w:rsidRPr="0067068D">
        <w:rPr>
          <w:rStyle w:val="HTMLCite"/>
          <w:rFonts w:ascii="Times New Roman" w:hAnsi="Times New Roman"/>
          <w:sz w:val="24"/>
          <w:szCs w:val="24"/>
        </w:rPr>
        <w:t>.</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Style w:val="HTMLCite"/>
          <w:rFonts w:ascii="Times New Roman" w:hAnsi="Times New Roman"/>
          <w:sz w:val="24"/>
          <w:szCs w:val="24"/>
        </w:rPr>
      </w:pPr>
      <w:proofErr w:type="gramStart"/>
      <w:r w:rsidRPr="0067068D">
        <w:rPr>
          <w:rStyle w:val="cit-auth"/>
          <w:rFonts w:ascii="Times New Roman" w:hAnsi="Times New Roman"/>
          <w:sz w:val="24"/>
          <w:szCs w:val="24"/>
        </w:rPr>
        <w:t>National Association of Boards of Pharmacy</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proofErr w:type="gramStart"/>
      <w:r w:rsidRPr="0067068D">
        <w:rPr>
          <w:rStyle w:val="cit-source"/>
          <w:rFonts w:ascii="Times New Roman" w:hAnsi="Times New Roman"/>
          <w:iCs/>
          <w:sz w:val="24"/>
          <w:szCs w:val="24"/>
        </w:rPr>
        <w:t>Report of the Task Force on Pharmacy Technician Education and Training Programs</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proofErr w:type="gramStart"/>
      <w:r w:rsidRPr="0067068D">
        <w:rPr>
          <w:rStyle w:val="HTMLCite"/>
          <w:rFonts w:ascii="Times New Roman" w:hAnsi="Times New Roman"/>
          <w:i w:val="0"/>
          <w:sz w:val="24"/>
          <w:szCs w:val="24"/>
        </w:rPr>
        <w:t>online</w:t>
      </w:r>
      <w:proofErr w:type="gramEnd"/>
      <w:r w:rsidRPr="0067068D">
        <w:rPr>
          <w:rStyle w:val="HTMLCite"/>
          <w:rFonts w:ascii="Times New Roman" w:hAnsi="Times New Roman"/>
          <w:i w:val="0"/>
          <w:sz w:val="24"/>
          <w:szCs w:val="24"/>
        </w:rPr>
        <w:t xml:space="preserve">] Available from: </w:t>
      </w:r>
      <w:hyperlink r:id="rId43" w:history="1">
        <w:r w:rsidRPr="00713BED">
          <w:rPr>
            <w:rStyle w:val="Hyperlink"/>
            <w:rFonts w:ascii="Times New Roman" w:hAnsi="Times New Roman"/>
            <w:iCs/>
            <w:sz w:val="24"/>
            <w:szCs w:val="24"/>
          </w:rPr>
          <w:t>www.nabp.net/news/assets/TF-PharmTechEduc.pdf</w:t>
        </w:r>
      </w:hyperlink>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r w:rsidRPr="0067068D">
        <w:rPr>
          <w:rStyle w:val="cit-access-date"/>
          <w:rFonts w:ascii="Times New Roman" w:hAnsi="Times New Roman"/>
          <w:iCs/>
          <w:sz w:val="24"/>
          <w:szCs w:val="24"/>
        </w:rPr>
        <w:t>Accessed</w:t>
      </w:r>
      <w:r w:rsidRPr="0067068D">
        <w:rPr>
          <w:rStyle w:val="cit-access-date"/>
          <w:rFonts w:ascii="Times New Roman" w:hAnsi="Times New Roman"/>
          <w:i/>
          <w:iCs/>
          <w:sz w:val="24"/>
          <w:szCs w:val="24"/>
        </w:rPr>
        <w:t xml:space="preserve"> </w:t>
      </w:r>
      <w:r w:rsidRPr="0067068D">
        <w:rPr>
          <w:rStyle w:val="cit-access-date"/>
          <w:rFonts w:ascii="Times New Roman" w:hAnsi="Times New Roman"/>
          <w:iCs/>
          <w:sz w:val="24"/>
          <w:szCs w:val="24"/>
        </w:rPr>
        <w:t>15</w:t>
      </w:r>
      <w:r w:rsidRPr="0067068D">
        <w:rPr>
          <w:rStyle w:val="cit-access-date"/>
          <w:rFonts w:ascii="Times New Roman" w:hAnsi="Times New Roman"/>
          <w:iCs/>
          <w:sz w:val="24"/>
          <w:szCs w:val="24"/>
          <w:vertAlign w:val="superscript"/>
        </w:rPr>
        <w:t>th</w:t>
      </w:r>
      <w:r w:rsidRPr="0067068D">
        <w:rPr>
          <w:rStyle w:val="cit-access-date"/>
          <w:rFonts w:ascii="Times New Roman" w:hAnsi="Times New Roman"/>
          <w:iCs/>
          <w:sz w:val="24"/>
          <w:szCs w:val="24"/>
        </w:rPr>
        <w:t xml:space="preserve"> August 2012]</w:t>
      </w:r>
      <w:r w:rsidRPr="0067068D">
        <w:rPr>
          <w:rStyle w:val="HTMLCite"/>
          <w:rFonts w:ascii="Times New Roman" w:hAnsi="Times New Roman"/>
          <w:sz w:val="24"/>
          <w:szCs w:val="24"/>
        </w:rPr>
        <w:t>.</w:t>
      </w:r>
    </w:p>
    <w:p w:rsidR="00963D47" w:rsidRPr="0067068D" w:rsidRDefault="00963D47" w:rsidP="00963D47">
      <w:pPr>
        <w:pStyle w:val="NoSpacing"/>
        <w:rPr>
          <w:rStyle w:val="cit-auth"/>
          <w:rFonts w:ascii="Times New Roman" w:hAnsi="Times New Roman"/>
          <w:sz w:val="24"/>
          <w:szCs w:val="24"/>
        </w:rPr>
      </w:pPr>
    </w:p>
    <w:p w:rsidR="00963D47" w:rsidRPr="0067068D" w:rsidRDefault="00963D47" w:rsidP="00963D47">
      <w:pPr>
        <w:pStyle w:val="NoSpacing"/>
        <w:rPr>
          <w:rStyle w:val="cit-access-date"/>
          <w:rFonts w:ascii="Times New Roman" w:hAnsi="Times New Roman"/>
          <w:iCs/>
          <w:sz w:val="24"/>
          <w:szCs w:val="24"/>
        </w:rPr>
      </w:pPr>
      <w:proofErr w:type="gramStart"/>
      <w:r w:rsidRPr="0067068D">
        <w:rPr>
          <w:rStyle w:val="cit-auth"/>
          <w:rFonts w:ascii="Times New Roman" w:hAnsi="Times New Roman"/>
          <w:sz w:val="24"/>
          <w:szCs w:val="24"/>
        </w:rPr>
        <w:t>National Association of Boards of Pharmacy</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proofErr w:type="gramStart"/>
      <w:r w:rsidRPr="0067068D">
        <w:rPr>
          <w:rStyle w:val="cit-source"/>
          <w:rFonts w:ascii="Times New Roman" w:hAnsi="Times New Roman"/>
          <w:iCs/>
          <w:sz w:val="24"/>
          <w:szCs w:val="24"/>
        </w:rPr>
        <w:t>Report of the Task Force on Standardized Pharmacy Technician Education and Training</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proofErr w:type="gramStart"/>
      <w:r w:rsidRPr="0067068D">
        <w:rPr>
          <w:rStyle w:val="HTMLCite"/>
          <w:rFonts w:ascii="Times New Roman" w:hAnsi="Times New Roman"/>
          <w:i w:val="0"/>
          <w:sz w:val="24"/>
          <w:szCs w:val="24"/>
        </w:rPr>
        <w:t>online</w:t>
      </w:r>
      <w:proofErr w:type="gramEnd"/>
      <w:r w:rsidRPr="0067068D">
        <w:rPr>
          <w:rStyle w:val="HTMLCite"/>
          <w:rFonts w:ascii="Times New Roman" w:hAnsi="Times New Roman"/>
          <w:i w:val="0"/>
          <w:sz w:val="24"/>
          <w:szCs w:val="24"/>
        </w:rPr>
        <w:t>]</w:t>
      </w:r>
      <w:r w:rsidRPr="0067068D">
        <w:rPr>
          <w:rFonts w:ascii="Times New Roman" w:hAnsi="Times New Roman"/>
          <w:sz w:val="24"/>
          <w:szCs w:val="24"/>
        </w:rPr>
        <w:t xml:space="preserve">  Available from: </w:t>
      </w:r>
      <w:hyperlink r:id="rId44" w:history="1">
        <w:r w:rsidRPr="00713BED">
          <w:rPr>
            <w:rStyle w:val="Hyperlink"/>
            <w:rFonts w:ascii="Times New Roman" w:hAnsi="Times New Roman"/>
            <w:iCs/>
            <w:sz w:val="24"/>
            <w:szCs w:val="24"/>
          </w:rPr>
          <w:t>www.nabp.net/news/assets/08TF_Standard_Pharm_Tech_Educ_Training.pdf</w:t>
        </w:r>
      </w:hyperlink>
      <w:r w:rsidRPr="0067068D">
        <w:rPr>
          <w:rStyle w:val="HTMLCite"/>
          <w:rFonts w:ascii="Times New Roman" w:hAnsi="Times New Roman"/>
          <w:sz w:val="24"/>
          <w:szCs w:val="24"/>
        </w:rPr>
        <w:t xml:space="preserve"> </w:t>
      </w:r>
      <w:r w:rsidRPr="0067068D">
        <w:rPr>
          <w:rStyle w:val="HTMLCite"/>
          <w:rFonts w:ascii="Times New Roman" w:hAnsi="Times New Roman"/>
          <w:i w:val="0"/>
          <w:sz w:val="24"/>
          <w:szCs w:val="24"/>
        </w:rPr>
        <w:t>[</w:t>
      </w:r>
      <w:r w:rsidRPr="0067068D">
        <w:rPr>
          <w:rStyle w:val="cit-access-date"/>
          <w:rFonts w:ascii="Times New Roman" w:hAnsi="Times New Roman"/>
          <w:iCs/>
          <w:sz w:val="24"/>
          <w:szCs w:val="24"/>
        </w:rPr>
        <w:t>Accessed 15</w:t>
      </w:r>
      <w:r w:rsidRPr="0067068D">
        <w:rPr>
          <w:rStyle w:val="cit-access-date"/>
          <w:rFonts w:ascii="Times New Roman" w:hAnsi="Times New Roman"/>
          <w:iCs/>
          <w:sz w:val="24"/>
          <w:szCs w:val="24"/>
          <w:vertAlign w:val="superscript"/>
        </w:rPr>
        <w:t>th</w:t>
      </w:r>
      <w:r w:rsidRPr="0067068D">
        <w:rPr>
          <w:rStyle w:val="cit-access-date"/>
          <w:rFonts w:ascii="Times New Roman" w:hAnsi="Times New Roman"/>
          <w:iCs/>
          <w:sz w:val="24"/>
          <w:szCs w:val="24"/>
        </w:rPr>
        <w:t xml:space="preserve"> August 2012].</w:t>
      </w:r>
    </w:p>
    <w:p w:rsidR="00963D47" w:rsidRPr="0067068D" w:rsidRDefault="00963D47" w:rsidP="00963D47">
      <w:pPr>
        <w:pStyle w:val="NoSpacing"/>
        <w:rPr>
          <w:rStyle w:val="cit-auth"/>
          <w:rFonts w:ascii="Times New Roman" w:hAnsi="Times New Roman"/>
          <w:sz w:val="24"/>
          <w:szCs w:val="24"/>
        </w:rPr>
      </w:pPr>
    </w:p>
    <w:p w:rsidR="00963D47" w:rsidRDefault="00963D47" w:rsidP="00963D47">
      <w:pPr>
        <w:pStyle w:val="NoSpacing"/>
        <w:rPr>
          <w:rStyle w:val="cit-comment"/>
          <w:rFonts w:ascii="Times New Roman" w:hAnsi="Times New Roman"/>
          <w:iCs/>
          <w:sz w:val="24"/>
          <w:szCs w:val="24"/>
        </w:rPr>
      </w:pPr>
      <w:proofErr w:type="gramStart"/>
      <w:r w:rsidRPr="0067068D">
        <w:rPr>
          <w:rStyle w:val="cit-auth"/>
          <w:rFonts w:ascii="Times New Roman" w:hAnsi="Times New Roman"/>
          <w:sz w:val="24"/>
          <w:szCs w:val="24"/>
        </w:rPr>
        <w:t>National Association of Boards of Pharmacy</w:t>
      </w:r>
      <w:r w:rsidRPr="0067068D">
        <w:rPr>
          <w:rStyle w:val="HTMLCite"/>
          <w:rFonts w:ascii="Times New Roman" w:hAnsi="Times New Roman"/>
          <w:sz w:val="24"/>
          <w:szCs w:val="24"/>
        </w:rPr>
        <w:t>.</w:t>
      </w:r>
      <w:proofErr w:type="gramEnd"/>
      <w:r w:rsidRPr="0067068D">
        <w:rPr>
          <w:rStyle w:val="HTMLCite"/>
          <w:rFonts w:ascii="Times New Roman" w:hAnsi="Times New Roman"/>
          <w:sz w:val="24"/>
          <w:szCs w:val="24"/>
        </w:rPr>
        <w:t xml:space="preserve"> </w:t>
      </w:r>
      <w:proofErr w:type="gramStart"/>
      <w:r w:rsidRPr="0067068D">
        <w:rPr>
          <w:rStyle w:val="cit-source"/>
          <w:rFonts w:ascii="Times New Roman" w:hAnsi="Times New Roman"/>
          <w:iCs/>
          <w:sz w:val="24"/>
          <w:szCs w:val="24"/>
        </w:rPr>
        <w:t xml:space="preserve">Survey of pharmacy law [online] Available from: </w:t>
      </w:r>
      <w:hyperlink r:id="rId45" w:history="1">
        <w:r w:rsidRPr="00ED1295">
          <w:rPr>
            <w:rStyle w:val="Hyperlink"/>
            <w:rFonts w:ascii="Times New Roman" w:hAnsi="Times New Roman"/>
            <w:iCs/>
            <w:color w:val="0033CC"/>
            <w:sz w:val="24"/>
            <w:szCs w:val="24"/>
          </w:rPr>
          <w:t>www.nabp.net/publications/survey-of-pharmacy-law</w:t>
        </w:r>
      </w:hyperlink>
      <w:r w:rsidRPr="0067068D">
        <w:rPr>
          <w:rStyle w:val="cit-comment"/>
          <w:rFonts w:ascii="Times New Roman" w:hAnsi="Times New Roman"/>
          <w:iCs/>
          <w:sz w:val="24"/>
          <w:szCs w:val="24"/>
        </w:rPr>
        <w:t xml:space="preserve"> [Accessed 15</w:t>
      </w:r>
      <w:r w:rsidRPr="0067068D">
        <w:rPr>
          <w:rStyle w:val="cit-comment"/>
          <w:rFonts w:ascii="Times New Roman" w:hAnsi="Times New Roman"/>
          <w:iCs/>
          <w:sz w:val="24"/>
          <w:szCs w:val="24"/>
          <w:vertAlign w:val="superscript"/>
        </w:rPr>
        <w:t>th</w:t>
      </w:r>
      <w:r w:rsidRPr="0067068D">
        <w:rPr>
          <w:rStyle w:val="cit-comment"/>
          <w:rFonts w:ascii="Times New Roman" w:hAnsi="Times New Roman"/>
          <w:iCs/>
          <w:sz w:val="24"/>
          <w:szCs w:val="24"/>
        </w:rPr>
        <w:t xml:space="preserve"> August 2012].</w:t>
      </w:r>
      <w:proofErr w:type="gramEnd"/>
    </w:p>
    <w:p w:rsidR="00ED1295" w:rsidRPr="0067068D" w:rsidRDefault="00ED1295" w:rsidP="00963D47">
      <w:pPr>
        <w:pStyle w:val="NoSpacing"/>
        <w:rPr>
          <w:rFonts w:ascii="Times New Roman" w:hAnsi="Times New Roman"/>
          <w:iCs/>
          <w:sz w:val="24"/>
          <w:szCs w:val="24"/>
        </w:rPr>
      </w:pPr>
    </w:p>
    <w:p w:rsidR="003B4E63" w:rsidRPr="0067068D" w:rsidRDefault="005E7216" w:rsidP="00963D47">
      <w:pPr>
        <w:pStyle w:val="NoSpacing"/>
        <w:rPr>
          <w:rFonts w:ascii="Times New Roman" w:hAnsi="Times New Roman"/>
          <w:sz w:val="24"/>
          <w:szCs w:val="24"/>
        </w:rPr>
      </w:pPr>
      <w:proofErr w:type="gramStart"/>
      <w:r w:rsidRPr="0067068D">
        <w:rPr>
          <w:rFonts w:ascii="Times New Roman" w:hAnsi="Times New Roman"/>
          <w:sz w:val="24"/>
          <w:szCs w:val="24"/>
        </w:rPr>
        <w:t>Norton, R. (2008) Unintended Consequences.</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 xml:space="preserve">The Concise of </w:t>
      </w:r>
      <w:proofErr w:type="spellStart"/>
      <w:r w:rsidRPr="0067068D">
        <w:rPr>
          <w:rFonts w:ascii="Times New Roman" w:hAnsi="Times New Roman"/>
          <w:sz w:val="24"/>
          <w:szCs w:val="24"/>
        </w:rPr>
        <w:t>Encyclopedia</w:t>
      </w:r>
      <w:proofErr w:type="spellEnd"/>
      <w:r w:rsidRPr="0067068D">
        <w:rPr>
          <w:rFonts w:ascii="Times New Roman" w:hAnsi="Times New Roman"/>
          <w:sz w:val="24"/>
          <w:szCs w:val="24"/>
        </w:rPr>
        <w:t xml:space="preserve"> of Economics.</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online</w:t>
      </w:r>
      <w:proofErr w:type="gramEnd"/>
      <w:r w:rsidRPr="0067068D">
        <w:rPr>
          <w:rFonts w:ascii="Times New Roman" w:hAnsi="Times New Roman"/>
          <w:sz w:val="24"/>
          <w:szCs w:val="24"/>
        </w:rPr>
        <w:t xml:space="preserve">] Available from: </w:t>
      </w:r>
      <w:hyperlink r:id="rId46" w:history="1">
        <w:r w:rsidRPr="00713BED">
          <w:rPr>
            <w:rStyle w:val="Hyperlink"/>
            <w:rFonts w:ascii="Times New Roman" w:hAnsi="Times New Roman"/>
            <w:sz w:val="24"/>
            <w:szCs w:val="24"/>
          </w:rPr>
          <w:t>www.econlib.org/library/Enc/UnintendedConsequences.html</w:t>
        </w:r>
      </w:hyperlink>
      <w:r w:rsidRPr="00713BED">
        <w:rPr>
          <w:rFonts w:ascii="Times New Roman" w:hAnsi="Times New Roman"/>
          <w:color w:val="0000FF"/>
          <w:sz w:val="24"/>
          <w:szCs w:val="24"/>
        </w:rPr>
        <w:t xml:space="preserve"> </w:t>
      </w:r>
      <w:r w:rsidRPr="0067068D">
        <w:rPr>
          <w:rFonts w:ascii="Times New Roman" w:hAnsi="Times New Roman"/>
          <w:sz w:val="24"/>
          <w:szCs w:val="24"/>
        </w:rPr>
        <w:t xml:space="preserve">[Accessed 15th May 2014].   </w:t>
      </w:r>
    </w:p>
    <w:p w:rsidR="00963D47" w:rsidRPr="0067068D" w:rsidRDefault="00963D47" w:rsidP="00963D47">
      <w:pPr>
        <w:pStyle w:val="NoSpacing"/>
        <w:rPr>
          <w:rFonts w:ascii="Times New Roman" w:hAnsi="Times New Roman"/>
          <w:sz w:val="24"/>
          <w:szCs w:val="24"/>
        </w:rPr>
      </w:pPr>
    </w:p>
    <w:p w:rsidR="00963D47" w:rsidRPr="0067068D" w:rsidRDefault="005E6D7A" w:rsidP="00963D47">
      <w:pPr>
        <w:pStyle w:val="NoSpacing"/>
        <w:rPr>
          <w:rFonts w:ascii="Times New Roman" w:hAnsi="Times New Roman"/>
          <w:sz w:val="24"/>
          <w:szCs w:val="24"/>
        </w:rPr>
      </w:pPr>
      <w:proofErr w:type="spellStart"/>
      <w:r w:rsidRPr="0067068D">
        <w:rPr>
          <w:rFonts w:ascii="Times New Roman" w:hAnsi="Times New Roman"/>
          <w:sz w:val="24"/>
          <w:szCs w:val="24"/>
        </w:rPr>
        <w:t>Noyce</w:t>
      </w:r>
      <w:proofErr w:type="spellEnd"/>
      <w:r w:rsidRPr="0067068D">
        <w:rPr>
          <w:rFonts w:ascii="Times New Roman" w:hAnsi="Times New Roman"/>
          <w:sz w:val="24"/>
          <w:szCs w:val="24"/>
        </w:rPr>
        <w:t xml:space="preserve">, P. (2004) Making Pharmacy Education Fit for the Future.  </w:t>
      </w:r>
      <w:proofErr w:type="gramStart"/>
      <w:r w:rsidRPr="0067068D">
        <w:rPr>
          <w:rFonts w:ascii="Times New Roman" w:hAnsi="Times New Roman"/>
          <w:sz w:val="24"/>
          <w:szCs w:val="24"/>
        </w:rPr>
        <w:t>Report of the Pharmacy Education R&amp;D Reference G</w:t>
      </w:r>
      <w:r w:rsidR="00963D47" w:rsidRPr="0067068D">
        <w:rPr>
          <w:rFonts w:ascii="Times New Roman" w:hAnsi="Times New Roman"/>
          <w:sz w:val="24"/>
          <w:szCs w:val="24"/>
        </w:rPr>
        <w:t>roup.</w:t>
      </w:r>
      <w:proofErr w:type="gramEnd"/>
      <w:r w:rsidR="00963D47" w:rsidRPr="0067068D">
        <w:rPr>
          <w:rFonts w:ascii="Times New Roman" w:hAnsi="Times New Roman"/>
          <w:sz w:val="24"/>
          <w:szCs w:val="24"/>
        </w:rPr>
        <w:t xml:space="preserve"> </w:t>
      </w:r>
      <w:proofErr w:type="gramStart"/>
      <w:r w:rsidR="00963D47" w:rsidRPr="0067068D">
        <w:rPr>
          <w:rFonts w:ascii="Times New Roman" w:hAnsi="Times New Roman"/>
          <w:sz w:val="24"/>
          <w:szCs w:val="24"/>
        </w:rPr>
        <w:t>Lambeth</w:t>
      </w:r>
      <w:proofErr w:type="gramEnd"/>
      <w:r w:rsidR="00963D47" w:rsidRPr="0067068D">
        <w:rPr>
          <w:rFonts w:ascii="Times New Roman" w:hAnsi="Times New Roman"/>
          <w:sz w:val="24"/>
          <w:szCs w:val="24"/>
        </w:rPr>
        <w:t xml:space="preserve"> High Street, London, RPSGB.</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IE"/>
        </w:rPr>
      </w:pPr>
      <w:proofErr w:type="spellStart"/>
      <w:proofErr w:type="gramStart"/>
      <w:r w:rsidRPr="0067068D">
        <w:rPr>
          <w:rFonts w:ascii="Times New Roman" w:hAnsi="Times New Roman"/>
          <w:sz w:val="24"/>
          <w:szCs w:val="24"/>
          <w:lang w:val="en-IE"/>
        </w:rPr>
        <w:t>Noyce</w:t>
      </w:r>
      <w:proofErr w:type="spellEnd"/>
      <w:r w:rsidR="00357F5D" w:rsidRPr="0067068D">
        <w:rPr>
          <w:rFonts w:ascii="Times New Roman" w:hAnsi="Times New Roman"/>
          <w:sz w:val="24"/>
          <w:szCs w:val="24"/>
          <w:lang w:val="en-IE"/>
        </w:rPr>
        <w:t>, P. (2006) Governance and the Pharmaceutical W</w:t>
      </w:r>
      <w:r w:rsidRPr="0067068D">
        <w:rPr>
          <w:rFonts w:ascii="Times New Roman" w:hAnsi="Times New Roman"/>
          <w:sz w:val="24"/>
          <w:szCs w:val="24"/>
          <w:lang w:val="en-IE"/>
        </w:rPr>
        <w:t>orkforce in England.</w:t>
      </w:r>
      <w:proofErr w:type="gramEnd"/>
      <w:r w:rsidRPr="0067068D">
        <w:rPr>
          <w:rFonts w:ascii="Times New Roman" w:hAnsi="Times New Roman"/>
          <w:sz w:val="24"/>
          <w:szCs w:val="24"/>
          <w:lang w:val="en-IE"/>
        </w:rPr>
        <w:t xml:space="preserve"> </w:t>
      </w:r>
    </w:p>
    <w:p w:rsidR="00963D47" w:rsidRPr="0067068D" w:rsidRDefault="00963D47" w:rsidP="00963D47">
      <w:pPr>
        <w:pStyle w:val="NoSpacing"/>
        <w:rPr>
          <w:rFonts w:ascii="Times New Roman" w:hAnsi="Times New Roman"/>
          <w:sz w:val="24"/>
          <w:szCs w:val="24"/>
          <w:lang w:val="en-IE"/>
        </w:rPr>
      </w:pPr>
      <w:r w:rsidRPr="0067068D">
        <w:rPr>
          <w:rFonts w:ascii="Times New Roman" w:hAnsi="Times New Roman"/>
          <w:i/>
          <w:sz w:val="24"/>
          <w:szCs w:val="24"/>
          <w:lang w:val="en-IE"/>
        </w:rPr>
        <w:t>Research in Social and Administrative Pharmacy,</w:t>
      </w:r>
      <w:r w:rsidRPr="0067068D">
        <w:rPr>
          <w:rFonts w:ascii="Times New Roman" w:hAnsi="Times New Roman"/>
          <w:sz w:val="24"/>
          <w:szCs w:val="24"/>
          <w:lang w:val="en-IE"/>
        </w:rPr>
        <w:t xml:space="preserve"> 2(3), 408-419.</w:t>
      </w:r>
    </w:p>
    <w:p w:rsidR="00963D47" w:rsidRPr="0067068D" w:rsidRDefault="00963D47" w:rsidP="00963D47">
      <w:pPr>
        <w:pStyle w:val="NoSpacing"/>
        <w:rPr>
          <w:rFonts w:ascii="Times New Roman" w:hAnsi="Times New Roman"/>
          <w:sz w:val="24"/>
          <w:szCs w:val="24"/>
          <w:lang w:val="en-IE"/>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lang w:val="en-US"/>
        </w:rPr>
        <w:t>Nuffield Foundation (1986) Pharmacy: The Re</w:t>
      </w:r>
      <w:r w:rsidR="005E6D7A" w:rsidRPr="0067068D">
        <w:rPr>
          <w:rFonts w:ascii="Times New Roman" w:hAnsi="Times New Roman"/>
          <w:sz w:val="24"/>
          <w:szCs w:val="24"/>
          <w:lang w:val="en-US"/>
        </w:rPr>
        <w:t>port of a Committee of Inquiry A</w:t>
      </w:r>
      <w:r w:rsidRPr="0067068D">
        <w:rPr>
          <w:rFonts w:ascii="Times New Roman" w:hAnsi="Times New Roman"/>
          <w:sz w:val="24"/>
          <w:szCs w:val="24"/>
          <w:lang w:val="en-US"/>
        </w:rPr>
        <w:t xml:space="preserve">ppointed by </w:t>
      </w:r>
      <w:r w:rsidRPr="0067068D">
        <w:rPr>
          <w:rFonts w:ascii="Times New Roman" w:hAnsi="Times New Roman"/>
          <w:sz w:val="24"/>
          <w:szCs w:val="24"/>
        </w:rPr>
        <w:t xml:space="preserve">the Nuffield Foundation. London, Nuffield Foundation. </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lang w:val="en-US"/>
        </w:rPr>
      </w:pPr>
      <w:proofErr w:type="gramStart"/>
      <w:r w:rsidRPr="0067068D">
        <w:rPr>
          <w:rFonts w:ascii="Times New Roman" w:hAnsi="Times New Roman"/>
          <w:sz w:val="24"/>
          <w:szCs w:val="24"/>
          <w:lang w:val="en-US"/>
        </w:rPr>
        <w:t xml:space="preserve">Oates, T. (2004) The Role and Outcomes-based National Qualifications in the Development of an Effective Vocational </w:t>
      </w:r>
      <w:r w:rsidR="00357F5D" w:rsidRPr="0067068D">
        <w:rPr>
          <w:rFonts w:ascii="Times New Roman" w:hAnsi="Times New Roman"/>
          <w:sz w:val="24"/>
          <w:szCs w:val="24"/>
          <w:lang w:val="en-US"/>
        </w:rPr>
        <w:t>Education and Training System: The C</w:t>
      </w:r>
      <w:r w:rsidRPr="0067068D">
        <w:rPr>
          <w:rFonts w:ascii="Times New Roman" w:hAnsi="Times New Roman"/>
          <w:sz w:val="24"/>
          <w:szCs w:val="24"/>
          <w:lang w:val="en-US"/>
        </w:rPr>
        <w:t>ase of England and Wales.</w:t>
      </w:r>
      <w:proofErr w:type="gramEnd"/>
      <w:r w:rsidRPr="0067068D">
        <w:rPr>
          <w:rFonts w:ascii="Times New Roman" w:hAnsi="Times New Roman"/>
          <w:sz w:val="24"/>
          <w:szCs w:val="24"/>
          <w:lang w:val="en-US"/>
        </w:rPr>
        <w:t xml:space="preserve"> </w:t>
      </w:r>
      <w:r w:rsidRPr="0067068D">
        <w:rPr>
          <w:rFonts w:ascii="Times New Roman" w:hAnsi="Times New Roman"/>
          <w:i/>
          <w:sz w:val="24"/>
          <w:szCs w:val="24"/>
          <w:lang w:val="en-US"/>
        </w:rPr>
        <w:t>Policy Futures in Education,</w:t>
      </w:r>
      <w:r w:rsidR="00357F5D" w:rsidRPr="0067068D">
        <w:rPr>
          <w:rFonts w:ascii="Times New Roman" w:hAnsi="Times New Roman"/>
          <w:sz w:val="24"/>
          <w:szCs w:val="24"/>
          <w:lang w:val="en-US"/>
        </w:rPr>
        <w:t xml:space="preserve"> 2</w:t>
      </w:r>
      <w:r w:rsidRPr="0067068D">
        <w:rPr>
          <w:rFonts w:ascii="Times New Roman" w:hAnsi="Times New Roman"/>
          <w:sz w:val="24"/>
          <w:szCs w:val="24"/>
          <w:lang w:val="en-US"/>
        </w:rPr>
        <w:t>(1), 53-71.</w:t>
      </w:r>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Palmer, R. (1969) </w:t>
      </w:r>
      <w:r w:rsidRPr="0067068D">
        <w:rPr>
          <w:rFonts w:ascii="Times New Roman" w:hAnsi="Times New Roman"/>
          <w:i/>
          <w:sz w:val="24"/>
          <w:szCs w:val="24"/>
        </w:rPr>
        <w:t>Hermeneutics</w:t>
      </w:r>
      <w:r w:rsidRPr="0067068D">
        <w:rPr>
          <w:rFonts w:ascii="Times New Roman" w:hAnsi="Times New Roman"/>
          <w:sz w:val="24"/>
          <w:szCs w:val="24"/>
        </w:rPr>
        <w:t xml:space="preserve">. </w:t>
      </w:r>
      <w:proofErr w:type="gramStart"/>
      <w:r w:rsidRPr="0067068D">
        <w:rPr>
          <w:rFonts w:ascii="Times New Roman" w:hAnsi="Times New Roman"/>
          <w:sz w:val="24"/>
          <w:szCs w:val="24"/>
        </w:rPr>
        <w:t xml:space="preserve">Evanston, IL, </w:t>
      </w:r>
      <w:proofErr w:type="spellStart"/>
      <w:r w:rsidRPr="0067068D">
        <w:rPr>
          <w:rFonts w:ascii="Times New Roman" w:hAnsi="Times New Roman"/>
          <w:sz w:val="24"/>
          <w:szCs w:val="24"/>
        </w:rPr>
        <w:t>Northwestern</w:t>
      </w:r>
      <w:proofErr w:type="spellEnd"/>
      <w:r w:rsidRPr="0067068D">
        <w:rPr>
          <w:rFonts w:ascii="Times New Roman" w:hAnsi="Times New Roman"/>
          <w:sz w:val="24"/>
          <w:szCs w:val="24"/>
        </w:rPr>
        <w:t xml:space="preserve"> University Press.</w:t>
      </w:r>
      <w:proofErr w:type="gramEnd"/>
    </w:p>
    <w:p w:rsidR="00963D47" w:rsidRPr="0067068D" w:rsidRDefault="00963D47" w:rsidP="00963D47">
      <w:pPr>
        <w:pStyle w:val="NoSpacing"/>
        <w:rPr>
          <w:rFonts w:ascii="Times New Roman" w:hAnsi="Times New Roman"/>
          <w:sz w:val="24"/>
          <w:szCs w:val="24"/>
        </w:rPr>
      </w:pPr>
    </w:p>
    <w:p w:rsidR="00ED1295" w:rsidRPr="0067068D" w:rsidRDefault="00963D47" w:rsidP="00B75853">
      <w:pPr>
        <w:shd w:val="clear" w:color="auto" w:fill="FFFFFF"/>
        <w:spacing w:after="166" w:line="330" w:lineRule="atLeast"/>
        <w:rPr>
          <w:rFonts w:ascii="Times New Roman" w:eastAsia="Times New Roman" w:hAnsi="Times New Roman"/>
          <w:sz w:val="24"/>
          <w:szCs w:val="24"/>
          <w:lang w:val="en-IE" w:eastAsia="en-IE"/>
        </w:rPr>
      </w:pPr>
      <w:proofErr w:type="spellStart"/>
      <w:proofErr w:type="gramStart"/>
      <w:r w:rsidRPr="0067068D">
        <w:rPr>
          <w:rFonts w:ascii="Times New Roman" w:eastAsia="Times New Roman" w:hAnsi="Times New Roman"/>
          <w:sz w:val="24"/>
          <w:szCs w:val="24"/>
          <w:lang w:val="en-IE" w:eastAsia="en-IE"/>
        </w:rPr>
        <w:t>Palomba</w:t>
      </w:r>
      <w:proofErr w:type="spellEnd"/>
      <w:r w:rsidRPr="0067068D">
        <w:rPr>
          <w:rFonts w:ascii="Times New Roman" w:eastAsia="Times New Roman" w:hAnsi="Times New Roman"/>
          <w:sz w:val="24"/>
          <w:szCs w:val="24"/>
          <w:lang w:val="en-IE" w:eastAsia="en-IE"/>
        </w:rPr>
        <w:t>, C. and Banta, T. (2001) </w:t>
      </w:r>
      <w:r w:rsidRPr="0067068D">
        <w:rPr>
          <w:rFonts w:ascii="Times New Roman" w:eastAsia="Times New Roman" w:hAnsi="Times New Roman"/>
          <w:i/>
          <w:sz w:val="24"/>
          <w:szCs w:val="24"/>
          <w:lang w:val="en-IE" w:eastAsia="en-IE"/>
        </w:rPr>
        <w:t>Assessing Student Competence in Accredited Disciplines: Pioneering Approaches to Assessment in Higher</w:t>
      </w:r>
      <w:r w:rsidR="00357F5D" w:rsidRPr="0067068D">
        <w:rPr>
          <w:rFonts w:ascii="Times New Roman" w:eastAsia="Times New Roman" w:hAnsi="Times New Roman"/>
          <w:i/>
          <w:sz w:val="24"/>
          <w:szCs w:val="24"/>
          <w:lang w:val="en-IE" w:eastAsia="en-IE"/>
        </w:rPr>
        <w:t xml:space="preserve"> </w:t>
      </w:r>
      <w:r w:rsidRPr="0067068D">
        <w:rPr>
          <w:rFonts w:ascii="Times New Roman" w:eastAsia="Times New Roman" w:hAnsi="Times New Roman"/>
          <w:i/>
          <w:sz w:val="24"/>
          <w:szCs w:val="24"/>
          <w:lang w:val="en-IE" w:eastAsia="en-IE"/>
        </w:rPr>
        <w:t>Education</w:t>
      </w:r>
      <w:r w:rsidRPr="0067068D">
        <w:rPr>
          <w:rFonts w:ascii="Times New Roman" w:eastAsia="Times New Roman" w:hAnsi="Times New Roman"/>
          <w:sz w:val="24"/>
          <w:szCs w:val="24"/>
          <w:lang w:val="en-IE" w:eastAsia="en-IE"/>
        </w:rPr>
        <w:t>.</w:t>
      </w:r>
      <w:proofErr w:type="gramEnd"/>
      <w:r w:rsidRPr="0067068D">
        <w:rPr>
          <w:rFonts w:ascii="Times New Roman" w:eastAsia="Times New Roman" w:hAnsi="Times New Roman"/>
          <w:sz w:val="24"/>
          <w:szCs w:val="24"/>
          <w:lang w:val="en-IE" w:eastAsia="en-IE"/>
        </w:rPr>
        <w:t> Ste</w:t>
      </w:r>
      <w:r w:rsidR="00B75853" w:rsidRPr="0067068D">
        <w:rPr>
          <w:rFonts w:ascii="Times New Roman" w:eastAsia="Times New Roman" w:hAnsi="Times New Roman"/>
          <w:sz w:val="24"/>
          <w:szCs w:val="24"/>
          <w:lang w:val="en-IE" w:eastAsia="en-IE"/>
        </w:rPr>
        <w:t xml:space="preserve">rling, </w:t>
      </w:r>
      <w:proofErr w:type="spellStart"/>
      <w:r w:rsidR="00B75853" w:rsidRPr="0067068D">
        <w:rPr>
          <w:rFonts w:ascii="Times New Roman" w:eastAsia="Times New Roman" w:hAnsi="Times New Roman"/>
          <w:sz w:val="24"/>
          <w:szCs w:val="24"/>
          <w:lang w:val="en-IE" w:eastAsia="en-IE"/>
        </w:rPr>
        <w:t>Virg</w:t>
      </w:r>
      <w:proofErr w:type="spellEnd"/>
      <w:r w:rsidR="00B75853" w:rsidRPr="0067068D">
        <w:rPr>
          <w:rFonts w:ascii="Times New Roman" w:eastAsia="Times New Roman" w:hAnsi="Times New Roman"/>
          <w:sz w:val="24"/>
          <w:szCs w:val="24"/>
          <w:lang w:val="en-IE" w:eastAsia="en-IE"/>
        </w:rPr>
        <w:t>: Stylus Publishing.</w:t>
      </w:r>
    </w:p>
    <w:p w:rsidR="00ED1295" w:rsidRDefault="00ED1295"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i/>
          <w:sz w:val="24"/>
          <w:szCs w:val="24"/>
        </w:rPr>
      </w:pPr>
      <w:proofErr w:type="spellStart"/>
      <w:r w:rsidRPr="0067068D">
        <w:rPr>
          <w:rFonts w:ascii="Times New Roman" w:hAnsi="Times New Roman"/>
          <w:sz w:val="24"/>
          <w:szCs w:val="24"/>
        </w:rPr>
        <w:t>Paloniemi</w:t>
      </w:r>
      <w:proofErr w:type="spellEnd"/>
      <w:r w:rsidRPr="0067068D">
        <w:rPr>
          <w:rFonts w:ascii="Times New Roman" w:hAnsi="Times New Roman"/>
          <w:sz w:val="24"/>
          <w:szCs w:val="24"/>
        </w:rPr>
        <w:t xml:space="preserve">, S. (2006) Experience, Competence and Workplace Learning. </w:t>
      </w:r>
      <w:r w:rsidRPr="0067068D">
        <w:rPr>
          <w:rFonts w:ascii="Times New Roman" w:hAnsi="Times New Roman"/>
          <w:i/>
          <w:sz w:val="24"/>
          <w:szCs w:val="24"/>
        </w:rPr>
        <w:t xml:space="preserve">Journal of Workplace Learning, </w:t>
      </w:r>
      <w:r w:rsidR="00E10A4C" w:rsidRPr="0067068D">
        <w:rPr>
          <w:rFonts w:ascii="Times New Roman" w:hAnsi="Times New Roman"/>
          <w:sz w:val="24"/>
          <w:szCs w:val="24"/>
        </w:rPr>
        <w:t>18</w:t>
      </w:r>
      <w:r w:rsidRPr="0067068D">
        <w:rPr>
          <w:rFonts w:ascii="Times New Roman" w:hAnsi="Times New Roman"/>
          <w:sz w:val="24"/>
          <w:szCs w:val="24"/>
        </w:rPr>
        <w:t>(7/8)</w:t>
      </w:r>
      <w:r w:rsidR="00E10A4C" w:rsidRPr="0067068D">
        <w:rPr>
          <w:rFonts w:ascii="Times New Roman" w:hAnsi="Times New Roman"/>
          <w:sz w:val="24"/>
          <w:szCs w:val="24"/>
        </w:rPr>
        <w:t>,</w:t>
      </w:r>
      <w:r w:rsidRPr="0067068D">
        <w:rPr>
          <w:rFonts w:ascii="Times New Roman" w:hAnsi="Times New Roman"/>
          <w:sz w:val="24"/>
          <w:szCs w:val="24"/>
        </w:rPr>
        <w:t xml:space="preserve"> 439-450</w:t>
      </w:r>
      <w:r w:rsidRPr="0067068D">
        <w:rPr>
          <w:rFonts w:ascii="Times New Roman" w:hAnsi="Times New Roman"/>
          <w:i/>
          <w:sz w:val="24"/>
          <w:szCs w:val="24"/>
        </w:rPr>
        <w:t>.</w:t>
      </w:r>
    </w:p>
    <w:p w:rsidR="00963D47" w:rsidRPr="00704696" w:rsidRDefault="00963D47" w:rsidP="00963D47">
      <w:pPr>
        <w:pStyle w:val="NoSpacing"/>
        <w:rPr>
          <w:rFonts w:ascii="Times New Roman" w:hAnsi="Times New Roman"/>
          <w:sz w:val="24"/>
          <w:szCs w:val="24"/>
        </w:rPr>
      </w:pPr>
    </w:p>
    <w:p w:rsidR="00963D47" w:rsidRPr="00B75853" w:rsidRDefault="00963D47" w:rsidP="00B75853">
      <w:pPr>
        <w:tabs>
          <w:tab w:val="left" w:pos="1418"/>
        </w:tabs>
        <w:spacing w:line="240" w:lineRule="auto"/>
        <w:rPr>
          <w:rFonts w:ascii="Times New Roman" w:hAnsi="Times New Roman"/>
          <w:color w:val="FF0066"/>
          <w:sz w:val="24"/>
          <w:szCs w:val="24"/>
        </w:rPr>
      </w:pPr>
      <w:r w:rsidRPr="00713BED">
        <w:rPr>
          <w:rFonts w:ascii="Times New Roman" w:hAnsi="Times New Roman"/>
          <w:sz w:val="24"/>
          <w:szCs w:val="24"/>
        </w:rPr>
        <w:t xml:space="preserve">Patients support   tech certification and training. </w:t>
      </w:r>
      <w:proofErr w:type="gramStart"/>
      <w:r w:rsidRPr="00713BED">
        <w:rPr>
          <w:rFonts w:ascii="Times New Roman" w:hAnsi="Times New Roman"/>
          <w:i/>
          <w:sz w:val="24"/>
          <w:szCs w:val="24"/>
        </w:rPr>
        <w:t>Drug Topics</w:t>
      </w:r>
      <w:r w:rsidRPr="00713BED">
        <w:rPr>
          <w:rFonts w:ascii="Times New Roman" w:hAnsi="Times New Roman"/>
          <w:sz w:val="24"/>
          <w:szCs w:val="24"/>
        </w:rPr>
        <w:t xml:space="preserve"> E news (2007), </w:t>
      </w:r>
      <w:r w:rsidR="00B75853" w:rsidRPr="00713BED">
        <w:rPr>
          <w:rFonts w:ascii="Times New Roman" w:hAnsi="Times New Roman"/>
          <w:sz w:val="24"/>
          <w:szCs w:val="24"/>
        </w:rPr>
        <w:t>Dec 6.</w:t>
      </w:r>
      <w:proofErr w:type="gramEnd"/>
      <w:r w:rsidR="00B75853" w:rsidRPr="00713BED">
        <w:rPr>
          <w:rFonts w:ascii="Times New Roman" w:hAnsi="Times New Roman"/>
          <w:sz w:val="24"/>
          <w:szCs w:val="24"/>
        </w:rPr>
        <w:t xml:space="preserve"> [</w:t>
      </w:r>
      <w:proofErr w:type="gramStart"/>
      <w:r w:rsidR="00B75853" w:rsidRPr="00713BED">
        <w:rPr>
          <w:rFonts w:ascii="Times New Roman" w:hAnsi="Times New Roman"/>
          <w:sz w:val="24"/>
          <w:szCs w:val="24"/>
        </w:rPr>
        <w:t>online</w:t>
      </w:r>
      <w:proofErr w:type="gramEnd"/>
      <w:r w:rsidR="00B75853" w:rsidRPr="00713BED">
        <w:rPr>
          <w:rFonts w:ascii="Times New Roman" w:hAnsi="Times New Roman"/>
          <w:sz w:val="24"/>
          <w:szCs w:val="24"/>
        </w:rPr>
        <w:t xml:space="preserve">] Available from:  </w:t>
      </w:r>
      <w:hyperlink r:id="rId47" w:history="1">
        <w:r w:rsidRPr="00554E03">
          <w:rPr>
            <w:rStyle w:val="Hyperlink"/>
            <w:rFonts w:ascii="Times New Roman" w:hAnsi="Times New Roman"/>
            <w:sz w:val="24"/>
            <w:szCs w:val="24"/>
          </w:rPr>
          <w:t>http://drugtopics.modernmedicine.com/drugtopics/article/articleDetail.jsp?id=477650</w:t>
        </w:r>
      </w:hyperlink>
      <w:r w:rsidRPr="00B75853">
        <w:rPr>
          <w:rFonts w:ascii="Times New Roman" w:hAnsi="Times New Roman"/>
          <w:color w:val="FF0066"/>
          <w:sz w:val="24"/>
          <w:szCs w:val="24"/>
        </w:rPr>
        <w:t xml:space="preserve"> </w:t>
      </w:r>
      <w:r w:rsidRPr="00713BED">
        <w:rPr>
          <w:rFonts w:ascii="Times New Roman" w:hAnsi="Times New Roman"/>
          <w:sz w:val="24"/>
          <w:szCs w:val="24"/>
        </w:rPr>
        <w:t>[Accessed 5</w:t>
      </w:r>
      <w:r w:rsidRPr="00713BED">
        <w:rPr>
          <w:rFonts w:ascii="Times New Roman" w:hAnsi="Times New Roman"/>
          <w:sz w:val="24"/>
          <w:szCs w:val="24"/>
          <w:vertAlign w:val="superscript"/>
        </w:rPr>
        <w:t>th</w:t>
      </w:r>
      <w:r w:rsidRPr="00713BED">
        <w:rPr>
          <w:rFonts w:ascii="Times New Roman" w:hAnsi="Times New Roman"/>
          <w:sz w:val="24"/>
          <w:szCs w:val="24"/>
        </w:rPr>
        <w:t xml:space="preserve"> May 2011].</w:t>
      </w:r>
    </w:p>
    <w:p w:rsidR="00963D47" w:rsidRPr="00704696"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 xml:space="preserve">Patton, M. (1990) </w:t>
      </w:r>
      <w:r w:rsidRPr="0067068D">
        <w:rPr>
          <w:rFonts w:ascii="Times New Roman" w:hAnsi="Times New Roman"/>
          <w:i/>
          <w:sz w:val="24"/>
          <w:szCs w:val="24"/>
        </w:rPr>
        <w:t>Qualitative Evaluation and Research Methods</w:t>
      </w:r>
      <w:r w:rsidRPr="0067068D">
        <w:rPr>
          <w:rFonts w:ascii="Times New Roman" w:hAnsi="Times New Roman"/>
          <w:sz w:val="24"/>
          <w:szCs w:val="24"/>
        </w:rPr>
        <w:t>.</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2</w:t>
      </w:r>
      <w:r w:rsidRPr="0067068D">
        <w:rPr>
          <w:rFonts w:ascii="Times New Roman" w:hAnsi="Times New Roman"/>
          <w:sz w:val="24"/>
          <w:szCs w:val="24"/>
          <w:vertAlign w:val="superscript"/>
        </w:rPr>
        <w:t>nd</w:t>
      </w:r>
      <w:r w:rsidRPr="0067068D">
        <w:rPr>
          <w:rFonts w:ascii="Times New Roman" w:hAnsi="Times New Roman"/>
          <w:sz w:val="24"/>
          <w:szCs w:val="24"/>
        </w:rPr>
        <w:t xml:space="preserve"> edition.</w:t>
      </w:r>
      <w:proofErr w:type="gramEnd"/>
      <w:r w:rsidRPr="0067068D">
        <w:rPr>
          <w:rFonts w:ascii="Times New Roman" w:hAnsi="Times New Roman"/>
          <w:sz w:val="24"/>
          <w:szCs w:val="24"/>
        </w:rPr>
        <w:t xml:space="preserve">  </w:t>
      </w:r>
      <w:proofErr w:type="gramStart"/>
      <w:r w:rsidRPr="0067068D">
        <w:rPr>
          <w:rFonts w:ascii="Times New Roman" w:hAnsi="Times New Roman"/>
          <w:sz w:val="24"/>
          <w:szCs w:val="24"/>
        </w:rPr>
        <w:t>Newbury Park, CA, Sage.</w:t>
      </w:r>
      <w:proofErr w:type="gramEnd"/>
    </w:p>
    <w:p w:rsidR="00963D47" w:rsidRPr="0067068D" w:rsidRDefault="00963D47"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Pearson, P., Steven, A., Howe, A., Sheikh, A., Ashcroft, D. and Smith, P. (2010) Learni</w:t>
      </w:r>
      <w:r w:rsidR="005E6D7A" w:rsidRPr="0067068D">
        <w:rPr>
          <w:rFonts w:ascii="Times New Roman" w:hAnsi="Times New Roman"/>
          <w:sz w:val="24"/>
          <w:szCs w:val="24"/>
        </w:rPr>
        <w:t xml:space="preserve">ng </w:t>
      </w:r>
      <w:proofErr w:type="gramStart"/>
      <w:r w:rsidR="005E6D7A" w:rsidRPr="0067068D">
        <w:rPr>
          <w:rFonts w:ascii="Times New Roman" w:hAnsi="Times New Roman"/>
          <w:sz w:val="24"/>
          <w:szCs w:val="24"/>
        </w:rPr>
        <w:t>About</w:t>
      </w:r>
      <w:proofErr w:type="gramEnd"/>
      <w:r w:rsidR="005E6D7A" w:rsidRPr="0067068D">
        <w:rPr>
          <w:rFonts w:ascii="Times New Roman" w:hAnsi="Times New Roman"/>
          <w:sz w:val="24"/>
          <w:szCs w:val="24"/>
        </w:rPr>
        <w:t xml:space="preserve"> Patient Safety: Organizational C</w:t>
      </w:r>
      <w:r w:rsidRPr="0067068D">
        <w:rPr>
          <w:rFonts w:ascii="Times New Roman" w:hAnsi="Times New Roman"/>
          <w:sz w:val="24"/>
          <w:szCs w:val="24"/>
        </w:rPr>
        <w:t xml:space="preserve">ontext </w:t>
      </w:r>
      <w:r w:rsidR="005E6D7A" w:rsidRPr="0067068D">
        <w:rPr>
          <w:rFonts w:ascii="Times New Roman" w:hAnsi="Times New Roman"/>
          <w:sz w:val="24"/>
          <w:szCs w:val="24"/>
        </w:rPr>
        <w:t>and Culture in the E</w:t>
      </w:r>
      <w:r w:rsidRPr="0067068D">
        <w:rPr>
          <w:rFonts w:ascii="Times New Roman" w:hAnsi="Times New Roman"/>
          <w:sz w:val="24"/>
          <w:szCs w:val="24"/>
        </w:rPr>
        <w:t>ducation of</w:t>
      </w:r>
      <w:r w:rsidR="005E6D7A" w:rsidRPr="0067068D">
        <w:rPr>
          <w:rFonts w:ascii="Times New Roman" w:hAnsi="Times New Roman"/>
          <w:sz w:val="24"/>
          <w:szCs w:val="24"/>
        </w:rPr>
        <w:t xml:space="preserve"> Health Care P</w:t>
      </w:r>
      <w:r w:rsidRPr="0067068D">
        <w:rPr>
          <w:rFonts w:ascii="Times New Roman" w:hAnsi="Times New Roman"/>
          <w:sz w:val="24"/>
          <w:szCs w:val="24"/>
        </w:rPr>
        <w:t xml:space="preserve">rofessionals. </w:t>
      </w:r>
      <w:r w:rsidRPr="0067068D">
        <w:rPr>
          <w:rFonts w:ascii="Times New Roman" w:hAnsi="Times New Roman"/>
          <w:i/>
          <w:sz w:val="24"/>
          <w:szCs w:val="24"/>
        </w:rPr>
        <w:t>Journal of Health Service Research and Policy</w:t>
      </w:r>
      <w:r w:rsidRPr="0067068D">
        <w:rPr>
          <w:rFonts w:ascii="Times New Roman" w:hAnsi="Times New Roman"/>
          <w:sz w:val="24"/>
          <w:szCs w:val="24"/>
        </w:rPr>
        <w:t xml:space="preserve"> Supplemental 1, 4-10. </w:t>
      </w:r>
    </w:p>
    <w:p w:rsidR="00963D47" w:rsidRPr="00704696" w:rsidRDefault="00963D47" w:rsidP="00963D47">
      <w:pPr>
        <w:spacing w:after="0" w:line="240" w:lineRule="auto"/>
        <w:jc w:val="both"/>
        <w:rPr>
          <w:rStyle w:val="apple-style-span"/>
          <w:rFonts w:ascii="Times New Roman" w:hAnsi="Times New Roman"/>
          <w:bCs/>
          <w:sz w:val="24"/>
          <w:szCs w:val="24"/>
        </w:rPr>
      </w:pPr>
    </w:p>
    <w:p w:rsidR="00ED1295" w:rsidRDefault="00963D47" w:rsidP="00DC615C">
      <w:pPr>
        <w:tabs>
          <w:tab w:val="left" w:pos="1418"/>
        </w:tabs>
        <w:spacing w:line="240" w:lineRule="auto"/>
        <w:jc w:val="both"/>
        <w:rPr>
          <w:rFonts w:ascii="Times New Roman" w:hAnsi="Times New Roman"/>
          <w:sz w:val="24"/>
          <w:szCs w:val="24"/>
        </w:rPr>
      </w:pPr>
      <w:r w:rsidRPr="00357F5D">
        <w:rPr>
          <w:rFonts w:ascii="Times New Roman" w:hAnsi="Times New Roman"/>
          <w:sz w:val="24"/>
          <w:szCs w:val="24"/>
        </w:rPr>
        <w:lastRenderedPageBreak/>
        <w:t>Pharmaceutical Services Negotiating Committee 2007.  [</w:t>
      </w:r>
      <w:proofErr w:type="gramStart"/>
      <w:r w:rsidRPr="00357F5D">
        <w:rPr>
          <w:rFonts w:ascii="Times New Roman" w:hAnsi="Times New Roman"/>
          <w:sz w:val="24"/>
          <w:szCs w:val="24"/>
        </w:rPr>
        <w:t>online</w:t>
      </w:r>
      <w:proofErr w:type="gramEnd"/>
      <w:r w:rsidRPr="00357F5D">
        <w:rPr>
          <w:rFonts w:ascii="Times New Roman" w:hAnsi="Times New Roman"/>
          <w:sz w:val="24"/>
          <w:szCs w:val="24"/>
        </w:rPr>
        <w:t xml:space="preserve">] Available from: </w:t>
      </w:r>
      <w:hyperlink r:id="rId48" w:history="1">
        <w:r w:rsidRPr="00357F5D">
          <w:rPr>
            <w:rStyle w:val="Hyperlink"/>
            <w:rFonts w:ascii="Times New Roman" w:hAnsi="Times New Roman"/>
            <w:sz w:val="24"/>
            <w:szCs w:val="24"/>
          </w:rPr>
          <w:t>http://www.psnc.org.uk/pages/pharmacy_regulation.html</w:t>
        </w:r>
      </w:hyperlink>
      <w:r w:rsidRPr="00357F5D">
        <w:rPr>
          <w:rStyle w:val="Hyperlink"/>
          <w:rFonts w:ascii="Times New Roman" w:hAnsi="Times New Roman"/>
          <w:sz w:val="24"/>
          <w:szCs w:val="24"/>
        </w:rPr>
        <w:t xml:space="preserve"> </w:t>
      </w:r>
      <w:r w:rsidRPr="00357F5D">
        <w:rPr>
          <w:rFonts w:ascii="Times New Roman" w:hAnsi="Times New Roman"/>
          <w:sz w:val="24"/>
          <w:szCs w:val="24"/>
        </w:rPr>
        <w:t>[Accessed 10</w:t>
      </w:r>
      <w:r w:rsidRPr="00357F5D">
        <w:rPr>
          <w:rFonts w:ascii="Times New Roman" w:hAnsi="Times New Roman"/>
          <w:sz w:val="24"/>
          <w:szCs w:val="24"/>
          <w:vertAlign w:val="superscript"/>
        </w:rPr>
        <w:t>th</w:t>
      </w:r>
      <w:r w:rsidRPr="00357F5D">
        <w:rPr>
          <w:rFonts w:ascii="Times New Roman" w:hAnsi="Times New Roman"/>
          <w:sz w:val="24"/>
          <w:szCs w:val="24"/>
        </w:rPr>
        <w:t xml:space="preserve"> March 2012</w:t>
      </w:r>
      <w:r w:rsidRPr="00704696">
        <w:rPr>
          <w:rFonts w:ascii="Times New Roman" w:hAnsi="Times New Roman"/>
          <w:sz w:val="24"/>
          <w:szCs w:val="24"/>
        </w:rPr>
        <w:t>].</w:t>
      </w:r>
    </w:p>
    <w:p w:rsidR="00DC615C" w:rsidRDefault="00DC615C"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proofErr w:type="gramStart"/>
      <w:r w:rsidRPr="0067068D">
        <w:rPr>
          <w:rFonts w:ascii="Times New Roman" w:hAnsi="Times New Roman"/>
          <w:sz w:val="24"/>
          <w:szCs w:val="24"/>
        </w:rPr>
        <w:t>Pharmaceu</w:t>
      </w:r>
      <w:r w:rsidR="00E10A4C" w:rsidRPr="0067068D">
        <w:rPr>
          <w:rFonts w:ascii="Times New Roman" w:hAnsi="Times New Roman"/>
          <w:sz w:val="24"/>
          <w:szCs w:val="24"/>
        </w:rPr>
        <w:t>tical Society of Ireland (2004)</w:t>
      </w:r>
      <w:r w:rsidRPr="0067068D">
        <w:rPr>
          <w:rFonts w:ascii="Times New Roman" w:hAnsi="Times New Roman"/>
          <w:sz w:val="24"/>
          <w:szCs w:val="24"/>
        </w:rPr>
        <w:t xml:space="preserve"> Blueprint Document for Delivering a Pharmaceutical Technician Certificate/Diploma Course.</w:t>
      </w:r>
      <w:proofErr w:type="gramEnd"/>
      <w:r w:rsidRPr="0067068D">
        <w:rPr>
          <w:rFonts w:ascii="Times New Roman" w:hAnsi="Times New Roman"/>
          <w:sz w:val="24"/>
          <w:szCs w:val="24"/>
        </w:rPr>
        <w:t xml:space="preserve"> Dublin, PSI.</w:t>
      </w:r>
    </w:p>
    <w:p w:rsidR="00E10A4C" w:rsidRPr="00704696" w:rsidRDefault="00E10A4C" w:rsidP="00963D47">
      <w:pPr>
        <w:pStyle w:val="NoSpacing"/>
        <w:rPr>
          <w:rFonts w:ascii="Times New Roman" w:hAnsi="Times New Roman"/>
          <w:sz w:val="24"/>
          <w:szCs w:val="24"/>
        </w:rPr>
      </w:pPr>
    </w:p>
    <w:p w:rsidR="00963D47" w:rsidRPr="0067068D" w:rsidRDefault="00963D47" w:rsidP="00963D47">
      <w:pPr>
        <w:pStyle w:val="NoSpacing"/>
        <w:rPr>
          <w:rFonts w:ascii="Times New Roman" w:hAnsi="Times New Roman"/>
          <w:sz w:val="24"/>
          <w:szCs w:val="24"/>
        </w:rPr>
      </w:pPr>
      <w:r w:rsidRPr="0067068D">
        <w:rPr>
          <w:rFonts w:ascii="Times New Roman" w:hAnsi="Times New Roman"/>
          <w:sz w:val="24"/>
          <w:szCs w:val="24"/>
        </w:rPr>
        <w:t xml:space="preserve">Pharmacy Act 2007 [online] Available from: </w:t>
      </w:r>
      <w:hyperlink r:id="rId49" w:history="1">
        <w:r w:rsidRPr="00554E03">
          <w:rPr>
            <w:rStyle w:val="Hyperlink"/>
            <w:rFonts w:ascii="Times New Roman" w:hAnsi="Times New Roman"/>
            <w:sz w:val="24"/>
            <w:szCs w:val="24"/>
          </w:rPr>
          <w:t>http://www.irishstatutebook.ie/2007/en/act/pub/0020/index.html</w:t>
        </w:r>
      </w:hyperlink>
      <w:r w:rsidRPr="00E10A4C">
        <w:rPr>
          <w:rFonts w:ascii="Times New Roman" w:hAnsi="Times New Roman"/>
          <w:color w:val="00B050"/>
          <w:sz w:val="24"/>
          <w:szCs w:val="24"/>
        </w:rPr>
        <w:t xml:space="preserve"> </w:t>
      </w:r>
      <w:r w:rsidRPr="0067068D">
        <w:rPr>
          <w:rFonts w:ascii="Times New Roman" w:hAnsi="Times New Roman"/>
          <w:sz w:val="24"/>
          <w:szCs w:val="24"/>
        </w:rPr>
        <w:t>[Accessed 13</w:t>
      </w:r>
      <w:r w:rsidRPr="0067068D">
        <w:rPr>
          <w:rFonts w:ascii="Times New Roman" w:hAnsi="Times New Roman"/>
          <w:sz w:val="24"/>
          <w:szCs w:val="24"/>
          <w:vertAlign w:val="superscript"/>
        </w:rPr>
        <w:t>th</w:t>
      </w:r>
      <w:r w:rsidRPr="0067068D">
        <w:rPr>
          <w:rFonts w:ascii="Times New Roman" w:hAnsi="Times New Roman"/>
          <w:sz w:val="24"/>
          <w:szCs w:val="24"/>
        </w:rPr>
        <w:t xml:space="preserve"> March 2013]. </w:t>
      </w:r>
    </w:p>
    <w:p w:rsidR="00963D47" w:rsidRPr="00704696" w:rsidRDefault="00963D47" w:rsidP="00963D47">
      <w:pPr>
        <w:pStyle w:val="NoSpacing"/>
        <w:rPr>
          <w:rFonts w:ascii="Times New Roman" w:hAnsi="Times New Roman"/>
          <w:sz w:val="24"/>
          <w:szCs w:val="24"/>
        </w:rPr>
      </w:pPr>
    </w:p>
    <w:p w:rsidR="00DC615C" w:rsidRPr="00DC615C" w:rsidRDefault="00963D47" w:rsidP="00E10A4C">
      <w:pPr>
        <w:tabs>
          <w:tab w:val="left" w:pos="1418"/>
        </w:tabs>
        <w:spacing w:line="240" w:lineRule="auto"/>
        <w:rPr>
          <w:rFonts w:ascii="Times New Roman" w:hAnsi="Times New Roman"/>
          <w:sz w:val="24"/>
          <w:szCs w:val="24"/>
        </w:rPr>
      </w:pPr>
      <w:r w:rsidRPr="00ED7C8B">
        <w:rPr>
          <w:rFonts w:ascii="Times New Roman" w:hAnsi="Times New Roman"/>
          <w:sz w:val="24"/>
          <w:szCs w:val="24"/>
        </w:rPr>
        <w:t>Pharmacy Ireland 2020 Working Group.  Interim Report April 2008.  [</w:t>
      </w:r>
      <w:proofErr w:type="gramStart"/>
      <w:r w:rsidRPr="00ED7C8B">
        <w:rPr>
          <w:rFonts w:ascii="Times New Roman" w:hAnsi="Times New Roman"/>
          <w:sz w:val="24"/>
          <w:szCs w:val="24"/>
        </w:rPr>
        <w:t>online</w:t>
      </w:r>
      <w:proofErr w:type="gramEnd"/>
      <w:r w:rsidRPr="00ED7C8B">
        <w:rPr>
          <w:rFonts w:ascii="Times New Roman" w:hAnsi="Times New Roman"/>
          <w:sz w:val="24"/>
          <w:szCs w:val="24"/>
        </w:rPr>
        <w:t xml:space="preserve">] Available from: </w:t>
      </w:r>
      <w:hyperlink r:id="rId50" w:history="1">
        <w:r w:rsidRPr="00554E03">
          <w:rPr>
            <w:rStyle w:val="Hyperlink"/>
            <w:rFonts w:ascii="Times New Roman" w:hAnsi="Times New Roman"/>
            <w:sz w:val="24"/>
            <w:szCs w:val="24"/>
          </w:rPr>
          <w:t>http://www.thepsi.ie/Libraries/Publications/Interim_Report_of_the_Pharmacy_Ireland_2020_Working_Group.sflb.ashx</w:t>
        </w:r>
      </w:hyperlink>
      <w:r w:rsidRPr="00554E03">
        <w:rPr>
          <w:rStyle w:val="Hyperlink"/>
          <w:rFonts w:ascii="Times New Roman" w:hAnsi="Times New Roman"/>
          <w:sz w:val="24"/>
          <w:szCs w:val="24"/>
        </w:rPr>
        <w:t xml:space="preserve"> </w:t>
      </w:r>
      <w:r w:rsidRPr="00ED7C8B">
        <w:rPr>
          <w:rFonts w:ascii="Times New Roman" w:hAnsi="Times New Roman"/>
          <w:sz w:val="24"/>
          <w:szCs w:val="24"/>
        </w:rPr>
        <w:t>[Accessed 13</w:t>
      </w:r>
      <w:r w:rsidRPr="00ED7C8B">
        <w:rPr>
          <w:rFonts w:ascii="Times New Roman" w:hAnsi="Times New Roman"/>
          <w:sz w:val="24"/>
          <w:szCs w:val="24"/>
          <w:vertAlign w:val="superscript"/>
        </w:rPr>
        <w:t>th</w:t>
      </w:r>
      <w:r w:rsidRPr="00ED7C8B">
        <w:rPr>
          <w:rFonts w:ascii="Times New Roman" w:hAnsi="Times New Roman"/>
          <w:sz w:val="24"/>
          <w:szCs w:val="24"/>
        </w:rPr>
        <w:t xml:space="preserve"> March 2013]. </w:t>
      </w:r>
    </w:p>
    <w:p w:rsidR="00DC615C" w:rsidRDefault="00DC615C" w:rsidP="00963D47">
      <w:pPr>
        <w:pStyle w:val="NoSpacing"/>
        <w:rPr>
          <w:rFonts w:ascii="Times New Roman" w:hAnsi="Times New Roman"/>
          <w:sz w:val="24"/>
          <w:szCs w:val="24"/>
        </w:rPr>
      </w:pPr>
    </w:p>
    <w:p w:rsidR="00963D47" w:rsidRPr="00B75853" w:rsidRDefault="00963D47" w:rsidP="00963D47">
      <w:pPr>
        <w:pStyle w:val="NoSpacing"/>
        <w:rPr>
          <w:rFonts w:ascii="Times New Roman" w:hAnsi="Times New Roman"/>
          <w:sz w:val="24"/>
          <w:szCs w:val="24"/>
        </w:rPr>
      </w:pPr>
      <w:r w:rsidRPr="00B75853">
        <w:rPr>
          <w:rFonts w:ascii="Times New Roman" w:hAnsi="Times New Roman"/>
          <w:sz w:val="24"/>
          <w:szCs w:val="24"/>
        </w:rPr>
        <w:t>Pharmacy Technician Certification Board Survey (2007) The Survey Shows Broad Support Among Americans For Pharmacy Technician Certification. [</w:t>
      </w:r>
      <w:proofErr w:type="gramStart"/>
      <w:r w:rsidRPr="00B75853">
        <w:rPr>
          <w:rFonts w:ascii="Times New Roman" w:hAnsi="Times New Roman"/>
          <w:sz w:val="24"/>
          <w:szCs w:val="24"/>
        </w:rPr>
        <w:t>online</w:t>
      </w:r>
      <w:proofErr w:type="gramEnd"/>
      <w:r w:rsidRPr="00B75853">
        <w:rPr>
          <w:rFonts w:ascii="Times New Roman" w:hAnsi="Times New Roman"/>
          <w:sz w:val="24"/>
          <w:szCs w:val="24"/>
        </w:rPr>
        <w:t xml:space="preserve">] Available from:    </w:t>
      </w:r>
      <w:hyperlink r:id="rId51" w:history="1">
        <w:r w:rsidRPr="00B75853">
          <w:rPr>
            <w:rStyle w:val="Hyperlink"/>
            <w:rFonts w:ascii="Times New Roman" w:hAnsi="Times New Roman"/>
            <w:sz w:val="24"/>
            <w:szCs w:val="24"/>
          </w:rPr>
          <w:t>http://www.prweb.com/releases/PTCB/122007/prweb574622.htm</w:t>
        </w:r>
      </w:hyperlink>
      <w:r w:rsidRPr="00B75853">
        <w:rPr>
          <w:rStyle w:val="Hyperlink"/>
          <w:rFonts w:ascii="Times New Roman" w:hAnsi="Times New Roman"/>
          <w:sz w:val="24"/>
          <w:szCs w:val="24"/>
        </w:rPr>
        <w:t xml:space="preserve"> </w:t>
      </w:r>
      <w:r w:rsidRPr="00B75853">
        <w:rPr>
          <w:rFonts w:ascii="Times New Roman" w:hAnsi="Times New Roman"/>
          <w:sz w:val="24"/>
          <w:szCs w:val="24"/>
        </w:rPr>
        <w:t>[Accessed 8</w:t>
      </w:r>
      <w:r w:rsidRPr="00B75853">
        <w:rPr>
          <w:rFonts w:ascii="Times New Roman" w:hAnsi="Times New Roman"/>
          <w:sz w:val="24"/>
          <w:szCs w:val="24"/>
          <w:vertAlign w:val="superscript"/>
        </w:rPr>
        <w:t>th</w:t>
      </w:r>
      <w:r w:rsidRPr="00B75853">
        <w:rPr>
          <w:rFonts w:ascii="Times New Roman" w:hAnsi="Times New Roman"/>
          <w:sz w:val="24"/>
          <w:szCs w:val="24"/>
        </w:rPr>
        <w:t xml:space="preserve"> July 2012].</w:t>
      </w:r>
    </w:p>
    <w:p w:rsidR="00963D47" w:rsidRPr="00704696" w:rsidRDefault="00963D47" w:rsidP="00963D47">
      <w:pPr>
        <w:pStyle w:val="NoSpacing"/>
        <w:rPr>
          <w:rFonts w:ascii="Times New Roman" w:hAnsi="Times New Roman"/>
          <w:sz w:val="24"/>
          <w:szCs w:val="24"/>
        </w:rPr>
      </w:pPr>
    </w:p>
    <w:p w:rsidR="00963D47" w:rsidRPr="00ED7C8B" w:rsidRDefault="00963D47" w:rsidP="00963D47">
      <w:pPr>
        <w:pStyle w:val="NoSpacing"/>
        <w:rPr>
          <w:rFonts w:ascii="Times New Roman" w:hAnsi="Times New Roman"/>
          <w:sz w:val="24"/>
          <w:szCs w:val="24"/>
        </w:rPr>
      </w:pPr>
      <w:proofErr w:type="gramStart"/>
      <w:r w:rsidRPr="00ED7C8B">
        <w:rPr>
          <w:rFonts w:ascii="Times New Roman" w:hAnsi="Times New Roman"/>
          <w:sz w:val="24"/>
          <w:szCs w:val="24"/>
        </w:rPr>
        <w:t xml:space="preserve">Phillips, C., Ryan, M. and </w:t>
      </w:r>
      <w:r w:rsidR="00357F5D" w:rsidRPr="00ED7C8B">
        <w:rPr>
          <w:rFonts w:ascii="Times New Roman" w:hAnsi="Times New Roman"/>
          <w:sz w:val="24"/>
          <w:szCs w:val="24"/>
        </w:rPr>
        <w:t>Roberts, K. (1988) Current and Future Delegation of P</w:t>
      </w:r>
      <w:r w:rsidR="00E10A4C" w:rsidRPr="00ED7C8B">
        <w:rPr>
          <w:rFonts w:ascii="Times New Roman" w:hAnsi="Times New Roman"/>
          <w:sz w:val="24"/>
          <w:szCs w:val="24"/>
        </w:rPr>
        <w:t>harmacy Activities to T</w:t>
      </w:r>
      <w:r w:rsidRPr="00ED7C8B">
        <w:rPr>
          <w:rFonts w:ascii="Times New Roman" w:hAnsi="Times New Roman"/>
          <w:sz w:val="24"/>
          <w:szCs w:val="24"/>
        </w:rPr>
        <w:t>echnicians in Tennessee.</w:t>
      </w:r>
      <w:proofErr w:type="gramEnd"/>
      <w:r w:rsidRPr="00ED7C8B">
        <w:rPr>
          <w:rFonts w:ascii="Times New Roman" w:hAnsi="Times New Roman"/>
          <w:sz w:val="24"/>
          <w:szCs w:val="24"/>
        </w:rPr>
        <w:t xml:space="preserve"> </w:t>
      </w:r>
      <w:r w:rsidRPr="00ED7C8B">
        <w:rPr>
          <w:rFonts w:ascii="Times New Roman" w:hAnsi="Times New Roman"/>
          <w:i/>
          <w:sz w:val="24"/>
          <w:szCs w:val="24"/>
        </w:rPr>
        <w:t>American Journal of Hospital Pharmacy</w:t>
      </w:r>
      <w:r w:rsidRPr="00ED7C8B">
        <w:rPr>
          <w:rFonts w:ascii="Times New Roman" w:hAnsi="Times New Roman"/>
          <w:sz w:val="24"/>
          <w:szCs w:val="24"/>
        </w:rPr>
        <w:t>, 45(3), 577-583.</w:t>
      </w:r>
    </w:p>
    <w:p w:rsidR="00357F5D" w:rsidRPr="00ED7C8B" w:rsidRDefault="00357F5D" w:rsidP="00963D47">
      <w:pPr>
        <w:pStyle w:val="NoSpacing"/>
        <w:rPr>
          <w:rFonts w:ascii="Times New Roman" w:hAnsi="Times New Roman"/>
          <w:sz w:val="24"/>
          <w:szCs w:val="24"/>
        </w:rPr>
      </w:pPr>
    </w:p>
    <w:p w:rsidR="00357F5D" w:rsidRPr="00ED7C8B" w:rsidRDefault="005E7216" w:rsidP="00963D47">
      <w:pPr>
        <w:pStyle w:val="NoSpacing"/>
        <w:rPr>
          <w:rFonts w:ascii="Times New Roman" w:hAnsi="Times New Roman"/>
          <w:sz w:val="24"/>
          <w:szCs w:val="24"/>
        </w:rPr>
      </w:pPr>
      <w:r w:rsidRPr="00ED7C8B">
        <w:rPr>
          <w:rFonts w:ascii="Times New Roman" w:hAnsi="Times New Roman"/>
          <w:sz w:val="24"/>
          <w:szCs w:val="24"/>
        </w:rPr>
        <w:t xml:space="preserve">Pollock, K. (2006) Policy as Outcome: Inequities Generated From Unintended Policy Outcomes.  </w:t>
      </w:r>
      <w:r w:rsidRPr="00ED7C8B">
        <w:rPr>
          <w:rFonts w:ascii="Times New Roman" w:hAnsi="Times New Roman"/>
          <w:i/>
          <w:sz w:val="24"/>
          <w:szCs w:val="24"/>
        </w:rPr>
        <w:t xml:space="preserve">Canadian and International Education/Education </w:t>
      </w:r>
      <w:proofErr w:type="spellStart"/>
      <w:r w:rsidRPr="00ED7C8B">
        <w:rPr>
          <w:rFonts w:ascii="Times New Roman" w:hAnsi="Times New Roman"/>
          <w:i/>
          <w:sz w:val="24"/>
          <w:szCs w:val="24"/>
        </w:rPr>
        <w:t>canadienne</w:t>
      </w:r>
      <w:proofErr w:type="spellEnd"/>
      <w:r w:rsidRPr="00ED7C8B">
        <w:rPr>
          <w:rFonts w:ascii="Times New Roman" w:hAnsi="Times New Roman"/>
          <w:i/>
          <w:sz w:val="24"/>
          <w:szCs w:val="24"/>
        </w:rPr>
        <w:t xml:space="preserve"> </w:t>
      </w:r>
      <w:proofErr w:type="gramStart"/>
      <w:r w:rsidRPr="00ED7C8B">
        <w:rPr>
          <w:rFonts w:ascii="Times New Roman" w:hAnsi="Times New Roman"/>
          <w:i/>
          <w:sz w:val="24"/>
          <w:szCs w:val="24"/>
        </w:rPr>
        <w:t>et</w:t>
      </w:r>
      <w:proofErr w:type="gramEnd"/>
      <w:r w:rsidRPr="00ED7C8B">
        <w:rPr>
          <w:rFonts w:ascii="Times New Roman" w:hAnsi="Times New Roman"/>
          <w:i/>
          <w:sz w:val="24"/>
          <w:szCs w:val="24"/>
        </w:rPr>
        <w:t xml:space="preserve"> </w:t>
      </w:r>
      <w:proofErr w:type="spellStart"/>
      <w:r w:rsidRPr="00ED7C8B">
        <w:rPr>
          <w:rFonts w:ascii="Times New Roman" w:hAnsi="Times New Roman"/>
          <w:i/>
          <w:sz w:val="24"/>
          <w:szCs w:val="24"/>
        </w:rPr>
        <w:t>internationale</w:t>
      </w:r>
      <w:proofErr w:type="spellEnd"/>
      <w:r w:rsidRPr="00ED7C8B">
        <w:rPr>
          <w:rFonts w:ascii="Times New Roman" w:hAnsi="Times New Roman"/>
          <w:sz w:val="24"/>
          <w:szCs w:val="24"/>
        </w:rPr>
        <w:t xml:space="preserve">, 35(2), 35-47.   </w:t>
      </w:r>
    </w:p>
    <w:p w:rsidR="00963D47" w:rsidRPr="00ED7C8B" w:rsidRDefault="00963D47" w:rsidP="00963D47">
      <w:pPr>
        <w:pStyle w:val="NoSpacing"/>
        <w:rPr>
          <w:rFonts w:ascii="Times New Roman" w:hAnsi="Times New Roman"/>
          <w:sz w:val="24"/>
          <w:szCs w:val="24"/>
        </w:rPr>
      </w:pPr>
    </w:p>
    <w:p w:rsidR="00963D47" w:rsidRPr="00ED7C8B" w:rsidRDefault="00963D47" w:rsidP="00963D47">
      <w:pPr>
        <w:pStyle w:val="NoSpacing"/>
        <w:rPr>
          <w:rFonts w:ascii="Times New Roman" w:hAnsi="Times New Roman"/>
          <w:sz w:val="24"/>
          <w:szCs w:val="24"/>
        </w:rPr>
      </w:pPr>
      <w:r w:rsidRPr="00ED7C8B">
        <w:rPr>
          <w:rFonts w:ascii="Times New Roman" w:hAnsi="Times New Roman"/>
          <w:sz w:val="24"/>
          <w:szCs w:val="24"/>
        </w:rPr>
        <w:t>Professional Competencies for Canadian Pharmacy Technici</w:t>
      </w:r>
      <w:r w:rsidR="00B75853" w:rsidRPr="00ED7C8B">
        <w:rPr>
          <w:rFonts w:ascii="Times New Roman" w:hAnsi="Times New Roman"/>
          <w:sz w:val="24"/>
          <w:szCs w:val="24"/>
        </w:rPr>
        <w:t>ans at Entry to Practice (2007)</w:t>
      </w:r>
      <w:r w:rsidRPr="00ED7C8B">
        <w:rPr>
          <w:rFonts w:ascii="Times New Roman" w:hAnsi="Times New Roman"/>
          <w:sz w:val="24"/>
          <w:szCs w:val="24"/>
        </w:rPr>
        <w:t xml:space="preserve"> [online] Available from: </w:t>
      </w:r>
      <w:hyperlink r:id="rId52" w:history="1">
        <w:r w:rsidRPr="00554E03">
          <w:rPr>
            <w:rStyle w:val="Hyperlink"/>
            <w:rFonts w:ascii="Times New Roman" w:hAnsi="Times New Roman"/>
            <w:sz w:val="24"/>
            <w:szCs w:val="24"/>
          </w:rPr>
          <w:t>http://www.napra.org/Content_Files/Files/Professional_Competencies_for_Canadian_Pharmacy_Technicians2007.pdf</w:t>
        </w:r>
      </w:hyperlink>
      <w:r w:rsidR="00357F5D" w:rsidRPr="00B75853">
        <w:rPr>
          <w:rFonts w:ascii="Times New Roman" w:hAnsi="Times New Roman"/>
          <w:color w:val="00B050"/>
          <w:sz w:val="24"/>
          <w:szCs w:val="24"/>
        </w:rPr>
        <w:t xml:space="preserve"> </w:t>
      </w:r>
      <w:r w:rsidRPr="00ED7C8B">
        <w:rPr>
          <w:rFonts w:ascii="Times New Roman" w:hAnsi="Times New Roman"/>
          <w:sz w:val="24"/>
          <w:szCs w:val="24"/>
        </w:rPr>
        <w:t>[Accessed 19</w:t>
      </w:r>
      <w:r w:rsidRPr="00ED7C8B">
        <w:rPr>
          <w:rFonts w:ascii="Times New Roman" w:hAnsi="Times New Roman"/>
          <w:sz w:val="24"/>
          <w:szCs w:val="24"/>
          <w:vertAlign w:val="superscript"/>
        </w:rPr>
        <w:t>th</w:t>
      </w:r>
      <w:r w:rsidRPr="00ED7C8B">
        <w:rPr>
          <w:rFonts w:ascii="Times New Roman" w:hAnsi="Times New Roman"/>
          <w:sz w:val="24"/>
          <w:szCs w:val="24"/>
        </w:rPr>
        <w:t xml:space="preserve"> March 2014] </w:t>
      </w:r>
    </w:p>
    <w:p w:rsidR="00963D47" w:rsidRPr="00704696" w:rsidRDefault="00963D47" w:rsidP="00963D47">
      <w:pPr>
        <w:pStyle w:val="NoSpacing"/>
        <w:rPr>
          <w:rFonts w:ascii="Times New Roman" w:hAnsi="Times New Roman"/>
          <w:sz w:val="24"/>
          <w:szCs w:val="24"/>
        </w:rPr>
      </w:pPr>
    </w:p>
    <w:p w:rsidR="00963D47" w:rsidRPr="00ED7C8B" w:rsidRDefault="00963D47" w:rsidP="00963D47">
      <w:pPr>
        <w:pStyle w:val="NoSpacing"/>
        <w:rPr>
          <w:rFonts w:ascii="Times New Roman" w:hAnsi="Times New Roman"/>
          <w:sz w:val="24"/>
          <w:szCs w:val="24"/>
        </w:rPr>
      </w:pPr>
      <w:r w:rsidRPr="00ED7C8B">
        <w:rPr>
          <w:rFonts w:ascii="Times New Roman" w:hAnsi="Times New Roman"/>
          <w:sz w:val="24"/>
          <w:szCs w:val="24"/>
        </w:rPr>
        <w:t>Pu</w:t>
      </w:r>
      <w:r w:rsidR="00082724" w:rsidRPr="00ED7C8B">
        <w:rPr>
          <w:rFonts w:ascii="Times New Roman" w:hAnsi="Times New Roman"/>
          <w:sz w:val="24"/>
          <w:szCs w:val="24"/>
        </w:rPr>
        <w:t xml:space="preserve">nch, K. (1998) </w:t>
      </w:r>
      <w:r w:rsidR="00082724" w:rsidRPr="00DC615C">
        <w:rPr>
          <w:rFonts w:ascii="Times New Roman" w:hAnsi="Times New Roman"/>
          <w:i/>
          <w:sz w:val="24"/>
          <w:szCs w:val="24"/>
        </w:rPr>
        <w:t>Introduction to Social Research: Quantitative and Qualitative A</w:t>
      </w:r>
      <w:r w:rsidRPr="00DC615C">
        <w:rPr>
          <w:rFonts w:ascii="Times New Roman" w:hAnsi="Times New Roman"/>
          <w:i/>
          <w:sz w:val="24"/>
          <w:szCs w:val="24"/>
        </w:rPr>
        <w:t>pproaches</w:t>
      </w:r>
      <w:r w:rsidRPr="00ED7C8B">
        <w:rPr>
          <w:rFonts w:ascii="Times New Roman" w:hAnsi="Times New Roman"/>
          <w:sz w:val="24"/>
          <w:szCs w:val="24"/>
        </w:rPr>
        <w:t>. London: Sage.</w:t>
      </w:r>
    </w:p>
    <w:p w:rsidR="00963D47" w:rsidRPr="00ED7C8B" w:rsidRDefault="00963D47" w:rsidP="00963D47">
      <w:pPr>
        <w:pStyle w:val="NoSpacing"/>
        <w:rPr>
          <w:rFonts w:ascii="Times New Roman" w:hAnsi="Times New Roman"/>
          <w:sz w:val="24"/>
          <w:szCs w:val="24"/>
        </w:rPr>
      </w:pPr>
    </w:p>
    <w:p w:rsidR="00C62AFD" w:rsidRPr="00ED7C8B" w:rsidRDefault="00C62AFD" w:rsidP="00963D47">
      <w:pPr>
        <w:pStyle w:val="NoSpacing"/>
        <w:rPr>
          <w:rFonts w:ascii="Times New Roman" w:eastAsia="Times New Roman" w:hAnsi="Times New Roman"/>
          <w:bCs/>
          <w:kern w:val="36"/>
          <w:sz w:val="24"/>
          <w:szCs w:val="24"/>
        </w:rPr>
      </w:pPr>
      <w:proofErr w:type="spellStart"/>
      <w:r w:rsidRPr="00ED7C8B">
        <w:rPr>
          <w:rFonts w:ascii="Times New Roman" w:eastAsia="Times New Roman" w:hAnsi="Times New Roman"/>
          <w:bCs/>
          <w:kern w:val="36"/>
          <w:sz w:val="24"/>
          <w:szCs w:val="24"/>
        </w:rPr>
        <w:t>Raffe</w:t>
      </w:r>
      <w:proofErr w:type="spellEnd"/>
      <w:r w:rsidR="005E7216" w:rsidRPr="00ED7C8B">
        <w:rPr>
          <w:rFonts w:ascii="Times New Roman" w:eastAsia="Times New Roman" w:hAnsi="Times New Roman"/>
          <w:bCs/>
          <w:kern w:val="36"/>
          <w:sz w:val="24"/>
          <w:szCs w:val="24"/>
        </w:rPr>
        <w:t>, D.</w:t>
      </w:r>
      <w:r w:rsidRPr="00ED7C8B">
        <w:rPr>
          <w:rFonts w:ascii="Times New Roman" w:eastAsia="Times New Roman" w:hAnsi="Times New Roman"/>
          <w:bCs/>
          <w:kern w:val="36"/>
          <w:sz w:val="24"/>
          <w:szCs w:val="24"/>
        </w:rPr>
        <w:t xml:space="preserve"> (2002)</w:t>
      </w:r>
      <w:r w:rsidR="005E7216" w:rsidRPr="00ED7C8B">
        <w:rPr>
          <w:rFonts w:ascii="Times New Roman" w:eastAsia="Times New Roman" w:hAnsi="Times New Roman"/>
          <w:bCs/>
          <w:kern w:val="36"/>
          <w:sz w:val="24"/>
          <w:szCs w:val="24"/>
        </w:rPr>
        <w:t xml:space="preserve"> Still Working Together? Reflections on the Interface </w:t>
      </w:r>
      <w:proofErr w:type="gramStart"/>
      <w:r w:rsidR="005E7216" w:rsidRPr="00ED7C8B">
        <w:rPr>
          <w:rFonts w:ascii="Times New Roman" w:eastAsia="Times New Roman" w:hAnsi="Times New Roman"/>
          <w:bCs/>
          <w:kern w:val="36"/>
          <w:sz w:val="24"/>
          <w:szCs w:val="24"/>
        </w:rPr>
        <w:t>Between</w:t>
      </w:r>
      <w:proofErr w:type="gramEnd"/>
      <w:r w:rsidR="005E7216" w:rsidRPr="00ED7C8B">
        <w:rPr>
          <w:rFonts w:ascii="Times New Roman" w:eastAsia="Times New Roman" w:hAnsi="Times New Roman"/>
          <w:bCs/>
          <w:kern w:val="36"/>
          <w:sz w:val="24"/>
          <w:szCs w:val="24"/>
        </w:rPr>
        <w:t xml:space="preserve"> Policy and Research. In Centre for Research</w:t>
      </w:r>
      <w:r w:rsidR="00120A5A" w:rsidRPr="00ED7C8B">
        <w:rPr>
          <w:rFonts w:ascii="Times New Roman" w:eastAsia="Times New Roman" w:hAnsi="Times New Roman"/>
          <w:bCs/>
          <w:kern w:val="36"/>
          <w:sz w:val="24"/>
          <w:szCs w:val="24"/>
        </w:rPr>
        <w:t xml:space="preserve"> in Lifel</w:t>
      </w:r>
      <w:r w:rsidR="005E7216" w:rsidRPr="00ED7C8B">
        <w:rPr>
          <w:rFonts w:ascii="Times New Roman" w:eastAsia="Times New Roman" w:hAnsi="Times New Roman"/>
          <w:bCs/>
          <w:kern w:val="36"/>
          <w:sz w:val="24"/>
          <w:szCs w:val="24"/>
        </w:rPr>
        <w:t>ong Learning (</w:t>
      </w:r>
      <w:proofErr w:type="spellStart"/>
      <w:proofErr w:type="gramStart"/>
      <w:r w:rsidR="005E7216" w:rsidRPr="00ED7C8B">
        <w:rPr>
          <w:rFonts w:ascii="Times New Roman" w:eastAsia="Times New Roman" w:hAnsi="Times New Roman"/>
          <w:bCs/>
          <w:kern w:val="36"/>
          <w:sz w:val="24"/>
          <w:szCs w:val="24"/>
        </w:rPr>
        <w:t>ed</w:t>
      </w:r>
      <w:proofErr w:type="spellEnd"/>
      <w:proofErr w:type="gramEnd"/>
      <w:r w:rsidR="005E7216" w:rsidRPr="00ED7C8B">
        <w:rPr>
          <w:rFonts w:ascii="Times New Roman" w:eastAsia="Times New Roman" w:hAnsi="Times New Roman"/>
          <w:bCs/>
          <w:kern w:val="36"/>
          <w:sz w:val="24"/>
          <w:szCs w:val="24"/>
        </w:rPr>
        <w:t xml:space="preserve">) </w:t>
      </w:r>
      <w:r w:rsidR="005E7216" w:rsidRPr="00ED7C8B">
        <w:rPr>
          <w:rFonts w:ascii="Times New Roman" w:eastAsia="Times New Roman" w:hAnsi="Times New Roman"/>
          <w:bCs/>
          <w:i/>
          <w:kern w:val="36"/>
          <w:sz w:val="24"/>
          <w:szCs w:val="24"/>
        </w:rPr>
        <w:t>Lifelong Learning, Policy and Research: Rhetoric or Reality.</w:t>
      </w:r>
      <w:r w:rsidR="005E7216" w:rsidRPr="00ED7C8B">
        <w:rPr>
          <w:rFonts w:ascii="Times New Roman" w:eastAsia="Times New Roman" w:hAnsi="Times New Roman"/>
          <w:bCs/>
          <w:kern w:val="36"/>
          <w:sz w:val="24"/>
          <w:szCs w:val="24"/>
        </w:rPr>
        <w:t xml:space="preserve">  Glasgow, Caledonian University, Forum Report No. 9, 5-11.  </w:t>
      </w:r>
    </w:p>
    <w:p w:rsidR="00C62AFD" w:rsidRDefault="00C62AFD" w:rsidP="00963D47">
      <w:pPr>
        <w:pStyle w:val="NoSpacing"/>
        <w:rPr>
          <w:rFonts w:ascii="Times New Roman" w:hAnsi="Times New Roman"/>
          <w:sz w:val="24"/>
          <w:szCs w:val="24"/>
        </w:rPr>
      </w:pPr>
    </w:p>
    <w:p w:rsidR="00963D47" w:rsidRDefault="00963D47" w:rsidP="00963D47">
      <w:pPr>
        <w:pStyle w:val="NoSpacing"/>
        <w:rPr>
          <w:rFonts w:ascii="Times New Roman" w:hAnsi="Times New Roman"/>
          <w:sz w:val="24"/>
          <w:szCs w:val="24"/>
        </w:rPr>
      </w:pPr>
      <w:proofErr w:type="spellStart"/>
      <w:r w:rsidRPr="00704696">
        <w:rPr>
          <w:rFonts w:ascii="Times New Roman" w:hAnsi="Times New Roman"/>
          <w:sz w:val="24"/>
          <w:szCs w:val="24"/>
        </w:rPr>
        <w:t>Rainbird</w:t>
      </w:r>
      <w:proofErr w:type="spellEnd"/>
      <w:r w:rsidRPr="00704696">
        <w:rPr>
          <w:rFonts w:ascii="Times New Roman" w:hAnsi="Times New Roman"/>
          <w:sz w:val="24"/>
          <w:szCs w:val="24"/>
        </w:rPr>
        <w:t xml:space="preserve">, H. (2000) Skilling the unskilled: access to work based learning and the lifelong learning agenda. </w:t>
      </w:r>
      <w:r w:rsidRPr="00704696">
        <w:rPr>
          <w:rFonts w:ascii="Times New Roman" w:hAnsi="Times New Roman"/>
          <w:i/>
          <w:sz w:val="24"/>
          <w:szCs w:val="24"/>
        </w:rPr>
        <w:t>Journal of Education and Work</w:t>
      </w:r>
      <w:r w:rsidRPr="00704696">
        <w:rPr>
          <w:rFonts w:ascii="Times New Roman" w:hAnsi="Times New Roman"/>
          <w:sz w:val="24"/>
          <w:szCs w:val="24"/>
        </w:rPr>
        <w:t>, 13(2), 183-197.</w:t>
      </w:r>
    </w:p>
    <w:p w:rsidR="00963D47" w:rsidRPr="00704696"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spellStart"/>
      <w:r w:rsidRPr="00554E03">
        <w:rPr>
          <w:rFonts w:ascii="Times New Roman" w:hAnsi="Times New Roman"/>
          <w:sz w:val="24"/>
          <w:szCs w:val="24"/>
        </w:rPr>
        <w:t>Rainbird</w:t>
      </w:r>
      <w:proofErr w:type="spellEnd"/>
      <w:r w:rsidRPr="00554E03">
        <w:rPr>
          <w:rFonts w:ascii="Times New Roman" w:hAnsi="Times New Roman"/>
          <w:sz w:val="24"/>
          <w:szCs w:val="24"/>
        </w:rPr>
        <w:t xml:space="preserve">, H., Fuller, A. and Munro, A. (2004) </w:t>
      </w:r>
      <w:r w:rsidRPr="00554E03">
        <w:rPr>
          <w:rFonts w:ascii="Times New Roman" w:hAnsi="Times New Roman"/>
          <w:i/>
          <w:sz w:val="24"/>
          <w:szCs w:val="24"/>
        </w:rPr>
        <w:t>Workplace Learning in Context</w:t>
      </w:r>
      <w:r w:rsidRPr="00554E03">
        <w:rPr>
          <w:rFonts w:ascii="Times New Roman" w:hAnsi="Times New Roman"/>
          <w:sz w:val="24"/>
          <w:szCs w:val="24"/>
        </w:rPr>
        <w:t>. London, Routledge.</w:t>
      </w:r>
    </w:p>
    <w:p w:rsidR="00963D47" w:rsidRPr="00554E03" w:rsidRDefault="00963D47" w:rsidP="00963D47">
      <w:pPr>
        <w:pStyle w:val="NoSpacing"/>
        <w:rPr>
          <w:rFonts w:ascii="Times New Roman" w:hAnsi="Times New Roman"/>
          <w:sz w:val="24"/>
          <w:szCs w:val="24"/>
        </w:rPr>
      </w:pPr>
    </w:p>
    <w:p w:rsidR="00ED6DA7" w:rsidRDefault="00ED6DA7" w:rsidP="00963D47">
      <w:pPr>
        <w:autoSpaceDE w:val="0"/>
        <w:autoSpaceDN w:val="0"/>
        <w:adjustRightInd w:val="0"/>
        <w:spacing w:after="0" w:line="240" w:lineRule="auto"/>
        <w:jc w:val="both"/>
        <w:rPr>
          <w:rFonts w:ascii="Times New Roman" w:hAnsi="Times New Roman"/>
          <w:sz w:val="24"/>
          <w:szCs w:val="24"/>
          <w:lang w:val="en-US"/>
        </w:rPr>
      </w:pPr>
    </w:p>
    <w:p w:rsidR="00963D47" w:rsidRPr="00554E03" w:rsidRDefault="00963D47" w:rsidP="00963D47">
      <w:pPr>
        <w:autoSpaceDE w:val="0"/>
        <w:autoSpaceDN w:val="0"/>
        <w:adjustRightInd w:val="0"/>
        <w:spacing w:after="0" w:line="240" w:lineRule="auto"/>
        <w:jc w:val="both"/>
        <w:rPr>
          <w:rFonts w:ascii="Times New Roman" w:hAnsi="Times New Roman"/>
          <w:sz w:val="24"/>
          <w:szCs w:val="24"/>
          <w:lang w:val="en-US"/>
        </w:rPr>
      </w:pPr>
      <w:proofErr w:type="spellStart"/>
      <w:r w:rsidRPr="00554E03">
        <w:rPr>
          <w:rFonts w:ascii="Times New Roman" w:hAnsi="Times New Roman"/>
          <w:sz w:val="24"/>
          <w:szCs w:val="24"/>
          <w:lang w:val="en-US"/>
        </w:rPr>
        <w:lastRenderedPageBreak/>
        <w:t>Rainbird</w:t>
      </w:r>
      <w:proofErr w:type="spellEnd"/>
      <w:r w:rsidRPr="00554E03">
        <w:rPr>
          <w:rFonts w:ascii="Times New Roman" w:hAnsi="Times New Roman"/>
          <w:sz w:val="24"/>
          <w:szCs w:val="24"/>
          <w:lang w:val="en-US"/>
        </w:rPr>
        <w:t>, H., Munr</w:t>
      </w:r>
      <w:r w:rsidR="00E10A4C" w:rsidRPr="00554E03">
        <w:rPr>
          <w:rFonts w:ascii="Times New Roman" w:hAnsi="Times New Roman"/>
          <w:sz w:val="24"/>
          <w:szCs w:val="24"/>
          <w:lang w:val="en-US"/>
        </w:rPr>
        <w:t xml:space="preserve">o, A. and Holly, L. (2004) </w:t>
      </w:r>
      <w:proofErr w:type="gramStart"/>
      <w:r w:rsidR="00E10A4C" w:rsidRPr="00554E03">
        <w:rPr>
          <w:rFonts w:ascii="Times New Roman" w:hAnsi="Times New Roman"/>
          <w:sz w:val="24"/>
          <w:szCs w:val="24"/>
          <w:lang w:val="en-US"/>
        </w:rPr>
        <w:t>The</w:t>
      </w:r>
      <w:proofErr w:type="gramEnd"/>
      <w:r w:rsidR="00E10A4C" w:rsidRPr="00554E03">
        <w:rPr>
          <w:rFonts w:ascii="Times New Roman" w:hAnsi="Times New Roman"/>
          <w:sz w:val="24"/>
          <w:szCs w:val="24"/>
          <w:lang w:val="en-US"/>
        </w:rPr>
        <w:t xml:space="preserve"> Employment R</w:t>
      </w:r>
      <w:r w:rsidRPr="00554E03">
        <w:rPr>
          <w:rFonts w:ascii="Times New Roman" w:hAnsi="Times New Roman"/>
          <w:sz w:val="24"/>
          <w:szCs w:val="24"/>
          <w:lang w:val="en-US"/>
        </w:rPr>
        <w:t>elationship and</w:t>
      </w:r>
    </w:p>
    <w:p w:rsidR="00963D47" w:rsidRPr="00554E03" w:rsidRDefault="00E10A4C" w:rsidP="00963D47">
      <w:pPr>
        <w:pStyle w:val="NoSpacing"/>
        <w:rPr>
          <w:rFonts w:ascii="Times New Roman" w:hAnsi="Times New Roman"/>
          <w:sz w:val="24"/>
          <w:szCs w:val="24"/>
          <w:lang w:val="en-US"/>
        </w:rPr>
      </w:pPr>
      <w:proofErr w:type="gramStart"/>
      <w:r w:rsidRPr="00554E03">
        <w:rPr>
          <w:rFonts w:ascii="Times New Roman" w:hAnsi="Times New Roman"/>
          <w:sz w:val="24"/>
          <w:szCs w:val="24"/>
          <w:lang w:val="en-US"/>
        </w:rPr>
        <w:t>Workplace L</w:t>
      </w:r>
      <w:r w:rsidR="00963D47" w:rsidRPr="00554E03">
        <w:rPr>
          <w:rFonts w:ascii="Times New Roman" w:hAnsi="Times New Roman"/>
          <w:sz w:val="24"/>
          <w:szCs w:val="24"/>
          <w:lang w:val="en-US"/>
        </w:rPr>
        <w:t>earning.</w:t>
      </w:r>
      <w:proofErr w:type="gramEnd"/>
      <w:r w:rsidR="00963D47" w:rsidRPr="00554E03">
        <w:rPr>
          <w:rFonts w:ascii="Times New Roman" w:hAnsi="Times New Roman"/>
          <w:sz w:val="24"/>
          <w:szCs w:val="24"/>
          <w:lang w:val="en-US"/>
        </w:rPr>
        <w:t xml:space="preserve">  In H. </w:t>
      </w:r>
      <w:proofErr w:type="spellStart"/>
      <w:r w:rsidR="00963D47" w:rsidRPr="00554E03">
        <w:rPr>
          <w:rFonts w:ascii="Times New Roman" w:hAnsi="Times New Roman"/>
          <w:sz w:val="24"/>
          <w:szCs w:val="24"/>
          <w:lang w:val="en-US"/>
        </w:rPr>
        <w:t>Rainbird</w:t>
      </w:r>
      <w:proofErr w:type="spellEnd"/>
      <w:r w:rsidR="00963D47" w:rsidRPr="00554E03">
        <w:rPr>
          <w:rFonts w:ascii="Times New Roman" w:hAnsi="Times New Roman"/>
          <w:sz w:val="24"/>
          <w:szCs w:val="24"/>
          <w:lang w:val="en-US"/>
        </w:rPr>
        <w:t>, A. Fuller, and A. Munro (</w:t>
      </w:r>
      <w:proofErr w:type="spellStart"/>
      <w:proofErr w:type="gramStart"/>
      <w:r w:rsidR="00963D47" w:rsidRPr="00554E03">
        <w:rPr>
          <w:rFonts w:ascii="Times New Roman" w:hAnsi="Times New Roman"/>
          <w:sz w:val="24"/>
          <w:szCs w:val="24"/>
          <w:lang w:val="en-US"/>
        </w:rPr>
        <w:t>eds</w:t>
      </w:r>
      <w:proofErr w:type="spellEnd"/>
      <w:proofErr w:type="gramEnd"/>
      <w:r w:rsidR="00963D47" w:rsidRPr="00554E03">
        <w:rPr>
          <w:rFonts w:ascii="Times New Roman" w:hAnsi="Times New Roman"/>
          <w:sz w:val="24"/>
          <w:szCs w:val="24"/>
          <w:lang w:val="en-US"/>
        </w:rPr>
        <w:t xml:space="preserve">) </w:t>
      </w:r>
      <w:r w:rsidR="00963D47" w:rsidRPr="00554E03">
        <w:rPr>
          <w:rFonts w:ascii="Times New Roman" w:hAnsi="Times New Roman"/>
          <w:i/>
          <w:iCs/>
          <w:sz w:val="24"/>
          <w:szCs w:val="24"/>
          <w:lang w:val="en-US"/>
        </w:rPr>
        <w:t>Workplace Learning in Context</w:t>
      </w:r>
      <w:r w:rsidR="00963D47" w:rsidRPr="00554E03">
        <w:rPr>
          <w:rFonts w:ascii="Times New Roman" w:hAnsi="Times New Roman"/>
          <w:sz w:val="24"/>
          <w:szCs w:val="24"/>
          <w:lang w:val="en-US"/>
        </w:rPr>
        <w:t>. London, Routledge.</w:t>
      </w:r>
    </w:p>
    <w:p w:rsidR="00963D47" w:rsidRPr="00554E03" w:rsidRDefault="00963D47" w:rsidP="00963D47">
      <w:pPr>
        <w:pStyle w:val="NoSpacing"/>
        <w:rPr>
          <w:rFonts w:ascii="Times New Roman" w:hAnsi="Times New Roman"/>
          <w:i/>
          <w:iCs/>
          <w:sz w:val="24"/>
          <w:szCs w:val="24"/>
          <w:lang w:val="en-US"/>
        </w:rPr>
      </w:pPr>
    </w:p>
    <w:p w:rsidR="00963D47" w:rsidRPr="00554E03" w:rsidRDefault="00963D47" w:rsidP="00963D47">
      <w:pPr>
        <w:autoSpaceDE w:val="0"/>
        <w:autoSpaceDN w:val="0"/>
        <w:adjustRightInd w:val="0"/>
        <w:spacing w:after="0" w:line="240" w:lineRule="auto"/>
        <w:jc w:val="both"/>
        <w:rPr>
          <w:rFonts w:ascii="Times New Roman" w:hAnsi="Times New Roman"/>
          <w:sz w:val="24"/>
          <w:szCs w:val="24"/>
          <w:lang w:val="en-US"/>
        </w:rPr>
      </w:pPr>
      <w:proofErr w:type="spellStart"/>
      <w:r w:rsidRPr="00554E03">
        <w:rPr>
          <w:rFonts w:ascii="Times New Roman" w:hAnsi="Times New Roman"/>
          <w:sz w:val="24"/>
          <w:szCs w:val="24"/>
          <w:lang w:val="en-US"/>
        </w:rPr>
        <w:t>Rainbird</w:t>
      </w:r>
      <w:proofErr w:type="spellEnd"/>
      <w:r w:rsidRPr="00554E03">
        <w:rPr>
          <w:rFonts w:ascii="Times New Roman" w:hAnsi="Times New Roman"/>
          <w:sz w:val="24"/>
          <w:szCs w:val="24"/>
          <w:lang w:val="en-US"/>
        </w:rPr>
        <w:t xml:space="preserve">, H., Munro, A. and </w:t>
      </w:r>
      <w:r w:rsidR="00112423" w:rsidRPr="00554E03">
        <w:rPr>
          <w:rFonts w:ascii="Times New Roman" w:hAnsi="Times New Roman"/>
          <w:sz w:val="24"/>
          <w:szCs w:val="24"/>
          <w:lang w:val="en-US"/>
        </w:rPr>
        <w:t>Holly, L. (2004) Exploring the Concept of E</w:t>
      </w:r>
      <w:r w:rsidRPr="00554E03">
        <w:rPr>
          <w:rFonts w:ascii="Times New Roman" w:hAnsi="Times New Roman"/>
          <w:sz w:val="24"/>
          <w:szCs w:val="24"/>
          <w:lang w:val="en-US"/>
        </w:rPr>
        <w:t>mployer</w:t>
      </w:r>
    </w:p>
    <w:p w:rsidR="00963D47" w:rsidRDefault="00112423" w:rsidP="00963D47">
      <w:pPr>
        <w:autoSpaceDE w:val="0"/>
        <w:autoSpaceDN w:val="0"/>
        <w:adjustRightInd w:val="0"/>
        <w:spacing w:after="0" w:line="240" w:lineRule="auto"/>
        <w:jc w:val="both"/>
        <w:rPr>
          <w:rFonts w:ascii="Times New Roman" w:hAnsi="Times New Roman"/>
          <w:sz w:val="24"/>
          <w:szCs w:val="24"/>
          <w:lang w:val="en-US"/>
        </w:rPr>
      </w:pPr>
      <w:r w:rsidRPr="00554E03">
        <w:rPr>
          <w:rFonts w:ascii="Times New Roman" w:hAnsi="Times New Roman"/>
          <w:sz w:val="24"/>
          <w:szCs w:val="24"/>
          <w:lang w:val="en-US"/>
        </w:rPr>
        <w:t>Demand for Skills and Qualifications: Case Studies from the Public S</w:t>
      </w:r>
      <w:r w:rsidR="00963D47" w:rsidRPr="00554E03">
        <w:rPr>
          <w:rFonts w:ascii="Times New Roman" w:hAnsi="Times New Roman"/>
          <w:sz w:val="24"/>
          <w:szCs w:val="24"/>
          <w:lang w:val="en-US"/>
        </w:rPr>
        <w:t xml:space="preserve">ector. In C. </w:t>
      </w:r>
      <w:proofErr w:type="spellStart"/>
      <w:r w:rsidR="00963D47" w:rsidRPr="00554E03">
        <w:rPr>
          <w:rFonts w:ascii="Times New Roman" w:hAnsi="Times New Roman"/>
          <w:sz w:val="24"/>
          <w:szCs w:val="24"/>
          <w:lang w:val="en-US"/>
        </w:rPr>
        <w:t>Warhurst</w:t>
      </w:r>
      <w:proofErr w:type="spellEnd"/>
      <w:r w:rsidR="00963D47" w:rsidRPr="00554E03">
        <w:rPr>
          <w:rFonts w:ascii="Times New Roman" w:hAnsi="Times New Roman"/>
          <w:sz w:val="24"/>
          <w:szCs w:val="24"/>
          <w:lang w:val="en-US"/>
        </w:rPr>
        <w:t xml:space="preserve">, E. Keep and I. </w:t>
      </w:r>
      <w:proofErr w:type="spellStart"/>
      <w:r w:rsidR="00963D47" w:rsidRPr="00554E03">
        <w:rPr>
          <w:rFonts w:ascii="Times New Roman" w:hAnsi="Times New Roman"/>
          <w:sz w:val="24"/>
          <w:szCs w:val="24"/>
          <w:lang w:val="en-US"/>
        </w:rPr>
        <w:t>Grugulis</w:t>
      </w:r>
      <w:proofErr w:type="spellEnd"/>
      <w:r w:rsidR="00963D47" w:rsidRPr="00554E03">
        <w:rPr>
          <w:rFonts w:ascii="Times New Roman" w:hAnsi="Times New Roman"/>
          <w:sz w:val="24"/>
          <w:szCs w:val="24"/>
          <w:lang w:val="en-US"/>
        </w:rPr>
        <w:t xml:space="preserve"> (</w:t>
      </w:r>
      <w:proofErr w:type="spellStart"/>
      <w:proofErr w:type="gramStart"/>
      <w:r w:rsidR="00963D47" w:rsidRPr="00554E03">
        <w:rPr>
          <w:rFonts w:ascii="Times New Roman" w:hAnsi="Times New Roman"/>
          <w:sz w:val="24"/>
          <w:szCs w:val="24"/>
          <w:lang w:val="en-US"/>
        </w:rPr>
        <w:t>eds</w:t>
      </w:r>
      <w:proofErr w:type="spellEnd"/>
      <w:proofErr w:type="gramEnd"/>
      <w:r w:rsidR="00963D47" w:rsidRPr="00554E03">
        <w:rPr>
          <w:rFonts w:ascii="Times New Roman" w:hAnsi="Times New Roman"/>
          <w:sz w:val="24"/>
          <w:szCs w:val="24"/>
          <w:lang w:val="en-US"/>
        </w:rPr>
        <w:t xml:space="preserve">) </w:t>
      </w:r>
      <w:r w:rsidR="00963D47" w:rsidRPr="00554E03">
        <w:rPr>
          <w:rFonts w:ascii="Times New Roman" w:hAnsi="Times New Roman"/>
          <w:i/>
          <w:iCs/>
          <w:sz w:val="24"/>
          <w:szCs w:val="24"/>
          <w:lang w:val="en-US"/>
        </w:rPr>
        <w:t>The Skills That Matter</w:t>
      </w:r>
      <w:r w:rsidR="00963D47" w:rsidRPr="00554E03">
        <w:rPr>
          <w:rFonts w:ascii="Times New Roman" w:hAnsi="Times New Roman"/>
          <w:sz w:val="24"/>
          <w:szCs w:val="24"/>
          <w:lang w:val="en-US"/>
        </w:rPr>
        <w:t>. Basingstoke, Palgrave.</w:t>
      </w:r>
    </w:p>
    <w:p w:rsidR="00ED1295" w:rsidRPr="00704696" w:rsidRDefault="00ED1295" w:rsidP="00963D47">
      <w:pPr>
        <w:autoSpaceDE w:val="0"/>
        <w:autoSpaceDN w:val="0"/>
        <w:adjustRightInd w:val="0"/>
        <w:spacing w:after="0" w:line="240" w:lineRule="auto"/>
        <w:jc w:val="both"/>
        <w:rPr>
          <w:rFonts w:ascii="Times New Roman" w:hAnsi="Times New Roman"/>
          <w:sz w:val="24"/>
          <w:szCs w:val="24"/>
          <w:lang w:val="en-US"/>
        </w:rPr>
      </w:pPr>
    </w:p>
    <w:p w:rsidR="00963D47" w:rsidRPr="00554E03" w:rsidRDefault="00112423" w:rsidP="00963D47">
      <w:pPr>
        <w:pStyle w:val="NoSpacing"/>
        <w:rPr>
          <w:rFonts w:ascii="Times New Roman" w:hAnsi="Times New Roman"/>
          <w:sz w:val="24"/>
          <w:szCs w:val="24"/>
        </w:rPr>
      </w:pPr>
      <w:proofErr w:type="gramStart"/>
      <w:r w:rsidRPr="00554E03">
        <w:rPr>
          <w:rFonts w:ascii="Times New Roman" w:hAnsi="Times New Roman"/>
          <w:sz w:val="24"/>
          <w:szCs w:val="24"/>
        </w:rPr>
        <w:t>Response to the TNS-BMRB Evaluation of Impact of the Responsible Pharmacist R</w:t>
      </w:r>
      <w:r w:rsidR="00963D47" w:rsidRPr="00554E03">
        <w:rPr>
          <w:rFonts w:ascii="Times New Roman" w:hAnsi="Times New Roman"/>
          <w:sz w:val="24"/>
          <w:szCs w:val="24"/>
        </w:rPr>
        <w:t>egulations (2011) by the RPS.</w:t>
      </w:r>
      <w:proofErr w:type="gramEnd"/>
      <w:r w:rsidR="00963D47" w:rsidRPr="00554E03">
        <w:rPr>
          <w:rFonts w:ascii="Times New Roman" w:hAnsi="Times New Roman"/>
          <w:sz w:val="24"/>
          <w:szCs w:val="24"/>
        </w:rPr>
        <w:t xml:space="preserve">  [</w:t>
      </w:r>
      <w:proofErr w:type="gramStart"/>
      <w:r w:rsidR="00963D47" w:rsidRPr="00554E03">
        <w:rPr>
          <w:rFonts w:ascii="Times New Roman" w:hAnsi="Times New Roman"/>
          <w:sz w:val="24"/>
          <w:szCs w:val="24"/>
        </w:rPr>
        <w:t>online</w:t>
      </w:r>
      <w:proofErr w:type="gramEnd"/>
      <w:r w:rsidR="00963D47" w:rsidRPr="00554E03">
        <w:rPr>
          <w:rFonts w:ascii="Times New Roman" w:hAnsi="Times New Roman"/>
          <w:sz w:val="24"/>
          <w:szCs w:val="24"/>
        </w:rPr>
        <w:t xml:space="preserve">]  Available from: </w:t>
      </w:r>
      <w:hyperlink r:id="rId53" w:history="1">
        <w:r w:rsidR="00963D47" w:rsidRPr="00713BED">
          <w:rPr>
            <w:rStyle w:val="Hyperlink"/>
            <w:rFonts w:ascii="Times New Roman" w:hAnsi="Times New Roman"/>
            <w:sz w:val="24"/>
            <w:szCs w:val="24"/>
          </w:rPr>
          <w:t>http://www.rpharms.com/promoting-pharmacy-pdfs/rps-response-to-rp-research.pdf</w:t>
        </w:r>
      </w:hyperlink>
      <w:r w:rsidR="00963D47" w:rsidRPr="00713BED">
        <w:rPr>
          <w:rFonts w:ascii="Times New Roman" w:hAnsi="Times New Roman"/>
          <w:color w:val="0000FF"/>
          <w:sz w:val="24"/>
          <w:szCs w:val="24"/>
        </w:rPr>
        <w:t xml:space="preserve"> </w:t>
      </w:r>
      <w:r w:rsidR="00963D47" w:rsidRPr="00554E03">
        <w:rPr>
          <w:rFonts w:ascii="Times New Roman" w:hAnsi="Times New Roman"/>
          <w:sz w:val="24"/>
          <w:szCs w:val="24"/>
        </w:rPr>
        <w:t>[Accessed 19</w:t>
      </w:r>
      <w:r w:rsidR="00963D47" w:rsidRPr="00554E03">
        <w:rPr>
          <w:rFonts w:ascii="Times New Roman" w:hAnsi="Times New Roman"/>
          <w:sz w:val="24"/>
          <w:szCs w:val="24"/>
          <w:vertAlign w:val="superscript"/>
        </w:rPr>
        <w:t>th</w:t>
      </w:r>
      <w:r w:rsidR="00963D47" w:rsidRPr="00554E03">
        <w:rPr>
          <w:rFonts w:ascii="Times New Roman" w:hAnsi="Times New Roman"/>
          <w:sz w:val="24"/>
          <w:szCs w:val="24"/>
        </w:rPr>
        <w:t xml:space="preserve"> August 2012].</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 xml:space="preserve">Roberts, A., </w:t>
      </w:r>
      <w:proofErr w:type="spellStart"/>
      <w:r w:rsidRPr="00554E03">
        <w:rPr>
          <w:rFonts w:ascii="Times New Roman" w:hAnsi="Times New Roman"/>
          <w:sz w:val="24"/>
          <w:szCs w:val="24"/>
        </w:rPr>
        <w:t>Benrimoj</w:t>
      </w:r>
      <w:proofErr w:type="spellEnd"/>
      <w:r w:rsidRPr="00554E03">
        <w:rPr>
          <w:rFonts w:ascii="Times New Roman" w:hAnsi="Times New Roman"/>
          <w:sz w:val="24"/>
          <w:szCs w:val="24"/>
        </w:rPr>
        <w:t xml:space="preserve">, S., </w:t>
      </w:r>
      <w:proofErr w:type="spellStart"/>
      <w:r w:rsidRPr="00554E03">
        <w:rPr>
          <w:rFonts w:ascii="Times New Roman" w:hAnsi="Times New Roman"/>
          <w:sz w:val="24"/>
          <w:szCs w:val="24"/>
        </w:rPr>
        <w:t>Dunphy</w:t>
      </w:r>
      <w:proofErr w:type="spellEnd"/>
      <w:r w:rsidRPr="00554E03">
        <w:rPr>
          <w:rFonts w:ascii="Times New Roman" w:hAnsi="Times New Roman"/>
          <w:sz w:val="24"/>
          <w:szCs w:val="24"/>
        </w:rPr>
        <w:t xml:space="preserve">, D. and Palmer, I. (2007) </w:t>
      </w:r>
      <w:r w:rsidR="00112423" w:rsidRPr="00554E03">
        <w:rPr>
          <w:rFonts w:ascii="Times New Roman" w:hAnsi="Times New Roman"/>
          <w:i/>
          <w:sz w:val="24"/>
          <w:szCs w:val="24"/>
        </w:rPr>
        <w:t>Community P</w:t>
      </w:r>
      <w:r w:rsidR="00DC5812" w:rsidRPr="00554E03">
        <w:rPr>
          <w:rFonts w:ascii="Times New Roman" w:hAnsi="Times New Roman"/>
          <w:i/>
          <w:sz w:val="24"/>
          <w:szCs w:val="24"/>
        </w:rPr>
        <w:t>harmacy: Strategic Change M</w:t>
      </w:r>
      <w:r w:rsidRPr="00554E03">
        <w:rPr>
          <w:rFonts w:ascii="Times New Roman" w:hAnsi="Times New Roman"/>
          <w:i/>
          <w:sz w:val="24"/>
          <w:szCs w:val="24"/>
        </w:rPr>
        <w:t>anagement.</w:t>
      </w:r>
      <w:proofErr w:type="gramEnd"/>
      <w:r w:rsidRPr="00554E03">
        <w:rPr>
          <w:rFonts w:ascii="Times New Roman" w:hAnsi="Times New Roman"/>
          <w:sz w:val="24"/>
          <w:szCs w:val="24"/>
        </w:rPr>
        <w:t xml:space="preserve"> </w:t>
      </w:r>
      <w:proofErr w:type="gramStart"/>
      <w:r w:rsidRPr="00554E03">
        <w:rPr>
          <w:rFonts w:ascii="Times New Roman" w:hAnsi="Times New Roman"/>
          <w:sz w:val="24"/>
          <w:szCs w:val="24"/>
        </w:rPr>
        <w:t>Sydney, Australia, McGraw-Hill.</w:t>
      </w:r>
      <w:proofErr w:type="gramEnd"/>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 xml:space="preserve">Roberts, A., </w:t>
      </w:r>
      <w:proofErr w:type="spellStart"/>
      <w:r w:rsidRPr="00554E03">
        <w:rPr>
          <w:rFonts w:ascii="Times New Roman" w:hAnsi="Times New Roman"/>
          <w:sz w:val="24"/>
          <w:szCs w:val="24"/>
        </w:rPr>
        <w:t>Benrimoj</w:t>
      </w:r>
      <w:proofErr w:type="spellEnd"/>
      <w:r w:rsidRPr="00554E03">
        <w:rPr>
          <w:rFonts w:ascii="Times New Roman" w:hAnsi="Times New Roman"/>
          <w:sz w:val="24"/>
          <w:szCs w:val="24"/>
        </w:rPr>
        <w:t xml:space="preserve">, S., Chen, T., Williams, K. and </w:t>
      </w:r>
      <w:proofErr w:type="spellStart"/>
      <w:r w:rsidRPr="00554E03">
        <w:rPr>
          <w:rFonts w:ascii="Times New Roman" w:hAnsi="Times New Roman"/>
          <w:sz w:val="24"/>
          <w:szCs w:val="24"/>
        </w:rPr>
        <w:t>Aslani</w:t>
      </w:r>
      <w:proofErr w:type="spellEnd"/>
      <w:r w:rsidRPr="00554E03">
        <w:rPr>
          <w:rFonts w:ascii="Times New Roman" w:hAnsi="Times New Roman"/>
          <w:sz w:val="24"/>
          <w:szCs w:val="24"/>
        </w:rPr>
        <w:t>, P. (2008) Practice Change in Community Pharmacy: Quantification of facilitators.</w:t>
      </w:r>
      <w:proofErr w:type="gramEnd"/>
      <w:r w:rsidRPr="00554E03">
        <w:rPr>
          <w:rFonts w:ascii="Times New Roman" w:hAnsi="Times New Roman"/>
          <w:sz w:val="24"/>
          <w:szCs w:val="24"/>
        </w:rPr>
        <w:t xml:space="preserve"> </w:t>
      </w:r>
      <w:r w:rsidRPr="00554E03">
        <w:rPr>
          <w:rFonts w:ascii="Times New Roman" w:hAnsi="Times New Roman"/>
          <w:i/>
          <w:sz w:val="24"/>
          <w:szCs w:val="24"/>
        </w:rPr>
        <w:t>The Annals of Pharmacotherapy</w:t>
      </w:r>
      <w:r w:rsidRPr="00554E03">
        <w:rPr>
          <w:rFonts w:ascii="Times New Roman" w:hAnsi="Times New Roman"/>
          <w:sz w:val="24"/>
          <w:szCs w:val="24"/>
        </w:rPr>
        <w:t>, 42(6), 861-868.</w:t>
      </w:r>
    </w:p>
    <w:p w:rsidR="00963D47" w:rsidRPr="00554E03" w:rsidRDefault="00963D47" w:rsidP="00963D47">
      <w:pPr>
        <w:pStyle w:val="NoSpacing"/>
        <w:rPr>
          <w:rFonts w:ascii="Times New Roman" w:hAnsi="Times New Roman"/>
          <w:sz w:val="24"/>
          <w:szCs w:val="24"/>
        </w:rPr>
      </w:pPr>
    </w:p>
    <w:p w:rsidR="00963D47" w:rsidRPr="00554E03" w:rsidRDefault="00963D47" w:rsidP="00B75853">
      <w:pPr>
        <w:pStyle w:val="NoSpacing"/>
        <w:rPr>
          <w:rFonts w:ascii="Times New Roman" w:hAnsi="Times New Roman"/>
          <w:sz w:val="24"/>
          <w:szCs w:val="24"/>
          <w:lang w:val="en-US"/>
        </w:rPr>
      </w:pPr>
      <w:proofErr w:type="gramStart"/>
      <w:r w:rsidRPr="00554E03">
        <w:rPr>
          <w:rFonts w:ascii="Times New Roman" w:hAnsi="Times New Roman"/>
          <w:sz w:val="24"/>
          <w:szCs w:val="24"/>
          <w:lang w:val="en-US"/>
        </w:rPr>
        <w:t xml:space="preserve">Roe, P., Wiseman, J. and Costello, M. (2006) </w:t>
      </w:r>
      <w:r w:rsidRPr="00554E03">
        <w:rPr>
          <w:rFonts w:ascii="Times New Roman" w:hAnsi="Times New Roman"/>
          <w:i/>
          <w:iCs/>
          <w:sz w:val="24"/>
          <w:szCs w:val="24"/>
          <w:lang w:val="en-US"/>
        </w:rPr>
        <w:t>Perceptions and Use of NVQs: A Survey of Employers in England</w:t>
      </w:r>
      <w:r w:rsidRPr="00554E03">
        <w:rPr>
          <w:rFonts w:ascii="Times New Roman" w:hAnsi="Times New Roman"/>
          <w:sz w:val="24"/>
          <w:szCs w:val="24"/>
          <w:lang w:val="en-US"/>
        </w:rPr>
        <w:t>.</w:t>
      </w:r>
      <w:proofErr w:type="gramEnd"/>
      <w:r w:rsidRPr="00554E03">
        <w:rPr>
          <w:rFonts w:ascii="Times New Roman" w:hAnsi="Times New Roman"/>
          <w:sz w:val="24"/>
          <w:szCs w:val="24"/>
          <w:lang w:val="en-US"/>
        </w:rPr>
        <w:t xml:space="preserve"> Research Report 714, </w:t>
      </w:r>
      <w:r w:rsidR="00112423" w:rsidRPr="00554E03">
        <w:rPr>
          <w:rFonts w:ascii="Times New Roman" w:hAnsi="Times New Roman"/>
          <w:sz w:val="24"/>
          <w:szCs w:val="24"/>
          <w:lang w:val="en-US"/>
        </w:rPr>
        <w:t xml:space="preserve">London, </w:t>
      </w:r>
      <w:r w:rsidRPr="00554E03">
        <w:rPr>
          <w:rFonts w:ascii="Times New Roman" w:hAnsi="Times New Roman"/>
          <w:sz w:val="24"/>
          <w:szCs w:val="24"/>
          <w:lang w:val="en-US"/>
        </w:rPr>
        <w:t>Depa</w:t>
      </w:r>
      <w:r w:rsidR="00112423" w:rsidRPr="00554E03">
        <w:rPr>
          <w:rFonts w:ascii="Times New Roman" w:hAnsi="Times New Roman"/>
          <w:sz w:val="24"/>
          <w:szCs w:val="24"/>
          <w:lang w:val="en-US"/>
        </w:rPr>
        <w:t>rtment for Education and Skills</w:t>
      </w:r>
      <w:r w:rsidR="00B75853" w:rsidRPr="00554E03">
        <w:rPr>
          <w:rFonts w:ascii="Times New Roman" w:hAnsi="Times New Roman"/>
          <w:sz w:val="24"/>
          <w:szCs w:val="24"/>
          <w:lang w:val="en-US"/>
        </w:rPr>
        <w:t>.</w:t>
      </w:r>
    </w:p>
    <w:p w:rsidR="00B75853" w:rsidRPr="00554E03" w:rsidRDefault="00B75853" w:rsidP="00B75853">
      <w:pPr>
        <w:pStyle w:val="NoSpacing"/>
        <w:rPr>
          <w:rFonts w:ascii="Times New Roman" w:hAnsi="Times New Roman"/>
          <w:sz w:val="24"/>
          <w:szCs w:val="24"/>
          <w:lang w:val="en-US"/>
        </w:rPr>
      </w:pPr>
    </w:p>
    <w:p w:rsidR="00ED1295" w:rsidRPr="00ED1295" w:rsidRDefault="00963D47" w:rsidP="00ED1295">
      <w:pPr>
        <w:rPr>
          <w:rFonts w:ascii="Times New Roman" w:hAnsi="Times New Roman"/>
          <w:sz w:val="24"/>
          <w:szCs w:val="24"/>
        </w:rPr>
      </w:pPr>
      <w:proofErr w:type="gramStart"/>
      <w:r w:rsidRPr="00554E03">
        <w:rPr>
          <w:rFonts w:ascii="Times New Roman" w:hAnsi="Times New Roman"/>
          <w:sz w:val="24"/>
          <w:szCs w:val="24"/>
        </w:rPr>
        <w:t>Rouse, M (2008) A Global Framework for Quality Assurance of Pharmacy Education, Geneva.</w:t>
      </w:r>
      <w:proofErr w:type="gramEnd"/>
      <w:r w:rsidRPr="00554E03">
        <w:rPr>
          <w:rFonts w:ascii="Times New Roman" w:hAnsi="Times New Roman"/>
          <w:sz w:val="24"/>
          <w:szCs w:val="24"/>
        </w:rPr>
        <w:t xml:space="preserve"> </w:t>
      </w:r>
      <w:proofErr w:type="gramStart"/>
      <w:r w:rsidRPr="00554E03">
        <w:rPr>
          <w:rFonts w:ascii="Times New Roman" w:hAnsi="Times New Roman"/>
          <w:sz w:val="24"/>
          <w:szCs w:val="24"/>
        </w:rPr>
        <w:t>Int</w:t>
      </w:r>
      <w:r w:rsidR="00ED1295">
        <w:rPr>
          <w:rFonts w:ascii="Times New Roman" w:hAnsi="Times New Roman"/>
          <w:sz w:val="24"/>
          <w:szCs w:val="24"/>
        </w:rPr>
        <w:t>ernational Pharmacy Federation.</w:t>
      </w:r>
      <w:proofErr w:type="gramEnd"/>
    </w:p>
    <w:p w:rsidR="00ED1295" w:rsidRDefault="00ED1295" w:rsidP="00963D47">
      <w:pPr>
        <w:autoSpaceDE w:val="0"/>
        <w:autoSpaceDN w:val="0"/>
        <w:adjustRightInd w:val="0"/>
        <w:spacing w:after="0" w:line="240" w:lineRule="auto"/>
        <w:jc w:val="both"/>
        <w:rPr>
          <w:rFonts w:ascii="Times New Roman" w:hAnsi="Times New Roman"/>
          <w:sz w:val="24"/>
          <w:szCs w:val="24"/>
          <w:lang w:val="en-US"/>
        </w:rPr>
      </w:pPr>
    </w:p>
    <w:p w:rsidR="00963D47" w:rsidRPr="00554E03" w:rsidRDefault="00963D47" w:rsidP="00963D47">
      <w:pPr>
        <w:autoSpaceDE w:val="0"/>
        <w:autoSpaceDN w:val="0"/>
        <w:adjustRightInd w:val="0"/>
        <w:spacing w:after="0" w:line="240" w:lineRule="auto"/>
        <w:jc w:val="both"/>
        <w:rPr>
          <w:rFonts w:ascii="Times New Roman" w:hAnsi="Times New Roman"/>
          <w:sz w:val="24"/>
          <w:szCs w:val="24"/>
          <w:lang w:val="en-US"/>
        </w:rPr>
      </w:pPr>
      <w:r w:rsidRPr="00554E03">
        <w:rPr>
          <w:rFonts w:ascii="Times New Roman" w:hAnsi="Times New Roman"/>
          <w:sz w:val="24"/>
          <w:szCs w:val="24"/>
          <w:lang w:val="en-US"/>
        </w:rPr>
        <w:t>Royal Pharmaceutical Society of Great Britain (1990) Report of Working Party on the Education and Training of Certificate Support Staff in Community and Hospital</w:t>
      </w:r>
    </w:p>
    <w:p w:rsidR="00963D47" w:rsidRPr="00554E03" w:rsidRDefault="00963D47" w:rsidP="00963D47">
      <w:pPr>
        <w:pStyle w:val="NoSpacing"/>
        <w:rPr>
          <w:rFonts w:ascii="Times New Roman" w:hAnsi="Times New Roman"/>
          <w:sz w:val="24"/>
          <w:szCs w:val="24"/>
          <w:lang w:val="en-US"/>
        </w:rPr>
      </w:pPr>
      <w:proofErr w:type="gramStart"/>
      <w:r w:rsidRPr="00554E03">
        <w:rPr>
          <w:rFonts w:ascii="Times New Roman" w:hAnsi="Times New Roman"/>
          <w:sz w:val="24"/>
          <w:szCs w:val="24"/>
          <w:lang w:val="en-US"/>
        </w:rPr>
        <w:t>Pharmacy.</w:t>
      </w:r>
      <w:proofErr w:type="gramEnd"/>
      <w:r w:rsidRPr="00554E03">
        <w:rPr>
          <w:rFonts w:ascii="Times New Roman" w:hAnsi="Times New Roman"/>
          <w:sz w:val="24"/>
          <w:szCs w:val="24"/>
          <w:lang w:val="en-US"/>
        </w:rPr>
        <w:t xml:space="preserve"> Report to Council.</w:t>
      </w:r>
    </w:p>
    <w:p w:rsidR="00963D47" w:rsidRPr="00554E03" w:rsidRDefault="00963D47" w:rsidP="00963D47">
      <w:pPr>
        <w:pStyle w:val="NoSpacing"/>
        <w:rPr>
          <w:rFonts w:ascii="Times New Roman" w:hAnsi="Times New Roman"/>
          <w:sz w:val="24"/>
          <w:szCs w:val="24"/>
          <w:lang w:val="en-US"/>
        </w:rPr>
      </w:pPr>
    </w:p>
    <w:p w:rsidR="00963D47" w:rsidRPr="00554E03" w:rsidRDefault="00DC5812" w:rsidP="00963D47">
      <w:pPr>
        <w:pStyle w:val="NoSpacing"/>
        <w:rPr>
          <w:rFonts w:ascii="Times New Roman" w:hAnsi="Times New Roman"/>
          <w:sz w:val="24"/>
          <w:szCs w:val="24"/>
        </w:rPr>
      </w:pPr>
      <w:r w:rsidRPr="00554E03">
        <w:rPr>
          <w:rFonts w:ascii="Times New Roman" w:hAnsi="Times New Roman"/>
          <w:sz w:val="24"/>
          <w:szCs w:val="24"/>
        </w:rPr>
        <w:t xml:space="preserve">Ryan, M. (1989) </w:t>
      </w:r>
      <w:proofErr w:type="gramStart"/>
      <w:r w:rsidRPr="00554E03">
        <w:rPr>
          <w:rFonts w:ascii="Times New Roman" w:hAnsi="Times New Roman"/>
          <w:sz w:val="24"/>
          <w:szCs w:val="24"/>
        </w:rPr>
        <w:t>The</w:t>
      </w:r>
      <w:proofErr w:type="gramEnd"/>
      <w:r w:rsidRPr="00554E03">
        <w:rPr>
          <w:rFonts w:ascii="Times New Roman" w:hAnsi="Times New Roman"/>
          <w:sz w:val="24"/>
          <w:szCs w:val="24"/>
        </w:rPr>
        <w:t xml:space="preserve"> Pharmacy T</w:t>
      </w:r>
      <w:r w:rsidR="00963D47" w:rsidRPr="00554E03">
        <w:rPr>
          <w:rFonts w:ascii="Times New Roman" w:hAnsi="Times New Roman"/>
          <w:sz w:val="24"/>
          <w:szCs w:val="24"/>
        </w:rPr>
        <w:t>echnician</w:t>
      </w:r>
      <w:r w:rsidRPr="00554E03">
        <w:rPr>
          <w:rFonts w:ascii="Times New Roman" w:hAnsi="Times New Roman"/>
          <w:sz w:val="24"/>
          <w:szCs w:val="24"/>
        </w:rPr>
        <w:t xml:space="preserve"> </w:t>
      </w:r>
      <w:r w:rsidR="00963D47" w:rsidRPr="00554E03">
        <w:rPr>
          <w:rFonts w:ascii="Times New Roman" w:hAnsi="Times New Roman"/>
          <w:sz w:val="24"/>
          <w:szCs w:val="24"/>
        </w:rPr>
        <w:t>-</w:t>
      </w:r>
      <w:r w:rsidRPr="00554E03">
        <w:rPr>
          <w:rFonts w:ascii="Times New Roman" w:hAnsi="Times New Roman"/>
          <w:sz w:val="24"/>
          <w:szCs w:val="24"/>
        </w:rPr>
        <w:t xml:space="preserve"> An Occupation in Search of C</w:t>
      </w:r>
      <w:r w:rsidR="00963D47" w:rsidRPr="00554E03">
        <w:rPr>
          <w:rFonts w:ascii="Times New Roman" w:hAnsi="Times New Roman"/>
          <w:sz w:val="24"/>
          <w:szCs w:val="24"/>
        </w:rPr>
        <w:t xml:space="preserve">onsensus. </w:t>
      </w:r>
      <w:r w:rsidR="00963D47" w:rsidRPr="00554E03">
        <w:rPr>
          <w:rFonts w:ascii="Times New Roman" w:hAnsi="Times New Roman"/>
          <w:i/>
          <w:sz w:val="24"/>
          <w:szCs w:val="24"/>
        </w:rPr>
        <w:t>American Journal of Hospital Pharmacy</w:t>
      </w:r>
      <w:r w:rsidR="00963D47" w:rsidRPr="00554E03">
        <w:rPr>
          <w:rFonts w:ascii="Times New Roman" w:hAnsi="Times New Roman"/>
          <w:sz w:val="24"/>
          <w:szCs w:val="24"/>
        </w:rPr>
        <w:t xml:space="preserve">, 46(3), 496-507. </w:t>
      </w:r>
    </w:p>
    <w:p w:rsidR="00963D47" w:rsidRPr="00554E03" w:rsidRDefault="00963D47" w:rsidP="00963D47">
      <w:pPr>
        <w:pStyle w:val="NoSpacing"/>
        <w:rPr>
          <w:rFonts w:ascii="Times New Roman" w:hAnsi="Times New Roman"/>
          <w:sz w:val="24"/>
          <w:szCs w:val="24"/>
        </w:rPr>
      </w:pPr>
    </w:p>
    <w:p w:rsidR="00963D47" w:rsidRPr="00554E03" w:rsidRDefault="006F2268" w:rsidP="00963D47">
      <w:pPr>
        <w:autoSpaceDE w:val="0"/>
        <w:autoSpaceDN w:val="0"/>
        <w:adjustRightInd w:val="0"/>
        <w:spacing w:after="0" w:line="240" w:lineRule="auto"/>
        <w:jc w:val="both"/>
        <w:rPr>
          <w:rFonts w:ascii="Times New Roman" w:hAnsi="Times New Roman"/>
          <w:sz w:val="24"/>
          <w:szCs w:val="24"/>
          <w:lang w:val="en-US"/>
        </w:rPr>
      </w:pPr>
      <w:proofErr w:type="spellStart"/>
      <w:r w:rsidRPr="00554E03">
        <w:rPr>
          <w:rFonts w:ascii="Times New Roman" w:hAnsi="Times New Roman"/>
          <w:sz w:val="24"/>
          <w:szCs w:val="24"/>
          <w:lang w:val="en-US"/>
        </w:rPr>
        <w:t>Sargeant</w:t>
      </w:r>
      <w:proofErr w:type="spellEnd"/>
      <w:r w:rsidRPr="00554E03">
        <w:rPr>
          <w:rFonts w:ascii="Times New Roman" w:hAnsi="Times New Roman"/>
          <w:sz w:val="24"/>
          <w:szCs w:val="24"/>
          <w:lang w:val="en-US"/>
        </w:rPr>
        <w:t xml:space="preserve">, A. (2000) </w:t>
      </w:r>
      <w:proofErr w:type="gramStart"/>
      <w:r w:rsidRPr="00554E03">
        <w:rPr>
          <w:rFonts w:ascii="Times New Roman" w:hAnsi="Times New Roman"/>
          <w:sz w:val="24"/>
          <w:szCs w:val="24"/>
          <w:lang w:val="en-US"/>
        </w:rPr>
        <w:t>An</w:t>
      </w:r>
      <w:proofErr w:type="gramEnd"/>
      <w:r w:rsidRPr="00554E03">
        <w:rPr>
          <w:rFonts w:ascii="Times New Roman" w:hAnsi="Times New Roman"/>
          <w:sz w:val="24"/>
          <w:szCs w:val="24"/>
          <w:lang w:val="en-US"/>
        </w:rPr>
        <w:t xml:space="preserve"> Exploratory Study of the Effects of Progression T</w:t>
      </w:r>
      <w:r w:rsidR="00963D47" w:rsidRPr="00554E03">
        <w:rPr>
          <w:rFonts w:ascii="Times New Roman" w:hAnsi="Times New Roman"/>
          <w:sz w:val="24"/>
          <w:szCs w:val="24"/>
          <w:lang w:val="en-US"/>
        </w:rPr>
        <w:t>owards</w:t>
      </w:r>
    </w:p>
    <w:p w:rsidR="00963D47" w:rsidRPr="00554E03" w:rsidRDefault="00963D47" w:rsidP="00963D47">
      <w:pPr>
        <w:pStyle w:val="NoSpacing"/>
        <w:rPr>
          <w:rFonts w:ascii="Times New Roman" w:hAnsi="Times New Roman"/>
          <w:sz w:val="24"/>
          <w:szCs w:val="24"/>
          <w:lang w:val="en-US"/>
        </w:rPr>
      </w:pPr>
      <w:proofErr w:type="gramStart"/>
      <w:r w:rsidRPr="00554E03">
        <w:rPr>
          <w:rFonts w:ascii="Times New Roman" w:hAnsi="Times New Roman"/>
          <w:sz w:val="24"/>
          <w:szCs w:val="24"/>
          <w:lang w:val="en-US"/>
        </w:rPr>
        <w:t>National Vocational Qualific</w:t>
      </w:r>
      <w:r w:rsidR="006F2268" w:rsidRPr="00554E03">
        <w:rPr>
          <w:rFonts w:ascii="Times New Roman" w:hAnsi="Times New Roman"/>
          <w:sz w:val="24"/>
          <w:szCs w:val="24"/>
          <w:lang w:val="en-US"/>
        </w:rPr>
        <w:t>ations on the Occupational Knowledge and Care Practice of Social Care W</w:t>
      </w:r>
      <w:r w:rsidRPr="00554E03">
        <w:rPr>
          <w:rFonts w:ascii="Times New Roman" w:hAnsi="Times New Roman"/>
          <w:sz w:val="24"/>
          <w:szCs w:val="24"/>
          <w:lang w:val="en-US"/>
        </w:rPr>
        <w:t>orkers.</w:t>
      </w:r>
      <w:proofErr w:type="gramEnd"/>
      <w:r w:rsidRPr="00554E03">
        <w:rPr>
          <w:rFonts w:ascii="Times New Roman" w:hAnsi="Times New Roman"/>
          <w:sz w:val="24"/>
          <w:szCs w:val="24"/>
          <w:lang w:val="en-US"/>
        </w:rPr>
        <w:t xml:space="preserve"> </w:t>
      </w:r>
      <w:r w:rsidRPr="00554E03">
        <w:rPr>
          <w:rFonts w:ascii="Times New Roman" w:hAnsi="Times New Roman"/>
          <w:i/>
          <w:iCs/>
          <w:sz w:val="24"/>
          <w:szCs w:val="24"/>
          <w:lang w:val="en-US"/>
        </w:rPr>
        <w:t>Social Work Education</w:t>
      </w:r>
      <w:r w:rsidRPr="00554E03">
        <w:rPr>
          <w:rFonts w:ascii="Times New Roman" w:hAnsi="Times New Roman"/>
          <w:sz w:val="24"/>
          <w:szCs w:val="24"/>
          <w:lang w:val="en-US"/>
        </w:rPr>
        <w:t>, 19(6), 639-666.</w:t>
      </w:r>
    </w:p>
    <w:p w:rsidR="00963D47" w:rsidRPr="00554E03" w:rsidRDefault="00963D47" w:rsidP="00963D47">
      <w:pPr>
        <w:pStyle w:val="NoSpacing"/>
        <w:rPr>
          <w:rFonts w:ascii="Times New Roman" w:hAnsi="Times New Roman"/>
          <w:sz w:val="24"/>
          <w:szCs w:val="24"/>
          <w:lang w:val="en-US"/>
        </w:rPr>
      </w:pPr>
    </w:p>
    <w:p w:rsidR="00963D47" w:rsidRPr="00554E03" w:rsidRDefault="006F2268" w:rsidP="00963D47">
      <w:pPr>
        <w:pStyle w:val="NoSpacing"/>
        <w:rPr>
          <w:rFonts w:ascii="Times New Roman" w:hAnsi="Times New Roman"/>
          <w:sz w:val="24"/>
          <w:szCs w:val="24"/>
          <w:lang w:val="en-US"/>
        </w:rPr>
      </w:pPr>
      <w:r w:rsidRPr="00554E03">
        <w:rPr>
          <w:rFonts w:ascii="Times New Roman" w:hAnsi="Times New Roman"/>
          <w:sz w:val="24"/>
          <w:szCs w:val="24"/>
          <w:lang w:val="en-US"/>
        </w:rPr>
        <w:t xml:space="preserve">Savage, I. (1995) Time for Customer Contact in Pharmacies </w:t>
      </w:r>
      <w:proofErr w:type="gramStart"/>
      <w:r w:rsidRPr="00554E03">
        <w:rPr>
          <w:rFonts w:ascii="Times New Roman" w:hAnsi="Times New Roman"/>
          <w:sz w:val="24"/>
          <w:szCs w:val="24"/>
          <w:lang w:val="en-US"/>
        </w:rPr>
        <w:t>With</w:t>
      </w:r>
      <w:proofErr w:type="gramEnd"/>
      <w:r w:rsidRPr="00554E03">
        <w:rPr>
          <w:rFonts w:ascii="Times New Roman" w:hAnsi="Times New Roman"/>
          <w:sz w:val="24"/>
          <w:szCs w:val="24"/>
          <w:lang w:val="en-US"/>
        </w:rPr>
        <w:t xml:space="preserve"> and Without a Dispensing T</w:t>
      </w:r>
      <w:r w:rsidR="00963D47" w:rsidRPr="00554E03">
        <w:rPr>
          <w:rFonts w:ascii="Times New Roman" w:hAnsi="Times New Roman"/>
          <w:sz w:val="24"/>
          <w:szCs w:val="24"/>
          <w:lang w:val="en-US"/>
        </w:rPr>
        <w:t xml:space="preserve">echnician. </w:t>
      </w:r>
      <w:r w:rsidR="00963D47" w:rsidRPr="00554E03">
        <w:rPr>
          <w:rFonts w:ascii="Times New Roman" w:hAnsi="Times New Roman"/>
          <w:i/>
          <w:sz w:val="24"/>
          <w:szCs w:val="24"/>
          <w:lang w:val="en-US"/>
        </w:rPr>
        <w:t>International Journal of Pharmacy Practice,</w:t>
      </w:r>
      <w:r w:rsidR="00963D47" w:rsidRPr="00554E03">
        <w:rPr>
          <w:rFonts w:ascii="Times New Roman" w:hAnsi="Times New Roman"/>
          <w:sz w:val="24"/>
          <w:szCs w:val="24"/>
          <w:lang w:val="en-US"/>
        </w:rPr>
        <w:t xml:space="preserve"> 3(4), 193-199.</w:t>
      </w:r>
    </w:p>
    <w:p w:rsidR="00963D47" w:rsidRPr="00554E03" w:rsidRDefault="00963D47" w:rsidP="00963D47">
      <w:pPr>
        <w:pStyle w:val="NoSpacing"/>
        <w:rPr>
          <w:rFonts w:ascii="Times New Roman" w:hAnsi="Times New Roman"/>
          <w:sz w:val="24"/>
          <w:szCs w:val="24"/>
          <w:lang w:val="en-US"/>
        </w:rPr>
      </w:pPr>
    </w:p>
    <w:p w:rsidR="00963D47" w:rsidRPr="00554E03" w:rsidRDefault="00963D47" w:rsidP="00963D47">
      <w:pPr>
        <w:pStyle w:val="NoSpacing"/>
        <w:rPr>
          <w:rFonts w:ascii="Times New Roman" w:hAnsi="Times New Roman"/>
          <w:sz w:val="24"/>
          <w:szCs w:val="24"/>
        </w:rPr>
      </w:pPr>
      <w:proofErr w:type="spellStart"/>
      <w:proofErr w:type="gramStart"/>
      <w:r w:rsidRPr="00554E03">
        <w:rPr>
          <w:rFonts w:ascii="Times New Roman" w:hAnsi="Times New Roman"/>
          <w:sz w:val="24"/>
          <w:szCs w:val="24"/>
        </w:rPr>
        <w:t>Schafheutle</w:t>
      </w:r>
      <w:proofErr w:type="spellEnd"/>
      <w:r w:rsidRPr="00554E03">
        <w:rPr>
          <w:rFonts w:ascii="Times New Roman" w:hAnsi="Times New Roman"/>
          <w:sz w:val="24"/>
          <w:szCs w:val="24"/>
        </w:rPr>
        <w:t xml:space="preserve">, E., Smith, C., </w:t>
      </w:r>
      <w:proofErr w:type="spellStart"/>
      <w:r w:rsidRPr="00554E03">
        <w:rPr>
          <w:rFonts w:ascii="Times New Roman" w:hAnsi="Times New Roman"/>
          <w:sz w:val="24"/>
          <w:szCs w:val="24"/>
        </w:rPr>
        <w:t>Cutts</w:t>
      </w:r>
      <w:proofErr w:type="spellEnd"/>
      <w:r w:rsidRPr="00554E03">
        <w:rPr>
          <w:rFonts w:ascii="Times New Roman" w:hAnsi="Times New Roman"/>
          <w:sz w:val="24"/>
          <w:szCs w:val="24"/>
        </w:rPr>
        <w:t>, C., Higginson, P.</w:t>
      </w:r>
      <w:r w:rsidR="00900C05" w:rsidRPr="00554E03">
        <w:rPr>
          <w:rFonts w:ascii="Times New Roman" w:hAnsi="Times New Roman"/>
          <w:sz w:val="24"/>
          <w:szCs w:val="24"/>
        </w:rPr>
        <w:t xml:space="preserve"> and </w:t>
      </w:r>
      <w:proofErr w:type="spellStart"/>
      <w:r w:rsidR="00900C05" w:rsidRPr="00554E03">
        <w:rPr>
          <w:rFonts w:ascii="Times New Roman" w:hAnsi="Times New Roman"/>
          <w:sz w:val="24"/>
          <w:szCs w:val="24"/>
        </w:rPr>
        <w:t>Noyce</w:t>
      </w:r>
      <w:proofErr w:type="spellEnd"/>
      <w:r w:rsidR="00900C05" w:rsidRPr="00554E03">
        <w:rPr>
          <w:rFonts w:ascii="Times New Roman" w:hAnsi="Times New Roman"/>
          <w:sz w:val="24"/>
          <w:szCs w:val="24"/>
        </w:rPr>
        <w:t>, P. (2012) Pharmacy technicians’ Views of Learning and Practice I</w:t>
      </w:r>
      <w:r w:rsidRPr="00554E03">
        <w:rPr>
          <w:rFonts w:ascii="Times New Roman" w:hAnsi="Times New Roman"/>
          <w:sz w:val="24"/>
          <w:szCs w:val="24"/>
        </w:rPr>
        <w:t>mplementation.</w:t>
      </w:r>
      <w:proofErr w:type="gramEnd"/>
      <w:r w:rsidRPr="00554E03">
        <w:rPr>
          <w:rFonts w:ascii="Times New Roman" w:hAnsi="Times New Roman"/>
          <w:sz w:val="24"/>
          <w:szCs w:val="24"/>
        </w:rPr>
        <w:t xml:space="preserve"> </w:t>
      </w:r>
      <w:r w:rsidRPr="00554E03">
        <w:rPr>
          <w:rFonts w:ascii="Times New Roman" w:hAnsi="Times New Roman"/>
          <w:i/>
          <w:sz w:val="24"/>
          <w:szCs w:val="24"/>
        </w:rPr>
        <w:t>International Journal of Pharmacy Practice</w:t>
      </w:r>
      <w:r w:rsidRPr="00554E03">
        <w:rPr>
          <w:rFonts w:ascii="Times New Roman" w:hAnsi="Times New Roman"/>
          <w:sz w:val="24"/>
          <w:szCs w:val="24"/>
        </w:rPr>
        <w:t>, 20(3), 141-147.</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spellStart"/>
      <w:proofErr w:type="gramStart"/>
      <w:r w:rsidRPr="00554E03">
        <w:rPr>
          <w:rFonts w:ascii="Times New Roman" w:hAnsi="Times New Roman"/>
          <w:sz w:val="24"/>
          <w:szCs w:val="24"/>
        </w:rPr>
        <w:t>Scheckelhoff</w:t>
      </w:r>
      <w:proofErr w:type="spellEnd"/>
      <w:r w:rsidRPr="00554E03">
        <w:rPr>
          <w:rFonts w:ascii="Times New Roman" w:hAnsi="Times New Roman"/>
          <w:sz w:val="24"/>
          <w:szCs w:val="24"/>
        </w:rPr>
        <w:t xml:space="preserve">, </w:t>
      </w:r>
      <w:r w:rsidR="00900C05" w:rsidRPr="00554E03">
        <w:rPr>
          <w:rFonts w:ascii="Times New Roman" w:hAnsi="Times New Roman"/>
          <w:sz w:val="24"/>
          <w:szCs w:val="24"/>
        </w:rPr>
        <w:t>D. ASHP, P</w:t>
      </w:r>
      <w:r w:rsidRPr="00554E03">
        <w:rPr>
          <w:rFonts w:ascii="Times New Roman" w:hAnsi="Times New Roman"/>
          <w:sz w:val="24"/>
          <w:szCs w:val="24"/>
        </w:rPr>
        <w:t>erson</w:t>
      </w:r>
      <w:r w:rsidR="00900C05" w:rsidRPr="00554E03">
        <w:rPr>
          <w:rFonts w:ascii="Times New Roman" w:hAnsi="Times New Roman"/>
          <w:sz w:val="24"/>
          <w:szCs w:val="24"/>
        </w:rPr>
        <w:t>al C</w:t>
      </w:r>
      <w:r w:rsidRPr="00554E03">
        <w:rPr>
          <w:rFonts w:ascii="Times New Roman" w:hAnsi="Times New Roman"/>
          <w:sz w:val="24"/>
          <w:szCs w:val="24"/>
        </w:rPr>
        <w:t>ommunication (2010) April 30th.</w:t>
      </w:r>
      <w:proofErr w:type="gramEnd"/>
      <w:r w:rsidRPr="00554E03">
        <w:rPr>
          <w:rFonts w:ascii="Times New Roman" w:hAnsi="Times New Roman"/>
          <w:sz w:val="24"/>
          <w:szCs w:val="24"/>
        </w:rPr>
        <w:t xml:space="preserve">  In C</w:t>
      </w:r>
      <w:r w:rsidR="00900C05" w:rsidRPr="00554E03">
        <w:rPr>
          <w:rFonts w:ascii="Times New Roman" w:hAnsi="Times New Roman"/>
          <w:sz w:val="24"/>
          <w:szCs w:val="24"/>
        </w:rPr>
        <w:t>. Myers (</w:t>
      </w:r>
      <w:proofErr w:type="spellStart"/>
      <w:r w:rsidR="00900C05" w:rsidRPr="00554E03">
        <w:rPr>
          <w:rFonts w:ascii="Times New Roman" w:hAnsi="Times New Roman"/>
          <w:sz w:val="24"/>
          <w:szCs w:val="24"/>
        </w:rPr>
        <w:t>ed</w:t>
      </w:r>
      <w:proofErr w:type="spellEnd"/>
      <w:r w:rsidR="00900C05" w:rsidRPr="00554E03">
        <w:rPr>
          <w:rFonts w:ascii="Times New Roman" w:hAnsi="Times New Roman"/>
          <w:sz w:val="24"/>
          <w:szCs w:val="24"/>
        </w:rPr>
        <w:t xml:space="preserve">) Opportunities and Challenges Related to Pharmacy Technicians in Supporting </w:t>
      </w:r>
      <w:r w:rsidR="00900C05" w:rsidRPr="00554E03">
        <w:rPr>
          <w:rFonts w:ascii="Times New Roman" w:hAnsi="Times New Roman"/>
          <w:sz w:val="24"/>
          <w:szCs w:val="24"/>
        </w:rPr>
        <w:lastRenderedPageBreak/>
        <w:t>Optimal Pharmacy Practice Models in Health S</w:t>
      </w:r>
      <w:r w:rsidRPr="00554E03">
        <w:rPr>
          <w:rFonts w:ascii="Times New Roman" w:hAnsi="Times New Roman"/>
          <w:sz w:val="24"/>
          <w:szCs w:val="24"/>
        </w:rPr>
        <w:t xml:space="preserve">ystems. </w:t>
      </w:r>
      <w:r w:rsidRPr="00554E03">
        <w:rPr>
          <w:rFonts w:ascii="Times New Roman" w:hAnsi="Times New Roman"/>
          <w:i/>
          <w:sz w:val="24"/>
          <w:szCs w:val="24"/>
        </w:rPr>
        <w:t>American Journal of Health -System Pharmacy</w:t>
      </w:r>
      <w:r w:rsidRPr="00554E03">
        <w:rPr>
          <w:rFonts w:ascii="Times New Roman" w:hAnsi="Times New Roman"/>
          <w:sz w:val="24"/>
          <w:szCs w:val="24"/>
        </w:rPr>
        <w:t>, 68(12), 1128-1136.</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lang w:val="en"/>
        </w:rPr>
      </w:pPr>
      <w:proofErr w:type="spellStart"/>
      <w:r w:rsidRPr="00554E03">
        <w:rPr>
          <w:rFonts w:ascii="Times New Roman" w:hAnsi="Times New Roman"/>
          <w:sz w:val="24"/>
          <w:szCs w:val="24"/>
          <w:lang w:val="en"/>
        </w:rPr>
        <w:t>Schom</w:t>
      </w:r>
      <w:r w:rsidR="00900C05" w:rsidRPr="00554E03">
        <w:rPr>
          <w:rFonts w:ascii="Times New Roman" w:hAnsi="Times New Roman"/>
          <w:sz w:val="24"/>
          <w:szCs w:val="24"/>
          <w:lang w:val="en"/>
        </w:rPr>
        <w:t>mer</w:t>
      </w:r>
      <w:proofErr w:type="spellEnd"/>
      <w:r w:rsidR="00900C05" w:rsidRPr="00554E03">
        <w:rPr>
          <w:rFonts w:ascii="Times New Roman" w:hAnsi="Times New Roman"/>
          <w:sz w:val="24"/>
          <w:szCs w:val="24"/>
          <w:lang w:val="en"/>
        </w:rPr>
        <w:t>, J. (2010) Pharmacists are Taking More Direct Patient Care Roles Survey F</w:t>
      </w:r>
      <w:r w:rsidRPr="00554E03">
        <w:rPr>
          <w:rFonts w:ascii="Times New Roman" w:hAnsi="Times New Roman"/>
          <w:sz w:val="24"/>
          <w:szCs w:val="24"/>
          <w:lang w:val="en"/>
        </w:rPr>
        <w:t xml:space="preserve">inds. </w:t>
      </w:r>
      <w:r w:rsidRPr="00554E03">
        <w:rPr>
          <w:rFonts w:ascii="Times New Roman" w:hAnsi="Times New Roman"/>
          <w:i/>
          <w:sz w:val="24"/>
          <w:szCs w:val="24"/>
          <w:lang w:val="en"/>
        </w:rPr>
        <w:t xml:space="preserve">Drug Topics, </w:t>
      </w:r>
      <w:r w:rsidRPr="00554E03">
        <w:rPr>
          <w:rFonts w:ascii="Times New Roman" w:hAnsi="Times New Roman"/>
          <w:sz w:val="24"/>
          <w:szCs w:val="24"/>
          <w:lang w:val="en"/>
        </w:rPr>
        <w:t>Nov 15th.</w:t>
      </w:r>
    </w:p>
    <w:p w:rsidR="00963D47" w:rsidRPr="00554E03" w:rsidRDefault="00963D47" w:rsidP="00963D47">
      <w:pPr>
        <w:pStyle w:val="NoSpacing"/>
        <w:rPr>
          <w:rFonts w:ascii="Times New Roman" w:hAnsi="Times New Roman"/>
          <w:sz w:val="24"/>
          <w:szCs w:val="24"/>
          <w:lang w:val="en"/>
        </w:rPr>
      </w:pPr>
    </w:p>
    <w:p w:rsidR="00963D47" w:rsidRPr="00554E03" w:rsidRDefault="00963D47" w:rsidP="00963D47">
      <w:pPr>
        <w:pStyle w:val="NoSpacing"/>
        <w:rPr>
          <w:rFonts w:ascii="Times New Roman" w:hAnsi="Times New Roman"/>
          <w:sz w:val="24"/>
          <w:szCs w:val="24"/>
          <w:lang w:val="en"/>
        </w:rPr>
      </w:pPr>
      <w:proofErr w:type="spellStart"/>
      <w:r w:rsidRPr="00554E03">
        <w:rPr>
          <w:rFonts w:ascii="Times New Roman" w:hAnsi="Times New Roman"/>
          <w:sz w:val="24"/>
          <w:szCs w:val="24"/>
          <w:lang w:val="en"/>
        </w:rPr>
        <w:t>Schon</w:t>
      </w:r>
      <w:proofErr w:type="spellEnd"/>
      <w:r w:rsidRPr="00554E03">
        <w:rPr>
          <w:rFonts w:ascii="Times New Roman" w:hAnsi="Times New Roman"/>
          <w:sz w:val="24"/>
          <w:szCs w:val="24"/>
          <w:lang w:val="en"/>
        </w:rPr>
        <w:t xml:space="preserve">, D. (1987) </w:t>
      </w:r>
      <w:r w:rsidR="00900C05" w:rsidRPr="00554E03">
        <w:rPr>
          <w:rFonts w:ascii="Times New Roman" w:hAnsi="Times New Roman"/>
          <w:i/>
          <w:sz w:val="24"/>
          <w:szCs w:val="24"/>
          <w:lang w:val="en"/>
        </w:rPr>
        <w:t>Educating the Reflective P</w:t>
      </w:r>
      <w:r w:rsidRPr="00554E03">
        <w:rPr>
          <w:rFonts w:ascii="Times New Roman" w:hAnsi="Times New Roman"/>
          <w:i/>
          <w:sz w:val="24"/>
          <w:szCs w:val="24"/>
          <w:lang w:val="en"/>
        </w:rPr>
        <w:t>ractitioner</w:t>
      </w:r>
      <w:r w:rsidRPr="00554E03">
        <w:rPr>
          <w:rFonts w:ascii="Times New Roman" w:hAnsi="Times New Roman"/>
          <w:sz w:val="24"/>
          <w:szCs w:val="24"/>
          <w:lang w:val="en"/>
        </w:rPr>
        <w:t xml:space="preserve">. </w:t>
      </w:r>
      <w:proofErr w:type="gramStart"/>
      <w:r w:rsidRPr="00554E03">
        <w:rPr>
          <w:rFonts w:ascii="Times New Roman" w:hAnsi="Times New Roman"/>
          <w:sz w:val="24"/>
          <w:szCs w:val="24"/>
          <w:lang w:val="en"/>
        </w:rPr>
        <w:t xml:space="preserve">San Francisco, </w:t>
      </w:r>
      <w:proofErr w:type="spellStart"/>
      <w:r w:rsidRPr="00554E03">
        <w:rPr>
          <w:rFonts w:ascii="Times New Roman" w:hAnsi="Times New Roman"/>
          <w:sz w:val="24"/>
          <w:szCs w:val="24"/>
          <w:lang w:val="en"/>
        </w:rPr>
        <w:t>Jossey</w:t>
      </w:r>
      <w:proofErr w:type="spellEnd"/>
      <w:r w:rsidRPr="00554E03">
        <w:rPr>
          <w:rFonts w:ascii="Times New Roman" w:hAnsi="Times New Roman"/>
          <w:sz w:val="24"/>
          <w:szCs w:val="24"/>
          <w:lang w:val="en"/>
        </w:rPr>
        <w:t>-Bass.</w:t>
      </w:r>
      <w:proofErr w:type="gramEnd"/>
      <w:r w:rsidRPr="00554E03">
        <w:rPr>
          <w:rFonts w:ascii="Times New Roman" w:hAnsi="Times New Roman"/>
          <w:sz w:val="24"/>
          <w:szCs w:val="24"/>
          <w:lang w:val="en"/>
        </w:rPr>
        <w:t xml:space="preserve"> </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lang w:val="en-US"/>
        </w:rPr>
      </w:pPr>
      <w:proofErr w:type="spellStart"/>
      <w:r w:rsidRPr="00554E03">
        <w:rPr>
          <w:rFonts w:ascii="Times New Roman" w:hAnsi="Times New Roman"/>
          <w:sz w:val="24"/>
          <w:szCs w:val="24"/>
          <w:lang w:val="en-US"/>
        </w:rPr>
        <w:t>Seston</w:t>
      </w:r>
      <w:proofErr w:type="spellEnd"/>
      <w:r w:rsidRPr="00554E03">
        <w:rPr>
          <w:rFonts w:ascii="Times New Roman" w:hAnsi="Times New Roman"/>
          <w:sz w:val="24"/>
          <w:szCs w:val="24"/>
          <w:lang w:val="en-US"/>
        </w:rPr>
        <w:t>, L</w:t>
      </w:r>
      <w:r w:rsidR="0034730B" w:rsidRPr="00554E03">
        <w:rPr>
          <w:rFonts w:ascii="Times New Roman" w:hAnsi="Times New Roman"/>
          <w:sz w:val="24"/>
          <w:szCs w:val="24"/>
          <w:lang w:val="en-US"/>
        </w:rPr>
        <w:t xml:space="preserve">. and </w:t>
      </w:r>
      <w:proofErr w:type="spellStart"/>
      <w:r w:rsidR="0034730B" w:rsidRPr="00554E03">
        <w:rPr>
          <w:rFonts w:ascii="Times New Roman" w:hAnsi="Times New Roman"/>
          <w:sz w:val="24"/>
          <w:szCs w:val="24"/>
          <w:lang w:val="en-US"/>
        </w:rPr>
        <w:t>Hassell</w:t>
      </w:r>
      <w:proofErr w:type="spellEnd"/>
      <w:r w:rsidR="0034730B" w:rsidRPr="00554E03">
        <w:rPr>
          <w:rFonts w:ascii="Times New Roman" w:hAnsi="Times New Roman"/>
          <w:sz w:val="24"/>
          <w:szCs w:val="24"/>
          <w:lang w:val="en-US"/>
        </w:rPr>
        <w:t>, K. (2012) First Census of Pharmacy T</w:t>
      </w:r>
      <w:r w:rsidRPr="00554E03">
        <w:rPr>
          <w:rFonts w:ascii="Times New Roman" w:hAnsi="Times New Roman"/>
          <w:sz w:val="24"/>
          <w:szCs w:val="24"/>
          <w:lang w:val="en-US"/>
        </w:rPr>
        <w:t>e</w:t>
      </w:r>
      <w:r w:rsidR="0034730B" w:rsidRPr="00554E03">
        <w:rPr>
          <w:rFonts w:ascii="Times New Roman" w:hAnsi="Times New Roman"/>
          <w:sz w:val="24"/>
          <w:szCs w:val="24"/>
          <w:lang w:val="en-US"/>
        </w:rPr>
        <w:t>chnicians: 1. Demographics and Working P</w:t>
      </w:r>
      <w:r w:rsidRPr="00554E03">
        <w:rPr>
          <w:rFonts w:ascii="Times New Roman" w:hAnsi="Times New Roman"/>
          <w:sz w:val="24"/>
          <w:szCs w:val="24"/>
          <w:lang w:val="en-US"/>
        </w:rPr>
        <w:t xml:space="preserve">atterns.  </w:t>
      </w:r>
      <w:proofErr w:type="gramStart"/>
      <w:r w:rsidRPr="00554E03">
        <w:rPr>
          <w:rFonts w:ascii="Times New Roman" w:hAnsi="Times New Roman"/>
          <w:i/>
          <w:sz w:val="24"/>
          <w:szCs w:val="24"/>
          <w:lang w:val="en-US"/>
        </w:rPr>
        <w:t>The</w:t>
      </w:r>
      <w:r w:rsidRPr="00554E03">
        <w:rPr>
          <w:rFonts w:ascii="Times New Roman" w:hAnsi="Times New Roman"/>
          <w:sz w:val="24"/>
          <w:szCs w:val="24"/>
          <w:lang w:val="en-US"/>
        </w:rPr>
        <w:t xml:space="preserve"> </w:t>
      </w:r>
      <w:r w:rsidRPr="00554E03">
        <w:rPr>
          <w:rFonts w:ascii="Times New Roman" w:hAnsi="Times New Roman"/>
          <w:i/>
          <w:sz w:val="24"/>
          <w:szCs w:val="24"/>
          <w:lang w:val="en-US"/>
        </w:rPr>
        <w:t>Pharmaceutical Journal</w:t>
      </w:r>
      <w:r w:rsidR="006F2268" w:rsidRPr="00554E03">
        <w:rPr>
          <w:rFonts w:ascii="Times New Roman" w:hAnsi="Times New Roman"/>
          <w:sz w:val="24"/>
          <w:szCs w:val="24"/>
          <w:lang w:val="en-US"/>
        </w:rPr>
        <w:t>, 288(7691), 140-14</w:t>
      </w:r>
      <w:r w:rsidR="0034730B" w:rsidRPr="00554E03">
        <w:rPr>
          <w:rFonts w:ascii="Times New Roman" w:hAnsi="Times New Roman"/>
          <w:sz w:val="24"/>
          <w:szCs w:val="24"/>
          <w:lang w:val="en-US"/>
        </w:rPr>
        <w:t>0</w:t>
      </w:r>
      <w:r w:rsidRPr="00554E03">
        <w:rPr>
          <w:rFonts w:ascii="Times New Roman" w:hAnsi="Times New Roman"/>
          <w:sz w:val="24"/>
          <w:szCs w:val="24"/>
          <w:lang w:val="en-US"/>
        </w:rPr>
        <w:t>.</w:t>
      </w:r>
      <w:proofErr w:type="gramEnd"/>
    </w:p>
    <w:p w:rsidR="00963D47" w:rsidRPr="00554E03" w:rsidRDefault="00963D47" w:rsidP="00963D47">
      <w:pPr>
        <w:pStyle w:val="NoSpacing"/>
        <w:rPr>
          <w:rFonts w:ascii="Times New Roman" w:hAnsi="Times New Roman"/>
          <w:sz w:val="24"/>
          <w:szCs w:val="24"/>
          <w:lang w:val="en-US"/>
        </w:rPr>
      </w:pPr>
    </w:p>
    <w:p w:rsidR="00963D47" w:rsidRPr="00554E03" w:rsidRDefault="00963D47" w:rsidP="00963D47">
      <w:pPr>
        <w:pStyle w:val="NoSpacing"/>
        <w:rPr>
          <w:rFonts w:ascii="Times New Roman" w:hAnsi="Times New Roman"/>
          <w:sz w:val="24"/>
          <w:szCs w:val="24"/>
          <w:lang w:val="en-US"/>
        </w:rPr>
      </w:pPr>
      <w:proofErr w:type="spellStart"/>
      <w:r w:rsidRPr="00554E03">
        <w:rPr>
          <w:rFonts w:ascii="Times New Roman" w:hAnsi="Times New Roman"/>
          <w:sz w:val="24"/>
          <w:szCs w:val="24"/>
          <w:lang w:val="en-US"/>
        </w:rPr>
        <w:t>Seston</w:t>
      </w:r>
      <w:proofErr w:type="spellEnd"/>
      <w:r w:rsidRPr="00554E03">
        <w:rPr>
          <w:rFonts w:ascii="Times New Roman" w:hAnsi="Times New Roman"/>
          <w:sz w:val="24"/>
          <w:szCs w:val="24"/>
          <w:lang w:val="en-US"/>
        </w:rPr>
        <w:t>, L</w:t>
      </w:r>
      <w:r w:rsidR="006F2268" w:rsidRPr="00554E03">
        <w:rPr>
          <w:rFonts w:ascii="Times New Roman" w:hAnsi="Times New Roman"/>
          <w:sz w:val="24"/>
          <w:szCs w:val="24"/>
          <w:lang w:val="en-US"/>
        </w:rPr>
        <w:t xml:space="preserve">. and </w:t>
      </w:r>
      <w:proofErr w:type="spellStart"/>
      <w:r w:rsidR="006F2268" w:rsidRPr="00554E03">
        <w:rPr>
          <w:rFonts w:ascii="Times New Roman" w:hAnsi="Times New Roman"/>
          <w:sz w:val="24"/>
          <w:szCs w:val="24"/>
          <w:lang w:val="en-US"/>
        </w:rPr>
        <w:t>Hassell</w:t>
      </w:r>
      <w:proofErr w:type="spellEnd"/>
      <w:r w:rsidR="006F2268" w:rsidRPr="00554E03">
        <w:rPr>
          <w:rFonts w:ascii="Times New Roman" w:hAnsi="Times New Roman"/>
          <w:sz w:val="24"/>
          <w:szCs w:val="24"/>
          <w:lang w:val="en-US"/>
        </w:rPr>
        <w:t>, K. (2012) First Census of Pharmacy T</w:t>
      </w:r>
      <w:r w:rsidRPr="00554E03">
        <w:rPr>
          <w:rFonts w:ascii="Times New Roman" w:hAnsi="Times New Roman"/>
          <w:sz w:val="24"/>
          <w:szCs w:val="24"/>
          <w:lang w:val="en-US"/>
        </w:rPr>
        <w:t>echnicians: 2.</w:t>
      </w:r>
      <w:r w:rsidR="006F2268" w:rsidRPr="00554E03">
        <w:rPr>
          <w:rFonts w:ascii="Times New Roman" w:hAnsi="Times New Roman"/>
          <w:sz w:val="24"/>
          <w:szCs w:val="24"/>
          <w:lang w:val="en-US"/>
        </w:rPr>
        <w:t xml:space="preserve"> Qualifications, CPD, Reasons for Joining and Plans to Change </w:t>
      </w:r>
      <w:proofErr w:type="spellStart"/>
      <w:r w:rsidR="006F2268" w:rsidRPr="00554E03">
        <w:rPr>
          <w:rFonts w:ascii="Times New Roman" w:hAnsi="Times New Roman"/>
          <w:sz w:val="24"/>
          <w:szCs w:val="24"/>
          <w:lang w:val="en-US"/>
        </w:rPr>
        <w:t>Work</w:t>
      </w:r>
      <w:r w:rsidRPr="00554E03">
        <w:rPr>
          <w:rFonts w:ascii="Times New Roman" w:hAnsi="Times New Roman"/>
          <w:sz w:val="24"/>
          <w:szCs w:val="24"/>
          <w:lang w:val="en-US"/>
        </w:rPr>
        <w:t>life</w:t>
      </w:r>
      <w:proofErr w:type="spellEnd"/>
      <w:r w:rsidRPr="00554E03">
        <w:rPr>
          <w:rFonts w:ascii="Times New Roman" w:hAnsi="Times New Roman"/>
          <w:sz w:val="24"/>
          <w:szCs w:val="24"/>
          <w:lang w:val="en-US"/>
        </w:rPr>
        <w:t xml:space="preserve">.  </w:t>
      </w:r>
      <w:r w:rsidRPr="00554E03">
        <w:rPr>
          <w:rFonts w:ascii="Times New Roman" w:hAnsi="Times New Roman"/>
          <w:i/>
          <w:sz w:val="24"/>
          <w:szCs w:val="24"/>
          <w:lang w:val="en-US"/>
        </w:rPr>
        <w:t>The</w:t>
      </w:r>
      <w:r w:rsidRPr="00554E03">
        <w:rPr>
          <w:rFonts w:ascii="Times New Roman" w:hAnsi="Times New Roman"/>
          <w:sz w:val="24"/>
          <w:szCs w:val="24"/>
          <w:lang w:val="en-US"/>
        </w:rPr>
        <w:t xml:space="preserve"> </w:t>
      </w:r>
      <w:r w:rsidRPr="00554E03">
        <w:rPr>
          <w:rFonts w:ascii="Times New Roman" w:hAnsi="Times New Roman"/>
          <w:i/>
          <w:sz w:val="24"/>
          <w:szCs w:val="24"/>
          <w:lang w:val="en-US"/>
        </w:rPr>
        <w:t>Pharmaceutical Journal</w:t>
      </w:r>
      <w:r w:rsidRPr="00554E03">
        <w:rPr>
          <w:rFonts w:ascii="Times New Roman" w:hAnsi="Times New Roman"/>
          <w:sz w:val="24"/>
          <w:szCs w:val="24"/>
          <w:lang w:val="en-US"/>
        </w:rPr>
        <w:t>, 288(7691), 141-142.</w:t>
      </w:r>
    </w:p>
    <w:p w:rsidR="00963D47" w:rsidRPr="00554E03" w:rsidRDefault="00963D47" w:rsidP="00963D47">
      <w:pPr>
        <w:pStyle w:val="NoSpacing"/>
        <w:rPr>
          <w:rFonts w:ascii="Times New Roman" w:hAnsi="Times New Roman"/>
          <w:sz w:val="24"/>
          <w:szCs w:val="24"/>
          <w:lang w:val="en-US"/>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SI 2010 No. 231 Health Care and Associated Professions.</w:t>
      </w:r>
      <w:proofErr w:type="gramEnd"/>
      <w:r w:rsidRPr="00554E03">
        <w:rPr>
          <w:rFonts w:ascii="Times New Roman" w:hAnsi="Times New Roman"/>
          <w:sz w:val="24"/>
          <w:szCs w:val="24"/>
        </w:rPr>
        <w:t xml:space="preserve">  The Pharmacy Order 2010 [online] Available from:</w:t>
      </w:r>
      <w:r w:rsidRPr="00554E03">
        <w:rPr>
          <w:rStyle w:val="slug-pages"/>
          <w:rFonts w:ascii="Times New Roman" w:hAnsi="Times New Roman"/>
          <w:iCs/>
          <w:sz w:val="24"/>
          <w:szCs w:val="24"/>
        </w:rPr>
        <w:t xml:space="preserve"> </w:t>
      </w:r>
      <w:hyperlink r:id="rId54" w:history="1">
        <w:r w:rsidRPr="00713BED">
          <w:rPr>
            <w:rStyle w:val="Hyperlink"/>
            <w:rFonts w:ascii="Times New Roman" w:hAnsi="Times New Roman"/>
            <w:sz w:val="24"/>
            <w:szCs w:val="24"/>
          </w:rPr>
          <w:t>http://www.legislation.gov.uk/uksi/2010/231/made</w:t>
        </w:r>
      </w:hyperlink>
      <w:r w:rsidRPr="00554E03">
        <w:rPr>
          <w:rFonts w:ascii="Times New Roman" w:hAnsi="Times New Roman"/>
          <w:sz w:val="24"/>
          <w:szCs w:val="24"/>
        </w:rPr>
        <w:t xml:space="preserve"> [Accessed 15</w:t>
      </w:r>
      <w:r w:rsidRPr="00554E03">
        <w:rPr>
          <w:rFonts w:ascii="Times New Roman" w:hAnsi="Times New Roman"/>
          <w:sz w:val="24"/>
          <w:szCs w:val="24"/>
          <w:vertAlign w:val="superscript"/>
        </w:rPr>
        <w:t>th</w:t>
      </w:r>
      <w:r w:rsidR="0034730B" w:rsidRPr="00554E03">
        <w:rPr>
          <w:rFonts w:ascii="Times New Roman" w:hAnsi="Times New Roman"/>
          <w:sz w:val="24"/>
          <w:szCs w:val="24"/>
        </w:rPr>
        <w:t xml:space="preserve"> August </w:t>
      </w:r>
      <w:r w:rsidRPr="00554E03">
        <w:rPr>
          <w:rFonts w:ascii="Times New Roman" w:hAnsi="Times New Roman"/>
          <w:sz w:val="24"/>
          <w:szCs w:val="24"/>
        </w:rPr>
        <w:t>2012].</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autoSpaceDE w:val="0"/>
        <w:autoSpaceDN w:val="0"/>
        <w:adjustRightInd w:val="0"/>
        <w:spacing w:after="0" w:line="240" w:lineRule="auto"/>
        <w:jc w:val="both"/>
        <w:rPr>
          <w:rFonts w:ascii="Times New Roman" w:eastAsiaTheme="minorHAnsi" w:hAnsi="Times New Roman"/>
          <w:i/>
          <w:iCs/>
          <w:sz w:val="24"/>
          <w:szCs w:val="24"/>
          <w:lang w:val="en-IE"/>
        </w:rPr>
      </w:pPr>
      <w:r w:rsidRPr="00554E03">
        <w:rPr>
          <w:rFonts w:ascii="Times New Roman" w:eastAsiaTheme="minorHAnsi" w:hAnsi="Times New Roman"/>
          <w:sz w:val="24"/>
          <w:szCs w:val="24"/>
          <w:lang w:val="en-IE"/>
        </w:rPr>
        <w:t xml:space="preserve">Sims, D. and Golden, S. (1998) </w:t>
      </w:r>
      <w:proofErr w:type="gramStart"/>
      <w:r w:rsidRPr="00554E03">
        <w:rPr>
          <w:rFonts w:ascii="Times New Roman" w:eastAsiaTheme="minorHAnsi" w:hAnsi="Times New Roman"/>
          <w:i/>
          <w:iCs/>
          <w:sz w:val="24"/>
          <w:szCs w:val="24"/>
          <w:lang w:val="en-IE"/>
        </w:rPr>
        <w:t>A</w:t>
      </w:r>
      <w:proofErr w:type="gramEnd"/>
      <w:r w:rsidRPr="00554E03">
        <w:rPr>
          <w:rFonts w:ascii="Times New Roman" w:eastAsiaTheme="minorHAnsi" w:hAnsi="Times New Roman"/>
          <w:i/>
          <w:iCs/>
          <w:sz w:val="24"/>
          <w:szCs w:val="24"/>
          <w:lang w:val="en-IE"/>
        </w:rPr>
        <w:t xml:space="preserve"> Study of Employers Use of NVQs and SVQs Across</w:t>
      </w:r>
    </w:p>
    <w:p w:rsidR="00963D47" w:rsidRPr="00554E03" w:rsidRDefault="00963D47" w:rsidP="00963D47">
      <w:pPr>
        <w:autoSpaceDE w:val="0"/>
        <w:autoSpaceDN w:val="0"/>
        <w:adjustRightInd w:val="0"/>
        <w:spacing w:after="0" w:line="240" w:lineRule="auto"/>
        <w:jc w:val="both"/>
        <w:rPr>
          <w:rFonts w:ascii="Times New Roman" w:eastAsiaTheme="minorHAnsi" w:hAnsi="Times New Roman"/>
          <w:sz w:val="24"/>
          <w:szCs w:val="24"/>
          <w:lang w:val="en-IE"/>
        </w:rPr>
      </w:pPr>
      <w:proofErr w:type="gramStart"/>
      <w:r w:rsidRPr="00554E03">
        <w:rPr>
          <w:rFonts w:ascii="Times New Roman" w:eastAsiaTheme="minorHAnsi" w:hAnsi="Times New Roman"/>
          <w:i/>
          <w:iCs/>
          <w:sz w:val="24"/>
          <w:szCs w:val="24"/>
          <w:lang w:val="en-IE"/>
        </w:rPr>
        <w:t>Industrial Sectors.</w:t>
      </w:r>
      <w:proofErr w:type="gramEnd"/>
      <w:r w:rsidRPr="00554E03">
        <w:rPr>
          <w:rFonts w:ascii="Times New Roman" w:eastAsiaTheme="minorHAnsi" w:hAnsi="Times New Roman"/>
          <w:i/>
          <w:iCs/>
          <w:sz w:val="24"/>
          <w:szCs w:val="24"/>
          <w:lang w:val="en-IE"/>
        </w:rPr>
        <w:t xml:space="preserve">  </w:t>
      </w:r>
      <w:proofErr w:type="gramStart"/>
      <w:r w:rsidRPr="00554E03">
        <w:rPr>
          <w:rFonts w:ascii="Times New Roman" w:eastAsiaTheme="minorHAnsi" w:hAnsi="Times New Roman"/>
          <w:sz w:val="24"/>
          <w:szCs w:val="24"/>
          <w:lang w:val="en-IE"/>
        </w:rPr>
        <w:t>Research Report, 51.</w:t>
      </w:r>
      <w:proofErr w:type="gramEnd"/>
      <w:r w:rsidRPr="00554E03">
        <w:rPr>
          <w:rFonts w:ascii="Times New Roman" w:eastAsiaTheme="minorHAnsi" w:hAnsi="Times New Roman"/>
          <w:sz w:val="24"/>
          <w:szCs w:val="24"/>
          <w:lang w:val="en-IE"/>
        </w:rPr>
        <w:t xml:space="preserve"> Nottingham, Department for Education and</w:t>
      </w:r>
    </w:p>
    <w:p w:rsidR="00963D47" w:rsidRPr="00554E03" w:rsidRDefault="00963D47" w:rsidP="00963D47">
      <w:pPr>
        <w:pStyle w:val="NoSpacing"/>
        <w:rPr>
          <w:rFonts w:ascii="Times New Roman" w:hAnsi="Times New Roman"/>
          <w:sz w:val="24"/>
          <w:szCs w:val="24"/>
          <w:lang w:val="en-IE"/>
        </w:rPr>
      </w:pPr>
      <w:proofErr w:type="gramStart"/>
      <w:r w:rsidRPr="00554E03">
        <w:rPr>
          <w:rFonts w:ascii="Times New Roman" w:hAnsi="Times New Roman"/>
          <w:sz w:val="24"/>
          <w:szCs w:val="24"/>
          <w:lang w:val="en-IE"/>
        </w:rPr>
        <w:t>Employment.</w:t>
      </w:r>
      <w:proofErr w:type="gramEnd"/>
    </w:p>
    <w:p w:rsidR="00963D47" w:rsidRPr="00554E03" w:rsidRDefault="00963D47" w:rsidP="00963D47">
      <w:pPr>
        <w:pStyle w:val="NoSpacing"/>
        <w:rPr>
          <w:rFonts w:ascii="Times New Roman" w:hAnsi="Times New Roman"/>
          <w:sz w:val="24"/>
          <w:szCs w:val="24"/>
          <w:lang w:val="en-IE"/>
        </w:rPr>
      </w:pPr>
    </w:p>
    <w:p w:rsidR="00963D47" w:rsidRPr="00554E03" w:rsidRDefault="00E94C03" w:rsidP="00963D47">
      <w:pPr>
        <w:pStyle w:val="NoSpacing"/>
        <w:rPr>
          <w:rFonts w:ascii="Times New Roman" w:hAnsi="Times New Roman"/>
          <w:sz w:val="24"/>
          <w:szCs w:val="24"/>
        </w:rPr>
      </w:pPr>
      <w:proofErr w:type="gramStart"/>
      <w:r w:rsidRPr="00554E03">
        <w:rPr>
          <w:rFonts w:ascii="Times New Roman" w:hAnsi="Times New Roman"/>
          <w:sz w:val="24"/>
          <w:szCs w:val="24"/>
        </w:rPr>
        <w:t>Sin, C.</w:t>
      </w:r>
      <w:proofErr w:type="gramEnd"/>
      <w:r w:rsidRPr="00554E03">
        <w:rPr>
          <w:rFonts w:ascii="Times New Roman" w:hAnsi="Times New Roman"/>
          <w:sz w:val="24"/>
          <w:szCs w:val="24"/>
        </w:rPr>
        <w:t xml:space="preserve">  (2005) Seeking Informed Consent: Reflections on R</w:t>
      </w:r>
      <w:r w:rsidR="00963D47" w:rsidRPr="00554E03">
        <w:rPr>
          <w:rFonts w:ascii="Times New Roman" w:hAnsi="Times New Roman"/>
          <w:sz w:val="24"/>
          <w:szCs w:val="24"/>
        </w:rPr>
        <w:t xml:space="preserve">esearch </w:t>
      </w:r>
      <w:r w:rsidRPr="00554E03">
        <w:rPr>
          <w:rFonts w:ascii="Times New Roman" w:hAnsi="Times New Roman"/>
          <w:sz w:val="24"/>
          <w:szCs w:val="24"/>
        </w:rPr>
        <w:t>P</w:t>
      </w:r>
      <w:r w:rsidR="00963D47" w:rsidRPr="00554E03">
        <w:rPr>
          <w:rFonts w:ascii="Times New Roman" w:hAnsi="Times New Roman"/>
          <w:sz w:val="24"/>
          <w:szCs w:val="24"/>
        </w:rPr>
        <w:t>ractice.</w:t>
      </w:r>
    </w:p>
    <w:p w:rsidR="00963D47" w:rsidRPr="00554E03" w:rsidRDefault="00963D47" w:rsidP="00963D47">
      <w:pPr>
        <w:pStyle w:val="NoSpacing"/>
        <w:rPr>
          <w:rFonts w:ascii="Times New Roman" w:hAnsi="Times New Roman"/>
          <w:sz w:val="24"/>
          <w:szCs w:val="24"/>
        </w:rPr>
      </w:pPr>
      <w:r w:rsidRPr="00554E03">
        <w:rPr>
          <w:rFonts w:ascii="Times New Roman" w:hAnsi="Times New Roman"/>
          <w:i/>
          <w:iCs/>
          <w:sz w:val="24"/>
          <w:szCs w:val="24"/>
        </w:rPr>
        <w:t>Sociology,</w:t>
      </w:r>
      <w:r w:rsidRPr="00554E03">
        <w:rPr>
          <w:rFonts w:ascii="Times New Roman" w:hAnsi="Times New Roman"/>
          <w:sz w:val="24"/>
          <w:szCs w:val="24"/>
        </w:rPr>
        <w:t xml:space="preserve"> 39(2)</w:t>
      </w:r>
      <w:r w:rsidRPr="00554E03">
        <w:rPr>
          <w:rFonts w:ascii="Times New Roman" w:hAnsi="Times New Roman"/>
          <w:b/>
          <w:bCs/>
          <w:sz w:val="24"/>
          <w:szCs w:val="24"/>
        </w:rPr>
        <w:t>,</w:t>
      </w:r>
      <w:r w:rsidRPr="00554E03">
        <w:rPr>
          <w:rFonts w:ascii="Times New Roman" w:hAnsi="Times New Roman"/>
          <w:sz w:val="24"/>
          <w:szCs w:val="24"/>
        </w:rPr>
        <w:t xml:space="preserve"> 277-294.</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 xml:space="preserve">Smith, F. (2005) </w:t>
      </w:r>
      <w:r w:rsidRPr="00554E03">
        <w:rPr>
          <w:rFonts w:ascii="Times New Roman" w:hAnsi="Times New Roman"/>
          <w:i/>
          <w:sz w:val="24"/>
          <w:szCs w:val="24"/>
        </w:rPr>
        <w:t>Conducting Your Pharmacy Practice Research Project</w:t>
      </w:r>
      <w:r w:rsidRPr="00554E03">
        <w:rPr>
          <w:rFonts w:ascii="Times New Roman" w:hAnsi="Times New Roman"/>
          <w:sz w:val="24"/>
          <w:szCs w:val="24"/>
        </w:rPr>
        <w:t>.  London, Pharmaceutical Press.</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lang w:val="en-US"/>
        </w:rPr>
      </w:pPr>
      <w:proofErr w:type="spellStart"/>
      <w:r w:rsidRPr="00554E03">
        <w:rPr>
          <w:rFonts w:ascii="Times New Roman" w:hAnsi="Times New Roman"/>
          <w:sz w:val="24"/>
          <w:szCs w:val="24"/>
          <w:lang w:val="en-US"/>
        </w:rPr>
        <w:t>Smithers</w:t>
      </w:r>
      <w:proofErr w:type="spellEnd"/>
      <w:r w:rsidRPr="00554E03">
        <w:rPr>
          <w:rFonts w:ascii="Times New Roman" w:hAnsi="Times New Roman"/>
          <w:sz w:val="24"/>
          <w:szCs w:val="24"/>
          <w:lang w:val="en-US"/>
        </w:rPr>
        <w:t>, A. (19</w:t>
      </w:r>
      <w:r w:rsidR="00DC5812" w:rsidRPr="00554E03">
        <w:rPr>
          <w:rFonts w:ascii="Times New Roman" w:hAnsi="Times New Roman"/>
          <w:sz w:val="24"/>
          <w:szCs w:val="24"/>
          <w:lang w:val="en-US"/>
        </w:rPr>
        <w:t>93) All Our Futures: Britain’s Education R</w:t>
      </w:r>
      <w:r w:rsidRPr="00554E03">
        <w:rPr>
          <w:rFonts w:ascii="Times New Roman" w:hAnsi="Times New Roman"/>
          <w:sz w:val="24"/>
          <w:szCs w:val="24"/>
          <w:lang w:val="en-US"/>
        </w:rPr>
        <w:t>evolution, Channel 4 Television.</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 xml:space="preserve">Stake, R. (1995) </w:t>
      </w:r>
      <w:proofErr w:type="gramStart"/>
      <w:r w:rsidRPr="00554E03">
        <w:rPr>
          <w:rFonts w:ascii="Times New Roman" w:hAnsi="Times New Roman"/>
          <w:i/>
          <w:iCs/>
          <w:sz w:val="24"/>
          <w:szCs w:val="24"/>
        </w:rPr>
        <w:t>The</w:t>
      </w:r>
      <w:proofErr w:type="gramEnd"/>
      <w:r w:rsidRPr="00554E03">
        <w:rPr>
          <w:rFonts w:ascii="Times New Roman" w:hAnsi="Times New Roman"/>
          <w:i/>
          <w:iCs/>
          <w:sz w:val="24"/>
          <w:szCs w:val="24"/>
        </w:rPr>
        <w:t xml:space="preserve"> Art of Case Study Research. </w:t>
      </w:r>
      <w:r w:rsidRPr="00554E03">
        <w:rPr>
          <w:rFonts w:ascii="Times New Roman" w:hAnsi="Times New Roman"/>
          <w:sz w:val="24"/>
          <w:szCs w:val="24"/>
        </w:rPr>
        <w:t>Thousand Oaks, Sage.</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spellStart"/>
      <w:proofErr w:type="gramStart"/>
      <w:r w:rsidRPr="00554E03">
        <w:rPr>
          <w:rFonts w:ascii="Times New Roman" w:hAnsi="Times New Roman"/>
          <w:sz w:val="24"/>
          <w:szCs w:val="24"/>
        </w:rPr>
        <w:t>Stolar</w:t>
      </w:r>
      <w:proofErr w:type="spellEnd"/>
      <w:r w:rsidRPr="00554E03">
        <w:rPr>
          <w:rFonts w:ascii="Times New Roman" w:hAnsi="Times New Roman"/>
          <w:sz w:val="24"/>
          <w:szCs w:val="24"/>
        </w:rPr>
        <w:t>, M. (1981) National Survey of Hospital Pharmacy Technician Use.</w:t>
      </w:r>
      <w:proofErr w:type="gramEnd"/>
      <w:r w:rsidRPr="00554E03">
        <w:rPr>
          <w:rFonts w:ascii="Times New Roman" w:hAnsi="Times New Roman"/>
          <w:sz w:val="24"/>
          <w:szCs w:val="24"/>
        </w:rPr>
        <w:t xml:space="preserve">  </w:t>
      </w:r>
      <w:r w:rsidRPr="00554E03">
        <w:rPr>
          <w:rFonts w:ascii="Times New Roman" w:hAnsi="Times New Roman"/>
          <w:i/>
          <w:sz w:val="24"/>
          <w:szCs w:val="24"/>
        </w:rPr>
        <w:t>American Journal of Hospital Pharmacy</w:t>
      </w:r>
      <w:r w:rsidRPr="00554E03">
        <w:rPr>
          <w:rFonts w:ascii="Times New Roman" w:hAnsi="Times New Roman"/>
          <w:sz w:val="24"/>
          <w:szCs w:val="24"/>
        </w:rPr>
        <w:t>, 38(8), 1133-1137.</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 xml:space="preserve">Strawbridge, J., </w:t>
      </w:r>
      <w:proofErr w:type="spellStart"/>
      <w:r w:rsidRPr="00554E03">
        <w:rPr>
          <w:rFonts w:ascii="Times New Roman" w:hAnsi="Times New Roman"/>
          <w:sz w:val="24"/>
          <w:szCs w:val="24"/>
        </w:rPr>
        <w:t>Horgan</w:t>
      </w:r>
      <w:proofErr w:type="spellEnd"/>
      <w:r w:rsidRPr="00554E03">
        <w:rPr>
          <w:rFonts w:ascii="Times New Roman" w:hAnsi="Times New Roman"/>
          <w:sz w:val="24"/>
          <w:szCs w:val="24"/>
        </w:rPr>
        <w:t xml:space="preserve">, L., </w:t>
      </w:r>
      <w:proofErr w:type="spellStart"/>
      <w:r w:rsidRPr="00554E03">
        <w:rPr>
          <w:rFonts w:ascii="Times New Roman" w:hAnsi="Times New Roman"/>
          <w:sz w:val="24"/>
          <w:szCs w:val="24"/>
        </w:rPr>
        <w:t>Capdeville</w:t>
      </w:r>
      <w:proofErr w:type="spellEnd"/>
      <w:r w:rsidRPr="00554E03">
        <w:rPr>
          <w:rFonts w:ascii="Times New Roman" w:hAnsi="Times New Roman"/>
          <w:sz w:val="24"/>
          <w:szCs w:val="24"/>
        </w:rPr>
        <w:t xml:space="preserve">-Atkinson, C. and Lea, N. (2010) Pharmacy Education and Training in Ireland. </w:t>
      </w:r>
      <w:proofErr w:type="gramStart"/>
      <w:r w:rsidRPr="00554E03">
        <w:rPr>
          <w:rFonts w:ascii="Times New Roman" w:hAnsi="Times New Roman"/>
          <w:sz w:val="24"/>
          <w:szCs w:val="24"/>
        </w:rPr>
        <w:t>The PHARMINE Survey of</w:t>
      </w:r>
      <w:r w:rsidR="00DC5812" w:rsidRPr="00554E03">
        <w:rPr>
          <w:rFonts w:ascii="Times New Roman" w:hAnsi="Times New Roman"/>
          <w:sz w:val="24"/>
          <w:szCs w:val="24"/>
        </w:rPr>
        <w:t xml:space="preserve"> Higher Education Institutions Delivering Pharmacy Education and T</w:t>
      </w:r>
      <w:r w:rsidRPr="00554E03">
        <w:rPr>
          <w:rFonts w:ascii="Times New Roman" w:hAnsi="Times New Roman"/>
          <w:sz w:val="24"/>
          <w:szCs w:val="24"/>
        </w:rPr>
        <w:t>raining.</w:t>
      </w:r>
      <w:proofErr w:type="gramEnd"/>
      <w:r w:rsidRPr="00554E03">
        <w:rPr>
          <w:rFonts w:ascii="Times New Roman" w:hAnsi="Times New Roman"/>
          <w:sz w:val="24"/>
          <w:szCs w:val="24"/>
        </w:rPr>
        <w:t xml:space="preserve"> </w:t>
      </w:r>
      <w:proofErr w:type="gramStart"/>
      <w:r w:rsidRPr="00554E03">
        <w:rPr>
          <w:rFonts w:ascii="Times New Roman" w:hAnsi="Times New Roman"/>
          <w:sz w:val="24"/>
          <w:szCs w:val="24"/>
        </w:rPr>
        <w:t xml:space="preserve">Royal College of Surgeons </w:t>
      </w:r>
      <w:r w:rsidR="00DC5812" w:rsidRPr="00554E03">
        <w:rPr>
          <w:rFonts w:ascii="Times New Roman" w:hAnsi="Times New Roman"/>
          <w:sz w:val="24"/>
          <w:szCs w:val="24"/>
        </w:rPr>
        <w:t>in Ireland.</w:t>
      </w:r>
      <w:proofErr w:type="gramEnd"/>
      <w:r w:rsidR="00DC5812" w:rsidRPr="00554E03">
        <w:rPr>
          <w:rFonts w:ascii="Times New Roman" w:hAnsi="Times New Roman"/>
          <w:sz w:val="24"/>
          <w:szCs w:val="24"/>
        </w:rPr>
        <w:t xml:space="preserve"> </w:t>
      </w:r>
      <w:proofErr w:type="spellStart"/>
      <w:r w:rsidR="00DC5812" w:rsidRPr="00554E03">
        <w:rPr>
          <w:rFonts w:ascii="Times New Roman" w:hAnsi="Times New Roman"/>
          <w:sz w:val="24"/>
          <w:szCs w:val="24"/>
        </w:rPr>
        <w:t>e-publications@RCSI</w:t>
      </w:r>
      <w:proofErr w:type="spellEnd"/>
      <w:r w:rsidR="00DC5812" w:rsidRPr="00554E03">
        <w:rPr>
          <w:rFonts w:ascii="Times New Roman" w:hAnsi="Times New Roman"/>
          <w:sz w:val="24"/>
          <w:szCs w:val="24"/>
        </w:rPr>
        <w:t>. [</w:t>
      </w:r>
      <w:proofErr w:type="gramStart"/>
      <w:r w:rsidR="00DC5812" w:rsidRPr="00554E03">
        <w:rPr>
          <w:rFonts w:ascii="Times New Roman" w:hAnsi="Times New Roman"/>
          <w:sz w:val="24"/>
          <w:szCs w:val="24"/>
        </w:rPr>
        <w:t>online</w:t>
      </w:r>
      <w:proofErr w:type="gramEnd"/>
      <w:r w:rsidR="00DC5812" w:rsidRPr="00554E03">
        <w:rPr>
          <w:rFonts w:ascii="Times New Roman" w:hAnsi="Times New Roman"/>
          <w:sz w:val="24"/>
          <w:szCs w:val="24"/>
        </w:rPr>
        <w:t xml:space="preserve">] Available from: </w:t>
      </w:r>
      <w:hyperlink r:id="rId55" w:history="1">
        <w:r w:rsidR="00DC5812" w:rsidRPr="00554E03">
          <w:rPr>
            <w:rStyle w:val="Hyperlink"/>
            <w:rFonts w:ascii="Times New Roman" w:hAnsi="Times New Roman"/>
            <w:sz w:val="24"/>
            <w:szCs w:val="24"/>
          </w:rPr>
          <w:t>http://epubs.rcsi.ie/cgi/viewcontent.cgi?article=1000&amp;context=spharmrep</w:t>
        </w:r>
      </w:hyperlink>
      <w:r w:rsidR="00DC5812">
        <w:rPr>
          <w:rFonts w:ascii="Times New Roman" w:hAnsi="Times New Roman"/>
          <w:color w:val="00B050"/>
          <w:sz w:val="24"/>
          <w:szCs w:val="24"/>
        </w:rPr>
        <w:t xml:space="preserve"> </w:t>
      </w:r>
      <w:r w:rsidR="00DC5812" w:rsidRPr="00554E03">
        <w:rPr>
          <w:rFonts w:ascii="Times New Roman" w:hAnsi="Times New Roman"/>
          <w:sz w:val="24"/>
          <w:szCs w:val="24"/>
        </w:rPr>
        <w:t>[Accessed 15</w:t>
      </w:r>
      <w:r w:rsidR="00DC5812" w:rsidRPr="00554E03">
        <w:rPr>
          <w:rFonts w:ascii="Times New Roman" w:hAnsi="Times New Roman"/>
          <w:sz w:val="24"/>
          <w:szCs w:val="24"/>
          <w:vertAlign w:val="superscript"/>
        </w:rPr>
        <w:t>th</w:t>
      </w:r>
      <w:r w:rsidR="00DC5812" w:rsidRPr="00554E03">
        <w:rPr>
          <w:rFonts w:ascii="Times New Roman" w:hAnsi="Times New Roman"/>
          <w:sz w:val="24"/>
          <w:szCs w:val="24"/>
        </w:rPr>
        <w:t xml:space="preserve"> May 2014].  </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Sturgeon, N.</w:t>
      </w:r>
      <w:r w:rsidR="00E073F0" w:rsidRPr="00554E03">
        <w:rPr>
          <w:rFonts w:ascii="Times New Roman" w:hAnsi="Times New Roman"/>
          <w:sz w:val="24"/>
          <w:szCs w:val="24"/>
        </w:rPr>
        <w:t xml:space="preserve"> (2009) Scottish e-Prescribing S</w:t>
      </w:r>
      <w:r w:rsidRPr="00554E03">
        <w:rPr>
          <w:rFonts w:ascii="Times New Roman" w:hAnsi="Times New Roman"/>
          <w:sz w:val="24"/>
          <w:szCs w:val="24"/>
        </w:rPr>
        <w:t>yst</w:t>
      </w:r>
      <w:r w:rsidR="00E073F0" w:rsidRPr="00554E03">
        <w:rPr>
          <w:rFonts w:ascii="Times New Roman" w:hAnsi="Times New Roman"/>
          <w:sz w:val="24"/>
          <w:szCs w:val="24"/>
        </w:rPr>
        <w:t xml:space="preserve">em to be </w:t>
      </w:r>
      <w:proofErr w:type="gramStart"/>
      <w:r w:rsidR="00E073F0" w:rsidRPr="00554E03">
        <w:rPr>
          <w:rFonts w:ascii="Times New Roman" w:hAnsi="Times New Roman"/>
          <w:sz w:val="24"/>
          <w:szCs w:val="24"/>
        </w:rPr>
        <w:t>O</w:t>
      </w:r>
      <w:r w:rsidRPr="00554E03">
        <w:rPr>
          <w:rFonts w:ascii="Times New Roman" w:hAnsi="Times New Roman"/>
          <w:sz w:val="24"/>
          <w:szCs w:val="24"/>
        </w:rPr>
        <w:t>ffered</w:t>
      </w:r>
      <w:proofErr w:type="gramEnd"/>
      <w:r w:rsidRPr="00554E03">
        <w:rPr>
          <w:rFonts w:ascii="Times New Roman" w:hAnsi="Times New Roman"/>
          <w:sz w:val="24"/>
          <w:szCs w:val="24"/>
        </w:rPr>
        <w:t xml:space="preserve">. </w:t>
      </w:r>
      <w:proofErr w:type="gramStart"/>
      <w:r w:rsidRPr="00554E03">
        <w:rPr>
          <w:rFonts w:ascii="Times New Roman" w:hAnsi="Times New Roman"/>
          <w:i/>
          <w:sz w:val="24"/>
          <w:szCs w:val="24"/>
        </w:rPr>
        <w:t>The Pharmaceutical Journal</w:t>
      </w:r>
      <w:r w:rsidRPr="00554E03">
        <w:rPr>
          <w:rFonts w:ascii="Times New Roman" w:hAnsi="Times New Roman"/>
          <w:sz w:val="24"/>
          <w:szCs w:val="24"/>
        </w:rPr>
        <w:t>, 282, 604.</w:t>
      </w:r>
      <w:proofErr w:type="gramEnd"/>
      <w:r w:rsidRPr="00554E03">
        <w:rPr>
          <w:rFonts w:ascii="Times New Roman" w:hAnsi="Times New Roman"/>
          <w:sz w:val="24"/>
          <w:szCs w:val="24"/>
        </w:rPr>
        <w:t xml:space="preserve"> By-line: Editor.</w:t>
      </w:r>
    </w:p>
    <w:p w:rsidR="00963D47" w:rsidRPr="00554E03" w:rsidRDefault="00963D47" w:rsidP="00963D47">
      <w:pPr>
        <w:pStyle w:val="NoSpacing"/>
        <w:rPr>
          <w:rFonts w:ascii="Times New Roman" w:hAnsi="Times New Roman"/>
          <w:sz w:val="24"/>
          <w:szCs w:val="24"/>
        </w:rPr>
      </w:pPr>
    </w:p>
    <w:p w:rsidR="00963D47" w:rsidRPr="00554E03" w:rsidRDefault="00E073F0" w:rsidP="00963D47">
      <w:pPr>
        <w:autoSpaceDE w:val="0"/>
        <w:autoSpaceDN w:val="0"/>
        <w:adjustRightInd w:val="0"/>
        <w:spacing w:after="0" w:line="240" w:lineRule="auto"/>
        <w:jc w:val="both"/>
        <w:rPr>
          <w:rFonts w:ascii="Times New Roman" w:hAnsi="Times New Roman"/>
          <w:sz w:val="24"/>
          <w:szCs w:val="24"/>
          <w:lang w:val="en-US"/>
        </w:rPr>
      </w:pPr>
      <w:r w:rsidRPr="00554E03">
        <w:rPr>
          <w:rFonts w:ascii="Times New Roman" w:hAnsi="Times New Roman"/>
          <w:sz w:val="24"/>
          <w:szCs w:val="24"/>
          <w:lang w:val="en-US"/>
        </w:rPr>
        <w:t>Survey of Pharmacy L</w:t>
      </w:r>
      <w:r w:rsidR="00963D47" w:rsidRPr="00554E03">
        <w:rPr>
          <w:rFonts w:ascii="Times New Roman" w:hAnsi="Times New Roman"/>
          <w:sz w:val="24"/>
          <w:szCs w:val="24"/>
          <w:lang w:val="en-US"/>
        </w:rPr>
        <w:t xml:space="preserve">aw (1996–1997) Park </w:t>
      </w:r>
      <w:proofErr w:type="spellStart"/>
      <w:r w:rsidR="00963D47" w:rsidRPr="00554E03">
        <w:rPr>
          <w:rFonts w:ascii="Times New Roman" w:hAnsi="Times New Roman"/>
          <w:sz w:val="24"/>
          <w:szCs w:val="24"/>
          <w:lang w:val="en-US"/>
        </w:rPr>
        <w:t>Ridge</w:t>
      </w:r>
      <w:proofErr w:type="gramStart"/>
      <w:r w:rsidR="00963D47" w:rsidRPr="00554E03">
        <w:rPr>
          <w:rFonts w:ascii="Times New Roman" w:hAnsi="Times New Roman"/>
          <w:sz w:val="24"/>
          <w:szCs w:val="24"/>
          <w:lang w:val="en-US"/>
        </w:rPr>
        <w:t>,IL</w:t>
      </w:r>
      <w:proofErr w:type="spellEnd"/>
      <w:proofErr w:type="gramEnd"/>
      <w:r w:rsidR="00963D47" w:rsidRPr="00554E03">
        <w:rPr>
          <w:rFonts w:ascii="Times New Roman" w:hAnsi="Times New Roman"/>
          <w:sz w:val="24"/>
          <w:szCs w:val="24"/>
          <w:lang w:val="en-US"/>
        </w:rPr>
        <w:t>: National Association of Boards of Pharmacy; 1997:32–40.</w:t>
      </w:r>
    </w:p>
    <w:p w:rsidR="00963D47" w:rsidRPr="00554E03" w:rsidRDefault="00963D47" w:rsidP="00963D47">
      <w:pPr>
        <w:pStyle w:val="NoSpacing"/>
        <w:rPr>
          <w:lang w:val="en-US"/>
        </w:rPr>
      </w:pPr>
    </w:p>
    <w:p w:rsidR="00963D47" w:rsidRPr="00554E03" w:rsidRDefault="00963D47" w:rsidP="00963D47">
      <w:pPr>
        <w:pStyle w:val="NoSpacing"/>
        <w:rPr>
          <w:rFonts w:ascii="Times New Roman" w:hAnsi="Times New Roman"/>
          <w:sz w:val="24"/>
          <w:szCs w:val="24"/>
          <w:lang w:val="en-IE"/>
        </w:rPr>
      </w:pPr>
      <w:proofErr w:type="spellStart"/>
      <w:r w:rsidRPr="00554E03">
        <w:rPr>
          <w:rFonts w:ascii="Times New Roman" w:hAnsi="Times New Roman"/>
          <w:sz w:val="24"/>
          <w:szCs w:val="24"/>
          <w:lang w:val="en-IE"/>
        </w:rPr>
        <w:t>Swailes</w:t>
      </w:r>
      <w:proofErr w:type="spellEnd"/>
      <w:r w:rsidRPr="00554E03">
        <w:rPr>
          <w:rFonts w:ascii="Times New Roman" w:hAnsi="Times New Roman"/>
          <w:sz w:val="24"/>
          <w:szCs w:val="24"/>
          <w:lang w:val="en-IE"/>
        </w:rPr>
        <w:t>, S. and R</w:t>
      </w:r>
      <w:r w:rsidR="00DC5812" w:rsidRPr="00554E03">
        <w:rPr>
          <w:rFonts w:ascii="Times New Roman" w:hAnsi="Times New Roman"/>
          <w:sz w:val="24"/>
          <w:szCs w:val="24"/>
          <w:lang w:val="en-IE"/>
        </w:rPr>
        <w:t>oodhouse, S. (2003) Structural Barriers to the T</w:t>
      </w:r>
      <w:r w:rsidRPr="00554E03">
        <w:rPr>
          <w:rFonts w:ascii="Times New Roman" w:hAnsi="Times New Roman"/>
          <w:sz w:val="24"/>
          <w:szCs w:val="24"/>
          <w:lang w:val="en-IE"/>
        </w:rPr>
        <w:t>ak</w:t>
      </w:r>
      <w:r w:rsidR="00DC5812" w:rsidRPr="00554E03">
        <w:rPr>
          <w:rFonts w:ascii="Times New Roman" w:hAnsi="Times New Roman"/>
          <w:sz w:val="24"/>
          <w:szCs w:val="24"/>
          <w:lang w:val="en-IE"/>
        </w:rPr>
        <w:t>e-up of Higher L</w:t>
      </w:r>
      <w:r w:rsidRPr="00554E03">
        <w:rPr>
          <w:rFonts w:ascii="Times New Roman" w:hAnsi="Times New Roman"/>
          <w:sz w:val="24"/>
          <w:szCs w:val="24"/>
          <w:lang w:val="en-IE"/>
        </w:rPr>
        <w:t xml:space="preserve">evel NVQs.  </w:t>
      </w:r>
      <w:r w:rsidRPr="00554E03">
        <w:rPr>
          <w:rFonts w:ascii="Times New Roman" w:hAnsi="Times New Roman"/>
          <w:i/>
          <w:iCs/>
          <w:sz w:val="24"/>
          <w:szCs w:val="24"/>
          <w:lang w:val="en-IE"/>
        </w:rPr>
        <w:t>Journal of Vocational Education and Training</w:t>
      </w:r>
      <w:r w:rsidRPr="00554E03">
        <w:rPr>
          <w:rFonts w:ascii="Times New Roman" w:hAnsi="Times New Roman"/>
          <w:sz w:val="24"/>
          <w:szCs w:val="24"/>
          <w:lang w:val="en-IE"/>
        </w:rPr>
        <w:t>, 55(1), 85-105.</w:t>
      </w:r>
    </w:p>
    <w:p w:rsidR="00963D47" w:rsidRPr="00554E03" w:rsidRDefault="00963D47" w:rsidP="00963D47">
      <w:pPr>
        <w:pStyle w:val="NoSpacing"/>
        <w:rPr>
          <w:rFonts w:ascii="Times New Roman" w:hAnsi="Times New Roman"/>
          <w:sz w:val="24"/>
          <w:szCs w:val="24"/>
        </w:rPr>
      </w:pPr>
    </w:p>
    <w:p w:rsidR="00963D47" w:rsidRDefault="00963D47" w:rsidP="00963D47">
      <w:pPr>
        <w:pStyle w:val="NoSpacing"/>
        <w:rPr>
          <w:rFonts w:ascii="Times New Roman" w:hAnsi="Times New Roman"/>
          <w:sz w:val="24"/>
          <w:szCs w:val="24"/>
        </w:rPr>
      </w:pPr>
      <w:r w:rsidRPr="00554E03">
        <w:rPr>
          <w:rFonts w:ascii="Times New Roman" w:hAnsi="Times New Roman"/>
          <w:sz w:val="24"/>
          <w:szCs w:val="24"/>
        </w:rPr>
        <w:t>Telford, J. and</w:t>
      </w:r>
      <w:r w:rsidR="00E073F0" w:rsidRPr="00554E03">
        <w:rPr>
          <w:rFonts w:ascii="Times New Roman" w:hAnsi="Times New Roman"/>
          <w:sz w:val="24"/>
          <w:szCs w:val="24"/>
        </w:rPr>
        <w:t xml:space="preserve"> Soma, N. (2005) Comparing the Role of Pharmacy T</w:t>
      </w:r>
      <w:r w:rsidRPr="00554E03">
        <w:rPr>
          <w:rFonts w:ascii="Times New Roman" w:hAnsi="Times New Roman"/>
          <w:sz w:val="24"/>
          <w:szCs w:val="24"/>
        </w:rPr>
        <w:t xml:space="preserve">echnicians in the US and UK. </w:t>
      </w:r>
      <w:proofErr w:type="gramStart"/>
      <w:r w:rsidRPr="00554E03">
        <w:rPr>
          <w:rFonts w:ascii="Times New Roman" w:hAnsi="Times New Roman"/>
          <w:i/>
          <w:sz w:val="24"/>
          <w:szCs w:val="24"/>
        </w:rPr>
        <w:t>Hospital Pharmacist,</w:t>
      </w:r>
      <w:r w:rsidRPr="00554E03">
        <w:rPr>
          <w:rFonts w:ascii="Times New Roman" w:hAnsi="Times New Roman"/>
          <w:sz w:val="24"/>
          <w:szCs w:val="24"/>
        </w:rPr>
        <w:t xml:space="preserve"> 12, 379.</w:t>
      </w:r>
      <w:proofErr w:type="gramEnd"/>
    </w:p>
    <w:p w:rsidR="00713BED" w:rsidRPr="00554E03" w:rsidRDefault="00713BED"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 xml:space="preserve">The Health Care and Associated Professions (Miscellaneous Amendments and Practitioner Psychologists) Order 2009. </w:t>
      </w:r>
      <w:r w:rsidRPr="00554E03">
        <w:rPr>
          <w:rFonts w:ascii="Times New Roman" w:hAnsi="Times New Roman"/>
          <w:color w:val="0000FF"/>
          <w:sz w:val="24"/>
          <w:szCs w:val="24"/>
        </w:rPr>
        <w:t>[</w:t>
      </w:r>
      <w:proofErr w:type="gramStart"/>
      <w:r w:rsidRPr="00554E03">
        <w:rPr>
          <w:rFonts w:ascii="Times New Roman" w:hAnsi="Times New Roman"/>
          <w:color w:val="0000FF"/>
          <w:sz w:val="24"/>
          <w:szCs w:val="24"/>
        </w:rPr>
        <w:t>online</w:t>
      </w:r>
      <w:proofErr w:type="gramEnd"/>
      <w:r w:rsidRPr="00554E03">
        <w:rPr>
          <w:rFonts w:ascii="Times New Roman" w:hAnsi="Times New Roman"/>
          <w:color w:val="0000FF"/>
          <w:sz w:val="24"/>
          <w:szCs w:val="24"/>
        </w:rPr>
        <w:t xml:space="preserve">] Available from: </w:t>
      </w:r>
      <w:hyperlink r:id="rId56" w:history="1">
        <w:r w:rsidRPr="00554E03">
          <w:rPr>
            <w:rStyle w:val="Hyperlink"/>
            <w:rFonts w:ascii="Times New Roman" w:hAnsi="Times New Roman"/>
            <w:sz w:val="24"/>
            <w:szCs w:val="24"/>
          </w:rPr>
          <w:t>http://www.legislation.gov.uk/ukdsi/2009/9780111474907/contents</w:t>
        </w:r>
      </w:hyperlink>
      <w:r w:rsidRPr="00E073F0">
        <w:rPr>
          <w:rFonts w:ascii="Times New Roman" w:hAnsi="Times New Roman"/>
          <w:color w:val="00B050"/>
          <w:sz w:val="24"/>
          <w:szCs w:val="24"/>
        </w:rPr>
        <w:t xml:space="preserve"> </w:t>
      </w:r>
      <w:r w:rsidRPr="00554E03">
        <w:rPr>
          <w:rFonts w:ascii="Times New Roman" w:hAnsi="Times New Roman"/>
          <w:sz w:val="24"/>
          <w:szCs w:val="24"/>
        </w:rPr>
        <w:t>[</w:t>
      </w:r>
      <w:r w:rsidR="00E073F0" w:rsidRPr="00554E03">
        <w:rPr>
          <w:rFonts w:ascii="Times New Roman" w:hAnsi="Times New Roman"/>
          <w:sz w:val="24"/>
          <w:szCs w:val="24"/>
        </w:rPr>
        <w:t>Accessed 8th</w:t>
      </w:r>
      <w:r w:rsidRPr="00554E03">
        <w:rPr>
          <w:rFonts w:ascii="Times New Roman" w:hAnsi="Times New Roman"/>
          <w:sz w:val="24"/>
          <w:szCs w:val="24"/>
        </w:rPr>
        <w:t xml:space="preserve"> May 2011].</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The Medicines (Pharmacies) (Responsible Pharmacist) Regulations 2008.</w:t>
      </w:r>
      <w:proofErr w:type="gramEnd"/>
      <w:r w:rsidRPr="00554E03">
        <w:rPr>
          <w:rFonts w:ascii="Times New Roman" w:hAnsi="Times New Roman"/>
          <w:sz w:val="24"/>
          <w:szCs w:val="24"/>
        </w:rPr>
        <w:t xml:space="preserve"> [</w:t>
      </w:r>
      <w:proofErr w:type="gramStart"/>
      <w:r w:rsidRPr="00554E03">
        <w:rPr>
          <w:rFonts w:ascii="Times New Roman" w:hAnsi="Times New Roman"/>
          <w:sz w:val="24"/>
          <w:szCs w:val="24"/>
        </w:rPr>
        <w:t>online</w:t>
      </w:r>
      <w:proofErr w:type="gramEnd"/>
      <w:r w:rsidRPr="00554E03">
        <w:rPr>
          <w:rFonts w:ascii="Times New Roman" w:hAnsi="Times New Roman"/>
          <w:sz w:val="24"/>
          <w:szCs w:val="24"/>
        </w:rPr>
        <w:t>] Available from:</w:t>
      </w:r>
      <w:r w:rsidRPr="00E073F0">
        <w:rPr>
          <w:rFonts w:ascii="Times New Roman" w:hAnsi="Times New Roman"/>
          <w:color w:val="00B050"/>
          <w:sz w:val="24"/>
          <w:szCs w:val="24"/>
        </w:rPr>
        <w:t xml:space="preserve"> </w:t>
      </w:r>
      <w:hyperlink r:id="rId57" w:history="1">
        <w:r w:rsidRPr="00554E03">
          <w:rPr>
            <w:rStyle w:val="Hyperlink"/>
            <w:rFonts w:ascii="Times New Roman" w:hAnsi="Times New Roman"/>
            <w:sz w:val="24"/>
            <w:szCs w:val="24"/>
          </w:rPr>
          <w:t>http://www.legislation.gov.uk/uksi/2008/2789/contents/made</w:t>
        </w:r>
      </w:hyperlink>
      <w:r w:rsidRPr="00554E03">
        <w:rPr>
          <w:rFonts w:ascii="Times New Roman" w:hAnsi="Times New Roman"/>
          <w:color w:val="0000FF"/>
          <w:sz w:val="24"/>
          <w:szCs w:val="24"/>
        </w:rPr>
        <w:t xml:space="preserve">  </w:t>
      </w:r>
      <w:r w:rsidRPr="00554E03">
        <w:rPr>
          <w:rFonts w:ascii="Times New Roman" w:hAnsi="Times New Roman"/>
          <w:sz w:val="24"/>
          <w:szCs w:val="24"/>
        </w:rPr>
        <w:t>[Accessed 9</w:t>
      </w:r>
      <w:r w:rsidRPr="00554E03">
        <w:rPr>
          <w:rFonts w:ascii="Times New Roman" w:hAnsi="Times New Roman"/>
          <w:sz w:val="24"/>
          <w:szCs w:val="24"/>
          <w:vertAlign w:val="superscript"/>
        </w:rPr>
        <w:t>th</w:t>
      </w:r>
      <w:r w:rsidRPr="00554E03">
        <w:rPr>
          <w:rFonts w:ascii="Times New Roman" w:hAnsi="Times New Roman"/>
          <w:sz w:val="24"/>
          <w:szCs w:val="24"/>
        </w:rPr>
        <w:t xml:space="preserve"> August 2012].</w:t>
      </w:r>
    </w:p>
    <w:p w:rsidR="00963D47" w:rsidRPr="00704696" w:rsidRDefault="00963D47" w:rsidP="00963D47">
      <w:pPr>
        <w:pStyle w:val="NoSpacing"/>
        <w:rPr>
          <w:rFonts w:ascii="Times New Roman" w:hAnsi="Times New Roman"/>
          <w:sz w:val="24"/>
          <w:szCs w:val="24"/>
        </w:rPr>
      </w:pPr>
    </w:p>
    <w:p w:rsidR="00963D47" w:rsidRPr="00E073F0" w:rsidRDefault="00963D47" w:rsidP="00963D47">
      <w:pPr>
        <w:pStyle w:val="NoSpacing"/>
        <w:rPr>
          <w:rFonts w:ascii="Times New Roman" w:hAnsi="Times New Roman"/>
          <w:color w:val="00B050"/>
          <w:sz w:val="24"/>
          <w:szCs w:val="24"/>
        </w:rPr>
      </w:pPr>
      <w:r w:rsidRPr="00713BED">
        <w:rPr>
          <w:rFonts w:ascii="Times New Roman" w:hAnsi="Times New Roman"/>
          <w:sz w:val="24"/>
          <w:szCs w:val="24"/>
        </w:rPr>
        <w:t xml:space="preserve">The Pharmacy Act 2 [online] Available from: </w:t>
      </w:r>
      <w:hyperlink r:id="rId58" w:history="1">
        <w:r w:rsidRPr="00554E03">
          <w:rPr>
            <w:rStyle w:val="Hyperlink"/>
            <w:rFonts w:ascii="Times New Roman" w:hAnsi="Times New Roman"/>
            <w:sz w:val="24"/>
            <w:szCs w:val="24"/>
          </w:rPr>
          <w:t>http://www.irishstatutebook.ie/2007/en/act/pub/0020/index.html</w:t>
        </w:r>
      </w:hyperlink>
      <w:r w:rsidRPr="00E073F0">
        <w:rPr>
          <w:rFonts w:ascii="Times New Roman" w:hAnsi="Times New Roman"/>
          <w:color w:val="00B050"/>
          <w:sz w:val="24"/>
          <w:szCs w:val="24"/>
        </w:rPr>
        <w:t xml:space="preserve"> </w:t>
      </w:r>
      <w:r w:rsidRPr="00713BED">
        <w:rPr>
          <w:rFonts w:ascii="Times New Roman" w:hAnsi="Times New Roman"/>
          <w:sz w:val="24"/>
          <w:szCs w:val="24"/>
        </w:rPr>
        <w:t>[Accessed 10</w:t>
      </w:r>
      <w:r w:rsidRPr="00713BED">
        <w:rPr>
          <w:rFonts w:ascii="Times New Roman" w:hAnsi="Times New Roman"/>
          <w:sz w:val="24"/>
          <w:szCs w:val="24"/>
          <w:vertAlign w:val="superscript"/>
        </w:rPr>
        <w:t>th</w:t>
      </w:r>
      <w:r w:rsidRPr="00713BED">
        <w:rPr>
          <w:rFonts w:ascii="Times New Roman" w:hAnsi="Times New Roman"/>
          <w:sz w:val="24"/>
          <w:szCs w:val="24"/>
        </w:rPr>
        <w:t xml:space="preserve"> May 2011].</w:t>
      </w:r>
    </w:p>
    <w:p w:rsidR="00963D47" w:rsidRPr="00704696" w:rsidRDefault="00963D47" w:rsidP="00963D47">
      <w:pPr>
        <w:pStyle w:val="NoSpacing"/>
        <w:rPr>
          <w:rFonts w:ascii="Times New Roman" w:hAnsi="Times New Roman"/>
          <w:sz w:val="24"/>
          <w:szCs w:val="24"/>
        </w:rPr>
      </w:pPr>
    </w:p>
    <w:p w:rsidR="00963D47" w:rsidRPr="00554E03" w:rsidRDefault="005E6D7A" w:rsidP="00963D47">
      <w:pPr>
        <w:pStyle w:val="NoSpacing"/>
        <w:rPr>
          <w:rFonts w:ascii="Times New Roman" w:hAnsi="Times New Roman"/>
          <w:sz w:val="24"/>
          <w:szCs w:val="24"/>
        </w:rPr>
      </w:pPr>
      <w:r w:rsidRPr="00554E03">
        <w:rPr>
          <w:rFonts w:ascii="Times New Roman" w:hAnsi="Times New Roman"/>
          <w:sz w:val="24"/>
          <w:szCs w:val="24"/>
        </w:rPr>
        <w:t>The PSCN Report on the Implications Regarding Terms of Service Issues Following the I</w:t>
      </w:r>
      <w:r w:rsidR="00963D47" w:rsidRPr="00554E03">
        <w:rPr>
          <w:rFonts w:ascii="Times New Roman" w:hAnsi="Times New Roman"/>
          <w:sz w:val="24"/>
          <w:szCs w:val="24"/>
        </w:rPr>
        <w:t>ntroduction of the Responsible Pharmacist Act.  [</w:t>
      </w:r>
      <w:proofErr w:type="gramStart"/>
      <w:r w:rsidR="00963D47" w:rsidRPr="00554E03">
        <w:rPr>
          <w:rFonts w:ascii="Times New Roman" w:hAnsi="Times New Roman"/>
          <w:sz w:val="24"/>
          <w:szCs w:val="24"/>
        </w:rPr>
        <w:t>online</w:t>
      </w:r>
      <w:proofErr w:type="gramEnd"/>
      <w:r w:rsidR="00963D47" w:rsidRPr="00554E03">
        <w:rPr>
          <w:rFonts w:ascii="Times New Roman" w:hAnsi="Times New Roman"/>
          <w:sz w:val="24"/>
          <w:szCs w:val="24"/>
        </w:rPr>
        <w:t xml:space="preserve">] Available from: </w:t>
      </w:r>
      <w:hyperlink r:id="rId59" w:history="1">
        <w:r w:rsidR="008A4C8A" w:rsidRPr="00554E03">
          <w:rPr>
            <w:rStyle w:val="Hyperlink"/>
            <w:rFonts w:ascii="Times New Roman" w:hAnsi="Times New Roman"/>
            <w:sz w:val="24"/>
            <w:szCs w:val="24"/>
          </w:rPr>
          <w:t>http://www.psnc.org.uk/pages/responsible_pharmacist_.html</w:t>
        </w:r>
      </w:hyperlink>
      <w:r w:rsidR="00963D47" w:rsidRPr="005E6D7A">
        <w:rPr>
          <w:rFonts w:ascii="Times New Roman" w:hAnsi="Times New Roman"/>
          <w:color w:val="00B050"/>
          <w:sz w:val="24"/>
          <w:szCs w:val="24"/>
        </w:rPr>
        <w:t xml:space="preserve"> </w:t>
      </w:r>
      <w:r w:rsidR="00963D47" w:rsidRPr="00554E03">
        <w:rPr>
          <w:rFonts w:ascii="Times New Roman" w:hAnsi="Times New Roman"/>
          <w:sz w:val="24"/>
          <w:szCs w:val="24"/>
        </w:rPr>
        <w:t>[Accessed 19</w:t>
      </w:r>
      <w:r w:rsidR="00963D47" w:rsidRPr="00554E03">
        <w:rPr>
          <w:rFonts w:ascii="Times New Roman" w:hAnsi="Times New Roman"/>
          <w:sz w:val="24"/>
          <w:szCs w:val="24"/>
          <w:vertAlign w:val="superscript"/>
        </w:rPr>
        <w:t>th</w:t>
      </w:r>
      <w:r w:rsidR="00963D47" w:rsidRPr="00554E03">
        <w:rPr>
          <w:rFonts w:ascii="Times New Roman" w:hAnsi="Times New Roman"/>
          <w:sz w:val="24"/>
          <w:szCs w:val="24"/>
        </w:rPr>
        <w:t xml:space="preserve"> August 2012].</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lang w:val="en-US"/>
        </w:rPr>
      </w:pPr>
      <w:r w:rsidRPr="00554E03">
        <w:rPr>
          <w:rFonts w:ascii="Times New Roman" w:hAnsi="Times New Roman"/>
          <w:sz w:val="24"/>
          <w:szCs w:val="24"/>
          <w:lang w:val="en-US"/>
        </w:rPr>
        <w:t xml:space="preserve">Thomas, M., Cross. S., </w:t>
      </w:r>
      <w:proofErr w:type="spellStart"/>
      <w:r w:rsidRPr="00554E03">
        <w:rPr>
          <w:rFonts w:ascii="Times New Roman" w:hAnsi="Times New Roman"/>
          <w:sz w:val="24"/>
          <w:szCs w:val="24"/>
          <w:lang w:val="en-US"/>
        </w:rPr>
        <w:t>Nagra</w:t>
      </w:r>
      <w:proofErr w:type="spellEnd"/>
      <w:r w:rsidRPr="00554E03">
        <w:rPr>
          <w:rFonts w:ascii="Times New Roman" w:hAnsi="Times New Roman"/>
          <w:sz w:val="24"/>
          <w:szCs w:val="24"/>
          <w:lang w:val="en-US"/>
        </w:rPr>
        <w:t>, M. and</w:t>
      </w:r>
      <w:r w:rsidR="008A4C8A" w:rsidRPr="00554E03">
        <w:rPr>
          <w:rFonts w:ascii="Times New Roman" w:hAnsi="Times New Roman"/>
          <w:sz w:val="24"/>
          <w:szCs w:val="24"/>
          <w:lang w:val="en-US"/>
        </w:rPr>
        <w:t xml:space="preserve"> Bullock, A. (2008) Empowering Technicians to Work in Extended Clinical R</w:t>
      </w:r>
      <w:r w:rsidRPr="00554E03">
        <w:rPr>
          <w:rFonts w:ascii="Times New Roman" w:hAnsi="Times New Roman"/>
          <w:sz w:val="24"/>
          <w:szCs w:val="24"/>
          <w:lang w:val="en-US"/>
        </w:rPr>
        <w:t xml:space="preserve">oles. </w:t>
      </w:r>
      <w:proofErr w:type="gramStart"/>
      <w:r w:rsidRPr="00554E03">
        <w:rPr>
          <w:rFonts w:ascii="Times New Roman" w:hAnsi="Times New Roman"/>
          <w:i/>
          <w:sz w:val="24"/>
          <w:szCs w:val="24"/>
          <w:lang w:val="en-US"/>
        </w:rPr>
        <w:t>Hospital Pharmacist</w:t>
      </w:r>
      <w:r w:rsidR="008A4C8A" w:rsidRPr="00554E03">
        <w:rPr>
          <w:rFonts w:ascii="Times New Roman" w:hAnsi="Times New Roman"/>
          <w:sz w:val="24"/>
          <w:szCs w:val="24"/>
          <w:lang w:val="en-US"/>
        </w:rPr>
        <w:t xml:space="preserve">, </w:t>
      </w:r>
      <w:r w:rsidRPr="00554E03">
        <w:rPr>
          <w:rFonts w:ascii="Times New Roman" w:hAnsi="Times New Roman"/>
          <w:sz w:val="24"/>
          <w:szCs w:val="24"/>
          <w:lang w:val="en-US"/>
        </w:rPr>
        <w:t>15, 145.</w:t>
      </w:r>
      <w:proofErr w:type="gramEnd"/>
      <w:r w:rsidRPr="00554E03">
        <w:rPr>
          <w:rFonts w:ascii="Times New Roman" w:hAnsi="Times New Roman"/>
          <w:sz w:val="24"/>
          <w:szCs w:val="24"/>
          <w:lang w:val="en-US"/>
        </w:rPr>
        <w:t xml:space="preserve"> </w:t>
      </w:r>
    </w:p>
    <w:p w:rsidR="00963D47" w:rsidRPr="00554E03" w:rsidRDefault="00963D47" w:rsidP="00963D47">
      <w:pPr>
        <w:pStyle w:val="NoSpacing"/>
        <w:rPr>
          <w:rFonts w:ascii="Times New Roman" w:hAnsi="Times New Roman"/>
          <w:sz w:val="24"/>
          <w:szCs w:val="24"/>
          <w:lang w:val="en-US"/>
        </w:rPr>
      </w:pPr>
    </w:p>
    <w:p w:rsidR="00963D47" w:rsidRPr="00554E03" w:rsidRDefault="00963D47" w:rsidP="00963D47">
      <w:pPr>
        <w:pStyle w:val="NoSpacing"/>
        <w:rPr>
          <w:rFonts w:ascii="Times New Roman" w:hAnsi="Times New Roman"/>
          <w:sz w:val="24"/>
          <w:szCs w:val="24"/>
          <w:lang w:val="en-US"/>
        </w:rPr>
      </w:pPr>
      <w:r w:rsidRPr="00554E03">
        <w:rPr>
          <w:rFonts w:ascii="Times New Roman" w:hAnsi="Times New Roman"/>
          <w:sz w:val="24"/>
          <w:szCs w:val="24"/>
          <w:lang w:val="en-US"/>
        </w:rPr>
        <w:t>T</w:t>
      </w:r>
      <w:r w:rsidR="008A4C8A" w:rsidRPr="00554E03">
        <w:rPr>
          <w:rFonts w:ascii="Times New Roman" w:hAnsi="Times New Roman"/>
          <w:sz w:val="24"/>
          <w:szCs w:val="24"/>
          <w:lang w:val="en-US"/>
        </w:rPr>
        <w:t>hompson, C. (2009) Legality of Technicians’ Involvement in Medication R</w:t>
      </w:r>
      <w:r w:rsidRPr="00554E03">
        <w:rPr>
          <w:rFonts w:ascii="Times New Roman" w:hAnsi="Times New Roman"/>
          <w:sz w:val="24"/>
          <w:szCs w:val="24"/>
          <w:lang w:val="en-US"/>
        </w:rPr>
        <w:t>econ</w:t>
      </w:r>
      <w:r w:rsidR="008A4C8A" w:rsidRPr="00554E03">
        <w:rPr>
          <w:rFonts w:ascii="Times New Roman" w:hAnsi="Times New Roman"/>
          <w:sz w:val="24"/>
          <w:szCs w:val="24"/>
          <w:lang w:val="en-US"/>
        </w:rPr>
        <w:t>ciliation Not C</w:t>
      </w:r>
      <w:r w:rsidRPr="00554E03">
        <w:rPr>
          <w:rFonts w:ascii="Times New Roman" w:hAnsi="Times New Roman"/>
          <w:sz w:val="24"/>
          <w:szCs w:val="24"/>
          <w:lang w:val="en-US"/>
        </w:rPr>
        <w:t xml:space="preserve">lear. </w:t>
      </w:r>
      <w:r w:rsidRPr="00554E03">
        <w:rPr>
          <w:rStyle w:val="HTMLCite"/>
          <w:rFonts w:ascii="Times New Roman" w:hAnsi="Times New Roman"/>
          <w:sz w:val="24"/>
          <w:szCs w:val="24"/>
        </w:rPr>
        <w:t>American Journal of Health-System Pharmacy</w:t>
      </w:r>
      <w:r w:rsidRPr="00554E03">
        <w:rPr>
          <w:rFonts w:ascii="Times New Roman" w:hAnsi="Times New Roman"/>
          <w:sz w:val="24"/>
          <w:szCs w:val="24"/>
          <w:lang w:val="en-US"/>
        </w:rPr>
        <w:t xml:space="preserve">, 66(5), 433-434. </w:t>
      </w:r>
    </w:p>
    <w:p w:rsidR="00963D47" w:rsidRPr="00554E03" w:rsidRDefault="00963D47" w:rsidP="00963D47">
      <w:pPr>
        <w:pStyle w:val="NoSpacing"/>
        <w:rPr>
          <w:rFonts w:ascii="Times New Roman" w:hAnsi="Times New Roman"/>
          <w:sz w:val="24"/>
          <w:szCs w:val="24"/>
        </w:rPr>
      </w:pPr>
    </w:p>
    <w:p w:rsidR="00963D47" w:rsidRPr="00B75853" w:rsidRDefault="00963D47" w:rsidP="00963D47">
      <w:pPr>
        <w:pStyle w:val="NoSpacing"/>
        <w:rPr>
          <w:rFonts w:ascii="Times New Roman" w:hAnsi="Times New Roman"/>
          <w:color w:val="00B050"/>
          <w:sz w:val="24"/>
          <w:szCs w:val="24"/>
        </w:rPr>
      </w:pPr>
      <w:r w:rsidRPr="00554E03">
        <w:rPr>
          <w:rFonts w:ascii="Times New Roman" w:hAnsi="Times New Roman"/>
          <w:sz w:val="24"/>
          <w:szCs w:val="24"/>
          <w:lang w:val="en-US"/>
        </w:rPr>
        <w:t>TNS</w:t>
      </w:r>
      <w:r w:rsidRPr="00554E03">
        <w:rPr>
          <w:rFonts w:ascii="Cambria Math" w:hAnsi="Cambria Math" w:cs="Cambria Math"/>
          <w:sz w:val="24"/>
          <w:szCs w:val="24"/>
          <w:lang w:val="en-US"/>
        </w:rPr>
        <w:t>‐</w:t>
      </w:r>
      <w:r w:rsidR="00775929" w:rsidRPr="00554E03">
        <w:rPr>
          <w:rFonts w:ascii="Times New Roman" w:hAnsi="Times New Roman"/>
          <w:sz w:val="24"/>
          <w:szCs w:val="24"/>
          <w:lang w:val="en-US"/>
        </w:rPr>
        <w:t>BMRB Evaluation of Impact of the Responsible Pharmacist Regulations (2011</w:t>
      </w:r>
      <w:r w:rsidR="00B75853" w:rsidRPr="00554E03">
        <w:rPr>
          <w:rFonts w:ascii="Times New Roman" w:hAnsi="Times New Roman"/>
          <w:sz w:val="24"/>
          <w:szCs w:val="24"/>
          <w:lang w:val="en-US"/>
        </w:rPr>
        <w:t xml:space="preserve">) </w:t>
      </w:r>
      <w:proofErr w:type="spellStart"/>
      <w:r w:rsidR="00B75853" w:rsidRPr="00554E03">
        <w:rPr>
          <w:rFonts w:ascii="Times New Roman" w:hAnsi="Times New Roman"/>
          <w:sz w:val="24"/>
          <w:szCs w:val="24"/>
          <w:lang w:val="en-US"/>
        </w:rPr>
        <w:t>Commisioned</w:t>
      </w:r>
      <w:proofErr w:type="spellEnd"/>
      <w:r w:rsidRPr="00554E03">
        <w:rPr>
          <w:rFonts w:ascii="Times New Roman" w:hAnsi="Times New Roman"/>
          <w:sz w:val="24"/>
          <w:szCs w:val="24"/>
          <w:lang w:val="en-US"/>
        </w:rPr>
        <w:t xml:space="preserve"> by the RPS and the professional forum of the PSNI.  [</w:t>
      </w:r>
      <w:proofErr w:type="gramStart"/>
      <w:r w:rsidRPr="00554E03">
        <w:rPr>
          <w:rFonts w:ascii="Times New Roman" w:hAnsi="Times New Roman"/>
          <w:sz w:val="24"/>
          <w:szCs w:val="24"/>
          <w:lang w:val="en-US"/>
        </w:rPr>
        <w:t>online</w:t>
      </w:r>
      <w:proofErr w:type="gramEnd"/>
      <w:r w:rsidRPr="00554E03">
        <w:rPr>
          <w:rFonts w:ascii="Times New Roman" w:hAnsi="Times New Roman"/>
          <w:sz w:val="24"/>
          <w:szCs w:val="24"/>
          <w:lang w:val="en-US"/>
        </w:rPr>
        <w:t>] Available from:</w:t>
      </w:r>
      <w:r w:rsidRPr="00775929">
        <w:rPr>
          <w:rFonts w:ascii="Times New Roman" w:hAnsi="Times New Roman"/>
          <w:color w:val="00B050"/>
          <w:sz w:val="24"/>
          <w:szCs w:val="24"/>
          <w:lang w:val="en-US"/>
        </w:rPr>
        <w:t xml:space="preserve"> </w:t>
      </w:r>
      <w:hyperlink r:id="rId60" w:history="1">
        <w:r w:rsidRPr="00554E03">
          <w:rPr>
            <w:rStyle w:val="Hyperlink"/>
            <w:rFonts w:ascii="Times New Roman" w:hAnsi="Times New Roman"/>
            <w:sz w:val="24"/>
            <w:szCs w:val="24"/>
          </w:rPr>
          <w:t>http://www.rpharms.com/promoting-pharmacy-pdfs/evaluationrpregs.pdf</w:t>
        </w:r>
      </w:hyperlink>
      <w:r w:rsidRPr="00775929">
        <w:rPr>
          <w:rFonts w:ascii="Times New Roman" w:hAnsi="Times New Roman"/>
          <w:color w:val="00B050"/>
          <w:sz w:val="24"/>
          <w:szCs w:val="24"/>
        </w:rPr>
        <w:t xml:space="preserve"> </w:t>
      </w:r>
      <w:r w:rsidRPr="00713BED">
        <w:rPr>
          <w:rFonts w:ascii="Times New Roman" w:hAnsi="Times New Roman"/>
          <w:sz w:val="24"/>
          <w:szCs w:val="24"/>
        </w:rPr>
        <w:t>[Accessed 19</w:t>
      </w:r>
      <w:r w:rsidRPr="00713BED">
        <w:rPr>
          <w:rFonts w:ascii="Times New Roman" w:hAnsi="Times New Roman"/>
          <w:sz w:val="24"/>
          <w:szCs w:val="24"/>
          <w:vertAlign w:val="superscript"/>
        </w:rPr>
        <w:t>th</w:t>
      </w:r>
      <w:r w:rsidR="00B75853" w:rsidRPr="00713BED">
        <w:rPr>
          <w:rFonts w:ascii="Times New Roman" w:hAnsi="Times New Roman"/>
          <w:sz w:val="24"/>
          <w:szCs w:val="24"/>
        </w:rPr>
        <w:t xml:space="preserve"> August 2012].</w:t>
      </w:r>
    </w:p>
    <w:p w:rsidR="00963D47" w:rsidRPr="00704696" w:rsidRDefault="00963D47" w:rsidP="00963D47">
      <w:pPr>
        <w:pStyle w:val="NoSpacing"/>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Tur</w:t>
      </w:r>
      <w:r w:rsidR="00ED1295">
        <w:rPr>
          <w:rFonts w:ascii="Times New Roman" w:hAnsi="Times New Roman"/>
          <w:sz w:val="24"/>
          <w:szCs w:val="24"/>
        </w:rPr>
        <w:t xml:space="preserve">ner, C., Ellis, S., Giles, J., </w:t>
      </w:r>
      <w:proofErr w:type="spellStart"/>
      <w:r w:rsidRPr="00554E03">
        <w:rPr>
          <w:rFonts w:ascii="Times New Roman" w:hAnsi="Times New Roman"/>
          <w:sz w:val="24"/>
          <w:szCs w:val="24"/>
        </w:rPr>
        <w:t>Maffeo</w:t>
      </w:r>
      <w:proofErr w:type="spellEnd"/>
      <w:r w:rsidRPr="00554E03">
        <w:rPr>
          <w:rFonts w:ascii="Times New Roman" w:hAnsi="Times New Roman"/>
          <w:sz w:val="24"/>
          <w:szCs w:val="24"/>
        </w:rPr>
        <w:t xml:space="preserve">, C., Hansen, L., </w:t>
      </w:r>
      <w:proofErr w:type="spellStart"/>
      <w:r w:rsidRPr="00554E03">
        <w:rPr>
          <w:rFonts w:ascii="Times New Roman" w:hAnsi="Times New Roman"/>
          <w:sz w:val="24"/>
          <w:szCs w:val="24"/>
        </w:rPr>
        <w:t>Saseen</w:t>
      </w:r>
      <w:proofErr w:type="spellEnd"/>
      <w:r w:rsidRPr="00554E03">
        <w:rPr>
          <w:rFonts w:ascii="Times New Roman" w:hAnsi="Times New Roman"/>
          <w:sz w:val="24"/>
          <w:szCs w:val="24"/>
        </w:rPr>
        <w:t xml:space="preserve">, J., Ulrich, H., Valdez, C., </w:t>
      </w:r>
      <w:proofErr w:type="spellStart"/>
      <w:r w:rsidRPr="00554E03">
        <w:rPr>
          <w:rFonts w:ascii="Times New Roman" w:hAnsi="Times New Roman"/>
          <w:sz w:val="24"/>
          <w:szCs w:val="24"/>
        </w:rPr>
        <w:t>Altiere</w:t>
      </w:r>
      <w:proofErr w:type="spellEnd"/>
      <w:r w:rsidRPr="00554E03">
        <w:rPr>
          <w:rFonts w:ascii="Times New Roman" w:hAnsi="Times New Roman"/>
          <w:sz w:val="24"/>
          <w:szCs w:val="24"/>
        </w:rPr>
        <w:t xml:space="preserve">, R., Bainbridge, J., Page, R., </w:t>
      </w:r>
      <w:proofErr w:type="spellStart"/>
      <w:r w:rsidRPr="00554E03">
        <w:rPr>
          <w:rFonts w:ascii="Times New Roman" w:hAnsi="Times New Roman"/>
          <w:sz w:val="24"/>
          <w:szCs w:val="24"/>
        </w:rPr>
        <w:t>Sintek</w:t>
      </w:r>
      <w:proofErr w:type="spellEnd"/>
      <w:r w:rsidRPr="00554E03">
        <w:rPr>
          <w:rFonts w:ascii="Times New Roman" w:hAnsi="Times New Roman"/>
          <w:sz w:val="24"/>
          <w:szCs w:val="24"/>
        </w:rPr>
        <w:t xml:space="preserve">, C., </w:t>
      </w:r>
      <w:proofErr w:type="spellStart"/>
      <w:r w:rsidRPr="00554E03">
        <w:rPr>
          <w:rFonts w:ascii="Times New Roman" w:hAnsi="Times New Roman"/>
          <w:sz w:val="24"/>
          <w:szCs w:val="24"/>
        </w:rPr>
        <w:t>Vondracek</w:t>
      </w:r>
      <w:proofErr w:type="spellEnd"/>
      <w:proofErr w:type="gramStart"/>
      <w:r w:rsidRPr="00554E03">
        <w:rPr>
          <w:rFonts w:ascii="Times New Roman" w:hAnsi="Times New Roman"/>
          <w:sz w:val="24"/>
          <w:szCs w:val="24"/>
        </w:rPr>
        <w:t>,.</w:t>
      </w:r>
      <w:proofErr w:type="gramEnd"/>
      <w:r w:rsidRPr="00554E03">
        <w:rPr>
          <w:rFonts w:ascii="Times New Roman" w:hAnsi="Times New Roman"/>
          <w:sz w:val="24"/>
          <w:szCs w:val="24"/>
        </w:rPr>
        <w:t xml:space="preserve"> S., </w:t>
      </w:r>
      <w:proofErr w:type="spellStart"/>
      <w:r w:rsidRPr="00554E03">
        <w:rPr>
          <w:rFonts w:ascii="Times New Roman" w:hAnsi="Times New Roman"/>
          <w:sz w:val="24"/>
          <w:szCs w:val="24"/>
        </w:rPr>
        <w:t>Zadvorny</w:t>
      </w:r>
      <w:proofErr w:type="spellEnd"/>
      <w:r w:rsidRPr="00554E03">
        <w:rPr>
          <w:rFonts w:ascii="Times New Roman" w:hAnsi="Times New Roman"/>
          <w:sz w:val="24"/>
          <w:szCs w:val="24"/>
        </w:rPr>
        <w:t>, E. a</w:t>
      </w:r>
      <w:r w:rsidR="00775929" w:rsidRPr="00554E03">
        <w:rPr>
          <w:rFonts w:ascii="Times New Roman" w:hAnsi="Times New Roman"/>
          <w:sz w:val="24"/>
          <w:szCs w:val="24"/>
        </w:rPr>
        <w:t>nd</w:t>
      </w:r>
      <w:r w:rsidRPr="00554E03">
        <w:rPr>
          <w:rFonts w:ascii="Times New Roman" w:hAnsi="Times New Roman"/>
          <w:sz w:val="24"/>
          <w:szCs w:val="24"/>
        </w:rPr>
        <w:t xml:space="preserve"> Fish, D. (2007) </w:t>
      </w:r>
      <w:hyperlink r:id="rId61" w:history="1">
        <w:r w:rsidR="00775929" w:rsidRPr="00554E03">
          <w:rPr>
            <w:rFonts w:ascii="Times New Roman" w:hAnsi="Times New Roman"/>
            <w:sz w:val="24"/>
            <w:szCs w:val="24"/>
          </w:rPr>
          <w:t>A Strategy to Develop Advanced Pharmacy Practice E</w:t>
        </w:r>
        <w:r w:rsidRPr="00554E03">
          <w:rPr>
            <w:rFonts w:ascii="Times New Roman" w:hAnsi="Times New Roman"/>
            <w:sz w:val="24"/>
            <w:szCs w:val="24"/>
          </w:rPr>
          <w:t>xperiences.</w:t>
        </w:r>
      </w:hyperlink>
      <w:r w:rsidRPr="00554E03">
        <w:rPr>
          <w:rFonts w:ascii="Times New Roman" w:hAnsi="Times New Roman"/>
          <w:sz w:val="24"/>
          <w:szCs w:val="24"/>
        </w:rPr>
        <w:t xml:space="preserve"> </w:t>
      </w:r>
      <w:proofErr w:type="gramStart"/>
      <w:r w:rsidRPr="00554E03">
        <w:rPr>
          <w:rStyle w:val="jrnl"/>
          <w:rFonts w:ascii="Times New Roman" w:hAnsi="Times New Roman"/>
          <w:i/>
          <w:sz w:val="24"/>
          <w:szCs w:val="24"/>
        </w:rPr>
        <w:t>American Journal of Pharmaceutical Education</w:t>
      </w:r>
      <w:r w:rsidRPr="00554E03">
        <w:rPr>
          <w:rStyle w:val="src1"/>
          <w:rFonts w:ascii="Times New Roman" w:hAnsi="Times New Roman"/>
          <w:sz w:val="24"/>
          <w:szCs w:val="24"/>
          <w:specVanish w:val="0"/>
        </w:rPr>
        <w:t>, 71(3), 46.</w:t>
      </w:r>
      <w:proofErr w:type="gramEnd"/>
    </w:p>
    <w:p w:rsidR="00963D47" w:rsidRPr="00554E03" w:rsidRDefault="00963D47" w:rsidP="00963D47">
      <w:pPr>
        <w:pStyle w:val="NoSpacing"/>
        <w:rPr>
          <w:rFonts w:ascii="Times New Roman" w:hAnsi="Times New Roman"/>
          <w:sz w:val="24"/>
          <w:szCs w:val="24"/>
        </w:rPr>
      </w:pPr>
    </w:p>
    <w:p w:rsidR="00963D47" w:rsidRPr="00554E03" w:rsidRDefault="00775929" w:rsidP="00963D47">
      <w:pPr>
        <w:pStyle w:val="NoSpacing"/>
        <w:rPr>
          <w:rFonts w:ascii="Times New Roman" w:hAnsi="Times New Roman"/>
          <w:sz w:val="24"/>
          <w:szCs w:val="24"/>
        </w:rPr>
      </w:pPr>
      <w:r w:rsidRPr="00554E03">
        <w:rPr>
          <w:rFonts w:ascii="Times New Roman" w:hAnsi="Times New Roman"/>
          <w:sz w:val="24"/>
          <w:szCs w:val="24"/>
        </w:rPr>
        <w:t xml:space="preserve">Ward, P., Bissell, P. and </w:t>
      </w:r>
      <w:proofErr w:type="spellStart"/>
      <w:r w:rsidRPr="00554E03">
        <w:rPr>
          <w:rFonts w:ascii="Times New Roman" w:hAnsi="Times New Roman"/>
          <w:sz w:val="24"/>
          <w:szCs w:val="24"/>
        </w:rPr>
        <w:t>Noyce</w:t>
      </w:r>
      <w:proofErr w:type="spellEnd"/>
      <w:r w:rsidRPr="00554E03">
        <w:rPr>
          <w:rFonts w:ascii="Times New Roman" w:hAnsi="Times New Roman"/>
          <w:sz w:val="24"/>
          <w:szCs w:val="24"/>
        </w:rPr>
        <w:t>, P. (1998) Medicines Counter Assistants: Roles and Responsibilities in the Sale of Deregulated M</w:t>
      </w:r>
      <w:r w:rsidR="00963D47" w:rsidRPr="00554E03">
        <w:rPr>
          <w:rFonts w:ascii="Times New Roman" w:hAnsi="Times New Roman"/>
          <w:sz w:val="24"/>
          <w:szCs w:val="24"/>
        </w:rPr>
        <w:t xml:space="preserve">edicines. </w:t>
      </w:r>
      <w:proofErr w:type="gramStart"/>
      <w:r w:rsidR="00963D47" w:rsidRPr="00554E03">
        <w:rPr>
          <w:rFonts w:ascii="Times New Roman" w:hAnsi="Times New Roman"/>
          <w:i/>
          <w:sz w:val="24"/>
          <w:szCs w:val="24"/>
        </w:rPr>
        <w:t>International Journal of Pharmacy Practice</w:t>
      </w:r>
      <w:r w:rsidR="00963D47" w:rsidRPr="00554E03">
        <w:rPr>
          <w:rFonts w:ascii="Times New Roman" w:hAnsi="Times New Roman"/>
          <w:sz w:val="24"/>
          <w:szCs w:val="24"/>
        </w:rPr>
        <w:t>, 6(4), 207-21.</w:t>
      </w:r>
      <w:proofErr w:type="gramEnd"/>
    </w:p>
    <w:p w:rsidR="00963D47" w:rsidRPr="00554E03" w:rsidRDefault="00963D47" w:rsidP="00963D47">
      <w:pPr>
        <w:pStyle w:val="NoSpacing"/>
        <w:rPr>
          <w:rFonts w:ascii="Times New Roman" w:hAnsi="Times New Roman"/>
          <w:i/>
          <w:sz w:val="24"/>
          <w:szCs w:val="24"/>
        </w:rPr>
      </w:pPr>
    </w:p>
    <w:p w:rsidR="00963D47" w:rsidRPr="00554E03" w:rsidRDefault="00963D47" w:rsidP="00963D47">
      <w:pPr>
        <w:pStyle w:val="NoSpacing"/>
        <w:rPr>
          <w:rFonts w:ascii="Times New Roman" w:hAnsi="Times New Roman"/>
          <w:sz w:val="24"/>
          <w:szCs w:val="24"/>
          <w:lang w:val="en-US"/>
        </w:rPr>
      </w:pPr>
      <w:r w:rsidRPr="00554E03">
        <w:rPr>
          <w:rFonts w:ascii="Times New Roman" w:hAnsi="Times New Roman"/>
          <w:sz w:val="24"/>
          <w:szCs w:val="24"/>
          <w:lang w:val="en-US"/>
        </w:rPr>
        <w:t>Watson, M., Cleland, J., Inch, J., Bond, C. and F</w:t>
      </w:r>
      <w:r w:rsidR="00775929" w:rsidRPr="00554E03">
        <w:rPr>
          <w:rFonts w:ascii="Times New Roman" w:hAnsi="Times New Roman"/>
          <w:sz w:val="24"/>
          <w:szCs w:val="24"/>
          <w:lang w:val="en-US"/>
        </w:rPr>
        <w:t>rancis, J. (2007) Theory-based Communication Skills Training for Medicine Counter Assistants to Improve Consultations for Non-prescription M</w:t>
      </w:r>
      <w:r w:rsidRPr="00554E03">
        <w:rPr>
          <w:rFonts w:ascii="Times New Roman" w:hAnsi="Times New Roman"/>
          <w:sz w:val="24"/>
          <w:szCs w:val="24"/>
          <w:lang w:val="en-US"/>
        </w:rPr>
        <w:t xml:space="preserve">edicines. </w:t>
      </w:r>
      <w:r w:rsidRPr="00554E03">
        <w:rPr>
          <w:rFonts w:ascii="Times New Roman" w:hAnsi="Times New Roman"/>
          <w:i/>
          <w:sz w:val="24"/>
          <w:szCs w:val="24"/>
          <w:lang w:val="en-US"/>
        </w:rPr>
        <w:t>Medical Education</w:t>
      </w:r>
      <w:r w:rsidRPr="00554E03">
        <w:rPr>
          <w:rFonts w:ascii="Times New Roman" w:hAnsi="Times New Roman"/>
          <w:sz w:val="24"/>
          <w:szCs w:val="24"/>
          <w:lang w:val="en-US"/>
        </w:rPr>
        <w:t>, 41(5), 450-459.</w:t>
      </w:r>
    </w:p>
    <w:p w:rsidR="00742242" w:rsidRPr="00554E03" w:rsidRDefault="00742242" w:rsidP="00963D47">
      <w:pPr>
        <w:pStyle w:val="NoSpacing"/>
        <w:rPr>
          <w:rFonts w:ascii="Times New Roman" w:hAnsi="Times New Roman"/>
          <w:sz w:val="24"/>
          <w:szCs w:val="24"/>
          <w:lang w:val="en-US"/>
        </w:rPr>
      </w:pPr>
    </w:p>
    <w:p w:rsidR="00742242" w:rsidRPr="00554E03" w:rsidRDefault="00742242" w:rsidP="00963D47">
      <w:pPr>
        <w:pStyle w:val="NoSpacing"/>
        <w:rPr>
          <w:rFonts w:ascii="Times New Roman" w:hAnsi="Times New Roman"/>
          <w:sz w:val="24"/>
          <w:szCs w:val="24"/>
          <w:lang w:val="en-US"/>
        </w:rPr>
      </w:pPr>
      <w:r w:rsidRPr="00554E03">
        <w:rPr>
          <w:rFonts w:ascii="Times New Roman" w:hAnsi="Times New Roman"/>
          <w:sz w:val="24"/>
          <w:szCs w:val="24"/>
          <w:lang w:val="en-US"/>
        </w:rPr>
        <w:lastRenderedPageBreak/>
        <w:t>Wenger</w:t>
      </w:r>
      <w:r w:rsidR="00120A5A" w:rsidRPr="00554E03">
        <w:rPr>
          <w:rFonts w:ascii="Times New Roman" w:hAnsi="Times New Roman"/>
          <w:sz w:val="24"/>
          <w:szCs w:val="24"/>
          <w:lang w:val="en-US"/>
        </w:rPr>
        <w:t>, E.</w:t>
      </w:r>
      <w:r w:rsidRPr="00554E03">
        <w:rPr>
          <w:rFonts w:ascii="Times New Roman" w:hAnsi="Times New Roman"/>
          <w:sz w:val="24"/>
          <w:szCs w:val="24"/>
          <w:lang w:val="en-US"/>
        </w:rPr>
        <w:t xml:space="preserve"> (1998)</w:t>
      </w:r>
      <w:r w:rsidR="00120A5A" w:rsidRPr="00554E03">
        <w:rPr>
          <w:rFonts w:ascii="Times New Roman" w:hAnsi="Times New Roman"/>
          <w:sz w:val="24"/>
          <w:szCs w:val="24"/>
          <w:lang w:val="en-US"/>
        </w:rPr>
        <w:t xml:space="preserve"> Communities of Practice: Learning, Meaning and Identity. Cambridge, Cambridge University Press.  </w:t>
      </w:r>
    </w:p>
    <w:p w:rsidR="00742242" w:rsidRPr="00554E03" w:rsidRDefault="00742242" w:rsidP="00963D47">
      <w:pPr>
        <w:pStyle w:val="NoSpacing"/>
        <w:rPr>
          <w:rFonts w:ascii="Times New Roman" w:hAnsi="Times New Roman"/>
          <w:sz w:val="24"/>
          <w:szCs w:val="24"/>
          <w:lang w:val="en-US"/>
        </w:rPr>
      </w:pPr>
    </w:p>
    <w:p w:rsidR="00742242" w:rsidRPr="00554E03" w:rsidRDefault="00742242" w:rsidP="00963D47">
      <w:pPr>
        <w:pStyle w:val="NoSpacing"/>
        <w:rPr>
          <w:rFonts w:ascii="Times New Roman" w:hAnsi="Times New Roman"/>
          <w:sz w:val="24"/>
          <w:szCs w:val="24"/>
          <w:lang w:val="en-US"/>
        </w:rPr>
      </w:pPr>
      <w:proofErr w:type="gramStart"/>
      <w:r w:rsidRPr="00554E03">
        <w:rPr>
          <w:rFonts w:ascii="Times New Roman" w:hAnsi="Times New Roman"/>
          <w:sz w:val="24"/>
          <w:szCs w:val="24"/>
          <w:lang w:val="en-US"/>
        </w:rPr>
        <w:t>Wenger</w:t>
      </w:r>
      <w:r w:rsidR="00120A5A" w:rsidRPr="00554E03">
        <w:rPr>
          <w:rFonts w:ascii="Times New Roman" w:hAnsi="Times New Roman"/>
          <w:sz w:val="24"/>
          <w:szCs w:val="24"/>
          <w:lang w:val="en-US"/>
        </w:rPr>
        <w:t>,</w:t>
      </w:r>
      <w:r w:rsidRPr="00554E03">
        <w:rPr>
          <w:rFonts w:ascii="Times New Roman" w:hAnsi="Times New Roman"/>
          <w:sz w:val="24"/>
          <w:szCs w:val="24"/>
          <w:lang w:val="en-US"/>
        </w:rPr>
        <w:t xml:space="preserve"> </w:t>
      </w:r>
      <w:r w:rsidR="00120A5A" w:rsidRPr="00554E03">
        <w:rPr>
          <w:rFonts w:ascii="Times New Roman" w:hAnsi="Times New Roman"/>
          <w:sz w:val="24"/>
          <w:szCs w:val="24"/>
          <w:lang w:val="en-US"/>
        </w:rPr>
        <w:t xml:space="preserve">E., McDermott, R., and Snyder, W. </w:t>
      </w:r>
      <w:r w:rsidRPr="00554E03">
        <w:rPr>
          <w:rFonts w:ascii="Times New Roman" w:hAnsi="Times New Roman"/>
          <w:sz w:val="24"/>
          <w:szCs w:val="24"/>
          <w:lang w:val="en-US"/>
        </w:rPr>
        <w:t>(2002)</w:t>
      </w:r>
      <w:r w:rsidR="00120A5A" w:rsidRPr="00554E03">
        <w:rPr>
          <w:rFonts w:ascii="Times New Roman" w:hAnsi="Times New Roman"/>
          <w:sz w:val="24"/>
          <w:szCs w:val="24"/>
          <w:lang w:val="en-US"/>
        </w:rPr>
        <w:t xml:space="preserve"> Cultivating Communities of Practice.</w:t>
      </w:r>
      <w:proofErr w:type="gramEnd"/>
      <w:r w:rsidR="00120A5A" w:rsidRPr="00554E03">
        <w:rPr>
          <w:rFonts w:ascii="Times New Roman" w:hAnsi="Times New Roman"/>
          <w:sz w:val="24"/>
          <w:szCs w:val="24"/>
          <w:lang w:val="en-US"/>
        </w:rPr>
        <w:t xml:space="preserve"> </w:t>
      </w:r>
      <w:proofErr w:type="gramStart"/>
      <w:r w:rsidR="00120A5A" w:rsidRPr="00554E03">
        <w:rPr>
          <w:rFonts w:ascii="Times New Roman" w:hAnsi="Times New Roman"/>
          <w:sz w:val="24"/>
          <w:szCs w:val="24"/>
          <w:lang w:val="en-US"/>
        </w:rPr>
        <w:t>Boston MA, Harvard Business School Press.</w:t>
      </w:r>
      <w:proofErr w:type="gramEnd"/>
      <w:r w:rsidR="00120A5A" w:rsidRPr="00554E03">
        <w:rPr>
          <w:rFonts w:ascii="Times New Roman" w:hAnsi="Times New Roman"/>
          <w:sz w:val="24"/>
          <w:szCs w:val="24"/>
          <w:lang w:val="en-US"/>
        </w:rPr>
        <w:t xml:space="preserve">  </w:t>
      </w:r>
    </w:p>
    <w:p w:rsidR="00A533CE" w:rsidRPr="00554E03" w:rsidRDefault="00A533CE" w:rsidP="00963D47">
      <w:pPr>
        <w:pStyle w:val="NoSpacing"/>
        <w:rPr>
          <w:rFonts w:ascii="Times New Roman" w:hAnsi="Times New Roman"/>
          <w:sz w:val="24"/>
          <w:szCs w:val="24"/>
          <w:lang w:val="en-US"/>
        </w:rPr>
      </w:pPr>
    </w:p>
    <w:p w:rsidR="00A533CE" w:rsidRPr="00554E03" w:rsidRDefault="00A533CE" w:rsidP="00A533CE">
      <w:pPr>
        <w:pStyle w:val="NoSpacing"/>
        <w:rPr>
          <w:rFonts w:ascii="Times New Roman" w:hAnsi="Times New Roman"/>
          <w:sz w:val="24"/>
          <w:szCs w:val="24"/>
          <w:lang w:val="en-US"/>
        </w:rPr>
      </w:pPr>
      <w:r w:rsidRPr="00554E03">
        <w:rPr>
          <w:rFonts w:ascii="Times New Roman" w:hAnsi="Times New Roman"/>
          <w:sz w:val="24"/>
          <w:szCs w:val="24"/>
          <w:lang w:val="en-US"/>
        </w:rPr>
        <w:t xml:space="preserve">Wertz, F. J., </w:t>
      </w:r>
      <w:proofErr w:type="spellStart"/>
      <w:r w:rsidRPr="00554E03">
        <w:rPr>
          <w:rFonts w:ascii="Times New Roman" w:hAnsi="Times New Roman"/>
          <w:sz w:val="24"/>
          <w:szCs w:val="24"/>
          <w:lang w:val="en-US"/>
        </w:rPr>
        <w:t>Charmaz</w:t>
      </w:r>
      <w:proofErr w:type="spellEnd"/>
      <w:r w:rsidRPr="00554E03">
        <w:rPr>
          <w:rFonts w:ascii="Times New Roman" w:hAnsi="Times New Roman"/>
          <w:sz w:val="24"/>
          <w:szCs w:val="24"/>
          <w:lang w:val="en-US"/>
        </w:rPr>
        <w:t xml:space="preserve">, K., McMullen, L., </w:t>
      </w:r>
      <w:proofErr w:type="spellStart"/>
      <w:r w:rsidRPr="00554E03">
        <w:rPr>
          <w:rFonts w:ascii="Times New Roman" w:hAnsi="Times New Roman"/>
          <w:sz w:val="24"/>
          <w:szCs w:val="24"/>
          <w:lang w:val="en-US"/>
        </w:rPr>
        <w:t>Josselson</w:t>
      </w:r>
      <w:proofErr w:type="spellEnd"/>
      <w:r w:rsidRPr="00554E03">
        <w:rPr>
          <w:rFonts w:ascii="Times New Roman" w:hAnsi="Times New Roman"/>
          <w:sz w:val="24"/>
          <w:szCs w:val="24"/>
          <w:lang w:val="en-US"/>
        </w:rPr>
        <w:t xml:space="preserve">, R., Anderson, R., and </w:t>
      </w:r>
      <w:proofErr w:type="spellStart"/>
      <w:r w:rsidRPr="00554E03">
        <w:rPr>
          <w:rFonts w:ascii="Times New Roman" w:hAnsi="Times New Roman"/>
          <w:sz w:val="24"/>
          <w:szCs w:val="24"/>
          <w:lang w:val="en-US"/>
        </w:rPr>
        <w:t>McSpadden</w:t>
      </w:r>
      <w:proofErr w:type="spellEnd"/>
      <w:r w:rsidRPr="00554E03">
        <w:rPr>
          <w:rFonts w:ascii="Times New Roman" w:hAnsi="Times New Roman"/>
          <w:sz w:val="24"/>
          <w:szCs w:val="24"/>
          <w:lang w:val="en-US"/>
        </w:rPr>
        <w:t xml:space="preserve">, E. (2011) </w:t>
      </w:r>
      <w:r w:rsidRPr="00554E03">
        <w:rPr>
          <w:rFonts w:ascii="Times New Roman" w:hAnsi="Times New Roman"/>
          <w:i/>
          <w:sz w:val="24"/>
          <w:szCs w:val="24"/>
          <w:lang w:val="en-US"/>
        </w:rPr>
        <w:t>Five Ways of Doing Qualitative Analysis: Phenomenological Psychology, Grounded Theory, Discourse Analysis, Narrative Research, and Intuitive Inquiry.</w:t>
      </w:r>
      <w:r w:rsidRPr="00554E03">
        <w:rPr>
          <w:rFonts w:ascii="Times New Roman" w:hAnsi="Times New Roman"/>
          <w:sz w:val="24"/>
          <w:szCs w:val="24"/>
          <w:lang w:val="en-US"/>
        </w:rPr>
        <w:t xml:space="preserve"> New York, NY: Guilford.</w:t>
      </w:r>
    </w:p>
    <w:p w:rsidR="00963D47" w:rsidRPr="00554E03" w:rsidRDefault="00963D47" w:rsidP="00963D47">
      <w:pPr>
        <w:pStyle w:val="NoSpacing"/>
        <w:rPr>
          <w:rFonts w:ascii="Times New Roman" w:hAnsi="Times New Roman"/>
          <w:sz w:val="24"/>
          <w:szCs w:val="24"/>
          <w:lang w:val="en-US"/>
        </w:rPr>
      </w:pPr>
    </w:p>
    <w:p w:rsidR="00963D47" w:rsidRPr="00554E03" w:rsidRDefault="00963D47" w:rsidP="00963D47">
      <w:pPr>
        <w:pStyle w:val="NoSpacing"/>
        <w:rPr>
          <w:rFonts w:ascii="Times New Roman" w:hAnsi="Times New Roman"/>
          <w:sz w:val="24"/>
          <w:szCs w:val="24"/>
          <w:lang w:val="en-IE"/>
        </w:rPr>
      </w:pPr>
      <w:r w:rsidRPr="00554E03">
        <w:rPr>
          <w:rFonts w:ascii="Times New Roman" w:hAnsi="Times New Roman"/>
          <w:sz w:val="24"/>
          <w:szCs w:val="24"/>
          <w:lang w:val="en-IE"/>
        </w:rPr>
        <w:t xml:space="preserve">West, J. (2004) </w:t>
      </w:r>
      <w:r w:rsidRPr="00554E03">
        <w:rPr>
          <w:rFonts w:ascii="Times New Roman" w:hAnsi="Times New Roman"/>
          <w:i/>
          <w:iCs/>
          <w:sz w:val="24"/>
          <w:szCs w:val="24"/>
          <w:lang w:val="en-IE"/>
        </w:rPr>
        <w:t>Dreams and Nightmares: The NVQ Experience</w:t>
      </w:r>
      <w:r w:rsidRPr="00554E03">
        <w:rPr>
          <w:rFonts w:ascii="Times New Roman" w:hAnsi="Times New Roman"/>
          <w:sz w:val="24"/>
          <w:szCs w:val="24"/>
          <w:lang w:val="en-IE"/>
        </w:rPr>
        <w:t>. CLMS Working Paper No. 45.  Leicester, Centre for Labour Market Studies.</w:t>
      </w:r>
    </w:p>
    <w:p w:rsidR="00963D47" w:rsidRPr="00554E03" w:rsidRDefault="00963D47" w:rsidP="00963D47">
      <w:pPr>
        <w:pStyle w:val="NoSpacing"/>
        <w:rPr>
          <w:rFonts w:ascii="Times New Roman" w:hAnsi="Times New Roman"/>
          <w:sz w:val="24"/>
          <w:szCs w:val="24"/>
          <w:lang w:val="en-IE"/>
        </w:rPr>
      </w:pPr>
    </w:p>
    <w:p w:rsidR="00963D47" w:rsidRPr="00554E03" w:rsidRDefault="00963D47" w:rsidP="00963D47">
      <w:pPr>
        <w:pStyle w:val="NoSpacing"/>
        <w:rPr>
          <w:rFonts w:ascii="Times New Roman" w:hAnsi="Times New Roman"/>
          <w:sz w:val="24"/>
          <w:szCs w:val="24"/>
          <w:lang w:val="en-IE"/>
        </w:rPr>
      </w:pPr>
      <w:proofErr w:type="spellStart"/>
      <w:r w:rsidRPr="00554E03">
        <w:rPr>
          <w:rFonts w:ascii="Times New Roman" w:hAnsi="Times New Roman"/>
          <w:sz w:val="24"/>
          <w:szCs w:val="24"/>
          <w:lang w:val="en-IE"/>
        </w:rPr>
        <w:t>Wheelahan</w:t>
      </w:r>
      <w:proofErr w:type="spellEnd"/>
      <w:r w:rsidRPr="00554E03">
        <w:rPr>
          <w:rFonts w:ascii="Times New Roman" w:hAnsi="Times New Roman"/>
          <w:sz w:val="24"/>
          <w:szCs w:val="24"/>
          <w:lang w:val="en-IE"/>
        </w:rPr>
        <w:t xml:space="preserve">, L. (2010) </w:t>
      </w:r>
      <w:r w:rsidRPr="00554E03">
        <w:rPr>
          <w:rFonts w:ascii="Times New Roman" w:hAnsi="Times New Roman"/>
          <w:i/>
          <w:sz w:val="24"/>
          <w:szCs w:val="24"/>
          <w:lang w:val="en-IE"/>
        </w:rPr>
        <w:t>Why Know</w:t>
      </w:r>
      <w:r w:rsidR="005E3956" w:rsidRPr="00554E03">
        <w:rPr>
          <w:rFonts w:ascii="Times New Roman" w:hAnsi="Times New Roman"/>
          <w:i/>
          <w:sz w:val="24"/>
          <w:szCs w:val="24"/>
          <w:lang w:val="en-IE"/>
        </w:rPr>
        <w:t>ledge Matters in Curriculum: A Social Realist A</w:t>
      </w:r>
      <w:r w:rsidRPr="00554E03">
        <w:rPr>
          <w:rFonts w:ascii="Times New Roman" w:hAnsi="Times New Roman"/>
          <w:i/>
          <w:sz w:val="24"/>
          <w:szCs w:val="24"/>
          <w:lang w:val="en-IE"/>
        </w:rPr>
        <w:t>rgument</w:t>
      </w:r>
      <w:r w:rsidRPr="00554E03">
        <w:rPr>
          <w:rFonts w:ascii="Times New Roman" w:hAnsi="Times New Roman"/>
          <w:sz w:val="24"/>
          <w:szCs w:val="24"/>
          <w:lang w:val="en-IE"/>
        </w:rPr>
        <w:t xml:space="preserve">. Abingdon, Oxon, Routledge.  </w:t>
      </w:r>
    </w:p>
    <w:p w:rsidR="00963D47" w:rsidRPr="00554E03" w:rsidRDefault="00963D47" w:rsidP="00963D47">
      <w:pPr>
        <w:pStyle w:val="NoSpacing"/>
        <w:rPr>
          <w:rFonts w:ascii="Times New Roman" w:hAnsi="Times New Roman"/>
          <w:sz w:val="24"/>
          <w:szCs w:val="24"/>
          <w:lang w:val="en-IE"/>
        </w:rPr>
      </w:pPr>
    </w:p>
    <w:p w:rsidR="00963D47" w:rsidRPr="00554E03" w:rsidRDefault="00963D47" w:rsidP="00963D47">
      <w:pPr>
        <w:pStyle w:val="NoSpacing"/>
        <w:rPr>
          <w:rFonts w:ascii="Times New Roman" w:hAnsi="Times New Roman"/>
          <w:sz w:val="24"/>
          <w:szCs w:val="24"/>
          <w:lang w:val="en-US"/>
        </w:rPr>
      </w:pPr>
      <w:r w:rsidRPr="00554E03">
        <w:rPr>
          <w:rFonts w:ascii="Times New Roman" w:hAnsi="Times New Roman"/>
          <w:sz w:val="24"/>
          <w:szCs w:val="24"/>
          <w:lang w:val="en-US"/>
        </w:rPr>
        <w:t>White Paper on</w:t>
      </w:r>
      <w:r w:rsidR="00680F91" w:rsidRPr="00554E03">
        <w:rPr>
          <w:rFonts w:ascii="Times New Roman" w:hAnsi="Times New Roman"/>
          <w:sz w:val="24"/>
          <w:szCs w:val="24"/>
          <w:lang w:val="en-US"/>
        </w:rPr>
        <w:t xml:space="preserve"> Pharmacy Technicians (2006) A Discussion P</w:t>
      </w:r>
      <w:r w:rsidRPr="00554E03">
        <w:rPr>
          <w:rFonts w:ascii="Times New Roman" w:hAnsi="Times New Roman"/>
          <w:sz w:val="24"/>
          <w:szCs w:val="24"/>
          <w:lang w:val="en-US"/>
        </w:rPr>
        <w:t>aper for Council. College of Pharmacists British Columbia. [</w:t>
      </w:r>
      <w:proofErr w:type="gramStart"/>
      <w:r w:rsidRPr="00554E03">
        <w:rPr>
          <w:rFonts w:ascii="Times New Roman" w:hAnsi="Times New Roman"/>
          <w:sz w:val="24"/>
          <w:szCs w:val="24"/>
          <w:lang w:val="en-US"/>
        </w:rPr>
        <w:t>online</w:t>
      </w:r>
      <w:proofErr w:type="gramEnd"/>
      <w:r w:rsidRPr="00554E03">
        <w:rPr>
          <w:rFonts w:ascii="Times New Roman" w:hAnsi="Times New Roman"/>
          <w:sz w:val="24"/>
          <w:szCs w:val="24"/>
          <w:lang w:val="en-US"/>
        </w:rPr>
        <w:t xml:space="preserve">] Available from: </w:t>
      </w:r>
      <w:hyperlink r:id="rId62" w:history="1">
        <w:r w:rsidRPr="00554E03">
          <w:rPr>
            <w:rStyle w:val="Hyperlink"/>
            <w:rFonts w:ascii="Times New Roman" w:hAnsi="Times New Roman"/>
            <w:sz w:val="24"/>
            <w:szCs w:val="24"/>
            <w:lang w:val="en-US"/>
          </w:rPr>
          <w:t>http://library.bcpharmacists.org/A-About_Us/A-8_Key_Initiatives/5072-White_Paper_Ptech.pdf</w:t>
        </w:r>
      </w:hyperlink>
      <w:r w:rsidRPr="002A77DB">
        <w:rPr>
          <w:rFonts w:ascii="Times New Roman" w:hAnsi="Times New Roman"/>
          <w:color w:val="00B050"/>
          <w:sz w:val="24"/>
          <w:szCs w:val="24"/>
          <w:lang w:val="en-US"/>
        </w:rPr>
        <w:t xml:space="preserve"> </w:t>
      </w:r>
      <w:r w:rsidRPr="00554E03">
        <w:rPr>
          <w:rFonts w:ascii="Times New Roman" w:hAnsi="Times New Roman"/>
          <w:sz w:val="24"/>
          <w:szCs w:val="24"/>
          <w:lang w:val="en-US"/>
        </w:rPr>
        <w:t>[Accessed 5th August 2012].</w:t>
      </w:r>
    </w:p>
    <w:p w:rsidR="00963D47" w:rsidRPr="00554E03" w:rsidRDefault="00963D47" w:rsidP="00963D47">
      <w:pPr>
        <w:pStyle w:val="NoSpacing"/>
        <w:rPr>
          <w:rFonts w:ascii="Times New Roman" w:hAnsi="Times New Roman"/>
          <w:sz w:val="24"/>
          <w:szCs w:val="24"/>
          <w:lang w:val="en-US"/>
        </w:rPr>
      </w:pPr>
    </w:p>
    <w:p w:rsidR="00963D47" w:rsidRPr="00554E03" w:rsidRDefault="00963D47" w:rsidP="00B75853">
      <w:pPr>
        <w:autoSpaceDE w:val="0"/>
        <w:autoSpaceDN w:val="0"/>
        <w:adjustRightInd w:val="0"/>
        <w:spacing w:after="0" w:line="240" w:lineRule="auto"/>
        <w:rPr>
          <w:rFonts w:ascii="Times New Roman" w:hAnsi="Times New Roman"/>
          <w:sz w:val="24"/>
          <w:szCs w:val="24"/>
        </w:rPr>
      </w:pPr>
      <w:r w:rsidRPr="00554E03">
        <w:rPr>
          <w:rFonts w:ascii="Times New Roman" w:hAnsi="Times New Roman"/>
          <w:sz w:val="24"/>
          <w:szCs w:val="24"/>
          <w:lang w:val="en-US"/>
        </w:rPr>
        <w:t>Whi</w:t>
      </w:r>
      <w:r w:rsidR="002A77DB" w:rsidRPr="00554E03">
        <w:rPr>
          <w:rFonts w:ascii="Times New Roman" w:hAnsi="Times New Roman"/>
          <w:sz w:val="24"/>
          <w:szCs w:val="24"/>
          <w:lang w:val="en-US"/>
        </w:rPr>
        <w:t>te Paper, Pharmacy in England: Building on Strengths, Delivering the F</w:t>
      </w:r>
      <w:r w:rsidRPr="00554E03">
        <w:rPr>
          <w:rFonts w:ascii="Times New Roman" w:hAnsi="Times New Roman"/>
          <w:sz w:val="24"/>
          <w:szCs w:val="24"/>
          <w:lang w:val="en-US"/>
        </w:rPr>
        <w:t>uture (2008). [</w:t>
      </w:r>
      <w:proofErr w:type="gramStart"/>
      <w:r w:rsidRPr="00554E03">
        <w:rPr>
          <w:rFonts w:ascii="Times New Roman" w:hAnsi="Times New Roman"/>
          <w:sz w:val="24"/>
          <w:szCs w:val="24"/>
          <w:lang w:val="en-US"/>
        </w:rPr>
        <w:t>online</w:t>
      </w:r>
      <w:proofErr w:type="gramEnd"/>
      <w:r w:rsidRPr="00554E03">
        <w:rPr>
          <w:rFonts w:ascii="Times New Roman" w:hAnsi="Times New Roman"/>
          <w:sz w:val="24"/>
          <w:szCs w:val="24"/>
          <w:lang w:val="en-US"/>
        </w:rPr>
        <w:t>] Available from:</w:t>
      </w:r>
      <w:r w:rsidRPr="002A77DB">
        <w:rPr>
          <w:rFonts w:ascii="Times New Roman" w:hAnsi="Times New Roman"/>
          <w:color w:val="00B050"/>
          <w:sz w:val="24"/>
          <w:szCs w:val="24"/>
          <w:lang w:val="en-US"/>
        </w:rPr>
        <w:t xml:space="preserve"> </w:t>
      </w:r>
      <w:hyperlink r:id="rId63" w:history="1">
        <w:r w:rsidRPr="00554E03">
          <w:rPr>
            <w:rStyle w:val="Hyperlink"/>
            <w:rFonts w:ascii="Times New Roman" w:hAnsi="Times New Roman"/>
            <w:sz w:val="24"/>
            <w:szCs w:val="24"/>
          </w:rPr>
          <w:t>http://www.official-documents.gov.uk/document/cm73/7341/7341.pdf</w:t>
        </w:r>
      </w:hyperlink>
      <w:r w:rsidRPr="00554E03">
        <w:rPr>
          <w:rFonts w:ascii="Times New Roman" w:hAnsi="Times New Roman"/>
          <w:color w:val="0000FF"/>
          <w:sz w:val="24"/>
          <w:szCs w:val="24"/>
        </w:rPr>
        <w:t xml:space="preserve">  </w:t>
      </w:r>
      <w:r w:rsidRPr="00554E03">
        <w:rPr>
          <w:rFonts w:ascii="Times New Roman" w:hAnsi="Times New Roman"/>
          <w:sz w:val="24"/>
          <w:szCs w:val="24"/>
        </w:rPr>
        <w:t>[Accessed 14</w:t>
      </w:r>
      <w:r w:rsidRPr="00554E03">
        <w:rPr>
          <w:rFonts w:ascii="Times New Roman" w:hAnsi="Times New Roman"/>
          <w:sz w:val="24"/>
          <w:szCs w:val="24"/>
          <w:vertAlign w:val="superscript"/>
        </w:rPr>
        <w:t>th</w:t>
      </w:r>
      <w:r w:rsidR="00B75853" w:rsidRPr="00554E03">
        <w:rPr>
          <w:rFonts w:ascii="Times New Roman" w:hAnsi="Times New Roman"/>
          <w:sz w:val="24"/>
          <w:szCs w:val="24"/>
        </w:rPr>
        <w:t xml:space="preserve"> January 2012].</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 xml:space="preserve">Winch, C. (2000) </w:t>
      </w:r>
      <w:r w:rsidRPr="00554E03">
        <w:rPr>
          <w:rFonts w:ascii="Times New Roman" w:hAnsi="Times New Roman"/>
          <w:i/>
          <w:sz w:val="24"/>
          <w:szCs w:val="24"/>
        </w:rPr>
        <w:t>Education, Work</w:t>
      </w:r>
      <w:r w:rsidR="005E3956" w:rsidRPr="00554E03">
        <w:rPr>
          <w:rFonts w:ascii="Times New Roman" w:hAnsi="Times New Roman"/>
          <w:i/>
          <w:sz w:val="24"/>
          <w:szCs w:val="24"/>
        </w:rPr>
        <w:t xml:space="preserve"> and Social Capital: Towards a New Conception in Vocational E</w:t>
      </w:r>
      <w:r w:rsidRPr="00554E03">
        <w:rPr>
          <w:rFonts w:ascii="Times New Roman" w:hAnsi="Times New Roman"/>
          <w:i/>
          <w:sz w:val="24"/>
          <w:szCs w:val="24"/>
        </w:rPr>
        <w:t>ducation</w:t>
      </w:r>
      <w:r w:rsidRPr="00554E03">
        <w:rPr>
          <w:rFonts w:ascii="Times New Roman" w:hAnsi="Times New Roman"/>
          <w:sz w:val="24"/>
          <w:szCs w:val="24"/>
        </w:rPr>
        <w:t>.  London, Routledge.</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Wo</w:t>
      </w:r>
      <w:r w:rsidR="00680F91" w:rsidRPr="00554E03">
        <w:rPr>
          <w:rFonts w:ascii="Times New Roman" w:hAnsi="Times New Roman"/>
          <w:sz w:val="24"/>
          <w:szCs w:val="24"/>
        </w:rPr>
        <w:t>lcott, H.</w:t>
      </w:r>
      <w:proofErr w:type="gramEnd"/>
      <w:r w:rsidR="00680F91" w:rsidRPr="00554E03">
        <w:rPr>
          <w:rFonts w:ascii="Times New Roman" w:hAnsi="Times New Roman"/>
          <w:sz w:val="24"/>
          <w:szCs w:val="24"/>
        </w:rPr>
        <w:t xml:space="preserve">  (1992) Posturing in Qualitative R</w:t>
      </w:r>
      <w:r w:rsidRPr="00554E03">
        <w:rPr>
          <w:rFonts w:ascii="Times New Roman" w:hAnsi="Times New Roman"/>
          <w:sz w:val="24"/>
          <w:szCs w:val="24"/>
        </w:rPr>
        <w:t xml:space="preserve">esearch. </w:t>
      </w:r>
      <w:proofErr w:type="gramStart"/>
      <w:r w:rsidRPr="00554E03">
        <w:rPr>
          <w:rFonts w:ascii="Times New Roman" w:hAnsi="Times New Roman"/>
          <w:sz w:val="24"/>
          <w:szCs w:val="24"/>
        </w:rPr>
        <w:t>In</w:t>
      </w:r>
      <w:r w:rsidR="00680F91" w:rsidRPr="00554E03">
        <w:rPr>
          <w:rFonts w:ascii="Times New Roman" w:hAnsi="Times New Roman"/>
          <w:sz w:val="24"/>
          <w:szCs w:val="24"/>
        </w:rPr>
        <w:t xml:space="preserve"> M. </w:t>
      </w:r>
      <w:proofErr w:type="spellStart"/>
      <w:r w:rsidR="00680F91" w:rsidRPr="00554E03">
        <w:rPr>
          <w:rFonts w:ascii="Times New Roman" w:hAnsi="Times New Roman"/>
          <w:sz w:val="24"/>
          <w:szCs w:val="24"/>
        </w:rPr>
        <w:t>LeCompte</w:t>
      </w:r>
      <w:proofErr w:type="spellEnd"/>
      <w:r w:rsidR="00680F91" w:rsidRPr="00554E03">
        <w:rPr>
          <w:rFonts w:ascii="Times New Roman" w:hAnsi="Times New Roman"/>
          <w:sz w:val="24"/>
          <w:szCs w:val="24"/>
        </w:rPr>
        <w:t>, W.</w:t>
      </w:r>
      <w:proofErr w:type="gramEnd"/>
      <w:r w:rsidR="00680F91" w:rsidRPr="00554E03">
        <w:rPr>
          <w:rFonts w:ascii="Times New Roman" w:hAnsi="Times New Roman"/>
          <w:sz w:val="24"/>
          <w:szCs w:val="24"/>
        </w:rPr>
        <w:t xml:space="preserve">  </w:t>
      </w:r>
      <w:proofErr w:type="spellStart"/>
      <w:r w:rsidR="00680F91" w:rsidRPr="00554E03">
        <w:rPr>
          <w:rFonts w:ascii="Times New Roman" w:hAnsi="Times New Roman"/>
          <w:sz w:val="24"/>
          <w:szCs w:val="24"/>
        </w:rPr>
        <w:t>Millroy</w:t>
      </w:r>
      <w:proofErr w:type="spellEnd"/>
      <w:r w:rsidR="00680F91" w:rsidRPr="00554E03">
        <w:rPr>
          <w:rFonts w:ascii="Times New Roman" w:hAnsi="Times New Roman"/>
          <w:sz w:val="24"/>
          <w:szCs w:val="24"/>
        </w:rPr>
        <w:t xml:space="preserve"> and</w:t>
      </w:r>
      <w:r w:rsidRPr="00554E03">
        <w:rPr>
          <w:rFonts w:ascii="Times New Roman" w:hAnsi="Times New Roman"/>
          <w:sz w:val="24"/>
          <w:szCs w:val="24"/>
        </w:rPr>
        <w:t xml:space="preserve"> J. </w:t>
      </w:r>
      <w:proofErr w:type="spellStart"/>
      <w:r w:rsidRPr="00554E03">
        <w:rPr>
          <w:rFonts w:ascii="Times New Roman" w:hAnsi="Times New Roman"/>
          <w:sz w:val="24"/>
          <w:szCs w:val="24"/>
        </w:rPr>
        <w:t>Preissle</w:t>
      </w:r>
      <w:proofErr w:type="spellEnd"/>
      <w:r w:rsidRPr="00554E03">
        <w:rPr>
          <w:rFonts w:ascii="Times New Roman" w:hAnsi="Times New Roman"/>
          <w:sz w:val="24"/>
          <w:szCs w:val="24"/>
        </w:rPr>
        <w:t xml:space="preserve"> (</w:t>
      </w:r>
      <w:proofErr w:type="spellStart"/>
      <w:proofErr w:type="gramStart"/>
      <w:r w:rsidRPr="00554E03">
        <w:rPr>
          <w:rFonts w:ascii="Times New Roman" w:hAnsi="Times New Roman"/>
          <w:sz w:val="24"/>
          <w:szCs w:val="24"/>
        </w:rPr>
        <w:t>eds</w:t>
      </w:r>
      <w:proofErr w:type="spellEnd"/>
      <w:proofErr w:type="gramEnd"/>
      <w:r w:rsidRPr="00554E03">
        <w:rPr>
          <w:rFonts w:ascii="Times New Roman" w:hAnsi="Times New Roman"/>
          <w:sz w:val="24"/>
          <w:szCs w:val="24"/>
        </w:rPr>
        <w:t xml:space="preserve">) </w:t>
      </w:r>
      <w:r w:rsidR="00680F91" w:rsidRPr="00554E03">
        <w:rPr>
          <w:rFonts w:ascii="Times New Roman" w:hAnsi="Times New Roman"/>
          <w:i/>
          <w:sz w:val="24"/>
          <w:szCs w:val="24"/>
        </w:rPr>
        <w:t>The Handbook of Qualitative Research in E</w:t>
      </w:r>
      <w:r w:rsidRPr="00554E03">
        <w:rPr>
          <w:rFonts w:ascii="Times New Roman" w:hAnsi="Times New Roman"/>
          <w:i/>
          <w:sz w:val="24"/>
          <w:szCs w:val="24"/>
        </w:rPr>
        <w:t>ducation</w:t>
      </w:r>
      <w:r w:rsidRPr="00554E03">
        <w:rPr>
          <w:rFonts w:ascii="Times New Roman" w:hAnsi="Times New Roman"/>
          <w:sz w:val="24"/>
          <w:szCs w:val="24"/>
        </w:rPr>
        <w:t>, 3-52. San Diego, Academic Press.</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autoSpaceDE w:val="0"/>
        <w:autoSpaceDN w:val="0"/>
        <w:adjustRightInd w:val="0"/>
        <w:spacing w:after="0" w:line="240" w:lineRule="auto"/>
        <w:rPr>
          <w:rFonts w:ascii="Times New Roman" w:hAnsi="Times New Roman"/>
          <w:sz w:val="24"/>
          <w:szCs w:val="24"/>
          <w:lang w:val="en-US"/>
        </w:rPr>
      </w:pPr>
      <w:r w:rsidRPr="00554E03">
        <w:rPr>
          <w:rFonts w:ascii="Times New Roman" w:hAnsi="Times New Roman"/>
          <w:sz w:val="24"/>
          <w:szCs w:val="24"/>
          <w:lang w:val="en-US"/>
        </w:rPr>
        <w:t>Wolf, A. (1990) Unwrapping Knowledge and Understanding from Standards of</w:t>
      </w:r>
    </w:p>
    <w:p w:rsidR="00963D47" w:rsidRPr="00554E03" w:rsidRDefault="00963D47" w:rsidP="00963D47">
      <w:pPr>
        <w:autoSpaceDE w:val="0"/>
        <w:autoSpaceDN w:val="0"/>
        <w:adjustRightInd w:val="0"/>
        <w:spacing w:after="0" w:line="240" w:lineRule="auto"/>
        <w:rPr>
          <w:rFonts w:ascii="Times New Roman" w:hAnsi="Times New Roman"/>
          <w:i/>
          <w:iCs/>
          <w:sz w:val="24"/>
          <w:szCs w:val="24"/>
          <w:lang w:val="en-US"/>
        </w:rPr>
      </w:pPr>
      <w:proofErr w:type="gramStart"/>
      <w:r w:rsidRPr="00554E03">
        <w:rPr>
          <w:rFonts w:ascii="Times New Roman" w:hAnsi="Times New Roman"/>
          <w:sz w:val="24"/>
          <w:szCs w:val="24"/>
          <w:lang w:val="en-US"/>
        </w:rPr>
        <w:t>Competence.</w:t>
      </w:r>
      <w:proofErr w:type="gramEnd"/>
      <w:r w:rsidRPr="00554E03">
        <w:rPr>
          <w:rFonts w:ascii="Times New Roman" w:hAnsi="Times New Roman"/>
          <w:sz w:val="24"/>
          <w:szCs w:val="24"/>
          <w:lang w:val="en-US"/>
        </w:rPr>
        <w:t xml:space="preserve">  In H. Black, and A. Wolf </w:t>
      </w:r>
      <w:r w:rsidR="00775929" w:rsidRPr="00554E03">
        <w:rPr>
          <w:rFonts w:ascii="Times New Roman" w:hAnsi="Times New Roman"/>
          <w:sz w:val="24"/>
          <w:szCs w:val="24"/>
          <w:lang w:val="en-US"/>
        </w:rPr>
        <w:t>(</w:t>
      </w:r>
      <w:proofErr w:type="spellStart"/>
      <w:proofErr w:type="gramStart"/>
      <w:r w:rsidR="00775929" w:rsidRPr="00554E03">
        <w:rPr>
          <w:rFonts w:ascii="Times New Roman" w:hAnsi="Times New Roman"/>
          <w:sz w:val="24"/>
          <w:szCs w:val="24"/>
          <w:lang w:val="en-US"/>
        </w:rPr>
        <w:t>eds</w:t>
      </w:r>
      <w:proofErr w:type="spellEnd"/>
      <w:proofErr w:type="gramEnd"/>
      <w:r w:rsidR="00775929" w:rsidRPr="00554E03">
        <w:rPr>
          <w:rFonts w:ascii="Times New Roman" w:hAnsi="Times New Roman"/>
          <w:sz w:val="24"/>
          <w:szCs w:val="24"/>
          <w:lang w:val="en-US"/>
        </w:rPr>
        <w:t xml:space="preserve">) </w:t>
      </w:r>
      <w:r w:rsidRPr="00554E03">
        <w:rPr>
          <w:rFonts w:ascii="Times New Roman" w:hAnsi="Times New Roman"/>
          <w:i/>
          <w:iCs/>
          <w:sz w:val="24"/>
          <w:szCs w:val="24"/>
          <w:lang w:val="en-US"/>
        </w:rPr>
        <w:t>Knowledge and Competence: Issues</w:t>
      </w:r>
    </w:p>
    <w:p w:rsidR="00963D47" w:rsidRPr="00554E03" w:rsidRDefault="00963D47" w:rsidP="00963D47">
      <w:pPr>
        <w:autoSpaceDE w:val="0"/>
        <w:autoSpaceDN w:val="0"/>
        <w:adjustRightInd w:val="0"/>
        <w:spacing w:after="0" w:line="240" w:lineRule="auto"/>
        <w:rPr>
          <w:rFonts w:ascii="Times New Roman" w:hAnsi="Times New Roman"/>
          <w:sz w:val="24"/>
          <w:szCs w:val="24"/>
          <w:lang w:val="en-US"/>
        </w:rPr>
      </w:pPr>
      <w:proofErr w:type="gramStart"/>
      <w:r w:rsidRPr="00554E03">
        <w:rPr>
          <w:rFonts w:ascii="Times New Roman" w:hAnsi="Times New Roman"/>
          <w:i/>
          <w:iCs/>
          <w:sz w:val="24"/>
          <w:szCs w:val="24"/>
          <w:lang w:val="en-US"/>
        </w:rPr>
        <w:t>in</w:t>
      </w:r>
      <w:proofErr w:type="gramEnd"/>
      <w:r w:rsidRPr="00554E03">
        <w:rPr>
          <w:rFonts w:ascii="Times New Roman" w:hAnsi="Times New Roman"/>
          <w:i/>
          <w:iCs/>
          <w:sz w:val="24"/>
          <w:szCs w:val="24"/>
          <w:lang w:val="en-US"/>
        </w:rPr>
        <w:t xml:space="preserve"> Training and Education</w:t>
      </w:r>
      <w:r w:rsidRPr="00554E03">
        <w:rPr>
          <w:rFonts w:ascii="Times New Roman" w:hAnsi="Times New Roman"/>
          <w:sz w:val="24"/>
          <w:szCs w:val="24"/>
          <w:lang w:val="en-US"/>
        </w:rPr>
        <w:t>, Sheffield, Careers and Occupational Information Centre.</w:t>
      </w:r>
    </w:p>
    <w:p w:rsidR="00963D47" w:rsidRPr="00554E03" w:rsidRDefault="00963D47" w:rsidP="00963D47">
      <w:pPr>
        <w:pStyle w:val="NoSpacing"/>
        <w:rPr>
          <w:lang w:val="en-US"/>
        </w:rPr>
      </w:pPr>
    </w:p>
    <w:p w:rsidR="00963D47" w:rsidRPr="00554E03" w:rsidRDefault="00963D47" w:rsidP="00963D47">
      <w:pPr>
        <w:pStyle w:val="NoSpacing"/>
        <w:rPr>
          <w:rFonts w:ascii="Times New Roman" w:hAnsi="Times New Roman"/>
          <w:sz w:val="24"/>
          <w:szCs w:val="24"/>
          <w:lang w:val="en-IE"/>
        </w:rPr>
      </w:pPr>
      <w:r w:rsidRPr="00554E03">
        <w:rPr>
          <w:rFonts w:ascii="Times New Roman" w:hAnsi="Times New Roman"/>
          <w:sz w:val="24"/>
          <w:szCs w:val="24"/>
          <w:lang w:val="en-IE"/>
        </w:rPr>
        <w:t xml:space="preserve">Wolf, A. (1995) </w:t>
      </w:r>
      <w:r w:rsidRPr="00554E03">
        <w:rPr>
          <w:rFonts w:ascii="Times New Roman" w:hAnsi="Times New Roman"/>
          <w:i/>
          <w:iCs/>
          <w:sz w:val="24"/>
          <w:szCs w:val="24"/>
          <w:lang w:val="en-IE"/>
        </w:rPr>
        <w:t>Competence-Based Assessment</w:t>
      </w:r>
      <w:r w:rsidRPr="00554E03">
        <w:rPr>
          <w:rFonts w:ascii="Times New Roman" w:hAnsi="Times New Roman"/>
          <w:sz w:val="24"/>
          <w:szCs w:val="24"/>
          <w:lang w:val="en-IE"/>
        </w:rPr>
        <w:t>. Buckingham, Open University Press.</w:t>
      </w:r>
    </w:p>
    <w:p w:rsidR="00963D47" w:rsidRPr="00554E03" w:rsidRDefault="00963D47" w:rsidP="00963D47">
      <w:pPr>
        <w:pStyle w:val="NoSpacing"/>
        <w:rPr>
          <w:rFonts w:ascii="Times New Roman" w:hAnsi="Times New Roman"/>
          <w:sz w:val="24"/>
          <w:szCs w:val="24"/>
          <w:lang w:val="en-IE"/>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Wolf, A. (2011) Review of Vocational Education. [</w:t>
      </w:r>
      <w:proofErr w:type="gramStart"/>
      <w:r w:rsidRPr="00554E03">
        <w:rPr>
          <w:rFonts w:ascii="Times New Roman" w:hAnsi="Times New Roman"/>
          <w:sz w:val="24"/>
          <w:szCs w:val="24"/>
        </w:rPr>
        <w:t>online</w:t>
      </w:r>
      <w:proofErr w:type="gramEnd"/>
      <w:r w:rsidRPr="00554E03">
        <w:rPr>
          <w:rFonts w:ascii="Times New Roman" w:hAnsi="Times New Roman"/>
          <w:sz w:val="24"/>
          <w:szCs w:val="24"/>
        </w:rPr>
        <w:t xml:space="preserve">] Available from: </w:t>
      </w:r>
      <w:hyperlink r:id="rId64" w:history="1">
        <w:r w:rsidRPr="00554E03">
          <w:rPr>
            <w:rFonts w:ascii="Times New Roman" w:hAnsi="Times New Roman"/>
            <w:color w:val="0000FF"/>
            <w:sz w:val="24"/>
            <w:szCs w:val="24"/>
            <w:u w:val="single"/>
          </w:rPr>
          <w:t>https://www.education.gov.uk/publications/eOrderingDownload/The%20Wolf%20Report.pdf</w:t>
        </w:r>
      </w:hyperlink>
      <w:r w:rsidRPr="00775929">
        <w:rPr>
          <w:rFonts w:ascii="Times New Roman" w:hAnsi="Times New Roman"/>
          <w:color w:val="00B050"/>
          <w:sz w:val="24"/>
          <w:szCs w:val="24"/>
        </w:rPr>
        <w:t xml:space="preserve"> </w:t>
      </w:r>
      <w:r w:rsidRPr="00554E03">
        <w:rPr>
          <w:rFonts w:ascii="Times New Roman" w:hAnsi="Times New Roman"/>
          <w:sz w:val="24"/>
          <w:szCs w:val="24"/>
        </w:rPr>
        <w:t>[Accessed 28</w:t>
      </w:r>
      <w:r w:rsidRPr="00554E03">
        <w:rPr>
          <w:rFonts w:ascii="Times New Roman" w:hAnsi="Times New Roman"/>
          <w:sz w:val="24"/>
          <w:szCs w:val="24"/>
          <w:vertAlign w:val="superscript"/>
        </w:rPr>
        <w:t>th</w:t>
      </w:r>
      <w:r w:rsidRPr="00554E03">
        <w:rPr>
          <w:rFonts w:ascii="Times New Roman" w:hAnsi="Times New Roman"/>
          <w:sz w:val="24"/>
          <w:szCs w:val="24"/>
        </w:rPr>
        <w:t xml:space="preserve"> May 2012].</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lang w:val="en-IE"/>
        </w:rPr>
      </w:pPr>
      <w:r w:rsidRPr="00554E03">
        <w:rPr>
          <w:rFonts w:ascii="Times New Roman" w:hAnsi="Times New Roman"/>
          <w:sz w:val="24"/>
          <w:szCs w:val="24"/>
          <w:lang w:val="en-IE"/>
        </w:rPr>
        <w:t xml:space="preserve">Wolf, A., Jenkins, A. and </w:t>
      </w:r>
      <w:proofErr w:type="spellStart"/>
      <w:r w:rsidRPr="00554E03">
        <w:rPr>
          <w:rFonts w:ascii="Times New Roman" w:hAnsi="Times New Roman"/>
          <w:sz w:val="24"/>
          <w:szCs w:val="24"/>
          <w:lang w:val="en-IE"/>
        </w:rPr>
        <w:t>Vign</w:t>
      </w:r>
      <w:r w:rsidR="00775929" w:rsidRPr="00554E03">
        <w:rPr>
          <w:rFonts w:ascii="Times New Roman" w:hAnsi="Times New Roman"/>
          <w:sz w:val="24"/>
          <w:szCs w:val="24"/>
          <w:lang w:val="en-IE"/>
        </w:rPr>
        <w:t>oles</w:t>
      </w:r>
      <w:proofErr w:type="spellEnd"/>
      <w:r w:rsidR="00775929" w:rsidRPr="00554E03">
        <w:rPr>
          <w:rFonts w:ascii="Times New Roman" w:hAnsi="Times New Roman"/>
          <w:sz w:val="24"/>
          <w:szCs w:val="24"/>
          <w:lang w:val="en-IE"/>
        </w:rPr>
        <w:t>, A. (2006) Certifying the Workforce: Economic Imperative or Failed Social P</w:t>
      </w:r>
      <w:r w:rsidRPr="00554E03">
        <w:rPr>
          <w:rFonts w:ascii="Times New Roman" w:hAnsi="Times New Roman"/>
          <w:sz w:val="24"/>
          <w:szCs w:val="24"/>
          <w:lang w:val="en-IE"/>
        </w:rPr>
        <w:t xml:space="preserve">olicy? </w:t>
      </w:r>
      <w:r w:rsidRPr="00554E03">
        <w:rPr>
          <w:rFonts w:ascii="Times New Roman" w:hAnsi="Times New Roman"/>
          <w:i/>
          <w:sz w:val="24"/>
          <w:szCs w:val="24"/>
          <w:lang w:val="en-IE"/>
        </w:rPr>
        <w:t>Journal of Education Policy</w:t>
      </w:r>
      <w:r w:rsidRPr="00554E03">
        <w:rPr>
          <w:rFonts w:ascii="Times New Roman" w:hAnsi="Times New Roman"/>
          <w:sz w:val="24"/>
          <w:szCs w:val="24"/>
          <w:lang w:val="en-IE"/>
        </w:rPr>
        <w:t>, 21(5), 535-565.</w:t>
      </w:r>
    </w:p>
    <w:p w:rsidR="00963D47" w:rsidRPr="00554E03" w:rsidRDefault="00963D47" w:rsidP="00963D47">
      <w:pPr>
        <w:pStyle w:val="NoSpacing"/>
        <w:rPr>
          <w:rFonts w:ascii="Times New Roman" w:hAnsi="Times New Roman"/>
          <w:sz w:val="24"/>
          <w:szCs w:val="24"/>
          <w:lang w:val="en-IE"/>
        </w:rPr>
      </w:pPr>
    </w:p>
    <w:p w:rsidR="00963D47" w:rsidRPr="00554E03" w:rsidRDefault="00963D47" w:rsidP="00963D47">
      <w:pPr>
        <w:pStyle w:val="NoSpacing"/>
        <w:rPr>
          <w:rFonts w:ascii="Times New Roman" w:hAnsi="Times New Roman"/>
          <w:sz w:val="24"/>
          <w:szCs w:val="24"/>
        </w:rPr>
      </w:pPr>
      <w:proofErr w:type="spellStart"/>
      <w:r w:rsidRPr="00554E03">
        <w:rPr>
          <w:rFonts w:ascii="Times New Roman" w:hAnsi="Times New Roman"/>
          <w:sz w:val="24"/>
          <w:szCs w:val="24"/>
        </w:rPr>
        <w:t>Wo</w:t>
      </w:r>
      <w:r w:rsidR="00775929" w:rsidRPr="00554E03">
        <w:rPr>
          <w:rFonts w:ascii="Times New Roman" w:hAnsi="Times New Roman"/>
          <w:sz w:val="24"/>
          <w:szCs w:val="24"/>
        </w:rPr>
        <w:t>olfrey</w:t>
      </w:r>
      <w:proofErr w:type="spellEnd"/>
      <w:r w:rsidR="00775929" w:rsidRPr="00554E03">
        <w:rPr>
          <w:rFonts w:ascii="Times New Roman" w:hAnsi="Times New Roman"/>
          <w:sz w:val="24"/>
          <w:szCs w:val="24"/>
        </w:rPr>
        <w:t>, S. (2006) Developing a M</w:t>
      </w:r>
      <w:r w:rsidRPr="00554E03">
        <w:rPr>
          <w:rFonts w:ascii="Times New Roman" w:hAnsi="Times New Roman"/>
          <w:sz w:val="24"/>
          <w:szCs w:val="24"/>
        </w:rPr>
        <w:t>ed</w:t>
      </w:r>
      <w:r w:rsidR="00775929" w:rsidRPr="00554E03">
        <w:rPr>
          <w:rFonts w:ascii="Times New Roman" w:hAnsi="Times New Roman"/>
          <w:sz w:val="24"/>
          <w:szCs w:val="24"/>
        </w:rPr>
        <w:t>icines Management Course for Pharmacy T</w:t>
      </w:r>
      <w:r w:rsidRPr="00554E03">
        <w:rPr>
          <w:rFonts w:ascii="Times New Roman" w:hAnsi="Times New Roman"/>
          <w:sz w:val="24"/>
          <w:szCs w:val="24"/>
        </w:rPr>
        <w:t xml:space="preserve">echnicians. </w:t>
      </w:r>
      <w:proofErr w:type="gramStart"/>
      <w:r w:rsidRPr="00554E03">
        <w:rPr>
          <w:rFonts w:ascii="Times New Roman" w:hAnsi="Times New Roman"/>
          <w:i/>
          <w:sz w:val="24"/>
          <w:szCs w:val="24"/>
        </w:rPr>
        <w:t xml:space="preserve">Hospital Pharmacist, </w:t>
      </w:r>
      <w:r w:rsidRPr="00554E03">
        <w:rPr>
          <w:rFonts w:ascii="Times New Roman" w:hAnsi="Times New Roman"/>
          <w:sz w:val="24"/>
          <w:szCs w:val="24"/>
        </w:rPr>
        <w:t>13, 339.</w:t>
      </w:r>
      <w:proofErr w:type="gramEnd"/>
    </w:p>
    <w:p w:rsidR="00963D47" w:rsidRPr="00554E03" w:rsidRDefault="00963D47" w:rsidP="00963D47">
      <w:pPr>
        <w:pStyle w:val="NoSpacing"/>
        <w:rPr>
          <w:rFonts w:ascii="Times New Roman" w:hAnsi="Times New Roman"/>
          <w:sz w:val="24"/>
          <w:szCs w:val="24"/>
        </w:rPr>
      </w:pPr>
    </w:p>
    <w:p w:rsidR="00963D47" w:rsidRPr="00554E03" w:rsidRDefault="00963D47" w:rsidP="00D64D82">
      <w:pPr>
        <w:rPr>
          <w:rFonts w:ascii="Times New Roman" w:hAnsi="Times New Roman"/>
          <w:sz w:val="24"/>
          <w:szCs w:val="24"/>
        </w:rPr>
      </w:pPr>
      <w:r w:rsidRPr="00554E03">
        <w:rPr>
          <w:rFonts w:ascii="Times New Roman" w:hAnsi="Times New Roman"/>
          <w:sz w:val="24"/>
          <w:szCs w:val="24"/>
        </w:rPr>
        <w:lastRenderedPageBreak/>
        <w:t>Wright, D. and Morgan</w:t>
      </w:r>
      <w:r w:rsidR="00775929" w:rsidRPr="00554E03">
        <w:rPr>
          <w:rFonts w:ascii="Times New Roman" w:hAnsi="Times New Roman"/>
          <w:sz w:val="24"/>
          <w:szCs w:val="24"/>
        </w:rPr>
        <w:t xml:space="preserve">, L. (2011) </w:t>
      </w:r>
      <w:proofErr w:type="gramStart"/>
      <w:r w:rsidR="00775929" w:rsidRPr="00554E03">
        <w:rPr>
          <w:rFonts w:ascii="Times New Roman" w:hAnsi="Times New Roman"/>
          <w:sz w:val="24"/>
          <w:szCs w:val="24"/>
        </w:rPr>
        <w:t>An</w:t>
      </w:r>
      <w:proofErr w:type="gramEnd"/>
      <w:r w:rsidR="00E91116" w:rsidRPr="00554E03">
        <w:rPr>
          <w:rFonts w:ascii="Times New Roman" w:hAnsi="Times New Roman"/>
          <w:sz w:val="24"/>
          <w:szCs w:val="24"/>
        </w:rPr>
        <w:t xml:space="preserve"> Independent</w:t>
      </w:r>
      <w:r w:rsidRPr="00554E03">
        <w:rPr>
          <w:rFonts w:ascii="Times New Roman" w:hAnsi="Times New Roman"/>
          <w:sz w:val="24"/>
          <w:szCs w:val="24"/>
        </w:rPr>
        <w:t xml:space="preserve"> Evaluation of Framework</w:t>
      </w:r>
      <w:r w:rsidR="00E91116" w:rsidRPr="00554E03">
        <w:rPr>
          <w:rFonts w:ascii="Times New Roman" w:hAnsi="Times New Roman"/>
          <w:sz w:val="24"/>
          <w:szCs w:val="24"/>
        </w:rPr>
        <w:t xml:space="preserve">s For Professional Development </w:t>
      </w:r>
      <w:r w:rsidRPr="00554E03">
        <w:rPr>
          <w:rFonts w:ascii="Times New Roman" w:hAnsi="Times New Roman"/>
          <w:sz w:val="24"/>
          <w:szCs w:val="24"/>
        </w:rPr>
        <w:t xml:space="preserve">in Pharmacy. Report of the MPC </w:t>
      </w:r>
      <w:proofErr w:type="spellStart"/>
      <w:r w:rsidRPr="00554E03">
        <w:rPr>
          <w:rFonts w:ascii="Times New Roman" w:hAnsi="Times New Roman"/>
          <w:sz w:val="24"/>
          <w:szCs w:val="24"/>
        </w:rPr>
        <w:t>Workstream</w:t>
      </w:r>
      <w:proofErr w:type="spellEnd"/>
      <w:r w:rsidRPr="00554E03">
        <w:rPr>
          <w:rFonts w:ascii="Times New Roman" w:hAnsi="Times New Roman"/>
          <w:sz w:val="24"/>
          <w:szCs w:val="24"/>
        </w:rPr>
        <w:t xml:space="preserve"> 2 Project: Independent evaluation of competency frameworks within pharmacy education in the UK. [</w:t>
      </w:r>
      <w:proofErr w:type="gramStart"/>
      <w:r w:rsidRPr="00554E03">
        <w:rPr>
          <w:rFonts w:ascii="Times New Roman" w:hAnsi="Times New Roman"/>
          <w:sz w:val="24"/>
          <w:szCs w:val="24"/>
        </w:rPr>
        <w:t>online</w:t>
      </w:r>
      <w:proofErr w:type="gramEnd"/>
      <w:r w:rsidRPr="00554E03">
        <w:rPr>
          <w:rFonts w:ascii="Times New Roman" w:hAnsi="Times New Roman"/>
          <w:sz w:val="24"/>
          <w:szCs w:val="24"/>
        </w:rPr>
        <w:t xml:space="preserve">] Available from: </w:t>
      </w:r>
      <w:hyperlink r:id="rId65" w:history="1">
        <w:r w:rsidRPr="00554E03">
          <w:rPr>
            <w:rFonts w:ascii="Times New Roman" w:hAnsi="Times New Roman"/>
            <w:color w:val="0000FF"/>
            <w:sz w:val="24"/>
            <w:szCs w:val="24"/>
            <w:u w:val="single"/>
          </w:rPr>
          <w:t>http://www.mee.nhs.uk/pdf/Independent%20evaluation%20of%20professional%20development%20frameworks.pdf</w:t>
        </w:r>
      </w:hyperlink>
      <w:r w:rsidR="00554E03">
        <w:rPr>
          <w:rFonts w:ascii="Times New Roman" w:hAnsi="Times New Roman"/>
          <w:color w:val="00B050"/>
          <w:sz w:val="24"/>
          <w:szCs w:val="24"/>
        </w:rPr>
        <w:t xml:space="preserve"> </w:t>
      </w:r>
      <w:r w:rsidRPr="00554E03">
        <w:rPr>
          <w:rFonts w:ascii="Times New Roman" w:hAnsi="Times New Roman"/>
          <w:sz w:val="24"/>
          <w:szCs w:val="24"/>
        </w:rPr>
        <w:t>[Accessed 8</w:t>
      </w:r>
      <w:r w:rsidRPr="00554E03">
        <w:rPr>
          <w:rFonts w:ascii="Times New Roman" w:hAnsi="Times New Roman"/>
          <w:sz w:val="24"/>
          <w:szCs w:val="24"/>
          <w:vertAlign w:val="superscript"/>
        </w:rPr>
        <w:t>th</w:t>
      </w:r>
      <w:r w:rsidRPr="00554E03">
        <w:rPr>
          <w:rFonts w:ascii="Times New Roman" w:hAnsi="Times New Roman"/>
          <w:sz w:val="24"/>
          <w:szCs w:val="24"/>
        </w:rPr>
        <w:t xml:space="preserve"> September 2013]</w:t>
      </w:r>
      <w:r w:rsidR="00775929" w:rsidRPr="00554E03">
        <w:rPr>
          <w:rFonts w:ascii="Times New Roman" w:hAnsi="Times New Roman"/>
          <w:sz w:val="24"/>
          <w:szCs w:val="24"/>
        </w:rPr>
        <w:t>.</w:t>
      </w:r>
    </w:p>
    <w:p w:rsidR="00963D47" w:rsidRPr="00704696" w:rsidRDefault="00963D47" w:rsidP="00963D47">
      <w:pPr>
        <w:pStyle w:val="NoSpacing"/>
        <w:rPr>
          <w:rFonts w:ascii="Times New Roman" w:hAnsi="Times New Roman"/>
          <w:sz w:val="24"/>
          <w:szCs w:val="24"/>
        </w:rPr>
      </w:pPr>
    </w:p>
    <w:p w:rsidR="00963D47" w:rsidRPr="00554E03" w:rsidRDefault="00963D47" w:rsidP="00963D47">
      <w:pPr>
        <w:pStyle w:val="NoSpacing"/>
        <w:rPr>
          <w:rStyle w:val="src1"/>
          <w:rFonts w:ascii="Times New Roman" w:hAnsi="Times New Roman"/>
          <w:sz w:val="24"/>
          <w:szCs w:val="24"/>
        </w:rPr>
      </w:pPr>
      <w:proofErr w:type="spellStart"/>
      <w:r w:rsidRPr="00554E03">
        <w:rPr>
          <w:rFonts w:ascii="Times New Roman" w:hAnsi="Times New Roman"/>
          <w:sz w:val="24"/>
          <w:szCs w:val="24"/>
        </w:rPr>
        <w:t>Wuller</w:t>
      </w:r>
      <w:proofErr w:type="spellEnd"/>
      <w:r w:rsidRPr="00554E03">
        <w:rPr>
          <w:rFonts w:ascii="Times New Roman" w:hAnsi="Times New Roman"/>
          <w:sz w:val="24"/>
          <w:szCs w:val="24"/>
        </w:rPr>
        <w:t xml:space="preserve">, W. and </w:t>
      </w:r>
      <w:proofErr w:type="spellStart"/>
      <w:r w:rsidRPr="00554E03">
        <w:rPr>
          <w:rFonts w:ascii="Times New Roman" w:hAnsi="Times New Roman"/>
          <w:sz w:val="24"/>
          <w:szCs w:val="24"/>
        </w:rPr>
        <w:t>Luer</w:t>
      </w:r>
      <w:proofErr w:type="spellEnd"/>
      <w:r w:rsidRPr="00554E03">
        <w:rPr>
          <w:rFonts w:ascii="Times New Roman" w:hAnsi="Times New Roman"/>
          <w:sz w:val="24"/>
          <w:szCs w:val="24"/>
        </w:rPr>
        <w:t xml:space="preserve">, M. (2008) </w:t>
      </w:r>
      <w:hyperlink r:id="rId66" w:history="1">
        <w:r w:rsidR="002A77DB" w:rsidRPr="00554E03">
          <w:rPr>
            <w:rFonts w:ascii="Times New Roman" w:hAnsi="Times New Roman"/>
            <w:sz w:val="24"/>
            <w:szCs w:val="24"/>
          </w:rPr>
          <w:t>A S</w:t>
        </w:r>
        <w:r w:rsidRPr="00554E03">
          <w:rPr>
            <w:rFonts w:ascii="Times New Roman" w:hAnsi="Times New Roman"/>
            <w:sz w:val="24"/>
            <w:szCs w:val="24"/>
          </w:rPr>
          <w:t xml:space="preserve">equence </w:t>
        </w:r>
        <w:r w:rsidR="002A77DB" w:rsidRPr="00554E03">
          <w:rPr>
            <w:rFonts w:ascii="Times New Roman" w:hAnsi="Times New Roman"/>
            <w:sz w:val="24"/>
            <w:szCs w:val="24"/>
          </w:rPr>
          <w:t>of Introductory Pharmacy Practice Experiences to Address the New Standards for Experiential L</w:t>
        </w:r>
        <w:r w:rsidRPr="00554E03">
          <w:rPr>
            <w:rFonts w:ascii="Times New Roman" w:hAnsi="Times New Roman"/>
            <w:sz w:val="24"/>
            <w:szCs w:val="24"/>
          </w:rPr>
          <w:t>earning.</w:t>
        </w:r>
      </w:hyperlink>
      <w:r w:rsidRPr="00554E03">
        <w:rPr>
          <w:rFonts w:ascii="Times New Roman" w:hAnsi="Times New Roman"/>
          <w:sz w:val="24"/>
          <w:szCs w:val="24"/>
        </w:rPr>
        <w:t xml:space="preserve"> </w:t>
      </w:r>
      <w:proofErr w:type="gramStart"/>
      <w:r w:rsidRPr="00554E03">
        <w:rPr>
          <w:rStyle w:val="jrnl"/>
          <w:rFonts w:ascii="Times New Roman" w:hAnsi="Times New Roman"/>
          <w:i/>
          <w:sz w:val="24"/>
          <w:szCs w:val="24"/>
        </w:rPr>
        <w:t>American Journal of Pharmaceutical Education</w:t>
      </w:r>
      <w:r w:rsidRPr="00554E03">
        <w:rPr>
          <w:rStyle w:val="src1"/>
          <w:rFonts w:ascii="Times New Roman" w:hAnsi="Times New Roman"/>
          <w:sz w:val="24"/>
          <w:szCs w:val="24"/>
          <w:specVanish w:val="0"/>
        </w:rPr>
        <w:t>, 72(4), 73.</w:t>
      </w:r>
      <w:proofErr w:type="gramEnd"/>
    </w:p>
    <w:p w:rsidR="00963D47" w:rsidRPr="00554E03" w:rsidRDefault="00963D47" w:rsidP="00963D47">
      <w:pPr>
        <w:pStyle w:val="NoSpacing"/>
        <w:rPr>
          <w:rFonts w:ascii="Times New Roman" w:hAnsi="Times New Roman"/>
          <w:sz w:val="24"/>
          <w:szCs w:val="24"/>
        </w:rPr>
      </w:pPr>
    </w:p>
    <w:p w:rsidR="00963D47" w:rsidRPr="00554E03" w:rsidRDefault="00D64D82" w:rsidP="00963D47">
      <w:pPr>
        <w:pStyle w:val="NoSpacing"/>
        <w:rPr>
          <w:rFonts w:ascii="Times New Roman" w:hAnsi="Times New Roman"/>
          <w:sz w:val="24"/>
          <w:szCs w:val="24"/>
        </w:rPr>
      </w:pPr>
      <w:proofErr w:type="spellStart"/>
      <w:proofErr w:type="gramStart"/>
      <w:r w:rsidRPr="00554E03">
        <w:rPr>
          <w:rFonts w:ascii="Times New Roman" w:hAnsi="Times New Roman"/>
          <w:sz w:val="24"/>
          <w:szCs w:val="24"/>
        </w:rPr>
        <w:t>Wykes</w:t>
      </w:r>
      <w:proofErr w:type="spellEnd"/>
      <w:r w:rsidRPr="00554E03">
        <w:rPr>
          <w:rFonts w:ascii="Times New Roman" w:hAnsi="Times New Roman"/>
          <w:sz w:val="24"/>
          <w:szCs w:val="24"/>
        </w:rPr>
        <w:t>, V. (2003) In Making Pharmacy Education Fit for the F</w:t>
      </w:r>
      <w:r w:rsidR="003A79D2" w:rsidRPr="00554E03">
        <w:rPr>
          <w:rFonts w:ascii="Times New Roman" w:hAnsi="Times New Roman"/>
          <w:sz w:val="24"/>
          <w:szCs w:val="24"/>
        </w:rPr>
        <w:t>uture 2004.</w:t>
      </w:r>
      <w:proofErr w:type="gramEnd"/>
      <w:r w:rsidR="003A79D2" w:rsidRPr="00554E03">
        <w:rPr>
          <w:rFonts w:ascii="Times New Roman" w:hAnsi="Times New Roman"/>
          <w:sz w:val="24"/>
          <w:szCs w:val="24"/>
        </w:rPr>
        <w:t xml:space="preserve">  </w:t>
      </w:r>
      <w:proofErr w:type="gramStart"/>
      <w:r w:rsidR="003A79D2" w:rsidRPr="00554E03">
        <w:rPr>
          <w:rFonts w:ascii="Times New Roman" w:hAnsi="Times New Roman"/>
          <w:sz w:val="24"/>
          <w:szCs w:val="24"/>
        </w:rPr>
        <w:t>Report of the Pharmacy E</w:t>
      </w:r>
      <w:r w:rsidR="00963D47" w:rsidRPr="00554E03">
        <w:rPr>
          <w:rFonts w:ascii="Times New Roman" w:hAnsi="Times New Roman"/>
          <w:sz w:val="24"/>
          <w:szCs w:val="24"/>
        </w:rPr>
        <w:t>ducation R&amp;D reference Group.</w:t>
      </w:r>
      <w:proofErr w:type="gramEnd"/>
      <w:r w:rsidR="00963D47" w:rsidRPr="00554E03">
        <w:rPr>
          <w:rFonts w:ascii="Times New Roman" w:hAnsi="Times New Roman"/>
          <w:sz w:val="24"/>
          <w:szCs w:val="24"/>
        </w:rPr>
        <w:t xml:space="preserve"> London, RPSGB.</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 xml:space="preserve">Young, M. (2007) </w:t>
      </w:r>
      <w:r w:rsidRPr="00554E03">
        <w:rPr>
          <w:rFonts w:ascii="Times New Roman" w:hAnsi="Times New Roman"/>
          <w:i/>
          <w:sz w:val="24"/>
          <w:szCs w:val="24"/>
        </w:rPr>
        <w:t>Bringing</w:t>
      </w:r>
      <w:r w:rsidR="00796A7B" w:rsidRPr="00554E03">
        <w:rPr>
          <w:rFonts w:ascii="Times New Roman" w:hAnsi="Times New Roman"/>
          <w:i/>
          <w:sz w:val="24"/>
          <w:szCs w:val="24"/>
        </w:rPr>
        <w:t xml:space="preserve"> Knowledge Back In: Theoretical and Applied Studies in Sociology E</w:t>
      </w:r>
      <w:r w:rsidRPr="00554E03">
        <w:rPr>
          <w:rFonts w:ascii="Times New Roman" w:hAnsi="Times New Roman"/>
          <w:i/>
          <w:sz w:val="24"/>
          <w:szCs w:val="24"/>
        </w:rPr>
        <w:t>ducation</w:t>
      </w:r>
      <w:r w:rsidRPr="00554E03">
        <w:rPr>
          <w:rFonts w:ascii="Times New Roman" w:hAnsi="Times New Roman"/>
          <w:sz w:val="24"/>
          <w:szCs w:val="24"/>
        </w:rPr>
        <w:t>.</w:t>
      </w:r>
      <w:proofErr w:type="gramEnd"/>
      <w:r w:rsidRPr="00554E03">
        <w:rPr>
          <w:rFonts w:ascii="Times New Roman" w:hAnsi="Times New Roman"/>
          <w:sz w:val="24"/>
          <w:szCs w:val="24"/>
        </w:rPr>
        <w:t xml:space="preserve"> London, Routledge </w:t>
      </w:r>
      <w:proofErr w:type="spellStart"/>
      <w:r w:rsidRPr="00554E03">
        <w:rPr>
          <w:rFonts w:ascii="Times New Roman" w:hAnsi="Times New Roman"/>
          <w:sz w:val="24"/>
          <w:szCs w:val="24"/>
        </w:rPr>
        <w:t>Falmer</w:t>
      </w:r>
      <w:proofErr w:type="spellEnd"/>
      <w:r w:rsidRPr="00554E03">
        <w:rPr>
          <w:rFonts w:ascii="Times New Roman" w:hAnsi="Times New Roman"/>
          <w:sz w:val="24"/>
          <w:szCs w:val="24"/>
        </w:rPr>
        <w:t>.</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r w:rsidRPr="00554E03">
        <w:rPr>
          <w:rFonts w:ascii="Times New Roman" w:hAnsi="Times New Roman"/>
          <w:sz w:val="24"/>
          <w:szCs w:val="24"/>
        </w:rPr>
        <w:t xml:space="preserve">Young, M. (2008) </w:t>
      </w:r>
      <w:r w:rsidR="00796A7B" w:rsidRPr="00554E03">
        <w:rPr>
          <w:rFonts w:ascii="Times New Roman" w:hAnsi="Times New Roman"/>
          <w:i/>
          <w:sz w:val="24"/>
          <w:szCs w:val="24"/>
        </w:rPr>
        <w:t>Bringing Knowledge Back I</w:t>
      </w:r>
      <w:r w:rsidRPr="00554E03">
        <w:rPr>
          <w:rFonts w:ascii="Times New Roman" w:hAnsi="Times New Roman"/>
          <w:i/>
          <w:sz w:val="24"/>
          <w:szCs w:val="24"/>
        </w:rPr>
        <w:t>n:</w:t>
      </w:r>
      <w:r w:rsidR="00796A7B" w:rsidRPr="00554E03">
        <w:rPr>
          <w:rFonts w:ascii="Times New Roman" w:hAnsi="Times New Roman"/>
          <w:i/>
          <w:sz w:val="24"/>
          <w:szCs w:val="24"/>
        </w:rPr>
        <w:t xml:space="preserve"> From Social Constructivism to Social Realism in the Sociology of E</w:t>
      </w:r>
      <w:r w:rsidRPr="00554E03">
        <w:rPr>
          <w:rFonts w:ascii="Times New Roman" w:hAnsi="Times New Roman"/>
          <w:i/>
          <w:sz w:val="24"/>
          <w:szCs w:val="24"/>
        </w:rPr>
        <w:t>ducation</w:t>
      </w:r>
      <w:r w:rsidRPr="00554E03">
        <w:rPr>
          <w:rFonts w:ascii="Times New Roman" w:hAnsi="Times New Roman"/>
          <w:sz w:val="24"/>
          <w:szCs w:val="24"/>
        </w:rPr>
        <w:t>. London and New York, Routledge.</w:t>
      </w:r>
    </w:p>
    <w:p w:rsidR="00963D47" w:rsidRPr="00554E03" w:rsidRDefault="00963D47" w:rsidP="00963D47">
      <w:pPr>
        <w:pStyle w:val="NoSpacing"/>
        <w:rPr>
          <w:rFonts w:ascii="Times New Roman" w:hAnsi="Times New Roman"/>
          <w:sz w:val="24"/>
          <w:szCs w:val="24"/>
        </w:rPr>
      </w:pPr>
    </w:p>
    <w:p w:rsidR="00963D47" w:rsidRPr="00554E03" w:rsidRDefault="00963D47" w:rsidP="00963D47">
      <w:pPr>
        <w:pStyle w:val="NoSpacing"/>
        <w:rPr>
          <w:rFonts w:ascii="Times New Roman" w:hAnsi="Times New Roman"/>
          <w:sz w:val="24"/>
          <w:szCs w:val="24"/>
        </w:rPr>
      </w:pPr>
      <w:proofErr w:type="gramStart"/>
      <w:r w:rsidRPr="00554E03">
        <w:rPr>
          <w:rFonts w:ascii="Times New Roman" w:hAnsi="Times New Roman"/>
          <w:sz w:val="24"/>
          <w:szCs w:val="24"/>
        </w:rPr>
        <w:t>Young, M. (2010) National Vocational Qualification</w:t>
      </w:r>
      <w:r w:rsidR="00E91116" w:rsidRPr="00554E03">
        <w:rPr>
          <w:rFonts w:ascii="Times New Roman" w:hAnsi="Times New Roman"/>
          <w:sz w:val="24"/>
          <w:szCs w:val="24"/>
        </w:rPr>
        <w:t>s in the United Kingdom: Their Origins and L</w:t>
      </w:r>
      <w:r w:rsidRPr="00554E03">
        <w:rPr>
          <w:rFonts w:ascii="Times New Roman" w:hAnsi="Times New Roman"/>
          <w:sz w:val="24"/>
          <w:szCs w:val="24"/>
        </w:rPr>
        <w:t>egacy.</w:t>
      </w:r>
      <w:proofErr w:type="gramEnd"/>
      <w:r w:rsidRPr="00554E03">
        <w:rPr>
          <w:rFonts w:ascii="Times New Roman" w:hAnsi="Times New Roman"/>
          <w:sz w:val="24"/>
          <w:szCs w:val="24"/>
        </w:rPr>
        <w:t xml:space="preserve">  Geneva, International Labour Organisation.</w:t>
      </w:r>
    </w:p>
    <w:p w:rsidR="00963D47" w:rsidRPr="00704696" w:rsidRDefault="00963D47" w:rsidP="00963D47">
      <w:pPr>
        <w:pStyle w:val="NoSpacing"/>
        <w:rPr>
          <w:rFonts w:ascii="Times New Roman" w:hAnsi="Times New Roman"/>
          <w:sz w:val="24"/>
          <w:szCs w:val="24"/>
        </w:rPr>
      </w:pPr>
    </w:p>
    <w:p w:rsidR="00963D47" w:rsidRPr="00212525" w:rsidRDefault="00963D47" w:rsidP="00963D47">
      <w:pPr>
        <w:pStyle w:val="NoSpacing"/>
        <w:rPr>
          <w:rFonts w:ascii="Times New Roman" w:hAnsi="Times New Roman"/>
          <w:sz w:val="24"/>
          <w:szCs w:val="24"/>
        </w:rPr>
      </w:pPr>
    </w:p>
    <w:p w:rsidR="00076D75" w:rsidRDefault="00076D75" w:rsidP="00963D47">
      <w:pPr>
        <w:spacing w:line="240" w:lineRule="auto"/>
        <w:jc w:val="both"/>
        <w:rPr>
          <w:rFonts w:ascii="Times New Roman" w:hAnsi="Times New Roman"/>
          <w:sz w:val="24"/>
          <w:szCs w:val="24"/>
        </w:rPr>
      </w:pPr>
    </w:p>
    <w:p w:rsidR="002A77DB" w:rsidRDefault="002A77DB" w:rsidP="00963D47">
      <w:pPr>
        <w:spacing w:line="240" w:lineRule="auto"/>
        <w:jc w:val="both"/>
        <w:rPr>
          <w:rFonts w:ascii="Times New Roman" w:hAnsi="Times New Roman"/>
          <w:sz w:val="24"/>
          <w:szCs w:val="24"/>
        </w:rPr>
      </w:pPr>
    </w:p>
    <w:p w:rsidR="002A77DB" w:rsidRDefault="002A77DB" w:rsidP="00963D47">
      <w:pPr>
        <w:spacing w:line="240" w:lineRule="auto"/>
        <w:jc w:val="both"/>
        <w:rPr>
          <w:rFonts w:ascii="Times New Roman" w:hAnsi="Times New Roman"/>
          <w:sz w:val="24"/>
          <w:szCs w:val="24"/>
        </w:rPr>
      </w:pPr>
    </w:p>
    <w:p w:rsidR="00680F91" w:rsidRDefault="00680F91" w:rsidP="00963D47">
      <w:pPr>
        <w:spacing w:line="240" w:lineRule="auto"/>
        <w:jc w:val="both"/>
        <w:rPr>
          <w:rFonts w:ascii="Times New Roman" w:hAnsi="Times New Roman"/>
          <w:sz w:val="24"/>
          <w:szCs w:val="24"/>
        </w:rPr>
      </w:pPr>
    </w:p>
    <w:p w:rsidR="00680F91" w:rsidRDefault="00680F91" w:rsidP="00963D47">
      <w:pPr>
        <w:spacing w:line="240" w:lineRule="auto"/>
        <w:jc w:val="both"/>
        <w:rPr>
          <w:rFonts w:ascii="Times New Roman" w:hAnsi="Times New Roman"/>
          <w:sz w:val="24"/>
          <w:szCs w:val="24"/>
        </w:rPr>
      </w:pPr>
    </w:p>
    <w:p w:rsidR="00680F91" w:rsidRDefault="00680F91" w:rsidP="00963D47">
      <w:pPr>
        <w:spacing w:line="240" w:lineRule="auto"/>
        <w:jc w:val="both"/>
        <w:rPr>
          <w:rFonts w:ascii="Times New Roman" w:hAnsi="Times New Roman"/>
          <w:sz w:val="24"/>
          <w:szCs w:val="24"/>
        </w:rPr>
      </w:pPr>
    </w:p>
    <w:p w:rsidR="00680F91" w:rsidRDefault="00680F91" w:rsidP="00963D47">
      <w:pPr>
        <w:spacing w:line="240" w:lineRule="auto"/>
        <w:jc w:val="both"/>
        <w:rPr>
          <w:rFonts w:ascii="Times New Roman" w:hAnsi="Times New Roman"/>
          <w:sz w:val="24"/>
          <w:szCs w:val="24"/>
        </w:rPr>
      </w:pPr>
    </w:p>
    <w:p w:rsidR="00B75853" w:rsidRDefault="00B75853" w:rsidP="00963D47">
      <w:pPr>
        <w:spacing w:line="240" w:lineRule="auto"/>
        <w:jc w:val="both"/>
        <w:rPr>
          <w:rFonts w:ascii="Times New Roman" w:hAnsi="Times New Roman"/>
          <w:sz w:val="24"/>
          <w:szCs w:val="24"/>
        </w:rPr>
      </w:pPr>
    </w:p>
    <w:p w:rsidR="00B75853" w:rsidRDefault="00B75853" w:rsidP="00963D47">
      <w:pPr>
        <w:spacing w:line="240" w:lineRule="auto"/>
        <w:jc w:val="both"/>
        <w:rPr>
          <w:rFonts w:ascii="Times New Roman" w:hAnsi="Times New Roman"/>
          <w:sz w:val="24"/>
          <w:szCs w:val="24"/>
        </w:rPr>
      </w:pPr>
    </w:p>
    <w:p w:rsidR="00B75853" w:rsidRDefault="00B75853" w:rsidP="00963D47">
      <w:pPr>
        <w:spacing w:line="240" w:lineRule="auto"/>
        <w:jc w:val="both"/>
        <w:rPr>
          <w:rFonts w:ascii="Times New Roman" w:hAnsi="Times New Roman"/>
          <w:sz w:val="24"/>
          <w:szCs w:val="24"/>
        </w:rPr>
      </w:pPr>
    </w:p>
    <w:p w:rsidR="00B75853" w:rsidRDefault="00B75853" w:rsidP="00963D47">
      <w:pPr>
        <w:spacing w:line="240" w:lineRule="auto"/>
        <w:jc w:val="both"/>
        <w:rPr>
          <w:rFonts w:ascii="Times New Roman" w:hAnsi="Times New Roman"/>
          <w:sz w:val="24"/>
          <w:szCs w:val="24"/>
        </w:rPr>
      </w:pPr>
    </w:p>
    <w:p w:rsidR="00713BED" w:rsidRDefault="00713BED" w:rsidP="00963D47">
      <w:pPr>
        <w:spacing w:line="240" w:lineRule="auto"/>
        <w:jc w:val="both"/>
        <w:rPr>
          <w:rFonts w:ascii="Times New Roman" w:hAnsi="Times New Roman"/>
          <w:sz w:val="24"/>
          <w:szCs w:val="24"/>
        </w:rPr>
      </w:pPr>
    </w:p>
    <w:p w:rsidR="00713BED" w:rsidRDefault="00713BED" w:rsidP="00963D47">
      <w:pPr>
        <w:spacing w:line="240" w:lineRule="auto"/>
        <w:jc w:val="both"/>
        <w:rPr>
          <w:rFonts w:ascii="Times New Roman" w:hAnsi="Times New Roman"/>
          <w:sz w:val="24"/>
          <w:szCs w:val="24"/>
        </w:rPr>
      </w:pPr>
    </w:p>
    <w:p w:rsidR="00963D47" w:rsidRDefault="00963D47" w:rsidP="00963D47">
      <w:pPr>
        <w:spacing w:line="240" w:lineRule="auto"/>
        <w:jc w:val="both"/>
        <w:rPr>
          <w:rFonts w:ascii="Times New Roman" w:hAnsi="Times New Roman"/>
          <w:sz w:val="24"/>
          <w:szCs w:val="24"/>
        </w:rPr>
      </w:pPr>
    </w:p>
    <w:p w:rsidR="00963D47" w:rsidRPr="00F5777F" w:rsidRDefault="00963D47" w:rsidP="00963D47">
      <w:pPr>
        <w:spacing w:line="240" w:lineRule="auto"/>
        <w:jc w:val="center"/>
        <w:rPr>
          <w:rFonts w:ascii="Times New Roman" w:hAnsi="Times New Roman"/>
          <w:sz w:val="24"/>
          <w:szCs w:val="24"/>
        </w:rPr>
      </w:pPr>
      <w:r>
        <w:rPr>
          <w:rFonts w:ascii="Times New Roman" w:hAnsi="Times New Roman"/>
          <w:b/>
          <w:sz w:val="32"/>
          <w:szCs w:val="32"/>
        </w:rPr>
        <w:lastRenderedPageBreak/>
        <w:t>Appendix 1: National Qualification Frameworks</w:t>
      </w:r>
    </w:p>
    <w:p w:rsidR="00963D47" w:rsidRPr="001B5B9B" w:rsidRDefault="00963D47" w:rsidP="00963D47">
      <w:pPr>
        <w:suppressAutoHyphens/>
        <w:autoSpaceDE w:val="0"/>
        <w:autoSpaceDN w:val="0"/>
        <w:spacing w:after="0" w:line="480" w:lineRule="auto"/>
        <w:jc w:val="center"/>
        <w:textAlignment w:val="baseline"/>
        <w:rPr>
          <w:rFonts w:ascii="Times New Roman" w:hAnsi="Times New Roman"/>
          <w:b/>
          <w:color w:val="000000"/>
          <w:sz w:val="24"/>
          <w:szCs w:val="24"/>
          <w:lang w:val="en-US"/>
        </w:rPr>
      </w:pPr>
      <w:r w:rsidRPr="001B5B9B">
        <w:rPr>
          <w:rFonts w:ascii="Times New Roman" w:hAnsi="Times New Roman"/>
          <w:b/>
          <w:color w:val="000000"/>
          <w:sz w:val="24"/>
          <w:szCs w:val="24"/>
          <w:lang w:val="en-US"/>
        </w:rPr>
        <w:t>National Framework of Qualifications for Ireland (NFQ)</w:t>
      </w:r>
    </w:p>
    <w:p w:rsidR="00963D47" w:rsidRPr="006452A0" w:rsidRDefault="00963D47" w:rsidP="00963D47">
      <w:pPr>
        <w:suppressAutoHyphens/>
        <w:autoSpaceDE w:val="0"/>
        <w:autoSpaceDN w:val="0"/>
        <w:spacing w:after="0" w:line="480" w:lineRule="auto"/>
        <w:jc w:val="both"/>
        <w:textAlignment w:val="baseline"/>
        <w:rPr>
          <w:rFonts w:ascii="Times New Roman" w:hAnsi="Times New Roman"/>
          <w:color w:val="000000"/>
          <w:sz w:val="24"/>
          <w:szCs w:val="24"/>
          <w:lang w:val="en-US"/>
        </w:rPr>
      </w:pPr>
      <w:r w:rsidRPr="001B5B9B">
        <w:rPr>
          <w:rFonts w:ascii="Times New Roman" w:hAnsi="Times New Roman"/>
          <w:color w:val="000000"/>
          <w:sz w:val="24"/>
          <w:szCs w:val="24"/>
          <w:lang w:val="en-US"/>
        </w:rPr>
        <w:t xml:space="preserve">National Framework of Qualifications for Ireland (NFQ) is a system of ten levels. Each level is based on nationally agreed standards of knowledge, skill and competence i.e. what an individual is expected to know, understand and be able to do following successful completion of a process of learning. It </w:t>
      </w:r>
      <w:proofErr w:type="spellStart"/>
      <w:r w:rsidRPr="001B5B9B">
        <w:rPr>
          <w:rFonts w:ascii="Times New Roman" w:hAnsi="Times New Roman"/>
          <w:color w:val="000000"/>
          <w:sz w:val="24"/>
          <w:szCs w:val="24"/>
          <w:lang w:val="en-US"/>
        </w:rPr>
        <w:t>recognises</w:t>
      </w:r>
      <w:proofErr w:type="spellEnd"/>
      <w:r w:rsidRPr="001B5B9B">
        <w:rPr>
          <w:rFonts w:ascii="Times New Roman" w:hAnsi="Times New Roman"/>
          <w:color w:val="000000"/>
          <w:sz w:val="24"/>
          <w:szCs w:val="24"/>
          <w:lang w:val="en-US"/>
        </w:rPr>
        <w:t xml:space="preserve"> through the framework learning from the very initial stages to the most advanced stages and all such learning may be achieved in schools or colleges at work or in the home or community</w:t>
      </w:r>
      <w:r>
        <w:rPr>
          <w:rFonts w:ascii="Times New Roman" w:hAnsi="Times New Roman" w:cs="Gill Sans MT"/>
          <w:color w:val="000000"/>
          <w:sz w:val="24"/>
          <w:szCs w:val="24"/>
          <w:lang w:val="en-US"/>
        </w:rPr>
        <w:t xml:space="preserve">. </w:t>
      </w:r>
      <w:r w:rsidRPr="001B5B9B">
        <w:rPr>
          <w:rFonts w:ascii="Times New Roman" w:hAnsi="Times New Roman"/>
          <w:color w:val="000000"/>
          <w:sz w:val="24"/>
          <w:szCs w:val="24"/>
          <w:lang w:val="en-US"/>
        </w:rPr>
        <w:t xml:space="preserve">  A diagram of the f</w:t>
      </w:r>
      <w:r>
        <w:rPr>
          <w:rFonts w:ascii="Times New Roman" w:hAnsi="Times New Roman"/>
          <w:color w:val="000000"/>
          <w:sz w:val="24"/>
          <w:szCs w:val="24"/>
          <w:lang w:val="en-US"/>
        </w:rPr>
        <w:t>ramework is shown below:</w:t>
      </w:r>
    </w:p>
    <w:p w:rsidR="00963D47" w:rsidRPr="001B5B9B" w:rsidRDefault="00963D47" w:rsidP="00963D47">
      <w:pPr>
        <w:suppressAutoHyphens/>
        <w:autoSpaceDN w:val="0"/>
        <w:textAlignment w:val="baseline"/>
        <w:rPr>
          <w:rFonts w:ascii="Times New Roman" w:hAnsi="Times New Roman"/>
          <w:sz w:val="24"/>
          <w:szCs w:val="24"/>
          <w:lang w:val="en-US"/>
        </w:rPr>
      </w:pPr>
      <w:r w:rsidRPr="001B5B9B">
        <w:rPr>
          <w:rFonts w:ascii="Times New Roman" w:hAnsi="Times New Roman"/>
          <w:noProof/>
          <w:sz w:val="24"/>
          <w:szCs w:val="24"/>
          <w:lang w:eastAsia="en-GB"/>
        </w:rPr>
        <w:drawing>
          <wp:inline distT="0" distB="0" distL="0" distR="0" wp14:anchorId="227FF8B7" wp14:editId="2275557B">
            <wp:extent cx="5730949" cy="490161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qfFan.jp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5746053" cy="4914528"/>
                    </a:xfrm>
                    <a:prstGeom prst="rect">
                      <a:avLst/>
                    </a:prstGeom>
                  </pic:spPr>
                </pic:pic>
              </a:graphicData>
            </a:graphic>
          </wp:inline>
        </w:drawing>
      </w:r>
    </w:p>
    <w:p w:rsidR="00963D47" w:rsidRPr="001B5B9B" w:rsidRDefault="00FA7B17" w:rsidP="00963D47">
      <w:pPr>
        <w:suppressAutoHyphens/>
        <w:autoSpaceDE w:val="0"/>
        <w:autoSpaceDN w:val="0"/>
        <w:spacing w:after="0" w:line="480" w:lineRule="auto"/>
        <w:jc w:val="both"/>
        <w:textAlignment w:val="baseline"/>
        <w:rPr>
          <w:rFonts w:ascii="Gill Sans MT" w:hAnsi="Gill Sans MT" w:cs="Gill Sans MT"/>
          <w:b/>
          <w:color w:val="000000"/>
          <w:sz w:val="24"/>
          <w:szCs w:val="24"/>
          <w:lang w:val="en-US"/>
        </w:rPr>
      </w:pPr>
      <w:hyperlink r:id="rId68" w:tooltip="Qualifications and Credit Framework" w:history="1">
        <w:r w:rsidR="00963D47" w:rsidRPr="001B5B9B">
          <w:rPr>
            <w:rFonts w:ascii="Times New Roman" w:hAnsi="Times New Roman" w:cs="Gill Sans MT"/>
            <w:b/>
            <w:color w:val="000000"/>
            <w:sz w:val="24"/>
            <w:szCs w:val="24"/>
            <w:lang w:val="en-US"/>
          </w:rPr>
          <w:t>Qualifications and Credit Framework</w:t>
        </w:r>
      </w:hyperlink>
      <w:r w:rsidR="00963D47" w:rsidRPr="001B5B9B">
        <w:rPr>
          <w:rFonts w:ascii="Times New Roman" w:hAnsi="Times New Roman" w:cs="Gill Sans MT"/>
          <w:b/>
          <w:color w:val="000000"/>
          <w:sz w:val="24"/>
          <w:szCs w:val="24"/>
          <w:lang w:val="en-US"/>
        </w:rPr>
        <w:t xml:space="preserve"> (QCF)</w:t>
      </w:r>
      <w:r w:rsidR="00963D47">
        <w:rPr>
          <w:rFonts w:ascii="Times New Roman" w:hAnsi="Times New Roman" w:cs="Gill Sans MT"/>
          <w:b/>
          <w:color w:val="000000"/>
          <w:sz w:val="24"/>
          <w:szCs w:val="24"/>
          <w:lang w:val="en-US"/>
        </w:rPr>
        <w:t xml:space="preserve"> for England, Wales and Northern Ireland</w:t>
      </w:r>
    </w:p>
    <w:p w:rsidR="00963D47" w:rsidRPr="001B5B9B" w:rsidRDefault="00FA7B17" w:rsidP="00963D47">
      <w:pPr>
        <w:suppressAutoHyphens/>
        <w:autoSpaceDE w:val="0"/>
        <w:autoSpaceDN w:val="0"/>
        <w:spacing w:after="0" w:line="480" w:lineRule="auto"/>
        <w:jc w:val="both"/>
        <w:textAlignment w:val="baseline"/>
        <w:rPr>
          <w:rFonts w:ascii="Times New Roman" w:hAnsi="Times New Roman"/>
          <w:color w:val="000000"/>
          <w:sz w:val="24"/>
          <w:szCs w:val="24"/>
          <w:lang w:val="en-US"/>
        </w:rPr>
      </w:pPr>
      <w:hyperlink r:id="rId69" w:tooltip="Qualifications and Credit Framework" w:history="1">
        <w:r w:rsidR="00963D47" w:rsidRPr="001B5B9B">
          <w:rPr>
            <w:rFonts w:ascii="Times New Roman" w:hAnsi="Times New Roman"/>
            <w:color w:val="000000"/>
            <w:sz w:val="24"/>
            <w:szCs w:val="24"/>
            <w:lang w:val="en-US"/>
          </w:rPr>
          <w:t>Qualifications and Credit Framework</w:t>
        </w:r>
      </w:hyperlink>
      <w:r w:rsidR="00963D47" w:rsidRPr="001B5B9B">
        <w:rPr>
          <w:rFonts w:ascii="Times New Roman" w:hAnsi="Times New Roman"/>
          <w:color w:val="000000"/>
          <w:sz w:val="24"/>
          <w:szCs w:val="24"/>
          <w:lang w:val="en-US"/>
        </w:rPr>
        <w:t xml:space="preserve"> (QCF) contains ne</w:t>
      </w:r>
      <w:r w:rsidR="00963D47">
        <w:rPr>
          <w:rFonts w:ascii="Times New Roman" w:hAnsi="Times New Roman"/>
          <w:color w:val="000000"/>
          <w:sz w:val="24"/>
          <w:szCs w:val="24"/>
          <w:lang w:val="en-US"/>
        </w:rPr>
        <w:t xml:space="preserve">w vocational (or work-related) </w:t>
      </w:r>
      <w:r w:rsidR="00963D47" w:rsidRPr="001B5B9B">
        <w:rPr>
          <w:rFonts w:ascii="Times New Roman" w:hAnsi="Times New Roman"/>
          <w:color w:val="000000"/>
          <w:sz w:val="24"/>
          <w:szCs w:val="24"/>
          <w:lang w:val="en-US"/>
        </w:rPr>
        <w:t xml:space="preserve">qualifications available in England, Wales and Northern Ireland.  It is a way of </w:t>
      </w:r>
      <w:proofErr w:type="spellStart"/>
      <w:r w:rsidR="00963D47" w:rsidRPr="001B5B9B">
        <w:rPr>
          <w:rFonts w:ascii="Times New Roman" w:hAnsi="Times New Roman"/>
          <w:color w:val="000000"/>
          <w:sz w:val="24"/>
          <w:szCs w:val="24"/>
          <w:lang w:val="en-US"/>
        </w:rPr>
        <w:t>recognising</w:t>
      </w:r>
      <w:proofErr w:type="spellEnd"/>
      <w:r w:rsidR="00963D47" w:rsidRPr="001B5B9B">
        <w:rPr>
          <w:rFonts w:ascii="Times New Roman" w:hAnsi="Times New Roman"/>
          <w:color w:val="000000"/>
          <w:sz w:val="24"/>
          <w:szCs w:val="24"/>
          <w:lang w:val="en-US"/>
        </w:rPr>
        <w:t xml:space="preserve"> achievement - through the award of credit for units and qualifications. It provides a flexible route</w:t>
      </w:r>
      <w:r w:rsidR="00963D47" w:rsidRPr="001B5B9B">
        <w:rPr>
          <w:rFonts w:ascii="Times New Roman" w:hAnsi="Times New Roman"/>
          <w:b/>
          <w:bCs/>
          <w:color w:val="000000"/>
          <w:sz w:val="24"/>
          <w:szCs w:val="24"/>
          <w:lang w:val="en-US"/>
        </w:rPr>
        <w:t xml:space="preserve"> </w:t>
      </w:r>
      <w:r w:rsidR="00963D47" w:rsidRPr="001B5B9B">
        <w:rPr>
          <w:rFonts w:ascii="Times New Roman" w:hAnsi="Times New Roman"/>
          <w:color w:val="000000"/>
          <w:sz w:val="24"/>
          <w:szCs w:val="24"/>
          <w:lang w:val="en-US"/>
        </w:rPr>
        <w:t>to gaining full qualifications and enables progression to be achieved in smaller steps through the accumulation of credit.  Qualifications can be built from different units (required units plus learner choices) provided that combination rules are followed. Some in-house training can also yield QCF units. Units and qualifications also range in difficulty, from entry level to level 8 (similar to the levels in the NQF). A credit amounts to about ten hours and relates to the overall size of the qualification (award = 1-12 credits; certificate = 13-36 credits; diploma = 37 credits or more).</w:t>
      </w:r>
      <w:r w:rsidR="00963D47">
        <w:rPr>
          <w:rFonts w:ascii="Times New Roman" w:hAnsi="Times New Roman"/>
          <w:color w:val="000000"/>
          <w:sz w:val="24"/>
          <w:szCs w:val="24"/>
          <w:lang w:val="en-US"/>
        </w:rPr>
        <w:t xml:space="preserve"> </w:t>
      </w:r>
      <w:r w:rsidR="00963D47" w:rsidRPr="001B5B9B">
        <w:rPr>
          <w:rFonts w:ascii="Times New Roman" w:hAnsi="Times New Roman"/>
          <w:sz w:val="24"/>
          <w:szCs w:val="24"/>
          <w:lang w:val="en-US"/>
        </w:rPr>
        <w:t xml:space="preserve">The NQF set out levels against which a qualification can be </w:t>
      </w:r>
      <w:proofErr w:type="spellStart"/>
      <w:r w:rsidR="00963D47" w:rsidRPr="001B5B9B">
        <w:rPr>
          <w:rFonts w:ascii="Times New Roman" w:hAnsi="Times New Roman"/>
          <w:sz w:val="24"/>
          <w:szCs w:val="24"/>
          <w:lang w:val="en-US"/>
        </w:rPr>
        <w:t>recognised</w:t>
      </w:r>
      <w:proofErr w:type="spellEnd"/>
      <w:r w:rsidR="00963D47" w:rsidRPr="001B5B9B">
        <w:rPr>
          <w:rFonts w:ascii="Times New Roman" w:hAnsi="Times New Roman"/>
          <w:sz w:val="24"/>
          <w:szCs w:val="24"/>
          <w:lang w:val="en-US"/>
        </w:rPr>
        <w:t xml:space="preserve"> in England, Wales and Northern Ireland. There are eight levels awarded; levels 4-8 broadly compare to the</w:t>
      </w:r>
      <w:r w:rsidR="00963D47" w:rsidRPr="001B5B9B">
        <w:rPr>
          <w:rFonts w:ascii="Times New Roman" w:hAnsi="Times New Roman"/>
          <w:color w:val="000000"/>
          <w:sz w:val="24"/>
          <w:szCs w:val="24"/>
          <w:lang w:val="en-US"/>
        </w:rPr>
        <w:t xml:space="preserve"> </w:t>
      </w:r>
      <w:r w:rsidR="00963D47" w:rsidRPr="001B5B9B">
        <w:rPr>
          <w:rFonts w:ascii="Times New Roman" w:hAnsi="Times New Roman"/>
          <w:sz w:val="24"/>
          <w:szCs w:val="24"/>
          <w:lang w:val="en-US"/>
        </w:rPr>
        <w:t>Framework for Higher Education Qualifications (FHEQ), which covers those qualifications</w:t>
      </w:r>
      <w:r w:rsidR="00FB511E">
        <w:rPr>
          <w:rFonts w:ascii="Times New Roman" w:hAnsi="Times New Roman"/>
          <w:sz w:val="24"/>
          <w:szCs w:val="24"/>
          <w:lang w:val="en-US"/>
        </w:rPr>
        <w:t xml:space="preserve"> </w:t>
      </w:r>
      <w:r w:rsidR="00963D47" w:rsidRPr="001B5B9B">
        <w:rPr>
          <w:rFonts w:ascii="Times New Roman" w:hAnsi="Times New Roman"/>
          <w:sz w:val="24"/>
          <w:szCs w:val="24"/>
          <w:lang w:val="en-US"/>
        </w:rPr>
        <w:t xml:space="preserve">awarded by universities and other HE institutions. </w:t>
      </w:r>
      <w:r w:rsidR="00963D47">
        <w:rPr>
          <w:rFonts w:ascii="Times New Roman" w:hAnsi="Times New Roman"/>
          <w:sz w:val="24"/>
          <w:szCs w:val="24"/>
          <w:lang w:val="en-US"/>
        </w:rPr>
        <w:t xml:space="preserve"> </w:t>
      </w:r>
      <w:r w:rsidR="00963D47" w:rsidRPr="001B5B9B">
        <w:rPr>
          <w:rFonts w:ascii="Times New Roman" w:hAnsi="Times New Roman"/>
          <w:sz w:val="24"/>
          <w:szCs w:val="24"/>
        </w:rPr>
        <w:t xml:space="preserve">A diagram </w:t>
      </w:r>
      <w:r w:rsidR="00963D47">
        <w:rPr>
          <w:rFonts w:ascii="Times New Roman" w:hAnsi="Times New Roman"/>
          <w:sz w:val="24"/>
          <w:szCs w:val="24"/>
        </w:rPr>
        <w:t>of the framework is shown below:</w:t>
      </w:r>
    </w:p>
    <w:p w:rsidR="00963D47" w:rsidRPr="001B5B9B" w:rsidRDefault="00963D47" w:rsidP="00963D47">
      <w:pPr>
        <w:suppressAutoHyphens/>
        <w:autoSpaceDN w:val="0"/>
        <w:textAlignment w:val="baseline"/>
        <w:rPr>
          <w:rFonts w:ascii="Times New Roman" w:hAnsi="Times New Roman"/>
          <w:sz w:val="24"/>
          <w:szCs w:val="24"/>
          <w:lang w:val="en-US"/>
        </w:rPr>
      </w:pPr>
      <w:r w:rsidRPr="001B5B9B">
        <w:rPr>
          <w:rFonts w:ascii="Times New Roman" w:hAnsi="Times New Roman"/>
          <w:noProof/>
          <w:sz w:val="24"/>
          <w:szCs w:val="24"/>
          <w:lang w:eastAsia="en-GB"/>
        </w:rPr>
        <w:drawing>
          <wp:inline distT="0" distB="0" distL="0" distR="0" wp14:anchorId="0A5D10BA" wp14:editId="2F575629">
            <wp:extent cx="5475767" cy="289303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f-diagram.jpg"/>
                    <pic:cNvPicPr/>
                  </pic:nvPicPr>
                  <pic:blipFill>
                    <a:blip r:embed="rId70">
                      <a:extLst>
                        <a:ext uri="{28A0092B-C50C-407E-A947-70E740481C1C}">
                          <a14:useLocalDpi xmlns:a14="http://schemas.microsoft.com/office/drawing/2010/main" val="0"/>
                        </a:ext>
                      </a:extLst>
                    </a:blip>
                    <a:stretch>
                      <a:fillRect/>
                    </a:stretch>
                  </pic:blipFill>
                  <pic:spPr>
                    <a:xfrm>
                      <a:off x="0" y="0"/>
                      <a:ext cx="5475767" cy="2893031"/>
                    </a:xfrm>
                    <a:prstGeom prst="rect">
                      <a:avLst/>
                    </a:prstGeom>
                  </pic:spPr>
                </pic:pic>
              </a:graphicData>
            </a:graphic>
          </wp:inline>
        </w:drawing>
      </w:r>
    </w:p>
    <w:p w:rsidR="00963D47" w:rsidRDefault="00963D47" w:rsidP="00963D47">
      <w:pPr>
        <w:suppressAutoHyphens/>
        <w:autoSpaceDE w:val="0"/>
        <w:autoSpaceDN w:val="0"/>
        <w:spacing w:after="0" w:line="240" w:lineRule="auto"/>
        <w:textAlignment w:val="baseline"/>
        <w:rPr>
          <w:rFonts w:ascii="Times New Roman" w:hAnsi="Times New Roman"/>
          <w:b/>
          <w:color w:val="000000"/>
          <w:sz w:val="24"/>
          <w:szCs w:val="24"/>
          <w:lang w:val="en-US"/>
        </w:rPr>
      </w:pPr>
    </w:p>
    <w:p w:rsidR="00963D47" w:rsidRDefault="00963D47" w:rsidP="00963D47">
      <w:pPr>
        <w:suppressAutoHyphens/>
        <w:autoSpaceDE w:val="0"/>
        <w:autoSpaceDN w:val="0"/>
        <w:spacing w:after="0" w:line="240" w:lineRule="auto"/>
        <w:textAlignment w:val="baseline"/>
        <w:rPr>
          <w:rFonts w:ascii="Times New Roman" w:hAnsi="Times New Roman"/>
          <w:b/>
          <w:color w:val="000000"/>
          <w:sz w:val="24"/>
          <w:szCs w:val="24"/>
          <w:lang w:val="en-US"/>
        </w:rPr>
      </w:pPr>
    </w:p>
    <w:p w:rsidR="00963D47" w:rsidRPr="001B5B9B" w:rsidRDefault="00963D47" w:rsidP="00963D47">
      <w:pPr>
        <w:suppressAutoHyphens/>
        <w:autoSpaceDE w:val="0"/>
        <w:autoSpaceDN w:val="0"/>
        <w:spacing w:after="0" w:line="240" w:lineRule="auto"/>
        <w:textAlignment w:val="baseline"/>
        <w:rPr>
          <w:rFonts w:ascii="Times New Roman" w:hAnsi="Times New Roman"/>
          <w:b/>
          <w:color w:val="000000"/>
          <w:sz w:val="24"/>
          <w:szCs w:val="24"/>
          <w:lang w:val="en-US"/>
        </w:rPr>
      </w:pPr>
      <w:r w:rsidRPr="001B5B9B">
        <w:rPr>
          <w:rFonts w:ascii="Times New Roman" w:hAnsi="Times New Roman"/>
          <w:b/>
          <w:color w:val="000000"/>
          <w:sz w:val="24"/>
          <w:szCs w:val="24"/>
          <w:lang w:val="en-US"/>
        </w:rPr>
        <w:lastRenderedPageBreak/>
        <w:t>Correspondence of levels established between nat</w:t>
      </w:r>
      <w:r>
        <w:rPr>
          <w:rFonts w:ascii="Times New Roman" w:hAnsi="Times New Roman"/>
          <w:b/>
          <w:color w:val="000000"/>
          <w:sz w:val="24"/>
          <w:szCs w:val="24"/>
          <w:lang w:val="en-US"/>
        </w:rPr>
        <w:t xml:space="preserve">ional qualifications frameworks </w:t>
      </w:r>
      <w:r w:rsidRPr="001B5B9B">
        <w:rPr>
          <w:rFonts w:ascii="Times New Roman" w:hAnsi="Times New Roman"/>
          <w:b/>
          <w:color w:val="000000"/>
          <w:sz w:val="24"/>
          <w:szCs w:val="24"/>
          <w:lang w:val="en-US"/>
        </w:rPr>
        <w:t>and the EQF</w:t>
      </w:r>
    </w:p>
    <w:p w:rsidR="00963D47" w:rsidRPr="001B5B9B" w:rsidRDefault="00963D47" w:rsidP="00963D47">
      <w:pPr>
        <w:suppressAutoHyphens/>
        <w:autoSpaceDE w:val="0"/>
        <w:autoSpaceDN w:val="0"/>
        <w:spacing w:after="0" w:line="240" w:lineRule="auto"/>
        <w:textAlignment w:val="baseline"/>
        <w:rPr>
          <w:rFonts w:ascii="Times New Roman" w:hAnsi="Times New Roman"/>
          <w:b/>
          <w:color w:val="000000"/>
          <w:sz w:val="24"/>
          <w:szCs w:val="24"/>
          <w:lang w:val="en-US"/>
        </w:rPr>
      </w:pPr>
    </w:p>
    <w:tbl>
      <w:tblPr>
        <w:tblStyle w:val="LightShading-Accent5"/>
        <w:tblW w:w="0" w:type="auto"/>
        <w:tblLook w:val="04A0" w:firstRow="1" w:lastRow="0" w:firstColumn="1" w:lastColumn="0" w:noHBand="0" w:noVBand="1"/>
      </w:tblPr>
      <w:tblGrid>
        <w:gridCol w:w="683"/>
        <w:gridCol w:w="1505"/>
        <w:gridCol w:w="1941"/>
        <w:gridCol w:w="1417"/>
        <w:gridCol w:w="1451"/>
        <w:gridCol w:w="1417"/>
      </w:tblGrid>
      <w:tr w:rsidR="00963D47" w:rsidRPr="001B5B9B" w:rsidTr="00963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3D47" w:rsidRPr="001B5B9B" w:rsidRDefault="00963D47" w:rsidP="00963D47">
            <w:pPr>
              <w:suppressAutoHyphens/>
              <w:autoSpaceDE w:val="0"/>
              <w:autoSpaceDN w:val="0"/>
              <w:textAlignment w:val="baseline"/>
              <w:rPr>
                <w:rFonts w:ascii="Times New Roman" w:hAnsi="Times New Roman"/>
                <w:sz w:val="20"/>
                <w:szCs w:val="20"/>
                <w:lang w:val="en-US"/>
              </w:rPr>
            </w:pPr>
          </w:p>
        </w:tc>
        <w:tc>
          <w:tcPr>
            <w:tcW w:w="1701" w:type="dxa"/>
          </w:tcPr>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The National Framework of Qualifications for Ireland </w:t>
            </w:r>
          </w:p>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(NFQ IE)</w:t>
            </w:r>
          </w:p>
        </w:tc>
        <w:tc>
          <w:tcPr>
            <w:tcW w:w="2268" w:type="dxa"/>
          </w:tcPr>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Qualifications &amp; Credit Frameworks England/Northern Ireland</w:t>
            </w:r>
          </w:p>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 (QCF)</w:t>
            </w:r>
          </w:p>
        </w:tc>
        <w:tc>
          <w:tcPr>
            <w:tcW w:w="1418" w:type="dxa"/>
          </w:tcPr>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Credit and Qualifications Frameworks for Wales </w:t>
            </w:r>
          </w:p>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(CQFW)</w:t>
            </w:r>
          </w:p>
        </w:tc>
        <w:tc>
          <w:tcPr>
            <w:tcW w:w="1701" w:type="dxa"/>
          </w:tcPr>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Scottish Credit and Qualification Frameworks </w:t>
            </w:r>
          </w:p>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(SCQF)</w:t>
            </w:r>
          </w:p>
        </w:tc>
        <w:tc>
          <w:tcPr>
            <w:tcW w:w="1417" w:type="dxa"/>
          </w:tcPr>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European Qualifications</w:t>
            </w:r>
          </w:p>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Framework</w:t>
            </w:r>
          </w:p>
          <w:p w:rsidR="00963D47" w:rsidRPr="001B5B9B" w:rsidRDefault="00963D47" w:rsidP="00963D47">
            <w:pPr>
              <w:suppressAutoHyphens/>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(EQF)</w:t>
            </w:r>
          </w:p>
        </w:tc>
      </w:tr>
      <w:tr w:rsidR="00963D47" w:rsidRPr="001B5B9B" w:rsidTr="0096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3D47" w:rsidRPr="001B5B9B" w:rsidRDefault="00963D47" w:rsidP="00963D47">
            <w:pPr>
              <w:suppressAutoHyphens/>
              <w:autoSpaceDE w:val="0"/>
              <w:autoSpaceDN w:val="0"/>
              <w:textAlignment w:val="baseline"/>
              <w:rPr>
                <w:rFonts w:ascii="Times New Roman" w:hAnsi="Times New Roman"/>
                <w:sz w:val="20"/>
                <w:szCs w:val="20"/>
                <w:lang w:val="en-US"/>
              </w:rPr>
            </w:pPr>
            <w:r w:rsidRPr="001B5B9B">
              <w:rPr>
                <w:rFonts w:ascii="Times New Roman" w:hAnsi="Times New Roman"/>
                <w:sz w:val="20"/>
                <w:szCs w:val="20"/>
                <w:lang w:val="en-US"/>
              </w:rPr>
              <w:t>Level</w:t>
            </w:r>
          </w:p>
        </w:tc>
        <w:tc>
          <w:tcPr>
            <w:tcW w:w="1701" w:type="dxa"/>
          </w:tcPr>
          <w:p w:rsidR="00963D47" w:rsidRPr="001B5B9B" w:rsidRDefault="00963D47" w:rsidP="00963D47">
            <w:pPr>
              <w:suppressAutoHyphens/>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            6</w:t>
            </w:r>
          </w:p>
        </w:tc>
        <w:tc>
          <w:tcPr>
            <w:tcW w:w="2268" w:type="dxa"/>
          </w:tcPr>
          <w:p w:rsidR="00963D47" w:rsidRPr="001B5B9B" w:rsidRDefault="00963D47" w:rsidP="00963D47">
            <w:pPr>
              <w:suppressAutoHyphens/>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            5/4</w:t>
            </w:r>
          </w:p>
        </w:tc>
        <w:tc>
          <w:tcPr>
            <w:tcW w:w="1418" w:type="dxa"/>
          </w:tcPr>
          <w:p w:rsidR="00963D47" w:rsidRPr="001B5B9B" w:rsidRDefault="00963D47" w:rsidP="00963D47">
            <w:pPr>
              <w:suppressAutoHyphens/>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        5/4</w:t>
            </w:r>
          </w:p>
        </w:tc>
        <w:tc>
          <w:tcPr>
            <w:tcW w:w="1701" w:type="dxa"/>
          </w:tcPr>
          <w:p w:rsidR="00963D47" w:rsidRPr="001B5B9B" w:rsidRDefault="00963D47" w:rsidP="00963D47">
            <w:pPr>
              <w:suppressAutoHyphens/>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             8/7</w:t>
            </w:r>
          </w:p>
        </w:tc>
        <w:tc>
          <w:tcPr>
            <w:tcW w:w="1417" w:type="dxa"/>
          </w:tcPr>
          <w:p w:rsidR="00963D47" w:rsidRPr="001B5B9B" w:rsidRDefault="00963D47" w:rsidP="00963D47">
            <w:pPr>
              <w:suppressAutoHyphens/>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1B5B9B">
              <w:rPr>
                <w:rFonts w:ascii="Times New Roman" w:hAnsi="Times New Roman"/>
                <w:sz w:val="20"/>
                <w:szCs w:val="20"/>
                <w:lang w:val="en-US"/>
              </w:rPr>
              <w:t xml:space="preserve">     5</w:t>
            </w:r>
          </w:p>
        </w:tc>
      </w:tr>
    </w:tbl>
    <w:p w:rsidR="00963D47" w:rsidRPr="001B5B9B" w:rsidRDefault="00963D47" w:rsidP="00963D47">
      <w:pPr>
        <w:suppressAutoHyphens/>
        <w:autoSpaceDN w:val="0"/>
        <w:textAlignment w:val="baseline"/>
        <w:rPr>
          <w:sz w:val="24"/>
          <w:szCs w:val="24"/>
        </w:rPr>
      </w:pPr>
    </w:p>
    <w:p w:rsidR="00963D47" w:rsidRPr="006452A0" w:rsidRDefault="00963D47" w:rsidP="00963D47">
      <w:pPr>
        <w:suppressAutoHyphens/>
        <w:autoSpaceDE w:val="0"/>
        <w:autoSpaceDN w:val="0"/>
        <w:adjustRightInd w:val="0"/>
        <w:spacing w:after="0" w:line="480" w:lineRule="auto"/>
        <w:textAlignment w:val="baseline"/>
        <w:rPr>
          <w:rFonts w:ascii="Times New Roman" w:hAnsi="Times New Roman"/>
          <w:sz w:val="24"/>
          <w:szCs w:val="24"/>
          <w:lang w:val="en-US"/>
        </w:rPr>
      </w:pPr>
      <w:r>
        <w:rPr>
          <w:rFonts w:ascii="Times New Roman" w:hAnsi="Times New Roman"/>
          <w:sz w:val="24"/>
          <w:szCs w:val="24"/>
          <w:lang w:val="en-US"/>
        </w:rPr>
        <w:t xml:space="preserve">This table </w:t>
      </w:r>
      <w:r w:rsidRPr="001B5B9B">
        <w:rPr>
          <w:rFonts w:ascii="Times New Roman" w:hAnsi="Times New Roman"/>
          <w:sz w:val="24"/>
          <w:szCs w:val="24"/>
          <w:lang w:val="en-US"/>
        </w:rPr>
        <w:t xml:space="preserve">is a selected extract from Qualifications can cross </w:t>
      </w:r>
      <w:proofErr w:type="spellStart"/>
      <w:r w:rsidRPr="001B5B9B">
        <w:rPr>
          <w:rFonts w:ascii="Times New Roman" w:hAnsi="Times New Roman"/>
          <w:sz w:val="24"/>
          <w:szCs w:val="24"/>
          <w:lang w:val="en-US"/>
        </w:rPr>
        <w:t>boundri</w:t>
      </w:r>
      <w:r>
        <w:rPr>
          <w:rFonts w:ascii="Times New Roman" w:hAnsi="Times New Roman"/>
          <w:sz w:val="24"/>
          <w:szCs w:val="24"/>
          <w:lang w:val="en-US"/>
        </w:rPr>
        <w:t>es</w:t>
      </w:r>
      <w:proofErr w:type="spellEnd"/>
      <w:r>
        <w:rPr>
          <w:rFonts w:ascii="Times New Roman" w:hAnsi="Times New Roman"/>
          <w:sz w:val="24"/>
          <w:szCs w:val="24"/>
          <w:lang w:val="en-US"/>
        </w:rPr>
        <w:t xml:space="preserve"> which was </w:t>
      </w:r>
      <w:r w:rsidR="00FB511E">
        <w:rPr>
          <w:rFonts w:ascii="Times New Roman" w:hAnsi="Times New Roman"/>
          <w:sz w:val="24"/>
          <w:szCs w:val="24"/>
          <w:lang w:val="en-US"/>
        </w:rPr>
        <w:t>produced jointly</w:t>
      </w:r>
      <w:r w:rsidRPr="001B5B9B">
        <w:rPr>
          <w:rFonts w:ascii="Times New Roman" w:hAnsi="Times New Roman"/>
          <w:sz w:val="24"/>
          <w:szCs w:val="24"/>
        </w:rPr>
        <w:t xml:space="preserve"> by QAA, </w:t>
      </w:r>
      <w:proofErr w:type="spellStart"/>
      <w:r w:rsidRPr="001B5B9B">
        <w:rPr>
          <w:rFonts w:ascii="Times New Roman" w:hAnsi="Times New Roman"/>
          <w:sz w:val="24"/>
          <w:szCs w:val="24"/>
        </w:rPr>
        <w:t>Ofqual</w:t>
      </w:r>
      <w:proofErr w:type="spellEnd"/>
      <w:r w:rsidRPr="001B5B9B">
        <w:rPr>
          <w:rFonts w:ascii="Times New Roman" w:hAnsi="Times New Roman"/>
          <w:sz w:val="24"/>
          <w:szCs w:val="24"/>
        </w:rPr>
        <w:t>, Scottish Credit and Qualifications Framework, CCEA, Credit and Qualifications Framework for Wales, and The National Qual</w:t>
      </w:r>
      <w:r>
        <w:rPr>
          <w:rFonts w:ascii="Times New Roman" w:hAnsi="Times New Roman"/>
          <w:sz w:val="24"/>
          <w:szCs w:val="24"/>
        </w:rPr>
        <w:t>ifications Authority of Ireland</w:t>
      </w:r>
      <w:r w:rsidR="00DA22C8">
        <w:rPr>
          <w:rFonts w:ascii="Times New Roman" w:hAnsi="Times New Roman"/>
          <w:sz w:val="24"/>
          <w:szCs w:val="24"/>
        </w:rPr>
        <w:t>.</w:t>
      </w: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076D75" w:rsidRDefault="00076D75" w:rsidP="00963D47">
      <w:pPr>
        <w:pStyle w:val="Default"/>
        <w:rPr>
          <w:rFonts w:ascii="Times New Roman" w:hAnsi="Times New Roman"/>
          <w:b/>
          <w:sz w:val="32"/>
          <w:szCs w:val="32"/>
        </w:rPr>
      </w:pPr>
    </w:p>
    <w:p w:rsidR="00076D75" w:rsidRDefault="00076D75" w:rsidP="00963D47">
      <w:pPr>
        <w:pStyle w:val="Default"/>
        <w:rPr>
          <w:rFonts w:ascii="Times New Roman" w:hAnsi="Times New Roman"/>
          <w:b/>
          <w:sz w:val="32"/>
          <w:szCs w:val="32"/>
        </w:rPr>
      </w:pPr>
    </w:p>
    <w:p w:rsidR="00963D47" w:rsidRDefault="00963D47" w:rsidP="00963D47">
      <w:pPr>
        <w:pStyle w:val="Default"/>
        <w:rPr>
          <w:rFonts w:ascii="Times New Roman" w:hAnsi="Times New Roman"/>
          <w:b/>
          <w:sz w:val="32"/>
          <w:szCs w:val="32"/>
        </w:rPr>
      </w:pPr>
    </w:p>
    <w:p w:rsidR="00963D47" w:rsidRPr="00F664B0" w:rsidRDefault="00963D47" w:rsidP="00963D47">
      <w:pPr>
        <w:pStyle w:val="Default"/>
        <w:jc w:val="center"/>
        <w:rPr>
          <w:rFonts w:ascii="Times New Roman" w:hAnsi="Times New Roman" w:cs="Times New Roman"/>
          <w:b/>
          <w:sz w:val="32"/>
          <w:szCs w:val="32"/>
        </w:rPr>
      </w:pPr>
      <w:r w:rsidRPr="00F664B0">
        <w:rPr>
          <w:rFonts w:ascii="Times New Roman" w:hAnsi="Times New Roman" w:cs="Times New Roman"/>
          <w:b/>
          <w:sz w:val="32"/>
          <w:szCs w:val="32"/>
        </w:rPr>
        <w:lastRenderedPageBreak/>
        <w:t>Appendix 2: Key Documents</w:t>
      </w:r>
    </w:p>
    <w:p w:rsidR="00963D47" w:rsidRPr="00F664B0" w:rsidRDefault="00963D47" w:rsidP="00963D47">
      <w:pPr>
        <w:pStyle w:val="Default"/>
        <w:jc w:val="center"/>
        <w:rPr>
          <w:rFonts w:ascii="Times New Roman" w:hAnsi="Times New Roman" w:cs="Times New Roman"/>
          <w:b/>
          <w:sz w:val="32"/>
          <w:szCs w:val="32"/>
        </w:rPr>
      </w:pPr>
    </w:p>
    <w:p w:rsidR="00963D47" w:rsidRPr="00F664B0" w:rsidRDefault="00963D47" w:rsidP="00963D47">
      <w:pPr>
        <w:pStyle w:val="ListParagraph"/>
        <w:numPr>
          <w:ilvl w:val="0"/>
          <w:numId w:val="19"/>
        </w:numPr>
        <w:suppressAutoHyphens/>
        <w:autoSpaceDN w:val="0"/>
        <w:spacing w:before="100" w:beforeAutospacing="1" w:after="100" w:afterAutospacing="1" w:line="240" w:lineRule="auto"/>
        <w:textAlignment w:val="baseline"/>
        <w:rPr>
          <w:rFonts w:ascii="Times New Roman" w:hAnsi="Times New Roman"/>
          <w:sz w:val="24"/>
          <w:szCs w:val="24"/>
        </w:rPr>
      </w:pPr>
      <w:r w:rsidRPr="00F664B0">
        <w:rPr>
          <w:rFonts w:ascii="Times New Roman" w:hAnsi="Times New Roman"/>
          <w:sz w:val="24"/>
          <w:szCs w:val="24"/>
        </w:rPr>
        <w:t xml:space="preserve">The Pharmacy Act 2007 is available at: </w:t>
      </w:r>
      <w:hyperlink r:id="rId71" w:history="1">
        <w:r w:rsidRPr="00F664B0">
          <w:rPr>
            <w:rFonts w:ascii="Times New Roman" w:hAnsi="Times New Roman"/>
            <w:color w:val="0000FF"/>
            <w:sz w:val="24"/>
            <w:szCs w:val="24"/>
            <w:u w:val="single"/>
          </w:rPr>
          <w:t>http://www.irishstatutebook.ie/pdf/2007/en.act.2007.0020.pdf</w:t>
        </w:r>
      </w:hyperlink>
    </w:p>
    <w:p w:rsidR="00963D47" w:rsidRPr="00F664B0" w:rsidRDefault="00963D47" w:rsidP="00963D47">
      <w:pPr>
        <w:suppressAutoHyphens/>
        <w:autoSpaceDN w:val="0"/>
        <w:spacing w:before="100" w:beforeAutospacing="1" w:after="100" w:afterAutospacing="1" w:line="240" w:lineRule="auto"/>
        <w:textAlignment w:val="baseline"/>
        <w:outlineLvl w:val="0"/>
        <w:rPr>
          <w:rFonts w:ascii="Times New Roman" w:eastAsia="Times New Roman" w:hAnsi="Times New Roman"/>
          <w:bCs/>
          <w:color w:val="000000"/>
          <w:kern w:val="36"/>
          <w:sz w:val="24"/>
          <w:szCs w:val="24"/>
          <w:lang w:val="en-IE" w:eastAsia="en-IE"/>
        </w:rPr>
      </w:pPr>
    </w:p>
    <w:p w:rsidR="00963D47" w:rsidRPr="00F664B0" w:rsidRDefault="00963D47" w:rsidP="00963D47">
      <w:pPr>
        <w:pStyle w:val="ListParagraph"/>
        <w:numPr>
          <w:ilvl w:val="0"/>
          <w:numId w:val="19"/>
        </w:numPr>
        <w:suppressAutoHyphens/>
        <w:autoSpaceDN w:val="0"/>
        <w:spacing w:before="100" w:beforeAutospacing="1" w:after="100" w:afterAutospacing="1" w:line="240" w:lineRule="auto"/>
        <w:textAlignment w:val="baseline"/>
        <w:outlineLvl w:val="0"/>
        <w:rPr>
          <w:rFonts w:ascii="Times New Roman" w:eastAsia="Times New Roman" w:hAnsi="Times New Roman"/>
          <w:bCs/>
          <w:color w:val="000000"/>
          <w:kern w:val="36"/>
          <w:sz w:val="24"/>
          <w:szCs w:val="24"/>
          <w:lang w:val="en-IE" w:eastAsia="en-IE"/>
        </w:rPr>
      </w:pPr>
      <w:r w:rsidRPr="00F664B0">
        <w:rPr>
          <w:rFonts w:ascii="Times New Roman" w:eastAsia="Times New Roman" w:hAnsi="Times New Roman"/>
          <w:bCs/>
          <w:color w:val="000000"/>
          <w:kern w:val="36"/>
          <w:sz w:val="24"/>
          <w:szCs w:val="24"/>
          <w:lang w:val="en-IE" w:eastAsia="en-IE"/>
        </w:rPr>
        <w:t xml:space="preserve">The S.I. No. 488/2008 — Regulation of Retail Pharmacy Businesses Regulations 2008 is available at:                      </w:t>
      </w:r>
      <w:hyperlink r:id="rId72" w:history="1">
        <w:r w:rsidRPr="00F664B0">
          <w:rPr>
            <w:rStyle w:val="Hyperlink"/>
            <w:rFonts w:ascii="Times New Roman" w:hAnsi="Times New Roman"/>
            <w:sz w:val="24"/>
            <w:szCs w:val="24"/>
          </w:rPr>
          <w:t>http://www.irishstatutebook.ie/2008/en/si/0488.html</w:t>
        </w:r>
      </w:hyperlink>
    </w:p>
    <w:p w:rsidR="00963D47" w:rsidRPr="00F664B0" w:rsidRDefault="00963D47" w:rsidP="00963D47">
      <w:pPr>
        <w:suppressAutoHyphens/>
        <w:autoSpaceDE w:val="0"/>
        <w:autoSpaceDN w:val="0"/>
        <w:adjustRightInd w:val="0"/>
        <w:spacing w:after="0" w:line="240" w:lineRule="auto"/>
        <w:textAlignment w:val="baseline"/>
        <w:rPr>
          <w:rFonts w:ascii="Times New Roman" w:hAnsi="Times New Roman"/>
          <w:b/>
          <w:sz w:val="24"/>
          <w:szCs w:val="24"/>
          <w:lang w:val="en-US"/>
        </w:rPr>
      </w:pPr>
    </w:p>
    <w:p w:rsidR="00963D47" w:rsidRPr="00F664B0" w:rsidRDefault="00963D47" w:rsidP="00963D47">
      <w:pPr>
        <w:suppressAutoHyphens/>
        <w:autoSpaceDE w:val="0"/>
        <w:autoSpaceDN w:val="0"/>
        <w:adjustRightInd w:val="0"/>
        <w:spacing w:after="0" w:line="240" w:lineRule="auto"/>
        <w:textAlignment w:val="baseline"/>
        <w:rPr>
          <w:rFonts w:ascii="Times New Roman" w:hAnsi="Times New Roman"/>
          <w:b/>
          <w:sz w:val="24"/>
          <w:szCs w:val="24"/>
          <w:lang w:val="en-US"/>
        </w:rPr>
      </w:pPr>
    </w:p>
    <w:p w:rsidR="00963D47" w:rsidRPr="00F664B0" w:rsidRDefault="00963D47" w:rsidP="00963D47">
      <w:pPr>
        <w:pStyle w:val="ListParagraph"/>
        <w:numPr>
          <w:ilvl w:val="0"/>
          <w:numId w:val="19"/>
        </w:numPr>
        <w:suppressAutoHyphens/>
        <w:autoSpaceDE w:val="0"/>
        <w:autoSpaceDN w:val="0"/>
        <w:adjustRightInd w:val="0"/>
        <w:spacing w:after="0" w:line="240" w:lineRule="auto"/>
        <w:textAlignment w:val="baseline"/>
        <w:rPr>
          <w:rFonts w:ascii="Times New Roman" w:hAnsi="Times New Roman"/>
          <w:color w:val="0000FF"/>
          <w:sz w:val="24"/>
          <w:szCs w:val="24"/>
          <w:u w:val="single"/>
        </w:rPr>
      </w:pPr>
      <w:r w:rsidRPr="00F664B0">
        <w:rPr>
          <w:rFonts w:ascii="Times New Roman" w:hAnsi="Times New Roman"/>
          <w:sz w:val="24"/>
          <w:szCs w:val="24"/>
          <w:lang w:val="en-US"/>
        </w:rPr>
        <w:t xml:space="preserve">Pharmacy Act 2007: Understanding your role (ICCPE / PSI / HSE joint educational session Spring 2009).  </w:t>
      </w:r>
      <w:r w:rsidRPr="00F664B0">
        <w:rPr>
          <w:rFonts w:ascii="Times New Roman" w:hAnsi="Times New Roman"/>
          <w:sz w:val="24"/>
          <w:szCs w:val="24"/>
        </w:rPr>
        <w:t>The complete document is available at:</w:t>
      </w:r>
      <w:r w:rsidRPr="00F664B0">
        <w:rPr>
          <w:rFonts w:ascii="Times New Roman" w:hAnsi="Times New Roman"/>
          <w:b/>
          <w:sz w:val="24"/>
          <w:szCs w:val="24"/>
        </w:rPr>
        <w:t xml:space="preserve"> </w:t>
      </w:r>
      <w:hyperlink r:id="rId73" w:history="1">
        <w:r w:rsidRPr="00F664B0">
          <w:rPr>
            <w:rFonts w:ascii="Times New Roman" w:hAnsi="Times New Roman"/>
            <w:color w:val="0000FF"/>
            <w:sz w:val="24"/>
            <w:szCs w:val="24"/>
            <w:u w:val="single"/>
          </w:rPr>
          <w:t>http://thepsi.ie/Libraries/Publications/Pharmacy_Act_2007_Your_Role.sflb.ashx</w:t>
        </w:r>
      </w:hyperlink>
    </w:p>
    <w:p w:rsidR="00963D47" w:rsidRPr="00F664B0" w:rsidRDefault="00963D47" w:rsidP="00963D47">
      <w:pPr>
        <w:suppressAutoHyphens/>
        <w:autoSpaceDE w:val="0"/>
        <w:autoSpaceDN w:val="0"/>
        <w:adjustRightInd w:val="0"/>
        <w:spacing w:after="0" w:line="240" w:lineRule="auto"/>
        <w:textAlignment w:val="baseline"/>
        <w:rPr>
          <w:rFonts w:ascii="Times New Roman" w:hAnsi="Times New Roman"/>
          <w:b/>
          <w:sz w:val="24"/>
          <w:szCs w:val="24"/>
          <w:lang w:val="en-US"/>
        </w:rPr>
      </w:pPr>
    </w:p>
    <w:p w:rsidR="00963D47" w:rsidRPr="00F664B0" w:rsidRDefault="00963D47" w:rsidP="00963D47">
      <w:pPr>
        <w:suppressAutoHyphens/>
        <w:autoSpaceDE w:val="0"/>
        <w:autoSpaceDN w:val="0"/>
        <w:adjustRightInd w:val="0"/>
        <w:spacing w:after="0" w:line="240" w:lineRule="auto"/>
        <w:textAlignment w:val="baseline"/>
        <w:rPr>
          <w:rFonts w:ascii="Times New Roman" w:hAnsi="Times New Roman"/>
          <w:b/>
          <w:sz w:val="24"/>
          <w:szCs w:val="24"/>
          <w:lang w:val="en-US"/>
        </w:rPr>
      </w:pPr>
    </w:p>
    <w:p w:rsidR="00963D47" w:rsidRPr="00F664B0" w:rsidRDefault="00963D47" w:rsidP="00963D47">
      <w:pPr>
        <w:pStyle w:val="ListParagraph"/>
        <w:numPr>
          <w:ilvl w:val="0"/>
          <w:numId w:val="19"/>
        </w:numPr>
        <w:suppressAutoHyphens/>
        <w:autoSpaceDE w:val="0"/>
        <w:autoSpaceDN w:val="0"/>
        <w:adjustRightInd w:val="0"/>
        <w:spacing w:after="0" w:line="240" w:lineRule="auto"/>
        <w:textAlignment w:val="baseline"/>
        <w:rPr>
          <w:rFonts w:ascii="Times New Roman" w:hAnsi="Times New Roman"/>
          <w:sz w:val="24"/>
          <w:szCs w:val="24"/>
          <w:shd w:val="clear" w:color="auto" w:fill="FFFFFF"/>
        </w:rPr>
      </w:pPr>
      <w:r w:rsidRPr="00F664B0">
        <w:rPr>
          <w:rFonts w:ascii="Times New Roman" w:hAnsi="Times New Roman"/>
          <w:sz w:val="24"/>
          <w:szCs w:val="24"/>
        </w:rPr>
        <w:t xml:space="preserve">The interim report of Pharmacy 2020 is available at:  </w:t>
      </w:r>
      <w:hyperlink r:id="rId74" w:history="1">
        <w:r w:rsidRPr="00F664B0">
          <w:rPr>
            <w:rFonts w:ascii="Times New Roman" w:hAnsi="Times New Roman"/>
            <w:color w:val="0000FF"/>
            <w:sz w:val="24"/>
            <w:szCs w:val="24"/>
            <w:u w:val="single"/>
            <w:shd w:val="clear" w:color="auto" w:fill="FFFFFF"/>
          </w:rPr>
          <w:t>http://thepsi.ie/Libraries/Publications/Interim_Report_of_the_Pharmacy_Ireland_2020_Working_Group.sflb.ashx</w:t>
        </w:r>
      </w:hyperlink>
      <w:r w:rsidRPr="00F664B0">
        <w:rPr>
          <w:rFonts w:ascii="Times New Roman" w:hAnsi="Times New Roman"/>
          <w:sz w:val="24"/>
          <w:szCs w:val="24"/>
          <w:shd w:val="clear" w:color="auto" w:fill="FFFFFF"/>
        </w:rPr>
        <w:t xml:space="preserve"> </w:t>
      </w:r>
    </w:p>
    <w:p w:rsidR="00963D47" w:rsidRPr="00F664B0" w:rsidRDefault="00963D47" w:rsidP="00963D47">
      <w:pPr>
        <w:suppressAutoHyphens/>
        <w:autoSpaceDE w:val="0"/>
        <w:autoSpaceDN w:val="0"/>
        <w:adjustRightInd w:val="0"/>
        <w:spacing w:after="0" w:line="480" w:lineRule="auto"/>
        <w:jc w:val="both"/>
        <w:textAlignment w:val="baseline"/>
        <w:rPr>
          <w:rFonts w:ascii="Times New Roman" w:hAnsi="Times New Roman"/>
          <w:b/>
          <w:sz w:val="24"/>
          <w:szCs w:val="24"/>
        </w:rPr>
      </w:pPr>
    </w:p>
    <w:p w:rsidR="00963D47" w:rsidRPr="00F664B0" w:rsidRDefault="00963D47" w:rsidP="00963D47">
      <w:pPr>
        <w:pStyle w:val="ListParagraph"/>
        <w:numPr>
          <w:ilvl w:val="0"/>
          <w:numId w:val="19"/>
        </w:numPr>
        <w:suppressAutoHyphens/>
        <w:autoSpaceDE w:val="0"/>
        <w:autoSpaceDN w:val="0"/>
        <w:adjustRightInd w:val="0"/>
        <w:spacing w:after="0" w:line="240" w:lineRule="auto"/>
        <w:jc w:val="both"/>
        <w:textAlignment w:val="baseline"/>
        <w:rPr>
          <w:rFonts w:ascii="Times New Roman" w:hAnsi="Times New Roman"/>
          <w:sz w:val="24"/>
          <w:szCs w:val="24"/>
        </w:rPr>
      </w:pPr>
      <w:r w:rsidRPr="00F664B0">
        <w:rPr>
          <w:rFonts w:ascii="Times New Roman" w:hAnsi="Times New Roman"/>
          <w:sz w:val="24"/>
          <w:szCs w:val="24"/>
        </w:rPr>
        <w:t xml:space="preserve">The role, responsibilities, organisation and governance, mission and values of the PSI are available at: </w:t>
      </w:r>
    </w:p>
    <w:p w:rsidR="00963D47" w:rsidRPr="00F664B0" w:rsidRDefault="0087131D" w:rsidP="0087131D">
      <w:pPr>
        <w:suppressAutoHyphens/>
        <w:autoSpaceDE w:val="0"/>
        <w:autoSpaceDN w:val="0"/>
        <w:adjustRightInd w:val="0"/>
        <w:spacing w:after="0" w:line="240" w:lineRule="auto"/>
        <w:jc w:val="both"/>
        <w:textAlignment w:val="baseline"/>
        <w:rPr>
          <w:rFonts w:ascii="Times New Roman" w:hAnsi="Times New Roman"/>
          <w:sz w:val="24"/>
          <w:szCs w:val="24"/>
        </w:rPr>
      </w:pPr>
      <w:r w:rsidRPr="00F664B0">
        <w:rPr>
          <w:rFonts w:ascii="Times New Roman" w:hAnsi="Times New Roman"/>
          <w:sz w:val="24"/>
          <w:szCs w:val="24"/>
        </w:rPr>
        <w:t xml:space="preserve">       </w:t>
      </w:r>
      <w:hyperlink r:id="rId75" w:history="1">
        <w:r w:rsidR="00963D47" w:rsidRPr="00F664B0">
          <w:rPr>
            <w:rFonts w:ascii="Times New Roman" w:hAnsi="Times New Roman"/>
            <w:color w:val="0000FF"/>
            <w:sz w:val="24"/>
            <w:szCs w:val="24"/>
            <w:u w:val="single"/>
          </w:rPr>
          <w:t>http://www.thepsi.ie/gns/about-psi/overview.aspx</w:t>
        </w:r>
      </w:hyperlink>
      <w:r w:rsidR="00963D47" w:rsidRPr="00F664B0">
        <w:rPr>
          <w:rFonts w:ascii="Times New Roman" w:hAnsi="Times New Roman"/>
          <w:sz w:val="24"/>
          <w:szCs w:val="24"/>
        </w:rPr>
        <w:t xml:space="preserve">   </w:t>
      </w:r>
    </w:p>
    <w:p w:rsidR="00963D47" w:rsidRPr="00F664B0" w:rsidRDefault="00963D47" w:rsidP="00963D47">
      <w:pPr>
        <w:suppressAutoHyphens/>
        <w:autoSpaceDN w:val="0"/>
        <w:textAlignment w:val="baseline"/>
        <w:rPr>
          <w:rFonts w:ascii="Times New Roman" w:hAnsi="Times New Roman"/>
          <w:sz w:val="24"/>
          <w:szCs w:val="24"/>
        </w:rPr>
      </w:pPr>
    </w:p>
    <w:p w:rsidR="00963D47" w:rsidRPr="00F664B0" w:rsidRDefault="00963D47" w:rsidP="00963D47">
      <w:pPr>
        <w:pStyle w:val="ListParagraph"/>
        <w:numPr>
          <w:ilvl w:val="0"/>
          <w:numId w:val="19"/>
        </w:numPr>
        <w:suppressAutoHyphens/>
        <w:autoSpaceDN w:val="0"/>
        <w:spacing w:line="240" w:lineRule="auto"/>
        <w:textAlignment w:val="baseline"/>
        <w:rPr>
          <w:rFonts w:ascii="Times New Roman" w:hAnsi="Times New Roman"/>
          <w:sz w:val="24"/>
          <w:szCs w:val="24"/>
        </w:rPr>
      </w:pPr>
      <w:r w:rsidRPr="00F664B0">
        <w:rPr>
          <w:rFonts w:ascii="Times New Roman" w:hAnsi="Times New Roman"/>
          <w:sz w:val="24"/>
          <w:szCs w:val="24"/>
        </w:rPr>
        <w:t xml:space="preserve">NAHPT Annual Report 2011 is available at:                   </w:t>
      </w:r>
      <w:hyperlink r:id="rId76" w:history="1">
        <w:r w:rsidRPr="00F664B0">
          <w:rPr>
            <w:rFonts w:ascii="Times New Roman" w:hAnsi="Times New Roman"/>
            <w:color w:val="0000FF"/>
            <w:sz w:val="24"/>
            <w:szCs w:val="24"/>
            <w:u w:val="single"/>
            <w:lang w:val="en-US"/>
          </w:rPr>
          <w:t>http://ebookbrowse.com/eapt-annual-report-2011joint-doc-d138265342</w:t>
        </w:r>
      </w:hyperlink>
      <w:r w:rsidRPr="00F664B0">
        <w:rPr>
          <w:rFonts w:ascii="Times New Roman" w:hAnsi="Times New Roman"/>
          <w:color w:val="000000"/>
          <w:sz w:val="24"/>
          <w:szCs w:val="24"/>
          <w:lang w:val="en-US"/>
        </w:rPr>
        <w:t xml:space="preserve"> </w:t>
      </w:r>
    </w:p>
    <w:p w:rsidR="00963D47" w:rsidRPr="00F664B0" w:rsidRDefault="00963D47" w:rsidP="00963D47">
      <w:pPr>
        <w:suppressAutoHyphens/>
        <w:autoSpaceDN w:val="0"/>
        <w:textAlignment w:val="baseline"/>
        <w:rPr>
          <w:rFonts w:ascii="Times New Roman" w:hAnsi="Times New Roman"/>
          <w:sz w:val="24"/>
          <w:szCs w:val="24"/>
          <w:lang w:val="en-US"/>
        </w:rPr>
      </w:pPr>
    </w:p>
    <w:p w:rsidR="00963D47" w:rsidRPr="00F664B0" w:rsidRDefault="00963D47" w:rsidP="00963D47">
      <w:pPr>
        <w:pStyle w:val="ListParagraph"/>
        <w:numPr>
          <w:ilvl w:val="0"/>
          <w:numId w:val="19"/>
        </w:numPr>
        <w:suppressAutoHyphens/>
        <w:autoSpaceDN w:val="0"/>
        <w:spacing w:line="240" w:lineRule="auto"/>
        <w:textAlignment w:val="baseline"/>
        <w:rPr>
          <w:rFonts w:ascii="Times New Roman" w:hAnsi="Times New Roman"/>
          <w:sz w:val="24"/>
          <w:szCs w:val="24"/>
          <w:lang w:val="en-US"/>
        </w:rPr>
      </w:pPr>
      <w:r w:rsidRPr="00F664B0">
        <w:rPr>
          <w:rFonts w:ascii="Times New Roman" w:hAnsi="Times New Roman"/>
          <w:sz w:val="24"/>
          <w:szCs w:val="24"/>
          <w:lang w:val="en-US"/>
        </w:rPr>
        <w:t xml:space="preserve">IACPT Website is available at:                                                        </w:t>
      </w:r>
      <w:hyperlink r:id="rId77" w:history="1">
        <w:r w:rsidRPr="00F664B0">
          <w:rPr>
            <w:rFonts w:ascii="Times New Roman" w:hAnsi="Times New Roman"/>
            <w:color w:val="0000FF"/>
            <w:sz w:val="24"/>
            <w:szCs w:val="24"/>
            <w:u w:val="single"/>
            <w:lang w:val="en-US"/>
          </w:rPr>
          <w:t>http://www.iacpt.ie/</w:t>
        </w:r>
      </w:hyperlink>
      <w:r w:rsidRPr="00F664B0">
        <w:rPr>
          <w:rFonts w:ascii="Times New Roman" w:hAnsi="Times New Roman"/>
          <w:sz w:val="24"/>
          <w:szCs w:val="24"/>
          <w:lang w:val="en-US"/>
        </w:rPr>
        <w:t xml:space="preserve"> </w:t>
      </w:r>
    </w:p>
    <w:p w:rsidR="00963D47" w:rsidRPr="00F664B0" w:rsidRDefault="00963D47" w:rsidP="00963D47">
      <w:pPr>
        <w:suppressAutoHyphens/>
        <w:autoSpaceDN w:val="0"/>
        <w:spacing w:before="210" w:after="90" w:line="240" w:lineRule="auto"/>
        <w:textAlignment w:val="baseline"/>
        <w:outlineLvl w:val="0"/>
        <w:rPr>
          <w:rFonts w:ascii="Times New Roman" w:hAnsi="Times New Roman"/>
          <w:iCs/>
          <w:color w:val="000000"/>
          <w:sz w:val="24"/>
          <w:szCs w:val="24"/>
        </w:rPr>
      </w:pPr>
    </w:p>
    <w:p w:rsidR="00963D47" w:rsidRPr="00F664B0" w:rsidRDefault="00963D47" w:rsidP="00963D47">
      <w:pPr>
        <w:pStyle w:val="ListParagraph"/>
        <w:numPr>
          <w:ilvl w:val="0"/>
          <w:numId w:val="19"/>
        </w:numPr>
        <w:suppressAutoHyphens/>
        <w:autoSpaceDN w:val="0"/>
        <w:spacing w:before="210" w:after="90" w:line="240" w:lineRule="auto"/>
        <w:textAlignment w:val="baseline"/>
        <w:outlineLvl w:val="0"/>
        <w:rPr>
          <w:rFonts w:ascii="Times New Roman" w:hAnsi="Times New Roman"/>
          <w:iCs/>
          <w:color w:val="000000"/>
          <w:sz w:val="24"/>
          <w:szCs w:val="24"/>
        </w:rPr>
      </w:pPr>
      <w:r w:rsidRPr="00F664B0">
        <w:rPr>
          <w:rFonts w:ascii="Times New Roman" w:hAnsi="Times New Roman"/>
          <w:iCs/>
          <w:color w:val="000000"/>
          <w:sz w:val="24"/>
          <w:szCs w:val="24"/>
        </w:rPr>
        <w:t xml:space="preserve">The Pharmacy Order 2010 is available at: </w:t>
      </w:r>
      <w:hyperlink r:id="rId78" w:history="1">
        <w:r w:rsidRPr="00F664B0">
          <w:rPr>
            <w:rFonts w:ascii="Times New Roman" w:hAnsi="Times New Roman"/>
            <w:iCs/>
            <w:color w:val="0000FF"/>
            <w:sz w:val="24"/>
            <w:szCs w:val="24"/>
            <w:u w:val="single"/>
          </w:rPr>
          <w:t>http://www.legislation.gov.uk/uksi/2010/231/article/39/made?view=plain</w:t>
        </w:r>
      </w:hyperlink>
      <w:r w:rsidRPr="00F664B0">
        <w:rPr>
          <w:rFonts w:ascii="Times New Roman" w:hAnsi="Times New Roman"/>
          <w:iCs/>
          <w:color w:val="000000"/>
          <w:sz w:val="24"/>
          <w:szCs w:val="24"/>
        </w:rPr>
        <w:t xml:space="preserve"> </w:t>
      </w:r>
    </w:p>
    <w:p w:rsidR="00076D75" w:rsidRPr="0086350C" w:rsidRDefault="00076D75" w:rsidP="00076D75">
      <w:pPr>
        <w:suppressAutoHyphens/>
        <w:autoSpaceDE w:val="0"/>
        <w:autoSpaceDN w:val="0"/>
        <w:spacing w:after="0" w:line="240" w:lineRule="auto"/>
        <w:jc w:val="both"/>
        <w:textAlignment w:val="baseline"/>
      </w:pPr>
      <w:r w:rsidRPr="00076D75">
        <w:rPr>
          <w:rFonts w:ascii="Times New Roman" w:hAnsi="Times New Roman"/>
          <w:b/>
          <w:color w:val="000000"/>
          <w:sz w:val="24"/>
          <w:szCs w:val="24"/>
          <w:lang w:val="en-US"/>
        </w:rPr>
        <w:t xml:space="preserve">Statutory Instruments, </w:t>
      </w:r>
      <w:r w:rsidRPr="00076D75">
        <w:rPr>
          <w:rFonts w:ascii="Times New Roman" w:hAnsi="Times New Roman"/>
          <w:b/>
          <w:bCs/>
          <w:color w:val="000000"/>
          <w:sz w:val="24"/>
          <w:szCs w:val="24"/>
          <w:lang w:val="en-US"/>
        </w:rPr>
        <w:t>2010 No. 231</w:t>
      </w:r>
    </w:p>
    <w:p w:rsidR="00076D75" w:rsidRPr="00076D75" w:rsidRDefault="00076D75" w:rsidP="00076D75">
      <w:pPr>
        <w:suppressAutoHyphens/>
        <w:autoSpaceDE w:val="0"/>
        <w:autoSpaceDN w:val="0"/>
        <w:spacing w:after="0" w:line="240" w:lineRule="auto"/>
        <w:jc w:val="both"/>
        <w:textAlignment w:val="baseline"/>
        <w:rPr>
          <w:rFonts w:ascii="Times New Roman" w:hAnsi="Times New Roman"/>
          <w:b/>
          <w:bCs/>
          <w:color w:val="000000"/>
          <w:sz w:val="24"/>
          <w:szCs w:val="24"/>
          <w:lang w:val="en-US"/>
        </w:rPr>
      </w:pPr>
      <w:r w:rsidRPr="00076D75">
        <w:rPr>
          <w:rFonts w:ascii="Times New Roman" w:hAnsi="Times New Roman"/>
          <w:b/>
          <w:bCs/>
          <w:color w:val="000000"/>
          <w:sz w:val="24"/>
          <w:szCs w:val="24"/>
          <w:lang w:val="en-US"/>
        </w:rPr>
        <w:t xml:space="preserve">Health Care and Associated Professions </w:t>
      </w:r>
    </w:p>
    <w:p w:rsidR="00076D75" w:rsidRPr="00076D75" w:rsidRDefault="00076D75" w:rsidP="00076D75">
      <w:pPr>
        <w:pStyle w:val="ListParagraph"/>
        <w:suppressAutoHyphens/>
        <w:autoSpaceDE w:val="0"/>
        <w:autoSpaceDN w:val="0"/>
        <w:spacing w:after="0" w:line="240" w:lineRule="auto"/>
        <w:ind w:left="360"/>
        <w:jc w:val="both"/>
        <w:textAlignment w:val="baseline"/>
        <w:rPr>
          <w:rFonts w:ascii="Times New Roman" w:hAnsi="Times New Roman"/>
          <w:color w:val="000000"/>
          <w:sz w:val="24"/>
          <w:szCs w:val="24"/>
          <w:lang w:val="en-US"/>
        </w:rPr>
      </w:pPr>
    </w:p>
    <w:p w:rsidR="00076D75" w:rsidRPr="00076D75" w:rsidRDefault="00076D75" w:rsidP="00076D75">
      <w:pPr>
        <w:suppressAutoHyphens/>
        <w:autoSpaceDE w:val="0"/>
        <w:autoSpaceDN w:val="0"/>
        <w:spacing w:after="0" w:line="240" w:lineRule="auto"/>
        <w:jc w:val="both"/>
        <w:textAlignment w:val="baseline"/>
        <w:rPr>
          <w:rFonts w:ascii="Times New Roman" w:hAnsi="Times New Roman"/>
          <w:sz w:val="24"/>
          <w:szCs w:val="24"/>
          <w:lang w:val="en-US"/>
        </w:rPr>
      </w:pPr>
      <w:r w:rsidRPr="00076D75">
        <w:rPr>
          <w:rFonts w:ascii="Times New Roman" w:hAnsi="Times New Roman"/>
          <w:sz w:val="24"/>
          <w:szCs w:val="24"/>
          <w:lang w:val="en-US"/>
        </w:rPr>
        <w:t>The Pharmacy Order 2010</w:t>
      </w:r>
    </w:p>
    <w:p w:rsidR="00076D75" w:rsidRPr="0086350C" w:rsidRDefault="00076D75" w:rsidP="00076D75">
      <w:pPr>
        <w:pStyle w:val="ListParagraph"/>
        <w:suppressAutoHyphens/>
        <w:autoSpaceDE w:val="0"/>
        <w:autoSpaceDN w:val="0"/>
        <w:spacing w:after="0" w:line="240" w:lineRule="auto"/>
        <w:ind w:left="360"/>
        <w:jc w:val="both"/>
        <w:textAlignment w:val="baseline"/>
      </w:pPr>
      <w:r w:rsidRPr="00076D75">
        <w:rPr>
          <w:rFonts w:ascii="Times New Roman" w:hAnsi="Times New Roman"/>
          <w:i/>
          <w:iCs/>
          <w:sz w:val="24"/>
          <w:szCs w:val="24"/>
          <w:lang w:val="en-US"/>
        </w:rPr>
        <w:t>Made - - - - 10th February 2010</w:t>
      </w:r>
    </w:p>
    <w:p w:rsidR="00076D75" w:rsidRPr="00076D75" w:rsidRDefault="00076D75" w:rsidP="00076D75">
      <w:pPr>
        <w:pStyle w:val="ListParagraph"/>
        <w:suppressAutoHyphens/>
        <w:autoSpaceDN w:val="0"/>
        <w:spacing w:before="210" w:after="90" w:line="240" w:lineRule="auto"/>
        <w:ind w:left="360"/>
        <w:jc w:val="both"/>
        <w:textAlignment w:val="baseline"/>
        <w:rPr>
          <w:rFonts w:ascii="Times New Roman" w:hAnsi="Times New Roman"/>
          <w:i/>
          <w:sz w:val="24"/>
          <w:szCs w:val="24"/>
        </w:rPr>
      </w:pPr>
      <w:r w:rsidRPr="00076D75">
        <w:rPr>
          <w:rFonts w:ascii="Times New Roman" w:hAnsi="Times New Roman"/>
          <w:i/>
          <w:sz w:val="24"/>
          <w:szCs w:val="24"/>
        </w:rPr>
        <w:t>The Pharmacy Order 2010 gives the General Pharmaceutical Council powers to make orders and rules in relevant areas, subject to approval by the Privy Council.</w:t>
      </w:r>
    </w:p>
    <w:p w:rsidR="00076D75" w:rsidRPr="00076D75" w:rsidRDefault="00076D75" w:rsidP="00076D75">
      <w:pPr>
        <w:pStyle w:val="ListParagraph"/>
        <w:suppressAutoHyphens/>
        <w:autoSpaceDN w:val="0"/>
        <w:spacing w:before="100" w:after="100" w:line="240" w:lineRule="auto"/>
        <w:ind w:left="360"/>
        <w:jc w:val="both"/>
        <w:textAlignment w:val="baseline"/>
        <w:rPr>
          <w:rFonts w:ascii="Times New Roman" w:eastAsia="Times New Roman" w:hAnsi="Times New Roman"/>
          <w:i/>
          <w:sz w:val="24"/>
          <w:szCs w:val="24"/>
        </w:rPr>
      </w:pPr>
      <w:r w:rsidRPr="00076D75">
        <w:rPr>
          <w:rFonts w:ascii="Times New Roman" w:eastAsia="Times New Roman" w:hAnsi="Times New Roman"/>
          <w:i/>
          <w:sz w:val="24"/>
          <w:szCs w:val="24"/>
        </w:rPr>
        <w:lastRenderedPageBreak/>
        <w:t>The General Pharmaceutical Council (</w:t>
      </w:r>
      <w:proofErr w:type="spellStart"/>
      <w:r w:rsidRPr="00076D75">
        <w:rPr>
          <w:rFonts w:ascii="Times New Roman" w:eastAsia="Times New Roman" w:hAnsi="Times New Roman"/>
          <w:i/>
          <w:sz w:val="24"/>
          <w:szCs w:val="24"/>
        </w:rPr>
        <w:t>GPhC</w:t>
      </w:r>
      <w:proofErr w:type="spellEnd"/>
      <w:r w:rsidRPr="00076D75">
        <w:rPr>
          <w:rFonts w:ascii="Times New Roman" w:eastAsia="Times New Roman" w:hAnsi="Times New Roman"/>
          <w:i/>
          <w:sz w:val="24"/>
          <w:szCs w:val="24"/>
        </w:rPr>
        <w:t>) is responsible for the independent regulation of over 70,000 pharmacists, pharmacy technicians and pharmacy premises in England, Scotland and Wales.</w:t>
      </w:r>
    </w:p>
    <w:p w:rsidR="00076D75" w:rsidRPr="00076D75" w:rsidRDefault="00076D75" w:rsidP="00076D75">
      <w:pPr>
        <w:pStyle w:val="ListParagraph"/>
        <w:suppressAutoHyphens/>
        <w:autoSpaceDN w:val="0"/>
        <w:spacing w:before="100" w:after="100" w:line="240" w:lineRule="auto"/>
        <w:ind w:left="360"/>
        <w:jc w:val="both"/>
        <w:textAlignment w:val="baseline"/>
        <w:rPr>
          <w:rFonts w:ascii="Times New Roman" w:eastAsia="Times New Roman" w:hAnsi="Times New Roman"/>
          <w:i/>
          <w:sz w:val="24"/>
          <w:szCs w:val="24"/>
        </w:rPr>
      </w:pPr>
      <w:r w:rsidRPr="00076D75">
        <w:rPr>
          <w:rFonts w:ascii="Times New Roman" w:eastAsia="Times New Roman" w:hAnsi="Times New Roman"/>
          <w:i/>
          <w:sz w:val="24"/>
          <w:szCs w:val="24"/>
        </w:rPr>
        <w:t>Their remit is to protect, promote and maintain the health, safety and wellbeing of patients, the public and of all those who use pharmacy services.</w:t>
      </w:r>
    </w:p>
    <w:p w:rsidR="00076D75" w:rsidRPr="00076D75" w:rsidRDefault="00076D75" w:rsidP="00076D75">
      <w:pPr>
        <w:pStyle w:val="ListParagraph"/>
        <w:suppressAutoHyphens/>
        <w:autoSpaceDN w:val="0"/>
        <w:spacing w:before="100" w:after="100" w:line="240" w:lineRule="auto"/>
        <w:ind w:left="360"/>
        <w:jc w:val="both"/>
        <w:textAlignment w:val="baseline"/>
        <w:rPr>
          <w:rFonts w:ascii="Times New Roman" w:eastAsia="Times New Roman" w:hAnsi="Times New Roman"/>
          <w:i/>
          <w:sz w:val="24"/>
          <w:szCs w:val="24"/>
        </w:rPr>
      </w:pPr>
      <w:r w:rsidRPr="00076D75">
        <w:rPr>
          <w:rFonts w:ascii="Times New Roman" w:eastAsia="Times New Roman" w:hAnsi="Times New Roman"/>
          <w:i/>
          <w:sz w:val="24"/>
          <w:szCs w:val="24"/>
        </w:rPr>
        <w:t>Their role is prescribed under the Pharmacy Order 2010, and other legislation, such as the Medicines Act.</w:t>
      </w:r>
    </w:p>
    <w:p w:rsidR="00963D47" w:rsidRDefault="00963D47" w:rsidP="00963D47">
      <w:pPr>
        <w:suppressAutoHyphens/>
        <w:autoSpaceDN w:val="0"/>
        <w:spacing w:before="210" w:after="90" w:line="240" w:lineRule="auto"/>
        <w:textAlignment w:val="baseline"/>
        <w:outlineLvl w:val="0"/>
      </w:pPr>
    </w:p>
    <w:p w:rsidR="00963D47" w:rsidRPr="00643128" w:rsidRDefault="00963D47" w:rsidP="00963D47">
      <w:pPr>
        <w:pStyle w:val="ListParagraph"/>
        <w:numPr>
          <w:ilvl w:val="0"/>
          <w:numId w:val="19"/>
        </w:numPr>
        <w:suppressAutoHyphens/>
        <w:autoSpaceDN w:val="0"/>
        <w:spacing w:before="210" w:after="90" w:line="240" w:lineRule="auto"/>
        <w:textAlignment w:val="baseline"/>
        <w:outlineLvl w:val="0"/>
        <w:rPr>
          <w:rFonts w:ascii="Times New Roman" w:hAnsi="Times New Roman"/>
          <w:iCs/>
          <w:color w:val="000000"/>
          <w:sz w:val="24"/>
          <w:szCs w:val="24"/>
        </w:rPr>
      </w:pPr>
      <w:r w:rsidRPr="00A01D5D">
        <w:rPr>
          <w:rFonts w:ascii="Times New Roman" w:hAnsi="Times New Roman"/>
          <w:iCs/>
          <w:color w:val="000000"/>
          <w:sz w:val="24"/>
          <w:szCs w:val="24"/>
        </w:rPr>
        <w:t xml:space="preserve">General Pharmaceutical Council Standards for the initial education and training of pharmacy technician September 2010 is available at:  </w:t>
      </w:r>
      <w:hyperlink r:id="rId79" w:history="1">
        <w:r w:rsidRPr="0087131D">
          <w:rPr>
            <w:rStyle w:val="Hyperlink"/>
            <w:rFonts w:ascii="Times New Roman" w:hAnsi="Times New Roman"/>
            <w:sz w:val="24"/>
            <w:szCs w:val="24"/>
          </w:rPr>
          <w:t>http://www.pharmacyregulation.org/sites/default/files/Standards%20for%20th</w:t>
        </w:r>
        <w:r w:rsidRPr="00A01D5D">
          <w:rPr>
            <w:rStyle w:val="Hyperlink"/>
            <w:sz w:val="24"/>
            <w:szCs w:val="24"/>
          </w:rPr>
          <w:t>e%</w:t>
        </w:r>
        <w:r w:rsidRPr="0087131D">
          <w:rPr>
            <w:rStyle w:val="Hyperlink"/>
            <w:rFonts w:ascii="Times New Roman" w:hAnsi="Times New Roman"/>
            <w:sz w:val="24"/>
            <w:szCs w:val="24"/>
          </w:rPr>
          <w:t>20initial%20education%20and%20training%20of%20pharmacy%20technicians%20s.pdf</w:t>
        </w:r>
      </w:hyperlink>
    </w:p>
    <w:p w:rsidR="00963D47" w:rsidRPr="00643128" w:rsidRDefault="00963D47" w:rsidP="00963D47">
      <w:pPr>
        <w:pStyle w:val="ListParagraph"/>
        <w:rPr>
          <w:rFonts w:ascii="Times New Roman" w:hAnsi="Times New Roman"/>
          <w:iCs/>
          <w:color w:val="000000"/>
          <w:sz w:val="24"/>
          <w:szCs w:val="24"/>
        </w:rPr>
      </w:pPr>
    </w:p>
    <w:p w:rsidR="00E85E18" w:rsidRPr="007E2574" w:rsidRDefault="00E85E18" w:rsidP="00E85E18">
      <w:pPr>
        <w:suppressAutoHyphens/>
        <w:autoSpaceDN w:val="0"/>
        <w:spacing w:before="210" w:after="90" w:line="240" w:lineRule="auto"/>
        <w:jc w:val="both"/>
        <w:textAlignment w:val="baseline"/>
        <w:rPr>
          <w:rFonts w:ascii="Times New Roman" w:hAnsi="Times New Roman"/>
          <w:iCs/>
          <w:color w:val="000000"/>
          <w:sz w:val="24"/>
          <w:szCs w:val="24"/>
        </w:rPr>
      </w:pPr>
      <w:r>
        <w:rPr>
          <w:rFonts w:ascii="Times New Roman" w:hAnsi="Times New Roman"/>
          <w:i/>
          <w:iCs/>
          <w:color w:val="000000"/>
          <w:sz w:val="24"/>
          <w:szCs w:val="24"/>
        </w:rPr>
        <w:t>Standards:</w:t>
      </w:r>
    </w:p>
    <w:p w:rsidR="00E85E18" w:rsidRPr="0024423B" w:rsidRDefault="00E85E18" w:rsidP="00E85E18">
      <w:pPr>
        <w:suppressAutoHyphens/>
        <w:autoSpaceDN w:val="0"/>
        <w:spacing w:before="210" w:after="90" w:line="240" w:lineRule="auto"/>
        <w:ind w:left="720"/>
        <w:jc w:val="both"/>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1. There must be clear procedures to address immediately any concerns about patient safety arising from pharmacy technician education and training involving patients and the public</w:t>
      </w:r>
    </w:p>
    <w:p w:rsidR="00E85E18" w:rsidRPr="0086350C" w:rsidRDefault="00E85E18" w:rsidP="00E85E18">
      <w:pPr>
        <w:suppressAutoHyphens/>
        <w:autoSpaceDN w:val="0"/>
        <w:spacing w:before="210" w:after="90" w:line="240" w:lineRule="auto"/>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 xml:space="preserve"> Criteria to meet this standard</w:t>
      </w:r>
    </w:p>
    <w:p w:rsidR="00E85E18" w:rsidRPr="0086350C" w:rsidRDefault="00E85E18" w:rsidP="00E85E18">
      <w:pPr>
        <w:numPr>
          <w:ilvl w:val="1"/>
          <w:numId w:val="9"/>
        </w:numPr>
        <w:suppressAutoHyphens/>
        <w:autoSpaceDN w:val="0"/>
        <w:spacing w:before="210" w:after="90" w:line="240" w:lineRule="auto"/>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Supervision is in place to ensure that the practice of pre-registration trainee pharmacy technicians does not jeopardise patient safety</w:t>
      </w:r>
    </w:p>
    <w:p w:rsidR="00E85E18" w:rsidRPr="0086350C" w:rsidRDefault="00E85E18" w:rsidP="00E85E18">
      <w:pPr>
        <w:numPr>
          <w:ilvl w:val="1"/>
          <w:numId w:val="9"/>
        </w:numPr>
        <w:suppressAutoHyphens/>
        <w:autoSpaceDN w:val="0"/>
        <w:spacing w:before="210" w:after="90" w:line="240" w:lineRule="auto"/>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Pre-registration trainee pharmacy technicians only undertake tasks in when they are competent, or are learning to be competent, under adequate supervision</w:t>
      </w:r>
    </w:p>
    <w:p w:rsidR="00E85E18" w:rsidRPr="0086350C" w:rsidRDefault="00E85E18" w:rsidP="00E85E18">
      <w:pPr>
        <w:numPr>
          <w:ilvl w:val="1"/>
          <w:numId w:val="9"/>
        </w:numPr>
        <w:suppressAutoHyphens/>
        <w:autoSpaceDN w:val="0"/>
        <w:spacing w:before="210" w:after="90" w:line="240" w:lineRule="auto"/>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Assessment and monitoring systems are in place to ensure that pre-registration trainee pharmacy technicians are able to practice safely and effectively at a level that is consistent with their stage of education and training.  Causes of concern should be addressed promptly</w:t>
      </w:r>
    </w:p>
    <w:p w:rsidR="00E85E18" w:rsidRPr="0086350C" w:rsidRDefault="00E85E18" w:rsidP="00E85E18">
      <w:pPr>
        <w:numPr>
          <w:ilvl w:val="1"/>
          <w:numId w:val="9"/>
        </w:numPr>
        <w:suppressAutoHyphens/>
        <w:autoSpaceDN w:val="0"/>
        <w:spacing w:before="210" w:after="90" w:line="240" w:lineRule="auto"/>
        <w:textAlignment w:val="baseline"/>
      </w:pPr>
      <w:r w:rsidRPr="0086350C">
        <w:rPr>
          <w:rFonts w:ascii="Times New Roman" w:hAnsi="Times New Roman"/>
          <w:i/>
          <w:iCs/>
          <w:color w:val="000000"/>
          <w:sz w:val="24"/>
          <w:szCs w:val="24"/>
        </w:rPr>
        <w:t>Provision of appropriate support relating  to health, conduct and professional progression is available</w:t>
      </w:r>
      <w:r w:rsidRPr="0086350C">
        <w:rPr>
          <w:rFonts w:ascii="Times New Roman" w:hAnsi="Times New Roman"/>
          <w:iCs/>
          <w:color w:val="000000"/>
          <w:sz w:val="24"/>
          <w:szCs w:val="24"/>
        </w:rPr>
        <w:t xml:space="preserve"> </w:t>
      </w:r>
      <w:r w:rsidRPr="0086350C">
        <w:rPr>
          <w:rFonts w:ascii="Times New Roman" w:hAnsi="Times New Roman"/>
          <w:i/>
          <w:iCs/>
          <w:color w:val="000000"/>
          <w:sz w:val="24"/>
          <w:szCs w:val="24"/>
        </w:rPr>
        <w:t>to pre-registration trainee pharmacy technicians</w:t>
      </w:r>
    </w:p>
    <w:p w:rsidR="00E85E18" w:rsidRPr="0086350C" w:rsidRDefault="00E85E18" w:rsidP="00E85E18">
      <w:pPr>
        <w:suppressAutoHyphens/>
        <w:autoSpaceDN w:val="0"/>
        <w:spacing w:before="210" w:after="90" w:line="240" w:lineRule="auto"/>
        <w:textAlignment w:val="baseline"/>
        <w:rPr>
          <w:rFonts w:ascii="Times New Roman" w:hAnsi="Times New Roman"/>
          <w:iCs/>
          <w:color w:val="000000"/>
          <w:sz w:val="24"/>
          <w:szCs w:val="24"/>
        </w:rPr>
      </w:pPr>
      <w:r w:rsidRPr="0086350C">
        <w:rPr>
          <w:rFonts w:ascii="Times New Roman" w:hAnsi="Times New Roman"/>
          <w:iCs/>
          <w:color w:val="000000"/>
          <w:sz w:val="24"/>
          <w:szCs w:val="24"/>
        </w:rPr>
        <w:t xml:space="preserve">The document sets the following qualification entry level for pharmacy technicians- and establishes the commitment of the </w:t>
      </w:r>
      <w:proofErr w:type="spellStart"/>
      <w:r w:rsidRPr="0086350C">
        <w:rPr>
          <w:rFonts w:ascii="Times New Roman" w:hAnsi="Times New Roman"/>
          <w:iCs/>
          <w:color w:val="000000"/>
          <w:sz w:val="24"/>
          <w:szCs w:val="24"/>
        </w:rPr>
        <w:t>GPhC</w:t>
      </w:r>
      <w:proofErr w:type="spellEnd"/>
      <w:r w:rsidRPr="0086350C">
        <w:rPr>
          <w:rFonts w:ascii="Times New Roman" w:hAnsi="Times New Roman"/>
          <w:iCs/>
          <w:color w:val="000000"/>
          <w:sz w:val="24"/>
          <w:szCs w:val="24"/>
        </w:rPr>
        <w:t xml:space="preserve"> t</w:t>
      </w:r>
      <w:r>
        <w:rPr>
          <w:rFonts w:ascii="Times New Roman" w:hAnsi="Times New Roman"/>
          <w:iCs/>
          <w:color w:val="000000"/>
          <w:sz w:val="24"/>
          <w:szCs w:val="24"/>
        </w:rPr>
        <w:t xml:space="preserve">o the regulation, education and </w:t>
      </w:r>
      <w:r w:rsidRPr="0086350C">
        <w:rPr>
          <w:rFonts w:ascii="Times New Roman" w:hAnsi="Times New Roman"/>
          <w:iCs/>
          <w:color w:val="000000"/>
          <w:sz w:val="24"/>
          <w:szCs w:val="24"/>
        </w:rPr>
        <w:t xml:space="preserve">training of pharmacy technicians.  The </w:t>
      </w:r>
      <w:proofErr w:type="spellStart"/>
      <w:r w:rsidRPr="0086350C">
        <w:rPr>
          <w:rFonts w:ascii="Times New Roman" w:hAnsi="Times New Roman"/>
          <w:iCs/>
          <w:color w:val="000000"/>
          <w:sz w:val="24"/>
          <w:szCs w:val="24"/>
        </w:rPr>
        <w:t>GPhC</w:t>
      </w:r>
      <w:proofErr w:type="spellEnd"/>
      <w:r w:rsidRPr="0086350C">
        <w:rPr>
          <w:rFonts w:ascii="Times New Roman" w:hAnsi="Times New Roman"/>
          <w:iCs/>
          <w:color w:val="000000"/>
          <w:sz w:val="24"/>
          <w:szCs w:val="24"/>
        </w:rPr>
        <w:t xml:space="preserve"> undertakes to review all of the standards on an annual basis.</w:t>
      </w:r>
    </w:p>
    <w:p w:rsidR="00E85E18" w:rsidRPr="0086350C" w:rsidRDefault="00E85E18" w:rsidP="00E85E18">
      <w:pPr>
        <w:suppressAutoHyphens/>
        <w:autoSpaceDN w:val="0"/>
        <w:spacing w:before="210" w:after="90" w:line="240" w:lineRule="auto"/>
        <w:ind w:left="360"/>
        <w:textAlignment w:val="baseline"/>
      </w:pPr>
      <w:r w:rsidRPr="0086350C">
        <w:rPr>
          <w:rFonts w:ascii="Times New Roman" w:hAnsi="Times New Roman"/>
          <w:i/>
          <w:iCs/>
          <w:color w:val="000000"/>
          <w:sz w:val="24"/>
          <w:szCs w:val="24"/>
        </w:rPr>
        <w:t>10   The programme must be delivered at Qualifications and Credit Framework level 3, Scottish Credit and Qualifications Framework level 6 or equivalent.</w:t>
      </w:r>
    </w:p>
    <w:p w:rsidR="00E85E18" w:rsidRDefault="00E85E18" w:rsidP="00E85E18">
      <w:pPr>
        <w:suppressAutoHyphens/>
        <w:autoSpaceDN w:val="0"/>
        <w:spacing w:before="210" w:after="90" w:line="240" w:lineRule="auto"/>
        <w:ind w:left="360"/>
        <w:textAlignment w:val="baseline"/>
        <w:rPr>
          <w:rFonts w:ascii="Times New Roman" w:hAnsi="Times New Roman"/>
          <w:iCs/>
          <w:color w:val="000000"/>
          <w:sz w:val="24"/>
          <w:szCs w:val="24"/>
        </w:rPr>
      </w:pPr>
    </w:p>
    <w:p w:rsidR="00E85E18" w:rsidRPr="0086350C" w:rsidRDefault="00E85E18" w:rsidP="00E85E18">
      <w:pPr>
        <w:suppressAutoHyphens/>
        <w:autoSpaceDN w:val="0"/>
        <w:spacing w:before="210" w:after="90" w:line="240" w:lineRule="auto"/>
        <w:ind w:left="360"/>
        <w:textAlignment w:val="baseline"/>
      </w:pPr>
      <w:r w:rsidRPr="0086350C">
        <w:rPr>
          <w:rFonts w:ascii="Times New Roman" w:hAnsi="Times New Roman"/>
          <w:iCs/>
          <w:color w:val="000000"/>
          <w:sz w:val="24"/>
          <w:szCs w:val="24"/>
        </w:rPr>
        <w:lastRenderedPageBreak/>
        <w:t>The document specifies the</w:t>
      </w:r>
      <w:r w:rsidRPr="0086350C">
        <w:rPr>
          <w:rFonts w:ascii="Times New Roman" w:hAnsi="Times New Roman"/>
          <w:i/>
          <w:iCs/>
          <w:color w:val="000000"/>
          <w:sz w:val="24"/>
          <w:szCs w:val="24"/>
        </w:rPr>
        <w:t xml:space="preserve"> </w:t>
      </w:r>
      <w:proofErr w:type="spellStart"/>
      <w:r w:rsidRPr="0086350C">
        <w:rPr>
          <w:rFonts w:ascii="Times New Roman" w:hAnsi="Times New Roman"/>
          <w:i/>
          <w:iCs/>
          <w:color w:val="000000"/>
          <w:sz w:val="24"/>
          <w:szCs w:val="24"/>
        </w:rPr>
        <w:t>GPhCs</w:t>
      </w:r>
      <w:proofErr w:type="spellEnd"/>
      <w:r w:rsidRPr="0086350C">
        <w:rPr>
          <w:rFonts w:ascii="Times New Roman" w:hAnsi="Times New Roman"/>
          <w:i/>
          <w:iCs/>
          <w:color w:val="000000"/>
          <w:sz w:val="24"/>
          <w:szCs w:val="24"/>
        </w:rPr>
        <w:t>-</w:t>
      </w:r>
    </w:p>
    <w:p w:rsidR="00E85E18" w:rsidRPr="0086350C" w:rsidRDefault="00E85E18" w:rsidP="00E85E18">
      <w:pPr>
        <w:suppressAutoHyphens/>
        <w:autoSpaceDN w:val="0"/>
        <w:spacing w:before="210" w:after="90" w:line="240" w:lineRule="auto"/>
        <w:ind w:left="360" w:firstLine="57"/>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w:t>
      </w:r>
      <w:proofErr w:type="spellStart"/>
      <w:r w:rsidRPr="0086350C">
        <w:rPr>
          <w:rFonts w:ascii="Times New Roman" w:hAnsi="Times New Roman"/>
          <w:i/>
          <w:iCs/>
          <w:color w:val="000000"/>
          <w:sz w:val="24"/>
          <w:szCs w:val="24"/>
        </w:rPr>
        <w:t>i</w:t>
      </w:r>
      <w:proofErr w:type="spellEnd"/>
      <w:r w:rsidRPr="0086350C">
        <w:rPr>
          <w:rFonts w:ascii="Times New Roman" w:hAnsi="Times New Roman"/>
          <w:i/>
          <w:iCs/>
          <w:color w:val="000000"/>
          <w:sz w:val="24"/>
          <w:szCs w:val="24"/>
        </w:rPr>
        <w:t xml:space="preserve">) </w:t>
      </w:r>
      <w:proofErr w:type="gramStart"/>
      <w:r w:rsidRPr="0086350C">
        <w:rPr>
          <w:rFonts w:ascii="Times New Roman" w:hAnsi="Times New Roman"/>
          <w:i/>
          <w:iCs/>
          <w:color w:val="000000"/>
          <w:sz w:val="24"/>
          <w:szCs w:val="24"/>
        </w:rPr>
        <w:t>curriculum</w:t>
      </w:r>
      <w:proofErr w:type="gramEnd"/>
      <w:r w:rsidRPr="0086350C">
        <w:rPr>
          <w:rFonts w:ascii="Times New Roman" w:hAnsi="Times New Roman"/>
          <w:i/>
          <w:iCs/>
          <w:color w:val="000000"/>
          <w:sz w:val="24"/>
          <w:szCs w:val="24"/>
        </w:rPr>
        <w:t xml:space="preserve"> requirements for competency-based qualifications for pharmacy</w:t>
      </w:r>
      <w:r>
        <w:rPr>
          <w:rFonts w:ascii="Times New Roman" w:hAnsi="Times New Roman"/>
          <w:i/>
          <w:iCs/>
          <w:color w:val="000000"/>
          <w:sz w:val="24"/>
          <w:szCs w:val="24"/>
        </w:rPr>
        <w:t xml:space="preserve"> </w:t>
      </w:r>
      <w:r w:rsidRPr="0086350C">
        <w:rPr>
          <w:rFonts w:ascii="Times New Roman" w:hAnsi="Times New Roman"/>
          <w:i/>
          <w:iCs/>
          <w:color w:val="000000"/>
          <w:sz w:val="24"/>
          <w:szCs w:val="24"/>
        </w:rPr>
        <w:t>technicians and</w:t>
      </w:r>
    </w:p>
    <w:p w:rsidR="00E85E18" w:rsidRPr="0086350C" w:rsidRDefault="00E85E18" w:rsidP="00E85E18">
      <w:pPr>
        <w:suppressAutoHyphens/>
        <w:autoSpaceDN w:val="0"/>
        <w:spacing w:before="210" w:after="90" w:line="240" w:lineRule="auto"/>
        <w:ind w:left="357"/>
        <w:textAlignment w:val="baseline"/>
        <w:rPr>
          <w:rFonts w:ascii="Times New Roman" w:hAnsi="Times New Roman"/>
          <w:i/>
          <w:iCs/>
          <w:color w:val="000000"/>
          <w:sz w:val="24"/>
          <w:szCs w:val="24"/>
        </w:rPr>
      </w:pPr>
      <w:r w:rsidRPr="0086350C">
        <w:rPr>
          <w:rFonts w:ascii="Times New Roman" w:hAnsi="Times New Roman"/>
          <w:i/>
          <w:iCs/>
          <w:color w:val="000000"/>
          <w:sz w:val="24"/>
          <w:szCs w:val="24"/>
        </w:rPr>
        <w:t xml:space="preserve">  (ii) </w:t>
      </w:r>
      <w:proofErr w:type="gramStart"/>
      <w:r w:rsidRPr="0086350C">
        <w:rPr>
          <w:rFonts w:ascii="Times New Roman" w:hAnsi="Times New Roman"/>
          <w:i/>
          <w:iCs/>
          <w:color w:val="000000"/>
          <w:sz w:val="24"/>
          <w:szCs w:val="24"/>
        </w:rPr>
        <w:t>curriculum</w:t>
      </w:r>
      <w:proofErr w:type="gramEnd"/>
      <w:r w:rsidRPr="0086350C">
        <w:rPr>
          <w:rFonts w:ascii="Times New Roman" w:hAnsi="Times New Roman"/>
          <w:i/>
          <w:iCs/>
          <w:color w:val="000000"/>
          <w:sz w:val="24"/>
          <w:szCs w:val="24"/>
        </w:rPr>
        <w:t xml:space="preserve"> requirements for knowledge-b</w:t>
      </w:r>
      <w:r>
        <w:rPr>
          <w:rFonts w:ascii="Times New Roman" w:hAnsi="Times New Roman"/>
          <w:i/>
          <w:iCs/>
          <w:color w:val="000000"/>
          <w:sz w:val="24"/>
          <w:szCs w:val="24"/>
        </w:rPr>
        <w:t>ased qualifications for pharmacy</w:t>
      </w:r>
      <w:r w:rsidRPr="0086350C">
        <w:rPr>
          <w:rFonts w:ascii="Times New Roman" w:hAnsi="Times New Roman"/>
          <w:i/>
          <w:iCs/>
          <w:color w:val="000000"/>
          <w:sz w:val="24"/>
          <w:szCs w:val="24"/>
        </w:rPr>
        <w:t xml:space="preserve"> technicians</w:t>
      </w:r>
    </w:p>
    <w:p w:rsidR="00963D47" w:rsidRPr="00A01D5D" w:rsidRDefault="00963D47" w:rsidP="00963D47">
      <w:pPr>
        <w:pStyle w:val="ListParagraph"/>
        <w:suppressAutoHyphens/>
        <w:autoSpaceDN w:val="0"/>
        <w:spacing w:before="210" w:after="90" w:line="240" w:lineRule="auto"/>
        <w:ind w:left="360"/>
        <w:textAlignment w:val="baseline"/>
        <w:outlineLvl w:val="0"/>
        <w:rPr>
          <w:rFonts w:ascii="Times New Roman" w:hAnsi="Times New Roman"/>
          <w:iCs/>
          <w:color w:val="000000"/>
          <w:sz w:val="24"/>
          <w:szCs w:val="24"/>
        </w:rPr>
      </w:pPr>
    </w:p>
    <w:p w:rsidR="00963D47" w:rsidRPr="00A01D5D" w:rsidRDefault="00963D47" w:rsidP="00963D47">
      <w:pPr>
        <w:pStyle w:val="ListParagraph"/>
        <w:numPr>
          <w:ilvl w:val="0"/>
          <w:numId w:val="19"/>
        </w:numPr>
        <w:suppressAutoHyphens/>
        <w:autoSpaceDN w:val="0"/>
        <w:spacing w:before="210" w:after="90" w:line="240" w:lineRule="auto"/>
        <w:textAlignment w:val="baseline"/>
        <w:outlineLvl w:val="0"/>
        <w:rPr>
          <w:rFonts w:ascii="Times New Roman" w:hAnsi="Times New Roman"/>
          <w:sz w:val="24"/>
          <w:szCs w:val="24"/>
        </w:rPr>
      </w:pPr>
      <w:r w:rsidRPr="00A01D5D">
        <w:rPr>
          <w:rFonts w:ascii="Times New Roman" w:hAnsi="Times New Roman"/>
          <w:sz w:val="24"/>
          <w:szCs w:val="24"/>
        </w:rPr>
        <w:t xml:space="preserve">The </w:t>
      </w:r>
      <w:proofErr w:type="spellStart"/>
      <w:r w:rsidRPr="00A01D5D">
        <w:rPr>
          <w:rFonts w:ascii="Times New Roman" w:hAnsi="Times New Roman"/>
          <w:sz w:val="24"/>
          <w:szCs w:val="24"/>
        </w:rPr>
        <w:t>GPhC</w:t>
      </w:r>
      <w:proofErr w:type="spellEnd"/>
      <w:r w:rsidRPr="00A01D5D">
        <w:rPr>
          <w:rFonts w:ascii="Times New Roman" w:hAnsi="Times New Roman"/>
          <w:sz w:val="24"/>
          <w:szCs w:val="24"/>
        </w:rPr>
        <w:t xml:space="preserve"> policy on the minimum training requirements for dispensing/ pharmacy assistants and medicines counter assistants is available at:  </w:t>
      </w:r>
      <w:hyperlink r:id="rId80" w:history="1">
        <w:r w:rsidRPr="0087131D">
          <w:rPr>
            <w:rFonts w:ascii="Times New Roman" w:hAnsi="Times New Roman"/>
            <w:color w:val="0000FF"/>
            <w:sz w:val="24"/>
            <w:szCs w:val="24"/>
            <w:u w:val="single"/>
            <w:lang w:val="en-US"/>
          </w:rPr>
          <w:t>http://www.pharmacyregulation.org/sites/default/files/Minimum%20training%20requirements%20for%20dispensing%20or%20pharmacy%20assistant%20and%20MCAs,%20Sept%202011.pdf</w:t>
        </w:r>
      </w:hyperlink>
    </w:p>
    <w:p w:rsidR="00963D47" w:rsidRPr="00A01D5D" w:rsidRDefault="00963D47" w:rsidP="00963D47">
      <w:pPr>
        <w:pStyle w:val="ListParagraph"/>
        <w:rPr>
          <w:rFonts w:ascii="Times New Roman" w:hAnsi="Times New Roman"/>
          <w:sz w:val="24"/>
          <w:szCs w:val="24"/>
          <w:lang w:val="en-US"/>
        </w:rPr>
      </w:pPr>
    </w:p>
    <w:p w:rsidR="00963D47" w:rsidRPr="0067597D" w:rsidRDefault="00963D47" w:rsidP="00963D47">
      <w:pPr>
        <w:pStyle w:val="ListParagraph"/>
        <w:numPr>
          <w:ilvl w:val="0"/>
          <w:numId w:val="19"/>
        </w:numPr>
        <w:suppressAutoHyphens/>
        <w:autoSpaceDN w:val="0"/>
        <w:spacing w:before="210" w:after="90" w:line="240" w:lineRule="auto"/>
        <w:textAlignment w:val="baseline"/>
        <w:outlineLvl w:val="0"/>
        <w:rPr>
          <w:rFonts w:ascii="Times New Roman" w:hAnsi="Times New Roman"/>
          <w:sz w:val="24"/>
          <w:szCs w:val="24"/>
        </w:rPr>
      </w:pPr>
      <w:r>
        <w:rPr>
          <w:rFonts w:ascii="Times New Roman" w:hAnsi="Times New Roman"/>
          <w:sz w:val="24"/>
          <w:szCs w:val="24"/>
        </w:rPr>
        <w:t xml:space="preserve">The EU Directive on the recognition of professional qualifications is available at: </w:t>
      </w:r>
      <w:hyperlink r:id="rId81" w:history="1">
        <w:r w:rsidRPr="0087131D">
          <w:rPr>
            <w:rStyle w:val="Hyperlink"/>
            <w:rFonts w:ascii="Times New Roman" w:hAnsi="Times New Roman"/>
            <w:sz w:val="24"/>
            <w:szCs w:val="24"/>
          </w:rPr>
          <w:t>http://eurlex.europa.eu/LexUriServ/LexUriServ.do?uri=OJ:L:2005:255:0022:0142:en:PDF</w:t>
        </w:r>
      </w:hyperlink>
    </w:p>
    <w:p w:rsidR="00963D47" w:rsidRPr="0067597D" w:rsidRDefault="00963D47" w:rsidP="00963D47">
      <w:pPr>
        <w:pStyle w:val="ListParagraph"/>
        <w:rPr>
          <w:rFonts w:ascii="Times New Roman" w:hAnsi="Times New Roman"/>
          <w:sz w:val="24"/>
          <w:szCs w:val="24"/>
          <w:lang w:val="en-US"/>
        </w:rPr>
      </w:pPr>
    </w:p>
    <w:p w:rsidR="00963D47" w:rsidRPr="00A01D5D" w:rsidRDefault="00963D47" w:rsidP="00963D47">
      <w:pPr>
        <w:pStyle w:val="ListParagraph"/>
        <w:numPr>
          <w:ilvl w:val="0"/>
          <w:numId w:val="19"/>
        </w:numPr>
        <w:suppressAutoHyphens/>
        <w:autoSpaceDN w:val="0"/>
        <w:spacing w:before="210" w:after="90" w:line="240" w:lineRule="auto"/>
        <w:textAlignment w:val="baseline"/>
        <w:outlineLvl w:val="0"/>
        <w:rPr>
          <w:rFonts w:ascii="Times New Roman" w:hAnsi="Times New Roman"/>
          <w:sz w:val="24"/>
          <w:szCs w:val="24"/>
        </w:rPr>
      </w:pPr>
      <w:r w:rsidRPr="00A01D5D">
        <w:rPr>
          <w:rFonts w:ascii="Times New Roman" w:hAnsi="Times New Roman"/>
          <w:sz w:val="24"/>
          <w:szCs w:val="24"/>
          <w:lang w:val="en-US"/>
        </w:rPr>
        <w:t xml:space="preserve">The Council on Credentialing in Pharmacy.  Pharmacy technician credentialing framework is available at: </w:t>
      </w:r>
      <w:hyperlink r:id="rId82" w:history="1">
        <w:r w:rsidRPr="0087131D">
          <w:rPr>
            <w:rStyle w:val="Hyperlink"/>
            <w:rFonts w:ascii="Times New Roman" w:hAnsi="Times New Roman"/>
            <w:sz w:val="24"/>
            <w:szCs w:val="24"/>
          </w:rPr>
          <w:t>http://www.pharmacycredentialing.org/Files/CCP%20technician%20framework_08-09.pdf</w:t>
        </w:r>
      </w:hyperlink>
    </w:p>
    <w:p w:rsidR="00963D47" w:rsidRPr="00A01D5D" w:rsidRDefault="00963D47" w:rsidP="00963D47">
      <w:pPr>
        <w:pStyle w:val="ListParagraph"/>
        <w:rPr>
          <w:rFonts w:ascii="Times New Roman" w:hAnsi="Times New Roman"/>
          <w:sz w:val="24"/>
          <w:szCs w:val="24"/>
        </w:rPr>
      </w:pPr>
    </w:p>
    <w:p w:rsidR="00963D47" w:rsidRPr="00A01D5D" w:rsidRDefault="00963D47" w:rsidP="00963D47">
      <w:pPr>
        <w:pStyle w:val="ListParagraph"/>
        <w:numPr>
          <w:ilvl w:val="0"/>
          <w:numId w:val="19"/>
        </w:numPr>
        <w:suppressAutoHyphens/>
        <w:autoSpaceDN w:val="0"/>
        <w:spacing w:before="210" w:after="90" w:line="240" w:lineRule="auto"/>
        <w:textAlignment w:val="baseline"/>
        <w:outlineLvl w:val="0"/>
        <w:rPr>
          <w:rFonts w:ascii="Times New Roman" w:hAnsi="Times New Roman"/>
          <w:sz w:val="24"/>
          <w:szCs w:val="24"/>
        </w:rPr>
      </w:pPr>
      <w:r>
        <w:rPr>
          <w:rFonts w:ascii="Times New Roman" w:hAnsi="Times New Roman"/>
          <w:sz w:val="24"/>
          <w:szCs w:val="24"/>
        </w:rPr>
        <w:t xml:space="preserve">The International Pharmaceutical Federation (FIP) Global Pharmacy Workforce Report 2012 is available at: </w:t>
      </w:r>
      <w:r w:rsidRPr="00A01D5D">
        <w:rPr>
          <w:rFonts w:ascii="Times New Roman" w:hAnsi="Times New Roman"/>
          <w:sz w:val="24"/>
          <w:szCs w:val="24"/>
        </w:rPr>
        <w:t xml:space="preserve"> </w:t>
      </w:r>
      <w:r>
        <w:rPr>
          <w:rFonts w:ascii="Times New Roman" w:hAnsi="Times New Roman"/>
          <w:sz w:val="24"/>
          <w:szCs w:val="24"/>
        </w:rPr>
        <w:t xml:space="preserve">         </w:t>
      </w:r>
      <w:hyperlink r:id="rId83" w:anchor="/page/8" w:history="1">
        <w:r w:rsidRPr="0087131D">
          <w:rPr>
            <w:rStyle w:val="Hyperlink"/>
            <w:rFonts w:ascii="Times New Roman" w:hAnsi="Times New Roman"/>
            <w:sz w:val="24"/>
            <w:szCs w:val="24"/>
          </w:rPr>
          <w:t>http://www.fip.org/static/fipeducation/2012/FIP-Workforce-Report-2012/m/index.html#/page/8</w:t>
        </w:r>
      </w:hyperlink>
    </w:p>
    <w:p w:rsidR="00963D47" w:rsidRDefault="00963D47" w:rsidP="001F3A52">
      <w:pPr>
        <w:spacing w:line="480" w:lineRule="auto"/>
        <w:jc w:val="both"/>
        <w:rPr>
          <w:rFonts w:ascii="Times New Roman" w:eastAsia="Times" w:hAnsi="Times New Roman"/>
          <w:sz w:val="24"/>
          <w:szCs w:val="24"/>
          <w:lang w:val="en-US"/>
        </w:rPr>
      </w:pPr>
    </w:p>
    <w:p w:rsidR="0087131D" w:rsidRDefault="0087131D" w:rsidP="0087131D">
      <w:pPr>
        <w:pStyle w:val="ListParagraph"/>
        <w:numPr>
          <w:ilvl w:val="0"/>
          <w:numId w:val="19"/>
        </w:numPr>
        <w:suppressAutoHyphens/>
        <w:autoSpaceDE w:val="0"/>
        <w:autoSpaceDN w:val="0"/>
        <w:spacing w:after="0" w:line="240" w:lineRule="auto"/>
        <w:jc w:val="both"/>
        <w:textAlignment w:val="baseline"/>
        <w:rPr>
          <w:rFonts w:ascii="Times New Roman" w:hAnsi="Times New Roman"/>
          <w:color w:val="000000"/>
          <w:sz w:val="24"/>
          <w:szCs w:val="24"/>
          <w:lang w:val="en-US"/>
        </w:rPr>
      </w:pPr>
      <w:r w:rsidRPr="0087131D">
        <w:rPr>
          <w:rFonts w:ascii="Times New Roman" w:hAnsi="Times New Roman"/>
          <w:color w:val="000000"/>
          <w:sz w:val="24"/>
          <w:szCs w:val="24"/>
          <w:lang w:val="en-US"/>
        </w:rPr>
        <w:t>PSI Blueprint Document for Delivering a Pharmaceutical Technician Certificate/Diploma Course, September 2004</w:t>
      </w:r>
    </w:p>
    <w:p w:rsidR="0087131D" w:rsidRPr="00EC648E" w:rsidRDefault="0087131D" w:rsidP="00EC648E">
      <w:pPr>
        <w:suppressAutoHyphens/>
        <w:autoSpaceDE w:val="0"/>
        <w:autoSpaceDN w:val="0"/>
        <w:spacing w:after="0" w:line="240" w:lineRule="auto"/>
        <w:jc w:val="both"/>
        <w:textAlignment w:val="baseline"/>
        <w:rPr>
          <w:rFonts w:ascii="Times New Roman" w:hAnsi="Times New Roman"/>
          <w:color w:val="000000"/>
          <w:sz w:val="24"/>
          <w:szCs w:val="24"/>
          <w:lang w:val="en-US"/>
        </w:rPr>
      </w:pPr>
    </w:p>
    <w:p w:rsidR="0087131D" w:rsidRDefault="0087131D" w:rsidP="0087131D">
      <w:pPr>
        <w:suppressAutoHyphens/>
        <w:autoSpaceDE w:val="0"/>
        <w:autoSpaceDN w:val="0"/>
        <w:spacing w:after="0" w:line="240" w:lineRule="auto"/>
        <w:ind w:left="360"/>
        <w:jc w:val="both"/>
        <w:textAlignment w:val="baseline"/>
        <w:rPr>
          <w:rFonts w:ascii="Times New Roman" w:hAnsi="Times New Roman"/>
          <w:color w:val="000000"/>
          <w:sz w:val="24"/>
          <w:szCs w:val="24"/>
          <w:lang w:val="en-US"/>
        </w:rPr>
      </w:pPr>
      <w:r w:rsidRPr="0086350C">
        <w:rPr>
          <w:rFonts w:ascii="Times New Roman" w:hAnsi="Times New Roman"/>
          <w:color w:val="000000"/>
          <w:sz w:val="24"/>
          <w:szCs w:val="24"/>
          <w:lang w:val="en-US"/>
        </w:rPr>
        <w:t xml:space="preserve">The purpose of this document was to provide guidance to academic institutions in the development and delivery of a pharmaceutical technician course.  A number of excerpts from the document are shown below: </w:t>
      </w:r>
    </w:p>
    <w:p w:rsidR="00EB2323" w:rsidRPr="0086350C" w:rsidRDefault="00EB2323" w:rsidP="0087131D">
      <w:pPr>
        <w:suppressAutoHyphens/>
        <w:autoSpaceDE w:val="0"/>
        <w:autoSpaceDN w:val="0"/>
        <w:spacing w:after="0" w:line="240" w:lineRule="auto"/>
        <w:ind w:left="360"/>
        <w:jc w:val="both"/>
        <w:textAlignment w:val="baseline"/>
        <w:rPr>
          <w:rFonts w:ascii="Times New Roman" w:hAnsi="Times New Roman"/>
          <w:color w:val="000000"/>
          <w:sz w:val="24"/>
          <w:szCs w:val="24"/>
          <w:lang w:val="en-US"/>
        </w:rPr>
      </w:pPr>
    </w:p>
    <w:p w:rsidR="0087131D" w:rsidRPr="000A0655" w:rsidRDefault="0087131D" w:rsidP="0087131D">
      <w:pPr>
        <w:suppressAutoHyphens/>
        <w:autoSpaceDE w:val="0"/>
        <w:autoSpaceDN w:val="0"/>
        <w:spacing w:after="0" w:line="240" w:lineRule="auto"/>
        <w:ind w:left="720"/>
        <w:jc w:val="both"/>
        <w:textAlignment w:val="baseline"/>
        <w:rPr>
          <w:rFonts w:ascii="Times New Roman" w:hAnsi="Times New Roman"/>
          <w:i/>
          <w:color w:val="000000"/>
          <w:sz w:val="24"/>
          <w:szCs w:val="24"/>
          <w:lang w:val="en-US"/>
        </w:rPr>
      </w:pPr>
      <w:r w:rsidRPr="0086350C">
        <w:rPr>
          <w:rFonts w:ascii="Times New Roman" w:hAnsi="Times New Roman"/>
          <w:i/>
          <w:color w:val="000000"/>
          <w:sz w:val="24"/>
          <w:szCs w:val="24"/>
          <w:lang w:val="en-US"/>
        </w:rPr>
        <w:t xml:space="preserve">There is a clear need for auxiliary staff trained to Certificate/Diploma level to assist pharmacists in both community and hospital pharmacy…  </w:t>
      </w:r>
    </w:p>
    <w:p w:rsidR="0087131D" w:rsidRPr="0086350C" w:rsidRDefault="0087131D" w:rsidP="0087131D">
      <w:pPr>
        <w:suppressAutoHyphens/>
        <w:autoSpaceDE w:val="0"/>
        <w:autoSpaceDN w:val="0"/>
        <w:spacing w:after="0" w:line="240" w:lineRule="auto"/>
        <w:ind w:firstLine="720"/>
        <w:jc w:val="both"/>
        <w:textAlignment w:val="baseline"/>
        <w:rPr>
          <w:rFonts w:ascii="Times New Roman" w:hAnsi="Times New Roman"/>
          <w:i/>
          <w:color w:val="000000"/>
          <w:sz w:val="24"/>
          <w:szCs w:val="24"/>
          <w:lang w:val="en-US"/>
        </w:rPr>
      </w:pPr>
      <w:r w:rsidRPr="0086350C">
        <w:rPr>
          <w:rFonts w:ascii="Times New Roman" w:hAnsi="Times New Roman"/>
          <w:i/>
          <w:color w:val="000000"/>
          <w:sz w:val="24"/>
          <w:szCs w:val="24"/>
          <w:lang w:val="en-US"/>
        </w:rPr>
        <w:t xml:space="preserve">The minimum course duration is two years… </w:t>
      </w:r>
    </w:p>
    <w:p w:rsidR="0087131D" w:rsidRDefault="0087131D" w:rsidP="0087131D">
      <w:pPr>
        <w:suppressAutoHyphens/>
        <w:autoSpaceDE w:val="0"/>
        <w:autoSpaceDN w:val="0"/>
        <w:spacing w:after="0" w:line="240" w:lineRule="auto"/>
        <w:jc w:val="both"/>
        <w:textAlignment w:val="baseline"/>
        <w:rPr>
          <w:rFonts w:ascii="Times New Roman" w:hAnsi="Times New Roman"/>
          <w:i/>
          <w:color w:val="000000"/>
          <w:sz w:val="24"/>
          <w:szCs w:val="24"/>
          <w:lang w:val="en-US"/>
        </w:rPr>
      </w:pPr>
    </w:p>
    <w:p w:rsidR="0087131D" w:rsidRPr="0086350C" w:rsidRDefault="0087131D" w:rsidP="0087131D">
      <w:pPr>
        <w:suppressAutoHyphens/>
        <w:autoSpaceDE w:val="0"/>
        <w:autoSpaceDN w:val="0"/>
        <w:spacing w:after="0" w:line="240" w:lineRule="auto"/>
        <w:jc w:val="both"/>
        <w:textAlignment w:val="baseline"/>
        <w:rPr>
          <w:rFonts w:ascii="Times New Roman" w:hAnsi="Times New Roman"/>
          <w:i/>
          <w:color w:val="000000"/>
          <w:sz w:val="24"/>
          <w:szCs w:val="24"/>
          <w:lang w:val="en-US"/>
        </w:rPr>
      </w:pPr>
    </w:p>
    <w:p w:rsidR="0087131D" w:rsidRPr="0086350C" w:rsidRDefault="0087131D" w:rsidP="0087131D">
      <w:pPr>
        <w:autoSpaceDE w:val="0"/>
        <w:autoSpaceDN w:val="0"/>
        <w:adjustRightInd w:val="0"/>
        <w:spacing w:after="0" w:line="240" w:lineRule="auto"/>
        <w:ind w:firstLine="720"/>
        <w:jc w:val="both"/>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Suggested syllabus topic list</w:t>
      </w:r>
    </w:p>
    <w:p w:rsidR="0087131D" w:rsidRPr="0086350C" w:rsidRDefault="0087131D" w:rsidP="0087131D">
      <w:pPr>
        <w:autoSpaceDE w:val="0"/>
        <w:autoSpaceDN w:val="0"/>
        <w:adjustRightInd w:val="0"/>
        <w:spacing w:after="0" w:line="240" w:lineRule="auto"/>
        <w:ind w:firstLine="720"/>
        <w:jc w:val="both"/>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Science: Chemistry and Applied Physiology</w:t>
      </w:r>
    </w:p>
    <w:p w:rsidR="0087131D" w:rsidRPr="0086350C" w:rsidRDefault="0087131D" w:rsidP="0087131D">
      <w:pPr>
        <w:autoSpaceDE w:val="0"/>
        <w:autoSpaceDN w:val="0"/>
        <w:adjustRightInd w:val="0"/>
        <w:spacing w:after="0" w:line="240" w:lineRule="auto"/>
        <w:ind w:firstLine="720"/>
        <w:jc w:val="both"/>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Drug actions and uses</w:t>
      </w:r>
    </w:p>
    <w:p w:rsidR="0087131D" w:rsidRPr="0086350C" w:rsidRDefault="0087131D" w:rsidP="0087131D">
      <w:pPr>
        <w:autoSpaceDE w:val="0"/>
        <w:autoSpaceDN w:val="0"/>
        <w:adjustRightInd w:val="0"/>
        <w:spacing w:after="0" w:line="240" w:lineRule="auto"/>
        <w:ind w:left="720"/>
        <w:jc w:val="both"/>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Medicine Production and Prescription Preparation: Theory and Laboratory Sessions</w:t>
      </w:r>
    </w:p>
    <w:p w:rsidR="0087131D" w:rsidRPr="0086350C" w:rsidRDefault="0087131D" w:rsidP="0087131D">
      <w:pPr>
        <w:autoSpaceDE w:val="0"/>
        <w:autoSpaceDN w:val="0"/>
        <w:adjustRightInd w:val="0"/>
        <w:spacing w:after="0" w:line="240" w:lineRule="auto"/>
        <w:ind w:firstLine="720"/>
        <w:jc w:val="both"/>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Customer Care</w:t>
      </w:r>
    </w:p>
    <w:p w:rsidR="0087131D" w:rsidRPr="0086350C" w:rsidRDefault="0087131D" w:rsidP="0087131D">
      <w:pPr>
        <w:autoSpaceDE w:val="0"/>
        <w:autoSpaceDN w:val="0"/>
        <w:adjustRightInd w:val="0"/>
        <w:spacing w:after="0" w:line="240" w:lineRule="auto"/>
        <w:ind w:firstLine="720"/>
        <w:jc w:val="both"/>
        <w:rPr>
          <w:rFonts w:ascii="Times New Roman" w:eastAsia="Times New Roman" w:hAnsi="Times New Roman"/>
          <w:i/>
          <w:sz w:val="24"/>
          <w:szCs w:val="24"/>
          <w:lang w:val="en-US"/>
        </w:rPr>
      </w:pPr>
      <w:r w:rsidRPr="0086350C">
        <w:rPr>
          <w:rFonts w:ascii="Times New Roman" w:eastAsia="Times New Roman" w:hAnsi="Times New Roman"/>
          <w:i/>
          <w:sz w:val="24"/>
          <w:szCs w:val="24"/>
          <w:lang w:val="en-US"/>
        </w:rPr>
        <w:t>Practical Training</w:t>
      </w:r>
    </w:p>
    <w:p w:rsidR="0087131D" w:rsidRPr="0086350C" w:rsidRDefault="0087131D" w:rsidP="0087131D">
      <w:pPr>
        <w:suppressAutoHyphens/>
        <w:autoSpaceDE w:val="0"/>
        <w:autoSpaceDN w:val="0"/>
        <w:spacing w:after="0" w:line="240" w:lineRule="auto"/>
        <w:jc w:val="both"/>
        <w:textAlignment w:val="baseline"/>
        <w:rPr>
          <w:rFonts w:ascii="Times New Roman" w:hAnsi="Times New Roman"/>
          <w:i/>
          <w:color w:val="000000"/>
          <w:sz w:val="24"/>
          <w:szCs w:val="24"/>
          <w:lang w:val="en-US"/>
        </w:rPr>
      </w:pPr>
    </w:p>
    <w:p w:rsidR="0087131D" w:rsidRPr="0086350C" w:rsidRDefault="0087131D" w:rsidP="0087131D">
      <w:pPr>
        <w:suppressAutoHyphens/>
        <w:autoSpaceDE w:val="0"/>
        <w:autoSpaceDN w:val="0"/>
        <w:spacing w:after="0" w:line="240" w:lineRule="auto"/>
        <w:ind w:left="720"/>
        <w:jc w:val="both"/>
        <w:textAlignment w:val="baseline"/>
        <w:rPr>
          <w:rFonts w:ascii="Times New Roman" w:hAnsi="Times New Roman"/>
          <w:i/>
          <w:color w:val="000000"/>
          <w:sz w:val="24"/>
          <w:szCs w:val="24"/>
          <w:lang w:val="en-US"/>
        </w:rPr>
      </w:pPr>
      <w:r w:rsidRPr="0086350C">
        <w:rPr>
          <w:rFonts w:ascii="Times New Roman" w:hAnsi="Times New Roman"/>
          <w:i/>
          <w:color w:val="000000"/>
          <w:sz w:val="24"/>
          <w:szCs w:val="24"/>
          <w:lang w:val="en-US"/>
        </w:rPr>
        <w:t xml:space="preserve">A period of at least one hundred days practical training over the duration of the course is undertaken in one community pharmacy or hospital pharmacy department under the supervision of a tutor pharmacist…   </w:t>
      </w:r>
    </w:p>
    <w:p w:rsidR="0087131D" w:rsidRPr="0086350C" w:rsidRDefault="0087131D" w:rsidP="0087131D">
      <w:pPr>
        <w:suppressAutoHyphens/>
        <w:autoSpaceDE w:val="0"/>
        <w:autoSpaceDN w:val="0"/>
        <w:spacing w:after="0" w:line="240" w:lineRule="auto"/>
        <w:ind w:left="720"/>
        <w:jc w:val="both"/>
        <w:textAlignment w:val="baseline"/>
        <w:rPr>
          <w:rFonts w:ascii="Times New Roman" w:hAnsi="Times New Roman"/>
          <w:i/>
          <w:color w:val="000000"/>
          <w:sz w:val="24"/>
          <w:szCs w:val="24"/>
          <w:lang w:val="en-US"/>
        </w:rPr>
      </w:pPr>
    </w:p>
    <w:p w:rsidR="0087131D" w:rsidRDefault="0087131D" w:rsidP="0087131D">
      <w:pPr>
        <w:suppressAutoHyphens/>
        <w:autoSpaceDE w:val="0"/>
        <w:autoSpaceDN w:val="0"/>
        <w:spacing w:after="0" w:line="240" w:lineRule="auto"/>
        <w:ind w:left="720"/>
        <w:jc w:val="both"/>
        <w:textAlignment w:val="baseline"/>
        <w:rPr>
          <w:rFonts w:ascii="Times New Roman" w:hAnsi="Times New Roman"/>
          <w:i/>
          <w:color w:val="000000"/>
          <w:sz w:val="24"/>
          <w:szCs w:val="24"/>
          <w:lang w:val="en-US"/>
        </w:rPr>
      </w:pPr>
      <w:r w:rsidRPr="0086350C">
        <w:rPr>
          <w:rFonts w:ascii="Times New Roman" w:hAnsi="Times New Roman"/>
          <w:i/>
          <w:color w:val="000000"/>
          <w:sz w:val="24"/>
          <w:szCs w:val="24"/>
          <w:lang w:val="en-US"/>
        </w:rPr>
        <w:t>Assessment is undertaken by the students for the award of a Certificate/Diploma, as part of the academic and practical training modules…   The student gains first-hand structured experience of practice…</w:t>
      </w:r>
      <w:r>
        <w:rPr>
          <w:rFonts w:ascii="Times New Roman" w:hAnsi="Times New Roman"/>
          <w:i/>
          <w:color w:val="000000"/>
          <w:sz w:val="24"/>
          <w:szCs w:val="24"/>
          <w:lang w:val="en-US"/>
        </w:rPr>
        <w:t xml:space="preserve"> Problem-based learning is </w:t>
      </w:r>
      <w:proofErr w:type="spellStart"/>
      <w:r>
        <w:rPr>
          <w:rFonts w:ascii="Times New Roman" w:hAnsi="Times New Roman"/>
          <w:i/>
          <w:color w:val="000000"/>
          <w:sz w:val="24"/>
          <w:szCs w:val="24"/>
          <w:lang w:val="en-US"/>
        </w:rPr>
        <w:t>utilis</w:t>
      </w:r>
      <w:r w:rsidRPr="0086350C">
        <w:rPr>
          <w:rFonts w:ascii="Times New Roman" w:hAnsi="Times New Roman"/>
          <w:i/>
          <w:color w:val="000000"/>
          <w:sz w:val="24"/>
          <w:szCs w:val="24"/>
          <w:lang w:val="en-US"/>
        </w:rPr>
        <w:t>ed</w:t>
      </w:r>
      <w:proofErr w:type="spellEnd"/>
      <w:r w:rsidRPr="0086350C">
        <w:rPr>
          <w:rFonts w:ascii="Times New Roman" w:hAnsi="Times New Roman"/>
          <w:i/>
          <w:color w:val="000000"/>
          <w:sz w:val="24"/>
          <w:szCs w:val="24"/>
          <w:lang w:val="en-US"/>
        </w:rPr>
        <w:t xml:space="preserve"> as a teaching method…      </w:t>
      </w:r>
    </w:p>
    <w:p w:rsidR="00EC648E" w:rsidRPr="0086350C" w:rsidRDefault="00EC648E" w:rsidP="0087131D">
      <w:pPr>
        <w:suppressAutoHyphens/>
        <w:autoSpaceDE w:val="0"/>
        <w:autoSpaceDN w:val="0"/>
        <w:spacing w:after="0" w:line="240" w:lineRule="auto"/>
        <w:ind w:left="720"/>
        <w:jc w:val="both"/>
        <w:textAlignment w:val="baseline"/>
        <w:rPr>
          <w:rFonts w:ascii="Times New Roman" w:hAnsi="Times New Roman"/>
          <w:i/>
          <w:color w:val="000000"/>
          <w:sz w:val="24"/>
          <w:szCs w:val="24"/>
          <w:lang w:val="en-US"/>
        </w:rPr>
      </w:pPr>
    </w:p>
    <w:p w:rsidR="00EC648E" w:rsidRDefault="00EC648E" w:rsidP="00EC648E">
      <w:pPr>
        <w:suppressAutoHyphens/>
        <w:autoSpaceDE w:val="0"/>
        <w:autoSpaceDN w:val="0"/>
        <w:spacing w:after="0" w:line="240" w:lineRule="auto"/>
        <w:jc w:val="both"/>
        <w:textAlignment w:val="baseline"/>
        <w:rPr>
          <w:rFonts w:ascii="Times New Roman" w:hAnsi="Times New Roman"/>
          <w:color w:val="000000"/>
          <w:sz w:val="24"/>
          <w:szCs w:val="24"/>
          <w:lang w:val="en-US"/>
        </w:rPr>
      </w:pPr>
      <w:r w:rsidRPr="0086350C">
        <w:rPr>
          <w:rFonts w:ascii="Times New Roman" w:hAnsi="Times New Roman"/>
          <w:color w:val="000000"/>
          <w:sz w:val="24"/>
          <w:szCs w:val="24"/>
          <w:lang w:val="en-US"/>
        </w:rPr>
        <w:t>The following caveats, that form part of the document, clearly show that the PSI was not taking responsibility for accreditation of pharmaceutical technician courses based on their guidance recommendations or indeed for the accreditation of any pharmaceutical technician courses:</w:t>
      </w:r>
    </w:p>
    <w:p w:rsidR="00EC648E" w:rsidRPr="0086350C" w:rsidRDefault="00EC648E" w:rsidP="00EC648E">
      <w:pPr>
        <w:suppressAutoHyphens/>
        <w:autoSpaceDE w:val="0"/>
        <w:autoSpaceDN w:val="0"/>
        <w:spacing w:after="0" w:line="240" w:lineRule="auto"/>
        <w:jc w:val="both"/>
        <w:textAlignment w:val="baseline"/>
        <w:rPr>
          <w:rFonts w:ascii="Times New Roman" w:hAnsi="Times New Roman"/>
          <w:color w:val="000000"/>
          <w:sz w:val="24"/>
          <w:szCs w:val="24"/>
          <w:lang w:val="en-US"/>
        </w:rPr>
      </w:pPr>
    </w:p>
    <w:p w:rsidR="00EC648E" w:rsidRDefault="00EC648E" w:rsidP="00EC648E">
      <w:pPr>
        <w:suppressAutoHyphens/>
        <w:autoSpaceDE w:val="0"/>
        <w:autoSpaceDN w:val="0"/>
        <w:spacing w:after="0" w:line="240" w:lineRule="auto"/>
        <w:ind w:left="720"/>
        <w:jc w:val="both"/>
        <w:textAlignment w:val="baseline"/>
        <w:rPr>
          <w:rFonts w:ascii="Times New Roman" w:hAnsi="Times New Roman"/>
          <w:i/>
          <w:color w:val="000000"/>
          <w:sz w:val="24"/>
          <w:szCs w:val="24"/>
          <w:lang w:val="en-US"/>
        </w:rPr>
      </w:pPr>
      <w:r w:rsidRPr="0086350C">
        <w:rPr>
          <w:rFonts w:ascii="Times New Roman" w:hAnsi="Times New Roman"/>
          <w:i/>
          <w:color w:val="000000"/>
          <w:sz w:val="24"/>
          <w:szCs w:val="24"/>
          <w:lang w:val="en-US"/>
        </w:rPr>
        <w:t>The development of any pharmaceutical technician course in accordance with the recommendation of this document is not to be construed as an endorsement or approval of that course by the Pharmaceutical Society of Ireland, and no such statement or representation shall be made. No pharmaceutical technician course shall be referred to as being in compliance with, having been endorsed, approved, or in any way accredited, by the Pharmaceutical Society of Ireland.</w:t>
      </w:r>
    </w:p>
    <w:p w:rsidR="00C62AFD" w:rsidRPr="0087131D" w:rsidRDefault="00C62AFD" w:rsidP="0087131D">
      <w:pPr>
        <w:spacing w:line="480" w:lineRule="auto"/>
        <w:jc w:val="both"/>
        <w:rPr>
          <w:rFonts w:ascii="Times New Roman" w:eastAsia="Times" w:hAnsi="Times New Roman"/>
          <w:sz w:val="24"/>
          <w:szCs w:val="24"/>
          <w:lang w:val="en-US"/>
        </w:rPr>
      </w:pPr>
    </w:p>
    <w:sectPr w:rsidR="00C62AFD" w:rsidRPr="0087131D" w:rsidSect="00E74D21">
      <w:pgSz w:w="11906" w:h="16838"/>
      <w:pgMar w:top="1440" w:right="1440" w:bottom="1440"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AF" w:rsidRDefault="001839AF" w:rsidP="00097F5C">
      <w:pPr>
        <w:spacing w:after="0" w:line="240" w:lineRule="auto"/>
      </w:pPr>
      <w:r>
        <w:separator/>
      </w:r>
    </w:p>
  </w:endnote>
  <w:endnote w:type="continuationSeparator" w:id="0">
    <w:p w:rsidR="001839AF" w:rsidRDefault="001839AF" w:rsidP="0009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Arial"/>
    <w:charset w:val="00"/>
    <w:family w:val="swiss"/>
    <w:pitch w:val="variable"/>
    <w:sig w:usb0="00000007" w:usb1="00000000" w:usb2="00000000" w:usb3="00000000" w:csb0="00000003"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 Sans">
    <w:altName w:val="The Sans"/>
    <w:panose1 w:val="00000000000000000000"/>
    <w:charset w:val="00"/>
    <w:family w:val="swiss"/>
    <w:notTrueType/>
    <w:pitch w:val="default"/>
    <w:sig w:usb0="00000003" w:usb1="00000000" w:usb2="00000000" w:usb3="00000000" w:csb0="00000001" w:csb1="00000000"/>
  </w:font>
  <w:font w:name="The Sans Bold">
    <w:altName w:val="The Sans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illSans-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374516"/>
      <w:docPartObj>
        <w:docPartGallery w:val="Page Numbers (Bottom of Page)"/>
        <w:docPartUnique/>
      </w:docPartObj>
    </w:sdtPr>
    <w:sdtEndPr>
      <w:rPr>
        <w:noProof/>
      </w:rPr>
    </w:sdtEndPr>
    <w:sdtContent>
      <w:p w:rsidR="001839AF" w:rsidRDefault="001839AF">
        <w:pPr>
          <w:pStyle w:val="Footer"/>
          <w:jc w:val="center"/>
        </w:pPr>
        <w:r>
          <w:fldChar w:fldCharType="begin"/>
        </w:r>
        <w:r>
          <w:instrText xml:space="preserve"> PAGE   \* MERGEFORMAT </w:instrText>
        </w:r>
        <w:r>
          <w:fldChar w:fldCharType="separate"/>
        </w:r>
        <w:r w:rsidR="00FA7B17">
          <w:rPr>
            <w:noProof/>
          </w:rPr>
          <w:t>ii</w:t>
        </w:r>
        <w:r>
          <w:rPr>
            <w:noProof/>
          </w:rPr>
          <w:fldChar w:fldCharType="end"/>
        </w:r>
      </w:p>
    </w:sdtContent>
  </w:sdt>
  <w:p w:rsidR="001839AF" w:rsidRDefault="00183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AF" w:rsidRDefault="001839AF" w:rsidP="00097F5C">
      <w:pPr>
        <w:spacing w:after="0" w:line="240" w:lineRule="auto"/>
      </w:pPr>
      <w:r>
        <w:separator/>
      </w:r>
    </w:p>
  </w:footnote>
  <w:footnote w:type="continuationSeparator" w:id="0">
    <w:p w:rsidR="001839AF" w:rsidRDefault="001839AF" w:rsidP="00097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9AF" w:rsidRDefault="00183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C17"/>
    <w:multiLevelType w:val="hybridMultilevel"/>
    <w:tmpl w:val="D9762AC0"/>
    <w:lvl w:ilvl="0" w:tplc="C22217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BC7DBF"/>
    <w:multiLevelType w:val="hybridMultilevel"/>
    <w:tmpl w:val="22B261D2"/>
    <w:lvl w:ilvl="0" w:tplc="D3BA0D1A">
      <w:start w:val="4"/>
      <w:numFmt w:val="bullet"/>
      <w:lvlText w:val="•"/>
      <w:lvlJc w:val="left"/>
      <w:pPr>
        <w:ind w:left="720" w:hanging="360"/>
      </w:pPr>
      <w:rPr>
        <w:rFonts w:ascii="Times New Roman" w:eastAsia="Times"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037318A"/>
    <w:multiLevelType w:val="multilevel"/>
    <w:tmpl w:val="0FD0152C"/>
    <w:lvl w:ilvl="0">
      <w:start w:val="1"/>
      <w:numFmt w:val="decimal"/>
      <w:lvlText w:val="%1"/>
      <w:lvlJc w:val="left"/>
      <w:pPr>
        <w:ind w:left="360" w:hanging="360"/>
      </w:pPr>
    </w:lvl>
    <w:lvl w:ilvl="1">
      <w:start w:val="1"/>
      <w:numFmt w:val="decimal"/>
      <w:lvlText w:val="%1.%2"/>
      <w:lvlJc w:val="left"/>
      <w:pPr>
        <w:ind w:left="2130" w:hanging="360"/>
      </w:pPr>
      <w:rPr>
        <w:rFonts w:ascii="Times New Roman" w:hAnsi="Times New Roman" w:cs="Times New Roman" w:hint="default"/>
        <w:i/>
        <w:sz w:val="24"/>
        <w:szCs w:val="24"/>
      </w:rPr>
    </w:lvl>
    <w:lvl w:ilvl="2">
      <w:start w:val="1"/>
      <w:numFmt w:val="decimal"/>
      <w:lvlText w:val="%1.%2.%3"/>
      <w:lvlJc w:val="left"/>
      <w:pPr>
        <w:ind w:left="4260" w:hanging="720"/>
      </w:pPr>
    </w:lvl>
    <w:lvl w:ilvl="3">
      <w:start w:val="1"/>
      <w:numFmt w:val="decimal"/>
      <w:lvlText w:val="%1.%2.%3.%4"/>
      <w:lvlJc w:val="left"/>
      <w:pPr>
        <w:ind w:left="6030" w:hanging="720"/>
      </w:pPr>
    </w:lvl>
    <w:lvl w:ilvl="4">
      <w:start w:val="1"/>
      <w:numFmt w:val="decimal"/>
      <w:lvlText w:val="%1.%2.%3.%4.%5"/>
      <w:lvlJc w:val="left"/>
      <w:pPr>
        <w:ind w:left="8160" w:hanging="1080"/>
      </w:pPr>
    </w:lvl>
    <w:lvl w:ilvl="5">
      <w:start w:val="1"/>
      <w:numFmt w:val="decimal"/>
      <w:lvlText w:val="%1.%2.%3.%4.%5.%6"/>
      <w:lvlJc w:val="left"/>
      <w:pPr>
        <w:ind w:left="9930" w:hanging="1080"/>
      </w:pPr>
    </w:lvl>
    <w:lvl w:ilvl="6">
      <w:start w:val="1"/>
      <w:numFmt w:val="decimal"/>
      <w:lvlText w:val="%1.%2.%3.%4.%5.%6.%7"/>
      <w:lvlJc w:val="left"/>
      <w:pPr>
        <w:ind w:left="11700" w:hanging="1080"/>
      </w:pPr>
    </w:lvl>
    <w:lvl w:ilvl="7">
      <w:start w:val="1"/>
      <w:numFmt w:val="decimal"/>
      <w:lvlText w:val="%1.%2.%3.%4.%5.%6.%7.%8"/>
      <w:lvlJc w:val="left"/>
      <w:pPr>
        <w:ind w:left="13830" w:hanging="1440"/>
      </w:pPr>
    </w:lvl>
    <w:lvl w:ilvl="8">
      <w:start w:val="1"/>
      <w:numFmt w:val="decimal"/>
      <w:lvlText w:val="%1.%2.%3.%4.%5.%6.%7.%8.%9"/>
      <w:lvlJc w:val="left"/>
      <w:pPr>
        <w:ind w:left="15600" w:hanging="1440"/>
      </w:pPr>
    </w:lvl>
  </w:abstractNum>
  <w:abstractNum w:abstractNumId="3">
    <w:nsid w:val="154824D0"/>
    <w:multiLevelType w:val="hybridMultilevel"/>
    <w:tmpl w:val="B67C45B6"/>
    <w:lvl w:ilvl="0" w:tplc="45A40AE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nsid w:val="2A542607"/>
    <w:multiLevelType w:val="multilevel"/>
    <w:tmpl w:val="16A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012BB"/>
    <w:multiLevelType w:val="hybridMultilevel"/>
    <w:tmpl w:val="02DE3734"/>
    <w:lvl w:ilvl="0" w:tplc="7D5EFD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C60CF8"/>
    <w:multiLevelType w:val="hybridMultilevel"/>
    <w:tmpl w:val="56A8DAC8"/>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ED01F69"/>
    <w:multiLevelType w:val="multilevel"/>
    <w:tmpl w:val="7A1CEA7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AC5346"/>
    <w:multiLevelType w:val="multilevel"/>
    <w:tmpl w:val="ED7C3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303261"/>
    <w:multiLevelType w:val="hybridMultilevel"/>
    <w:tmpl w:val="DD548058"/>
    <w:lvl w:ilvl="0" w:tplc="D9705FD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3EFE45D8"/>
    <w:multiLevelType w:val="multilevel"/>
    <w:tmpl w:val="6CEE5E5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F723673"/>
    <w:multiLevelType w:val="hybridMultilevel"/>
    <w:tmpl w:val="77C09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1C1000"/>
    <w:multiLevelType w:val="hybridMultilevel"/>
    <w:tmpl w:val="CDA845F4"/>
    <w:lvl w:ilvl="0" w:tplc="2A30D7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9A3A7E"/>
    <w:multiLevelType w:val="multilevel"/>
    <w:tmpl w:val="76B811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1EF77CF"/>
    <w:multiLevelType w:val="hybridMultilevel"/>
    <w:tmpl w:val="A88ECCDA"/>
    <w:lvl w:ilvl="0" w:tplc="3CF4ED2C">
      <w:start w:val="1"/>
      <w:numFmt w:val="decimal"/>
      <w:lvlText w:val="%1."/>
      <w:lvlJc w:val="left"/>
      <w:pPr>
        <w:ind w:left="36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5D34CDD"/>
    <w:multiLevelType w:val="multilevel"/>
    <w:tmpl w:val="E3B2AC2A"/>
    <w:lvl w:ilvl="0">
      <w:start w:val="1"/>
      <w:numFmt w:val="decimal"/>
      <w:lvlText w:val="%1"/>
      <w:lvlJc w:val="left"/>
      <w:pPr>
        <w:ind w:left="720" w:hanging="720"/>
      </w:pPr>
      <w:rPr>
        <w:rFonts w:hint="default"/>
        <w:sz w:val="23"/>
      </w:rPr>
    </w:lvl>
    <w:lvl w:ilvl="1">
      <w:start w:val="1"/>
      <w:numFmt w:val="decimal"/>
      <w:lvlText w:val="%1.%2"/>
      <w:lvlJc w:val="left"/>
      <w:pPr>
        <w:ind w:left="720" w:hanging="7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6">
    <w:nsid w:val="582D7FC7"/>
    <w:multiLevelType w:val="multilevel"/>
    <w:tmpl w:val="A3FA50A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D28146A"/>
    <w:multiLevelType w:val="hybridMultilevel"/>
    <w:tmpl w:val="8B28FACE"/>
    <w:lvl w:ilvl="0" w:tplc="4A0AD240">
      <w:start w:val="3"/>
      <w:numFmt w:val="bullet"/>
      <w:lvlText w:val="•"/>
      <w:lvlJc w:val="left"/>
      <w:pPr>
        <w:ind w:left="720" w:hanging="360"/>
      </w:pPr>
      <w:rPr>
        <w:rFonts w:ascii="Times New Roman" w:eastAsia="Times"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6D885709"/>
    <w:multiLevelType w:val="hybridMultilevel"/>
    <w:tmpl w:val="A5F899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7A067BAF"/>
    <w:multiLevelType w:val="hybridMultilevel"/>
    <w:tmpl w:val="97A06806"/>
    <w:lvl w:ilvl="0" w:tplc="4BDCB948">
      <w:start w:val="1"/>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7CC43926"/>
    <w:multiLevelType w:val="hybridMultilevel"/>
    <w:tmpl w:val="9DB00EDC"/>
    <w:lvl w:ilvl="0" w:tplc="15DC008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3"/>
  </w:num>
  <w:num w:numId="2">
    <w:abstractNumId w:val="19"/>
  </w:num>
  <w:num w:numId="3">
    <w:abstractNumId w:val="0"/>
  </w:num>
  <w:num w:numId="4">
    <w:abstractNumId w:val="10"/>
  </w:num>
  <w:num w:numId="5">
    <w:abstractNumId w:val="7"/>
  </w:num>
  <w:num w:numId="6">
    <w:abstractNumId w:val="6"/>
  </w:num>
  <w:num w:numId="7">
    <w:abstractNumId w:val="3"/>
  </w:num>
  <w:num w:numId="8">
    <w:abstractNumId w:val="16"/>
  </w:num>
  <w:num w:numId="9">
    <w:abstractNumId w:val="2"/>
  </w:num>
  <w:num w:numId="10">
    <w:abstractNumId w:val="12"/>
  </w:num>
  <w:num w:numId="11">
    <w:abstractNumId w:val="18"/>
  </w:num>
  <w:num w:numId="12">
    <w:abstractNumId w:val="17"/>
  </w:num>
  <w:num w:numId="13">
    <w:abstractNumId w:val="1"/>
  </w:num>
  <w:num w:numId="14">
    <w:abstractNumId w:val="11"/>
  </w:num>
  <w:num w:numId="15">
    <w:abstractNumId w:val="5"/>
  </w:num>
  <w:num w:numId="16">
    <w:abstractNumId w:val="15"/>
  </w:num>
  <w:num w:numId="17">
    <w:abstractNumId w:val="9"/>
  </w:num>
  <w:num w:numId="18">
    <w:abstractNumId w:val="20"/>
  </w:num>
  <w:num w:numId="19">
    <w:abstractNumId w:val="14"/>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8C"/>
    <w:rsid w:val="00000863"/>
    <w:rsid w:val="00001540"/>
    <w:rsid w:val="00001837"/>
    <w:rsid w:val="00002BF1"/>
    <w:rsid w:val="00003268"/>
    <w:rsid w:val="00003822"/>
    <w:rsid w:val="000053FF"/>
    <w:rsid w:val="0000655A"/>
    <w:rsid w:val="0000672B"/>
    <w:rsid w:val="00013B23"/>
    <w:rsid w:val="000155A3"/>
    <w:rsid w:val="0001566C"/>
    <w:rsid w:val="0001582C"/>
    <w:rsid w:val="000172F8"/>
    <w:rsid w:val="00020E5E"/>
    <w:rsid w:val="0002109E"/>
    <w:rsid w:val="0002534F"/>
    <w:rsid w:val="000278AE"/>
    <w:rsid w:val="00030630"/>
    <w:rsid w:val="00032289"/>
    <w:rsid w:val="00032367"/>
    <w:rsid w:val="00034E61"/>
    <w:rsid w:val="00036A77"/>
    <w:rsid w:val="0004019D"/>
    <w:rsid w:val="00040AFC"/>
    <w:rsid w:val="00041B7D"/>
    <w:rsid w:val="00041DB5"/>
    <w:rsid w:val="0004259F"/>
    <w:rsid w:val="000426B4"/>
    <w:rsid w:val="000454E7"/>
    <w:rsid w:val="000474B3"/>
    <w:rsid w:val="000478A9"/>
    <w:rsid w:val="0005109F"/>
    <w:rsid w:val="00051555"/>
    <w:rsid w:val="00051CFB"/>
    <w:rsid w:val="00053AE1"/>
    <w:rsid w:val="00053F6A"/>
    <w:rsid w:val="00054521"/>
    <w:rsid w:val="00054FEB"/>
    <w:rsid w:val="00056D0E"/>
    <w:rsid w:val="0005782F"/>
    <w:rsid w:val="0006104C"/>
    <w:rsid w:val="00065263"/>
    <w:rsid w:val="0006530B"/>
    <w:rsid w:val="00065E21"/>
    <w:rsid w:val="00066199"/>
    <w:rsid w:val="00066F6E"/>
    <w:rsid w:val="00067981"/>
    <w:rsid w:val="00067F78"/>
    <w:rsid w:val="000715B9"/>
    <w:rsid w:val="00074764"/>
    <w:rsid w:val="00076D75"/>
    <w:rsid w:val="0007743A"/>
    <w:rsid w:val="00077F9A"/>
    <w:rsid w:val="00080022"/>
    <w:rsid w:val="00082724"/>
    <w:rsid w:val="00082E26"/>
    <w:rsid w:val="00084B05"/>
    <w:rsid w:val="00086566"/>
    <w:rsid w:val="00087377"/>
    <w:rsid w:val="0009066E"/>
    <w:rsid w:val="00090A0A"/>
    <w:rsid w:val="00092602"/>
    <w:rsid w:val="00094122"/>
    <w:rsid w:val="00095A57"/>
    <w:rsid w:val="00097F5C"/>
    <w:rsid w:val="000A0655"/>
    <w:rsid w:val="000A1735"/>
    <w:rsid w:val="000A3B3E"/>
    <w:rsid w:val="000A51BE"/>
    <w:rsid w:val="000B0748"/>
    <w:rsid w:val="000B11A8"/>
    <w:rsid w:val="000B2711"/>
    <w:rsid w:val="000B41A4"/>
    <w:rsid w:val="000B4D79"/>
    <w:rsid w:val="000B7DAD"/>
    <w:rsid w:val="000C1869"/>
    <w:rsid w:val="000C3E0C"/>
    <w:rsid w:val="000C6C5C"/>
    <w:rsid w:val="000D12DE"/>
    <w:rsid w:val="000D3E54"/>
    <w:rsid w:val="000D46D1"/>
    <w:rsid w:val="000D494B"/>
    <w:rsid w:val="000D53DB"/>
    <w:rsid w:val="000D640F"/>
    <w:rsid w:val="000D6721"/>
    <w:rsid w:val="000D7464"/>
    <w:rsid w:val="000E1609"/>
    <w:rsid w:val="000E21B9"/>
    <w:rsid w:val="000E3FCB"/>
    <w:rsid w:val="000E45D6"/>
    <w:rsid w:val="000E4719"/>
    <w:rsid w:val="000E5882"/>
    <w:rsid w:val="000E7C17"/>
    <w:rsid w:val="000F0AA2"/>
    <w:rsid w:val="000F730C"/>
    <w:rsid w:val="001002A0"/>
    <w:rsid w:val="00101F7A"/>
    <w:rsid w:val="00105194"/>
    <w:rsid w:val="00105983"/>
    <w:rsid w:val="0010675B"/>
    <w:rsid w:val="00110377"/>
    <w:rsid w:val="00110927"/>
    <w:rsid w:val="00110DF2"/>
    <w:rsid w:val="00112423"/>
    <w:rsid w:val="00112942"/>
    <w:rsid w:val="0011436B"/>
    <w:rsid w:val="0011547B"/>
    <w:rsid w:val="0011557A"/>
    <w:rsid w:val="0011593C"/>
    <w:rsid w:val="00115CAB"/>
    <w:rsid w:val="00120A5A"/>
    <w:rsid w:val="00120FD0"/>
    <w:rsid w:val="00123993"/>
    <w:rsid w:val="001248DA"/>
    <w:rsid w:val="00130B5A"/>
    <w:rsid w:val="001315A1"/>
    <w:rsid w:val="00131CF4"/>
    <w:rsid w:val="00131F53"/>
    <w:rsid w:val="00140DA1"/>
    <w:rsid w:val="00141D44"/>
    <w:rsid w:val="00142262"/>
    <w:rsid w:val="0014275F"/>
    <w:rsid w:val="0014566D"/>
    <w:rsid w:val="001471AF"/>
    <w:rsid w:val="0015240F"/>
    <w:rsid w:val="00154C8B"/>
    <w:rsid w:val="0015636E"/>
    <w:rsid w:val="00161E8C"/>
    <w:rsid w:val="001640B0"/>
    <w:rsid w:val="00164814"/>
    <w:rsid w:val="00167A16"/>
    <w:rsid w:val="001712C1"/>
    <w:rsid w:val="001715D5"/>
    <w:rsid w:val="00171E0F"/>
    <w:rsid w:val="00172625"/>
    <w:rsid w:val="00175983"/>
    <w:rsid w:val="00180952"/>
    <w:rsid w:val="001839AF"/>
    <w:rsid w:val="00185142"/>
    <w:rsid w:val="0018560C"/>
    <w:rsid w:val="00186B69"/>
    <w:rsid w:val="00186E19"/>
    <w:rsid w:val="00187364"/>
    <w:rsid w:val="001905C3"/>
    <w:rsid w:val="00190635"/>
    <w:rsid w:val="00191B1B"/>
    <w:rsid w:val="00192A94"/>
    <w:rsid w:val="0019361C"/>
    <w:rsid w:val="00193A14"/>
    <w:rsid w:val="00193D6D"/>
    <w:rsid w:val="00193FBA"/>
    <w:rsid w:val="001946A1"/>
    <w:rsid w:val="00195687"/>
    <w:rsid w:val="00197879"/>
    <w:rsid w:val="00197CFA"/>
    <w:rsid w:val="001A01D0"/>
    <w:rsid w:val="001A2BCA"/>
    <w:rsid w:val="001A35A5"/>
    <w:rsid w:val="001A66FB"/>
    <w:rsid w:val="001A7715"/>
    <w:rsid w:val="001A7FA7"/>
    <w:rsid w:val="001B068C"/>
    <w:rsid w:val="001B086E"/>
    <w:rsid w:val="001B19FA"/>
    <w:rsid w:val="001B43D9"/>
    <w:rsid w:val="001B6563"/>
    <w:rsid w:val="001B6AF2"/>
    <w:rsid w:val="001B7448"/>
    <w:rsid w:val="001C0417"/>
    <w:rsid w:val="001C046B"/>
    <w:rsid w:val="001C0A6B"/>
    <w:rsid w:val="001C19E9"/>
    <w:rsid w:val="001C77A2"/>
    <w:rsid w:val="001C791C"/>
    <w:rsid w:val="001D0478"/>
    <w:rsid w:val="001D3491"/>
    <w:rsid w:val="001D3A0A"/>
    <w:rsid w:val="001D3ED8"/>
    <w:rsid w:val="001D4951"/>
    <w:rsid w:val="001D5394"/>
    <w:rsid w:val="001E2A76"/>
    <w:rsid w:val="001E5E30"/>
    <w:rsid w:val="001E62C0"/>
    <w:rsid w:val="001E69E0"/>
    <w:rsid w:val="001E71A8"/>
    <w:rsid w:val="001E7C77"/>
    <w:rsid w:val="001F047E"/>
    <w:rsid w:val="001F0D67"/>
    <w:rsid w:val="001F105E"/>
    <w:rsid w:val="001F1C7C"/>
    <w:rsid w:val="001F3A52"/>
    <w:rsid w:val="001F5038"/>
    <w:rsid w:val="001F5D6F"/>
    <w:rsid w:val="001F69DA"/>
    <w:rsid w:val="00202EAD"/>
    <w:rsid w:val="0020698B"/>
    <w:rsid w:val="002071F2"/>
    <w:rsid w:val="002103CB"/>
    <w:rsid w:val="00211561"/>
    <w:rsid w:val="00212388"/>
    <w:rsid w:val="0021284F"/>
    <w:rsid w:val="00213B08"/>
    <w:rsid w:val="0021436D"/>
    <w:rsid w:val="00214D25"/>
    <w:rsid w:val="00216F4D"/>
    <w:rsid w:val="00217799"/>
    <w:rsid w:val="00217AC2"/>
    <w:rsid w:val="002202B9"/>
    <w:rsid w:val="00220CFC"/>
    <w:rsid w:val="002218F1"/>
    <w:rsid w:val="00225CD2"/>
    <w:rsid w:val="00225FF1"/>
    <w:rsid w:val="00227B39"/>
    <w:rsid w:val="00230087"/>
    <w:rsid w:val="0023233F"/>
    <w:rsid w:val="00232E6D"/>
    <w:rsid w:val="00233D88"/>
    <w:rsid w:val="00235D2B"/>
    <w:rsid w:val="00236D7B"/>
    <w:rsid w:val="002404FB"/>
    <w:rsid w:val="002425A3"/>
    <w:rsid w:val="00242BED"/>
    <w:rsid w:val="00243450"/>
    <w:rsid w:val="002438D7"/>
    <w:rsid w:val="002446A8"/>
    <w:rsid w:val="00247F62"/>
    <w:rsid w:val="00250647"/>
    <w:rsid w:val="00251029"/>
    <w:rsid w:val="00251D9E"/>
    <w:rsid w:val="00253515"/>
    <w:rsid w:val="00254309"/>
    <w:rsid w:val="002553C4"/>
    <w:rsid w:val="00256F91"/>
    <w:rsid w:val="00261AD6"/>
    <w:rsid w:val="00263A7D"/>
    <w:rsid w:val="00263B48"/>
    <w:rsid w:val="00264428"/>
    <w:rsid w:val="00264C9B"/>
    <w:rsid w:val="00270864"/>
    <w:rsid w:val="002715AB"/>
    <w:rsid w:val="002729DD"/>
    <w:rsid w:val="00272E29"/>
    <w:rsid w:val="00273333"/>
    <w:rsid w:val="002740AD"/>
    <w:rsid w:val="00275B7F"/>
    <w:rsid w:val="00275ED5"/>
    <w:rsid w:val="0027601E"/>
    <w:rsid w:val="00276869"/>
    <w:rsid w:val="00276B4F"/>
    <w:rsid w:val="00277850"/>
    <w:rsid w:val="0028043B"/>
    <w:rsid w:val="002833C6"/>
    <w:rsid w:val="0029148F"/>
    <w:rsid w:val="00294873"/>
    <w:rsid w:val="002A042D"/>
    <w:rsid w:val="002A1887"/>
    <w:rsid w:val="002A38B8"/>
    <w:rsid w:val="002A4B77"/>
    <w:rsid w:val="002A5688"/>
    <w:rsid w:val="002A569E"/>
    <w:rsid w:val="002A57D1"/>
    <w:rsid w:val="002A6644"/>
    <w:rsid w:val="002A679C"/>
    <w:rsid w:val="002A77DB"/>
    <w:rsid w:val="002A7F7A"/>
    <w:rsid w:val="002A7FCE"/>
    <w:rsid w:val="002B1AB2"/>
    <w:rsid w:val="002B1CED"/>
    <w:rsid w:val="002B2B2D"/>
    <w:rsid w:val="002B34ED"/>
    <w:rsid w:val="002B6765"/>
    <w:rsid w:val="002C159F"/>
    <w:rsid w:val="002C25CC"/>
    <w:rsid w:val="002C28BA"/>
    <w:rsid w:val="002C4018"/>
    <w:rsid w:val="002C4C89"/>
    <w:rsid w:val="002C5133"/>
    <w:rsid w:val="002C5EED"/>
    <w:rsid w:val="002D0291"/>
    <w:rsid w:val="002D2ED4"/>
    <w:rsid w:val="002D397C"/>
    <w:rsid w:val="002D4DE0"/>
    <w:rsid w:val="002D4EFA"/>
    <w:rsid w:val="002D65BD"/>
    <w:rsid w:val="002D6FA1"/>
    <w:rsid w:val="002D7467"/>
    <w:rsid w:val="002D7D6D"/>
    <w:rsid w:val="002E4B5B"/>
    <w:rsid w:val="002E569A"/>
    <w:rsid w:val="002F0B06"/>
    <w:rsid w:val="002F0D80"/>
    <w:rsid w:val="002F0DF7"/>
    <w:rsid w:val="002F1F3B"/>
    <w:rsid w:val="002F2359"/>
    <w:rsid w:val="002F2C1C"/>
    <w:rsid w:val="002F3848"/>
    <w:rsid w:val="002F7759"/>
    <w:rsid w:val="002F7BD6"/>
    <w:rsid w:val="002F7FCD"/>
    <w:rsid w:val="00300B3B"/>
    <w:rsid w:val="003019C8"/>
    <w:rsid w:val="00302943"/>
    <w:rsid w:val="003044F2"/>
    <w:rsid w:val="00305AA2"/>
    <w:rsid w:val="00305B46"/>
    <w:rsid w:val="003061A4"/>
    <w:rsid w:val="003064CD"/>
    <w:rsid w:val="003073D6"/>
    <w:rsid w:val="003104B7"/>
    <w:rsid w:val="00312E42"/>
    <w:rsid w:val="00314FF4"/>
    <w:rsid w:val="00316967"/>
    <w:rsid w:val="0032296C"/>
    <w:rsid w:val="00324C1F"/>
    <w:rsid w:val="00324EE1"/>
    <w:rsid w:val="003259CF"/>
    <w:rsid w:val="003263F4"/>
    <w:rsid w:val="003348F5"/>
    <w:rsid w:val="00335FE5"/>
    <w:rsid w:val="00337587"/>
    <w:rsid w:val="00340B1C"/>
    <w:rsid w:val="00341D0E"/>
    <w:rsid w:val="0034204F"/>
    <w:rsid w:val="00344C70"/>
    <w:rsid w:val="0034524F"/>
    <w:rsid w:val="0034607D"/>
    <w:rsid w:val="003462CF"/>
    <w:rsid w:val="00346FB3"/>
    <w:rsid w:val="0034730B"/>
    <w:rsid w:val="00350083"/>
    <w:rsid w:val="00353291"/>
    <w:rsid w:val="00353820"/>
    <w:rsid w:val="0035382A"/>
    <w:rsid w:val="00354E9B"/>
    <w:rsid w:val="003570DC"/>
    <w:rsid w:val="0035761B"/>
    <w:rsid w:val="00357F5D"/>
    <w:rsid w:val="00360985"/>
    <w:rsid w:val="0036692E"/>
    <w:rsid w:val="003674CE"/>
    <w:rsid w:val="00375448"/>
    <w:rsid w:val="00375CA9"/>
    <w:rsid w:val="0037694E"/>
    <w:rsid w:val="00376BBD"/>
    <w:rsid w:val="00376CB2"/>
    <w:rsid w:val="00377776"/>
    <w:rsid w:val="003806EE"/>
    <w:rsid w:val="00384155"/>
    <w:rsid w:val="003872FB"/>
    <w:rsid w:val="00391089"/>
    <w:rsid w:val="0039532E"/>
    <w:rsid w:val="003957E9"/>
    <w:rsid w:val="00395E84"/>
    <w:rsid w:val="00396D66"/>
    <w:rsid w:val="003971E2"/>
    <w:rsid w:val="00397B7C"/>
    <w:rsid w:val="003A0E85"/>
    <w:rsid w:val="003A1111"/>
    <w:rsid w:val="003A159C"/>
    <w:rsid w:val="003A49C6"/>
    <w:rsid w:val="003A79D2"/>
    <w:rsid w:val="003B0B5F"/>
    <w:rsid w:val="003B2973"/>
    <w:rsid w:val="003B2A30"/>
    <w:rsid w:val="003B333D"/>
    <w:rsid w:val="003B381E"/>
    <w:rsid w:val="003B3887"/>
    <w:rsid w:val="003B4E63"/>
    <w:rsid w:val="003B6FB6"/>
    <w:rsid w:val="003B7E15"/>
    <w:rsid w:val="003C1244"/>
    <w:rsid w:val="003C1820"/>
    <w:rsid w:val="003D076A"/>
    <w:rsid w:val="003D24E7"/>
    <w:rsid w:val="003D28FD"/>
    <w:rsid w:val="003D3463"/>
    <w:rsid w:val="003D5909"/>
    <w:rsid w:val="003D7C24"/>
    <w:rsid w:val="003E2524"/>
    <w:rsid w:val="003E2C07"/>
    <w:rsid w:val="003E2E19"/>
    <w:rsid w:val="003E3E69"/>
    <w:rsid w:val="003E4BBE"/>
    <w:rsid w:val="003E5D1C"/>
    <w:rsid w:val="003E6F60"/>
    <w:rsid w:val="003E6FF2"/>
    <w:rsid w:val="003E7A54"/>
    <w:rsid w:val="003F301C"/>
    <w:rsid w:val="003F50D9"/>
    <w:rsid w:val="003F5712"/>
    <w:rsid w:val="003F587F"/>
    <w:rsid w:val="003F7D2B"/>
    <w:rsid w:val="0040251A"/>
    <w:rsid w:val="00403E7A"/>
    <w:rsid w:val="00404336"/>
    <w:rsid w:val="00404518"/>
    <w:rsid w:val="00404F4B"/>
    <w:rsid w:val="00405C14"/>
    <w:rsid w:val="0040699C"/>
    <w:rsid w:val="00407C3F"/>
    <w:rsid w:val="00407DE0"/>
    <w:rsid w:val="00410301"/>
    <w:rsid w:val="0041064A"/>
    <w:rsid w:val="004106B7"/>
    <w:rsid w:val="004109D6"/>
    <w:rsid w:val="0041110B"/>
    <w:rsid w:val="00412355"/>
    <w:rsid w:val="00412621"/>
    <w:rsid w:val="00412BD1"/>
    <w:rsid w:val="0041445B"/>
    <w:rsid w:val="004148E3"/>
    <w:rsid w:val="0041538D"/>
    <w:rsid w:val="00416D30"/>
    <w:rsid w:val="004179E1"/>
    <w:rsid w:val="00420AC4"/>
    <w:rsid w:val="00424F00"/>
    <w:rsid w:val="0042514F"/>
    <w:rsid w:val="00425B27"/>
    <w:rsid w:val="00426ABE"/>
    <w:rsid w:val="004305A7"/>
    <w:rsid w:val="00432181"/>
    <w:rsid w:val="00433966"/>
    <w:rsid w:val="004347EB"/>
    <w:rsid w:val="00436C7E"/>
    <w:rsid w:val="00437759"/>
    <w:rsid w:val="004404D2"/>
    <w:rsid w:val="00441C4E"/>
    <w:rsid w:val="0044495A"/>
    <w:rsid w:val="00444A26"/>
    <w:rsid w:val="00444DC7"/>
    <w:rsid w:val="004464E1"/>
    <w:rsid w:val="00446CBC"/>
    <w:rsid w:val="00450433"/>
    <w:rsid w:val="00450940"/>
    <w:rsid w:val="00451591"/>
    <w:rsid w:val="00454082"/>
    <w:rsid w:val="00454E81"/>
    <w:rsid w:val="0045704E"/>
    <w:rsid w:val="00460775"/>
    <w:rsid w:val="004613B9"/>
    <w:rsid w:val="00462F47"/>
    <w:rsid w:val="0046419E"/>
    <w:rsid w:val="004652CD"/>
    <w:rsid w:val="0047029D"/>
    <w:rsid w:val="00472303"/>
    <w:rsid w:val="00477E29"/>
    <w:rsid w:val="00480AF7"/>
    <w:rsid w:val="00481A06"/>
    <w:rsid w:val="00481B37"/>
    <w:rsid w:val="00485523"/>
    <w:rsid w:val="004857E8"/>
    <w:rsid w:val="0049073E"/>
    <w:rsid w:val="00490801"/>
    <w:rsid w:val="004919BA"/>
    <w:rsid w:val="00492394"/>
    <w:rsid w:val="0049394C"/>
    <w:rsid w:val="0049590E"/>
    <w:rsid w:val="0049630A"/>
    <w:rsid w:val="004A43D9"/>
    <w:rsid w:val="004A44F4"/>
    <w:rsid w:val="004A67DE"/>
    <w:rsid w:val="004A7595"/>
    <w:rsid w:val="004B051F"/>
    <w:rsid w:val="004B24FF"/>
    <w:rsid w:val="004B2A55"/>
    <w:rsid w:val="004B30D7"/>
    <w:rsid w:val="004B5668"/>
    <w:rsid w:val="004B6936"/>
    <w:rsid w:val="004C01CA"/>
    <w:rsid w:val="004C23FD"/>
    <w:rsid w:val="004C49DA"/>
    <w:rsid w:val="004C58B1"/>
    <w:rsid w:val="004C612C"/>
    <w:rsid w:val="004D1102"/>
    <w:rsid w:val="004D3284"/>
    <w:rsid w:val="004D4A53"/>
    <w:rsid w:val="004D68B1"/>
    <w:rsid w:val="004E1190"/>
    <w:rsid w:val="004E2DA0"/>
    <w:rsid w:val="004E5722"/>
    <w:rsid w:val="004E6D2A"/>
    <w:rsid w:val="004F24AE"/>
    <w:rsid w:val="004F3696"/>
    <w:rsid w:val="004F3AB6"/>
    <w:rsid w:val="004F5C2C"/>
    <w:rsid w:val="004F73F6"/>
    <w:rsid w:val="00500BB3"/>
    <w:rsid w:val="00501807"/>
    <w:rsid w:val="0050285F"/>
    <w:rsid w:val="00503339"/>
    <w:rsid w:val="00503FA0"/>
    <w:rsid w:val="00504EDE"/>
    <w:rsid w:val="0051593A"/>
    <w:rsid w:val="00516241"/>
    <w:rsid w:val="005173E9"/>
    <w:rsid w:val="00517833"/>
    <w:rsid w:val="00517992"/>
    <w:rsid w:val="00520210"/>
    <w:rsid w:val="005208C8"/>
    <w:rsid w:val="00520F7B"/>
    <w:rsid w:val="005235F3"/>
    <w:rsid w:val="00523AFE"/>
    <w:rsid w:val="00525AAD"/>
    <w:rsid w:val="005317A1"/>
    <w:rsid w:val="00532E0E"/>
    <w:rsid w:val="005351EA"/>
    <w:rsid w:val="00535E73"/>
    <w:rsid w:val="00541805"/>
    <w:rsid w:val="0054180C"/>
    <w:rsid w:val="00542672"/>
    <w:rsid w:val="0054419B"/>
    <w:rsid w:val="00545B2E"/>
    <w:rsid w:val="0054672C"/>
    <w:rsid w:val="00551197"/>
    <w:rsid w:val="00551F9E"/>
    <w:rsid w:val="0055211C"/>
    <w:rsid w:val="00554231"/>
    <w:rsid w:val="00554E03"/>
    <w:rsid w:val="00557A92"/>
    <w:rsid w:val="0056071D"/>
    <w:rsid w:val="005614B5"/>
    <w:rsid w:val="00561A33"/>
    <w:rsid w:val="00566EBF"/>
    <w:rsid w:val="00567558"/>
    <w:rsid w:val="00567572"/>
    <w:rsid w:val="0057529A"/>
    <w:rsid w:val="00576808"/>
    <w:rsid w:val="0057753E"/>
    <w:rsid w:val="00577787"/>
    <w:rsid w:val="005801D3"/>
    <w:rsid w:val="005824C5"/>
    <w:rsid w:val="00583A9D"/>
    <w:rsid w:val="00583F9B"/>
    <w:rsid w:val="005851F1"/>
    <w:rsid w:val="005854A2"/>
    <w:rsid w:val="00585C1B"/>
    <w:rsid w:val="00585F43"/>
    <w:rsid w:val="00586AD4"/>
    <w:rsid w:val="00590623"/>
    <w:rsid w:val="0059082F"/>
    <w:rsid w:val="00590CEF"/>
    <w:rsid w:val="00591796"/>
    <w:rsid w:val="00592AD8"/>
    <w:rsid w:val="0059305B"/>
    <w:rsid w:val="005933E8"/>
    <w:rsid w:val="00593670"/>
    <w:rsid w:val="00593CD4"/>
    <w:rsid w:val="0059439F"/>
    <w:rsid w:val="0059483E"/>
    <w:rsid w:val="00597BE5"/>
    <w:rsid w:val="005A036C"/>
    <w:rsid w:val="005A06DE"/>
    <w:rsid w:val="005A23D0"/>
    <w:rsid w:val="005A463F"/>
    <w:rsid w:val="005A4683"/>
    <w:rsid w:val="005A4A2C"/>
    <w:rsid w:val="005A4B22"/>
    <w:rsid w:val="005A594C"/>
    <w:rsid w:val="005A70E2"/>
    <w:rsid w:val="005A7E4B"/>
    <w:rsid w:val="005B04D4"/>
    <w:rsid w:val="005B134A"/>
    <w:rsid w:val="005B1C68"/>
    <w:rsid w:val="005B26A9"/>
    <w:rsid w:val="005B29E4"/>
    <w:rsid w:val="005B3A15"/>
    <w:rsid w:val="005B5FB1"/>
    <w:rsid w:val="005B7A16"/>
    <w:rsid w:val="005C124C"/>
    <w:rsid w:val="005C1798"/>
    <w:rsid w:val="005C2EA6"/>
    <w:rsid w:val="005C4A5A"/>
    <w:rsid w:val="005C5634"/>
    <w:rsid w:val="005C7D77"/>
    <w:rsid w:val="005C7E51"/>
    <w:rsid w:val="005D21A1"/>
    <w:rsid w:val="005D236D"/>
    <w:rsid w:val="005D2770"/>
    <w:rsid w:val="005D340B"/>
    <w:rsid w:val="005D501C"/>
    <w:rsid w:val="005E10EB"/>
    <w:rsid w:val="005E1381"/>
    <w:rsid w:val="005E182E"/>
    <w:rsid w:val="005E3668"/>
    <w:rsid w:val="005E3956"/>
    <w:rsid w:val="005E3AB2"/>
    <w:rsid w:val="005E69F7"/>
    <w:rsid w:val="005E6D7A"/>
    <w:rsid w:val="005E7216"/>
    <w:rsid w:val="005F1CF7"/>
    <w:rsid w:val="005F22E6"/>
    <w:rsid w:val="005F608D"/>
    <w:rsid w:val="0060150A"/>
    <w:rsid w:val="006050BA"/>
    <w:rsid w:val="00605248"/>
    <w:rsid w:val="0060609D"/>
    <w:rsid w:val="00606C45"/>
    <w:rsid w:val="0060793F"/>
    <w:rsid w:val="006079CD"/>
    <w:rsid w:val="0061051E"/>
    <w:rsid w:val="006114BB"/>
    <w:rsid w:val="0061175E"/>
    <w:rsid w:val="006123AB"/>
    <w:rsid w:val="006127B1"/>
    <w:rsid w:val="00614845"/>
    <w:rsid w:val="0061488F"/>
    <w:rsid w:val="00615AD5"/>
    <w:rsid w:val="00615ADE"/>
    <w:rsid w:val="00617119"/>
    <w:rsid w:val="0061756A"/>
    <w:rsid w:val="006175D6"/>
    <w:rsid w:val="00624C3B"/>
    <w:rsid w:val="006257FD"/>
    <w:rsid w:val="00632B9E"/>
    <w:rsid w:val="00636AB6"/>
    <w:rsid w:val="00637057"/>
    <w:rsid w:val="0064025D"/>
    <w:rsid w:val="00640DCD"/>
    <w:rsid w:val="006415EB"/>
    <w:rsid w:val="006419E4"/>
    <w:rsid w:val="00642997"/>
    <w:rsid w:val="00642BFB"/>
    <w:rsid w:val="00642EF8"/>
    <w:rsid w:val="0064430F"/>
    <w:rsid w:val="00644E9B"/>
    <w:rsid w:val="0064534D"/>
    <w:rsid w:val="006510F1"/>
    <w:rsid w:val="006517C3"/>
    <w:rsid w:val="00652A14"/>
    <w:rsid w:val="006545D2"/>
    <w:rsid w:val="00654A2C"/>
    <w:rsid w:val="00655A9C"/>
    <w:rsid w:val="00661914"/>
    <w:rsid w:val="00662198"/>
    <w:rsid w:val="00662374"/>
    <w:rsid w:val="00663EEB"/>
    <w:rsid w:val="00666BE3"/>
    <w:rsid w:val="006677EE"/>
    <w:rsid w:val="0067068D"/>
    <w:rsid w:val="00670885"/>
    <w:rsid w:val="00671C5A"/>
    <w:rsid w:val="00671FE5"/>
    <w:rsid w:val="0067314C"/>
    <w:rsid w:val="00676726"/>
    <w:rsid w:val="0067673F"/>
    <w:rsid w:val="0067707A"/>
    <w:rsid w:val="006801D7"/>
    <w:rsid w:val="00680F91"/>
    <w:rsid w:val="00681ACB"/>
    <w:rsid w:val="00685A75"/>
    <w:rsid w:val="00686788"/>
    <w:rsid w:val="00691075"/>
    <w:rsid w:val="00691BE0"/>
    <w:rsid w:val="0069250A"/>
    <w:rsid w:val="006941A9"/>
    <w:rsid w:val="00694513"/>
    <w:rsid w:val="00695AD2"/>
    <w:rsid w:val="006A094A"/>
    <w:rsid w:val="006A1BAD"/>
    <w:rsid w:val="006A258B"/>
    <w:rsid w:val="006A3C78"/>
    <w:rsid w:val="006B0F69"/>
    <w:rsid w:val="006B15F1"/>
    <w:rsid w:val="006B171E"/>
    <w:rsid w:val="006B1BE3"/>
    <w:rsid w:val="006B1C82"/>
    <w:rsid w:val="006B3A04"/>
    <w:rsid w:val="006B4693"/>
    <w:rsid w:val="006B5260"/>
    <w:rsid w:val="006B5A97"/>
    <w:rsid w:val="006B76DB"/>
    <w:rsid w:val="006C0E88"/>
    <w:rsid w:val="006C11CE"/>
    <w:rsid w:val="006C399C"/>
    <w:rsid w:val="006C546C"/>
    <w:rsid w:val="006C5936"/>
    <w:rsid w:val="006C6021"/>
    <w:rsid w:val="006C641D"/>
    <w:rsid w:val="006C644D"/>
    <w:rsid w:val="006C68F5"/>
    <w:rsid w:val="006C701E"/>
    <w:rsid w:val="006C7448"/>
    <w:rsid w:val="006D1F57"/>
    <w:rsid w:val="006D22C7"/>
    <w:rsid w:val="006D4A33"/>
    <w:rsid w:val="006D5104"/>
    <w:rsid w:val="006D5F58"/>
    <w:rsid w:val="006D615F"/>
    <w:rsid w:val="006D6AF2"/>
    <w:rsid w:val="006D7138"/>
    <w:rsid w:val="006D7B47"/>
    <w:rsid w:val="006E0B05"/>
    <w:rsid w:val="006E4D55"/>
    <w:rsid w:val="006E5BD3"/>
    <w:rsid w:val="006E7574"/>
    <w:rsid w:val="006E76A5"/>
    <w:rsid w:val="006F19A7"/>
    <w:rsid w:val="006F1BAA"/>
    <w:rsid w:val="006F2268"/>
    <w:rsid w:val="006F4241"/>
    <w:rsid w:val="006F5F78"/>
    <w:rsid w:val="006F6281"/>
    <w:rsid w:val="006F6FC3"/>
    <w:rsid w:val="007033E4"/>
    <w:rsid w:val="00704953"/>
    <w:rsid w:val="00704CDB"/>
    <w:rsid w:val="00712174"/>
    <w:rsid w:val="00713BED"/>
    <w:rsid w:val="00714323"/>
    <w:rsid w:val="0071681F"/>
    <w:rsid w:val="00716910"/>
    <w:rsid w:val="00716E1C"/>
    <w:rsid w:val="00721AEC"/>
    <w:rsid w:val="007255B7"/>
    <w:rsid w:val="00727AFF"/>
    <w:rsid w:val="00727E62"/>
    <w:rsid w:val="00734158"/>
    <w:rsid w:val="007417EE"/>
    <w:rsid w:val="00742242"/>
    <w:rsid w:val="0074247F"/>
    <w:rsid w:val="00744015"/>
    <w:rsid w:val="007446E9"/>
    <w:rsid w:val="00751798"/>
    <w:rsid w:val="00753721"/>
    <w:rsid w:val="00753B93"/>
    <w:rsid w:val="00754385"/>
    <w:rsid w:val="0075531C"/>
    <w:rsid w:val="00755C3F"/>
    <w:rsid w:val="007561CC"/>
    <w:rsid w:val="0075647A"/>
    <w:rsid w:val="0075735C"/>
    <w:rsid w:val="007623CE"/>
    <w:rsid w:val="007631D8"/>
    <w:rsid w:val="00763511"/>
    <w:rsid w:val="00764046"/>
    <w:rsid w:val="007667AB"/>
    <w:rsid w:val="00767787"/>
    <w:rsid w:val="00773D68"/>
    <w:rsid w:val="007746C9"/>
    <w:rsid w:val="00775929"/>
    <w:rsid w:val="007764E7"/>
    <w:rsid w:val="007805B0"/>
    <w:rsid w:val="00781136"/>
    <w:rsid w:val="0078243D"/>
    <w:rsid w:val="00786184"/>
    <w:rsid w:val="007907AC"/>
    <w:rsid w:val="0079110C"/>
    <w:rsid w:val="0079307D"/>
    <w:rsid w:val="00793395"/>
    <w:rsid w:val="0079526F"/>
    <w:rsid w:val="007952C5"/>
    <w:rsid w:val="007957AD"/>
    <w:rsid w:val="007957D5"/>
    <w:rsid w:val="00796A7B"/>
    <w:rsid w:val="00797506"/>
    <w:rsid w:val="007A450A"/>
    <w:rsid w:val="007A4C4C"/>
    <w:rsid w:val="007A559F"/>
    <w:rsid w:val="007B184C"/>
    <w:rsid w:val="007B2F9A"/>
    <w:rsid w:val="007B4456"/>
    <w:rsid w:val="007B5F48"/>
    <w:rsid w:val="007B73B7"/>
    <w:rsid w:val="007C085B"/>
    <w:rsid w:val="007C1B50"/>
    <w:rsid w:val="007D1AA2"/>
    <w:rsid w:val="007D6DB3"/>
    <w:rsid w:val="007D75F0"/>
    <w:rsid w:val="007E2533"/>
    <w:rsid w:val="007E3331"/>
    <w:rsid w:val="007E4A51"/>
    <w:rsid w:val="007E4E2C"/>
    <w:rsid w:val="007E5A22"/>
    <w:rsid w:val="007E6DD8"/>
    <w:rsid w:val="007E7771"/>
    <w:rsid w:val="007F04AD"/>
    <w:rsid w:val="007F1AB9"/>
    <w:rsid w:val="007F2FC1"/>
    <w:rsid w:val="007F3AEF"/>
    <w:rsid w:val="007F3D96"/>
    <w:rsid w:val="007F6C2C"/>
    <w:rsid w:val="007F6C41"/>
    <w:rsid w:val="007F71C4"/>
    <w:rsid w:val="00802A6F"/>
    <w:rsid w:val="0080412A"/>
    <w:rsid w:val="0080627C"/>
    <w:rsid w:val="00806D15"/>
    <w:rsid w:val="00810AE5"/>
    <w:rsid w:val="00810E41"/>
    <w:rsid w:val="00811021"/>
    <w:rsid w:val="00812BDE"/>
    <w:rsid w:val="008132F5"/>
    <w:rsid w:val="00813AB3"/>
    <w:rsid w:val="00813B63"/>
    <w:rsid w:val="00814F31"/>
    <w:rsid w:val="008166EB"/>
    <w:rsid w:val="00816B77"/>
    <w:rsid w:val="008177A8"/>
    <w:rsid w:val="008209B6"/>
    <w:rsid w:val="00821D73"/>
    <w:rsid w:val="00822B08"/>
    <w:rsid w:val="0082370D"/>
    <w:rsid w:val="00823880"/>
    <w:rsid w:val="00823E6E"/>
    <w:rsid w:val="00823F49"/>
    <w:rsid w:val="00826B95"/>
    <w:rsid w:val="0083139B"/>
    <w:rsid w:val="008326AD"/>
    <w:rsid w:val="008326CD"/>
    <w:rsid w:val="0083408F"/>
    <w:rsid w:val="008346A5"/>
    <w:rsid w:val="00834F2D"/>
    <w:rsid w:val="00835ABE"/>
    <w:rsid w:val="00837F5C"/>
    <w:rsid w:val="008442BC"/>
    <w:rsid w:val="00846468"/>
    <w:rsid w:val="0084734C"/>
    <w:rsid w:val="00850338"/>
    <w:rsid w:val="00851893"/>
    <w:rsid w:val="00852F3C"/>
    <w:rsid w:val="00855D31"/>
    <w:rsid w:val="00855F81"/>
    <w:rsid w:val="00857E4B"/>
    <w:rsid w:val="008614B3"/>
    <w:rsid w:val="00863ACA"/>
    <w:rsid w:val="00865E4B"/>
    <w:rsid w:val="00867251"/>
    <w:rsid w:val="008673E1"/>
    <w:rsid w:val="00867536"/>
    <w:rsid w:val="0087131D"/>
    <w:rsid w:val="00871E2B"/>
    <w:rsid w:val="0087231F"/>
    <w:rsid w:val="008736E9"/>
    <w:rsid w:val="00874B14"/>
    <w:rsid w:val="008753A3"/>
    <w:rsid w:val="00875467"/>
    <w:rsid w:val="00875B32"/>
    <w:rsid w:val="0087615B"/>
    <w:rsid w:val="0087622A"/>
    <w:rsid w:val="00876339"/>
    <w:rsid w:val="0088134C"/>
    <w:rsid w:val="0088535A"/>
    <w:rsid w:val="0088543B"/>
    <w:rsid w:val="00890F16"/>
    <w:rsid w:val="00892BCD"/>
    <w:rsid w:val="00893744"/>
    <w:rsid w:val="008946F3"/>
    <w:rsid w:val="0089529C"/>
    <w:rsid w:val="00895A84"/>
    <w:rsid w:val="00897669"/>
    <w:rsid w:val="008A1025"/>
    <w:rsid w:val="008A1A87"/>
    <w:rsid w:val="008A2ECA"/>
    <w:rsid w:val="008A4C8A"/>
    <w:rsid w:val="008A6826"/>
    <w:rsid w:val="008A70C6"/>
    <w:rsid w:val="008B2328"/>
    <w:rsid w:val="008B3769"/>
    <w:rsid w:val="008B3937"/>
    <w:rsid w:val="008B4810"/>
    <w:rsid w:val="008B4F75"/>
    <w:rsid w:val="008B69F4"/>
    <w:rsid w:val="008B7ED4"/>
    <w:rsid w:val="008C2317"/>
    <w:rsid w:val="008C2BE0"/>
    <w:rsid w:val="008C31FD"/>
    <w:rsid w:val="008C4153"/>
    <w:rsid w:val="008C43A6"/>
    <w:rsid w:val="008C44AE"/>
    <w:rsid w:val="008C51C4"/>
    <w:rsid w:val="008C761D"/>
    <w:rsid w:val="008D471B"/>
    <w:rsid w:val="008D7F9C"/>
    <w:rsid w:val="008E0560"/>
    <w:rsid w:val="008E1450"/>
    <w:rsid w:val="008E23AE"/>
    <w:rsid w:val="008E4472"/>
    <w:rsid w:val="008E5D35"/>
    <w:rsid w:val="008F0819"/>
    <w:rsid w:val="008F2A74"/>
    <w:rsid w:val="008F2D8B"/>
    <w:rsid w:val="008F31B7"/>
    <w:rsid w:val="008F6921"/>
    <w:rsid w:val="008F6D1D"/>
    <w:rsid w:val="008F7C38"/>
    <w:rsid w:val="0090073E"/>
    <w:rsid w:val="00900C05"/>
    <w:rsid w:val="00903A60"/>
    <w:rsid w:val="00904FD5"/>
    <w:rsid w:val="00907D20"/>
    <w:rsid w:val="0091141F"/>
    <w:rsid w:val="0091142B"/>
    <w:rsid w:val="00911D05"/>
    <w:rsid w:val="00913830"/>
    <w:rsid w:val="0091499E"/>
    <w:rsid w:val="009155E4"/>
    <w:rsid w:val="00915B31"/>
    <w:rsid w:val="009208DA"/>
    <w:rsid w:val="009211E9"/>
    <w:rsid w:val="00922CFD"/>
    <w:rsid w:val="00923C92"/>
    <w:rsid w:val="009247A7"/>
    <w:rsid w:val="00931E58"/>
    <w:rsid w:val="00932027"/>
    <w:rsid w:val="00934810"/>
    <w:rsid w:val="00936E2A"/>
    <w:rsid w:val="00940978"/>
    <w:rsid w:val="0094228A"/>
    <w:rsid w:val="00942856"/>
    <w:rsid w:val="00944AF2"/>
    <w:rsid w:val="00951C3C"/>
    <w:rsid w:val="00952109"/>
    <w:rsid w:val="0095240A"/>
    <w:rsid w:val="0095284F"/>
    <w:rsid w:val="009533E8"/>
    <w:rsid w:val="009533F6"/>
    <w:rsid w:val="00953F82"/>
    <w:rsid w:val="00954554"/>
    <w:rsid w:val="00956888"/>
    <w:rsid w:val="0095710B"/>
    <w:rsid w:val="00957F3C"/>
    <w:rsid w:val="009630A9"/>
    <w:rsid w:val="00963D47"/>
    <w:rsid w:val="00965A68"/>
    <w:rsid w:val="00966230"/>
    <w:rsid w:val="0097306C"/>
    <w:rsid w:val="00974508"/>
    <w:rsid w:val="00976711"/>
    <w:rsid w:val="00976758"/>
    <w:rsid w:val="00980994"/>
    <w:rsid w:val="00981230"/>
    <w:rsid w:val="009829B2"/>
    <w:rsid w:val="0098555F"/>
    <w:rsid w:val="00986631"/>
    <w:rsid w:val="00986BE7"/>
    <w:rsid w:val="00986F20"/>
    <w:rsid w:val="0098777C"/>
    <w:rsid w:val="00990438"/>
    <w:rsid w:val="009960E1"/>
    <w:rsid w:val="0099751F"/>
    <w:rsid w:val="009A0ABB"/>
    <w:rsid w:val="009A1157"/>
    <w:rsid w:val="009A1629"/>
    <w:rsid w:val="009A3C49"/>
    <w:rsid w:val="009A4491"/>
    <w:rsid w:val="009A48EA"/>
    <w:rsid w:val="009A576A"/>
    <w:rsid w:val="009A5870"/>
    <w:rsid w:val="009A7705"/>
    <w:rsid w:val="009B178D"/>
    <w:rsid w:val="009B1E4D"/>
    <w:rsid w:val="009B3554"/>
    <w:rsid w:val="009B4E6E"/>
    <w:rsid w:val="009B615B"/>
    <w:rsid w:val="009B7381"/>
    <w:rsid w:val="009C0E94"/>
    <w:rsid w:val="009C2965"/>
    <w:rsid w:val="009C5079"/>
    <w:rsid w:val="009C52D3"/>
    <w:rsid w:val="009C7120"/>
    <w:rsid w:val="009C7806"/>
    <w:rsid w:val="009C7CAD"/>
    <w:rsid w:val="009D20AF"/>
    <w:rsid w:val="009D2155"/>
    <w:rsid w:val="009D4CFC"/>
    <w:rsid w:val="009E004D"/>
    <w:rsid w:val="009E0AA8"/>
    <w:rsid w:val="009E1638"/>
    <w:rsid w:val="009E18E2"/>
    <w:rsid w:val="009E19A3"/>
    <w:rsid w:val="009E1C1E"/>
    <w:rsid w:val="009E1F3D"/>
    <w:rsid w:val="009E4499"/>
    <w:rsid w:val="009E4673"/>
    <w:rsid w:val="009E4879"/>
    <w:rsid w:val="009E5785"/>
    <w:rsid w:val="009E62FF"/>
    <w:rsid w:val="009E7020"/>
    <w:rsid w:val="009E71D4"/>
    <w:rsid w:val="009F4623"/>
    <w:rsid w:val="00A00757"/>
    <w:rsid w:val="00A02662"/>
    <w:rsid w:val="00A03418"/>
    <w:rsid w:val="00A049E4"/>
    <w:rsid w:val="00A05C04"/>
    <w:rsid w:val="00A05CAB"/>
    <w:rsid w:val="00A06D1C"/>
    <w:rsid w:val="00A07357"/>
    <w:rsid w:val="00A074D7"/>
    <w:rsid w:val="00A0773B"/>
    <w:rsid w:val="00A11CE9"/>
    <w:rsid w:val="00A15673"/>
    <w:rsid w:val="00A1754B"/>
    <w:rsid w:val="00A20C3C"/>
    <w:rsid w:val="00A21BF9"/>
    <w:rsid w:val="00A21CBE"/>
    <w:rsid w:val="00A22572"/>
    <w:rsid w:val="00A25F0C"/>
    <w:rsid w:val="00A26698"/>
    <w:rsid w:val="00A26F77"/>
    <w:rsid w:val="00A2788B"/>
    <w:rsid w:val="00A30650"/>
    <w:rsid w:val="00A30AE2"/>
    <w:rsid w:val="00A31984"/>
    <w:rsid w:val="00A33512"/>
    <w:rsid w:val="00A341D0"/>
    <w:rsid w:val="00A34F0E"/>
    <w:rsid w:val="00A35D21"/>
    <w:rsid w:val="00A37366"/>
    <w:rsid w:val="00A4067A"/>
    <w:rsid w:val="00A41407"/>
    <w:rsid w:val="00A42D33"/>
    <w:rsid w:val="00A45E81"/>
    <w:rsid w:val="00A53250"/>
    <w:rsid w:val="00A533CE"/>
    <w:rsid w:val="00A54B2A"/>
    <w:rsid w:val="00A5541A"/>
    <w:rsid w:val="00A5553B"/>
    <w:rsid w:val="00A557D7"/>
    <w:rsid w:val="00A560A9"/>
    <w:rsid w:val="00A61B78"/>
    <w:rsid w:val="00A62883"/>
    <w:rsid w:val="00A62A03"/>
    <w:rsid w:val="00A64C1B"/>
    <w:rsid w:val="00A65208"/>
    <w:rsid w:val="00A65DA8"/>
    <w:rsid w:val="00A66B5C"/>
    <w:rsid w:val="00A67F5A"/>
    <w:rsid w:val="00A70192"/>
    <w:rsid w:val="00A711CF"/>
    <w:rsid w:val="00A71634"/>
    <w:rsid w:val="00A725DF"/>
    <w:rsid w:val="00A76A03"/>
    <w:rsid w:val="00A7768C"/>
    <w:rsid w:val="00A80C7D"/>
    <w:rsid w:val="00A81371"/>
    <w:rsid w:val="00A82CE3"/>
    <w:rsid w:val="00A830A3"/>
    <w:rsid w:val="00A83C2B"/>
    <w:rsid w:val="00A8567C"/>
    <w:rsid w:val="00A864B2"/>
    <w:rsid w:val="00A90571"/>
    <w:rsid w:val="00A90DCF"/>
    <w:rsid w:val="00A92808"/>
    <w:rsid w:val="00A92FAA"/>
    <w:rsid w:val="00A93151"/>
    <w:rsid w:val="00A938D0"/>
    <w:rsid w:val="00A939F8"/>
    <w:rsid w:val="00A97D18"/>
    <w:rsid w:val="00AA0FA6"/>
    <w:rsid w:val="00AA1323"/>
    <w:rsid w:val="00AA2018"/>
    <w:rsid w:val="00AA2CC1"/>
    <w:rsid w:val="00AA4DAB"/>
    <w:rsid w:val="00AA4EF1"/>
    <w:rsid w:val="00AA53E1"/>
    <w:rsid w:val="00AA6091"/>
    <w:rsid w:val="00AA62C5"/>
    <w:rsid w:val="00AB2376"/>
    <w:rsid w:val="00AB313A"/>
    <w:rsid w:val="00AB347F"/>
    <w:rsid w:val="00AB76DC"/>
    <w:rsid w:val="00AC0374"/>
    <w:rsid w:val="00AC2282"/>
    <w:rsid w:val="00AC2479"/>
    <w:rsid w:val="00AC2643"/>
    <w:rsid w:val="00AC2C8E"/>
    <w:rsid w:val="00AC6759"/>
    <w:rsid w:val="00AC7A2B"/>
    <w:rsid w:val="00AD034B"/>
    <w:rsid w:val="00AD044A"/>
    <w:rsid w:val="00AD19E5"/>
    <w:rsid w:val="00AD2202"/>
    <w:rsid w:val="00AD25D5"/>
    <w:rsid w:val="00AD44AD"/>
    <w:rsid w:val="00AD7474"/>
    <w:rsid w:val="00AE697A"/>
    <w:rsid w:val="00AE6D14"/>
    <w:rsid w:val="00AE72CF"/>
    <w:rsid w:val="00AE7B73"/>
    <w:rsid w:val="00AF15A9"/>
    <w:rsid w:val="00AF23BD"/>
    <w:rsid w:val="00AF28B5"/>
    <w:rsid w:val="00AF2E95"/>
    <w:rsid w:val="00AF5081"/>
    <w:rsid w:val="00AF5550"/>
    <w:rsid w:val="00AF7136"/>
    <w:rsid w:val="00AF7F5E"/>
    <w:rsid w:val="00B00ADD"/>
    <w:rsid w:val="00B02C97"/>
    <w:rsid w:val="00B02F9E"/>
    <w:rsid w:val="00B070FB"/>
    <w:rsid w:val="00B079B7"/>
    <w:rsid w:val="00B1220F"/>
    <w:rsid w:val="00B1240F"/>
    <w:rsid w:val="00B12CB0"/>
    <w:rsid w:val="00B1639D"/>
    <w:rsid w:val="00B1678B"/>
    <w:rsid w:val="00B17DE1"/>
    <w:rsid w:val="00B20311"/>
    <w:rsid w:val="00B276ED"/>
    <w:rsid w:val="00B305B6"/>
    <w:rsid w:val="00B30C77"/>
    <w:rsid w:val="00B33805"/>
    <w:rsid w:val="00B3403C"/>
    <w:rsid w:val="00B36A6F"/>
    <w:rsid w:val="00B372E5"/>
    <w:rsid w:val="00B40C48"/>
    <w:rsid w:val="00B40D78"/>
    <w:rsid w:val="00B42A5B"/>
    <w:rsid w:val="00B449C1"/>
    <w:rsid w:val="00B47A24"/>
    <w:rsid w:val="00B47A29"/>
    <w:rsid w:val="00B51509"/>
    <w:rsid w:val="00B51893"/>
    <w:rsid w:val="00B51A03"/>
    <w:rsid w:val="00B52F1E"/>
    <w:rsid w:val="00B55FAB"/>
    <w:rsid w:val="00B57BF5"/>
    <w:rsid w:val="00B606D7"/>
    <w:rsid w:val="00B62DBF"/>
    <w:rsid w:val="00B6327C"/>
    <w:rsid w:val="00B643DC"/>
    <w:rsid w:val="00B64CD1"/>
    <w:rsid w:val="00B64D6E"/>
    <w:rsid w:val="00B67527"/>
    <w:rsid w:val="00B6786D"/>
    <w:rsid w:val="00B705B3"/>
    <w:rsid w:val="00B7062A"/>
    <w:rsid w:val="00B70AAF"/>
    <w:rsid w:val="00B73105"/>
    <w:rsid w:val="00B747DA"/>
    <w:rsid w:val="00B755FE"/>
    <w:rsid w:val="00B75853"/>
    <w:rsid w:val="00B80F9F"/>
    <w:rsid w:val="00B811A6"/>
    <w:rsid w:val="00B82F18"/>
    <w:rsid w:val="00B83772"/>
    <w:rsid w:val="00B92FA7"/>
    <w:rsid w:val="00B933D0"/>
    <w:rsid w:val="00B95010"/>
    <w:rsid w:val="00B95AB8"/>
    <w:rsid w:val="00B95DF5"/>
    <w:rsid w:val="00BA21A2"/>
    <w:rsid w:val="00BA33CC"/>
    <w:rsid w:val="00BA6B32"/>
    <w:rsid w:val="00BA73A9"/>
    <w:rsid w:val="00BA744C"/>
    <w:rsid w:val="00BA746D"/>
    <w:rsid w:val="00BA7B1E"/>
    <w:rsid w:val="00BA7C5F"/>
    <w:rsid w:val="00BB0EAF"/>
    <w:rsid w:val="00BB3799"/>
    <w:rsid w:val="00BB3D32"/>
    <w:rsid w:val="00BB4326"/>
    <w:rsid w:val="00BB4D93"/>
    <w:rsid w:val="00BB4FAA"/>
    <w:rsid w:val="00BB7FED"/>
    <w:rsid w:val="00BC04A0"/>
    <w:rsid w:val="00BC1503"/>
    <w:rsid w:val="00BC1AAB"/>
    <w:rsid w:val="00BC1ACA"/>
    <w:rsid w:val="00BC1C31"/>
    <w:rsid w:val="00BC4772"/>
    <w:rsid w:val="00BC52CB"/>
    <w:rsid w:val="00BC57BB"/>
    <w:rsid w:val="00BD0297"/>
    <w:rsid w:val="00BD0970"/>
    <w:rsid w:val="00BD1E88"/>
    <w:rsid w:val="00BD2B47"/>
    <w:rsid w:val="00BD2B69"/>
    <w:rsid w:val="00BD3B60"/>
    <w:rsid w:val="00BE071F"/>
    <w:rsid w:val="00BE0797"/>
    <w:rsid w:val="00BE12F6"/>
    <w:rsid w:val="00BF26F4"/>
    <w:rsid w:val="00BF51B2"/>
    <w:rsid w:val="00BF5E25"/>
    <w:rsid w:val="00BF6B9E"/>
    <w:rsid w:val="00C01091"/>
    <w:rsid w:val="00C01238"/>
    <w:rsid w:val="00C014E9"/>
    <w:rsid w:val="00C01709"/>
    <w:rsid w:val="00C02146"/>
    <w:rsid w:val="00C02D79"/>
    <w:rsid w:val="00C04465"/>
    <w:rsid w:val="00C0630E"/>
    <w:rsid w:val="00C06478"/>
    <w:rsid w:val="00C0687F"/>
    <w:rsid w:val="00C1028D"/>
    <w:rsid w:val="00C11623"/>
    <w:rsid w:val="00C122D7"/>
    <w:rsid w:val="00C12620"/>
    <w:rsid w:val="00C13B7B"/>
    <w:rsid w:val="00C142ED"/>
    <w:rsid w:val="00C1640E"/>
    <w:rsid w:val="00C171E8"/>
    <w:rsid w:val="00C17D8E"/>
    <w:rsid w:val="00C2062B"/>
    <w:rsid w:val="00C206EE"/>
    <w:rsid w:val="00C24DFE"/>
    <w:rsid w:val="00C26BC8"/>
    <w:rsid w:val="00C26FEB"/>
    <w:rsid w:val="00C274F6"/>
    <w:rsid w:val="00C306A8"/>
    <w:rsid w:val="00C3080F"/>
    <w:rsid w:val="00C32A05"/>
    <w:rsid w:val="00C3496E"/>
    <w:rsid w:val="00C34BC5"/>
    <w:rsid w:val="00C36C3A"/>
    <w:rsid w:val="00C37936"/>
    <w:rsid w:val="00C40002"/>
    <w:rsid w:val="00C40C79"/>
    <w:rsid w:val="00C44347"/>
    <w:rsid w:val="00C444C5"/>
    <w:rsid w:val="00C46F04"/>
    <w:rsid w:val="00C47BE4"/>
    <w:rsid w:val="00C5005F"/>
    <w:rsid w:val="00C50370"/>
    <w:rsid w:val="00C52350"/>
    <w:rsid w:val="00C53226"/>
    <w:rsid w:val="00C533CA"/>
    <w:rsid w:val="00C61756"/>
    <w:rsid w:val="00C62AFD"/>
    <w:rsid w:val="00C66490"/>
    <w:rsid w:val="00C67902"/>
    <w:rsid w:val="00C679CC"/>
    <w:rsid w:val="00C72436"/>
    <w:rsid w:val="00C7250E"/>
    <w:rsid w:val="00C74B64"/>
    <w:rsid w:val="00C773AA"/>
    <w:rsid w:val="00C8243E"/>
    <w:rsid w:val="00C828D6"/>
    <w:rsid w:val="00C83C69"/>
    <w:rsid w:val="00C84965"/>
    <w:rsid w:val="00C85D6B"/>
    <w:rsid w:val="00C8699A"/>
    <w:rsid w:val="00C86BC4"/>
    <w:rsid w:val="00C86CA8"/>
    <w:rsid w:val="00C87C07"/>
    <w:rsid w:val="00C905D1"/>
    <w:rsid w:val="00C923D6"/>
    <w:rsid w:val="00C935F7"/>
    <w:rsid w:val="00C946E6"/>
    <w:rsid w:val="00C972C9"/>
    <w:rsid w:val="00C97BAC"/>
    <w:rsid w:val="00CA0137"/>
    <w:rsid w:val="00CA18B7"/>
    <w:rsid w:val="00CA20A7"/>
    <w:rsid w:val="00CA26FF"/>
    <w:rsid w:val="00CA4B3D"/>
    <w:rsid w:val="00CA6A5B"/>
    <w:rsid w:val="00CB5157"/>
    <w:rsid w:val="00CB530B"/>
    <w:rsid w:val="00CB68B7"/>
    <w:rsid w:val="00CB79C2"/>
    <w:rsid w:val="00CB7DC5"/>
    <w:rsid w:val="00CC22E1"/>
    <w:rsid w:val="00CC2795"/>
    <w:rsid w:val="00CC2A08"/>
    <w:rsid w:val="00CC664A"/>
    <w:rsid w:val="00CC6DB3"/>
    <w:rsid w:val="00CD299D"/>
    <w:rsid w:val="00CD4EA0"/>
    <w:rsid w:val="00CD7723"/>
    <w:rsid w:val="00CE0D63"/>
    <w:rsid w:val="00CE180C"/>
    <w:rsid w:val="00CE21C0"/>
    <w:rsid w:val="00CE4C4E"/>
    <w:rsid w:val="00CE577C"/>
    <w:rsid w:val="00CE66C3"/>
    <w:rsid w:val="00CE7D10"/>
    <w:rsid w:val="00CF08BE"/>
    <w:rsid w:val="00CF1C33"/>
    <w:rsid w:val="00CF4532"/>
    <w:rsid w:val="00CF4AC6"/>
    <w:rsid w:val="00D004A0"/>
    <w:rsid w:val="00D0445C"/>
    <w:rsid w:val="00D0705D"/>
    <w:rsid w:val="00D10DCF"/>
    <w:rsid w:val="00D12476"/>
    <w:rsid w:val="00D21B07"/>
    <w:rsid w:val="00D22887"/>
    <w:rsid w:val="00D23A3A"/>
    <w:rsid w:val="00D23EEC"/>
    <w:rsid w:val="00D25059"/>
    <w:rsid w:val="00D27C0C"/>
    <w:rsid w:val="00D33E2A"/>
    <w:rsid w:val="00D41DF8"/>
    <w:rsid w:val="00D455BC"/>
    <w:rsid w:val="00D51DCA"/>
    <w:rsid w:val="00D52D81"/>
    <w:rsid w:val="00D56E41"/>
    <w:rsid w:val="00D571C3"/>
    <w:rsid w:val="00D57CCC"/>
    <w:rsid w:val="00D62B31"/>
    <w:rsid w:val="00D62F40"/>
    <w:rsid w:val="00D63893"/>
    <w:rsid w:val="00D646BE"/>
    <w:rsid w:val="00D64C79"/>
    <w:rsid w:val="00D64D82"/>
    <w:rsid w:val="00D673BD"/>
    <w:rsid w:val="00D67956"/>
    <w:rsid w:val="00D7003E"/>
    <w:rsid w:val="00D702BF"/>
    <w:rsid w:val="00D7187C"/>
    <w:rsid w:val="00D76001"/>
    <w:rsid w:val="00D769AA"/>
    <w:rsid w:val="00D8032F"/>
    <w:rsid w:val="00D830CF"/>
    <w:rsid w:val="00D83375"/>
    <w:rsid w:val="00D83B45"/>
    <w:rsid w:val="00D846A8"/>
    <w:rsid w:val="00D86269"/>
    <w:rsid w:val="00D87E71"/>
    <w:rsid w:val="00D90C24"/>
    <w:rsid w:val="00D90DAE"/>
    <w:rsid w:val="00D90E8B"/>
    <w:rsid w:val="00D96DD5"/>
    <w:rsid w:val="00D976BB"/>
    <w:rsid w:val="00D97CED"/>
    <w:rsid w:val="00DA03AE"/>
    <w:rsid w:val="00DA1C36"/>
    <w:rsid w:val="00DA1F26"/>
    <w:rsid w:val="00DA22C8"/>
    <w:rsid w:val="00DA3BD0"/>
    <w:rsid w:val="00DA7F73"/>
    <w:rsid w:val="00DB0871"/>
    <w:rsid w:val="00DB1994"/>
    <w:rsid w:val="00DB1D23"/>
    <w:rsid w:val="00DB2986"/>
    <w:rsid w:val="00DB7D53"/>
    <w:rsid w:val="00DC21B7"/>
    <w:rsid w:val="00DC2345"/>
    <w:rsid w:val="00DC5812"/>
    <w:rsid w:val="00DC615C"/>
    <w:rsid w:val="00DC69D8"/>
    <w:rsid w:val="00DC7F12"/>
    <w:rsid w:val="00DD1C62"/>
    <w:rsid w:val="00DD294B"/>
    <w:rsid w:val="00DD30D2"/>
    <w:rsid w:val="00DD382B"/>
    <w:rsid w:val="00DD6561"/>
    <w:rsid w:val="00DE189C"/>
    <w:rsid w:val="00DE6138"/>
    <w:rsid w:val="00DE6BE5"/>
    <w:rsid w:val="00DE7359"/>
    <w:rsid w:val="00DF1908"/>
    <w:rsid w:val="00DF4D2D"/>
    <w:rsid w:val="00DF52A2"/>
    <w:rsid w:val="00DF5468"/>
    <w:rsid w:val="00DF5F68"/>
    <w:rsid w:val="00DF7349"/>
    <w:rsid w:val="00DF751E"/>
    <w:rsid w:val="00E0069A"/>
    <w:rsid w:val="00E0282C"/>
    <w:rsid w:val="00E03EEC"/>
    <w:rsid w:val="00E06429"/>
    <w:rsid w:val="00E073F0"/>
    <w:rsid w:val="00E10A4C"/>
    <w:rsid w:val="00E11A20"/>
    <w:rsid w:val="00E11BBB"/>
    <w:rsid w:val="00E1343F"/>
    <w:rsid w:val="00E17F77"/>
    <w:rsid w:val="00E202FF"/>
    <w:rsid w:val="00E21685"/>
    <w:rsid w:val="00E2245D"/>
    <w:rsid w:val="00E2246E"/>
    <w:rsid w:val="00E22537"/>
    <w:rsid w:val="00E24405"/>
    <w:rsid w:val="00E24604"/>
    <w:rsid w:val="00E24C1B"/>
    <w:rsid w:val="00E24DD2"/>
    <w:rsid w:val="00E25FB4"/>
    <w:rsid w:val="00E305D9"/>
    <w:rsid w:val="00E340B8"/>
    <w:rsid w:val="00E35F7E"/>
    <w:rsid w:val="00E4094D"/>
    <w:rsid w:val="00E4175C"/>
    <w:rsid w:val="00E4359C"/>
    <w:rsid w:val="00E45A5B"/>
    <w:rsid w:val="00E46605"/>
    <w:rsid w:val="00E51275"/>
    <w:rsid w:val="00E53108"/>
    <w:rsid w:val="00E6094C"/>
    <w:rsid w:val="00E613E1"/>
    <w:rsid w:val="00E672E6"/>
    <w:rsid w:val="00E67B3B"/>
    <w:rsid w:val="00E706DE"/>
    <w:rsid w:val="00E747A4"/>
    <w:rsid w:val="00E747D9"/>
    <w:rsid w:val="00E74D21"/>
    <w:rsid w:val="00E8014C"/>
    <w:rsid w:val="00E80517"/>
    <w:rsid w:val="00E8181D"/>
    <w:rsid w:val="00E81CE9"/>
    <w:rsid w:val="00E82EEC"/>
    <w:rsid w:val="00E85E18"/>
    <w:rsid w:val="00E91116"/>
    <w:rsid w:val="00E93A30"/>
    <w:rsid w:val="00E93F4E"/>
    <w:rsid w:val="00E94C03"/>
    <w:rsid w:val="00E95120"/>
    <w:rsid w:val="00E97B38"/>
    <w:rsid w:val="00EA2294"/>
    <w:rsid w:val="00EA3EC2"/>
    <w:rsid w:val="00EA3F80"/>
    <w:rsid w:val="00EA559D"/>
    <w:rsid w:val="00EA62C4"/>
    <w:rsid w:val="00EA691D"/>
    <w:rsid w:val="00EA6A1B"/>
    <w:rsid w:val="00EB1598"/>
    <w:rsid w:val="00EB2323"/>
    <w:rsid w:val="00EB2E3C"/>
    <w:rsid w:val="00EB3135"/>
    <w:rsid w:val="00EB4904"/>
    <w:rsid w:val="00EC09BA"/>
    <w:rsid w:val="00EC0C8C"/>
    <w:rsid w:val="00EC16E8"/>
    <w:rsid w:val="00EC2296"/>
    <w:rsid w:val="00EC316B"/>
    <w:rsid w:val="00EC33A9"/>
    <w:rsid w:val="00EC4E6B"/>
    <w:rsid w:val="00EC5AFD"/>
    <w:rsid w:val="00EC648E"/>
    <w:rsid w:val="00EC7B20"/>
    <w:rsid w:val="00ED019E"/>
    <w:rsid w:val="00ED1295"/>
    <w:rsid w:val="00ED27B2"/>
    <w:rsid w:val="00ED33AA"/>
    <w:rsid w:val="00ED53B4"/>
    <w:rsid w:val="00ED643B"/>
    <w:rsid w:val="00ED657A"/>
    <w:rsid w:val="00ED6DA7"/>
    <w:rsid w:val="00ED7C8B"/>
    <w:rsid w:val="00ED7DA0"/>
    <w:rsid w:val="00EE0437"/>
    <w:rsid w:val="00EE073B"/>
    <w:rsid w:val="00EE0EF9"/>
    <w:rsid w:val="00EE2051"/>
    <w:rsid w:val="00EE2AAB"/>
    <w:rsid w:val="00EE38E3"/>
    <w:rsid w:val="00EE4B75"/>
    <w:rsid w:val="00EE4F72"/>
    <w:rsid w:val="00EE7C01"/>
    <w:rsid w:val="00EF0B2B"/>
    <w:rsid w:val="00EF1EE6"/>
    <w:rsid w:val="00EF396C"/>
    <w:rsid w:val="00EF4163"/>
    <w:rsid w:val="00F00B5C"/>
    <w:rsid w:val="00F01D82"/>
    <w:rsid w:val="00F02268"/>
    <w:rsid w:val="00F022A0"/>
    <w:rsid w:val="00F0272E"/>
    <w:rsid w:val="00F042A6"/>
    <w:rsid w:val="00F04C5C"/>
    <w:rsid w:val="00F04F76"/>
    <w:rsid w:val="00F05FCD"/>
    <w:rsid w:val="00F11AB3"/>
    <w:rsid w:val="00F1260F"/>
    <w:rsid w:val="00F13C41"/>
    <w:rsid w:val="00F15DA6"/>
    <w:rsid w:val="00F16401"/>
    <w:rsid w:val="00F16E45"/>
    <w:rsid w:val="00F176E8"/>
    <w:rsid w:val="00F20ADF"/>
    <w:rsid w:val="00F21798"/>
    <w:rsid w:val="00F2377D"/>
    <w:rsid w:val="00F24558"/>
    <w:rsid w:val="00F248D4"/>
    <w:rsid w:val="00F26B7C"/>
    <w:rsid w:val="00F301F2"/>
    <w:rsid w:val="00F336AD"/>
    <w:rsid w:val="00F337CE"/>
    <w:rsid w:val="00F35ADE"/>
    <w:rsid w:val="00F37E3C"/>
    <w:rsid w:val="00F406F6"/>
    <w:rsid w:val="00F40835"/>
    <w:rsid w:val="00F42CC0"/>
    <w:rsid w:val="00F42D60"/>
    <w:rsid w:val="00F44439"/>
    <w:rsid w:val="00F448C3"/>
    <w:rsid w:val="00F46162"/>
    <w:rsid w:val="00F46484"/>
    <w:rsid w:val="00F46850"/>
    <w:rsid w:val="00F47263"/>
    <w:rsid w:val="00F51784"/>
    <w:rsid w:val="00F517BD"/>
    <w:rsid w:val="00F52596"/>
    <w:rsid w:val="00F5478D"/>
    <w:rsid w:val="00F570E3"/>
    <w:rsid w:val="00F6008A"/>
    <w:rsid w:val="00F60168"/>
    <w:rsid w:val="00F608EE"/>
    <w:rsid w:val="00F61BA5"/>
    <w:rsid w:val="00F6236A"/>
    <w:rsid w:val="00F62A38"/>
    <w:rsid w:val="00F63DCB"/>
    <w:rsid w:val="00F65446"/>
    <w:rsid w:val="00F664B0"/>
    <w:rsid w:val="00F66573"/>
    <w:rsid w:val="00F66855"/>
    <w:rsid w:val="00F66A29"/>
    <w:rsid w:val="00F71413"/>
    <w:rsid w:val="00F716E4"/>
    <w:rsid w:val="00F71839"/>
    <w:rsid w:val="00F720B4"/>
    <w:rsid w:val="00F727CB"/>
    <w:rsid w:val="00F7610F"/>
    <w:rsid w:val="00F76D15"/>
    <w:rsid w:val="00F8514C"/>
    <w:rsid w:val="00F85D02"/>
    <w:rsid w:val="00F9036E"/>
    <w:rsid w:val="00F9099C"/>
    <w:rsid w:val="00F9423B"/>
    <w:rsid w:val="00F94381"/>
    <w:rsid w:val="00F9773B"/>
    <w:rsid w:val="00FA08A5"/>
    <w:rsid w:val="00FA1FC1"/>
    <w:rsid w:val="00FA3684"/>
    <w:rsid w:val="00FA3734"/>
    <w:rsid w:val="00FA3D85"/>
    <w:rsid w:val="00FA4C67"/>
    <w:rsid w:val="00FA5551"/>
    <w:rsid w:val="00FA5C42"/>
    <w:rsid w:val="00FA6547"/>
    <w:rsid w:val="00FA6675"/>
    <w:rsid w:val="00FA7B17"/>
    <w:rsid w:val="00FA7D36"/>
    <w:rsid w:val="00FB0856"/>
    <w:rsid w:val="00FB0A46"/>
    <w:rsid w:val="00FB1434"/>
    <w:rsid w:val="00FB3FB6"/>
    <w:rsid w:val="00FB41AA"/>
    <w:rsid w:val="00FB511E"/>
    <w:rsid w:val="00FC0681"/>
    <w:rsid w:val="00FC0E5D"/>
    <w:rsid w:val="00FC2053"/>
    <w:rsid w:val="00FC2B92"/>
    <w:rsid w:val="00FC3550"/>
    <w:rsid w:val="00FC3EE5"/>
    <w:rsid w:val="00FC4383"/>
    <w:rsid w:val="00FC797B"/>
    <w:rsid w:val="00FD2657"/>
    <w:rsid w:val="00FD4905"/>
    <w:rsid w:val="00FD52C7"/>
    <w:rsid w:val="00FD59D4"/>
    <w:rsid w:val="00FD7A8C"/>
    <w:rsid w:val="00FE00FB"/>
    <w:rsid w:val="00FE080B"/>
    <w:rsid w:val="00FE0836"/>
    <w:rsid w:val="00FE1C17"/>
    <w:rsid w:val="00FE21AE"/>
    <w:rsid w:val="00FE25AA"/>
    <w:rsid w:val="00FE2BEC"/>
    <w:rsid w:val="00FE2C77"/>
    <w:rsid w:val="00FE4F29"/>
    <w:rsid w:val="00FE6893"/>
    <w:rsid w:val="00FF1AE7"/>
    <w:rsid w:val="00FF1FB1"/>
    <w:rsid w:val="00FF3270"/>
    <w:rsid w:val="00FF3CC8"/>
    <w:rsid w:val="00FF44AC"/>
    <w:rsid w:val="00FF58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8C"/>
    <w:rPr>
      <w:rFonts w:ascii="Calibri" w:eastAsia="Calibri" w:hAnsi="Calibri" w:cs="Times New Roman"/>
      <w:lang w:val="en-GB"/>
    </w:rPr>
  </w:style>
  <w:style w:type="paragraph" w:styleId="Heading1">
    <w:name w:val="heading 1"/>
    <w:basedOn w:val="Normal"/>
    <w:link w:val="Heading1Char"/>
    <w:uiPriority w:val="9"/>
    <w:qFormat/>
    <w:rsid w:val="008326CD"/>
    <w:pPr>
      <w:spacing w:before="100" w:beforeAutospacing="1" w:after="100" w:afterAutospacing="1" w:line="240" w:lineRule="auto"/>
      <w:outlineLvl w:val="0"/>
    </w:pPr>
    <w:rPr>
      <w:rFonts w:ascii="Times New Roman" w:eastAsia="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A725DF"/>
    <w:pPr>
      <w:keepNext/>
      <w:keepLines/>
      <w:spacing w:before="200" w:after="0"/>
      <w:outlineLvl w:val="1"/>
    </w:pPr>
    <w:rPr>
      <w:rFonts w:ascii="Cambria" w:eastAsia="Times New Roman" w:hAnsi="Cambria"/>
      <w:b/>
      <w:bCs/>
      <w:color w:val="4F81BD"/>
      <w:sz w:val="26"/>
      <w:szCs w:val="26"/>
      <w:lang w:val="en-US"/>
    </w:rPr>
  </w:style>
  <w:style w:type="paragraph" w:styleId="Heading3">
    <w:name w:val="heading 3"/>
    <w:basedOn w:val="Normal"/>
    <w:link w:val="Heading3Char"/>
    <w:uiPriority w:val="9"/>
    <w:qFormat/>
    <w:rsid w:val="00A725DF"/>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A725D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8C"/>
    <w:pPr>
      <w:ind w:left="720"/>
      <w:contextualSpacing/>
    </w:pPr>
  </w:style>
  <w:style w:type="paragraph" w:styleId="NoSpacing">
    <w:name w:val="No Spacing"/>
    <w:uiPriority w:val="1"/>
    <w:qFormat/>
    <w:rsid w:val="00CE66C3"/>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unhideWhenUsed/>
    <w:rsid w:val="00C905D1"/>
    <w:rPr>
      <w:sz w:val="16"/>
      <w:szCs w:val="16"/>
    </w:rPr>
  </w:style>
  <w:style w:type="paragraph" w:styleId="CommentText">
    <w:name w:val="annotation text"/>
    <w:basedOn w:val="Normal"/>
    <w:link w:val="CommentTextChar"/>
    <w:uiPriority w:val="99"/>
    <w:unhideWhenUsed/>
    <w:rsid w:val="00C905D1"/>
    <w:pPr>
      <w:spacing w:line="240" w:lineRule="auto"/>
    </w:pPr>
    <w:rPr>
      <w:sz w:val="20"/>
      <w:szCs w:val="20"/>
    </w:rPr>
  </w:style>
  <w:style w:type="character" w:customStyle="1" w:styleId="CommentTextChar">
    <w:name w:val="Comment Text Char"/>
    <w:basedOn w:val="DefaultParagraphFont"/>
    <w:link w:val="CommentText"/>
    <w:uiPriority w:val="99"/>
    <w:rsid w:val="00C905D1"/>
    <w:rPr>
      <w:rFonts w:ascii="Calibri" w:eastAsia="Calibri" w:hAnsi="Calibri" w:cs="Times New Roman"/>
      <w:sz w:val="20"/>
      <w:szCs w:val="20"/>
      <w:lang w:val="en-GB"/>
    </w:rPr>
  </w:style>
  <w:style w:type="paragraph" w:styleId="BalloonText">
    <w:name w:val="Balloon Text"/>
    <w:basedOn w:val="Normal"/>
    <w:link w:val="BalloonTextChar"/>
    <w:uiPriority w:val="99"/>
    <w:unhideWhenUsed/>
    <w:rsid w:val="00C90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905D1"/>
    <w:rPr>
      <w:rFonts w:ascii="Tahoma" w:eastAsia="Calibri" w:hAnsi="Tahoma" w:cs="Tahoma"/>
      <w:sz w:val="16"/>
      <w:szCs w:val="16"/>
      <w:lang w:val="en-GB"/>
    </w:rPr>
  </w:style>
  <w:style w:type="character" w:customStyle="1" w:styleId="apple-converted-space">
    <w:name w:val="apple-converted-space"/>
    <w:basedOn w:val="DefaultParagraphFont"/>
    <w:rsid w:val="00F04F76"/>
  </w:style>
  <w:style w:type="character" w:styleId="Emphasis">
    <w:name w:val="Emphasis"/>
    <w:basedOn w:val="DefaultParagraphFont"/>
    <w:uiPriority w:val="20"/>
    <w:qFormat/>
    <w:rsid w:val="00F04F76"/>
    <w:rPr>
      <w:i/>
      <w:iCs/>
    </w:rPr>
  </w:style>
  <w:style w:type="character" w:styleId="Hyperlink">
    <w:name w:val="Hyperlink"/>
    <w:basedOn w:val="DefaultParagraphFont"/>
    <w:uiPriority w:val="99"/>
    <w:unhideWhenUsed/>
    <w:rsid w:val="008326AD"/>
    <w:rPr>
      <w:color w:val="0000FF"/>
      <w:u w:val="single"/>
    </w:rPr>
  </w:style>
  <w:style w:type="character" w:customStyle="1" w:styleId="ft">
    <w:name w:val="ft"/>
    <w:basedOn w:val="DefaultParagraphFont"/>
    <w:rsid w:val="007417EE"/>
  </w:style>
  <w:style w:type="paragraph" w:styleId="CommentSubject">
    <w:name w:val="annotation subject"/>
    <w:basedOn w:val="CommentText"/>
    <w:next w:val="CommentText"/>
    <w:link w:val="CommentSubjectChar"/>
    <w:uiPriority w:val="99"/>
    <w:unhideWhenUsed/>
    <w:rsid w:val="000B7DAD"/>
    <w:rPr>
      <w:b/>
      <w:bCs/>
    </w:rPr>
  </w:style>
  <w:style w:type="character" w:customStyle="1" w:styleId="CommentSubjectChar">
    <w:name w:val="Comment Subject Char"/>
    <w:basedOn w:val="CommentTextChar"/>
    <w:link w:val="CommentSubject"/>
    <w:uiPriority w:val="99"/>
    <w:rsid w:val="000B7DAD"/>
    <w:rPr>
      <w:rFonts w:ascii="Calibri" w:eastAsia="Calibri" w:hAnsi="Calibri" w:cs="Times New Roman"/>
      <w:b/>
      <w:bCs/>
      <w:sz w:val="20"/>
      <w:szCs w:val="20"/>
      <w:lang w:val="en-GB"/>
    </w:rPr>
  </w:style>
  <w:style w:type="character" w:customStyle="1" w:styleId="Heading1Char">
    <w:name w:val="Heading 1 Char"/>
    <w:basedOn w:val="DefaultParagraphFont"/>
    <w:link w:val="Heading1"/>
    <w:uiPriority w:val="9"/>
    <w:rsid w:val="008326CD"/>
    <w:rPr>
      <w:rFonts w:ascii="Times New Roman" w:eastAsia="Times New Roman" w:hAnsi="Times New Roman" w:cs="Times New Roman"/>
      <w:b/>
      <w:bCs/>
      <w:kern w:val="36"/>
      <w:sz w:val="48"/>
      <w:szCs w:val="48"/>
      <w:lang w:eastAsia="en-IE"/>
    </w:rPr>
  </w:style>
  <w:style w:type="table" w:styleId="LightShading-Accent5">
    <w:name w:val="Light Shading Accent 5"/>
    <w:basedOn w:val="TableNormal"/>
    <w:uiPriority w:val="60"/>
    <w:rsid w:val="00BD2B6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4106B7"/>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F5C"/>
    <w:rPr>
      <w:rFonts w:ascii="Calibri" w:eastAsia="Calibri" w:hAnsi="Calibri" w:cs="Times New Roman"/>
      <w:lang w:val="en-GB"/>
    </w:rPr>
  </w:style>
  <w:style w:type="paragraph" w:styleId="Footer">
    <w:name w:val="footer"/>
    <w:basedOn w:val="Normal"/>
    <w:link w:val="FooterChar"/>
    <w:uiPriority w:val="99"/>
    <w:unhideWhenUsed/>
    <w:rsid w:val="0009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F5C"/>
    <w:rPr>
      <w:rFonts w:ascii="Calibri" w:eastAsia="Calibri" w:hAnsi="Calibri" w:cs="Times New Roman"/>
      <w:lang w:val="en-GB"/>
    </w:rPr>
  </w:style>
  <w:style w:type="paragraph" w:customStyle="1" w:styleId="Default">
    <w:name w:val="Default"/>
    <w:rsid w:val="00097F5C"/>
    <w:pPr>
      <w:autoSpaceDE w:val="0"/>
      <w:autoSpaceDN w:val="0"/>
      <w:adjustRightInd w:val="0"/>
      <w:spacing w:after="0" w:line="240" w:lineRule="auto"/>
    </w:pPr>
    <w:rPr>
      <w:rFonts w:ascii="Gill Sans MT" w:eastAsia="Calibri" w:hAnsi="Gill Sans MT" w:cs="Gill Sans MT"/>
      <w:color w:val="000000"/>
      <w:sz w:val="24"/>
      <w:szCs w:val="24"/>
      <w:lang w:val="en-US"/>
    </w:rPr>
  </w:style>
  <w:style w:type="character" w:customStyle="1" w:styleId="paragraph">
    <w:name w:val="paragraph"/>
    <w:basedOn w:val="DefaultParagraphFont"/>
    <w:rsid w:val="00097F5C"/>
  </w:style>
  <w:style w:type="character" w:customStyle="1" w:styleId="Heading2Char">
    <w:name w:val="Heading 2 Char"/>
    <w:basedOn w:val="DefaultParagraphFont"/>
    <w:link w:val="Heading2"/>
    <w:uiPriority w:val="9"/>
    <w:rsid w:val="00A725DF"/>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A725DF"/>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A725DF"/>
    <w:rPr>
      <w:rFonts w:ascii="Cambria" w:eastAsia="Times New Roman" w:hAnsi="Cambria" w:cs="Times New Roman"/>
      <w:b/>
      <w:bCs/>
      <w:i/>
      <w:iCs/>
      <w:color w:val="4F81BD"/>
      <w:lang w:val="en-GB"/>
    </w:rPr>
  </w:style>
  <w:style w:type="paragraph" w:styleId="BodyText">
    <w:name w:val="Body Text"/>
    <w:basedOn w:val="Normal"/>
    <w:link w:val="BodyTextChar"/>
    <w:rsid w:val="00A725DF"/>
    <w:pPr>
      <w:spacing w:after="0" w:line="240" w:lineRule="auto"/>
    </w:pPr>
    <w:rPr>
      <w:rFonts w:ascii="Times" w:eastAsia="Times" w:hAnsi="Times"/>
      <w:sz w:val="24"/>
      <w:szCs w:val="20"/>
      <w:lang w:val="en-US"/>
    </w:rPr>
  </w:style>
  <w:style w:type="character" w:customStyle="1" w:styleId="BodyTextChar">
    <w:name w:val="Body Text Char"/>
    <w:basedOn w:val="DefaultParagraphFont"/>
    <w:link w:val="BodyText"/>
    <w:rsid w:val="00A725DF"/>
    <w:rPr>
      <w:rFonts w:ascii="Times" w:eastAsia="Times" w:hAnsi="Times" w:cs="Times New Roman"/>
      <w:sz w:val="24"/>
      <w:szCs w:val="20"/>
      <w:lang w:val="en-US"/>
    </w:rPr>
  </w:style>
  <w:style w:type="paragraph" w:customStyle="1" w:styleId="Pa2">
    <w:name w:val="Pa2"/>
    <w:basedOn w:val="Default"/>
    <w:next w:val="Default"/>
    <w:uiPriority w:val="99"/>
    <w:rsid w:val="00A725DF"/>
    <w:pPr>
      <w:spacing w:line="181" w:lineRule="atLeast"/>
    </w:pPr>
    <w:rPr>
      <w:rFonts w:ascii="Helvetica 45 Light" w:hAnsi="Helvetica 45 Light" w:cs="Times New Roman"/>
      <w:color w:val="auto"/>
    </w:rPr>
  </w:style>
  <w:style w:type="paragraph" w:styleId="BlockText">
    <w:name w:val="Block Text"/>
    <w:basedOn w:val="Default"/>
    <w:next w:val="Default"/>
    <w:uiPriority w:val="99"/>
    <w:rsid w:val="00A725DF"/>
    <w:rPr>
      <w:rFonts w:cs="Times New Roman"/>
      <w:color w:val="auto"/>
    </w:rPr>
  </w:style>
  <w:style w:type="character" w:customStyle="1" w:styleId="article-articlebody">
    <w:name w:val="article-articlebody"/>
    <w:basedOn w:val="DefaultParagraphFont"/>
    <w:rsid w:val="00A725DF"/>
  </w:style>
  <w:style w:type="table" w:styleId="TableGrid">
    <w:name w:val="Table Grid"/>
    <w:basedOn w:val="TableNormal"/>
    <w:uiPriority w:val="59"/>
    <w:rsid w:val="00A725DF"/>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A725DF"/>
    <w:pPr>
      <w:spacing w:before="40" w:after="40" w:line="240" w:lineRule="auto"/>
    </w:pPr>
    <w:rPr>
      <w:rFonts w:ascii="Arial" w:eastAsia="Times New Roman" w:hAnsi="Arial" w:cs="Arial"/>
      <w:noProof/>
      <w:sz w:val="18"/>
      <w:szCs w:val="18"/>
      <w:lang w:val="en-US" w:eastAsia="zh-CN"/>
    </w:rPr>
  </w:style>
  <w:style w:type="character" w:customStyle="1" w:styleId="googqs-tidbit1">
    <w:name w:val="goog_qs-tidbit1"/>
    <w:rsid w:val="00A725DF"/>
    <w:rPr>
      <w:vanish w:val="0"/>
      <w:webHidden w:val="0"/>
      <w:specVanish w:val="0"/>
    </w:rPr>
  </w:style>
  <w:style w:type="character" w:styleId="Strong">
    <w:name w:val="Strong"/>
    <w:uiPriority w:val="22"/>
    <w:qFormat/>
    <w:rsid w:val="00A725DF"/>
    <w:rPr>
      <w:b/>
      <w:bCs/>
    </w:rPr>
  </w:style>
  <w:style w:type="character" w:customStyle="1" w:styleId="src1">
    <w:name w:val="src1"/>
    <w:rsid w:val="00A725DF"/>
    <w:rPr>
      <w:vanish w:val="0"/>
      <w:webHidden w:val="0"/>
      <w:specVanish w:val="0"/>
    </w:rPr>
  </w:style>
  <w:style w:type="character" w:customStyle="1" w:styleId="jrnl">
    <w:name w:val="jrnl"/>
    <w:basedOn w:val="DefaultParagraphFont"/>
    <w:rsid w:val="00A725DF"/>
  </w:style>
  <w:style w:type="character" w:customStyle="1" w:styleId="pageheader1">
    <w:name w:val="pageheader1"/>
    <w:rsid w:val="00A725DF"/>
    <w:rPr>
      <w:b/>
      <w:bCs/>
      <w:vanish w:val="0"/>
      <w:webHidden w:val="0"/>
      <w:color w:val="000000"/>
      <w:spacing w:val="-15"/>
      <w:sz w:val="42"/>
      <w:szCs w:val="42"/>
      <w:specVanish w:val="0"/>
    </w:rPr>
  </w:style>
  <w:style w:type="paragraph" w:customStyle="1" w:styleId="title1">
    <w:name w:val="title1"/>
    <w:basedOn w:val="Normal"/>
    <w:rsid w:val="00A725DF"/>
    <w:pPr>
      <w:spacing w:after="0" w:line="240" w:lineRule="auto"/>
    </w:pPr>
    <w:rPr>
      <w:rFonts w:ascii="Times New Roman" w:eastAsia="Times New Roman" w:hAnsi="Times New Roman"/>
      <w:sz w:val="29"/>
      <w:szCs w:val="29"/>
      <w:lang w:val="en-US"/>
    </w:rPr>
  </w:style>
  <w:style w:type="character" w:customStyle="1" w:styleId="article-date">
    <w:name w:val="article-date"/>
    <w:basedOn w:val="DefaultParagraphFont"/>
    <w:rsid w:val="00A725DF"/>
  </w:style>
  <w:style w:type="character" w:customStyle="1" w:styleId="article-source">
    <w:name w:val="article-source"/>
    <w:basedOn w:val="DefaultParagraphFont"/>
    <w:rsid w:val="00A725DF"/>
  </w:style>
  <w:style w:type="character" w:customStyle="1" w:styleId="pageheader">
    <w:name w:val="pageheader"/>
    <w:basedOn w:val="DefaultParagraphFont"/>
    <w:rsid w:val="00A725DF"/>
  </w:style>
  <w:style w:type="character" w:customStyle="1" w:styleId="referencetext">
    <w:name w:val="referencetext"/>
    <w:basedOn w:val="DefaultParagraphFont"/>
    <w:rsid w:val="00A725DF"/>
  </w:style>
  <w:style w:type="character" w:customStyle="1" w:styleId="article-author">
    <w:name w:val="article-author"/>
    <w:basedOn w:val="DefaultParagraphFont"/>
    <w:rsid w:val="00A725DF"/>
  </w:style>
  <w:style w:type="character" w:customStyle="1" w:styleId="article-subtitle">
    <w:name w:val="article-subtitle"/>
    <w:basedOn w:val="DefaultParagraphFont"/>
    <w:rsid w:val="00A725DF"/>
  </w:style>
  <w:style w:type="paragraph" w:customStyle="1" w:styleId="citation">
    <w:name w:val="citation"/>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uthlist">
    <w:name w:val="auth_list"/>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style-span">
    <w:name w:val="apple-style-span"/>
    <w:basedOn w:val="DefaultParagraphFont"/>
    <w:rsid w:val="00A725DF"/>
  </w:style>
  <w:style w:type="character" w:customStyle="1" w:styleId="subabstractlabel">
    <w:name w:val="sub_abstract_label"/>
    <w:basedOn w:val="DefaultParagraphFont"/>
    <w:rsid w:val="00A725DF"/>
  </w:style>
  <w:style w:type="character" w:customStyle="1" w:styleId="personname">
    <w:name w:val="person_name"/>
    <w:basedOn w:val="DefaultParagraphFont"/>
    <w:rsid w:val="00A725DF"/>
  </w:style>
  <w:style w:type="character" w:customStyle="1" w:styleId="creators">
    <w:name w:val="creators"/>
    <w:basedOn w:val="DefaultParagraphFont"/>
    <w:rsid w:val="00A725DF"/>
  </w:style>
  <w:style w:type="character" w:customStyle="1" w:styleId="Date1">
    <w:name w:val="Date1"/>
    <w:basedOn w:val="DefaultParagraphFont"/>
    <w:rsid w:val="00A725DF"/>
  </w:style>
  <w:style w:type="character" w:customStyle="1" w:styleId="t0-document">
    <w:name w:val="t0-document"/>
    <w:basedOn w:val="DefaultParagraphFont"/>
    <w:rsid w:val="00A725DF"/>
  </w:style>
  <w:style w:type="character" w:customStyle="1" w:styleId="tl-document">
    <w:name w:val="tl-document"/>
    <w:basedOn w:val="DefaultParagraphFont"/>
    <w:rsid w:val="00A725DF"/>
  </w:style>
  <w:style w:type="paragraph" w:customStyle="1" w:styleId="rprtbody1">
    <w:name w:val="rprtbody1"/>
    <w:basedOn w:val="Normal"/>
    <w:rsid w:val="00A725DF"/>
    <w:pPr>
      <w:spacing w:before="34" w:after="34" w:line="240" w:lineRule="auto"/>
    </w:pPr>
    <w:rPr>
      <w:rFonts w:ascii="Times New Roman" w:eastAsia="Times New Roman" w:hAnsi="Times New Roman"/>
      <w:sz w:val="28"/>
      <w:szCs w:val="28"/>
      <w:lang w:val="en-US"/>
    </w:rPr>
  </w:style>
  <w:style w:type="character" w:customStyle="1" w:styleId="hit">
    <w:name w:val="hit"/>
    <w:basedOn w:val="DefaultParagraphFont"/>
    <w:rsid w:val="00A725DF"/>
  </w:style>
  <w:style w:type="paragraph" w:customStyle="1" w:styleId="aff">
    <w:name w:val="aff"/>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itation-issue">
    <w:name w:val="citation-issue"/>
    <w:basedOn w:val="DefaultParagraphFont"/>
    <w:rsid w:val="00A725DF"/>
  </w:style>
  <w:style w:type="character" w:customStyle="1" w:styleId="xref">
    <w:name w:val="xref"/>
    <w:basedOn w:val="DefaultParagraphFont"/>
    <w:rsid w:val="00A725DF"/>
  </w:style>
  <w:style w:type="character" w:styleId="PlaceholderText">
    <w:name w:val="Placeholder Text"/>
    <w:uiPriority w:val="99"/>
    <w:rsid w:val="00A725DF"/>
    <w:rPr>
      <w:color w:val="808080"/>
    </w:rPr>
  </w:style>
  <w:style w:type="character" w:customStyle="1" w:styleId="element-citation">
    <w:name w:val="element-citation"/>
    <w:basedOn w:val="DefaultParagraphFont"/>
    <w:rsid w:val="00A725DF"/>
  </w:style>
  <w:style w:type="character" w:customStyle="1" w:styleId="ref-journal1">
    <w:name w:val="ref-journal1"/>
    <w:rsid w:val="00A725DF"/>
    <w:rPr>
      <w:i/>
      <w:iCs/>
    </w:rPr>
  </w:style>
  <w:style w:type="character" w:customStyle="1" w:styleId="ref-vol">
    <w:name w:val="ref-vol"/>
    <w:basedOn w:val="DefaultParagraphFont"/>
    <w:rsid w:val="00A725DF"/>
  </w:style>
  <w:style w:type="character" w:customStyle="1" w:styleId="referencediv">
    <w:name w:val="referencediv"/>
    <w:basedOn w:val="DefaultParagraphFont"/>
    <w:rsid w:val="00A725DF"/>
  </w:style>
  <w:style w:type="character" w:customStyle="1" w:styleId="blockspan">
    <w:name w:val="blockspan"/>
    <w:basedOn w:val="DefaultParagraphFont"/>
    <w:rsid w:val="00A725DF"/>
  </w:style>
  <w:style w:type="character" w:customStyle="1" w:styleId="nlmyear">
    <w:name w:val="nlm_year"/>
    <w:basedOn w:val="DefaultParagraphFont"/>
    <w:rsid w:val="00A725DF"/>
  </w:style>
  <w:style w:type="paragraph" w:customStyle="1" w:styleId="ja50-article-history">
    <w:name w:val="ja50-article-history"/>
    <w:basedOn w:val="Normal"/>
    <w:rsid w:val="00A725DF"/>
    <w:pPr>
      <w:spacing w:before="100" w:beforeAutospacing="1" w:after="100" w:afterAutospacing="1" w:line="240" w:lineRule="auto"/>
    </w:pPr>
    <w:rPr>
      <w:rFonts w:ascii="Times New Roman" w:eastAsia="Times New Roman" w:hAnsi="Times New Roman"/>
      <w:sz w:val="20"/>
      <w:szCs w:val="20"/>
      <w:lang w:val="en-US"/>
    </w:rPr>
  </w:style>
  <w:style w:type="paragraph" w:customStyle="1" w:styleId="abstracttext">
    <w:name w:val="abstracttext"/>
    <w:basedOn w:val="Normal"/>
    <w:rsid w:val="00A725DF"/>
    <w:pPr>
      <w:spacing w:before="100" w:beforeAutospacing="1" w:after="100" w:afterAutospacing="1" w:line="240" w:lineRule="auto"/>
      <w:ind w:right="25"/>
    </w:pPr>
    <w:rPr>
      <w:rFonts w:ascii="Arial" w:eastAsia="Times New Roman" w:hAnsi="Arial" w:cs="Arial"/>
      <w:color w:val="000000"/>
      <w:sz w:val="16"/>
      <w:szCs w:val="16"/>
      <w:lang w:val="en-US"/>
    </w:rPr>
  </w:style>
  <w:style w:type="paragraph" w:customStyle="1" w:styleId="menutextactive1">
    <w:name w:val="menu_text_active1"/>
    <w:basedOn w:val="Normal"/>
    <w:rsid w:val="00A725DF"/>
    <w:pPr>
      <w:spacing w:before="100" w:beforeAutospacing="1" w:after="100" w:afterAutospacing="1" w:line="240" w:lineRule="auto"/>
    </w:pPr>
    <w:rPr>
      <w:rFonts w:ascii="Arial" w:eastAsia="Times New Roman" w:hAnsi="Arial" w:cs="Arial"/>
      <w:sz w:val="13"/>
      <w:szCs w:val="13"/>
      <w:lang w:val="en-US"/>
    </w:rPr>
  </w:style>
  <w:style w:type="paragraph" w:customStyle="1" w:styleId="menutext1">
    <w:name w:val="menu_text1"/>
    <w:basedOn w:val="Normal"/>
    <w:rsid w:val="00A725DF"/>
    <w:pPr>
      <w:spacing w:before="100" w:beforeAutospacing="1" w:after="100" w:afterAutospacing="1" w:line="240" w:lineRule="auto"/>
      <w:ind w:left="113"/>
    </w:pPr>
    <w:rPr>
      <w:rFonts w:ascii="Arial" w:eastAsia="Times New Roman" w:hAnsi="Arial" w:cs="Arial"/>
      <w:sz w:val="13"/>
      <w:szCs w:val="13"/>
      <w:lang w:val="en-US"/>
    </w:rPr>
  </w:style>
  <w:style w:type="paragraph" w:customStyle="1" w:styleId="resultstext1">
    <w:name w:val="results_text1"/>
    <w:basedOn w:val="Normal"/>
    <w:rsid w:val="00A725DF"/>
    <w:pPr>
      <w:spacing w:before="100" w:beforeAutospacing="1" w:after="100" w:afterAutospacing="1" w:line="240" w:lineRule="auto"/>
    </w:pPr>
    <w:rPr>
      <w:rFonts w:ascii="Arial" w:eastAsia="Times New Roman" w:hAnsi="Arial" w:cs="Arial"/>
      <w:b/>
      <w:bCs/>
      <w:color w:val="222222"/>
      <w:sz w:val="14"/>
      <w:szCs w:val="14"/>
      <w:lang w:val="en-US"/>
    </w:rPr>
  </w:style>
  <w:style w:type="paragraph" w:customStyle="1" w:styleId="ja50-header-table1">
    <w:name w:val="ja50-header-table1"/>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ja50-ce-simple-para8">
    <w:name w:val="ja50-ce-simple-para8"/>
    <w:basedOn w:val="Normal"/>
    <w:rsid w:val="00A725DF"/>
    <w:pPr>
      <w:spacing w:after="100" w:afterAutospacing="1" w:line="240" w:lineRule="auto"/>
    </w:pPr>
    <w:rPr>
      <w:rFonts w:ascii="Times New Roman" w:eastAsia="Times New Roman" w:hAnsi="Times New Roman"/>
      <w:sz w:val="24"/>
      <w:szCs w:val="24"/>
      <w:lang w:val="en-US"/>
    </w:rPr>
  </w:style>
  <w:style w:type="character" w:customStyle="1" w:styleId="textbold">
    <w:name w:val="text_bold"/>
    <w:basedOn w:val="DefaultParagraphFont"/>
    <w:rsid w:val="00A725DF"/>
  </w:style>
  <w:style w:type="paragraph" w:styleId="z-TopofForm">
    <w:name w:val="HTML Top of Form"/>
    <w:basedOn w:val="Normal"/>
    <w:next w:val="Normal"/>
    <w:link w:val="z-TopofFormChar"/>
    <w:hidden/>
    <w:uiPriority w:val="99"/>
    <w:unhideWhenUsed/>
    <w:rsid w:val="00A725DF"/>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A725D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A725DF"/>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A725DF"/>
    <w:rPr>
      <w:rFonts w:ascii="Arial" w:eastAsia="Times New Roman" w:hAnsi="Arial" w:cs="Arial"/>
      <w:vanish/>
      <w:sz w:val="16"/>
      <w:szCs w:val="16"/>
      <w:lang w:val="en-US"/>
    </w:rPr>
  </w:style>
  <w:style w:type="character" w:customStyle="1" w:styleId="ja50-ce-author">
    <w:name w:val="ja50-ce-author"/>
    <w:basedOn w:val="DefaultParagraphFont"/>
    <w:rsid w:val="00A725DF"/>
  </w:style>
  <w:style w:type="character" w:customStyle="1" w:styleId="ja50-ce-sup2">
    <w:name w:val="ja50-ce-sup2"/>
    <w:rsid w:val="00A725DF"/>
    <w:rPr>
      <w:sz w:val="17"/>
      <w:szCs w:val="17"/>
    </w:rPr>
  </w:style>
  <w:style w:type="character" w:customStyle="1" w:styleId="ja50-ce-date-received">
    <w:name w:val="ja50-ce-date-received"/>
    <w:basedOn w:val="DefaultParagraphFont"/>
    <w:rsid w:val="00A725DF"/>
  </w:style>
  <w:style w:type="character" w:customStyle="1" w:styleId="ja50-ce-date-revised">
    <w:name w:val="ja50-ce-date-revised"/>
    <w:basedOn w:val="DefaultParagraphFont"/>
    <w:rsid w:val="00A725DF"/>
  </w:style>
  <w:style w:type="character" w:customStyle="1" w:styleId="ja50-ce-date-accepted">
    <w:name w:val="ja50-ce-date-accepted"/>
    <w:basedOn w:val="DefaultParagraphFont"/>
    <w:rsid w:val="00A725DF"/>
  </w:style>
  <w:style w:type="character" w:customStyle="1" w:styleId="ja50-ce-section-title9">
    <w:name w:val="ja50-ce-section-title9"/>
    <w:basedOn w:val="DefaultParagraphFont"/>
    <w:rsid w:val="00A725DF"/>
  </w:style>
  <w:style w:type="character" w:customStyle="1" w:styleId="Subtitle1">
    <w:name w:val="Subtitle1"/>
    <w:basedOn w:val="DefaultParagraphFont"/>
    <w:rsid w:val="00A725DF"/>
  </w:style>
  <w:style w:type="character" w:customStyle="1" w:styleId="textrun">
    <w:name w:val="textrun"/>
    <w:basedOn w:val="DefaultParagraphFont"/>
    <w:rsid w:val="00A725DF"/>
  </w:style>
  <w:style w:type="paragraph" w:customStyle="1" w:styleId="legp1paratext1">
    <w:name w:val="legp1paratext1"/>
    <w:basedOn w:val="Normal"/>
    <w:rsid w:val="00A725DF"/>
    <w:pPr>
      <w:shd w:val="clear" w:color="auto" w:fill="FFFFFF"/>
      <w:spacing w:after="120" w:line="360" w:lineRule="atLeast"/>
      <w:ind w:firstLine="240"/>
      <w:jc w:val="both"/>
    </w:pPr>
    <w:rPr>
      <w:rFonts w:ascii="Times New Roman" w:eastAsia="Times New Roman" w:hAnsi="Times New Roman"/>
      <w:color w:val="000000"/>
      <w:sz w:val="19"/>
      <w:szCs w:val="19"/>
      <w:lang w:val="en-US"/>
    </w:rPr>
  </w:style>
  <w:style w:type="character" w:customStyle="1" w:styleId="ennote">
    <w:name w:val="ennote"/>
    <w:basedOn w:val="DefaultParagraphFont"/>
    <w:rsid w:val="00A725DF"/>
  </w:style>
  <w:style w:type="character" w:customStyle="1" w:styleId="legp1no3">
    <w:name w:val="legp1no3"/>
    <w:rsid w:val="00A725DF"/>
    <w:rPr>
      <w:b/>
      <w:bCs/>
    </w:rPr>
  </w:style>
  <w:style w:type="paragraph" w:customStyle="1" w:styleId="legp2paratext1">
    <w:name w:val="legp2paratext1"/>
    <w:basedOn w:val="Normal"/>
    <w:rsid w:val="00A725DF"/>
    <w:pPr>
      <w:shd w:val="clear" w:color="auto" w:fill="FFFFFF"/>
      <w:spacing w:after="120" w:line="360" w:lineRule="atLeast"/>
      <w:ind w:firstLine="240"/>
      <w:jc w:val="both"/>
    </w:pPr>
    <w:rPr>
      <w:rFonts w:ascii="Times New Roman" w:eastAsia="Times New Roman" w:hAnsi="Times New Roman"/>
      <w:color w:val="000000"/>
      <w:sz w:val="19"/>
      <w:szCs w:val="19"/>
      <w:lang w:val="en-US"/>
    </w:rPr>
  </w:style>
  <w:style w:type="paragraph" w:customStyle="1" w:styleId="legclearfix2">
    <w:name w:val="legclearfix2"/>
    <w:basedOn w:val="Normal"/>
    <w:rsid w:val="00A725DF"/>
    <w:pPr>
      <w:shd w:val="clear" w:color="auto" w:fill="FFFFFF"/>
      <w:spacing w:after="120" w:line="360" w:lineRule="atLeast"/>
    </w:pPr>
    <w:rPr>
      <w:rFonts w:ascii="Times New Roman" w:eastAsia="Times New Roman" w:hAnsi="Times New Roman"/>
      <w:color w:val="000000"/>
      <w:sz w:val="19"/>
      <w:szCs w:val="19"/>
      <w:lang w:val="en-US"/>
    </w:rPr>
  </w:style>
  <w:style w:type="character" w:customStyle="1" w:styleId="legds2">
    <w:name w:val="legds2"/>
    <w:rsid w:val="00A725DF"/>
    <w:rPr>
      <w:vanish w:val="0"/>
      <w:webHidden w:val="0"/>
      <w:specVanish w:val="0"/>
    </w:rPr>
  </w:style>
  <w:style w:type="paragraph" w:customStyle="1" w:styleId="legp2text1">
    <w:name w:val="legp2text1"/>
    <w:basedOn w:val="Normal"/>
    <w:rsid w:val="00A725DF"/>
    <w:pPr>
      <w:shd w:val="clear" w:color="auto" w:fill="FFFFFF"/>
      <w:spacing w:after="120" w:line="360" w:lineRule="atLeast"/>
      <w:jc w:val="both"/>
    </w:pPr>
    <w:rPr>
      <w:rFonts w:ascii="Times New Roman" w:eastAsia="Times New Roman" w:hAnsi="Times New Roman"/>
      <w:color w:val="000000"/>
      <w:sz w:val="19"/>
      <w:szCs w:val="19"/>
      <w:lang w:val="en-US"/>
    </w:rPr>
  </w:style>
  <w:style w:type="character" w:styleId="HTMLAcronym">
    <w:name w:val="HTML Acronym"/>
    <w:basedOn w:val="DefaultParagraphFont"/>
    <w:uiPriority w:val="99"/>
    <w:unhideWhenUsed/>
    <w:rsid w:val="00A725DF"/>
  </w:style>
  <w:style w:type="paragraph" w:customStyle="1" w:styleId="legrhs1">
    <w:name w:val="legrhs1"/>
    <w:basedOn w:val="Normal"/>
    <w:rsid w:val="00A725DF"/>
    <w:pPr>
      <w:shd w:val="clear" w:color="auto" w:fill="FFFFFF"/>
      <w:spacing w:after="120" w:line="360" w:lineRule="atLeast"/>
      <w:jc w:val="both"/>
    </w:pPr>
    <w:rPr>
      <w:rFonts w:ascii="Times New Roman" w:eastAsia="Times New Roman" w:hAnsi="Times New Roman"/>
      <w:color w:val="000000"/>
      <w:sz w:val="19"/>
      <w:szCs w:val="19"/>
      <w:lang w:val="en-US"/>
    </w:rPr>
  </w:style>
  <w:style w:type="character" w:styleId="HTMLCite">
    <w:name w:val="HTML Cite"/>
    <w:uiPriority w:val="99"/>
    <w:unhideWhenUsed/>
    <w:rsid w:val="00A725DF"/>
    <w:rPr>
      <w:i/>
      <w:iCs/>
    </w:rPr>
  </w:style>
  <w:style w:type="paragraph" w:customStyle="1" w:styleId="leglisttextstandard1">
    <w:name w:val="leglisttextstandard1"/>
    <w:basedOn w:val="Normal"/>
    <w:rsid w:val="00A725DF"/>
    <w:pPr>
      <w:shd w:val="clear" w:color="auto" w:fill="FFFFFF"/>
      <w:spacing w:after="120" w:line="360" w:lineRule="atLeast"/>
      <w:jc w:val="both"/>
    </w:pPr>
    <w:rPr>
      <w:rFonts w:ascii="Times New Roman" w:eastAsia="Times New Roman" w:hAnsi="Times New Roman"/>
      <w:color w:val="000000"/>
      <w:sz w:val="19"/>
      <w:szCs w:val="19"/>
      <w:lang w:val="en-US"/>
    </w:rPr>
  </w:style>
  <w:style w:type="character" w:customStyle="1" w:styleId="legaddition5">
    <w:name w:val="legaddition5"/>
    <w:basedOn w:val="DefaultParagraphFont"/>
    <w:rsid w:val="00A725DF"/>
  </w:style>
  <w:style w:type="paragraph" w:customStyle="1" w:styleId="fetacbutton">
    <w:name w:val="fetacbutton"/>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undergradfulltimebutton">
    <w:name w:val="undergradfulltimebutton"/>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coursewise">
    <w:name w:val="coursewise"/>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programmeenquiry">
    <w:name w:val="programmeenquiry"/>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Pa0">
    <w:name w:val="Pa0"/>
    <w:basedOn w:val="Default"/>
    <w:next w:val="Default"/>
    <w:uiPriority w:val="99"/>
    <w:rsid w:val="00A725DF"/>
    <w:pPr>
      <w:spacing w:line="241" w:lineRule="atLeast"/>
    </w:pPr>
    <w:rPr>
      <w:rFonts w:ascii="The Sans" w:hAnsi="The Sans" w:cs="Times New Roman"/>
      <w:color w:val="auto"/>
    </w:rPr>
  </w:style>
  <w:style w:type="character" w:customStyle="1" w:styleId="A3">
    <w:name w:val="A3"/>
    <w:uiPriority w:val="99"/>
    <w:rsid w:val="00A725DF"/>
    <w:rPr>
      <w:rFonts w:cs="The Sans"/>
      <w:color w:val="000000"/>
      <w:sz w:val="14"/>
      <w:szCs w:val="14"/>
    </w:rPr>
  </w:style>
  <w:style w:type="character" w:customStyle="1" w:styleId="A1">
    <w:name w:val="A1"/>
    <w:uiPriority w:val="99"/>
    <w:rsid w:val="00A725DF"/>
    <w:rPr>
      <w:rFonts w:cs="The Sans Bold"/>
      <w:b/>
      <w:bCs/>
      <w:color w:val="000000"/>
      <w:sz w:val="46"/>
      <w:szCs w:val="46"/>
    </w:rPr>
  </w:style>
  <w:style w:type="paragraph" w:customStyle="1" w:styleId="intropara">
    <w:name w:val="intropara"/>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readcrumbs">
    <w:name w:val="breadcrumbs"/>
    <w:basedOn w:val="DefaultParagraphFont"/>
    <w:rsid w:val="00A725DF"/>
  </w:style>
  <w:style w:type="character" w:customStyle="1" w:styleId="cit-auth">
    <w:name w:val="cit-auth"/>
    <w:basedOn w:val="DefaultParagraphFont"/>
    <w:rsid w:val="00A725DF"/>
  </w:style>
  <w:style w:type="character" w:customStyle="1" w:styleId="cit-article-title">
    <w:name w:val="cit-article-title"/>
    <w:basedOn w:val="DefaultParagraphFont"/>
    <w:rsid w:val="00A725DF"/>
  </w:style>
  <w:style w:type="character" w:customStyle="1" w:styleId="cit-pub-date">
    <w:name w:val="cit-pub-date"/>
    <w:basedOn w:val="DefaultParagraphFont"/>
    <w:rsid w:val="00A725DF"/>
  </w:style>
  <w:style w:type="character" w:customStyle="1" w:styleId="cit-vol">
    <w:name w:val="cit-vol"/>
    <w:basedOn w:val="DefaultParagraphFont"/>
    <w:rsid w:val="00A725DF"/>
  </w:style>
  <w:style w:type="character" w:customStyle="1" w:styleId="cit-fpage">
    <w:name w:val="cit-fpage"/>
    <w:basedOn w:val="DefaultParagraphFont"/>
    <w:rsid w:val="00A725DF"/>
  </w:style>
  <w:style w:type="character" w:customStyle="1" w:styleId="cit-lpage">
    <w:name w:val="cit-lpage"/>
    <w:basedOn w:val="DefaultParagraphFont"/>
    <w:rsid w:val="00A725DF"/>
  </w:style>
  <w:style w:type="character" w:customStyle="1" w:styleId="cit-source">
    <w:name w:val="cit-source"/>
    <w:basedOn w:val="DefaultParagraphFont"/>
    <w:rsid w:val="00A725DF"/>
  </w:style>
  <w:style w:type="character" w:customStyle="1" w:styleId="cit-comment">
    <w:name w:val="cit-comment"/>
    <w:basedOn w:val="DefaultParagraphFont"/>
    <w:rsid w:val="00A725DF"/>
  </w:style>
  <w:style w:type="character" w:customStyle="1" w:styleId="slug-pub-date">
    <w:name w:val="slug-pub-date"/>
    <w:basedOn w:val="DefaultParagraphFont"/>
    <w:rsid w:val="00A725DF"/>
  </w:style>
  <w:style w:type="character" w:customStyle="1" w:styleId="slug-vol">
    <w:name w:val="slug-vol"/>
    <w:basedOn w:val="DefaultParagraphFont"/>
    <w:rsid w:val="00A725DF"/>
  </w:style>
  <w:style w:type="character" w:customStyle="1" w:styleId="slug-issue">
    <w:name w:val="slug-issue"/>
    <w:basedOn w:val="DefaultParagraphFont"/>
    <w:rsid w:val="00A725DF"/>
  </w:style>
  <w:style w:type="character" w:customStyle="1" w:styleId="slug-pages">
    <w:name w:val="slug-pages"/>
    <w:basedOn w:val="DefaultParagraphFont"/>
    <w:rsid w:val="00A725DF"/>
  </w:style>
  <w:style w:type="character" w:customStyle="1" w:styleId="atitle">
    <w:name w:val="atitle"/>
    <w:basedOn w:val="DefaultParagraphFont"/>
    <w:rsid w:val="00A725DF"/>
  </w:style>
  <w:style w:type="character" w:customStyle="1" w:styleId="cit-access-date">
    <w:name w:val="cit-access-date"/>
    <w:basedOn w:val="DefaultParagraphFont"/>
    <w:rsid w:val="00A725DF"/>
  </w:style>
  <w:style w:type="character" w:customStyle="1" w:styleId="cit-auth2">
    <w:name w:val="cit-auth2"/>
    <w:basedOn w:val="DefaultParagraphFont"/>
    <w:rsid w:val="00A725DF"/>
  </w:style>
  <w:style w:type="character" w:customStyle="1" w:styleId="cit-vol3">
    <w:name w:val="cit-vol3"/>
    <w:basedOn w:val="DefaultParagraphFont"/>
    <w:rsid w:val="00A725DF"/>
  </w:style>
  <w:style w:type="character" w:customStyle="1" w:styleId="Date11">
    <w:name w:val="Date11"/>
    <w:basedOn w:val="DefaultParagraphFont"/>
    <w:rsid w:val="00A725DF"/>
  </w:style>
  <w:style w:type="character" w:customStyle="1" w:styleId="citation-volume">
    <w:name w:val="citation-volume"/>
    <w:basedOn w:val="DefaultParagraphFont"/>
    <w:rsid w:val="00A725DF"/>
  </w:style>
  <w:style w:type="character" w:customStyle="1" w:styleId="citation-flpages">
    <w:name w:val="citation-flpages"/>
    <w:basedOn w:val="DefaultParagraphFont"/>
    <w:rsid w:val="00A725DF"/>
  </w:style>
  <w:style w:type="character" w:customStyle="1" w:styleId="fm-role1">
    <w:name w:val="fm-role1"/>
    <w:basedOn w:val="DefaultParagraphFont"/>
    <w:rsid w:val="00A725DF"/>
    <w:rPr>
      <w:rFonts w:ascii="Arial" w:hAnsi="Arial" w:cs="Arial" w:hint="default"/>
      <w:i/>
      <w:iCs/>
    </w:rPr>
  </w:style>
  <w:style w:type="character" w:styleId="FollowedHyperlink">
    <w:name w:val="FollowedHyperlink"/>
    <w:basedOn w:val="DefaultParagraphFont"/>
    <w:uiPriority w:val="99"/>
    <w:unhideWhenUsed/>
    <w:rsid w:val="00A725DF"/>
    <w:rPr>
      <w:color w:val="800080" w:themeColor="followedHyperlink"/>
      <w:u w:val="single"/>
    </w:rPr>
  </w:style>
  <w:style w:type="character" w:customStyle="1" w:styleId="CommentTextChar1">
    <w:name w:val="Comment Text Char1"/>
    <w:basedOn w:val="DefaultParagraphFont"/>
    <w:uiPriority w:val="99"/>
    <w:locked/>
    <w:rsid w:val="00A725DF"/>
    <w:rPr>
      <w:rFonts w:ascii="Calibri" w:eastAsia="Calibri" w:hAnsi="Calibri" w:cs="Times New Roman"/>
      <w:sz w:val="20"/>
      <w:szCs w:val="20"/>
      <w:lang w:val="en-GB"/>
    </w:rPr>
  </w:style>
  <w:style w:type="numbering" w:customStyle="1" w:styleId="NoList1">
    <w:name w:val="No List1"/>
    <w:next w:val="NoList"/>
    <w:uiPriority w:val="99"/>
    <w:semiHidden/>
    <w:unhideWhenUsed/>
    <w:rsid w:val="00A725DF"/>
  </w:style>
  <w:style w:type="table" w:customStyle="1" w:styleId="TableGrid1">
    <w:name w:val="Table Grid1"/>
    <w:basedOn w:val="TableNormal"/>
    <w:next w:val="TableGrid"/>
    <w:uiPriority w:val="59"/>
    <w:rsid w:val="00A725D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2">
    <w:name w:val="Date2"/>
    <w:basedOn w:val="DefaultParagraphFont"/>
    <w:rsid w:val="00A725DF"/>
  </w:style>
  <w:style w:type="character" w:customStyle="1" w:styleId="Subtitle2">
    <w:name w:val="Subtitle2"/>
    <w:basedOn w:val="DefaultParagraphFont"/>
    <w:rsid w:val="00A725DF"/>
  </w:style>
  <w:style w:type="numbering" w:customStyle="1" w:styleId="NoList2">
    <w:name w:val="No List2"/>
    <w:next w:val="NoList"/>
    <w:uiPriority w:val="99"/>
    <w:semiHidden/>
    <w:unhideWhenUsed/>
    <w:rsid w:val="00A725DF"/>
  </w:style>
  <w:style w:type="table" w:customStyle="1" w:styleId="TableGrid2">
    <w:name w:val="Table Grid2"/>
    <w:basedOn w:val="TableNormal"/>
    <w:next w:val="TableGrid"/>
    <w:uiPriority w:val="59"/>
    <w:rsid w:val="00A725D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25DF"/>
  </w:style>
  <w:style w:type="numbering" w:customStyle="1" w:styleId="NoList11">
    <w:name w:val="No List11"/>
    <w:next w:val="NoList"/>
    <w:uiPriority w:val="99"/>
    <w:semiHidden/>
    <w:unhideWhenUsed/>
    <w:rsid w:val="00A725DF"/>
  </w:style>
  <w:style w:type="numbering" w:customStyle="1" w:styleId="NoList21">
    <w:name w:val="No List21"/>
    <w:next w:val="NoList"/>
    <w:uiPriority w:val="99"/>
    <w:semiHidden/>
    <w:unhideWhenUsed/>
    <w:rsid w:val="00A725DF"/>
  </w:style>
  <w:style w:type="numbering" w:customStyle="1" w:styleId="NoList4">
    <w:name w:val="No List4"/>
    <w:next w:val="NoList"/>
    <w:uiPriority w:val="99"/>
    <w:semiHidden/>
    <w:unhideWhenUsed/>
    <w:rsid w:val="00A725DF"/>
  </w:style>
  <w:style w:type="numbering" w:customStyle="1" w:styleId="NoList12">
    <w:name w:val="No List12"/>
    <w:next w:val="NoList"/>
    <w:uiPriority w:val="99"/>
    <w:semiHidden/>
    <w:unhideWhenUsed/>
    <w:rsid w:val="00A725DF"/>
  </w:style>
  <w:style w:type="numbering" w:customStyle="1" w:styleId="NoList22">
    <w:name w:val="No List22"/>
    <w:next w:val="NoList"/>
    <w:uiPriority w:val="99"/>
    <w:semiHidden/>
    <w:unhideWhenUsed/>
    <w:rsid w:val="00A725DF"/>
  </w:style>
  <w:style w:type="character" w:customStyle="1" w:styleId="reference-text">
    <w:name w:val="reference-text"/>
    <w:basedOn w:val="DefaultParagraphFont"/>
    <w:rsid w:val="00A725DF"/>
  </w:style>
  <w:style w:type="table" w:styleId="LightShading-Accent4">
    <w:name w:val="Light Shading Accent 4"/>
    <w:basedOn w:val="TableNormal"/>
    <w:uiPriority w:val="60"/>
    <w:rsid w:val="00A725D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A725D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A725D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A725D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A725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A725D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A725D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semiHidden/>
    <w:unhideWhenUsed/>
    <w:qFormat/>
    <w:rsid w:val="00A725DF"/>
    <w:pPr>
      <w:spacing w:after="100"/>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725DF"/>
    <w:pPr>
      <w:spacing w:after="100"/>
    </w:pPr>
    <w:rPr>
      <w:rFonts w:asciiTheme="minorHAnsi" w:eastAsiaTheme="minorEastAsia" w:hAnsiTheme="minorHAnsi" w:cstheme="minorBidi"/>
      <w:lang w:val="en-US" w:eastAsia="ja-JP"/>
    </w:rPr>
  </w:style>
  <w:style w:type="paragraph" w:styleId="TOC3">
    <w:name w:val="toc 3"/>
    <w:basedOn w:val="Normal"/>
    <w:next w:val="Normal"/>
    <w:autoRedefine/>
    <w:uiPriority w:val="39"/>
    <w:semiHidden/>
    <w:unhideWhenUsed/>
    <w:qFormat/>
    <w:rsid w:val="00A725DF"/>
    <w:pPr>
      <w:spacing w:after="100"/>
      <w:ind w:left="440"/>
    </w:pPr>
    <w:rPr>
      <w:rFonts w:asciiTheme="minorHAnsi" w:eastAsiaTheme="minorEastAsia" w:hAnsiTheme="minorHAnsi" w:cstheme="minorBidi"/>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8C"/>
    <w:rPr>
      <w:rFonts w:ascii="Calibri" w:eastAsia="Calibri" w:hAnsi="Calibri" w:cs="Times New Roman"/>
      <w:lang w:val="en-GB"/>
    </w:rPr>
  </w:style>
  <w:style w:type="paragraph" w:styleId="Heading1">
    <w:name w:val="heading 1"/>
    <w:basedOn w:val="Normal"/>
    <w:link w:val="Heading1Char"/>
    <w:uiPriority w:val="9"/>
    <w:qFormat/>
    <w:rsid w:val="008326CD"/>
    <w:pPr>
      <w:spacing w:before="100" w:beforeAutospacing="1" w:after="100" w:afterAutospacing="1" w:line="240" w:lineRule="auto"/>
      <w:outlineLvl w:val="0"/>
    </w:pPr>
    <w:rPr>
      <w:rFonts w:ascii="Times New Roman" w:eastAsia="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A725DF"/>
    <w:pPr>
      <w:keepNext/>
      <w:keepLines/>
      <w:spacing w:before="200" w:after="0"/>
      <w:outlineLvl w:val="1"/>
    </w:pPr>
    <w:rPr>
      <w:rFonts w:ascii="Cambria" w:eastAsia="Times New Roman" w:hAnsi="Cambria"/>
      <w:b/>
      <w:bCs/>
      <w:color w:val="4F81BD"/>
      <w:sz w:val="26"/>
      <w:szCs w:val="26"/>
      <w:lang w:val="en-US"/>
    </w:rPr>
  </w:style>
  <w:style w:type="paragraph" w:styleId="Heading3">
    <w:name w:val="heading 3"/>
    <w:basedOn w:val="Normal"/>
    <w:link w:val="Heading3Char"/>
    <w:uiPriority w:val="9"/>
    <w:qFormat/>
    <w:rsid w:val="00A725DF"/>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A725D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8C"/>
    <w:pPr>
      <w:ind w:left="720"/>
      <w:contextualSpacing/>
    </w:pPr>
  </w:style>
  <w:style w:type="paragraph" w:styleId="NoSpacing">
    <w:name w:val="No Spacing"/>
    <w:uiPriority w:val="1"/>
    <w:qFormat/>
    <w:rsid w:val="00CE66C3"/>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unhideWhenUsed/>
    <w:rsid w:val="00C905D1"/>
    <w:rPr>
      <w:sz w:val="16"/>
      <w:szCs w:val="16"/>
    </w:rPr>
  </w:style>
  <w:style w:type="paragraph" w:styleId="CommentText">
    <w:name w:val="annotation text"/>
    <w:basedOn w:val="Normal"/>
    <w:link w:val="CommentTextChar"/>
    <w:uiPriority w:val="99"/>
    <w:unhideWhenUsed/>
    <w:rsid w:val="00C905D1"/>
    <w:pPr>
      <w:spacing w:line="240" w:lineRule="auto"/>
    </w:pPr>
    <w:rPr>
      <w:sz w:val="20"/>
      <w:szCs w:val="20"/>
    </w:rPr>
  </w:style>
  <w:style w:type="character" w:customStyle="1" w:styleId="CommentTextChar">
    <w:name w:val="Comment Text Char"/>
    <w:basedOn w:val="DefaultParagraphFont"/>
    <w:link w:val="CommentText"/>
    <w:uiPriority w:val="99"/>
    <w:rsid w:val="00C905D1"/>
    <w:rPr>
      <w:rFonts w:ascii="Calibri" w:eastAsia="Calibri" w:hAnsi="Calibri" w:cs="Times New Roman"/>
      <w:sz w:val="20"/>
      <w:szCs w:val="20"/>
      <w:lang w:val="en-GB"/>
    </w:rPr>
  </w:style>
  <w:style w:type="paragraph" w:styleId="BalloonText">
    <w:name w:val="Balloon Text"/>
    <w:basedOn w:val="Normal"/>
    <w:link w:val="BalloonTextChar"/>
    <w:uiPriority w:val="99"/>
    <w:unhideWhenUsed/>
    <w:rsid w:val="00C90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905D1"/>
    <w:rPr>
      <w:rFonts w:ascii="Tahoma" w:eastAsia="Calibri" w:hAnsi="Tahoma" w:cs="Tahoma"/>
      <w:sz w:val="16"/>
      <w:szCs w:val="16"/>
      <w:lang w:val="en-GB"/>
    </w:rPr>
  </w:style>
  <w:style w:type="character" w:customStyle="1" w:styleId="apple-converted-space">
    <w:name w:val="apple-converted-space"/>
    <w:basedOn w:val="DefaultParagraphFont"/>
    <w:rsid w:val="00F04F76"/>
  </w:style>
  <w:style w:type="character" w:styleId="Emphasis">
    <w:name w:val="Emphasis"/>
    <w:basedOn w:val="DefaultParagraphFont"/>
    <w:uiPriority w:val="20"/>
    <w:qFormat/>
    <w:rsid w:val="00F04F76"/>
    <w:rPr>
      <w:i/>
      <w:iCs/>
    </w:rPr>
  </w:style>
  <w:style w:type="character" w:styleId="Hyperlink">
    <w:name w:val="Hyperlink"/>
    <w:basedOn w:val="DefaultParagraphFont"/>
    <w:uiPriority w:val="99"/>
    <w:unhideWhenUsed/>
    <w:rsid w:val="008326AD"/>
    <w:rPr>
      <w:color w:val="0000FF"/>
      <w:u w:val="single"/>
    </w:rPr>
  </w:style>
  <w:style w:type="character" w:customStyle="1" w:styleId="ft">
    <w:name w:val="ft"/>
    <w:basedOn w:val="DefaultParagraphFont"/>
    <w:rsid w:val="007417EE"/>
  </w:style>
  <w:style w:type="paragraph" w:styleId="CommentSubject">
    <w:name w:val="annotation subject"/>
    <w:basedOn w:val="CommentText"/>
    <w:next w:val="CommentText"/>
    <w:link w:val="CommentSubjectChar"/>
    <w:uiPriority w:val="99"/>
    <w:unhideWhenUsed/>
    <w:rsid w:val="000B7DAD"/>
    <w:rPr>
      <w:b/>
      <w:bCs/>
    </w:rPr>
  </w:style>
  <w:style w:type="character" w:customStyle="1" w:styleId="CommentSubjectChar">
    <w:name w:val="Comment Subject Char"/>
    <w:basedOn w:val="CommentTextChar"/>
    <w:link w:val="CommentSubject"/>
    <w:uiPriority w:val="99"/>
    <w:rsid w:val="000B7DAD"/>
    <w:rPr>
      <w:rFonts w:ascii="Calibri" w:eastAsia="Calibri" w:hAnsi="Calibri" w:cs="Times New Roman"/>
      <w:b/>
      <w:bCs/>
      <w:sz w:val="20"/>
      <w:szCs w:val="20"/>
      <w:lang w:val="en-GB"/>
    </w:rPr>
  </w:style>
  <w:style w:type="character" w:customStyle="1" w:styleId="Heading1Char">
    <w:name w:val="Heading 1 Char"/>
    <w:basedOn w:val="DefaultParagraphFont"/>
    <w:link w:val="Heading1"/>
    <w:uiPriority w:val="9"/>
    <w:rsid w:val="008326CD"/>
    <w:rPr>
      <w:rFonts w:ascii="Times New Roman" w:eastAsia="Times New Roman" w:hAnsi="Times New Roman" w:cs="Times New Roman"/>
      <w:b/>
      <w:bCs/>
      <w:kern w:val="36"/>
      <w:sz w:val="48"/>
      <w:szCs w:val="48"/>
      <w:lang w:eastAsia="en-IE"/>
    </w:rPr>
  </w:style>
  <w:style w:type="table" w:styleId="LightShading-Accent5">
    <w:name w:val="Light Shading Accent 5"/>
    <w:basedOn w:val="TableNormal"/>
    <w:uiPriority w:val="60"/>
    <w:rsid w:val="00BD2B6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4106B7"/>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F5C"/>
    <w:rPr>
      <w:rFonts w:ascii="Calibri" w:eastAsia="Calibri" w:hAnsi="Calibri" w:cs="Times New Roman"/>
      <w:lang w:val="en-GB"/>
    </w:rPr>
  </w:style>
  <w:style w:type="paragraph" w:styleId="Footer">
    <w:name w:val="footer"/>
    <w:basedOn w:val="Normal"/>
    <w:link w:val="FooterChar"/>
    <w:uiPriority w:val="99"/>
    <w:unhideWhenUsed/>
    <w:rsid w:val="0009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F5C"/>
    <w:rPr>
      <w:rFonts w:ascii="Calibri" w:eastAsia="Calibri" w:hAnsi="Calibri" w:cs="Times New Roman"/>
      <w:lang w:val="en-GB"/>
    </w:rPr>
  </w:style>
  <w:style w:type="paragraph" w:customStyle="1" w:styleId="Default">
    <w:name w:val="Default"/>
    <w:rsid w:val="00097F5C"/>
    <w:pPr>
      <w:autoSpaceDE w:val="0"/>
      <w:autoSpaceDN w:val="0"/>
      <w:adjustRightInd w:val="0"/>
      <w:spacing w:after="0" w:line="240" w:lineRule="auto"/>
    </w:pPr>
    <w:rPr>
      <w:rFonts w:ascii="Gill Sans MT" w:eastAsia="Calibri" w:hAnsi="Gill Sans MT" w:cs="Gill Sans MT"/>
      <w:color w:val="000000"/>
      <w:sz w:val="24"/>
      <w:szCs w:val="24"/>
      <w:lang w:val="en-US"/>
    </w:rPr>
  </w:style>
  <w:style w:type="character" w:customStyle="1" w:styleId="paragraph">
    <w:name w:val="paragraph"/>
    <w:basedOn w:val="DefaultParagraphFont"/>
    <w:rsid w:val="00097F5C"/>
  </w:style>
  <w:style w:type="character" w:customStyle="1" w:styleId="Heading2Char">
    <w:name w:val="Heading 2 Char"/>
    <w:basedOn w:val="DefaultParagraphFont"/>
    <w:link w:val="Heading2"/>
    <w:uiPriority w:val="9"/>
    <w:rsid w:val="00A725DF"/>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A725DF"/>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A725DF"/>
    <w:rPr>
      <w:rFonts w:ascii="Cambria" w:eastAsia="Times New Roman" w:hAnsi="Cambria" w:cs="Times New Roman"/>
      <w:b/>
      <w:bCs/>
      <w:i/>
      <w:iCs/>
      <w:color w:val="4F81BD"/>
      <w:lang w:val="en-GB"/>
    </w:rPr>
  </w:style>
  <w:style w:type="paragraph" w:styleId="BodyText">
    <w:name w:val="Body Text"/>
    <w:basedOn w:val="Normal"/>
    <w:link w:val="BodyTextChar"/>
    <w:rsid w:val="00A725DF"/>
    <w:pPr>
      <w:spacing w:after="0" w:line="240" w:lineRule="auto"/>
    </w:pPr>
    <w:rPr>
      <w:rFonts w:ascii="Times" w:eastAsia="Times" w:hAnsi="Times"/>
      <w:sz w:val="24"/>
      <w:szCs w:val="20"/>
      <w:lang w:val="en-US"/>
    </w:rPr>
  </w:style>
  <w:style w:type="character" w:customStyle="1" w:styleId="BodyTextChar">
    <w:name w:val="Body Text Char"/>
    <w:basedOn w:val="DefaultParagraphFont"/>
    <w:link w:val="BodyText"/>
    <w:rsid w:val="00A725DF"/>
    <w:rPr>
      <w:rFonts w:ascii="Times" w:eastAsia="Times" w:hAnsi="Times" w:cs="Times New Roman"/>
      <w:sz w:val="24"/>
      <w:szCs w:val="20"/>
      <w:lang w:val="en-US"/>
    </w:rPr>
  </w:style>
  <w:style w:type="paragraph" w:customStyle="1" w:styleId="Pa2">
    <w:name w:val="Pa2"/>
    <w:basedOn w:val="Default"/>
    <w:next w:val="Default"/>
    <w:uiPriority w:val="99"/>
    <w:rsid w:val="00A725DF"/>
    <w:pPr>
      <w:spacing w:line="181" w:lineRule="atLeast"/>
    </w:pPr>
    <w:rPr>
      <w:rFonts w:ascii="Helvetica 45 Light" w:hAnsi="Helvetica 45 Light" w:cs="Times New Roman"/>
      <w:color w:val="auto"/>
    </w:rPr>
  </w:style>
  <w:style w:type="paragraph" w:styleId="BlockText">
    <w:name w:val="Block Text"/>
    <w:basedOn w:val="Default"/>
    <w:next w:val="Default"/>
    <w:uiPriority w:val="99"/>
    <w:rsid w:val="00A725DF"/>
    <w:rPr>
      <w:rFonts w:cs="Times New Roman"/>
      <w:color w:val="auto"/>
    </w:rPr>
  </w:style>
  <w:style w:type="character" w:customStyle="1" w:styleId="article-articlebody">
    <w:name w:val="article-articlebody"/>
    <w:basedOn w:val="DefaultParagraphFont"/>
    <w:rsid w:val="00A725DF"/>
  </w:style>
  <w:style w:type="table" w:styleId="TableGrid">
    <w:name w:val="Table Grid"/>
    <w:basedOn w:val="TableNormal"/>
    <w:uiPriority w:val="59"/>
    <w:rsid w:val="00A725DF"/>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A725DF"/>
    <w:pPr>
      <w:spacing w:before="40" w:after="40" w:line="240" w:lineRule="auto"/>
    </w:pPr>
    <w:rPr>
      <w:rFonts w:ascii="Arial" w:eastAsia="Times New Roman" w:hAnsi="Arial" w:cs="Arial"/>
      <w:noProof/>
      <w:sz w:val="18"/>
      <w:szCs w:val="18"/>
      <w:lang w:val="en-US" w:eastAsia="zh-CN"/>
    </w:rPr>
  </w:style>
  <w:style w:type="character" w:customStyle="1" w:styleId="googqs-tidbit1">
    <w:name w:val="goog_qs-tidbit1"/>
    <w:rsid w:val="00A725DF"/>
    <w:rPr>
      <w:vanish w:val="0"/>
      <w:webHidden w:val="0"/>
      <w:specVanish w:val="0"/>
    </w:rPr>
  </w:style>
  <w:style w:type="character" w:styleId="Strong">
    <w:name w:val="Strong"/>
    <w:uiPriority w:val="22"/>
    <w:qFormat/>
    <w:rsid w:val="00A725DF"/>
    <w:rPr>
      <w:b/>
      <w:bCs/>
    </w:rPr>
  </w:style>
  <w:style w:type="character" w:customStyle="1" w:styleId="src1">
    <w:name w:val="src1"/>
    <w:rsid w:val="00A725DF"/>
    <w:rPr>
      <w:vanish w:val="0"/>
      <w:webHidden w:val="0"/>
      <w:specVanish w:val="0"/>
    </w:rPr>
  </w:style>
  <w:style w:type="character" w:customStyle="1" w:styleId="jrnl">
    <w:name w:val="jrnl"/>
    <w:basedOn w:val="DefaultParagraphFont"/>
    <w:rsid w:val="00A725DF"/>
  </w:style>
  <w:style w:type="character" w:customStyle="1" w:styleId="pageheader1">
    <w:name w:val="pageheader1"/>
    <w:rsid w:val="00A725DF"/>
    <w:rPr>
      <w:b/>
      <w:bCs/>
      <w:vanish w:val="0"/>
      <w:webHidden w:val="0"/>
      <w:color w:val="000000"/>
      <w:spacing w:val="-15"/>
      <w:sz w:val="42"/>
      <w:szCs w:val="42"/>
      <w:specVanish w:val="0"/>
    </w:rPr>
  </w:style>
  <w:style w:type="paragraph" w:customStyle="1" w:styleId="title1">
    <w:name w:val="title1"/>
    <w:basedOn w:val="Normal"/>
    <w:rsid w:val="00A725DF"/>
    <w:pPr>
      <w:spacing w:after="0" w:line="240" w:lineRule="auto"/>
    </w:pPr>
    <w:rPr>
      <w:rFonts w:ascii="Times New Roman" w:eastAsia="Times New Roman" w:hAnsi="Times New Roman"/>
      <w:sz w:val="29"/>
      <w:szCs w:val="29"/>
      <w:lang w:val="en-US"/>
    </w:rPr>
  </w:style>
  <w:style w:type="character" w:customStyle="1" w:styleId="article-date">
    <w:name w:val="article-date"/>
    <w:basedOn w:val="DefaultParagraphFont"/>
    <w:rsid w:val="00A725DF"/>
  </w:style>
  <w:style w:type="character" w:customStyle="1" w:styleId="article-source">
    <w:name w:val="article-source"/>
    <w:basedOn w:val="DefaultParagraphFont"/>
    <w:rsid w:val="00A725DF"/>
  </w:style>
  <w:style w:type="character" w:customStyle="1" w:styleId="pageheader">
    <w:name w:val="pageheader"/>
    <w:basedOn w:val="DefaultParagraphFont"/>
    <w:rsid w:val="00A725DF"/>
  </w:style>
  <w:style w:type="character" w:customStyle="1" w:styleId="referencetext">
    <w:name w:val="referencetext"/>
    <w:basedOn w:val="DefaultParagraphFont"/>
    <w:rsid w:val="00A725DF"/>
  </w:style>
  <w:style w:type="character" w:customStyle="1" w:styleId="article-author">
    <w:name w:val="article-author"/>
    <w:basedOn w:val="DefaultParagraphFont"/>
    <w:rsid w:val="00A725DF"/>
  </w:style>
  <w:style w:type="character" w:customStyle="1" w:styleId="article-subtitle">
    <w:name w:val="article-subtitle"/>
    <w:basedOn w:val="DefaultParagraphFont"/>
    <w:rsid w:val="00A725DF"/>
  </w:style>
  <w:style w:type="paragraph" w:customStyle="1" w:styleId="citation">
    <w:name w:val="citation"/>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uthlist">
    <w:name w:val="auth_list"/>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style-span">
    <w:name w:val="apple-style-span"/>
    <w:basedOn w:val="DefaultParagraphFont"/>
    <w:rsid w:val="00A725DF"/>
  </w:style>
  <w:style w:type="character" w:customStyle="1" w:styleId="subabstractlabel">
    <w:name w:val="sub_abstract_label"/>
    <w:basedOn w:val="DefaultParagraphFont"/>
    <w:rsid w:val="00A725DF"/>
  </w:style>
  <w:style w:type="character" w:customStyle="1" w:styleId="personname">
    <w:name w:val="person_name"/>
    <w:basedOn w:val="DefaultParagraphFont"/>
    <w:rsid w:val="00A725DF"/>
  </w:style>
  <w:style w:type="character" w:customStyle="1" w:styleId="creators">
    <w:name w:val="creators"/>
    <w:basedOn w:val="DefaultParagraphFont"/>
    <w:rsid w:val="00A725DF"/>
  </w:style>
  <w:style w:type="character" w:customStyle="1" w:styleId="Date1">
    <w:name w:val="Date1"/>
    <w:basedOn w:val="DefaultParagraphFont"/>
    <w:rsid w:val="00A725DF"/>
  </w:style>
  <w:style w:type="character" w:customStyle="1" w:styleId="t0-document">
    <w:name w:val="t0-document"/>
    <w:basedOn w:val="DefaultParagraphFont"/>
    <w:rsid w:val="00A725DF"/>
  </w:style>
  <w:style w:type="character" w:customStyle="1" w:styleId="tl-document">
    <w:name w:val="tl-document"/>
    <w:basedOn w:val="DefaultParagraphFont"/>
    <w:rsid w:val="00A725DF"/>
  </w:style>
  <w:style w:type="paragraph" w:customStyle="1" w:styleId="rprtbody1">
    <w:name w:val="rprtbody1"/>
    <w:basedOn w:val="Normal"/>
    <w:rsid w:val="00A725DF"/>
    <w:pPr>
      <w:spacing w:before="34" w:after="34" w:line="240" w:lineRule="auto"/>
    </w:pPr>
    <w:rPr>
      <w:rFonts w:ascii="Times New Roman" w:eastAsia="Times New Roman" w:hAnsi="Times New Roman"/>
      <w:sz w:val="28"/>
      <w:szCs w:val="28"/>
      <w:lang w:val="en-US"/>
    </w:rPr>
  </w:style>
  <w:style w:type="character" w:customStyle="1" w:styleId="hit">
    <w:name w:val="hit"/>
    <w:basedOn w:val="DefaultParagraphFont"/>
    <w:rsid w:val="00A725DF"/>
  </w:style>
  <w:style w:type="paragraph" w:customStyle="1" w:styleId="aff">
    <w:name w:val="aff"/>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itation-issue">
    <w:name w:val="citation-issue"/>
    <w:basedOn w:val="DefaultParagraphFont"/>
    <w:rsid w:val="00A725DF"/>
  </w:style>
  <w:style w:type="character" w:customStyle="1" w:styleId="xref">
    <w:name w:val="xref"/>
    <w:basedOn w:val="DefaultParagraphFont"/>
    <w:rsid w:val="00A725DF"/>
  </w:style>
  <w:style w:type="character" w:styleId="PlaceholderText">
    <w:name w:val="Placeholder Text"/>
    <w:uiPriority w:val="99"/>
    <w:rsid w:val="00A725DF"/>
    <w:rPr>
      <w:color w:val="808080"/>
    </w:rPr>
  </w:style>
  <w:style w:type="character" w:customStyle="1" w:styleId="element-citation">
    <w:name w:val="element-citation"/>
    <w:basedOn w:val="DefaultParagraphFont"/>
    <w:rsid w:val="00A725DF"/>
  </w:style>
  <w:style w:type="character" w:customStyle="1" w:styleId="ref-journal1">
    <w:name w:val="ref-journal1"/>
    <w:rsid w:val="00A725DF"/>
    <w:rPr>
      <w:i/>
      <w:iCs/>
    </w:rPr>
  </w:style>
  <w:style w:type="character" w:customStyle="1" w:styleId="ref-vol">
    <w:name w:val="ref-vol"/>
    <w:basedOn w:val="DefaultParagraphFont"/>
    <w:rsid w:val="00A725DF"/>
  </w:style>
  <w:style w:type="character" w:customStyle="1" w:styleId="referencediv">
    <w:name w:val="referencediv"/>
    <w:basedOn w:val="DefaultParagraphFont"/>
    <w:rsid w:val="00A725DF"/>
  </w:style>
  <w:style w:type="character" w:customStyle="1" w:styleId="blockspan">
    <w:name w:val="blockspan"/>
    <w:basedOn w:val="DefaultParagraphFont"/>
    <w:rsid w:val="00A725DF"/>
  </w:style>
  <w:style w:type="character" w:customStyle="1" w:styleId="nlmyear">
    <w:name w:val="nlm_year"/>
    <w:basedOn w:val="DefaultParagraphFont"/>
    <w:rsid w:val="00A725DF"/>
  </w:style>
  <w:style w:type="paragraph" w:customStyle="1" w:styleId="ja50-article-history">
    <w:name w:val="ja50-article-history"/>
    <w:basedOn w:val="Normal"/>
    <w:rsid w:val="00A725DF"/>
    <w:pPr>
      <w:spacing w:before="100" w:beforeAutospacing="1" w:after="100" w:afterAutospacing="1" w:line="240" w:lineRule="auto"/>
    </w:pPr>
    <w:rPr>
      <w:rFonts w:ascii="Times New Roman" w:eastAsia="Times New Roman" w:hAnsi="Times New Roman"/>
      <w:sz w:val="20"/>
      <w:szCs w:val="20"/>
      <w:lang w:val="en-US"/>
    </w:rPr>
  </w:style>
  <w:style w:type="paragraph" w:customStyle="1" w:styleId="abstracttext">
    <w:name w:val="abstracttext"/>
    <w:basedOn w:val="Normal"/>
    <w:rsid w:val="00A725DF"/>
    <w:pPr>
      <w:spacing w:before="100" w:beforeAutospacing="1" w:after="100" w:afterAutospacing="1" w:line="240" w:lineRule="auto"/>
      <w:ind w:right="25"/>
    </w:pPr>
    <w:rPr>
      <w:rFonts w:ascii="Arial" w:eastAsia="Times New Roman" w:hAnsi="Arial" w:cs="Arial"/>
      <w:color w:val="000000"/>
      <w:sz w:val="16"/>
      <w:szCs w:val="16"/>
      <w:lang w:val="en-US"/>
    </w:rPr>
  </w:style>
  <w:style w:type="paragraph" w:customStyle="1" w:styleId="menutextactive1">
    <w:name w:val="menu_text_active1"/>
    <w:basedOn w:val="Normal"/>
    <w:rsid w:val="00A725DF"/>
    <w:pPr>
      <w:spacing w:before="100" w:beforeAutospacing="1" w:after="100" w:afterAutospacing="1" w:line="240" w:lineRule="auto"/>
    </w:pPr>
    <w:rPr>
      <w:rFonts w:ascii="Arial" w:eastAsia="Times New Roman" w:hAnsi="Arial" w:cs="Arial"/>
      <w:sz w:val="13"/>
      <w:szCs w:val="13"/>
      <w:lang w:val="en-US"/>
    </w:rPr>
  </w:style>
  <w:style w:type="paragraph" w:customStyle="1" w:styleId="menutext1">
    <w:name w:val="menu_text1"/>
    <w:basedOn w:val="Normal"/>
    <w:rsid w:val="00A725DF"/>
    <w:pPr>
      <w:spacing w:before="100" w:beforeAutospacing="1" w:after="100" w:afterAutospacing="1" w:line="240" w:lineRule="auto"/>
      <w:ind w:left="113"/>
    </w:pPr>
    <w:rPr>
      <w:rFonts w:ascii="Arial" w:eastAsia="Times New Roman" w:hAnsi="Arial" w:cs="Arial"/>
      <w:sz w:val="13"/>
      <w:szCs w:val="13"/>
      <w:lang w:val="en-US"/>
    </w:rPr>
  </w:style>
  <w:style w:type="paragraph" w:customStyle="1" w:styleId="resultstext1">
    <w:name w:val="results_text1"/>
    <w:basedOn w:val="Normal"/>
    <w:rsid w:val="00A725DF"/>
    <w:pPr>
      <w:spacing w:before="100" w:beforeAutospacing="1" w:after="100" w:afterAutospacing="1" w:line="240" w:lineRule="auto"/>
    </w:pPr>
    <w:rPr>
      <w:rFonts w:ascii="Arial" w:eastAsia="Times New Roman" w:hAnsi="Arial" w:cs="Arial"/>
      <w:b/>
      <w:bCs/>
      <w:color w:val="222222"/>
      <w:sz w:val="14"/>
      <w:szCs w:val="14"/>
      <w:lang w:val="en-US"/>
    </w:rPr>
  </w:style>
  <w:style w:type="paragraph" w:customStyle="1" w:styleId="ja50-header-table1">
    <w:name w:val="ja50-header-table1"/>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ja50-ce-simple-para8">
    <w:name w:val="ja50-ce-simple-para8"/>
    <w:basedOn w:val="Normal"/>
    <w:rsid w:val="00A725DF"/>
    <w:pPr>
      <w:spacing w:after="100" w:afterAutospacing="1" w:line="240" w:lineRule="auto"/>
    </w:pPr>
    <w:rPr>
      <w:rFonts w:ascii="Times New Roman" w:eastAsia="Times New Roman" w:hAnsi="Times New Roman"/>
      <w:sz w:val="24"/>
      <w:szCs w:val="24"/>
      <w:lang w:val="en-US"/>
    </w:rPr>
  </w:style>
  <w:style w:type="character" w:customStyle="1" w:styleId="textbold">
    <w:name w:val="text_bold"/>
    <w:basedOn w:val="DefaultParagraphFont"/>
    <w:rsid w:val="00A725DF"/>
  </w:style>
  <w:style w:type="paragraph" w:styleId="z-TopofForm">
    <w:name w:val="HTML Top of Form"/>
    <w:basedOn w:val="Normal"/>
    <w:next w:val="Normal"/>
    <w:link w:val="z-TopofFormChar"/>
    <w:hidden/>
    <w:uiPriority w:val="99"/>
    <w:unhideWhenUsed/>
    <w:rsid w:val="00A725DF"/>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A725D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A725DF"/>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A725DF"/>
    <w:rPr>
      <w:rFonts w:ascii="Arial" w:eastAsia="Times New Roman" w:hAnsi="Arial" w:cs="Arial"/>
      <w:vanish/>
      <w:sz w:val="16"/>
      <w:szCs w:val="16"/>
      <w:lang w:val="en-US"/>
    </w:rPr>
  </w:style>
  <w:style w:type="character" w:customStyle="1" w:styleId="ja50-ce-author">
    <w:name w:val="ja50-ce-author"/>
    <w:basedOn w:val="DefaultParagraphFont"/>
    <w:rsid w:val="00A725DF"/>
  </w:style>
  <w:style w:type="character" w:customStyle="1" w:styleId="ja50-ce-sup2">
    <w:name w:val="ja50-ce-sup2"/>
    <w:rsid w:val="00A725DF"/>
    <w:rPr>
      <w:sz w:val="17"/>
      <w:szCs w:val="17"/>
    </w:rPr>
  </w:style>
  <w:style w:type="character" w:customStyle="1" w:styleId="ja50-ce-date-received">
    <w:name w:val="ja50-ce-date-received"/>
    <w:basedOn w:val="DefaultParagraphFont"/>
    <w:rsid w:val="00A725DF"/>
  </w:style>
  <w:style w:type="character" w:customStyle="1" w:styleId="ja50-ce-date-revised">
    <w:name w:val="ja50-ce-date-revised"/>
    <w:basedOn w:val="DefaultParagraphFont"/>
    <w:rsid w:val="00A725DF"/>
  </w:style>
  <w:style w:type="character" w:customStyle="1" w:styleId="ja50-ce-date-accepted">
    <w:name w:val="ja50-ce-date-accepted"/>
    <w:basedOn w:val="DefaultParagraphFont"/>
    <w:rsid w:val="00A725DF"/>
  </w:style>
  <w:style w:type="character" w:customStyle="1" w:styleId="ja50-ce-section-title9">
    <w:name w:val="ja50-ce-section-title9"/>
    <w:basedOn w:val="DefaultParagraphFont"/>
    <w:rsid w:val="00A725DF"/>
  </w:style>
  <w:style w:type="character" w:customStyle="1" w:styleId="Subtitle1">
    <w:name w:val="Subtitle1"/>
    <w:basedOn w:val="DefaultParagraphFont"/>
    <w:rsid w:val="00A725DF"/>
  </w:style>
  <w:style w:type="character" w:customStyle="1" w:styleId="textrun">
    <w:name w:val="textrun"/>
    <w:basedOn w:val="DefaultParagraphFont"/>
    <w:rsid w:val="00A725DF"/>
  </w:style>
  <w:style w:type="paragraph" w:customStyle="1" w:styleId="legp1paratext1">
    <w:name w:val="legp1paratext1"/>
    <w:basedOn w:val="Normal"/>
    <w:rsid w:val="00A725DF"/>
    <w:pPr>
      <w:shd w:val="clear" w:color="auto" w:fill="FFFFFF"/>
      <w:spacing w:after="120" w:line="360" w:lineRule="atLeast"/>
      <w:ind w:firstLine="240"/>
      <w:jc w:val="both"/>
    </w:pPr>
    <w:rPr>
      <w:rFonts w:ascii="Times New Roman" w:eastAsia="Times New Roman" w:hAnsi="Times New Roman"/>
      <w:color w:val="000000"/>
      <w:sz w:val="19"/>
      <w:szCs w:val="19"/>
      <w:lang w:val="en-US"/>
    </w:rPr>
  </w:style>
  <w:style w:type="character" w:customStyle="1" w:styleId="ennote">
    <w:name w:val="ennote"/>
    <w:basedOn w:val="DefaultParagraphFont"/>
    <w:rsid w:val="00A725DF"/>
  </w:style>
  <w:style w:type="character" w:customStyle="1" w:styleId="legp1no3">
    <w:name w:val="legp1no3"/>
    <w:rsid w:val="00A725DF"/>
    <w:rPr>
      <w:b/>
      <w:bCs/>
    </w:rPr>
  </w:style>
  <w:style w:type="paragraph" w:customStyle="1" w:styleId="legp2paratext1">
    <w:name w:val="legp2paratext1"/>
    <w:basedOn w:val="Normal"/>
    <w:rsid w:val="00A725DF"/>
    <w:pPr>
      <w:shd w:val="clear" w:color="auto" w:fill="FFFFFF"/>
      <w:spacing w:after="120" w:line="360" w:lineRule="atLeast"/>
      <w:ind w:firstLine="240"/>
      <w:jc w:val="both"/>
    </w:pPr>
    <w:rPr>
      <w:rFonts w:ascii="Times New Roman" w:eastAsia="Times New Roman" w:hAnsi="Times New Roman"/>
      <w:color w:val="000000"/>
      <w:sz w:val="19"/>
      <w:szCs w:val="19"/>
      <w:lang w:val="en-US"/>
    </w:rPr>
  </w:style>
  <w:style w:type="paragraph" w:customStyle="1" w:styleId="legclearfix2">
    <w:name w:val="legclearfix2"/>
    <w:basedOn w:val="Normal"/>
    <w:rsid w:val="00A725DF"/>
    <w:pPr>
      <w:shd w:val="clear" w:color="auto" w:fill="FFFFFF"/>
      <w:spacing w:after="120" w:line="360" w:lineRule="atLeast"/>
    </w:pPr>
    <w:rPr>
      <w:rFonts w:ascii="Times New Roman" w:eastAsia="Times New Roman" w:hAnsi="Times New Roman"/>
      <w:color w:val="000000"/>
      <w:sz w:val="19"/>
      <w:szCs w:val="19"/>
      <w:lang w:val="en-US"/>
    </w:rPr>
  </w:style>
  <w:style w:type="character" w:customStyle="1" w:styleId="legds2">
    <w:name w:val="legds2"/>
    <w:rsid w:val="00A725DF"/>
    <w:rPr>
      <w:vanish w:val="0"/>
      <w:webHidden w:val="0"/>
      <w:specVanish w:val="0"/>
    </w:rPr>
  </w:style>
  <w:style w:type="paragraph" w:customStyle="1" w:styleId="legp2text1">
    <w:name w:val="legp2text1"/>
    <w:basedOn w:val="Normal"/>
    <w:rsid w:val="00A725DF"/>
    <w:pPr>
      <w:shd w:val="clear" w:color="auto" w:fill="FFFFFF"/>
      <w:spacing w:after="120" w:line="360" w:lineRule="atLeast"/>
      <w:jc w:val="both"/>
    </w:pPr>
    <w:rPr>
      <w:rFonts w:ascii="Times New Roman" w:eastAsia="Times New Roman" w:hAnsi="Times New Roman"/>
      <w:color w:val="000000"/>
      <w:sz w:val="19"/>
      <w:szCs w:val="19"/>
      <w:lang w:val="en-US"/>
    </w:rPr>
  </w:style>
  <w:style w:type="character" w:styleId="HTMLAcronym">
    <w:name w:val="HTML Acronym"/>
    <w:basedOn w:val="DefaultParagraphFont"/>
    <w:uiPriority w:val="99"/>
    <w:unhideWhenUsed/>
    <w:rsid w:val="00A725DF"/>
  </w:style>
  <w:style w:type="paragraph" w:customStyle="1" w:styleId="legrhs1">
    <w:name w:val="legrhs1"/>
    <w:basedOn w:val="Normal"/>
    <w:rsid w:val="00A725DF"/>
    <w:pPr>
      <w:shd w:val="clear" w:color="auto" w:fill="FFFFFF"/>
      <w:spacing w:after="120" w:line="360" w:lineRule="atLeast"/>
      <w:jc w:val="both"/>
    </w:pPr>
    <w:rPr>
      <w:rFonts w:ascii="Times New Roman" w:eastAsia="Times New Roman" w:hAnsi="Times New Roman"/>
      <w:color w:val="000000"/>
      <w:sz w:val="19"/>
      <w:szCs w:val="19"/>
      <w:lang w:val="en-US"/>
    </w:rPr>
  </w:style>
  <w:style w:type="character" w:styleId="HTMLCite">
    <w:name w:val="HTML Cite"/>
    <w:uiPriority w:val="99"/>
    <w:unhideWhenUsed/>
    <w:rsid w:val="00A725DF"/>
    <w:rPr>
      <w:i/>
      <w:iCs/>
    </w:rPr>
  </w:style>
  <w:style w:type="paragraph" w:customStyle="1" w:styleId="leglisttextstandard1">
    <w:name w:val="leglisttextstandard1"/>
    <w:basedOn w:val="Normal"/>
    <w:rsid w:val="00A725DF"/>
    <w:pPr>
      <w:shd w:val="clear" w:color="auto" w:fill="FFFFFF"/>
      <w:spacing w:after="120" w:line="360" w:lineRule="atLeast"/>
      <w:jc w:val="both"/>
    </w:pPr>
    <w:rPr>
      <w:rFonts w:ascii="Times New Roman" w:eastAsia="Times New Roman" w:hAnsi="Times New Roman"/>
      <w:color w:val="000000"/>
      <w:sz w:val="19"/>
      <w:szCs w:val="19"/>
      <w:lang w:val="en-US"/>
    </w:rPr>
  </w:style>
  <w:style w:type="character" w:customStyle="1" w:styleId="legaddition5">
    <w:name w:val="legaddition5"/>
    <w:basedOn w:val="DefaultParagraphFont"/>
    <w:rsid w:val="00A725DF"/>
  </w:style>
  <w:style w:type="paragraph" w:customStyle="1" w:styleId="fetacbutton">
    <w:name w:val="fetacbutton"/>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undergradfulltimebutton">
    <w:name w:val="undergradfulltimebutton"/>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coursewise">
    <w:name w:val="coursewise"/>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programmeenquiry">
    <w:name w:val="programmeenquiry"/>
    <w:basedOn w:val="Normal"/>
    <w:rsid w:val="00A725DF"/>
    <w:pPr>
      <w:spacing w:after="225" w:line="348" w:lineRule="atLeast"/>
      <w:ind w:hanging="18913"/>
    </w:pPr>
    <w:rPr>
      <w:rFonts w:ascii="Times New Roman" w:eastAsia="Times New Roman" w:hAnsi="Times New Roman"/>
      <w:sz w:val="24"/>
      <w:szCs w:val="24"/>
      <w:lang w:val="en-US"/>
    </w:rPr>
  </w:style>
  <w:style w:type="paragraph" w:customStyle="1" w:styleId="Pa0">
    <w:name w:val="Pa0"/>
    <w:basedOn w:val="Default"/>
    <w:next w:val="Default"/>
    <w:uiPriority w:val="99"/>
    <w:rsid w:val="00A725DF"/>
    <w:pPr>
      <w:spacing w:line="241" w:lineRule="atLeast"/>
    </w:pPr>
    <w:rPr>
      <w:rFonts w:ascii="The Sans" w:hAnsi="The Sans" w:cs="Times New Roman"/>
      <w:color w:val="auto"/>
    </w:rPr>
  </w:style>
  <w:style w:type="character" w:customStyle="1" w:styleId="A3">
    <w:name w:val="A3"/>
    <w:uiPriority w:val="99"/>
    <w:rsid w:val="00A725DF"/>
    <w:rPr>
      <w:rFonts w:cs="The Sans"/>
      <w:color w:val="000000"/>
      <w:sz w:val="14"/>
      <w:szCs w:val="14"/>
    </w:rPr>
  </w:style>
  <w:style w:type="character" w:customStyle="1" w:styleId="A1">
    <w:name w:val="A1"/>
    <w:uiPriority w:val="99"/>
    <w:rsid w:val="00A725DF"/>
    <w:rPr>
      <w:rFonts w:cs="The Sans Bold"/>
      <w:b/>
      <w:bCs/>
      <w:color w:val="000000"/>
      <w:sz w:val="46"/>
      <w:szCs w:val="46"/>
    </w:rPr>
  </w:style>
  <w:style w:type="paragraph" w:customStyle="1" w:styleId="intropara">
    <w:name w:val="intropara"/>
    <w:basedOn w:val="Normal"/>
    <w:rsid w:val="00A725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readcrumbs">
    <w:name w:val="breadcrumbs"/>
    <w:basedOn w:val="DefaultParagraphFont"/>
    <w:rsid w:val="00A725DF"/>
  </w:style>
  <w:style w:type="character" w:customStyle="1" w:styleId="cit-auth">
    <w:name w:val="cit-auth"/>
    <w:basedOn w:val="DefaultParagraphFont"/>
    <w:rsid w:val="00A725DF"/>
  </w:style>
  <w:style w:type="character" w:customStyle="1" w:styleId="cit-article-title">
    <w:name w:val="cit-article-title"/>
    <w:basedOn w:val="DefaultParagraphFont"/>
    <w:rsid w:val="00A725DF"/>
  </w:style>
  <w:style w:type="character" w:customStyle="1" w:styleId="cit-pub-date">
    <w:name w:val="cit-pub-date"/>
    <w:basedOn w:val="DefaultParagraphFont"/>
    <w:rsid w:val="00A725DF"/>
  </w:style>
  <w:style w:type="character" w:customStyle="1" w:styleId="cit-vol">
    <w:name w:val="cit-vol"/>
    <w:basedOn w:val="DefaultParagraphFont"/>
    <w:rsid w:val="00A725DF"/>
  </w:style>
  <w:style w:type="character" w:customStyle="1" w:styleId="cit-fpage">
    <w:name w:val="cit-fpage"/>
    <w:basedOn w:val="DefaultParagraphFont"/>
    <w:rsid w:val="00A725DF"/>
  </w:style>
  <w:style w:type="character" w:customStyle="1" w:styleId="cit-lpage">
    <w:name w:val="cit-lpage"/>
    <w:basedOn w:val="DefaultParagraphFont"/>
    <w:rsid w:val="00A725DF"/>
  </w:style>
  <w:style w:type="character" w:customStyle="1" w:styleId="cit-source">
    <w:name w:val="cit-source"/>
    <w:basedOn w:val="DefaultParagraphFont"/>
    <w:rsid w:val="00A725DF"/>
  </w:style>
  <w:style w:type="character" w:customStyle="1" w:styleId="cit-comment">
    <w:name w:val="cit-comment"/>
    <w:basedOn w:val="DefaultParagraphFont"/>
    <w:rsid w:val="00A725DF"/>
  </w:style>
  <w:style w:type="character" w:customStyle="1" w:styleId="slug-pub-date">
    <w:name w:val="slug-pub-date"/>
    <w:basedOn w:val="DefaultParagraphFont"/>
    <w:rsid w:val="00A725DF"/>
  </w:style>
  <w:style w:type="character" w:customStyle="1" w:styleId="slug-vol">
    <w:name w:val="slug-vol"/>
    <w:basedOn w:val="DefaultParagraphFont"/>
    <w:rsid w:val="00A725DF"/>
  </w:style>
  <w:style w:type="character" w:customStyle="1" w:styleId="slug-issue">
    <w:name w:val="slug-issue"/>
    <w:basedOn w:val="DefaultParagraphFont"/>
    <w:rsid w:val="00A725DF"/>
  </w:style>
  <w:style w:type="character" w:customStyle="1" w:styleId="slug-pages">
    <w:name w:val="slug-pages"/>
    <w:basedOn w:val="DefaultParagraphFont"/>
    <w:rsid w:val="00A725DF"/>
  </w:style>
  <w:style w:type="character" w:customStyle="1" w:styleId="atitle">
    <w:name w:val="atitle"/>
    <w:basedOn w:val="DefaultParagraphFont"/>
    <w:rsid w:val="00A725DF"/>
  </w:style>
  <w:style w:type="character" w:customStyle="1" w:styleId="cit-access-date">
    <w:name w:val="cit-access-date"/>
    <w:basedOn w:val="DefaultParagraphFont"/>
    <w:rsid w:val="00A725DF"/>
  </w:style>
  <w:style w:type="character" w:customStyle="1" w:styleId="cit-auth2">
    <w:name w:val="cit-auth2"/>
    <w:basedOn w:val="DefaultParagraphFont"/>
    <w:rsid w:val="00A725DF"/>
  </w:style>
  <w:style w:type="character" w:customStyle="1" w:styleId="cit-vol3">
    <w:name w:val="cit-vol3"/>
    <w:basedOn w:val="DefaultParagraphFont"/>
    <w:rsid w:val="00A725DF"/>
  </w:style>
  <w:style w:type="character" w:customStyle="1" w:styleId="Date11">
    <w:name w:val="Date11"/>
    <w:basedOn w:val="DefaultParagraphFont"/>
    <w:rsid w:val="00A725DF"/>
  </w:style>
  <w:style w:type="character" w:customStyle="1" w:styleId="citation-volume">
    <w:name w:val="citation-volume"/>
    <w:basedOn w:val="DefaultParagraphFont"/>
    <w:rsid w:val="00A725DF"/>
  </w:style>
  <w:style w:type="character" w:customStyle="1" w:styleId="citation-flpages">
    <w:name w:val="citation-flpages"/>
    <w:basedOn w:val="DefaultParagraphFont"/>
    <w:rsid w:val="00A725DF"/>
  </w:style>
  <w:style w:type="character" w:customStyle="1" w:styleId="fm-role1">
    <w:name w:val="fm-role1"/>
    <w:basedOn w:val="DefaultParagraphFont"/>
    <w:rsid w:val="00A725DF"/>
    <w:rPr>
      <w:rFonts w:ascii="Arial" w:hAnsi="Arial" w:cs="Arial" w:hint="default"/>
      <w:i/>
      <w:iCs/>
    </w:rPr>
  </w:style>
  <w:style w:type="character" w:styleId="FollowedHyperlink">
    <w:name w:val="FollowedHyperlink"/>
    <w:basedOn w:val="DefaultParagraphFont"/>
    <w:uiPriority w:val="99"/>
    <w:unhideWhenUsed/>
    <w:rsid w:val="00A725DF"/>
    <w:rPr>
      <w:color w:val="800080" w:themeColor="followedHyperlink"/>
      <w:u w:val="single"/>
    </w:rPr>
  </w:style>
  <w:style w:type="character" w:customStyle="1" w:styleId="CommentTextChar1">
    <w:name w:val="Comment Text Char1"/>
    <w:basedOn w:val="DefaultParagraphFont"/>
    <w:uiPriority w:val="99"/>
    <w:locked/>
    <w:rsid w:val="00A725DF"/>
    <w:rPr>
      <w:rFonts w:ascii="Calibri" w:eastAsia="Calibri" w:hAnsi="Calibri" w:cs="Times New Roman"/>
      <w:sz w:val="20"/>
      <w:szCs w:val="20"/>
      <w:lang w:val="en-GB"/>
    </w:rPr>
  </w:style>
  <w:style w:type="numbering" w:customStyle="1" w:styleId="NoList1">
    <w:name w:val="No List1"/>
    <w:next w:val="NoList"/>
    <w:uiPriority w:val="99"/>
    <w:semiHidden/>
    <w:unhideWhenUsed/>
    <w:rsid w:val="00A725DF"/>
  </w:style>
  <w:style w:type="table" w:customStyle="1" w:styleId="TableGrid1">
    <w:name w:val="Table Grid1"/>
    <w:basedOn w:val="TableNormal"/>
    <w:next w:val="TableGrid"/>
    <w:uiPriority w:val="59"/>
    <w:rsid w:val="00A725D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2">
    <w:name w:val="Date2"/>
    <w:basedOn w:val="DefaultParagraphFont"/>
    <w:rsid w:val="00A725DF"/>
  </w:style>
  <w:style w:type="character" w:customStyle="1" w:styleId="Subtitle2">
    <w:name w:val="Subtitle2"/>
    <w:basedOn w:val="DefaultParagraphFont"/>
    <w:rsid w:val="00A725DF"/>
  </w:style>
  <w:style w:type="numbering" w:customStyle="1" w:styleId="NoList2">
    <w:name w:val="No List2"/>
    <w:next w:val="NoList"/>
    <w:uiPriority w:val="99"/>
    <w:semiHidden/>
    <w:unhideWhenUsed/>
    <w:rsid w:val="00A725DF"/>
  </w:style>
  <w:style w:type="table" w:customStyle="1" w:styleId="TableGrid2">
    <w:name w:val="Table Grid2"/>
    <w:basedOn w:val="TableNormal"/>
    <w:next w:val="TableGrid"/>
    <w:uiPriority w:val="59"/>
    <w:rsid w:val="00A725D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25DF"/>
  </w:style>
  <w:style w:type="numbering" w:customStyle="1" w:styleId="NoList11">
    <w:name w:val="No List11"/>
    <w:next w:val="NoList"/>
    <w:uiPriority w:val="99"/>
    <w:semiHidden/>
    <w:unhideWhenUsed/>
    <w:rsid w:val="00A725DF"/>
  </w:style>
  <w:style w:type="numbering" w:customStyle="1" w:styleId="NoList21">
    <w:name w:val="No List21"/>
    <w:next w:val="NoList"/>
    <w:uiPriority w:val="99"/>
    <w:semiHidden/>
    <w:unhideWhenUsed/>
    <w:rsid w:val="00A725DF"/>
  </w:style>
  <w:style w:type="numbering" w:customStyle="1" w:styleId="NoList4">
    <w:name w:val="No List4"/>
    <w:next w:val="NoList"/>
    <w:uiPriority w:val="99"/>
    <w:semiHidden/>
    <w:unhideWhenUsed/>
    <w:rsid w:val="00A725DF"/>
  </w:style>
  <w:style w:type="numbering" w:customStyle="1" w:styleId="NoList12">
    <w:name w:val="No List12"/>
    <w:next w:val="NoList"/>
    <w:uiPriority w:val="99"/>
    <w:semiHidden/>
    <w:unhideWhenUsed/>
    <w:rsid w:val="00A725DF"/>
  </w:style>
  <w:style w:type="numbering" w:customStyle="1" w:styleId="NoList22">
    <w:name w:val="No List22"/>
    <w:next w:val="NoList"/>
    <w:uiPriority w:val="99"/>
    <w:semiHidden/>
    <w:unhideWhenUsed/>
    <w:rsid w:val="00A725DF"/>
  </w:style>
  <w:style w:type="character" w:customStyle="1" w:styleId="reference-text">
    <w:name w:val="reference-text"/>
    <w:basedOn w:val="DefaultParagraphFont"/>
    <w:rsid w:val="00A725DF"/>
  </w:style>
  <w:style w:type="table" w:styleId="LightShading-Accent4">
    <w:name w:val="Light Shading Accent 4"/>
    <w:basedOn w:val="TableNormal"/>
    <w:uiPriority w:val="60"/>
    <w:rsid w:val="00A725D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A725D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A725D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A725D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A725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A725D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A725D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semiHidden/>
    <w:unhideWhenUsed/>
    <w:qFormat/>
    <w:rsid w:val="00A725DF"/>
    <w:pPr>
      <w:spacing w:after="100"/>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725DF"/>
    <w:pPr>
      <w:spacing w:after="100"/>
    </w:pPr>
    <w:rPr>
      <w:rFonts w:asciiTheme="minorHAnsi" w:eastAsiaTheme="minorEastAsia" w:hAnsiTheme="minorHAnsi" w:cstheme="minorBidi"/>
      <w:lang w:val="en-US" w:eastAsia="ja-JP"/>
    </w:rPr>
  </w:style>
  <w:style w:type="paragraph" w:styleId="TOC3">
    <w:name w:val="toc 3"/>
    <w:basedOn w:val="Normal"/>
    <w:next w:val="Normal"/>
    <w:autoRedefine/>
    <w:uiPriority w:val="39"/>
    <w:semiHidden/>
    <w:unhideWhenUsed/>
    <w:qFormat/>
    <w:rsid w:val="00A725DF"/>
    <w:pPr>
      <w:spacing w:after="100"/>
      <w:ind w:left="440"/>
    </w:pPr>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3951">
      <w:bodyDiv w:val="1"/>
      <w:marLeft w:val="0"/>
      <w:marRight w:val="0"/>
      <w:marTop w:val="0"/>
      <w:marBottom w:val="0"/>
      <w:divBdr>
        <w:top w:val="none" w:sz="0" w:space="0" w:color="auto"/>
        <w:left w:val="none" w:sz="0" w:space="0" w:color="auto"/>
        <w:bottom w:val="none" w:sz="0" w:space="0" w:color="auto"/>
        <w:right w:val="none" w:sz="0" w:space="0" w:color="auto"/>
      </w:divBdr>
      <w:divsChild>
        <w:div w:id="913319147">
          <w:marLeft w:val="0"/>
          <w:marRight w:val="0"/>
          <w:marTop w:val="0"/>
          <w:marBottom w:val="166"/>
          <w:divBdr>
            <w:top w:val="none" w:sz="0" w:space="0" w:color="auto"/>
            <w:left w:val="none" w:sz="0" w:space="0" w:color="auto"/>
            <w:bottom w:val="none" w:sz="0" w:space="0" w:color="auto"/>
            <w:right w:val="none" w:sz="0" w:space="0" w:color="auto"/>
          </w:divBdr>
          <w:divsChild>
            <w:div w:id="1092124135">
              <w:marLeft w:val="0"/>
              <w:marRight w:val="0"/>
              <w:marTop w:val="0"/>
              <w:marBottom w:val="0"/>
              <w:divBdr>
                <w:top w:val="none" w:sz="0" w:space="0" w:color="auto"/>
                <w:left w:val="none" w:sz="0" w:space="0" w:color="auto"/>
                <w:bottom w:val="none" w:sz="0" w:space="0" w:color="auto"/>
                <w:right w:val="none" w:sz="0" w:space="0" w:color="auto"/>
              </w:divBdr>
              <w:divsChild>
                <w:div w:id="406613633">
                  <w:marLeft w:val="0"/>
                  <w:marRight w:val="0"/>
                  <w:marTop w:val="0"/>
                  <w:marBottom w:val="0"/>
                  <w:divBdr>
                    <w:top w:val="none" w:sz="0" w:space="0" w:color="auto"/>
                    <w:left w:val="none" w:sz="0" w:space="0" w:color="auto"/>
                    <w:bottom w:val="none" w:sz="0" w:space="0" w:color="auto"/>
                    <w:right w:val="none" w:sz="0" w:space="0" w:color="auto"/>
                  </w:divBdr>
                  <w:divsChild>
                    <w:div w:id="844713616">
                      <w:marLeft w:val="0"/>
                      <w:marRight w:val="0"/>
                      <w:marTop w:val="0"/>
                      <w:marBottom w:val="0"/>
                      <w:divBdr>
                        <w:top w:val="none" w:sz="0" w:space="0" w:color="auto"/>
                        <w:left w:val="none" w:sz="0" w:space="0" w:color="auto"/>
                        <w:bottom w:val="none" w:sz="0" w:space="0" w:color="auto"/>
                        <w:right w:val="none" w:sz="0" w:space="0" w:color="auto"/>
                      </w:divBdr>
                      <w:divsChild>
                        <w:div w:id="1547789629">
                          <w:marLeft w:val="0"/>
                          <w:marRight w:val="0"/>
                          <w:marTop w:val="0"/>
                          <w:marBottom w:val="0"/>
                          <w:divBdr>
                            <w:top w:val="none" w:sz="0" w:space="0" w:color="auto"/>
                            <w:left w:val="none" w:sz="0" w:space="0" w:color="auto"/>
                            <w:bottom w:val="none" w:sz="0" w:space="0" w:color="auto"/>
                            <w:right w:val="none" w:sz="0" w:space="0" w:color="auto"/>
                          </w:divBdr>
                        </w:div>
                        <w:div w:id="1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8266">
                  <w:marLeft w:val="0"/>
                  <w:marRight w:val="0"/>
                  <w:marTop w:val="0"/>
                  <w:marBottom w:val="0"/>
                  <w:divBdr>
                    <w:top w:val="none" w:sz="0" w:space="0" w:color="auto"/>
                    <w:left w:val="none" w:sz="0" w:space="0" w:color="auto"/>
                    <w:bottom w:val="none" w:sz="0" w:space="0" w:color="auto"/>
                    <w:right w:val="none" w:sz="0" w:space="0" w:color="auto"/>
                  </w:divBdr>
                  <w:divsChild>
                    <w:div w:id="21088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569">
          <w:marLeft w:val="0"/>
          <w:marRight w:val="0"/>
          <w:marTop w:val="166"/>
          <w:marBottom w:val="166"/>
          <w:divBdr>
            <w:top w:val="none" w:sz="0" w:space="0" w:color="auto"/>
            <w:left w:val="none" w:sz="0" w:space="0" w:color="auto"/>
            <w:bottom w:val="none" w:sz="0" w:space="0" w:color="auto"/>
            <w:right w:val="none" w:sz="0" w:space="0" w:color="auto"/>
          </w:divBdr>
          <w:divsChild>
            <w:div w:id="1277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6878">
      <w:bodyDiv w:val="1"/>
      <w:marLeft w:val="0"/>
      <w:marRight w:val="0"/>
      <w:marTop w:val="0"/>
      <w:marBottom w:val="0"/>
      <w:divBdr>
        <w:top w:val="none" w:sz="0" w:space="0" w:color="auto"/>
        <w:left w:val="none" w:sz="0" w:space="0" w:color="auto"/>
        <w:bottom w:val="none" w:sz="0" w:space="0" w:color="auto"/>
        <w:right w:val="none" w:sz="0" w:space="0" w:color="auto"/>
      </w:divBdr>
    </w:div>
    <w:div w:id="614605034">
      <w:bodyDiv w:val="1"/>
      <w:marLeft w:val="0"/>
      <w:marRight w:val="0"/>
      <w:marTop w:val="0"/>
      <w:marBottom w:val="0"/>
      <w:divBdr>
        <w:top w:val="none" w:sz="0" w:space="0" w:color="auto"/>
        <w:left w:val="none" w:sz="0" w:space="0" w:color="auto"/>
        <w:bottom w:val="none" w:sz="0" w:space="0" w:color="auto"/>
        <w:right w:val="none" w:sz="0" w:space="0" w:color="auto"/>
      </w:divBdr>
    </w:div>
    <w:div w:id="798840380">
      <w:bodyDiv w:val="1"/>
      <w:marLeft w:val="0"/>
      <w:marRight w:val="0"/>
      <w:marTop w:val="0"/>
      <w:marBottom w:val="0"/>
      <w:divBdr>
        <w:top w:val="none" w:sz="0" w:space="0" w:color="auto"/>
        <w:left w:val="none" w:sz="0" w:space="0" w:color="auto"/>
        <w:bottom w:val="none" w:sz="0" w:space="0" w:color="auto"/>
        <w:right w:val="none" w:sz="0" w:space="0" w:color="auto"/>
      </w:divBdr>
      <w:divsChild>
        <w:div w:id="866868741">
          <w:marLeft w:val="0"/>
          <w:marRight w:val="0"/>
          <w:marTop w:val="0"/>
          <w:marBottom w:val="240"/>
          <w:divBdr>
            <w:top w:val="none" w:sz="0" w:space="0" w:color="auto"/>
            <w:left w:val="none" w:sz="0" w:space="0" w:color="auto"/>
            <w:bottom w:val="none" w:sz="0" w:space="0" w:color="auto"/>
            <w:right w:val="none" w:sz="0" w:space="0" w:color="auto"/>
          </w:divBdr>
        </w:div>
        <w:div w:id="2084134869">
          <w:marLeft w:val="0"/>
          <w:marRight w:val="0"/>
          <w:marTop w:val="0"/>
          <w:marBottom w:val="240"/>
          <w:divBdr>
            <w:top w:val="none" w:sz="0" w:space="0" w:color="auto"/>
            <w:left w:val="none" w:sz="0" w:space="0" w:color="auto"/>
            <w:bottom w:val="none" w:sz="0" w:space="0" w:color="auto"/>
            <w:right w:val="none" w:sz="0" w:space="0" w:color="auto"/>
          </w:divBdr>
        </w:div>
        <w:div w:id="1104575685">
          <w:marLeft w:val="0"/>
          <w:marRight w:val="0"/>
          <w:marTop w:val="0"/>
          <w:marBottom w:val="0"/>
          <w:divBdr>
            <w:top w:val="none" w:sz="0" w:space="0" w:color="auto"/>
            <w:left w:val="none" w:sz="0" w:space="0" w:color="auto"/>
            <w:bottom w:val="none" w:sz="0" w:space="0" w:color="auto"/>
            <w:right w:val="none" w:sz="0" w:space="0" w:color="auto"/>
          </w:divBdr>
          <w:divsChild>
            <w:div w:id="3984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710">
      <w:bodyDiv w:val="1"/>
      <w:marLeft w:val="0"/>
      <w:marRight w:val="0"/>
      <w:marTop w:val="0"/>
      <w:marBottom w:val="0"/>
      <w:divBdr>
        <w:top w:val="none" w:sz="0" w:space="0" w:color="auto"/>
        <w:left w:val="none" w:sz="0" w:space="0" w:color="auto"/>
        <w:bottom w:val="none" w:sz="0" w:space="0" w:color="auto"/>
        <w:right w:val="none" w:sz="0" w:space="0" w:color="auto"/>
      </w:divBdr>
    </w:div>
    <w:div w:id="986740852">
      <w:bodyDiv w:val="1"/>
      <w:marLeft w:val="0"/>
      <w:marRight w:val="0"/>
      <w:marTop w:val="0"/>
      <w:marBottom w:val="0"/>
      <w:divBdr>
        <w:top w:val="none" w:sz="0" w:space="0" w:color="auto"/>
        <w:left w:val="none" w:sz="0" w:space="0" w:color="auto"/>
        <w:bottom w:val="none" w:sz="0" w:space="0" w:color="auto"/>
        <w:right w:val="none" w:sz="0" w:space="0" w:color="auto"/>
      </w:divBdr>
    </w:div>
    <w:div w:id="1156648168">
      <w:bodyDiv w:val="1"/>
      <w:marLeft w:val="0"/>
      <w:marRight w:val="0"/>
      <w:marTop w:val="0"/>
      <w:marBottom w:val="0"/>
      <w:divBdr>
        <w:top w:val="none" w:sz="0" w:space="0" w:color="auto"/>
        <w:left w:val="none" w:sz="0" w:space="0" w:color="auto"/>
        <w:bottom w:val="none" w:sz="0" w:space="0" w:color="auto"/>
        <w:right w:val="none" w:sz="0" w:space="0" w:color="auto"/>
      </w:divBdr>
    </w:div>
    <w:div w:id="1379815973">
      <w:bodyDiv w:val="1"/>
      <w:marLeft w:val="0"/>
      <w:marRight w:val="0"/>
      <w:marTop w:val="0"/>
      <w:marBottom w:val="0"/>
      <w:divBdr>
        <w:top w:val="none" w:sz="0" w:space="0" w:color="auto"/>
        <w:left w:val="none" w:sz="0" w:space="0" w:color="auto"/>
        <w:bottom w:val="none" w:sz="0" w:space="0" w:color="auto"/>
        <w:right w:val="none" w:sz="0" w:space="0" w:color="auto"/>
      </w:divBdr>
      <w:divsChild>
        <w:div w:id="168863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armacist.com/AM/Template.cfm?Section=Home2&amp;Template=/CM/ContentDisplay.cfm&amp;ContentID=14773" TargetMode="External"/><Relationship Id="rId18" Type="http://schemas.openxmlformats.org/officeDocument/2006/relationships/hyperlink" Target="http://www.boots.jobs/ireland/pharmacy-roles-in-ireland/pharmacy-support-team/" TargetMode="External"/><Relationship Id="rId26" Type="http://schemas.openxmlformats.org/officeDocument/2006/relationships/hyperlink" Target="http://www.legislation.gov.uk/ukdsi/2007/0110754611" TargetMode="External"/><Relationship Id="rId39" Type="http://schemas.openxmlformats.org/officeDocument/2006/relationships/hyperlink" Target="http://bmj.bmjjournals.com/cgi/content/full/311/6997/109" TargetMode="External"/><Relationship Id="rId21" Type="http://schemas.openxmlformats.org/officeDocument/2006/relationships/hyperlink" Target="http://www.pharmtech.ie/nahpt-news/74-european-association-of-pharmacy-technicians" TargetMode="External"/><Relationship Id="rId34" Type="http://schemas.openxmlformats.org/officeDocument/2006/relationships/hyperlink" Target="http://www.leeds.ac.uk/medicine/meu/events/pll11-docs/Horgan.pdf" TargetMode="External"/><Relationship Id="rId42" Type="http://schemas.openxmlformats.org/officeDocument/2006/relationships/hyperlink" Target="http://www.nabp.net/publications/model-act" TargetMode="External"/><Relationship Id="rId47" Type="http://schemas.openxmlformats.org/officeDocument/2006/relationships/hyperlink" Target="http://drugtopics.modernmedicine.com/drugtopics/article/articleDetail.jsp?id=477650" TargetMode="External"/><Relationship Id="rId50" Type="http://schemas.openxmlformats.org/officeDocument/2006/relationships/hyperlink" Target="http://www.thepsi.ie/Libraries/Publications/Interim_Report_of_the_Pharmacy_Ireland_2020_Working_Group.sflb.ashx" TargetMode="External"/><Relationship Id="rId55" Type="http://schemas.openxmlformats.org/officeDocument/2006/relationships/hyperlink" Target="http://epubs.rcsi.ie/cgi/viewcontent.cgi?article=1000&amp;context=spharmrep" TargetMode="External"/><Relationship Id="rId63" Type="http://schemas.openxmlformats.org/officeDocument/2006/relationships/hyperlink" Target="http://www.official-documents.gov.uk/document/cm73/7341/7341.pdf" TargetMode="External"/><Relationship Id="rId68" Type="http://schemas.openxmlformats.org/officeDocument/2006/relationships/hyperlink" Target="http://en.wikipedia.org/wiki/Qualifications_and_Credit_Framework" TargetMode="External"/><Relationship Id="rId76" Type="http://schemas.openxmlformats.org/officeDocument/2006/relationships/hyperlink" Target="http://ebookbrowse.com/eapt-annual-report-2011joint-doc-d138265342"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irishstatutebook.ie/pdf/2007/en.act.2007.0020.pdf" TargetMode="External"/><Relationship Id="rId2" Type="http://schemas.openxmlformats.org/officeDocument/2006/relationships/numbering" Target="numbering.xml"/><Relationship Id="rId16" Type="http://schemas.openxmlformats.org/officeDocument/2006/relationships/hyperlink" Target="http://www.bera.ac.uk/publications/Ethical%20Guidelines" TargetMode="External"/><Relationship Id="rId29" Type="http://schemas.openxmlformats.org/officeDocument/2006/relationships/hyperlink" Target="http://www.ncbi.nlm.nih.gov/pubmed/20498732" TargetMode="External"/><Relationship Id="rId11" Type="http://schemas.openxmlformats.org/officeDocument/2006/relationships/hyperlink" Target="http://www.pharmacycredentialing.org/ccp/Files/TechComments.pdf" TargetMode="External"/><Relationship Id="rId24" Type="http://schemas.openxmlformats.org/officeDocument/2006/relationships/hyperlink" Target="http://search.ofqual.gov.uk/search?q=cache:uwnq38Zql4oJ:www2.ofqual.gov.uk/downloads/category/90-nvq-qualification-criteria%3Fdownload%3D953%253Acriteria-for-national-vocational-qualifications-nvqs+The+following+criteria+are+used+as+the+basis+for+the+development+and+accreditation+of+all+National+Vocational+Qualifications+(NVQs)%3A&amp;access=p&amp;output=xml&amp;ie=UTF-8&amp;client=ofqual_main&amp;site=default_collection&amp;proxystylesheet=ofqual_main&amp;oe=UTF-8" TargetMode="External"/><Relationship Id="rId32" Type="http://schemas.openxmlformats.org/officeDocument/2006/relationships/hyperlink" Target="http://eprints.ioe.ac.uk/2351/" TargetMode="External"/><Relationship Id="rId37" Type="http://schemas.openxmlformats.org/officeDocument/2006/relationships/hyperlink" Target="http://www.aptuk.org/media/dynamic/files/2011/05/20/draft_agm_minutes_20091.pdf" TargetMode="External"/><Relationship Id="rId40" Type="http://schemas.openxmlformats.org/officeDocument/2006/relationships/hyperlink" Target="http://www.pprt.org.uk/Documents/Publications/Skill_mix_in_community_pharmacy.pdf" TargetMode="External"/><Relationship Id="rId45" Type="http://schemas.openxmlformats.org/officeDocument/2006/relationships/hyperlink" Target="http://www.nabp.net/publications/survey-of-pharmacy-law" TargetMode="External"/><Relationship Id="rId53" Type="http://schemas.openxmlformats.org/officeDocument/2006/relationships/hyperlink" Target="http://www.rpharms.com/promoting-pharmacy-pdfs/rps-response-to-rp-research.pdf" TargetMode="External"/><Relationship Id="rId58" Type="http://schemas.openxmlformats.org/officeDocument/2006/relationships/hyperlink" Target="http://www.irishstatutebook.ie/2007/en/act/pub/0020/index.html" TargetMode="External"/><Relationship Id="rId66" Type="http://schemas.openxmlformats.org/officeDocument/2006/relationships/hyperlink" Target="http://www.ncbi.nlm.nih.gov/pubmed/19002273" TargetMode="External"/><Relationship Id="rId74" Type="http://schemas.openxmlformats.org/officeDocument/2006/relationships/hyperlink" Target="http://thepsi.ie/Libraries/Publications/Interim_Report_of_the_Pharmacy_Ireland_2020_Working_Group.sflb.ashx" TargetMode="External"/><Relationship Id="rId79" Type="http://schemas.openxmlformats.org/officeDocument/2006/relationships/hyperlink" Target="http://www.pharmacyregulation.org/sites/default/files/Standards%20for%20the%20initial%20education%20and%20training%20of%20pharmacy%20technicians%20s.pdf" TargetMode="External"/><Relationship Id="rId5" Type="http://schemas.openxmlformats.org/officeDocument/2006/relationships/settings" Target="settings.xml"/><Relationship Id="rId61" Type="http://schemas.openxmlformats.org/officeDocument/2006/relationships/hyperlink" Target="http://www.ncbi.nlm.nih.gov/pubmed/17619646" TargetMode="External"/><Relationship Id="rId82" Type="http://schemas.openxmlformats.org/officeDocument/2006/relationships/hyperlink" Target="http://www.pharmacycredentialing.org/Files/CCP%20technician%20framework_08-09.pdf" TargetMode="External"/><Relationship Id="rId19" Type="http://schemas.openxmlformats.org/officeDocument/2006/relationships/hyperlink" Target="http://www.scotland.gov.uk/Resource/Doc/169036/0047050.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shp.org" TargetMode="External"/><Relationship Id="rId22" Type="http://schemas.openxmlformats.org/officeDocument/2006/relationships/hyperlink" Target="http://www.thepsi.ie/Libraries/Pharmacy_Practice/PSI_Core_Comp_Framework_Web_Version_Final.sflb.ashx" TargetMode="External"/><Relationship Id="rId27" Type="http://schemas.openxmlformats.org/officeDocument/2006/relationships/hyperlink" Target="http://www.ncbi.nlm.nih.gov/pubmed/18698386" TargetMode="External"/><Relationship Id="rId30" Type="http://schemas.openxmlformats.org/officeDocument/2006/relationships/hyperlink" Target="http://www.tandfonline.com.remote.library.dcu.ie/action/doSearch?action=runSearch&amp;type=advanced&amp;result=true&amp;prevSearch=%2Bauthorsfield%3A(Fuller%2C+A.)" TargetMode="External"/><Relationship Id="rId35" Type="http://schemas.openxmlformats.org/officeDocument/2006/relationships/hyperlink" Target="http://www.codeg.org/fileadmin/codeg/pdf/tlf/Hough_FPT_2010.pdf" TargetMode="External"/><Relationship Id="rId43" Type="http://schemas.openxmlformats.org/officeDocument/2006/relationships/hyperlink" Target="http://www.nabp.net/news/assets/TF-PharmTechEduc.pdf" TargetMode="External"/><Relationship Id="rId48" Type="http://schemas.openxmlformats.org/officeDocument/2006/relationships/hyperlink" Target="http://www.psnc.org.uk/pages/pharmacy_regulation.html" TargetMode="External"/><Relationship Id="rId56" Type="http://schemas.openxmlformats.org/officeDocument/2006/relationships/hyperlink" Target="http://www.legislation.gov.uk/ukdsi/2009/9780111474907/contents" TargetMode="External"/><Relationship Id="rId64" Type="http://schemas.openxmlformats.org/officeDocument/2006/relationships/hyperlink" Target="https://www.education.gov.uk/publications/eOrderingDownload/The%20Wolf%20Report.pdf" TargetMode="External"/><Relationship Id="rId69" Type="http://schemas.openxmlformats.org/officeDocument/2006/relationships/hyperlink" Target="http://en.wikipedia.org/wiki/Qualifications_and_Credit_Framework" TargetMode="External"/><Relationship Id="rId77" Type="http://schemas.openxmlformats.org/officeDocument/2006/relationships/hyperlink" Target="http://www.iacpt.ie/" TargetMode="External"/><Relationship Id="rId8" Type="http://schemas.openxmlformats.org/officeDocument/2006/relationships/endnotes" Target="endnotes.xml"/><Relationship Id="rId51" Type="http://schemas.openxmlformats.org/officeDocument/2006/relationships/hyperlink" Target="http://www.prweb.com/releases/PTCB/122007/prweb574622.htm" TargetMode="External"/><Relationship Id="rId72" Type="http://schemas.openxmlformats.org/officeDocument/2006/relationships/hyperlink" Target="http://www.irishstatutebook.ie/2008/en/si/0488.html" TargetMode="External"/><Relationship Id="rId80" Type="http://schemas.openxmlformats.org/officeDocument/2006/relationships/hyperlink" Target="http://www.pharmacyregulation.org/sites/default/files/Minimum%20training%20requirements%20for%20dispensing%20or%20pharmacy%20assistant%20and%20MCAs,%20Sept%202011.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acp.org/governance/COMMITTEES/professionalaffairs/Documents/APhAPolicyStatementsonResidencyTrainingMar2008.pdf" TargetMode="External"/><Relationship Id="rId17" Type="http://schemas.openxmlformats.org/officeDocument/2006/relationships/hyperlink" Target="http://learningtobeprofessional.pbworks.com/w/page/15915037/Stephen%20Billett" TargetMode="External"/><Relationship Id="rId25" Type="http://schemas.openxmlformats.org/officeDocument/2006/relationships/hyperlink" Target="http://ec.europa.eu/internal_market/qualifications/policy_developments/legislation/index_en.htm" TargetMode="External"/><Relationship Id="rId33" Type="http://schemas.openxmlformats.org/officeDocument/2006/relationships/hyperlink" Target="http://www.pharmacyregulation.org/about-us" TargetMode="External"/><Relationship Id="rId38" Type="http://schemas.openxmlformats.org/officeDocument/2006/relationships/hyperlink" Target="http://0-www.lexisnexis.com.ditlib.dit.ie/uk/nexis/results/docview/docview.do?start=2&amp;sort=BOOLEAN&amp;format=GNBFI&amp;risb=21_T17301309488" TargetMode="External"/><Relationship Id="rId46" Type="http://schemas.openxmlformats.org/officeDocument/2006/relationships/hyperlink" Target="http://www.econlib.org/library/Enc/UnintendedConsequences.html" TargetMode="External"/><Relationship Id="rId59" Type="http://schemas.openxmlformats.org/officeDocument/2006/relationships/hyperlink" Target="http://www.psnc.org.uk/pages/responsible_pharmacist_.html" TargetMode="External"/><Relationship Id="rId67" Type="http://schemas.openxmlformats.org/officeDocument/2006/relationships/image" Target="media/image1.jpeg"/><Relationship Id="rId20" Type="http://schemas.openxmlformats.org/officeDocument/2006/relationships/hyperlink" Target="http://www.bls.gov/oco/ocos325.htm" TargetMode="External"/><Relationship Id="rId41" Type="http://schemas.openxmlformats.org/officeDocument/2006/relationships/hyperlink" Target="http://ebookbrowse.com/eapt-annual-report-2011joint-doc-d138265342" TargetMode="External"/><Relationship Id="rId54" Type="http://schemas.openxmlformats.org/officeDocument/2006/relationships/hyperlink" Target="http://www.legislation.gov.uk/uksi/2010/231/made" TargetMode="External"/><Relationship Id="rId62" Type="http://schemas.openxmlformats.org/officeDocument/2006/relationships/hyperlink" Target="http://library.bcpharmacists.org/A-About_Us/A-8_Key_Initiatives/5072-White_Paper_Ptech.pdf" TargetMode="External"/><Relationship Id="rId70" Type="http://schemas.openxmlformats.org/officeDocument/2006/relationships/image" Target="media/image2.jpg"/><Relationship Id="rId75" Type="http://schemas.openxmlformats.org/officeDocument/2006/relationships/hyperlink" Target="http://www.thepsi.ie/gns/about-psi/overview.aspx" TargetMode="External"/><Relationship Id="rId83" Type="http://schemas.openxmlformats.org/officeDocument/2006/relationships/hyperlink" Target="http://www.fip.org/static/fipeducation/2012/FIP-Workforce-Report-2012/m/index.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cs.google.com/viewer?a=v&amp;q=cache:v2LvXjsiFkQJ:www.thepsi.ie/Libraries/Publications/PSI_-_Baseline_Survey_-_Final_Report.sflb.ashx+results+of+a+baseline+study+of+pharmacy+practice+in+ireland&amp;hl=en&amp;pid=bl&amp;srcid=ADGEESgx4ITatoe1t6kYgwNuQwbGzIl9y82jyEvMRjNXjO9YXftA3_FTEydCFvmUUeBgX-Hiv5v3zH06SOh1MsV6ZnLMpIWtUoXTJLCxTyvZRCRLjgMSuqwwe7p7N66TrLswigpmkg2N&amp;sig=AHIEtbTkKm8S7rI8LTUro3Pj7ZIUuelgLQ" TargetMode="External"/><Relationship Id="rId23" Type="http://schemas.openxmlformats.org/officeDocument/2006/relationships/hyperlink" Target="http://www.pharmacycredentialing.org/Files/CCP%20technician%20framework_08-09.pdf" TargetMode="External"/><Relationship Id="rId28" Type="http://schemas.openxmlformats.org/officeDocument/2006/relationships/hyperlink" Target="http://www.fip.org/files/fip/PharmacyEducation/GbCF%20booklet.pdf" TargetMode="External"/><Relationship Id="rId36" Type="http://schemas.openxmlformats.org/officeDocument/2006/relationships/hyperlink" Target="http://www.ncbi.nlm.nih.gov/pubmed/20498741" TargetMode="External"/><Relationship Id="rId49" Type="http://schemas.openxmlformats.org/officeDocument/2006/relationships/hyperlink" Target="http://www.irishstatutebook.ie/2007/en/act/pub/0020/index.html" TargetMode="External"/><Relationship Id="rId57" Type="http://schemas.openxmlformats.org/officeDocument/2006/relationships/hyperlink" Target="http://www.legislation.gov.uk/uksi/2008/2789/contents/made" TargetMode="External"/><Relationship Id="rId10" Type="http://schemas.openxmlformats.org/officeDocument/2006/relationships/footer" Target="footer1.xml"/><Relationship Id="rId31" Type="http://schemas.openxmlformats.org/officeDocument/2006/relationships/hyperlink" Target="http://www.tandfonline.com.remote.library.dcu.ie/action/doSearch?action=runSearch&amp;type=advanced&amp;result=true&amp;prevSearch=%2Bauthorsfield%3A(Unwin%2C+L.)" TargetMode="External"/><Relationship Id="rId44" Type="http://schemas.openxmlformats.org/officeDocument/2006/relationships/hyperlink" Target="http://www.nabp.net/news/assets/08TF_Standard_Pharm_Tech_Educ_Training.pdf" TargetMode="External"/><Relationship Id="rId52" Type="http://schemas.openxmlformats.org/officeDocument/2006/relationships/hyperlink" Target="http://www.napra.org/Content_Files/Files/Professional_Competencies_for_Canadian_Pharmacy_Technicians2007.pdf" TargetMode="External"/><Relationship Id="rId60" Type="http://schemas.openxmlformats.org/officeDocument/2006/relationships/hyperlink" Target="http://www.rpharms.com/promoting-pharmacy-pdfs/evaluationrpregs.pdf" TargetMode="External"/><Relationship Id="rId65" Type="http://schemas.openxmlformats.org/officeDocument/2006/relationships/hyperlink" Target="http://www.mee.nhs.uk/pdf/Independent%20evaluation%20of%20professional%20development%20frameworks.pdf" TargetMode="External"/><Relationship Id="rId73" Type="http://schemas.openxmlformats.org/officeDocument/2006/relationships/hyperlink" Target="http://thepsi.ie/Libraries/Publications/Pharmacy_Act_2007_Your_Role.sflb.ashx" TargetMode="External"/><Relationship Id="rId78" Type="http://schemas.openxmlformats.org/officeDocument/2006/relationships/hyperlink" Target="http://www.legislation.gov.uk/uksi/2010/231/article/39/made?view=plain" TargetMode="External"/><Relationship Id="rId81" Type="http://schemas.openxmlformats.org/officeDocument/2006/relationships/hyperlink" Target="http://eurlex.europa.eu/LexUriServ/LexUriServ.do?uri=OJ:L:2005:255:0022:014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19E1-CE08-4126-B065-81575867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252</Pages>
  <Words>66172</Words>
  <Characters>377182</Characters>
  <Application>Microsoft Office Word</Application>
  <DocSecurity>0</DocSecurity>
  <Lines>3143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2014-06-22T15:28:00Z</cp:lastPrinted>
  <dcterms:created xsi:type="dcterms:W3CDTF">2014-11-11T10:43:00Z</dcterms:created>
  <dcterms:modified xsi:type="dcterms:W3CDTF">2014-11-11T10:43:00Z</dcterms:modified>
</cp:coreProperties>
</file>