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9B9BA" w14:textId="77777777" w:rsidR="00E951AC" w:rsidRDefault="00E951AC" w:rsidP="00FB017A">
      <w:pPr>
        <w:spacing w:after="0" w:line="360" w:lineRule="auto"/>
      </w:pPr>
    </w:p>
    <w:p w14:paraId="3346F228" w14:textId="77777777" w:rsidR="00E951AC" w:rsidRPr="0048688C" w:rsidRDefault="00E951AC" w:rsidP="002646C9">
      <w:pPr>
        <w:spacing w:line="360" w:lineRule="auto"/>
        <w:jc w:val="center"/>
        <w:rPr>
          <w:rFonts w:ascii="Times New Roman" w:hAnsi="Times New Roman" w:cs="Times New Roman"/>
          <w:sz w:val="32"/>
          <w:szCs w:val="32"/>
        </w:rPr>
      </w:pPr>
      <w:r w:rsidRPr="0048688C">
        <w:rPr>
          <w:rFonts w:ascii="Times New Roman" w:hAnsi="Times New Roman" w:cs="Times New Roman"/>
          <w:sz w:val="32"/>
          <w:szCs w:val="32"/>
        </w:rPr>
        <w:t>Transitioning from Primary to Secondary School in Jamaica: Perspectives of Students with Learning Disabilities and or Attention Deficit Hyperactivity Disorder</w:t>
      </w:r>
    </w:p>
    <w:p w14:paraId="43C4BD5A" w14:textId="77777777" w:rsidR="00E951AC" w:rsidRPr="00474121" w:rsidRDefault="00E951AC" w:rsidP="002646C9">
      <w:pPr>
        <w:spacing w:line="360" w:lineRule="auto"/>
        <w:jc w:val="center"/>
        <w:rPr>
          <w:rFonts w:ascii="Times New Roman" w:hAnsi="Times New Roman" w:cs="Times New Roman"/>
          <w:sz w:val="28"/>
          <w:szCs w:val="28"/>
        </w:rPr>
      </w:pPr>
    </w:p>
    <w:p w14:paraId="6DA0F0D9" w14:textId="77777777" w:rsidR="00E951AC" w:rsidRPr="00474121" w:rsidRDefault="00E951AC" w:rsidP="00E951AC">
      <w:pPr>
        <w:jc w:val="center"/>
        <w:rPr>
          <w:rFonts w:ascii="Times New Roman" w:hAnsi="Times New Roman" w:cs="Times New Roman"/>
          <w:sz w:val="28"/>
          <w:szCs w:val="28"/>
        </w:rPr>
      </w:pPr>
    </w:p>
    <w:p w14:paraId="524495CA" w14:textId="77777777" w:rsidR="00E951AC" w:rsidRPr="00474121" w:rsidRDefault="00E951AC" w:rsidP="0048688C">
      <w:pPr>
        <w:rPr>
          <w:rFonts w:ascii="Times New Roman" w:hAnsi="Times New Roman" w:cs="Times New Roman"/>
          <w:sz w:val="28"/>
          <w:szCs w:val="28"/>
        </w:rPr>
      </w:pPr>
    </w:p>
    <w:p w14:paraId="2C334206" w14:textId="77777777" w:rsidR="00E951AC" w:rsidRPr="0048688C" w:rsidRDefault="00E951AC" w:rsidP="00E951AC">
      <w:pPr>
        <w:jc w:val="center"/>
        <w:rPr>
          <w:rFonts w:ascii="Times New Roman" w:hAnsi="Times New Roman" w:cs="Times New Roman"/>
          <w:sz w:val="32"/>
          <w:szCs w:val="32"/>
        </w:rPr>
      </w:pPr>
      <w:r w:rsidRPr="0048688C">
        <w:rPr>
          <w:rFonts w:ascii="Times New Roman" w:hAnsi="Times New Roman" w:cs="Times New Roman"/>
          <w:sz w:val="32"/>
          <w:szCs w:val="32"/>
        </w:rPr>
        <w:t>Thesis</w:t>
      </w:r>
    </w:p>
    <w:p w14:paraId="45789946" w14:textId="77777777" w:rsidR="00E951AC" w:rsidRPr="0048688C" w:rsidRDefault="00E951AC" w:rsidP="00E951AC">
      <w:pPr>
        <w:jc w:val="center"/>
        <w:rPr>
          <w:rFonts w:ascii="Times New Roman" w:hAnsi="Times New Roman" w:cs="Times New Roman"/>
          <w:sz w:val="32"/>
          <w:szCs w:val="32"/>
        </w:rPr>
      </w:pPr>
    </w:p>
    <w:p w14:paraId="3E9CFC01" w14:textId="77777777" w:rsidR="00E951AC" w:rsidRPr="0048688C" w:rsidRDefault="00E951AC" w:rsidP="00E951AC">
      <w:pPr>
        <w:jc w:val="center"/>
        <w:rPr>
          <w:rFonts w:ascii="Times New Roman" w:hAnsi="Times New Roman" w:cs="Times New Roman"/>
          <w:sz w:val="32"/>
          <w:szCs w:val="32"/>
        </w:rPr>
      </w:pPr>
      <w:r w:rsidRPr="0048688C">
        <w:rPr>
          <w:rFonts w:ascii="Times New Roman" w:hAnsi="Times New Roman" w:cs="Times New Roman"/>
          <w:sz w:val="32"/>
          <w:szCs w:val="32"/>
        </w:rPr>
        <w:t xml:space="preserve">Submitted in partial fulfilment of the </w:t>
      </w:r>
    </w:p>
    <w:p w14:paraId="277C8995" w14:textId="77777777" w:rsidR="00E951AC" w:rsidRPr="0048688C" w:rsidRDefault="00E951AC" w:rsidP="00E951AC">
      <w:pPr>
        <w:jc w:val="center"/>
        <w:rPr>
          <w:rFonts w:ascii="Times New Roman" w:hAnsi="Times New Roman" w:cs="Times New Roman"/>
          <w:sz w:val="32"/>
          <w:szCs w:val="32"/>
        </w:rPr>
      </w:pPr>
      <w:r w:rsidRPr="0048688C">
        <w:rPr>
          <w:rFonts w:ascii="Times New Roman" w:hAnsi="Times New Roman" w:cs="Times New Roman"/>
          <w:sz w:val="32"/>
          <w:szCs w:val="32"/>
        </w:rPr>
        <w:t xml:space="preserve">Requirements of the Degree of Doctor of Education </w:t>
      </w:r>
    </w:p>
    <w:p w14:paraId="6FB6DD16" w14:textId="77777777" w:rsidR="00E951AC" w:rsidRPr="00474121" w:rsidRDefault="00E951AC" w:rsidP="00E951AC">
      <w:pPr>
        <w:jc w:val="center"/>
        <w:rPr>
          <w:rFonts w:ascii="Times New Roman" w:hAnsi="Times New Roman" w:cs="Times New Roman"/>
          <w:sz w:val="28"/>
          <w:szCs w:val="28"/>
        </w:rPr>
      </w:pPr>
    </w:p>
    <w:p w14:paraId="554C8B87" w14:textId="77777777" w:rsidR="00E951AC" w:rsidRPr="0048688C" w:rsidRDefault="00E951AC" w:rsidP="00E951AC">
      <w:pPr>
        <w:jc w:val="center"/>
        <w:rPr>
          <w:rFonts w:ascii="Times New Roman" w:hAnsi="Times New Roman" w:cs="Times New Roman"/>
          <w:sz w:val="32"/>
          <w:szCs w:val="32"/>
        </w:rPr>
      </w:pPr>
      <w:r w:rsidRPr="0048688C">
        <w:rPr>
          <w:rFonts w:ascii="Times New Roman" w:hAnsi="Times New Roman" w:cs="Times New Roman"/>
          <w:sz w:val="32"/>
          <w:szCs w:val="32"/>
        </w:rPr>
        <w:t>In the School of Education</w:t>
      </w:r>
    </w:p>
    <w:p w14:paraId="7491A1AA" w14:textId="77777777" w:rsidR="00E951AC" w:rsidRPr="0048688C" w:rsidRDefault="00E951AC" w:rsidP="00E951AC">
      <w:pPr>
        <w:jc w:val="center"/>
        <w:rPr>
          <w:rFonts w:ascii="Times New Roman" w:hAnsi="Times New Roman" w:cs="Times New Roman"/>
          <w:sz w:val="32"/>
          <w:szCs w:val="32"/>
        </w:rPr>
      </w:pPr>
      <w:r w:rsidRPr="0048688C">
        <w:rPr>
          <w:rFonts w:ascii="Times New Roman" w:hAnsi="Times New Roman" w:cs="Times New Roman"/>
          <w:sz w:val="32"/>
          <w:szCs w:val="32"/>
        </w:rPr>
        <w:t>University of Sheffield</w:t>
      </w:r>
    </w:p>
    <w:p w14:paraId="11F3FEFB" w14:textId="77777777" w:rsidR="00E951AC" w:rsidRPr="00474121" w:rsidRDefault="00E951AC" w:rsidP="00E951AC">
      <w:pPr>
        <w:jc w:val="center"/>
        <w:rPr>
          <w:rFonts w:ascii="Times New Roman" w:hAnsi="Times New Roman" w:cs="Times New Roman"/>
          <w:sz w:val="28"/>
          <w:szCs w:val="28"/>
        </w:rPr>
      </w:pPr>
    </w:p>
    <w:p w14:paraId="58899F5A" w14:textId="77777777" w:rsidR="00E951AC" w:rsidRPr="00474121" w:rsidRDefault="00E951AC" w:rsidP="00E951AC">
      <w:pPr>
        <w:jc w:val="center"/>
        <w:rPr>
          <w:rFonts w:ascii="Times New Roman" w:hAnsi="Times New Roman" w:cs="Times New Roman"/>
          <w:sz w:val="28"/>
          <w:szCs w:val="28"/>
        </w:rPr>
      </w:pPr>
    </w:p>
    <w:p w14:paraId="32B31411" w14:textId="77777777" w:rsidR="00E951AC" w:rsidRPr="00474121" w:rsidRDefault="00E951AC" w:rsidP="005729B7">
      <w:pPr>
        <w:rPr>
          <w:rFonts w:ascii="Times New Roman" w:hAnsi="Times New Roman" w:cs="Times New Roman"/>
          <w:sz w:val="28"/>
          <w:szCs w:val="28"/>
        </w:rPr>
      </w:pPr>
    </w:p>
    <w:p w14:paraId="1B1597E2" w14:textId="77777777" w:rsidR="00E951AC" w:rsidRPr="0048688C" w:rsidRDefault="00E951AC" w:rsidP="00E951AC">
      <w:pPr>
        <w:jc w:val="center"/>
        <w:rPr>
          <w:rFonts w:ascii="Times New Roman" w:hAnsi="Times New Roman" w:cs="Times New Roman"/>
          <w:sz w:val="32"/>
          <w:szCs w:val="32"/>
        </w:rPr>
      </w:pPr>
    </w:p>
    <w:p w14:paraId="26708C6C" w14:textId="77777777" w:rsidR="00F772E8" w:rsidRDefault="00B24F3D" w:rsidP="00E951AC">
      <w:pPr>
        <w:rPr>
          <w:rFonts w:ascii="Times New Roman" w:hAnsi="Times New Roman" w:cs="Times New Roman"/>
          <w:sz w:val="32"/>
          <w:szCs w:val="32"/>
        </w:rPr>
      </w:pPr>
      <w:r>
        <w:rPr>
          <w:rFonts w:ascii="Times New Roman" w:hAnsi="Times New Roman" w:cs="Times New Roman"/>
          <w:sz w:val="32"/>
          <w:szCs w:val="32"/>
        </w:rPr>
        <w:t xml:space="preserve">Dawn-Marie Anastasia </w:t>
      </w:r>
      <w:r w:rsidR="00E951AC" w:rsidRPr="0048688C">
        <w:rPr>
          <w:rFonts w:ascii="Times New Roman" w:hAnsi="Times New Roman" w:cs="Times New Roman"/>
          <w:sz w:val="32"/>
          <w:szCs w:val="32"/>
        </w:rPr>
        <w:t>Keaveny</w:t>
      </w:r>
    </w:p>
    <w:p w14:paraId="46C7E479" w14:textId="77777777" w:rsidR="00F772E8" w:rsidRDefault="00F772E8" w:rsidP="00E951AC">
      <w:pPr>
        <w:rPr>
          <w:rFonts w:ascii="Times New Roman" w:hAnsi="Times New Roman" w:cs="Times New Roman"/>
          <w:sz w:val="32"/>
          <w:szCs w:val="32"/>
        </w:rPr>
      </w:pPr>
      <w:r>
        <w:rPr>
          <w:rFonts w:ascii="Times New Roman" w:hAnsi="Times New Roman" w:cs="Times New Roman"/>
          <w:sz w:val="32"/>
          <w:szCs w:val="32"/>
        </w:rPr>
        <w:t>June 2014</w:t>
      </w:r>
    </w:p>
    <w:p w14:paraId="7D94DC9B" w14:textId="77777777" w:rsidR="00F772E8" w:rsidRDefault="00F772E8" w:rsidP="00E951AC">
      <w:pPr>
        <w:rPr>
          <w:rFonts w:ascii="Times New Roman" w:hAnsi="Times New Roman" w:cs="Times New Roman"/>
          <w:sz w:val="32"/>
          <w:szCs w:val="32"/>
        </w:rPr>
      </w:pPr>
    </w:p>
    <w:p w14:paraId="52E020AA" w14:textId="77777777" w:rsidR="00F772E8" w:rsidRDefault="00F772E8" w:rsidP="00E951AC">
      <w:pPr>
        <w:rPr>
          <w:rFonts w:ascii="Times New Roman" w:hAnsi="Times New Roman" w:cs="Times New Roman"/>
          <w:sz w:val="32"/>
          <w:szCs w:val="32"/>
        </w:rPr>
      </w:pPr>
    </w:p>
    <w:p w14:paraId="7B520B6C" w14:textId="77777777" w:rsidR="00F772E8" w:rsidRDefault="00F772E8" w:rsidP="00E951AC">
      <w:pPr>
        <w:rPr>
          <w:rFonts w:ascii="Times New Roman" w:hAnsi="Times New Roman" w:cs="Times New Roman"/>
          <w:sz w:val="32"/>
          <w:szCs w:val="32"/>
        </w:rPr>
      </w:pPr>
    </w:p>
    <w:p w14:paraId="158D1D22" w14:textId="77777777" w:rsidR="00FC0E0A" w:rsidRDefault="00FC0E0A" w:rsidP="00E951AC">
      <w:pPr>
        <w:rPr>
          <w:rFonts w:ascii="Times New Roman" w:hAnsi="Times New Roman" w:cs="Times New Roman"/>
          <w:sz w:val="32"/>
          <w:szCs w:val="32"/>
        </w:rPr>
      </w:pPr>
    </w:p>
    <w:sdt>
      <w:sdtPr>
        <w:id w:val="1641232326"/>
        <w:docPartObj>
          <w:docPartGallery w:val="Cover Pages"/>
          <w:docPartUnique/>
        </w:docPartObj>
      </w:sdtPr>
      <w:sdtEndPr>
        <w:rPr>
          <w:rFonts w:ascii="Times New Roman" w:hAnsi="Times New Roman" w:cs="Times New Roman"/>
          <w:b/>
          <w:sz w:val="24"/>
          <w:szCs w:val="24"/>
        </w:rPr>
      </w:sdtEndPr>
      <w:sdtContent>
        <w:p w14:paraId="4CCE2D81" w14:textId="77777777" w:rsidR="00C65716" w:rsidRDefault="00C65716" w:rsidP="008E3A7E">
          <w:pPr>
            <w:spacing w:after="0" w:line="360" w:lineRule="auto"/>
          </w:pPr>
        </w:p>
        <w:p w14:paraId="1CB4835C" w14:textId="77777777" w:rsidR="005632B2" w:rsidRDefault="00CA1518" w:rsidP="005632B2">
          <w:pPr>
            <w:spacing w:after="0" w:line="360" w:lineRule="auto"/>
            <w:rPr>
              <w:rFonts w:ascii="Times New Roman" w:hAnsi="Times New Roman" w:cs="Times New Roman"/>
              <w:b/>
              <w:sz w:val="24"/>
              <w:szCs w:val="24"/>
            </w:rPr>
          </w:pPr>
        </w:p>
      </w:sdtContent>
    </w:sdt>
    <w:p w14:paraId="54201D90" w14:textId="77777777" w:rsidR="0005422D" w:rsidRDefault="0005422D" w:rsidP="008E3A7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14:paraId="6F1AFF8A" w14:textId="77777777" w:rsidR="008E3A7E" w:rsidRDefault="008E3A7E" w:rsidP="008E3A7E">
      <w:pPr>
        <w:spacing w:after="0" w:line="360" w:lineRule="auto"/>
        <w:jc w:val="center"/>
        <w:rPr>
          <w:rFonts w:ascii="Times New Roman" w:hAnsi="Times New Roman" w:cs="Times New Roman"/>
          <w:b/>
          <w:sz w:val="24"/>
          <w:szCs w:val="24"/>
        </w:rPr>
      </w:pPr>
    </w:p>
    <w:p w14:paraId="79CA565A" w14:textId="77777777" w:rsidR="00B24C44" w:rsidRDefault="0005422D" w:rsidP="008E3A7E">
      <w:pPr>
        <w:spacing w:after="0" w:line="360" w:lineRule="auto"/>
        <w:rPr>
          <w:rFonts w:ascii="Times New Roman" w:hAnsi="Times New Roman" w:cs="Times New Roman"/>
          <w:i/>
          <w:sz w:val="24"/>
          <w:szCs w:val="24"/>
        </w:rPr>
        <w:sectPr w:rsidR="00B24C44" w:rsidSect="00B24C44">
          <w:footerReference w:type="default" r:id="rId7"/>
          <w:pgSz w:w="11907" w:h="16839" w:code="9"/>
          <w:pgMar w:top="1080" w:right="1440" w:bottom="1440" w:left="1350" w:header="720" w:footer="720" w:gutter="0"/>
          <w:pgNumType w:start="0"/>
          <w:cols w:space="720"/>
          <w:docGrid w:linePitch="360"/>
        </w:sectPr>
      </w:pPr>
      <w:r>
        <w:rPr>
          <w:rFonts w:ascii="Times New Roman" w:hAnsi="Times New Roman" w:cs="Times New Roman"/>
          <w:i/>
          <w:sz w:val="24"/>
          <w:szCs w:val="24"/>
        </w:rPr>
        <w:t>This study is dedicated to the students who participated in this research. Their stories of school remind us of the long road ahead that educators need to travel in order to make quality education truly accessible to all students.</w:t>
      </w:r>
    </w:p>
    <w:p w14:paraId="625FB966" w14:textId="77777777" w:rsidR="00144C53" w:rsidRDefault="00144C53" w:rsidP="00A3712B">
      <w:pPr>
        <w:rPr>
          <w:rFonts w:ascii="Times New Roman" w:hAnsi="Times New Roman" w:cs="Times New Roman"/>
          <w:b/>
          <w:sz w:val="24"/>
          <w:szCs w:val="24"/>
        </w:rPr>
      </w:pPr>
    </w:p>
    <w:p w14:paraId="0D585DE4" w14:textId="77777777" w:rsidR="0005422D" w:rsidRDefault="0005422D" w:rsidP="0007215A">
      <w:pPr>
        <w:spacing w:after="0" w:line="360" w:lineRule="auto"/>
        <w:jc w:val="center"/>
        <w:rPr>
          <w:rFonts w:ascii="Times New Roman" w:hAnsi="Times New Roman" w:cs="Times New Roman"/>
          <w:b/>
          <w:sz w:val="24"/>
          <w:szCs w:val="24"/>
        </w:rPr>
      </w:pPr>
      <w:r w:rsidRPr="0003251D">
        <w:rPr>
          <w:rFonts w:ascii="Times New Roman" w:hAnsi="Times New Roman" w:cs="Times New Roman"/>
          <w:b/>
          <w:sz w:val="24"/>
          <w:szCs w:val="24"/>
        </w:rPr>
        <w:t>A</w:t>
      </w:r>
      <w:r>
        <w:rPr>
          <w:rFonts w:ascii="Times New Roman" w:hAnsi="Times New Roman" w:cs="Times New Roman"/>
          <w:b/>
          <w:sz w:val="24"/>
          <w:szCs w:val="24"/>
        </w:rPr>
        <w:t>BSTRACT</w:t>
      </w:r>
    </w:p>
    <w:p w14:paraId="1216B385" w14:textId="77777777" w:rsidR="008E3A7E" w:rsidRDefault="008E3A7E" w:rsidP="0007215A">
      <w:pPr>
        <w:spacing w:after="0" w:line="360" w:lineRule="auto"/>
        <w:jc w:val="center"/>
        <w:rPr>
          <w:rFonts w:ascii="Times New Roman" w:hAnsi="Times New Roman" w:cs="Times New Roman"/>
          <w:b/>
          <w:sz w:val="24"/>
          <w:szCs w:val="24"/>
        </w:rPr>
      </w:pPr>
    </w:p>
    <w:p w14:paraId="0BF1B7EE" w14:textId="77777777" w:rsidR="00B72F70" w:rsidRDefault="0005422D" w:rsidP="0007215A">
      <w:pPr>
        <w:spacing w:after="0" w:line="360" w:lineRule="auto"/>
        <w:jc w:val="both"/>
        <w:rPr>
          <w:rFonts w:ascii="Times New Roman" w:hAnsi="Times New Roman" w:cs="Times New Roman"/>
          <w:sz w:val="24"/>
          <w:szCs w:val="24"/>
        </w:rPr>
      </w:pPr>
      <w:r w:rsidRPr="00A10287">
        <w:rPr>
          <w:rFonts w:ascii="Times New Roman" w:hAnsi="Times New Roman" w:cs="Times New Roman"/>
          <w:sz w:val="24"/>
          <w:szCs w:val="24"/>
        </w:rPr>
        <w:t>This is a qualitative research with an ethnographic flavour. It seeks to understand</w:t>
      </w:r>
      <w:r w:rsidR="00170429">
        <w:rPr>
          <w:rFonts w:ascii="Times New Roman" w:hAnsi="Times New Roman" w:cs="Times New Roman"/>
          <w:sz w:val="24"/>
          <w:szCs w:val="24"/>
        </w:rPr>
        <w:t xml:space="preserve"> </w:t>
      </w:r>
      <w:r w:rsidRPr="00A10287">
        <w:rPr>
          <w:rFonts w:ascii="Times New Roman" w:hAnsi="Times New Roman" w:cs="Times New Roman"/>
          <w:sz w:val="24"/>
          <w:szCs w:val="24"/>
        </w:rPr>
        <w:t xml:space="preserve">the experiences and perspectives of a group of Jamaican students with </w:t>
      </w:r>
      <w:r w:rsidR="002D0860">
        <w:rPr>
          <w:rFonts w:ascii="Times New Roman" w:hAnsi="Times New Roman" w:cs="Times New Roman"/>
          <w:sz w:val="24"/>
          <w:szCs w:val="24"/>
        </w:rPr>
        <w:t>learning disabilities (</w:t>
      </w:r>
      <w:r w:rsidRPr="00A10287">
        <w:rPr>
          <w:rFonts w:ascii="Times New Roman" w:hAnsi="Times New Roman" w:cs="Times New Roman"/>
          <w:sz w:val="24"/>
          <w:szCs w:val="24"/>
        </w:rPr>
        <w:t>LD</w:t>
      </w:r>
      <w:r w:rsidR="002D0860">
        <w:rPr>
          <w:rFonts w:ascii="Times New Roman" w:hAnsi="Times New Roman" w:cs="Times New Roman"/>
          <w:sz w:val="24"/>
          <w:szCs w:val="24"/>
        </w:rPr>
        <w:t>)</w:t>
      </w:r>
      <w:r w:rsidRPr="00A10287">
        <w:rPr>
          <w:rFonts w:ascii="Times New Roman" w:hAnsi="Times New Roman" w:cs="Times New Roman"/>
          <w:sz w:val="24"/>
          <w:szCs w:val="24"/>
        </w:rPr>
        <w:t xml:space="preserve"> and </w:t>
      </w:r>
      <w:r w:rsidR="00B72F70">
        <w:rPr>
          <w:rFonts w:ascii="Times New Roman" w:hAnsi="Times New Roman" w:cs="Times New Roman"/>
          <w:sz w:val="24"/>
          <w:szCs w:val="24"/>
        </w:rPr>
        <w:t>attention deficit hyperactivity d</w:t>
      </w:r>
      <w:r w:rsidR="002D0860">
        <w:rPr>
          <w:rFonts w:ascii="Times New Roman" w:hAnsi="Times New Roman" w:cs="Times New Roman"/>
          <w:sz w:val="24"/>
          <w:szCs w:val="24"/>
        </w:rPr>
        <w:t>isorder (</w:t>
      </w:r>
      <w:r w:rsidRPr="00A10287">
        <w:rPr>
          <w:rFonts w:ascii="Times New Roman" w:hAnsi="Times New Roman" w:cs="Times New Roman"/>
          <w:sz w:val="24"/>
          <w:szCs w:val="24"/>
        </w:rPr>
        <w:t>ADHD</w:t>
      </w:r>
      <w:r w:rsidR="002D0860">
        <w:rPr>
          <w:rFonts w:ascii="Times New Roman" w:hAnsi="Times New Roman" w:cs="Times New Roman"/>
          <w:sz w:val="24"/>
          <w:szCs w:val="24"/>
        </w:rPr>
        <w:t>)</w:t>
      </w:r>
      <w:r w:rsidRPr="00A10287">
        <w:rPr>
          <w:rFonts w:ascii="Times New Roman" w:hAnsi="Times New Roman" w:cs="Times New Roman"/>
          <w:sz w:val="24"/>
          <w:szCs w:val="24"/>
        </w:rPr>
        <w:t xml:space="preserve"> on their transitioning from primary to high school. </w:t>
      </w:r>
      <w:r w:rsidR="00A35227">
        <w:rPr>
          <w:rFonts w:ascii="Times New Roman" w:hAnsi="Times New Roman" w:cs="Times New Roman"/>
          <w:sz w:val="24"/>
          <w:szCs w:val="24"/>
        </w:rPr>
        <w:t xml:space="preserve">At present, </w:t>
      </w:r>
      <w:r w:rsidRPr="00A10287">
        <w:rPr>
          <w:rFonts w:ascii="Times New Roman" w:hAnsi="Times New Roman" w:cs="Times New Roman"/>
          <w:sz w:val="24"/>
          <w:szCs w:val="24"/>
        </w:rPr>
        <w:t>Jamaica does not have a transition policy and</w:t>
      </w:r>
      <w:r w:rsidR="00A35227">
        <w:rPr>
          <w:rFonts w:ascii="Times New Roman" w:hAnsi="Times New Roman" w:cs="Times New Roman"/>
          <w:sz w:val="24"/>
          <w:szCs w:val="24"/>
        </w:rPr>
        <w:t xml:space="preserve"> </w:t>
      </w:r>
      <w:r w:rsidRPr="00A10287">
        <w:rPr>
          <w:rFonts w:ascii="Times New Roman" w:hAnsi="Times New Roman" w:cs="Times New Roman"/>
          <w:sz w:val="24"/>
          <w:szCs w:val="24"/>
        </w:rPr>
        <w:t>many students with disabilities transition to high school but are not receiving the level of support</w:t>
      </w:r>
      <w:r w:rsidR="00A35227">
        <w:rPr>
          <w:rFonts w:ascii="Times New Roman" w:hAnsi="Times New Roman" w:cs="Times New Roman"/>
          <w:sz w:val="24"/>
          <w:szCs w:val="24"/>
        </w:rPr>
        <w:t>,</w:t>
      </w:r>
      <w:r w:rsidRPr="00A10287">
        <w:rPr>
          <w:rFonts w:ascii="Times New Roman" w:hAnsi="Times New Roman" w:cs="Times New Roman"/>
          <w:sz w:val="24"/>
          <w:szCs w:val="24"/>
        </w:rPr>
        <w:t xml:space="preserve"> and accommodations they need</w:t>
      </w:r>
      <w:r w:rsidR="00A35227">
        <w:rPr>
          <w:rFonts w:ascii="Times New Roman" w:hAnsi="Times New Roman" w:cs="Times New Roman"/>
          <w:sz w:val="24"/>
          <w:szCs w:val="24"/>
        </w:rPr>
        <w:t>.</w:t>
      </w:r>
      <w:r w:rsidRPr="00A10287">
        <w:rPr>
          <w:rFonts w:ascii="Times New Roman" w:hAnsi="Times New Roman" w:cs="Times New Roman"/>
          <w:sz w:val="24"/>
          <w:szCs w:val="24"/>
        </w:rPr>
        <w:t xml:space="preserve"> </w:t>
      </w:r>
    </w:p>
    <w:p w14:paraId="5329EB4B" w14:textId="77777777" w:rsidR="00A35227" w:rsidRDefault="00A35227" w:rsidP="0007215A">
      <w:pPr>
        <w:spacing w:after="0" w:line="360" w:lineRule="auto"/>
        <w:jc w:val="both"/>
        <w:rPr>
          <w:rFonts w:ascii="Times New Roman" w:hAnsi="Times New Roman" w:cs="Times New Roman"/>
          <w:sz w:val="24"/>
          <w:szCs w:val="24"/>
        </w:rPr>
      </w:pPr>
    </w:p>
    <w:p w14:paraId="0A34812E" w14:textId="77777777" w:rsidR="00B72F70" w:rsidRDefault="0005422D" w:rsidP="0007215A">
      <w:pPr>
        <w:spacing w:after="0" w:line="360" w:lineRule="auto"/>
        <w:jc w:val="both"/>
        <w:rPr>
          <w:rFonts w:ascii="Times New Roman" w:hAnsi="Times New Roman" w:cs="Times New Roman"/>
          <w:sz w:val="24"/>
          <w:szCs w:val="24"/>
        </w:rPr>
      </w:pPr>
      <w:r w:rsidRPr="00A10287">
        <w:rPr>
          <w:rFonts w:ascii="Times New Roman" w:hAnsi="Times New Roman" w:cs="Times New Roman"/>
          <w:sz w:val="24"/>
          <w:szCs w:val="24"/>
        </w:rPr>
        <w:t>Interviews were used in this research to gain an insider view of the students’ transition experiences. The students’ stories of high school were compared for similarities and differences using thematic analysis. Through inductive and deductive analysis their stories were examined and interpreted</w:t>
      </w:r>
      <w:r w:rsidR="008F35B2">
        <w:rPr>
          <w:rFonts w:ascii="Times New Roman" w:hAnsi="Times New Roman" w:cs="Times New Roman"/>
          <w:sz w:val="24"/>
          <w:szCs w:val="24"/>
        </w:rPr>
        <w:t>.</w:t>
      </w:r>
      <w:r w:rsidRPr="00A10287">
        <w:rPr>
          <w:rFonts w:ascii="Times New Roman" w:hAnsi="Times New Roman" w:cs="Times New Roman"/>
          <w:sz w:val="24"/>
          <w:szCs w:val="24"/>
        </w:rPr>
        <w:t xml:space="preserve"> </w:t>
      </w:r>
      <w:r w:rsidR="008F35B2">
        <w:rPr>
          <w:rFonts w:ascii="Times New Roman" w:hAnsi="Times New Roman" w:cs="Times New Roman"/>
          <w:sz w:val="24"/>
          <w:szCs w:val="24"/>
        </w:rPr>
        <w:t>F</w:t>
      </w:r>
      <w:r w:rsidRPr="00A10287">
        <w:rPr>
          <w:rFonts w:ascii="Times New Roman" w:hAnsi="Times New Roman" w:cs="Times New Roman"/>
          <w:sz w:val="24"/>
          <w:szCs w:val="24"/>
        </w:rPr>
        <w:t>our general themes were identified as factors that influenced how students experienced school. These themes were pedagogy, ableist beliefs, the hidden curriculum and social networks. These themes were related to the theories of social capital and sense of belonging</w:t>
      </w:r>
      <w:r w:rsidR="000419AA">
        <w:rPr>
          <w:rFonts w:ascii="Times New Roman" w:hAnsi="Times New Roman" w:cs="Times New Roman"/>
          <w:sz w:val="24"/>
          <w:szCs w:val="24"/>
        </w:rPr>
        <w:t xml:space="preserve"> and i</w:t>
      </w:r>
      <w:r w:rsidRPr="00A10287">
        <w:rPr>
          <w:rFonts w:ascii="Times New Roman" w:hAnsi="Times New Roman" w:cs="Times New Roman"/>
          <w:sz w:val="24"/>
          <w:szCs w:val="24"/>
        </w:rPr>
        <w:t>t is argued that social ca</w:t>
      </w:r>
      <w:r>
        <w:rPr>
          <w:rFonts w:ascii="Times New Roman" w:hAnsi="Times New Roman" w:cs="Times New Roman"/>
          <w:sz w:val="24"/>
          <w:szCs w:val="24"/>
        </w:rPr>
        <w:t>pital and sense of belonging are likely to</w:t>
      </w:r>
      <w:r w:rsidRPr="00A10287">
        <w:rPr>
          <w:rFonts w:ascii="Times New Roman" w:hAnsi="Times New Roman" w:cs="Times New Roman"/>
          <w:sz w:val="24"/>
          <w:szCs w:val="24"/>
        </w:rPr>
        <w:t xml:space="preserve"> significantly impact students’ transition experiences</w:t>
      </w:r>
      <w:r w:rsidR="000419AA">
        <w:rPr>
          <w:rFonts w:ascii="Times New Roman" w:hAnsi="Times New Roman" w:cs="Times New Roman"/>
          <w:sz w:val="24"/>
          <w:szCs w:val="24"/>
        </w:rPr>
        <w:t>,</w:t>
      </w:r>
      <w:r w:rsidRPr="00A10287">
        <w:rPr>
          <w:rFonts w:ascii="Times New Roman" w:hAnsi="Times New Roman" w:cs="Times New Roman"/>
          <w:sz w:val="24"/>
          <w:szCs w:val="24"/>
        </w:rPr>
        <w:t xml:space="preserve"> and future outcomes.  </w:t>
      </w:r>
    </w:p>
    <w:p w14:paraId="1B4C6887" w14:textId="77777777" w:rsidR="00B72F70" w:rsidRDefault="00B72F70" w:rsidP="0007215A">
      <w:pPr>
        <w:spacing w:after="0" w:line="360" w:lineRule="auto"/>
        <w:jc w:val="both"/>
        <w:rPr>
          <w:rFonts w:ascii="Times New Roman" w:hAnsi="Times New Roman" w:cs="Times New Roman"/>
          <w:sz w:val="24"/>
          <w:szCs w:val="24"/>
        </w:rPr>
      </w:pPr>
    </w:p>
    <w:p w14:paraId="5D52B9F7" w14:textId="77777777" w:rsidR="004F6232" w:rsidRDefault="0005422D" w:rsidP="0007215A">
      <w:pPr>
        <w:spacing w:after="0" w:line="360" w:lineRule="auto"/>
        <w:jc w:val="both"/>
        <w:rPr>
          <w:rFonts w:ascii="Times New Roman" w:hAnsi="Times New Roman" w:cs="Times New Roman"/>
          <w:sz w:val="24"/>
          <w:szCs w:val="24"/>
        </w:rPr>
      </w:pPr>
      <w:r w:rsidRPr="00A10287">
        <w:rPr>
          <w:rFonts w:ascii="Times New Roman" w:hAnsi="Times New Roman" w:cs="Times New Roman"/>
          <w:sz w:val="24"/>
          <w:szCs w:val="24"/>
        </w:rPr>
        <w:t xml:space="preserve">The findings suggest students use their social capital in the form of </w:t>
      </w:r>
      <w:r w:rsidR="00F918BF">
        <w:rPr>
          <w:rFonts w:ascii="Times New Roman" w:hAnsi="Times New Roman" w:cs="Times New Roman"/>
          <w:sz w:val="24"/>
          <w:szCs w:val="24"/>
        </w:rPr>
        <w:t>social networks to navigate</w:t>
      </w:r>
      <w:r w:rsidRPr="00A10287">
        <w:rPr>
          <w:rFonts w:ascii="Times New Roman" w:hAnsi="Times New Roman" w:cs="Times New Roman"/>
          <w:sz w:val="24"/>
          <w:szCs w:val="24"/>
        </w:rPr>
        <w:t xml:space="preserve"> high school and access academic, emotional and social support. Belonging to a social network is associated with positive feelings toward</w:t>
      </w:r>
      <w:r w:rsidR="00F918BF">
        <w:rPr>
          <w:rFonts w:ascii="Times New Roman" w:hAnsi="Times New Roman" w:cs="Times New Roman"/>
          <w:sz w:val="24"/>
          <w:szCs w:val="24"/>
        </w:rPr>
        <w:t>s</w:t>
      </w:r>
      <w:r w:rsidRPr="00A10287">
        <w:rPr>
          <w:rFonts w:ascii="Times New Roman" w:hAnsi="Times New Roman" w:cs="Times New Roman"/>
          <w:sz w:val="24"/>
          <w:szCs w:val="24"/>
        </w:rPr>
        <w:t xml:space="preserve"> school</w:t>
      </w:r>
      <w:r w:rsidR="00A35227">
        <w:rPr>
          <w:rFonts w:ascii="Times New Roman" w:hAnsi="Times New Roman" w:cs="Times New Roman"/>
          <w:sz w:val="24"/>
          <w:szCs w:val="24"/>
        </w:rPr>
        <w:t>,</w:t>
      </w:r>
      <w:r w:rsidRPr="00A10287">
        <w:rPr>
          <w:rFonts w:ascii="Times New Roman" w:hAnsi="Times New Roman" w:cs="Times New Roman"/>
          <w:sz w:val="24"/>
          <w:szCs w:val="24"/>
        </w:rPr>
        <w:t xml:space="preserve"> </w:t>
      </w:r>
      <w:r w:rsidR="00F918BF">
        <w:rPr>
          <w:rFonts w:ascii="Times New Roman" w:hAnsi="Times New Roman" w:cs="Times New Roman"/>
          <w:sz w:val="24"/>
          <w:szCs w:val="24"/>
        </w:rPr>
        <w:t xml:space="preserve">as well as with a greater sense </w:t>
      </w:r>
      <w:r w:rsidRPr="00A10287">
        <w:rPr>
          <w:rFonts w:ascii="Times New Roman" w:hAnsi="Times New Roman" w:cs="Times New Roman"/>
          <w:sz w:val="24"/>
          <w:szCs w:val="24"/>
        </w:rPr>
        <w:t>o</w:t>
      </w:r>
      <w:r w:rsidR="00AB3AE0">
        <w:rPr>
          <w:rFonts w:ascii="Times New Roman" w:hAnsi="Times New Roman" w:cs="Times New Roman"/>
          <w:sz w:val="24"/>
          <w:szCs w:val="24"/>
        </w:rPr>
        <w:t>f connectedness to their school</w:t>
      </w:r>
      <w:r w:rsidRPr="00A10287">
        <w:rPr>
          <w:rFonts w:ascii="Times New Roman" w:hAnsi="Times New Roman" w:cs="Times New Roman"/>
          <w:sz w:val="24"/>
          <w:szCs w:val="24"/>
        </w:rPr>
        <w:t xml:space="preserve">. </w:t>
      </w:r>
    </w:p>
    <w:p w14:paraId="49B5180A" w14:textId="77777777" w:rsidR="004F6232" w:rsidRDefault="004F6232" w:rsidP="0007215A">
      <w:pPr>
        <w:spacing w:after="0" w:line="360" w:lineRule="auto"/>
        <w:jc w:val="both"/>
        <w:rPr>
          <w:rFonts w:ascii="Times New Roman" w:hAnsi="Times New Roman" w:cs="Times New Roman"/>
          <w:sz w:val="24"/>
          <w:szCs w:val="24"/>
        </w:rPr>
      </w:pPr>
    </w:p>
    <w:p w14:paraId="43681345" w14:textId="77777777" w:rsidR="00A35227" w:rsidRDefault="0005422D" w:rsidP="0007215A">
      <w:pPr>
        <w:spacing w:after="0" w:line="360" w:lineRule="auto"/>
        <w:jc w:val="both"/>
        <w:rPr>
          <w:rFonts w:ascii="Times New Roman" w:hAnsi="Times New Roman" w:cs="Times New Roman"/>
          <w:sz w:val="24"/>
          <w:szCs w:val="24"/>
        </w:rPr>
      </w:pPr>
      <w:r w:rsidRPr="00A10287">
        <w:rPr>
          <w:rFonts w:ascii="Times New Roman" w:hAnsi="Times New Roman" w:cs="Times New Roman"/>
          <w:sz w:val="24"/>
          <w:szCs w:val="24"/>
        </w:rPr>
        <w:t>Recommendations include the creation of a national transition policy to encourage a smooth transition of students from the primary to t</w:t>
      </w:r>
      <w:r w:rsidR="004F6232">
        <w:rPr>
          <w:rFonts w:ascii="Times New Roman" w:hAnsi="Times New Roman" w:cs="Times New Roman"/>
          <w:sz w:val="24"/>
          <w:szCs w:val="24"/>
        </w:rPr>
        <w:t>he secondary level of schooling. It is also</w:t>
      </w:r>
      <w:r w:rsidRPr="00A10287">
        <w:rPr>
          <w:rFonts w:ascii="Times New Roman" w:hAnsi="Times New Roman" w:cs="Times New Roman"/>
          <w:sz w:val="24"/>
          <w:szCs w:val="24"/>
        </w:rPr>
        <w:t xml:space="preserve"> </w:t>
      </w:r>
      <w:r w:rsidR="004F6232">
        <w:rPr>
          <w:rFonts w:ascii="Times New Roman" w:hAnsi="Times New Roman" w:cs="Times New Roman"/>
          <w:sz w:val="24"/>
          <w:szCs w:val="24"/>
        </w:rPr>
        <w:t>suggested</w:t>
      </w:r>
      <w:r w:rsidRPr="00A10287">
        <w:rPr>
          <w:rFonts w:ascii="Times New Roman" w:hAnsi="Times New Roman" w:cs="Times New Roman"/>
          <w:sz w:val="24"/>
          <w:szCs w:val="24"/>
        </w:rPr>
        <w:t xml:space="preserve"> that teachers create opportunities for students to build social networks thereby increasing their social capital in schools. </w:t>
      </w:r>
    </w:p>
    <w:p w14:paraId="0AB81D87" w14:textId="77777777" w:rsidR="00A35227" w:rsidRDefault="00A35227" w:rsidP="0007215A">
      <w:pPr>
        <w:spacing w:after="0" w:line="360" w:lineRule="auto"/>
        <w:jc w:val="both"/>
        <w:rPr>
          <w:rFonts w:ascii="Times New Roman" w:hAnsi="Times New Roman" w:cs="Times New Roman"/>
          <w:sz w:val="24"/>
          <w:szCs w:val="24"/>
        </w:rPr>
      </w:pPr>
    </w:p>
    <w:p w14:paraId="54518741" w14:textId="77777777" w:rsidR="00B24C44" w:rsidRDefault="0005422D" w:rsidP="00BF5BF3">
      <w:pPr>
        <w:spacing w:after="0" w:line="360" w:lineRule="auto"/>
        <w:rPr>
          <w:rFonts w:ascii="Times New Roman" w:eastAsia="Times New Roman" w:hAnsi="Times New Roman" w:cs="Times New Roman"/>
          <w:sz w:val="24"/>
          <w:szCs w:val="24"/>
          <w:lang w:val="en-JM" w:eastAsia="en-GB"/>
        </w:rPr>
        <w:sectPr w:rsidR="00B24C44" w:rsidSect="00BF5BF3">
          <w:footerReference w:type="default" r:id="rId8"/>
          <w:pgSz w:w="11907" w:h="16839" w:code="9"/>
          <w:pgMar w:top="1080" w:right="1440" w:bottom="1440" w:left="1350" w:header="720" w:footer="720" w:gutter="0"/>
          <w:pgNumType w:start="2"/>
          <w:cols w:space="720"/>
          <w:docGrid w:linePitch="360"/>
        </w:sectPr>
      </w:pPr>
      <w:r w:rsidRPr="00A10287">
        <w:rPr>
          <w:rFonts w:ascii="Times New Roman" w:hAnsi="Times New Roman" w:cs="Times New Roman"/>
          <w:sz w:val="24"/>
          <w:szCs w:val="24"/>
        </w:rPr>
        <w:t>This research contributes to knowledge by presenting a Caribbean perspective on transition</w:t>
      </w:r>
      <w:r w:rsidR="006D0C9B">
        <w:rPr>
          <w:rFonts w:ascii="Times New Roman" w:hAnsi="Times New Roman" w:cs="Times New Roman"/>
          <w:sz w:val="24"/>
          <w:szCs w:val="24"/>
        </w:rPr>
        <w:t>.</w:t>
      </w:r>
      <w:r w:rsidRPr="00A10287">
        <w:rPr>
          <w:rFonts w:ascii="Times New Roman" w:hAnsi="Times New Roman" w:cs="Times New Roman"/>
          <w:sz w:val="24"/>
          <w:szCs w:val="24"/>
        </w:rPr>
        <w:t xml:space="preserve"> </w:t>
      </w:r>
      <w:r w:rsidR="006D0C9B">
        <w:rPr>
          <w:rFonts w:ascii="Times New Roman" w:hAnsi="Times New Roman" w:cs="Times New Roman"/>
          <w:sz w:val="24"/>
          <w:szCs w:val="24"/>
        </w:rPr>
        <w:t xml:space="preserve">It </w:t>
      </w:r>
      <w:r w:rsidRPr="00A10287">
        <w:rPr>
          <w:rFonts w:ascii="Times New Roman" w:hAnsi="Times New Roman" w:cs="Times New Roman"/>
          <w:sz w:val="24"/>
          <w:szCs w:val="24"/>
        </w:rPr>
        <w:t xml:space="preserve">adds to the literature by giving </w:t>
      </w:r>
      <w:r w:rsidRPr="00A10287">
        <w:rPr>
          <w:rFonts w:ascii="Times New Roman" w:eastAsia="Times New Roman" w:hAnsi="Times New Roman" w:cs="Times New Roman"/>
          <w:sz w:val="24"/>
          <w:szCs w:val="24"/>
          <w:lang w:val="en-JM" w:eastAsia="en-GB"/>
        </w:rPr>
        <w:t>vo</w:t>
      </w:r>
      <w:r w:rsidR="005E3186">
        <w:rPr>
          <w:rFonts w:ascii="Times New Roman" w:eastAsia="Times New Roman" w:hAnsi="Times New Roman" w:cs="Times New Roman"/>
          <w:sz w:val="24"/>
          <w:szCs w:val="24"/>
          <w:lang w:val="en-JM" w:eastAsia="en-GB"/>
        </w:rPr>
        <w:t>ice to an often silent minority</w:t>
      </w:r>
      <w:r w:rsidRPr="00A10287">
        <w:rPr>
          <w:rFonts w:ascii="Times New Roman" w:eastAsia="Times New Roman" w:hAnsi="Times New Roman" w:cs="Times New Roman"/>
          <w:sz w:val="24"/>
          <w:szCs w:val="24"/>
          <w:lang w:val="en-JM" w:eastAsia="en-GB"/>
        </w:rPr>
        <w:t xml:space="preserve"> t</w:t>
      </w:r>
      <w:r w:rsidR="00BF5BF3">
        <w:rPr>
          <w:rFonts w:ascii="Times New Roman" w:eastAsia="Times New Roman" w:hAnsi="Times New Roman" w:cs="Times New Roman"/>
          <w:sz w:val="24"/>
          <w:szCs w:val="24"/>
          <w:lang w:val="en-JM" w:eastAsia="en-GB"/>
        </w:rPr>
        <w:t xml:space="preserve">hat is, Caribbean students with </w:t>
      </w:r>
      <w:r w:rsidRPr="00A10287">
        <w:rPr>
          <w:rFonts w:ascii="Times New Roman" w:eastAsia="Times New Roman" w:hAnsi="Times New Roman" w:cs="Times New Roman"/>
          <w:sz w:val="24"/>
          <w:szCs w:val="24"/>
          <w:lang w:val="en-JM" w:eastAsia="en-GB"/>
        </w:rPr>
        <w:t>disabilities.</w:t>
      </w:r>
    </w:p>
    <w:p w14:paraId="56BE9FD4" w14:textId="77777777" w:rsidR="008E3A7E" w:rsidRPr="008E3CEF" w:rsidRDefault="0005422D" w:rsidP="008E3A7E">
      <w:pPr>
        <w:spacing w:before="240"/>
        <w:jc w:val="center"/>
        <w:rPr>
          <w:rFonts w:ascii="Times New Roman" w:hAnsi="Times New Roman" w:cs="Times New Roman"/>
          <w:b/>
          <w:sz w:val="24"/>
          <w:szCs w:val="24"/>
        </w:rPr>
      </w:pPr>
      <w:r w:rsidRPr="008E3CEF">
        <w:rPr>
          <w:rFonts w:ascii="Times New Roman" w:hAnsi="Times New Roman" w:cs="Times New Roman"/>
          <w:b/>
          <w:sz w:val="24"/>
          <w:szCs w:val="24"/>
        </w:rPr>
        <w:lastRenderedPageBreak/>
        <w:t xml:space="preserve">TABLE OF CONTENT </w:t>
      </w:r>
    </w:p>
    <w:p w14:paraId="6A067256" w14:textId="77777777" w:rsidR="00C34581" w:rsidRPr="00C34581" w:rsidRDefault="00C34581" w:rsidP="00C34581">
      <w:pPr>
        <w:spacing w:after="0" w:line="360" w:lineRule="auto"/>
        <w:jc w:val="cente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C34581">
        <w:rPr>
          <w:rFonts w:ascii="Times New Roman" w:hAnsi="Times New Roman" w:cs="Times New Roman"/>
          <w:b/>
          <w:sz w:val="24"/>
          <w:szCs w:val="24"/>
        </w:rPr>
        <w:t>Page</w:t>
      </w:r>
    </w:p>
    <w:p w14:paraId="145D43C8" w14:textId="77777777" w:rsidR="0005422D" w:rsidRPr="00812FA0" w:rsidRDefault="0005422D" w:rsidP="00812FA0">
      <w:pPr>
        <w:spacing w:after="0" w:line="360" w:lineRule="auto"/>
        <w:jc w:val="right"/>
        <w:rPr>
          <w:rFonts w:ascii="Times New Roman" w:hAnsi="Times New Roman" w:cs="Times New Roman"/>
          <w:b/>
          <w:sz w:val="24"/>
          <w:szCs w:val="24"/>
        </w:rPr>
      </w:pPr>
      <w:r>
        <w:rPr>
          <w:rFonts w:ascii="Times New Roman" w:hAnsi="Times New Roman" w:cs="Times New Roman"/>
          <w:sz w:val="24"/>
          <w:szCs w:val="24"/>
        </w:rPr>
        <w:t xml:space="preserve">                                                                                  </w:t>
      </w:r>
      <w:r w:rsidR="00C34581">
        <w:rPr>
          <w:rFonts w:ascii="Times New Roman" w:hAnsi="Times New Roman" w:cs="Times New Roman"/>
          <w:sz w:val="24"/>
          <w:szCs w:val="24"/>
        </w:rPr>
        <w:t xml:space="preserve">                        </w:t>
      </w:r>
    </w:p>
    <w:p w14:paraId="58FE10C5" w14:textId="77777777" w:rsidR="0005422D" w:rsidRPr="00F50A36" w:rsidRDefault="00812FA0" w:rsidP="005E7FD5">
      <w:pPr>
        <w:tabs>
          <w:tab w:val="left" w:pos="8100"/>
        </w:tabs>
        <w:spacing w:after="0" w:line="360" w:lineRule="auto"/>
        <w:ind w:right="297"/>
        <w:rPr>
          <w:rFonts w:ascii="Times New Roman" w:hAnsi="Times New Roman" w:cs="Times New Roman"/>
          <w:b/>
          <w:sz w:val="24"/>
          <w:szCs w:val="24"/>
        </w:rPr>
      </w:pPr>
      <w:r w:rsidRPr="00AE28DC">
        <w:rPr>
          <w:rFonts w:ascii="Times New Roman" w:hAnsi="Times New Roman" w:cs="Times New Roman"/>
          <w:b/>
          <w:sz w:val="24"/>
          <w:szCs w:val="24"/>
        </w:rPr>
        <w:t>DEDICATION</w:t>
      </w:r>
      <w:r w:rsidR="0005422D">
        <w:rPr>
          <w:rFonts w:ascii="Times New Roman" w:hAnsi="Times New Roman" w:cs="Times New Roman"/>
          <w:sz w:val="24"/>
          <w:szCs w:val="24"/>
        </w:rPr>
        <w:t>…………………………………………………</w:t>
      </w:r>
      <w:r w:rsidR="00297407">
        <w:rPr>
          <w:rFonts w:ascii="Times New Roman" w:hAnsi="Times New Roman" w:cs="Times New Roman"/>
          <w:sz w:val="24"/>
          <w:szCs w:val="24"/>
        </w:rPr>
        <w:t xml:space="preserve">…………………. </w:t>
      </w:r>
      <w:r w:rsidR="003D45B0">
        <w:rPr>
          <w:rFonts w:ascii="Times New Roman" w:hAnsi="Times New Roman" w:cs="Times New Roman"/>
          <w:sz w:val="24"/>
          <w:szCs w:val="24"/>
        </w:rPr>
        <w:t xml:space="preserve">  </w:t>
      </w:r>
      <w:r w:rsidR="003D45B0">
        <w:rPr>
          <w:rFonts w:ascii="Times New Roman" w:hAnsi="Times New Roman" w:cs="Times New Roman"/>
          <w:sz w:val="24"/>
          <w:szCs w:val="24"/>
        </w:rPr>
        <w:tab/>
      </w:r>
      <w:r w:rsidR="0005422D" w:rsidRPr="00F50A36">
        <w:rPr>
          <w:rFonts w:ascii="Times New Roman" w:hAnsi="Times New Roman" w:cs="Times New Roman"/>
          <w:b/>
          <w:sz w:val="24"/>
          <w:szCs w:val="24"/>
        </w:rPr>
        <w:t>1</w:t>
      </w:r>
    </w:p>
    <w:p w14:paraId="25D6297D" w14:textId="77777777" w:rsidR="0005422D" w:rsidRPr="00F50A36" w:rsidRDefault="00812FA0" w:rsidP="005E7FD5">
      <w:pPr>
        <w:tabs>
          <w:tab w:val="left" w:pos="8100"/>
        </w:tabs>
        <w:spacing w:after="0" w:line="360" w:lineRule="auto"/>
        <w:ind w:right="387"/>
        <w:rPr>
          <w:rFonts w:ascii="Times New Roman" w:hAnsi="Times New Roman" w:cs="Times New Roman"/>
          <w:b/>
          <w:sz w:val="24"/>
          <w:szCs w:val="24"/>
        </w:rPr>
      </w:pPr>
      <w:r w:rsidRPr="00F50A36">
        <w:rPr>
          <w:rFonts w:ascii="Times New Roman" w:hAnsi="Times New Roman" w:cs="Times New Roman"/>
          <w:b/>
          <w:sz w:val="24"/>
          <w:szCs w:val="24"/>
        </w:rPr>
        <w:t>ABSTRACT</w:t>
      </w:r>
      <w:r w:rsidR="0005422D" w:rsidRPr="00E951AC">
        <w:rPr>
          <w:rFonts w:ascii="Times New Roman" w:hAnsi="Times New Roman" w:cs="Times New Roman"/>
          <w:sz w:val="24"/>
          <w:szCs w:val="24"/>
        </w:rPr>
        <w:t>…………………………………………………</w:t>
      </w:r>
      <w:r w:rsidR="005C7F54">
        <w:rPr>
          <w:rFonts w:ascii="Times New Roman" w:hAnsi="Times New Roman" w:cs="Times New Roman"/>
          <w:sz w:val="24"/>
          <w:szCs w:val="24"/>
        </w:rPr>
        <w:t>……</w:t>
      </w:r>
      <w:r w:rsidR="0005422D" w:rsidRPr="00E951AC">
        <w:rPr>
          <w:rFonts w:ascii="Times New Roman" w:hAnsi="Times New Roman" w:cs="Times New Roman"/>
          <w:sz w:val="24"/>
          <w:szCs w:val="24"/>
        </w:rPr>
        <w:t>………………</w:t>
      </w:r>
      <w:r w:rsidR="003D45B0">
        <w:rPr>
          <w:rFonts w:ascii="Times New Roman" w:hAnsi="Times New Roman" w:cs="Times New Roman"/>
          <w:sz w:val="24"/>
          <w:szCs w:val="24"/>
        </w:rPr>
        <w:t>.</w:t>
      </w:r>
      <w:r w:rsidR="003D45B0">
        <w:rPr>
          <w:rFonts w:ascii="Times New Roman" w:hAnsi="Times New Roman" w:cs="Times New Roman"/>
          <w:sz w:val="24"/>
          <w:szCs w:val="24"/>
        </w:rPr>
        <w:tab/>
      </w:r>
      <w:r w:rsidR="0005422D" w:rsidRPr="00F50A36">
        <w:rPr>
          <w:rFonts w:ascii="Times New Roman" w:hAnsi="Times New Roman" w:cs="Times New Roman"/>
          <w:b/>
          <w:sz w:val="24"/>
          <w:szCs w:val="24"/>
        </w:rPr>
        <w:t>2</w:t>
      </w:r>
    </w:p>
    <w:p w14:paraId="240264AC" w14:textId="77777777" w:rsidR="0005422D" w:rsidRPr="00F50A36" w:rsidRDefault="00812FA0" w:rsidP="005E7FD5">
      <w:pPr>
        <w:tabs>
          <w:tab w:val="left" w:pos="8100"/>
          <w:tab w:val="left" w:pos="8640"/>
        </w:tabs>
        <w:spacing w:after="0" w:line="360" w:lineRule="auto"/>
        <w:ind w:right="-1323"/>
        <w:rPr>
          <w:rFonts w:ascii="Times New Roman" w:hAnsi="Times New Roman" w:cs="Times New Roman"/>
          <w:b/>
          <w:sz w:val="24"/>
          <w:szCs w:val="24"/>
        </w:rPr>
      </w:pPr>
      <w:r w:rsidRPr="00F50A36">
        <w:rPr>
          <w:rFonts w:ascii="Times New Roman" w:hAnsi="Times New Roman" w:cs="Times New Roman"/>
          <w:b/>
          <w:sz w:val="24"/>
          <w:szCs w:val="24"/>
        </w:rPr>
        <w:t>TABLE OF CONTENT</w:t>
      </w:r>
      <w:r w:rsidR="00F41E01">
        <w:rPr>
          <w:rFonts w:ascii="Times New Roman" w:hAnsi="Times New Roman" w:cs="Times New Roman"/>
          <w:b/>
          <w:sz w:val="24"/>
          <w:szCs w:val="24"/>
        </w:rPr>
        <w:t xml:space="preserve"> </w:t>
      </w:r>
      <w:r w:rsidR="00F41E01" w:rsidRPr="00E951AC">
        <w:rPr>
          <w:rFonts w:ascii="Times New Roman" w:hAnsi="Times New Roman" w:cs="Times New Roman"/>
          <w:sz w:val="24"/>
          <w:szCs w:val="24"/>
        </w:rPr>
        <w:t>…………………………………………………</w:t>
      </w:r>
      <w:r w:rsidR="005C7F54">
        <w:rPr>
          <w:rFonts w:ascii="Times New Roman" w:hAnsi="Times New Roman" w:cs="Times New Roman"/>
          <w:sz w:val="24"/>
          <w:szCs w:val="24"/>
        </w:rPr>
        <w:t>…</w:t>
      </w:r>
      <w:r w:rsidR="00297407">
        <w:rPr>
          <w:rFonts w:ascii="Times New Roman" w:hAnsi="Times New Roman" w:cs="Times New Roman"/>
          <w:sz w:val="24"/>
          <w:szCs w:val="24"/>
        </w:rPr>
        <w:t>……</w:t>
      </w:r>
      <w:r w:rsidR="003D45B0">
        <w:rPr>
          <w:rFonts w:ascii="Times New Roman" w:hAnsi="Times New Roman" w:cs="Times New Roman"/>
          <w:sz w:val="24"/>
          <w:szCs w:val="24"/>
        </w:rPr>
        <w:t>.</w:t>
      </w:r>
      <w:r w:rsidR="00297407">
        <w:rPr>
          <w:rFonts w:ascii="Times New Roman" w:hAnsi="Times New Roman" w:cs="Times New Roman"/>
          <w:sz w:val="24"/>
          <w:szCs w:val="24"/>
        </w:rPr>
        <w:t xml:space="preserve">  </w:t>
      </w:r>
      <w:r w:rsidR="003D45B0">
        <w:rPr>
          <w:rFonts w:ascii="Times New Roman" w:hAnsi="Times New Roman" w:cs="Times New Roman"/>
          <w:sz w:val="24"/>
          <w:szCs w:val="24"/>
        </w:rPr>
        <w:tab/>
      </w:r>
      <w:r w:rsidR="0005422D" w:rsidRPr="00F50A36">
        <w:rPr>
          <w:rFonts w:ascii="Times New Roman" w:hAnsi="Times New Roman" w:cs="Times New Roman"/>
          <w:b/>
          <w:sz w:val="24"/>
          <w:szCs w:val="24"/>
        </w:rPr>
        <w:t>3</w:t>
      </w:r>
    </w:p>
    <w:p w14:paraId="0ADCE02C" w14:textId="77777777" w:rsidR="0005422D" w:rsidRPr="00F50A36" w:rsidRDefault="00812FA0" w:rsidP="005E7FD5">
      <w:pPr>
        <w:tabs>
          <w:tab w:val="left" w:pos="8100"/>
          <w:tab w:val="left" w:pos="8640"/>
          <w:tab w:val="left" w:pos="9180"/>
        </w:tabs>
        <w:spacing w:after="0" w:line="360" w:lineRule="auto"/>
        <w:rPr>
          <w:rFonts w:ascii="Times New Roman" w:hAnsi="Times New Roman" w:cs="Times New Roman"/>
          <w:b/>
          <w:sz w:val="24"/>
          <w:szCs w:val="24"/>
        </w:rPr>
      </w:pPr>
      <w:r w:rsidRPr="00F50A36">
        <w:rPr>
          <w:rFonts w:ascii="Times New Roman" w:hAnsi="Times New Roman" w:cs="Times New Roman"/>
          <w:b/>
          <w:sz w:val="24"/>
          <w:szCs w:val="24"/>
        </w:rPr>
        <w:t>LIST OF TABLES</w:t>
      </w:r>
      <w:r w:rsidR="00F41E01" w:rsidRPr="00E951AC">
        <w:rPr>
          <w:rFonts w:ascii="Times New Roman" w:hAnsi="Times New Roman" w:cs="Times New Roman"/>
          <w:sz w:val="24"/>
          <w:szCs w:val="24"/>
        </w:rPr>
        <w:t>…………………………………………………………</w:t>
      </w:r>
      <w:r w:rsidR="005C7F54">
        <w:rPr>
          <w:rFonts w:ascii="Times New Roman" w:hAnsi="Times New Roman" w:cs="Times New Roman"/>
          <w:sz w:val="24"/>
          <w:szCs w:val="24"/>
        </w:rPr>
        <w:t>……..</w:t>
      </w:r>
      <w:r w:rsidR="003D45B0">
        <w:rPr>
          <w:rFonts w:ascii="Times New Roman" w:hAnsi="Times New Roman" w:cs="Times New Roman"/>
          <w:sz w:val="24"/>
          <w:szCs w:val="24"/>
        </w:rPr>
        <w:tab/>
      </w:r>
      <w:r w:rsidR="00A9790C">
        <w:rPr>
          <w:rFonts w:ascii="Times New Roman" w:hAnsi="Times New Roman" w:cs="Times New Roman"/>
          <w:b/>
          <w:sz w:val="24"/>
          <w:szCs w:val="24"/>
        </w:rPr>
        <w:t>7</w:t>
      </w:r>
      <w:r w:rsidR="003D45B0">
        <w:rPr>
          <w:rFonts w:ascii="Times New Roman" w:hAnsi="Times New Roman" w:cs="Times New Roman"/>
          <w:b/>
          <w:sz w:val="24"/>
          <w:szCs w:val="24"/>
        </w:rPr>
        <w:tab/>
      </w:r>
      <w:r w:rsidR="003D45B0">
        <w:rPr>
          <w:rFonts w:ascii="Times New Roman" w:hAnsi="Times New Roman" w:cs="Times New Roman"/>
          <w:b/>
          <w:sz w:val="24"/>
          <w:szCs w:val="24"/>
        </w:rPr>
        <w:tab/>
      </w:r>
    </w:p>
    <w:p w14:paraId="5690A89D" w14:textId="77777777" w:rsidR="0005422D" w:rsidRPr="00F50A36" w:rsidRDefault="00812FA0" w:rsidP="005E7FD5">
      <w:pPr>
        <w:tabs>
          <w:tab w:val="left" w:pos="8100"/>
          <w:tab w:val="left" w:pos="8640"/>
        </w:tabs>
        <w:spacing w:after="0" w:line="360" w:lineRule="auto"/>
        <w:ind w:right="477"/>
        <w:rPr>
          <w:rFonts w:ascii="Times New Roman" w:hAnsi="Times New Roman" w:cs="Times New Roman"/>
          <w:b/>
          <w:sz w:val="24"/>
          <w:szCs w:val="24"/>
        </w:rPr>
      </w:pPr>
      <w:r w:rsidRPr="00F50A36">
        <w:rPr>
          <w:rFonts w:ascii="Times New Roman" w:hAnsi="Times New Roman" w:cs="Times New Roman"/>
          <w:b/>
          <w:sz w:val="24"/>
          <w:szCs w:val="24"/>
        </w:rPr>
        <w:t>LIST OF FIGURES</w:t>
      </w:r>
      <w:r w:rsidR="00297407">
        <w:rPr>
          <w:rFonts w:ascii="Times New Roman" w:hAnsi="Times New Roman" w:cs="Times New Roman"/>
          <w:sz w:val="24"/>
          <w:szCs w:val="24"/>
        </w:rPr>
        <w:t>……………………………………………………………</w:t>
      </w:r>
      <w:r w:rsidR="003D45B0">
        <w:rPr>
          <w:rFonts w:ascii="Times New Roman" w:hAnsi="Times New Roman" w:cs="Times New Roman"/>
          <w:sz w:val="24"/>
          <w:szCs w:val="24"/>
        </w:rPr>
        <w:t>…</w:t>
      </w:r>
      <w:r w:rsidR="003D45B0">
        <w:rPr>
          <w:rFonts w:ascii="Times New Roman" w:hAnsi="Times New Roman" w:cs="Times New Roman"/>
          <w:sz w:val="24"/>
          <w:szCs w:val="24"/>
        </w:rPr>
        <w:tab/>
      </w:r>
      <w:r w:rsidR="00A9790C">
        <w:rPr>
          <w:rFonts w:ascii="Times New Roman" w:hAnsi="Times New Roman" w:cs="Times New Roman"/>
          <w:b/>
          <w:sz w:val="24"/>
          <w:szCs w:val="24"/>
        </w:rPr>
        <w:t>8</w:t>
      </w:r>
    </w:p>
    <w:p w14:paraId="06A16475" w14:textId="77777777" w:rsidR="0005422D" w:rsidRPr="00F50A36" w:rsidRDefault="00812FA0" w:rsidP="005E7FD5">
      <w:pPr>
        <w:tabs>
          <w:tab w:val="left" w:pos="8100"/>
          <w:tab w:val="left" w:pos="8640"/>
        </w:tabs>
        <w:spacing w:after="0" w:line="360" w:lineRule="auto"/>
        <w:ind w:right="837"/>
        <w:rPr>
          <w:rFonts w:ascii="Times New Roman" w:hAnsi="Times New Roman" w:cs="Times New Roman"/>
          <w:b/>
          <w:sz w:val="24"/>
          <w:szCs w:val="24"/>
        </w:rPr>
      </w:pPr>
      <w:r w:rsidRPr="00F50A36">
        <w:rPr>
          <w:rFonts w:ascii="Times New Roman" w:hAnsi="Times New Roman" w:cs="Times New Roman"/>
          <w:b/>
          <w:sz w:val="24"/>
          <w:szCs w:val="24"/>
        </w:rPr>
        <w:t>LIST OF ABBREVIATIONS</w:t>
      </w:r>
      <w:r w:rsidR="00F50A36" w:rsidRPr="00F50A36">
        <w:rPr>
          <w:rFonts w:ascii="Times New Roman" w:hAnsi="Times New Roman" w:cs="Times New Roman"/>
          <w:b/>
          <w:sz w:val="24"/>
          <w:szCs w:val="24"/>
        </w:rPr>
        <w:t xml:space="preserve"> </w:t>
      </w:r>
      <w:r w:rsidR="00EF01DA" w:rsidRPr="004D57BE">
        <w:rPr>
          <w:rFonts w:ascii="Times New Roman" w:hAnsi="Times New Roman" w:cs="Times New Roman"/>
          <w:sz w:val="24"/>
          <w:szCs w:val="24"/>
        </w:rPr>
        <w:t>……</w:t>
      </w:r>
      <w:r w:rsidR="00297407">
        <w:rPr>
          <w:rFonts w:ascii="Times New Roman" w:hAnsi="Times New Roman" w:cs="Times New Roman"/>
          <w:sz w:val="24"/>
          <w:szCs w:val="24"/>
        </w:rPr>
        <w:t>……………………………………………</w:t>
      </w:r>
      <w:r w:rsidR="003D45B0">
        <w:rPr>
          <w:rFonts w:ascii="Times New Roman" w:hAnsi="Times New Roman" w:cs="Times New Roman"/>
          <w:sz w:val="24"/>
          <w:szCs w:val="24"/>
        </w:rPr>
        <w:t>..</w:t>
      </w:r>
      <w:r w:rsidR="005C7F54">
        <w:rPr>
          <w:rFonts w:ascii="Times New Roman" w:hAnsi="Times New Roman" w:cs="Times New Roman"/>
          <w:sz w:val="24"/>
          <w:szCs w:val="24"/>
        </w:rPr>
        <w:t xml:space="preserve">    </w:t>
      </w:r>
      <w:r w:rsidR="00C34581">
        <w:rPr>
          <w:rFonts w:ascii="Times New Roman" w:hAnsi="Times New Roman" w:cs="Times New Roman"/>
          <w:sz w:val="24"/>
          <w:szCs w:val="24"/>
        </w:rPr>
        <w:t xml:space="preserve"> </w:t>
      </w:r>
      <w:r w:rsidR="00A9790C">
        <w:rPr>
          <w:rFonts w:ascii="Times New Roman" w:hAnsi="Times New Roman" w:cs="Times New Roman"/>
          <w:b/>
          <w:sz w:val="24"/>
          <w:szCs w:val="24"/>
        </w:rPr>
        <w:t>9</w:t>
      </w:r>
    </w:p>
    <w:p w14:paraId="789792AD" w14:textId="77777777" w:rsidR="0005422D" w:rsidRPr="00F50A36" w:rsidRDefault="00812FA0" w:rsidP="005E7FD5">
      <w:pPr>
        <w:tabs>
          <w:tab w:val="left" w:pos="8010"/>
          <w:tab w:val="left" w:pos="8640"/>
        </w:tabs>
        <w:spacing w:after="0" w:line="360" w:lineRule="auto"/>
        <w:ind w:right="477"/>
        <w:rPr>
          <w:rFonts w:ascii="Times New Roman" w:hAnsi="Times New Roman" w:cs="Times New Roman"/>
          <w:b/>
          <w:sz w:val="24"/>
          <w:szCs w:val="24"/>
        </w:rPr>
      </w:pPr>
      <w:r w:rsidRPr="00F50A36">
        <w:rPr>
          <w:rFonts w:ascii="Times New Roman" w:hAnsi="Times New Roman" w:cs="Times New Roman"/>
          <w:b/>
          <w:sz w:val="24"/>
          <w:szCs w:val="24"/>
        </w:rPr>
        <w:t xml:space="preserve">ACKNOWLEDGEMENT </w:t>
      </w:r>
      <w:r w:rsidRPr="004D57BE">
        <w:rPr>
          <w:rFonts w:ascii="Times New Roman" w:hAnsi="Times New Roman" w:cs="Times New Roman"/>
          <w:sz w:val="24"/>
          <w:szCs w:val="24"/>
        </w:rPr>
        <w:t>……</w:t>
      </w:r>
      <w:r w:rsidR="0005422D" w:rsidRPr="004D57BE">
        <w:rPr>
          <w:rFonts w:ascii="Times New Roman" w:hAnsi="Times New Roman" w:cs="Times New Roman"/>
          <w:sz w:val="24"/>
          <w:szCs w:val="24"/>
        </w:rPr>
        <w:t>…………………………</w:t>
      </w:r>
      <w:r w:rsidR="00297407">
        <w:rPr>
          <w:rFonts w:ascii="Times New Roman" w:hAnsi="Times New Roman" w:cs="Times New Roman"/>
          <w:sz w:val="24"/>
          <w:szCs w:val="24"/>
        </w:rPr>
        <w:t>………………………</w:t>
      </w:r>
      <w:r w:rsidR="005C7F54">
        <w:rPr>
          <w:rFonts w:ascii="Times New Roman" w:hAnsi="Times New Roman" w:cs="Times New Roman"/>
          <w:sz w:val="24"/>
          <w:szCs w:val="24"/>
        </w:rPr>
        <w:t xml:space="preserve">   </w:t>
      </w:r>
      <w:r w:rsidR="00826D7C" w:rsidRPr="00826D7C">
        <w:rPr>
          <w:rFonts w:ascii="Times New Roman" w:hAnsi="Times New Roman" w:cs="Times New Roman"/>
          <w:b/>
          <w:sz w:val="24"/>
          <w:szCs w:val="24"/>
        </w:rPr>
        <w:t>1</w:t>
      </w:r>
      <w:r w:rsidR="00A9790C">
        <w:rPr>
          <w:rFonts w:ascii="Times New Roman" w:hAnsi="Times New Roman" w:cs="Times New Roman"/>
          <w:b/>
          <w:sz w:val="24"/>
          <w:szCs w:val="24"/>
        </w:rPr>
        <w:t>1</w:t>
      </w:r>
      <w:r w:rsidR="003D45B0">
        <w:rPr>
          <w:rFonts w:ascii="Times New Roman" w:hAnsi="Times New Roman" w:cs="Times New Roman"/>
          <w:b/>
          <w:sz w:val="24"/>
          <w:szCs w:val="24"/>
        </w:rPr>
        <w:t xml:space="preserve"> </w:t>
      </w:r>
    </w:p>
    <w:p w14:paraId="69E2DD33" w14:textId="77777777" w:rsidR="001E5F88" w:rsidRDefault="00812FA0" w:rsidP="005E7FD5">
      <w:pPr>
        <w:tabs>
          <w:tab w:val="left" w:pos="8010"/>
          <w:tab w:val="left" w:pos="8640"/>
          <w:tab w:val="left" w:pos="8730"/>
        </w:tabs>
        <w:spacing w:after="0" w:line="360" w:lineRule="auto"/>
        <w:ind w:right="477"/>
        <w:rPr>
          <w:rFonts w:ascii="Times New Roman" w:hAnsi="Times New Roman" w:cs="Times New Roman"/>
          <w:b/>
          <w:sz w:val="24"/>
          <w:szCs w:val="24"/>
        </w:rPr>
      </w:pPr>
      <w:r w:rsidRPr="00F50A36">
        <w:rPr>
          <w:rFonts w:ascii="Times New Roman" w:hAnsi="Times New Roman" w:cs="Times New Roman"/>
          <w:b/>
          <w:sz w:val="24"/>
          <w:szCs w:val="24"/>
        </w:rPr>
        <w:t>PREFACE</w:t>
      </w:r>
      <w:r w:rsidR="0005422D" w:rsidRPr="004D57BE">
        <w:rPr>
          <w:rFonts w:ascii="Times New Roman" w:hAnsi="Times New Roman" w:cs="Times New Roman"/>
          <w:sz w:val="24"/>
          <w:szCs w:val="24"/>
        </w:rPr>
        <w:t>……</w:t>
      </w:r>
      <w:r w:rsidR="00297407">
        <w:rPr>
          <w:rFonts w:ascii="Times New Roman" w:hAnsi="Times New Roman" w:cs="Times New Roman"/>
          <w:sz w:val="24"/>
          <w:szCs w:val="24"/>
        </w:rPr>
        <w:t>……………………………………………………………………</w:t>
      </w:r>
      <w:r w:rsidR="003D45B0">
        <w:rPr>
          <w:rFonts w:ascii="Times New Roman" w:hAnsi="Times New Roman" w:cs="Times New Roman"/>
          <w:sz w:val="24"/>
          <w:szCs w:val="24"/>
        </w:rPr>
        <w:tab/>
      </w:r>
      <w:r w:rsidR="00826D7C">
        <w:rPr>
          <w:rFonts w:ascii="Times New Roman" w:hAnsi="Times New Roman" w:cs="Times New Roman"/>
          <w:b/>
          <w:sz w:val="24"/>
          <w:szCs w:val="24"/>
        </w:rPr>
        <w:t>1</w:t>
      </w:r>
      <w:r w:rsidR="00A9790C">
        <w:rPr>
          <w:rFonts w:ascii="Times New Roman" w:hAnsi="Times New Roman" w:cs="Times New Roman"/>
          <w:b/>
          <w:sz w:val="24"/>
          <w:szCs w:val="24"/>
        </w:rPr>
        <w:t>3</w:t>
      </w:r>
    </w:p>
    <w:p w14:paraId="3F4CCC2A" w14:textId="77777777" w:rsidR="008A55B6" w:rsidRPr="00F50A36" w:rsidRDefault="008A55B6" w:rsidP="005E7FD5">
      <w:pPr>
        <w:tabs>
          <w:tab w:val="left" w:pos="8010"/>
          <w:tab w:val="left" w:pos="8640"/>
          <w:tab w:val="left" w:pos="8730"/>
        </w:tabs>
        <w:spacing w:after="0" w:line="360" w:lineRule="auto"/>
        <w:ind w:right="477"/>
        <w:rPr>
          <w:rFonts w:ascii="Times New Roman" w:hAnsi="Times New Roman" w:cs="Times New Roman"/>
          <w:b/>
          <w:sz w:val="24"/>
          <w:szCs w:val="24"/>
        </w:rPr>
      </w:pPr>
    </w:p>
    <w:p w14:paraId="00412A8C" w14:textId="77777777" w:rsidR="00ED63EE" w:rsidRDefault="00812FA0" w:rsidP="005E7FD5">
      <w:pPr>
        <w:tabs>
          <w:tab w:val="left" w:pos="8010"/>
          <w:tab w:val="left" w:pos="8100"/>
          <w:tab w:val="left" w:pos="9090"/>
        </w:tabs>
        <w:spacing w:after="0" w:line="360" w:lineRule="auto"/>
        <w:rPr>
          <w:rFonts w:ascii="Times New Roman" w:hAnsi="Times New Roman" w:cs="Times New Roman"/>
          <w:b/>
          <w:sz w:val="24"/>
          <w:szCs w:val="24"/>
        </w:rPr>
      </w:pPr>
      <w:r w:rsidRPr="00F50A36">
        <w:rPr>
          <w:rFonts w:ascii="Times New Roman" w:hAnsi="Times New Roman" w:cs="Times New Roman"/>
          <w:b/>
          <w:sz w:val="24"/>
          <w:szCs w:val="24"/>
        </w:rPr>
        <w:t>CHAPTER ONE</w:t>
      </w:r>
      <w:r w:rsidR="0005422D" w:rsidRPr="00F50A36">
        <w:rPr>
          <w:rFonts w:ascii="Times New Roman" w:hAnsi="Times New Roman" w:cs="Times New Roman"/>
          <w:b/>
          <w:sz w:val="24"/>
          <w:szCs w:val="24"/>
        </w:rPr>
        <w:t xml:space="preserve">: </w:t>
      </w:r>
      <w:r w:rsidR="00ED63EE">
        <w:rPr>
          <w:rFonts w:ascii="Times New Roman" w:hAnsi="Times New Roman" w:cs="Times New Roman"/>
          <w:b/>
          <w:sz w:val="24"/>
          <w:szCs w:val="24"/>
        </w:rPr>
        <w:t>Introducing the Study -</w:t>
      </w:r>
    </w:p>
    <w:p w14:paraId="5F09F4AE" w14:textId="77777777" w:rsidR="0005422D" w:rsidRPr="00F50A36" w:rsidRDefault="0005422D" w:rsidP="005E7FD5">
      <w:pPr>
        <w:tabs>
          <w:tab w:val="left" w:pos="8010"/>
          <w:tab w:val="left" w:pos="8100"/>
          <w:tab w:val="left" w:pos="9090"/>
        </w:tabs>
        <w:spacing w:after="0" w:line="360" w:lineRule="auto"/>
        <w:rPr>
          <w:rFonts w:ascii="Times New Roman" w:hAnsi="Times New Roman" w:cs="Times New Roman"/>
          <w:b/>
          <w:sz w:val="24"/>
          <w:szCs w:val="24"/>
        </w:rPr>
      </w:pPr>
      <w:r w:rsidRPr="00F50A36">
        <w:rPr>
          <w:rFonts w:ascii="Times New Roman" w:hAnsi="Times New Roman" w:cs="Times New Roman"/>
          <w:b/>
          <w:sz w:val="24"/>
          <w:szCs w:val="24"/>
        </w:rPr>
        <w:t>Secondary Schools, Disability a</w:t>
      </w:r>
      <w:r w:rsidR="00F50A36">
        <w:rPr>
          <w:rFonts w:ascii="Times New Roman" w:hAnsi="Times New Roman" w:cs="Times New Roman"/>
          <w:b/>
          <w:sz w:val="24"/>
          <w:szCs w:val="24"/>
        </w:rPr>
        <w:t xml:space="preserve">nd Postcolonial Jamaica </w:t>
      </w:r>
      <w:r w:rsidR="00F50A36" w:rsidRPr="0017639A">
        <w:rPr>
          <w:rFonts w:ascii="Times New Roman" w:hAnsi="Times New Roman" w:cs="Times New Roman"/>
          <w:b/>
          <w:sz w:val="24"/>
          <w:szCs w:val="24"/>
        </w:rPr>
        <w:t>…</w:t>
      </w:r>
      <w:r w:rsidR="00ED63EE">
        <w:rPr>
          <w:rFonts w:ascii="Times New Roman" w:hAnsi="Times New Roman" w:cs="Times New Roman"/>
          <w:b/>
          <w:sz w:val="24"/>
          <w:szCs w:val="24"/>
        </w:rPr>
        <w:t>…………………..</w:t>
      </w:r>
      <w:r w:rsidR="005C7F54">
        <w:rPr>
          <w:rFonts w:ascii="Times New Roman" w:hAnsi="Times New Roman" w:cs="Times New Roman"/>
          <w:b/>
          <w:sz w:val="24"/>
          <w:szCs w:val="24"/>
        </w:rPr>
        <w:tab/>
      </w:r>
      <w:r w:rsidR="00A9790C">
        <w:rPr>
          <w:rFonts w:ascii="Times New Roman" w:hAnsi="Times New Roman" w:cs="Times New Roman"/>
          <w:b/>
          <w:sz w:val="24"/>
          <w:szCs w:val="24"/>
        </w:rPr>
        <w:t>17</w:t>
      </w:r>
    </w:p>
    <w:p w14:paraId="1BFC9D6B" w14:textId="77777777" w:rsidR="0005422D" w:rsidRDefault="004D57BE" w:rsidP="005E7FD5">
      <w:pPr>
        <w:pStyle w:val="ListParagraph"/>
        <w:numPr>
          <w:ilvl w:val="1"/>
          <w:numId w:val="19"/>
        </w:numPr>
        <w:tabs>
          <w:tab w:val="left" w:pos="8010"/>
          <w:tab w:val="left" w:pos="918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5422D">
        <w:rPr>
          <w:rFonts w:ascii="Times New Roman" w:hAnsi="Times New Roman" w:cs="Times New Roman"/>
          <w:sz w:val="24"/>
          <w:szCs w:val="24"/>
        </w:rPr>
        <w:t>Introducti</w:t>
      </w:r>
      <w:r w:rsidR="00297407">
        <w:rPr>
          <w:rFonts w:ascii="Times New Roman" w:hAnsi="Times New Roman" w:cs="Times New Roman"/>
          <w:sz w:val="24"/>
          <w:szCs w:val="24"/>
        </w:rPr>
        <w:t>on ……………………………………………………………</w:t>
      </w:r>
      <w:r w:rsidR="005C7F54">
        <w:rPr>
          <w:rFonts w:ascii="Times New Roman" w:hAnsi="Times New Roman" w:cs="Times New Roman"/>
          <w:sz w:val="24"/>
          <w:szCs w:val="24"/>
        </w:rPr>
        <w:t>…</w:t>
      </w:r>
      <w:r w:rsidR="005939CB">
        <w:rPr>
          <w:rFonts w:ascii="Times New Roman" w:hAnsi="Times New Roman" w:cs="Times New Roman"/>
          <w:sz w:val="24"/>
          <w:szCs w:val="24"/>
        </w:rPr>
        <w:t>……</w:t>
      </w:r>
      <w:r w:rsidR="005939CB">
        <w:rPr>
          <w:rFonts w:ascii="Times New Roman" w:hAnsi="Times New Roman" w:cs="Times New Roman"/>
          <w:sz w:val="24"/>
          <w:szCs w:val="24"/>
        </w:rPr>
        <w:tab/>
      </w:r>
      <w:r w:rsidR="00A9790C">
        <w:rPr>
          <w:rFonts w:ascii="Times New Roman" w:hAnsi="Times New Roman" w:cs="Times New Roman"/>
          <w:sz w:val="24"/>
          <w:szCs w:val="24"/>
        </w:rPr>
        <w:t>17</w:t>
      </w:r>
    </w:p>
    <w:p w14:paraId="452FCA71" w14:textId="77777777" w:rsidR="0005422D" w:rsidRPr="00F053F6" w:rsidRDefault="004D57BE" w:rsidP="005E7FD5">
      <w:pPr>
        <w:pStyle w:val="ListParagraph"/>
        <w:numPr>
          <w:ilvl w:val="1"/>
          <w:numId w:val="19"/>
        </w:numPr>
        <w:tabs>
          <w:tab w:val="left" w:pos="8010"/>
          <w:tab w:val="left" w:pos="918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5422D" w:rsidRPr="00F053F6">
        <w:rPr>
          <w:rFonts w:ascii="Times New Roman" w:hAnsi="Times New Roman" w:cs="Times New Roman"/>
          <w:sz w:val="24"/>
          <w:szCs w:val="24"/>
        </w:rPr>
        <w:t>Background</w:t>
      </w:r>
      <w:r w:rsidR="00297407">
        <w:rPr>
          <w:rFonts w:ascii="Times New Roman" w:hAnsi="Times New Roman" w:cs="Times New Roman"/>
          <w:sz w:val="24"/>
          <w:szCs w:val="24"/>
        </w:rPr>
        <w:t>………………………………………………………………</w:t>
      </w:r>
      <w:r w:rsidR="005939CB">
        <w:rPr>
          <w:rFonts w:ascii="Times New Roman" w:hAnsi="Times New Roman" w:cs="Times New Roman"/>
          <w:sz w:val="24"/>
          <w:szCs w:val="24"/>
        </w:rPr>
        <w:t>.</w:t>
      </w:r>
      <w:r w:rsidR="00297407">
        <w:rPr>
          <w:rFonts w:ascii="Times New Roman" w:hAnsi="Times New Roman" w:cs="Times New Roman"/>
          <w:sz w:val="24"/>
          <w:szCs w:val="24"/>
        </w:rPr>
        <w:t>……</w:t>
      </w:r>
      <w:r w:rsidR="005939CB">
        <w:rPr>
          <w:rFonts w:ascii="Times New Roman" w:hAnsi="Times New Roman" w:cs="Times New Roman"/>
          <w:sz w:val="24"/>
          <w:szCs w:val="24"/>
        </w:rPr>
        <w:tab/>
      </w:r>
      <w:r w:rsidR="00A9790C">
        <w:rPr>
          <w:rFonts w:ascii="Times New Roman" w:hAnsi="Times New Roman" w:cs="Times New Roman"/>
          <w:sz w:val="24"/>
          <w:szCs w:val="24"/>
        </w:rPr>
        <w:t>17</w:t>
      </w:r>
    </w:p>
    <w:p w14:paraId="55763035" w14:textId="77777777" w:rsidR="0005422D" w:rsidRDefault="004D57BE" w:rsidP="005E7FD5">
      <w:pPr>
        <w:pStyle w:val="ListParagraph"/>
        <w:numPr>
          <w:ilvl w:val="1"/>
          <w:numId w:val="19"/>
        </w:numPr>
        <w:tabs>
          <w:tab w:val="left" w:pos="8010"/>
          <w:tab w:val="left" w:pos="918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5422D">
        <w:rPr>
          <w:rFonts w:ascii="Times New Roman" w:hAnsi="Times New Roman" w:cs="Times New Roman"/>
          <w:sz w:val="24"/>
          <w:szCs w:val="24"/>
        </w:rPr>
        <w:t>Transition and Children’s Voices …………</w:t>
      </w:r>
      <w:r w:rsidR="00297407">
        <w:rPr>
          <w:rFonts w:ascii="Times New Roman" w:hAnsi="Times New Roman" w:cs="Times New Roman"/>
          <w:sz w:val="24"/>
          <w:szCs w:val="24"/>
        </w:rPr>
        <w:t>……………………………</w:t>
      </w:r>
      <w:r w:rsidR="005939CB">
        <w:rPr>
          <w:rFonts w:ascii="Times New Roman" w:hAnsi="Times New Roman" w:cs="Times New Roman"/>
          <w:sz w:val="24"/>
          <w:szCs w:val="24"/>
        </w:rPr>
        <w:t>..</w:t>
      </w:r>
      <w:r w:rsidR="00297407">
        <w:rPr>
          <w:rFonts w:ascii="Times New Roman" w:hAnsi="Times New Roman" w:cs="Times New Roman"/>
          <w:sz w:val="24"/>
          <w:szCs w:val="24"/>
        </w:rPr>
        <w:t>……</w:t>
      </w:r>
      <w:r w:rsidR="005939CB">
        <w:rPr>
          <w:rFonts w:ascii="Times New Roman" w:hAnsi="Times New Roman" w:cs="Times New Roman"/>
          <w:sz w:val="24"/>
          <w:szCs w:val="24"/>
        </w:rPr>
        <w:t xml:space="preserve"> </w:t>
      </w:r>
      <w:r w:rsidR="005939CB">
        <w:rPr>
          <w:rFonts w:ascii="Times New Roman" w:hAnsi="Times New Roman" w:cs="Times New Roman"/>
          <w:sz w:val="24"/>
          <w:szCs w:val="24"/>
        </w:rPr>
        <w:tab/>
      </w:r>
      <w:r w:rsidR="00A9790C">
        <w:rPr>
          <w:rFonts w:ascii="Times New Roman" w:hAnsi="Times New Roman" w:cs="Times New Roman"/>
          <w:sz w:val="24"/>
          <w:szCs w:val="24"/>
        </w:rPr>
        <w:t>18</w:t>
      </w:r>
    </w:p>
    <w:p w14:paraId="32245552" w14:textId="77777777" w:rsidR="0005422D" w:rsidRDefault="004D57BE" w:rsidP="005E7FD5">
      <w:pPr>
        <w:pStyle w:val="ListParagraph"/>
        <w:numPr>
          <w:ilvl w:val="1"/>
          <w:numId w:val="19"/>
        </w:numPr>
        <w:tabs>
          <w:tab w:val="left" w:pos="8010"/>
          <w:tab w:val="left" w:pos="918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5422D">
        <w:rPr>
          <w:rFonts w:ascii="Times New Roman" w:hAnsi="Times New Roman" w:cs="Times New Roman"/>
          <w:sz w:val="24"/>
          <w:szCs w:val="24"/>
        </w:rPr>
        <w:t>The Secondary Scho</w:t>
      </w:r>
      <w:r w:rsidR="00297407">
        <w:rPr>
          <w:rFonts w:ascii="Times New Roman" w:hAnsi="Times New Roman" w:cs="Times New Roman"/>
          <w:sz w:val="24"/>
          <w:szCs w:val="24"/>
        </w:rPr>
        <w:t>ol System …………………………………………</w:t>
      </w:r>
      <w:r w:rsidR="005939CB">
        <w:rPr>
          <w:rFonts w:ascii="Times New Roman" w:hAnsi="Times New Roman" w:cs="Times New Roman"/>
          <w:sz w:val="24"/>
          <w:szCs w:val="24"/>
        </w:rPr>
        <w:t>..</w:t>
      </w:r>
      <w:r w:rsidR="00297407">
        <w:rPr>
          <w:rFonts w:ascii="Times New Roman" w:hAnsi="Times New Roman" w:cs="Times New Roman"/>
          <w:sz w:val="24"/>
          <w:szCs w:val="24"/>
        </w:rPr>
        <w:t xml:space="preserve">……  </w:t>
      </w:r>
      <w:r w:rsidR="00A9790C">
        <w:rPr>
          <w:rFonts w:ascii="Times New Roman" w:hAnsi="Times New Roman" w:cs="Times New Roman"/>
          <w:sz w:val="24"/>
          <w:szCs w:val="24"/>
        </w:rPr>
        <w:tab/>
        <w:t>19</w:t>
      </w:r>
    </w:p>
    <w:p w14:paraId="36E9EC21" w14:textId="77777777" w:rsidR="0005422D" w:rsidRDefault="004D57BE" w:rsidP="005E7FD5">
      <w:pPr>
        <w:pStyle w:val="ListParagraph"/>
        <w:numPr>
          <w:ilvl w:val="1"/>
          <w:numId w:val="19"/>
        </w:numPr>
        <w:tabs>
          <w:tab w:val="left" w:pos="8010"/>
          <w:tab w:val="left" w:pos="909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5422D">
        <w:rPr>
          <w:rFonts w:ascii="Times New Roman" w:hAnsi="Times New Roman" w:cs="Times New Roman"/>
          <w:sz w:val="24"/>
          <w:szCs w:val="24"/>
        </w:rPr>
        <w:t>Learning Disabilities and Attention Defici</w:t>
      </w:r>
      <w:r w:rsidR="001564CC">
        <w:rPr>
          <w:rFonts w:ascii="Times New Roman" w:hAnsi="Times New Roman" w:cs="Times New Roman"/>
          <w:sz w:val="24"/>
          <w:szCs w:val="24"/>
        </w:rPr>
        <w:t>t Hyperactivity Disorder …</w:t>
      </w:r>
      <w:r w:rsidR="00297407">
        <w:rPr>
          <w:rFonts w:ascii="Times New Roman" w:hAnsi="Times New Roman" w:cs="Times New Roman"/>
          <w:sz w:val="24"/>
          <w:szCs w:val="24"/>
        </w:rPr>
        <w:t>………</w:t>
      </w:r>
      <w:r w:rsidR="005939CB">
        <w:rPr>
          <w:rFonts w:ascii="Times New Roman" w:hAnsi="Times New Roman" w:cs="Times New Roman"/>
          <w:sz w:val="24"/>
          <w:szCs w:val="24"/>
        </w:rPr>
        <w:tab/>
      </w:r>
      <w:r w:rsidR="00826D7C">
        <w:rPr>
          <w:rFonts w:ascii="Times New Roman" w:hAnsi="Times New Roman" w:cs="Times New Roman"/>
          <w:sz w:val="24"/>
          <w:szCs w:val="24"/>
        </w:rPr>
        <w:t>2</w:t>
      </w:r>
      <w:r w:rsidR="00A9790C">
        <w:rPr>
          <w:rFonts w:ascii="Times New Roman" w:hAnsi="Times New Roman" w:cs="Times New Roman"/>
          <w:sz w:val="24"/>
          <w:szCs w:val="24"/>
        </w:rPr>
        <w:t>2</w:t>
      </w:r>
    </w:p>
    <w:p w14:paraId="47147073" w14:textId="77777777" w:rsidR="0005422D" w:rsidRDefault="004D57BE" w:rsidP="005E7FD5">
      <w:pPr>
        <w:pStyle w:val="ListParagraph"/>
        <w:numPr>
          <w:ilvl w:val="1"/>
          <w:numId w:val="19"/>
        </w:numPr>
        <w:tabs>
          <w:tab w:val="left" w:pos="8010"/>
          <w:tab w:val="left" w:pos="909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5422D">
        <w:rPr>
          <w:rFonts w:ascii="Times New Roman" w:hAnsi="Times New Roman" w:cs="Times New Roman"/>
          <w:sz w:val="24"/>
          <w:szCs w:val="24"/>
        </w:rPr>
        <w:t>My Sto</w:t>
      </w:r>
      <w:r w:rsidR="00297407">
        <w:rPr>
          <w:rFonts w:ascii="Times New Roman" w:hAnsi="Times New Roman" w:cs="Times New Roman"/>
          <w:sz w:val="24"/>
          <w:szCs w:val="24"/>
        </w:rPr>
        <w:t>ry ……………………………………………………………………</w:t>
      </w:r>
      <w:r w:rsidR="005939CB">
        <w:rPr>
          <w:rFonts w:ascii="Times New Roman" w:hAnsi="Times New Roman" w:cs="Times New Roman"/>
          <w:sz w:val="24"/>
          <w:szCs w:val="24"/>
        </w:rPr>
        <w:t>....</w:t>
      </w:r>
      <w:r w:rsidR="005939CB">
        <w:rPr>
          <w:rFonts w:ascii="Times New Roman" w:hAnsi="Times New Roman" w:cs="Times New Roman"/>
          <w:sz w:val="24"/>
          <w:szCs w:val="24"/>
        </w:rPr>
        <w:tab/>
      </w:r>
      <w:r w:rsidR="00826D7C">
        <w:rPr>
          <w:rFonts w:ascii="Times New Roman" w:hAnsi="Times New Roman" w:cs="Times New Roman"/>
          <w:sz w:val="24"/>
          <w:szCs w:val="24"/>
        </w:rPr>
        <w:t>2</w:t>
      </w:r>
      <w:r w:rsidR="00A9790C">
        <w:rPr>
          <w:rFonts w:ascii="Times New Roman" w:hAnsi="Times New Roman" w:cs="Times New Roman"/>
          <w:sz w:val="24"/>
          <w:szCs w:val="24"/>
        </w:rPr>
        <w:t>5</w:t>
      </w:r>
    </w:p>
    <w:p w14:paraId="762ACA09" w14:textId="77777777" w:rsidR="0005422D" w:rsidRDefault="004D57BE" w:rsidP="005E7FD5">
      <w:pPr>
        <w:pStyle w:val="ListParagraph"/>
        <w:numPr>
          <w:ilvl w:val="1"/>
          <w:numId w:val="19"/>
        </w:numPr>
        <w:tabs>
          <w:tab w:val="left" w:pos="8010"/>
          <w:tab w:val="left" w:pos="909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5422D">
        <w:rPr>
          <w:rFonts w:ascii="Times New Roman" w:hAnsi="Times New Roman" w:cs="Times New Roman"/>
          <w:sz w:val="24"/>
          <w:szCs w:val="24"/>
        </w:rPr>
        <w:t>The Partic</w:t>
      </w:r>
      <w:r w:rsidR="00297407">
        <w:rPr>
          <w:rFonts w:ascii="Times New Roman" w:hAnsi="Times New Roman" w:cs="Times New Roman"/>
          <w:sz w:val="24"/>
          <w:szCs w:val="24"/>
        </w:rPr>
        <w:t>ipants ……………………………………………………</w:t>
      </w:r>
      <w:r w:rsidR="005939CB">
        <w:rPr>
          <w:rFonts w:ascii="Times New Roman" w:hAnsi="Times New Roman" w:cs="Times New Roman"/>
          <w:sz w:val="24"/>
          <w:szCs w:val="24"/>
        </w:rPr>
        <w:t>.</w:t>
      </w:r>
      <w:r w:rsidR="00297407">
        <w:rPr>
          <w:rFonts w:ascii="Times New Roman" w:hAnsi="Times New Roman" w:cs="Times New Roman"/>
          <w:sz w:val="24"/>
          <w:szCs w:val="24"/>
        </w:rPr>
        <w:t>………....</w:t>
      </w:r>
      <w:r w:rsidR="005939CB">
        <w:rPr>
          <w:rFonts w:ascii="Times New Roman" w:hAnsi="Times New Roman" w:cs="Times New Roman"/>
          <w:sz w:val="24"/>
          <w:szCs w:val="24"/>
        </w:rPr>
        <w:tab/>
      </w:r>
      <w:r w:rsidR="00826D7C">
        <w:rPr>
          <w:rFonts w:ascii="Times New Roman" w:hAnsi="Times New Roman" w:cs="Times New Roman"/>
          <w:sz w:val="24"/>
          <w:szCs w:val="24"/>
        </w:rPr>
        <w:t>2</w:t>
      </w:r>
      <w:r w:rsidR="00A9790C">
        <w:rPr>
          <w:rFonts w:ascii="Times New Roman" w:hAnsi="Times New Roman" w:cs="Times New Roman"/>
          <w:sz w:val="24"/>
          <w:szCs w:val="24"/>
        </w:rPr>
        <w:t>6</w:t>
      </w:r>
    </w:p>
    <w:p w14:paraId="6295A870" w14:textId="77777777" w:rsidR="0005422D" w:rsidRDefault="004D57BE" w:rsidP="005E7FD5">
      <w:pPr>
        <w:pStyle w:val="ListParagraph"/>
        <w:numPr>
          <w:ilvl w:val="1"/>
          <w:numId w:val="19"/>
        </w:numPr>
        <w:tabs>
          <w:tab w:val="left" w:pos="8010"/>
          <w:tab w:val="left" w:pos="909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5422D">
        <w:rPr>
          <w:rFonts w:ascii="Times New Roman" w:hAnsi="Times New Roman" w:cs="Times New Roman"/>
          <w:sz w:val="24"/>
          <w:szCs w:val="24"/>
        </w:rPr>
        <w:t>The Shadow of Colonialism ………………………………………</w:t>
      </w:r>
      <w:r w:rsidR="005939CB">
        <w:rPr>
          <w:rFonts w:ascii="Times New Roman" w:hAnsi="Times New Roman" w:cs="Times New Roman"/>
          <w:sz w:val="24"/>
          <w:szCs w:val="24"/>
        </w:rPr>
        <w:t>.</w:t>
      </w:r>
      <w:r w:rsidR="0005422D">
        <w:rPr>
          <w:rFonts w:ascii="Times New Roman" w:hAnsi="Times New Roman" w:cs="Times New Roman"/>
          <w:sz w:val="24"/>
          <w:szCs w:val="24"/>
        </w:rPr>
        <w:t>………</w:t>
      </w:r>
      <w:r w:rsidR="00297407">
        <w:rPr>
          <w:rFonts w:ascii="Times New Roman" w:hAnsi="Times New Roman" w:cs="Times New Roman"/>
          <w:sz w:val="24"/>
          <w:szCs w:val="24"/>
        </w:rPr>
        <w:t>….</w:t>
      </w:r>
      <w:r w:rsidR="00A9790C">
        <w:rPr>
          <w:rFonts w:ascii="Times New Roman" w:hAnsi="Times New Roman" w:cs="Times New Roman"/>
          <w:sz w:val="24"/>
          <w:szCs w:val="24"/>
        </w:rPr>
        <w:tab/>
        <w:t>27</w:t>
      </w:r>
    </w:p>
    <w:p w14:paraId="226BC38E" w14:textId="77777777" w:rsidR="0005422D" w:rsidRDefault="004D57BE" w:rsidP="005E7FD5">
      <w:pPr>
        <w:pStyle w:val="ListParagraph"/>
        <w:numPr>
          <w:ilvl w:val="1"/>
          <w:numId w:val="19"/>
        </w:numPr>
        <w:tabs>
          <w:tab w:val="left" w:pos="540"/>
          <w:tab w:val="left" w:pos="8010"/>
          <w:tab w:val="left" w:pos="909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826D7C">
        <w:rPr>
          <w:rFonts w:ascii="Times New Roman" w:hAnsi="Times New Roman" w:cs="Times New Roman"/>
          <w:sz w:val="24"/>
          <w:szCs w:val="24"/>
        </w:rPr>
        <w:t>Theoretical P</w:t>
      </w:r>
      <w:r w:rsidR="0005422D">
        <w:rPr>
          <w:rFonts w:ascii="Times New Roman" w:hAnsi="Times New Roman" w:cs="Times New Roman"/>
          <w:sz w:val="24"/>
          <w:szCs w:val="24"/>
        </w:rPr>
        <w:t>osition …………………………………</w:t>
      </w:r>
      <w:r>
        <w:rPr>
          <w:rFonts w:ascii="Times New Roman" w:hAnsi="Times New Roman" w:cs="Times New Roman"/>
          <w:sz w:val="24"/>
          <w:szCs w:val="24"/>
        </w:rPr>
        <w:t>.</w:t>
      </w:r>
      <w:r w:rsidR="0005422D">
        <w:rPr>
          <w:rFonts w:ascii="Times New Roman" w:hAnsi="Times New Roman" w:cs="Times New Roman"/>
          <w:sz w:val="24"/>
          <w:szCs w:val="24"/>
        </w:rPr>
        <w:t>…</w:t>
      </w:r>
      <w:r>
        <w:rPr>
          <w:rFonts w:ascii="Times New Roman" w:hAnsi="Times New Roman" w:cs="Times New Roman"/>
          <w:sz w:val="24"/>
          <w:szCs w:val="24"/>
        </w:rPr>
        <w:t>..</w:t>
      </w:r>
      <w:r w:rsidR="00297407">
        <w:rPr>
          <w:rFonts w:ascii="Times New Roman" w:hAnsi="Times New Roman" w:cs="Times New Roman"/>
          <w:sz w:val="24"/>
          <w:szCs w:val="24"/>
        </w:rPr>
        <w:t>………………</w:t>
      </w:r>
      <w:r w:rsidR="005939CB">
        <w:rPr>
          <w:rFonts w:ascii="Times New Roman" w:hAnsi="Times New Roman" w:cs="Times New Roman"/>
          <w:sz w:val="24"/>
          <w:szCs w:val="24"/>
        </w:rPr>
        <w:t>.</w:t>
      </w:r>
      <w:r w:rsidR="00297407">
        <w:rPr>
          <w:rFonts w:ascii="Times New Roman" w:hAnsi="Times New Roman" w:cs="Times New Roman"/>
          <w:sz w:val="24"/>
          <w:szCs w:val="24"/>
        </w:rPr>
        <w:t>…...</w:t>
      </w:r>
      <w:r w:rsidR="00A9790C">
        <w:rPr>
          <w:rFonts w:ascii="Times New Roman" w:hAnsi="Times New Roman" w:cs="Times New Roman"/>
          <w:sz w:val="24"/>
          <w:szCs w:val="24"/>
        </w:rPr>
        <w:tab/>
        <w:t>29</w:t>
      </w:r>
    </w:p>
    <w:p w14:paraId="1B39E386" w14:textId="77777777" w:rsidR="0005422D" w:rsidRDefault="0005422D" w:rsidP="005E7FD5">
      <w:pPr>
        <w:pStyle w:val="ListParagraph"/>
        <w:numPr>
          <w:ilvl w:val="1"/>
          <w:numId w:val="19"/>
        </w:numPr>
        <w:tabs>
          <w:tab w:val="left" w:pos="450"/>
          <w:tab w:val="left" w:pos="8010"/>
          <w:tab w:val="left" w:pos="9090"/>
        </w:tabs>
        <w:spacing w:after="0" w:line="360" w:lineRule="auto"/>
        <w:rPr>
          <w:rFonts w:ascii="Times New Roman" w:hAnsi="Times New Roman" w:cs="Times New Roman"/>
          <w:sz w:val="24"/>
          <w:szCs w:val="24"/>
        </w:rPr>
      </w:pPr>
      <w:r>
        <w:rPr>
          <w:rFonts w:ascii="Times New Roman" w:hAnsi="Times New Roman" w:cs="Times New Roman"/>
          <w:sz w:val="24"/>
          <w:szCs w:val="24"/>
        </w:rPr>
        <w:t>Theoretical Framework …………………………………………………</w:t>
      </w:r>
      <w:r w:rsidR="004D57BE">
        <w:rPr>
          <w:rFonts w:ascii="Times New Roman" w:hAnsi="Times New Roman" w:cs="Times New Roman"/>
          <w:sz w:val="24"/>
          <w:szCs w:val="24"/>
        </w:rPr>
        <w:t>.</w:t>
      </w:r>
      <w:r>
        <w:rPr>
          <w:rFonts w:ascii="Times New Roman" w:hAnsi="Times New Roman" w:cs="Times New Roman"/>
          <w:sz w:val="24"/>
          <w:szCs w:val="24"/>
        </w:rPr>
        <w:t>……</w:t>
      </w:r>
      <w:r w:rsidR="00297407">
        <w:rPr>
          <w:rFonts w:ascii="Times New Roman" w:hAnsi="Times New Roman" w:cs="Times New Roman"/>
          <w:sz w:val="24"/>
          <w:szCs w:val="24"/>
        </w:rPr>
        <w:t xml:space="preserve">  </w:t>
      </w:r>
      <w:r w:rsidR="00A9790C">
        <w:rPr>
          <w:rFonts w:ascii="Times New Roman" w:hAnsi="Times New Roman" w:cs="Times New Roman"/>
          <w:sz w:val="24"/>
          <w:szCs w:val="24"/>
        </w:rPr>
        <w:t>29</w:t>
      </w:r>
    </w:p>
    <w:p w14:paraId="16DA435B" w14:textId="77777777" w:rsidR="0005422D" w:rsidRDefault="0005422D" w:rsidP="005E7FD5">
      <w:pPr>
        <w:pStyle w:val="ListParagraph"/>
        <w:numPr>
          <w:ilvl w:val="1"/>
          <w:numId w:val="19"/>
        </w:numPr>
        <w:tabs>
          <w:tab w:val="left" w:pos="450"/>
          <w:tab w:val="left" w:pos="8010"/>
          <w:tab w:val="left" w:pos="9090"/>
          <w:tab w:val="left" w:pos="9180"/>
        </w:tabs>
        <w:spacing w:after="0" w:line="360" w:lineRule="auto"/>
        <w:rPr>
          <w:rFonts w:ascii="Times New Roman" w:hAnsi="Times New Roman" w:cs="Times New Roman"/>
          <w:sz w:val="24"/>
          <w:szCs w:val="24"/>
        </w:rPr>
      </w:pPr>
      <w:r>
        <w:rPr>
          <w:rFonts w:ascii="Times New Roman" w:hAnsi="Times New Roman" w:cs="Times New Roman"/>
          <w:sz w:val="24"/>
          <w:szCs w:val="24"/>
        </w:rPr>
        <w:t>Ethical Consid</w:t>
      </w:r>
      <w:r w:rsidR="00297407">
        <w:rPr>
          <w:rFonts w:ascii="Times New Roman" w:hAnsi="Times New Roman" w:cs="Times New Roman"/>
          <w:sz w:val="24"/>
          <w:szCs w:val="24"/>
        </w:rPr>
        <w:t>erations …………………………………………………</w:t>
      </w:r>
      <w:r w:rsidR="005939CB">
        <w:rPr>
          <w:rFonts w:ascii="Times New Roman" w:hAnsi="Times New Roman" w:cs="Times New Roman"/>
          <w:sz w:val="24"/>
          <w:szCs w:val="24"/>
        </w:rPr>
        <w:t>.</w:t>
      </w:r>
      <w:r w:rsidR="00297407">
        <w:rPr>
          <w:rFonts w:ascii="Times New Roman" w:hAnsi="Times New Roman" w:cs="Times New Roman"/>
          <w:sz w:val="24"/>
          <w:szCs w:val="24"/>
        </w:rPr>
        <w:t>…….</w:t>
      </w:r>
      <w:r w:rsidR="005939CB">
        <w:rPr>
          <w:rFonts w:ascii="Times New Roman" w:hAnsi="Times New Roman" w:cs="Times New Roman"/>
          <w:sz w:val="24"/>
          <w:szCs w:val="24"/>
        </w:rPr>
        <w:tab/>
      </w:r>
      <w:r w:rsidR="00826D7C">
        <w:rPr>
          <w:rFonts w:ascii="Times New Roman" w:hAnsi="Times New Roman" w:cs="Times New Roman"/>
          <w:sz w:val="24"/>
          <w:szCs w:val="24"/>
        </w:rPr>
        <w:t>3</w:t>
      </w:r>
      <w:r w:rsidR="00A9790C">
        <w:rPr>
          <w:rFonts w:ascii="Times New Roman" w:hAnsi="Times New Roman" w:cs="Times New Roman"/>
          <w:sz w:val="24"/>
          <w:szCs w:val="24"/>
        </w:rPr>
        <w:t>1</w:t>
      </w:r>
    </w:p>
    <w:p w14:paraId="4E56ABF6" w14:textId="77777777" w:rsidR="0005422D" w:rsidRDefault="0005422D" w:rsidP="005E7FD5">
      <w:pPr>
        <w:pStyle w:val="ListParagraph"/>
        <w:numPr>
          <w:ilvl w:val="1"/>
          <w:numId w:val="19"/>
        </w:numPr>
        <w:tabs>
          <w:tab w:val="left" w:pos="450"/>
          <w:tab w:val="left" w:pos="8010"/>
          <w:tab w:val="left" w:pos="9090"/>
          <w:tab w:val="left" w:pos="918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Research </w:t>
      </w:r>
      <w:r w:rsidR="00297407">
        <w:rPr>
          <w:rFonts w:ascii="Times New Roman" w:hAnsi="Times New Roman" w:cs="Times New Roman"/>
          <w:sz w:val="24"/>
          <w:szCs w:val="24"/>
        </w:rPr>
        <w:t>Questions ……………………………………………</w:t>
      </w:r>
      <w:r w:rsidR="005939CB">
        <w:rPr>
          <w:rFonts w:ascii="Times New Roman" w:hAnsi="Times New Roman" w:cs="Times New Roman"/>
          <w:sz w:val="24"/>
          <w:szCs w:val="24"/>
        </w:rPr>
        <w:t>.</w:t>
      </w:r>
      <w:r w:rsidR="00297407">
        <w:rPr>
          <w:rFonts w:ascii="Times New Roman" w:hAnsi="Times New Roman" w:cs="Times New Roman"/>
          <w:sz w:val="24"/>
          <w:szCs w:val="24"/>
        </w:rPr>
        <w:t>………..</w:t>
      </w:r>
      <w:r w:rsidR="005939CB">
        <w:rPr>
          <w:rFonts w:ascii="Times New Roman" w:hAnsi="Times New Roman" w:cs="Times New Roman"/>
          <w:sz w:val="24"/>
          <w:szCs w:val="24"/>
        </w:rPr>
        <w:tab/>
      </w:r>
      <w:r w:rsidR="00826D7C">
        <w:rPr>
          <w:rFonts w:ascii="Times New Roman" w:hAnsi="Times New Roman" w:cs="Times New Roman"/>
          <w:sz w:val="24"/>
          <w:szCs w:val="24"/>
        </w:rPr>
        <w:t>3</w:t>
      </w:r>
      <w:r w:rsidR="00A9790C">
        <w:rPr>
          <w:rFonts w:ascii="Times New Roman" w:hAnsi="Times New Roman" w:cs="Times New Roman"/>
          <w:sz w:val="24"/>
          <w:szCs w:val="24"/>
        </w:rPr>
        <w:t>4</w:t>
      </w:r>
    </w:p>
    <w:p w14:paraId="6E0FD528" w14:textId="77777777" w:rsidR="0005422D" w:rsidRDefault="0005422D" w:rsidP="005E7FD5">
      <w:pPr>
        <w:pStyle w:val="ListParagraph"/>
        <w:numPr>
          <w:ilvl w:val="1"/>
          <w:numId w:val="19"/>
        </w:numPr>
        <w:tabs>
          <w:tab w:val="left" w:pos="450"/>
          <w:tab w:val="left" w:pos="8010"/>
          <w:tab w:val="left" w:pos="9090"/>
        </w:tabs>
        <w:spacing w:after="0" w:line="360" w:lineRule="auto"/>
        <w:rPr>
          <w:rFonts w:ascii="Times New Roman" w:hAnsi="Times New Roman" w:cs="Times New Roman"/>
          <w:sz w:val="24"/>
          <w:szCs w:val="24"/>
        </w:rPr>
      </w:pPr>
      <w:r>
        <w:rPr>
          <w:rFonts w:ascii="Times New Roman" w:hAnsi="Times New Roman" w:cs="Times New Roman"/>
          <w:sz w:val="24"/>
          <w:szCs w:val="24"/>
        </w:rPr>
        <w:t>The Structure of the Thesis ……………………………</w:t>
      </w:r>
      <w:r w:rsidR="001564CC">
        <w:rPr>
          <w:rFonts w:ascii="Times New Roman" w:hAnsi="Times New Roman" w:cs="Times New Roman"/>
          <w:sz w:val="24"/>
          <w:szCs w:val="24"/>
        </w:rPr>
        <w:t>……………………</w:t>
      </w:r>
      <w:r w:rsidR="005939CB">
        <w:rPr>
          <w:rFonts w:ascii="Times New Roman" w:hAnsi="Times New Roman" w:cs="Times New Roman"/>
          <w:sz w:val="24"/>
          <w:szCs w:val="24"/>
        </w:rPr>
        <w:t>..</w:t>
      </w:r>
      <w:r w:rsidR="005939CB">
        <w:rPr>
          <w:rFonts w:ascii="Times New Roman" w:hAnsi="Times New Roman" w:cs="Times New Roman"/>
          <w:sz w:val="24"/>
          <w:szCs w:val="24"/>
        </w:rPr>
        <w:tab/>
      </w:r>
      <w:r w:rsidR="00826D7C">
        <w:rPr>
          <w:rFonts w:ascii="Times New Roman" w:hAnsi="Times New Roman" w:cs="Times New Roman"/>
          <w:sz w:val="24"/>
          <w:szCs w:val="24"/>
        </w:rPr>
        <w:t>3</w:t>
      </w:r>
      <w:r w:rsidR="00A9790C">
        <w:rPr>
          <w:rFonts w:ascii="Times New Roman" w:hAnsi="Times New Roman" w:cs="Times New Roman"/>
          <w:sz w:val="24"/>
          <w:szCs w:val="24"/>
        </w:rPr>
        <w:t>4</w:t>
      </w:r>
    </w:p>
    <w:p w14:paraId="707142BC" w14:textId="77777777" w:rsidR="005E7FD5" w:rsidRDefault="0005422D" w:rsidP="001E5F88">
      <w:pPr>
        <w:pStyle w:val="ListParagraph"/>
        <w:numPr>
          <w:ilvl w:val="1"/>
          <w:numId w:val="19"/>
        </w:numPr>
        <w:tabs>
          <w:tab w:val="left" w:pos="450"/>
          <w:tab w:val="left" w:pos="8010"/>
          <w:tab w:val="left" w:pos="9090"/>
        </w:tabs>
        <w:spacing w:after="0" w:line="360" w:lineRule="auto"/>
        <w:rPr>
          <w:rFonts w:ascii="Times New Roman" w:hAnsi="Times New Roman" w:cs="Times New Roman"/>
          <w:sz w:val="24"/>
          <w:szCs w:val="24"/>
        </w:rPr>
      </w:pPr>
      <w:r>
        <w:rPr>
          <w:rFonts w:ascii="Times New Roman" w:hAnsi="Times New Roman" w:cs="Times New Roman"/>
          <w:sz w:val="24"/>
          <w:szCs w:val="24"/>
        </w:rPr>
        <w:t>Conclusion …………………………………………………………</w:t>
      </w:r>
      <w:r w:rsidR="004D57BE">
        <w:rPr>
          <w:rFonts w:ascii="Times New Roman" w:hAnsi="Times New Roman" w:cs="Times New Roman"/>
          <w:sz w:val="24"/>
          <w:szCs w:val="24"/>
        </w:rPr>
        <w:t>..</w:t>
      </w:r>
      <w:r>
        <w:rPr>
          <w:rFonts w:ascii="Times New Roman" w:hAnsi="Times New Roman" w:cs="Times New Roman"/>
          <w:sz w:val="24"/>
          <w:szCs w:val="24"/>
        </w:rPr>
        <w:t>……</w:t>
      </w:r>
      <w:r w:rsidR="00297407">
        <w:rPr>
          <w:rFonts w:ascii="Times New Roman" w:hAnsi="Times New Roman" w:cs="Times New Roman"/>
          <w:sz w:val="24"/>
          <w:szCs w:val="24"/>
        </w:rPr>
        <w:t>…</w:t>
      </w:r>
      <w:r w:rsidR="005939CB">
        <w:rPr>
          <w:rFonts w:ascii="Times New Roman" w:hAnsi="Times New Roman" w:cs="Times New Roman"/>
          <w:sz w:val="24"/>
          <w:szCs w:val="24"/>
        </w:rPr>
        <w:t>.</w:t>
      </w:r>
      <w:r w:rsidR="005939CB">
        <w:rPr>
          <w:rFonts w:ascii="Times New Roman" w:hAnsi="Times New Roman" w:cs="Times New Roman"/>
          <w:sz w:val="24"/>
          <w:szCs w:val="24"/>
        </w:rPr>
        <w:tab/>
      </w:r>
      <w:r w:rsidR="00826D7C">
        <w:rPr>
          <w:rFonts w:ascii="Times New Roman" w:hAnsi="Times New Roman" w:cs="Times New Roman"/>
          <w:sz w:val="24"/>
          <w:szCs w:val="24"/>
        </w:rPr>
        <w:t>3</w:t>
      </w:r>
      <w:r w:rsidR="00A9790C">
        <w:rPr>
          <w:rFonts w:ascii="Times New Roman" w:hAnsi="Times New Roman" w:cs="Times New Roman"/>
          <w:sz w:val="24"/>
          <w:szCs w:val="24"/>
        </w:rPr>
        <w:t>5</w:t>
      </w:r>
    </w:p>
    <w:p w14:paraId="441A1305" w14:textId="77777777" w:rsidR="008A55B6" w:rsidRPr="001E5F88" w:rsidRDefault="008A55B6" w:rsidP="008A55B6">
      <w:pPr>
        <w:pStyle w:val="ListParagraph"/>
        <w:tabs>
          <w:tab w:val="left" w:pos="450"/>
          <w:tab w:val="left" w:pos="8010"/>
          <w:tab w:val="left" w:pos="9090"/>
        </w:tabs>
        <w:spacing w:after="0" w:line="360" w:lineRule="auto"/>
        <w:ind w:left="360"/>
        <w:rPr>
          <w:rFonts w:ascii="Times New Roman" w:hAnsi="Times New Roman" w:cs="Times New Roman"/>
          <w:sz w:val="24"/>
          <w:szCs w:val="24"/>
        </w:rPr>
      </w:pPr>
    </w:p>
    <w:p w14:paraId="37586FDF" w14:textId="77777777" w:rsidR="0005422D" w:rsidRPr="00F50A36" w:rsidRDefault="00812FA0" w:rsidP="005E7FD5">
      <w:pPr>
        <w:tabs>
          <w:tab w:val="left" w:pos="8010"/>
          <w:tab w:val="left" w:pos="9090"/>
        </w:tabs>
        <w:spacing w:after="0" w:line="360" w:lineRule="auto"/>
        <w:rPr>
          <w:rFonts w:ascii="Times New Roman" w:hAnsi="Times New Roman" w:cs="Times New Roman"/>
          <w:b/>
          <w:sz w:val="24"/>
          <w:szCs w:val="24"/>
        </w:rPr>
      </w:pPr>
      <w:r w:rsidRPr="00F50A36">
        <w:rPr>
          <w:rFonts w:ascii="Times New Roman" w:hAnsi="Times New Roman" w:cs="Times New Roman"/>
          <w:b/>
          <w:sz w:val="24"/>
          <w:szCs w:val="24"/>
        </w:rPr>
        <w:t>CHAPTER TWO</w:t>
      </w:r>
      <w:r w:rsidR="0005422D" w:rsidRPr="00F50A36">
        <w:rPr>
          <w:rFonts w:ascii="Times New Roman" w:hAnsi="Times New Roman" w:cs="Times New Roman"/>
          <w:b/>
          <w:sz w:val="24"/>
          <w:szCs w:val="24"/>
        </w:rPr>
        <w:t xml:space="preserve">: Literature </w:t>
      </w:r>
      <w:r w:rsidRPr="00F50A36">
        <w:rPr>
          <w:rFonts w:ascii="Times New Roman" w:hAnsi="Times New Roman" w:cs="Times New Roman"/>
          <w:b/>
          <w:sz w:val="24"/>
          <w:szCs w:val="24"/>
        </w:rPr>
        <w:t xml:space="preserve">Review </w:t>
      </w:r>
      <w:r w:rsidR="00297407">
        <w:rPr>
          <w:rFonts w:ascii="Times New Roman" w:hAnsi="Times New Roman" w:cs="Times New Roman"/>
          <w:b/>
          <w:sz w:val="24"/>
          <w:szCs w:val="24"/>
        </w:rPr>
        <w:t>………………………………………....</w:t>
      </w:r>
      <w:r w:rsidR="00930614">
        <w:rPr>
          <w:rFonts w:ascii="Times New Roman" w:hAnsi="Times New Roman" w:cs="Times New Roman"/>
          <w:b/>
          <w:sz w:val="24"/>
          <w:szCs w:val="24"/>
        </w:rPr>
        <w:t>.</w:t>
      </w:r>
      <w:r w:rsidR="00930614">
        <w:rPr>
          <w:rFonts w:ascii="Times New Roman" w:hAnsi="Times New Roman" w:cs="Times New Roman"/>
          <w:b/>
          <w:sz w:val="24"/>
          <w:szCs w:val="24"/>
        </w:rPr>
        <w:tab/>
      </w:r>
      <w:r w:rsidR="00826D7C">
        <w:rPr>
          <w:rFonts w:ascii="Times New Roman" w:hAnsi="Times New Roman" w:cs="Times New Roman"/>
          <w:b/>
          <w:sz w:val="24"/>
          <w:szCs w:val="24"/>
        </w:rPr>
        <w:t>3</w:t>
      </w:r>
      <w:r w:rsidR="00853237">
        <w:rPr>
          <w:rFonts w:ascii="Times New Roman" w:hAnsi="Times New Roman" w:cs="Times New Roman"/>
          <w:b/>
          <w:sz w:val="24"/>
          <w:szCs w:val="24"/>
        </w:rPr>
        <w:t>7</w:t>
      </w:r>
      <w:r w:rsidR="00EF01DA" w:rsidRPr="00F50A36">
        <w:rPr>
          <w:rFonts w:ascii="Times New Roman" w:hAnsi="Times New Roman" w:cs="Times New Roman"/>
          <w:b/>
          <w:sz w:val="24"/>
          <w:szCs w:val="24"/>
        </w:rPr>
        <w:t xml:space="preserve"> </w:t>
      </w:r>
    </w:p>
    <w:p w14:paraId="56C89BAC" w14:textId="77777777" w:rsidR="0005422D" w:rsidRDefault="0005422D" w:rsidP="005E7FD5">
      <w:pPr>
        <w:tabs>
          <w:tab w:val="left" w:pos="8010"/>
          <w:tab w:val="left" w:pos="9090"/>
        </w:tabs>
        <w:spacing w:after="0" w:line="360" w:lineRule="auto"/>
        <w:rPr>
          <w:rFonts w:ascii="Times New Roman" w:hAnsi="Times New Roman" w:cs="Times New Roman"/>
          <w:sz w:val="24"/>
          <w:szCs w:val="24"/>
        </w:rPr>
      </w:pPr>
      <w:r>
        <w:rPr>
          <w:rFonts w:ascii="Times New Roman" w:hAnsi="Times New Roman" w:cs="Times New Roman"/>
          <w:sz w:val="24"/>
          <w:szCs w:val="24"/>
        </w:rPr>
        <w:t>2.1 Introduc</w:t>
      </w:r>
      <w:r w:rsidR="00297407">
        <w:rPr>
          <w:rFonts w:ascii="Times New Roman" w:hAnsi="Times New Roman" w:cs="Times New Roman"/>
          <w:sz w:val="24"/>
          <w:szCs w:val="24"/>
        </w:rPr>
        <w:t>tion ………………………………………………………………</w:t>
      </w:r>
      <w:r w:rsidR="00930614">
        <w:rPr>
          <w:rFonts w:ascii="Times New Roman" w:hAnsi="Times New Roman" w:cs="Times New Roman"/>
          <w:sz w:val="24"/>
          <w:szCs w:val="24"/>
        </w:rPr>
        <w:t>.</w:t>
      </w:r>
      <w:r w:rsidR="00297407">
        <w:rPr>
          <w:rFonts w:ascii="Times New Roman" w:hAnsi="Times New Roman" w:cs="Times New Roman"/>
          <w:sz w:val="24"/>
          <w:szCs w:val="24"/>
        </w:rPr>
        <w:t>…..</w:t>
      </w:r>
      <w:r w:rsidR="00930614">
        <w:rPr>
          <w:rFonts w:ascii="Times New Roman" w:hAnsi="Times New Roman" w:cs="Times New Roman"/>
          <w:sz w:val="24"/>
          <w:szCs w:val="24"/>
        </w:rPr>
        <w:tab/>
      </w:r>
      <w:r w:rsidR="00826D7C">
        <w:rPr>
          <w:rFonts w:ascii="Times New Roman" w:hAnsi="Times New Roman" w:cs="Times New Roman"/>
          <w:sz w:val="24"/>
          <w:szCs w:val="24"/>
        </w:rPr>
        <w:t>3</w:t>
      </w:r>
      <w:r w:rsidR="00853237">
        <w:rPr>
          <w:rFonts w:ascii="Times New Roman" w:hAnsi="Times New Roman" w:cs="Times New Roman"/>
          <w:sz w:val="24"/>
          <w:szCs w:val="24"/>
        </w:rPr>
        <w:t>7</w:t>
      </w:r>
    </w:p>
    <w:p w14:paraId="6908F145" w14:textId="77777777" w:rsidR="0005422D" w:rsidRDefault="0005422D" w:rsidP="005E7FD5">
      <w:pPr>
        <w:tabs>
          <w:tab w:val="left" w:pos="8010"/>
          <w:tab w:val="left" w:pos="9090"/>
        </w:tabs>
        <w:spacing w:after="0" w:line="360" w:lineRule="auto"/>
        <w:rPr>
          <w:rFonts w:ascii="Times New Roman" w:hAnsi="Times New Roman" w:cs="Times New Roman"/>
          <w:sz w:val="24"/>
          <w:szCs w:val="24"/>
        </w:rPr>
      </w:pPr>
      <w:r>
        <w:rPr>
          <w:rFonts w:ascii="Times New Roman" w:hAnsi="Times New Roman" w:cs="Times New Roman"/>
          <w:sz w:val="24"/>
          <w:szCs w:val="24"/>
        </w:rPr>
        <w:t>2.2 Transi</w:t>
      </w:r>
      <w:r w:rsidR="00297407">
        <w:rPr>
          <w:rFonts w:ascii="Times New Roman" w:hAnsi="Times New Roman" w:cs="Times New Roman"/>
          <w:sz w:val="24"/>
          <w:szCs w:val="24"/>
        </w:rPr>
        <w:t>tion ………………………………………………</w:t>
      </w:r>
      <w:r w:rsidR="00930614">
        <w:rPr>
          <w:rFonts w:ascii="Times New Roman" w:hAnsi="Times New Roman" w:cs="Times New Roman"/>
          <w:sz w:val="24"/>
          <w:szCs w:val="24"/>
        </w:rPr>
        <w:t>.</w:t>
      </w:r>
      <w:r w:rsidR="00297407">
        <w:rPr>
          <w:rFonts w:ascii="Times New Roman" w:hAnsi="Times New Roman" w:cs="Times New Roman"/>
          <w:sz w:val="24"/>
          <w:szCs w:val="24"/>
        </w:rPr>
        <w:t>…………………….</w:t>
      </w:r>
      <w:r w:rsidR="00930614">
        <w:rPr>
          <w:rFonts w:ascii="Times New Roman" w:hAnsi="Times New Roman" w:cs="Times New Roman"/>
          <w:sz w:val="24"/>
          <w:szCs w:val="24"/>
        </w:rPr>
        <w:tab/>
      </w:r>
      <w:r w:rsidR="00853237">
        <w:rPr>
          <w:rFonts w:ascii="Times New Roman" w:hAnsi="Times New Roman" w:cs="Times New Roman"/>
          <w:sz w:val="24"/>
          <w:szCs w:val="24"/>
        </w:rPr>
        <w:t>38</w:t>
      </w:r>
    </w:p>
    <w:p w14:paraId="171CD177" w14:textId="77777777" w:rsidR="0005422D" w:rsidRDefault="0005422D" w:rsidP="005E7FD5">
      <w:pPr>
        <w:tabs>
          <w:tab w:val="left" w:pos="8010"/>
          <w:tab w:val="left" w:pos="9090"/>
          <w:tab w:val="left" w:pos="918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2.3 Challenges to </w:t>
      </w:r>
      <w:r w:rsidR="00297407">
        <w:rPr>
          <w:rFonts w:ascii="Times New Roman" w:hAnsi="Times New Roman" w:cs="Times New Roman"/>
          <w:sz w:val="24"/>
          <w:szCs w:val="24"/>
        </w:rPr>
        <w:t>Transition …………………………………………</w:t>
      </w:r>
      <w:r w:rsidR="00930614">
        <w:rPr>
          <w:rFonts w:ascii="Times New Roman" w:hAnsi="Times New Roman" w:cs="Times New Roman"/>
          <w:sz w:val="24"/>
          <w:szCs w:val="24"/>
        </w:rPr>
        <w:t>.</w:t>
      </w:r>
      <w:r w:rsidR="00297407">
        <w:rPr>
          <w:rFonts w:ascii="Times New Roman" w:hAnsi="Times New Roman" w:cs="Times New Roman"/>
          <w:sz w:val="24"/>
          <w:szCs w:val="24"/>
        </w:rPr>
        <w:t>…………..</w:t>
      </w:r>
      <w:r w:rsidR="00930614">
        <w:rPr>
          <w:rFonts w:ascii="Times New Roman" w:hAnsi="Times New Roman" w:cs="Times New Roman"/>
          <w:sz w:val="24"/>
          <w:szCs w:val="24"/>
        </w:rPr>
        <w:tab/>
      </w:r>
      <w:r w:rsidR="00826D7C">
        <w:rPr>
          <w:rFonts w:ascii="Times New Roman" w:hAnsi="Times New Roman" w:cs="Times New Roman"/>
          <w:sz w:val="24"/>
          <w:szCs w:val="24"/>
        </w:rPr>
        <w:t>4</w:t>
      </w:r>
      <w:r w:rsidR="00853237">
        <w:rPr>
          <w:rFonts w:ascii="Times New Roman" w:hAnsi="Times New Roman" w:cs="Times New Roman"/>
          <w:sz w:val="24"/>
          <w:szCs w:val="24"/>
        </w:rPr>
        <w:t>8</w:t>
      </w:r>
    </w:p>
    <w:p w14:paraId="479C7D33" w14:textId="77777777" w:rsidR="0005422D" w:rsidRDefault="0005422D" w:rsidP="005E7FD5">
      <w:pPr>
        <w:tabs>
          <w:tab w:val="left" w:pos="8010"/>
          <w:tab w:val="left" w:pos="909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2.4 Disability and </w:t>
      </w:r>
      <w:r w:rsidR="00297407">
        <w:rPr>
          <w:rFonts w:ascii="Times New Roman" w:hAnsi="Times New Roman" w:cs="Times New Roman"/>
          <w:sz w:val="24"/>
          <w:szCs w:val="24"/>
        </w:rPr>
        <w:t>Impairment ………………………………………</w:t>
      </w:r>
      <w:r w:rsidR="00930614">
        <w:rPr>
          <w:rFonts w:ascii="Times New Roman" w:hAnsi="Times New Roman" w:cs="Times New Roman"/>
          <w:sz w:val="24"/>
          <w:szCs w:val="24"/>
        </w:rPr>
        <w:t>.</w:t>
      </w:r>
      <w:r w:rsidR="00297407">
        <w:rPr>
          <w:rFonts w:ascii="Times New Roman" w:hAnsi="Times New Roman" w:cs="Times New Roman"/>
          <w:sz w:val="24"/>
          <w:szCs w:val="24"/>
        </w:rPr>
        <w:t>…………</w:t>
      </w:r>
      <w:r w:rsidR="00460ABA">
        <w:rPr>
          <w:rFonts w:ascii="Times New Roman" w:hAnsi="Times New Roman" w:cs="Times New Roman"/>
          <w:sz w:val="24"/>
          <w:szCs w:val="24"/>
        </w:rPr>
        <w:t>...</w:t>
      </w:r>
      <w:r w:rsidR="00930614">
        <w:rPr>
          <w:rFonts w:ascii="Times New Roman" w:hAnsi="Times New Roman" w:cs="Times New Roman"/>
          <w:sz w:val="24"/>
          <w:szCs w:val="24"/>
        </w:rPr>
        <w:tab/>
      </w:r>
      <w:r w:rsidR="00853237">
        <w:rPr>
          <w:rFonts w:ascii="Times New Roman" w:hAnsi="Times New Roman" w:cs="Times New Roman"/>
          <w:sz w:val="24"/>
          <w:szCs w:val="24"/>
        </w:rPr>
        <w:t>51</w:t>
      </w:r>
    </w:p>
    <w:p w14:paraId="597BE57E" w14:textId="77777777" w:rsidR="002E6A15" w:rsidRDefault="002E6A15" w:rsidP="005E7FD5">
      <w:pPr>
        <w:tabs>
          <w:tab w:val="left" w:pos="8010"/>
          <w:tab w:val="left" w:pos="909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2.5 Reflexivity –Labelli</w:t>
      </w:r>
      <w:r w:rsidR="00853237">
        <w:rPr>
          <w:rFonts w:ascii="Times New Roman" w:hAnsi="Times New Roman" w:cs="Times New Roman"/>
          <w:sz w:val="24"/>
          <w:szCs w:val="24"/>
        </w:rPr>
        <w:t>ng ………………………………………………………..    53</w:t>
      </w:r>
    </w:p>
    <w:p w14:paraId="011FF60F" w14:textId="77777777" w:rsidR="002E6A15" w:rsidRDefault="002E6A15" w:rsidP="005E7FD5">
      <w:pPr>
        <w:tabs>
          <w:tab w:val="left" w:pos="8010"/>
          <w:tab w:val="left" w:pos="909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2.6 Special Educatio</w:t>
      </w:r>
      <w:r w:rsidR="00853237">
        <w:rPr>
          <w:rFonts w:ascii="Times New Roman" w:hAnsi="Times New Roman" w:cs="Times New Roman"/>
          <w:sz w:val="24"/>
          <w:szCs w:val="24"/>
        </w:rPr>
        <w:t>n …………………………………………………………….    56</w:t>
      </w:r>
    </w:p>
    <w:p w14:paraId="422F446A" w14:textId="77777777" w:rsidR="00BF5BF3" w:rsidRDefault="002E6A15" w:rsidP="005E7FD5">
      <w:pPr>
        <w:tabs>
          <w:tab w:val="left" w:pos="8010"/>
          <w:tab w:val="left" w:pos="909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2.7</w:t>
      </w:r>
      <w:r w:rsidR="0005422D">
        <w:rPr>
          <w:rFonts w:ascii="Times New Roman" w:hAnsi="Times New Roman" w:cs="Times New Roman"/>
          <w:sz w:val="24"/>
          <w:szCs w:val="24"/>
        </w:rPr>
        <w:t xml:space="preserve"> Specific Learning D</w:t>
      </w:r>
      <w:r w:rsidR="00297407">
        <w:rPr>
          <w:rFonts w:ascii="Times New Roman" w:hAnsi="Times New Roman" w:cs="Times New Roman"/>
          <w:sz w:val="24"/>
          <w:szCs w:val="24"/>
        </w:rPr>
        <w:t>isabilities ……………………………………………….</w:t>
      </w:r>
      <w:r w:rsidR="00930614">
        <w:rPr>
          <w:rFonts w:ascii="Times New Roman" w:hAnsi="Times New Roman" w:cs="Times New Roman"/>
          <w:sz w:val="24"/>
          <w:szCs w:val="24"/>
        </w:rPr>
        <w:t>.</w:t>
      </w:r>
      <w:r w:rsidR="00930614">
        <w:rPr>
          <w:rFonts w:ascii="Times New Roman" w:hAnsi="Times New Roman" w:cs="Times New Roman"/>
          <w:sz w:val="24"/>
          <w:szCs w:val="24"/>
        </w:rPr>
        <w:tab/>
      </w:r>
      <w:r w:rsidR="00C07C61">
        <w:rPr>
          <w:rFonts w:ascii="Times New Roman" w:hAnsi="Times New Roman" w:cs="Times New Roman"/>
          <w:sz w:val="24"/>
          <w:szCs w:val="24"/>
        </w:rPr>
        <w:t>5</w:t>
      </w:r>
      <w:r w:rsidR="00853237">
        <w:rPr>
          <w:rFonts w:ascii="Times New Roman" w:hAnsi="Times New Roman" w:cs="Times New Roman"/>
          <w:sz w:val="24"/>
          <w:szCs w:val="24"/>
        </w:rPr>
        <w:t>9</w:t>
      </w:r>
    </w:p>
    <w:p w14:paraId="2A605B5F" w14:textId="77777777" w:rsidR="002E6A15" w:rsidRDefault="002E6A15" w:rsidP="002E6A15">
      <w:pPr>
        <w:tabs>
          <w:tab w:val="left" w:pos="8010"/>
          <w:tab w:val="left" w:pos="909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2.8 Dyslexia </w:t>
      </w:r>
      <w:r w:rsidR="00853237">
        <w:rPr>
          <w:rFonts w:ascii="Times New Roman" w:hAnsi="Times New Roman" w:cs="Times New Roman"/>
          <w:sz w:val="24"/>
          <w:szCs w:val="24"/>
        </w:rPr>
        <w:t>……………………………………………………………………...</w:t>
      </w:r>
      <w:r w:rsidR="00853237">
        <w:rPr>
          <w:rFonts w:ascii="Times New Roman" w:hAnsi="Times New Roman" w:cs="Times New Roman"/>
          <w:sz w:val="24"/>
          <w:szCs w:val="24"/>
        </w:rPr>
        <w:tab/>
        <w:t>62</w:t>
      </w:r>
      <w:r>
        <w:rPr>
          <w:rFonts w:ascii="Times New Roman" w:hAnsi="Times New Roman" w:cs="Times New Roman"/>
          <w:sz w:val="24"/>
          <w:szCs w:val="24"/>
        </w:rPr>
        <w:tab/>
      </w:r>
    </w:p>
    <w:p w14:paraId="4D9E07AE" w14:textId="77777777" w:rsidR="002E6A15" w:rsidRDefault="002E6A15" w:rsidP="002E6A15">
      <w:pPr>
        <w:tabs>
          <w:tab w:val="left" w:pos="8010"/>
          <w:tab w:val="left" w:pos="9090"/>
        </w:tabs>
        <w:spacing w:after="0" w:line="360" w:lineRule="auto"/>
        <w:rPr>
          <w:rFonts w:ascii="Times New Roman" w:hAnsi="Times New Roman" w:cs="Times New Roman"/>
          <w:sz w:val="24"/>
          <w:szCs w:val="24"/>
        </w:rPr>
      </w:pPr>
      <w:r>
        <w:rPr>
          <w:rFonts w:ascii="Times New Roman" w:hAnsi="Times New Roman" w:cs="Times New Roman"/>
          <w:sz w:val="24"/>
          <w:szCs w:val="24"/>
        </w:rPr>
        <w:t>2.9 Dyscalculi</w:t>
      </w:r>
      <w:r w:rsidR="00853237">
        <w:rPr>
          <w:rFonts w:ascii="Times New Roman" w:hAnsi="Times New Roman" w:cs="Times New Roman"/>
          <w:sz w:val="24"/>
          <w:szCs w:val="24"/>
        </w:rPr>
        <w:t>a …………………………………………………………………..</w:t>
      </w:r>
      <w:r w:rsidR="00853237">
        <w:rPr>
          <w:rFonts w:ascii="Times New Roman" w:hAnsi="Times New Roman" w:cs="Times New Roman"/>
          <w:sz w:val="24"/>
          <w:szCs w:val="24"/>
        </w:rPr>
        <w:tab/>
        <w:t>64</w:t>
      </w:r>
    </w:p>
    <w:p w14:paraId="42997295" w14:textId="77777777" w:rsidR="002E6A15" w:rsidRDefault="002E6A15" w:rsidP="002E6A15">
      <w:pPr>
        <w:tabs>
          <w:tab w:val="left" w:pos="8010"/>
          <w:tab w:val="left" w:pos="9090"/>
        </w:tabs>
        <w:spacing w:after="0" w:line="360" w:lineRule="auto"/>
        <w:rPr>
          <w:rFonts w:ascii="Times New Roman" w:hAnsi="Times New Roman" w:cs="Times New Roman"/>
          <w:sz w:val="24"/>
          <w:szCs w:val="24"/>
        </w:rPr>
      </w:pPr>
      <w:r>
        <w:rPr>
          <w:rFonts w:ascii="Times New Roman" w:hAnsi="Times New Roman" w:cs="Times New Roman"/>
          <w:sz w:val="24"/>
          <w:szCs w:val="24"/>
        </w:rPr>
        <w:t>2.10 Dysgraphia</w:t>
      </w:r>
      <w:r w:rsidR="00043B73">
        <w:rPr>
          <w:rFonts w:ascii="Times New Roman" w:hAnsi="Times New Roman" w:cs="Times New Roman"/>
          <w:sz w:val="24"/>
          <w:szCs w:val="24"/>
        </w:rPr>
        <w:t xml:space="preserve"> </w:t>
      </w:r>
      <w:r w:rsidR="00853237">
        <w:rPr>
          <w:rFonts w:ascii="Times New Roman" w:hAnsi="Times New Roman" w:cs="Times New Roman"/>
          <w:sz w:val="24"/>
          <w:szCs w:val="24"/>
        </w:rPr>
        <w:t>…………………………………………………………………...</w:t>
      </w:r>
      <w:r w:rsidR="00853237">
        <w:rPr>
          <w:rFonts w:ascii="Times New Roman" w:hAnsi="Times New Roman" w:cs="Times New Roman"/>
          <w:sz w:val="24"/>
          <w:szCs w:val="24"/>
        </w:rPr>
        <w:tab/>
        <w:t>65</w:t>
      </w:r>
    </w:p>
    <w:p w14:paraId="13CD85D7" w14:textId="77777777" w:rsidR="002E6A15" w:rsidRDefault="002E6A15" w:rsidP="002E6A15">
      <w:pPr>
        <w:tabs>
          <w:tab w:val="left" w:pos="8010"/>
          <w:tab w:val="left" w:pos="9090"/>
        </w:tabs>
        <w:spacing w:after="0" w:line="360" w:lineRule="auto"/>
        <w:rPr>
          <w:rFonts w:ascii="Times New Roman" w:hAnsi="Times New Roman" w:cs="Times New Roman"/>
          <w:sz w:val="24"/>
          <w:szCs w:val="24"/>
        </w:rPr>
      </w:pPr>
      <w:r>
        <w:rPr>
          <w:rFonts w:ascii="Times New Roman" w:hAnsi="Times New Roman" w:cs="Times New Roman"/>
          <w:sz w:val="24"/>
          <w:szCs w:val="24"/>
        </w:rPr>
        <w:t>2.11 Attention Deficit Hyperacti</w:t>
      </w:r>
      <w:r w:rsidR="00853237">
        <w:rPr>
          <w:rFonts w:ascii="Times New Roman" w:hAnsi="Times New Roman" w:cs="Times New Roman"/>
          <w:sz w:val="24"/>
          <w:szCs w:val="24"/>
        </w:rPr>
        <w:t>vity Disorder …………………………….………</w:t>
      </w:r>
      <w:r w:rsidR="00853237">
        <w:rPr>
          <w:rFonts w:ascii="Times New Roman" w:hAnsi="Times New Roman" w:cs="Times New Roman"/>
          <w:sz w:val="24"/>
          <w:szCs w:val="24"/>
        </w:rPr>
        <w:tab/>
        <w:t>66</w:t>
      </w:r>
    </w:p>
    <w:p w14:paraId="4E943610" w14:textId="77777777" w:rsidR="002E6A15" w:rsidRDefault="002E6A15" w:rsidP="002E6A15">
      <w:pPr>
        <w:tabs>
          <w:tab w:val="left" w:pos="8010"/>
          <w:tab w:val="left" w:pos="9090"/>
        </w:tabs>
        <w:spacing w:after="0" w:line="360" w:lineRule="auto"/>
        <w:rPr>
          <w:rFonts w:ascii="Times New Roman" w:hAnsi="Times New Roman" w:cs="Times New Roman"/>
          <w:sz w:val="24"/>
          <w:szCs w:val="24"/>
        </w:rPr>
      </w:pPr>
      <w:r>
        <w:rPr>
          <w:rFonts w:ascii="Times New Roman" w:hAnsi="Times New Roman" w:cs="Times New Roman"/>
          <w:sz w:val="24"/>
          <w:szCs w:val="24"/>
        </w:rPr>
        <w:t>2.12 Social Capital and Socia</w:t>
      </w:r>
      <w:r w:rsidR="00853237">
        <w:rPr>
          <w:rFonts w:ascii="Times New Roman" w:hAnsi="Times New Roman" w:cs="Times New Roman"/>
          <w:sz w:val="24"/>
          <w:szCs w:val="24"/>
        </w:rPr>
        <w:t>l Networks ………………………………….……..</w:t>
      </w:r>
      <w:r w:rsidR="00853237">
        <w:rPr>
          <w:rFonts w:ascii="Times New Roman" w:hAnsi="Times New Roman" w:cs="Times New Roman"/>
          <w:sz w:val="24"/>
          <w:szCs w:val="24"/>
        </w:rPr>
        <w:tab/>
        <w:t>68</w:t>
      </w:r>
    </w:p>
    <w:p w14:paraId="26EADD0E" w14:textId="77777777" w:rsidR="002E6A15" w:rsidRDefault="002E6A15" w:rsidP="002E6A15">
      <w:pPr>
        <w:tabs>
          <w:tab w:val="left" w:pos="8010"/>
          <w:tab w:val="left" w:pos="9090"/>
        </w:tabs>
        <w:spacing w:after="0" w:line="360" w:lineRule="auto"/>
        <w:rPr>
          <w:rFonts w:ascii="Times New Roman" w:hAnsi="Times New Roman" w:cs="Times New Roman"/>
          <w:sz w:val="24"/>
          <w:szCs w:val="24"/>
        </w:rPr>
      </w:pPr>
      <w:r>
        <w:rPr>
          <w:rFonts w:ascii="Times New Roman" w:hAnsi="Times New Roman" w:cs="Times New Roman"/>
          <w:sz w:val="24"/>
          <w:szCs w:val="24"/>
        </w:rPr>
        <w:t>2.13 School Culture and Scho</w:t>
      </w:r>
      <w:r w:rsidR="00853237">
        <w:rPr>
          <w:rFonts w:ascii="Times New Roman" w:hAnsi="Times New Roman" w:cs="Times New Roman"/>
          <w:sz w:val="24"/>
          <w:szCs w:val="24"/>
        </w:rPr>
        <w:t>ol Climate ……………………….………………..</w:t>
      </w:r>
      <w:r w:rsidR="00853237">
        <w:rPr>
          <w:rFonts w:ascii="Times New Roman" w:hAnsi="Times New Roman" w:cs="Times New Roman"/>
          <w:sz w:val="24"/>
          <w:szCs w:val="24"/>
        </w:rPr>
        <w:tab/>
        <w:t>72</w:t>
      </w:r>
    </w:p>
    <w:p w14:paraId="1B2F2261" w14:textId="77777777" w:rsidR="002E6A15" w:rsidRDefault="002E6A15" w:rsidP="002E6A15">
      <w:pPr>
        <w:tabs>
          <w:tab w:val="left" w:pos="8010"/>
          <w:tab w:val="left" w:pos="9090"/>
        </w:tabs>
        <w:spacing w:after="0" w:line="360" w:lineRule="auto"/>
        <w:rPr>
          <w:rFonts w:ascii="Times New Roman" w:hAnsi="Times New Roman" w:cs="Times New Roman"/>
          <w:sz w:val="24"/>
          <w:szCs w:val="24"/>
        </w:rPr>
      </w:pPr>
      <w:r>
        <w:rPr>
          <w:rFonts w:ascii="Times New Roman" w:hAnsi="Times New Roman" w:cs="Times New Roman"/>
          <w:sz w:val="24"/>
          <w:szCs w:val="24"/>
        </w:rPr>
        <w:t>2.14 Social Capital and Disability …</w:t>
      </w:r>
      <w:r w:rsidR="00853237">
        <w:rPr>
          <w:rFonts w:ascii="Times New Roman" w:hAnsi="Times New Roman" w:cs="Times New Roman"/>
          <w:sz w:val="24"/>
          <w:szCs w:val="24"/>
        </w:rPr>
        <w:t>…………………………………………….</w:t>
      </w:r>
      <w:r w:rsidR="00853237">
        <w:rPr>
          <w:rFonts w:ascii="Times New Roman" w:hAnsi="Times New Roman" w:cs="Times New Roman"/>
          <w:sz w:val="24"/>
          <w:szCs w:val="24"/>
        </w:rPr>
        <w:tab/>
        <w:t>74</w:t>
      </w:r>
    </w:p>
    <w:p w14:paraId="7A4690DE" w14:textId="77777777" w:rsidR="002E6A15" w:rsidRDefault="002E6A15" w:rsidP="002E6A15">
      <w:pPr>
        <w:tabs>
          <w:tab w:val="left" w:pos="8010"/>
          <w:tab w:val="left" w:pos="9090"/>
        </w:tabs>
        <w:spacing w:after="0" w:line="360" w:lineRule="auto"/>
        <w:rPr>
          <w:rFonts w:ascii="Times New Roman" w:hAnsi="Times New Roman" w:cs="Times New Roman"/>
          <w:sz w:val="24"/>
          <w:szCs w:val="24"/>
        </w:rPr>
      </w:pPr>
      <w:r>
        <w:rPr>
          <w:rFonts w:ascii="Times New Roman" w:hAnsi="Times New Roman" w:cs="Times New Roman"/>
          <w:sz w:val="24"/>
          <w:szCs w:val="24"/>
        </w:rPr>
        <w:t>2.15 Sense of Belong</w:t>
      </w:r>
      <w:r w:rsidR="00853237">
        <w:rPr>
          <w:rFonts w:ascii="Times New Roman" w:hAnsi="Times New Roman" w:cs="Times New Roman"/>
          <w:sz w:val="24"/>
          <w:szCs w:val="24"/>
        </w:rPr>
        <w:t>ing …………………………………………….…………...</w:t>
      </w:r>
      <w:r w:rsidR="00853237">
        <w:rPr>
          <w:rFonts w:ascii="Times New Roman" w:hAnsi="Times New Roman" w:cs="Times New Roman"/>
          <w:sz w:val="24"/>
          <w:szCs w:val="24"/>
        </w:rPr>
        <w:tab/>
        <w:t>77</w:t>
      </w:r>
    </w:p>
    <w:p w14:paraId="0030863E" w14:textId="77777777" w:rsidR="002E6A15" w:rsidRDefault="002E6A15" w:rsidP="002E6A15">
      <w:pPr>
        <w:tabs>
          <w:tab w:val="left" w:pos="8010"/>
          <w:tab w:val="left" w:pos="9090"/>
        </w:tabs>
        <w:spacing w:after="0" w:line="360" w:lineRule="auto"/>
        <w:rPr>
          <w:rFonts w:ascii="Times New Roman" w:hAnsi="Times New Roman" w:cs="Times New Roman"/>
          <w:sz w:val="24"/>
          <w:szCs w:val="24"/>
        </w:rPr>
      </w:pPr>
      <w:r>
        <w:rPr>
          <w:rFonts w:ascii="Times New Roman" w:hAnsi="Times New Roman" w:cs="Times New Roman"/>
          <w:sz w:val="24"/>
          <w:szCs w:val="24"/>
        </w:rPr>
        <w:t>2.16 Pedagogy</w:t>
      </w:r>
      <w:r w:rsidR="00853237">
        <w:rPr>
          <w:rFonts w:ascii="Times New Roman" w:hAnsi="Times New Roman" w:cs="Times New Roman"/>
          <w:sz w:val="24"/>
          <w:szCs w:val="24"/>
        </w:rPr>
        <w:t xml:space="preserve"> ……………………………………………………….…………..</w:t>
      </w:r>
      <w:r w:rsidR="00853237">
        <w:rPr>
          <w:rFonts w:ascii="Times New Roman" w:hAnsi="Times New Roman" w:cs="Times New Roman"/>
          <w:sz w:val="24"/>
          <w:szCs w:val="24"/>
        </w:rPr>
        <w:tab/>
        <w:t>80</w:t>
      </w:r>
    </w:p>
    <w:p w14:paraId="609ABA16" w14:textId="77777777" w:rsidR="002E6A15" w:rsidRDefault="002E6A15" w:rsidP="008A55B6">
      <w:pPr>
        <w:tabs>
          <w:tab w:val="left" w:pos="8010"/>
          <w:tab w:val="left" w:pos="9090"/>
        </w:tabs>
        <w:spacing w:after="0" w:line="360" w:lineRule="auto"/>
        <w:rPr>
          <w:rFonts w:ascii="Times New Roman" w:hAnsi="Times New Roman" w:cs="Times New Roman"/>
          <w:sz w:val="24"/>
          <w:szCs w:val="24"/>
        </w:rPr>
      </w:pPr>
      <w:r>
        <w:rPr>
          <w:rFonts w:ascii="Times New Roman" w:hAnsi="Times New Roman" w:cs="Times New Roman"/>
          <w:sz w:val="24"/>
          <w:szCs w:val="24"/>
        </w:rPr>
        <w:t>2.17 Conclusi</w:t>
      </w:r>
      <w:r w:rsidR="00853237">
        <w:rPr>
          <w:rFonts w:ascii="Times New Roman" w:hAnsi="Times New Roman" w:cs="Times New Roman"/>
          <w:sz w:val="24"/>
          <w:szCs w:val="24"/>
        </w:rPr>
        <w:t>on ………………………………………………………………….</w:t>
      </w:r>
      <w:r w:rsidR="00853237">
        <w:rPr>
          <w:rFonts w:ascii="Times New Roman" w:hAnsi="Times New Roman" w:cs="Times New Roman"/>
          <w:sz w:val="24"/>
          <w:szCs w:val="24"/>
        </w:rPr>
        <w:tab/>
        <w:t>82</w:t>
      </w:r>
    </w:p>
    <w:p w14:paraId="2AE1B55D" w14:textId="77777777" w:rsidR="008A55B6" w:rsidRDefault="008A55B6" w:rsidP="008A55B6">
      <w:pPr>
        <w:tabs>
          <w:tab w:val="left" w:pos="8010"/>
          <w:tab w:val="left" w:pos="9090"/>
        </w:tabs>
        <w:spacing w:after="0" w:line="360" w:lineRule="auto"/>
        <w:rPr>
          <w:rFonts w:ascii="Times New Roman" w:hAnsi="Times New Roman" w:cs="Times New Roman"/>
          <w:sz w:val="24"/>
          <w:szCs w:val="24"/>
        </w:rPr>
      </w:pPr>
    </w:p>
    <w:p w14:paraId="2FF76AB5" w14:textId="77777777" w:rsidR="002E6A15" w:rsidRPr="00CA1518" w:rsidRDefault="002E6A15" w:rsidP="002E6A15">
      <w:pPr>
        <w:tabs>
          <w:tab w:val="left" w:pos="8010"/>
          <w:tab w:val="left" w:pos="9090"/>
        </w:tabs>
        <w:spacing w:after="0" w:line="360" w:lineRule="auto"/>
        <w:rPr>
          <w:rFonts w:ascii="Times New Roman" w:hAnsi="Times New Roman" w:cs="Times New Roman"/>
          <w:b/>
          <w:sz w:val="24"/>
          <w:szCs w:val="24"/>
          <w:lang w:val="fr-FR"/>
        </w:rPr>
      </w:pPr>
      <w:r w:rsidRPr="00F50A36">
        <w:rPr>
          <w:rFonts w:ascii="Times New Roman" w:hAnsi="Times New Roman" w:cs="Times New Roman"/>
          <w:b/>
          <w:sz w:val="24"/>
          <w:szCs w:val="24"/>
        </w:rPr>
        <w:t>CHAPTER THREE: Theoretical Framework…………………</w:t>
      </w:r>
      <w:r w:rsidR="00853237">
        <w:rPr>
          <w:rFonts w:ascii="Times New Roman" w:hAnsi="Times New Roman" w:cs="Times New Roman"/>
          <w:b/>
          <w:sz w:val="24"/>
          <w:szCs w:val="24"/>
        </w:rPr>
        <w:t>..……………</w:t>
      </w:r>
      <w:r w:rsidR="00853237">
        <w:rPr>
          <w:rFonts w:ascii="Times New Roman" w:hAnsi="Times New Roman" w:cs="Times New Roman"/>
          <w:b/>
          <w:sz w:val="24"/>
          <w:szCs w:val="24"/>
        </w:rPr>
        <w:tab/>
      </w:r>
      <w:r w:rsidR="00853237" w:rsidRPr="00CA1518">
        <w:rPr>
          <w:rFonts w:ascii="Times New Roman" w:hAnsi="Times New Roman" w:cs="Times New Roman"/>
          <w:b/>
          <w:sz w:val="24"/>
          <w:szCs w:val="24"/>
          <w:lang w:val="fr-FR"/>
        </w:rPr>
        <w:t>84</w:t>
      </w:r>
    </w:p>
    <w:p w14:paraId="41C564E4" w14:textId="77777777" w:rsidR="002E6A15" w:rsidRPr="00CA1518" w:rsidRDefault="002E6A15" w:rsidP="002E6A15">
      <w:pPr>
        <w:tabs>
          <w:tab w:val="left" w:pos="8010"/>
          <w:tab w:val="left" w:pos="9090"/>
        </w:tabs>
        <w:spacing w:after="0" w:line="360" w:lineRule="auto"/>
        <w:rPr>
          <w:rFonts w:ascii="Times New Roman" w:hAnsi="Times New Roman" w:cs="Times New Roman"/>
          <w:sz w:val="24"/>
          <w:szCs w:val="24"/>
          <w:lang w:val="fr-FR"/>
        </w:rPr>
      </w:pPr>
      <w:r w:rsidRPr="00CA1518">
        <w:rPr>
          <w:rFonts w:ascii="Times New Roman" w:hAnsi="Times New Roman" w:cs="Times New Roman"/>
          <w:sz w:val="24"/>
          <w:szCs w:val="24"/>
          <w:lang w:val="fr-FR"/>
        </w:rPr>
        <w:t>3.1 Introduction ……………………………………………</w:t>
      </w:r>
      <w:r w:rsidR="00853237" w:rsidRPr="00CA1518">
        <w:rPr>
          <w:rFonts w:ascii="Times New Roman" w:hAnsi="Times New Roman" w:cs="Times New Roman"/>
          <w:sz w:val="24"/>
          <w:szCs w:val="24"/>
          <w:lang w:val="fr-FR"/>
        </w:rPr>
        <w:t>…………………….</w:t>
      </w:r>
      <w:r w:rsidR="00853237" w:rsidRPr="00CA1518">
        <w:rPr>
          <w:rFonts w:ascii="Times New Roman" w:hAnsi="Times New Roman" w:cs="Times New Roman"/>
          <w:sz w:val="24"/>
          <w:szCs w:val="24"/>
          <w:lang w:val="fr-FR"/>
        </w:rPr>
        <w:tab/>
        <w:t>84</w:t>
      </w:r>
      <w:r w:rsidRPr="00CA1518">
        <w:rPr>
          <w:rFonts w:ascii="Times New Roman" w:hAnsi="Times New Roman" w:cs="Times New Roman"/>
          <w:sz w:val="24"/>
          <w:szCs w:val="24"/>
          <w:lang w:val="fr-FR"/>
        </w:rPr>
        <w:tab/>
      </w:r>
    </w:p>
    <w:p w14:paraId="4CBC4F13" w14:textId="77777777" w:rsidR="002E6A15" w:rsidRPr="00CA1518" w:rsidRDefault="002E6A15" w:rsidP="002E6A15">
      <w:pPr>
        <w:tabs>
          <w:tab w:val="left" w:pos="8010"/>
          <w:tab w:val="left" w:pos="9090"/>
        </w:tabs>
        <w:spacing w:after="0" w:line="360" w:lineRule="auto"/>
        <w:rPr>
          <w:rFonts w:ascii="Times New Roman" w:hAnsi="Times New Roman" w:cs="Times New Roman"/>
          <w:sz w:val="24"/>
          <w:szCs w:val="24"/>
          <w:lang w:val="fr-FR"/>
        </w:rPr>
      </w:pPr>
      <w:r w:rsidRPr="00CA1518">
        <w:rPr>
          <w:rFonts w:ascii="Times New Roman" w:hAnsi="Times New Roman" w:cs="Times New Roman"/>
          <w:sz w:val="24"/>
          <w:szCs w:val="24"/>
          <w:lang w:val="fr-FR"/>
        </w:rPr>
        <w:t>3.2 Social Capital …………………………</w:t>
      </w:r>
      <w:r w:rsidR="00853237" w:rsidRPr="00CA1518">
        <w:rPr>
          <w:rFonts w:ascii="Times New Roman" w:hAnsi="Times New Roman" w:cs="Times New Roman"/>
          <w:sz w:val="24"/>
          <w:szCs w:val="24"/>
          <w:lang w:val="fr-FR"/>
        </w:rPr>
        <w:t>………………………....................</w:t>
      </w:r>
      <w:r w:rsidR="00853237" w:rsidRPr="00CA1518">
        <w:rPr>
          <w:rFonts w:ascii="Times New Roman" w:hAnsi="Times New Roman" w:cs="Times New Roman"/>
          <w:sz w:val="24"/>
          <w:szCs w:val="24"/>
          <w:lang w:val="fr-FR"/>
        </w:rPr>
        <w:tab/>
        <w:t>84</w:t>
      </w:r>
    </w:p>
    <w:p w14:paraId="6F327A58" w14:textId="77777777" w:rsidR="002E6A15" w:rsidRDefault="002E6A15" w:rsidP="002E6A15">
      <w:pPr>
        <w:tabs>
          <w:tab w:val="left" w:pos="8010"/>
          <w:tab w:val="left" w:pos="9090"/>
        </w:tabs>
        <w:spacing w:after="0" w:line="360" w:lineRule="auto"/>
        <w:rPr>
          <w:rFonts w:ascii="Times New Roman" w:hAnsi="Times New Roman" w:cs="Times New Roman"/>
          <w:sz w:val="24"/>
          <w:szCs w:val="24"/>
        </w:rPr>
      </w:pPr>
      <w:r w:rsidRPr="00CA1518">
        <w:rPr>
          <w:rFonts w:ascii="Times New Roman" w:hAnsi="Times New Roman" w:cs="Times New Roman"/>
          <w:sz w:val="24"/>
          <w:szCs w:val="24"/>
          <w:lang w:val="fr-FR"/>
        </w:rPr>
        <w:t>3.3 Pierre Bourdieu and Soc</w:t>
      </w:r>
      <w:r w:rsidR="00853237" w:rsidRPr="00CA1518">
        <w:rPr>
          <w:rFonts w:ascii="Times New Roman" w:hAnsi="Times New Roman" w:cs="Times New Roman"/>
          <w:sz w:val="24"/>
          <w:szCs w:val="24"/>
          <w:lang w:val="fr-FR"/>
        </w:rPr>
        <w:t>ial Capital ………………………………………….</w:t>
      </w:r>
      <w:r w:rsidR="00853237" w:rsidRPr="00CA1518">
        <w:rPr>
          <w:rFonts w:ascii="Times New Roman" w:hAnsi="Times New Roman" w:cs="Times New Roman"/>
          <w:sz w:val="24"/>
          <w:szCs w:val="24"/>
          <w:lang w:val="fr-FR"/>
        </w:rPr>
        <w:tab/>
      </w:r>
      <w:r w:rsidR="00853237">
        <w:rPr>
          <w:rFonts w:ascii="Times New Roman" w:hAnsi="Times New Roman" w:cs="Times New Roman"/>
          <w:sz w:val="24"/>
          <w:szCs w:val="24"/>
        </w:rPr>
        <w:t>85</w:t>
      </w:r>
    </w:p>
    <w:p w14:paraId="7E8C7821" w14:textId="77777777" w:rsidR="002E6A15" w:rsidRDefault="002E6A15" w:rsidP="002E6A15">
      <w:pPr>
        <w:tabs>
          <w:tab w:val="left" w:pos="8010"/>
          <w:tab w:val="left" w:pos="9090"/>
        </w:tabs>
        <w:spacing w:after="0" w:line="360" w:lineRule="auto"/>
        <w:rPr>
          <w:rFonts w:ascii="Times New Roman" w:hAnsi="Times New Roman" w:cs="Times New Roman"/>
          <w:sz w:val="24"/>
          <w:szCs w:val="24"/>
        </w:rPr>
      </w:pPr>
      <w:r>
        <w:rPr>
          <w:rFonts w:ascii="Times New Roman" w:hAnsi="Times New Roman" w:cs="Times New Roman"/>
          <w:sz w:val="24"/>
          <w:szCs w:val="24"/>
        </w:rPr>
        <w:t>3.4 James Coleman and Soci</w:t>
      </w:r>
      <w:r w:rsidR="00853237">
        <w:rPr>
          <w:rFonts w:ascii="Times New Roman" w:hAnsi="Times New Roman" w:cs="Times New Roman"/>
          <w:sz w:val="24"/>
          <w:szCs w:val="24"/>
        </w:rPr>
        <w:t>al Capital …………………………………………..</w:t>
      </w:r>
      <w:r w:rsidR="00853237">
        <w:rPr>
          <w:rFonts w:ascii="Times New Roman" w:hAnsi="Times New Roman" w:cs="Times New Roman"/>
          <w:sz w:val="24"/>
          <w:szCs w:val="24"/>
        </w:rPr>
        <w:tab/>
        <w:t>87</w:t>
      </w:r>
    </w:p>
    <w:p w14:paraId="6DE9750F" w14:textId="77777777" w:rsidR="002E6A15" w:rsidRDefault="002E6A15" w:rsidP="002E6A15">
      <w:pPr>
        <w:tabs>
          <w:tab w:val="left" w:pos="8010"/>
          <w:tab w:val="left" w:pos="9090"/>
        </w:tabs>
        <w:spacing w:after="0" w:line="360" w:lineRule="auto"/>
        <w:rPr>
          <w:rFonts w:ascii="Times New Roman" w:hAnsi="Times New Roman" w:cs="Times New Roman"/>
          <w:sz w:val="24"/>
          <w:szCs w:val="24"/>
        </w:rPr>
      </w:pPr>
      <w:r>
        <w:rPr>
          <w:rFonts w:ascii="Times New Roman" w:hAnsi="Times New Roman" w:cs="Times New Roman"/>
          <w:sz w:val="24"/>
          <w:szCs w:val="24"/>
        </w:rPr>
        <w:t>3.5 Robert Putnam and Socia</w:t>
      </w:r>
      <w:r w:rsidR="00853237">
        <w:rPr>
          <w:rFonts w:ascii="Times New Roman" w:hAnsi="Times New Roman" w:cs="Times New Roman"/>
          <w:sz w:val="24"/>
          <w:szCs w:val="24"/>
        </w:rPr>
        <w:t>l Capital …………………………………………...</w:t>
      </w:r>
      <w:r w:rsidR="00853237">
        <w:rPr>
          <w:rFonts w:ascii="Times New Roman" w:hAnsi="Times New Roman" w:cs="Times New Roman"/>
          <w:sz w:val="24"/>
          <w:szCs w:val="24"/>
        </w:rPr>
        <w:tab/>
        <w:t>92</w:t>
      </w:r>
    </w:p>
    <w:p w14:paraId="303CB005" w14:textId="77777777" w:rsidR="002E6A15" w:rsidRDefault="002E6A15" w:rsidP="002E6A15">
      <w:pPr>
        <w:tabs>
          <w:tab w:val="left" w:pos="8010"/>
          <w:tab w:val="left" w:pos="9090"/>
        </w:tabs>
        <w:spacing w:after="0" w:line="360" w:lineRule="auto"/>
        <w:rPr>
          <w:rFonts w:ascii="Times New Roman" w:hAnsi="Times New Roman" w:cs="Times New Roman"/>
          <w:sz w:val="24"/>
          <w:szCs w:val="24"/>
        </w:rPr>
      </w:pPr>
      <w:r>
        <w:rPr>
          <w:rFonts w:ascii="Times New Roman" w:hAnsi="Times New Roman" w:cs="Times New Roman"/>
          <w:sz w:val="24"/>
          <w:szCs w:val="24"/>
        </w:rPr>
        <w:t>3.6 Children and Social</w:t>
      </w:r>
      <w:r w:rsidR="00853237">
        <w:rPr>
          <w:rFonts w:ascii="Times New Roman" w:hAnsi="Times New Roman" w:cs="Times New Roman"/>
          <w:sz w:val="24"/>
          <w:szCs w:val="24"/>
        </w:rPr>
        <w:t xml:space="preserve"> Capital ………………………………………………….</w:t>
      </w:r>
      <w:r w:rsidR="00853237">
        <w:rPr>
          <w:rFonts w:ascii="Times New Roman" w:hAnsi="Times New Roman" w:cs="Times New Roman"/>
          <w:sz w:val="24"/>
          <w:szCs w:val="24"/>
        </w:rPr>
        <w:tab/>
        <w:t>94</w:t>
      </w:r>
    </w:p>
    <w:p w14:paraId="23397521" w14:textId="77777777" w:rsidR="002E6A15" w:rsidRDefault="002E6A15" w:rsidP="002E6A15">
      <w:pPr>
        <w:tabs>
          <w:tab w:val="left" w:pos="8010"/>
          <w:tab w:val="left" w:pos="9090"/>
        </w:tabs>
        <w:spacing w:after="0" w:line="360" w:lineRule="auto"/>
        <w:rPr>
          <w:rFonts w:ascii="Times New Roman" w:hAnsi="Times New Roman" w:cs="Times New Roman"/>
          <w:sz w:val="24"/>
          <w:szCs w:val="24"/>
        </w:rPr>
      </w:pPr>
      <w:r>
        <w:rPr>
          <w:rFonts w:ascii="Times New Roman" w:hAnsi="Times New Roman" w:cs="Times New Roman"/>
          <w:sz w:val="24"/>
          <w:szCs w:val="24"/>
        </w:rPr>
        <w:t>3.7 Comparing the Th</w:t>
      </w:r>
      <w:r w:rsidR="00853237">
        <w:rPr>
          <w:rFonts w:ascii="Times New Roman" w:hAnsi="Times New Roman" w:cs="Times New Roman"/>
          <w:sz w:val="24"/>
          <w:szCs w:val="24"/>
        </w:rPr>
        <w:t>eorists …………………………………………………….</w:t>
      </w:r>
      <w:r w:rsidR="00853237">
        <w:rPr>
          <w:rFonts w:ascii="Times New Roman" w:hAnsi="Times New Roman" w:cs="Times New Roman"/>
          <w:sz w:val="24"/>
          <w:szCs w:val="24"/>
        </w:rPr>
        <w:tab/>
        <w:t>96</w:t>
      </w:r>
    </w:p>
    <w:p w14:paraId="6E4F2723" w14:textId="77777777" w:rsidR="002E6A15" w:rsidRDefault="002E6A15" w:rsidP="002E6A15">
      <w:pPr>
        <w:tabs>
          <w:tab w:val="left" w:pos="8010"/>
          <w:tab w:val="left" w:pos="9090"/>
        </w:tabs>
        <w:spacing w:after="0" w:line="360" w:lineRule="auto"/>
        <w:rPr>
          <w:rFonts w:ascii="Times New Roman" w:hAnsi="Times New Roman" w:cs="Times New Roman"/>
          <w:sz w:val="24"/>
          <w:szCs w:val="24"/>
        </w:rPr>
      </w:pPr>
      <w:r>
        <w:rPr>
          <w:rFonts w:ascii="Times New Roman" w:hAnsi="Times New Roman" w:cs="Times New Roman"/>
          <w:sz w:val="24"/>
          <w:szCs w:val="24"/>
        </w:rPr>
        <w:t>3.8 Social Capital, Sense of Belongin</w:t>
      </w:r>
      <w:r w:rsidR="00853237">
        <w:rPr>
          <w:rFonts w:ascii="Times New Roman" w:hAnsi="Times New Roman" w:cs="Times New Roman"/>
          <w:sz w:val="24"/>
          <w:szCs w:val="24"/>
        </w:rPr>
        <w:t>g and Disability …………………………..</w:t>
      </w:r>
      <w:r w:rsidR="00853237">
        <w:rPr>
          <w:rFonts w:ascii="Times New Roman" w:hAnsi="Times New Roman" w:cs="Times New Roman"/>
          <w:sz w:val="24"/>
          <w:szCs w:val="24"/>
        </w:rPr>
        <w:tab/>
        <w:t>98</w:t>
      </w:r>
    </w:p>
    <w:p w14:paraId="6D9D53BC" w14:textId="77777777" w:rsidR="008A55B6" w:rsidRDefault="002E6A15" w:rsidP="008A55B6">
      <w:pPr>
        <w:tabs>
          <w:tab w:val="left" w:pos="8010"/>
          <w:tab w:val="left" w:pos="909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3.9 Conclusion …………………………………………………………………...   </w:t>
      </w:r>
      <w:r w:rsidR="008A55B6">
        <w:rPr>
          <w:rFonts w:ascii="Times New Roman" w:hAnsi="Times New Roman" w:cs="Times New Roman"/>
          <w:sz w:val="24"/>
          <w:szCs w:val="24"/>
        </w:rPr>
        <w:t xml:space="preserve"> </w:t>
      </w:r>
      <w:r w:rsidR="00853237">
        <w:rPr>
          <w:rFonts w:ascii="Times New Roman" w:hAnsi="Times New Roman" w:cs="Times New Roman"/>
          <w:sz w:val="24"/>
          <w:szCs w:val="24"/>
        </w:rPr>
        <w:t>103</w:t>
      </w:r>
    </w:p>
    <w:p w14:paraId="47A25466" w14:textId="77777777" w:rsidR="008A55B6" w:rsidRDefault="008A55B6" w:rsidP="008A55B6">
      <w:pPr>
        <w:tabs>
          <w:tab w:val="left" w:pos="8010"/>
          <w:tab w:val="left" w:pos="9090"/>
        </w:tabs>
        <w:spacing w:after="0" w:line="360" w:lineRule="auto"/>
        <w:rPr>
          <w:rFonts w:ascii="Times New Roman" w:hAnsi="Times New Roman" w:cs="Times New Roman"/>
          <w:sz w:val="24"/>
          <w:szCs w:val="24"/>
        </w:rPr>
      </w:pPr>
    </w:p>
    <w:p w14:paraId="398CA5B2" w14:textId="77777777" w:rsidR="008A55B6" w:rsidRPr="00F50A36" w:rsidRDefault="008A55B6" w:rsidP="008A55B6">
      <w:pPr>
        <w:tabs>
          <w:tab w:val="left" w:pos="8010"/>
          <w:tab w:val="left" w:pos="9090"/>
        </w:tabs>
        <w:spacing w:after="0" w:line="360" w:lineRule="auto"/>
        <w:rPr>
          <w:rFonts w:ascii="Times New Roman" w:hAnsi="Times New Roman" w:cs="Times New Roman"/>
          <w:b/>
          <w:sz w:val="24"/>
          <w:szCs w:val="24"/>
        </w:rPr>
      </w:pPr>
      <w:r w:rsidRPr="00F50A36">
        <w:rPr>
          <w:rFonts w:ascii="Times New Roman" w:hAnsi="Times New Roman" w:cs="Times New Roman"/>
          <w:b/>
          <w:sz w:val="24"/>
          <w:szCs w:val="24"/>
        </w:rPr>
        <w:t>CHAPTER FOUR: Methodo</w:t>
      </w:r>
      <w:r>
        <w:rPr>
          <w:rFonts w:ascii="Times New Roman" w:hAnsi="Times New Roman" w:cs="Times New Roman"/>
          <w:b/>
          <w:sz w:val="24"/>
          <w:szCs w:val="24"/>
        </w:rPr>
        <w:t>logy a</w:t>
      </w:r>
      <w:r w:rsidR="00853237">
        <w:rPr>
          <w:rFonts w:ascii="Times New Roman" w:hAnsi="Times New Roman" w:cs="Times New Roman"/>
          <w:b/>
          <w:sz w:val="24"/>
          <w:szCs w:val="24"/>
        </w:rPr>
        <w:t>nd Methods ……………………………...    104</w:t>
      </w:r>
    </w:p>
    <w:p w14:paraId="63BD72EE" w14:textId="77777777" w:rsidR="008A55B6" w:rsidRDefault="008A55B6" w:rsidP="008A55B6">
      <w:pPr>
        <w:tabs>
          <w:tab w:val="left" w:pos="8010"/>
          <w:tab w:val="left" w:pos="9090"/>
        </w:tabs>
        <w:spacing w:after="0" w:line="360" w:lineRule="auto"/>
        <w:rPr>
          <w:rFonts w:ascii="Times New Roman" w:hAnsi="Times New Roman" w:cs="Times New Roman"/>
          <w:sz w:val="24"/>
          <w:szCs w:val="24"/>
        </w:rPr>
      </w:pPr>
      <w:r>
        <w:rPr>
          <w:rFonts w:ascii="Times New Roman" w:hAnsi="Times New Roman" w:cs="Times New Roman"/>
          <w:sz w:val="24"/>
          <w:szCs w:val="24"/>
        </w:rPr>
        <w:t>4.1 Introduction …</w:t>
      </w:r>
      <w:r w:rsidR="00853237">
        <w:rPr>
          <w:rFonts w:ascii="Times New Roman" w:hAnsi="Times New Roman" w:cs="Times New Roman"/>
          <w:sz w:val="24"/>
          <w:szCs w:val="24"/>
        </w:rPr>
        <w:t>……………………………………………………………….    104</w:t>
      </w:r>
    </w:p>
    <w:p w14:paraId="75EF096C" w14:textId="77777777" w:rsidR="008A55B6" w:rsidRDefault="008A55B6" w:rsidP="008A55B6">
      <w:pPr>
        <w:tabs>
          <w:tab w:val="left" w:pos="8010"/>
          <w:tab w:val="left" w:pos="9090"/>
        </w:tabs>
        <w:spacing w:after="0" w:line="360" w:lineRule="auto"/>
        <w:rPr>
          <w:rFonts w:ascii="Times New Roman" w:hAnsi="Times New Roman" w:cs="Times New Roman"/>
          <w:sz w:val="24"/>
          <w:szCs w:val="24"/>
        </w:rPr>
      </w:pPr>
      <w:r>
        <w:rPr>
          <w:rFonts w:ascii="Times New Roman" w:hAnsi="Times New Roman" w:cs="Times New Roman"/>
          <w:sz w:val="24"/>
          <w:szCs w:val="24"/>
        </w:rPr>
        <w:t>4.2 Methodology ……</w:t>
      </w:r>
      <w:r w:rsidR="00853237">
        <w:rPr>
          <w:rFonts w:ascii="Times New Roman" w:hAnsi="Times New Roman" w:cs="Times New Roman"/>
          <w:sz w:val="24"/>
          <w:szCs w:val="24"/>
        </w:rPr>
        <w:t>…………………………………………………………...    105</w:t>
      </w:r>
    </w:p>
    <w:p w14:paraId="6E4962D3" w14:textId="77777777" w:rsidR="008A55B6" w:rsidRDefault="008A55B6" w:rsidP="008A55B6">
      <w:pPr>
        <w:tabs>
          <w:tab w:val="left" w:pos="7920"/>
          <w:tab w:val="left" w:pos="9090"/>
        </w:tabs>
        <w:spacing w:after="0" w:line="360" w:lineRule="auto"/>
        <w:ind w:right="360"/>
        <w:rPr>
          <w:rFonts w:ascii="Times New Roman" w:hAnsi="Times New Roman" w:cs="Times New Roman"/>
          <w:sz w:val="24"/>
          <w:szCs w:val="24"/>
        </w:rPr>
      </w:pPr>
      <w:r>
        <w:rPr>
          <w:rFonts w:ascii="Times New Roman" w:hAnsi="Times New Roman" w:cs="Times New Roman"/>
          <w:sz w:val="24"/>
          <w:szCs w:val="24"/>
        </w:rPr>
        <w:t xml:space="preserve">4.3 Methods </w:t>
      </w:r>
      <w:r w:rsidR="00853237">
        <w:rPr>
          <w:rFonts w:ascii="Times New Roman" w:hAnsi="Times New Roman" w:cs="Times New Roman"/>
          <w:sz w:val="24"/>
          <w:szCs w:val="24"/>
        </w:rPr>
        <w:t>………………………………………………………………….….</w:t>
      </w:r>
      <w:r w:rsidR="00853237">
        <w:rPr>
          <w:rFonts w:ascii="Times New Roman" w:hAnsi="Times New Roman" w:cs="Times New Roman"/>
          <w:sz w:val="24"/>
          <w:szCs w:val="24"/>
        </w:rPr>
        <w:tab/>
        <w:t>106</w:t>
      </w:r>
      <w:r>
        <w:rPr>
          <w:rFonts w:ascii="Times New Roman" w:hAnsi="Times New Roman" w:cs="Times New Roman"/>
          <w:sz w:val="24"/>
          <w:szCs w:val="24"/>
        </w:rPr>
        <w:t xml:space="preserve">             </w:t>
      </w:r>
    </w:p>
    <w:p w14:paraId="10613CC1" w14:textId="77777777" w:rsidR="008A55B6" w:rsidRDefault="008A55B6" w:rsidP="008A55B6">
      <w:pPr>
        <w:tabs>
          <w:tab w:val="left" w:pos="7920"/>
          <w:tab w:val="left" w:pos="9090"/>
        </w:tabs>
        <w:spacing w:after="0" w:line="360" w:lineRule="auto"/>
        <w:ind w:right="360"/>
        <w:rPr>
          <w:rFonts w:ascii="Times New Roman" w:hAnsi="Times New Roman" w:cs="Times New Roman"/>
          <w:sz w:val="24"/>
          <w:szCs w:val="24"/>
        </w:rPr>
      </w:pPr>
      <w:r>
        <w:rPr>
          <w:rFonts w:ascii="Times New Roman" w:hAnsi="Times New Roman" w:cs="Times New Roman"/>
          <w:sz w:val="24"/>
          <w:szCs w:val="24"/>
        </w:rPr>
        <w:t>4.4 The Participa</w:t>
      </w:r>
      <w:r w:rsidR="00853237">
        <w:rPr>
          <w:rFonts w:ascii="Times New Roman" w:hAnsi="Times New Roman" w:cs="Times New Roman"/>
          <w:sz w:val="24"/>
          <w:szCs w:val="24"/>
        </w:rPr>
        <w:t>nts …………………………………………………………….</w:t>
      </w:r>
      <w:r w:rsidR="00853237">
        <w:rPr>
          <w:rFonts w:ascii="Times New Roman" w:hAnsi="Times New Roman" w:cs="Times New Roman"/>
          <w:sz w:val="24"/>
          <w:szCs w:val="24"/>
        </w:rPr>
        <w:tab/>
        <w:t>110</w:t>
      </w:r>
      <w:r>
        <w:rPr>
          <w:rFonts w:ascii="Times New Roman" w:hAnsi="Times New Roman" w:cs="Times New Roman"/>
          <w:sz w:val="24"/>
          <w:szCs w:val="24"/>
        </w:rPr>
        <w:tab/>
      </w:r>
      <w:r>
        <w:rPr>
          <w:rFonts w:ascii="Times New Roman" w:hAnsi="Times New Roman" w:cs="Times New Roman"/>
          <w:sz w:val="24"/>
          <w:szCs w:val="24"/>
        </w:rPr>
        <w:tab/>
        <w:t xml:space="preserve"> </w:t>
      </w:r>
    </w:p>
    <w:p w14:paraId="7D647494" w14:textId="77777777" w:rsidR="008A55B6" w:rsidRDefault="008A55B6" w:rsidP="008A55B6">
      <w:pPr>
        <w:tabs>
          <w:tab w:val="left" w:pos="7920"/>
          <w:tab w:val="left" w:pos="9090"/>
          <w:tab w:val="left" w:pos="918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4.5 Procedure </w:t>
      </w:r>
      <w:r w:rsidR="00853237">
        <w:rPr>
          <w:rFonts w:ascii="Times New Roman" w:hAnsi="Times New Roman" w:cs="Times New Roman"/>
          <w:sz w:val="24"/>
          <w:szCs w:val="24"/>
        </w:rPr>
        <w:t>…………………………………………………………………...</w:t>
      </w:r>
      <w:r w:rsidR="00853237">
        <w:rPr>
          <w:rFonts w:ascii="Times New Roman" w:hAnsi="Times New Roman" w:cs="Times New Roman"/>
          <w:sz w:val="24"/>
          <w:szCs w:val="24"/>
        </w:rPr>
        <w:tab/>
        <w:t>111</w:t>
      </w:r>
      <w:r>
        <w:rPr>
          <w:rFonts w:ascii="Times New Roman" w:hAnsi="Times New Roman" w:cs="Times New Roman"/>
          <w:sz w:val="24"/>
          <w:szCs w:val="24"/>
        </w:rPr>
        <w:t xml:space="preserve">           </w:t>
      </w:r>
    </w:p>
    <w:p w14:paraId="11D94203" w14:textId="77777777" w:rsidR="008A55B6" w:rsidRDefault="008A55B6" w:rsidP="008A55B6">
      <w:pPr>
        <w:tabs>
          <w:tab w:val="left" w:pos="7920"/>
          <w:tab w:val="left" w:pos="9090"/>
          <w:tab w:val="left" w:pos="9180"/>
        </w:tabs>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4.6 Analytical Appr</w:t>
      </w:r>
      <w:r w:rsidR="00853237">
        <w:rPr>
          <w:rFonts w:ascii="Times New Roman" w:hAnsi="Times New Roman" w:cs="Times New Roman"/>
          <w:sz w:val="24"/>
          <w:szCs w:val="24"/>
        </w:rPr>
        <w:t>oach ………………………………………………………..</w:t>
      </w:r>
      <w:r w:rsidR="00853237">
        <w:rPr>
          <w:rFonts w:ascii="Times New Roman" w:hAnsi="Times New Roman" w:cs="Times New Roman"/>
          <w:sz w:val="24"/>
          <w:szCs w:val="24"/>
        </w:rPr>
        <w:tab/>
        <w:t>115</w:t>
      </w:r>
      <w:r>
        <w:rPr>
          <w:rFonts w:ascii="Times New Roman" w:hAnsi="Times New Roman" w:cs="Times New Roman"/>
          <w:sz w:val="24"/>
          <w:szCs w:val="24"/>
        </w:rPr>
        <w:tab/>
        <w:t xml:space="preserve">          4.7 Analysis of </w:t>
      </w:r>
      <w:r w:rsidR="00853237">
        <w:rPr>
          <w:rFonts w:ascii="Times New Roman" w:hAnsi="Times New Roman" w:cs="Times New Roman"/>
          <w:sz w:val="24"/>
          <w:szCs w:val="24"/>
        </w:rPr>
        <w:t>Data ……………………………………………………………</w:t>
      </w:r>
      <w:r w:rsidR="00853237">
        <w:rPr>
          <w:rFonts w:ascii="Times New Roman" w:hAnsi="Times New Roman" w:cs="Times New Roman"/>
          <w:sz w:val="24"/>
          <w:szCs w:val="24"/>
        </w:rPr>
        <w:tab/>
        <w:t>116</w:t>
      </w:r>
      <w:r>
        <w:rPr>
          <w:rFonts w:ascii="Times New Roman" w:hAnsi="Times New Roman" w:cs="Times New Roman"/>
          <w:sz w:val="24"/>
          <w:szCs w:val="24"/>
        </w:rPr>
        <w:tab/>
        <w:t xml:space="preserve"> </w:t>
      </w:r>
    </w:p>
    <w:p w14:paraId="56C62476" w14:textId="77777777" w:rsidR="008A55B6" w:rsidRDefault="008A55B6" w:rsidP="008A55B6">
      <w:pPr>
        <w:tabs>
          <w:tab w:val="left" w:pos="7920"/>
          <w:tab w:val="left" w:pos="9090"/>
          <w:tab w:val="left" w:pos="9270"/>
        </w:tabs>
        <w:spacing w:after="0" w:line="360" w:lineRule="auto"/>
        <w:ind w:right="360"/>
        <w:rPr>
          <w:rFonts w:ascii="Times New Roman" w:hAnsi="Times New Roman" w:cs="Times New Roman"/>
          <w:sz w:val="24"/>
          <w:szCs w:val="24"/>
        </w:rPr>
      </w:pPr>
      <w:r>
        <w:rPr>
          <w:rFonts w:ascii="Times New Roman" w:hAnsi="Times New Roman" w:cs="Times New Roman"/>
          <w:sz w:val="24"/>
          <w:szCs w:val="24"/>
        </w:rPr>
        <w:t>4.8 Ethical Issu</w:t>
      </w:r>
      <w:r w:rsidR="00853237">
        <w:rPr>
          <w:rFonts w:ascii="Times New Roman" w:hAnsi="Times New Roman" w:cs="Times New Roman"/>
          <w:sz w:val="24"/>
          <w:szCs w:val="24"/>
        </w:rPr>
        <w:t>es ……………………………………………………………….</w:t>
      </w:r>
      <w:r w:rsidR="00853237">
        <w:rPr>
          <w:rFonts w:ascii="Times New Roman" w:hAnsi="Times New Roman" w:cs="Times New Roman"/>
          <w:sz w:val="24"/>
          <w:szCs w:val="24"/>
        </w:rPr>
        <w:tab/>
        <w:t>118</w:t>
      </w:r>
    </w:p>
    <w:p w14:paraId="0A71A5A0" w14:textId="77777777" w:rsidR="008A55B6" w:rsidRDefault="008A55B6" w:rsidP="008A55B6">
      <w:pPr>
        <w:tabs>
          <w:tab w:val="left" w:pos="7920"/>
          <w:tab w:val="left" w:pos="9090"/>
          <w:tab w:val="left" w:pos="9180"/>
          <w:tab w:val="left" w:pos="9270"/>
        </w:tabs>
        <w:spacing w:after="0" w:line="360" w:lineRule="auto"/>
        <w:ind w:right="360"/>
        <w:rPr>
          <w:rFonts w:ascii="Times New Roman" w:hAnsi="Times New Roman" w:cs="Times New Roman"/>
          <w:sz w:val="24"/>
          <w:szCs w:val="24"/>
        </w:rPr>
      </w:pPr>
      <w:r>
        <w:rPr>
          <w:rFonts w:ascii="Times New Roman" w:hAnsi="Times New Roman" w:cs="Times New Roman"/>
          <w:sz w:val="24"/>
          <w:szCs w:val="24"/>
        </w:rPr>
        <w:t>4.8.1 Gaining Access …………………………………………………………..</w:t>
      </w:r>
      <w:r w:rsidR="00853237">
        <w:rPr>
          <w:rFonts w:ascii="Times New Roman" w:hAnsi="Times New Roman" w:cs="Times New Roman"/>
          <w:sz w:val="24"/>
          <w:szCs w:val="24"/>
        </w:rPr>
        <w:t>.</w:t>
      </w:r>
      <w:r w:rsidR="00853237">
        <w:rPr>
          <w:rFonts w:ascii="Times New Roman" w:hAnsi="Times New Roman" w:cs="Times New Roman"/>
          <w:sz w:val="24"/>
          <w:szCs w:val="24"/>
        </w:rPr>
        <w:tab/>
        <w:t>118</w:t>
      </w:r>
    </w:p>
    <w:p w14:paraId="44EBAE09" w14:textId="77777777" w:rsidR="008A55B6" w:rsidRDefault="008A55B6" w:rsidP="008A55B6">
      <w:pPr>
        <w:tabs>
          <w:tab w:val="left" w:pos="7920"/>
          <w:tab w:val="left" w:pos="9090"/>
          <w:tab w:val="left" w:pos="9270"/>
        </w:tabs>
        <w:spacing w:after="0" w:line="360" w:lineRule="auto"/>
        <w:ind w:right="360"/>
        <w:rPr>
          <w:rFonts w:ascii="Times New Roman" w:hAnsi="Times New Roman" w:cs="Times New Roman"/>
          <w:sz w:val="24"/>
          <w:szCs w:val="24"/>
        </w:rPr>
      </w:pPr>
      <w:r>
        <w:rPr>
          <w:rFonts w:ascii="Times New Roman" w:hAnsi="Times New Roman" w:cs="Times New Roman"/>
          <w:sz w:val="24"/>
          <w:szCs w:val="24"/>
        </w:rPr>
        <w:t>4.8.2 Power Imba</w:t>
      </w:r>
      <w:r w:rsidR="00853237">
        <w:rPr>
          <w:rFonts w:ascii="Times New Roman" w:hAnsi="Times New Roman" w:cs="Times New Roman"/>
          <w:sz w:val="24"/>
          <w:szCs w:val="24"/>
        </w:rPr>
        <w:t>lance …………………………………………………………</w:t>
      </w:r>
      <w:r w:rsidR="00853237">
        <w:rPr>
          <w:rFonts w:ascii="Times New Roman" w:hAnsi="Times New Roman" w:cs="Times New Roman"/>
          <w:sz w:val="24"/>
          <w:szCs w:val="24"/>
        </w:rPr>
        <w:tab/>
        <w:t>119</w:t>
      </w:r>
    </w:p>
    <w:p w14:paraId="208070FA" w14:textId="77777777" w:rsidR="008A55B6" w:rsidRDefault="008A55B6" w:rsidP="008A55B6">
      <w:pPr>
        <w:tabs>
          <w:tab w:val="left" w:pos="7920"/>
          <w:tab w:val="left" w:pos="9090"/>
          <w:tab w:val="left" w:pos="9270"/>
        </w:tabs>
        <w:spacing w:after="0" w:line="360" w:lineRule="auto"/>
        <w:ind w:right="360"/>
        <w:rPr>
          <w:rFonts w:ascii="Times New Roman" w:hAnsi="Times New Roman" w:cs="Times New Roman"/>
          <w:sz w:val="24"/>
          <w:szCs w:val="24"/>
        </w:rPr>
      </w:pPr>
      <w:r>
        <w:rPr>
          <w:rFonts w:ascii="Times New Roman" w:hAnsi="Times New Roman" w:cs="Times New Roman"/>
          <w:sz w:val="24"/>
          <w:szCs w:val="24"/>
        </w:rPr>
        <w:t>4.8.3 Language Profi</w:t>
      </w:r>
      <w:r w:rsidR="00853237">
        <w:rPr>
          <w:rFonts w:ascii="Times New Roman" w:hAnsi="Times New Roman" w:cs="Times New Roman"/>
          <w:sz w:val="24"/>
          <w:szCs w:val="24"/>
        </w:rPr>
        <w:t>ciency …………………………………………………….</w:t>
      </w:r>
      <w:r w:rsidR="00853237">
        <w:rPr>
          <w:rFonts w:ascii="Times New Roman" w:hAnsi="Times New Roman" w:cs="Times New Roman"/>
          <w:sz w:val="24"/>
          <w:szCs w:val="24"/>
        </w:rPr>
        <w:tab/>
        <w:t>120</w:t>
      </w:r>
    </w:p>
    <w:p w14:paraId="7A7AFB43" w14:textId="77777777" w:rsidR="008A55B6" w:rsidRDefault="008A55B6" w:rsidP="008A55B6">
      <w:pPr>
        <w:tabs>
          <w:tab w:val="left" w:pos="7920"/>
          <w:tab w:val="left" w:pos="9090"/>
          <w:tab w:val="left" w:pos="9270"/>
        </w:tabs>
        <w:spacing w:after="0" w:line="360" w:lineRule="auto"/>
        <w:ind w:right="360"/>
        <w:rPr>
          <w:rFonts w:ascii="Times New Roman" w:hAnsi="Times New Roman" w:cs="Times New Roman"/>
          <w:sz w:val="24"/>
          <w:szCs w:val="24"/>
        </w:rPr>
      </w:pPr>
      <w:r>
        <w:rPr>
          <w:rFonts w:ascii="Times New Roman" w:hAnsi="Times New Roman" w:cs="Times New Roman"/>
          <w:sz w:val="24"/>
          <w:szCs w:val="24"/>
        </w:rPr>
        <w:t>4.8.4 Authentic</w:t>
      </w:r>
      <w:r w:rsidR="00853237">
        <w:rPr>
          <w:rFonts w:ascii="Times New Roman" w:hAnsi="Times New Roman" w:cs="Times New Roman"/>
          <w:sz w:val="24"/>
          <w:szCs w:val="24"/>
        </w:rPr>
        <w:t>ity ………………………………………………………………</w:t>
      </w:r>
      <w:r w:rsidR="00853237">
        <w:rPr>
          <w:rFonts w:ascii="Times New Roman" w:hAnsi="Times New Roman" w:cs="Times New Roman"/>
          <w:sz w:val="24"/>
          <w:szCs w:val="24"/>
        </w:rPr>
        <w:tab/>
        <w:t>121</w:t>
      </w:r>
    </w:p>
    <w:p w14:paraId="5B062E60" w14:textId="77777777" w:rsidR="008A55B6" w:rsidRDefault="008A55B6" w:rsidP="008A55B6">
      <w:pPr>
        <w:tabs>
          <w:tab w:val="left" w:pos="7920"/>
          <w:tab w:val="left" w:pos="9090"/>
          <w:tab w:val="left" w:pos="9270"/>
        </w:tabs>
        <w:spacing w:after="0" w:line="360" w:lineRule="auto"/>
        <w:ind w:right="360"/>
        <w:rPr>
          <w:rFonts w:ascii="Times New Roman" w:hAnsi="Times New Roman" w:cs="Times New Roman"/>
          <w:sz w:val="24"/>
          <w:szCs w:val="24"/>
        </w:rPr>
      </w:pPr>
      <w:r>
        <w:rPr>
          <w:rFonts w:ascii="Times New Roman" w:hAnsi="Times New Roman" w:cs="Times New Roman"/>
          <w:sz w:val="24"/>
          <w:szCs w:val="24"/>
        </w:rPr>
        <w:t>4.8.5 Informed Cons</w:t>
      </w:r>
      <w:r w:rsidR="00853237">
        <w:rPr>
          <w:rFonts w:ascii="Times New Roman" w:hAnsi="Times New Roman" w:cs="Times New Roman"/>
          <w:sz w:val="24"/>
          <w:szCs w:val="24"/>
        </w:rPr>
        <w:t>ent ………………………………………………………...</w:t>
      </w:r>
      <w:r w:rsidR="00853237">
        <w:rPr>
          <w:rFonts w:ascii="Times New Roman" w:hAnsi="Times New Roman" w:cs="Times New Roman"/>
          <w:sz w:val="24"/>
          <w:szCs w:val="24"/>
        </w:rPr>
        <w:tab/>
        <w:t>121</w:t>
      </w:r>
    </w:p>
    <w:p w14:paraId="172E0E97" w14:textId="77777777" w:rsidR="008A55B6" w:rsidRDefault="008A55B6" w:rsidP="008A55B6">
      <w:pPr>
        <w:tabs>
          <w:tab w:val="left" w:pos="7920"/>
          <w:tab w:val="left" w:pos="9090"/>
          <w:tab w:val="left" w:pos="9180"/>
          <w:tab w:val="left" w:pos="9270"/>
        </w:tabs>
        <w:spacing w:after="0" w:line="360" w:lineRule="auto"/>
        <w:ind w:right="360"/>
        <w:rPr>
          <w:rFonts w:ascii="Times New Roman" w:hAnsi="Times New Roman" w:cs="Times New Roman"/>
          <w:sz w:val="24"/>
          <w:szCs w:val="24"/>
        </w:rPr>
      </w:pPr>
      <w:r>
        <w:rPr>
          <w:rFonts w:ascii="Times New Roman" w:hAnsi="Times New Roman" w:cs="Times New Roman"/>
          <w:sz w:val="24"/>
          <w:szCs w:val="24"/>
        </w:rPr>
        <w:t>4.8.6 Confidentiality ……………………………………………………………</w:t>
      </w:r>
      <w:r>
        <w:rPr>
          <w:rFonts w:ascii="Times New Roman" w:hAnsi="Times New Roman" w:cs="Times New Roman"/>
          <w:sz w:val="24"/>
          <w:szCs w:val="24"/>
        </w:rPr>
        <w:tab/>
        <w:t>12</w:t>
      </w:r>
      <w:r w:rsidR="00853237">
        <w:rPr>
          <w:rFonts w:ascii="Times New Roman" w:hAnsi="Times New Roman" w:cs="Times New Roman"/>
          <w:sz w:val="24"/>
          <w:szCs w:val="24"/>
        </w:rPr>
        <w:t>1</w:t>
      </w:r>
    </w:p>
    <w:p w14:paraId="5CF2780B" w14:textId="77777777" w:rsidR="008A55B6" w:rsidRDefault="008A55B6" w:rsidP="008A55B6">
      <w:pPr>
        <w:tabs>
          <w:tab w:val="left" w:pos="7920"/>
          <w:tab w:val="left" w:pos="9090"/>
          <w:tab w:val="left" w:pos="9270"/>
        </w:tabs>
        <w:spacing w:after="0" w:line="360" w:lineRule="auto"/>
        <w:ind w:right="360"/>
        <w:rPr>
          <w:rFonts w:ascii="Times New Roman" w:hAnsi="Times New Roman" w:cs="Times New Roman"/>
          <w:sz w:val="24"/>
          <w:szCs w:val="24"/>
        </w:rPr>
      </w:pPr>
      <w:r>
        <w:rPr>
          <w:rFonts w:ascii="Times New Roman" w:hAnsi="Times New Roman" w:cs="Times New Roman"/>
          <w:sz w:val="24"/>
          <w:szCs w:val="24"/>
        </w:rPr>
        <w:t xml:space="preserve">4.8.7 Safety </w:t>
      </w:r>
      <w:r w:rsidR="00853237">
        <w:rPr>
          <w:rFonts w:ascii="Times New Roman" w:hAnsi="Times New Roman" w:cs="Times New Roman"/>
          <w:sz w:val="24"/>
          <w:szCs w:val="24"/>
        </w:rPr>
        <w:t>……………………………………………………………………..</w:t>
      </w:r>
      <w:r w:rsidR="00853237">
        <w:rPr>
          <w:rFonts w:ascii="Times New Roman" w:hAnsi="Times New Roman" w:cs="Times New Roman"/>
          <w:sz w:val="24"/>
          <w:szCs w:val="24"/>
        </w:rPr>
        <w:tab/>
        <w:t>122</w:t>
      </w:r>
    </w:p>
    <w:p w14:paraId="5CF418E2" w14:textId="77777777" w:rsidR="008A55B6" w:rsidRDefault="008A55B6" w:rsidP="008A55B6">
      <w:pPr>
        <w:tabs>
          <w:tab w:val="left" w:pos="7920"/>
          <w:tab w:val="left" w:pos="9090"/>
          <w:tab w:val="left" w:pos="9270"/>
        </w:tabs>
        <w:spacing w:after="0" w:line="360" w:lineRule="auto"/>
        <w:ind w:right="360"/>
        <w:rPr>
          <w:rFonts w:ascii="Times New Roman" w:hAnsi="Times New Roman" w:cs="Times New Roman"/>
          <w:sz w:val="24"/>
          <w:szCs w:val="24"/>
        </w:rPr>
      </w:pPr>
      <w:r>
        <w:rPr>
          <w:rFonts w:ascii="Times New Roman" w:hAnsi="Times New Roman" w:cs="Times New Roman"/>
          <w:sz w:val="24"/>
          <w:szCs w:val="24"/>
        </w:rPr>
        <w:t>4.8.8 Perspectives of Disa</w:t>
      </w:r>
      <w:r w:rsidR="00853237">
        <w:rPr>
          <w:rFonts w:ascii="Times New Roman" w:hAnsi="Times New Roman" w:cs="Times New Roman"/>
          <w:sz w:val="24"/>
          <w:szCs w:val="24"/>
        </w:rPr>
        <w:t>bility ………………………………………………...</w:t>
      </w:r>
      <w:r w:rsidR="00853237">
        <w:rPr>
          <w:rFonts w:ascii="Times New Roman" w:hAnsi="Times New Roman" w:cs="Times New Roman"/>
          <w:sz w:val="24"/>
          <w:szCs w:val="24"/>
        </w:rPr>
        <w:tab/>
        <w:t>124</w:t>
      </w:r>
    </w:p>
    <w:p w14:paraId="1B6B7C9B" w14:textId="77777777" w:rsidR="008A55B6" w:rsidRDefault="008A55B6" w:rsidP="008A55B6">
      <w:pPr>
        <w:tabs>
          <w:tab w:val="left" w:pos="7920"/>
          <w:tab w:val="left" w:pos="8820"/>
          <w:tab w:val="left" w:pos="9180"/>
        </w:tabs>
        <w:spacing w:after="0" w:line="360" w:lineRule="auto"/>
        <w:ind w:right="630"/>
        <w:rPr>
          <w:rFonts w:ascii="Times New Roman" w:hAnsi="Times New Roman" w:cs="Times New Roman"/>
          <w:sz w:val="24"/>
          <w:szCs w:val="24"/>
        </w:rPr>
      </w:pPr>
      <w:r>
        <w:rPr>
          <w:rFonts w:ascii="Times New Roman" w:hAnsi="Times New Roman" w:cs="Times New Roman"/>
          <w:sz w:val="24"/>
          <w:szCs w:val="24"/>
        </w:rPr>
        <w:t>4.9 Reflexivit</w:t>
      </w:r>
      <w:r w:rsidR="00853237">
        <w:rPr>
          <w:rFonts w:ascii="Times New Roman" w:hAnsi="Times New Roman" w:cs="Times New Roman"/>
          <w:sz w:val="24"/>
          <w:szCs w:val="24"/>
        </w:rPr>
        <w:t>y ………………………………………………………………….</w:t>
      </w:r>
      <w:r w:rsidR="00853237">
        <w:rPr>
          <w:rFonts w:ascii="Times New Roman" w:hAnsi="Times New Roman" w:cs="Times New Roman"/>
          <w:sz w:val="24"/>
          <w:szCs w:val="24"/>
        </w:rPr>
        <w:tab/>
        <w:t>125</w:t>
      </w:r>
    </w:p>
    <w:p w14:paraId="05980C5F" w14:textId="77777777" w:rsidR="008A55B6" w:rsidRDefault="008A55B6" w:rsidP="008A55B6">
      <w:pPr>
        <w:tabs>
          <w:tab w:val="left" w:pos="7920"/>
          <w:tab w:val="left" w:pos="8820"/>
          <w:tab w:val="left" w:pos="9090"/>
          <w:tab w:val="left" w:pos="9450"/>
        </w:tabs>
        <w:spacing w:after="0" w:line="360" w:lineRule="auto"/>
        <w:ind w:right="180"/>
        <w:rPr>
          <w:rFonts w:ascii="Times New Roman" w:hAnsi="Times New Roman" w:cs="Times New Roman"/>
          <w:sz w:val="24"/>
          <w:szCs w:val="24"/>
        </w:rPr>
      </w:pPr>
      <w:r>
        <w:rPr>
          <w:rFonts w:ascii="Times New Roman" w:hAnsi="Times New Roman" w:cs="Times New Roman"/>
          <w:sz w:val="24"/>
          <w:szCs w:val="24"/>
        </w:rPr>
        <w:t>4.10 Conclusion</w:t>
      </w:r>
      <w:r w:rsidR="00853237">
        <w:rPr>
          <w:rFonts w:ascii="Times New Roman" w:hAnsi="Times New Roman" w:cs="Times New Roman"/>
          <w:sz w:val="24"/>
          <w:szCs w:val="24"/>
        </w:rPr>
        <w:t xml:space="preserve"> ………………………………………………………….….….</w:t>
      </w:r>
      <w:r w:rsidR="00853237">
        <w:rPr>
          <w:rFonts w:ascii="Times New Roman" w:hAnsi="Times New Roman" w:cs="Times New Roman"/>
          <w:sz w:val="24"/>
          <w:szCs w:val="24"/>
        </w:rPr>
        <w:tab/>
        <w:t>126</w:t>
      </w:r>
      <w:r>
        <w:rPr>
          <w:rFonts w:ascii="Times New Roman" w:hAnsi="Times New Roman" w:cs="Times New Roman"/>
          <w:sz w:val="24"/>
          <w:szCs w:val="24"/>
        </w:rPr>
        <w:t xml:space="preserve">  </w:t>
      </w:r>
    </w:p>
    <w:p w14:paraId="351F459F" w14:textId="77777777" w:rsidR="008A55B6" w:rsidRDefault="008A55B6" w:rsidP="008A55B6">
      <w:pPr>
        <w:tabs>
          <w:tab w:val="left" w:pos="7920"/>
          <w:tab w:val="left" w:pos="8820"/>
          <w:tab w:val="left" w:pos="9090"/>
          <w:tab w:val="left" w:pos="9450"/>
        </w:tabs>
        <w:spacing w:after="0" w:line="360" w:lineRule="auto"/>
        <w:ind w:right="180"/>
        <w:rPr>
          <w:rFonts w:ascii="Times New Roman" w:hAnsi="Times New Roman" w:cs="Times New Roman"/>
          <w:sz w:val="24"/>
          <w:szCs w:val="24"/>
        </w:rPr>
      </w:pPr>
      <w:r>
        <w:rPr>
          <w:rFonts w:ascii="Times New Roman" w:hAnsi="Times New Roman" w:cs="Times New Roman"/>
          <w:sz w:val="24"/>
          <w:szCs w:val="24"/>
        </w:rPr>
        <w:t xml:space="preserve"> </w:t>
      </w:r>
    </w:p>
    <w:p w14:paraId="0BBEA594" w14:textId="77777777" w:rsidR="008A55B6" w:rsidRPr="00F50A36" w:rsidRDefault="008A55B6" w:rsidP="008A55B6">
      <w:pPr>
        <w:tabs>
          <w:tab w:val="left" w:pos="7920"/>
          <w:tab w:val="left" w:pos="8910"/>
        </w:tabs>
        <w:spacing w:after="0" w:line="360" w:lineRule="auto"/>
        <w:rPr>
          <w:rFonts w:ascii="Times New Roman" w:hAnsi="Times New Roman" w:cs="Times New Roman"/>
          <w:b/>
          <w:sz w:val="24"/>
          <w:szCs w:val="24"/>
        </w:rPr>
      </w:pPr>
      <w:r w:rsidRPr="000E0311">
        <w:rPr>
          <w:rFonts w:ascii="Times New Roman" w:hAnsi="Times New Roman" w:cs="Times New Roman"/>
          <w:b/>
          <w:sz w:val="24"/>
          <w:szCs w:val="24"/>
        </w:rPr>
        <w:t xml:space="preserve">CHAPTER FIVE: </w:t>
      </w:r>
      <w:r w:rsidRPr="00F50A36">
        <w:rPr>
          <w:rFonts w:ascii="Times New Roman" w:hAnsi="Times New Roman" w:cs="Times New Roman"/>
          <w:b/>
          <w:sz w:val="24"/>
          <w:szCs w:val="24"/>
        </w:rPr>
        <w:t>Presentation of Findings and Analysis ……</w:t>
      </w:r>
      <w:r>
        <w:rPr>
          <w:rFonts w:ascii="Times New Roman" w:hAnsi="Times New Roman" w:cs="Times New Roman"/>
          <w:b/>
          <w:sz w:val="24"/>
          <w:szCs w:val="24"/>
        </w:rPr>
        <w:t>...…………..</w:t>
      </w:r>
      <w:r>
        <w:rPr>
          <w:rFonts w:ascii="Times New Roman" w:hAnsi="Times New Roman" w:cs="Times New Roman"/>
          <w:b/>
          <w:sz w:val="24"/>
          <w:szCs w:val="24"/>
        </w:rPr>
        <w:tab/>
        <w:t>1</w:t>
      </w:r>
      <w:r w:rsidR="00853237">
        <w:rPr>
          <w:rFonts w:ascii="Times New Roman" w:hAnsi="Times New Roman" w:cs="Times New Roman"/>
          <w:b/>
          <w:sz w:val="24"/>
          <w:szCs w:val="24"/>
        </w:rPr>
        <w:t>28</w:t>
      </w:r>
    </w:p>
    <w:p w14:paraId="2BE2D6D0" w14:textId="77777777" w:rsidR="00405CC7" w:rsidRDefault="008A55B6" w:rsidP="008A55B6">
      <w:pPr>
        <w:tabs>
          <w:tab w:val="left" w:pos="7920"/>
          <w:tab w:val="left" w:pos="9180"/>
          <w:tab w:val="left" w:pos="9270"/>
          <w:tab w:val="left" w:pos="9360"/>
        </w:tabs>
        <w:spacing w:after="0" w:line="360" w:lineRule="auto"/>
        <w:ind w:right="450"/>
        <w:rPr>
          <w:rFonts w:ascii="Times New Roman" w:hAnsi="Times New Roman" w:cs="Times New Roman"/>
          <w:sz w:val="24"/>
          <w:szCs w:val="24"/>
        </w:rPr>
      </w:pPr>
      <w:r>
        <w:rPr>
          <w:rFonts w:ascii="Times New Roman" w:hAnsi="Times New Roman" w:cs="Times New Roman"/>
          <w:sz w:val="24"/>
          <w:szCs w:val="24"/>
        </w:rPr>
        <w:t xml:space="preserve">5.1 Introduction …………………………………………………………………    </w:t>
      </w:r>
      <w:r>
        <w:rPr>
          <w:rFonts w:ascii="Times New Roman" w:hAnsi="Times New Roman" w:cs="Times New Roman"/>
          <w:sz w:val="24"/>
          <w:szCs w:val="24"/>
        </w:rPr>
        <w:tab/>
        <w:t>12</w:t>
      </w:r>
      <w:r w:rsidR="00853237">
        <w:rPr>
          <w:rFonts w:ascii="Times New Roman" w:hAnsi="Times New Roman" w:cs="Times New Roman"/>
          <w:sz w:val="24"/>
          <w:szCs w:val="24"/>
        </w:rPr>
        <w:t>8</w:t>
      </w:r>
    </w:p>
    <w:p w14:paraId="3857BE4F" w14:textId="77777777" w:rsidR="00405CC7" w:rsidRDefault="00405CC7" w:rsidP="008A55B6">
      <w:pPr>
        <w:tabs>
          <w:tab w:val="left" w:pos="7920"/>
          <w:tab w:val="left" w:pos="9180"/>
          <w:tab w:val="left" w:pos="9270"/>
          <w:tab w:val="left" w:pos="9360"/>
        </w:tabs>
        <w:spacing w:after="0" w:line="360" w:lineRule="auto"/>
        <w:ind w:right="450"/>
        <w:rPr>
          <w:rFonts w:ascii="Times New Roman" w:hAnsi="Times New Roman" w:cs="Times New Roman"/>
          <w:sz w:val="24"/>
          <w:szCs w:val="24"/>
        </w:rPr>
      </w:pPr>
      <w:r>
        <w:rPr>
          <w:rFonts w:ascii="Times New Roman" w:hAnsi="Times New Roman" w:cs="Times New Roman"/>
          <w:sz w:val="24"/>
          <w:szCs w:val="24"/>
        </w:rPr>
        <w:t>5.2 Gisele ……………</w:t>
      </w:r>
      <w:r w:rsidR="00853237">
        <w:rPr>
          <w:rFonts w:ascii="Times New Roman" w:hAnsi="Times New Roman" w:cs="Times New Roman"/>
          <w:sz w:val="24"/>
          <w:szCs w:val="24"/>
        </w:rPr>
        <w:t>…………………………………………………………..     128</w:t>
      </w:r>
    </w:p>
    <w:p w14:paraId="192CA0E3" w14:textId="77777777" w:rsidR="00405CC7" w:rsidRDefault="00405CC7" w:rsidP="008A55B6">
      <w:pPr>
        <w:tabs>
          <w:tab w:val="left" w:pos="7920"/>
          <w:tab w:val="left" w:pos="9180"/>
          <w:tab w:val="left" w:pos="9270"/>
          <w:tab w:val="left" w:pos="9360"/>
        </w:tabs>
        <w:spacing w:after="0" w:line="360" w:lineRule="auto"/>
        <w:ind w:right="450"/>
        <w:rPr>
          <w:rFonts w:ascii="Times New Roman" w:hAnsi="Times New Roman" w:cs="Times New Roman"/>
          <w:sz w:val="24"/>
          <w:szCs w:val="24"/>
        </w:rPr>
      </w:pPr>
      <w:r>
        <w:rPr>
          <w:rFonts w:ascii="Times New Roman" w:hAnsi="Times New Roman" w:cs="Times New Roman"/>
          <w:sz w:val="24"/>
          <w:szCs w:val="24"/>
        </w:rPr>
        <w:t>5.3 Julianne ……………</w:t>
      </w:r>
      <w:r w:rsidR="00853237">
        <w:rPr>
          <w:rFonts w:ascii="Times New Roman" w:hAnsi="Times New Roman" w:cs="Times New Roman"/>
          <w:sz w:val="24"/>
          <w:szCs w:val="24"/>
        </w:rPr>
        <w:t>………………………………………………………..      129</w:t>
      </w:r>
    </w:p>
    <w:p w14:paraId="6024E32E" w14:textId="77777777" w:rsidR="00405CC7" w:rsidRDefault="00405CC7" w:rsidP="008A55B6">
      <w:pPr>
        <w:tabs>
          <w:tab w:val="left" w:pos="7920"/>
          <w:tab w:val="left" w:pos="9180"/>
          <w:tab w:val="left" w:pos="9270"/>
          <w:tab w:val="left" w:pos="9360"/>
        </w:tabs>
        <w:spacing w:after="0" w:line="360" w:lineRule="auto"/>
        <w:ind w:right="450"/>
        <w:rPr>
          <w:rFonts w:ascii="Times New Roman" w:hAnsi="Times New Roman" w:cs="Times New Roman"/>
          <w:sz w:val="24"/>
          <w:szCs w:val="24"/>
        </w:rPr>
      </w:pPr>
      <w:r>
        <w:rPr>
          <w:rFonts w:ascii="Times New Roman" w:hAnsi="Times New Roman" w:cs="Times New Roman"/>
          <w:sz w:val="24"/>
          <w:szCs w:val="24"/>
        </w:rPr>
        <w:t>5.4 Amelia …………</w:t>
      </w:r>
      <w:r w:rsidR="00853237">
        <w:rPr>
          <w:rFonts w:ascii="Times New Roman" w:hAnsi="Times New Roman" w:cs="Times New Roman"/>
          <w:sz w:val="24"/>
          <w:szCs w:val="24"/>
        </w:rPr>
        <w:t>……………………………………………………………      129</w:t>
      </w:r>
      <w:r>
        <w:rPr>
          <w:rFonts w:ascii="Times New Roman" w:hAnsi="Times New Roman" w:cs="Times New Roman"/>
          <w:sz w:val="24"/>
          <w:szCs w:val="24"/>
        </w:rPr>
        <w:t xml:space="preserve"> </w:t>
      </w:r>
    </w:p>
    <w:p w14:paraId="022C36D4" w14:textId="77777777" w:rsidR="00405CC7" w:rsidRDefault="00405CC7" w:rsidP="008A55B6">
      <w:pPr>
        <w:tabs>
          <w:tab w:val="left" w:pos="7920"/>
          <w:tab w:val="left" w:pos="9180"/>
          <w:tab w:val="left" w:pos="9270"/>
          <w:tab w:val="left" w:pos="9360"/>
        </w:tabs>
        <w:spacing w:after="0" w:line="360" w:lineRule="auto"/>
        <w:ind w:right="450"/>
        <w:rPr>
          <w:rFonts w:ascii="Times New Roman" w:hAnsi="Times New Roman" w:cs="Times New Roman"/>
          <w:sz w:val="24"/>
          <w:szCs w:val="24"/>
        </w:rPr>
      </w:pPr>
      <w:r>
        <w:rPr>
          <w:rFonts w:ascii="Times New Roman" w:hAnsi="Times New Roman" w:cs="Times New Roman"/>
          <w:sz w:val="24"/>
          <w:szCs w:val="24"/>
        </w:rPr>
        <w:t xml:space="preserve">5.5 Megan ……………………………………………………………………… </w:t>
      </w:r>
      <w:r w:rsidR="00853237">
        <w:rPr>
          <w:rFonts w:ascii="Times New Roman" w:hAnsi="Times New Roman" w:cs="Times New Roman"/>
          <w:sz w:val="24"/>
          <w:szCs w:val="24"/>
        </w:rPr>
        <w:t xml:space="preserve">     130</w:t>
      </w:r>
    </w:p>
    <w:p w14:paraId="754011B1" w14:textId="77777777" w:rsidR="00405CC7" w:rsidRDefault="00405CC7" w:rsidP="008A55B6">
      <w:pPr>
        <w:tabs>
          <w:tab w:val="left" w:pos="7920"/>
          <w:tab w:val="left" w:pos="9180"/>
          <w:tab w:val="left" w:pos="9270"/>
          <w:tab w:val="left" w:pos="9360"/>
        </w:tabs>
        <w:spacing w:after="0" w:line="360" w:lineRule="auto"/>
        <w:ind w:right="450"/>
        <w:rPr>
          <w:rFonts w:ascii="Times New Roman" w:hAnsi="Times New Roman" w:cs="Times New Roman"/>
          <w:sz w:val="24"/>
          <w:szCs w:val="24"/>
        </w:rPr>
      </w:pPr>
      <w:r>
        <w:rPr>
          <w:rFonts w:ascii="Times New Roman" w:hAnsi="Times New Roman" w:cs="Times New Roman"/>
          <w:sz w:val="24"/>
          <w:szCs w:val="24"/>
        </w:rPr>
        <w:t>5.6 Ben ………………</w:t>
      </w:r>
      <w:r w:rsidR="00853237">
        <w:rPr>
          <w:rFonts w:ascii="Times New Roman" w:hAnsi="Times New Roman" w:cs="Times New Roman"/>
          <w:sz w:val="24"/>
          <w:szCs w:val="24"/>
        </w:rPr>
        <w:t>………………………………………………………….      131</w:t>
      </w:r>
    </w:p>
    <w:p w14:paraId="35F3B9BA" w14:textId="77777777" w:rsidR="008A55B6" w:rsidRDefault="00405CC7" w:rsidP="008A55B6">
      <w:pPr>
        <w:tabs>
          <w:tab w:val="left" w:pos="7920"/>
          <w:tab w:val="left" w:pos="9180"/>
          <w:tab w:val="left" w:pos="9270"/>
          <w:tab w:val="left" w:pos="9360"/>
        </w:tabs>
        <w:spacing w:after="0" w:line="360" w:lineRule="auto"/>
        <w:ind w:right="450"/>
        <w:rPr>
          <w:rFonts w:ascii="Times New Roman" w:hAnsi="Times New Roman" w:cs="Times New Roman"/>
          <w:sz w:val="24"/>
          <w:szCs w:val="24"/>
        </w:rPr>
      </w:pPr>
      <w:r>
        <w:rPr>
          <w:rFonts w:ascii="Times New Roman" w:hAnsi="Times New Roman" w:cs="Times New Roman"/>
          <w:sz w:val="24"/>
          <w:szCs w:val="24"/>
        </w:rPr>
        <w:t>5.7</w:t>
      </w:r>
      <w:r w:rsidR="008A55B6">
        <w:rPr>
          <w:rFonts w:ascii="Times New Roman" w:hAnsi="Times New Roman" w:cs="Times New Roman"/>
          <w:sz w:val="24"/>
          <w:szCs w:val="24"/>
        </w:rPr>
        <w:t xml:space="preserve"> </w:t>
      </w:r>
      <w:r>
        <w:rPr>
          <w:rFonts w:ascii="Times New Roman" w:hAnsi="Times New Roman" w:cs="Times New Roman"/>
          <w:sz w:val="24"/>
          <w:szCs w:val="24"/>
        </w:rPr>
        <w:t>Lee ………………………………………………………………………….</w:t>
      </w:r>
      <w:r w:rsidR="008A55B6">
        <w:rPr>
          <w:rFonts w:ascii="Times New Roman" w:hAnsi="Times New Roman" w:cs="Times New Roman"/>
          <w:sz w:val="24"/>
          <w:szCs w:val="24"/>
        </w:rPr>
        <w:t xml:space="preserve"> </w:t>
      </w:r>
      <w:r w:rsidR="00853237">
        <w:rPr>
          <w:rFonts w:ascii="Times New Roman" w:hAnsi="Times New Roman" w:cs="Times New Roman"/>
          <w:sz w:val="24"/>
          <w:szCs w:val="24"/>
        </w:rPr>
        <w:t xml:space="preserve">     131</w:t>
      </w:r>
      <w:r w:rsidR="008A55B6">
        <w:rPr>
          <w:rFonts w:ascii="Times New Roman" w:hAnsi="Times New Roman" w:cs="Times New Roman"/>
          <w:sz w:val="24"/>
          <w:szCs w:val="24"/>
        </w:rPr>
        <w:t xml:space="preserve">    </w:t>
      </w:r>
      <w:r w:rsidR="008A55B6">
        <w:rPr>
          <w:rFonts w:ascii="Times New Roman" w:hAnsi="Times New Roman" w:cs="Times New Roman"/>
          <w:sz w:val="24"/>
          <w:szCs w:val="24"/>
        </w:rPr>
        <w:tab/>
      </w:r>
      <w:r w:rsidR="008A55B6">
        <w:rPr>
          <w:rFonts w:ascii="Times New Roman" w:hAnsi="Times New Roman" w:cs="Times New Roman"/>
          <w:sz w:val="24"/>
          <w:szCs w:val="24"/>
        </w:rPr>
        <w:tab/>
      </w:r>
      <w:r w:rsidR="008A55B6">
        <w:rPr>
          <w:rFonts w:ascii="Times New Roman" w:hAnsi="Times New Roman" w:cs="Times New Roman"/>
          <w:sz w:val="24"/>
          <w:szCs w:val="24"/>
        </w:rPr>
        <w:tab/>
        <w:t xml:space="preserve">                </w:t>
      </w:r>
    </w:p>
    <w:p w14:paraId="6228D9E1" w14:textId="77777777" w:rsidR="008A55B6" w:rsidRDefault="00405CC7" w:rsidP="008A55B6">
      <w:pPr>
        <w:tabs>
          <w:tab w:val="left" w:pos="7920"/>
          <w:tab w:val="left" w:pos="9180"/>
        </w:tabs>
        <w:spacing w:after="0" w:line="360" w:lineRule="auto"/>
        <w:rPr>
          <w:rFonts w:ascii="Times New Roman" w:hAnsi="Times New Roman" w:cs="Times New Roman"/>
          <w:sz w:val="24"/>
          <w:szCs w:val="24"/>
        </w:rPr>
      </w:pPr>
      <w:r>
        <w:rPr>
          <w:rFonts w:ascii="Times New Roman" w:hAnsi="Times New Roman" w:cs="Times New Roman"/>
          <w:sz w:val="24"/>
          <w:szCs w:val="24"/>
        </w:rPr>
        <w:t>5.8</w:t>
      </w:r>
      <w:r w:rsidR="008A55B6">
        <w:rPr>
          <w:rFonts w:ascii="Times New Roman" w:hAnsi="Times New Roman" w:cs="Times New Roman"/>
          <w:sz w:val="24"/>
          <w:szCs w:val="24"/>
        </w:rPr>
        <w:t xml:space="preserve"> Analysis of Themes …………………………………………………………</w:t>
      </w:r>
      <w:r w:rsidR="008A55B6">
        <w:rPr>
          <w:rFonts w:ascii="Times New Roman" w:hAnsi="Times New Roman" w:cs="Times New Roman"/>
          <w:sz w:val="24"/>
          <w:szCs w:val="24"/>
        </w:rPr>
        <w:tab/>
        <w:t>1</w:t>
      </w:r>
      <w:r>
        <w:rPr>
          <w:rFonts w:ascii="Times New Roman" w:hAnsi="Times New Roman" w:cs="Times New Roman"/>
          <w:sz w:val="24"/>
          <w:szCs w:val="24"/>
        </w:rPr>
        <w:t>3</w:t>
      </w:r>
      <w:r w:rsidR="00853237">
        <w:rPr>
          <w:rFonts w:ascii="Times New Roman" w:hAnsi="Times New Roman" w:cs="Times New Roman"/>
          <w:sz w:val="24"/>
          <w:szCs w:val="24"/>
        </w:rPr>
        <w:t>4</w:t>
      </w:r>
    </w:p>
    <w:p w14:paraId="543B6740" w14:textId="77777777" w:rsidR="008A55B6" w:rsidRDefault="00405CC7" w:rsidP="008A55B6">
      <w:pPr>
        <w:tabs>
          <w:tab w:val="left" w:pos="7920"/>
          <w:tab w:val="left" w:pos="9180"/>
        </w:tabs>
        <w:spacing w:after="0" w:line="360" w:lineRule="auto"/>
        <w:rPr>
          <w:rFonts w:ascii="Times New Roman" w:hAnsi="Times New Roman" w:cs="Times New Roman"/>
          <w:sz w:val="24"/>
          <w:szCs w:val="24"/>
        </w:rPr>
      </w:pPr>
      <w:r>
        <w:rPr>
          <w:rFonts w:ascii="Times New Roman" w:hAnsi="Times New Roman" w:cs="Times New Roman"/>
          <w:sz w:val="24"/>
          <w:szCs w:val="24"/>
        </w:rPr>
        <w:t>5.9</w:t>
      </w:r>
      <w:r w:rsidR="008A55B6">
        <w:rPr>
          <w:rFonts w:ascii="Times New Roman" w:hAnsi="Times New Roman" w:cs="Times New Roman"/>
          <w:sz w:val="24"/>
          <w:szCs w:val="24"/>
        </w:rPr>
        <w:t xml:space="preserve"> Pedagogy ……………………………………………………………………</w:t>
      </w:r>
      <w:r w:rsidR="008A55B6">
        <w:rPr>
          <w:rFonts w:ascii="Times New Roman" w:hAnsi="Times New Roman" w:cs="Times New Roman"/>
          <w:sz w:val="24"/>
          <w:szCs w:val="24"/>
        </w:rPr>
        <w:tab/>
      </w:r>
      <w:r>
        <w:rPr>
          <w:rFonts w:ascii="Times New Roman" w:hAnsi="Times New Roman" w:cs="Times New Roman"/>
          <w:sz w:val="24"/>
          <w:szCs w:val="24"/>
        </w:rPr>
        <w:t>13</w:t>
      </w:r>
      <w:r w:rsidR="00853237">
        <w:rPr>
          <w:rFonts w:ascii="Times New Roman" w:hAnsi="Times New Roman" w:cs="Times New Roman"/>
          <w:sz w:val="24"/>
          <w:szCs w:val="24"/>
        </w:rPr>
        <w:t>4</w:t>
      </w:r>
    </w:p>
    <w:p w14:paraId="05F4EC47" w14:textId="77777777" w:rsidR="008A55B6" w:rsidRDefault="00405CC7" w:rsidP="008A55B6">
      <w:pPr>
        <w:tabs>
          <w:tab w:val="left" w:pos="7920"/>
          <w:tab w:val="left" w:pos="9180"/>
        </w:tabs>
        <w:spacing w:after="0" w:line="360" w:lineRule="auto"/>
        <w:rPr>
          <w:rFonts w:ascii="Times New Roman" w:hAnsi="Times New Roman" w:cs="Times New Roman"/>
          <w:sz w:val="24"/>
          <w:szCs w:val="24"/>
        </w:rPr>
      </w:pPr>
      <w:r>
        <w:rPr>
          <w:rFonts w:ascii="Times New Roman" w:hAnsi="Times New Roman" w:cs="Times New Roman"/>
          <w:sz w:val="24"/>
          <w:szCs w:val="24"/>
        </w:rPr>
        <w:t>5.9</w:t>
      </w:r>
      <w:r w:rsidR="008A55B6">
        <w:rPr>
          <w:rFonts w:ascii="Times New Roman" w:hAnsi="Times New Roman" w:cs="Times New Roman"/>
          <w:sz w:val="24"/>
          <w:szCs w:val="24"/>
        </w:rPr>
        <w:t>.1 Traditional Pedagogy ……………………………………………………..</w:t>
      </w:r>
      <w:r w:rsidR="008A55B6">
        <w:rPr>
          <w:rFonts w:ascii="Times New Roman" w:hAnsi="Times New Roman" w:cs="Times New Roman"/>
          <w:sz w:val="24"/>
          <w:szCs w:val="24"/>
        </w:rPr>
        <w:tab/>
      </w:r>
      <w:r w:rsidR="00853237">
        <w:rPr>
          <w:rFonts w:ascii="Times New Roman" w:hAnsi="Times New Roman" w:cs="Times New Roman"/>
          <w:sz w:val="24"/>
          <w:szCs w:val="24"/>
        </w:rPr>
        <w:t>135</w:t>
      </w:r>
    </w:p>
    <w:p w14:paraId="20191418" w14:textId="77777777" w:rsidR="008A55B6" w:rsidRDefault="00405CC7" w:rsidP="008A55B6">
      <w:pPr>
        <w:tabs>
          <w:tab w:val="left" w:pos="7920"/>
          <w:tab w:val="left" w:pos="9180"/>
        </w:tabs>
        <w:spacing w:after="0" w:line="360" w:lineRule="auto"/>
        <w:rPr>
          <w:rFonts w:ascii="Times New Roman" w:hAnsi="Times New Roman" w:cs="Times New Roman"/>
          <w:sz w:val="24"/>
          <w:szCs w:val="24"/>
        </w:rPr>
      </w:pPr>
      <w:r>
        <w:rPr>
          <w:rFonts w:ascii="Times New Roman" w:hAnsi="Times New Roman" w:cs="Times New Roman"/>
          <w:sz w:val="24"/>
          <w:szCs w:val="24"/>
        </w:rPr>
        <w:t>5.9</w:t>
      </w:r>
      <w:r w:rsidR="008A55B6">
        <w:rPr>
          <w:rFonts w:ascii="Times New Roman" w:hAnsi="Times New Roman" w:cs="Times New Roman"/>
          <w:sz w:val="24"/>
          <w:szCs w:val="24"/>
        </w:rPr>
        <w:t>.2 Pedagogy and the Age of Technology ……………………………………</w:t>
      </w:r>
      <w:r w:rsidR="008A55B6">
        <w:rPr>
          <w:rFonts w:ascii="Times New Roman" w:hAnsi="Times New Roman" w:cs="Times New Roman"/>
          <w:sz w:val="24"/>
          <w:szCs w:val="24"/>
        </w:rPr>
        <w:tab/>
      </w:r>
      <w:r w:rsidR="00853237">
        <w:rPr>
          <w:rFonts w:ascii="Times New Roman" w:hAnsi="Times New Roman" w:cs="Times New Roman"/>
          <w:sz w:val="24"/>
          <w:szCs w:val="24"/>
        </w:rPr>
        <w:t>136</w:t>
      </w:r>
    </w:p>
    <w:p w14:paraId="7D24AE50" w14:textId="77777777" w:rsidR="008A55B6" w:rsidRDefault="00405CC7" w:rsidP="008A55B6">
      <w:pPr>
        <w:tabs>
          <w:tab w:val="left" w:pos="7920"/>
          <w:tab w:val="left" w:pos="9180"/>
        </w:tabs>
        <w:spacing w:after="0" w:line="360" w:lineRule="auto"/>
        <w:rPr>
          <w:rFonts w:ascii="Times New Roman" w:hAnsi="Times New Roman" w:cs="Times New Roman"/>
          <w:sz w:val="24"/>
          <w:szCs w:val="24"/>
        </w:rPr>
      </w:pPr>
      <w:r>
        <w:rPr>
          <w:rFonts w:ascii="Times New Roman" w:hAnsi="Times New Roman" w:cs="Times New Roman"/>
          <w:sz w:val="24"/>
          <w:szCs w:val="24"/>
        </w:rPr>
        <w:t>5.9</w:t>
      </w:r>
      <w:r w:rsidR="008A55B6">
        <w:rPr>
          <w:rFonts w:ascii="Times New Roman" w:hAnsi="Times New Roman" w:cs="Times New Roman"/>
          <w:sz w:val="24"/>
          <w:szCs w:val="24"/>
        </w:rPr>
        <w:t>.3 Teachers, Pedagogy and Belonging ………………………………………</w:t>
      </w:r>
      <w:r w:rsidR="008A55B6">
        <w:rPr>
          <w:rFonts w:ascii="Times New Roman" w:hAnsi="Times New Roman" w:cs="Times New Roman"/>
          <w:sz w:val="24"/>
          <w:szCs w:val="24"/>
        </w:rPr>
        <w:tab/>
      </w:r>
      <w:r w:rsidR="00853237">
        <w:rPr>
          <w:rFonts w:ascii="Times New Roman" w:hAnsi="Times New Roman" w:cs="Times New Roman"/>
          <w:sz w:val="24"/>
          <w:szCs w:val="24"/>
        </w:rPr>
        <w:t>138</w:t>
      </w:r>
    </w:p>
    <w:p w14:paraId="03402BDA" w14:textId="77777777" w:rsidR="008A55B6" w:rsidRDefault="00405CC7" w:rsidP="008A55B6">
      <w:pPr>
        <w:tabs>
          <w:tab w:val="left" w:pos="7920"/>
          <w:tab w:val="left" w:pos="9180"/>
        </w:tabs>
        <w:spacing w:after="0" w:line="360" w:lineRule="auto"/>
        <w:rPr>
          <w:rFonts w:ascii="Times New Roman" w:hAnsi="Times New Roman" w:cs="Times New Roman"/>
          <w:sz w:val="24"/>
          <w:szCs w:val="24"/>
        </w:rPr>
      </w:pPr>
      <w:r>
        <w:rPr>
          <w:rFonts w:ascii="Times New Roman" w:hAnsi="Times New Roman" w:cs="Times New Roman"/>
          <w:sz w:val="24"/>
          <w:szCs w:val="24"/>
        </w:rPr>
        <w:t>5.9</w:t>
      </w:r>
      <w:r w:rsidR="008A55B6">
        <w:rPr>
          <w:rFonts w:ascii="Times New Roman" w:hAnsi="Times New Roman" w:cs="Times New Roman"/>
          <w:sz w:val="24"/>
          <w:szCs w:val="24"/>
        </w:rPr>
        <w:t>.4 Pedagogy, Note-taking and Homework …………………………………..</w:t>
      </w:r>
      <w:r w:rsidR="008A55B6">
        <w:rPr>
          <w:rFonts w:ascii="Times New Roman" w:hAnsi="Times New Roman" w:cs="Times New Roman"/>
          <w:sz w:val="24"/>
          <w:szCs w:val="24"/>
        </w:rPr>
        <w:tab/>
      </w:r>
      <w:r>
        <w:rPr>
          <w:rFonts w:ascii="Times New Roman" w:hAnsi="Times New Roman" w:cs="Times New Roman"/>
          <w:sz w:val="24"/>
          <w:szCs w:val="24"/>
        </w:rPr>
        <w:t>14</w:t>
      </w:r>
      <w:r w:rsidR="00853237">
        <w:rPr>
          <w:rFonts w:ascii="Times New Roman" w:hAnsi="Times New Roman" w:cs="Times New Roman"/>
          <w:sz w:val="24"/>
          <w:szCs w:val="24"/>
        </w:rPr>
        <w:t>1</w:t>
      </w:r>
    </w:p>
    <w:p w14:paraId="4FDEF62D" w14:textId="77777777" w:rsidR="008A55B6" w:rsidRDefault="00405CC7" w:rsidP="008A55B6">
      <w:pPr>
        <w:tabs>
          <w:tab w:val="left" w:pos="7920"/>
          <w:tab w:val="left" w:pos="9180"/>
        </w:tabs>
        <w:spacing w:after="0" w:line="360" w:lineRule="auto"/>
        <w:rPr>
          <w:rFonts w:ascii="Times New Roman" w:hAnsi="Times New Roman" w:cs="Times New Roman"/>
          <w:sz w:val="24"/>
          <w:szCs w:val="24"/>
        </w:rPr>
      </w:pPr>
      <w:r>
        <w:rPr>
          <w:rFonts w:ascii="Times New Roman" w:hAnsi="Times New Roman" w:cs="Times New Roman"/>
          <w:sz w:val="24"/>
          <w:szCs w:val="24"/>
        </w:rPr>
        <w:t>5.10</w:t>
      </w:r>
      <w:r w:rsidR="008A55B6">
        <w:rPr>
          <w:rFonts w:ascii="Times New Roman" w:hAnsi="Times New Roman" w:cs="Times New Roman"/>
          <w:sz w:val="24"/>
          <w:szCs w:val="24"/>
        </w:rPr>
        <w:t xml:space="preserve"> Ableism ……………………………………………………………………..</w:t>
      </w:r>
      <w:r w:rsidR="008A55B6">
        <w:rPr>
          <w:rFonts w:ascii="Times New Roman" w:hAnsi="Times New Roman" w:cs="Times New Roman"/>
          <w:sz w:val="24"/>
          <w:szCs w:val="24"/>
        </w:rPr>
        <w:tab/>
      </w:r>
      <w:r>
        <w:rPr>
          <w:rFonts w:ascii="Times New Roman" w:hAnsi="Times New Roman" w:cs="Times New Roman"/>
          <w:sz w:val="24"/>
          <w:szCs w:val="24"/>
        </w:rPr>
        <w:t>14</w:t>
      </w:r>
      <w:r w:rsidR="000E2C21">
        <w:rPr>
          <w:rFonts w:ascii="Times New Roman" w:hAnsi="Times New Roman" w:cs="Times New Roman"/>
          <w:sz w:val="24"/>
          <w:szCs w:val="24"/>
        </w:rPr>
        <w:t>4</w:t>
      </w:r>
    </w:p>
    <w:p w14:paraId="37970E18" w14:textId="77777777" w:rsidR="008A55B6" w:rsidRDefault="00405CC7" w:rsidP="008A55B6">
      <w:pPr>
        <w:tabs>
          <w:tab w:val="left" w:pos="7920"/>
          <w:tab w:val="left" w:pos="9180"/>
        </w:tabs>
        <w:spacing w:after="0" w:line="360" w:lineRule="auto"/>
        <w:rPr>
          <w:rFonts w:ascii="Times New Roman" w:hAnsi="Times New Roman" w:cs="Times New Roman"/>
          <w:sz w:val="24"/>
          <w:szCs w:val="24"/>
        </w:rPr>
      </w:pPr>
      <w:r>
        <w:rPr>
          <w:rFonts w:ascii="Times New Roman" w:hAnsi="Times New Roman" w:cs="Times New Roman"/>
          <w:sz w:val="24"/>
          <w:szCs w:val="24"/>
        </w:rPr>
        <w:t>5.11</w:t>
      </w:r>
      <w:r w:rsidR="008A55B6">
        <w:rPr>
          <w:rFonts w:ascii="Times New Roman" w:hAnsi="Times New Roman" w:cs="Times New Roman"/>
          <w:sz w:val="24"/>
          <w:szCs w:val="24"/>
        </w:rPr>
        <w:t xml:space="preserve"> The Hidden Curriculum …………………………………………………….</w:t>
      </w:r>
      <w:r w:rsidR="008A55B6">
        <w:rPr>
          <w:rFonts w:ascii="Times New Roman" w:hAnsi="Times New Roman" w:cs="Times New Roman"/>
          <w:sz w:val="24"/>
          <w:szCs w:val="24"/>
        </w:rPr>
        <w:tab/>
      </w:r>
      <w:r>
        <w:rPr>
          <w:rFonts w:ascii="Times New Roman" w:hAnsi="Times New Roman" w:cs="Times New Roman"/>
          <w:sz w:val="24"/>
          <w:szCs w:val="24"/>
        </w:rPr>
        <w:t>14</w:t>
      </w:r>
      <w:r w:rsidR="000E2C21">
        <w:rPr>
          <w:rFonts w:ascii="Times New Roman" w:hAnsi="Times New Roman" w:cs="Times New Roman"/>
          <w:sz w:val="24"/>
          <w:szCs w:val="24"/>
        </w:rPr>
        <w:t>8</w:t>
      </w:r>
    </w:p>
    <w:p w14:paraId="39046EDC" w14:textId="77777777" w:rsidR="008A55B6" w:rsidRDefault="00405CC7" w:rsidP="008A55B6">
      <w:pPr>
        <w:tabs>
          <w:tab w:val="left" w:pos="7920"/>
          <w:tab w:val="left" w:pos="9180"/>
        </w:tabs>
        <w:spacing w:after="0" w:line="360" w:lineRule="auto"/>
        <w:rPr>
          <w:rFonts w:ascii="Times New Roman" w:hAnsi="Times New Roman" w:cs="Times New Roman"/>
          <w:sz w:val="24"/>
          <w:szCs w:val="24"/>
        </w:rPr>
      </w:pPr>
      <w:r>
        <w:rPr>
          <w:rFonts w:ascii="Times New Roman" w:hAnsi="Times New Roman" w:cs="Times New Roman"/>
          <w:sz w:val="24"/>
          <w:szCs w:val="24"/>
        </w:rPr>
        <w:t>5.12</w:t>
      </w:r>
      <w:r w:rsidR="008A55B6">
        <w:rPr>
          <w:rFonts w:ascii="Times New Roman" w:hAnsi="Times New Roman" w:cs="Times New Roman"/>
          <w:sz w:val="24"/>
          <w:szCs w:val="24"/>
        </w:rPr>
        <w:t xml:space="preserve"> Social Networks ………………………………………………….…………</w:t>
      </w:r>
      <w:r w:rsidR="008A55B6">
        <w:rPr>
          <w:rFonts w:ascii="Times New Roman" w:hAnsi="Times New Roman" w:cs="Times New Roman"/>
          <w:sz w:val="24"/>
          <w:szCs w:val="24"/>
        </w:rPr>
        <w:tab/>
      </w:r>
      <w:r w:rsidR="000E2C21">
        <w:rPr>
          <w:rFonts w:ascii="Times New Roman" w:hAnsi="Times New Roman" w:cs="Times New Roman"/>
          <w:sz w:val="24"/>
          <w:szCs w:val="24"/>
        </w:rPr>
        <w:t>151</w:t>
      </w:r>
    </w:p>
    <w:p w14:paraId="7A1DB3FA" w14:textId="77777777" w:rsidR="008A55B6" w:rsidRDefault="00405CC7" w:rsidP="008A55B6">
      <w:pPr>
        <w:tabs>
          <w:tab w:val="left" w:pos="7920"/>
          <w:tab w:val="left" w:pos="9180"/>
        </w:tabs>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5.13</w:t>
      </w:r>
      <w:r w:rsidR="008A55B6">
        <w:rPr>
          <w:rFonts w:ascii="Times New Roman" w:hAnsi="Times New Roman" w:cs="Times New Roman"/>
          <w:sz w:val="24"/>
          <w:szCs w:val="24"/>
        </w:rPr>
        <w:t xml:space="preserve"> Conclusion ………………………………………………………………….</w:t>
      </w:r>
      <w:r w:rsidR="008A55B6">
        <w:rPr>
          <w:rFonts w:ascii="Times New Roman" w:hAnsi="Times New Roman" w:cs="Times New Roman"/>
          <w:sz w:val="24"/>
          <w:szCs w:val="24"/>
        </w:rPr>
        <w:tab/>
      </w:r>
      <w:r>
        <w:rPr>
          <w:rFonts w:ascii="Times New Roman" w:hAnsi="Times New Roman" w:cs="Times New Roman"/>
          <w:sz w:val="24"/>
          <w:szCs w:val="24"/>
        </w:rPr>
        <w:t>15</w:t>
      </w:r>
      <w:r w:rsidR="000E2C21">
        <w:rPr>
          <w:rFonts w:ascii="Times New Roman" w:hAnsi="Times New Roman" w:cs="Times New Roman"/>
          <w:sz w:val="24"/>
          <w:szCs w:val="24"/>
        </w:rPr>
        <w:t>6</w:t>
      </w:r>
    </w:p>
    <w:p w14:paraId="608E77A7" w14:textId="77777777" w:rsidR="008A55B6" w:rsidRPr="001E5F88" w:rsidRDefault="008A55B6" w:rsidP="008A55B6">
      <w:pPr>
        <w:tabs>
          <w:tab w:val="left" w:pos="7920"/>
          <w:tab w:val="left" w:pos="9180"/>
        </w:tabs>
        <w:spacing w:after="0" w:line="360" w:lineRule="auto"/>
        <w:rPr>
          <w:rFonts w:ascii="Times New Roman" w:hAnsi="Times New Roman" w:cs="Times New Roman"/>
          <w:sz w:val="24"/>
          <w:szCs w:val="24"/>
        </w:rPr>
      </w:pPr>
    </w:p>
    <w:p w14:paraId="549128FE" w14:textId="77777777" w:rsidR="008A55B6" w:rsidRPr="00F50A36" w:rsidRDefault="008A55B6" w:rsidP="008A55B6">
      <w:pPr>
        <w:tabs>
          <w:tab w:val="left" w:pos="7920"/>
          <w:tab w:val="left" w:pos="9180"/>
        </w:tabs>
        <w:spacing w:after="0" w:line="360" w:lineRule="auto"/>
        <w:rPr>
          <w:rFonts w:ascii="Times New Roman" w:hAnsi="Times New Roman" w:cs="Times New Roman"/>
          <w:b/>
          <w:sz w:val="24"/>
          <w:szCs w:val="24"/>
        </w:rPr>
      </w:pPr>
      <w:r w:rsidRPr="00F50A36">
        <w:rPr>
          <w:rFonts w:ascii="Times New Roman" w:hAnsi="Times New Roman" w:cs="Times New Roman"/>
          <w:b/>
          <w:sz w:val="24"/>
          <w:szCs w:val="24"/>
        </w:rPr>
        <w:t>CHAPTER SIX: Discussion, Recomme</w:t>
      </w:r>
      <w:r>
        <w:rPr>
          <w:rFonts w:ascii="Times New Roman" w:hAnsi="Times New Roman" w:cs="Times New Roman"/>
          <w:b/>
          <w:sz w:val="24"/>
          <w:szCs w:val="24"/>
        </w:rPr>
        <w:t>ndations and Conclusion …………</w:t>
      </w:r>
      <w:r>
        <w:rPr>
          <w:rFonts w:ascii="Times New Roman" w:hAnsi="Times New Roman" w:cs="Times New Roman"/>
          <w:b/>
          <w:sz w:val="24"/>
          <w:szCs w:val="24"/>
        </w:rPr>
        <w:tab/>
      </w:r>
      <w:r w:rsidR="000E2C21">
        <w:rPr>
          <w:rFonts w:ascii="Times New Roman" w:hAnsi="Times New Roman" w:cs="Times New Roman"/>
          <w:b/>
          <w:sz w:val="24"/>
          <w:szCs w:val="24"/>
        </w:rPr>
        <w:t>158</w:t>
      </w:r>
    </w:p>
    <w:p w14:paraId="5FDE849E" w14:textId="77777777" w:rsidR="008A55B6" w:rsidRDefault="008A55B6" w:rsidP="008A55B6">
      <w:pPr>
        <w:tabs>
          <w:tab w:val="left" w:pos="7920"/>
          <w:tab w:val="left" w:pos="9180"/>
        </w:tabs>
        <w:spacing w:after="0" w:line="360" w:lineRule="auto"/>
        <w:rPr>
          <w:rFonts w:ascii="Times New Roman" w:hAnsi="Times New Roman" w:cs="Times New Roman"/>
          <w:sz w:val="24"/>
          <w:szCs w:val="24"/>
        </w:rPr>
      </w:pPr>
      <w:r>
        <w:rPr>
          <w:rFonts w:ascii="Times New Roman" w:hAnsi="Times New Roman" w:cs="Times New Roman"/>
          <w:sz w:val="24"/>
          <w:szCs w:val="24"/>
        </w:rPr>
        <w:t>6.1 Introduction ………………………………………………………………...</w:t>
      </w:r>
      <w:r>
        <w:rPr>
          <w:rFonts w:ascii="Times New Roman" w:hAnsi="Times New Roman" w:cs="Times New Roman"/>
          <w:sz w:val="24"/>
          <w:szCs w:val="24"/>
        </w:rPr>
        <w:tab/>
      </w:r>
      <w:r w:rsidR="000E2C21">
        <w:rPr>
          <w:rFonts w:ascii="Times New Roman" w:hAnsi="Times New Roman" w:cs="Times New Roman"/>
          <w:sz w:val="24"/>
          <w:szCs w:val="24"/>
        </w:rPr>
        <w:t>158</w:t>
      </w:r>
    </w:p>
    <w:p w14:paraId="76929443" w14:textId="77777777" w:rsidR="008A55B6" w:rsidRDefault="008A55B6" w:rsidP="008A55B6">
      <w:pPr>
        <w:tabs>
          <w:tab w:val="left" w:pos="7920"/>
          <w:tab w:val="left" w:pos="9180"/>
        </w:tabs>
        <w:spacing w:after="0" w:line="360" w:lineRule="auto"/>
        <w:rPr>
          <w:rFonts w:ascii="Times New Roman" w:hAnsi="Times New Roman" w:cs="Times New Roman"/>
          <w:sz w:val="24"/>
          <w:szCs w:val="24"/>
        </w:rPr>
      </w:pPr>
      <w:r>
        <w:rPr>
          <w:rFonts w:ascii="Times New Roman" w:hAnsi="Times New Roman" w:cs="Times New Roman"/>
          <w:sz w:val="24"/>
          <w:szCs w:val="24"/>
        </w:rPr>
        <w:t>6.2 Discussion ……………………………………………………………….....</w:t>
      </w:r>
      <w:r>
        <w:rPr>
          <w:rFonts w:ascii="Times New Roman" w:hAnsi="Times New Roman" w:cs="Times New Roman"/>
          <w:sz w:val="24"/>
          <w:szCs w:val="24"/>
        </w:rPr>
        <w:tab/>
      </w:r>
      <w:r w:rsidR="000E2C21">
        <w:rPr>
          <w:rFonts w:ascii="Times New Roman" w:hAnsi="Times New Roman" w:cs="Times New Roman"/>
          <w:sz w:val="24"/>
          <w:szCs w:val="24"/>
        </w:rPr>
        <w:t>160</w:t>
      </w:r>
    </w:p>
    <w:p w14:paraId="704EB9A2" w14:textId="77777777" w:rsidR="008A55B6" w:rsidRDefault="008A55B6" w:rsidP="008A55B6">
      <w:pPr>
        <w:tabs>
          <w:tab w:val="left" w:pos="7920"/>
          <w:tab w:val="left" w:pos="9180"/>
        </w:tabs>
        <w:spacing w:after="0" w:line="360" w:lineRule="auto"/>
        <w:rPr>
          <w:rFonts w:ascii="Times New Roman" w:hAnsi="Times New Roman" w:cs="Times New Roman"/>
          <w:sz w:val="24"/>
          <w:szCs w:val="24"/>
        </w:rPr>
      </w:pPr>
      <w:r>
        <w:rPr>
          <w:rFonts w:ascii="Times New Roman" w:hAnsi="Times New Roman" w:cs="Times New Roman"/>
          <w:sz w:val="24"/>
          <w:szCs w:val="24"/>
        </w:rPr>
        <w:t>6.3 The Research Questions ……………………………………………………</w:t>
      </w:r>
      <w:r>
        <w:rPr>
          <w:rFonts w:ascii="Times New Roman" w:hAnsi="Times New Roman" w:cs="Times New Roman"/>
          <w:sz w:val="24"/>
          <w:szCs w:val="24"/>
        </w:rPr>
        <w:tab/>
      </w:r>
      <w:r w:rsidR="000E2C21">
        <w:rPr>
          <w:rFonts w:ascii="Times New Roman" w:hAnsi="Times New Roman" w:cs="Times New Roman"/>
          <w:sz w:val="24"/>
          <w:szCs w:val="24"/>
        </w:rPr>
        <w:t>166</w:t>
      </w:r>
    </w:p>
    <w:p w14:paraId="17348041" w14:textId="77777777" w:rsidR="008A55B6" w:rsidRDefault="008A55B6" w:rsidP="008A55B6">
      <w:pPr>
        <w:tabs>
          <w:tab w:val="left" w:pos="7920"/>
          <w:tab w:val="left" w:pos="9180"/>
        </w:tabs>
        <w:spacing w:after="0" w:line="360" w:lineRule="auto"/>
        <w:rPr>
          <w:rFonts w:ascii="Times New Roman" w:hAnsi="Times New Roman" w:cs="Times New Roman"/>
          <w:sz w:val="24"/>
          <w:szCs w:val="24"/>
        </w:rPr>
      </w:pPr>
      <w:r>
        <w:rPr>
          <w:rFonts w:ascii="Times New Roman" w:hAnsi="Times New Roman" w:cs="Times New Roman"/>
          <w:sz w:val="24"/>
          <w:szCs w:val="24"/>
        </w:rPr>
        <w:t>6.4 Reflexivity ……………………………………………………………….....</w:t>
      </w:r>
      <w:r>
        <w:rPr>
          <w:rFonts w:ascii="Times New Roman" w:hAnsi="Times New Roman" w:cs="Times New Roman"/>
          <w:sz w:val="24"/>
          <w:szCs w:val="24"/>
        </w:rPr>
        <w:tab/>
      </w:r>
      <w:r w:rsidR="000E2C21">
        <w:rPr>
          <w:rFonts w:ascii="Times New Roman" w:hAnsi="Times New Roman" w:cs="Times New Roman"/>
          <w:sz w:val="24"/>
          <w:szCs w:val="24"/>
        </w:rPr>
        <w:t>172</w:t>
      </w:r>
    </w:p>
    <w:p w14:paraId="5428EF97" w14:textId="77777777" w:rsidR="008A55B6" w:rsidRDefault="008A55B6" w:rsidP="008A55B6">
      <w:pPr>
        <w:tabs>
          <w:tab w:val="left" w:pos="7920"/>
          <w:tab w:val="left" w:pos="9180"/>
        </w:tabs>
        <w:spacing w:after="0" w:line="360" w:lineRule="auto"/>
        <w:rPr>
          <w:rFonts w:ascii="Times New Roman" w:hAnsi="Times New Roman" w:cs="Times New Roman"/>
          <w:sz w:val="24"/>
          <w:szCs w:val="24"/>
        </w:rPr>
      </w:pPr>
      <w:r>
        <w:rPr>
          <w:rFonts w:ascii="Times New Roman" w:hAnsi="Times New Roman" w:cs="Times New Roman"/>
          <w:sz w:val="24"/>
          <w:szCs w:val="24"/>
        </w:rPr>
        <w:t>6.5 Recommendations ………………………………………………………….</w:t>
      </w:r>
      <w:r>
        <w:rPr>
          <w:rFonts w:ascii="Times New Roman" w:hAnsi="Times New Roman" w:cs="Times New Roman"/>
          <w:sz w:val="24"/>
          <w:szCs w:val="24"/>
        </w:rPr>
        <w:tab/>
      </w:r>
      <w:r w:rsidR="000E2C21">
        <w:rPr>
          <w:rFonts w:ascii="Times New Roman" w:hAnsi="Times New Roman" w:cs="Times New Roman"/>
          <w:sz w:val="24"/>
          <w:szCs w:val="24"/>
        </w:rPr>
        <w:t>176</w:t>
      </w:r>
    </w:p>
    <w:p w14:paraId="417C539D" w14:textId="77777777" w:rsidR="008A55B6" w:rsidRDefault="008A55B6" w:rsidP="008A55B6">
      <w:pPr>
        <w:tabs>
          <w:tab w:val="left" w:pos="7920"/>
          <w:tab w:val="left" w:pos="9180"/>
        </w:tabs>
        <w:spacing w:after="0" w:line="360" w:lineRule="auto"/>
        <w:rPr>
          <w:rFonts w:ascii="Times New Roman" w:hAnsi="Times New Roman" w:cs="Times New Roman"/>
          <w:sz w:val="24"/>
          <w:szCs w:val="24"/>
        </w:rPr>
      </w:pPr>
      <w:r>
        <w:rPr>
          <w:rFonts w:ascii="Times New Roman" w:hAnsi="Times New Roman" w:cs="Times New Roman"/>
          <w:sz w:val="24"/>
          <w:szCs w:val="24"/>
        </w:rPr>
        <w:t>6.5.1 Social Policy ……………………………………………………………..</w:t>
      </w:r>
      <w:r>
        <w:rPr>
          <w:rFonts w:ascii="Times New Roman" w:hAnsi="Times New Roman" w:cs="Times New Roman"/>
          <w:sz w:val="24"/>
          <w:szCs w:val="24"/>
        </w:rPr>
        <w:tab/>
      </w:r>
      <w:r w:rsidR="000E2C21">
        <w:rPr>
          <w:rFonts w:ascii="Times New Roman" w:hAnsi="Times New Roman" w:cs="Times New Roman"/>
          <w:sz w:val="24"/>
          <w:szCs w:val="24"/>
        </w:rPr>
        <w:t>176</w:t>
      </w:r>
    </w:p>
    <w:p w14:paraId="59A08D1E" w14:textId="77777777" w:rsidR="008A55B6" w:rsidRDefault="008A55B6" w:rsidP="008A55B6">
      <w:pPr>
        <w:tabs>
          <w:tab w:val="left" w:pos="7920"/>
          <w:tab w:val="left" w:pos="9180"/>
        </w:tabs>
        <w:spacing w:after="0" w:line="360" w:lineRule="auto"/>
        <w:rPr>
          <w:rFonts w:ascii="Times New Roman" w:hAnsi="Times New Roman" w:cs="Times New Roman"/>
          <w:sz w:val="24"/>
          <w:szCs w:val="24"/>
        </w:rPr>
      </w:pPr>
      <w:r>
        <w:rPr>
          <w:rFonts w:ascii="Times New Roman" w:hAnsi="Times New Roman" w:cs="Times New Roman"/>
          <w:sz w:val="24"/>
          <w:szCs w:val="24"/>
        </w:rPr>
        <w:t>6.5.2 Professional Practice ……………………………………………………..</w:t>
      </w:r>
      <w:r>
        <w:rPr>
          <w:rFonts w:ascii="Times New Roman" w:hAnsi="Times New Roman" w:cs="Times New Roman"/>
          <w:sz w:val="24"/>
          <w:szCs w:val="24"/>
        </w:rPr>
        <w:tab/>
      </w:r>
      <w:r w:rsidR="000E2C21">
        <w:rPr>
          <w:rFonts w:ascii="Times New Roman" w:hAnsi="Times New Roman" w:cs="Times New Roman"/>
          <w:sz w:val="24"/>
          <w:szCs w:val="24"/>
        </w:rPr>
        <w:t>177</w:t>
      </w:r>
    </w:p>
    <w:p w14:paraId="7F52A4FE" w14:textId="77777777" w:rsidR="008A55B6" w:rsidRDefault="008A55B6" w:rsidP="008A55B6">
      <w:pPr>
        <w:tabs>
          <w:tab w:val="left" w:pos="7920"/>
          <w:tab w:val="left" w:pos="9180"/>
        </w:tabs>
        <w:spacing w:after="0" w:line="360" w:lineRule="auto"/>
        <w:rPr>
          <w:rFonts w:ascii="Times New Roman" w:hAnsi="Times New Roman" w:cs="Times New Roman"/>
          <w:sz w:val="24"/>
          <w:szCs w:val="24"/>
        </w:rPr>
      </w:pPr>
      <w:r>
        <w:rPr>
          <w:rFonts w:ascii="Times New Roman" w:hAnsi="Times New Roman" w:cs="Times New Roman"/>
          <w:sz w:val="24"/>
          <w:szCs w:val="24"/>
        </w:rPr>
        <w:t>6.5.3 Pedagogical Application …………………………………………………</w:t>
      </w:r>
      <w:r>
        <w:rPr>
          <w:rFonts w:ascii="Times New Roman" w:hAnsi="Times New Roman" w:cs="Times New Roman"/>
          <w:sz w:val="24"/>
          <w:szCs w:val="24"/>
        </w:rPr>
        <w:tab/>
      </w:r>
      <w:r w:rsidR="000E2C21">
        <w:rPr>
          <w:rFonts w:ascii="Times New Roman" w:hAnsi="Times New Roman" w:cs="Times New Roman"/>
          <w:sz w:val="24"/>
          <w:szCs w:val="24"/>
        </w:rPr>
        <w:t>178</w:t>
      </w:r>
    </w:p>
    <w:p w14:paraId="20909019" w14:textId="77777777" w:rsidR="008A55B6" w:rsidRDefault="008A55B6" w:rsidP="008A55B6">
      <w:pPr>
        <w:tabs>
          <w:tab w:val="left" w:pos="7920"/>
          <w:tab w:val="left" w:pos="9180"/>
        </w:tabs>
        <w:spacing w:after="0" w:line="360" w:lineRule="auto"/>
        <w:rPr>
          <w:rFonts w:ascii="Times New Roman" w:hAnsi="Times New Roman" w:cs="Times New Roman"/>
          <w:sz w:val="24"/>
          <w:szCs w:val="24"/>
        </w:rPr>
      </w:pPr>
      <w:r>
        <w:rPr>
          <w:rFonts w:ascii="Times New Roman" w:hAnsi="Times New Roman" w:cs="Times New Roman"/>
          <w:sz w:val="24"/>
          <w:szCs w:val="24"/>
        </w:rPr>
        <w:t>6.6 Conclusion …………………………………………………………………</w:t>
      </w:r>
      <w:r>
        <w:rPr>
          <w:rFonts w:ascii="Times New Roman" w:hAnsi="Times New Roman" w:cs="Times New Roman"/>
          <w:sz w:val="24"/>
          <w:szCs w:val="24"/>
        </w:rPr>
        <w:tab/>
      </w:r>
      <w:r w:rsidR="000E2C21">
        <w:rPr>
          <w:rFonts w:ascii="Times New Roman" w:hAnsi="Times New Roman" w:cs="Times New Roman"/>
          <w:sz w:val="24"/>
          <w:szCs w:val="24"/>
        </w:rPr>
        <w:t>179</w:t>
      </w:r>
    </w:p>
    <w:p w14:paraId="64F4D13E" w14:textId="77777777" w:rsidR="008A55B6" w:rsidRDefault="008A55B6" w:rsidP="008A55B6">
      <w:pPr>
        <w:tabs>
          <w:tab w:val="left" w:pos="7920"/>
          <w:tab w:val="left" w:pos="9180"/>
        </w:tabs>
        <w:spacing w:after="0" w:line="360" w:lineRule="auto"/>
        <w:rPr>
          <w:rFonts w:ascii="Times New Roman" w:hAnsi="Times New Roman" w:cs="Times New Roman"/>
          <w:sz w:val="24"/>
          <w:szCs w:val="24"/>
        </w:rPr>
      </w:pPr>
    </w:p>
    <w:p w14:paraId="1F0C2047" w14:textId="77777777" w:rsidR="008A55B6" w:rsidRPr="00F50A36" w:rsidRDefault="008A55B6" w:rsidP="008A55B6">
      <w:pPr>
        <w:tabs>
          <w:tab w:val="left" w:pos="7920"/>
          <w:tab w:val="left" w:pos="9180"/>
        </w:tabs>
        <w:spacing w:after="0" w:line="360" w:lineRule="auto"/>
        <w:rPr>
          <w:rFonts w:ascii="Times New Roman" w:hAnsi="Times New Roman" w:cs="Times New Roman"/>
          <w:b/>
          <w:sz w:val="24"/>
          <w:szCs w:val="24"/>
        </w:rPr>
      </w:pPr>
      <w:r w:rsidRPr="00F50A36">
        <w:rPr>
          <w:rFonts w:ascii="Times New Roman" w:hAnsi="Times New Roman" w:cs="Times New Roman"/>
          <w:b/>
          <w:sz w:val="24"/>
          <w:szCs w:val="24"/>
        </w:rPr>
        <w:t>REFERENCES……………………………………………………</w:t>
      </w:r>
      <w:r>
        <w:rPr>
          <w:rFonts w:ascii="Times New Roman" w:hAnsi="Times New Roman" w:cs="Times New Roman"/>
          <w:b/>
          <w:sz w:val="24"/>
          <w:szCs w:val="24"/>
        </w:rPr>
        <w:t>.</w:t>
      </w:r>
      <w:r w:rsidRPr="00F50A36">
        <w:rPr>
          <w:rFonts w:ascii="Times New Roman" w:hAnsi="Times New Roman" w:cs="Times New Roman"/>
          <w:b/>
          <w:sz w:val="24"/>
          <w:szCs w:val="24"/>
        </w:rPr>
        <w:t>…</w:t>
      </w:r>
      <w:r>
        <w:rPr>
          <w:rFonts w:ascii="Times New Roman" w:hAnsi="Times New Roman" w:cs="Times New Roman"/>
          <w:b/>
          <w:sz w:val="24"/>
          <w:szCs w:val="24"/>
        </w:rPr>
        <w:t>..</w:t>
      </w:r>
      <w:r w:rsidRPr="00F50A36">
        <w:rPr>
          <w:rFonts w:ascii="Times New Roman" w:hAnsi="Times New Roman" w:cs="Times New Roman"/>
          <w:b/>
          <w:sz w:val="24"/>
          <w:szCs w:val="24"/>
        </w:rPr>
        <w:t>……</w:t>
      </w:r>
      <w:r>
        <w:rPr>
          <w:rFonts w:ascii="Times New Roman" w:hAnsi="Times New Roman" w:cs="Times New Roman"/>
          <w:b/>
          <w:sz w:val="24"/>
          <w:szCs w:val="24"/>
        </w:rPr>
        <w:t>..</w:t>
      </w:r>
      <w:r>
        <w:rPr>
          <w:rFonts w:ascii="Times New Roman" w:hAnsi="Times New Roman" w:cs="Times New Roman"/>
          <w:b/>
          <w:sz w:val="24"/>
          <w:szCs w:val="24"/>
        </w:rPr>
        <w:tab/>
      </w:r>
      <w:r w:rsidR="000E2C21">
        <w:rPr>
          <w:rFonts w:ascii="Times New Roman" w:hAnsi="Times New Roman" w:cs="Times New Roman"/>
          <w:b/>
          <w:sz w:val="24"/>
          <w:szCs w:val="24"/>
        </w:rPr>
        <w:t>181</w:t>
      </w:r>
    </w:p>
    <w:p w14:paraId="2F3EF4B9" w14:textId="77777777" w:rsidR="008A55B6" w:rsidRPr="00F50A36" w:rsidRDefault="008A55B6" w:rsidP="008A55B6">
      <w:pPr>
        <w:tabs>
          <w:tab w:val="left" w:pos="7920"/>
          <w:tab w:val="left" w:pos="9180"/>
        </w:tabs>
        <w:spacing w:after="0" w:line="360" w:lineRule="auto"/>
        <w:rPr>
          <w:rFonts w:ascii="Times New Roman" w:hAnsi="Times New Roman" w:cs="Times New Roman"/>
          <w:b/>
          <w:sz w:val="24"/>
          <w:szCs w:val="24"/>
        </w:rPr>
      </w:pPr>
      <w:r w:rsidRPr="00F50A36">
        <w:rPr>
          <w:rFonts w:ascii="Times New Roman" w:hAnsi="Times New Roman" w:cs="Times New Roman"/>
          <w:b/>
          <w:sz w:val="24"/>
          <w:szCs w:val="24"/>
        </w:rPr>
        <w:t>APPENDIX I: Ethical Approval Document………………………</w:t>
      </w:r>
      <w:r>
        <w:rPr>
          <w:rFonts w:ascii="Times New Roman" w:hAnsi="Times New Roman" w:cs="Times New Roman"/>
          <w:b/>
          <w:sz w:val="24"/>
          <w:szCs w:val="24"/>
        </w:rPr>
        <w:t>.</w:t>
      </w:r>
      <w:r w:rsidRPr="00F50A36">
        <w:rPr>
          <w:rFonts w:ascii="Times New Roman" w:hAnsi="Times New Roman" w:cs="Times New Roman"/>
          <w:b/>
          <w:sz w:val="24"/>
          <w:szCs w:val="24"/>
        </w:rPr>
        <w:t>…</w:t>
      </w:r>
      <w:r>
        <w:rPr>
          <w:rFonts w:ascii="Times New Roman" w:hAnsi="Times New Roman" w:cs="Times New Roman"/>
          <w:b/>
          <w:sz w:val="24"/>
          <w:szCs w:val="24"/>
        </w:rPr>
        <w:t>.</w:t>
      </w:r>
      <w:r w:rsidRPr="00F50A36">
        <w:rPr>
          <w:rFonts w:ascii="Times New Roman" w:hAnsi="Times New Roman" w:cs="Times New Roman"/>
          <w:b/>
          <w:sz w:val="24"/>
          <w:szCs w:val="24"/>
        </w:rPr>
        <w:t>…</w:t>
      </w:r>
      <w:r>
        <w:rPr>
          <w:rFonts w:ascii="Times New Roman" w:hAnsi="Times New Roman" w:cs="Times New Roman"/>
          <w:b/>
          <w:sz w:val="24"/>
          <w:szCs w:val="24"/>
        </w:rPr>
        <w:t>.</w:t>
      </w:r>
      <w:r w:rsidRPr="00F50A36">
        <w:rPr>
          <w:rFonts w:ascii="Times New Roman" w:hAnsi="Times New Roman" w:cs="Times New Roman"/>
          <w:b/>
          <w:sz w:val="24"/>
          <w:szCs w:val="24"/>
        </w:rPr>
        <w:t>…</w:t>
      </w:r>
      <w:r>
        <w:rPr>
          <w:rFonts w:ascii="Times New Roman" w:hAnsi="Times New Roman" w:cs="Times New Roman"/>
          <w:b/>
          <w:sz w:val="24"/>
          <w:szCs w:val="24"/>
        </w:rPr>
        <w:t>.</w:t>
      </w:r>
      <w:r w:rsidR="00474C8F">
        <w:rPr>
          <w:rFonts w:ascii="Times New Roman" w:hAnsi="Times New Roman" w:cs="Times New Roman"/>
          <w:b/>
          <w:sz w:val="24"/>
          <w:szCs w:val="24"/>
        </w:rPr>
        <w:t xml:space="preserve">      20</w:t>
      </w:r>
      <w:r w:rsidR="000E2C21">
        <w:rPr>
          <w:rFonts w:ascii="Times New Roman" w:hAnsi="Times New Roman" w:cs="Times New Roman"/>
          <w:b/>
          <w:sz w:val="24"/>
          <w:szCs w:val="24"/>
        </w:rPr>
        <w:t>7</w:t>
      </w:r>
    </w:p>
    <w:p w14:paraId="1D3F2823" w14:textId="77777777" w:rsidR="008A55B6" w:rsidRPr="00F50A36" w:rsidRDefault="008A55B6" w:rsidP="008A55B6">
      <w:pPr>
        <w:tabs>
          <w:tab w:val="left" w:pos="7920"/>
          <w:tab w:val="left" w:pos="9180"/>
        </w:tabs>
        <w:spacing w:after="0" w:line="360" w:lineRule="auto"/>
        <w:rPr>
          <w:rFonts w:ascii="Times New Roman" w:hAnsi="Times New Roman" w:cs="Times New Roman"/>
          <w:b/>
          <w:sz w:val="24"/>
          <w:szCs w:val="24"/>
        </w:rPr>
      </w:pPr>
      <w:r w:rsidRPr="00F50A36">
        <w:rPr>
          <w:rFonts w:ascii="Times New Roman" w:hAnsi="Times New Roman" w:cs="Times New Roman"/>
          <w:b/>
          <w:sz w:val="24"/>
          <w:szCs w:val="24"/>
        </w:rPr>
        <w:t>APPENDIX II: Informatio</w:t>
      </w:r>
      <w:r>
        <w:rPr>
          <w:rFonts w:ascii="Times New Roman" w:hAnsi="Times New Roman" w:cs="Times New Roman"/>
          <w:b/>
          <w:sz w:val="24"/>
          <w:szCs w:val="24"/>
        </w:rPr>
        <w:t>n Sheet</w:t>
      </w:r>
      <w:r w:rsidRPr="00F50A36">
        <w:rPr>
          <w:rFonts w:ascii="Times New Roman" w:hAnsi="Times New Roman" w:cs="Times New Roman"/>
          <w:b/>
          <w:sz w:val="24"/>
          <w:szCs w:val="24"/>
        </w:rPr>
        <w:t xml:space="preserve"> for Parents ………………………</w:t>
      </w:r>
      <w:r>
        <w:rPr>
          <w:rFonts w:ascii="Times New Roman" w:hAnsi="Times New Roman" w:cs="Times New Roman"/>
          <w:b/>
          <w:sz w:val="24"/>
          <w:szCs w:val="24"/>
        </w:rPr>
        <w:t>….</w:t>
      </w:r>
      <w:r w:rsidRPr="00F50A36">
        <w:rPr>
          <w:rFonts w:ascii="Times New Roman" w:hAnsi="Times New Roman" w:cs="Times New Roman"/>
          <w:b/>
          <w:sz w:val="24"/>
          <w:szCs w:val="24"/>
        </w:rPr>
        <w:t>…</w:t>
      </w:r>
      <w:r>
        <w:rPr>
          <w:rFonts w:ascii="Times New Roman" w:hAnsi="Times New Roman" w:cs="Times New Roman"/>
          <w:b/>
          <w:sz w:val="24"/>
          <w:szCs w:val="24"/>
        </w:rPr>
        <w:t>.</w:t>
      </w:r>
      <w:r>
        <w:rPr>
          <w:rFonts w:ascii="Times New Roman" w:hAnsi="Times New Roman" w:cs="Times New Roman"/>
          <w:b/>
          <w:sz w:val="24"/>
          <w:szCs w:val="24"/>
        </w:rPr>
        <w:tab/>
      </w:r>
      <w:r w:rsidR="00474C8F">
        <w:rPr>
          <w:rFonts w:ascii="Times New Roman" w:hAnsi="Times New Roman" w:cs="Times New Roman"/>
          <w:b/>
          <w:sz w:val="24"/>
          <w:szCs w:val="24"/>
        </w:rPr>
        <w:t>20</w:t>
      </w:r>
      <w:r w:rsidR="000E2C21">
        <w:rPr>
          <w:rFonts w:ascii="Times New Roman" w:hAnsi="Times New Roman" w:cs="Times New Roman"/>
          <w:b/>
          <w:sz w:val="24"/>
          <w:szCs w:val="24"/>
        </w:rPr>
        <w:t>9</w:t>
      </w:r>
    </w:p>
    <w:p w14:paraId="1AF392C5" w14:textId="77777777" w:rsidR="008A55B6" w:rsidRPr="00F50A36" w:rsidRDefault="008A55B6" w:rsidP="008A55B6">
      <w:pPr>
        <w:tabs>
          <w:tab w:val="left" w:pos="7920"/>
          <w:tab w:val="left" w:pos="9180"/>
        </w:tabs>
        <w:spacing w:after="0" w:line="360" w:lineRule="auto"/>
        <w:rPr>
          <w:rFonts w:ascii="Times New Roman" w:hAnsi="Times New Roman" w:cs="Times New Roman"/>
          <w:b/>
          <w:sz w:val="24"/>
          <w:szCs w:val="24"/>
        </w:rPr>
      </w:pPr>
      <w:r w:rsidRPr="00F50A36">
        <w:rPr>
          <w:rFonts w:ascii="Times New Roman" w:hAnsi="Times New Roman" w:cs="Times New Roman"/>
          <w:b/>
          <w:sz w:val="24"/>
          <w:szCs w:val="24"/>
        </w:rPr>
        <w:t>APPENDIX</w:t>
      </w:r>
      <w:r>
        <w:rPr>
          <w:rFonts w:ascii="Times New Roman" w:hAnsi="Times New Roman" w:cs="Times New Roman"/>
          <w:b/>
          <w:sz w:val="24"/>
          <w:szCs w:val="24"/>
        </w:rPr>
        <w:t xml:space="preserve"> III: Information Sheet for Participants ….…………………...</w:t>
      </w:r>
      <w:r>
        <w:rPr>
          <w:rFonts w:ascii="Times New Roman" w:hAnsi="Times New Roman" w:cs="Times New Roman"/>
          <w:b/>
          <w:sz w:val="24"/>
          <w:szCs w:val="24"/>
        </w:rPr>
        <w:tab/>
      </w:r>
      <w:r w:rsidR="000E2C21">
        <w:rPr>
          <w:rFonts w:ascii="Times New Roman" w:hAnsi="Times New Roman" w:cs="Times New Roman"/>
          <w:b/>
          <w:sz w:val="24"/>
          <w:szCs w:val="24"/>
        </w:rPr>
        <w:t>211</w:t>
      </w:r>
    </w:p>
    <w:p w14:paraId="0D52510F" w14:textId="77777777" w:rsidR="008A55B6" w:rsidRPr="00F50A36" w:rsidRDefault="008A55B6" w:rsidP="008A55B6">
      <w:pPr>
        <w:tabs>
          <w:tab w:val="left" w:pos="7920"/>
          <w:tab w:val="left" w:pos="9180"/>
        </w:tabs>
        <w:spacing w:after="0" w:line="360" w:lineRule="auto"/>
        <w:rPr>
          <w:rFonts w:ascii="Times New Roman" w:hAnsi="Times New Roman" w:cs="Times New Roman"/>
          <w:b/>
          <w:sz w:val="24"/>
          <w:szCs w:val="24"/>
        </w:rPr>
      </w:pPr>
      <w:r w:rsidRPr="00F50A36">
        <w:rPr>
          <w:rFonts w:ascii="Times New Roman" w:hAnsi="Times New Roman" w:cs="Times New Roman"/>
          <w:b/>
          <w:sz w:val="24"/>
          <w:szCs w:val="24"/>
        </w:rPr>
        <w:t>APPENDIX IV: Consen</w:t>
      </w:r>
      <w:r>
        <w:rPr>
          <w:rFonts w:ascii="Times New Roman" w:hAnsi="Times New Roman" w:cs="Times New Roman"/>
          <w:b/>
          <w:sz w:val="24"/>
          <w:szCs w:val="24"/>
        </w:rPr>
        <w:t>t Form for Parents ………………………………....</w:t>
      </w:r>
      <w:r>
        <w:rPr>
          <w:rFonts w:ascii="Times New Roman" w:hAnsi="Times New Roman" w:cs="Times New Roman"/>
          <w:b/>
          <w:sz w:val="24"/>
          <w:szCs w:val="24"/>
        </w:rPr>
        <w:tab/>
      </w:r>
      <w:r w:rsidR="00474C8F">
        <w:rPr>
          <w:rFonts w:ascii="Times New Roman" w:hAnsi="Times New Roman" w:cs="Times New Roman"/>
          <w:b/>
          <w:sz w:val="24"/>
          <w:szCs w:val="24"/>
        </w:rPr>
        <w:t>21</w:t>
      </w:r>
      <w:r w:rsidR="000E2C21">
        <w:rPr>
          <w:rFonts w:ascii="Times New Roman" w:hAnsi="Times New Roman" w:cs="Times New Roman"/>
          <w:b/>
          <w:sz w:val="24"/>
          <w:szCs w:val="24"/>
        </w:rPr>
        <w:t>3</w:t>
      </w:r>
    </w:p>
    <w:p w14:paraId="29FC567C" w14:textId="77777777" w:rsidR="008A55B6" w:rsidRPr="00F50A36" w:rsidRDefault="008A55B6" w:rsidP="008A55B6">
      <w:pPr>
        <w:tabs>
          <w:tab w:val="left" w:pos="7920"/>
          <w:tab w:val="left" w:pos="9180"/>
        </w:tabs>
        <w:spacing w:after="0" w:line="360" w:lineRule="auto"/>
        <w:rPr>
          <w:rFonts w:ascii="Times New Roman" w:hAnsi="Times New Roman" w:cs="Times New Roman"/>
          <w:b/>
          <w:sz w:val="24"/>
          <w:szCs w:val="24"/>
        </w:rPr>
      </w:pPr>
      <w:r w:rsidRPr="00F50A36">
        <w:rPr>
          <w:rFonts w:ascii="Times New Roman" w:hAnsi="Times New Roman" w:cs="Times New Roman"/>
          <w:b/>
          <w:sz w:val="24"/>
          <w:szCs w:val="24"/>
        </w:rPr>
        <w:t>APPENDIX V: Consent</w:t>
      </w:r>
      <w:r>
        <w:rPr>
          <w:rFonts w:ascii="Times New Roman" w:hAnsi="Times New Roman" w:cs="Times New Roman"/>
          <w:b/>
          <w:sz w:val="24"/>
          <w:szCs w:val="24"/>
        </w:rPr>
        <w:t xml:space="preserve"> Form for Participants ….....…………..…..……...</w:t>
      </w:r>
      <w:r>
        <w:rPr>
          <w:rFonts w:ascii="Times New Roman" w:hAnsi="Times New Roman" w:cs="Times New Roman"/>
          <w:b/>
          <w:sz w:val="24"/>
          <w:szCs w:val="24"/>
        </w:rPr>
        <w:tab/>
      </w:r>
      <w:r w:rsidR="00474C8F">
        <w:rPr>
          <w:rFonts w:ascii="Times New Roman" w:hAnsi="Times New Roman" w:cs="Times New Roman"/>
          <w:b/>
          <w:sz w:val="24"/>
          <w:szCs w:val="24"/>
        </w:rPr>
        <w:t>21</w:t>
      </w:r>
      <w:r w:rsidR="000E2C21">
        <w:rPr>
          <w:rFonts w:ascii="Times New Roman" w:hAnsi="Times New Roman" w:cs="Times New Roman"/>
          <w:b/>
          <w:sz w:val="24"/>
          <w:szCs w:val="24"/>
        </w:rPr>
        <w:t>4</w:t>
      </w:r>
    </w:p>
    <w:p w14:paraId="508EA910" w14:textId="77777777" w:rsidR="008A55B6" w:rsidRDefault="008A55B6" w:rsidP="008A55B6">
      <w:pPr>
        <w:tabs>
          <w:tab w:val="left" w:pos="7920"/>
          <w:tab w:val="left" w:pos="9180"/>
        </w:tabs>
        <w:spacing w:after="0" w:line="360" w:lineRule="auto"/>
        <w:rPr>
          <w:rFonts w:ascii="Times New Roman" w:hAnsi="Times New Roman" w:cs="Times New Roman"/>
          <w:b/>
          <w:sz w:val="24"/>
          <w:szCs w:val="24"/>
        </w:rPr>
        <w:sectPr w:rsidR="008A55B6" w:rsidSect="00FC1CDE">
          <w:footerReference w:type="default" r:id="rId9"/>
          <w:pgSz w:w="11907" w:h="16839" w:code="9"/>
          <w:pgMar w:top="1080" w:right="1440" w:bottom="1440" w:left="1350" w:header="720" w:footer="720" w:gutter="0"/>
          <w:cols w:space="720"/>
          <w:docGrid w:linePitch="360"/>
        </w:sectPr>
      </w:pPr>
      <w:r w:rsidRPr="00F50A36">
        <w:rPr>
          <w:rFonts w:ascii="Times New Roman" w:hAnsi="Times New Roman" w:cs="Times New Roman"/>
          <w:b/>
          <w:sz w:val="24"/>
          <w:szCs w:val="24"/>
        </w:rPr>
        <w:t>APPENDIX VI: Int</w:t>
      </w:r>
      <w:r>
        <w:rPr>
          <w:rFonts w:ascii="Times New Roman" w:hAnsi="Times New Roman" w:cs="Times New Roman"/>
          <w:b/>
          <w:sz w:val="24"/>
          <w:szCs w:val="24"/>
        </w:rPr>
        <w:t xml:space="preserve">erview Schedule ………………………………………...      </w:t>
      </w:r>
      <w:r w:rsidR="00474C8F">
        <w:rPr>
          <w:rFonts w:ascii="Times New Roman" w:hAnsi="Times New Roman" w:cs="Times New Roman"/>
          <w:b/>
          <w:sz w:val="24"/>
          <w:szCs w:val="24"/>
        </w:rPr>
        <w:t xml:space="preserve"> 21</w:t>
      </w:r>
      <w:r w:rsidR="000E2C21">
        <w:rPr>
          <w:rFonts w:ascii="Times New Roman" w:hAnsi="Times New Roman" w:cs="Times New Roman"/>
          <w:b/>
          <w:sz w:val="24"/>
          <w:szCs w:val="24"/>
        </w:rPr>
        <w:t>5</w:t>
      </w:r>
    </w:p>
    <w:p w14:paraId="0BF8B8BC" w14:textId="77777777" w:rsidR="00963169" w:rsidRDefault="008A55B6" w:rsidP="00FF2FD2">
      <w:pPr>
        <w:tabs>
          <w:tab w:val="left" w:pos="7920"/>
          <w:tab w:val="left" w:pos="8820"/>
          <w:tab w:val="left" w:pos="9090"/>
          <w:tab w:val="left" w:pos="9450"/>
        </w:tabs>
        <w:spacing w:after="0" w:line="360" w:lineRule="auto"/>
        <w:ind w:right="180"/>
        <w:rPr>
          <w:rFonts w:ascii="Times New Roman" w:hAnsi="Times New Roman" w:cs="Times New Roman"/>
          <w:b/>
          <w:sz w:val="24"/>
          <w:szCs w:val="24"/>
        </w:rPr>
      </w:pPr>
      <w:r>
        <w:rPr>
          <w:rFonts w:ascii="Times New Roman" w:hAnsi="Times New Roman" w:cs="Times New Roman"/>
          <w:sz w:val="24"/>
          <w:szCs w:val="24"/>
        </w:rPr>
        <w:lastRenderedPageBreak/>
        <w:t xml:space="preserve">          </w:t>
      </w:r>
    </w:p>
    <w:p w14:paraId="5FD3C9AE" w14:textId="77777777" w:rsidR="008E3A7E" w:rsidRDefault="0005422D" w:rsidP="008E3A7E">
      <w:pPr>
        <w:jc w:val="center"/>
        <w:rPr>
          <w:rFonts w:ascii="Times New Roman" w:hAnsi="Times New Roman" w:cs="Times New Roman"/>
          <w:b/>
          <w:sz w:val="24"/>
          <w:szCs w:val="24"/>
        </w:rPr>
      </w:pPr>
      <w:r w:rsidRPr="00EC4043">
        <w:rPr>
          <w:rFonts w:ascii="Times New Roman" w:hAnsi="Times New Roman" w:cs="Times New Roman"/>
          <w:b/>
          <w:sz w:val="24"/>
          <w:szCs w:val="24"/>
        </w:rPr>
        <w:t>LIST OF TABLES</w:t>
      </w:r>
    </w:p>
    <w:p w14:paraId="5AECF9B1" w14:textId="77777777" w:rsidR="00914F98" w:rsidRPr="00EC4043" w:rsidRDefault="00914F98" w:rsidP="00914F98">
      <w:pPr>
        <w:jc w:val="right"/>
        <w:rPr>
          <w:rFonts w:ascii="Times New Roman" w:hAnsi="Times New Roman" w:cs="Times New Roman"/>
          <w:b/>
          <w:sz w:val="24"/>
          <w:szCs w:val="24"/>
        </w:rPr>
      </w:pPr>
      <w:r>
        <w:rPr>
          <w:rFonts w:ascii="Times New Roman" w:hAnsi="Times New Roman" w:cs="Times New Roman"/>
          <w:b/>
          <w:sz w:val="24"/>
          <w:szCs w:val="24"/>
        </w:rPr>
        <w:t xml:space="preserve">Page </w:t>
      </w:r>
    </w:p>
    <w:p w14:paraId="5033E134" w14:textId="77777777" w:rsidR="0005422D" w:rsidRDefault="00101285" w:rsidP="0005422D">
      <w:pPr>
        <w:rPr>
          <w:rFonts w:ascii="Times New Roman" w:hAnsi="Times New Roman" w:cs="Times New Roman"/>
          <w:sz w:val="24"/>
          <w:szCs w:val="24"/>
        </w:rPr>
      </w:pPr>
      <w:r>
        <w:rPr>
          <w:rFonts w:ascii="Times New Roman" w:hAnsi="Times New Roman" w:cs="Times New Roman"/>
          <w:sz w:val="24"/>
          <w:szCs w:val="24"/>
        </w:rPr>
        <w:t>T</w:t>
      </w:r>
      <w:r w:rsidR="00E849A4">
        <w:rPr>
          <w:rFonts w:ascii="Times New Roman" w:hAnsi="Times New Roman" w:cs="Times New Roman"/>
          <w:sz w:val="24"/>
          <w:szCs w:val="24"/>
        </w:rPr>
        <w:t>ABLE 1</w:t>
      </w:r>
      <w:r w:rsidR="0005422D">
        <w:rPr>
          <w:rFonts w:ascii="Times New Roman" w:hAnsi="Times New Roman" w:cs="Times New Roman"/>
          <w:sz w:val="24"/>
          <w:szCs w:val="24"/>
        </w:rPr>
        <w:t>: The Complexity of the Seco</w:t>
      </w:r>
      <w:r>
        <w:rPr>
          <w:rFonts w:ascii="Times New Roman" w:hAnsi="Times New Roman" w:cs="Times New Roman"/>
          <w:sz w:val="24"/>
          <w:szCs w:val="24"/>
        </w:rPr>
        <w:t xml:space="preserve">ndary School System in Jamaica </w:t>
      </w:r>
      <w:r w:rsidR="0005422D">
        <w:rPr>
          <w:rFonts w:ascii="Times New Roman" w:hAnsi="Times New Roman" w:cs="Times New Roman"/>
          <w:sz w:val="24"/>
          <w:szCs w:val="24"/>
        </w:rPr>
        <w:t>…</w:t>
      </w:r>
      <w:r w:rsidR="000E2C21">
        <w:rPr>
          <w:rFonts w:ascii="Times New Roman" w:hAnsi="Times New Roman" w:cs="Times New Roman"/>
          <w:sz w:val="24"/>
          <w:szCs w:val="24"/>
        </w:rPr>
        <w:t>……………    20</w:t>
      </w:r>
    </w:p>
    <w:p w14:paraId="715362ED" w14:textId="77777777" w:rsidR="0005422D" w:rsidRDefault="00101285" w:rsidP="0005422D">
      <w:pPr>
        <w:rPr>
          <w:rFonts w:ascii="Times New Roman" w:hAnsi="Times New Roman" w:cs="Times New Roman"/>
          <w:sz w:val="24"/>
          <w:szCs w:val="24"/>
        </w:rPr>
      </w:pPr>
      <w:r>
        <w:rPr>
          <w:rFonts w:ascii="Times New Roman" w:hAnsi="Times New Roman" w:cs="Times New Roman"/>
          <w:sz w:val="24"/>
          <w:szCs w:val="24"/>
        </w:rPr>
        <w:t>T</w:t>
      </w:r>
      <w:r w:rsidR="00E849A4">
        <w:rPr>
          <w:rFonts w:ascii="Times New Roman" w:hAnsi="Times New Roman" w:cs="Times New Roman"/>
          <w:sz w:val="24"/>
          <w:szCs w:val="24"/>
        </w:rPr>
        <w:t>ABLE 2</w:t>
      </w:r>
      <w:r w:rsidR="0005422D">
        <w:rPr>
          <w:rFonts w:ascii="Times New Roman" w:hAnsi="Times New Roman" w:cs="Times New Roman"/>
          <w:sz w:val="24"/>
          <w:szCs w:val="24"/>
        </w:rPr>
        <w:t>: Description of Participants</w:t>
      </w:r>
      <w:r>
        <w:rPr>
          <w:rFonts w:ascii="Times New Roman" w:hAnsi="Times New Roman" w:cs="Times New Roman"/>
          <w:sz w:val="24"/>
          <w:szCs w:val="24"/>
        </w:rPr>
        <w:t xml:space="preserve">   </w:t>
      </w:r>
      <w:r w:rsidR="0005422D">
        <w:rPr>
          <w:rFonts w:ascii="Times New Roman" w:hAnsi="Times New Roman" w:cs="Times New Roman"/>
          <w:sz w:val="24"/>
          <w:szCs w:val="24"/>
        </w:rPr>
        <w:t>………………………………………</w:t>
      </w:r>
      <w:r w:rsidR="003D45B0">
        <w:rPr>
          <w:rFonts w:ascii="Times New Roman" w:hAnsi="Times New Roman" w:cs="Times New Roman"/>
          <w:sz w:val="24"/>
          <w:szCs w:val="24"/>
        </w:rPr>
        <w:t>…………    2</w:t>
      </w:r>
      <w:r w:rsidR="000E2C21">
        <w:rPr>
          <w:rFonts w:ascii="Times New Roman" w:hAnsi="Times New Roman" w:cs="Times New Roman"/>
          <w:sz w:val="24"/>
          <w:szCs w:val="24"/>
        </w:rPr>
        <w:t>6</w:t>
      </w:r>
    </w:p>
    <w:p w14:paraId="2707128A" w14:textId="77777777" w:rsidR="0005422D" w:rsidRPr="00F55AAC" w:rsidRDefault="0005422D" w:rsidP="0005422D">
      <w:pPr>
        <w:rPr>
          <w:rFonts w:ascii="Times New Roman" w:hAnsi="Times New Roman" w:cs="Times New Roman"/>
          <w:sz w:val="24"/>
          <w:szCs w:val="24"/>
        </w:rPr>
      </w:pPr>
    </w:p>
    <w:p w14:paraId="555EF619" w14:textId="77777777" w:rsidR="0005422D" w:rsidRDefault="0005422D" w:rsidP="0005422D">
      <w:pPr>
        <w:jc w:val="center"/>
        <w:rPr>
          <w:rFonts w:ascii="Times New Roman" w:hAnsi="Times New Roman" w:cs="Times New Roman"/>
          <w:b/>
          <w:sz w:val="24"/>
          <w:szCs w:val="24"/>
        </w:rPr>
      </w:pPr>
    </w:p>
    <w:p w14:paraId="3713FF3D" w14:textId="77777777" w:rsidR="0005422D" w:rsidRDefault="0005422D" w:rsidP="0005422D">
      <w:pPr>
        <w:jc w:val="center"/>
        <w:rPr>
          <w:rFonts w:ascii="Times New Roman" w:hAnsi="Times New Roman" w:cs="Times New Roman"/>
          <w:b/>
          <w:sz w:val="24"/>
          <w:szCs w:val="24"/>
        </w:rPr>
      </w:pPr>
    </w:p>
    <w:p w14:paraId="15339F0E" w14:textId="77777777" w:rsidR="0005422D" w:rsidRDefault="0005422D" w:rsidP="0005422D">
      <w:pPr>
        <w:jc w:val="center"/>
        <w:rPr>
          <w:rFonts w:ascii="Times New Roman" w:hAnsi="Times New Roman" w:cs="Times New Roman"/>
          <w:b/>
          <w:sz w:val="24"/>
          <w:szCs w:val="24"/>
        </w:rPr>
      </w:pPr>
    </w:p>
    <w:p w14:paraId="78699208" w14:textId="77777777" w:rsidR="0005422D" w:rsidRDefault="0005422D" w:rsidP="0005422D">
      <w:pPr>
        <w:jc w:val="center"/>
        <w:rPr>
          <w:rFonts w:ascii="Times New Roman" w:hAnsi="Times New Roman" w:cs="Times New Roman"/>
          <w:b/>
          <w:sz w:val="24"/>
          <w:szCs w:val="24"/>
        </w:rPr>
      </w:pPr>
    </w:p>
    <w:p w14:paraId="051434B8" w14:textId="77777777" w:rsidR="0005422D" w:rsidRDefault="0005422D" w:rsidP="0005422D">
      <w:pPr>
        <w:jc w:val="center"/>
        <w:rPr>
          <w:rFonts w:ascii="Times New Roman" w:hAnsi="Times New Roman" w:cs="Times New Roman"/>
          <w:b/>
          <w:sz w:val="24"/>
          <w:szCs w:val="24"/>
        </w:rPr>
      </w:pPr>
    </w:p>
    <w:p w14:paraId="73373B66" w14:textId="77777777" w:rsidR="0005422D" w:rsidRDefault="0005422D" w:rsidP="0005422D">
      <w:pPr>
        <w:jc w:val="center"/>
        <w:rPr>
          <w:rFonts w:ascii="Times New Roman" w:hAnsi="Times New Roman" w:cs="Times New Roman"/>
          <w:b/>
          <w:sz w:val="24"/>
          <w:szCs w:val="24"/>
        </w:rPr>
      </w:pPr>
    </w:p>
    <w:p w14:paraId="28EEBFFA" w14:textId="77777777" w:rsidR="008A7574" w:rsidRDefault="008A7574" w:rsidP="00726520">
      <w:pPr>
        <w:rPr>
          <w:rFonts w:ascii="Times New Roman" w:hAnsi="Times New Roman" w:cs="Times New Roman"/>
          <w:b/>
          <w:sz w:val="24"/>
          <w:szCs w:val="24"/>
        </w:rPr>
      </w:pPr>
    </w:p>
    <w:p w14:paraId="6A47A07A" w14:textId="77777777" w:rsidR="001E5F88" w:rsidRDefault="001E5F88" w:rsidP="00726520">
      <w:pPr>
        <w:rPr>
          <w:rFonts w:ascii="Times New Roman" w:hAnsi="Times New Roman" w:cs="Times New Roman"/>
          <w:b/>
          <w:sz w:val="24"/>
          <w:szCs w:val="24"/>
        </w:rPr>
      </w:pPr>
    </w:p>
    <w:p w14:paraId="58E44D2C" w14:textId="77777777" w:rsidR="001E5F88" w:rsidRDefault="001E5F88" w:rsidP="00726520">
      <w:pPr>
        <w:rPr>
          <w:rFonts w:ascii="Times New Roman" w:hAnsi="Times New Roman" w:cs="Times New Roman"/>
          <w:b/>
          <w:sz w:val="24"/>
          <w:szCs w:val="24"/>
        </w:rPr>
      </w:pPr>
    </w:p>
    <w:p w14:paraId="49717D8E" w14:textId="77777777" w:rsidR="001E5F88" w:rsidRDefault="001E5F88" w:rsidP="00726520">
      <w:pPr>
        <w:rPr>
          <w:rFonts w:ascii="Times New Roman" w:hAnsi="Times New Roman" w:cs="Times New Roman"/>
          <w:b/>
          <w:sz w:val="24"/>
          <w:szCs w:val="24"/>
        </w:rPr>
      </w:pPr>
    </w:p>
    <w:p w14:paraId="21EA91FF" w14:textId="77777777" w:rsidR="001E5F88" w:rsidRDefault="001E5F88" w:rsidP="00726520">
      <w:pPr>
        <w:rPr>
          <w:rFonts w:ascii="Times New Roman" w:hAnsi="Times New Roman" w:cs="Times New Roman"/>
          <w:b/>
          <w:sz w:val="24"/>
          <w:szCs w:val="24"/>
        </w:rPr>
      </w:pPr>
    </w:p>
    <w:p w14:paraId="3EEF9C35" w14:textId="77777777" w:rsidR="001E5F88" w:rsidRDefault="001E5F88" w:rsidP="00726520">
      <w:pPr>
        <w:rPr>
          <w:rFonts w:ascii="Times New Roman" w:hAnsi="Times New Roman" w:cs="Times New Roman"/>
          <w:b/>
          <w:sz w:val="24"/>
          <w:szCs w:val="24"/>
        </w:rPr>
      </w:pPr>
    </w:p>
    <w:p w14:paraId="09487C6B" w14:textId="77777777" w:rsidR="001E5F88" w:rsidRDefault="001E5F88" w:rsidP="00726520">
      <w:pPr>
        <w:rPr>
          <w:rFonts w:ascii="Times New Roman" w:hAnsi="Times New Roman" w:cs="Times New Roman"/>
          <w:b/>
          <w:sz w:val="24"/>
          <w:szCs w:val="24"/>
        </w:rPr>
      </w:pPr>
    </w:p>
    <w:p w14:paraId="3CD9BC35" w14:textId="77777777" w:rsidR="001E5F88" w:rsidRDefault="001E5F88" w:rsidP="00726520">
      <w:pPr>
        <w:rPr>
          <w:rFonts w:ascii="Times New Roman" w:hAnsi="Times New Roman" w:cs="Times New Roman"/>
          <w:b/>
          <w:sz w:val="24"/>
          <w:szCs w:val="24"/>
        </w:rPr>
      </w:pPr>
    </w:p>
    <w:p w14:paraId="081624F5" w14:textId="77777777" w:rsidR="001E5F88" w:rsidRDefault="001E5F88" w:rsidP="00726520">
      <w:pPr>
        <w:rPr>
          <w:rFonts w:ascii="Times New Roman" w:hAnsi="Times New Roman" w:cs="Times New Roman"/>
          <w:b/>
          <w:sz w:val="24"/>
          <w:szCs w:val="24"/>
        </w:rPr>
      </w:pPr>
    </w:p>
    <w:p w14:paraId="54948D77" w14:textId="77777777" w:rsidR="001E5F88" w:rsidRDefault="001E5F88" w:rsidP="00726520">
      <w:pPr>
        <w:rPr>
          <w:rFonts w:ascii="Times New Roman" w:hAnsi="Times New Roman" w:cs="Times New Roman"/>
          <w:b/>
          <w:sz w:val="24"/>
          <w:szCs w:val="24"/>
        </w:rPr>
      </w:pPr>
    </w:p>
    <w:p w14:paraId="6203EC7D" w14:textId="77777777" w:rsidR="001E5F88" w:rsidRDefault="001E5F88" w:rsidP="00726520">
      <w:pPr>
        <w:rPr>
          <w:rFonts w:ascii="Times New Roman" w:hAnsi="Times New Roman" w:cs="Times New Roman"/>
          <w:b/>
          <w:sz w:val="24"/>
          <w:szCs w:val="24"/>
        </w:rPr>
      </w:pPr>
    </w:p>
    <w:p w14:paraId="4B946495" w14:textId="77777777" w:rsidR="001E5F88" w:rsidRDefault="001E5F88" w:rsidP="00726520">
      <w:pPr>
        <w:rPr>
          <w:rFonts w:ascii="Times New Roman" w:hAnsi="Times New Roman" w:cs="Times New Roman"/>
          <w:b/>
          <w:sz w:val="24"/>
          <w:szCs w:val="24"/>
        </w:rPr>
      </w:pPr>
    </w:p>
    <w:p w14:paraId="16E3748F" w14:textId="77777777" w:rsidR="001E5F88" w:rsidRDefault="001E5F88" w:rsidP="00726520">
      <w:pPr>
        <w:rPr>
          <w:rFonts w:ascii="Times New Roman" w:hAnsi="Times New Roman" w:cs="Times New Roman"/>
          <w:b/>
          <w:sz w:val="24"/>
          <w:szCs w:val="24"/>
        </w:rPr>
      </w:pPr>
    </w:p>
    <w:p w14:paraId="2EFB4FEB" w14:textId="77777777" w:rsidR="00A3712B" w:rsidRDefault="00A3712B" w:rsidP="00726520">
      <w:pPr>
        <w:rPr>
          <w:rFonts w:ascii="Times New Roman" w:hAnsi="Times New Roman" w:cs="Times New Roman"/>
          <w:b/>
          <w:sz w:val="24"/>
          <w:szCs w:val="24"/>
        </w:rPr>
      </w:pPr>
    </w:p>
    <w:p w14:paraId="7A35A629" w14:textId="77777777" w:rsidR="003D45B0" w:rsidRDefault="003D45B0" w:rsidP="00726520">
      <w:pPr>
        <w:rPr>
          <w:rFonts w:ascii="Times New Roman" w:hAnsi="Times New Roman" w:cs="Times New Roman"/>
          <w:b/>
          <w:sz w:val="24"/>
          <w:szCs w:val="24"/>
        </w:rPr>
      </w:pPr>
    </w:p>
    <w:p w14:paraId="77347125" w14:textId="77777777" w:rsidR="0005422D" w:rsidRDefault="0005422D" w:rsidP="00726520">
      <w:pPr>
        <w:spacing w:after="0" w:line="360" w:lineRule="auto"/>
        <w:jc w:val="center"/>
        <w:rPr>
          <w:rFonts w:ascii="Times New Roman" w:hAnsi="Times New Roman" w:cs="Times New Roman"/>
          <w:b/>
          <w:sz w:val="24"/>
          <w:szCs w:val="24"/>
        </w:rPr>
      </w:pPr>
      <w:r w:rsidRPr="00A4354D">
        <w:rPr>
          <w:rFonts w:ascii="Times New Roman" w:hAnsi="Times New Roman" w:cs="Times New Roman"/>
          <w:b/>
          <w:sz w:val="24"/>
          <w:szCs w:val="24"/>
        </w:rPr>
        <w:t>LIST OF FIGURES</w:t>
      </w:r>
    </w:p>
    <w:p w14:paraId="31E59B31" w14:textId="77777777" w:rsidR="008E3A7E" w:rsidRDefault="008E3A7E" w:rsidP="00726520">
      <w:pPr>
        <w:spacing w:after="0" w:line="360" w:lineRule="auto"/>
        <w:jc w:val="center"/>
        <w:rPr>
          <w:rFonts w:ascii="Times New Roman" w:hAnsi="Times New Roman" w:cs="Times New Roman"/>
          <w:b/>
          <w:sz w:val="24"/>
          <w:szCs w:val="24"/>
        </w:rPr>
      </w:pPr>
    </w:p>
    <w:p w14:paraId="507F7F4A" w14:textId="77777777" w:rsidR="00726520" w:rsidRPr="00A4354D" w:rsidRDefault="00AE5C63" w:rsidP="00AE5C6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8A55B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726520">
        <w:rPr>
          <w:rFonts w:ascii="Times New Roman" w:hAnsi="Times New Roman" w:cs="Times New Roman"/>
          <w:b/>
          <w:sz w:val="24"/>
          <w:szCs w:val="24"/>
        </w:rPr>
        <w:t>Page</w:t>
      </w:r>
    </w:p>
    <w:p w14:paraId="46432794" w14:textId="77777777" w:rsidR="0005422D" w:rsidRDefault="00E849A4" w:rsidP="00726520">
      <w:pPr>
        <w:tabs>
          <w:tab w:val="left" w:pos="9270"/>
        </w:tabs>
        <w:spacing w:after="0" w:line="360" w:lineRule="auto"/>
        <w:rPr>
          <w:rFonts w:ascii="Times New Roman" w:hAnsi="Times New Roman" w:cs="Times New Roman"/>
          <w:sz w:val="24"/>
          <w:szCs w:val="24"/>
        </w:rPr>
      </w:pPr>
      <w:r>
        <w:rPr>
          <w:rFonts w:ascii="Times New Roman" w:hAnsi="Times New Roman" w:cs="Times New Roman"/>
          <w:sz w:val="24"/>
          <w:szCs w:val="24"/>
        </w:rPr>
        <w:t>FIGURE</w:t>
      </w:r>
      <w:r w:rsidR="0005422D">
        <w:rPr>
          <w:rFonts w:ascii="Times New Roman" w:hAnsi="Times New Roman" w:cs="Times New Roman"/>
          <w:sz w:val="24"/>
          <w:szCs w:val="24"/>
        </w:rPr>
        <w:t xml:space="preserve"> 1: The relationship between </w:t>
      </w:r>
      <w:r w:rsidR="003D45B0">
        <w:rPr>
          <w:rFonts w:ascii="Times New Roman" w:hAnsi="Times New Roman" w:cs="Times New Roman"/>
          <w:sz w:val="24"/>
          <w:szCs w:val="24"/>
        </w:rPr>
        <w:t>data and theories ……………………………</w:t>
      </w:r>
      <w:r w:rsidR="000E2C21">
        <w:rPr>
          <w:rFonts w:ascii="Times New Roman" w:hAnsi="Times New Roman" w:cs="Times New Roman"/>
          <w:sz w:val="24"/>
          <w:szCs w:val="24"/>
        </w:rPr>
        <w:t xml:space="preserve">     115</w:t>
      </w:r>
    </w:p>
    <w:p w14:paraId="19522F9C" w14:textId="77777777" w:rsidR="001E5F88" w:rsidRPr="006F0589" w:rsidRDefault="00E849A4" w:rsidP="006F0589">
      <w:pPr>
        <w:tabs>
          <w:tab w:val="left" w:pos="9180"/>
        </w:tabs>
        <w:rPr>
          <w:rFonts w:ascii="Times New Roman" w:hAnsi="Times New Roman" w:cs="Times New Roman"/>
          <w:sz w:val="24"/>
          <w:szCs w:val="24"/>
        </w:rPr>
      </w:pPr>
      <w:r>
        <w:rPr>
          <w:rFonts w:ascii="Times New Roman" w:hAnsi="Times New Roman" w:cs="Times New Roman"/>
          <w:sz w:val="24"/>
          <w:szCs w:val="24"/>
        </w:rPr>
        <w:t>FIGURE</w:t>
      </w:r>
      <w:r w:rsidR="0005422D">
        <w:rPr>
          <w:rFonts w:ascii="Times New Roman" w:hAnsi="Times New Roman" w:cs="Times New Roman"/>
          <w:sz w:val="24"/>
          <w:szCs w:val="24"/>
        </w:rPr>
        <w:t xml:space="preserve"> 2:  The relationship between the</w:t>
      </w:r>
      <w:r w:rsidR="003D45B0">
        <w:rPr>
          <w:rFonts w:ascii="Times New Roman" w:hAnsi="Times New Roman" w:cs="Times New Roman"/>
          <w:sz w:val="24"/>
          <w:szCs w:val="24"/>
        </w:rPr>
        <w:t>ories and the themes ……………………</w:t>
      </w:r>
      <w:r w:rsidR="004F4841">
        <w:rPr>
          <w:rFonts w:ascii="Times New Roman" w:hAnsi="Times New Roman" w:cs="Times New Roman"/>
          <w:sz w:val="24"/>
          <w:szCs w:val="24"/>
        </w:rPr>
        <w:t xml:space="preserve">    </w:t>
      </w:r>
      <w:r w:rsidR="003D45B0">
        <w:rPr>
          <w:rFonts w:ascii="Times New Roman" w:hAnsi="Times New Roman" w:cs="Times New Roman"/>
          <w:sz w:val="24"/>
          <w:szCs w:val="24"/>
        </w:rPr>
        <w:t xml:space="preserve"> </w:t>
      </w:r>
      <w:r w:rsidR="000E2C21">
        <w:rPr>
          <w:rFonts w:ascii="Times New Roman" w:hAnsi="Times New Roman" w:cs="Times New Roman"/>
          <w:sz w:val="24"/>
          <w:szCs w:val="24"/>
        </w:rPr>
        <w:t>118</w:t>
      </w:r>
    </w:p>
    <w:p w14:paraId="00F93B28" w14:textId="77777777" w:rsidR="00074868" w:rsidRDefault="00074868" w:rsidP="0005422D">
      <w:pPr>
        <w:jc w:val="center"/>
        <w:rPr>
          <w:rFonts w:ascii="Times New Roman" w:hAnsi="Times New Roman" w:cs="Times New Roman"/>
          <w:b/>
          <w:sz w:val="24"/>
          <w:szCs w:val="24"/>
        </w:rPr>
      </w:pPr>
    </w:p>
    <w:p w14:paraId="745F2BF2" w14:textId="77777777" w:rsidR="006F0589" w:rsidRDefault="006F0589" w:rsidP="0005422D">
      <w:pPr>
        <w:jc w:val="center"/>
        <w:rPr>
          <w:rFonts w:ascii="Times New Roman" w:hAnsi="Times New Roman" w:cs="Times New Roman"/>
          <w:b/>
          <w:sz w:val="24"/>
          <w:szCs w:val="24"/>
        </w:rPr>
      </w:pPr>
    </w:p>
    <w:p w14:paraId="0225C886" w14:textId="77777777" w:rsidR="006F0589" w:rsidRDefault="006F0589" w:rsidP="0005422D">
      <w:pPr>
        <w:jc w:val="center"/>
        <w:rPr>
          <w:rFonts w:ascii="Times New Roman" w:hAnsi="Times New Roman" w:cs="Times New Roman"/>
          <w:b/>
          <w:sz w:val="24"/>
          <w:szCs w:val="24"/>
        </w:rPr>
      </w:pPr>
    </w:p>
    <w:p w14:paraId="7E8A6104" w14:textId="77777777" w:rsidR="006F0589" w:rsidRDefault="006F0589" w:rsidP="0005422D">
      <w:pPr>
        <w:jc w:val="center"/>
        <w:rPr>
          <w:rFonts w:ascii="Times New Roman" w:hAnsi="Times New Roman" w:cs="Times New Roman"/>
          <w:b/>
          <w:sz w:val="24"/>
          <w:szCs w:val="24"/>
        </w:rPr>
      </w:pPr>
    </w:p>
    <w:p w14:paraId="1DB8DA55" w14:textId="77777777" w:rsidR="006F0589" w:rsidRDefault="006F0589" w:rsidP="0005422D">
      <w:pPr>
        <w:jc w:val="center"/>
        <w:rPr>
          <w:rFonts w:ascii="Times New Roman" w:hAnsi="Times New Roman" w:cs="Times New Roman"/>
          <w:b/>
          <w:sz w:val="24"/>
          <w:szCs w:val="24"/>
        </w:rPr>
      </w:pPr>
    </w:p>
    <w:p w14:paraId="579CAD71" w14:textId="77777777" w:rsidR="006F0589" w:rsidRDefault="006F0589" w:rsidP="0005422D">
      <w:pPr>
        <w:jc w:val="center"/>
        <w:rPr>
          <w:rFonts w:ascii="Times New Roman" w:hAnsi="Times New Roman" w:cs="Times New Roman"/>
          <w:b/>
          <w:sz w:val="24"/>
          <w:szCs w:val="24"/>
        </w:rPr>
      </w:pPr>
    </w:p>
    <w:p w14:paraId="30B6BB97" w14:textId="77777777" w:rsidR="006F0589" w:rsidRDefault="006F0589" w:rsidP="0005422D">
      <w:pPr>
        <w:jc w:val="center"/>
        <w:rPr>
          <w:rFonts w:ascii="Times New Roman" w:hAnsi="Times New Roman" w:cs="Times New Roman"/>
          <w:b/>
          <w:sz w:val="24"/>
          <w:szCs w:val="24"/>
        </w:rPr>
      </w:pPr>
    </w:p>
    <w:p w14:paraId="6D476D24" w14:textId="77777777" w:rsidR="006F0589" w:rsidRDefault="006F0589" w:rsidP="0005422D">
      <w:pPr>
        <w:jc w:val="center"/>
        <w:rPr>
          <w:rFonts w:ascii="Times New Roman" w:hAnsi="Times New Roman" w:cs="Times New Roman"/>
          <w:b/>
          <w:sz w:val="24"/>
          <w:szCs w:val="24"/>
        </w:rPr>
      </w:pPr>
    </w:p>
    <w:p w14:paraId="6832DD63" w14:textId="77777777" w:rsidR="006F0589" w:rsidRDefault="006F0589" w:rsidP="0005422D">
      <w:pPr>
        <w:jc w:val="center"/>
        <w:rPr>
          <w:rFonts w:ascii="Times New Roman" w:hAnsi="Times New Roman" w:cs="Times New Roman"/>
          <w:b/>
          <w:sz w:val="24"/>
          <w:szCs w:val="24"/>
        </w:rPr>
      </w:pPr>
    </w:p>
    <w:p w14:paraId="0263FA9B" w14:textId="77777777" w:rsidR="006F0589" w:rsidRDefault="006F0589" w:rsidP="0005422D">
      <w:pPr>
        <w:jc w:val="center"/>
        <w:rPr>
          <w:rFonts w:ascii="Times New Roman" w:hAnsi="Times New Roman" w:cs="Times New Roman"/>
          <w:b/>
          <w:sz w:val="24"/>
          <w:szCs w:val="24"/>
        </w:rPr>
      </w:pPr>
    </w:p>
    <w:p w14:paraId="5091C567" w14:textId="77777777" w:rsidR="006F0589" w:rsidRDefault="006F0589" w:rsidP="0005422D">
      <w:pPr>
        <w:jc w:val="center"/>
        <w:rPr>
          <w:rFonts w:ascii="Times New Roman" w:hAnsi="Times New Roman" w:cs="Times New Roman"/>
          <w:b/>
          <w:sz w:val="24"/>
          <w:szCs w:val="24"/>
        </w:rPr>
      </w:pPr>
    </w:p>
    <w:p w14:paraId="034EEA00" w14:textId="77777777" w:rsidR="006F0589" w:rsidRDefault="006F0589" w:rsidP="0005422D">
      <w:pPr>
        <w:jc w:val="center"/>
        <w:rPr>
          <w:rFonts w:ascii="Times New Roman" w:hAnsi="Times New Roman" w:cs="Times New Roman"/>
          <w:b/>
          <w:sz w:val="24"/>
          <w:szCs w:val="24"/>
        </w:rPr>
      </w:pPr>
    </w:p>
    <w:p w14:paraId="0573A37F" w14:textId="77777777" w:rsidR="006F0589" w:rsidRDefault="006F0589" w:rsidP="0005422D">
      <w:pPr>
        <w:jc w:val="center"/>
        <w:rPr>
          <w:rFonts w:ascii="Times New Roman" w:hAnsi="Times New Roman" w:cs="Times New Roman"/>
          <w:b/>
          <w:sz w:val="24"/>
          <w:szCs w:val="24"/>
        </w:rPr>
      </w:pPr>
    </w:p>
    <w:p w14:paraId="4053FA08" w14:textId="77777777" w:rsidR="006F0589" w:rsidRDefault="006F0589" w:rsidP="0005422D">
      <w:pPr>
        <w:jc w:val="center"/>
        <w:rPr>
          <w:rFonts w:ascii="Times New Roman" w:hAnsi="Times New Roman" w:cs="Times New Roman"/>
          <w:b/>
          <w:sz w:val="24"/>
          <w:szCs w:val="24"/>
        </w:rPr>
      </w:pPr>
    </w:p>
    <w:p w14:paraId="70ABECE5" w14:textId="77777777" w:rsidR="006F0589" w:rsidRDefault="006F0589" w:rsidP="0005422D">
      <w:pPr>
        <w:jc w:val="center"/>
        <w:rPr>
          <w:rFonts w:ascii="Times New Roman" w:hAnsi="Times New Roman" w:cs="Times New Roman"/>
          <w:b/>
          <w:sz w:val="24"/>
          <w:szCs w:val="24"/>
        </w:rPr>
      </w:pPr>
    </w:p>
    <w:p w14:paraId="0EAC029B" w14:textId="77777777" w:rsidR="006F0589" w:rsidRDefault="006F0589" w:rsidP="0005422D">
      <w:pPr>
        <w:jc w:val="center"/>
        <w:rPr>
          <w:rFonts w:ascii="Times New Roman" w:hAnsi="Times New Roman" w:cs="Times New Roman"/>
          <w:b/>
          <w:sz w:val="24"/>
          <w:szCs w:val="24"/>
        </w:rPr>
      </w:pPr>
    </w:p>
    <w:p w14:paraId="77ECC00F" w14:textId="77777777" w:rsidR="006F0589" w:rsidRDefault="006F0589" w:rsidP="0005422D">
      <w:pPr>
        <w:jc w:val="center"/>
        <w:rPr>
          <w:rFonts w:ascii="Times New Roman" w:hAnsi="Times New Roman" w:cs="Times New Roman"/>
          <w:b/>
          <w:sz w:val="24"/>
          <w:szCs w:val="24"/>
        </w:rPr>
      </w:pPr>
    </w:p>
    <w:p w14:paraId="5090F1CA" w14:textId="77777777" w:rsidR="006F0589" w:rsidRDefault="006F0589" w:rsidP="0005422D">
      <w:pPr>
        <w:jc w:val="center"/>
        <w:rPr>
          <w:rFonts w:ascii="Times New Roman" w:hAnsi="Times New Roman" w:cs="Times New Roman"/>
          <w:b/>
          <w:sz w:val="24"/>
          <w:szCs w:val="24"/>
        </w:rPr>
      </w:pPr>
    </w:p>
    <w:p w14:paraId="6398B36A" w14:textId="77777777" w:rsidR="006F0589" w:rsidRDefault="006F0589" w:rsidP="0005422D">
      <w:pPr>
        <w:jc w:val="center"/>
        <w:rPr>
          <w:rFonts w:ascii="Times New Roman" w:hAnsi="Times New Roman" w:cs="Times New Roman"/>
          <w:b/>
          <w:sz w:val="24"/>
          <w:szCs w:val="24"/>
        </w:rPr>
      </w:pPr>
    </w:p>
    <w:p w14:paraId="7427CBF6" w14:textId="77777777" w:rsidR="006F0589" w:rsidRDefault="006F0589" w:rsidP="0005422D">
      <w:pPr>
        <w:jc w:val="center"/>
        <w:rPr>
          <w:rFonts w:ascii="Times New Roman" w:hAnsi="Times New Roman" w:cs="Times New Roman"/>
          <w:b/>
          <w:sz w:val="24"/>
          <w:szCs w:val="24"/>
        </w:rPr>
      </w:pPr>
    </w:p>
    <w:p w14:paraId="35C89022" w14:textId="77777777" w:rsidR="006F0589" w:rsidRDefault="006F0589" w:rsidP="0005422D">
      <w:pPr>
        <w:jc w:val="center"/>
        <w:rPr>
          <w:rFonts w:ascii="Times New Roman" w:hAnsi="Times New Roman" w:cs="Times New Roman"/>
          <w:b/>
          <w:sz w:val="24"/>
          <w:szCs w:val="24"/>
        </w:rPr>
      </w:pPr>
    </w:p>
    <w:p w14:paraId="6A4E3440" w14:textId="77777777" w:rsidR="006F0589" w:rsidRDefault="006F0589" w:rsidP="0005422D">
      <w:pPr>
        <w:jc w:val="center"/>
        <w:rPr>
          <w:rFonts w:ascii="Times New Roman" w:hAnsi="Times New Roman" w:cs="Times New Roman"/>
          <w:b/>
          <w:sz w:val="24"/>
          <w:szCs w:val="24"/>
        </w:rPr>
      </w:pPr>
    </w:p>
    <w:p w14:paraId="55377B87" w14:textId="77777777" w:rsidR="006F0589" w:rsidRDefault="006F0589" w:rsidP="0005422D">
      <w:pPr>
        <w:jc w:val="center"/>
        <w:rPr>
          <w:rFonts w:ascii="Times New Roman" w:hAnsi="Times New Roman" w:cs="Times New Roman"/>
          <w:b/>
          <w:sz w:val="24"/>
          <w:szCs w:val="24"/>
        </w:rPr>
      </w:pPr>
    </w:p>
    <w:p w14:paraId="4C8AC2AF" w14:textId="77777777" w:rsidR="0005422D" w:rsidRDefault="0005422D" w:rsidP="0005422D">
      <w:pPr>
        <w:spacing w:after="0" w:line="360" w:lineRule="auto"/>
        <w:jc w:val="center"/>
        <w:rPr>
          <w:rFonts w:ascii="Times New Roman" w:hAnsi="Times New Roman" w:cs="Times New Roman"/>
          <w:b/>
          <w:sz w:val="24"/>
          <w:szCs w:val="24"/>
        </w:rPr>
      </w:pPr>
      <w:r w:rsidRPr="0005422D">
        <w:rPr>
          <w:rFonts w:ascii="Times New Roman" w:hAnsi="Times New Roman" w:cs="Times New Roman"/>
          <w:b/>
          <w:sz w:val="24"/>
          <w:szCs w:val="24"/>
        </w:rPr>
        <w:t>LIST OF ABBREVIATIONS</w:t>
      </w:r>
    </w:p>
    <w:p w14:paraId="025B88D9" w14:textId="77777777" w:rsidR="00CE6244" w:rsidRPr="0005422D" w:rsidRDefault="00CE6244" w:rsidP="0005422D">
      <w:pPr>
        <w:spacing w:after="0" w:line="360" w:lineRule="auto"/>
        <w:jc w:val="center"/>
        <w:rPr>
          <w:rFonts w:ascii="Times New Roman" w:hAnsi="Times New Roman" w:cs="Times New Roman"/>
          <w:b/>
          <w:sz w:val="24"/>
          <w:szCs w:val="24"/>
        </w:rPr>
      </w:pPr>
    </w:p>
    <w:p w14:paraId="0C9D9512" w14:textId="77777777" w:rsidR="0005422D" w:rsidRDefault="0005422D" w:rsidP="005E7F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ADHD – Attention Deficit Hyperactivity Disorder</w:t>
      </w:r>
    </w:p>
    <w:p w14:paraId="146C9BC6" w14:textId="77777777" w:rsidR="005E7FD5" w:rsidRDefault="005E7FD5" w:rsidP="005E7FD5">
      <w:pPr>
        <w:spacing w:after="0" w:line="360" w:lineRule="auto"/>
        <w:jc w:val="both"/>
        <w:rPr>
          <w:rFonts w:ascii="Times New Roman" w:hAnsi="Times New Roman" w:cs="Times New Roman"/>
          <w:sz w:val="24"/>
          <w:szCs w:val="24"/>
        </w:rPr>
      </w:pPr>
    </w:p>
    <w:p w14:paraId="25A0C94C" w14:textId="77777777" w:rsidR="0005422D" w:rsidRDefault="0005422D" w:rsidP="005E7FD5">
      <w:pPr>
        <w:spacing w:after="0" w:line="360" w:lineRule="auto"/>
        <w:jc w:val="both"/>
        <w:rPr>
          <w:rFonts w:ascii="Times New Roman" w:eastAsia="Times New Roman" w:hAnsi="Times New Roman" w:cs="Times New Roman"/>
          <w:sz w:val="24"/>
          <w:szCs w:val="24"/>
          <w:lang w:val="en-JM" w:eastAsia="en-GB"/>
        </w:rPr>
      </w:pPr>
      <w:r>
        <w:rPr>
          <w:rFonts w:ascii="Times New Roman" w:hAnsi="Times New Roman" w:cs="Times New Roman"/>
          <w:sz w:val="24"/>
          <w:szCs w:val="24"/>
        </w:rPr>
        <w:t>APA -</w:t>
      </w:r>
      <w:r w:rsidRPr="00A565C3">
        <w:rPr>
          <w:rFonts w:ascii="Times New Roman" w:eastAsia="Times New Roman" w:hAnsi="Times New Roman" w:cs="Times New Roman"/>
          <w:sz w:val="24"/>
          <w:szCs w:val="24"/>
          <w:lang w:val="en-JM" w:eastAsia="en-GB"/>
        </w:rPr>
        <w:t xml:space="preserve"> </w:t>
      </w:r>
      <w:r>
        <w:rPr>
          <w:rFonts w:ascii="Times New Roman" w:eastAsia="Times New Roman" w:hAnsi="Times New Roman" w:cs="Times New Roman"/>
          <w:sz w:val="24"/>
          <w:szCs w:val="24"/>
          <w:lang w:val="en-JM" w:eastAsia="en-GB"/>
        </w:rPr>
        <w:t xml:space="preserve">American Psychiatric Association </w:t>
      </w:r>
    </w:p>
    <w:p w14:paraId="2457330D" w14:textId="77777777" w:rsidR="005E7FD5" w:rsidRDefault="005E7FD5" w:rsidP="005E7FD5">
      <w:pPr>
        <w:spacing w:after="0" w:line="360" w:lineRule="auto"/>
        <w:jc w:val="both"/>
        <w:rPr>
          <w:rFonts w:ascii="Times New Roman" w:eastAsia="Times New Roman" w:hAnsi="Times New Roman" w:cs="Times New Roman"/>
          <w:sz w:val="24"/>
          <w:szCs w:val="24"/>
          <w:lang w:val="en-JM" w:eastAsia="en-GB"/>
        </w:rPr>
      </w:pPr>
    </w:p>
    <w:p w14:paraId="404E5207" w14:textId="77777777" w:rsidR="0005422D" w:rsidRDefault="0005422D" w:rsidP="005E7F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CAPE – Caribbean Advanced Proficiency Examination</w:t>
      </w:r>
    </w:p>
    <w:p w14:paraId="17AD9FA3" w14:textId="77777777" w:rsidR="005E7FD5" w:rsidRDefault="005E7FD5" w:rsidP="005E7FD5">
      <w:pPr>
        <w:spacing w:after="0" w:line="360" w:lineRule="auto"/>
        <w:jc w:val="both"/>
        <w:rPr>
          <w:rFonts w:ascii="Times New Roman" w:hAnsi="Times New Roman" w:cs="Times New Roman"/>
          <w:sz w:val="24"/>
          <w:szCs w:val="24"/>
        </w:rPr>
      </w:pPr>
    </w:p>
    <w:p w14:paraId="7AD1FE23" w14:textId="77777777" w:rsidR="0005422D" w:rsidRDefault="0005422D" w:rsidP="005E7F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CCSLE – Caribbean Certificate of Secondary Level Competence</w:t>
      </w:r>
    </w:p>
    <w:p w14:paraId="650F8152" w14:textId="77777777" w:rsidR="005E7FD5" w:rsidRDefault="005E7FD5" w:rsidP="005E7FD5">
      <w:pPr>
        <w:spacing w:after="0" w:line="360" w:lineRule="auto"/>
        <w:jc w:val="both"/>
        <w:rPr>
          <w:rFonts w:ascii="Times New Roman" w:hAnsi="Times New Roman" w:cs="Times New Roman"/>
          <w:sz w:val="24"/>
          <w:szCs w:val="24"/>
        </w:rPr>
      </w:pPr>
    </w:p>
    <w:p w14:paraId="1EE10354" w14:textId="77777777" w:rsidR="0005422D" w:rsidRDefault="0005422D" w:rsidP="005E7F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CSEC- Caribbean Secondary Education Certificate</w:t>
      </w:r>
    </w:p>
    <w:p w14:paraId="39496D81" w14:textId="77777777" w:rsidR="005E7FD5" w:rsidRDefault="005E7FD5" w:rsidP="005E7FD5">
      <w:pPr>
        <w:spacing w:after="0" w:line="360" w:lineRule="auto"/>
        <w:jc w:val="both"/>
        <w:rPr>
          <w:rFonts w:ascii="Times New Roman" w:hAnsi="Times New Roman" w:cs="Times New Roman"/>
          <w:sz w:val="24"/>
          <w:szCs w:val="24"/>
        </w:rPr>
      </w:pPr>
    </w:p>
    <w:p w14:paraId="50FACC59" w14:textId="77777777" w:rsidR="0005422D" w:rsidRDefault="0005422D" w:rsidP="005E7F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CXC- Caribbean Examination Council</w:t>
      </w:r>
    </w:p>
    <w:p w14:paraId="407E4E0B" w14:textId="77777777" w:rsidR="005E7FD5" w:rsidRDefault="005E7FD5" w:rsidP="005E7FD5">
      <w:pPr>
        <w:spacing w:after="0" w:line="360" w:lineRule="auto"/>
        <w:jc w:val="both"/>
        <w:rPr>
          <w:rFonts w:ascii="Times New Roman" w:hAnsi="Times New Roman" w:cs="Times New Roman"/>
          <w:sz w:val="24"/>
          <w:szCs w:val="24"/>
        </w:rPr>
      </w:pPr>
    </w:p>
    <w:p w14:paraId="4884E26C" w14:textId="77777777" w:rsidR="0005422D" w:rsidRDefault="0005422D" w:rsidP="005E7F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DDA – Disability Discrimination Act</w:t>
      </w:r>
    </w:p>
    <w:p w14:paraId="2CEF2EB0" w14:textId="77777777" w:rsidR="005E7FD5" w:rsidRDefault="005E7FD5" w:rsidP="005E7FD5">
      <w:pPr>
        <w:spacing w:after="0" w:line="360" w:lineRule="auto"/>
        <w:jc w:val="both"/>
        <w:rPr>
          <w:rFonts w:ascii="Times New Roman" w:hAnsi="Times New Roman" w:cs="Times New Roman"/>
          <w:sz w:val="24"/>
          <w:szCs w:val="24"/>
        </w:rPr>
      </w:pPr>
    </w:p>
    <w:p w14:paraId="6EDEED87" w14:textId="77777777" w:rsidR="0005422D" w:rsidRDefault="0005422D" w:rsidP="005E7FD5">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 xml:space="preserve">DSM4- </w:t>
      </w:r>
      <w:r w:rsidRPr="00A565C3">
        <w:rPr>
          <w:rFonts w:ascii="Times New Roman" w:eastAsia="Times New Roman" w:hAnsi="Times New Roman" w:cs="Times New Roman"/>
          <w:sz w:val="24"/>
          <w:szCs w:val="24"/>
          <w:lang w:val="en-JM" w:eastAsia="en-GB"/>
        </w:rPr>
        <w:t xml:space="preserve">Diagnostic and Statistical Manual of Mental Disorders </w:t>
      </w:r>
      <w:r>
        <w:rPr>
          <w:rFonts w:ascii="Times New Roman" w:eastAsia="Times New Roman" w:hAnsi="Times New Roman" w:cs="Times New Roman"/>
          <w:sz w:val="24"/>
          <w:szCs w:val="24"/>
          <w:lang w:val="en-JM" w:eastAsia="en-GB"/>
        </w:rPr>
        <w:t>I</w:t>
      </w:r>
      <w:r w:rsidRPr="00A565C3">
        <w:rPr>
          <w:rFonts w:ascii="Times New Roman" w:eastAsia="Times New Roman" w:hAnsi="Times New Roman" w:cs="Times New Roman"/>
          <w:sz w:val="24"/>
          <w:szCs w:val="24"/>
          <w:lang w:val="en-JM" w:eastAsia="en-GB"/>
        </w:rPr>
        <w:t>V</w:t>
      </w:r>
    </w:p>
    <w:p w14:paraId="794B3AD7" w14:textId="77777777" w:rsidR="005E7FD5" w:rsidRDefault="005E7FD5" w:rsidP="005E7FD5">
      <w:pPr>
        <w:spacing w:after="0" w:line="360" w:lineRule="auto"/>
        <w:jc w:val="both"/>
        <w:rPr>
          <w:rFonts w:ascii="Times New Roman" w:eastAsia="Times New Roman" w:hAnsi="Times New Roman" w:cs="Times New Roman"/>
          <w:sz w:val="24"/>
          <w:szCs w:val="24"/>
          <w:lang w:val="en-JM" w:eastAsia="en-GB"/>
        </w:rPr>
      </w:pPr>
    </w:p>
    <w:p w14:paraId="561D5266" w14:textId="77777777" w:rsidR="0005422D" w:rsidRDefault="0005422D" w:rsidP="005E7FD5">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DSM5 -</w:t>
      </w:r>
      <w:r>
        <w:rPr>
          <w:rFonts w:ascii="Times New Roman" w:eastAsia="Times New Roman" w:hAnsi="Times New Roman" w:cs="Times New Roman"/>
          <w:i/>
          <w:sz w:val="24"/>
          <w:szCs w:val="24"/>
          <w:lang w:val="en-JM" w:eastAsia="en-GB"/>
        </w:rPr>
        <w:t xml:space="preserve"> </w:t>
      </w:r>
      <w:r w:rsidRPr="00A565C3">
        <w:rPr>
          <w:rFonts w:ascii="Times New Roman" w:eastAsia="Times New Roman" w:hAnsi="Times New Roman" w:cs="Times New Roman"/>
          <w:sz w:val="24"/>
          <w:szCs w:val="24"/>
          <w:lang w:val="en-JM" w:eastAsia="en-GB"/>
        </w:rPr>
        <w:t>Diagnostic and Statistical Manual of Mental Disorders V</w:t>
      </w:r>
    </w:p>
    <w:p w14:paraId="3DEEFC7B" w14:textId="77777777" w:rsidR="005E7FD5" w:rsidRDefault="005E7FD5" w:rsidP="005E7FD5">
      <w:pPr>
        <w:spacing w:after="0" w:line="360" w:lineRule="auto"/>
        <w:jc w:val="both"/>
        <w:rPr>
          <w:rFonts w:ascii="Times New Roman" w:eastAsia="Times New Roman" w:hAnsi="Times New Roman" w:cs="Times New Roman"/>
          <w:sz w:val="24"/>
          <w:szCs w:val="24"/>
          <w:lang w:val="en-JM" w:eastAsia="en-GB"/>
        </w:rPr>
      </w:pPr>
    </w:p>
    <w:p w14:paraId="1458C3F7" w14:textId="77777777" w:rsidR="0005422D" w:rsidRDefault="0005422D" w:rsidP="005E7F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GNAT – Grade Nine Achievement Test</w:t>
      </w:r>
    </w:p>
    <w:p w14:paraId="2C62A6EF" w14:textId="77777777" w:rsidR="005E7FD5" w:rsidRDefault="005E7FD5" w:rsidP="005E7FD5">
      <w:pPr>
        <w:spacing w:after="0" w:line="360" w:lineRule="auto"/>
        <w:jc w:val="both"/>
        <w:rPr>
          <w:rFonts w:ascii="Times New Roman" w:hAnsi="Times New Roman" w:cs="Times New Roman"/>
          <w:sz w:val="24"/>
          <w:szCs w:val="24"/>
        </w:rPr>
      </w:pPr>
    </w:p>
    <w:p w14:paraId="5FAAEE3F" w14:textId="77777777" w:rsidR="0005422D" w:rsidRDefault="0005422D" w:rsidP="005E7F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GSAT – Grade Six Achievement Test</w:t>
      </w:r>
    </w:p>
    <w:p w14:paraId="3B82D568" w14:textId="77777777" w:rsidR="005E7FD5" w:rsidRDefault="005E7FD5" w:rsidP="005E7FD5">
      <w:pPr>
        <w:spacing w:after="0" w:line="360" w:lineRule="auto"/>
        <w:jc w:val="both"/>
        <w:rPr>
          <w:rFonts w:ascii="Times New Roman" w:hAnsi="Times New Roman" w:cs="Times New Roman"/>
          <w:sz w:val="24"/>
          <w:szCs w:val="24"/>
        </w:rPr>
      </w:pPr>
    </w:p>
    <w:p w14:paraId="2541CD8D" w14:textId="77777777" w:rsidR="0005422D" w:rsidRDefault="00A05816" w:rsidP="005E7F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ICF – International C</w:t>
      </w:r>
      <w:r w:rsidR="0005422D">
        <w:rPr>
          <w:rFonts w:ascii="Times New Roman" w:hAnsi="Times New Roman" w:cs="Times New Roman"/>
          <w:sz w:val="24"/>
          <w:szCs w:val="24"/>
        </w:rPr>
        <w:t>lassification of Functioning, Disability and Health</w:t>
      </w:r>
    </w:p>
    <w:p w14:paraId="68775ABC" w14:textId="77777777" w:rsidR="005E7FD5" w:rsidRDefault="005E7FD5" w:rsidP="005E7FD5">
      <w:pPr>
        <w:spacing w:after="0" w:line="360" w:lineRule="auto"/>
        <w:jc w:val="both"/>
        <w:rPr>
          <w:rFonts w:ascii="Times New Roman" w:hAnsi="Times New Roman" w:cs="Times New Roman"/>
          <w:sz w:val="24"/>
          <w:szCs w:val="24"/>
        </w:rPr>
      </w:pPr>
    </w:p>
    <w:p w14:paraId="45E0C732" w14:textId="77777777" w:rsidR="0005422D" w:rsidRDefault="00C63681" w:rsidP="005E7F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ICIDH – T</w:t>
      </w:r>
      <w:r w:rsidR="0005422D">
        <w:rPr>
          <w:rFonts w:ascii="Times New Roman" w:hAnsi="Times New Roman" w:cs="Times New Roman"/>
          <w:sz w:val="24"/>
          <w:szCs w:val="24"/>
        </w:rPr>
        <w:t>he International Classification of Impairment, Disability and Handicaps</w:t>
      </w:r>
    </w:p>
    <w:p w14:paraId="5B46AE64" w14:textId="77777777" w:rsidR="005E7FD5" w:rsidRDefault="005E7FD5" w:rsidP="005E7FD5">
      <w:pPr>
        <w:spacing w:after="0" w:line="360" w:lineRule="auto"/>
        <w:jc w:val="both"/>
        <w:rPr>
          <w:rFonts w:ascii="Times New Roman" w:hAnsi="Times New Roman" w:cs="Times New Roman"/>
          <w:sz w:val="24"/>
          <w:szCs w:val="24"/>
        </w:rPr>
      </w:pPr>
    </w:p>
    <w:p w14:paraId="419D1B61" w14:textId="77777777" w:rsidR="0005422D" w:rsidRDefault="0005422D" w:rsidP="005E7F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ID- Intellectual Disability</w:t>
      </w:r>
    </w:p>
    <w:p w14:paraId="4330250A" w14:textId="77777777" w:rsidR="005E7FD5" w:rsidRDefault="005E7FD5" w:rsidP="005E7FD5">
      <w:pPr>
        <w:spacing w:after="0" w:line="360" w:lineRule="auto"/>
        <w:jc w:val="both"/>
        <w:rPr>
          <w:rFonts w:ascii="Times New Roman" w:hAnsi="Times New Roman" w:cs="Times New Roman"/>
          <w:sz w:val="24"/>
          <w:szCs w:val="24"/>
        </w:rPr>
      </w:pPr>
    </w:p>
    <w:p w14:paraId="2909D171" w14:textId="77777777" w:rsidR="0005422D" w:rsidRDefault="0005422D" w:rsidP="005E7FD5">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IDA- International Dyslexia Association</w:t>
      </w:r>
    </w:p>
    <w:p w14:paraId="78B4A999" w14:textId="77777777" w:rsidR="005E7FD5" w:rsidRPr="00580FDA" w:rsidRDefault="005E7FD5" w:rsidP="005E7FD5">
      <w:pPr>
        <w:spacing w:after="0" w:line="360" w:lineRule="auto"/>
        <w:jc w:val="both"/>
        <w:rPr>
          <w:rFonts w:ascii="Times New Roman" w:eastAsia="Times New Roman" w:hAnsi="Times New Roman" w:cs="Times New Roman"/>
          <w:sz w:val="24"/>
          <w:szCs w:val="24"/>
          <w:lang w:val="en-JM" w:eastAsia="en-GB"/>
        </w:rPr>
      </w:pPr>
    </w:p>
    <w:p w14:paraId="45DB52B6" w14:textId="77777777" w:rsidR="0005422D" w:rsidRDefault="0005422D" w:rsidP="005E7F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IDEA- Individuals with Disabilities Act</w:t>
      </w:r>
    </w:p>
    <w:p w14:paraId="0A00DAF9" w14:textId="77777777" w:rsidR="005E7FD5" w:rsidRDefault="005E7FD5" w:rsidP="005E7FD5">
      <w:pPr>
        <w:spacing w:after="0" w:line="360" w:lineRule="auto"/>
        <w:jc w:val="both"/>
        <w:rPr>
          <w:rFonts w:ascii="Times New Roman" w:hAnsi="Times New Roman" w:cs="Times New Roman"/>
          <w:sz w:val="24"/>
          <w:szCs w:val="24"/>
        </w:rPr>
      </w:pPr>
    </w:p>
    <w:p w14:paraId="5DDD478A" w14:textId="77777777" w:rsidR="0005422D" w:rsidRDefault="0005422D" w:rsidP="005E7F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IQ- Intelligence Quotient</w:t>
      </w:r>
    </w:p>
    <w:p w14:paraId="0D0E651C" w14:textId="77777777" w:rsidR="005E7FD5" w:rsidRDefault="005E7FD5" w:rsidP="005E7FD5">
      <w:pPr>
        <w:spacing w:after="0" w:line="360" w:lineRule="auto"/>
        <w:jc w:val="both"/>
        <w:rPr>
          <w:rFonts w:ascii="Times New Roman" w:hAnsi="Times New Roman" w:cs="Times New Roman"/>
          <w:sz w:val="24"/>
          <w:szCs w:val="24"/>
        </w:rPr>
      </w:pPr>
    </w:p>
    <w:p w14:paraId="7C498CD4" w14:textId="77777777" w:rsidR="0005422D" w:rsidRDefault="0005422D" w:rsidP="005E7F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LD – Learning Disability</w:t>
      </w:r>
    </w:p>
    <w:p w14:paraId="2CACA0EB" w14:textId="77777777" w:rsidR="005E7FD5" w:rsidRDefault="005E7FD5" w:rsidP="005E7FD5">
      <w:pPr>
        <w:spacing w:after="0" w:line="360" w:lineRule="auto"/>
        <w:jc w:val="both"/>
        <w:rPr>
          <w:rFonts w:ascii="Times New Roman" w:hAnsi="Times New Roman" w:cs="Times New Roman"/>
          <w:sz w:val="24"/>
          <w:szCs w:val="24"/>
        </w:rPr>
      </w:pPr>
    </w:p>
    <w:p w14:paraId="75A6339B" w14:textId="77777777" w:rsidR="0005422D" w:rsidRDefault="0005422D" w:rsidP="005E7FD5">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LDA – Learning Disability Association</w:t>
      </w:r>
    </w:p>
    <w:p w14:paraId="0416B228" w14:textId="77777777" w:rsidR="005E7FD5" w:rsidRDefault="005E7FD5" w:rsidP="005E7FD5">
      <w:pPr>
        <w:spacing w:after="0" w:line="360" w:lineRule="auto"/>
        <w:jc w:val="both"/>
        <w:rPr>
          <w:rFonts w:ascii="Times New Roman" w:eastAsia="Times New Roman" w:hAnsi="Times New Roman" w:cs="Times New Roman"/>
          <w:sz w:val="24"/>
          <w:szCs w:val="24"/>
          <w:lang w:val="en-JM" w:eastAsia="en-GB"/>
        </w:rPr>
      </w:pPr>
    </w:p>
    <w:p w14:paraId="75BD4AEC" w14:textId="77777777" w:rsidR="0005422D" w:rsidRDefault="0005422D" w:rsidP="005E7FD5">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NJCLD- National Joint Committee on Learning Disability</w:t>
      </w:r>
    </w:p>
    <w:p w14:paraId="79F027E2" w14:textId="77777777" w:rsidR="005E7FD5" w:rsidRDefault="005E7FD5" w:rsidP="005E7FD5">
      <w:pPr>
        <w:spacing w:after="0" w:line="360" w:lineRule="auto"/>
        <w:jc w:val="both"/>
        <w:rPr>
          <w:rFonts w:ascii="Times New Roman" w:eastAsia="Times New Roman" w:hAnsi="Times New Roman" w:cs="Times New Roman"/>
          <w:sz w:val="24"/>
          <w:szCs w:val="24"/>
          <w:lang w:val="en-JM" w:eastAsia="en-GB"/>
        </w:rPr>
      </w:pPr>
    </w:p>
    <w:p w14:paraId="0D36F587" w14:textId="77777777" w:rsidR="0005422D" w:rsidRDefault="0005422D" w:rsidP="005E7FD5">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PH – Predominantly Hyperactive</w:t>
      </w:r>
    </w:p>
    <w:p w14:paraId="1075E93A" w14:textId="77777777" w:rsidR="005E7FD5" w:rsidRDefault="005E7FD5" w:rsidP="005E7FD5">
      <w:pPr>
        <w:spacing w:after="0" w:line="360" w:lineRule="auto"/>
        <w:jc w:val="both"/>
        <w:rPr>
          <w:rFonts w:ascii="Times New Roman" w:eastAsia="Times New Roman" w:hAnsi="Times New Roman" w:cs="Times New Roman"/>
          <w:sz w:val="24"/>
          <w:szCs w:val="24"/>
          <w:lang w:val="en-JM" w:eastAsia="en-GB"/>
        </w:rPr>
      </w:pPr>
    </w:p>
    <w:p w14:paraId="16811DDB" w14:textId="77777777" w:rsidR="0005422D" w:rsidRDefault="0005422D" w:rsidP="005E7FD5">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PI – Predominantly Inattentive</w:t>
      </w:r>
    </w:p>
    <w:p w14:paraId="72630E7B" w14:textId="77777777" w:rsidR="005E7FD5" w:rsidRDefault="005E7FD5" w:rsidP="005E7FD5">
      <w:pPr>
        <w:spacing w:after="0" w:line="360" w:lineRule="auto"/>
        <w:jc w:val="both"/>
        <w:rPr>
          <w:rFonts w:ascii="Times New Roman" w:eastAsia="Times New Roman" w:hAnsi="Times New Roman" w:cs="Times New Roman"/>
          <w:sz w:val="24"/>
          <w:szCs w:val="24"/>
          <w:lang w:val="en-JM" w:eastAsia="en-GB"/>
        </w:rPr>
      </w:pPr>
    </w:p>
    <w:p w14:paraId="5D2F802A" w14:textId="77777777" w:rsidR="0005422D" w:rsidRDefault="0005422D" w:rsidP="005E7F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PTA – Parent Teachers Association</w:t>
      </w:r>
    </w:p>
    <w:p w14:paraId="0254B24A" w14:textId="77777777" w:rsidR="005E7FD5" w:rsidRPr="00553B74" w:rsidRDefault="005E7FD5" w:rsidP="005E7FD5">
      <w:pPr>
        <w:spacing w:after="0" w:line="360" w:lineRule="auto"/>
        <w:jc w:val="both"/>
        <w:rPr>
          <w:rFonts w:ascii="Times New Roman" w:hAnsi="Times New Roman" w:cs="Times New Roman"/>
          <w:sz w:val="24"/>
          <w:szCs w:val="24"/>
        </w:rPr>
      </w:pPr>
    </w:p>
    <w:p w14:paraId="06486AFF" w14:textId="77777777" w:rsidR="0005422D" w:rsidRDefault="0005422D" w:rsidP="005E7FD5">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RD- Reading Disability</w:t>
      </w:r>
    </w:p>
    <w:p w14:paraId="233D6F44" w14:textId="77777777" w:rsidR="005E7FD5" w:rsidRPr="00580FDA" w:rsidRDefault="005E7FD5" w:rsidP="005E7FD5">
      <w:pPr>
        <w:spacing w:after="0" w:line="360" w:lineRule="auto"/>
        <w:jc w:val="both"/>
        <w:rPr>
          <w:rFonts w:ascii="Times New Roman" w:eastAsia="Times New Roman" w:hAnsi="Times New Roman" w:cs="Times New Roman"/>
          <w:sz w:val="24"/>
          <w:szCs w:val="24"/>
          <w:lang w:val="en-JM" w:eastAsia="en-GB"/>
        </w:rPr>
      </w:pPr>
    </w:p>
    <w:p w14:paraId="06E237C6" w14:textId="77777777" w:rsidR="0005422D" w:rsidRDefault="0005422D" w:rsidP="005E7F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SEN – Special Education Needs</w:t>
      </w:r>
    </w:p>
    <w:p w14:paraId="2F825460" w14:textId="77777777" w:rsidR="005E7FD5" w:rsidRDefault="005E7FD5" w:rsidP="005E7FD5">
      <w:pPr>
        <w:spacing w:after="0" w:line="360" w:lineRule="auto"/>
        <w:jc w:val="both"/>
        <w:rPr>
          <w:rFonts w:ascii="Times New Roman" w:hAnsi="Times New Roman" w:cs="Times New Roman"/>
          <w:sz w:val="24"/>
          <w:szCs w:val="24"/>
        </w:rPr>
      </w:pPr>
    </w:p>
    <w:p w14:paraId="35EBB3DD" w14:textId="77777777" w:rsidR="0005422D" w:rsidRDefault="00C63681" w:rsidP="005E7F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 T</w:t>
      </w:r>
      <w:r w:rsidR="0005422D">
        <w:rPr>
          <w:rFonts w:ascii="Times New Roman" w:hAnsi="Times New Roman" w:cs="Times New Roman"/>
          <w:sz w:val="24"/>
          <w:szCs w:val="24"/>
        </w:rPr>
        <w:t>he United Nations</w:t>
      </w:r>
    </w:p>
    <w:p w14:paraId="2E600455" w14:textId="77777777" w:rsidR="005E7FD5" w:rsidRDefault="005E7FD5" w:rsidP="005E7FD5">
      <w:pPr>
        <w:spacing w:after="0" w:line="360" w:lineRule="auto"/>
        <w:jc w:val="both"/>
        <w:rPr>
          <w:rFonts w:ascii="Times New Roman" w:hAnsi="Times New Roman" w:cs="Times New Roman"/>
          <w:sz w:val="24"/>
          <w:szCs w:val="24"/>
        </w:rPr>
      </w:pPr>
    </w:p>
    <w:p w14:paraId="34930759" w14:textId="77777777" w:rsidR="0005422D" w:rsidRDefault="0005422D" w:rsidP="005E7F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UPIAS – The Union of the Physical Impaired Against Segregation</w:t>
      </w:r>
    </w:p>
    <w:p w14:paraId="078DAC57" w14:textId="77777777" w:rsidR="005E7FD5" w:rsidRDefault="005E7FD5" w:rsidP="005E7FD5">
      <w:pPr>
        <w:spacing w:after="0" w:line="360" w:lineRule="auto"/>
        <w:jc w:val="both"/>
        <w:rPr>
          <w:rFonts w:ascii="Times New Roman" w:hAnsi="Times New Roman" w:cs="Times New Roman"/>
          <w:sz w:val="24"/>
          <w:szCs w:val="24"/>
        </w:rPr>
      </w:pPr>
    </w:p>
    <w:p w14:paraId="61193243" w14:textId="77777777" w:rsidR="0005422D" w:rsidRDefault="0005422D" w:rsidP="005E7F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WHO – World Health Organization</w:t>
      </w:r>
    </w:p>
    <w:p w14:paraId="1EAA1812" w14:textId="77777777" w:rsidR="0005422D" w:rsidRDefault="0005422D" w:rsidP="005E7FD5">
      <w:pPr>
        <w:spacing w:after="0" w:line="360" w:lineRule="auto"/>
        <w:jc w:val="both"/>
        <w:rPr>
          <w:rFonts w:ascii="Times New Roman" w:hAnsi="Times New Roman" w:cs="Times New Roman"/>
          <w:sz w:val="24"/>
          <w:szCs w:val="24"/>
        </w:rPr>
      </w:pPr>
    </w:p>
    <w:p w14:paraId="7E6A3B4F" w14:textId="77777777" w:rsidR="0005422D" w:rsidRDefault="0005422D" w:rsidP="005E7FD5">
      <w:pPr>
        <w:spacing w:after="0" w:line="360" w:lineRule="auto"/>
        <w:jc w:val="both"/>
        <w:rPr>
          <w:rFonts w:ascii="Times New Roman" w:hAnsi="Times New Roman" w:cs="Times New Roman"/>
          <w:sz w:val="24"/>
          <w:szCs w:val="24"/>
        </w:rPr>
      </w:pPr>
    </w:p>
    <w:p w14:paraId="4C723E8F" w14:textId="77777777" w:rsidR="0005422D" w:rsidRDefault="0005422D" w:rsidP="005E7FD5">
      <w:pPr>
        <w:spacing w:after="0" w:line="360" w:lineRule="auto"/>
        <w:rPr>
          <w:rFonts w:ascii="Times New Roman" w:hAnsi="Times New Roman" w:cs="Times New Roman"/>
          <w:sz w:val="24"/>
          <w:szCs w:val="24"/>
        </w:rPr>
      </w:pPr>
    </w:p>
    <w:p w14:paraId="55D6CD56" w14:textId="77777777" w:rsidR="0005422D" w:rsidRDefault="0005422D" w:rsidP="005E7FD5">
      <w:pPr>
        <w:spacing w:after="0" w:line="360" w:lineRule="auto"/>
        <w:rPr>
          <w:rFonts w:ascii="Times New Roman" w:hAnsi="Times New Roman" w:cs="Times New Roman"/>
          <w:sz w:val="24"/>
          <w:szCs w:val="24"/>
        </w:rPr>
      </w:pPr>
    </w:p>
    <w:p w14:paraId="2C9050D5" w14:textId="77777777" w:rsidR="0005422D" w:rsidRDefault="0005422D" w:rsidP="0005422D">
      <w:pPr>
        <w:rPr>
          <w:rFonts w:ascii="Times New Roman" w:hAnsi="Times New Roman" w:cs="Times New Roman"/>
          <w:sz w:val="24"/>
          <w:szCs w:val="24"/>
        </w:rPr>
      </w:pPr>
    </w:p>
    <w:p w14:paraId="3779C722" w14:textId="77777777" w:rsidR="0005422D" w:rsidRDefault="0005422D" w:rsidP="0005422D">
      <w:pPr>
        <w:rPr>
          <w:rFonts w:ascii="Times New Roman" w:hAnsi="Times New Roman" w:cs="Times New Roman"/>
          <w:sz w:val="24"/>
          <w:szCs w:val="24"/>
        </w:rPr>
      </w:pPr>
    </w:p>
    <w:p w14:paraId="55D92F54" w14:textId="77777777" w:rsidR="0005422D" w:rsidRDefault="0005422D" w:rsidP="0005422D">
      <w:pPr>
        <w:rPr>
          <w:rFonts w:ascii="Times New Roman" w:hAnsi="Times New Roman" w:cs="Times New Roman"/>
          <w:sz w:val="24"/>
          <w:szCs w:val="24"/>
        </w:rPr>
      </w:pPr>
    </w:p>
    <w:p w14:paraId="07F98A67" w14:textId="77777777" w:rsidR="00F41E01" w:rsidRDefault="00F41E01" w:rsidP="00755E25">
      <w:pPr>
        <w:spacing w:after="0" w:line="360" w:lineRule="auto"/>
        <w:rPr>
          <w:rFonts w:ascii="Times New Roman" w:hAnsi="Times New Roman" w:cs="Times New Roman"/>
          <w:sz w:val="24"/>
          <w:szCs w:val="24"/>
        </w:rPr>
      </w:pPr>
    </w:p>
    <w:p w14:paraId="0B3F3F94" w14:textId="77777777" w:rsidR="000F10DF" w:rsidRDefault="000F10DF" w:rsidP="00755E25">
      <w:pPr>
        <w:spacing w:after="0" w:line="360" w:lineRule="auto"/>
        <w:rPr>
          <w:rFonts w:ascii="Times New Roman" w:hAnsi="Times New Roman" w:cs="Times New Roman"/>
          <w:sz w:val="24"/>
          <w:szCs w:val="24"/>
        </w:rPr>
      </w:pPr>
    </w:p>
    <w:p w14:paraId="1476C00C" w14:textId="77777777" w:rsidR="000F10DF" w:rsidRDefault="000F10DF" w:rsidP="00755E25">
      <w:pPr>
        <w:spacing w:after="0" w:line="360" w:lineRule="auto"/>
        <w:rPr>
          <w:rFonts w:ascii="Times New Roman" w:hAnsi="Times New Roman" w:cs="Times New Roman"/>
          <w:sz w:val="24"/>
          <w:szCs w:val="24"/>
        </w:rPr>
      </w:pPr>
    </w:p>
    <w:p w14:paraId="2AB25770" w14:textId="77777777" w:rsidR="0005422D" w:rsidRDefault="0005422D" w:rsidP="00B35449">
      <w:pPr>
        <w:spacing w:after="0" w:line="360" w:lineRule="auto"/>
        <w:jc w:val="center"/>
        <w:rPr>
          <w:rFonts w:ascii="Times New Roman" w:hAnsi="Times New Roman" w:cs="Times New Roman"/>
          <w:b/>
          <w:sz w:val="24"/>
          <w:szCs w:val="24"/>
        </w:rPr>
      </w:pPr>
      <w:r w:rsidRPr="0005422D">
        <w:rPr>
          <w:rFonts w:ascii="Times New Roman" w:hAnsi="Times New Roman" w:cs="Times New Roman"/>
          <w:b/>
          <w:sz w:val="24"/>
          <w:szCs w:val="24"/>
        </w:rPr>
        <w:t>ACKNOWLEDGEMENT</w:t>
      </w:r>
    </w:p>
    <w:p w14:paraId="16D13DAE" w14:textId="77777777" w:rsidR="008E3A7E" w:rsidRPr="0005422D" w:rsidRDefault="008E3A7E" w:rsidP="0005422D">
      <w:pPr>
        <w:spacing w:after="0" w:line="360" w:lineRule="auto"/>
        <w:jc w:val="center"/>
        <w:rPr>
          <w:rFonts w:ascii="Times New Roman" w:hAnsi="Times New Roman" w:cs="Times New Roman"/>
          <w:b/>
          <w:sz w:val="24"/>
          <w:szCs w:val="24"/>
        </w:rPr>
      </w:pPr>
    </w:p>
    <w:p w14:paraId="7437F574" w14:textId="77777777" w:rsidR="0005422D" w:rsidRDefault="0005422D" w:rsidP="000542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completion of this research would not have been possible without my personal army. Those friends, family and colleagues who </w:t>
      </w:r>
      <w:r w:rsidR="00B844D6">
        <w:rPr>
          <w:rFonts w:ascii="Times New Roman" w:hAnsi="Times New Roman" w:cs="Times New Roman"/>
          <w:sz w:val="24"/>
          <w:szCs w:val="24"/>
        </w:rPr>
        <w:t xml:space="preserve">encouraged, </w:t>
      </w:r>
      <w:r>
        <w:rPr>
          <w:rFonts w:ascii="Times New Roman" w:hAnsi="Times New Roman" w:cs="Times New Roman"/>
          <w:sz w:val="24"/>
          <w:szCs w:val="24"/>
        </w:rPr>
        <w:t xml:space="preserve">supported, </w:t>
      </w:r>
      <w:r w:rsidR="00B844D6">
        <w:rPr>
          <w:rFonts w:ascii="Times New Roman" w:hAnsi="Times New Roman" w:cs="Times New Roman"/>
          <w:sz w:val="24"/>
          <w:szCs w:val="24"/>
        </w:rPr>
        <w:t xml:space="preserve">and </w:t>
      </w:r>
      <w:r>
        <w:rPr>
          <w:rFonts w:ascii="Times New Roman" w:hAnsi="Times New Roman" w:cs="Times New Roman"/>
          <w:sz w:val="24"/>
          <w:szCs w:val="24"/>
        </w:rPr>
        <w:t>helped me through this journey.</w:t>
      </w:r>
    </w:p>
    <w:p w14:paraId="21D05AA7" w14:textId="77777777" w:rsidR="00B844D6" w:rsidRDefault="00B844D6" w:rsidP="0005422D">
      <w:pPr>
        <w:spacing w:after="0" w:line="360" w:lineRule="auto"/>
        <w:jc w:val="both"/>
        <w:rPr>
          <w:rFonts w:ascii="Times New Roman" w:hAnsi="Times New Roman" w:cs="Times New Roman"/>
          <w:sz w:val="24"/>
          <w:szCs w:val="24"/>
        </w:rPr>
      </w:pPr>
    </w:p>
    <w:p w14:paraId="513287B7" w14:textId="77777777" w:rsidR="0005422D" w:rsidRDefault="0005422D" w:rsidP="0005422D">
      <w:pPr>
        <w:spacing w:line="360" w:lineRule="auto"/>
        <w:jc w:val="both"/>
        <w:rPr>
          <w:rFonts w:ascii="Times New Roman" w:hAnsi="Times New Roman" w:cs="Times New Roman"/>
          <w:sz w:val="24"/>
          <w:szCs w:val="24"/>
        </w:rPr>
      </w:pPr>
      <w:r>
        <w:rPr>
          <w:rFonts w:ascii="Times New Roman" w:hAnsi="Times New Roman" w:cs="Times New Roman"/>
          <w:sz w:val="24"/>
          <w:szCs w:val="24"/>
        </w:rPr>
        <w:t>I am especially grateful to my supervisor Dr Daniel Goodley and feel pa</w:t>
      </w:r>
      <w:r w:rsidR="00B844D6">
        <w:rPr>
          <w:rFonts w:ascii="Times New Roman" w:hAnsi="Times New Roman" w:cs="Times New Roman"/>
          <w:sz w:val="24"/>
          <w:szCs w:val="24"/>
        </w:rPr>
        <w:t xml:space="preserve">rticularly fortunate to </w:t>
      </w:r>
      <w:r w:rsidR="0047564E">
        <w:rPr>
          <w:rFonts w:ascii="Times New Roman" w:hAnsi="Times New Roman" w:cs="Times New Roman"/>
          <w:sz w:val="24"/>
          <w:szCs w:val="24"/>
        </w:rPr>
        <w:t xml:space="preserve">have had him </w:t>
      </w:r>
      <w:r>
        <w:rPr>
          <w:rFonts w:ascii="Times New Roman" w:hAnsi="Times New Roman" w:cs="Times New Roman"/>
          <w:sz w:val="24"/>
          <w:szCs w:val="24"/>
        </w:rPr>
        <w:t xml:space="preserve">as my guide. His encouragement, insightfulness, </w:t>
      </w:r>
      <w:r w:rsidR="0047564E">
        <w:rPr>
          <w:rFonts w:ascii="Times New Roman" w:hAnsi="Times New Roman" w:cs="Times New Roman"/>
          <w:sz w:val="24"/>
          <w:szCs w:val="24"/>
        </w:rPr>
        <w:t xml:space="preserve">and </w:t>
      </w:r>
      <w:r>
        <w:rPr>
          <w:rFonts w:ascii="Times New Roman" w:hAnsi="Times New Roman" w:cs="Times New Roman"/>
          <w:sz w:val="24"/>
          <w:szCs w:val="24"/>
        </w:rPr>
        <w:t xml:space="preserve">sense of humour </w:t>
      </w:r>
      <w:r w:rsidR="0047564E">
        <w:rPr>
          <w:rFonts w:ascii="Times New Roman" w:hAnsi="Times New Roman" w:cs="Times New Roman"/>
          <w:sz w:val="24"/>
          <w:szCs w:val="24"/>
        </w:rPr>
        <w:t xml:space="preserve">along with his clear and helpful advice </w:t>
      </w:r>
      <w:r>
        <w:rPr>
          <w:rFonts w:ascii="Times New Roman" w:hAnsi="Times New Roman" w:cs="Times New Roman"/>
          <w:sz w:val="24"/>
          <w:szCs w:val="24"/>
        </w:rPr>
        <w:t xml:space="preserve">have been </w:t>
      </w:r>
      <w:r w:rsidR="00B844D6">
        <w:rPr>
          <w:rFonts w:ascii="Times New Roman" w:hAnsi="Times New Roman" w:cs="Times New Roman"/>
          <w:sz w:val="24"/>
          <w:szCs w:val="24"/>
        </w:rPr>
        <w:t>immeasurable supports</w:t>
      </w:r>
      <w:r>
        <w:rPr>
          <w:rFonts w:ascii="Times New Roman" w:hAnsi="Times New Roman" w:cs="Times New Roman"/>
          <w:sz w:val="24"/>
          <w:szCs w:val="24"/>
        </w:rPr>
        <w:t xml:space="preserve"> throughout this journey. Our monthly Skype meetings were a life-line at times when I felt lost and overwhelmed. Through our conversations I have learned so much more about disability issues and for this I am grateful. </w:t>
      </w:r>
    </w:p>
    <w:p w14:paraId="1A8D6986" w14:textId="77777777" w:rsidR="0005422D" w:rsidRDefault="0005422D" w:rsidP="000542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would also like to thank Dr Pat Sikes who </w:t>
      </w:r>
      <w:r w:rsidR="001A7AFC">
        <w:rPr>
          <w:rFonts w:ascii="Times New Roman" w:hAnsi="Times New Roman" w:cs="Times New Roman"/>
          <w:sz w:val="24"/>
          <w:szCs w:val="24"/>
        </w:rPr>
        <w:t>provided supervision</w:t>
      </w:r>
      <w:r>
        <w:rPr>
          <w:rFonts w:ascii="Times New Roman" w:hAnsi="Times New Roman" w:cs="Times New Roman"/>
          <w:sz w:val="24"/>
          <w:szCs w:val="24"/>
        </w:rPr>
        <w:t xml:space="preserve"> through the first two years of this programme. Dr Sikes showed me how a teacher can help transform a student. She honed my writing skills and opened to me a wider view of educational issues by helping me to develop a more critical stance  and to think more deeply about often taken for granted and entrenched preconceptions of education, knowledge and ways of knowing.</w:t>
      </w:r>
    </w:p>
    <w:p w14:paraId="3E15FEB0" w14:textId="77777777" w:rsidR="0005422D" w:rsidRDefault="0005422D" w:rsidP="0005422D">
      <w:pPr>
        <w:spacing w:line="360" w:lineRule="auto"/>
        <w:jc w:val="both"/>
        <w:rPr>
          <w:rFonts w:ascii="Times New Roman" w:hAnsi="Times New Roman" w:cs="Times New Roman"/>
          <w:sz w:val="24"/>
          <w:szCs w:val="24"/>
        </w:rPr>
      </w:pPr>
      <w:r>
        <w:rPr>
          <w:rFonts w:ascii="Times New Roman" w:hAnsi="Times New Roman" w:cs="Times New Roman"/>
          <w:sz w:val="24"/>
          <w:szCs w:val="24"/>
        </w:rPr>
        <w:t>I would like to thank Dr Michele Meredith, Special Education project coordinator for the Ministry of Education System Transformation Programme, who encouraged me to look at the issue of transition as it affected special needs students. This idea grew and eventually became the essence of my research and I hope it will help to inform a transition policy for Jamaica.</w:t>
      </w:r>
    </w:p>
    <w:p w14:paraId="6CD88AF0" w14:textId="77777777" w:rsidR="001A7AFC" w:rsidRDefault="0005422D" w:rsidP="0005422D">
      <w:pPr>
        <w:spacing w:line="360" w:lineRule="auto"/>
        <w:jc w:val="both"/>
        <w:rPr>
          <w:rFonts w:ascii="Times New Roman" w:hAnsi="Times New Roman" w:cs="Times New Roman"/>
          <w:sz w:val="24"/>
          <w:szCs w:val="24"/>
        </w:rPr>
      </w:pPr>
      <w:r>
        <w:rPr>
          <w:rFonts w:ascii="Times New Roman" w:hAnsi="Times New Roman" w:cs="Times New Roman"/>
          <w:sz w:val="24"/>
          <w:szCs w:val="24"/>
        </w:rPr>
        <w:t>I would like to thank my good friends Dr Luz Longsworth for her encouragement and provision of books to help me throu</w:t>
      </w:r>
      <w:r w:rsidR="001A7AFC">
        <w:rPr>
          <w:rFonts w:ascii="Times New Roman" w:hAnsi="Times New Roman" w:cs="Times New Roman"/>
          <w:sz w:val="24"/>
          <w:szCs w:val="24"/>
        </w:rPr>
        <w:t>gh the research process;</w:t>
      </w:r>
      <w:r>
        <w:rPr>
          <w:rFonts w:ascii="Times New Roman" w:hAnsi="Times New Roman" w:cs="Times New Roman"/>
          <w:sz w:val="24"/>
          <w:szCs w:val="24"/>
        </w:rPr>
        <w:t xml:space="preserve"> Mr Glendon Gill who generously provided office space for me to work without distraction</w:t>
      </w:r>
      <w:r w:rsidR="001A7AFC">
        <w:rPr>
          <w:rFonts w:ascii="Times New Roman" w:hAnsi="Times New Roman" w:cs="Times New Roman"/>
          <w:sz w:val="24"/>
          <w:szCs w:val="24"/>
        </w:rPr>
        <w:t>; and Mrs Christine Rodriguez</w:t>
      </w:r>
      <w:r>
        <w:rPr>
          <w:rFonts w:ascii="Times New Roman" w:hAnsi="Times New Roman" w:cs="Times New Roman"/>
          <w:sz w:val="24"/>
          <w:szCs w:val="24"/>
        </w:rPr>
        <w:t xml:space="preserve"> who not only encouraged me throughout this journey but also gave </w:t>
      </w:r>
      <w:r w:rsidR="001A7AFC">
        <w:rPr>
          <w:rFonts w:ascii="Times New Roman" w:hAnsi="Times New Roman" w:cs="Times New Roman"/>
          <w:sz w:val="24"/>
          <w:szCs w:val="24"/>
        </w:rPr>
        <w:t xml:space="preserve">a </w:t>
      </w:r>
      <w:r>
        <w:rPr>
          <w:rFonts w:ascii="Times New Roman" w:hAnsi="Times New Roman" w:cs="Times New Roman"/>
          <w:sz w:val="24"/>
          <w:szCs w:val="24"/>
        </w:rPr>
        <w:t>c</w:t>
      </w:r>
      <w:r w:rsidR="001A7AFC">
        <w:rPr>
          <w:rFonts w:ascii="Times New Roman" w:hAnsi="Times New Roman" w:cs="Times New Roman"/>
          <w:sz w:val="24"/>
          <w:szCs w:val="24"/>
        </w:rPr>
        <w:t xml:space="preserve">ritical eye to the editing of this thesis. </w:t>
      </w:r>
      <w:r>
        <w:rPr>
          <w:rFonts w:ascii="Times New Roman" w:hAnsi="Times New Roman" w:cs="Times New Roman"/>
          <w:sz w:val="24"/>
          <w:szCs w:val="24"/>
        </w:rPr>
        <w:t xml:space="preserve">I must also thank the many friends who prayed for me throughout these four years and encouraged me along the way. </w:t>
      </w:r>
    </w:p>
    <w:p w14:paraId="4A5713B2" w14:textId="77777777" w:rsidR="0005422D" w:rsidRDefault="0005422D" w:rsidP="0005422D">
      <w:pPr>
        <w:spacing w:line="360" w:lineRule="auto"/>
        <w:jc w:val="both"/>
        <w:rPr>
          <w:rFonts w:ascii="Times New Roman" w:hAnsi="Times New Roman" w:cs="Times New Roman"/>
          <w:sz w:val="24"/>
          <w:szCs w:val="24"/>
        </w:rPr>
      </w:pPr>
      <w:r>
        <w:rPr>
          <w:rFonts w:ascii="Times New Roman" w:hAnsi="Times New Roman" w:cs="Times New Roman"/>
          <w:sz w:val="24"/>
          <w:szCs w:val="24"/>
        </w:rPr>
        <w:t>My father and siblings also deserve recognition for always supporting and encouraging me with their best wishes and prayers.</w:t>
      </w:r>
      <w:r w:rsidR="001A7AFC">
        <w:rPr>
          <w:rFonts w:ascii="Times New Roman" w:hAnsi="Times New Roman" w:cs="Times New Roman"/>
          <w:sz w:val="24"/>
          <w:szCs w:val="24"/>
        </w:rPr>
        <w:t xml:space="preserve"> My children Nicola, Anna-Lisa, Matthew, Stephen and Joseph, thank you for understanding and allowing me to direct my focus and attention to this research.  </w:t>
      </w:r>
    </w:p>
    <w:p w14:paraId="099B6CE8" w14:textId="77777777" w:rsidR="0005422D" w:rsidRPr="008C7E51" w:rsidRDefault="0005422D" w:rsidP="000542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Finally I would like to thank </w:t>
      </w:r>
      <w:r w:rsidR="00B84618">
        <w:rPr>
          <w:rFonts w:ascii="Times New Roman" w:hAnsi="Times New Roman" w:cs="Times New Roman"/>
          <w:sz w:val="24"/>
          <w:szCs w:val="24"/>
        </w:rPr>
        <w:t>my husband, Vincent, without whose</w:t>
      </w:r>
      <w:r>
        <w:rPr>
          <w:rFonts w:ascii="Times New Roman" w:hAnsi="Times New Roman" w:cs="Times New Roman"/>
          <w:sz w:val="24"/>
          <w:szCs w:val="24"/>
        </w:rPr>
        <w:t xml:space="preserve"> unwavering support I would not have completed this journey. For giving me the space and the time to do this research, for his willingness t</w:t>
      </w:r>
      <w:r w:rsidR="00B84618">
        <w:rPr>
          <w:rFonts w:ascii="Times New Roman" w:hAnsi="Times New Roman" w:cs="Times New Roman"/>
          <w:sz w:val="24"/>
          <w:szCs w:val="24"/>
        </w:rPr>
        <w:t>o proof read my writing, providing</w:t>
      </w:r>
      <w:r>
        <w:rPr>
          <w:rFonts w:ascii="Times New Roman" w:hAnsi="Times New Roman" w:cs="Times New Roman"/>
          <w:sz w:val="24"/>
          <w:szCs w:val="24"/>
        </w:rPr>
        <w:t xml:space="preserve"> endless cups of coffee, listen</w:t>
      </w:r>
      <w:r w:rsidR="00B84618">
        <w:rPr>
          <w:rFonts w:ascii="Times New Roman" w:hAnsi="Times New Roman" w:cs="Times New Roman"/>
          <w:sz w:val="24"/>
          <w:szCs w:val="24"/>
        </w:rPr>
        <w:t>ing</w:t>
      </w:r>
      <w:r>
        <w:rPr>
          <w:rFonts w:ascii="Times New Roman" w:hAnsi="Times New Roman" w:cs="Times New Roman"/>
          <w:sz w:val="24"/>
          <w:szCs w:val="24"/>
        </w:rPr>
        <w:t xml:space="preserve"> to my frustration</w:t>
      </w:r>
      <w:r w:rsidR="00B84618">
        <w:rPr>
          <w:rFonts w:ascii="Times New Roman" w:hAnsi="Times New Roman" w:cs="Times New Roman"/>
          <w:sz w:val="24"/>
          <w:szCs w:val="24"/>
        </w:rPr>
        <w:t>s</w:t>
      </w:r>
      <w:r>
        <w:rPr>
          <w:rFonts w:ascii="Times New Roman" w:hAnsi="Times New Roman" w:cs="Times New Roman"/>
          <w:sz w:val="24"/>
          <w:szCs w:val="24"/>
        </w:rPr>
        <w:t xml:space="preserve"> and stand</w:t>
      </w:r>
      <w:r w:rsidR="00B84618">
        <w:rPr>
          <w:rFonts w:ascii="Times New Roman" w:hAnsi="Times New Roman" w:cs="Times New Roman"/>
          <w:sz w:val="24"/>
          <w:szCs w:val="24"/>
        </w:rPr>
        <w:t>ing</w:t>
      </w:r>
      <w:r>
        <w:rPr>
          <w:rFonts w:ascii="Times New Roman" w:hAnsi="Times New Roman" w:cs="Times New Roman"/>
          <w:sz w:val="24"/>
          <w:szCs w:val="24"/>
        </w:rPr>
        <w:t xml:space="preserve"> by me</w:t>
      </w:r>
      <w:r w:rsidR="00B84618">
        <w:rPr>
          <w:rFonts w:ascii="Times New Roman" w:hAnsi="Times New Roman" w:cs="Times New Roman"/>
          <w:sz w:val="24"/>
          <w:szCs w:val="24"/>
        </w:rPr>
        <w:t>,</w:t>
      </w:r>
      <w:r>
        <w:rPr>
          <w:rFonts w:ascii="Times New Roman" w:hAnsi="Times New Roman" w:cs="Times New Roman"/>
          <w:sz w:val="24"/>
          <w:szCs w:val="24"/>
        </w:rPr>
        <w:t xml:space="preserve"> and cheer</w:t>
      </w:r>
      <w:r w:rsidR="00B84618">
        <w:rPr>
          <w:rFonts w:ascii="Times New Roman" w:hAnsi="Times New Roman" w:cs="Times New Roman"/>
          <w:sz w:val="24"/>
          <w:szCs w:val="24"/>
        </w:rPr>
        <w:t>ing me on;</w:t>
      </w:r>
      <w:r>
        <w:rPr>
          <w:rFonts w:ascii="Times New Roman" w:hAnsi="Times New Roman" w:cs="Times New Roman"/>
          <w:sz w:val="24"/>
          <w:szCs w:val="24"/>
        </w:rPr>
        <w:t xml:space="preserve"> I will always be grateful. </w:t>
      </w:r>
    </w:p>
    <w:p w14:paraId="2AADC092" w14:textId="77777777" w:rsidR="0005422D" w:rsidRDefault="0005422D" w:rsidP="004D5101">
      <w:pPr>
        <w:spacing w:after="0" w:line="360" w:lineRule="auto"/>
        <w:jc w:val="center"/>
        <w:rPr>
          <w:rFonts w:ascii="Times New Roman" w:hAnsi="Times New Roman" w:cs="Times New Roman"/>
          <w:b/>
          <w:sz w:val="24"/>
          <w:szCs w:val="24"/>
        </w:rPr>
      </w:pPr>
    </w:p>
    <w:p w14:paraId="66C17508" w14:textId="77777777" w:rsidR="00B070A9" w:rsidRDefault="00B070A9" w:rsidP="004D5101">
      <w:pPr>
        <w:spacing w:after="0" w:line="360" w:lineRule="auto"/>
        <w:jc w:val="center"/>
        <w:rPr>
          <w:rFonts w:ascii="Times New Roman" w:hAnsi="Times New Roman" w:cs="Times New Roman"/>
          <w:b/>
          <w:sz w:val="24"/>
          <w:szCs w:val="24"/>
        </w:rPr>
      </w:pPr>
    </w:p>
    <w:p w14:paraId="26B3A580" w14:textId="77777777" w:rsidR="00B070A9" w:rsidRDefault="00B070A9" w:rsidP="004D5101">
      <w:pPr>
        <w:spacing w:after="0" w:line="360" w:lineRule="auto"/>
        <w:jc w:val="center"/>
        <w:rPr>
          <w:rFonts w:ascii="Times New Roman" w:hAnsi="Times New Roman" w:cs="Times New Roman"/>
          <w:b/>
          <w:sz w:val="24"/>
          <w:szCs w:val="24"/>
        </w:rPr>
      </w:pPr>
    </w:p>
    <w:p w14:paraId="54E0E110" w14:textId="77777777" w:rsidR="00B070A9" w:rsidRDefault="00B070A9" w:rsidP="004D5101">
      <w:pPr>
        <w:spacing w:after="0" w:line="360" w:lineRule="auto"/>
        <w:jc w:val="center"/>
        <w:rPr>
          <w:rFonts w:ascii="Times New Roman" w:hAnsi="Times New Roman" w:cs="Times New Roman"/>
          <w:b/>
          <w:sz w:val="24"/>
          <w:szCs w:val="24"/>
        </w:rPr>
      </w:pPr>
    </w:p>
    <w:p w14:paraId="5226FA2E" w14:textId="77777777" w:rsidR="00B070A9" w:rsidRDefault="00B070A9" w:rsidP="004D5101">
      <w:pPr>
        <w:spacing w:after="0" w:line="360" w:lineRule="auto"/>
        <w:jc w:val="center"/>
        <w:rPr>
          <w:rFonts w:ascii="Times New Roman" w:hAnsi="Times New Roman" w:cs="Times New Roman"/>
          <w:b/>
          <w:sz w:val="24"/>
          <w:szCs w:val="24"/>
        </w:rPr>
      </w:pPr>
    </w:p>
    <w:p w14:paraId="3C58889C" w14:textId="77777777" w:rsidR="00B070A9" w:rsidRDefault="00B070A9" w:rsidP="004D5101">
      <w:pPr>
        <w:spacing w:after="0" w:line="360" w:lineRule="auto"/>
        <w:jc w:val="center"/>
        <w:rPr>
          <w:rFonts w:ascii="Times New Roman" w:hAnsi="Times New Roman" w:cs="Times New Roman"/>
          <w:b/>
          <w:sz w:val="24"/>
          <w:szCs w:val="24"/>
        </w:rPr>
      </w:pPr>
    </w:p>
    <w:p w14:paraId="2B7D909B" w14:textId="77777777" w:rsidR="00B070A9" w:rsidRDefault="00B070A9" w:rsidP="004D5101">
      <w:pPr>
        <w:spacing w:after="0" w:line="360" w:lineRule="auto"/>
        <w:jc w:val="center"/>
        <w:rPr>
          <w:rFonts w:ascii="Times New Roman" w:hAnsi="Times New Roman" w:cs="Times New Roman"/>
          <w:b/>
          <w:sz w:val="24"/>
          <w:szCs w:val="24"/>
        </w:rPr>
      </w:pPr>
    </w:p>
    <w:p w14:paraId="0B214C2D" w14:textId="77777777" w:rsidR="00B070A9" w:rsidRDefault="00B070A9" w:rsidP="004D5101">
      <w:pPr>
        <w:spacing w:after="0" w:line="360" w:lineRule="auto"/>
        <w:jc w:val="center"/>
        <w:rPr>
          <w:rFonts w:ascii="Times New Roman" w:hAnsi="Times New Roman" w:cs="Times New Roman"/>
          <w:b/>
          <w:sz w:val="24"/>
          <w:szCs w:val="24"/>
        </w:rPr>
      </w:pPr>
    </w:p>
    <w:p w14:paraId="177400DD" w14:textId="77777777" w:rsidR="00B070A9" w:rsidRDefault="00B070A9" w:rsidP="004D5101">
      <w:pPr>
        <w:spacing w:after="0" w:line="360" w:lineRule="auto"/>
        <w:jc w:val="center"/>
        <w:rPr>
          <w:rFonts w:ascii="Times New Roman" w:hAnsi="Times New Roman" w:cs="Times New Roman"/>
          <w:b/>
          <w:sz w:val="24"/>
          <w:szCs w:val="24"/>
        </w:rPr>
      </w:pPr>
    </w:p>
    <w:p w14:paraId="5851DFB2" w14:textId="77777777" w:rsidR="00B070A9" w:rsidRDefault="00B070A9" w:rsidP="004D5101">
      <w:pPr>
        <w:spacing w:after="0" w:line="360" w:lineRule="auto"/>
        <w:jc w:val="center"/>
        <w:rPr>
          <w:rFonts w:ascii="Times New Roman" w:hAnsi="Times New Roman" w:cs="Times New Roman"/>
          <w:b/>
          <w:sz w:val="24"/>
          <w:szCs w:val="24"/>
        </w:rPr>
      </w:pPr>
    </w:p>
    <w:p w14:paraId="57FF9F75" w14:textId="77777777" w:rsidR="00B070A9" w:rsidRDefault="00B070A9" w:rsidP="004D5101">
      <w:pPr>
        <w:spacing w:after="0" w:line="360" w:lineRule="auto"/>
        <w:jc w:val="center"/>
        <w:rPr>
          <w:rFonts w:ascii="Times New Roman" w:hAnsi="Times New Roman" w:cs="Times New Roman"/>
          <w:b/>
          <w:sz w:val="24"/>
          <w:szCs w:val="24"/>
        </w:rPr>
      </w:pPr>
    </w:p>
    <w:p w14:paraId="049525A6" w14:textId="77777777" w:rsidR="00B070A9" w:rsidRDefault="00B070A9" w:rsidP="004D5101">
      <w:pPr>
        <w:spacing w:after="0" w:line="360" w:lineRule="auto"/>
        <w:jc w:val="center"/>
        <w:rPr>
          <w:rFonts w:ascii="Times New Roman" w:hAnsi="Times New Roman" w:cs="Times New Roman"/>
          <w:b/>
          <w:sz w:val="24"/>
          <w:szCs w:val="24"/>
        </w:rPr>
      </w:pPr>
    </w:p>
    <w:p w14:paraId="68D1F21F" w14:textId="77777777" w:rsidR="00B070A9" w:rsidRDefault="00B070A9" w:rsidP="004D5101">
      <w:pPr>
        <w:spacing w:after="0" w:line="360" w:lineRule="auto"/>
        <w:jc w:val="center"/>
        <w:rPr>
          <w:rFonts w:ascii="Times New Roman" w:hAnsi="Times New Roman" w:cs="Times New Roman"/>
          <w:b/>
          <w:sz w:val="24"/>
          <w:szCs w:val="24"/>
        </w:rPr>
      </w:pPr>
    </w:p>
    <w:p w14:paraId="59427E87" w14:textId="77777777" w:rsidR="00B070A9" w:rsidRDefault="00B070A9" w:rsidP="004D5101">
      <w:pPr>
        <w:spacing w:after="0" w:line="360" w:lineRule="auto"/>
        <w:jc w:val="center"/>
        <w:rPr>
          <w:rFonts w:ascii="Times New Roman" w:hAnsi="Times New Roman" w:cs="Times New Roman"/>
          <w:b/>
          <w:sz w:val="24"/>
          <w:szCs w:val="24"/>
        </w:rPr>
      </w:pPr>
    </w:p>
    <w:p w14:paraId="66FCF721" w14:textId="77777777" w:rsidR="00B070A9" w:rsidRDefault="00B070A9" w:rsidP="004D5101">
      <w:pPr>
        <w:spacing w:after="0" w:line="360" w:lineRule="auto"/>
        <w:jc w:val="center"/>
        <w:rPr>
          <w:rFonts w:ascii="Times New Roman" w:hAnsi="Times New Roman" w:cs="Times New Roman"/>
          <w:b/>
          <w:sz w:val="24"/>
          <w:szCs w:val="24"/>
        </w:rPr>
      </w:pPr>
    </w:p>
    <w:p w14:paraId="11A19105" w14:textId="77777777" w:rsidR="00B070A9" w:rsidRDefault="00B070A9" w:rsidP="004D5101">
      <w:pPr>
        <w:spacing w:after="0" w:line="360" w:lineRule="auto"/>
        <w:jc w:val="center"/>
        <w:rPr>
          <w:rFonts w:ascii="Times New Roman" w:hAnsi="Times New Roman" w:cs="Times New Roman"/>
          <w:b/>
          <w:sz w:val="24"/>
          <w:szCs w:val="24"/>
        </w:rPr>
      </w:pPr>
    </w:p>
    <w:p w14:paraId="7E453318" w14:textId="77777777" w:rsidR="00B070A9" w:rsidRDefault="00B070A9" w:rsidP="004D5101">
      <w:pPr>
        <w:spacing w:after="0" w:line="360" w:lineRule="auto"/>
        <w:jc w:val="center"/>
        <w:rPr>
          <w:rFonts w:ascii="Times New Roman" w:hAnsi="Times New Roman" w:cs="Times New Roman"/>
          <w:b/>
          <w:sz w:val="24"/>
          <w:szCs w:val="24"/>
        </w:rPr>
      </w:pPr>
    </w:p>
    <w:p w14:paraId="3FC62E75" w14:textId="77777777" w:rsidR="00B070A9" w:rsidRDefault="00B070A9" w:rsidP="004D5101">
      <w:pPr>
        <w:spacing w:after="0" w:line="360" w:lineRule="auto"/>
        <w:jc w:val="center"/>
        <w:rPr>
          <w:rFonts w:ascii="Times New Roman" w:hAnsi="Times New Roman" w:cs="Times New Roman"/>
          <w:b/>
          <w:sz w:val="24"/>
          <w:szCs w:val="24"/>
        </w:rPr>
      </w:pPr>
    </w:p>
    <w:p w14:paraId="30F11965" w14:textId="77777777" w:rsidR="00B070A9" w:rsidRDefault="00B070A9" w:rsidP="004D5101">
      <w:pPr>
        <w:spacing w:after="0" w:line="360" w:lineRule="auto"/>
        <w:jc w:val="center"/>
        <w:rPr>
          <w:rFonts w:ascii="Times New Roman" w:hAnsi="Times New Roman" w:cs="Times New Roman"/>
          <w:b/>
          <w:sz w:val="24"/>
          <w:szCs w:val="24"/>
        </w:rPr>
      </w:pPr>
    </w:p>
    <w:p w14:paraId="2C67F7D5" w14:textId="77777777" w:rsidR="00B070A9" w:rsidRDefault="00B070A9" w:rsidP="004D5101">
      <w:pPr>
        <w:spacing w:after="0" w:line="360" w:lineRule="auto"/>
        <w:jc w:val="center"/>
        <w:rPr>
          <w:rFonts w:ascii="Times New Roman" w:hAnsi="Times New Roman" w:cs="Times New Roman"/>
          <w:b/>
          <w:sz w:val="24"/>
          <w:szCs w:val="24"/>
        </w:rPr>
      </w:pPr>
    </w:p>
    <w:p w14:paraId="2B9B6C70" w14:textId="77777777" w:rsidR="00B070A9" w:rsidRDefault="00B070A9" w:rsidP="004D5101">
      <w:pPr>
        <w:spacing w:after="0" w:line="360" w:lineRule="auto"/>
        <w:jc w:val="center"/>
        <w:rPr>
          <w:rFonts w:ascii="Times New Roman" w:hAnsi="Times New Roman" w:cs="Times New Roman"/>
          <w:b/>
          <w:sz w:val="24"/>
          <w:szCs w:val="24"/>
        </w:rPr>
      </w:pPr>
    </w:p>
    <w:p w14:paraId="049BD829" w14:textId="77777777" w:rsidR="00B070A9" w:rsidRDefault="00B070A9" w:rsidP="004D5101">
      <w:pPr>
        <w:spacing w:after="0" w:line="360" w:lineRule="auto"/>
        <w:jc w:val="center"/>
        <w:rPr>
          <w:rFonts w:ascii="Times New Roman" w:hAnsi="Times New Roman" w:cs="Times New Roman"/>
          <w:b/>
          <w:sz w:val="24"/>
          <w:szCs w:val="24"/>
        </w:rPr>
      </w:pPr>
    </w:p>
    <w:p w14:paraId="69C05DB5" w14:textId="77777777" w:rsidR="00B070A9" w:rsidRDefault="00B070A9" w:rsidP="004D5101">
      <w:pPr>
        <w:spacing w:after="0" w:line="360" w:lineRule="auto"/>
        <w:jc w:val="center"/>
        <w:rPr>
          <w:rFonts w:ascii="Times New Roman" w:hAnsi="Times New Roman" w:cs="Times New Roman"/>
          <w:b/>
          <w:sz w:val="24"/>
          <w:szCs w:val="24"/>
        </w:rPr>
      </w:pPr>
    </w:p>
    <w:p w14:paraId="13D7C72B" w14:textId="77777777" w:rsidR="00B070A9" w:rsidRDefault="00B070A9" w:rsidP="004D5101">
      <w:pPr>
        <w:spacing w:after="0" w:line="360" w:lineRule="auto"/>
        <w:jc w:val="center"/>
        <w:rPr>
          <w:rFonts w:ascii="Times New Roman" w:hAnsi="Times New Roman" w:cs="Times New Roman"/>
          <w:b/>
          <w:sz w:val="24"/>
          <w:szCs w:val="24"/>
        </w:rPr>
      </w:pPr>
    </w:p>
    <w:p w14:paraId="58006B00" w14:textId="77777777" w:rsidR="00B070A9" w:rsidRDefault="00B070A9" w:rsidP="004D5101">
      <w:pPr>
        <w:spacing w:after="0" w:line="360" w:lineRule="auto"/>
        <w:jc w:val="center"/>
        <w:rPr>
          <w:rFonts w:ascii="Times New Roman" w:hAnsi="Times New Roman" w:cs="Times New Roman"/>
          <w:b/>
          <w:sz w:val="24"/>
          <w:szCs w:val="24"/>
        </w:rPr>
      </w:pPr>
    </w:p>
    <w:p w14:paraId="2315C98D" w14:textId="77777777" w:rsidR="00B070A9" w:rsidRDefault="00B070A9" w:rsidP="004D5101">
      <w:pPr>
        <w:spacing w:after="0" w:line="360" w:lineRule="auto"/>
        <w:jc w:val="center"/>
        <w:rPr>
          <w:rFonts w:ascii="Times New Roman" w:hAnsi="Times New Roman" w:cs="Times New Roman"/>
          <w:b/>
          <w:sz w:val="24"/>
          <w:szCs w:val="24"/>
        </w:rPr>
      </w:pPr>
    </w:p>
    <w:p w14:paraId="15E1E4F1" w14:textId="77777777" w:rsidR="00B070A9" w:rsidRDefault="00B070A9" w:rsidP="00755E25">
      <w:pPr>
        <w:spacing w:after="0" w:line="360" w:lineRule="auto"/>
        <w:rPr>
          <w:rFonts w:ascii="Times New Roman" w:hAnsi="Times New Roman" w:cs="Times New Roman"/>
          <w:b/>
          <w:sz w:val="24"/>
          <w:szCs w:val="24"/>
        </w:rPr>
      </w:pPr>
    </w:p>
    <w:p w14:paraId="1618A64E" w14:textId="77777777" w:rsidR="00BC7BF7" w:rsidRDefault="00BC7BF7" w:rsidP="00755E25">
      <w:pPr>
        <w:spacing w:after="0" w:line="360" w:lineRule="auto"/>
        <w:rPr>
          <w:rFonts w:ascii="Times New Roman" w:hAnsi="Times New Roman" w:cs="Times New Roman"/>
          <w:b/>
          <w:sz w:val="24"/>
          <w:szCs w:val="24"/>
        </w:rPr>
      </w:pPr>
    </w:p>
    <w:p w14:paraId="4AB0AD04" w14:textId="77777777" w:rsidR="0005422D" w:rsidRDefault="0005422D" w:rsidP="003D187C">
      <w:pPr>
        <w:spacing w:after="0" w:line="360" w:lineRule="auto"/>
        <w:rPr>
          <w:rFonts w:ascii="Times New Roman" w:hAnsi="Times New Roman" w:cs="Times New Roman"/>
          <w:b/>
          <w:sz w:val="24"/>
          <w:szCs w:val="24"/>
        </w:rPr>
      </w:pPr>
    </w:p>
    <w:p w14:paraId="76EA5282" w14:textId="77777777" w:rsidR="0005422D" w:rsidRDefault="0005422D" w:rsidP="00C4792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PREFACE</w:t>
      </w:r>
    </w:p>
    <w:p w14:paraId="166C4030" w14:textId="77777777" w:rsidR="00C47924" w:rsidRDefault="00C47924" w:rsidP="00C47924">
      <w:pPr>
        <w:spacing w:after="0" w:line="360" w:lineRule="auto"/>
        <w:jc w:val="center"/>
        <w:rPr>
          <w:rFonts w:ascii="Times New Roman" w:hAnsi="Times New Roman" w:cs="Times New Roman"/>
          <w:b/>
          <w:sz w:val="24"/>
          <w:szCs w:val="24"/>
        </w:rPr>
      </w:pPr>
    </w:p>
    <w:p w14:paraId="51E727C2" w14:textId="77777777" w:rsidR="0005422D" w:rsidRDefault="0005422D" w:rsidP="000F6B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is aimed at understanding the perspectives of a group of students who have been identified as having learning disabilities (LD) and or attention deficit hyperactivity disorder (ADHD) on their experiences of transitioning to high school. The research focuses on listening to the students’ voices and contributes to the literature on transition by presenting a Caribbean </w:t>
      </w:r>
      <w:r>
        <w:rPr>
          <w:rFonts w:ascii="Times New Roman" w:hAnsi="Times New Roman" w:cs="Times New Roman"/>
          <w:sz w:val="24"/>
          <w:szCs w:val="24"/>
        </w:rPr>
        <w:lastRenderedPageBreak/>
        <w:t>perspective of transition experiences and the voices of children seldom heard, those identified as having LD and ADHD.</w:t>
      </w:r>
    </w:p>
    <w:p w14:paraId="2BED31C4" w14:textId="77777777" w:rsidR="000F6B58" w:rsidRDefault="000F6B58" w:rsidP="000F6B58">
      <w:pPr>
        <w:spacing w:after="0" w:line="360" w:lineRule="auto"/>
        <w:jc w:val="both"/>
        <w:rPr>
          <w:rFonts w:ascii="Times New Roman" w:hAnsi="Times New Roman" w:cs="Times New Roman"/>
          <w:sz w:val="24"/>
          <w:szCs w:val="24"/>
        </w:rPr>
      </w:pPr>
    </w:p>
    <w:p w14:paraId="459B0272" w14:textId="77777777" w:rsidR="0005422D" w:rsidRDefault="0005422D" w:rsidP="000F6B58">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In Jamaica</w:t>
      </w:r>
      <w:r w:rsidR="002B0CC1">
        <w:rPr>
          <w:rFonts w:ascii="Times New Roman" w:eastAsia="Times New Roman" w:hAnsi="Times New Roman" w:cs="Times New Roman"/>
          <w:sz w:val="24"/>
          <w:szCs w:val="24"/>
          <w:lang w:val="en-JM" w:eastAsia="en-GB"/>
        </w:rPr>
        <w:t>, children transition</w:t>
      </w:r>
      <w:r>
        <w:rPr>
          <w:rFonts w:ascii="Times New Roman" w:eastAsia="Times New Roman" w:hAnsi="Times New Roman" w:cs="Times New Roman"/>
          <w:sz w:val="24"/>
          <w:szCs w:val="24"/>
          <w:lang w:val="en-JM" w:eastAsia="en-GB"/>
        </w:rPr>
        <w:t xml:space="preserve"> from primary to high school, usually around age eleven or twelve. This is a pivotal marker in students’ lives and can be particularly challenging for students with disabilities.</w:t>
      </w:r>
      <w:r w:rsidRPr="005B7E3A">
        <w:rPr>
          <w:rFonts w:ascii="Times New Roman" w:hAnsi="Times New Roman" w:cs="Times New Roman"/>
          <w:sz w:val="24"/>
          <w:szCs w:val="24"/>
        </w:rPr>
        <w:t xml:space="preserve"> </w:t>
      </w:r>
      <w:r>
        <w:rPr>
          <w:rFonts w:ascii="Times New Roman" w:hAnsi="Times New Roman" w:cs="Times New Roman"/>
          <w:sz w:val="24"/>
          <w:szCs w:val="24"/>
        </w:rPr>
        <w:t xml:space="preserve">The general </w:t>
      </w:r>
      <w:r w:rsidR="009D2AC3">
        <w:rPr>
          <w:rFonts w:ascii="Times New Roman" w:hAnsi="Times New Roman" w:cs="Times New Roman"/>
          <w:sz w:val="24"/>
          <w:szCs w:val="24"/>
        </w:rPr>
        <w:t xml:space="preserve">perception </w:t>
      </w:r>
      <w:r>
        <w:rPr>
          <w:rFonts w:ascii="Times New Roman" w:hAnsi="Times New Roman" w:cs="Times New Roman"/>
          <w:sz w:val="24"/>
          <w:szCs w:val="24"/>
        </w:rPr>
        <w:t>is that this defining phenomenon is associated with feelings of</w:t>
      </w:r>
      <w:r w:rsidR="00F20E26">
        <w:rPr>
          <w:rFonts w:ascii="Times New Roman" w:hAnsi="Times New Roman" w:cs="Times New Roman"/>
          <w:sz w:val="24"/>
          <w:szCs w:val="24"/>
        </w:rPr>
        <w:t xml:space="preserve"> anxiety and stress, as well as</w:t>
      </w:r>
      <w:r>
        <w:rPr>
          <w:rFonts w:ascii="Times New Roman" w:hAnsi="Times New Roman" w:cs="Times New Roman"/>
          <w:sz w:val="24"/>
          <w:szCs w:val="24"/>
        </w:rPr>
        <w:t xml:space="preserve"> anticipa</w:t>
      </w:r>
      <w:r w:rsidR="00906CC3">
        <w:rPr>
          <w:rFonts w:ascii="Times New Roman" w:hAnsi="Times New Roman" w:cs="Times New Roman"/>
          <w:sz w:val="24"/>
          <w:szCs w:val="24"/>
        </w:rPr>
        <w:t>tion and opportunities (Topping</w:t>
      </w:r>
      <w:r>
        <w:rPr>
          <w:rFonts w:ascii="Times New Roman" w:hAnsi="Times New Roman" w:cs="Times New Roman"/>
          <w:sz w:val="24"/>
          <w:szCs w:val="24"/>
        </w:rPr>
        <w:t xml:space="preserve"> 2011</w:t>
      </w:r>
      <w:r w:rsidR="00906CC3">
        <w:rPr>
          <w:rFonts w:ascii="Times New Roman" w:hAnsi="Times New Roman" w:cs="Times New Roman"/>
          <w:sz w:val="24"/>
          <w:szCs w:val="24"/>
        </w:rPr>
        <w:t>, p. 269</w:t>
      </w:r>
      <w:r>
        <w:rPr>
          <w:rFonts w:ascii="Times New Roman" w:hAnsi="Times New Roman" w:cs="Times New Roman"/>
          <w:sz w:val="24"/>
          <w:szCs w:val="24"/>
        </w:rPr>
        <w:t>). Transition experiences can therefore be both disconcerting and ex</w:t>
      </w:r>
      <w:r w:rsidR="00F20E26">
        <w:rPr>
          <w:rFonts w:ascii="Times New Roman" w:hAnsi="Times New Roman" w:cs="Times New Roman"/>
          <w:sz w:val="24"/>
          <w:szCs w:val="24"/>
        </w:rPr>
        <w:t>c</w:t>
      </w:r>
      <w:r>
        <w:rPr>
          <w:rFonts w:ascii="Times New Roman" w:hAnsi="Times New Roman" w:cs="Times New Roman"/>
          <w:sz w:val="24"/>
          <w:szCs w:val="24"/>
        </w:rPr>
        <w:t>iting for students.</w:t>
      </w:r>
      <w:r>
        <w:rPr>
          <w:rFonts w:ascii="Times New Roman" w:eastAsia="Times New Roman" w:hAnsi="Times New Roman" w:cs="Times New Roman"/>
          <w:sz w:val="24"/>
          <w:szCs w:val="24"/>
          <w:lang w:val="en-JM" w:eastAsia="en-GB"/>
        </w:rPr>
        <w:t xml:space="preserve"> </w:t>
      </w:r>
    </w:p>
    <w:p w14:paraId="66B9ABE0" w14:textId="77777777" w:rsidR="000F6B58" w:rsidRDefault="000F6B58" w:rsidP="000F6B58">
      <w:pPr>
        <w:spacing w:after="0" w:line="360" w:lineRule="auto"/>
        <w:jc w:val="both"/>
        <w:rPr>
          <w:rFonts w:ascii="Times New Roman" w:eastAsia="Times New Roman" w:hAnsi="Times New Roman" w:cs="Times New Roman"/>
          <w:sz w:val="24"/>
          <w:szCs w:val="24"/>
          <w:lang w:val="en-JM" w:eastAsia="en-GB"/>
        </w:rPr>
      </w:pPr>
    </w:p>
    <w:p w14:paraId="7C038FC1" w14:textId="77777777" w:rsidR="0005422D" w:rsidRDefault="0005422D" w:rsidP="000F6B58">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Transitions involve not only the physical move</w:t>
      </w:r>
      <w:r w:rsidR="00CA6C67">
        <w:rPr>
          <w:rFonts w:ascii="Times New Roman" w:eastAsia="Times New Roman" w:hAnsi="Times New Roman" w:cs="Times New Roman"/>
          <w:sz w:val="24"/>
          <w:szCs w:val="24"/>
          <w:lang w:val="en-JM" w:eastAsia="en-GB"/>
        </w:rPr>
        <w:t>ment</w:t>
      </w:r>
      <w:r>
        <w:rPr>
          <w:rFonts w:ascii="Times New Roman" w:eastAsia="Times New Roman" w:hAnsi="Times New Roman" w:cs="Times New Roman"/>
          <w:sz w:val="24"/>
          <w:szCs w:val="24"/>
          <w:lang w:val="en-JM" w:eastAsia="en-GB"/>
        </w:rPr>
        <w:t xml:space="preserve"> from one environment to another, such as from primary to high school, but also psychological changes as students adjust to a new reversed social status; they are no longer the big fish in a small pond </w:t>
      </w:r>
      <w:r w:rsidR="005A64A5">
        <w:rPr>
          <w:rFonts w:ascii="Times New Roman" w:eastAsia="Times New Roman" w:hAnsi="Times New Roman" w:cs="Times New Roman"/>
          <w:sz w:val="24"/>
          <w:szCs w:val="24"/>
          <w:lang w:val="en-JM" w:eastAsia="en-GB"/>
        </w:rPr>
        <w:t xml:space="preserve">as they </w:t>
      </w:r>
      <w:r w:rsidR="00F0736E">
        <w:rPr>
          <w:rFonts w:ascii="Times New Roman" w:eastAsia="Times New Roman" w:hAnsi="Times New Roman" w:cs="Times New Roman"/>
          <w:sz w:val="24"/>
          <w:szCs w:val="24"/>
          <w:lang w:val="en-JM" w:eastAsia="en-GB"/>
        </w:rPr>
        <w:t>“</w:t>
      </w:r>
      <w:r w:rsidR="005A64A5">
        <w:rPr>
          <w:rFonts w:ascii="Times New Roman" w:eastAsia="Times New Roman" w:hAnsi="Times New Roman" w:cs="Times New Roman"/>
          <w:sz w:val="24"/>
          <w:szCs w:val="24"/>
          <w:lang w:val="en-JM" w:eastAsia="en-GB"/>
        </w:rPr>
        <w:t>move from being the oldest and most experienced children in primary school to being the youngest and least mature in secondary school</w:t>
      </w:r>
      <w:r w:rsidR="00F0736E">
        <w:rPr>
          <w:rFonts w:ascii="Times New Roman" w:eastAsia="Times New Roman" w:hAnsi="Times New Roman" w:cs="Times New Roman"/>
          <w:sz w:val="24"/>
          <w:szCs w:val="24"/>
          <w:lang w:val="en-JM" w:eastAsia="en-GB"/>
        </w:rPr>
        <w:t>”</w:t>
      </w:r>
      <w:r w:rsidR="005A64A5">
        <w:rPr>
          <w:rFonts w:ascii="Times New Roman" w:eastAsia="Times New Roman" w:hAnsi="Times New Roman" w:cs="Times New Roman"/>
          <w:sz w:val="24"/>
          <w:szCs w:val="24"/>
          <w:lang w:val="en-JM" w:eastAsia="en-GB"/>
        </w:rPr>
        <w:t xml:space="preserve"> (</w:t>
      </w:r>
      <w:r w:rsidR="00C47458">
        <w:rPr>
          <w:rFonts w:ascii="Times New Roman" w:eastAsia="Times New Roman" w:hAnsi="Times New Roman" w:cs="Times New Roman"/>
          <w:sz w:val="24"/>
          <w:szCs w:val="24"/>
          <w:lang w:val="en-JM" w:eastAsia="en-GB"/>
        </w:rPr>
        <w:t>Jindal-Snape and Foggie 2008, p.6</w:t>
      </w:r>
      <w:r>
        <w:rPr>
          <w:rFonts w:ascii="Times New Roman" w:eastAsia="Times New Roman" w:hAnsi="Times New Roman" w:cs="Times New Roman"/>
          <w:sz w:val="24"/>
          <w:szCs w:val="24"/>
          <w:lang w:val="en-JM" w:eastAsia="en-GB"/>
        </w:rPr>
        <w:t>)</w:t>
      </w:r>
      <w:r w:rsidR="005A64A5">
        <w:rPr>
          <w:rFonts w:ascii="Times New Roman" w:eastAsia="Times New Roman" w:hAnsi="Times New Roman" w:cs="Times New Roman"/>
          <w:sz w:val="24"/>
          <w:szCs w:val="24"/>
          <w:lang w:val="en-JM" w:eastAsia="en-GB"/>
        </w:rPr>
        <w:t>.</w:t>
      </w:r>
      <w:r>
        <w:rPr>
          <w:rFonts w:ascii="Times New Roman" w:eastAsia="Times New Roman" w:hAnsi="Times New Roman" w:cs="Times New Roman"/>
          <w:sz w:val="24"/>
          <w:szCs w:val="24"/>
          <w:lang w:val="en-JM" w:eastAsia="en-GB"/>
        </w:rPr>
        <w:t xml:space="preserve"> Issues of identity and belonging come into play as students question their identity in their new environment (Who am I?) and examine their sense of belonging (Where do I fit?) as ‘individuals strive to define themselves positively’ (Haslam </w:t>
      </w:r>
      <w:r w:rsidRPr="0045747F">
        <w:rPr>
          <w:rFonts w:ascii="Times New Roman" w:eastAsia="Times New Roman" w:hAnsi="Times New Roman" w:cs="Times New Roman"/>
          <w:i/>
          <w:sz w:val="24"/>
          <w:szCs w:val="24"/>
          <w:lang w:val="en-JM" w:eastAsia="en-GB"/>
        </w:rPr>
        <w:t>et al.</w:t>
      </w:r>
      <w:r>
        <w:rPr>
          <w:rFonts w:ascii="Times New Roman" w:eastAsia="Times New Roman" w:hAnsi="Times New Roman" w:cs="Times New Roman"/>
          <w:sz w:val="24"/>
          <w:szCs w:val="24"/>
          <w:lang w:val="en-JM" w:eastAsia="en-GB"/>
        </w:rPr>
        <w:t xml:space="preserve"> 2012, p.204)</w:t>
      </w:r>
      <w:r w:rsidR="00DF5854">
        <w:rPr>
          <w:rFonts w:ascii="Times New Roman" w:eastAsia="Times New Roman" w:hAnsi="Times New Roman" w:cs="Times New Roman"/>
          <w:sz w:val="24"/>
          <w:szCs w:val="24"/>
          <w:lang w:val="en-JM" w:eastAsia="en-GB"/>
        </w:rPr>
        <w:t>;</w:t>
      </w:r>
      <w:r>
        <w:rPr>
          <w:rFonts w:ascii="Times New Roman" w:eastAsia="Times New Roman" w:hAnsi="Times New Roman" w:cs="Times New Roman"/>
          <w:sz w:val="24"/>
          <w:szCs w:val="24"/>
          <w:lang w:val="en-JM" w:eastAsia="en-GB"/>
        </w:rPr>
        <w:t xml:space="preserve"> and perception of self is shaped by their membership in their social group and how they see themselves in relation to the other members of the group. This concept of social identify is d</w:t>
      </w:r>
      <w:r w:rsidR="00E730E5">
        <w:rPr>
          <w:rFonts w:ascii="Times New Roman" w:eastAsia="Times New Roman" w:hAnsi="Times New Roman" w:cs="Times New Roman"/>
          <w:sz w:val="24"/>
          <w:szCs w:val="24"/>
          <w:lang w:val="en-JM" w:eastAsia="en-GB"/>
        </w:rPr>
        <w:t xml:space="preserve">iscussed further in chapter three </w:t>
      </w:r>
      <w:r>
        <w:rPr>
          <w:rFonts w:ascii="Times New Roman" w:eastAsia="Times New Roman" w:hAnsi="Times New Roman" w:cs="Times New Roman"/>
          <w:sz w:val="24"/>
          <w:szCs w:val="24"/>
          <w:lang w:val="en-JM" w:eastAsia="en-GB"/>
        </w:rPr>
        <w:t xml:space="preserve">as the significance of social networks is argued. Having a sense of belonging is important to everyone. It is considered to be one of the basic human needs (Maslow, 1962) and it is critical in the development of one’s social identity. </w:t>
      </w:r>
    </w:p>
    <w:p w14:paraId="2FAEE815" w14:textId="77777777" w:rsidR="000F6B58" w:rsidRDefault="000F6B58" w:rsidP="000F6B58">
      <w:pPr>
        <w:spacing w:after="0" w:line="360" w:lineRule="auto"/>
        <w:jc w:val="both"/>
        <w:rPr>
          <w:rFonts w:ascii="Times New Roman" w:eastAsia="Times New Roman" w:hAnsi="Times New Roman" w:cs="Times New Roman"/>
          <w:sz w:val="24"/>
          <w:szCs w:val="24"/>
          <w:lang w:val="en-JM" w:eastAsia="en-GB"/>
        </w:rPr>
      </w:pPr>
    </w:p>
    <w:p w14:paraId="640A48F7" w14:textId="77777777" w:rsidR="0005422D" w:rsidRDefault="0005422D" w:rsidP="000F6B58">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Schools are not only places for academic learning but they are also environments where social interactions occur and friendships are formed. For adolescents</w:t>
      </w:r>
      <w:r w:rsidR="00DF5854">
        <w:rPr>
          <w:rFonts w:ascii="Times New Roman" w:eastAsia="Times New Roman" w:hAnsi="Times New Roman" w:cs="Times New Roman"/>
          <w:sz w:val="24"/>
          <w:szCs w:val="24"/>
          <w:lang w:val="en-JM" w:eastAsia="en-GB"/>
        </w:rPr>
        <w:t>,</w:t>
      </w:r>
      <w:r>
        <w:rPr>
          <w:rFonts w:ascii="Times New Roman" w:eastAsia="Times New Roman" w:hAnsi="Times New Roman" w:cs="Times New Roman"/>
          <w:sz w:val="24"/>
          <w:szCs w:val="24"/>
          <w:lang w:val="en-JM" w:eastAsia="en-GB"/>
        </w:rPr>
        <w:t xml:space="preserve"> these friendship groups are the spaces within which their identity is socially constructed</w:t>
      </w:r>
      <w:r w:rsidR="00DF5854">
        <w:rPr>
          <w:rFonts w:ascii="Times New Roman" w:eastAsia="Times New Roman" w:hAnsi="Times New Roman" w:cs="Times New Roman"/>
          <w:sz w:val="24"/>
          <w:szCs w:val="24"/>
          <w:lang w:val="en-JM" w:eastAsia="en-GB"/>
        </w:rPr>
        <w:t>,</w:t>
      </w:r>
      <w:r>
        <w:rPr>
          <w:rFonts w:ascii="Times New Roman" w:eastAsia="Times New Roman" w:hAnsi="Times New Roman" w:cs="Times New Roman"/>
          <w:sz w:val="24"/>
          <w:szCs w:val="24"/>
          <w:lang w:val="en-JM" w:eastAsia="en-GB"/>
        </w:rPr>
        <w:t xml:space="preserve"> </w:t>
      </w:r>
      <w:r w:rsidR="00DF5854">
        <w:rPr>
          <w:rFonts w:ascii="Times New Roman" w:eastAsia="Times New Roman" w:hAnsi="Times New Roman" w:cs="Times New Roman"/>
          <w:sz w:val="24"/>
          <w:szCs w:val="24"/>
          <w:lang w:val="en-JM" w:eastAsia="en-GB"/>
        </w:rPr>
        <w:t xml:space="preserve">their </w:t>
      </w:r>
      <w:r>
        <w:rPr>
          <w:rFonts w:ascii="Times New Roman" w:eastAsia="Times New Roman" w:hAnsi="Times New Roman" w:cs="Times New Roman"/>
          <w:sz w:val="24"/>
          <w:szCs w:val="24"/>
          <w:lang w:val="en-JM" w:eastAsia="en-GB"/>
        </w:rPr>
        <w:t xml:space="preserve">identity issues </w:t>
      </w:r>
      <w:r w:rsidR="00DF5854">
        <w:rPr>
          <w:rFonts w:ascii="Times New Roman" w:eastAsia="Times New Roman" w:hAnsi="Times New Roman" w:cs="Times New Roman"/>
          <w:sz w:val="24"/>
          <w:szCs w:val="24"/>
          <w:lang w:val="en-JM" w:eastAsia="en-GB"/>
        </w:rPr>
        <w:t>are addressed and decisions made about</w:t>
      </w:r>
      <w:r>
        <w:rPr>
          <w:rFonts w:ascii="Times New Roman" w:eastAsia="Times New Roman" w:hAnsi="Times New Roman" w:cs="Times New Roman"/>
          <w:sz w:val="24"/>
          <w:szCs w:val="24"/>
          <w:lang w:val="en-JM" w:eastAsia="en-GB"/>
        </w:rPr>
        <w:t xml:space="preserve"> who they are </w:t>
      </w:r>
      <w:r w:rsidR="00DF5854">
        <w:rPr>
          <w:rFonts w:ascii="Times New Roman" w:eastAsia="Times New Roman" w:hAnsi="Times New Roman" w:cs="Times New Roman"/>
          <w:sz w:val="24"/>
          <w:szCs w:val="24"/>
          <w:lang w:val="en-JM" w:eastAsia="en-GB"/>
        </w:rPr>
        <w:t>relative</w:t>
      </w:r>
      <w:r>
        <w:rPr>
          <w:rFonts w:ascii="Times New Roman" w:eastAsia="Times New Roman" w:hAnsi="Times New Roman" w:cs="Times New Roman"/>
          <w:sz w:val="24"/>
          <w:szCs w:val="24"/>
          <w:lang w:val="en-JM" w:eastAsia="en-GB"/>
        </w:rPr>
        <w:t xml:space="preserve"> to their peers. Transitions can break these bonds of friendships and create a sense of disconnect. For some</w:t>
      </w:r>
      <w:r w:rsidR="00015616">
        <w:rPr>
          <w:rFonts w:ascii="Times New Roman" w:eastAsia="Times New Roman" w:hAnsi="Times New Roman" w:cs="Times New Roman"/>
          <w:sz w:val="24"/>
          <w:szCs w:val="24"/>
          <w:lang w:val="en-JM" w:eastAsia="en-GB"/>
        </w:rPr>
        <w:t>,</w:t>
      </w:r>
      <w:r>
        <w:rPr>
          <w:rFonts w:ascii="Times New Roman" w:eastAsia="Times New Roman" w:hAnsi="Times New Roman" w:cs="Times New Roman"/>
          <w:sz w:val="24"/>
          <w:szCs w:val="24"/>
          <w:lang w:val="en-JM" w:eastAsia="en-GB"/>
        </w:rPr>
        <w:t xml:space="preserve"> a sense of disconnection leads to a sense </w:t>
      </w:r>
      <w:r w:rsidR="003669AD">
        <w:rPr>
          <w:rFonts w:ascii="Times New Roman" w:eastAsia="Times New Roman" w:hAnsi="Times New Roman" w:cs="Times New Roman"/>
          <w:sz w:val="24"/>
          <w:szCs w:val="24"/>
          <w:lang w:val="en-JM" w:eastAsia="en-GB"/>
        </w:rPr>
        <w:t xml:space="preserve">of </w:t>
      </w:r>
      <w:r>
        <w:rPr>
          <w:rFonts w:ascii="Times New Roman" w:eastAsia="Times New Roman" w:hAnsi="Times New Roman" w:cs="Times New Roman"/>
          <w:sz w:val="24"/>
          <w:szCs w:val="24"/>
          <w:lang w:val="en-JM" w:eastAsia="en-GB"/>
        </w:rPr>
        <w:t xml:space="preserve">dis-belonging and this may put them at risk for developing connections with antisocial groups in an effort to fit-in (Beck and Malley, 1998). </w:t>
      </w:r>
      <w:r w:rsidRPr="00274470">
        <w:rPr>
          <w:rFonts w:ascii="Times New Roman" w:eastAsia="Times New Roman" w:hAnsi="Times New Roman" w:cs="Times New Roman"/>
          <w:sz w:val="24"/>
          <w:szCs w:val="24"/>
          <w:lang w:val="en-JM" w:eastAsia="en-GB"/>
        </w:rPr>
        <w:t xml:space="preserve">Discontinuities are associated with school transitions as </w:t>
      </w:r>
      <w:r>
        <w:rPr>
          <w:rFonts w:ascii="Times New Roman" w:eastAsia="Times New Roman" w:hAnsi="Times New Roman" w:cs="Times New Roman"/>
          <w:sz w:val="24"/>
          <w:szCs w:val="24"/>
          <w:lang w:val="en-JM" w:eastAsia="en-GB"/>
        </w:rPr>
        <w:t>friendships are often severed, and the security and familiarity of the primary school, its environme</w:t>
      </w:r>
      <w:r w:rsidR="008E13B5">
        <w:rPr>
          <w:rFonts w:ascii="Times New Roman" w:eastAsia="Times New Roman" w:hAnsi="Times New Roman" w:cs="Times New Roman"/>
          <w:sz w:val="24"/>
          <w:szCs w:val="24"/>
          <w:lang w:val="en-JM" w:eastAsia="en-GB"/>
        </w:rPr>
        <w:t>nt, curriculum and activities are</w:t>
      </w:r>
      <w:r>
        <w:rPr>
          <w:rFonts w:ascii="Times New Roman" w:eastAsia="Times New Roman" w:hAnsi="Times New Roman" w:cs="Times New Roman"/>
          <w:sz w:val="24"/>
          <w:szCs w:val="24"/>
          <w:lang w:val="en-JM" w:eastAsia="en-GB"/>
        </w:rPr>
        <w:t xml:space="preserve"> gone. This can contribute to “a sense of alienation, apathy and isolation” (Beck and Malley 1998, p. 136). </w:t>
      </w:r>
    </w:p>
    <w:p w14:paraId="799E15AD" w14:textId="77777777" w:rsidR="000F6B58" w:rsidRDefault="000F6B58" w:rsidP="000F6B58">
      <w:pPr>
        <w:spacing w:after="0" w:line="360" w:lineRule="auto"/>
        <w:jc w:val="both"/>
        <w:rPr>
          <w:rFonts w:ascii="Times New Roman" w:eastAsia="Times New Roman" w:hAnsi="Times New Roman" w:cs="Times New Roman"/>
          <w:sz w:val="24"/>
          <w:szCs w:val="24"/>
          <w:lang w:val="en-JM" w:eastAsia="en-GB"/>
        </w:rPr>
      </w:pPr>
    </w:p>
    <w:p w14:paraId="40B287E8" w14:textId="77777777" w:rsidR="0005422D" w:rsidRDefault="0005422D" w:rsidP="000F6B58">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lastRenderedPageBreak/>
        <w:t xml:space="preserve">For students who are identified as having LDs and or ADHD, transitioning can be particularly challenging and presents both academic and social concerns (Mackenzie </w:t>
      </w:r>
      <w:r w:rsidRPr="0045747F">
        <w:rPr>
          <w:rFonts w:ascii="Times New Roman" w:eastAsia="Times New Roman" w:hAnsi="Times New Roman" w:cs="Times New Roman"/>
          <w:i/>
          <w:sz w:val="24"/>
          <w:szCs w:val="24"/>
          <w:lang w:val="en-JM" w:eastAsia="en-GB"/>
        </w:rPr>
        <w:t>et al.</w:t>
      </w:r>
      <w:r>
        <w:rPr>
          <w:rFonts w:ascii="Times New Roman" w:eastAsia="Times New Roman" w:hAnsi="Times New Roman" w:cs="Times New Roman"/>
          <w:sz w:val="24"/>
          <w:szCs w:val="24"/>
          <w:lang w:val="en-JM" w:eastAsia="en-GB"/>
        </w:rPr>
        <w:t xml:space="preserve"> 2012). Thes</w:t>
      </w:r>
      <w:r w:rsidR="00A83C14">
        <w:rPr>
          <w:rFonts w:ascii="Times New Roman" w:eastAsia="Times New Roman" w:hAnsi="Times New Roman" w:cs="Times New Roman"/>
          <w:sz w:val="24"/>
          <w:szCs w:val="24"/>
          <w:lang w:val="en-JM" w:eastAsia="en-GB"/>
        </w:rPr>
        <w:t>e students are likely to find it</w:t>
      </w:r>
      <w:r>
        <w:rPr>
          <w:rFonts w:ascii="Times New Roman" w:eastAsia="Times New Roman" w:hAnsi="Times New Roman" w:cs="Times New Roman"/>
          <w:sz w:val="24"/>
          <w:szCs w:val="24"/>
          <w:lang w:val="en-JM" w:eastAsia="en-GB"/>
        </w:rPr>
        <w:t xml:space="preserve"> more difficult navigating new school environments, understand</w:t>
      </w:r>
      <w:r w:rsidR="00A83C14">
        <w:rPr>
          <w:rFonts w:ascii="Times New Roman" w:eastAsia="Times New Roman" w:hAnsi="Times New Roman" w:cs="Times New Roman"/>
          <w:sz w:val="24"/>
          <w:szCs w:val="24"/>
          <w:lang w:val="en-JM" w:eastAsia="en-GB"/>
        </w:rPr>
        <w:t>ing</w:t>
      </w:r>
      <w:r w:rsidR="006F0589">
        <w:rPr>
          <w:rFonts w:ascii="Times New Roman" w:eastAsia="Times New Roman" w:hAnsi="Times New Roman" w:cs="Times New Roman"/>
          <w:sz w:val="24"/>
          <w:szCs w:val="24"/>
          <w:lang w:val="en-JM" w:eastAsia="en-GB"/>
        </w:rPr>
        <w:t xml:space="preserve"> and coping</w:t>
      </w:r>
      <w:r>
        <w:rPr>
          <w:rFonts w:ascii="Times New Roman" w:eastAsia="Times New Roman" w:hAnsi="Times New Roman" w:cs="Times New Roman"/>
          <w:sz w:val="24"/>
          <w:szCs w:val="24"/>
          <w:lang w:val="en-JM" w:eastAsia="en-GB"/>
        </w:rPr>
        <w:t xml:space="preserve"> with new rules, routines, teaching styles and expectations than their peers without LD and ADHD. These students also tend to have greater difficulty forming friendships with peers and are likely to experience loneliness</w:t>
      </w:r>
      <w:r w:rsidR="00A83C14">
        <w:rPr>
          <w:rFonts w:ascii="Times New Roman" w:eastAsia="Times New Roman" w:hAnsi="Times New Roman" w:cs="Times New Roman"/>
          <w:sz w:val="24"/>
          <w:szCs w:val="24"/>
          <w:lang w:val="en-JM" w:eastAsia="en-GB"/>
        </w:rPr>
        <w:t xml:space="preserve">. This is </w:t>
      </w:r>
      <w:r>
        <w:rPr>
          <w:rFonts w:ascii="Times New Roman" w:eastAsia="Times New Roman" w:hAnsi="Times New Roman" w:cs="Times New Roman"/>
          <w:sz w:val="24"/>
          <w:szCs w:val="24"/>
          <w:lang w:val="en-JM" w:eastAsia="en-GB"/>
        </w:rPr>
        <w:t xml:space="preserve">possibly due to the difficulty they may </w:t>
      </w:r>
      <w:r w:rsidR="00A83C14">
        <w:rPr>
          <w:rFonts w:ascii="Times New Roman" w:eastAsia="Times New Roman" w:hAnsi="Times New Roman" w:cs="Times New Roman"/>
          <w:sz w:val="24"/>
          <w:szCs w:val="24"/>
          <w:lang w:val="en-JM" w:eastAsia="en-GB"/>
        </w:rPr>
        <w:t xml:space="preserve">experience </w:t>
      </w:r>
      <w:r>
        <w:rPr>
          <w:rFonts w:ascii="Times New Roman" w:eastAsia="Times New Roman" w:hAnsi="Times New Roman" w:cs="Times New Roman"/>
          <w:sz w:val="24"/>
          <w:szCs w:val="24"/>
          <w:lang w:val="en-JM" w:eastAsia="en-GB"/>
        </w:rPr>
        <w:t xml:space="preserve">in accurately interpreting verbal and non-verbal cues in social and cultural </w:t>
      </w:r>
      <w:r w:rsidR="00D04D12">
        <w:rPr>
          <w:rFonts w:ascii="Times New Roman" w:eastAsia="Times New Roman" w:hAnsi="Times New Roman" w:cs="Times New Roman"/>
          <w:sz w:val="24"/>
          <w:szCs w:val="24"/>
          <w:lang w:val="en-JM" w:eastAsia="en-GB"/>
        </w:rPr>
        <w:t>contexts (Pavri and Monda-Amaya</w:t>
      </w:r>
      <w:r>
        <w:rPr>
          <w:rFonts w:ascii="Times New Roman" w:eastAsia="Times New Roman" w:hAnsi="Times New Roman" w:cs="Times New Roman"/>
          <w:sz w:val="24"/>
          <w:szCs w:val="24"/>
          <w:lang w:val="en-JM" w:eastAsia="en-GB"/>
        </w:rPr>
        <w:t xml:space="preserve"> 2001</w:t>
      </w:r>
      <w:r w:rsidR="00D04D12">
        <w:rPr>
          <w:rFonts w:ascii="Times New Roman" w:eastAsia="Times New Roman" w:hAnsi="Times New Roman" w:cs="Times New Roman"/>
          <w:sz w:val="24"/>
          <w:szCs w:val="24"/>
          <w:lang w:val="en-JM" w:eastAsia="en-GB"/>
        </w:rPr>
        <w:t>, p. 392</w:t>
      </w:r>
      <w:r>
        <w:rPr>
          <w:rFonts w:ascii="Times New Roman" w:eastAsia="Times New Roman" w:hAnsi="Times New Roman" w:cs="Times New Roman"/>
          <w:sz w:val="24"/>
          <w:szCs w:val="24"/>
          <w:lang w:val="en-JM" w:eastAsia="en-GB"/>
        </w:rPr>
        <w:t>) and where there is no support in the transition process</w:t>
      </w:r>
      <w:r w:rsidR="00A83C14">
        <w:rPr>
          <w:rFonts w:ascii="Times New Roman" w:eastAsia="Times New Roman" w:hAnsi="Times New Roman" w:cs="Times New Roman"/>
          <w:sz w:val="24"/>
          <w:szCs w:val="24"/>
          <w:lang w:val="en-JM" w:eastAsia="en-GB"/>
        </w:rPr>
        <w:t>,</w:t>
      </w:r>
      <w:r w:rsidR="0042227A">
        <w:rPr>
          <w:rFonts w:ascii="Times New Roman" w:eastAsia="Times New Roman" w:hAnsi="Times New Roman" w:cs="Times New Roman"/>
          <w:sz w:val="24"/>
          <w:szCs w:val="24"/>
          <w:lang w:val="en-JM" w:eastAsia="en-GB"/>
        </w:rPr>
        <w:t xml:space="preserve"> this may be further </w:t>
      </w:r>
      <w:r>
        <w:rPr>
          <w:rFonts w:ascii="Times New Roman" w:eastAsia="Times New Roman" w:hAnsi="Times New Roman" w:cs="Times New Roman"/>
          <w:sz w:val="24"/>
          <w:szCs w:val="24"/>
          <w:lang w:val="en-JM" w:eastAsia="en-GB"/>
        </w:rPr>
        <w:t xml:space="preserve">exacerbated.  </w:t>
      </w:r>
    </w:p>
    <w:p w14:paraId="1C14A514" w14:textId="77777777" w:rsidR="000F6B58" w:rsidRDefault="000F6B58" w:rsidP="000F6B58">
      <w:pPr>
        <w:spacing w:after="0" w:line="360" w:lineRule="auto"/>
        <w:jc w:val="both"/>
        <w:rPr>
          <w:rFonts w:ascii="Times New Roman" w:eastAsia="Times New Roman" w:hAnsi="Times New Roman" w:cs="Times New Roman"/>
          <w:sz w:val="24"/>
          <w:szCs w:val="24"/>
          <w:lang w:val="en-JM" w:eastAsia="en-GB"/>
        </w:rPr>
      </w:pPr>
    </w:p>
    <w:p w14:paraId="5F0DA2EA" w14:textId="77777777" w:rsidR="000F6B58" w:rsidRDefault="0005422D" w:rsidP="000F6B58">
      <w:pPr>
        <w:tabs>
          <w:tab w:val="left" w:pos="0"/>
        </w:tabs>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Jamaica does not have a transition policy</w:t>
      </w:r>
      <w:r w:rsidR="00634F70">
        <w:rPr>
          <w:rFonts w:ascii="Times New Roman" w:eastAsia="Times New Roman" w:hAnsi="Times New Roman" w:cs="Times New Roman"/>
          <w:sz w:val="24"/>
          <w:szCs w:val="24"/>
          <w:lang w:val="en-JM" w:eastAsia="en-GB"/>
        </w:rPr>
        <w:t>.</w:t>
      </w:r>
      <w:r>
        <w:rPr>
          <w:rFonts w:ascii="Times New Roman" w:eastAsia="Times New Roman" w:hAnsi="Times New Roman" w:cs="Times New Roman"/>
          <w:sz w:val="24"/>
          <w:szCs w:val="24"/>
          <w:lang w:val="en-JM" w:eastAsia="en-GB"/>
        </w:rPr>
        <w:t xml:space="preserve"> </w:t>
      </w:r>
      <w:r w:rsidR="00634F70">
        <w:rPr>
          <w:rFonts w:ascii="Times New Roman" w:eastAsia="Times New Roman" w:hAnsi="Times New Roman" w:cs="Times New Roman"/>
          <w:sz w:val="24"/>
          <w:szCs w:val="24"/>
          <w:lang w:val="en-JM" w:eastAsia="en-GB"/>
        </w:rPr>
        <w:t xml:space="preserve">This, </w:t>
      </w:r>
      <w:r>
        <w:rPr>
          <w:rFonts w:ascii="Times New Roman" w:eastAsia="Times New Roman" w:hAnsi="Times New Roman" w:cs="Times New Roman"/>
          <w:sz w:val="24"/>
          <w:szCs w:val="24"/>
          <w:lang w:val="en-JM" w:eastAsia="en-GB"/>
        </w:rPr>
        <w:t>and the resultant inadequate supports available in secondary schools for students who are identified as having special education needs (SEN)</w:t>
      </w:r>
      <w:r w:rsidR="00634F70">
        <w:rPr>
          <w:rFonts w:ascii="Times New Roman" w:eastAsia="Times New Roman" w:hAnsi="Times New Roman" w:cs="Times New Roman"/>
          <w:sz w:val="24"/>
          <w:szCs w:val="24"/>
          <w:lang w:val="en-JM" w:eastAsia="en-GB"/>
        </w:rPr>
        <w:t>,</w:t>
      </w:r>
      <w:r>
        <w:rPr>
          <w:rFonts w:ascii="Times New Roman" w:eastAsia="Times New Roman" w:hAnsi="Times New Roman" w:cs="Times New Roman"/>
          <w:sz w:val="24"/>
          <w:szCs w:val="24"/>
          <w:lang w:val="en-JM" w:eastAsia="en-GB"/>
        </w:rPr>
        <w:t xml:space="preserve"> is an issue that needs to be brought to the forefront of the disability agenda. </w:t>
      </w:r>
      <w:r w:rsidRPr="00845806">
        <w:rPr>
          <w:rFonts w:ascii="Times New Roman" w:eastAsia="Times New Roman" w:hAnsi="Times New Roman" w:cs="Times New Roman"/>
          <w:sz w:val="24"/>
          <w:szCs w:val="24"/>
          <w:lang w:val="en-JM" w:eastAsia="en-GB"/>
        </w:rPr>
        <w:t xml:space="preserve">UNDP </w:t>
      </w:r>
      <w:r w:rsidRPr="00845806">
        <w:rPr>
          <w:rFonts w:ascii="Times New Roman" w:eastAsia="Times New Roman" w:hAnsi="Times New Roman" w:cs="Times New Roman"/>
          <w:i/>
          <w:sz w:val="24"/>
          <w:szCs w:val="24"/>
          <w:lang w:val="en-JM" w:eastAsia="en-GB"/>
        </w:rPr>
        <w:t xml:space="preserve">Education for All </w:t>
      </w:r>
      <w:r>
        <w:rPr>
          <w:rFonts w:ascii="Times New Roman" w:eastAsia="Times New Roman" w:hAnsi="Times New Roman" w:cs="Times New Roman"/>
          <w:sz w:val="24"/>
          <w:szCs w:val="24"/>
          <w:lang w:val="en-JM" w:eastAsia="en-GB"/>
        </w:rPr>
        <w:t xml:space="preserve">(1990) demands equality of access to education for all (Rizvi and Lingard 2010, p.146). The Jamaican government’s actions imply support for </w:t>
      </w:r>
      <w:r>
        <w:rPr>
          <w:rFonts w:ascii="Times New Roman" w:eastAsia="Times New Roman" w:hAnsi="Times New Roman" w:cs="Times New Roman"/>
          <w:i/>
          <w:sz w:val="24"/>
          <w:szCs w:val="24"/>
          <w:lang w:val="en-JM" w:eastAsia="en-GB"/>
        </w:rPr>
        <w:t xml:space="preserve">Education for All </w:t>
      </w:r>
      <w:r>
        <w:rPr>
          <w:rFonts w:ascii="Times New Roman" w:eastAsia="Times New Roman" w:hAnsi="Times New Roman" w:cs="Times New Roman"/>
          <w:sz w:val="24"/>
          <w:szCs w:val="24"/>
          <w:lang w:val="en-JM" w:eastAsia="en-GB"/>
        </w:rPr>
        <w:t xml:space="preserve">(1990) by their signing and ratifying the </w:t>
      </w:r>
      <w:r w:rsidRPr="00096F87">
        <w:rPr>
          <w:rFonts w:ascii="Times New Roman" w:eastAsia="Times New Roman" w:hAnsi="Times New Roman" w:cs="Times New Roman"/>
          <w:i/>
          <w:sz w:val="24"/>
          <w:szCs w:val="24"/>
          <w:lang w:val="en-JM" w:eastAsia="en-GB"/>
        </w:rPr>
        <w:t>Convention on the Rights of Persons with Disabilities</w:t>
      </w:r>
      <w:r>
        <w:rPr>
          <w:rFonts w:ascii="Times New Roman" w:eastAsia="Times New Roman" w:hAnsi="Times New Roman" w:cs="Times New Roman"/>
          <w:sz w:val="24"/>
          <w:szCs w:val="24"/>
          <w:lang w:val="en-JM" w:eastAsia="en-GB"/>
        </w:rPr>
        <w:t xml:space="preserve"> (2006). This agreement demands all member states provide equal access and an inclusive education system at all levels for persons with disabilities. To this end, the Jamaican government encourages the inclusion in government schools, of students who are identified as having SEN. However, the government recognizes that the education system at present is ill-equipped to adequately address the needs of these children due to an inadequate number of trained teachers, large classes, and inadequate facilities (Vision 2030, </w:t>
      </w:r>
      <w:r w:rsidR="00D63F24">
        <w:rPr>
          <w:rFonts w:ascii="Times New Roman" w:eastAsia="Times New Roman" w:hAnsi="Times New Roman" w:cs="Times New Roman"/>
          <w:sz w:val="24"/>
          <w:szCs w:val="24"/>
          <w:lang w:val="en-JM" w:eastAsia="en-GB"/>
        </w:rPr>
        <w:t xml:space="preserve">Education Sector Plan, </w:t>
      </w:r>
      <w:r>
        <w:rPr>
          <w:rFonts w:ascii="Times New Roman" w:eastAsia="Times New Roman" w:hAnsi="Times New Roman" w:cs="Times New Roman"/>
          <w:sz w:val="24"/>
          <w:szCs w:val="24"/>
          <w:lang w:val="en-JM" w:eastAsia="en-GB"/>
        </w:rPr>
        <w:t xml:space="preserve">2009). Gale and Densmore (2000) posit </w:t>
      </w:r>
      <w:r w:rsidR="009E3CEF">
        <w:rPr>
          <w:rFonts w:ascii="Times New Roman" w:eastAsia="Times New Roman" w:hAnsi="Times New Roman" w:cs="Times New Roman"/>
          <w:sz w:val="24"/>
          <w:szCs w:val="24"/>
          <w:lang w:val="en-JM" w:eastAsia="en-GB"/>
        </w:rPr>
        <w:t>“</w:t>
      </w:r>
      <w:r>
        <w:rPr>
          <w:rFonts w:ascii="Times New Roman" w:eastAsia="Times New Roman" w:hAnsi="Times New Roman" w:cs="Times New Roman"/>
          <w:sz w:val="24"/>
          <w:szCs w:val="24"/>
          <w:lang w:val="en-JM" w:eastAsia="en-GB"/>
        </w:rPr>
        <w:t>acces</w:t>
      </w:r>
      <w:r w:rsidR="009E3CEF">
        <w:rPr>
          <w:rFonts w:ascii="Times New Roman" w:eastAsia="Times New Roman" w:hAnsi="Times New Roman" w:cs="Times New Roman"/>
          <w:sz w:val="24"/>
          <w:szCs w:val="24"/>
          <w:lang w:val="en-JM" w:eastAsia="en-GB"/>
        </w:rPr>
        <w:t>s does not automatically deliver</w:t>
      </w:r>
      <w:r>
        <w:rPr>
          <w:rFonts w:ascii="Times New Roman" w:eastAsia="Times New Roman" w:hAnsi="Times New Roman" w:cs="Times New Roman"/>
          <w:sz w:val="24"/>
          <w:szCs w:val="24"/>
          <w:lang w:val="en-JM" w:eastAsia="en-GB"/>
        </w:rPr>
        <w:t xml:space="preserve"> equality</w:t>
      </w:r>
      <w:r w:rsidR="009E3CEF">
        <w:rPr>
          <w:rFonts w:ascii="Times New Roman" w:eastAsia="Times New Roman" w:hAnsi="Times New Roman" w:cs="Times New Roman"/>
          <w:sz w:val="24"/>
          <w:szCs w:val="24"/>
          <w:lang w:val="en-JM" w:eastAsia="en-GB"/>
        </w:rPr>
        <w:t>”</w:t>
      </w:r>
      <w:r>
        <w:rPr>
          <w:rFonts w:ascii="Times New Roman" w:eastAsia="Times New Roman" w:hAnsi="Times New Roman" w:cs="Times New Roman"/>
          <w:sz w:val="24"/>
          <w:szCs w:val="24"/>
          <w:lang w:val="en-JM" w:eastAsia="en-GB"/>
        </w:rPr>
        <w:t xml:space="preserve"> (p.23). This is particularly applicable when supports for inclusion are missing. </w:t>
      </w:r>
    </w:p>
    <w:p w14:paraId="292FE31F" w14:textId="77777777" w:rsidR="000F6B58" w:rsidRDefault="000F6B58" w:rsidP="000F6B58">
      <w:pPr>
        <w:tabs>
          <w:tab w:val="left" w:pos="0"/>
        </w:tabs>
        <w:spacing w:after="0" w:line="360" w:lineRule="auto"/>
        <w:jc w:val="both"/>
        <w:rPr>
          <w:rFonts w:ascii="Times New Roman" w:eastAsia="Times New Roman" w:hAnsi="Times New Roman" w:cs="Times New Roman"/>
          <w:sz w:val="24"/>
          <w:szCs w:val="24"/>
          <w:lang w:val="en-JM" w:eastAsia="en-GB"/>
        </w:rPr>
      </w:pPr>
    </w:p>
    <w:p w14:paraId="2D28D642" w14:textId="77777777" w:rsidR="0005422D" w:rsidRDefault="0005422D" w:rsidP="000F6B58">
      <w:pPr>
        <w:tabs>
          <w:tab w:val="left" w:pos="0"/>
        </w:tabs>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 xml:space="preserve">Supports that are likely to enhance inclusion can include: </w:t>
      </w:r>
      <w:r w:rsidR="00634F70" w:rsidRPr="00F23597">
        <w:rPr>
          <w:rFonts w:ascii="Times New Roman" w:eastAsia="Times New Roman" w:hAnsi="Times New Roman" w:cs="Times New Roman"/>
          <w:sz w:val="24"/>
          <w:szCs w:val="24"/>
          <w:lang w:val="en-JM" w:eastAsia="en-GB"/>
        </w:rPr>
        <w:t xml:space="preserve">training more special educators to </w:t>
      </w:r>
      <w:r w:rsidR="00F23597" w:rsidRPr="00F23597">
        <w:rPr>
          <w:rFonts w:ascii="Times New Roman" w:eastAsia="Times New Roman" w:hAnsi="Times New Roman" w:cs="Times New Roman"/>
          <w:sz w:val="24"/>
          <w:szCs w:val="24"/>
          <w:lang w:val="en-JM" w:eastAsia="en-GB"/>
        </w:rPr>
        <w:t>offer</w:t>
      </w:r>
      <w:r w:rsidR="00634F70" w:rsidRPr="00F23597">
        <w:rPr>
          <w:rFonts w:ascii="Times New Roman" w:eastAsia="Times New Roman" w:hAnsi="Times New Roman" w:cs="Times New Roman"/>
          <w:sz w:val="24"/>
          <w:szCs w:val="24"/>
          <w:lang w:val="en-JM" w:eastAsia="en-GB"/>
        </w:rPr>
        <w:t xml:space="preserve"> </w:t>
      </w:r>
      <w:r w:rsidRPr="00F23597">
        <w:rPr>
          <w:rFonts w:ascii="Times New Roman" w:eastAsia="Times New Roman" w:hAnsi="Times New Roman" w:cs="Times New Roman"/>
          <w:sz w:val="24"/>
          <w:szCs w:val="24"/>
          <w:lang w:val="en-JM" w:eastAsia="en-GB"/>
        </w:rPr>
        <w:t>academic support</w:t>
      </w:r>
      <w:r w:rsidR="00634F70" w:rsidRPr="00F23597">
        <w:rPr>
          <w:rFonts w:ascii="Times New Roman" w:eastAsia="Times New Roman" w:hAnsi="Times New Roman" w:cs="Times New Roman"/>
          <w:sz w:val="24"/>
          <w:szCs w:val="24"/>
          <w:lang w:val="en-JM" w:eastAsia="en-GB"/>
        </w:rPr>
        <w:t>;</w:t>
      </w:r>
      <w:r w:rsidRPr="00F23597">
        <w:rPr>
          <w:rFonts w:ascii="Times New Roman" w:eastAsia="Times New Roman" w:hAnsi="Times New Roman" w:cs="Times New Roman"/>
          <w:b/>
          <w:sz w:val="24"/>
          <w:szCs w:val="24"/>
          <w:lang w:val="en-JM" w:eastAsia="en-GB"/>
        </w:rPr>
        <w:t xml:space="preserve"> </w:t>
      </w:r>
      <w:r w:rsidR="00F23597">
        <w:rPr>
          <w:rFonts w:ascii="Times New Roman" w:eastAsia="Times New Roman" w:hAnsi="Times New Roman" w:cs="Times New Roman"/>
          <w:sz w:val="24"/>
          <w:szCs w:val="24"/>
          <w:lang w:val="en-JM" w:eastAsia="en-GB"/>
        </w:rPr>
        <w:t>providing</w:t>
      </w:r>
      <w:r w:rsidR="00634F70">
        <w:rPr>
          <w:rFonts w:ascii="Times New Roman" w:eastAsia="Times New Roman" w:hAnsi="Times New Roman" w:cs="Times New Roman"/>
          <w:sz w:val="24"/>
          <w:szCs w:val="24"/>
          <w:lang w:val="en-JM" w:eastAsia="en-GB"/>
        </w:rPr>
        <w:t xml:space="preserve"> </w:t>
      </w:r>
      <w:r>
        <w:rPr>
          <w:rFonts w:ascii="Times New Roman" w:eastAsia="Times New Roman" w:hAnsi="Times New Roman" w:cs="Times New Roman"/>
          <w:sz w:val="24"/>
          <w:szCs w:val="24"/>
          <w:lang w:val="en-JM" w:eastAsia="en-GB"/>
        </w:rPr>
        <w:t>ongoing monito</w:t>
      </w:r>
      <w:r w:rsidR="00634F70">
        <w:rPr>
          <w:rFonts w:ascii="Times New Roman" w:eastAsia="Times New Roman" w:hAnsi="Times New Roman" w:cs="Times New Roman"/>
          <w:sz w:val="24"/>
          <w:szCs w:val="24"/>
          <w:lang w:val="en-JM" w:eastAsia="en-GB"/>
        </w:rPr>
        <w:t>ring and assessment of students;</w:t>
      </w:r>
      <w:r>
        <w:rPr>
          <w:rFonts w:ascii="Times New Roman" w:eastAsia="Times New Roman" w:hAnsi="Times New Roman" w:cs="Times New Roman"/>
          <w:sz w:val="24"/>
          <w:szCs w:val="24"/>
          <w:lang w:val="en-JM" w:eastAsia="en-GB"/>
        </w:rPr>
        <w:t xml:space="preserve"> having a smaller student/teache</w:t>
      </w:r>
      <w:r w:rsidR="00634F70">
        <w:rPr>
          <w:rFonts w:ascii="Times New Roman" w:eastAsia="Times New Roman" w:hAnsi="Times New Roman" w:cs="Times New Roman"/>
          <w:sz w:val="24"/>
          <w:szCs w:val="24"/>
          <w:lang w:val="en-JM" w:eastAsia="en-GB"/>
        </w:rPr>
        <w:t>r ratio;</w:t>
      </w:r>
      <w:r>
        <w:rPr>
          <w:rFonts w:ascii="Times New Roman" w:eastAsia="Times New Roman" w:hAnsi="Times New Roman" w:cs="Times New Roman"/>
          <w:sz w:val="24"/>
          <w:szCs w:val="24"/>
          <w:lang w:val="en-JM" w:eastAsia="en-GB"/>
        </w:rPr>
        <w:t xml:space="preserve"> making the physical facili</w:t>
      </w:r>
      <w:r w:rsidR="00634F70">
        <w:rPr>
          <w:rFonts w:ascii="Times New Roman" w:eastAsia="Times New Roman" w:hAnsi="Times New Roman" w:cs="Times New Roman"/>
          <w:sz w:val="24"/>
          <w:szCs w:val="24"/>
          <w:lang w:val="en-JM" w:eastAsia="en-GB"/>
        </w:rPr>
        <w:t>ties of schools more accessible;</w:t>
      </w:r>
      <w:r>
        <w:rPr>
          <w:rFonts w:ascii="Times New Roman" w:eastAsia="Times New Roman" w:hAnsi="Times New Roman" w:cs="Times New Roman"/>
          <w:sz w:val="24"/>
          <w:szCs w:val="24"/>
          <w:lang w:val="en-JM" w:eastAsia="en-GB"/>
        </w:rPr>
        <w:t xml:space="preserve"> improving </w:t>
      </w:r>
      <w:r w:rsidR="00634F70">
        <w:rPr>
          <w:rFonts w:ascii="Times New Roman" w:eastAsia="Times New Roman" w:hAnsi="Times New Roman" w:cs="Times New Roman"/>
          <w:sz w:val="24"/>
          <w:szCs w:val="24"/>
          <w:lang w:val="en-JM" w:eastAsia="en-GB"/>
        </w:rPr>
        <w:t>teacher training;</w:t>
      </w:r>
      <w:r>
        <w:rPr>
          <w:rFonts w:ascii="Times New Roman" w:eastAsia="Times New Roman" w:hAnsi="Times New Roman" w:cs="Times New Roman"/>
          <w:sz w:val="24"/>
          <w:szCs w:val="24"/>
          <w:lang w:val="en-JM" w:eastAsia="en-GB"/>
        </w:rPr>
        <w:t xml:space="preserve"> providing on-going training for teachers and principals that supp</w:t>
      </w:r>
      <w:r w:rsidR="00634F70">
        <w:rPr>
          <w:rFonts w:ascii="Times New Roman" w:eastAsia="Times New Roman" w:hAnsi="Times New Roman" w:cs="Times New Roman"/>
          <w:sz w:val="24"/>
          <w:szCs w:val="24"/>
          <w:lang w:val="en-JM" w:eastAsia="en-GB"/>
        </w:rPr>
        <w:t>ort the philosophy of inclusion;</w:t>
      </w:r>
      <w:r>
        <w:rPr>
          <w:rFonts w:ascii="Times New Roman" w:eastAsia="Times New Roman" w:hAnsi="Times New Roman" w:cs="Times New Roman"/>
          <w:sz w:val="24"/>
          <w:szCs w:val="24"/>
          <w:lang w:val="en-JM" w:eastAsia="en-GB"/>
        </w:rPr>
        <w:t xml:space="preserve"> encouraging schools to </w:t>
      </w:r>
      <w:r w:rsidR="00F23597">
        <w:rPr>
          <w:rFonts w:ascii="Times New Roman" w:eastAsia="Times New Roman" w:hAnsi="Times New Roman" w:cs="Times New Roman"/>
          <w:sz w:val="24"/>
          <w:szCs w:val="24"/>
          <w:lang w:val="en-JM" w:eastAsia="en-GB"/>
        </w:rPr>
        <w:t xml:space="preserve">offer </w:t>
      </w:r>
      <w:r>
        <w:rPr>
          <w:rFonts w:ascii="Times New Roman" w:eastAsia="Times New Roman" w:hAnsi="Times New Roman" w:cs="Times New Roman"/>
          <w:sz w:val="24"/>
          <w:szCs w:val="24"/>
          <w:lang w:val="en-JM" w:eastAsia="en-GB"/>
        </w:rPr>
        <w:t>learning supports for students such as note takers and readers</w:t>
      </w:r>
      <w:r w:rsidR="00634F70">
        <w:rPr>
          <w:rFonts w:ascii="Times New Roman" w:eastAsia="Times New Roman" w:hAnsi="Times New Roman" w:cs="Times New Roman"/>
          <w:sz w:val="24"/>
          <w:szCs w:val="24"/>
          <w:lang w:val="en-JM" w:eastAsia="en-GB"/>
        </w:rPr>
        <w:t>;</w:t>
      </w:r>
      <w:r>
        <w:rPr>
          <w:rFonts w:ascii="Times New Roman" w:eastAsia="Times New Roman" w:hAnsi="Times New Roman" w:cs="Times New Roman"/>
          <w:sz w:val="24"/>
          <w:szCs w:val="24"/>
          <w:lang w:val="en-JM" w:eastAsia="en-GB"/>
        </w:rPr>
        <w:t xml:space="preserve"> and providing assistive technology. </w:t>
      </w:r>
    </w:p>
    <w:p w14:paraId="12B06C15" w14:textId="77777777" w:rsidR="0005422D" w:rsidRDefault="0005422D" w:rsidP="0005422D">
      <w:pPr>
        <w:tabs>
          <w:tab w:val="left" w:pos="0"/>
        </w:tabs>
        <w:spacing w:after="0" w:line="360" w:lineRule="auto"/>
        <w:jc w:val="both"/>
        <w:rPr>
          <w:rFonts w:ascii="Times New Roman" w:eastAsia="Times New Roman" w:hAnsi="Times New Roman" w:cs="Times New Roman"/>
          <w:sz w:val="24"/>
          <w:szCs w:val="24"/>
          <w:lang w:val="en-JM" w:eastAsia="en-GB"/>
        </w:rPr>
      </w:pPr>
    </w:p>
    <w:p w14:paraId="152F2DC2" w14:textId="77777777" w:rsidR="0005422D" w:rsidRDefault="0005422D" w:rsidP="0005422D">
      <w:pPr>
        <w:tabs>
          <w:tab w:val="left" w:pos="0"/>
        </w:tabs>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A blind pursuit of inclusion without putting in place support systems is likely to create negative consequences for students with disabilities as without support</w:t>
      </w:r>
      <w:r w:rsidR="00F952A0">
        <w:rPr>
          <w:rFonts w:ascii="Times New Roman" w:eastAsia="Times New Roman" w:hAnsi="Times New Roman" w:cs="Times New Roman"/>
          <w:sz w:val="24"/>
          <w:szCs w:val="24"/>
          <w:lang w:val="en-JM" w:eastAsia="en-GB"/>
        </w:rPr>
        <w:t>,</w:t>
      </w:r>
      <w:r>
        <w:rPr>
          <w:rFonts w:ascii="Times New Roman" w:eastAsia="Times New Roman" w:hAnsi="Times New Roman" w:cs="Times New Roman"/>
          <w:sz w:val="24"/>
          <w:szCs w:val="24"/>
          <w:lang w:val="en-JM" w:eastAsia="en-GB"/>
        </w:rPr>
        <w:t xml:space="preserve"> these students are likely to </w:t>
      </w:r>
      <w:r>
        <w:rPr>
          <w:rFonts w:ascii="Times New Roman" w:eastAsia="Times New Roman" w:hAnsi="Times New Roman" w:cs="Times New Roman"/>
          <w:sz w:val="24"/>
          <w:szCs w:val="24"/>
          <w:lang w:val="en-JM" w:eastAsia="en-GB"/>
        </w:rPr>
        <w:lastRenderedPageBreak/>
        <w:t xml:space="preserve">flounder, and their academic and social challenges are likely to be compounded. </w:t>
      </w:r>
      <w:r w:rsidRPr="000E2454">
        <w:rPr>
          <w:rFonts w:ascii="Times New Roman" w:eastAsia="Times New Roman" w:hAnsi="Times New Roman" w:cs="Times New Roman"/>
          <w:sz w:val="24"/>
          <w:szCs w:val="24"/>
          <w:lang w:val="en-JM" w:eastAsia="en-GB"/>
        </w:rPr>
        <w:t xml:space="preserve">Inclusion then </w:t>
      </w:r>
      <w:r>
        <w:rPr>
          <w:rFonts w:ascii="Times New Roman" w:eastAsia="Times New Roman" w:hAnsi="Times New Roman" w:cs="Times New Roman"/>
          <w:sz w:val="24"/>
          <w:szCs w:val="24"/>
          <w:lang w:val="en-JM" w:eastAsia="en-GB"/>
        </w:rPr>
        <w:t>becomes merely</w:t>
      </w:r>
      <w:r w:rsidR="00F17824">
        <w:rPr>
          <w:rFonts w:ascii="Times New Roman" w:eastAsia="Times New Roman" w:hAnsi="Times New Roman" w:cs="Times New Roman"/>
          <w:sz w:val="24"/>
          <w:szCs w:val="24"/>
          <w:lang w:val="en-JM" w:eastAsia="en-GB"/>
        </w:rPr>
        <w:t xml:space="preserve"> an issue of physical placement;</w:t>
      </w:r>
      <w:r>
        <w:rPr>
          <w:rFonts w:ascii="Times New Roman" w:eastAsia="Times New Roman" w:hAnsi="Times New Roman" w:cs="Times New Roman"/>
          <w:sz w:val="24"/>
          <w:szCs w:val="24"/>
          <w:lang w:val="en-JM" w:eastAsia="en-GB"/>
        </w:rPr>
        <w:t xml:space="preserve"> and access, social</w:t>
      </w:r>
      <w:r w:rsidRPr="000E2454">
        <w:rPr>
          <w:rFonts w:ascii="Times New Roman" w:eastAsia="Times New Roman" w:hAnsi="Times New Roman" w:cs="Times New Roman"/>
          <w:sz w:val="24"/>
          <w:szCs w:val="24"/>
          <w:lang w:val="en-JM" w:eastAsia="en-GB"/>
        </w:rPr>
        <w:t xml:space="preserve"> acceptance </w:t>
      </w:r>
      <w:r>
        <w:rPr>
          <w:rFonts w:ascii="Times New Roman" w:eastAsia="Times New Roman" w:hAnsi="Times New Roman" w:cs="Times New Roman"/>
          <w:sz w:val="24"/>
          <w:szCs w:val="24"/>
          <w:lang w:val="en-JM" w:eastAsia="en-GB"/>
        </w:rPr>
        <w:t xml:space="preserve">and belonging continue to </w:t>
      </w:r>
      <w:r w:rsidRPr="000E2454">
        <w:rPr>
          <w:rFonts w:ascii="Times New Roman" w:eastAsia="Times New Roman" w:hAnsi="Times New Roman" w:cs="Times New Roman"/>
          <w:sz w:val="24"/>
          <w:szCs w:val="24"/>
          <w:lang w:val="en-JM" w:eastAsia="en-GB"/>
        </w:rPr>
        <w:t>remain out of reach</w:t>
      </w:r>
      <w:r>
        <w:rPr>
          <w:rFonts w:ascii="Times New Roman" w:eastAsia="Times New Roman" w:hAnsi="Times New Roman" w:cs="Times New Roman"/>
          <w:sz w:val="24"/>
          <w:szCs w:val="24"/>
          <w:lang w:val="en-JM" w:eastAsia="en-GB"/>
        </w:rPr>
        <w:t xml:space="preserve"> for some students. </w:t>
      </w:r>
      <w:r w:rsidRPr="000E2454">
        <w:rPr>
          <w:rFonts w:ascii="Times New Roman" w:eastAsia="Times New Roman" w:hAnsi="Times New Roman" w:cs="Times New Roman"/>
          <w:sz w:val="24"/>
          <w:szCs w:val="24"/>
          <w:lang w:val="en-JM" w:eastAsia="en-GB"/>
        </w:rPr>
        <w:t xml:space="preserve">Inclusion is </w:t>
      </w:r>
      <w:r>
        <w:rPr>
          <w:rFonts w:ascii="Times New Roman" w:eastAsia="Times New Roman" w:hAnsi="Times New Roman" w:cs="Times New Roman"/>
          <w:sz w:val="24"/>
          <w:szCs w:val="24"/>
          <w:lang w:val="en-JM" w:eastAsia="en-GB"/>
        </w:rPr>
        <w:t xml:space="preserve">only </w:t>
      </w:r>
      <w:r w:rsidRPr="000E2454">
        <w:rPr>
          <w:rFonts w:ascii="Times New Roman" w:eastAsia="Times New Roman" w:hAnsi="Times New Roman" w:cs="Times New Roman"/>
          <w:sz w:val="24"/>
          <w:szCs w:val="24"/>
          <w:lang w:val="en-JM" w:eastAsia="en-GB"/>
        </w:rPr>
        <w:t xml:space="preserve">likely to succeed when students receive both academic </w:t>
      </w:r>
      <w:r>
        <w:rPr>
          <w:rFonts w:ascii="Times New Roman" w:eastAsia="Times New Roman" w:hAnsi="Times New Roman" w:cs="Times New Roman"/>
          <w:sz w:val="24"/>
          <w:szCs w:val="24"/>
          <w:lang w:val="en-JM" w:eastAsia="en-GB"/>
        </w:rPr>
        <w:t xml:space="preserve">and social </w:t>
      </w:r>
      <w:r w:rsidRPr="000E2454">
        <w:rPr>
          <w:rFonts w:ascii="Times New Roman" w:eastAsia="Times New Roman" w:hAnsi="Times New Roman" w:cs="Times New Roman"/>
          <w:sz w:val="24"/>
          <w:szCs w:val="24"/>
          <w:lang w:val="en-JM" w:eastAsia="en-GB"/>
        </w:rPr>
        <w:t>support.</w:t>
      </w:r>
    </w:p>
    <w:p w14:paraId="4DFB33EF" w14:textId="77777777" w:rsidR="0005422D" w:rsidRDefault="0005422D" w:rsidP="0005422D">
      <w:pPr>
        <w:tabs>
          <w:tab w:val="left" w:pos="0"/>
        </w:tabs>
        <w:spacing w:after="0" w:line="360" w:lineRule="auto"/>
        <w:jc w:val="both"/>
        <w:rPr>
          <w:rFonts w:ascii="Times New Roman" w:eastAsia="Times New Roman" w:hAnsi="Times New Roman" w:cs="Times New Roman"/>
          <w:sz w:val="24"/>
          <w:szCs w:val="24"/>
          <w:lang w:val="en-JM" w:eastAsia="en-GB"/>
        </w:rPr>
      </w:pPr>
    </w:p>
    <w:p w14:paraId="3904241A" w14:textId="77777777" w:rsidR="0005422D" w:rsidRDefault="0005422D" w:rsidP="0005422D">
      <w:pPr>
        <w:tabs>
          <w:tab w:val="left" w:pos="0"/>
        </w:tabs>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The concept of inclusion supports theories of social justice. Emperor Justinian in the sixth century believed that “justice was the constant and perpetual will to render to everyone their due” (cited by Gale and Densmore 2000, p.1). It can be argued that inclusion allows equal access to education and this right is due to everyone. From this perspective inclusion could be seen as socially just as equal access levels the playing field by allowing all students to have equal opportunities. Robinson (2014) defines social justice as promoting a just society, challenging injustice and valuing diversity. Social justice supports an inclusive society and by extension can be argued to challenge ableist beliefs, a concept that is discussed in chapter five.</w:t>
      </w:r>
    </w:p>
    <w:p w14:paraId="6EE9CFD6" w14:textId="77777777" w:rsidR="0005422D" w:rsidRDefault="0005422D" w:rsidP="0005422D">
      <w:pPr>
        <w:tabs>
          <w:tab w:val="left" w:pos="0"/>
        </w:tabs>
        <w:spacing w:after="0" w:line="360" w:lineRule="auto"/>
        <w:jc w:val="both"/>
        <w:rPr>
          <w:rFonts w:ascii="Times New Roman" w:eastAsia="Times New Roman" w:hAnsi="Times New Roman" w:cs="Times New Roman"/>
          <w:sz w:val="24"/>
          <w:szCs w:val="24"/>
          <w:lang w:val="en-JM" w:eastAsia="en-GB"/>
        </w:rPr>
      </w:pPr>
    </w:p>
    <w:p w14:paraId="1AD72F25" w14:textId="77777777" w:rsidR="0005422D" w:rsidRDefault="0005422D" w:rsidP="0005422D">
      <w:pPr>
        <w:spacing w:line="360" w:lineRule="auto"/>
        <w:jc w:val="both"/>
        <w:rPr>
          <w:rFonts w:ascii="Times New Roman" w:eastAsia="Times New Roman" w:hAnsi="Times New Roman" w:cs="Times New Roman"/>
          <w:sz w:val="24"/>
          <w:szCs w:val="24"/>
          <w:lang w:val="en-JM" w:eastAsia="en-GB"/>
        </w:rPr>
      </w:pPr>
      <w:r w:rsidRPr="009D28EA">
        <w:rPr>
          <w:rFonts w:ascii="Times New Roman" w:eastAsia="Times New Roman" w:hAnsi="Times New Roman" w:cs="Times New Roman"/>
          <w:sz w:val="24"/>
          <w:szCs w:val="24"/>
          <w:lang w:val="en-JM" w:eastAsia="en-GB"/>
        </w:rPr>
        <w:t xml:space="preserve">The complexities of school transitions for students with LD and or ADHD, as well as the </w:t>
      </w:r>
      <w:r>
        <w:rPr>
          <w:rFonts w:ascii="Times New Roman" w:eastAsia="Times New Roman" w:hAnsi="Times New Roman" w:cs="Times New Roman"/>
          <w:sz w:val="24"/>
          <w:szCs w:val="24"/>
          <w:lang w:val="en-JM" w:eastAsia="en-GB"/>
        </w:rPr>
        <w:t xml:space="preserve">rights for </w:t>
      </w:r>
      <w:r>
        <w:rPr>
          <w:rFonts w:ascii="Times New Roman" w:eastAsia="Times New Roman" w:hAnsi="Times New Roman" w:cs="Times New Roman"/>
          <w:i/>
          <w:sz w:val="24"/>
          <w:szCs w:val="24"/>
          <w:lang w:val="en-JM" w:eastAsia="en-GB"/>
        </w:rPr>
        <w:t>j</w:t>
      </w:r>
      <w:r w:rsidRPr="00F73DAA">
        <w:rPr>
          <w:rFonts w:ascii="Times New Roman" w:eastAsia="Times New Roman" w:hAnsi="Times New Roman" w:cs="Times New Roman"/>
          <w:i/>
          <w:sz w:val="24"/>
          <w:szCs w:val="24"/>
          <w:lang w:val="en-JM" w:eastAsia="en-GB"/>
        </w:rPr>
        <w:t xml:space="preserve">ust </w:t>
      </w:r>
      <w:r w:rsidRPr="00F73DAA">
        <w:rPr>
          <w:rFonts w:ascii="Times New Roman" w:eastAsia="Times New Roman" w:hAnsi="Times New Roman" w:cs="Times New Roman"/>
          <w:sz w:val="24"/>
          <w:szCs w:val="24"/>
          <w:lang w:val="en-JM" w:eastAsia="en-GB"/>
        </w:rPr>
        <w:t>schooling</w:t>
      </w:r>
      <w:r w:rsidRPr="009D28EA">
        <w:rPr>
          <w:rFonts w:ascii="Times New Roman" w:eastAsia="Times New Roman" w:hAnsi="Times New Roman" w:cs="Times New Roman"/>
          <w:sz w:val="24"/>
          <w:szCs w:val="24"/>
          <w:lang w:val="en-JM" w:eastAsia="en-GB"/>
        </w:rPr>
        <w:t xml:space="preserve"> </w:t>
      </w:r>
      <w:r>
        <w:rPr>
          <w:rFonts w:ascii="Times New Roman" w:eastAsia="Times New Roman" w:hAnsi="Times New Roman" w:cs="Times New Roman"/>
          <w:sz w:val="24"/>
          <w:szCs w:val="24"/>
          <w:lang w:val="en-JM" w:eastAsia="en-GB"/>
        </w:rPr>
        <w:t>suggests that listening to the children’s voices is a critical component in transition planning. Just schooling involves children experiencing fairness and inclusiveness in schools. School transitions should aim at facilitating these concepts and I argue one way to encourage fairness and inclusiveness is to hear what children have to say about their school experiences so that educators and policy makers can have a clearer understanding of how fair and how inclusive students perceive secondary schools to be for them, and to be willing to initiate change where opportunities for fair practices are lacking and exclusionary practices exist.</w:t>
      </w:r>
    </w:p>
    <w:p w14:paraId="4C384F38" w14:textId="77777777" w:rsidR="00D423CA" w:rsidRDefault="0005422D" w:rsidP="0005422D">
      <w:pPr>
        <w:spacing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Students who are considered to be disadvantaged or at-risk often experience academic failure because schools fail to serve these students well (Gale and Desmore, 2000). When schools pursue curricula that are highly focused on the delivery of academic content and fail to take into account students’ cultures, interests, and voices</w:t>
      </w:r>
      <w:r w:rsidR="00B93B73">
        <w:rPr>
          <w:rFonts w:ascii="Times New Roman" w:eastAsia="Times New Roman" w:hAnsi="Times New Roman" w:cs="Times New Roman"/>
          <w:sz w:val="24"/>
          <w:szCs w:val="24"/>
          <w:lang w:val="en-JM" w:eastAsia="en-GB"/>
        </w:rPr>
        <w:t>,</w:t>
      </w:r>
      <w:r>
        <w:rPr>
          <w:rFonts w:ascii="Times New Roman" w:eastAsia="Times New Roman" w:hAnsi="Times New Roman" w:cs="Times New Roman"/>
          <w:sz w:val="24"/>
          <w:szCs w:val="24"/>
          <w:lang w:val="en-JM" w:eastAsia="en-GB"/>
        </w:rPr>
        <w:t xml:space="preserve"> they are likely to contribute to students’ </w:t>
      </w:r>
      <w:r w:rsidR="00B93B73">
        <w:rPr>
          <w:rFonts w:ascii="Times New Roman" w:eastAsia="Times New Roman" w:hAnsi="Times New Roman" w:cs="Times New Roman"/>
          <w:sz w:val="24"/>
          <w:szCs w:val="24"/>
          <w:lang w:val="en-JM" w:eastAsia="en-GB"/>
        </w:rPr>
        <w:t>feelings of disconnection with</w:t>
      </w:r>
      <w:r>
        <w:rPr>
          <w:rFonts w:ascii="Times New Roman" w:eastAsia="Times New Roman" w:hAnsi="Times New Roman" w:cs="Times New Roman"/>
          <w:sz w:val="24"/>
          <w:szCs w:val="24"/>
          <w:lang w:val="en-JM" w:eastAsia="en-GB"/>
        </w:rPr>
        <w:t xml:space="preserve"> a resultant decrease in motivation and learning (Evans, 2001). Children’s perspectives of transitions can help to shape transition policies at the micro and macro levels. By identifying what they perceive to be </w:t>
      </w:r>
      <w:r w:rsidRPr="009D28EA">
        <w:rPr>
          <w:rFonts w:ascii="Times New Roman" w:eastAsia="Times New Roman" w:hAnsi="Times New Roman" w:cs="Times New Roman"/>
          <w:sz w:val="24"/>
          <w:szCs w:val="24"/>
          <w:lang w:val="en-JM" w:eastAsia="en-GB"/>
        </w:rPr>
        <w:t xml:space="preserve">stressors </w:t>
      </w:r>
      <w:r>
        <w:rPr>
          <w:rFonts w:ascii="Times New Roman" w:eastAsia="Times New Roman" w:hAnsi="Times New Roman" w:cs="Times New Roman"/>
          <w:sz w:val="24"/>
          <w:szCs w:val="24"/>
          <w:lang w:val="en-JM" w:eastAsia="en-GB"/>
        </w:rPr>
        <w:t xml:space="preserve">in transitioning </w:t>
      </w:r>
      <w:r w:rsidRPr="009D28EA">
        <w:rPr>
          <w:rFonts w:ascii="Times New Roman" w:eastAsia="Times New Roman" w:hAnsi="Times New Roman" w:cs="Times New Roman"/>
          <w:sz w:val="24"/>
          <w:szCs w:val="24"/>
          <w:lang w:val="en-JM" w:eastAsia="en-GB"/>
        </w:rPr>
        <w:t xml:space="preserve">and </w:t>
      </w:r>
      <w:r>
        <w:rPr>
          <w:rFonts w:ascii="Times New Roman" w:eastAsia="Times New Roman" w:hAnsi="Times New Roman" w:cs="Times New Roman"/>
          <w:sz w:val="24"/>
          <w:szCs w:val="24"/>
          <w:lang w:val="en-JM" w:eastAsia="en-GB"/>
        </w:rPr>
        <w:t xml:space="preserve">communicating what </w:t>
      </w:r>
      <w:r w:rsidRPr="009D28EA">
        <w:rPr>
          <w:rFonts w:ascii="Times New Roman" w:eastAsia="Times New Roman" w:hAnsi="Times New Roman" w:cs="Times New Roman"/>
          <w:sz w:val="24"/>
          <w:szCs w:val="24"/>
          <w:lang w:val="en-JM" w:eastAsia="en-GB"/>
        </w:rPr>
        <w:t xml:space="preserve">supports </w:t>
      </w:r>
      <w:r>
        <w:rPr>
          <w:rFonts w:ascii="Times New Roman" w:eastAsia="Times New Roman" w:hAnsi="Times New Roman" w:cs="Times New Roman"/>
          <w:sz w:val="24"/>
          <w:szCs w:val="24"/>
          <w:lang w:val="en-JM" w:eastAsia="en-GB"/>
        </w:rPr>
        <w:t xml:space="preserve">they believe are most helpful, students’ voices can help high schools become more welcoming places for all students. </w:t>
      </w:r>
    </w:p>
    <w:p w14:paraId="2743FAB3" w14:textId="77777777" w:rsidR="00D423CA" w:rsidRDefault="00D423CA" w:rsidP="0005422D">
      <w:pPr>
        <w:spacing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lastRenderedPageBreak/>
        <w:t>The chapters included in this thesis will be introduced in chapter one. There I will provide a short synopsis of what is addressed in each chapter.</w:t>
      </w:r>
      <w:r w:rsidR="004D0E54">
        <w:rPr>
          <w:rFonts w:ascii="Times New Roman" w:eastAsia="Times New Roman" w:hAnsi="Times New Roman" w:cs="Times New Roman"/>
          <w:sz w:val="24"/>
          <w:szCs w:val="24"/>
          <w:lang w:val="en-JM" w:eastAsia="en-GB"/>
        </w:rPr>
        <w:t xml:space="preserve"> I acknowledge that chapter five presents a heavy focus on pedagogy. This is so because (1) the students identified pedagogy as a central concern </w:t>
      </w:r>
      <w:r w:rsidR="00EB3E61">
        <w:rPr>
          <w:rFonts w:ascii="Times New Roman" w:eastAsia="Times New Roman" w:hAnsi="Times New Roman" w:cs="Times New Roman"/>
          <w:sz w:val="24"/>
          <w:szCs w:val="24"/>
          <w:lang w:val="en-JM" w:eastAsia="en-GB"/>
        </w:rPr>
        <w:t xml:space="preserve">for them </w:t>
      </w:r>
      <w:r w:rsidR="004D0E54">
        <w:rPr>
          <w:rFonts w:ascii="Times New Roman" w:eastAsia="Times New Roman" w:hAnsi="Times New Roman" w:cs="Times New Roman"/>
          <w:sz w:val="24"/>
          <w:szCs w:val="24"/>
          <w:lang w:val="en-JM" w:eastAsia="en-GB"/>
        </w:rPr>
        <w:t xml:space="preserve">as the synergy between teaching and learning </w:t>
      </w:r>
      <w:r w:rsidR="00EB3E61">
        <w:rPr>
          <w:rFonts w:ascii="Times New Roman" w:eastAsia="Times New Roman" w:hAnsi="Times New Roman" w:cs="Times New Roman"/>
          <w:sz w:val="24"/>
          <w:szCs w:val="24"/>
          <w:lang w:val="en-JM" w:eastAsia="en-GB"/>
        </w:rPr>
        <w:t>seemed to be weak and (2) in my analysis of the students’ stories I found that pedagogical issues were at the heart of their experiences of transition, schooling and education.</w:t>
      </w:r>
      <w:r>
        <w:rPr>
          <w:rFonts w:ascii="Times New Roman" w:eastAsia="Times New Roman" w:hAnsi="Times New Roman" w:cs="Times New Roman"/>
          <w:sz w:val="24"/>
          <w:szCs w:val="24"/>
          <w:lang w:val="en-JM" w:eastAsia="en-GB"/>
        </w:rPr>
        <w:t xml:space="preserve"> </w:t>
      </w:r>
    </w:p>
    <w:p w14:paraId="75F57952" w14:textId="77777777" w:rsidR="00B070A9" w:rsidRDefault="00B070A9" w:rsidP="0005422D">
      <w:pPr>
        <w:spacing w:line="360" w:lineRule="auto"/>
        <w:jc w:val="both"/>
        <w:rPr>
          <w:rFonts w:ascii="Times New Roman" w:eastAsia="Times New Roman" w:hAnsi="Times New Roman" w:cs="Times New Roman"/>
          <w:sz w:val="24"/>
          <w:szCs w:val="24"/>
          <w:lang w:val="en-JM" w:eastAsia="en-GB"/>
        </w:rPr>
      </w:pPr>
    </w:p>
    <w:p w14:paraId="653C25E3" w14:textId="77777777" w:rsidR="00B070A9" w:rsidRDefault="00B070A9" w:rsidP="0005422D">
      <w:pPr>
        <w:spacing w:line="360" w:lineRule="auto"/>
        <w:jc w:val="both"/>
        <w:rPr>
          <w:rFonts w:ascii="Times New Roman" w:eastAsia="Times New Roman" w:hAnsi="Times New Roman" w:cs="Times New Roman"/>
          <w:sz w:val="24"/>
          <w:szCs w:val="24"/>
          <w:lang w:val="en-JM" w:eastAsia="en-GB"/>
        </w:rPr>
      </w:pPr>
    </w:p>
    <w:p w14:paraId="4F867345" w14:textId="77777777" w:rsidR="00B070A9" w:rsidRDefault="00B070A9" w:rsidP="0005422D">
      <w:pPr>
        <w:spacing w:line="360" w:lineRule="auto"/>
        <w:jc w:val="both"/>
        <w:rPr>
          <w:rFonts w:ascii="Times New Roman" w:eastAsia="Times New Roman" w:hAnsi="Times New Roman" w:cs="Times New Roman"/>
          <w:sz w:val="24"/>
          <w:szCs w:val="24"/>
          <w:lang w:val="en-JM" w:eastAsia="en-GB"/>
        </w:rPr>
      </w:pPr>
    </w:p>
    <w:p w14:paraId="7400F6EE" w14:textId="77777777" w:rsidR="00B070A9" w:rsidRDefault="00B070A9" w:rsidP="0005422D">
      <w:pPr>
        <w:spacing w:line="360" w:lineRule="auto"/>
        <w:jc w:val="both"/>
        <w:rPr>
          <w:rFonts w:ascii="Times New Roman" w:eastAsia="Times New Roman" w:hAnsi="Times New Roman" w:cs="Times New Roman"/>
          <w:sz w:val="24"/>
          <w:szCs w:val="24"/>
          <w:lang w:val="en-JM" w:eastAsia="en-GB"/>
        </w:rPr>
      </w:pPr>
    </w:p>
    <w:p w14:paraId="640DF2A2" w14:textId="77777777" w:rsidR="00B070A9" w:rsidRDefault="00B070A9" w:rsidP="0005422D">
      <w:pPr>
        <w:spacing w:line="360" w:lineRule="auto"/>
        <w:jc w:val="both"/>
        <w:rPr>
          <w:rFonts w:ascii="Times New Roman" w:eastAsia="Times New Roman" w:hAnsi="Times New Roman" w:cs="Times New Roman"/>
          <w:sz w:val="24"/>
          <w:szCs w:val="24"/>
          <w:lang w:val="en-JM" w:eastAsia="en-GB"/>
        </w:rPr>
      </w:pPr>
    </w:p>
    <w:p w14:paraId="06221988" w14:textId="77777777" w:rsidR="00B070A9" w:rsidRDefault="00B070A9" w:rsidP="0005422D">
      <w:pPr>
        <w:spacing w:line="360" w:lineRule="auto"/>
        <w:jc w:val="both"/>
        <w:rPr>
          <w:rFonts w:ascii="Times New Roman" w:eastAsia="Times New Roman" w:hAnsi="Times New Roman" w:cs="Times New Roman"/>
          <w:sz w:val="24"/>
          <w:szCs w:val="24"/>
          <w:lang w:val="en-JM" w:eastAsia="en-GB"/>
        </w:rPr>
      </w:pPr>
    </w:p>
    <w:p w14:paraId="653A205D" w14:textId="77777777" w:rsidR="00B070A9" w:rsidRDefault="00B070A9" w:rsidP="0005422D">
      <w:pPr>
        <w:spacing w:line="360" w:lineRule="auto"/>
        <w:jc w:val="both"/>
        <w:rPr>
          <w:rFonts w:ascii="Times New Roman" w:eastAsia="Times New Roman" w:hAnsi="Times New Roman" w:cs="Times New Roman"/>
          <w:sz w:val="24"/>
          <w:szCs w:val="24"/>
          <w:lang w:val="en-JM" w:eastAsia="en-GB"/>
        </w:rPr>
      </w:pPr>
    </w:p>
    <w:p w14:paraId="01F88534" w14:textId="77777777" w:rsidR="00B070A9" w:rsidRDefault="00B070A9" w:rsidP="0005422D">
      <w:pPr>
        <w:spacing w:line="360" w:lineRule="auto"/>
        <w:jc w:val="both"/>
        <w:rPr>
          <w:rFonts w:ascii="Times New Roman" w:eastAsia="Times New Roman" w:hAnsi="Times New Roman" w:cs="Times New Roman"/>
          <w:sz w:val="24"/>
          <w:szCs w:val="24"/>
          <w:lang w:val="en-JM" w:eastAsia="en-GB"/>
        </w:rPr>
      </w:pPr>
    </w:p>
    <w:p w14:paraId="361AC135" w14:textId="77777777" w:rsidR="00B070A9" w:rsidRDefault="00B070A9" w:rsidP="0005422D">
      <w:pPr>
        <w:spacing w:line="360" w:lineRule="auto"/>
        <w:jc w:val="both"/>
        <w:rPr>
          <w:rFonts w:ascii="Times New Roman" w:eastAsia="Times New Roman" w:hAnsi="Times New Roman" w:cs="Times New Roman"/>
          <w:sz w:val="24"/>
          <w:szCs w:val="24"/>
          <w:lang w:val="en-JM" w:eastAsia="en-GB"/>
        </w:rPr>
      </w:pPr>
    </w:p>
    <w:p w14:paraId="3B72D344" w14:textId="77777777" w:rsidR="00B070A9" w:rsidRDefault="00B070A9" w:rsidP="0005422D">
      <w:pPr>
        <w:spacing w:line="360" w:lineRule="auto"/>
        <w:jc w:val="both"/>
        <w:rPr>
          <w:rFonts w:ascii="Times New Roman" w:eastAsia="Times New Roman" w:hAnsi="Times New Roman" w:cs="Times New Roman"/>
          <w:sz w:val="24"/>
          <w:szCs w:val="24"/>
          <w:lang w:val="en-JM" w:eastAsia="en-GB"/>
        </w:rPr>
      </w:pPr>
    </w:p>
    <w:p w14:paraId="3F1FAD59" w14:textId="77777777" w:rsidR="00B070A9" w:rsidRDefault="00B070A9" w:rsidP="0005422D">
      <w:pPr>
        <w:spacing w:line="360" w:lineRule="auto"/>
        <w:jc w:val="both"/>
        <w:rPr>
          <w:rFonts w:ascii="Times New Roman" w:eastAsia="Times New Roman" w:hAnsi="Times New Roman" w:cs="Times New Roman"/>
          <w:sz w:val="24"/>
          <w:szCs w:val="24"/>
          <w:lang w:val="en-JM" w:eastAsia="en-GB"/>
        </w:rPr>
      </w:pPr>
    </w:p>
    <w:p w14:paraId="3D49FA69" w14:textId="77777777" w:rsidR="0005422D" w:rsidRDefault="0005422D" w:rsidP="00755E25">
      <w:pPr>
        <w:spacing w:after="0" w:line="360" w:lineRule="auto"/>
        <w:rPr>
          <w:rFonts w:ascii="Times New Roman" w:eastAsia="Times New Roman" w:hAnsi="Times New Roman" w:cs="Times New Roman"/>
          <w:sz w:val="24"/>
          <w:szCs w:val="24"/>
          <w:lang w:val="en-JM" w:eastAsia="en-GB"/>
        </w:rPr>
      </w:pPr>
    </w:p>
    <w:p w14:paraId="5A186822" w14:textId="77777777" w:rsidR="00BC7BF7" w:rsidRDefault="00BC7BF7" w:rsidP="00755E25">
      <w:pPr>
        <w:spacing w:after="0" w:line="360" w:lineRule="auto"/>
        <w:rPr>
          <w:rFonts w:ascii="Times New Roman" w:eastAsia="Times New Roman" w:hAnsi="Times New Roman" w:cs="Times New Roman"/>
          <w:sz w:val="24"/>
          <w:szCs w:val="24"/>
          <w:lang w:val="en-JM" w:eastAsia="en-GB"/>
        </w:rPr>
      </w:pPr>
    </w:p>
    <w:p w14:paraId="755FBFF5" w14:textId="77777777" w:rsidR="00BC7BF7" w:rsidRDefault="00BC7BF7" w:rsidP="00755E25">
      <w:pPr>
        <w:spacing w:after="0" w:line="360" w:lineRule="auto"/>
        <w:rPr>
          <w:rFonts w:ascii="Times New Roman" w:eastAsia="Times New Roman" w:hAnsi="Times New Roman" w:cs="Times New Roman"/>
          <w:sz w:val="24"/>
          <w:szCs w:val="24"/>
          <w:lang w:val="en-JM" w:eastAsia="en-GB"/>
        </w:rPr>
      </w:pPr>
    </w:p>
    <w:p w14:paraId="75541183" w14:textId="77777777" w:rsidR="00BC7BF7" w:rsidRDefault="00BC7BF7" w:rsidP="00755E25">
      <w:pPr>
        <w:spacing w:after="0" w:line="360" w:lineRule="auto"/>
        <w:rPr>
          <w:rFonts w:ascii="Times New Roman" w:eastAsia="Times New Roman" w:hAnsi="Times New Roman" w:cs="Times New Roman"/>
          <w:sz w:val="24"/>
          <w:szCs w:val="24"/>
          <w:lang w:val="en-JM" w:eastAsia="en-GB"/>
        </w:rPr>
      </w:pPr>
    </w:p>
    <w:p w14:paraId="3530C401" w14:textId="77777777" w:rsidR="00963169" w:rsidRDefault="00963169" w:rsidP="004D5101">
      <w:pPr>
        <w:spacing w:after="0" w:line="360" w:lineRule="auto"/>
        <w:jc w:val="center"/>
        <w:rPr>
          <w:rFonts w:ascii="Times New Roman" w:hAnsi="Times New Roman" w:cs="Times New Roman"/>
          <w:b/>
          <w:sz w:val="24"/>
          <w:szCs w:val="24"/>
        </w:rPr>
      </w:pPr>
    </w:p>
    <w:p w14:paraId="2ADC261E" w14:textId="77777777" w:rsidR="00316AE2" w:rsidRDefault="004D3DF6" w:rsidP="004D5101">
      <w:pPr>
        <w:spacing w:after="0" w:line="360" w:lineRule="auto"/>
        <w:jc w:val="center"/>
        <w:rPr>
          <w:rFonts w:ascii="Times New Roman" w:hAnsi="Times New Roman" w:cs="Times New Roman"/>
          <w:b/>
          <w:sz w:val="24"/>
          <w:szCs w:val="24"/>
        </w:rPr>
      </w:pPr>
      <w:r w:rsidRPr="004D3DF6">
        <w:rPr>
          <w:rFonts w:ascii="Times New Roman" w:hAnsi="Times New Roman" w:cs="Times New Roman"/>
          <w:b/>
          <w:sz w:val="24"/>
          <w:szCs w:val="24"/>
        </w:rPr>
        <w:t>CHAPTER ONE</w:t>
      </w:r>
    </w:p>
    <w:p w14:paraId="5AAF18E0" w14:textId="77777777" w:rsidR="0065772F" w:rsidRDefault="00731C2D" w:rsidP="004D510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Introducing the Study- </w:t>
      </w:r>
      <w:r w:rsidR="0065772F" w:rsidRPr="00D6513B">
        <w:rPr>
          <w:rFonts w:ascii="Times New Roman" w:hAnsi="Times New Roman" w:cs="Times New Roman"/>
          <w:b/>
          <w:sz w:val="24"/>
          <w:szCs w:val="24"/>
        </w:rPr>
        <w:t>Secondary Schools, Disability and Postcolonial Jamaica</w:t>
      </w:r>
    </w:p>
    <w:p w14:paraId="0A5A2A43" w14:textId="77777777" w:rsidR="00456593" w:rsidRPr="00D6513B" w:rsidRDefault="00456593" w:rsidP="004D5101">
      <w:pPr>
        <w:spacing w:after="0" w:line="360" w:lineRule="auto"/>
        <w:jc w:val="center"/>
        <w:rPr>
          <w:rFonts w:ascii="Times New Roman" w:hAnsi="Times New Roman" w:cs="Times New Roman"/>
          <w:b/>
          <w:sz w:val="24"/>
          <w:szCs w:val="24"/>
        </w:rPr>
      </w:pPr>
    </w:p>
    <w:p w14:paraId="4013FA7F" w14:textId="77777777" w:rsidR="00A83991" w:rsidRPr="0065772F" w:rsidRDefault="00A83991" w:rsidP="004D5101">
      <w:pPr>
        <w:spacing w:after="0" w:line="360" w:lineRule="auto"/>
        <w:rPr>
          <w:rFonts w:ascii="Times New Roman" w:hAnsi="Times New Roman" w:cs="Times New Roman"/>
          <w:i/>
          <w:sz w:val="24"/>
          <w:szCs w:val="24"/>
        </w:rPr>
      </w:pPr>
      <w:r>
        <w:rPr>
          <w:rFonts w:ascii="Times New Roman" w:hAnsi="Times New Roman" w:cs="Times New Roman"/>
          <w:i/>
          <w:sz w:val="24"/>
          <w:szCs w:val="24"/>
        </w:rPr>
        <w:t>Introduction</w:t>
      </w:r>
    </w:p>
    <w:p w14:paraId="597DAFC7" w14:textId="77777777" w:rsidR="004D5101" w:rsidRDefault="00CD17F1" w:rsidP="004D51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82675B">
        <w:rPr>
          <w:rFonts w:ascii="Times New Roman" w:hAnsi="Times New Roman" w:cs="Times New Roman"/>
          <w:sz w:val="24"/>
          <w:szCs w:val="24"/>
        </w:rPr>
        <w:t xml:space="preserve">he </w:t>
      </w:r>
      <w:r w:rsidR="00D3266C">
        <w:rPr>
          <w:rFonts w:ascii="Times New Roman" w:hAnsi="Times New Roman" w:cs="Times New Roman"/>
          <w:sz w:val="24"/>
          <w:szCs w:val="24"/>
        </w:rPr>
        <w:t xml:space="preserve">complexity of the </w:t>
      </w:r>
      <w:r w:rsidR="0082675B">
        <w:rPr>
          <w:rFonts w:ascii="Times New Roman" w:hAnsi="Times New Roman" w:cs="Times New Roman"/>
          <w:sz w:val="24"/>
          <w:szCs w:val="24"/>
        </w:rPr>
        <w:t>seco</w:t>
      </w:r>
      <w:r w:rsidR="00D215F3">
        <w:rPr>
          <w:rFonts w:ascii="Times New Roman" w:hAnsi="Times New Roman" w:cs="Times New Roman"/>
          <w:sz w:val="24"/>
          <w:szCs w:val="24"/>
        </w:rPr>
        <w:t>ndary school system in Jamaica</w:t>
      </w:r>
      <w:r w:rsidR="00611B8A">
        <w:rPr>
          <w:rFonts w:ascii="Times New Roman" w:hAnsi="Times New Roman" w:cs="Times New Roman"/>
          <w:sz w:val="24"/>
          <w:szCs w:val="24"/>
        </w:rPr>
        <w:t xml:space="preserve"> </w:t>
      </w:r>
      <w:r w:rsidR="00AA4C47">
        <w:rPr>
          <w:rFonts w:ascii="Times New Roman" w:hAnsi="Times New Roman" w:cs="Times New Roman"/>
          <w:sz w:val="24"/>
          <w:szCs w:val="24"/>
        </w:rPr>
        <w:t xml:space="preserve">is presented </w:t>
      </w:r>
      <w:r>
        <w:rPr>
          <w:rFonts w:ascii="Times New Roman" w:hAnsi="Times New Roman" w:cs="Times New Roman"/>
          <w:sz w:val="24"/>
          <w:szCs w:val="24"/>
        </w:rPr>
        <w:t xml:space="preserve">in this chapter as well as </w:t>
      </w:r>
      <w:r w:rsidR="00D215F3">
        <w:rPr>
          <w:rFonts w:ascii="Times New Roman" w:hAnsi="Times New Roman" w:cs="Times New Roman"/>
          <w:sz w:val="24"/>
          <w:szCs w:val="24"/>
        </w:rPr>
        <w:t xml:space="preserve">the lack of </w:t>
      </w:r>
      <w:r w:rsidR="00677342">
        <w:rPr>
          <w:rFonts w:ascii="Times New Roman" w:hAnsi="Times New Roman" w:cs="Times New Roman"/>
          <w:sz w:val="24"/>
          <w:szCs w:val="24"/>
        </w:rPr>
        <w:t>a policy on transition</w:t>
      </w:r>
      <w:r w:rsidR="00D215F3">
        <w:rPr>
          <w:rFonts w:ascii="Times New Roman" w:hAnsi="Times New Roman" w:cs="Times New Roman"/>
          <w:sz w:val="24"/>
          <w:szCs w:val="24"/>
        </w:rPr>
        <w:t xml:space="preserve">. </w:t>
      </w:r>
      <w:r w:rsidR="00E91DD8">
        <w:rPr>
          <w:rFonts w:ascii="Times New Roman" w:hAnsi="Times New Roman" w:cs="Times New Roman"/>
          <w:sz w:val="24"/>
          <w:szCs w:val="24"/>
        </w:rPr>
        <w:t>The</w:t>
      </w:r>
      <w:r w:rsidR="005B7B53">
        <w:rPr>
          <w:rFonts w:ascii="Times New Roman" w:hAnsi="Times New Roman" w:cs="Times New Roman"/>
          <w:sz w:val="24"/>
          <w:szCs w:val="24"/>
        </w:rPr>
        <w:t xml:space="preserve"> importance of listening to children’s views of their world </w:t>
      </w:r>
      <w:r>
        <w:rPr>
          <w:rFonts w:ascii="Times New Roman" w:hAnsi="Times New Roman" w:cs="Times New Roman"/>
          <w:sz w:val="24"/>
          <w:szCs w:val="24"/>
        </w:rPr>
        <w:t xml:space="preserve">is argued </w:t>
      </w:r>
      <w:r w:rsidR="005B7B53">
        <w:rPr>
          <w:rFonts w:ascii="Times New Roman" w:hAnsi="Times New Roman" w:cs="Times New Roman"/>
          <w:sz w:val="24"/>
          <w:szCs w:val="24"/>
        </w:rPr>
        <w:t>and ethical considerations when working with children</w:t>
      </w:r>
      <w:r>
        <w:rPr>
          <w:rFonts w:ascii="Times New Roman" w:hAnsi="Times New Roman" w:cs="Times New Roman"/>
          <w:sz w:val="24"/>
          <w:szCs w:val="24"/>
        </w:rPr>
        <w:t xml:space="preserve"> is discussed</w:t>
      </w:r>
      <w:r w:rsidR="005B7B53">
        <w:rPr>
          <w:rFonts w:ascii="Times New Roman" w:hAnsi="Times New Roman" w:cs="Times New Roman"/>
          <w:sz w:val="24"/>
          <w:szCs w:val="24"/>
        </w:rPr>
        <w:t xml:space="preserve">. </w:t>
      </w:r>
      <w:r w:rsidR="00D215F3">
        <w:rPr>
          <w:rFonts w:ascii="Times New Roman" w:hAnsi="Times New Roman" w:cs="Times New Roman"/>
          <w:sz w:val="24"/>
          <w:szCs w:val="24"/>
        </w:rPr>
        <w:t>T</w:t>
      </w:r>
      <w:r w:rsidR="00611B8A">
        <w:rPr>
          <w:rFonts w:ascii="Times New Roman" w:hAnsi="Times New Roman" w:cs="Times New Roman"/>
          <w:sz w:val="24"/>
          <w:szCs w:val="24"/>
        </w:rPr>
        <w:t>he terms</w:t>
      </w:r>
      <w:r>
        <w:rPr>
          <w:rFonts w:ascii="Times New Roman" w:hAnsi="Times New Roman" w:cs="Times New Roman"/>
          <w:sz w:val="24"/>
          <w:szCs w:val="24"/>
        </w:rPr>
        <w:t>,</w:t>
      </w:r>
      <w:r w:rsidR="00611B8A">
        <w:rPr>
          <w:rFonts w:ascii="Times New Roman" w:hAnsi="Times New Roman" w:cs="Times New Roman"/>
          <w:sz w:val="24"/>
          <w:szCs w:val="24"/>
        </w:rPr>
        <w:t xml:space="preserve"> </w:t>
      </w:r>
      <w:r w:rsidR="00611B8A">
        <w:rPr>
          <w:rFonts w:ascii="Times New Roman" w:hAnsi="Times New Roman" w:cs="Times New Roman"/>
          <w:sz w:val="24"/>
          <w:szCs w:val="24"/>
        </w:rPr>
        <w:lastRenderedPageBreak/>
        <w:t xml:space="preserve">learning disabilities (LD) and attention deficit hyperactivity disorder (ADHD) </w:t>
      </w:r>
      <w:r w:rsidR="00D215F3">
        <w:rPr>
          <w:rFonts w:ascii="Times New Roman" w:hAnsi="Times New Roman" w:cs="Times New Roman"/>
          <w:sz w:val="24"/>
          <w:szCs w:val="24"/>
        </w:rPr>
        <w:t xml:space="preserve">are defined </w:t>
      </w:r>
      <w:r w:rsidR="00611B8A">
        <w:rPr>
          <w:rFonts w:ascii="Times New Roman" w:hAnsi="Times New Roman" w:cs="Times New Roman"/>
          <w:sz w:val="24"/>
          <w:szCs w:val="24"/>
        </w:rPr>
        <w:t>as they are understood a</w:t>
      </w:r>
      <w:r w:rsidR="005D0354">
        <w:rPr>
          <w:rFonts w:ascii="Times New Roman" w:hAnsi="Times New Roman" w:cs="Times New Roman"/>
          <w:sz w:val="24"/>
          <w:szCs w:val="24"/>
        </w:rPr>
        <w:t>nd used in the Jamaican context</w:t>
      </w:r>
      <w:r w:rsidR="00DE3877">
        <w:rPr>
          <w:rFonts w:ascii="Times New Roman" w:hAnsi="Times New Roman" w:cs="Times New Roman"/>
          <w:sz w:val="24"/>
          <w:szCs w:val="24"/>
        </w:rPr>
        <w:t>.</w:t>
      </w:r>
    </w:p>
    <w:p w14:paraId="45CD56BC" w14:textId="77777777" w:rsidR="005B7B53" w:rsidRDefault="00DE3877" w:rsidP="004D51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1854448" w14:textId="77777777" w:rsidR="004D7966" w:rsidRDefault="00184817" w:rsidP="004D51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the researcher cannot be separated from the</w:t>
      </w:r>
      <w:r w:rsidR="00596EC1">
        <w:rPr>
          <w:rFonts w:ascii="Times New Roman" w:hAnsi="Times New Roman" w:cs="Times New Roman"/>
          <w:sz w:val="24"/>
          <w:szCs w:val="24"/>
        </w:rPr>
        <w:t>ir</w:t>
      </w:r>
      <w:r>
        <w:rPr>
          <w:rFonts w:ascii="Times New Roman" w:hAnsi="Times New Roman" w:cs="Times New Roman"/>
          <w:sz w:val="24"/>
          <w:szCs w:val="24"/>
        </w:rPr>
        <w:t xml:space="preserve"> research</w:t>
      </w:r>
      <w:r w:rsidR="00B20087">
        <w:rPr>
          <w:rFonts w:ascii="Times New Roman" w:hAnsi="Times New Roman" w:cs="Times New Roman"/>
          <w:sz w:val="24"/>
          <w:szCs w:val="24"/>
        </w:rPr>
        <w:t>,</w:t>
      </w:r>
      <w:r>
        <w:rPr>
          <w:rFonts w:ascii="Times New Roman" w:hAnsi="Times New Roman" w:cs="Times New Roman"/>
          <w:sz w:val="24"/>
          <w:szCs w:val="24"/>
        </w:rPr>
        <w:t xml:space="preserve"> I share m</w:t>
      </w:r>
      <w:r w:rsidR="00D215F3">
        <w:rPr>
          <w:rFonts w:ascii="Times New Roman" w:hAnsi="Times New Roman" w:cs="Times New Roman"/>
          <w:sz w:val="24"/>
          <w:szCs w:val="24"/>
        </w:rPr>
        <w:t xml:space="preserve">y story </w:t>
      </w:r>
      <w:r>
        <w:rPr>
          <w:rFonts w:ascii="Times New Roman" w:hAnsi="Times New Roman" w:cs="Times New Roman"/>
          <w:sz w:val="24"/>
          <w:szCs w:val="24"/>
        </w:rPr>
        <w:t xml:space="preserve">and I </w:t>
      </w:r>
      <w:r w:rsidR="00CD17F1">
        <w:rPr>
          <w:rFonts w:ascii="Times New Roman" w:hAnsi="Times New Roman" w:cs="Times New Roman"/>
          <w:sz w:val="24"/>
          <w:szCs w:val="24"/>
        </w:rPr>
        <w:t>acknowledge how it</w:t>
      </w:r>
      <w:r w:rsidR="00D215F3">
        <w:rPr>
          <w:rFonts w:ascii="Times New Roman" w:hAnsi="Times New Roman" w:cs="Times New Roman"/>
          <w:sz w:val="24"/>
          <w:szCs w:val="24"/>
        </w:rPr>
        <w:t xml:space="preserve"> has influenced my interest in listening to the children’s stories of school. </w:t>
      </w:r>
      <w:r w:rsidR="0065772F">
        <w:rPr>
          <w:rFonts w:ascii="Times New Roman" w:hAnsi="Times New Roman" w:cs="Times New Roman"/>
          <w:sz w:val="24"/>
          <w:szCs w:val="24"/>
        </w:rPr>
        <w:t>Jamaica’</w:t>
      </w:r>
      <w:r>
        <w:rPr>
          <w:rFonts w:ascii="Times New Roman" w:hAnsi="Times New Roman" w:cs="Times New Roman"/>
          <w:sz w:val="24"/>
          <w:szCs w:val="24"/>
        </w:rPr>
        <w:t xml:space="preserve">s colonial past, </w:t>
      </w:r>
      <w:r w:rsidR="0065772F">
        <w:rPr>
          <w:rFonts w:ascii="Times New Roman" w:hAnsi="Times New Roman" w:cs="Times New Roman"/>
          <w:sz w:val="24"/>
          <w:szCs w:val="24"/>
        </w:rPr>
        <w:t xml:space="preserve">its lingering </w:t>
      </w:r>
      <w:r>
        <w:rPr>
          <w:rFonts w:ascii="Times New Roman" w:hAnsi="Times New Roman" w:cs="Times New Roman"/>
          <w:sz w:val="24"/>
          <w:szCs w:val="24"/>
        </w:rPr>
        <w:t>effects on the education system and on social stratification are discussed</w:t>
      </w:r>
      <w:r w:rsidR="00CD17F1">
        <w:rPr>
          <w:rFonts w:ascii="Times New Roman" w:hAnsi="Times New Roman" w:cs="Times New Roman"/>
          <w:sz w:val="24"/>
          <w:szCs w:val="24"/>
        </w:rPr>
        <w:t>. These</w:t>
      </w:r>
      <w:r>
        <w:rPr>
          <w:rFonts w:ascii="Times New Roman" w:hAnsi="Times New Roman" w:cs="Times New Roman"/>
          <w:sz w:val="24"/>
          <w:szCs w:val="24"/>
        </w:rPr>
        <w:t xml:space="preserve"> show how our </w:t>
      </w:r>
      <w:r w:rsidR="00CD17F1">
        <w:rPr>
          <w:rFonts w:ascii="Times New Roman" w:hAnsi="Times New Roman" w:cs="Times New Roman"/>
          <w:sz w:val="24"/>
          <w:szCs w:val="24"/>
        </w:rPr>
        <w:t xml:space="preserve">past and </w:t>
      </w:r>
      <w:r>
        <w:rPr>
          <w:rFonts w:ascii="Times New Roman" w:hAnsi="Times New Roman" w:cs="Times New Roman"/>
          <w:sz w:val="24"/>
          <w:szCs w:val="24"/>
        </w:rPr>
        <w:t>present are closely interwoven</w:t>
      </w:r>
      <w:r w:rsidR="00CD17F1">
        <w:rPr>
          <w:rFonts w:ascii="Times New Roman" w:hAnsi="Times New Roman" w:cs="Times New Roman"/>
          <w:sz w:val="24"/>
          <w:szCs w:val="24"/>
        </w:rPr>
        <w:t>,</w:t>
      </w:r>
      <w:r>
        <w:rPr>
          <w:rFonts w:ascii="Times New Roman" w:hAnsi="Times New Roman" w:cs="Times New Roman"/>
          <w:sz w:val="24"/>
          <w:szCs w:val="24"/>
        </w:rPr>
        <w:t xml:space="preserve"> and how they contribute to understanding </w:t>
      </w:r>
      <w:r w:rsidR="005D0354">
        <w:rPr>
          <w:rFonts w:ascii="Times New Roman" w:hAnsi="Times New Roman" w:cs="Times New Roman"/>
          <w:sz w:val="24"/>
          <w:szCs w:val="24"/>
        </w:rPr>
        <w:t>social capital</w:t>
      </w:r>
      <w:r w:rsidR="00AA4C47">
        <w:rPr>
          <w:rFonts w:ascii="Times New Roman" w:hAnsi="Times New Roman" w:cs="Times New Roman"/>
          <w:sz w:val="24"/>
          <w:szCs w:val="24"/>
        </w:rPr>
        <w:t xml:space="preserve"> </w:t>
      </w:r>
      <w:r w:rsidR="005D0354">
        <w:rPr>
          <w:rFonts w:ascii="Times New Roman" w:hAnsi="Times New Roman" w:cs="Times New Roman"/>
          <w:sz w:val="24"/>
          <w:szCs w:val="24"/>
        </w:rPr>
        <w:t>and a sense of belongi</w:t>
      </w:r>
      <w:r w:rsidR="00AD1CBA">
        <w:rPr>
          <w:rFonts w:ascii="Times New Roman" w:hAnsi="Times New Roman" w:cs="Times New Roman"/>
          <w:sz w:val="24"/>
          <w:szCs w:val="24"/>
        </w:rPr>
        <w:t xml:space="preserve">ng </w:t>
      </w:r>
      <w:r w:rsidR="00C34B97">
        <w:rPr>
          <w:rFonts w:ascii="Times New Roman" w:hAnsi="Times New Roman" w:cs="Times New Roman"/>
          <w:sz w:val="24"/>
          <w:szCs w:val="24"/>
        </w:rPr>
        <w:t xml:space="preserve">as </w:t>
      </w:r>
      <w:r w:rsidR="003A1228">
        <w:rPr>
          <w:rFonts w:ascii="Times New Roman" w:hAnsi="Times New Roman" w:cs="Times New Roman"/>
          <w:sz w:val="24"/>
          <w:szCs w:val="24"/>
        </w:rPr>
        <w:t>the theoretical framework</w:t>
      </w:r>
      <w:r>
        <w:rPr>
          <w:rFonts w:ascii="Times New Roman" w:hAnsi="Times New Roman" w:cs="Times New Roman"/>
          <w:sz w:val="24"/>
          <w:szCs w:val="24"/>
        </w:rPr>
        <w:t>s</w:t>
      </w:r>
      <w:r w:rsidR="003A1228">
        <w:rPr>
          <w:rFonts w:ascii="Times New Roman" w:hAnsi="Times New Roman" w:cs="Times New Roman"/>
          <w:sz w:val="24"/>
          <w:szCs w:val="24"/>
        </w:rPr>
        <w:t xml:space="preserve"> through</w:t>
      </w:r>
      <w:r w:rsidR="00C34B97">
        <w:rPr>
          <w:rFonts w:ascii="Times New Roman" w:hAnsi="Times New Roman" w:cs="Times New Roman"/>
          <w:sz w:val="24"/>
          <w:szCs w:val="24"/>
        </w:rPr>
        <w:t xml:space="preserve"> which this</w:t>
      </w:r>
      <w:r w:rsidR="00AA4C47">
        <w:rPr>
          <w:rFonts w:ascii="Times New Roman" w:hAnsi="Times New Roman" w:cs="Times New Roman"/>
          <w:sz w:val="24"/>
          <w:szCs w:val="24"/>
        </w:rPr>
        <w:t xml:space="preserve"> research can be understood. </w:t>
      </w:r>
      <w:r w:rsidR="005B7B53">
        <w:rPr>
          <w:rFonts w:ascii="Times New Roman" w:hAnsi="Times New Roman" w:cs="Times New Roman"/>
          <w:sz w:val="24"/>
          <w:szCs w:val="24"/>
        </w:rPr>
        <w:t>The participants are also briefly introduced and the</w:t>
      </w:r>
      <w:r w:rsidR="00C34B97">
        <w:rPr>
          <w:rFonts w:ascii="Times New Roman" w:hAnsi="Times New Roman" w:cs="Times New Roman"/>
          <w:sz w:val="24"/>
          <w:szCs w:val="24"/>
        </w:rPr>
        <w:t xml:space="preserve"> </w:t>
      </w:r>
      <w:r w:rsidR="00CC30A7">
        <w:rPr>
          <w:rFonts w:ascii="Times New Roman" w:hAnsi="Times New Roman" w:cs="Times New Roman"/>
          <w:sz w:val="24"/>
          <w:szCs w:val="24"/>
        </w:rPr>
        <w:t xml:space="preserve">chapter concludes with the </w:t>
      </w:r>
      <w:r w:rsidR="00C34B97">
        <w:rPr>
          <w:rFonts w:ascii="Times New Roman" w:hAnsi="Times New Roman" w:cs="Times New Roman"/>
          <w:sz w:val="24"/>
          <w:szCs w:val="24"/>
        </w:rPr>
        <w:t xml:space="preserve">research questions </w:t>
      </w:r>
      <w:r w:rsidR="00AC4890">
        <w:rPr>
          <w:rFonts w:ascii="Times New Roman" w:hAnsi="Times New Roman" w:cs="Times New Roman"/>
          <w:sz w:val="24"/>
          <w:szCs w:val="24"/>
        </w:rPr>
        <w:t>this</w:t>
      </w:r>
      <w:r w:rsidR="00CC30A7">
        <w:rPr>
          <w:rFonts w:ascii="Times New Roman" w:hAnsi="Times New Roman" w:cs="Times New Roman"/>
          <w:sz w:val="24"/>
          <w:szCs w:val="24"/>
        </w:rPr>
        <w:t xml:space="preserve"> research seeks to answer</w:t>
      </w:r>
      <w:r w:rsidR="00AA4C47">
        <w:rPr>
          <w:rFonts w:ascii="Times New Roman" w:hAnsi="Times New Roman" w:cs="Times New Roman"/>
          <w:sz w:val="24"/>
          <w:szCs w:val="24"/>
        </w:rPr>
        <w:t xml:space="preserve">. </w:t>
      </w:r>
    </w:p>
    <w:p w14:paraId="20998421" w14:textId="77777777" w:rsidR="004D5101" w:rsidRDefault="004D5101" w:rsidP="004D5101">
      <w:pPr>
        <w:spacing w:after="0" w:line="360" w:lineRule="auto"/>
        <w:jc w:val="both"/>
        <w:rPr>
          <w:rFonts w:ascii="Times New Roman" w:hAnsi="Times New Roman" w:cs="Times New Roman"/>
          <w:sz w:val="24"/>
          <w:szCs w:val="24"/>
        </w:rPr>
      </w:pPr>
    </w:p>
    <w:p w14:paraId="3C6EB723" w14:textId="77777777" w:rsidR="00CD17F1" w:rsidRDefault="004D3DF6" w:rsidP="00CD17F1">
      <w:pPr>
        <w:spacing w:after="0" w:line="360" w:lineRule="auto"/>
        <w:jc w:val="both"/>
        <w:rPr>
          <w:rFonts w:ascii="Times New Roman" w:hAnsi="Times New Roman" w:cs="Times New Roman"/>
          <w:sz w:val="24"/>
          <w:szCs w:val="24"/>
        </w:rPr>
      </w:pPr>
      <w:r w:rsidRPr="00576AEE">
        <w:rPr>
          <w:rFonts w:ascii="Times New Roman" w:hAnsi="Times New Roman" w:cs="Times New Roman"/>
          <w:i/>
          <w:sz w:val="24"/>
          <w:szCs w:val="24"/>
        </w:rPr>
        <w:t xml:space="preserve">Background </w:t>
      </w:r>
    </w:p>
    <w:p w14:paraId="7E7488B0" w14:textId="77777777" w:rsidR="000B2E37" w:rsidRDefault="00DF1B12" w:rsidP="00CD17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2013, 90% of children 13-18 years were</w:t>
      </w:r>
      <w:r w:rsidR="004D3DF6">
        <w:rPr>
          <w:rFonts w:ascii="Times New Roman" w:hAnsi="Times New Roman" w:cs="Times New Roman"/>
          <w:sz w:val="24"/>
          <w:szCs w:val="24"/>
        </w:rPr>
        <w:t xml:space="preserve"> place</w:t>
      </w:r>
      <w:r>
        <w:rPr>
          <w:rFonts w:ascii="Times New Roman" w:hAnsi="Times New Roman" w:cs="Times New Roman"/>
          <w:sz w:val="24"/>
          <w:szCs w:val="24"/>
        </w:rPr>
        <w:t>d</w:t>
      </w:r>
      <w:r w:rsidR="004D3DF6">
        <w:rPr>
          <w:rFonts w:ascii="Times New Roman" w:hAnsi="Times New Roman" w:cs="Times New Roman"/>
          <w:sz w:val="24"/>
          <w:szCs w:val="24"/>
        </w:rPr>
        <w:t xml:space="preserve"> in a high school in Jamaica (Thwaites, 2013). This </w:t>
      </w:r>
      <w:r w:rsidR="00163581">
        <w:rPr>
          <w:rFonts w:ascii="Times New Roman" w:hAnsi="Times New Roman" w:cs="Times New Roman"/>
          <w:sz w:val="24"/>
          <w:szCs w:val="24"/>
        </w:rPr>
        <w:t xml:space="preserve">is </w:t>
      </w:r>
      <w:r w:rsidR="004D3DF6">
        <w:rPr>
          <w:rFonts w:ascii="Times New Roman" w:hAnsi="Times New Roman" w:cs="Times New Roman"/>
          <w:sz w:val="24"/>
          <w:szCs w:val="24"/>
        </w:rPr>
        <w:t xml:space="preserve">an admirable </w:t>
      </w:r>
      <w:r w:rsidR="00163581">
        <w:rPr>
          <w:rFonts w:ascii="Times New Roman" w:hAnsi="Times New Roman" w:cs="Times New Roman"/>
          <w:sz w:val="24"/>
          <w:szCs w:val="24"/>
        </w:rPr>
        <w:t xml:space="preserve">post-colonial </w:t>
      </w:r>
      <w:r w:rsidR="004D3DF6">
        <w:rPr>
          <w:rFonts w:ascii="Times New Roman" w:hAnsi="Times New Roman" w:cs="Times New Roman"/>
          <w:sz w:val="24"/>
          <w:szCs w:val="24"/>
        </w:rPr>
        <w:t xml:space="preserve">achievement </w:t>
      </w:r>
      <w:r w:rsidR="006F4153">
        <w:rPr>
          <w:rFonts w:ascii="Times New Roman" w:hAnsi="Times New Roman" w:cs="Times New Roman"/>
          <w:sz w:val="24"/>
          <w:szCs w:val="24"/>
        </w:rPr>
        <w:t xml:space="preserve">as </w:t>
      </w:r>
      <w:r w:rsidR="00670863">
        <w:rPr>
          <w:rFonts w:ascii="Times New Roman" w:hAnsi="Times New Roman" w:cs="Times New Roman"/>
          <w:sz w:val="24"/>
          <w:szCs w:val="24"/>
        </w:rPr>
        <w:t xml:space="preserve">Evans (2001) argues </w:t>
      </w:r>
      <w:r w:rsidR="006F4153">
        <w:rPr>
          <w:rFonts w:ascii="Times New Roman" w:hAnsi="Times New Roman" w:cs="Times New Roman"/>
          <w:sz w:val="24"/>
          <w:szCs w:val="24"/>
        </w:rPr>
        <w:t xml:space="preserve">our colonial legacy created a dual education system </w:t>
      </w:r>
      <w:r w:rsidR="003A0248">
        <w:rPr>
          <w:rFonts w:ascii="Times New Roman" w:hAnsi="Times New Roman" w:cs="Times New Roman"/>
          <w:sz w:val="24"/>
          <w:szCs w:val="24"/>
        </w:rPr>
        <w:t>for whites and blacks [rich and the poor]</w:t>
      </w:r>
      <w:r w:rsidR="005D61F7">
        <w:rPr>
          <w:rFonts w:ascii="Times New Roman" w:hAnsi="Times New Roman" w:cs="Times New Roman"/>
          <w:sz w:val="24"/>
          <w:szCs w:val="24"/>
        </w:rPr>
        <w:t>,</w:t>
      </w:r>
      <w:r w:rsidR="003A0248">
        <w:rPr>
          <w:rFonts w:ascii="Times New Roman" w:hAnsi="Times New Roman" w:cs="Times New Roman"/>
          <w:sz w:val="24"/>
          <w:szCs w:val="24"/>
        </w:rPr>
        <w:t xml:space="preserve"> which has only been dismantled within </w:t>
      </w:r>
      <w:r w:rsidR="00CD17F1">
        <w:rPr>
          <w:rFonts w:ascii="Times New Roman" w:hAnsi="Times New Roman" w:cs="Times New Roman"/>
          <w:sz w:val="24"/>
          <w:szCs w:val="24"/>
        </w:rPr>
        <w:t>the last twenty to thirty years</w:t>
      </w:r>
      <w:r w:rsidR="003A0248">
        <w:rPr>
          <w:rFonts w:ascii="Times New Roman" w:hAnsi="Times New Roman" w:cs="Times New Roman"/>
          <w:sz w:val="24"/>
          <w:szCs w:val="24"/>
        </w:rPr>
        <w:t xml:space="preserve"> (p. 19). </w:t>
      </w:r>
      <w:r w:rsidR="00670863">
        <w:rPr>
          <w:rFonts w:ascii="Times New Roman" w:hAnsi="Times New Roman" w:cs="Times New Roman"/>
          <w:sz w:val="24"/>
          <w:szCs w:val="24"/>
        </w:rPr>
        <w:t>Up until the late 199</w:t>
      </w:r>
      <w:r w:rsidR="00351CDD">
        <w:rPr>
          <w:rFonts w:ascii="Times New Roman" w:hAnsi="Times New Roman" w:cs="Times New Roman"/>
          <w:sz w:val="24"/>
          <w:szCs w:val="24"/>
        </w:rPr>
        <w:t>0</w:t>
      </w:r>
      <w:r w:rsidR="00670863">
        <w:rPr>
          <w:rFonts w:ascii="Times New Roman" w:hAnsi="Times New Roman" w:cs="Times New Roman"/>
          <w:sz w:val="24"/>
          <w:szCs w:val="24"/>
        </w:rPr>
        <w:t>s only 65.2% of poor children were enrolled in secondary education while 94.3% of the wealthier students attended secondary schools (Evans, 2001, p. 3). In spite of increased access to secondar</w:t>
      </w:r>
      <w:r w:rsidR="00D25EB4">
        <w:rPr>
          <w:rFonts w:ascii="Times New Roman" w:hAnsi="Times New Roman" w:cs="Times New Roman"/>
          <w:sz w:val="24"/>
          <w:szCs w:val="24"/>
        </w:rPr>
        <w:t>y education</w:t>
      </w:r>
      <w:r w:rsidR="00C80150">
        <w:rPr>
          <w:rFonts w:ascii="Times New Roman" w:hAnsi="Times New Roman" w:cs="Times New Roman"/>
          <w:sz w:val="24"/>
          <w:szCs w:val="24"/>
        </w:rPr>
        <w:t>,</w:t>
      </w:r>
      <w:r w:rsidR="00670863">
        <w:rPr>
          <w:rFonts w:ascii="Times New Roman" w:hAnsi="Times New Roman" w:cs="Times New Roman"/>
          <w:sz w:val="24"/>
          <w:szCs w:val="24"/>
        </w:rPr>
        <w:t xml:space="preserve"> </w:t>
      </w:r>
      <w:r w:rsidR="004D3DF6">
        <w:rPr>
          <w:rFonts w:ascii="Times New Roman" w:hAnsi="Times New Roman" w:cs="Times New Roman"/>
          <w:sz w:val="24"/>
          <w:szCs w:val="24"/>
        </w:rPr>
        <w:t xml:space="preserve">the general education classrooms </w:t>
      </w:r>
      <w:r w:rsidR="00670863">
        <w:rPr>
          <w:rFonts w:ascii="Times New Roman" w:hAnsi="Times New Roman" w:cs="Times New Roman"/>
          <w:sz w:val="24"/>
          <w:szCs w:val="24"/>
        </w:rPr>
        <w:t xml:space="preserve">for some </w:t>
      </w:r>
      <w:r w:rsidR="00C80150">
        <w:rPr>
          <w:rFonts w:ascii="Times New Roman" w:hAnsi="Times New Roman" w:cs="Times New Roman"/>
          <w:sz w:val="24"/>
          <w:szCs w:val="24"/>
        </w:rPr>
        <w:t xml:space="preserve">special needs </w:t>
      </w:r>
      <w:r w:rsidR="00670863">
        <w:rPr>
          <w:rFonts w:ascii="Times New Roman" w:hAnsi="Times New Roman" w:cs="Times New Roman"/>
          <w:sz w:val="24"/>
          <w:szCs w:val="24"/>
        </w:rPr>
        <w:t>students</w:t>
      </w:r>
      <w:r w:rsidR="0015500A">
        <w:rPr>
          <w:rFonts w:ascii="Times New Roman" w:hAnsi="Times New Roman" w:cs="Times New Roman"/>
          <w:sz w:val="24"/>
          <w:szCs w:val="24"/>
        </w:rPr>
        <w:t xml:space="preserve"> (SEN)</w:t>
      </w:r>
      <w:r w:rsidR="00670863">
        <w:rPr>
          <w:rFonts w:ascii="Times New Roman" w:hAnsi="Times New Roman" w:cs="Times New Roman"/>
          <w:sz w:val="24"/>
          <w:szCs w:val="24"/>
        </w:rPr>
        <w:t xml:space="preserve"> </w:t>
      </w:r>
      <w:r w:rsidR="00C80150">
        <w:rPr>
          <w:rFonts w:ascii="Times New Roman" w:hAnsi="Times New Roman" w:cs="Times New Roman"/>
          <w:sz w:val="24"/>
          <w:szCs w:val="24"/>
        </w:rPr>
        <w:t>can be</w:t>
      </w:r>
      <w:r w:rsidR="00A10644">
        <w:rPr>
          <w:rFonts w:ascii="Times New Roman" w:hAnsi="Times New Roman" w:cs="Times New Roman"/>
          <w:sz w:val="24"/>
          <w:szCs w:val="24"/>
        </w:rPr>
        <w:t xml:space="preserve"> an environment that “</w:t>
      </w:r>
      <w:r w:rsidR="004D3DF6">
        <w:rPr>
          <w:rFonts w:ascii="Times New Roman" w:hAnsi="Times New Roman" w:cs="Times New Roman"/>
          <w:sz w:val="24"/>
          <w:szCs w:val="24"/>
        </w:rPr>
        <w:t>damages self-esteem and feelings of self-worth more tha</w:t>
      </w:r>
      <w:r w:rsidR="00A10644">
        <w:rPr>
          <w:rFonts w:ascii="Times New Roman" w:hAnsi="Times New Roman" w:cs="Times New Roman"/>
          <w:sz w:val="24"/>
          <w:szCs w:val="24"/>
        </w:rPr>
        <w:t>n provide literacy and numeracy”</w:t>
      </w:r>
      <w:r w:rsidR="00544022">
        <w:rPr>
          <w:rFonts w:ascii="Times New Roman" w:hAnsi="Times New Roman" w:cs="Times New Roman"/>
          <w:sz w:val="24"/>
          <w:szCs w:val="24"/>
        </w:rPr>
        <w:t xml:space="preserve"> (Bergsma</w:t>
      </w:r>
      <w:r w:rsidR="004D3DF6">
        <w:rPr>
          <w:rFonts w:ascii="Times New Roman" w:hAnsi="Times New Roman" w:cs="Times New Roman"/>
          <w:sz w:val="24"/>
          <w:szCs w:val="24"/>
        </w:rPr>
        <w:t xml:space="preserve"> 2000</w:t>
      </w:r>
      <w:r w:rsidR="00544022">
        <w:rPr>
          <w:rFonts w:ascii="Times New Roman" w:hAnsi="Times New Roman" w:cs="Times New Roman"/>
          <w:sz w:val="24"/>
          <w:szCs w:val="24"/>
        </w:rPr>
        <w:t>, p.10</w:t>
      </w:r>
      <w:r w:rsidR="004D3DF6">
        <w:rPr>
          <w:rFonts w:ascii="Times New Roman" w:hAnsi="Times New Roman" w:cs="Times New Roman"/>
          <w:sz w:val="24"/>
          <w:szCs w:val="24"/>
        </w:rPr>
        <w:t>).</w:t>
      </w:r>
      <w:r w:rsidR="00C80150">
        <w:rPr>
          <w:rFonts w:ascii="Times New Roman" w:hAnsi="Times New Roman" w:cs="Times New Roman"/>
          <w:sz w:val="24"/>
          <w:szCs w:val="24"/>
        </w:rPr>
        <w:t xml:space="preserve"> Many of t</w:t>
      </w:r>
      <w:r w:rsidR="007A6830">
        <w:rPr>
          <w:rFonts w:ascii="Times New Roman" w:hAnsi="Times New Roman" w:cs="Times New Roman"/>
          <w:sz w:val="24"/>
          <w:szCs w:val="24"/>
        </w:rPr>
        <w:t xml:space="preserve">hese students </w:t>
      </w:r>
      <w:r w:rsidR="004D3DF6">
        <w:rPr>
          <w:rFonts w:ascii="Times New Roman" w:hAnsi="Times New Roman" w:cs="Times New Roman"/>
          <w:sz w:val="24"/>
          <w:szCs w:val="24"/>
        </w:rPr>
        <w:t>are unidentified and often unsupported</w:t>
      </w:r>
      <w:r w:rsidR="00C80150">
        <w:rPr>
          <w:rFonts w:ascii="Times New Roman" w:hAnsi="Times New Roman" w:cs="Times New Roman"/>
          <w:sz w:val="24"/>
          <w:szCs w:val="24"/>
        </w:rPr>
        <w:t xml:space="preserve"> in the general education classroom</w:t>
      </w:r>
      <w:r w:rsidR="004D3DF6">
        <w:rPr>
          <w:rFonts w:ascii="Times New Roman" w:hAnsi="Times New Roman" w:cs="Times New Roman"/>
          <w:sz w:val="24"/>
          <w:szCs w:val="24"/>
        </w:rPr>
        <w:t xml:space="preserve">. The Jamaican government supports inclusive education and the rights of students with disabilities to be educated in government schools (Vision 2030, </w:t>
      </w:r>
      <w:r w:rsidR="00A646B5">
        <w:rPr>
          <w:rFonts w:ascii="Times New Roman" w:hAnsi="Times New Roman" w:cs="Times New Roman"/>
          <w:sz w:val="24"/>
          <w:szCs w:val="24"/>
        </w:rPr>
        <w:t xml:space="preserve">Education Sector Plan, </w:t>
      </w:r>
      <w:r w:rsidR="004D3DF6">
        <w:rPr>
          <w:rFonts w:ascii="Times New Roman" w:hAnsi="Times New Roman" w:cs="Times New Roman"/>
          <w:sz w:val="24"/>
          <w:szCs w:val="24"/>
        </w:rPr>
        <w:t>2009) but has not put in place policies and available services to effectively support inclusion</w:t>
      </w:r>
      <w:r w:rsidR="00CD17F1">
        <w:rPr>
          <w:rFonts w:ascii="Times New Roman" w:hAnsi="Times New Roman" w:cs="Times New Roman"/>
          <w:sz w:val="24"/>
          <w:szCs w:val="24"/>
        </w:rPr>
        <w:t>.</w:t>
      </w:r>
      <w:r w:rsidR="004D3DF6">
        <w:rPr>
          <w:rFonts w:ascii="Times New Roman" w:hAnsi="Times New Roman" w:cs="Times New Roman"/>
          <w:sz w:val="24"/>
          <w:szCs w:val="24"/>
        </w:rPr>
        <w:t xml:space="preserve"> </w:t>
      </w:r>
      <w:r w:rsidR="00CD17F1">
        <w:rPr>
          <w:rFonts w:ascii="Times New Roman" w:hAnsi="Times New Roman" w:cs="Times New Roman"/>
          <w:sz w:val="24"/>
          <w:szCs w:val="24"/>
        </w:rPr>
        <w:t>S</w:t>
      </w:r>
      <w:r w:rsidR="004D3DF6">
        <w:rPr>
          <w:rFonts w:ascii="Times New Roman" w:hAnsi="Times New Roman" w:cs="Times New Roman"/>
          <w:sz w:val="24"/>
          <w:szCs w:val="24"/>
        </w:rPr>
        <w:t xml:space="preserve">tudents with SEN </w:t>
      </w:r>
      <w:r w:rsidR="00CD17F1">
        <w:rPr>
          <w:rFonts w:ascii="Times New Roman" w:hAnsi="Times New Roman" w:cs="Times New Roman"/>
          <w:sz w:val="24"/>
          <w:szCs w:val="24"/>
        </w:rPr>
        <w:t xml:space="preserve">therefore, </w:t>
      </w:r>
      <w:r w:rsidR="004D3DF6">
        <w:rPr>
          <w:rFonts w:ascii="Times New Roman" w:hAnsi="Times New Roman" w:cs="Times New Roman"/>
          <w:sz w:val="24"/>
          <w:szCs w:val="24"/>
        </w:rPr>
        <w:t>are placed at increased risk for academic failure</w:t>
      </w:r>
      <w:r w:rsidR="00A646B5">
        <w:rPr>
          <w:rFonts w:ascii="Times New Roman" w:hAnsi="Times New Roman" w:cs="Times New Roman"/>
          <w:sz w:val="24"/>
          <w:szCs w:val="24"/>
        </w:rPr>
        <w:t xml:space="preserve"> (Vision 2013, Education Sector Plan 2009, p. 26)</w:t>
      </w:r>
      <w:r w:rsidR="004D3DF6">
        <w:rPr>
          <w:rFonts w:ascii="Times New Roman" w:hAnsi="Times New Roman" w:cs="Times New Roman"/>
          <w:sz w:val="24"/>
          <w:szCs w:val="24"/>
        </w:rPr>
        <w:t xml:space="preserve">. Compounding the situation is the fact that the majority of schools in Jamaica do not have teachers who are trained to teach students with disabilities. In a survey </w:t>
      </w:r>
      <w:r w:rsidR="00CD17F1">
        <w:rPr>
          <w:rFonts w:ascii="Times New Roman" w:hAnsi="Times New Roman" w:cs="Times New Roman"/>
          <w:sz w:val="24"/>
          <w:szCs w:val="24"/>
        </w:rPr>
        <w:t>on access and inclusio</w:t>
      </w:r>
      <w:r w:rsidR="000B2E37">
        <w:rPr>
          <w:rFonts w:ascii="Times New Roman" w:hAnsi="Times New Roman" w:cs="Times New Roman"/>
          <w:sz w:val="24"/>
          <w:szCs w:val="24"/>
        </w:rPr>
        <w:t xml:space="preserve">n for persons with disabilities, involving </w:t>
      </w:r>
      <w:r w:rsidR="004D3DF6">
        <w:rPr>
          <w:rFonts w:ascii="Times New Roman" w:hAnsi="Times New Roman" w:cs="Times New Roman"/>
          <w:sz w:val="24"/>
          <w:szCs w:val="24"/>
        </w:rPr>
        <w:t xml:space="preserve">100 schools (approximately 10% of schools in Jamaica) </w:t>
      </w:r>
      <w:r w:rsidR="000B2E37">
        <w:rPr>
          <w:rFonts w:ascii="Times New Roman" w:hAnsi="Times New Roman" w:cs="Times New Roman"/>
          <w:sz w:val="24"/>
          <w:szCs w:val="24"/>
        </w:rPr>
        <w:t>Morris (2011) found,</w:t>
      </w:r>
      <w:r w:rsidR="004D3DF6">
        <w:rPr>
          <w:rFonts w:ascii="Times New Roman" w:hAnsi="Times New Roman" w:cs="Times New Roman"/>
          <w:sz w:val="24"/>
          <w:szCs w:val="24"/>
        </w:rPr>
        <w:t xml:space="preserve"> 66.7% did not have teachers</w:t>
      </w:r>
      <w:r w:rsidR="00D25EB4">
        <w:rPr>
          <w:rFonts w:ascii="Times New Roman" w:hAnsi="Times New Roman" w:cs="Times New Roman"/>
          <w:sz w:val="24"/>
          <w:szCs w:val="24"/>
        </w:rPr>
        <w:t xml:space="preserve"> who were trained to teach children identified as having disabilities (Morris 2011, p. </w:t>
      </w:r>
      <w:r w:rsidR="00390F35">
        <w:rPr>
          <w:rFonts w:ascii="Times New Roman" w:hAnsi="Times New Roman" w:cs="Times New Roman"/>
          <w:sz w:val="24"/>
          <w:szCs w:val="24"/>
        </w:rPr>
        <w:t>14)</w:t>
      </w:r>
      <w:r w:rsidR="004D3DF6">
        <w:rPr>
          <w:rFonts w:ascii="Times New Roman" w:hAnsi="Times New Roman" w:cs="Times New Roman"/>
          <w:sz w:val="24"/>
          <w:szCs w:val="24"/>
        </w:rPr>
        <w:t xml:space="preserve">. </w:t>
      </w:r>
    </w:p>
    <w:p w14:paraId="57ACB302" w14:textId="77777777" w:rsidR="00D6513B" w:rsidRDefault="004D3DF6" w:rsidP="00D651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75C434C" w14:textId="77777777" w:rsidR="000B2E37" w:rsidRDefault="001507C2" w:rsidP="00D6513B">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 xml:space="preserve">Although </w:t>
      </w:r>
      <w:r w:rsidR="004D3DF6" w:rsidRPr="004C6906">
        <w:rPr>
          <w:rFonts w:ascii="Times New Roman" w:eastAsia="Times New Roman" w:hAnsi="Times New Roman" w:cs="Times New Roman"/>
          <w:sz w:val="24"/>
          <w:szCs w:val="24"/>
          <w:lang w:val="en-JM" w:eastAsia="en-GB"/>
        </w:rPr>
        <w:t xml:space="preserve">Jamaica </w:t>
      </w:r>
      <w:r w:rsidR="00A646B5">
        <w:rPr>
          <w:rFonts w:ascii="Times New Roman" w:eastAsia="Times New Roman" w:hAnsi="Times New Roman" w:cs="Times New Roman"/>
          <w:sz w:val="24"/>
          <w:szCs w:val="24"/>
          <w:lang w:val="en-JM" w:eastAsia="en-GB"/>
        </w:rPr>
        <w:t xml:space="preserve">was </w:t>
      </w:r>
      <w:r w:rsidR="00BB763C">
        <w:rPr>
          <w:rFonts w:ascii="Times New Roman" w:eastAsia="Times New Roman" w:hAnsi="Times New Roman" w:cs="Times New Roman"/>
          <w:sz w:val="24"/>
          <w:szCs w:val="24"/>
          <w:lang w:val="en-JM" w:eastAsia="en-GB"/>
        </w:rPr>
        <w:t>among the first countries</w:t>
      </w:r>
      <w:r w:rsidR="00A646B5">
        <w:rPr>
          <w:rFonts w:ascii="Times New Roman" w:eastAsia="Times New Roman" w:hAnsi="Times New Roman" w:cs="Times New Roman"/>
          <w:sz w:val="24"/>
          <w:szCs w:val="24"/>
          <w:lang w:val="en-JM" w:eastAsia="en-GB"/>
        </w:rPr>
        <w:t xml:space="preserve"> in the world to ratify the United Nations Convention</w:t>
      </w:r>
      <w:r w:rsidR="0085313B">
        <w:rPr>
          <w:rFonts w:ascii="Times New Roman" w:eastAsia="Times New Roman" w:hAnsi="Times New Roman" w:cs="Times New Roman"/>
          <w:sz w:val="24"/>
          <w:szCs w:val="24"/>
          <w:lang w:val="en-JM" w:eastAsia="en-GB"/>
        </w:rPr>
        <w:t xml:space="preserve"> on the Rights of</w:t>
      </w:r>
      <w:r w:rsidR="00A646B5">
        <w:rPr>
          <w:rFonts w:ascii="Times New Roman" w:eastAsia="Times New Roman" w:hAnsi="Times New Roman" w:cs="Times New Roman"/>
          <w:sz w:val="24"/>
          <w:szCs w:val="24"/>
          <w:lang w:val="en-JM" w:eastAsia="en-GB"/>
        </w:rPr>
        <w:t xml:space="preserve"> Persons with Disabilities </w:t>
      </w:r>
      <w:r w:rsidR="00187C39">
        <w:rPr>
          <w:rFonts w:ascii="Times New Roman" w:eastAsia="Times New Roman" w:hAnsi="Times New Roman" w:cs="Times New Roman"/>
          <w:sz w:val="24"/>
          <w:szCs w:val="24"/>
          <w:lang w:val="en-JM" w:eastAsia="en-GB"/>
        </w:rPr>
        <w:t xml:space="preserve">(Hamilton, 2011) </w:t>
      </w:r>
      <w:r w:rsidR="00390F35">
        <w:rPr>
          <w:rFonts w:ascii="Times New Roman" w:eastAsia="Times New Roman" w:hAnsi="Times New Roman" w:cs="Times New Roman"/>
          <w:sz w:val="24"/>
          <w:szCs w:val="24"/>
          <w:lang w:val="en-JM" w:eastAsia="en-GB"/>
        </w:rPr>
        <w:t xml:space="preserve">and is a signatory to </w:t>
      </w:r>
      <w:r w:rsidR="00390F35">
        <w:rPr>
          <w:rFonts w:ascii="Times New Roman" w:eastAsia="Times New Roman" w:hAnsi="Times New Roman" w:cs="Times New Roman"/>
          <w:sz w:val="24"/>
          <w:szCs w:val="24"/>
          <w:lang w:val="en-JM" w:eastAsia="en-GB"/>
        </w:rPr>
        <w:lastRenderedPageBreak/>
        <w:t>many international conventions ensuring the rights of persons with disabilities (</w:t>
      </w:r>
      <w:r w:rsidR="00CA6BB4">
        <w:rPr>
          <w:rFonts w:ascii="Times New Roman" w:eastAsia="Times New Roman" w:hAnsi="Times New Roman" w:cs="Times New Roman"/>
          <w:sz w:val="24"/>
          <w:szCs w:val="24"/>
          <w:lang w:val="en-JM" w:eastAsia="en-GB"/>
        </w:rPr>
        <w:t>Vision 2030</w:t>
      </w:r>
      <w:r w:rsidR="00973136">
        <w:rPr>
          <w:rFonts w:ascii="Times New Roman" w:eastAsia="Times New Roman" w:hAnsi="Times New Roman" w:cs="Times New Roman"/>
          <w:sz w:val="24"/>
          <w:szCs w:val="24"/>
          <w:lang w:val="en-JM" w:eastAsia="en-GB"/>
        </w:rPr>
        <w:t xml:space="preserve"> </w:t>
      </w:r>
      <w:r w:rsidR="00CA6BB4">
        <w:rPr>
          <w:rFonts w:ascii="Times New Roman" w:eastAsia="Times New Roman" w:hAnsi="Times New Roman" w:cs="Times New Roman"/>
          <w:sz w:val="24"/>
          <w:szCs w:val="24"/>
          <w:lang w:val="en-JM" w:eastAsia="en-GB"/>
        </w:rPr>
        <w:t xml:space="preserve">Persons with Disability Draft Act </w:t>
      </w:r>
      <w:r w:rsidR="00973136">
        <w:rPr>
          <w:rFonts w:ascii="Times New Roman" w:eastAsia="Times New Roman" w:hAnsi="Times New Roman" w:cs="Times New Roman"/>
          <w:sz w:val="24"/>
          <w:szCs w:val="24"/>
          <w:lang w:val="en-JM" w:eastAsia="en-GB"/>
        </w:rPr>
        <w:t>2</w:t>
      </w:r>
      <w:r w:rsidR="00CA6BB4">
        <w:rPr>
          <w:rFonts w:ascii="Times New Roman" w:eastAsia="Times New Roman" w:hAnsi="Times New Roman" w:cs="Times New Roman"/>
          <w:sz w:val="24"/>
          <w:szCs w:val="24"/>
          <w:lang w:val="en-JM" w:eastAsia="en-GB"/>
        </w:rPr>
        <w:t>009, p. 9</w:t>
      </w:r>
      <w:r w:rsidR="00390F35">
        <w:rPr>
          <w:rFonts w:ascii="Times New Roman" w:eastAsia="Times New Roman" w:hAnsi="Times New Roman" w:cs="Times New Roman"/>
          <w:sz w:val="24"/>
          <w:szCs w:val="24"/>
          <w:lang w:val="en-JM" w:eastAsia="en-GB"/>
        </w:rPr>
        <w:t xml:space="preserve">) </w:t>
      </w:r>
      <w:r w:rsidR="0096703D">
        <w:rPr>
          <w:rFonts w:ascii="Times New Roman" w:eastAsia="Times New Roman" w:hAnsi="Times New Roman" w:cs="Times New Roman"/>
          <w:sz w:val="24"/>
          <w:szCs w:val="24"/>
          <w:lang w:val="en-JM" w:eastAsia="en-GB"/>
        </w:rPr>
        <w:t xml:space="preserve">it remains, </w:t>
      </w:r>
      <w:r w:rsidR="0085313B">
        <w:rPr>
          <w:rFonts w:ascii="Times New Roman" w:eastAsia="Times New Roman" w:hAnsi="Times New Roman" w:cs="Times New Roman"/>
          <w:sz w:val="24"/>
          <w:szCs w:val="24"/>
          <w:lang w:val="en-JM" w:eastAsia="en-GB"/>
        </w:rPr>
        <w:t>to date</w:t>
      </w:r>
      <w:r w:rsidR="0096703D">
        <w:rPr>
          <w:rFonts w:ascii="Times New Roman" w:eastAsia="Times New Roman" w:hAnsi="Times New Roman" w:cs="Times New Roman"/>
          <w:sz w:val="24"/>
          <w:szCs w:val="24"/>
          <w:lang w:val="en-JM" w:eastAsia="en-GB"/>
        </w:rPr>
        <w:t>,</w:t>
      </w:r>
      <w:r w:rsidR="0085313B">
        <w:rPr>
          <w:rFonts w:ascii="Times New Roman" w:eastAsia="Times New Roman" w:hAnsi="Times New Roman" w:cs="Times New Roman"/>
          <w:sz w:val="24"/>
          <w:szCs w:val="24"/>
          <w:lang w:val="en-JM" w:eastAsia="en-GB"/>
        </w:rPr>
        <w:t xml:space="preserve"> without a national disability act (Hamilton, 2011).</w:t>
      </w:r>
      <w:r w:rsidR="00A646B5">
        <w:rPr>
          <w:rFonts w:ascii="Times New Roman" w:eastAsia="Times New Roman" w:hAnsi="Times New Roman" w:cs="Times New Roman"/>
          <w:sz w:val="24"/>
          <w:szCs w:val="24"/>
          <w:lang w:val="en-JM" w:eastAsia="en-GB"/>
        </w:rPr>
        <w:t xml:space="preserve"> </w:t>
      </w:r>
      <w:r w:rsidR="0085313B">
        <w:rPr>
          <w:rFonts w:ascii="Times New Roman" w:eastAsia="Times New Roman" w:hAnsi="Times New Roman" w:cs="Times New Roman"/>
          <w:sz w:val="24"/>
          <w:szCs w:val="24"/>
          <w:lang w:val="en-JM" w:eastAsia="en-GB"/>
        </w:rPr>
        <w:t>A national disability policy was tabled in parliament in September 2000 (</w:t>
      </w:r>
      <w:r w:rsidR="00865429">
        <w:rPr>
          <w:rFonts w:ascii="Times New Roman" w:eastAsia="Times New Roman" w:hAnsi="Times New Roman" w:cs="Times New Roman"/>
          <w:sz w:val="24"/>
          <w:szCs w:val="24"/>
          <w:lang w:val="en-JM" w:eastAsia="en-GB"/>
        </w:rPr>
        <w:t>Ministry of Labour and Social Security</w:t>
      </w:r>
      <w:r w:rsidR="0085313B">
        <w:rPr>
          <w:rFonts w:ascii="Times New Roman" w:eastAsia="Times New Roman" w:hAnsi="Times New Roman" w:cs="Times New Roman"/>
          <w:sz w:val="24"/>
          <w:szCs w:val="24"/>
          <w:lang w:val="en-JM" w:eastAsia="en-GB"/>
        </w:rPr>
        <w:t xml:space="preserve">, 2006) and more than </w:t>
      </w:r>
      <w:r w:rsidR="00646CD0">
        <w:rPr>
          <w:rFonts w:ascii="Times New Roman" w:eastAsia="Times New Roman" w:hAnsi="Times New Roman" w:cs="Times New Roman"/>
          <w:sz w:val="24"/>
          <w:szCs w:val="24"/>
          <w:lang w:val="en-JM" w:eastAsia="en-GB"/>
        </w:rPr>
        <w:t xml:space="preserve">a </w:t>
      </w:r>
      <w:r w:rsidR="0085313B">
        <w:rPr>
          <w:rFonts w:ascii="Times New Roman" w:eastAsia="Times New Roman" w:hAnsi="Times New Roman" w:cs="Times New Roman"/>
          <w:sz w:val="24"/>
          <w:szCs w:val="24"/>
          <w:lang w:val="en-JM" w:eastAsia="en-GB"/>
        </w:rPr>
        <w:t xml:space="preserve">decade later it still waits to be </w:t>
      </w:r>
      <w:r w:rsidR="00187C39">
        <w:rPr>
          <w:rFonts w:ascii="Times New Roman" w:eastAsia="Times New Roman" w:hAnsi="Times New Roman" w:cs="Times New Roman"/>
          <w:sz w:val="24"/>
          <w:szCs w:val="24"/>
          <w:lang w:val="en-JM" w:eastAsia="en-GB"/>
        </w:rPr>
        <w:t xml:space="preserve">passed into an Act. </w:t>
      </w:r>
      <w:r w:rsidR="0085313B">
        <w:rPr>
          <w:rFonts w:ascii="Times New Roman" w:eastAsia="Times New Roman" w:hAnsi="Times New Roman" w:cs="Times New Roman"/>
          <w:sz w:val="24"/>
          <w:szCs w:val="24"/>
          <w:lang w:val="en-JM" w:eastAsia="en-GB"/>
        </w:rPr>
        <w:t xml:space="preserve"> </w:t>
      </w:r>
    </w:p>
    <w:p w14:paraId="498E7FD8" w14:textId="77777777" w:rsidR="00D6513B" w:rsidRPr="00D6513B" w:rsidRDefault="00D6513B" w:rsidP="00D6513B">
      <w:pPr>
        <w:spacing w:after="0" w:line="360" w:lineRule="auto"/>
        <w:jc w:val="both"/>
        <w:rPr>
          <w:rFonts w:ascii="Times New Roman" w:hAnsi="Times New Roman" w:cs="Times New Roman"/>
          <w:sz w:val="24"/>
          <w:szCs w:val="24"/>
        </w:rPr>
      </w:pPr>
    </w:p>
    <w:p w14:paraId="7ACB5503" w14:textId="77777777" w:rsidR="004D7966" w:rsidRDefault="000B2E37" w:rsidP="004D5101">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Additionally</w:t>
      </w:r>
      <w:r w:rsidR="00874F0F">
        <w:rPr>
          <w:rFonts w:ascii="Times New Roman" w:eastAsia="Times New Roman" w:hAnsi="Times New Roman" w:cs="Times New Roman"/>
          <w:sz w:val="24"/>
          <w:szCs w:val="24"/>
          <w:lang w:val="en-JM" w:eastAsia="en-GB"/>
        </w:rPr>
        <w:t>,</w:t>
      </w:r>
      <w:r>
        <w:rPr>
          <w:rFonts w:ascii="Times New Roman" w:eastAsia="Times New Roman" w:hAnsi="Times New Roman" w:cs="Times New Roman"/>
          <w:sz w:val="24"/>
          <w:szCs w:val="24"/>
          <w:lang w:val="en-JM" w:eastAsia="en-GB"/>
        </w:rPr>
        <w:t xml:space="preserve"> </w:t>
      </w:r>
      <w:r w:rsidR="0085313B">
        <w:rPr>
          <w:rFonts w:ascii="Times New Roman" w:eastAsia="Times New Roman" w:hAnsi="Times New Roman" w:cs="Times New Roman"/>
          <w:sz w:val="24"/>
          <w:szCs w:val="24"/>
          <w:lang w:val="en-JM" w:eastAsia="en-GB"/>
        </w:rPr>
        <w:t>Jamaica</w:t>
      </w:r>
      <w:r>
        <w:rPr>
          <w:rFonts w:ascii="Times New Roman" w:eastAsia="Times New Roman" w:hAnsi="Times New Roman" w:cs="Times New Roman"/>
          <w:sz w:val="24"/>
          <w:szCs w:val="24"/>
          <w:lang w:val="en-JM" w:eastAsia="en-GB"/>
        </w:rPr>
        <w:t>,</w:t>
      </w:r>
      <w:r w:rsidR="0085313B">
        <w:rPr>
          <w:rFonts w:ascii="Times New Roman" w:eastAsia="Times New Roman" w:hAnsi="Times New Roman" w:cs="Times New Roman"/>
          <w:sz w:val="24"/>
          <w:szCs w:val="24"/>
          <w:lang w:val="en-JM" w:eastAsia="en-GB"/>
        </w:rPr>
        <w:t xml:space="preserve"> </w:t>
      </w:r>
      <w:r w:rsidR="00187C39">
        <w:rPr>
          <w:rFonts w:ascii="Times New Roman" w:eastAsia="Times New Roman" w:hAnsi="Times New Roman" w:cs="Times New Roman"/>
          <w:sz w:val="24"/>
          <w:szCs w:val="24"/>
          <w:lang w:val="en-JM" w:eastAsia="en-GB"/>
        </w:rPr>
        <w:t xml:space="preserve">in spite of its </w:t>
      </w:r>
      <w:r w:rsidR="00BE1BE9">
        <w:rPr>
          <w:rFonts w:ascii="Times New Roman" w:eastAsia="Times New Roman" w:hAnsi="Times New Roman" w:cs="Times New Roman"/>
          <w:sz w:val="24"/>
          <w:szCs w:val="24"/>
          <w:lang w:val="en-JM" w:eastAsia="en-GB"/>
        </w:rPr>
        <w:t xml:space="preserve">perceived </w:t>
      </w:r>
      <w:r w:rsidR="00187C39">
        <w:rPr>
          <w:rFonts w:ascii="Times New Roman" w:eastAsia="Times New Roman" w:hAnsi="Times New Roman" w:cs="Times New Roman"/>
          <w:sz w:val="24"/>
          <w:szCs w:val="24"/>
          <w:lang w:val="en-JM" w:eastAsia="en-GB"/>
        </w:rPr>
        <w:t xml:space="preserve">positive stance toward persons with disabilities </w:t>
      </w:r>
      <w:r w:rsidR="004D3DF6" w:rsidRPr="004C6906">
        <w:rPr>
          <w:rFonts w:ascii="Times New Roman" w:eastAsia="Times New Roman" w:hAnsi="Times New Roman" w:cs="Times New Roman"/>
          <w:sz w:val="24"/>
          <w:szCs w:val="24"/>
          <w:lang w:val="en-JM" w:eastAsia="en-GB"/>
        </w:rPr>
        <w:t>at the present time</w:t>
      </w:r>
      <w:r w:rsidR="00BE1BE9">
        <w:rPr>
          <w:rFonts w:ascii="Times New Roman" w:eastAsia="Times New Roman" w:hAnsi="Times New Roman" w:cs="Times New Roman"/>
          <w:sz w:val="24"/>
          <w:szCs w:val="24"/>
          <w:lang w:val="en-JM" w:eastAsia="en-GB"/>
        </w:rPr>
        <w:t>,</w:t>
      </w:r>
      <w:r w:rsidR="004D3DF6" w:rsidRPr="004C6906">
        <w:rPr>
          <w:rFonts w:ascii="Times New Roman" w:eastAsia="Times New Roman" w:hAnsi="Times New Roman" w:cs="Times New Roman"/>
          <w:sz w:val="24"/>
          <w:szCs w:val="24"/>
          <w:lang w:val="en-JM" w:eastAsia="en-GB"/>
        </w:rPr>
        <w:t xml:space="preserve"> </w:t>
      </w:r>
      <w:r w:rsidR="0085313B">
        <w:rPr>
          <w:rFonts w:ascii="Times New Roman" w:eastAsia="Times New Roman" w:hAnsi="Times New Roman" w:cs="Times New Roman"/>
          <w:sz w:val="24"/>
          <w:szCs w:val="24"/>
          <w:lang w:val="en-JM" w:eastAsia="en-GB"/>
        </w:rPr>
        <w:t xml:space="preserve">does not </w:t>
      </w:r>
      <w:r w:rsidR="00646CD0">
        <w:rPr>
          <w:rFonts w:ascii="Times New Roman" w:eastAsia="Times New Roman" w:hAnsi="Times New Roman" w:cs="Times New Roman"/>
          <w:sz w:val="24"/>
          <w:szCs w:val="24"/>
          <w:lang w:val="en-JM" w:eastAsia="en-GB"/>
        </w:rPr>
        <w:t>have a national transition policy</w:t>
      </w:r>
      <w:r w:rsidR="00BE1BE9">
        <w:rPr>
          <w:rFonts w:ascii="Times New Roman" w:eastAsia="Times New Roman" w:hAnsi="Times New Roman" w:cs="Times New Roman"/>
          <w:sz w:val="24"/>
          <w:szCs w:val="24"/>
          <w:lang w:val="en-JM" w:eastAsia="en-GB"/>
        </w:rPr>
        <w:t>. W</w:t>
      </w:r>
      <w:r w:rsidR="004D3DF6" w:rsidRPr="004C6906">
        <w:rPr>
          <w:rFonts w:ascii="Times New Roman" w:eastAsia="Times New Roman" w:hAnsi="Times New Roman" w:cs="Times New Roman"/>
          <w:sz w:val="24"/>
          <w:szCs w:val="24"/>
          <w:lang w:val="en-JM" w:eastAsia="en-GB"/>
        </w:rPr>
        <w:t>ithout a comprehensive</w:t>
      </w:r>
      <w:r w:rsidR="004D3DF6">
        <w:rPr>
          <w:rFonts w:ascii="Times New Roman" w:hAnsi="Times New Roman" w:cs="Times New Roman"/>
          <w:sz w:val="24"/>
          <w:szCs w:val="24"/>
        </w:rPr>
        <w:t xml:space="preserve"> </w:t>
      </w:r>
      <w:r w:rsidR="004D3DF6" w:rsidRPr="004C6906">
        <w:rPr>
          <w:rFonts w:ascii="Times New Roman" w:eastAsia="Times New Roman" w:hAnsi="Times New Roman" w:cs="Times New Roman"/>
          <w:sz w:val="24"/>
          <w:szCs w:val="24"/>
          <w:lang w:val="en-JM" w:eastAsia="en-GB"/>
        </w:rPr>
        <w:t>plan or government policy for transitioning</w:t>
      </w:r>
      <w:r>
        <w:rPr>
          <w:rFonts w:ascii="Times New Roman" w:eastAsia="Times New Roman" w:hAnsi="Times New Roman" w:cs="Times New Roman"/>
          <w:sz w:val="24"/>
          <w:szCs w:val="24"/>
          <w:lang w:val="en-JM" w:eastAsia="en-GB"/>
        </w:rPr>
        <w:t>,</w:t>
      </w:r>
      <w:r w:rsidR="004D3DF6" w:rsidRPr="004C6906">
        <w:rPr>
          <w:rFonts w:ascii="Times New Roman" w:eastAsia="Times New Roman" w:hAnsi="Times New Roman" w:cs="Times New Roman"/>
          <w:sz w:val="24"/>
          <w:szCs w:val="24"/>
          <w:lang w:val="en-JM" w:eastAsia="en-GB"/>
        </w:rPr>
        <w:t xml:space="preserve"> there is likely to be no unified approach among high</w:t>
      </w:r>
      <w:r w:rsidR="004D3DF6">
        <w:rPr>
          <w:rFonts w:ascii="Times New Roman" w:hAnsi="Times New Roman" w:cs="Times New Roman"/>
          <w:sz w:val="24"/>
          <w:szCs w:val="24"/>
        </w:rPr>
        <w:t xml:space="preserve"> </w:t>
      </w:r>
      <w:r w:rsidR="004D3DF6" w:rsidRPr="004C6906">
        <w:rPr>
          <w:rFonts w:ascii="Times New Roman" w:eastAsia="Times New Roman" w:hAnsi="Times New Roman" w:cs="Times New Roman"/>
          <w:sz w:val="24"/>
          <w:szCs w:val="24"/>
          <w:lang w:val="en-JM" w:eastAsia="en-GB"/>
        </w:rPr>
        <w:t>schools for providing transition support for students</w:t>
      </w:r>
      <w:r w:rsidR="004D3DF6">
        <w:rPr>
          <w:rFonts w:ascii="Times New Roman" w:eastAsia="Times New Roman" w:hAnsi="Times New Roman" w:cs="Times New Roman"/>
          <w:sz w:val="24"/>
          <w:szCs w:val="24"/>
          <w:lang w:val="en-JM" w:eastAsia="en-GB"/>
        </w:rPr>
        <w:t>.</w:t>
      </w:r>
    </w:p>
    <w:p w14:paraId="6589423C" w14:textId="77777777" w:rsidR="004D5101" w:rsidRDefault="004D5101" w:rsidP="004D5101">
      <w:pPr>
        <w:spacing w:after="0" w:line="360" w:lineRule="auto"/>
        <w:jc w:val="both"/>
        <w:rPr>
          <w:rFonts w:ascii="Times New Roman" w:eastAsia="Times New Roman" w:hAnsi="Times New Roman" w:cs="Times New Roman"/>
          <w:sz w:val="24"/>
          <w:szCs w:val="24"/>
          <w:lang w:val="en-JM" w:eastAsia="en-GB"/>
        </w:rPr>
      </w:pPr>
    </w:p>
    <w:p w14:paraId="5DBED23C" w14:textId="77777777" w:rsidR="00F749DF" w:rsidRPr="00D6513B" w:rsidRDefault="00F749DF" w:rsidP="004D5101">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i/>
          <w:sz w:val="24"/>
          <w:szCs w:val="24"/>
          <w:lang w:val="en-JM" w:eastAsia="en-GB"/>
        </w:rPr>
        <w:t>Transition and Children’s Voices</w:t>
      </w:r>
    </w:p>
    <w:p w14:paraId="7C942AD9" w14:textId="77777777" w:rsidR="000B2148" w:rsidRDefault="004D3DF6" w:rsidP="004D51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Transitioning to secondary/high school is a major l</w:t>
      </w:r>
      <w:r w:rsidR="000558D4">
        <w:rPr>
          <w:rFonts w:ascii="Times New Roman" w:hAnsi="Times New Roman" w:cs="Times New Roman"/>
          <w:sz w:val="24"/>
          <w:szCs w:val="24"/>
        </w:rPr>
        <w:t>ife event for young adolescents. However</w:t>
      </w:r>
      <w:r w:rsidR="000B2148">
        <w:rPr>
          <w:rFonts w:ascii="Times New Roman" w:hAnsi="Times New Roman" w:cs="Times New Roman"/>
          <w:sz w:val="24"/>
          <w:szCs w:val="24"/>
        </w:rPr>
        <w:t>,</w:t>
      </w:r>
      <w:r w:rsidR="000558D4">
        <w:rPr>
          <w:rFonts w:ascii="Times New Roman" w:hAnsi="Times New Roman" w:cs="Times New Roman"/>
          <w:sz w:val="24"/>
          <w:szCs w:val="24"/>
        </w:rPr>
        <w:t xml:space="preserve"> m</w:t>
      </w:r>
      <w:r>
        <w:rPr>
          <w:rFonts w:ascii="Times New Roman" w:hAnsi="Times New Roman" w:cs="Times New Roman"/>
          <w:sz w:val="24"/>
          <w:szCs w:val="24"/>
        </w:rPr>
        <w:t xml:space="preserve">ost of the research that has been done </w:t>
      </w:r>
      <w:r w:rsidR="000558D4">
        <w:rPr>
          <w:rFonts w:ascii="Times New Roman" w:hAnsi="Times New Roman" w:cs="Times New Roman"/>
          <w:sz w:val="24"/>
          <w:szCs w:val="24"/>
        </w:rPr>
        <w:t xml:space="preserve">on transition </w:t>
      </w:r>
      <w:r>
        <w:rPr>
          <w:rFonts w:ascii="Times New Roman" w:hAnsi="Times New Roman" w:cs="Times New Roman"/>
          <w:sz w:val="24"/>
          <w:szCs w:val="24"/>
        </w:rPr>
        <w:t>has not directly involved the persons most int</w:t>
      </w:r>
      <w:r w:rsidR="000B2148">
        <w:rPr>
          <w:rFonts w:ascii="Times New Roman" w:hAnsi="Times New Roman" w:cs="Times New Roman"/>
          <w:sz w:val="24"/>
          <w:szCs w:val="24"/>
        </w:rPr>
        <w:t>imately affected by the process</w:t>
      </w:r>
      <w:r w:rsidR="00877FEB">
        <w:rPr>
          <w:rFonts w:ascii="Times New Roman" w:hAnsi="Times New Roman" w:cs="Times New Roman"/>
          <w:sz w:val="24"/>
          <w:szCs w:val="24"/>
        </w:rPr>
        <w:t xml:space="preserve"> (Akos and Galassi 2004, p. 212)</w:t>
      </w:r>
      <w:r w:rsidR="000B2148">
        <w:rPr>
          <w:rFonts w:ascii="Times New Roman" w:hAnsi="Times New Roman" w:cs="Times New Roman"/>
          <w:sz w:val="24"/>
          <w:szCs w:val="24"/>
        </w:rPr>
        <w:t>. That means that</w:t>
      </w:r>
      <w:r>
        <w:rPr>
          <w:rFonts w:ascii="Times New Roman" w:hAnsi="Times New Roman" w:cs="Times New Roman"/>
          <w:sz w:val="24"/>
          <w:szCs w:val="24"/>
        </w:rPr>
        <w:t xml:space="preserve"> the students themselves </w:t>
      </w:r>
      <w:r w:rsidR="000B2148">
        <w:rPr>
          <w:rFonts w:ascii="Times New Roman" w:hAnsi="Times New Roman" w:cs="Times New Roman"/>
          <w:sz w:val="24"/>
          <w:szCs w:val="24"/>
        </w:rPr>
        <w:t>have not had the opportunity to speak</w:t>
      </w:r>
      <w:r w:rsidR="00E91DD8">
        <w:rPr>
          <w:rFonts w:ascii="Times New Roman" w:hAnsi="Times New Roman" w:cs="Times New Roman"/>
          <w:sz w:val="24"/>
          <w:szCs w:val="24"/>
        </w:rPr>
        <w:t>,</w:t>
      </w:r>
      <w:r w:rsidR="000B2148">
        <w:rPr>
          <w:rFonts w:ascii="Times New Roman" w:hAnsi="Times New Roman" w:cs="Times New Roman"/>
          <w:sz w:val="24"/>
          <w:szCs w:val="24"/>
        </w:rPr>
        <w:t xml:space="preserve"> </w:t>
      </w:r>
      <w:r>
        <w:rPr>
          <w:rFonts w:ascii="Times New Roman" w:hAnsi="Times New Roman" w:cs="Times New Roman"/>
          <w:sz w:val="24"/>
          <w:szCs w:val="24"/>
        </w:rPr>
        <w:t>as adult voices have traditionally spoken for children on issues that affect children. Adults are no longer privy to or members of childhood and as such they cannot accurately represent children’s views of their world because they are no longer i</w:t>
      </w:r>
      <w:r w:rsidR="00384DD5">
        <w:rPr>
          <w:rFonts w:ascii="Times New Roman" w:hAnsi="Times New Roman" w:cs="Times New Roman"/>
          <w:sz w:val="24"/>
          <w:szCs w:val="24"/>
        </w:rPr>
        <w:t>nsiders to that world</w:t>
      </w:r>
      <w:r w:rsidR="00F93966">
        <w:rPr>
          <w:rFonts w:ascii="Times New Roman" w:hAnsi="Times New Roman" w:cs="Times New Roman"/>
          <w:sz w:val="24"/>
          <w:szCs w:val="24"/>
        </w:rPr>
        <w:t xml:space="preserve"> (Kirk, 2007). </w:t>
      </w:r>
    </w:p>
    <w:p w14:paraId="5B3CCBFA" w14:textId="77777777" w:rsidR="000B2148" w:rsidRDefault="000B2148" w:rsidP="001D7086">
      <w:pPr>
        <w:spacing w:after="0" w:line="360" w:lineRule="auto"/>
        <w:jc w:val="both"/>
        <w:rPr>
          <w:rFonts w:ascii="Times New Roman" w:hAnsi="Times New Roman" w:cs="Times New Roman"/>
          <w:sz w:val="24"/>
          <w:szCs w:val="24"/>
        </w:rPr>
      </w:pPr>
    </w:p>
    <w:p w14:paraId="466A2D7B" w14:textId="77777777" w:rsidR="001002A0" w:rsidRDefault="00F93966" w:rsidP="001D70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Children are</w:t>
      </w:r>
      <w:r w:rsidR="00384DD5">
        <w:rPr>
          <w:rFonts w:ascii="Times New Roman" w:hAnsi="Times New Roman" w:cs="Times New Roman"/>
          <w:sz w:val="24"/>
          <w:szCs w:val="24"/>
        </w:rPr>
        <w:t xml:space="preserve"> considered </w:t>
      </w:r>
      <w:r w:rsidR="00BE7251">
        <w:rPr>
          <w:rFonts w:ascii="Times New Roman" w:hAnsi="Times New Roman" w:cs="Times New Roman"/>
          <w:sz w:val="24"/>
          <w:szCs w:val="24"/>
        </w:rPr>
        <w:t xml:space="preserve">to </w:t>
      </w:r>
      <w:r w:rsidR="00B23256">
        <w:rPr>
          <w:rFonts w:ascii="Times New Roman" w:hAnsi="Times New Roman" w:cs="Times New Roman"/>
          <w:sz w:val="24"/>
          <w:szCs w:val="24"/>
        </w:rPr>
        <w:t xml:space="preserve">be </w:t>
      </w:r>
      <w:r w:rsidR="00BE7251">
        <w:rPr>
          <w:rFonts w:ascii="Times New Roman" w:hAnsi="Times New Roman" w:cs="Times New Roman"/>
          <w:sz w:val="24"/>
          <w:szCs w:val="24"/>
        </w:rPr>
        <w:t xml:space="preserve">persons below </w:t>
      </w:r>
      <w:r w:rsidR="00D94478">
        <w:rPr>
          <w:rFonts w:ascii="Times New Roman" w:hAnsi="Times New Roman" w:cs="Times New Roman"/>
          <w:sz w:val="24"/>
          <w:szCs w:val="24"/>
        </w:rPr>
        <w:t xml:space="preserve">the age of </w:t>
      </w:r>
      <w:r w:rsidR="00384DD5">
        <w:rPr>
          <w:rFonts w:ascii="Times New Roman" w:hAnsi="Times New Roman" w:cs="Times New Roman"/>
          <w:sz w:val="24"/>
          <w:szCs w:val="24"/>
        </w:rPr>
        <w:t xml:space="preserve">18 </w:t>
      </w:r>
      <w:r w:rsidR="00087110">
        <w:rPr>
          <w:rFonts w:ascii="Times New Roman" w:hAnsi="Times New Roman" w:cs="Times New Roman"/>
          <w:sz w:val="24"/>
          <w:szCs w:val="24"/>
        </w:rPr>
        <w:t>(Article 1</w:t>
      </w:r>
      <w:r w:rsidR="000B2148">
        <w:rPr>
          <w:rFonts w:ascii="Times New Roman" w:hAnsi="Times New Roman" w:cs="Times New Roman"/>
          <w:sz w:val="24"/>
          <w:szCs w:val="24"/>
        </w:rPr>
        <w:t>,</w:t>
      </w:r>
      <w:r w:rsidR="00C5135E">
        <w:rPr>
          <w:rFonts w:ascii="Times New Roman" w:hAnsi="Times New Roman" w:cs="Times New Roman"/>
          <w:sz w:val="24"/>
          <w:szCs w:val="24"/>
        </w:rPr>
        <w:t xml:space="preserve"> </w:t>
      </w:r>
      <w:r w:rsidR="00087110">
        <w:rPr>
          <w:rFonts w:ascii="Times New Roman" w:hAnsi="Times New Roman" w:cs="Times New Roman"/>
          <w:sz w:val="24"/>
          <w:szCs w:val="24"/>
        </w:rPr>
        <w:t xml:space="preserve">UN Convention on the Rights of the Child, 1989) and they </w:t>
      </w:r>
      <w:r w:rsidR="004D3DF6">
        <w:rPr>
          <w:rFonts w:ascii="Times New Roman" w:hAnsi="Times New Roman" w:cs="Times New Roman"/>
          <w:sz w:val="24"/>
          <w:szCs w:val="24"/>
        </w:rPr>
        <w:t>are increasingly being seen as active agents in their own lives</w:t>
      </w:r>
      <w:r w:rsidR="000B2148">
        <w:rPr>
          <w:rFonts w:ascii="Times New Roman" w:hAnsi="Times New Roman" w:cs="Times New Roman"/>
          <w:sz w:val="24"/>
          <w:szCs w:val="24"/>
        </w:rPr>
        <w:t>. A</w:t>
      </w:r>
      <w:r w:rsidR="004D3DF6">
        <w:rPr>
          <w:rFonts w:ascii="Times New Roman" w:hAnsi="Times New Roman" w:cs="Times New Roman"/>
          <w:sz w:val="24"/>
          <w:szCs w:val="24"/>
        </w:rPr>
        <w:t>s such</w:t>
      </w:r>
      <w:r w:rsidR="000B2148">
        <w:rPr>
          <w:rFonts w:ascii="Times New Roman" w:hAnsi="Times New Roman" w:cs="Times New Roman"/>
          <w:sz w:val="24"/>
          <w:szCs w:val="24"/>
        </w:rPr>
        <w:t>,</w:t>
      </w:r>
      <w:r w:rsidR="004D3DF6">
        <w:rPr>
          <w:rFonts w:ascii="Times New Roman" w:hAnsi="Times New Roman" w:cs="Times New Roman"/>
          <w:sz w:val="24"/>
          <w:szCs w:val="24"/>
        </w:rPr>
        <w:t xml:space="preserve"> they have the right to be heard and their views considered (</w:t>
      </w:r>
      <w:r w:rsidR="00441407">
        <w:rPr>
          <w:rFonts w:ascii="Times New Roman" w:hAnsi="Times New Roman" w:cs="Times New Roman"/>
          <w:sz w:val="24"/>
          <w:szCs w:val="24"/>
        </w:rPr>
        <w:t>Article 12, UN Convention on the Rights of the Child,</w:t>
      </w:r>
      <w:r w:rsidR="00087110">
        <w:rPr>
          <w:rFonts w:ascii="Times New Roman" w:hAnsi="Times New Roman" w:cs="Times New Roman"/>
          <w:sz w:val="24"/>
          <w:szCs w:val="24"/>
        </w:rPr>
        <w:t xml:space="preserve"> 1989</w:t>
      </w:r>
      <w:r w:rsidR="004D3DF6">
        <w:rPr>
          <w:rFonts w:ascii="Times New Roman" w:hAnsi="Times New Roman" w:cs="Times New Roman"/>
          <w:sz w:val="24"/>
          <w:szCs w:val="24"/>
        </w:rPr>
        <w:t xml:space="preserve">). </w:t>
      </w:r>
      <w:r w:rsidR="001002A0">
        <w:rPr>
          <w:rFonts w:ascii="Times New Roman" w:hAnsi="Times New Roman" w:cs="Times New Roman"/>
          <w:sz w:val="24"/>
          <w:szCs w:val="24"/>
        </w:rPr>
        <w:t>C</w:t>
      </w:r>
      <w:r w:rsidR="00BE1BE9">
        <w:rPr>
          <w:rFonts w:ascii="Times New Roman" w:hAnsi="Times New Roman" w:cs="Times New Roman"/>
          <w:sz w:val="24"/>
          <w:szCs w:val="24"/>
        </w:rPr>
        <w:t>hildren need to be reconceptualised as active agents</w:t>
      </w:r>
      <w:r w:rsidR="00637312">
        <w:rPr>
          <w:rFonts w:ascii="Times New Roman" w:hAnsi="Times New Roman" w:cs="Times New Roman"/>
          <w:sz w:val="24"/>
          <w:szCs w:val="24"/>
        </w:rPr>
        <w:t xml:space="preserve"> and their competencies respected</w:t>
      </w:r>
      <w:r w:rsidR="00221AD7">
        <w:rPr>
          <w:rFonts w:ascii="Times New Roman" w:hAnsi="Times New Roman" w:cs="Times New Roman"/>
          <w:sz w:val="24"/>
          <w:szCs w:val="24"/>
        </w:rPr>
        <w:t xml:space="preserve"> </w:t>
      </w:r>
      <w:r w:rsidR="001002A0">
        <w:rPr>
          <w:rFonts w:ascii="Times New Roman" w:hAnsi="Times New Roman" w:cs="Times New Roman"/>
          <w:sz w:val="24"/>
          <w:szCs w:val="24"/>
        </w:rPr>
        <w:t xml:space="preserve">(Morrow, 2011; McDonald, 2009; and Kirk, </w:t>
      </w:r>
      <w:r w:rsidR="00221AD7">
        <w:rPr>
          <w:rFonts w:ascii="Times New Roman" w:hAnsi="Times New Roman" w:cs="Times New Roman"/>
          <w:sz w:val="24"/>
          <w:szCs w:val="24"/>
        </w:rPr>
        <w:t>2007).</w:t>
      </w:r>
      <w:r w:rsidR="001002A0">
        <w:rPr>
          <w:rFonts w:ascii="Times New Roman" w:hAnsi="Times New Roman" w:cs="Times New Roman"/>
          <w:sz w:val="24"/>
          <w:szCs w:val="24"/>
        </w:rPr>
        <w:t xml:space="preserve"> This</w:t>
      </w:r>
      <w:r w:rsidR="00221AD7">
        <w:rPr>
          <w:rFonts w:ascii="Times New Roman" w:hAnsi="Times New Roman" w:cs="Times New Roman"/>
          <w:sz w:val="24"/>
          <w:szCs w:val="24"/>
        </w:rPr>
        <w:t xml:space="preserve"> </w:t>
      </w:r>
      <w:r w:rsidR="001002A0">
        <w:rPr>
          <w:rFonts w:ascii="Times New Roman" w:hAnsi="Times New Roman" w:cs="Times New Roman"/>
          <w:sz w:val="24"/>
          <w:szCs w:val="24"/>
        </w:rPr>
        <w:t xml:space="preserve">perception of children is </w:t>
      </w:r>
      <w:r w:rsidR="00221AD7">
        <w:rPr>
          <w:rFonts w:ascii="Times New Roman" w:hAnsi="Times New Roman" w:cs="Times New Roman"/>
          <w:sz w:val="24"/>
          <w:szCs w:val="24"/>
        </w:rPr>
        <w:t>influenced by the</w:t>
      </w:r>
      <w:r w:rsidR="00FD120D">
        <w:rPr>
          <w:rFonts w:ascii="Times New Roman" w:hAnsi="Times New Roman" w:cs="Times New Roman"/>
          <w:sz w:val="24"/>
          <w:szCs w:val="24"/>
        </w:rPr>
        <w:t xml:space="preserve"> new sociology of childhood </w:t>
      </w:r>
      <w:r w:rsidR="00221AD7">
        <w:rPr>
          <w:rFonts w:ascii="Times New Roman" w:hAnsi="Times New Roman" w:cs="Times New Roman"/>
          <w:sz w:val="24"/>
          <w:szCs w:val="24"/>
        </w:rPr>
        <w:t xml:space="preserve">that </w:t>
      </w:r>
      <w:r w:rsidR="00FD120D">
        <w:rPr>
          <w:rFonts w:ascii="Times New Roman" w:hAnsi="Times New Roman" w:cs="Times New Roman"/>
          <w:sz w:val="24"/>
          <w:szCs w:val="24"/>
        </w:rPr>
        <w:t xml:space="preserve">emphasises the competence of children </w:t>
      </w:r>
      <w:r w:rsidR="00221AD7">
        <w:rPr>
          <w:rFonts w:ascii="Times New Roman" w:hAnsi="Times New Roman" w:cs="Times New Roman"/>
          <w:sz w:val="24"/>
          <w:szCs w:val="24"/>
        </w:rPr>
        <w:t>as social actors and informa</w:t>
      </w:r>
      <w:r w:rsidR="00A853FC">
        <w:rPr>
          <w:rFonts w:ascii="Times New Roman" w:hAnsi="Times New Roman" w:cs="Times New Roman"/>
          <w:sz w:val="24"/>
          <w:szCs w:val="24"/>
        </w:rPr>
        <w:t>nts about their lives (McDonald</w:t>
      </w:r>
      <w:r w:rsidR="00221AD7">
        <w:rPr>
          <w:rFonts w:ascii="Times New Roman" w:hAnsi="Times New Roman" w:cs="Times New Roman"/>
          <w:sz w:val="24"/>
          <w:szCs w:val="24"/>
        </w:rPr>
        <w:t xml:space="preserve"> 2009, </w:t>
      </w:r>
      <w:r w:rsidR="00107584">
        <w:rPr>
          <w:rFonts w:ascii="Times New Roman" w:hAnsi="Times New Roman" w:cs="Times New Roman"/>
          <w:sz w:val="24"/>
          <w:szCs w:val="24"/>
        </w:rPr>
        <w:t>p.242</w:t>
      </w:r>
      <w:r w:rsidR="00221AD7">
        <w:rPr>
          <w:rFonts w:ascii="Times New Roman" w:hAnsi="Times New Roman" w:cs="Times New Roman"/>
          <w:sz w:val="24"/>
          <w:szCs w:val="24"/>
        </w:rPr>
        <w:t xml:space="preserve">). </w:t>
      </w:r>
      <w:r w:rsidR="001002A0">
        <w:rPr>
          <w:rFonts w:ascii="Times New Roman" w:hAnsi="Times New Roman" w:cs="Times New Roman"/>
          <w:sz w:val="24"/>
          <w:szCs w:val="24"/>
        </w:rPr>
        <w:t>C</w:t>
      </w:r>
      <w:r w:rsidR="00A853FC">
        <w:rPr>
          <w:rFonts w:ascii="Times New Roman" w:hAnsi="Times New Roman" w:cs="Times New Roman"/>
          <w:sz w:val="24"/>
          <w:szCs w:val="24"/>
        </w:rPr>
        <w:t>hildren can be</w:t>
      </w:r>
      <w:r w:rsidR="00EB4890">
        <w:rPr>
          <w:rFonts w:ascii="Times New Roman" w:hAnsi="Times New Roman" w:cs="Times New Roman"/>
          <w:sz w:val="24"/>
          <w:szCs w:val="24"/>
        </w:rPr>
        <w:t xml:space="preserve"> </w:t>
      </w:r>
      <w:r w:rsidR="00F46E1C">
        <w:rPr>
          <w:rFonts w:ascii="Times New Roman" w:hAnsi="Times New Roman" w:cs="Times New Roman"/>
          <w:sz w:val="24"/>
          <w:szCs w:val="24"/>
        </w:rPr>
        <w:t>“</w:t>
      </w:r>
      <w:r w:rsidR="001002A0">
        <w:rPr>
          <w:rFonts w:ascii="Times New Roman" w:hAnsi="Times New Roman" w:cs="Times New Roman"/>
          <w:sz w:val="24"/>
          <w:szCs w:val="24"/>
        </w:rPr>
        <w:t>keen constructive and thoughtful commentators on their everyday live</w:t>
      </w:r>
      <w:r w:rsidR="00A853FC">
        <w:rPr>
          <w:rFonts w:ascii="Times New Roman" w:hAnsi="Times New Roman" w:cs="Times New Roman"/>
          <w:sz w:val="24"/>
          <w:szCs w:val="24"/>
        </w:rPr>
        <w:t>s</w:t>
      </w:r>
      <w:r w:rsidR="002749EE">
        <w:rPr>
          <w:rFonts w:ascii="Times New Roman" w:hAnsi="Times New Roman" w:cs="Times New Roman"/>
          <w:sz w:val="24"/>
          <w:szCs w:val="24"/>
        </w:rPr>
        <w:t xml:space="preserve"> at home, at school and in the community</w:t>
      </w:r>
      <w:r w:rsidR="00A853FC">
        <w:rPr>
          <w:rFonts w:ascii="Times New Roman" w:hAnsi="Times New Roman" w:cs="Times New Roman"/>
          <w:sz w:val="24"/>
          <w:szCs w:val="24"/>
        </w:rPr>
        <w:t>” (Prout 2002, p.71)</w:t>
      </w:r>
      <w:r w:rsidR="002749EE">
        <w:rPr>
          <w:rFonts w:ascii="Times New Roman" w:hAnsi="Times New Roman" w:cs="Times New Roman"/>
          <w:sz w:val="24"/>
          <w:szCs w:val="24"/>
        </w:rPr>
        <w:t xml:space="preserve"> and as such, have</w:t>
      </w:r>
      <w:r w:rsidR="001002A0">
        <w:rPr>
          <w:rFonts w:ascii="Times New Roman" w:hAnsi="Times New Roman" w:cs="Times New Roman"/>
          <w:sz w:val="24"/>
          <w:szCs w:val="24"/>
        </w:rPr>
        <w:t xml:space="preserve"> </w:t>
      </w:r>
      <w:r w:rsidR="00A853FC">
        <w:rPr>
          <w:rFonts w:ascii="Times New Roman" w:hAnsi="Times New Roman" w:cs="Times New Roman"/>
          <w:sz w:val="24"/>
          <w:szCs w:val="24"/>
        </w:rPr>
        <w:t xml:space="preserve">valuable knowledge to offer. </w:t>
      </w:r>
      <w:r w:rsidR="001002A0">
        <w:rPr>
          <w:rFonts w:ascii="Times New Roman" w:hAnsi="Times New Roman" w:cs="Times New Roman"/>
          <w:sz w:val="24"/>
          <w:szCs w:val="24"/>
        </w:rPr>
        <w:t>When children are given a voice</w:t>
      </w:r>
      <w:r w:rsidR="000B2148">
        <w:rPr>
          <w:rFonts w:ascii="Times New Roman" w:hAnsi="Times New Roman" w:cs="Times New Roman"/>
          <w:sz w:val="24"/>
          <w:szCs w:val="24"/>
        </w:rPr>
        <w:t>,</w:t>
      </w:r>
      <w:r w:rsidR="00221AD7">
        <w:rPr>
          <w:rFonts w:ascii="Times New Roman" w:hAnsi="Times New Roman" w:cs="Times New Roman"/>
          <w:sz w:val="24"/>
          <w:szCs w:val="24"/>
        </w:rPr>
        <w:t xml:space="preserve"> </w:t>
      </w:r>
      <w:r w:rsidR="00637312">
        <w:rPr>
          <w:rFonts w:ascii="Times New Roman" w:hAnsi="Times New Roman" w:cs="Times New Roman"/>
          <w:sz w:val="24"/>
          <w:szCs w:val="24"/>
        </w:rPr>
        <w:t>i</w:t>
      </w:r>
      <w:r w:rsidR="004D3DF6">
        <w:rPr>
          <w:rFonts w:ascii="Times New Roman" w:hAnsi="Times New Roman" w:cs="Times New Roman"/>
          <w:sz w:val="24"/>
          <w:szCs w:val="24"/>
        </w:rPr>
        <w:t xml:space="preserve">t is highly likely that </w:t>
      </w:r>
      <w:r w:rsidR="00F51954">
        <w:rPr>
          <w:rFonts w:ascii="Times New Roman" w:hAnsi="Times New Roman" w:cs="Times New Roman"/>
          <w:sz w:val="24"/>
          <w:szCs w:val="24"/>
        </w:rPr>
        <w:t xml:space="preserve">they </w:t>
      </w:r>
      <w:r w:rsidR="004D3DF6">
        <w:rPr>
          <w:rFonts w:ascii="Times New Roman" w:hAnsi="Times New Roman" w:cs="Times New Roman"/>
          <w:sz w:val="24"/>
          <w:szCs w:val="24"/>
        </w:rPr>
        <w:t xml:space="preserve">can help inform research </w:t>
      </w:r>
      <w:r w:rsidR="001002A0">
        <w:rPr>
          <w:rFonts w:ascii="Times New Roman" w:hAnsi="Times New Roman" w:cs="Times New Roman"/>
          <w:sz w:val="24"/>
          <w:szCs w:val="24"/>
        </w:rPr>
        <w:t>and policies that are</w:t>
      </w:r>
      <w:r w:rsidR="0095409A">
        <w:rPr>
          <w:rFonts w:ascii="Times New Roman" w:hAnsi="Times New Roman" w:cs="Times New Roman"/>
          <w:sz w:val="24"/>
          <w:szCs w:val="24"/>
        </w:rPr>
        <w:t xml:space="preserve"> focused on their lives and their future.</w:t>
      </w:r>
      <w:r w:rsidR="004D3DF6">
        <w:rPr>
          <w:rFonts w:ascii="Times New Roman" w:hAnsi="Times New Roman" w:cs="Times New Roman"/>
          <w:sz w:val="24"/>
          <w:szCs w:val="24"/>
        </w:rPr>
        <w:t xml:space="preserve"> </w:t>
      </w:r>
    </w:p>
    <w:p w14:paraId="725FA498" w14:textId="77777777" w:rsidR="008568B6" w:rsidRDefault="008568B6" w:rsidP="001D7086">
      <w:pPr>
        <w:spacing w:after="0" w:line="360" w:lineRule="auto"/>
        <w:jc w:val="both"/>
        <w:rPr>
          <w:rFonts w:ascii="Times New Roman" w:hAnsi="Times New Roman" w:cs="Times New Roman"/>
          <w:sz w:val="24"/>
          <w:szCs w:val="24"/>
        </w:rPr>
      </w:pPr>
    </w:p>
    <w:p w14:paraId="5A3A3E0C" w14:textId="77777777" w:rsidR="009E5699" w:rsidRDefault="004D3DF6" w:rsidP="004D5101">
      <w:pPr>
        <w:spacing w:after="0" w:line="360" w:lineRule="auto"/>
        <w:jc w:val="both"/>
        <w:rPr>
          <w:rFonts w:ascii="Times New Roman" w:hAnsi="Times New Roman" w:cs="Times New Roman"/>
          <w:sz w:val="24"/>
          <w:szCs w:val="24"/>
        </w:rPr>
      </w:pPr>
      <w:r w:rsidRPr="00FB2D6E">
        <w:rPr>
          <w:rFonts w:ascii="Times New Roman" w:hAnsi="Times New Roman" w:cs="Times New Roman"/>
          <w:sz w:val="24"/>
          <w:szCs w:val="24"/>
        </w:rPr>
        <w:t xml:space="preserve">The participants in this research are six adolescents between the ages of thirteen and fifteen who have </w:t>
      </w:r>
      <w:r>
        <w:rPr>
          <w:rFonts w:ascii="Times New Roman" w:hAnsi="Times New Roman" w:cs="Times New Roman"/>
          <w:sz w:val="24"/>
          <w:szCs w:val="24"/>
        </w:rPr>
        <w:t xml:space="preserve">been </w:t>
      </w:r>
      <w:r w:rsidR="00D76884">
        <w:rPr>
          <w:rFonts w:ascii="Times New Roman" w:hAnsi="Times New Roman" w:cs="Times New Roman"/>
          <w:sz w:val="24"/>
          <w:szCs w:val="24"/>
        </w:rPr>
        <w:t xml:space="preserve">identified as </w:t>
      </w:r>
      <w:r>
        <w:rPr>
          <w:rFonts w:ascii="Times New Roman" w:hAnsi="Times New Roman" w:cs="Times New Roman"/>
          <w:sz w:val="24"/>
          <w:szCs w:val="24"/>
        </w:rPr>
        <w:t xml:space="preserve">having </w:t>
      </w:r>
      <w:r w:rsidRPr="00FB2D6E">
        <w:rPr>
          <w:rFonts w:ascii="Times New Roman" w:hAnsi="Times New Roman" w:cs="Times New Roman"/>
          <w:sz w:val="24"/>
          <w:szCs w:val="24"/>
        </w:rPr>
        <w:t>LD and or ADHD</w:t>
      </w:r>
      <w:r w:rsidR="00D76884">
        <w:rPr>
          <w:rFonts w:ascii="Times New Roman" w:hAnsi="Times New Roman" w:cs="Times New Roman"/>
          <w:sz w:val="24"/>
          <w:szCs w:val="24"/>
        </w:rPr>
        <w:t xml:space="preserve"> (these </w:t>
      </w:r>
      <w:r w:rsidR="00D76884" w:rsidRPr="00D76884">
        <w:rPr>
          <w:rFonts w:ascii="Times New Roman" w:hAnsi="Times New Roman" w:cs="Times New Roman"/>
          <w:sz w:val="24"/>
          <w:szCs w:val="24"/>
        </w:rPr>
        <w:t>terms will be</w:t>
      </w:r>
      <w:r w:rsidR="00D76884">
        <w:rPr>
          <w:rFonts w:ascii="Times New Roman" w:hAnsi="Times New Roman" w:cs="Times New Roman"/>
          <w:sz w:val="24"/>
          <w:szCs w:val="24"/>
        </w:rPr>
        <w:t xml:space="preserve"> clarified shortly).</w:t>
      </w:r>
      <w:r w:rsidR="00D76884" w:rsidRPr="00D76884">
        <w:rPr>
          <w:rFonts w:ascii="Times New Roman" w:hAnsi="Times New Roman" w:cs="Times New Roman"/>
          <w:sz w:val="24"/>
          <w:szCs w:val="24"/>
        </w:rPr>
        <w:t xml:space="preserve"> </w:t>
      </w:r>
      <w:r>
        <w:rPr>
          <w:rFonts w:ascii="Times New Roman" w:hAnsi="Times New Roman" w:cs="Times New Roman"/>
          <w:sz w:val="24"/>
          <w:szCs w:val="24"/>
        </w:rPr>
        <w:t xml:space="preserve">Rather </w:t>
      </w:r>
      <w:r>
        <w:rPr>
          <w:rFonts w:ascii="Times New Roman" w:hAnsi="Times New Roman" w:cs="Times New Roman"/>
          <w:sz w:val="24"/>
          <w:szCs w:val="24"/>
        </w:rPr>
        <w:lastRenderedPageBreak/>
        <w:t>than hearing from adult stakeholders</w:t>
      </w:r>
      <w:r w:rsidR="002E242B">
        <w:rPr>
          <w:rFonts w:ascii="Times New Roman" w:hAnsi="Times New Roman" w:cs="Times New Roman"/>
          <w:sz w:val="24"/>
          <w:szCs w:val="24"/>
        </w:rPr>
        <w:t>,</w:t>
      </w:r>
      <w:r>
        <w:rPr>
          <w:rFonts w:ascii="Times New Roman" w:hAnsi="Times New Roman" w:cs="Times New Roman"/>
          <w:sz w:val="24"/>
          <w:szCs w:val="24"/>
        </w:rPr>
        <w:t xml:space="preserve"> who may speak on behalf of students but may not accurately represent students’ perspectives (Akos and Galassi, 2004)</w:t>
      </w:r>
      <w:r w:rsidR="004804B4">
        <w:rPr>
          <w:rFonts w:ascii="Times New Roman" w:hAnsi="Times New Roman" w:cs="Times New Roman"/>
          <w:sz w:val="24"/>
          <w:szCs w:val="24"/>
        </w:rPr>
        <w:t>,</w:t>
      </w:r>
      <w:r>
        <w:rPr>
          <w:rFonts w:ascii="Times New Roman" w:hAnsi="Times New Roman" w:cs="Times New Roman"/>
          <w:sz w:val="24"/>
          <w:szCs w:val="24"/>
        </w:rPr>
        <w:t xml:space="preserve"> this research is focused on </w:t>
      </w:r>
      <w:r w:rsidR="00D76884">
        <w:rPr>
          <w:rFonts w:ascii="Times New Roman" w:hAnsi="Times New Roman" w:cs="Times New Roman"/>
          <w:sz w:val="24"/>
          <w:szCs w:val="24"/>
        </w:rPr>
        <w:t xml:space="preserve">hearing the </w:t>
      </w:r>
      <w:r>
        <w:rPr>
          <w:rFonts w:ascii="Times New Roman" w:hAnsi="Times New Roman" w:cs="Times New Roman"/>
          <w:sz w:val="24"/>
          <w:szCs w:val="24"/>
        </w:rPr>
        <w:t>children’s voices.  These young stakeholders are active agents in their transition from primary to secondary school and are favourably positioned to provide first-hand information on their transition experiences. In sharing their stories</w:t>
      </w:r>
      <w:r w:rsidR="009E5699">
        <w:rPr>
          <w:rFonts w:ascii="Times New Roman" w:hAnsi="Times New Roman" w:cs="Times New Roman"/>
          <w:sz w:val="24"/>
          <w:szCs w:val="24"/>
        </w:rPr>
        <w:t>,</w:t>
      </w:r>
      <w:r>
        <w:rPr>
          <w:rFonts w:ascii="Times New Roman" w:hAnsi="Times New Roman" w:cs="Times New Roman"/>
          <w:sz w:val="24"/>
          <w:szCs w:val="24"/>
        </w:rPr>
        <w:t xml:space="preserve"> these participants are providing an insider view of what high school is like for them. Interviews have been used to provide opportunities for them to bring into focus issues that are of significance to them. I</w:t>
      </w:r>
      <w:r w:rsidRPr="00FE69F7">
        <w:rPr>
          <w:rFonts w:ascii="Times New Roman" w:hAnsi="Times New Roman" w:cs="Times New Roman"/>
          <w:sz w:val="24"/>
          <w:szCs w:val="24"/>
        </w:rPr>
        <w:t xml:space="preserve">t is possible that what they say may help to shape </w:t>
      </w:r>
      <w:r>
        <w:rPr>
          <w:rFonts w:ascii="Times New Roman" w:hAnsi="Times New Roman" w:cs="Times New Roman"/>
          <w:sz w:val="24"/>
          <w:szCs w:val="24"/>
        </w:rPr>
        <w:t xml:space="preserve">school </w:t>
      </w:r>
      <w:r w:rsidRPr="00FE69F7">
        <w:rPr>
          <w:rFonts w:ascii="Times New Roman" w:hAnsi="Times New Roman" w:cs="Times New Roman"/>
          <w:sz w:val="24"/>
          <w:szCs w:val="24"/>
        </w:rPr>
        <w:t>transition policies in the future</w:t>
      </w:r>
      <w:r>
        <w:rPr>
          <w:rFonts w:ascii="Times New Roman" w:hAnsi="Times New Roman" w:cs="Times New Roman"/>
          <w:sz w:val="24"/>
          <w:szCs w:val="24"/>
        </w:rPr>
        <w:t xml:space="preserve"> especially for students</w:t>
      </w:r>
      <w:r w:rsidR="004D7966">
        <w:rPr>
          <w:rFonts w:ascii="Times New Roman" w:hAnsi="Times New Roman" w:cs="Times New Roman"/>
          <w:sz w:val="24"/>
          <w:szCs w:val="24"/>
        </w:rPr>
        <w:t xml:space="preserve"> with special education needs. </w:t>
      </w:r>
    </w:p>
    <w:p w14:paraId="076B42AE" w14:textId="77777777" w:rsidR="004D5101" w:rsidRDefault="004D5101" w:rsidP="004D5101">
      <w:pPr>
        <w:spacing w:after="0" w:line="360" w:lineRule="auto"/>
        <w:jc w:val="both"/>
        <w:rPr>
          <w:rFonts w:ascii="Times New Roman" w:hAnsi="Times New Roman" w:cs="Times New Roman"/>
          <w:sz w:val="24"/>
          <w:szCs w:val="24"/>
        </w:rPr>
      </w:pPr>
    </w:p>
    <w:p w14:paraId="38E9CB67" w14:textId="77777777" w:rsidR="00F749DF" w:rsidRPr="00F749DF" w:rsidRDefault="00F749DF" w:rsidP="004D5101">
      <w:pPr>
        <w:spacing w:after="0" w:line="360" w:lineRule="auto"/>
        <w:jc w:val="both"/>
        <w:rPr>
          <w:rFonts w:ascii="Times New Roman" w:hAnsi="Times New Roman" w:cs="Times New Roman"/>
          <w:i/>
          <w:sz w:val="24"/>
          <w:szCs w:val="24"/>
        </w:rPr>
      </w:pPr>
      <w:r w:rsidRPr="00F749DF">
        <w:rPr>
          <w:rFonts w:ascii="Times New Roman" w:hAnsi="Times New Roman" w:cs="Times New Roman"/>
          <w:i/>
          <w:sz w:val="24"/>
          <w:szCs w:val="24"/>
        </w:rPr>
        <w:t>The Secondary School System</w:t>
      </w:r>
    </w:p>
    <w:p w14:paraId="7C2CFF1D" w14:textId="77777777" w:rsidR="004D5101" w:rsidRDefault="004D3DF6" w:rsidP="00BA248A">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In </w:t>
      </w:r>
      <w:r w:rsidR="00C26BD5">
        <w:rPr>
          <w:rFonts w:ascii="Times New Roman" w:hAnsi="Times New Roman" w:cs="Times New Roman"/>
          <w:sz w:val="24"/>
          <w:szCs w:val="24"/>
        </w:rPr>
        <w:t>Jamaica</w:t>
      </w:r>
      <w:r w:rsidR="009E5699">
        <w:rPr>
          <w:rFonts w:ascii="Times New Roman" w:hAnsi="Times New Roman" w:cs="Times New Roman"/>
          <w:sz w:val="24"/>
          <w:szCs w:val="24"/>
        </w:rPr>
        <w:t>,</w:t>
      </w:r>
      <w:r w:rsidR="00C26BD5">
        <w:rPr>
          <w:rFonts w:ascii="Times New Roman" w:hAnsi="Times New Roman" w:cs="Times New Roman"/>
          <w:sz w:val="24"/>
          <w:szCs w:val="24"/>
        </w:rPr>
        <w:t xml:space="preserve"> children usually begin their secondary education at around age eleven and</w:t>
      </w:r>
      <w:r w:rsidR="001A69EC">
        <w:rPr>
          <w:rFonts w:ascii="Times New Roman" w:hAnsi="Times New Roman" w:cs="Times New Roman"/>
          <w:sz w:val="24"/>
          <w:szCs w:val="24"/>
        </w:rPr>
        <w:t xml:space="preserve"> most exit the system by</w:t>
      </w:r>
      <w:r w:rsidR="003A12A4">
        <w:rPr>
          <w:rFonts w:ascii="Times New Roman" w:hAnsi="Times New Roman" w:cs="Times New Roman"/>
          <w:sz w:val="24"/>
          <w:szCs w:val="24"/>
        </w:rPr>
        <w:t xml:space="preserve"> age sixteen or seventeen. The secondary</w:t>
      </w:r>
      <w:r w:rsidR="00C26BD5">
        <w:rPr>
          <w:rFonts w:ascii="Times New Roman" w:hAnsi="Times New Roman" w:cs="Times New Roman"/>
          <w:sz w:val="24"/>
          <w:szCs w:val="24"/>
        </w:rPr>
        <w:t xml:space="preserve"> level of education is complicated and diverse. It </w:t>
      </w:r>
      <w:r w:rsidR="00243E93">
        <w:rPr>
          <w:rFonts w:ascii="Times New Roman" w:hAnsi="Times New Roman" w:cs="Times New Roman"/>
          <w:sz w:val="24"/>
          <w:szCs w:val="24"/>
        </w:rPr>
        <w:t xml:space="preserve">is divided </w:t>
      </w:r>
      <w:r w:rsidR="00E11AFB">
        <w:rPr>
          <w:rFonts w:ascii="Times New Roman" w:hAnsi="Times New Roman" w:cs="Times New Roman"/>
          <w:sz w:val="24"/>
          <w:szCs w:val="24"/>
        </w:rPr>
        <w:t>in two cycles</w:t>
      </w:r>
      <w:r>
        <w:rPr>
          <w:rFonts w:ascii="Times New Roman" w:hAnsi="Times New Roman" w:cs="Times New Roman"/>
          <w:sz w:val="24"/>
          <w:szCs w:val="24"/>
        </w:rPr>
        <w:t xml:space="preserve"> and is offered in </w:t>
      </w:r>
      <w:r w:rsidR="00243E93">
        <w:rPr>
          <w:rFonts w:ascii="Times New Roman" w:hAnsi="Times New Roman" w:cs="Times New Roman"/>
          <w:sz w:val="24"/>
          <w:szCs w:val="24"/>
        </w:rPr>
        <w:t xml:space="preserve">six </w:t>
      </w:r>
      <w:r>
        <w:rPr>
          <w:rFonts w:ascii="Times New Roman" w:hAnsi="Times New Roman" w:cs="Times New Roman"/>
          <w:sz w:val="24"/>
          <w:szCs w:val="24"/>
        </w:rPr>
        <w:t xml:space="preserve">different kinds of schools. </w:t>
      </w:r>
      <w:r w:rsidR="00E11AFB">
        <w:rPr>
          <w:rFonts w:ascii="Times New Roman" w:hAnsi="Times New Roman" w:cs="Times New Roman"/>
          <w:sz w:val="24"/>
          <w:szCs w:val="24"/>
        </w:rPr>
        <w:t xml:space="preserve">These schools include: </w:t>
      </w:r>
      <w:r>
        <w:rPr>
          <w:rFonts w:ascii="Times New Roman" w:hAnsi="Times New Roman" w:cs="Times New Roman"/>
          <w:sz w:val="24"/>
          <w:szCs w:val="24"/>
        </w:rPr>
        <w:t>All-Age</w:t>
      </w:r>
      <w:r w:rsidR="005C12E7">
        <w:rPr>
          <w:rFonts w:ascii="Times New Roman" w:hAnsi="Times New Roman" w:cs="Times New Roman"/>
          <w:sz w:val="24"/>
          <w:szCs w:val="24"/>
        </w:rPr>
        <w:t>, Primary &amp; Junior H</w:t>
      </w:r>
      <w:r>
        <w:rPr>
          <w:rFonts w:ascii="Times New Roman" w:hAnsi="Times New Roman" w:cs="Times New Roman"/>
          <w:sz w:val="24"/>
          <w:szCs w:val="24"/>
        </w:rPr>
        <w:t xml:space="preserve">igh, </w:t>
      </w:r>
      <w:r w:rsidR="00C851DD">
        <w:rPr>
          <w:rFonts w:ascii="Times New Roman" w:hAnsi="Times New Roman" w:cs="Times New Roman"/>
          <w:sz w:val="24"/>
          <w:szCs w:val="24"/>
        </w:rPr>
        <w:t>High schools, Special schools</w:t>
      </w:r>
      <w:r w:rsidR="00E11AFB">
        <w:rPr>
          <w:rFonts w:ascii="Times New Roman" w:hAnsi="Times New Roman" w:cs="Times New Roman"/>
          <w:sz w:val="24"/>
          <w:szCs w:val="24"/>
        </w:rPr>
        <w:t>, Technical schools and Agricultural schools.</w:t>
      </w:r>
      <w:r>
        <w:rPr>
          <w:rFonts w:ascii="Times New Roman" w:hAnsi="Times New Roman" w:cs="Times New Roman"/>
          <w:sz w:val="24"/>
          <w:szCs w:val="24"/>
        </w:rPr>
        <w:t xml:space="preserve"> </w:t>
      </w:r>
      <w:r w:rsidR="00E11AFB">
        <w:rPr>
          <w:rFonts w:ascii="Times New Roman" w:hAnsi="Times New Roman" w:cs="Times New Roman"/>
          <w:sz w:val="24"/>
          <w:szCs w:val="24"/>
        </w:rPr>
        <w:t>The first cycle i</w:t>
      </w:r>
      <w:r w:rsidR="00063475">
        <w:rPr>
          <w:rFonts w:ascii="Times New Roman" w:hAnsi="Times New Roman" w:cs="Times New Roman"/>
          <w:sz w:val="24"/>
          <w:szCs w:val="24"/>
        </w:rPr>
        <w:t>s for three years and provides G</w:t>
      </w:r>
      <w:r w:rsidR="00E11AFB">
        <w:rPr>
          <w:rFonts w:ascii="Times New Roman" w:hAnsi="Times New Roman" w:cs="Times New Roman"/>
          <w:sz w:val="24"/>
          <w:szCs w:val="24"/>
        </w:rPr>
        <w:t>rades seven to nine (eleven</w:t>
      </w:r>
      <w:r w:rsidR="009E5699">
        <w:rPr>
          <w:rFonts w:ascii="Times New Roman" w:hAnsi="Times New Roman" w:cs="Times New Roman"/>
          <w:sz w:val="24"/>
          <w:szCs w:val="24"/>
        </w:rPr>
        <w:t xml:space="preserve"> to fourteen years old).</w:t>
      </w:r>
      <w:r w:rsidR="00DC2A80">
        <w:rPr>
          <w:rFonts w:ascii="Times New Roman" w:hAnsi="Times New Roman" w:cs="Times New Roman"/>
          <w:sz w:val="24"/>
          <w:szCs w:val="24"/>
        </w:rPr>
        <w:t xml:space="preserve"> All-Age, Primary and Junior High schools provide only the first cycle of secondary education (</w:t>
      </w:r>
      <w:r w:rsidR="0014504C">
        <w:rPr>
          <w:rFonts w:ascii="Times New Roman" w:hAnsi="Times New Roman" w:cs="Times New Roman"/>
          <w:sz w:val="24"/>
          <w:szCs w:val="24"/>
        </w:rPr>
        <w:t xml:space="preserve">Livingston, </w:t>
      </w:r>
      <w:r w:rsidR="00DC2A80">
        <w:rPr>
          <w:rFonts w:ascii="Times New Roman" w:hAnsi="Times New Roman" w:cs="Times New Roman"/>
          <w:sz w:val="24"/>
          <w:szCs w:val="24"/>
        </w:rPr>
        <w:t>2012). T</w:t>
      </w:r>
      <w:r w:rsidR="00E11AFB">
        <w:rPr>
          <w:rFonts w:ascii="Times New Roman" w:hAnsi="Times New Roman" w:cs="Times New Roman"/>
          <w:sz w:val="24"/>
          <w:szCs w:val="24"/>
        </w:rPr>
        <w:t>he second cycle</w:t>
      </w:r>
      <w:r w:rsidR="00063475">
        <w:rPr>
          <w:rFonts w:ascii="Times New Roman" w:hAnsi="Times New Roman" w:cs="Times New Roman"/>
          <w:sz w:val="24"/>
          <w:szCs w:val="24"/>
        </w:rPr>
        <w:t xml:space="preserve"> is for two years and provides G</w:t>
      </w:r>
      <w:r w:rsidR="00E11AFB">
        <w:rPr>
          <w:rFonts w:ascii="Times New Roman" w:hAnsi="Times New Roman" w:cs="Times New Roman"/>
          <w:sz w:val="24"/>
          <w:szCs w:val="24"/>
        </w:rPr>
        <w:t>rades ten and eleven (fifteen to sixteen years old)</w:t>
      </w:r>
      <w:r w:rsidR="00B072AF">
        <w:rPr>
          <w:rFonts w:ascii="Times New Roman" w:hAnsi="Times New Roman" w:cs="Times New Roman"/>
          <w:sz w:val="24"/>
          <w:szCs w:val="24"/>
        </w:rPr>
        <w:t>.</w:t>
      </w:r>
      <w:r w:rsidR="00E11AFB">
        <w:rPr>
          <w:rFonts w:ascii="Times New Roman" w:hAnsi="Times New Roman" w:cs="Times New Roman"/>
          <w:sz w:val="24"/>
          <w:szCs w:val="24"/>
        </w:rPr>
        <w:t xml:space="preserve"> </w:t>
      </w:r>
      <w:r w:rsidR="00B072AF">
        <w:rPr>
          <w:rFonts w:ascii="Times New Roman" w:hAnsi="Times New Roman" w:cs="Times New Roman"/>
          <w:sz w:val="24"/>
          <w:szCs w:val="24"/>
        </w:rPr>
        <w:t>S</w:t>
      </w:r>
      <w:r>
        <w:rPr>
          <w:rFonts w:ascii="Times New Roman" w:hAnsi="Times New Roman" w:cs="Times New Roman"/>
          <w:sz w:val="24"/>
          <w:szCs w:val="24"/>
        </w:rPr>
        <w:t xml:space="preserve">ome </w:t>
      </w:r>
      <w:r w:rsidR="00E11AFB">
        <w:rPr>
          <w:rFonts w:ascii="Times New Roman" w:hAnsi="Times New Roman" w:cs="Times New Roman"/>
          <w:sz w:val="24"/>
          <w:szCs w:val="24"/>
        </w:rPr>
        <w:t>High schools offer</w:t>
      </w:r>
      <w:r>
        <w:rPr>
          <w:rFonts w:ascii="Times New Roman" w:hAnsi="Times New Roman" w:cs="Times New Roman"/>
          <w:sz w:val="24"/>
          <w:szCs w:val="24"/>
        </w:rPr>
        <w:t xml:space="preserve"> the opportunity to continue on to </w:t>
      </w:r>
      <w:r w:rsidR="00063475">
        <w:rPr>
          <w:rFonts w:ascii="Times New Roman" w:hAnsi="Times New Roman" w:cs="Times New Roman"/>
          <w:sz w:val="24"/>
          <w:szCs w:val="24"/>
        </w:rPr>
        <w:t>G</w:t>
      </w:r>
      <w:r w:rsidR="00153BFA">
        <w:rPr>
          <w:rFonts w:ascii="Times New Roman" w:hAnsi="Times New Roman" w:cs="Times New Roman"/>
          <w:sz w:val="24"/>
          <w:szCs w:val="24"/>
        </w:rPr>
        <w:t>rades twelve and thirteen</w:t>
      </w:r>
      <w:r w:rsidR="00930EB5">
        <w:rPr>
          <w:rFonts w:ascii="Times New Roman" w:hAnsi="Times New Roman" w:cs="Times New Roman"/>
          <w:sz w:val="24"/>
          <w:szCs w:val="24"/>
        </w:rPr>
        <w:t xml:space="preserve"> also called </w:t>
      </w:r>
      <w:r w:rsidR="00C73655">
        <w:rPr>
          <w:rFonts w:ascii="Times New Roman" w:hAnsi="Times New Roman" w:cs="Times New Roman"/>
          <w:sz w:val="24"/>
          <w:szCs w:val="24"/>
        </w:rPr>
        <w:t>Sixth F</w:t>
      </w:r>
      <w:r>
        <w:rPr>
          <w:rFonts w:ascii="Times New Roman" w:hAnsi="Times New Roman" w:cs="Times New Roman"/>
          <w:sz w:val="24"/>
          <w:szCs w:val="24"/>
        </w:rPr>
        <w:t>orm</w:t>
      </w:r>
      <w:r w:rsidR="00E11AFB">
        <w:rPr>
          <w:rFonts w:ascii="Times New Roman" w:hAnsi="Times New Roman" w:cs="Times New Roman"/>
          <w:sz w:val="24"/>
          <w:szCs w:val="24"/>
        </w:rPr>
        <w:t xml:space="preserve"> (</w:t>
      </w:r>
      <w:r w:rsidR="0014504C">
        <w:rPr>
          <w:rFonts w:ascii="Times New Roman" w:hAnsi="Times New Roman" w:cs="Times New Roman"/>
          <w:sz w:val="24"/>
          <w:szCs w:val="24"/>
        </w:rPr>
        <w:t xml:space="preserve">Livingston, </w:t>
      </w:r>
      <w:r w:rsidR="00E11AFB">
        <w:rPr>
          <w:rFonts w:ascii="Times New Roman" w:hAnsi="Times New Roman" w:cs="Times New Roman"/>
          <w:sz w:val="24"/>
          <w:szCs w:val="24"/>
        </w:rPr>
        <w:t>2012).</w:t>
      </w:r>
      <w:r>
        <w:rPr>
          <w:rFonts w:ascii="Times New Roman" w:hAnsi="Times New Roman" w:cs="Times New Roman"/>
          <w:i/>
          <w:sz w:val="24"/>
          <w:szCs w:val="24"/>
        </w:rPr>
        <w:t xml:space="preserve"> </w:t>
      </w:r>
    </w:p>
    <w:p w14:paraId="6543ED6D" w14:textId="77777777" w:rsidR="00547B61" w:rsidRDefault="00547B61" w:rsidP="00BA248A">
      <w:pPr>
        <w:spacing w:after="0" w:line="360" w:lineRule="auto"/>
        <w:jc w:val="both"/>
        <w:rPr>
          <w:rFonts w:ascii="Times New Roman" w:hAnsi="Times New Roman" w:cs="Times New Roman"/>
          <w:sz w:val="24"/>
          <w:szCs w:val="24"/>
        </w:rPr>
      </w:pPr>
    </w:p>
    <w:p w14:paraId="79F84C08" w14:textId="77777777" w:rsidR="004D5101" w:rsidRDefault="001B6CE5" w:rsidP="00BA24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Students sit a variety of exams at the secondary level </w:t>
      </w:r>
      <w:r w:rsidR="002120F3">
        <w:rPr>
          <w:rFonts w:ascii="Times New Roman" w:hAnsi="Times New Roman" w:cs="Times New Roman"/>
          <w:sz w:val="24"/>
          <w:szCs w:val="24"/>
        </w:rPr>
        <w:t xml:space="preserve">depending on the type of school they attend. These </w:t>
      </w:r>
      <w:r>
        <w:rPr>
          <w:rFonts w:ascii="Times New Roman" w:hAnsi="Times New Roman" w:cs="Times New Roman"/>
          <w:sz w:val="24"/>
          <w:szCs w:val="24"/>
        </w:rPr>
        <w:t xml:space="preserve">including the </w:t>
      </w:r>
      <w:r w:rsidR="0057458C">
        <w:rPr>
          <w:rFonts w:ascii="Times New Roman" w:hAnsi="Times New Roman" w:cs="Times New Roman"/>
          <w:sz w:val="24"/>
          <w:szCs w:val="24"/>
        </w:rPr>
        <w:t>technical entrance exam at G</w:t>
      </w:r>
      <w:r w:rsidR="002120F3">
        <w:rPr>
          <w:rFonts w:ascii="Times New Roman" w:hAnsi="Times New Roman" w:cs="Times New Roman"/>
          <w:sz w:val="24"/>
          <w:szCs w:val="24"/>
        </w:rPr>
        <w:t xml:space="preserve">rade eight, the </w:t>
      </w:r>
      <w:r w:rsidR="0057458C">
        <w:rPr>
          <w:rFonts w:ascii="Times New Roman" w:hAnsi="Times New Roman" w:cs="Times New Roman"/>
          <w:sz w:val="24"/>
          <w:szCs w:val="24"/>
        </w:rPr>
        <w:t>Grade Nine Achievement T</w:t>
      </w:r>
      <w:r>
        <w:rPr>
          <w:rFonts w:ascii="Times New Roman" w:hAnsi="Times New Roman" w:cs="Times New Roman"/>
          <w:sz w:val="24"/>
          <w:szCs w:val="24"/>
        </w:rPr>
        <w:t xml:space="preserve">est </w:t>
      </w:r>
      <w:r w:rsidR="002120F3">
        <w:rPr>
          <w:rFonts w:ascii="Times New Roman" w:hAnsi="Times New Roman" w:cs="Times New Roman"/>
          <w:sz w:val="24"/>
          <w:szCs w:val="24"/>
        </w:rPr>
        <w:t xml:space="preserve">at age thirteen </w:t>
      </w:r>
      <w:r>
        <w:rPr>
          <w:rFonts w:ascii="Times New Roman" w:hAnsi="Times New Roman" w:cs="Times New Roman"/>
          <w:sz w:val="24"/>
          <w:szCs w:val="24"/>
        </w:rPr>
        <w:t>(G.N.A.T.</w:t>
      </w:r>
      <w:r w:rsidR="002120F3">
        <w:rPr>
          <w:rFonts w:ascii="Times New Roman" w:hAnsi="Times New Roman" w:cs="Times New Roman"/>
          <w:sz w:val="24"/>
          <w:szCs w:val="24"/>
        </w:rPr>
        <w:t xml:space="preserve"> 13+), the Caribbean Examination Council (CXC) </w:t>
      </w:r>
      <w:r w:rsidR="006312FC">
        <w:rPr>
          <w:rFonts w:ascii="Times New Roman" w:hAnsi="Times New Roman" w:cs="Times New Roman"/>
          <w:sz w:val="24"/>
          <w:szCs w:val="24"/>
        </w:rPr>
        <w:t xml:space="preserve">taken </w:t>
      </w:r>
      <w:r w:rsidR="0057458C">
        <w:rPr>
          <w:rFonts w:ascii="Times New Roman" w:hAnsi="Times New Roman" w:cs="Times New Roman"/>
          <w:sz w:val="24"/>
          <w:szCs w:val="24"/>
        </w:rPr>
        <w:t>at G</w:t>
      </w:r>
      <w:r w:rsidR="002120F3">
        <w:rPr>
          <w:rFonts w:ascii="Times New Roman" w:hAnsi="Times New Roman" w:cs="Times New Roman"/>
          <w:sz w:val="24"/>
          <w:szCs w:val="24"/>
        </w:rPr>
        <w:t xml:space="preserve">rade eleven and the </w:t>
      </w:r>
      <w:r w:rsidR="002376EC">
        <w:rPr>
          <w:rFonts w:ascii="Times New Roman" w:hAnsi="Times New Roman" w:cs="Times New Roman"/>
          <w:sz w:val="24"/>
          <w:szCs w:val="24"/>
        </w:rPr>
        <w:t>Caribbean Advanced Proficiency Examinat</w:t>
      </w:r>
      <w:r w:rsidR="0057458C">
        <w:rPr>
          <w:rFonts w:ascii="Times New Roman" w:hAnsi="Times New Roman" w:cs="Times New Roman"/>
          <w:sz w:val="24"/>
          <w:szCs w:val="24"/>
        </w:rPr>
        <w:t>ion (C.A.P.E.) taken in G</w:t>
      </w:r>
      <w:r w:rsidR="002376EC">
        <w:rPr>
          <w:rFonts w:ascii="Times New Roman" w:hAnsi="Times New Roman" w:cs="Times New Roman"/>
          <w:sz w:val="24"/>
          <w:szCs w:val="24"/>
        </w:rPr>
        <w:t>rades twelve and thirteen.</w:t>
      </w:r>
      <w:r w:rsidR="006312FC">
        <w:rPr>
          <w:rFonts w:ascii="Times New Roman" w:hAnsi="Times New Roman" w:cs="Times New Roman"/>
          <w:sz w:val="24"/>
          <w:szCs w:val="24"/>
        </w:rPr>
        <w:t xml:space="preserve"> Students who att</w:t>
      </w:r>
      <w:r w:rsidR="000422AE">
        <w:rPr>
          <w:rFonts w:ascii="Times New Roman" w:hAnsi="Times New Roman" w:cs="Times New Roman"/>
          <w:sz w:val="24"/>
          <w:szCs w:val="24"/>
        </w:rPr>
        <w:t>end Agricultural and Technical H</w:t>
      </w:r>
      <w:r w:rsidR="006312FC">
        <w:rPr>
          <w:rFonts w:ascii="Times New Roman" w:hAnsi="Times New Roman" w:cs="Times New Roman"/>
          <w:sz w:val="24"/>
          <w:szCs w:val="24"/>
        </w:rPr>
        <w:t xml:space="preserve">igh schools take the </w:t>
      </w:r>
      <w:r w:rsidR="008F3E3C">
        <w:rPr>
          <w:rFonts w:ascii="Times New Roman" w:hAnsi="Times New Roman" w:cs="Times New Roman"/>
          <w:sz w:val="24"/>
          <w:szCs w:val="24"/>
        </w:rPr>
        <w:t>Caribbean S</w:t>
      </w:r>
      <w:r w:rsidR="006312FC">
        <w:rPr>
          <w:rFonts w:ascii="Times New Roman" w:hAnsi="Times New Roman" w:cs="Times New Roman"/>
          <w:sz w:val="24"/>
          <w:szCs w:val="24"/>
        </w:rPr>
        <w:t>econdary Education Certificate (CSEC) and the Carib</w:t>
      </w:r>
      <w:r w:rsidR="0066544A">
        <w:rPr>
          <w:rFonts w:ascii="Times New Roman" w:hAnsi="Times New Roman" w:cs="Times New Roman"/>
          <w:sz w:val="24"/>
          <w:szCs w:val="24"/>
        </w:rPr>
        <w:t>bean Certificate of Secondary Le</w:t>
      </w:r>
      <w:r w:rsidR="006312FC">
        <w:rPr>
          <w:rFonts w:ascii="Times New Roman" w:hAnsi="Times New Roman" w:cs="Times New Roman"/>
          <w:sz w:val="24"/>
          <w:szCs w:val="24"/>
        </w:rPr>
        <w:t>vel Competence (CCSLC)</w:t>
      </w:r>
      <w:r w:rsidR="007F1706">
        <w:rPr>
          <w:rFonts w:ascii="Times New Roman" w:hAnsi="Times New Roman" w:cs="Times New Roman"/>
          <w:sz w:val="24"/>
          <w:szCs w:val="24"/>
        </w:rPr>
        <w:t xml:space="preserve"> (Livingston, 2012).</w:t>
      </w:r>
    </w:p>
    <w:p w14:paraId="4589BC27" w14:textId="77777777" w:rsidR="004D5101" w:rsidRDefault="004D5101" w:rsidP="00BA248A">
      <w:pPr>
        <w:spacing w:after="0" w:line="360" w:lineRule="auto"/>
        <w:jc w:val="both"/>
        <w:rPr>
          <w:rFonts w:ascii="Times New Roman" w:hAnsi="Times New Roman" w:cs="Times New Roman"/>
          <w:sz w:val="24"/>
          <w:szCs w:val="24"/>
        </w:rPr>
      </w:pPr>
    </w:p>
    <w:p w14:paraId="5003F7B6" w14:textId="77777777" w:rsidR="001F6A98" w:rsidRDefault="001B551A" w:rsidP="00BA24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1 </w:t>
      </w:r>
      <w:r w:rsidR="0066544A">
        <w:rPr>
          <w:rFonts w:ascii="Times New Roman" w:hAnsi="Times New Roman" w:cs="Times New Roman"/>
          <w:sz w:val="24"/>
          <w:szCs w:val="24"/>
        </w:rPr>
        <w:t>below presents the</w:t>
      </w:r>
      <w:r w:rsidR="001F6A98">
        <w:rPr>
          <w:rFonts w:ascii="Times New Roman" w:hAnsi="Times New Roman" w:cs="Times New Roman"/>
          <w:sz w:val="24"/>
          <w:szCs w:val="24"/>
        </w:rPr>
        <w:t xml:space="preserve"> complex</w:t>
      </w:r>
      <w:r w:rsidR="0066544A">
        <w:rPr>
          <w:rFonts w:ascii="Times New Roman" w:hAnsi="Times New Roman" w:cs="Times New Roman"/>
          <w:sz w:val="24"/>
          <w:szCs w:val="24"/>
        </w:rPr>
        <w:t>ity of the</w:t>
      </w:r>
      <w:r w:rsidR="001F6A98">
        <w:rPr>
          <w:rFonts w:ascii="Times New Roman" w:hAnsi="Times New Roman" w:cs="Times New Roman"/>
          <w:sz w:val="24"/>
          <w:szCs w:val="24"/>
        </w:rPr>
        <w:t xml:space="preserve"> secondary </w:t>
      </w:r>
      <w:r w:rsidR="0015500A">
        <w:rPr>
          <w:rFonts w:ascii="Times New Roman" w:hAnsi="Times New Roman" w:cs="Times New Roman"/>
          <w:sz w:val="24"/>
          <w:szCs w:val="24"/>
        </w:rPr>
        <w:t xml:space="preserve">school </w:t>
      </w:r>
      <w:r w:rsidR="001F6A98">
        <w:rPr>
          <w:rFonts w:ascii="Times New Roman" w:hAnsi="Times New Roman" w:cs="Times New Roman"/>
          <w:sz w:val="24"/>
          <w:szCs w:val="24"/>
        </w:rPr>
        <w:t>system.</w:t>
      </w:r>
    </w:p>
    <w:tbl>
      <w:tblPr>
        <w:tblStyle w:val="TableGrid"/>
        <w:tblW w:w="0" w:type="auto"/>
        <w:tblLook w:val="04A0" w:firstRow="1" w:lastRow="0" w:firstColumn="1" w:lastColumn="0" w:noHBand="0" w:noVBand="1"/>
      </w:tblPr>
      <w:tblGrid>
        <w:gridCol w:w="3919"/>
        <w:gridCol w:w="1067"/>
        <w:gridCol w:w="1724"/>
        <w:gridCol w:w="2397"/>
      </w:tblGrid>
      <w:tr w:rsidR="00D04074" w14:paraId="4565A0B7" w14:textId="77777777" w:rsidTr="00D04074">
        <w:tc>
          <w:tcPr>
            <w:tcW w:w="4155" w:type="dxa"/>
          </w:tcPr>
          <w:p w14:paraId="4342EF43" w14:textId="77777777" w:rsidR="00562AA4" w:rsidRPr="00E61254" w:rsidRDefault="00562AA4" w:rsidP="00FD6126">
            <w:pPr>
              <w:spacing w:line="360" w:lineRule="auto"/>
              <w:jc w:val="center"/>
              <w:rPr>
                <w:rFonts w:ascii="Times New Roman" w:hAnsi="Times New Roman" w:cs="Times New Roman"/>
                <w:color w:val="000000"/>
                <w:lang w:val="en-JM"/>
              </w:rPr>
            </w:pPr>
            <w:r w:rsidRPr="00E61254">
              <w:rPr>
                <w:rFonts w:ascii="Times New Roman" w:hAnsi="Times New Roman" w:cs="Times New Roman"/>
                <w:color w:val="000000"/>
                <w:lang w:val="en-JM"/>
              </w:rPr>
              <w:t>TYPES OF SECONDARY SCHOOLS</w:t>
            </w:r>
          </w:p>
        </w:tc>
        <w:tc>
          <w:tcPr>
            <w:tcW w:w="1083" w:type="dxa"/>
          </w:tcPr>
          <w:p w14:paraId="79E1B7A0" w14:textId="77777777" w:rsidR="00562AA4" w:rsidRPr="00E61254" w:rsidRDefault="00562AA4" w:rsidP="00FD6126">
            <w:pPr>
              <w:spacing w:line="360" w:lineRule="auto"/>
              <w:jc w:val="center"/>
              <w:rPr>
                <w:rFonts w:ascii="Times New Roman" w:hAnsi="Times New Roman" w:cs="Times New Roman"/>
                <w:color w:val="000000"/>
                <w:lang w:val="en-JM"/>
              </w:rPr>
            </w:pPr>
            <w:r w:rsidRPr="00E61254">
              <w:rPr>
                <w:rFonts w:ascii="Times New Roman" w:hAnsi="Times New Roman" w:cs="Times New Roman"/>
                <w:color w:val="000000"/>
                <w:lang w:val="en-JM"/>
              </w:rPr>
              <w:t>CYCLE</w:t>
            </w:r>
          </w:p>
        </w:tc>
        <w:tc>
          <w:tcPr>
            <w:tcW w:w="1800" w:type="dxa"/>
          </w:tcPr>
          <w:p w14:paraId="634E709B" w14:textId="77777777" w:rsidR="00562AA4" w:rsidRPr="00E61254" w:rsidRDefault="00562AA4" w:rsidP="00FD6126">
            <w:pPr>
              <w:spacing w:line="360" w:lineRule="auto"/>
              <w:jc w:val="center"/>
              <w:rPr>
                <w:rFonts w:ascii="Times New Roman" w:hAnsi="Times New Roman" w:cs="Times New Roman"/>
                <w:color w:val="000000"/>
                <w:lang w:val="en-JM"/>
              </w:rPr>
            </w:pPr>
            <w:r w:rsidRPr="00E61254">
              <w:rPr>
                <w:rFonts w:ascii="Times New Roman" w:hAnsi="Times New Roman" w:cs="Times New Roman"/>
                <w:color w:val="000000"/>
                <w:lang w:val="en-JM"/>
              </w:rPr>
              <w:t>GRADES</w:t>
            </w:r>
            <w:r w:rsidR="00D04074" w:rsidRPr="00E61254">
              <w:rPr>
                <w:rFonts w:ascii="Times New Roman" w:hAnsi="Times New Roman" w:cs="Times New Roman"/>
                <w:color w:val="000000"/>
                <w:lang w:val="en-JM"/>
              </w:rPr>
              <w:t xml:space="preserve"> &amp; AGES</w:t>
            </w:r>
          </w:p>
        </w:tc>
        <w:tc>
          <w:tcPr>
            <w:tcW w:w="2538" w:type="dxa"/>
          </w:tcPr>
          <w:p w14:paraId="5342D156" w14:textId="77777777" w:rsidR="00562AA4" w:rsidRPr="00E61254" w:rsidRDefault="00562AA4" w:rsidP="00FD6126">
            <w:pPr>
              <w:spacing w:line="360" w:lineRule="auto"/>
              <w:jc w:val="center"/>
              <w:rPr>
                <w:rFonts w:ascii="Times New Roman" w:hAnsi="Times New Roman" w:cs="Times New Roman"/>
                <w:color w:val="000000"/>
                <w:lang w:val="en-JM"/>
              </w:rPr>
            </w:pPr>
            <w:r w:rsidRPr="00E61254">
              <w:rPr>
                <w:rFonts w:ascii="Times New Roman" w:hAnsi="Times New Roman" w:cs="Times New Roman"/>
                <w:color w:val="000000"/>
                <w:lang w:val="en-JM"/>
              </w:rPr>
              <w:t>GOAL</w:t>
            </w:r>
          </w:p>
        </w:tc>
      </w:tr>
      <w:tr w:rsidR="00D04074" w14:paraId="2B9C2CBE" w14:textId="77777777" w:rsidTr="00D04074">
        <w:tc>
          <w:tcPr>
            <w:tcW w:w="4155" w:type="dxa"/>
          </w:tcPr>
          <w:p w14:paraId="66D36977" w14:textId="77777777" w:rsidR="00562AA4" w:rsidRPr="00E61254" w:rsidRDefault="00562AA4" w:rsidP="0082675B">
            <w:pPr>
              <w:spacing w:line="360" w:lineRule="auto"/>
              <w:jc w:val="both"/>
              <w:rPr>
                <w:rFonts w:ascii="Times New Roman" w:hAnsi="Times New Roman" w:cs="Times New Roman"/>
                <w:color w:val="000000"/>
                <w:lang w:val="en-JM"/>
              </w:rPr>
            </w:pPr>
            <w:r w:rsidRPr="00E61254">
              <w:rPr>
                <w:rFonts w:ascii="Times New Roman" w:hAnsi="Times New Roman" w:cs="Times New Roman"/>
                <w:color w:val="000000"/>
                <w:lang w:val="en-JM"/>
              </w:rPr>
              <w:t>All-Age</w:t>
            </w:r>
          </w:p>
        </w:tc>
        <w:tc>
          <w:tcPr>
            <w:tcW w:w="1083" w:type="dxa"/>
          </w:tcPr>
          <w:p w14:paraId="5781E407" w14:textId="77777777" w:rsidR="00562AA4" w:rsidRPr="00E61254" w:rsidRDefault="00562AA4" w:rsidP="00D04074">
            <w:pPr>
              <w:spacing w:line="360" w:lineRule="auto"/>
              <w:jc w:val="center"/>
              <w:rPr>
                <w:rFonts w:ascii="Times New Roman" w:hAnsi="Times New Roman" w:cs="Times New Roman"/>
                <w:color w:val="000000"/>
                <w:lang w:val="en-JM"/>
              </w:rPr>
            </w:pPr>
            <w:r w:rsidRPr="00E61254">
              <w:rPr>
                <w:rFonts w:ascii="Times New Roman" w:hAnsi="Times New Roman" w:cs="Times New Roman"/>
                <w:color w:val="000000"/>
                <w:lang w:val="en-JM"/>
              </w:rPr>
              <w:t>One</w:t>
            </w:r>
          </w:p>
        </w:tc>
        <w:tc>
          <w:tcPr>
            <w:tcW w:w="1800" w:type="dxa"/>
          </w:tcPr>
          <w:p w14:paraId="2D15CCAA" w14:textId="77777777" w:rsidR="00D04074" w:rsidRPr="00E61254" w:rsidRDefault="00D04074" w:rsidP="00D04074">
            <w:pPr>
              <w:spacing w:line="360" w:lineRule="auto"/>
              <w:jc w:val="center"/>
              <w:rPr>
                <w:rFonts w:ascii="Times New Roman" w:hAnsi="Times New Roman" w:cs="Times New Roman"/>
                <w:color w:val="000000"/>
                <w:lang w:val="en-JM"/>
              </w:rPr>
            </w:pPr>
            <w:r w:rsidRPr="00E61254">
              <w:rPr>
                <w:rFonts w:ascii="Times New Roman" w:hAnsi="Times New Roman" w:cs="Times New Roman"/>
                <w:color w:val="000000"/>
                <w:lang w:val="en-JM"/>
              </w:rPr>
              <w:t xml:space="preserve">Grades </w:t>
            </w:r>
            <w:r w:rsidR="003C2FF5" w:rsidRPr="00E61254">
              <w:rPr>
                <w:rFonts w:ascii="Times New Roman" w:hAnsi="Times New Roman" w:cs="Times New Roman"/>
                <w:color w:val="000000"/>
                <w:lang w:val="en-JM"/>
              </w:rPr>
              <w:t>7-9</w:t>
            </w:r>
          </w:p>
          <w:p w14:paraId="385973B8" w14:textId="77777777" w:rsidR="00562AA4" w:rsidRPr="00E61254" w:rsidRDefault="00D04074" w:rsidP="00D04074">
            <w:pPr>
              <w:spacing w:line="360" w:lineRule="auto"/>
              <w:jc w:val="center"/>
              <w:rPr>
                <w:rFonts w:ascii="Times New Roman" w:hAnsi="Times New Roman" w:cs="Times New Roman"/>
                <w:color w:val="000000"/>
                <w:lang w:val="en-JM"/>
              </w:rPr>
            </w:pPr>
            <w:r w:rsidRPr="00E61254">
              <w:rPr>
                <w:rFonts w:ascii="Times New Roman" w:hAnsi="Times New Roman" w:cs="Times New Roman"/>
                <w:color w:val="000000"/>
                <w:lang w:val="en-JM"/>
              </w:rPr>
              <w:t>11-14 years</w:t>
            </w:r>
          </w:p>
        </w:tc>
        <w:tc>
          <w:tcPr>
            <w:tcW w:w="2538" w:type="dxa"/>
          </w:tcPr>
          <w:p w14:paraId="5AB92B24" w14:textId="77777777" w:rsidR="00562AA4" w:rsidRDefault="003C2FF5" w:rsidP="009E5699">
            <w:pPr>
              <w:autoSpaceDE w:val="0"/>
              <w:autoSpaceDN w:val="0"/>
              <w:adjustRightInd w:val="0"/>
              <w:spacing w:line="360" w:lineRule="auto"/>
              <w:rPr>
                <w:rFonts w:ascii="Times New Roman" w:hAnsi="Times New Roman" w:cs="Times New Roman"/>
                <w:color w:val="000000"/>
                <w:lang w:val="en-JM"/>
              </w:rPr>
            </w:pPr>
            <w:r w:rsidRPr="00E61254">
              <w:rPr>
                <w:rFonts w:ascii="Times New Roman" w:hAnsi="Times New Roman" w:cs="Times New Roman"/>
                <w:color w:val="000000"/>
                <w:lang w:val="en-JM"/>
              </w:rPr>
              <w:t xml:space="preserve">Students sit </w:t>
            </w:r>
            <w:r w:rsidR="00161C07" w:rsidRPr="00E61254">
              <w:rPr>
                <w:rFonts w:ascii="Times New Roman" w:hAnsi="Times New Roman" w:cs="Times New Roman"/>
                <w:color w:val="000000"/>
                <w:lang w:val="en-JM"/>
              </w:rPr>
              <w:t>the techn</w:t>
            </w:r>
            <w:r w:rsidR="00D873C6" w:rsidRPr="00E61254">
              <w:rPr>
                <w:rFonts w:ascii="Times New Roman" w:hAnsi="Times New Roman" w:cs="Times New Roman"/>
                <w:color w:val="000000"/>
                <w:lang w:val="en-JM"/>
              </w:rPr>
              <w:t xml:space="preserve">ical entrance exam </w:t>
            </w:r>
            <w:r w:rsidR="00D873C6" w:rsidRPr="00E61254">
              <w:rPr>
                <w:rFonts w:ascii="Times New Roman" w:hAnsi="Times New Roman" w:cs="Times New Roman"/>
                <w:color w:val="000000"/>
                <w:lang w:val="en-JM"/>
              </w:rPr>
              <w:lastRenderedPageBreak/>
              <w:t>in G</w:t>
            </w:r>
            <w:r w:rsidR="00647250" w:rsidRPr="00E61254">
              <w:rPr>
                <w:rFonts w:ascii="Times New Roman" w:hAnsi="Times New Roman" w:cs="Times New Roman"/>
                <w:color w:val="000000"/>
                <w:lang w:val="en-JM"/>
              </w:rPr>
              <w:t>rade 8 and</w:t>
            </w:r>
            <w:r w:rsidR="00161C07" w:rsidRPr="00E61254">
              <w:rPr>
                <w:rFonts w:ascii="Times New Roman" w:hAnsi="Times New Roman" w:cs="Times New Roman"/>
                <w:color w:val="000000"/>
                <w:lang w:val="en-JM"/>
              </w:rPr>
              <w:t xml:space="preserve"> </w:t>
            </w:r>
            <w:r w:rsidR="00647250" w:rsidRPr="00E61254">
              <w:rPr>
                <w:rFonts w:ascii="Times New Roman" w:hAnsi="Times New Roman" w:cs="Times New Roman"/>
                <w:color w:val="000000"/>
                <w:lang w:val="en-JM"/>
              </w:rPr>
              <w:t xml:space="preserve">may transition to a technical high or sit </w:t>
            </w:r>
            <w:r w:rsidRPr="00E61254">
              <w:rPr>
                <w:rFonts w:ascii="Times New Roman" w:hAnsi="Times New Roman" w:cs="Times New Roman"/>
                <w:color w:val="000000"/>
                <w:lang w:val="en-JM"/>
              </w:rPr>
              <w:t xml:space="preserve">the </w:t>
            </w:r>
            <w:r w:rsidR="002120F3" w:rsidRPr="00E61254">
              <w:rPr>
                <w:rFonts w:ascii="Times New Roman" w:hAnsi="Times New Roman" w:cs="Times New Roman"/>
                <w:color w:val="000000"/>
                <w:lang w:val="en-JM"/>
              </w:rPr>
              <w:t xml:space="preserve">G.N.A.T. </w:t>
            </w:r>
            <w:r w:rsidR="00647250" w:rsidRPr="00E61254">
              <w:rPr>
                <w:rFonts w:ascii="Times New Roman" w:hAnsi="Times New Roman" w:cs="Times New Roman"/>
                <w:color w:val="000000"/>
                <w:lang w:val="en-JM"/>
              </w:rPr>
              <w:t>and transition to other high schools.</w:t>
            </w:r>
            <w:r w:rsidRPr="00E61254">
              <w:rPr>
                <w:rFonts w:ascii="Times New Roman" w:hAnsi="Times New Roman" w:cs="Times New Roman"/>
                <w:color w:val="000000"/>
                <w:lang w:val="en-JM"/>
              </w:rPr>
              <w:t xml:space="preserve"> </w:t>
            </w:r>
            <w:r w:rsidR="00647250" w:rsidRPr="00E61254">
              <w:rPr>
                <w:rFonts w:ascii="Times New Roman" w:hAnsi="Times New Roman" w:cs="Times New Roman"/>
                <w:color w:val="000000"/>
                <w:lang w:val="en-JM"/>
              </w:rPr>
              <w:t xml:space="preserve">Students </w:t>
            </w:r>
            <w:r w:rsidR="00FA2921">
              <w:rPr>
                <w:rFonts w:ascii="Times New Roman" w:hAnsi="Times New Roman" w:cs="Times New Roman"/>
              </w:rPr>
              <w:t>r</w:t>
            </w:r>
            <w:r w:rsidR="00647250" w:rsidRPr="00E61254">
              <w:rPr>
                <w:rFonts w:ascii="Times New Roman" w:hAnsi="Times New Roman" w:cs="Times New Roman"/>
              </w:rPr>
              <w:t>eceive a</w:t>
            </w:r>
            <w:r w:rsidR="00D12298" w:rsidRPr="00E61254">
              <w:rPr>
                <w:rFonts w:ascii="Times New Roman" w:hAnsi="Times New Roman" w:cs="Times New Roman"/>
                <w:color w:val="000000"/>
                <w:lang w:val="en-JM"/>
              </w:rPr>
              <w:t xml:space="preserve"> school leaving certificate</w:t>
            </w:r>
            <w:r w:rsidR="00D873C6" w:rsidRPr="00E61254">
              <w:rPr>
                <w:rFonts w:ascii="Times New Roman" w:hAnsi="Times New Roman" w:cs="Times New Roman"/>
                <w:color w:val="000000"/>
                <w:lang w:val="en-JM"/>
              </w:rPr>
              <w:t xml:space="preserve"> after G</w:t>
            </w:r>
            <w:r w:rsidR="00647250" w:rsidRPr="00E61254">
              <w:rPr>
                <w:rFonts w:ascii="Times New Roman" w:hAnsi="Times New Roman" w:cs="Times New Roman"/>
                <w:color w:val="000000"/>
                <w:lang w:val="en-JM"/>
              </w:rPr>
              <w:t>rade 9 and</w:t>
            </w:r>
            <w:r w:rsidR="00D12298" w:rsidRPr="00E61254">
              <w:rPr>
                <w:rFonts w:ascii="Times New Roman" w:hAnsi="Times New Roman" w:cs="Times New Roman"/>
                <w:color w:val="000000"/>
                <w:lang w:val="en-JM"/>
              </w:rPr>
              <w:t xml:space="preserve"> </w:t>
            </w:r>
            <w:r w:rsidR="00647250" w:rsidRPr="00E61254">
              <w:rPr>
                <w:rFonts w:ascii="Times New Roman" w:hAnsi="Times New Roman" w:cs="Times New Roman"/>
                <w:color w:val="000000"/>
                <w:lang w:val="en-JM"/>
              </w:rPr>
              <w:t>m</w:t>
            </w:r>
            <w:r w:rsidR="00D12298" w:rsidRPr="00E61254">
              <w:rPr>
                <w:rFonts w:ascii="Times New Roman" w:hAnsi="Times New Roman" w:cs="Times New Roman"/>
                <w:color w:val="000000"/>
                <w:lang w:val="en-JM"/>
              </w:rPr>
              <w:t xml:space="preserve">ay </w:t>
            </w:r>
            <w:r w:rsidR="00077DA1" w:rsidRPr="00E61254">
              <w:rPr>
                <w:rFonts w:ascii="Times New Roman" w:hAnsi="Times New Roman" w:cs="Times New Roman"/>
                <w:color w:val="000000"/>
                <w:lang w:val="en-JM"/>
              </w:rPr>
              <w:t xml:space="preserve">exit the school system or </w:t>
            </w:r>
            <w:r w:rsidR="00D12298" w:rsidRPr="00E61254">
              <w:rPr>
                <w:rFonts w:ascii="Times New Roman" w:hAnsi="Times New Roman" w:cs="Times New Roman"/>
                <w:color w:val="000000"/>
                <w:lang w:val="en-JM"/>
              </w:rPr>
              <w:t>transition to a technical or agricultural high school.</w:t>
            </w:r>
          </w:p>
          <w:p w14:paraId="0CB8E0FE" w14:textId="77777777" w:rsidR="00FD6126" w:rsidRPr="00E61254" w:rsidRDefault="00FD6126" w:rsidP="009E5699">
            <w:pPr>
              <w:autoSpaceDE w:val="0"/>
              <w:autoSpaceDN w:val="0"/>
              <w:adjustRightInd w:val="0"/>
              <w:spacing w:line="360" w:lineRule="auto"/>
              <w:rPr>
                <w:rFonts w:ascii="MS Shell Dlg 2" w:hAnsi="MS Shell Dlg 2" w:cs="MS Shell Dlg 2"/>
              </w:rPr>
            </w:pPr>
          </w:p>
        </w:tc>
      </w:tr>
      <w:tr w:rsidR="00D04074" w14:paraId="0F989889" w14:textId="77777777" w:rsidTr="00D04074">
        <w:tc>
          <w:tcPr>
            <w:tcW w:w="4155" w:type="dxa"/>
          </w:tcPr>
          <w:p w14:paraId="216D3EE8" w14:textId="77777777" w:rsidR="00562AA4" w:rsidRPr="00E61254" w:rsidRDefault="00562AA4" w:rsidP="0082675B">
            <w:pPr>
              <w:spacing w:line="360" w:lineRule="auto"/>
              <w:jc w:val="both"/>
              <w:rPr>
                <w:rFonts w:ascii="Times New Roman" w:hAnsi="Times New Roman" w:cs="Times New Roman"/>
                <w:color w:val="000000"/>
                <w:lang w:val="en-JM"/>
              </w:rPr>
            </w:pPr>
            <w:r w:rsidRPr="00E61254">
              <w:rPr>
                <w:rFonts w:ascii="Times New Roman" w:hAnsi="Times New Roman" w:cs="Times New Roman"/>
                <w:color w:val="000000"/>
                <w:lang w:val="en-JM"/>
              </w:rPr>
              <w:lastRenderedPageBreak/>
              <w:t>Primary &amp; Junior High</w:t>
            </w:r>
          </w:p>
        </w:tc>
        <w:tc>
          <w:tcPr>
            <w:tcW w:w="1083" w:type="dxa"/>
          </w:tcPr>
          <w:p w14:paraId="77130180" w14:textId="77777777" w:rsidR="00562AA4" w:rsidRPr="00E61254" w:rsidRDefault="00562AA4" w:rsidP="00D04074">
            <w:pPr>
              <w:spacing w:line="360" w:lineRule="auto"/>
              <w:jc w:val="center"/>
              <w:rPr>
                <w:rFonts w:ascii="Times New Roman" w:hAnsi="Times New Roman" w:cs="Times New Roman"/>
                <w:color w:val="000000"/>
                <w:lang w:val="en-JM"/>
              </w:rPr>
            </w:pPr>
            <w:r w:rsidRPr="00E61254">
              <w:rPr>
                <w:rFonts w:ascii="Times New Roman" w:hAnsi="Times New Roman" w:cs="Times New Roman"/>
                <w:color w:val="000000"/>
                <w:lang w:val="en-JM"/>
              </w:rPr>
              <w:t>One</w:t>
            </w:r>
          </w:p>
        </w:tc>
        <w:tc>
          <w:tcPr>
            <w:tcW w:w="1800" w:type="dxa"/>
          </w:tcPr>
          <w:p w14:paraId="2F2D86AF" w14:textId="77777777" w:rsidR="00562AA4" w:rsidRPr="00E61254" w:rsidRDefault="00D04074" w:rsidP="00D04074">
            <w:pPr>
              <w:spacing w:line="360" w:lineRule="auto"/>
              <w:jc w:val="center"/>
              <w:rPr>
                <w:rFonts w:ascii="Times New Roman" w:hAnsi="Times New Roman" w:cs="Times New Roman"/>
                <w:color w:val="000000"/>
                <w:lang w:val="en-JM"/>
              </w:rPr>
            </w:pPr>
            <w:r w:rsidRPr="00E61254">
              <w:rPr>
                <w:rFonts w:ascii="Times New Roman" w:hAnsi="Times New Roman" w:cs="Times New Roman"/>
                <w:color w:val="000000"/>
                <w:lang w:val="en-JM"/>
              </w:rPr>
              <w:t xml:space="preserve">Grades </w:t>
            </w:r>
            <w:r w:rsidR="003C2FF5" w:rsidRPr="00E61254">
              <w:rPr>
                <w:rFonts w:ascii="Times New Roman" w:hAnsi="Times New Roman" w:cs="Times New Roman"/>
                <w:color w:val="000000"/>
                <w:lang w:val="en-JM"/>
              </w:rPr>
              <w:t>7-9</w:t>
            </w:r>
          </w:p>
          <w:p w14:paraId="0094B2BB" w14:textId="77777777" w:rsidR="00D04074" w:rsidRPr="00E61254" w:rsidRDefault="00D04074" w:rsidP="00D04074">
            <w:pPr>
              <w:spacing w:line="360" w:lineRule="auto"/>
              <w:jc w:val="center"/>
              <w:rPr>
                <w:rFonts w:ascii="Times New Roman" w:hAnsi="Times New Roman" w:cs="Times New Roman"/>
                <w:color w:val="000000"/>
                <w:lang w:val="en-JM"/>
              </w:rPr>
            </w:pPr>
            <w:r w:rsidRPr="00E61254">
              <w:rPr>
                <w:rFonts w:ascii="Times New Roman" w:hAnsi="Times New Roman" w:cs="Times New Roman"/>
                <w:color w:val="000000"/>
                <w:lang w:val="en-JM"/>
              </w:rPr>
              <w:t>11-14 years</w:t>
            </w:r>
          </w:p>
        </w:tc>
        <w:tc>
          <w:tcPr>
            <w:tcW w:w="2538" w:type="dxa"/>
          </w:tcPr>
          <w:p w14:paraId="63996A87" w14:textId="77777777" w:rsidR="00562AA4" w:rsidRPr="00E61254" w:rsidRDefault="00D12298" w:rsidP="0082675B">
            <w:pPr>
              <w:spacing w:line="360" w:lineRule="auto"/>
              <w:jc w:val="both"/>
              <w:rPr>
                <w:rFonts w:ascii="Times New Roman" w:hAnsi="Times New Roman" w:cs="Times New Roman"/>
                <w:color w:val="000000"/>
                <w:lang w:val="en-JM"/>
              </w:rPr>
            </w:pPr>
            <w:r w:rsidRPr="00E61254">
              <w:rPr>
                <w:rFonts w:ascii="Times New Roman" w:hAnsi="Times New Roman" w:cs="Times New Roman"/>
                <w:color w:val="000000"/>
                <w:lang w:val="en-JM"/>
              </w:rPr>
              <w:t>Same as above</w:t>
            </w:r>
          </w:p>
        </w:tc>
      </w:tr>
      <w:tr w:rsidR="00D04074" w14:paraId="1C474A82" w14:textId="77777777" w:rsidTr="00D04074">
        <w:tc>
          <w:tcPr>
            <w:tcW w:w="4155" w:type="dxa"/>
          </w:tcPr>
          <w:p w14:paraId="6C207664" w14:textId="77777777" w:rsidR="00562AA4" w:rsidRPr="00E61254" w:rsidRDefault="00562AA4" w:rsidP="009E5699">
            <w:pPr>
              <w:spacing w:line="360" w:lineRule="auto"/>
              <w:jc w:val="both"/>
              <w:rPr>
                <w:rFonts w:ascii="Times New Roman" w:hAnsi="Times New Roman" w:cs="Times New Roman"/>
                <w:color w:val="000000"/>
                <w:lang w:val="en-JM"/>
              </w:rPr>
            </w:pPr>
            <w:r w:rsidRPr="00E61254">
              <w:rPr>
                <w:rFonts w:ascii="Times New Roman" w:hAnsi="Times New Roman" w:cs="Times New Roman"/>
                <w:color w:val="000000"/>
                <w:lang w:val="en-JM"/>
              </w:rPr>
              <w:t>Secondary High [upgraded secondary, traditional high and independent/private high schools]</w:t>
            </w:r>
          </w:p>
        </w:tc>
        <w:tc>
          <w:tcPr>
            <w:tcW w:w="1083" w:type="dxa"/>
          </w:tcPr>
          <w:p w14:paraId="346AC421" w14:textId="77777777" w:rsidR="006C7FA5" w:rsidRPr="00E61254" w:rsidRDefault="00562AA4" w:rsidP="00D04074">
            <w:pPr>
              <w:spacing w:line="360" w:lineRule="auto"/>
              <w:jc w:val="center"/>
              <w:rPr>
                <w:rFonts w:ascii="Times New Roman" w:hAnsi="Times New Roman" w:cs="Times New Roman"/>
                <w:color w:val="000000"/>
                <w:lang w:val="en-JM"/>
              </w:rPr>
            </w:pPr>
            <w:r w:rsidRPr="00E61254">
              <w:rPr>
                <w:rFonts w:ascii="Times New Roman" w:hAnsi="Times New Roman" w:cs="Times New Roman"/>
                <w:color w:val="000000"/>
                <w:lang w:val="en-JM"/>
              </w:rPr>
              <w:t xml:space="preserve">One </w:t>
            </w:r>
          </w:p>
          <w:p w14:paraId="7EF2EBBE" w14:textId="77777777" w:rsidR="006C7FA5" w:rsidRPr="00E61254" w:rsidRDefault="006C7FA5" w:rsidP="00D04074">
            <w:pPr>
              <w:spacing w:line="360" w:lineRule="auto"/>
              <w:jc w:val="center"/>
              <w:rPr>
                <w:rFonts w:ascii="Times New Roman" w:hAnsi="Times New Roman" w:cs="Times New Roman"/>
                <w:color w:val="000000"/>
                <w:lang w:val="en-JM"/>
              </w:rPr>
            </w:pPr>
          </w:p>
          <w:p w14:paraId="484ADC59" w14:textId="77777777" w:rsidR="006C7FA5" w:rsidRPr="00E61254" w:rsidRDefault="00562AA4" w:rsidP="00D04074">
            <w:pPr>
              <w:spacing w:line="360" w:lineRule="auto"/>
              <w:jc w:val="center"/>
              <w:rPr>
                <w:rFonts w:ascii="Times New Roman" w:hAnsi="Times New Roman" w:cs="Times New Roman"/>
                <w:color w:val="000000"/>
                <w:lang w:val="en-JM"/>
              </w:rPr>
            </w:pPr>
            <w:r w:rsidRPr="00E61254">
              <w:rPr>
                <w:rFonts w:ascii="Times New Roman" w:hAnsi="Times New Roman" w:cs="Times New Roman"/>
                <w:color w:val="000000"/>
                <w:lang w:val="en-JM"/>
              </w:rPr>
              <w:t xml:space="preserve">&amp; </w:t>
            </w:r>
          </w:p>
          <w:p w14:paraId="7AF413C7" w14:textId="77777777" w:rsidR="006C7FA5" w:rsidRPr="00E61254" w:rsidRDefault="006C7FA5" w:rsidP="006C7FA5">
            <w:pPr>
              <w:spacing w:line="360" w:lineRule="auto"/>
              <w:rPr>
                <w:rFonts w:ascii="Times New Roman" w:hAnsi="Times New Roman" w:cs="Times New Roman"/>
                <w:color w:val="000000"/>
                <w:lang w:val="en-JM"/>
              </w:rPr>
            </w:pPr>
          </w:p>
          <w:p w14:paraId="00A7A425" w14:textId="77777777" w:rsidR="00562AA4" w:rsidRPr="00E61254" w:rsidRDefault="006C7FA5" w:rsidP="006C7FA5">
            <w:pPr>
              <w:spacing w:line="360" w:lineRule="auto"/>
              <w:rPr>
                <w:rFonts w:ascii="Times New Roman" w:hAnsi="Times New Roman" w:cs="Times New Roman"/>
                <w:color w:val="000000"/>
                <w:lang w:val="en-JM"/>
              </w:rPr>
            </w:pPr>
            <w:r w:rsidRPr="00E61254">
              <w:rPr>
                <w:rFonts w:ascii="Times New Roman" w:hAnsi="Times New Roman" w:cs="Times New Roman"/>
                <w:color w:val="000000"/>
                <w:lang w:val="en-JM"/>
              </w:rPr>
              <w:t xml:space="preserve">   </w:t>
            </w:r>
            <w:r w:rsidR="00562AA4" w:rsidRPr="00E61254">
              <w:rPr>
                <w:rFonts w:ascii="Times New Roman" w:hAnsi="Times New Roman" w:cs="Times New Roman"/>
                <w:color w:val="000000"/>
                <w:lang w:val="en-JM"/>
              </w:rPr>
              <w:t>Two</w:t>
            </w:r>
          </w:p>
        </w:tc>
        <w:tc>
          <w:tcPr>
            <w:tcW w:w="1800" w:type="dxa"/>
          </w:tcPr>
          <w:p w14:paraId="3A50D3D1" w14:textId="77777777" w:rsidR="001B6CE5" w:rsidRPr="00E61254" w:rsidRDefault="00D04074" w:rsidP="00D04074">
            <w:pPr>
              <w:spacing w:line="360" w:lineRule="auto"/>
              <w:jc w:val="center"/>
              <w:rPr>
                <w:rFonts w:ascii="Times New Roman" w:hAnsi="Times New Roman" w:cs="Times New Roman"/>
                <w:color w:val="000000"/>
                <w:lang w:val="en-JM"/>
              </w:rPr>
            </w:pPr>
            <w:r w:rsidRPr="00E61254">
              <w:rPr>
                <w:rFonts w:ascii="Times New Roman" w:hAnsi="Times New Roman" w:cs="Times New Roman"/>
                <w:color w:val="000000"/>
                <w:lang w:val="en-JM"/>
              </w:rPr>
              <w:t xml:space="preserve">Grades </w:t>
            </w:r>
            <w:r w:rsidR="003C2FF5" w:rsidRPr="00E61254">
              <w:rPr>
                <w:rFonts w:ascii="Times New Roman" w:hAnsi="Times New Roman" w:cs="Times New Roman"/>
                <w:color w:val="000000"/>
                <w:lang w:val="en-JM"/>
              </w:rPr>
              <w:t>7-11</w:t>
            </w:r>
          </w:p>
          <w:p w14:paraId="49DAD17E" w14:textId="77777777" w:rsidR="001B6CE5" w:rsidRPr="00E61254" w:rsidRDefault="001B6CE5" w:rsidP="00D04074">
            <w:pPr>
              <w:spacing w:line="360" w:lineRule="auto"/>
              <w:jc w:val="center"/>
              <w:rPr>
                <w:rFonts w:ascii="Times New Roman" w:hAnsi="Times New Roman" w:cs="Times New Roman"/>
                <w:color w:val="000000"/>
                <w:lang w:val="en-JM"/>
              </w:rPr>
            </w:pPr>
            <w:r w:rsidRPr="00E61254">
              <w:rPr>
                <w:rFonts w:ascii="Times New Roman" w:hAnsi="Times New Roman" w:cs="Times New Roman"/>
                <w:color w:val="000000"/>
                <w:lang w:val="en-JM"/>
              </w:rPr>
              <w:t>11-16 years</w:t>
            </w:r>
          </w:p>
          <w:p w14:paraId="6AA3A889" w14:textId="77777777" w:rsidR="003C2FF5" w:rsidRPr="00E61254" w:rsidRDefault="003C2FF5" w:rsidP="00D04074">
            <w:pPr>
              <w:spacing w:line="360" w:lineRule="auto"/>
              <w:jc w:val="center"/>
              <w:rPr>
                <w:rFonts w:ascii="Times New Roman" w:hAnsi="Times New Roman" w:cs="Times New Roman"/>
                <w:color w:val="000000"/>
                <w:lang w:val="en-JM"/>
              </w:rPr>
            </w:pPr>
            <w:r w:rsidRPr="00E61254">
              <w:rPr>
                <w:rFonts w:ascii="Times New Roman" w:hAnsi="Times New Roman" w:cs="Times New Roman"/>
                <w:color w:val="000000"/>
                <w:lang w:val="en-JM"/>
              </w:rPr>
              <w:t xml:space="preserve"> and</w:t>
            </w:r>
          </w:p>
          <w:p w14:paraId="238580D7" w14:textId="77777777" w:rsidR="00562AA4" w:rsidRPr="00E61254" w:rsidRDefault="00D04074" w:rsidP="00D04074">
            <w:pPr>
              <w:spacing w:line="360" w:lineRule="auto"/>
              <w:jc w:val="center"/>
              <w:rPr>
                <w:rFonts w:ascii="Times New Roman" w:hAnsi="Times New Roman" w:cs="Times New Roman"/>
                <w:color w:val="000000"/>
                <w:lang w:val="en-JM"/>
              </w:rPr>
            </w:pPr>
            <w:r w:rsidRPr="00E61254">
              <w:rPr>
                <w:rFonts w:ascii="Times New Roman" w:hAnsi="Times New Roman" w:cs="Times New Roman"/>
                <w:color w:val="000000"/>
                <w:lang w:val="en-JM"/>
              </w:rPr>
              <w:t xml:space="preserve">Grades </w:t>
            </w:r>
            <w:r w:rsidR="003C2FF5" w:rsidRPr="00E61254">
              <w:rPr>
                <w:rFonts w:ascii="Times New Roman" w:hAnsi="Times New Roman" w:cs="Times New Roman"/>
                <w:color w:val="000000"/>
                <w:lang w:val="en-JM"/>
              </w:rPr>
              <w:t>7-13</w:t>
            </w:r>
          </w:p>
          <w:p w14:paraId="53AC6F40" w14:textId="77777777" w:rsidR="001B6CE5" w:rsidRPr="00E61254" w:rsidRDefault="001B6CE5" w:rsidP="00D04074">
            <w:pPr>
              <w:spacing w:line="360" w:lineRule="auto"/>
              <w:jc w:val="center"/>
              <w:rPr>
                <w:rFonts w:ascii="Times New Roman" w:hAnsi="Times New Roman" w:cs="Times New Roman"/>
                <w:color w:val="000000"/>
                <w:lang w:val="en-JM"/>
              </w:rPr>
            </w:pPr>
            <w:r w:rsidRPr="00E61254">
              <w:rPr>
                <w:rFonts w:ascii="Times New Roman" w:hAnsi="Times New Roman" w:cs="Times New Roman"/>
                <w:color w:val="000000"/>
                <w:lang w:val="en-JM"/>
              </w:rPr>
              <w:t>11- 18 years</w:t>
            </w:r>
          </w:p>
        </w:tc>
        <w:tc>
          <w:tcPr>
            <w:tcW w:w="2538" w:type="dxa"/>
          </w:tcPr>
          <w:p w14:paraId="1934DE77" w14:textId="77777777" w:rsidR="00562AA4" w:rsidRPr="00E61254" w:rsidRDefault="00D12298" w:rsidP="009B764E">
            <w:pPr>
              <w:spacing w:line="360" w:lineRule="auto"/>
              <w:jc w:val="both"/>
              <w:rPr>
                <w:rFonts w:ascii="Times New Roman" w:hAnsi="Times New Roman" w:cs="Times New Roman"/>
                <w:color w:val="000000"/>
                <w:lang w:val="en-JM"/>
              </w:rPr>
            </w:pPr>
            <w:r w:rsidRPr="00E61254">
              <w:rPr>
                <w:rFonts w:ascii="Times New Roman" w:hAnsi="Times New Roman" w:cs="Times New Roman"/>
                <w:color w:val="000000"/>
                <w:lang w:val="en-JM"/>
              </w:rPr>
              <w:t xml:space="preserve">Students sit </w:t>
            </w:r>
            <w:r w:rsidR="00D33841">
              <w:rPr>
                <w:rFonts w:ascii="Times New Roman" w:hAnsi="Times New Roman" w:cs="Times New Roman"/>
                <w:color w:val="000000"/>
                <w:lang w:val="en-JM"/>
              </w:rPr>
              <w:t xml:space="preserve">the </w:t>
            </w:r>
            <w:r w:rsidR="00D873C6" w:rsidRPr="00E61254">
              <w:rPr>
                <w:rFonts w:ascii="Times New Roman" w:hAnsi="Times New Roman" w:cs="Times New Roman"/>
                <w:color w:val="000000"/>
                <w:lang w:val="en-JM"/>
              </w:rPr>
              <w:t xml:space="preserve">C.X.C in </w:t>
            </w:r>
            <w:r w:rsidR="006C7FA5" w:rsidRPr="00E61254">
              <w:rPr>
                <w:rFonts w:ascii="Times New Roman" w:hAnsi="Times New Roman" w:cs="Times New Roman"/>
                <w:color w:val="000000"/>
                <w:lang w:val="en-JM"/>
              </w:rPr>
              <w:t>G</w:t>
            </w:r>
            <w:r w:rsidRPr="00E61254">
              <w:rPr>
                <w:rFonts w:ascii="Times New Roman" w:hAnsi="Times New Roman" w:cs="Times New Roman"/>
                <w:color w:val="000000"/>
                <w:lang w:val="en-JM"/>
              </w:rPr>
              <w:t xml:space="preserve">rade 11. </w:t>
            </w:r>
            <w:r w:rsidR="00077DA1" w:rsidRPr="00E61254">
              <w:rPr>
                <w:rFonts w:ascii="Times New Roman" w:hAnsi="Times New Roman" w:cs="Times New Roman"/>
                <w:color w:val="000000"/>
                <w:lang w:val="en-JM"/>
              </w:rPr>
              <w:t xml:space="preserve">May exit the school system or may transition to sixth form and </w:t>
            </w:r>
            <w:r w:rsidR="00D873C6" w:rsidRPr="00E61254">
              <w:rPr>
                <w:rFonts w:ascii="Times New Roman" w:hAnsi="Times New Roman" w:cs="Times New Roman"/>
                <w:color w:val="000000"/>
                <w:lang w:val="en-JM"/>
              </w:rPr>
              <w:t>sit C.A.P.E. in G</w:t>
            </w:r>
            <w:r w:rsidR="00D33841">
              <w:rPr>
                <w:rFonts w:ascii="Times New Roman" w:hAnsi="Times New Roman" w:cs="Times New Roman"/>
                <w:color w:val="000000"/>
                <w:lang w:val="en-JM"/>
              </w:rPr>
              <w:t>rades 12 &amp; 13.</w:t>
            </w:r>
            <w:r w:rsidR="009B764E">
              <w:rPr>
                <w:rFonts w:ascii="Times New Roman" w:hAnsi="Times New Roman" w:cs="Times New Roman"/>
                <w:color w:val="000000"/>
                <w:lang w:val="en-JM"/>
              </w:rPr>
              <w:t xml:space="preserve"> M</w:t>
            </w:r>
            <w:r w:rsidRPr="00E61254">
              <w:rPr>
                <w:rFonts w:ascii="Times New Roman" w:hAnsi="Times New Roman" w:cs="Times New Roman"/>
                <w:color w:val="000000"/>
                <w:lang w:val="en-JM"/>
              </w:rPr>
              <w:t xml:space="preserve">ay transition to tertiary level education </w:t>
            </w:r>
          </w:p>
        </w:tc>
      </w:tr>
      <w:tr w:rsidR="00D04074" w14:paraId="23D5213A" w14:textId="77777777" w:rsidTr="00D04074">
        <w:tc>
          <w:tcPr>
            <w:tcW w:w="4155" w:type="dxa"/>
          </w:tcPr>
          <w:p w14:paraId="76021771" w14:textId="77777777" w:rsidR="00562AA4" w:rsidRPr="00E61254" w:rsidRDefault="003C2FF5" w:rsidP="0082675B">
            <w:pPr>
              <w:spacing w:line="360" w:lineRule="auto"/>
              <w:jc w:val="both"/>
              <w:rPr>
                <w:rFonts w:ascii="Times New Roman" w:hAnsi="Times New Roman" w:cs="Times New Roman"/>
                <w:color w:val="000000"/>
                <w:lang w:val="en-JM"/>
              </w:rPr>
            </w:pPr>
            <w:r w:rsidRPr="00E61254">
              <w:rPr>
                <w:rFonts w:ascii="Times New Roman" w:hAnsi="Times New Roman" w:cs="Times New Roman"/>
                <w:color w:val="000000"/>
                <w:lang w:val="en-JM"/>
              </w:rPr>
              <w:t xml:space="preserve">Technical </w:t>
            </w:r>
            <w:r w:rsidR="00562AA4" w:rsidRPr="00E61254">
              <w:rPr>
                <w:rFonts w:ascii="Times New Roman" w:hAnsi="Times New Roman" w:cs="Times New Roman"/>
                <w:color w:val="000000"/>
                <w:lang w:val="en-JM"/>
              </w:rPr>
              <w:t>High</w:t>
            </w:r>
          </w:p>
        </w:tc>
        <w:tc>
          <w:tcPr>
            <w:tcW w:w="1083" w:type="dxa"/>
          </w:tcPr>
          <w:p w14:paraId="494A4F6C" w14:textId="77777777" w:rsidR="00562AA4" w:rsidRPr="00E61254" w:rsidRDefault="003C2FF5" w:rsidP="00D04074">
            <w:pPr>
              <w:spacing w:line="360" w:lineRule="auto"/>
              <w:jc w:val="center"/>
              <w:rPr>
                <w:rFonts w:ascii="Times New Roman" w:hAnsi="Times New Roman" w:cs="Times New Roman"/>
                <w:color w:val="000000"/>
                <w:lang w:val="en-JM"/>
              </w:rPr>
            </w:pPr>
            <w:r w:rsidRPr="00E61254">
              <w:rPr>
                <w:rFonts w:ascii="Times New Roman" w:hAnsi="Times New Roman" w:cs="Times New Roman"/>
                <w:color w:val="000000"/>
                <w:lang w:val="en-JM"/>
              </w:rPr>
              <w:t>One &amp; T</w:t>
            </w:r>
            <w:r w:rsidR="00562AA4" w:rsidRPr="00E61254">
              <w:rPr>
                <w:rFonts w:ascii="Times New Roman" w:hAnsi="Times New Roman" w:cs="Times New Roman"/>
                <w:color w:val="000000"/>
                <w:lang w:val="en-JM"/>
              </w:rPr>
              <w:t>wo</w:t>
            </w:r>
          </w:p>
        </w:tc>
        <w:tc>
          <w:tcPr>
            <w:tcW w:w="1800" w:type="dxa"/>
          </w:tcPr>
          <w:p w14:paraId="42D5C85D" w14:textId="77777777" w:rsidR="00562AA4" w:rsidRPr="00E61254" w:rsidRDefault="001B6CE5" w:rsidP="00D04074">
            <w:pPr>
              <w:spacing w:line="360" w:lineRule="auto"/>
              <w:jc w:val="center"/>
              <w:rPr>
                <w:rFonts w:ascii="Times New Roman" w:hAnsi="Times New Roman" w:cs="Times New Roman"/>
                <w:color w:val="000000"/>
                <w:lang w:val="en-JM"/>
              </w:rPr>
            </w:pPr>
            <w:r w:rsidRPr="00E61254">
              <w:rPr>
                <w:rFonts w:ascii="Times New Roman" w:hAnsi="Times New Roman" w:cs="Times New Roman"/>
                <w:color w:val="000000"/>
                <w:lang w:val="en-JM"/>
              </w:rPr>
              <w:t xml:space="preserve">Grades </w:t>
            </w:r>
            <w:r w:rsidR="003C2FF5" w:rsidRPr="00E61254">
              <w:rPr>
                <w:rFonts w:ascii="Times New Roman" w:hAnsi="Times New Roman" w:cs="Times New Roman"/>
                <w:color w:val="000000"/>
                <w:lang w:val="en-JM"/>
              </w:rPr>
              <w:t>7-11</w:t>
            </w:r>
          </w:p>
          <w:p w14:paraId="1E74615E" w14:textId="77777777" w:rsidR="001B6CE5" w:rsidRPr="00E61254" w:rsidRDefault="001B6CE5" w:rsidP="00D04074">
            <w:pPr>
              <w:spacing w:line="360" w:lineRule="auto"/>
              <w:jc w:val="center"/>
              <w:rPr>
                <w:rFonts w:ascii="Times New Roman" w:hAnsi="Times New Roman" w:cs="Times New Roman"/>
                <w:color w:val="000000"/>
                <w:lang w:val="en-JM"/>
              </w:rPr>
            </w:pPr>
            <w:r w:rsidRPr="00E61254">
              <w:rPr>
                <w:rFonts w:ascii="Times New Roman" w:hAnsi="Times New Roman" w:cs="Times New Roman"/>
                <w:color w:val="000000"/>
                <w:lang w:val="en-JM"/>
              </w:rPr>
              <w:t>11-16 years</w:t>
            </w:r>
          </w:p>
        </w:tc>
        <w:tc>
          <w:tcPr>
            <w:tcW w:w="2538" w:type="dxa"/>
          </w:tcPr>
          <w:p w14:paraId="71C814DC" w14:textId="77777777" w:rsidR="00562AA4" w:rsidRPr="00E61254" w:rsidRDefault="00077DA1" w:rsidP="009E5699">
            <w:pPr>
              <w:spacing w:line="360" w:lineRule="auto"/>
              <w:jc w:val="both"/>
              <w:rPr>
                <w:rFonts w:ascii="Times New Roman" w:hAnsi="Times New Roman" w:cs="Times New Roman"/>
                <w:color w:val="000000"/>
                <w:lang w:val="en-JM"/>
              </w:rPr>
            </w:pPr>
            <w:r w:rsidRPr="00E61254">
              <w:rPr>
                <w:rFonts w:ascii="Times New Roman" w:hAnsi="Times New Roman" w:cs="Times New Roman"/>
                <w:color w:val="000000"/>
                <w:lang w:val="en-JM"/>
              </w:rPr>
              <w:t>Students sit CSEC or CCSLC. May transition to tertiary level education</w:t>
            </w:r>
          </w:p>
        </w:tc>
      </w:tr>
      <w:tr w:rsidR="00D04074" w14:paraId="0F067000" w14:textId="77777777" w:rsidTr="00D04074">
        <w:tc>
          <w:tcPr>
            <w:tcW w:w="4155" w:type="dxa"/>
          </w:tcPr>
          <w:p w14:paraId="426877BA" w14:textId="77777777" w:rsidR="00562AA4" w:rsidRPr="00E61254" w:rsidRDefault="003C2FF5" w:rsidP="0082675B">
            <w:pPr>
              <w:spacing w:line="360" w:lineRule="auto"/>
              <w:jc w:val="both"/>
              <w:rPr>
                <w:rFonts w:ascii="Times New Roman" w:hAnsi="Times New Roman" w:cs="Times New Roman"/>
                <w:color w:val="000000"/>
                <w:lang w:val="en-JM"/>
              </w:rPr>
            </w:pPr>
            <w:r w:rsidRPr="00E61254">
              <w:rPr>
                <w:rFonts w:ascii="Times New Roman" w:hAnsi="Times New Roman" w:cs="Times New Roman"/>
                <w:color w:val="000000"/>
                <w:lang w:val="en-JM"/>
              </w:rPr>
              <w:t>Agricultural High</w:t>
            </w:r>
          </w:p>
        </w:tc>
        <w:tc>
          <w:tcPr>
            <w:tcW w:w="1083" w:type="dxa"/>
          </w:tcPr>
          <w:p w14:paraId="3CC5E340" w14:textId="77777777" w:rsidR="003C2FF5" w:rsidRPr="00E61254" w:rsidRDefault="003C2FF5" w:rsidP="00D04074">
            <w:pPr>
              <w:spacing w:line="360" w:lineRule="auto"/>
              <w:jc w:val="center"/>
              <w:rPr>
                <w:rFonts w:ascii="Times New Roman" w:hAnsi="Times New Roman" w:cs="Times New Roman"/>
                <w:color w:val="000000"/>
                <w:lang w:val="en-JM"/>
              </w:rPr>
            </w:pPr>
            <w:r w:rsidRPr="00E61254">
              <w:rPr>
                <w:rFonts w:ascii="Times New Roman" w:hAnsi="Times New Roman" w:cs="Times New Roman"/>
                <w:color w:val="000000"/>
                <w:lang w:val="en-JM"/>
              </w:rPr>
              <w:t>Two</w:t>
            </w:r>
          </w:p>
        </w:tc>
        <w:tc>
          <w:tcPr>
            <w:tcW w:w="1800" w:type="dxa"/>
          </w:tcPr>
          <w:p w14:paraId="0EABEF6F" w14:textId="77777777" w:rsidR="00562AA4" w:rsidRPr="00E61254" w:rsidRDefault="001B6CE5" w:rsidP="00D04074">
            <w:pPr>
              <w:spacing w:line="360" w:lineRule="auto"/>
              <w:jc w:val="center"/>
              <w:rPr>
                <w:rFonts w:ascii="Times New Roman" w:hAnsi="Times New Roman" w:cs="Times New Roman"/>
                <w:color w:val="000000"/>
                <w:lang w:val="en-JM"/>
              </w:rPr>
            </w:pPr>
            <w:r w:rsidRPr="00E61254">
              <w:rPr>
                <w:rFonts w:ascii="Times New Roman" w:hAnsi="Times New Roman" w:cs="Times New Roman"/>
                <w:color w:val="000000"/>
                <w:lang w:val="en-JM"/>
              </w:rPr>
              <w:t xml:space="preserve">Grades </w:t>
            </w:r>
            <w:r w:rsidR="003C2FF5" w:rsidRPr="00E61254">
              <w:rPr>
                <w:rFonts w:ascii="Times New Roman" w:hAnsi="Times New Roman" w:cs="Times New Roman"/>
                <w:color w:val="000000"/>
                <w:lang w:val="en-JM"/>
              </w:rPr>
              <w:t>10-12</w:t>
            </w:r>
          </w:p>
          <w:p w14:paraId="750D3F5A" w14:textId="77777777" w:rsidR="001B6CE5" w:rsidRPr="00E61254" w:rsidRDefault="001B6CE5" w:rsidP="00D04074">
            <w:pPr>
              <w:spacing w:line="360" w:lineRule="auto"/>
              <w:jc w:val="center"/>
              <w:rPr>
                <w:rFonts w:ascii="Times New Roman" w:hAnsi="Times New Roman" w:cs="Times New Roman"/>
                <w:color w:val="000000"/>
                <w:lang w:val="en-JM"/>
              </w:rPr>
            </w:pPr>
            <w:r w:rsidRPr="00E61254">
              <w:rPr>
                <w:rFonts w:ascii="Times New Roman" w:hAnsi="Times New Roman" w:cs="Times New Roman"/>
                <w:color w:val="000000"/>
                <w:lang w:val="en-JM"/>
              </w:rPr>
              <w:t>15-17 years</w:t>
            </w:r>
          </w:p>
        </w:tc>
        <w:tc>
          <w:tcPr>
            <w:tcW w:w="2538" w:type="dxa"/>
          </w:tcPr>
          <w:p w14:paraId="18444B38" w14:textId="77777777" w:rsidR="00562AA4" w:rsidRPr="00E61254" w:rsidRDefault="00077DA1" w:rsidP="0082675B">
            <w:pPr>
              <w:spacing w:line="360" w:lineRule="auto"/>
              <w:jc w:val="both"/>
              <w:rPr>
                <w:rFonts w:ascii="Times New Roman" w:hAnsi="Times New Roman" w:cs="Times New Roman"/>
                <w:color w:val="000000"/>
                <w:lang w:val="en-JM"/>
              </w:rPr>
            </w:pPr>
            <w:r w:rsidRPr="00E61254">
              <w:rPr>
                <w:rFonts w:ascii="Times New Roman" w:hAnsi="Times New Roman" w:cs="Times New Roman"/>
                <w:color w:val="000000"/>
                <w:lang w:val="en-JM"/>
              </w:rPr>
              <w:t>Same as above</w:t>
            </w:r>
          </w:p>
        </w:tc>
      </w:tr>
      <w:tr w:rsidR="00D04074" w14:paraId="19D310CC" w14:textId="77777777" w:rsidTr="00D04074">
        <w:tc>
          <w:tcPr>
            <w:tcW w:w="4155" w:type="dxa"/>
          </w:tcPr>
          <w:p w14:paraId="05035C83" w14:textId="77777777" w:rsidR="00562AA4" w:rsidRPr="00E61254" w:rsidRDefault="003C2FF5" w:rsidP="0082675B">
            <w:pPr>
              <w:spacing w:line="360" w:lineRule="auto"/>
              <w:jc w:val="both"/>
              <w:rPr>
                <w:rFonts w:ascii="Times New Roman" w:hAnsi="Times New Roman" w:cs="Times New Roman"/>
                <w:color w:val="000000"/>
                <w:lang w:val="en-JM"/>
              </w:rPr>
            </w:pPr>
            <w:r w:rsidRPr="00E61254">
              <w:rPr>
                <w:rFonts w:ascii="Times New Roman" w:hAnsi="Times New Roman" w:cs="Times New Roman"/>
                <w:color w:val="000000"/>
                <w:lang w:val="en-JM"/>
              </w:rPr>
              <w:t>Special schools</w:t>
            </w:r>
          </w:p>
        </w:tc>
        <w:tc>
          <w:tcPr>
            <w:tcW w:w="1083" w:type="dxa"/>
          </w:tcPr>
          <w:p w14:paraId="6D00BD04" w14:textId="77777777" w:rsidR="00562AA4" w:rsidRPr="00E61254" w:rsidRDefault="003C2FF5" w:rsidP="00D04074">
            <w:pPr>
              <w:spacing w:line="360" w:lineRule="auto"/>
              <w:jc w:val="center"/>
              <w:rPr>
                <w:rFonts w:ascii="Times New Roman" w:hAnsi="Times New Roman" w:cs="Times New Roman"/>
                <w:color w:val="000000"/>
                <w:lang w:val="en-JM"/>
              </w:rPr>
            </w:pPr>
            <w:r w:rsidRPr="00E61254">
              <w:rPr>
                <w:rFonts w:ascii="Times New Roman" w:hAnsi="Times New Roman" w:cs="Times New Roman"/>
                <w:color w:val="000000"/>
                <w:lang w:val="en-JM"/>
              </w:rPr>
              <w:t>One &amp; Two</w:t>
            </w:r>
          </w:p>
        </w:tc>
        <w:tc>
          <w:tcPr>
            <w:tcW w:w="1800" w:type="dxa"/>
          </w:tcPr>
          <w:p w14:paraId="506041D5" w14:textId="77777777" w:rsidR="00562AA4" w:rsidRPr="00E61254" w:rsidRDefault="001B6CE5" w:rsidP="00D04074">
            <w:pPr>
              <w:spacing w:line="360" w:lineRule="auto"/>
              <w:jc w:val="center"/>
              <w:rPr>
                <w:rFonts w:ascii="Times New Roman" w:hAnsi="Times New Roman" w:cs="Times New Roman"/>
                <w:color w:val="000000"/>
                <w:lang w:val="en-JM"/>
              </w:rPr>
            </w:pPr>
            <w:r w:rsidRPr="00E61254">
              <w:rPr>
                <w:rFonts w:ascii="Times New Roman" w:hAnsi="Times New Roman" w:cs="Times New Roman"/>
                <w:color w:val="000000"/>
                <w:lang w:val="en-JM"/>
              </w:rPr>
              <w:t xml:space="preserve">Grades </w:t>
            </w:r>
            <w:r w:rsidR="003C2FF5" w:rsidRPr="00E61254">
              <w:rPr>
                <w:rFonts w:ascii="Times New Roman" w:hAnsi="Times New Roman" w:cs="Times New Roman"/>
                <w:color w:val="000000"/>
                <w:lang w:val="en-JM"/>
              </w:rPr>
              <w:t>7-11</w:t>
            </w:r>
          </w:p>
          <w:p w14:paraId="17CA5A21" w14:textId="77777777" w:rsidR="001B6CE5" w:rsidRPr="00E61254" w:rsidRDefault="00993C41" w:rsidP="00D04074">
            <w:pPr>
              <w:spacing w:line="360" w:lineRule="auto"/>
              <w:jc w:val="center"/>
              <w:rPr>
                <w:rFonts w:ascii="Times New Roman" w:hAnsi="Times New Roman" w:cs="Times New Roman"/>
                <w:color w:val="000000"/>
                <w:lang w:val="en-JM"/>
              </w:rPr>
            </w:pPr>
            <w:r>
              <w:rPr>
                <w:rFonts w:ascii="Times New Roman" w:hAnsi="Times New Roman" w:cs="Times New Roman"/>
                <w:color w:val="000000"/>
                <w:lang w:val="en-JM"/>
              </w:rPr>
              <w:t>11-18</w:t>
            </w:r>
            <w:r w:rsidR="00C10020" w:rsidRPr="00E61254">
              <w:rPr>
                <w:rFonts w:ascii="Times New Roman" w:hAnsi="Times New Roman" w:cs="Times New Roman"/>
                <w:color w:val="000000"/>
                <w:lang w:val="en-JM"/>
              </w:rPr>
              <w:t xml:space="preserve"> years </w:t>
            </w:r>
          </w:p>
          <w:p w14:paraId="48F05DFC" w14:textId="77777777" w:rsidR="001B6CE5" w:rsidRPr="00E61254" w:rsidRDefault="001B6CE5" w:rsidP="009E5699">
            <w:pPr>
              <w:spacing w:line="360" w:lineRule="auto"/>
              <w:jc w:val="center"/>
              <w:rPr>
                <w:rFonts w:ascii="Times New Roman" w:hAnsi="Times New Roman" w:cs="Times New Roman"/>
                <w:color w:val="000000"/>
                <w:lang w:val="en-JM"/>
              </w:rPr>
            </w:pPr>
            <w:r w:rsidRPr="00E61254">
              <w:rPr>
                <w:rFonts w:ascii="Times New Roman" w:hAnsi="Times New Roman" w:cs="Times New Roman"/>
                <w:color w:val="000000"/>
                <w:lang w:val="en-JM"/>
              </w:rPr>
              <w:t>Students tend to exit special school</w:t>
            </w:r>
            <w:r w:rsidR="00C10020" w:rsidRPr="00E61254">
              <w:rPr>
                <w:rFonts w:ascii="Times New Roman" w:hAnsi="Times New Roman" w:cs="Times New Roman"/>
                <w:color w:val="000000"/>
                <w:lang w:val="en-JM"/>
              </w:rPr>
              <w:t>s</w:t>
            </w:r>
            <w:r w:rsidRPr="00E61254">
              <w:rPr>
                <w:rFonts w:ascii="Times New Roman" w:hAnsi="Times New Roman" w:cs="Times New Roman"/>
                <w:color w:val="000000"/>
                <w:lang w:val="en-JM"/>
              </w:rPr>
              <w:t xml:space="preserve"> at an older age.</w:t>
            </w:r>
            <w:r w:rsidR="00C10020" w:rsidRPr="00E61254">
              <w:rPr>
                <w:rFonts w:ascii="Times New Roman" w:hAnsi="Times New Roman" w:cs="Times New Roman"/>
                <w:color w:val="000000"/>
                <w:lang w:val="en-JM"/>
              </w:rPr>
              <w:t xml:space="preserve"> </w:t>
            </w:r>
          </w:p>
        </w:tc>
        <w:tc>
          <w:tcPr>
            <w:tcW w:w="2538" w:type="dxa"/>
          </w:tcPr>
          <w:p w14:paraId="485256A7" w14:textId="77777777" w:rsidR="00562AA4" w:rsidRPr="00E61254" w:rsidRDefault="00077DA1" w:rsidP="009E5699">
            <w:pPr>
              <w:spacing w:line="360" w:lineRule="auto"/>
              <w:jc w:val="both"/>
              <w:rPr>
                <w:rFonts w:ascii="Times New Roman" w:hAnsi="Times New Roman" w:cs="Times New Roman"/>
                <w:color w:val="000000"/>
                <w:lang w:val="en-JM"/>
              </w:rPr>
            </w:pPr>
            <w:r w:rsidRPr="00E61254">
              <w:rPr>
                <w:rFonts w:ascii="Times New Roman" w:hAnsi="Times New Roman" w:cs="Times New Roman"/>
                <w:color w:val="000000"/>
                <w:lang w:val="en-JM"/>
              </w:rPr>
              <w:t xml:space="preserve">Same as for secondary high. </w:t>
            </w:r>
            <w:r w:rsidR="008A4203" w:rsidRPr="00E61254">
              <w:rPr>
                <w:rFonts w:ascii="Times New Roman" w:hAnsi="Times New Roman" w:cs="Times New Roman"/>
                <w:color w:val="000000"/>
                <w:lang w:val="en-JM"/>
              </w:rPr>
              <w:t>*</w:t>
            </w:r>
            <w:r w:rsidRPr="00E61254">
              <w:rPr>
                <w:rFonts w:ascii="Times New Roman" w:hAnsi="Times New Roman" w:cs="Times New Roman"/>
                <w:color w:val="000000"/>
                <w:lang w:val="en-JM"/>
              </w:rPr>
              <w:t xml:space="preserve">A very small </w:t>
            </w:r>
            <w:r w:rsidR="008A4203" w:rsidRPr="00E61254">
              <w:rPr>
                <w:rFonts w:ascii="Times New Roman" w:hAnsi="Times New Roman" w:cs="Times New Roman"/>
                <w:color w:val="000000"/>
                <w:lang w:val="en-JM"/>
              </w:rPr>
              <w:t xml:space="preserve">number </w:t>
            </w:r>
            <w:r w:rsidRPr="00E61254">
              <w:rPr>
                <w:rFonts w:ascii="Times New Roman" w:hAnsi="Times New Roman" w:cs="Times New Roman"/>
                <w:color w:val="000000"/>
                <w:lang w:val="en-JM"/>
              </w:rPr>
              <w:t xml:space="preserve">of </w:t>
            </w:r>
            <w:r w:rsidR="008A4203" w:rsidRPr="00E61254">
              <w:rPr>
                <w:rFonts w:ascii="Times New Roman" w:hAnsi="Times New Roman" w:cs="Times New Roman"/>
                <w:color w:val="000000"/>
                <w:lang w:val="en-JM"/>
              </w:rPr>
              <w:t>students who have been identified as having a disability</w:t>
            </w:r>
            <w:r w:rsidRPr="00E61254">
              <w:rPr>
                <w:rFonts w:ascii="Times New Roman" w:hAnsi="Times New Roman" w:cs="Times New Roman"/>
                <w:color w:val="000000"/>
                <w:lang w:val="en-JM"/>
              </w:rPr>
              <w:t xml:space="preserve"> transition to tertiary level education. </w:t>
            </w:r>
          </w:p>
        </w:tc>
      </w:tr>
    </w:tbl>
    <w:p w14:paraId="51382A90" w14:textId="77777777" w:rsidR="004D5101" w:rsidRDefault="00161C07" w:rsidP="00BA248A">
      <w:pPr>
        <w:spacing w:after="0" w:line="360" w:lineRule="auto"/>
        <w:jc w:val="both"/>
        <w:rPr>
          <w:rFonts w:ascii="Times New Roman" w:hAnsi="Times New Roman" w:cs="Times New Roman"/>
          <w:color w:val="000000"/>
          <w:sz w:val="20"/>
          <w:szCs w:val="20"/>
          <w:lang w:val="en-JM"/>
        </w:rPr>
      </w:pPr>
      <w:r w:rsidRPr="009E5699">
        <w:rPr>
          <w:rFonts w:ascii="Times New Roman" w:hAnsi="Times New Roman" w:cs="Times New Roman"/>
          <w:color w:val="000000"/>
          <w:sz w:val="20"/>
          <w:szCs w:val="20"/>
          <w:lang w:val="en-JM"/>
        </w:rPr>
        <w:t xml:space="preserve">Information </w:t>
      </w:r>
      <w:r w:rsidR="00647250" w:rsidRPr="009E5699">
        <w:rPr>
          <w:rFonts w:ascii="Times New Roman" w:hAnsi="Times New Roman" w:cs="Times New Roman"/>
          <w:color w:val="000000"/>
          <w:sz w:val="20"/>
          <w:szCs w:val="20"/>
          <w:lang w:val="en-JM"/>
        </w:rPr>
        <w:t xml:space="preserve">taken from </w:t>
      </w:r>
      <w:r w:rsidR="0014504C" w:rsidRPr="009E5699">
        <w:rPr>
          <w:rFonts w:ascii="Times New Roman" w:hAnsi="Times New Roman" w:cs="Times New Roman"/>
          <w:color w:val="000000"/>
          <w:sz w:val="20"/>
          <w:szCs w:val="20"/>
          <w:lang w:val="en-JM"/>
        </w:rPr>
        <w:t xml:space="preserve">Livingston (2012) </w:t>
      </w:r>
      <w:r w:rsidR="00647250" w:rsidRPr="009E5699">
        <w:rPr>
          <w:rFonts w:ascii="Times New Roman" w:hAnsi="Times New Roman" w:cs="Times New Roman"/>
          <w:color w:val="000000"/>
          <w:sz w:val="20"/>
          <w:szCs w:val="20"/>
          <w:lang w:val="en-JM"/>
        </w:rPr>
        <w:t>MOE E</w:t>
      </w:r>
      <w:r w:rsidRPr="009E5699">
        <w:rPr>
          <w:rFonts w:ascii="Times New Roman" w:hAnsi="Times New Roman" w:cs="Times New Roman"/>
          <w:color w:val="000000"/>
          <w:sz w:val="20"/>
          <w:szCs w:val="20"/>
          <w:lang w:val="en-JM"/>
        </w:rPr>
        <w:t>ducation Statistics 2011-2012</w:t>
      </w:r>
      <w:r w:rsidR="00E61254" w:rsidRPr="009E5699">
        <w:rPr>
          <w:rFonts w:ascii="Times New Roman" w:hAnsi="Times New Roman" w:cs="Times New Roman"/>
          <w:color w:val="000000"/>
          <w:sz w:val="20"/>
          <w:szCs w:val="20"/>
          <w:lang w:val="en-JM"/>
        </w:rPr>
        <w:t>,</w:t>
      </w:r>
      <w:r w:rsidRPr="009E5699">
        <w:rPr>
          <w:rFonts w:ascii="Times New Roman" w:hAnsi="Times New Roman" w:cs="Times New Roman"/>
          <w:color w:val="000000"/>
          <w:sz w:val="20"/>
          <w:szCs w:val="20"/>
          <w:lang w:val="en-JM"/>
        </w:rPr>
        <w:t xml:space="preserve"> </w:t>
      </w:r>
      <w:r w:rsidR="00647250" w:rsidRPr="009E5699">
        <w:rPr>
          <w:rFonts w:ascii="Times New Roman" w:hAnsi="Times New Roman" w:cs="Times New Roman"/>
          <w:color w:val="000000"/>
          <w:sz w:val="20"/>
          <w:szCs w:val="20"/>
          <w:lang w:val="en-JM"/>
        </w:rPr>
        <w:t>and from the M</w:t>
      </w:r>
      <w:r w:rsidR="00E61254" w:rsidRPr="009E5699">
        <w:rPr>
          <w:rFonts w:ascii="Times New Roman" w:hAnsi="Times New Roman" w:cs="Times New Roman"/>
          <w:color w:val="000000"/>
          <w:sz w:val="20"/>
          <w:szCs w:val="20"/>
          <w:lang w:val="en-JM"/>
        </w:rPr>
        <w:t>OE – the Ministry of Education S</w:t>
      </w:r>
      <w:r w:rsidR="00647250" w:rsidRPr="009E5699">
        <w:rPr>
          <w:rFonts w:ascii="Times New Roman" w:hAnsi="Times New Roman" w:cs="Times New Roman"/>
          <w:color w:val="000000"/>
          <w:sz w:val="20"/>
          <w:szCs w:val="20"/>
          <w:lang w:val="en-JM"/>
        </w:rPr>
        <w:t>tory (2014)</w:t>
      </w:r>
      <w:r w:rsidR="00241916" w:rsidRPr="009E5699">
        <w:rPr>
          <w:rFonts w:ascii="Times New Roman" w:hAnsi="Times New Roman" w:cs="Times New Roman"/>
          <w:color w:val="000000"/>
          <w:sz w:val="20"/>
          <w:szCs w:val="20"/>
          <w:lang w:val="en-JM"/>
        </w:rPr>
        <w:t>.</w:t>
      </w:r>
      <w:r w:rsidR="00E61254" w:rsidRPr="009E5699">
        <w:rPr>
          <w:rFonts w:ascii="Times New Roman" w:hAnsi="Times New Roman" w:cs="Times New Roman"/>
          <w:color w:val="000000"/>
          <w:sz w:val="20"/>
          <w:szCs w:val="20"/>
          <w:lang w:val="en-JM"/>
        </w:rPr>
        <w:t xml:space="preserve"> </w:t>
      </w:r>
      <w:r w:rsidR="008A4203" w:rsidRPr="009E5699">
        <w:rPr>
          <w:rFonts w:ascii="Times New Roman" w:hAnsi="Times New Roman" w:cs="Times New Roman"/>
          <w:color w:val="000000"/>
          <w:sz w:val="20"/>
          <w:szCs w:val="20"/>
          <w:lang w:val="en-JM"/>
        </w:rPr>
        <w:t>*Since 1995 just over 100 persons identified with disabilities</w:t>
      </w:r>
      <w:r w:rsidR="00C10020" w:rsidRPr="009E5699">
        <w:rPr>
          <w:rFonts w:ascii="Times New Roman" w:hAnsi="Times New Roman" w:cs="Times New Roman"/>
          <w:color w:val="000000"/>
          <w:sz w:val="20"/>
          <w:szCs w:val="20"/>
          <w:lang w:val="en-JM"/>
        </w:rPr>
        <w:t xml:space="preserve"> </w:t>
      </w:r>
      <w:r w:rsidR="008A4203" w:rsidRPr="009E5699">
        <w:rPr>
          <w:rFonts w:ascii="Times New Roman" w:hAnsi="Times New Roman" w:cs="Times New Roman"/>
          <w:color w:val="000000"/>
          <w:sz w:val="20"/>
          <w:szCs w:val="20"/>
          <w:lang w:val="en-JM"/>
        </w:rPr>
        <w:t>have graduated from the University of the West Indies (Morris 2011, p.3)</w:t>
      </w:r>
    </w:p>
    <w:p w14:paraId="72C5C8F3" w14:textId="77777777" w:rsidR="004D5101" w:rsidRDefault="004D5101" w:rsidP="00BA248A">
      <w:pPr>
        <w:spacing w:after="0" w:line="360" w:lineRule="auto"/>
        <w:jc w:val="both"/>
        <w:rPr>
          <w:rFonts w:ascii="Times New Roman" w:hAnsi="Times New Roman" w:cs="Times New Roman"/>
          <w:color w:val="000000"/>
          <w:sz w:val="20"/>
          <w:szCs w:val="20"/>
          <w:lang w:val="en-JM"/>
        </w:rPr>
      </w:pPr>
    </w:p>
    <w:p w14:paraId="28BB0F09" w14:textId="77777777" w:rsidR="005514F7" w:rsidRDefault="008F3E3C" w:rsidP="00BA24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Since 2000</w:t>
      </w:r>
      <w:r w:rsidR="005514F7">
        <w:rPr>
          <w:rFonts w:ascii="Times New Roman" w:hAnsi="Times New Roman" w:cs="Times New Roman"/>
          <w:sz w:val="24"/>
          <w:szCs w:val="24"/>
        </w:rPr>
        <w:t>,</w:t>
      </w:r>
      <w:r>
        <w:rPr>
          <w:rFonts w:ascii="Times New Roman" w:hAnsi="Times New Roman" w:cs="Times New Roman"/>
          <w:sz w:val="24"/>
          <w:szCs w:val="24"/>
        </w:rPr>
        <w:t xml:space="preserve"> several secondary schools were upgraded and all sec</w:t>
      </w:r>
      <w:r w:rsidR="007C540F">
        <w:rPr>
          <w:rFonts w:ascii="Times New Roman" w:hAnsi="Times New Roman" w:cs="Times New Roman"/>
          <w:sz w:val="24"/>
          <w:szCs w:val="24"/>
        </w:rPr>
        <w:t>ondary schools are now termed ‘H</w:t>
      </w:r>
      <w:r>
        <w:rPr>
          <w:rFonts w:ascii="Times New Roman" w:hAnsi="Times New Roman" w:cs="Times New Roman"/>
          <w:sz w:val="24"/>
          <w:szCs w:val="24"/>
        </w:rPr>
        <w:t xml:space="preserve">igh’ schools (MOE –Education Story, 2014). The term </w:t>
      </w:r>
      <w:r w:rsidR="007C540F">
        <w:rPr>
          <w:rFonts w:ascii="Times New Roman" w:hAnsi="Times New Roman" w:cs="Times New Roman"/>
          <w:i/>
          <w:sz w:val="24"/>
          <w:szCs w:val="24"/>
        </w:rPr>
        <w:t>Traditional H</w:t>
      </w:r>
      <w:r w:rsidRPr="002F121B">
        <w:rPr>
          <w:rFonts w:ascii="Times New Roman" w:hAnsi="Times New Roman" w:cs="Times New Roman"/>
          <w:i/>
          <w:sz w:val="24"/>
          <w:szCs w:val="24"/>
        </w:rPr>
        <w:t>igh s</w:t>
      </w:r>
      <w:r>
        <w:rPr>
          <w:rFonts w:ascii="Times New Roman" w:hAnsi="Times New Roman" w:cs="Times New Roman"/>
          <w:i/>
          <w:sz w:val="24"/>
          <w:szCs w:val="24"/>
        </w:rPr>
        <w:t xml:space="preserve">chool </w:t>
      </w:r>
      <w:r>
        <w:rPr>
          <w:rFonts w:ascii="Times New Roman" w:hAnsi="Times New Roman" w:cs="Times New Roman"/>
          <w:sz w:val="24"/>
          <w:szCs w:val="24"/>
        </w:rPr>
        <w:t xml:space="preserve">is used to distinguish the former high schools from the newly </w:t>
      </w:r>
      <w:r w:rsidR="00614A65">
        <w:rPr>
          <w:rFonts w:ascii="Times New Roman" w:hAnsi="Times New Roman" w:cs="Times New Roman"/>
          <w:sz w:val="24"/>
          <w:szCs w:val="24"/>
        </w:rPr>
        <w:t>upgraded high schools (Evans 200</w:t>
      </w:r>
      <w:r>
        <w:rPr>
          <w:rFonts w:ascii="Times New Roman" w:hAnsi="Times New Roman" w:cs="Times New Roman"/>
          <w:sz w:val="24"/>
          <w:szCs w:val="24"/>
        </w:rPr>
        <w:t>1, p. 12). Traditional high schools</w:t>
      </w:r>
      <w:r w:rsidRPr="002F121B">
        <w:rPr>
          <w:rFonts w:ascii="Times New Roman" w:hAnsi="Times New Roman" w:cs="Times New Roman"/>
          <w:sz w:val="24"/>
          <w:szCs w:val="24"/>
        </w:rPr>
        <w:t xml:space="preserve"> </w:t>
      </w:r>
      <w:r w:rsidR="001D3BB9">
        <w:rPr>
          <w:rFonts w:ascii="Times New Roman" w:hAnsi="Times New Roman" w:cs="Times New Roman"/>
          <w:sz w:val="24"/>
          <w:szCs w:val="24"/>
        </w:rPr>
        <w:t>offer education from G</w:t>
      </w:r>
      <w:r>
        <w:rPr>
          <w:rFonts w:ascii="Times New Roman" w:hAnsi="Times New Roman" w:cs="Times New Roman"/>
          <w:sz w:val="24"/>
          <w:szCs w:val="24"/>
        </w:rPr>
        <w:t xml:space="preserve">rades seven through thirteen, are more focused on an academic curriculum and charge higher fees than other types of schools. They are the preferred secondary schools for the vast majority of Jamaican parents particularly parents from middle and upper class backgrounds as they are more likely to provide access to a university education (Evans, 2001). </w:t>
      </w:r>
    </w:p>
    <w:p w14:paraId="2B3C9062" w14:textId="77777777" w:rsidR="004D5101" w:rsidRPr="004D5101" w:rsidRDefault="004D5101" w:rsidP="004D5101">
      <w:pPr>
        <w:spacing w:after="0" w:line="360" w:lineRule="auto"/>
        <w:jc w:val="both"/>
        <w:rPr>
          <w:rFonts w:ascii="Times New Roman" w:hAnsi="Times New Roman" w:cs="Times New Roman"/>
          <w:color w:val="000000"/>
          <w:sz w:val="20"/>
          <w:szCs w:val="20"/>
          <w:lang w:val="en-JM"/>
        </w:rPr>
      </w:pPr>
    </w:p>
    <w:p w14:paraId="4D7BB759" w14:textId="77777777" w:rsidR="004D5101" w:rsidRDefault="004D3DF6" w:rsidP="004D5101">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lang w:val="en-JM"/>
        </w:rPr>
        <w:t>Traditional h</w:t>
      </w:r>
      <w:r w:rsidRPr="00493AAB">
        <w:rPr>
          <w:rFonts w:ascii="Times New Roman" w:hAnsi="Times New Roman" w:cs="Times New Roman"/>
          <w:color w:val="000000"/>
          <w:sz w:val="24"/>
          <w:szCs w:val="24"/>
          <w:lang w:val="en-JM"/>
        </w:rPr>
        <w:t>igh schools</w:t>
      </w:r>
      <w:r w:rsidR="00AC6E71">
        <w:rPr>
          <w:rFonts w:ascii="Times New Roman" w:hAnsi="Times New Roman" w:cs="Times New Roman"/>
          <w:color w:val="000000"/>
          <w:sz w:val="24"/>
          <w:szCs w:val="24"/>
          <w:lang w:val="en-JM"/>
        </w:rPr>
        <w:t>,</w:t>
      </w:r>
      <w:r>
        <w:rPr>
          <w:rFonts w:ascii="Times New Roman" w:hAnsi="Times New Roman" w:cs="Times New Roman"/>
          <w:color w:val="000000"/>
          <w:sz w:val="24"/>
          <w:szCs w:val="24"/>
          <w:lang w:val="en-JM"/>
        </w:rPr>
        <w:t xml:space="preserve"> </w:t>
      </w:r>
      <w:r w:rsidR="00AC6E71">
        <w:rPr>
          <w:rFonts w:ascii="Times New Roman" w:hAnsi="Times New Roman" w:cs="Times New Roman"/>
          <w:color w:val="000000"/>
          <w:sz w:val="24"/>
          <w:szCs w:val="24"/>
          <w:lang w:val="en-JM"/>
        </w:rPr>
        <w:t xml:space="preserve">in most cases </w:t>
      </w:r>
      <w:r>
        <w:rPr>
          <w:rFonts w:ascii="Times New Roman" w:hAnsi="Times New Roman" w:cs="Times New Roman"/>
          <w:color w:val="000000"/>
          <w:sz w:val="24"/>
          <w:szCs w:val="24"/>
          <w:lang w:val="en-JM"/>
        </w:rPr>
        <w:t>were originally church schools, but now t</w:t>
      </w:r>
      <w:r w:rsidR="00AC6E71">
        <w:rPr>
          <w:rFonts w:ascii="Times New Roman" w:hAnsi="Times New Roman" w:cs="Times New Roman"/>
          <w:color w:val="000000"/>
          <w:sz w:val="24"/>
          <w:szCs w:val="24"/>
          <w:lang w:val="en-JM"/>
        </w:rPr>
        <w:t>hey receive government aid and are considered grant-aided.</w:t>
      </w:r>
      <w:r w:rsidR="008F3E3C">
        <w:rPr>
          <w:rFonts w:ascii="Times New Roman" w:hAnsi="Times New Roman" w:cs="Times New Roman"/>
          <w:color w:val="000000"/>
          <w:sz w:val="24"/>
          <w:szCs w:val="24"/>
          <w:lang w:val="en-JM"/>
        </w:rPr>
        <w:t xml:space="preserve"> Generally</w:t>
      </w:r>
      <w:r w:rsidR="00AC6E71">
        <w:rPr>
          <w:rFonts w:ascii="Times New Roman" w:hAnsi="Times New Roman" w:cs="Times New Roman"/>
          <w:color w:val="000000"/>
          <w:sz w:val="24"/>
          <w:szCs w:val="24"/>
          <w:lang w:val="en-JM"/>
        </w:rPr>
        <w:t>,</w:t>
      </w:r>
      <w:r w:rsidR="008F3E3C">
        <w:rPr>
          <w:rFonts w:ascii="Times New Roman" w:hAnsi="Times New Roman" w:cs="Times New Roman"/>
          <w:color w:val="000000"/>
          <w:sz w:val="24"/>
          <w:szCs w:val="24"/>
          <w:lang w:val="en-JM"/>
        </w:rPr>
        <w:t xml:space="preserve"> they</w:t>
      </w:r>
      <w:r w:rsidRPr="00FD39DB">
        <w:rPr>
          <w:rFonts w:ascii="Times New Roman" w:hAnsi="Times New Roman" w:cs="Times New Roman"/>
          <w:i/>
          <w:color w:val="000000"/>
          <w:sz w:val="24"/>
          <w:szCs w:val="24"/>
          <w:lang w:val="en-JM"/>
        </w:rPr>
        <w:t xml:space="preserve"> </w:t>
      </w:r>
      <w:r>
        <w:rPr>
          <w:rFonts w:ascii="Times New Roman" w:hAnsi="Times New Roman" w:cs="Times New Roman"/>
          <w:color w:val="000000"/>
          <w:sz w:val="24"/>
          <w:szCs w:val="24"/>
          <w:lang w:val="en-JM"/>
        </w:rPr>
        <w:t xml:space="preserve">are more likely to </w:t>
      </w:r>
      <w:r w:rsidRPr="008D3F06">
        <w:rPr>
          <w:rFonts w:ascii="Times New Roman" w:hAnsi="Times New Roman" w:cs="Times New Roman"/>
          <w:color w:val="000000"/>
          <w:sz w:val="24"/>
          <w:szCs w:val="24"/>
          <w:lang w:val="en-JM"/>
        </w:rPr>
        <w:t>have better qualified teachers, be</w:t>
      </w:r>
      <w:r w:rsidR="008F3E3C">
        <w:rPr>
          <w:rFonts w:ascii="Times New Roman" w:hAnsi="Times New Roman" w:cs="Times New Roman"/>
          <w:color w:val="000000"/>
          <w:sz w:val="24"/>
          <w:szCs w:val="24"/>
          <w:lang w:val="en-JM"/>
        </w:rPr>
        <w:t>tter facilities, more resources</w:t>
      </w:r>
      <w:r w:rsidRPr="008D3F06">
        <w:rPr>
          <w:rFonts w:ascii="Times New Roman" w:hAnsi="Times New Roman" w:cs="Times New Roman"/>
          <w:color w:val="000000"/>
          <w:sz w:val="24"/>
          <w:szCs w:val="24"/>
          <w:lang w:val="en-JM"/>
        </w:rPr>
        <w:t xml:space="preserve"> </w:t>
      </w:r>
      <w:r w:rsidR="008F3E3C">
        <w:rPr>
          <w:rFonts w:ascii="Times New Roman" w:hAnsi="Times New Roman" w:cs="Times New Roman"/>
          <w:color w:val="000000"/>
          <w:sz w:val="24"/>
          <w:szCs w:val="24"/>
          <w:lang w:val="en-JM"/>
        </w:rPr>
        <w:t xml:space="preserve">and </w:t>
      </w:r>
      <w:r w:rsidRPr="008D3F06">
        <w:rPr>
          <w:rFonts w:ascii="Times New Roman" w:hAnsi="Times New Roman" w:cs="Times New Roman"/>
          <w:color w:val="000000"/>
          <w:sz w:val="24"/>
          <w:szCs w:val="24"/>
          <w:lang w:val="en-JM"/>
        </w:rPr>
        <w:t>produce better academic outcomes</w:t>
      </w:r>
      <w:r w:rsidR="00853BD1">
        <w:rPr>
          <w:rFonts w:ascii="Times New Roman" w:hAnsi="Times New Roman" w:cs="Times New Roman"/>
          <w:color w:val="000000"/>
          <w:sz w:val="24"/>
          <w:szCs w:val="24"/>
          <w:lang w:val="en-JM"/>
        </w:rPr>
        <w:t xml:space="preserve"> (Evans</w:t>
      </w:r>
      <w:r w:rsidR="00566C61">
        <w:rPr>
          <w:rFonts w:ascii="Times New Roman" w:hAnsi="Times New Roman" w:cs="Times New Roman"/>
          <w:color w:val="000000"/>
          <w:sz w:val="24"/>
          <w:szCs w:val="24"/>
          <w:lang w:val="en-JM"/>
        </w:rPr>
        <w:t>,</w:t>
      </w:r>
      <w:r w:rsidR="00853BD1">
        <w:rPr>
          <w:rFonts w:ascii="Times New Roman" w:hAnsi="Times New Roman" w:cs="Times New Roman"/>
          <w:color w:val="000000"/>
          <w:sz w:val="24"/>
          <w:szCs w:val="24"/>
          <w:lang w:val="en-JM"/>
        </w:rPr>
        <w:t xml:space="preserve"> </w:t>
      </w:r>
      <w:r w:rsidR="008F3E3C">
        <w:rPr>
          <w:rFonts w:ascii="Times New Roman" w:hAnsi="Times New Roman" w:cs="Times New Roman"/>
          <w:color w:val="000000"/>
          <w:sz w:val="24"/>
          <w:szCs w:val="24"/>
          <w:lang w:val="en-JM"/>
        </w:rPr>
        <w:t>2001)</w:t>
      </w:r>
      <w:r>
        <w:rPr>
          <w:rFonts w:ascii="Times New Roman" w:hAnsi="Times New Roman" w:cs="Times New Roman"/>
          <w:color w:val="000000"/>
          <w:sz w:val="24"/>
          <w:szCs w:val="24"/>
          <w:lang w:val="en-JM"/>
        </w:rPr>
        <w:t>.</w:t>
      </w:r>
      <w:r w:rsidRPr="008D3F06">
        <w:rPr>
          <w:rFonts w:ascii="Times New Roman" w:hAnsi="Times New Roman" w:cs="Times New Roman"/>
          <w:color w:val="000000"/>
          <w:sz w:val="24"/>
          <w:szCs w:val="24"/>
          <w:lang w:val="en-JM"/>
        </w:rPr>
        <w:t xml:space="preserve"> </w:t>
      </w:r>
      <w:r w:rsidR="00143E23">
        <w:rPr>
          <w:rFonts w:ascii="Times New Roman" w:hAnsi="Times New Roman" w:cs="Times New Roman"/>
          <w:color w:val="000000"/>
          <w:sz w:val="24"/>
          <w:szCs w:val="24"/>
          <w:lang w:val="en-JM"/>
        </w:rPr>
        <w:t xml:space="preserve">Evans argues that this </w:t>
      </w:r>
      <w:r>
        <w:rPr>
          <w:rFonts w:ascii="Times New Roman" w:hAnsi="Times New Roman" w:cs="Times New Roman"/>
          <w:color w:val="000000"/>
          <w:sz w:val="24"/>
          <w:szCs w:val="24"/>
          <w:lang w:val="en-JM"/>
        </w:rPr>
        <w:t>is most likely related to the higher status these schools enjoy in comparison to other types of schools</w:t>
      </w:r>
      <w:r w:rsidR="00AC6E71">
        <w:rPr>
          <w:rFonts w:ascii="Times New Roman" w:hAnsi="Times New Roman" w:cs="Times New Roman"/>
          <w:color w:val="000000"/>
          <w:sz w:val="24"/>
          <w:szCs w:val="24"/>
          <w:lang w:val="en-JM"/>
        </w:rPr>
        <w:t>. T</w:t>
      </w:r>
      <w:r>
        <w:rPr>
          <w:rFonts w:ascii="Times New Roman" w:hAnsi="Times New Roman" w:cs="Times New Roman"/>
          <w:color w:val="000000"/>
          <w:sz w:val="24"/>
          <w:szCs w:val="24"/>
          <w:lang w:val="en-JM"/>
        </w:rPr>
        <w:t>he level of social and cultural capital these schools possess through their parent body makes it possible for them to ac</w:t>
      </w:r>
      <w:r w:rsidR="00BA248A">
        <w:rPr>
          <w:rFonts w:ascii="Times New Roman" w:hAnsi="Times New Roman" w:cs="Times New Roman"/>
          <w:color w:val="000000"/>
          <w:sz w:val="24"/>
          <w:szCs w:val="24"/>
          <w:lang w:val="en-JM"/>
        </w:rPr>
        <w:t>cess supports and resources to which</w:t>
      </w:r>
      <w:r>
        <w:rPr>
          <w:rFonts w:ascii="Times New Roman" w:hAnsi="Times New Roman" w:cs="Times New Roman"/>
          <w:color w:val="000000"/>
          <w:sz w:val="24"/>
          <w:szCs w:val="24"/>
          <w:lang w:val="en-JM"/>
        </w:rPr>
        <w:t xml:space="preserve"> other less endowed schools are likely to have access. </w:t>
      </w:r>
      <w:r>
        <w:rPr>
          <w:rFonts w:ascii="Times New Roman" w:hAnsi="Times New Roman" w:cs="Times New Roman"/>
          <w:sz w:val="24"/>
          <w:szCs w:val="24"/>
        </w:rPr>
        <w:t>Traditional high</w:t>
      </w:r>
      <w:r w:rsidR="00671F7E">
        <w:rPr>
          <w:rFonts w:ascii="Times New Roman" w:hAnsi="Times New Roman" w:cs="Times New Roman"/>
          <w:sz w:val="24"/>
          <w:szCs w:val="24"/>
        </w:rPr>
        <w:t xml:space="preserve"> schools are considered to be ‘first choice’</w:t>
      </w:r>
      <w:r w:rsidRPr="004C70F8">
        <w:rPr>
          <w:rFonts w:ascii="Times New Roman" w:hAnsi="Times New Roman" w:cs="Times New Roman"/>
          <w:sz w:val="24"/>
          <w:szCs w:val="24"/>
        </w:rPr>
        <w:t xml:space="preserve"> schools</w:t>
      </w:r>
      <w:r>
        <w:rPr>
          <w:rFonts w:ascii="Times New Roman" w:hAnsi="Times New Roman" w:cs="Times New Roman"/>
          <w:sz w:val="24"/>
          <w:szCs w:val="24"/>
        </w:rPr>
        <w:t xml:space="preserve"> </w:t>
      </w:r>
      <w:r w:rsidR="00263765">
        <w:rPr>
          <w:rFonts w:ascii="Times New Roman" w:hAnsi="Times New Roman" w:cs="Times New Roman"/>
          <w:sz w:val="24"/>
          <w:szCs w:val="24"/>
        </w:rPr>
        <w:t xml:space="preserve">and </w:t>
      </w:r>
      <w:r w:rsidRPr="008D3F06">
        <w:rPr>
          <w:rFonts w:ascii="Times New Roman" w:hAnsi="Times New Roman" w:cs="Times New Roman"/>
          <w:color w:val="000000"/>
          <w:sz w:val="24"/>
          <w:szCs w:val="24"/>
          <w:lang w:val="en-JM"/>
        </w:rPr>
        <w:t>they</w:t>
      </w:r>
      <w:r>
        <w:rPr>
          <w:rFonts w:ascii="Times New Roman" w:hAnsi="Times New Roman" w:cs="Times New Roman"/>
          <w:color w:val="000000"/>
          <w:sz w:val="24"/>
          <w:szCs w:val="24"/>
          <w:lang w:val="en-JM"/>
        </w:rPr>
        <w:t xml:space="preserve"> </w:t>
      </w:r>
      <w:r w:rsidRPr="008D3F06">
        <w:rPr>
          <w:rFonts w:ascii="Times New Roman" w:hAnsi="Times New Roman" w:cs="Times New Roman"/>
          <w:color w:val="000000"/>
          <w:sz w:val="24"/>
          <w:szCs w:val="24"/>
          <w:lang w:val="en-JM"/>
        </w:rPr>
        <w:t xml:space="preserve">“represent the best promise for upward social mobility” </w:t>
      </w:r>
      <w:r>
        <w:rPr>
          <w:rFonts w:ascii="Times New Roman" w:hAnsi="Times New Roman" w:cs="Times New Roman"/>
          <w:sz w:val="24"/>
          <w:szCs w:val="24"/>
          <w:lang w:val="en-JM"/>
        </w:rPr>
        <w:t>(Evans</w:t>
      </w:r>
      <w:r w:rsidRPr="00FD51C1">
        <w:rPr>
          <w:rFonts w:ascii="Times New Roman" w:hAnsi="Times New Roman" w:cs="Times New Roman"/>
          <w:sz w:val="24"/>
          <w:szCs w:val="24"/>
          <w:lang w:val="en-JM"/>
        </w:rPr>
        <w:t xml:space="preserve"> 2001</w:t>
      </w:r>
      <w:r>
        <w:rPr>
          <w:rFonts w:ascii="Times New Roman" w:hAnsi="Times New Roman" w:cs="Times New Roman"/>
          <w:sz w:val="24"/>
          <w:szCs w:val="24"/>
          <w:lang w:val="en-JM"/>
        </w:rPr>
        <w:t>, p.12</w:t>
      </w:r>
      <w:r w:rsidRPr="00FD51C1">
        <w:rPr>
          <w:rFonts w:ascii="Times New Roman" w:hAnsi="Times New Roman" w:cs="Times New Roman"/>
          <w:sz w:val="24"/>
          <w:szCs w:val="24"/>
          <w:lang w:val="en-JM"/>
        </w:rPr>
        <w:t>).</w:t>
      </w:r>
      <w:r>
        <w:rPr>
          <w:rFonts w:ascii="Times New Roman" w:hAnsi="Times New Roman" w:cs="Times New Roman"/>
          <w:sz w:val="24"/>
          <w:szCs w:val="24"/>
          <w:lang w:val="en-JM"/>
        </w:rPr>
        <w:t xml:space="preserve"> </w:t>
      </w:r>
    </w:p>
    <w:p w14:paraId="1E35B091" w14:textId="77777777" w:rsidR="004D5101" w:rsidRDefault="004D5101" w:rsidP="004D5101">
      <w:pPr>
        <w:spacing w:after="0" w:line="360" w:lineRule="auto"/>
        <w:jc w:val="both"/>
        <w:rPr>
          <w:rFonts w:ascii="Times New Roman" w:hAnsi="Times New Roman" w:cs="Times New Roman"/>
          <w:sz w:val="24"/>
          <w:szCs w:val="24"/>
        </w:rPr>
      </w:pPr>
    </w:p>
    <w:p w14:paraId="0CC37F59" w14:textId="77777777" w:rsidR="004D5101" w:rsidRDefault="00E30909" w:rsidP="004D51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Students who leave the primary system at t</w:t>
      </w:r>
      <w:r w:rsidR="001D3BB9">
        <w:rPr>
          <w:rFonts w:ascii="Times New Roman" w:hAnsi="Times New Roman" w:cs="Times New Roman"/>
          <w:sz w:val="24"/>
          <w:szCs w:val="24"/>
        </w:rPr>
        <w:t>he end of G</w:t>
      </w:r>
      <w:r>
        <w:rPr>
          <w:rFonts w:ascii="Times New Roman" w:hAnsi="Times New Roman" w:cs="Times New Roman"/>
          <w:sz w:val="24"/>
          <w:szCs w:val="24"/>
        </w:rPr>
        <w:t xml:space="preserve">rade six must sit the Grade Six Achievement </w:t>
      </w:r>
      <w:r w:rsidR="0043529F">
        <w:rPr>
          <w:rFonts w:ascii="Times New Roman" w:hAnsi="Times New Roman" w:cs="Times New Roman"/>
          <w:sz w:val="24"/>
          <w:szCs w:val="24"/>
        </w:rPr>
        <w:t xml:space="preserve">Test </w:t>
      </w:r>
      <w:r>
        <w:rPr>
          <w:rFonts w:ascii="Times New Roman" w:hAnsi="Times New Roman" w:cs="Times New Roman"/>
          <w:sz w:val="24"/>
          <w:szCs w:val="24"/>
        </w:rPr>
        <w:t xml:space="preserve">(GSAT). </w:t>
      </w:r>
      <w:r w:rsidR="0043529F">
        <w:rPr>
          <w:rFonts w:ascii="Times New Roman" w:hAnsi="Times New Roman" w:cs="Times New Roman"/>
          <w:sz w:val="24"/>
          <w:szCs w:val="24"/>
        </w:rPr>
        <w:t>These tests</w:t>
      </w:r>
      <w:r>
        <w:rPr>
          <w:rFonts w:ascii="Times New Roman" w:hAnsi="Times New Roman" w:cs="Times New Roman"/>
          <w:sz w:val="24"/>
          <w:szCs w:val="24"/>
        </w:rPr>
        <w:t xml:space="preserve"> function as a national placement exam for students transitioning to th</w:t>
      </w:r>
      <w:r w:rsidR="00C10174">
        <w:rPr>
          <w:rFonts w:ascii="Times New Roman" w:hAnsi="Times New Roman" w:cs="Times New Roman"/>
          <w:sz w:val="24"/>
          <w:szCs w:val="24"/>
        </w:rPr>
        <w:t xml:space="preserve">e secondary level of schooling. </w:t>
      </w:r>
      <w:r w:rsidR="008405B5">
        <w:rPr>
          <w:rFonts w:ascii="Times New Roman" w:hAnsi="Times New Roman" w:cs="Times New Roman"/>
          <w:sz w:val="24"/>
          <w:szCs w:val="24"/>
        </w:rPr>
        <w:t>Craig (2006) explains</w:t>
      </w:r>
      <w:r w:rsidR="00B61714">
        <w:rPr>
          <w:rFonts w:ascii="Times New Roman" w:hAnsi="Times New Roman" w:cs="Times New Roman"/>
          <w:sz w:val="24"/>
          <w:szCs w:val="24"/>
        </w:rPr>
        <w:t xml:space="preserve"> s</w:t>
      </w:r>
      <w:r w:rsidR="00C10174">
        <w:rPr>
          <w:rFonts w:ascii="Times New Roman" w:hAnsi="Times New Roman" w:cs="Times New Roman"/>
          <w:sz w:val="24"/>
          <w:szCs w:val="24"/>
        </w:rPr>
        <w:t xml:space="preserve">uch selection machinery is necessary because of an inadequate number of equally prestigious secondary schools to accommodate students </w:t>
      </w:r>
      <w:r w:rsidR="00581030">
        <w:rPr>
          <w:rFonts w:ascii="Times New Roman" w:hAnsi="Times New Roman" w:cs="Times New Roman"/>
          <w:sz w:val="24"/>
          <w:szCs w:val="24"/>
        </w:rPr>
        <w:t>(p. 19)</w:t>
      </w:r>
      <w:r w:rsidR="00B61714">
        <w:rPr>
          <w:rFonts w:ascii="Times New Roman" w:hAnsi="Times New Roman" w:cs="Times New Roman"/>
          <w:sz w:val="24"/>
          <w:szCs w:val="24"/>
        </w:rPr>
        <w:t xml:space="preserve">. </w:t>
      </w:r>
      <w:r w:rsidR="0043529F">
        <w:rPr>
          <w:rFonts w:ascii="Times New Roman" w:hAnsi="Times New Roman" w:cs="Times New Roman"/>
          <w:sz w:val="24"/>
          <w:szCs w:val="24"/>
        </w:rPr>
        <w:t>The type of hi</w:t>
      </w:r>
      <w:r w:rsidR="001D3BB9">
        <w:rPr>
          <w:rFonts w:ascii="Times New Roman" w:hAnsi="Times New Roman" w:cs="Times New Roman"/>
          <w:sz w:val="24"/>
          <w:szCs w:val="24"/>
        </w:rPr>
        <w:t xml:space="preserve">gh school </w:t>
      </w:r>
      <w:r w:rsidR="0075082B">
        <w:rPr>
          <w:rFonts w:ascii="Times New Roman" w:hAnsi="Times New Roman" w:cs="Times New Roman"/>
          <w:sz w:val="24"/>
          <w:szCs w:val="24"/>
        </w:rPr>
        <w:t xml:space="preserve">in which </w:t>
      </w:r>
      <w:r w:rsidR="001D3BB9">
        <w:rPr>
          <w:rFonts w:ascii="Times New Roman" w:hAnsi="Times New Roman" w:cs="Times New Roman"/>
          <w:sz w:val="24"/>
          <w:szCs w:val="24"/>
        </w:rPr>
        <w:t xml:space="preserve">students </w:t>
      </w:r>
      <w:r w:rsidR="0075082B">
        <w:rPr>
          <w:rFonts w:ascii="Times New Roman" w:hAnsi="Times New Roman" w:cs="Times New Roman"/>
          <w:sz w:val="24"/>
          <w:szCs w:val="24"/>
        </w:rPr>
        <w:t xml:space="preserve">receive placement </w:t>
      </w:r>
      <w:r w:rsidR="0043529F">
        <w:rPr>
          <w:rFonts w:ascii="Times New Roman" w:hAnsi="Times New Roman" w:cs="Times New Roman"/>
          <w:sz w:val="24"/>
          <w:szCs w:val="24"/>
        </w:rPr>
        <w:t xml:space="preserve">depends on the scores </w:t>
      </w:r>
      <w:r w:rsidR="0075082B">
        <w:rPr>
          <w:rFonts w:ascii="Times New Roman" w:hAnsi="Times New Roman" w:cs="Times New Roman"/>
          <w:sz w:val="24"/>
          <w:szCs w:val="24"/>
        </w:rPr>
        <w:t>attained</w:t>
      </w:r>
      <w:r w:rsidR="0043529F">
        <w:rPr>
          <w:rFonts w:ascii="Times New Roman" w:hAnsi="Times New Roman" w:cs="Times New Roman"/>
          <w:sz w:val="24"/>
          <w:szCs w:val="24"/>
        </w:rPr>
        <w:t xml:space="preserve"> in the GSAT.</w:t>
      </w:r>
      <w:r>
        <w:rPr>
          <w:rFonts w:ascii="Times New Roman" w:hAnsi="Times New Roman" w:cs="Times New Roman"/>
          <w:sz w:val="24"/>
          <w:szCs w:val="24"/>
        </w:rPr>
        <w:t xml:space="preserve"> </w:t>
      </w:r>
      <w:r w:rsidR="004D3DF6">
        <w:rPr>
          <w:rFonts w:ascii="Times New Roman" w:hAnsi="Times New Roman" w:cs="Times New Roman"/>
          <w:sz w:val="24"/>
          <w:szCs w:val="24"/>
        </w:rPr>
        <w:t>Traditional high school</w:t>
      </w:r>
      <w:r w:rsidR="001D3BB9">
        <w:rPr>
          <w:rFonts w:ascii="Times New Roman" w:hAnsi="Times New Roman" w:cs="Times New Roman"/>
          <w:sz w:val="24"/>
          <w:szCs w:val="24"/>
        </w:rPr>
        <w:t>s generally receive into their G</w:t>
      </w:r>
      <w:r w:rsidR="004D3DF6">
        <w:rPr>
          <w:rFonts w:ascii="Times New Roman" w:hAnsi="Times New Roman" w:cs="Times New Roman"/>
          <w:sz w:val="24"/>
          <w:szCs w:val="24"/>
        </w:rPr>
        <w:t>rade seven</w:t>
      </w:r>
      <w:r>
        <w:rPr>
          <w:rFonts w:ascii="Times New Roman" w:hAnsi="Times New Roman" w:cs="Times New Roman"/>
          <w:sz w:val="24"/>
          <w:szCs w:val="24"/>
        </w:rPr>
        <w:t xml:space="preserve"> (first form)</w:t>
      </w:r>
      <w:r w:rsidR="004D3DF6">
        <w:rPr>
          <w:rFonts w:ascii="Times New Roman" w:hAnsi="Times New Roman" w:cs="Times New Roman"/>
          <w:sz w:val="24"/>
          <w:szCs w:val="24"/>
        </w:rPr>
        <w:t xml:space="preserve">, students who score over 90% in the GSAT examinations (Douglas, 2011). </w:t>
      </w:r>
      <w:r>
        <w:rPr>
          <w:rFonts w:ascii="Times New Roman" w:hAnsi="Times New Roman" w:cs="Times New Roman"/>
          <w:sz w:val="24"/>
          <w:szCs w:val="24"/>
        </w:rPr>
        <w:t>This suggests that they receive the top performing students from the cohort of students who sit the exam.</w:t>
      </w:r>
      <w:r w:rsidR="0043529F">
        <w:rPr>
          <w:rFonts w:ascii="Times New Roman" w:hAnsi="Times New Roman" w:cs="Times New Roman"/>
          <w:sz w:val="24"/>
          <w:szCs w:val="24"/>
        </w:rPr>
        <w:t xml:space="preserve"> </w:t>
      </w:r>
    </w:p>
    <w:p w14:paraId="42F9368C" w14:textId="77777777" w:rsidR="004D5101" w:rsidRDefault="004D5101" w:rsidP="004D5101">
      <w:pPr>
        <w:spacing w:after="0" w:line="360" w:lineRule="auto"/>
        <w:jc w:val="both"/>
        <w:rPr>
          <w:rFonts w:ascii="Times New Roman" w:hAnsi="Times New Roman" w:cs="Times New Roman"/>
          <w:sz w:val="24"/>
          <w:szCs w:val="24"/>
        </w:rPr>
      </w:pPr>
    </w:p>
    <w:p w14:paraId="6DAE820E" w14:textId="77777777" w:rsidR="002A6F87" w:rsidRDefault="0043529F" w:rsidP="004D51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2013</w:t>
      </w:r>
      <w:r w:rsidR="004D3DF6">
        <w:rPr>
          <w:rFonts w:ascii="Times New Roman" w:hAnsi="Times New Roman" w:cs="Times New Roman"/>
          <w:sz w:val="24"/>
          <w:szCs w:val="24"/>
        </w:rPr>
        <w:t xml:space="preserve">, of the 42,268 students who sat the GSAT examinations approximately </w:t>
      </w:r>
      <w:r w:rsidR="00EC6B17">
        <w:rPr>
          <w:rFonts w:ascii="Times New Roman" w:hAnsi="Times New Roman" w:cs="Times New Roman"/>
          <w:sz w:val="24"/>
          <w:szCs w:val="24"/>
        </w:rPr>
        <w:t>85% were placed in high schools; t</w:t>
      </w:r>
      <w:r w:rsidR="004D3DF6">
        <w:rPr>
          <w:rFonts w:ascii="Times New Roman" w:hAnsi="Times New Roman" w:cs="Times New Roman"/>
          <w:sz w:val="24"/>
          <w:szCs w:val="24"/>
        </w:rPr>
        <w:t>h</w:t>
      </w:r>
      <w:r w:rsidR="003C17F2">
        <w:rPr>
          <w:rFonts w:ascii="Times New Roman" w:hAnsi="Times New Roman" w:cs="Times New Roman"/>
          <w:sz w:val="24"/>
          <w:szCs w:val="24"/>
        </w:rPr>
        <w:t>e remaining 15% were placed in Technical schools, All-Age schools, P</w:t>
      </w:r>
      <w:r w:rsidR="004D3DF6">
        <w:rPr>
          <w:rFonts w:ascii="Times New Roman" w:hAnsi="Times New Roman" w:cs="Times New Roman"/>
          <w:sz w:val="24"/>
          <w:szCs w:val="24"/>
        </w:rPr>
        <w:t xml:space="preserve">rimary </w:t>
      </w:r>
      <w:r>
        <w:rPr>
          <w:rFonts w:ascii="Times New Roman" w:hAnsi="Times New Roman" w:cs="Times New Roman"/>
          <w:sz w:val="24"/>
          <w:szCs w:val="24"/>
        </w:rPr>
        <w:t xml:space="preserve">and </w:t>
      </w:r>
      <w:r w:rsidR="003C17F2">
        <w:rPr>
          <w:rFonts w:ascii="Times New Roman" w:hAnsi="Times New Roman" w:cs="Times New Roman"/>
          <w:sz w:val="24"/>
          <w:szCs w:val="24"/>
        </w:rPr>
        <w:t>Junior H</w:t>
      </w:r>
      <w:r w:rsidR="004D3DF6">
        <w:rPr>
          <w:rFonts w:ascii="Times New Roman" w:hAnsi="Times New Roman" w:cs="Times New Roman"/>
          <w:sz w:val="24"/>
          <w:szCs w:val="24"/>
        </w:rPr>
        <w:t>igh</w:t>
      </w:r>
      <w:r>
        <w:rPr>
          <w:rFonts w:ascii="Times New Roman" w:hAnsi="Times New Roman" w:cs="Times New Roman"/>
          <w:sz w:val="24"/>
          <w:szCs w:val="24"/>
        </w:rPr>
        <w:t>,</w:t>
      </w:r>
      <w:r w:rsidR="003C17F2">
        <w:rPr>
          <w:rFonts w:ascii="Times New Roman" w:hAnsi="Times New Roman" w:cs="Times New Roman"/>
          <w:sz w:val="24"/>
          <w:szCs w:val="24"/>
        </w:rPr>
        <w:t xml:space="preserve"> P</w:t>
      </w:r>
      <w:r w:rsidR="004D3DF6">
        <w:rPr>
          <w:rFonts w:ascii="Times New Roman" w:hAnsi="Times New Roman" w:cs="Times New Roman"/>
          <w:sz w:val="24"/>
          <w:szCs w:val="24"/>
        </w:rPr>
        <w:t xml:space="preserve">rivate </w:t>
      </w:r>
      <w:r w:rsidR="003C17F2">
        <w:rPr>
          <w:rFonts w:ascii="Times New Roman" w:hAnsi="Times New Roman" w:cs="Times New Roman"/>
          <w:sz w:val="24"/>
          <w:szCs w:val="24"/>
        </w:rPr>
        <w:t>schools and Special E</w:t>
      </w:r>
      <w:r w:rsidR="004D3DF6">
        <w:rPr>
          <w:rFonts w:ascii="Times New Roman" w:hAnsi="Times New Roman" w:cs="Times New Roman"/>
          <w:sz w:val="24"/>
          <w:szCs w:val="24"/>
        </w:rPr>
        <w:t xml:space="preserve">ducation schools (Bromfield, 2013). The students involved in this research attend </w:t>
      </w:r>
      <w:r w:rsidR="00FA670B">
        <w:rPr>
          <w:rFonts w:ascii="Times New Roman" w:hAnsi="Times New Roman" w:cs="Times New Roman"/>
          <w:sz w:val="24"/>
          <w:szCs w:val="24"/>
        </w:rPr>
        <w:t xml:space="preserve">‘first choice’ </w:t>
      </w:r>
      <w:r w:rsidR="004D3DF6" w:rsidRPr="00493AAB">
        <w:rPr>
          <w:rFonts w:ascii="Times New Roman" w:hAnsi="Times New Roman" w:cs="Times New Roman"/>
          <w:sz w:val="24"/>
          <w:szCs w:val="24"/>
        </w:rPr>
        <w:t>traditional high</w:t>
      </w:r>
      <w:r w:rsidR="004D3DF6" w:rsidRPr="0046494F">
        <w:rPr>
          <w:rFonts w:ascii="Times New Roman" w:hAnsi="Times New Roman" w:cs="Times New Roman"/>
          <w:i/>
          <w:sz w:val="24"/>
          <w:szCs w:val="24"/>
        </w:rPr>
        <w:t xml:space="preserve"> </w:t>
      </w:r>
      <w:r w:rsidR="004D3DF6" w:rsidRPr="00493AAB">
        <w:rPr>
          <w:rFonts w:ascii="Times New Roman" w:hAnsi="Times New Roman" w:cs="Times New Roman"/>
          <w:sz w:val="24"/>
          <w:szCs w:val="24"/>
        </w:rPr>
        <w:t>schools</w:t>
      </w:r>
      <w:r w:rsidR="002B7C70">
        <w:rPr>
          <w:rFonts w:ascii="Times New Roman" w:hAnsi="Times New Roman" w:cs="Times New Roman"/>
          <w:sz w:val="24"/>
          <w:szCs w:val="24"/>
        </w:rPr>
        <w:t>. This could suggest</w:t>
      </w:r>
      <w:r w:rsidR="003C17F2">
        <w:rPr>
          <w:rFonts w:ascii="Times New Roman" w:hAnsi="Times New Roman" w:cs="Times New Roman"/>
          <w:sz w:val="24"/>
          <w:szCs w:val="24"/>
        </w:rPr>
        <w:t xml:space="preserve"> </w:t>
      </w:r>
      <w:r w:rsidR="000F0D5A">
        <w:rPr>
          <w:rFonts w:ascii="Times New Roman" w:hAnsi="Times New Roman" w:cs="Times New Roman"/>
          <w:sz w:val="24"/>
          <w:szCs w:val="24"/>
        </w:rPr>
        <w:t xml:space="preserve">that of their peers, </w:t>
      </w:r>
      <w:r w:rsidR="003C17F2">
        <w:rPr>
          <w:rFonts w:ascii="Times New Roman" w:hAnsi="Times New Roman" w:cs="Times New Roman"/>
          <w:sz w:val="24"/>
          <w:szCs w:val="24"/>
        </w:rPr>
        <w:t>they fall among</w:t>
      </w:r>
      <w:r>
        <w:rPr>
          <w:rFonts w:ascii="Times New Roman" w:hAnsi="Times New Roman" w:cs="Times New Roman"/>
          <w:sz w:val="24"/>
          <w:szCs w:val="24"/>
        </w:rPr>
        <w:t xml:space="preserve"> the top performers</w:t>
      </w:r>
      <w:r w:rsidR="000978E4">
        <w:rPr>
          <w:rFonts w:ascii="Times New Roman" w:hAnsi="Times New Roman" w:cs="Times New Roman"/>
          <w:sz w:val="24"/>
          <w:szCs w:val="24"/>
        </w:rPr>
        <w:t xml:space="preserve">. </w:t>
      </w:r>
      <w:r w:rsidR="00CF5472">
        <w:rPr>
          <w:rFonts w:ascii="Times New Roman" w:hAnsi="Times New Roman" w:cs="Times New Roman"/>
          <w:sz w:val="24"/>
          <w:szCs w:val="24"/>
        </w:rPr>
        <w:t>However</w:t>
      </w:r>
      <w:r w:rsidR="004D7966">
        <w:rPr>
          <w:rFonts w:ascii="Times New Roman" w:hAnsi="Times New Roman" w:cs="Times New Roman"/>
          <w:sz w:val="24"/>
          <w:szCs w:val="24"/>
        </w:rPr>
        <w:t>,</w:t>
      </w:r>
      <w:r w:rsidR="00CF5472">
        <w:rPr>
          <w:rFonts w:ascii="Times New Roman" w:hAnsi="Times New Roman" w:cs="Times New Roman"/>
          <w:sz w:val="24"/>
          <w:szCs w:val="24"/>
        </w:rPr>
        <w:t xml:space="preserve"> most of participants had transferred </w:t>
      </w:r>
      <w:r w:rsidR="00CF5472">
        <w:rPr>
          <w:rFonts w:ascii="Times New Roman" w:hAnsi="Times New Roman" w:cs="Times New Roman"/>
          <w:sz w:val="24"/>
          <w:szCs w:val="24"/>
        </w:rPr>
        <w:lastRenderedPageBreak/>
        <w:t xml:space="preserve">from their original schools of placement to their present school which </w:t>
      </w:r>
      <w:r w:rsidR="005C1E97">
        <w:rPr>
          <w:rFonts w:ascii="Times New Roman" w:hAnsi="Times New Roman" w:cs="Times New Roman"/>
          <w:sz w:val="24"/>
          <w:szCs w:val="24"/>
        </w:rPr>
        <w:t xml:space="preserve">is likely to </w:t>
      </w:r>
      <w:r w:rsidR="00CF5472">
        <w:rPr>
          <w:rFonts w:ascii="Times New Roman" w:hAnsi="Times New Roman" w:cs="Times New Roman"/>
          <w:sz w:val="24"/>
          <w:szCs w:val="24"/>
        </w:rPr>
        <w:t xml:space="preserve">suggest </w:t>
      </w:r>
      <w:r w:rsidR="000978E4">
        <w:rPr>
          <w:rFonts w:ascii="Times New Roman" w:hAnsi="Times New Roman" w:cs="Times New Roman"/>
          <w:sz w:val="24"/>
          <w:szCs w:val="24"/>
        </w:rPr>
        <w:t>that</w:t>
      </w:r>
      <w:r>
        <w:rPr>
          <w:rFonts w:ascii="Times New Roman" w:hAnsi="Times New Roman" w:cs="Times New Roman"/>
          <w:sz w:val="24"/>
          <w:szCs w:val="24"/>
        </w:rPr>
        <w:t xml:space="preserve"> their placement in a </w:t>
      </w:r>
      <w:r w:rsidR="004F0B7F">
        <w:rPr>
          <w:rFonts w:ascii="Times New Roman" w:hAnsi="Times New Roman" w:cs="Times New Roman"/>
          <w:sz w:val="24"/>
          <w:szCs w:val="24"/>
        </w:rPr>
        <w:t xml:space="preserve">‘first choice’ </w:t>
      </w:r>
      <w:r>
        <w:rPr>
          <w:rFonts w:ascii="Times New Roman" w:hAnsi="Times New Roman" w:cs="Times New Roman"/>
          <w:sz w:val="24"/>
          <w:szCs w:val="24"/>
        </w:rPr>
        <w:t>tr</w:t>
      </w:r>
      <w:r w:rsidR="00C50E7E">
        <w:rPr>
          <w:rFonts w:ascii="Times New Roman" w:hAnsi="Times New Roman" w:cs="Times New Roman"/>
          <w:sz w:val="24"/>
          <w:szCs w:val="24"/>
        </w:rPr>
        <w:t>aditional high school was influenced</w:t>
      </w:r>
      <w:r>
        <w:rPr>
          <w:rFonts w:ascii="Times New Roman" w:hAnsi="Times New Roman" w:cs="Times New Roman"/>
          <w:sz w:val="24"/>
          <w:szCs w:val="24"/>
        </w:rPr>
        <w:t xml:space="preserve"> by </w:t>
      </w:r>
      <w:r w:rsidR="00B95F29">
        <w:rPr>
          <w:rFonts w:ascii="Times New Roman" w:hAnsi="Times New Roman" w:cs="Times New Roman"/>
          <w:sz w:val="24"/>
          <w:szCs w:val="24"/>
        </w:rPr>
        <w:t xml:space="preserve">their </w:t>
      </w:r>
      <w:r>
        <w:rPr>
          <w:rFonts w:ascii="Times New Roman" w:hAnsi="Times New Roman" w:cs="Times New Roman"/>
          <w:sz w:val="24"/>
          <w:szCs w:val="24"/>
        </w:rPr>
        <w:t xml:space="preserve">cultural and social capital. </w:t>
      </w:r>
      <w:r w:rsidR="00CA06B0">
        <w:rPr>
          <w:rFonts w:ascii="Times New Roman" w:hAnsi="Times New Roman" w:cs="Times New Roman"/>
          <w:sz w:val="24"/>
          <w:szCs w:val="24"/>
        </w:rPr>
        <w:t>Weller cites Ball (2003) who argues social capital confers class advantage in the compet</w:t>
      </w:r>
      <w:r w:rsidR="00092821">
        <w:rPr>
          <w:rFonts w:ascii="Times New Roman" w:hAnsi="Times New Roman" w:cs="Times New Roman"/>
          <w:sz w:val="24"/>
          <w:szCs w:val="24"/>
        </w:rPr>
        <w:t>ition for good school places (We</w:t>
      </w:r>
      <w:r w:rsidR="00CA06B0">
        <w:rPr>
          <w:rFonts w:ascii="Times New Roman" w:hAnsi="Times New Roman" w:cs="Times New Roman"/>
          <w:sz w:val="24"/>
          <w:szCs w:val="24"/>
        </w:rPr>
        <w:t>ller 2007, p. 340).The</w:t>
      </w:r>
      <w:r>
        <w:rPr>
          <w:rFonts w:ascii="Times New Roman" w:hAnsi="Times New Roman" w:cs="Times New Roman"/>
          <w:sz w:val="24"/>
          <w:szCs w:val="24"/>
        </w:rPr>
        <w:t xml:space="preserve"> concepts </w:t>
      </w:r>
      <w:r w:rsidR="00CA06B0">
        <w:rPr>
          <w:rFonts w:ascii="Times New Roman" w:hAnsi="Times New Roman" w:cs="Times New Roman"/>
          <w:sz w:val="24"/>
          <w:szCs w:val="24"/>
        </w:rPr>
        <w:t xml:space="preserve">of social capital </w:t>
      </w:r>
      <w:r>
        <w:rPr>
          <w:rFonts w:ascii="Times New Roman" w:hAnsi="Times New Roman" w:cs="Times New Roman"/>
          <w:sz w:val="24"/>
          <w:szCs w:val="24"/>
        </w:rPr>
        <w:t>will be argued in chapter th</w:t>
      </w:r>
      <w:r w:rsidR="00474D03">
        <w:rPr>
          <w:rFonts w:ascii="Times New Roman" w:hAnsi="Times New Roman" w:cs="Times New Roman"/>
          <w:sz w:val="24"/>
          <w:szCs w:val="24"/>
        </w:rPr>
        <w:t xml:space="preserve">ree </w:t>
      </w:r>
      <w:r w:rsidR="00474D03" w:rsidRPr="005A2236">
        <w:rPr>
          <w:rFonts w:ascii="Times New Roman" w:hAnsi="Times New Roman" w:cs="Times New Roman"/>
          <w:sz w:val="24"/>
          <w:szCs w:val="24"/>
        </w:rPr>
        <w:t>as well as its relevance to this research</w:t>
      </w:r>
      <w:r w:rsidR="004D5101">
        <w:rPr>
          <w:rFonts w:ascii="Times New Roman" w:hAnsi="Times New Roman" w:cs="Times New Roman"/>
          <w:sz w:val="24"/>
          <w:szCs w:val="24"/>
        </w:rPr>
        <w:t>.</w:t>
      </w:r>
    </w:p>
    <w:p w14:paraId="5AC05430" w14:textId="77777777" w:rsidR="004D5101" w:rsidRDefault="004D5101" w:rsidP="004D5101">
      <w:pPr>
        <w:spacing w:after="0" w:line="360" w:lineRule="auto"/>
        <w:jc w:val="both"/>
        <w:rPr>
          <w:rFonts w:ascii="Times New Roman" w:hAnsi="Times New Roman" w:cs="Times New Roman"/>
          <w:sz w:val="24"/>
          <w:szCs w:val="24"/>
        </w:rPr>
      </w:pPr>
    </w:p>
    <w:p w14:paraId="1F6A8E14" w14:textId="77777777" w:rsidR="004D3DF6" w:rsidRPr="00493AAB" w:rsidRDefault="004D3DF6" w:rsidP="004D7966">
      <w:pPr>
        <w:spacing w:after="0" w:line="360" w:lineRule="auto"/>
        <w:jc w:val="both"/>
        <w:rPr>
          <w:rFonts w:ascii="Times New Roman" w:hAnsi="Times New Roman" w:cs="Times New Roman"/>
          <w:i/>
          <w:color w:val="000000"/>
          <w:sz w:val="24"/>
          <w:szCs w:val="24"/>
          <w:lang w:val="en-JM"/>
        </w:rPr>
      </w:pPr>
      <w:r w:rsidRPr="00493AAB">
        <w:rPr>
          <w:rFonts w:ascii="Times New Roman" w:hAnsi="Times New Roman" w:cs="Times New Roman"/>
          <w:i/>
          <w:sz w:val="24"/>
          <w:szCs w:val="24"/>
        </w:rPr>
        <w:t>Learning Disabilities and Attention Deficit Hyperactivity Disorder</w:t>
      </w:r>
    </w:p>
    <w:p w14:paraId="55D96A88" w14:textId="77777777" w:rsidR="004769F6" w:rsidRDefault="004769F6" w:rsidP="004D79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long awaited Policy for Persons with Disabilities and in the Population Census </w:t>
      </w:r>
      <w:r w:rsidR="008A3937">
        <w:rPr>
          <w:rFonts w:ascii="Times New Roman" w:hAnsi="Times New Roman" w:cs="Times New Roman"/>
          <w:sz w:val="24"/>
          <w:szCs w:val="24"/>
        </w:rPr>
        <w:t xml:space="preserve">for 2001 </w:t>
      </w:r>
      <w:r>
        <w:rPr>
          <w:rFonts w:ascii="Times New Roman" w:hAnsi="Times New Roman" w:cs="Times New Roman"/>
          <w:sz w:val="24"/>
          <w:szCs w:val="24"/>
        </w:rPr>
        <w:t xml:space="preserve">the Jamaican government defines disabilities as: </w:t>
      </w:r>
    </w:p>
    <w:p w14:paraId="10D8D85F" w14:textId="77777777" w:rsidR="004D5101" w:rsidRDefault="004D5101" w:rsidP="004D7966">
      <w:pPr>
        <w:spacing w:after="0" w:line="360" w:lineRule="auto"/>
        <w:jc w:val="both"/>
        <w:rPr>
          <w:rFonts w:ascii="Times New Roman" w:hAnsi="Times New Roman" w:cs="Times New Roman"/>
          <w:sz w:val="24"/>
          <w:szCs w:val="24"/>
        </w:rPr>
      </w:pPr>
    </w:p>
    <w:p w14:paraId="69F17CBE" w14:textId="77777777" w:rsidR="004769F6" w:rsidRDefault="00314CAA" w:rsidP="002D720B">
      <w:pPr>
        <w:spacing w:line="360" w:lineRule="auto"/>
        <w:ind w:left="720"/>
        <w:jc w:val="both"/>
        <w:rPr>
          <w:rFonts w:ascii="Times New Roman" w:hAnsi="Times New Roman" w:cs="Times New Roman"/>
        </w:rPr>
      </w:pPr>
      <w:r>
        <w:rPr>
          <w:rFonts w:ascii="Times New Roman" w:hAnsi="Times New Roman" w:cs="Times New Roman"/>
        </w:rPr>
        <w:t>A</w:t>
      </w:r>
      <w:r w:rsidR="004769F6" w:rsidRPr="004769F6">
        <w:rPr>
          <w:rFonts w:ascii="Times New Roman" w:hAnsi="Times New Roman" w:cs="Times New Roman"/>
        </w:rPr>
        <w:t>ny restriction to perform an activity in the manner or the range considered normal for a human being. Such restriction or lack of ability mu</w:t>
      </w:r>
      <w:r>
        <w:rPr>
          <w:rFonts w:ascii="Times New Roman" w:hAnsi="Times New Roman" w:cs="Times New Roman"/>
        </w:rPr>
        <w:t>st be as a result of impairment</w:t>
      </w:r>
      <w:r w:rsidR="004769F6" w:rsidRPr="004769F6">
        <w:rPr>
          <w:rFonts w:ascii="Times New Roman" w:hAnsi="Times New Roman" w:cs="Times New Roman"/>
        </w:rPr>
        <w:t xml:space="preserve"> </w:t>
      </w:r>
      <w:r w:rsidR="004769F6">
        <w:rPr>
          <w:rFonts w:ascii="Times New Roman" w:hAnsi="Times New Roman" w:cs="Times New Roman"/>
        </w:rPr>
        <w:t>(Vision 20</w:t>
      </w:r>
      <w:r w:rsidR="004769F6" w:rsidRPr="004769F6">
        <w:rPr>
          <w:rFonts w:ascii="Times New Roman" w:hAnsi="Times New Roman" w:cs="Times New Roman"/>
        </w:rPr>
        <w:t>3</w:t>
      </w:r>
      <w:r w:rsidR="004769F6">
        <w:rPr>
          <w:rFonts w:ascii="Times New Roman" w:hAnsi="Times New Roman" w:cs="Times New Roman"/>
        </w:rPr>
        <w:t>0</w:t>
      </w:r>
      <w:r w:rsidR="004769F6" w:rsidRPr="004769F6">
        <w:rPr>
          <w:rFonts w:ascii="Times New Roman" w:hAnsi="Times New Roman" w:cs="Times New Roman"/>
        </w:rPr>
        <w:t xml:space="preserve"> Jamaica </w:t>
      </w:r>
      <w:r w:rsidR="004769F6">
        <w:rPr>
          <w:rFonts w:ascii="Times New Roman" w:hAnsi="Times New Roman" w:cs="Times New Roman"/>
        </w:rPr>
        <w:t>(</w:t>
      </w:r>
      <w:r w:rsidR="004769F6" w:rsidRPr="004769F6">
        <w:rPr>
          <w:rFonts w:ascii="Times New Roman" w:hAnsi="Times New Roman" w:cs="Times New Roman"/>
        </w:rPr>
        <w:t>2009</w:t>
      </w:r>
      <w:r w:rsidR="004769F6">
        <w:rPr>
          <w:rFonts w:ascii="Times New Roman" w:hAnsi="Times New Roman" w:cs="Times New Roman"/>
        </w:rPr>
        <w:t>)</w:t>
      </w:r>
      <w:r w:rsidR="004769F6" w:rsidRPr="004769F6">
        <w:rPr>
          <w:rFonts w:ascii="Times New Roman" w:hAnsi="Times New Roman" w:cs="Times New Roman"/>
        </w:rPr>
        <w:t xml:space="preserve"> Persons with Disabilities</w:t>
      </w:r>
      <w:r w:rsidR="008A3937">
        <w:rPr>
          <w:rFonts w:ascii="Times New Roman" w:hAnsi="Times New Roman" w:cs="Times New Roman"/>
        </w:rPr>
        <w:t>-</w:t>
      </w:r>
      <w:r w:rsidR="004769F6" w:rsidRPr="004769F6">
        <w:rPr>
          <w:rFonts w:ascii="Times New Roman" w:hAnsi="Times New Roman" w:cs="Times New Roman"/>
        </w:rPr>
        <w:t xml:space="preserve"> Sector Plan 2009-2030</w:t>
      </w:r>
      <w:r w:rsidR="004769F6">
        <w:rPr>
          <w:rFonts w:ascii="Times New Roman" w:hAnsi="Times New Roman" w:cs="Times New Roman"/>
        </w:rPr>
        <w:t>, p. 6</w:t>
      </w:r>
      <w:r w:rsidR="004769F6" w:rsidRPr="004769F6">
        <w:rPr>
          <w:rFonts w:ascii="Times New Roman" w:hAnsi="Times New Roman" w:cs="Times New Roman"/>
        </w:rPr>
        <w:t>)</w:t>
      </w:r>
    </w:p>
    <w:p w14:paraId="704B62C2" w14:textId="77777777" w:rsidR="004D7966" w:rsidRDefault="00665C08" w:rsidP="004D5101">
      <w:pPr>
        <w:spacing w:after="0" w:line="360" w:lineRule="auto"/>
        <w:jc w:val="both"/>
        <w:rPr>
          <w:rFonts w:ascii="Times New Roman" w:eastAsia="Times New Roman" w:hAnsi="Times New Roman" w:cs="Times New Roman"/>
          <w:sz w:val="24"/>
          <w:szCs w:val="24"/>
          <w:lang w:val="en-JM" w:eastAsia="en-GB"/>
        </w:rPr>
      </w:pPr>
      <w:r w:rsidRPr="00C804C1">
        <w:rPr>
          <w:rFonts w:ascii="Times New Roman" w:hAnsi="Times New Roman" w:cs="Times New Roman"/>
          <w:sz w:val="24"/>
          <w:szCs w:val="24"/>
        </w:rPr>
        <w:t xml:space="preserve">This research focused on the particular </w:t>
      </w:r>
      <w:r w:rsidR="00C804C1" w:rsidRPr="00C804C1">
        <w:rPr>
          <w:rFonts w:ascii="Times New Roman" w:hAnsi="Times New Roman" w:cs="Times New Roman"/>
          <w:sz w:val="24"/>
          <w:szCs w:val="24"/>
        </w:rPr>
        <w:t>disabilities referred to as learning disabilities</w:t>
      </w:r>
      <w:r w:rsidR="0073453F">
        <w:rPr>
          <w:rFonts w:ascii="Times New Roman" w:hAnsi="Times New Roman" w:cs="Times New Roman"/>
          <w:sz w:val="24"/>
          <w:szCs w:val="24"/>
        </w:rPr>
        <w:t xml:space="preserve"> (LD)</w:t>
      </w:r>
      <w:r w:rsidR="00C804C1" w:rsidRPr="00C804C1">
        <w:rPr>
          <w:rFonts w:ascii="Times New Roman" w:hAnsi="Times New Roman" w:cs="Times New Roman"/>
          <w:sz w:val="24"/>
          <w:szCs w:val="24"/>
        </w:rPr>
        <w:t xml:space="preserve"> and attention deficit hyperactivity disorder</w:t>
      </w:r>
      <w:r w:rsidR="0073453F">
        <w:rPr>
          <w:rFonts w:ascii="Times New Roman" w:hAnsi="Times New Roman" w:cs="Times New Roman"/>
          <w:sz w:val="24"/>
          <w:szCs w:val="24"/>
        </w:rPr>
        <w:t xml:space="preserve"> (ADHD)</w:t>
      </w:r>
      <w:r w:rsidR="00C804C1" w:rsidRPr="00C804C1">
        <w:rPr>
          <w:rFonts w:ascii="Times New Roman" w:hAnsi="Times New Roman" w:cs="Times New Roman"/>
          <w:sz w:val="24"/>
          <w:szCs w:val="24"/>
        </w:rPr>
        <w:t xml:space="preserve">. </w:t>
      </w:r>
      <w:r w:rsidR="004D3DF6">
        <w:rPr>
          <w:rFonts w:ascii="Times New Roman" w:hAnsi="Times New Roman" w:cs="Times New Roman"/>
          <w:sz w:val="24"/>
          <w:szCs w:val="24"/>
        </w:rPr>
        <w:t xml:space="preserve">Students with LD, </w:t>
      </w:r>
      <w:r w:rsidR="00676DE3">
        <w:rPr>
          <w:rFonts w:ascii="Times New Roman" w:hAnsi="Times New Roman" w:cs="Times New Roman"/>
          <w:sz w:val="24"/>
          <w:szCs w:val="24"/>
        </w:rPr>
        <w:t xml:space="preserve">a disorder </w:t>
      </w:r>
      <w:r w:rsidR="004D3DF6">
        <w:rPr>
          <w:rFonts w:ascii="Times New Roman" w:hAnsi="Times New Roman" w:cs="Times New Roman"/>
          <w:sz w:val="24"/>
          <w:szCs w:val="24"/>
        </w:rPr>
        <w:t>sometimes referred to as specific learning disabilities (SLD), make up the la</w:t>
      </w:r>
      <w:r w:rsidR="00C804C1">
        <w:rPr>
          <w:rFonts w:ascii="Times New Roman" w:hAnsi="Times New Roman" w:cs="Times New Roman"/>
          <w:sz w:val="24"/>
          <w:szCs w:val="24"/>
        </w:rPr>
        <w:t>rgest category of students in</w:t>
      </w:r>
      <w:r w:rsidR="004D3DF6">
        <w:rPr>
          <w:rFonts w:ascii="Times New Roman" w:hAnsi="Times New Roman" w:cs="Times New Roman"/>
          <w:sz w:val="24"/>
          <w:szCs w:val="24"/>
        </w:rPr>
        <w:t xml:space="preserve"> special education (Hallahan </w:t>
      </w:r>
      <w:r w:rsidR="004D3DF6" w:rsidRPr="0045747F">
        <w:rPr>
          <w:rFonts w:ascii="Times New Roman" w:hAnsi="Times New Roman" w:cs="Times New Roman"/>
          <w:i/>
          <w:sz w:val="24"/>
          <w:szCs w:val="24"/>
        </w:rPr>
        <w:t>et al</w:t>
      </w:r>
      <w:r w:rsidR="00C804C1" w:rsidRPr="0045747F">
        <w:rPr>
          <w:rFonts w:ascii="Times New Roman" w:hAnsi="Times New Roman" w:cs="Times New Roman"/>
          <w:i/>
          <w:sz w:val="24"/>
          <w:szCs w:val="24"/>
        </w:rPr>
        <w:t>.</w:t>
      </w:r>
      <w:r w:rsidR="004D3DF6" w:rsidRPr="0045747F">
        <w:rPr>
          <w:rFonts w:ascii="Times New Roman" w:hAnsi="Times New Roman" w:cs="Times New Roman"/>
          <w:i/>
          <w:sz w:val="24"/>
          <w:szCs w:val="24"/>
        </w:rPr>
        <w:t>,</w:t>
      </w:r>
      <w:r w:rsidR="004D3DF6">
        <w:rPr>
          <w:rFonts w:ascii="Times New Roman" w:hAnsi="Times New Roman" w:cs="Times New Roman"/>
          <w:sz w:val="24"/>
          <w:szCs w:val="24"/>
        </w:rPr>
        <w:t xml:space="preserve"> 2009) and it is estimated that </w:t>
      </w:r>
      <w:r w:rsidR="004D3DF6">
        <w:rPr>
          <w:rFonts w:ascii="Times New Roman" w:hAnsi="Times New Roman" w:cs="Times New Roman"/>
          <w:sz w:val="24"/>
          <w:szCs w:val="24"/>
          <w:lang w:val="en-JM"/>
        </w:rPr>
        <w:t>4%-7% of school-age children are id</w:t>
      </w:r>
      <w:r w:rsidR="00351CDD">
        <w:rPr>
          <w:rFonts w:ascii="Times New Roman" w:hAnsi="Times New Roman" w:cs="Times New Roman"/>
          <w:sz w:val="24"/>
          <w:szCs w:val="24"/>
          <w:lang w:val="en-JM"/>
        </w:rPr>
        <w:t>entified as having  specific LD</w:t>
      </w:r>
      <w:r w:rsidR="004D3DF6">
        <w:rPr>
          <w:rFonts w:ascii="Times New Roman" w:hAnsi="Times New Roman" w:cs="Times New Roman"/>
          <w:sz w:val="24"/>
          <w:szCs w:val="24"/>
          <w:lang w:val="en-JM"/>
        </w:rPr>
        <w:t xml:space="preserve"> (</w:t>
      </w:r>
      <w:r w:rsidR="004D3DF6" w:rsidRPr="00A37036">
        <w:rPr>
          <w:rFonts w:ascii="Times New Roman" w:eastAsia="Times New Roman" w:hAnsi="Times New Roman" w:cs="Times New Roman"/>
          <w:sz w:val="24"/>
          <w:szCs w:val="24"/>
          <w:lang w:val="en-JM" w:eastAsia="en-GB"/>
        </w:rPr>
        <w:t>Büttner and Hasselhorn</w:t>
      </w:r>
      <w:r w:rsidR="004D3DF6">
        <w:rPr>
          <w:rFonts w:ascii="Times New Roman" w:eastAsia="Times New Roman" w:hAnsi="Times New Roman" w:cs="Times New Roman"/>
          <w:sz w:val="24"/>
          <w:szCs w:val="24"/>
          <w:lang w:val="en-JM" w:eastAsia="en-GB"/>
        </w:rPr>
        <w:t xml:space="preserve">, 2011). </w:t>
      </w:r>
    </w:p>
    <w:p w14:paraId="17188F3C" w14:textId="77777777" w:rsidR="004D5101" w:rsidRDefault="004D5101" w:rsidP="004D5101">
      <w:pPr>
        <w:spacing w:after="0" w:line="360" w:lineRule="auto"/>
        <w:jc w:val="both"/>
        <w:rPr>
          <w:rFonts w:ascii="Times New Roman" w:eastAsia="Times New Roman" w:hAnsi="Times New Roman" w:cs="Times New Roman"/>
          <w:sz w:val="24"/>
          <w:szCs w:val="24"/>
          <w:lang w:val="en-JM" w:eastAsia="en-GB"/>
        </w:rPr>
      </w:pPr>
    </w:p>
    <w:p w14:paraId="243BB3DC" w14:textId="77777777" w:rsidR="004D7966" w:rsidRDefault="004D3DF6" w:rsidP="004D5101">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LD is often considered to be a hidden disability because the challenges it presents are not immediately obvious and generally surface as academic concerns after children begin formal schooling. LD is considered to be a language-based, neurological disorder that affects the way an individual perceives, processes, stores, retrieves and produces information</w:t>
      </w:r>
      <w:r w:rsidR="00053194">
        <w:rPr>
          <w:rFonts w:ascii="Times New Roman" w:eastAsia="Times New Roman" w:hAnsi="Times New Roman" w:cs="Times New Roman"/>
          <w:sz w:val="24"/>
          <w:szCs w:val="24"/>
          <w:lang w:val="en-JM" w:eastAsia="en-GB"/>
        </w:rPr>
        <w:t xml:space="preserve"> (Scanlon, 2013).</w:t>
      </w:r>
      <w:r w:rsidRPr="00053194">
        <w:rPr>
          <w:rFonts w:ascii="Times New Roman" w:eastAsia="Times New Roman" w:hAnsi="Times New Roman" w:cs="Times New Roman"/>
          <w:sz w:val="24"/>
          <w:szCs w:val="24"/>
          <w:lang w:val="en-JM" w:eastAsia="en-GB"/>
        </w:rPr>
        <w:t xml:space="preserve"> </w:t>
      </w:r>
      <w:r>
        <w:rPr>
          <w:rFonts w:ascii="Times New Roman" w:eastAsia="Times New Roman" w:hAnsi="Times New Roman" w:cs="Times New Roman"/>
          <w:sz w:val="24"/>
          <w:szCs w:val="24"/>
          <w:lang w:val="en-JM" w:eastAsia="en-GB"/>
        </w:rPr>
        <w:t>Individuals with LD have average or above average intelligence</w:t>
      </w:r>
      <w:r w:rsidR="00C804C1">
        <w:rPr>
          <w:rFonts w:ascii="Times New Roman" w:eastAsia="Times New Roman" w:hAnsi="Times New Roman" w:cs="Times New Roman"/>
          <w:sz w:val="24"/>
          <w:szCs w:val="24"/>
          <w:lang w:val="en-JM" w:eastAsia="en-GB"/>
        </w:rPr>
        <w:t xml:space="preserve"> but are likely to experience </w:t>
      </w:r>
      <w:r w:rsidR="008F7AFA">
        <w:rPr>
          <w:rFonts w:ascii="Times New Roman" w:eastAsia="Times New Roman" w:hAnsi="Times New Roman" w:cs="Times New Roman"/>
          <w:sz w:val="24"/>
          <w:szCs w:val="24"/>
          <w:lang w:val="en-JM" w:eastAsia="en-GB"/>
        </w:rPr>
        <w:t xml:space="preserve">academic </w:t>
      </w:r>
      <w:r w:rsidR="00C804C1">
        <w:rPr>
          <w:rFonts w:ascii="Times New Roman" w:eastAsia="Times New Roman" w:hAnsi="Times New Roman" w:cs="Times New Roman"/>
          <w:sz w:val="24"/>
          <w:szCs w:val="24"/>
          <w:lang w:val="en-JM" w:eastAsia="en-GB"/>
        </w:rPr>
        <w:t xml:space="preserve">challenges based on the way information is processed by their brain. This criterion </w:t>
      </w:r>
      <w:r w:rsidR="00736FE8">
        <w:rPr>
          <w:rFonts w:ascii="Times New Roman" w:eastAsia="Times New Roman" w:hAnsi="Times New Roman" w:cs="Times New Roman"/>
          <w:sz w:val="24"/>
          <w:szCs w:val="24"/>
          <w:lang w:val="en-JM" w:eastAsia="en-GB"/>
        </w:rPr>
        <w:t>is one distinction</w:t>
      </w:r>
      <w:r w:rsidR="00C804C1">
        <w:rPr>
          <w:rFonts w:ascii="Times New Roman" w:eastAsia="Times New Roman" w:hAnsi="Times New Roman" w:cs="Times New Roman"/>
          <w:sz w:val="24"/>
          <w:szCs w:val="24"/>
          <w:lang w:val="en-JM" w:eastAsia="en-GB"/>
        </w:rPr>
        <w:t xml:space="preserve"> between a student identified with LD and one identified with having an intellectual disability (ID). Processing </w:t>
      </w:r>
      <w:r>
        <w:rPr>
          <w:rFonts w:ascii="Times New Roman" w:eastAsia="Times New Roman" w:hAnsi="Times New Roman" w:cs="Times New Roman"/>
          <w:sz w:val="24"/>
          <w:szCs w:val="24"/>
          <w:lang w:val="en-JM" w:eastAsia="en-GB"/>
        </w:rPr>
        <w:t xml:space="preserve">difficulties may result in difficulty in reading, writing, spelling, listening, speaking, and thinking and in doing mathematical calculations. </w:t>
      </w:r>
    </w:p>
    <w:p w14:paraId="216FC834" w14:textId="77777777" w:rsidR="004D5101" w:rsidRDefault="004D5101" w:rsidP="004D5101">
      <w:pPr>
        <w:spacing w:after="0" w:line="360" w:lineRule="auto"/>
        <w:jc w:val="both"/>
        <w:rPr>
          <w:rFonts w:ascii="Times New Roman" w:eastAsia="Times New Roman" w:hAnsi="Times New Roman" w:cs="Times New Roman"/>
          <w:sz w:val="24"/>
          <w:szCs w:val="24"/>
          <w:lang w:val="en-JM" w:eastAsia="en-GB"/>
        </w:rPr>
      </w:pPr>
    </w:p>
    <w:p w14:paraId="58603F17" w14:textId="77777777" w:rsidR="004959F3" w:rsidRDefault="004D3DF6" w:rsidP="004D5101">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In Jamaica it is reported that 7%</w:t>
      </w:r>
      <w:r w:rsidR="00351CDD">
        <w:rPr>
          <w:rFonts w:ascii="Times New Roman" w:eastAsia="Times New Roman" w:hAnsi="Times New Roman" w:cs="Times New Roman"/>
          <w:sz w:val="24"/>
          <w:szCs w:val="24"/>
          <w:lang w:val="en-JM" w:eastAsia="en-GB"/>
        </w:rPr>
        <w:t xml:space="preserve"> of school age children have LD</w:t>
      </w:r>
      <w:r>
        <w:rPr>
          <w:rFonts w:ascii="Times New Roman" w:eastAsia="Times New Roman" w:hAnsi="Times New Roman" w:cs="Times New Roman"/>
          <w:sz w:val="24"/>
          <w:szCs w:val="24"/>
          <w:lang w:val="en-JM" w:eastAsia="en-GB"/>
        </w:rPr>
        <w:t xml:space="preserve"> </w:t>
      </w:r>
      <w:r w:rsidR="00F114C9">
        <w:rPr>
          <w:rFonts w:ascii="Times New Roman" w:eastAsia="Times New Roman" w:hAnsi="Times New Roman" w:cs="Times New Roman"/>
          <w:sz w:val="24"/>
          <w:szCs w:val="24"/>
          <w:lang w:val="en-JM" w:eastAsia="en-GB"/>
        </w:rPr>
        <w:t>(Dixon and Mat</w:t>
      </w:r>
      <w:r w:rsidR="000B0B91">
        <w:rPr>
          <w:rFonts w:ascii="Times New Roman" w:eastAsia="Times New Roman" w:hAnsi="Times New Roman" w:cs="Times New Roman"/>
          <w:sz w:val="24"/>
          <w:szCs w:val="24"/>
          <w:lang w:val="en-JM" w:eastAsia="en-GB"/>
        </w:rPr>
        <w:t>alon</w:t>
      </w:r>
      <w:r w:rsidR="00C804C1">
        <w:rPr>
          <w:rFonts w:ascii="Times New Roman" w:eastAsia="Times New Roman" w:hAnsi="Times New Roman" w:cs="Times New Roman"/>
          <w:sz w:val="24"/>
          <w:szCs w:val="24"/>
          <w:lang w:val="en-JM" w:eastAsia="en-GB"/>
        </w:rPr>
        <w:t xml:space="preserve"> 2009</w:t>
      </w:r>
      <w:r w:rsidR="000B0B91">
        <w:rPr>
          <w:rFonts w:ascii="Times New Roman" w:eastAsia="Times New Roman" w:hAnsi="Times New Roman" w:cs="Times New Roman"/>
          <w:sz w:val="24"/>
          <w:szCs w:val="24"/>
          <w:lang w:val="en-JM" w:eastAsia="en-GB"/>
        </w:rPr>
        <w:t>, p.13</w:t>
      </w:r>
      <w:r w:rsidR="00C804C1">
        <w:rPr>
          <w:rFonts w:ascii="Times New Roman" w:eastAsia="Times New Roman" w:hAnsi="Times New Roman" w:cs="Times New Roman"/>
          <w:sz w:val="24"/>
          <w:szCs w:val="24"/>
          <w:lang w:val="en-JM" w:eastAsia="en-GB"/>
        </w:rPr>
        <w:t xml:space="preserve">) </w:t>
      </w:r>
      <w:r>
        <w:rPr>
          <w:rFonts w:ascii="Times New Roman" w:eastAsia="Times New Roman" w:hAnsi="Times New Roman" w:cs="Times New Roman"/>
          <w:sz w:val="24"/>
          <w:szCs w:val="24"/>
          <w:lang w:val="en-JM" w:eastAsia="en-GB"/>
        </w:rPr>
        <w:t>and most of these students are being educated in the general education classrooms and are unsupported (</w:t>
      </w:r>
      <w:r w:rsidRPr="009F0E69">
        <w:rPr>
          <w:rFonts w:ascii="Times New Roman" w:eastAsia="Times New Roman" w:hAnsi="Times New Roman" w:cs="Times New Roman"/>
          <w:sz w:val="24"/>
          <w:szCs w:val="24"/>
          <w:lang w:val="en-JM" w:eastAsia="en-GB"/>
        </w:rPr>
        <w:t>V</w:t>
      </w:r>
      <w:r>
        <w:rPr>
          <w:rFonts w:ascii="Times New Roman" w:eastAsia="Times New Roman" w:hAnsi="Times New Roman" w:cs="Times New Roman"/>
          <w:sz w:val="24"/>
          <w:szCs w:val="24"/>
          <w:lang w:val="en-JM" w:eastAsia="en-GB"/>
        </w:rPr>
        <w:t>ision 2030 Jamaica – Education S</w:t>
      </w:r>
      <w:r w:rsidRPr="009F0E69">
        <w:rPr>
          <w:rFonts w:ascii="Times New Roman" w:eastAsia="Times New Roman" w:hAnsi="Times New Roman" w:cs="Times New Roman"/>
          <w:sz w:val="24"/>
          <w:szCs w:val="24"/>
          <w:lang w:val="en-JM" w:eastAsia="en-GB"/>
        </w:rPr>
        <w:t>ector Plan p. 26)</w:t>
      </w:r>
      <w:r>
        <w:rPr>
          <w:rFonts w:ascii="Times New Roman" w:eastAsia="Times New Roman" w:hAnsi="Times New Roman" w:cs="Times New Roman"/>
          <w:sz w:val="24"/>
          <w:szCs w:val="24"/>
          <w:lang w:val="en-JM" w:eastAsia="en-GB"/>
        </w:rPr>
        <w:t xml:space="preserve">. The inconsistencies that are characteristic of the academic </w:t>
      </w:r>
      <w:r w:rsidR="00D71335">
        <w:rPr>
          <w:rFonts w:ascii="Times New Roman" w:eastAsia="Times New Roman" w:hAnsi="Times New Roman" w:cs="Times New Roman"/>
          <w:sz w:val="24"/>
          <w:szCs w:val="24"/>
          <w:lang w:val="en-JM" w:eastAsia="en-GB"/>
        </w:rPr>
        <w:t>performance of students with LD</w:t>
      </w:r>
      <w:r>
        <w:rPr>
          <w:rFonts w:ascii="Times New Roman" w:eastAsia="Times New Roman" w:hAnsi="Times New Roman" w:cs="Times New Roman"/>
          <w:sz w:val="24"/>
          <w:szCs w:val="24"/>
          <w:lang w:val="en-JM" w:eastAsia="en-GB"/>
        </w:rPr>
        <w:t xml:space="preserve"> is often frustrating to general education teachers who </w:t>
      </w:r>
      <w:r w:rsidR="00F54242">
        <w:rPr>
          <w:rFonts w:ascii="Times New Roman" w:eastAsia="Times New Roman" w:hAnsi="Times New Roman" w:cs="Times New Roman"/>
          <w:sz w:val="24"/>
          <w:szCs w:val="24"/>
          <w:lang w:val="en-JM" w:eastAsia="en-GB"/>
        </w:rPr>
        <w:t xml:space="preserve">may </w:t>
      </w:r>
      <w:r>
        <w:rPr>
          <w:rFonts w:ascii="Times New Roman" w:eastAsia="Times New Roman" w:hAnsi="Times New Roman" w:cs="Times New Roman"/>
          <w:sz w:val="24"/>
          <w:szCs w:val="24"/>
          <w:lang w:val="en-JM" w:eastAsia="en-GB"/>
        </w:rPr>
        <w:t>have little if any training in special education</w:t>
      </w:r>
      <w:r w:rsidR="004D7966">
        <w:rPr>
          <w:rFonts w:ascii="Times New Roman" w:eastAsia="Times New Roman" w:hAnsi="Times New Roman" w:cs="Times New Roman"/>
          <w:sz w:val="24"/>
          <w:szCs w:val="24"/>
          <w:lang w:val="en-JM" w:eastAsia="en-GB"/>
        </w:rPr>
        <w:t>. T</w:t>
      </w:r>
      <w:r>
        <w:rPr>
          <w:rFonts w:ascii="Times New Roman" w:eastAsia="Times New Roman" w:hAnsi="Times New Roman" w:cs="Times New Roman"/>
          <w:sz w:val="24"/>
          <w:szCs w:val="24"/>
          <w:lang w:val="en-JM" w:eastAsia="en-GB"/>
        </w:rPr>
        <w:t>his</w:t>
      </w:r>
      <w:r w:rsidR="004D7966">
        <w:rPr>
          <w:rFonts w:ascii="Times New Roman" w:eastAsia="Times New Roman" w:hAnsi="Times New Roman" w:cs="Times New Roman"/>
          <w:sz w:val="24"/>
          <w:szCs w:val="24"/>
          <w:lang w:val="en-JM" w:eastAsia="en-GB"/>
        </w:rPr>
        <w:t>,</w:t>
      </w:r>
      <w:r>
        <w:rPr>
          <w:rFonts w:ascii="Times New Roman" w:eastAsia="Times New Roman" w:hAnsi="Times New Roman" w:cs="Times New Roman"/>
          <w:sz w:val="24"/>
          <w:szCs w:val="24"/>
          <w:lang w:val="en-JM" w:eastAsia="en-GB"/>
        </w:rPr>
        <w:t xml:space="preserve"> along with </w:t>
      </w:r>
      <w:r>
        <w:rPr>
          <w:rFonts w:ascii="Times New Roman" w:eastAsia="Times New Roman" w:hAnsi="Times New Roman" w:cs="Times New Roman"/>
          <w:sz w:val="24"/>
          <w:szCs w:val="24"/>
          <w:lang w:val="en-JM" w:eastAsia="en-GB"/>
        </w:rPr>
        <w:lastRenderedPageBreak/>
        <w:t>ineffective pedagogy</w:t>
      </w:r>
      <w:r w:rsidR="004D7966">
        <w:rPr>
          <w:rFonts w:ascii="Times New Roman" w:eastAsia="Times New Roman" w:hAnsi="Times New Roman" w:cs="Times New Roman"/>
          <w:sz w:val="24"/>
          <w:szCs w:val="24"/>
          <w:lang w:val="en-JM" w:eastAsia="en-GB"/>
        </w:rPr>
        <w:t>,</w:t>
      </w:r>
      <w:r>
        <w:rPr>
          <w:rFonts w:ascii="Times New Roman" w:eastAsia="Times New Roman" w:hAnsi="Times New Roman" w:cs="Times New Roman"/>
          <w:sz w:val="24"/>
          <w:szCs w:val="24"/>
          <w:lang w:val="en-JM" w:eastAsia="en-GB"/>
        </w:rPr>
        <w:t xml:space="preserve"> can contribute to these students being at increased risk for negative life outcomes (</w:t>
      </w:r>
      <w:r w:rsidRPr="00FF7650">
        <w:rPr>
          <w:rFonts w:ascii="Times New Roman" w:eastAsia="Times New Roman" w:hAnsi="Times New Roman" w:cs="Times New Roman"/>
          <w:sz w:val="24"/>
          <w:szCs w:val="24"/>
          <w:lang w:val="en-JM" w:eastAsia="en-GB"/>
        </w:rPr>
        <w:t xml:space="preserve">Firth </w:t>
      </w:r>
      <w:r w:rsidRPr="0045747F">
        <w:rPr>
          <w:rFonts w:ascii="Times New Roman" w:eastAsia="Times New Roman" w:hAnsi="Times New Roman" w:cs="Times New Roman"/>
          <w:i/>
          <w:sz w:val="24"/>
          <w:szCs w:val="24"/>
          <w:lang w:val="en-JM" w:eastAsia="en-GB"/>
        </w:rPr>
        <w:t>et al.</w:t>
      </w:r>
      <w:r w:rsidRPr="00FF7650">
        <w:rPr>
          <w:rFonts w:ascii="Times New Roman" w:eastAsia="Times New Roman" w:hAnsi="Times New Roman" w:cs="Times New Roman"/>
          <w:sz w:val="24"/>
          <w:szCs w:val="24"/>
          <w:lang w:val="en-JM" w:eastAsia="en-GB"/>
        </w:rPr>
        <w:t xml:space="preserve"> 2010, p. 77</w:t>
      </w:r>
      <w:r>
        <w:rPr>
          <w:rFonts w:ascii="Times New Roman" w:eastAsia="Times New Roman" w:hAnsi="Times New Roman" w:cs="Times New Roman"/>
          <w:sz w:val="24"/>
          <w:szCs w:val="24"/>
          <w:lang w:val="en-JM" w:eastAsia="en-GB"/>
        </w:rPr>
        <w:t>) and low motivation</w:t>
      </w:r>
      <w:r w:rsidR="00CC0DF0">
        <w:rPr>
          <w:rFonts w:ascii="Times New Roman" w:eastAsia="Times New Roman" w:hAnsi="Times New Roman" w:cs="Times New Roman"/>
          <w:sz w:val="24"/>
          <w:szCs w:val="24"/>
          <w:lang w:val="en-JM" w:eastAsia="en-GB"/>
        </w:rPr>
        <w:t xml:space="preserve"> for learning. Students with LD</w:t>
      </w:r>
      <w:r>
        <w:rPr>
          <w:rFonts w:ascii="Times New Roman" w:eastAsia="Times New Roman" w:hAnsi="Times New Roman" w:cs="Times New Roman"/>
          <w:sz w:val="24"/>
          <w:szCs w:val="24"/>
          <w:lang w:val="en-JM" w:eastAsia="en-GB"/>
        </w:rPr>
        <w:t xml:space="preserve"> who are unsupported and misunderstood can become passive learners and develop </w:t>
      </w:r>
      <w:r w:rsidR="004D7966">
        <w:rPr>
          <w:rFonts w:ascii="Times New Roman" w:eastAsia="Times New Roman" w:hAnsi="Times New Roman" w:cs="Times New Roman"/>
          <w:i/>
          <w:sz w:val="24"/>
          <w:szCs w:val="24"/>
          <w:lang w:val="en-JM" w:eastAsia="en-GB"/>
        </w:rPr>
        <w:t xml:space="preserve">learned helplessness. </w:t>
      </w:r>
      <w:r w:rsidR="004D7966" w:rsidRPr="004D7966">
        <w:rPr>
          <w:rFonts w:ascii="Times New Roman" w:eastAsia="Times New Roman" w:hAnsi="Times New Roman" w:cs="Times New Roman"/>
          <w:sz w:val="24"/>
          <w:szCs w:val="24"/>
          <w:lang w:val="en-JM" w:eastAsia="en-GB"/>
        </w:rPr>
        <w:t>This is</w:t>
      </w:r>
      <w:r>
        <w:rPr>
          <w:rFonts w:ascii="Times New Roman" w:eastAsia="Times New Roman" w:hAnsi="Times New Roman" w:cs="Times New Roman"/>
          <w:i/>
          <w:sz w:val="24"/>
          <w:szCs w:val="24"/>
          <w:lang w:val="en-JM" w:eastAsia="en-GB"/>
        </w:rPr>
        <w:t xml:space="preserve"> </w:t>
      </w:r>
      <w:r>
        <w:rPr>
          <w:rFonts w:ascii="Times New Roman" w:eastAsia="Times New Roman" w:hAnsi="Times New Roman" w:cs="Times New Roman"/>
          <w:sz w:val="24"/>
          <w:szCs w:val="24"/>
          <w:lang w:val="en-JM" w:eastAsia="en-GB"/>
        </w:rPr>
        <w:t>a psychological phenomenon</w:t>
      </w:r>
      <w:r w:rsidR="002B05A0">
        <w:rPr>
          <w:rFonts w:ascii="Times New Roman" w:eastAsia="Times New Roman" w:hAnsi="Times New Roman" w:cs="Times New Roman"/>
          <w:sz w:val="24"/>
          <w:szCs w:val="24"/>
          <w:lang w:val="en-JM" w:eastAsia="en-GB"/>
        </w:rPr>
        <w:t xml:space="preserve"> </w:t>
      </w:r>
      <w:r>
        <w:rPr>
          <w:rFonts w:ascii="Times New Roman" w:eastAsia="Times New Roman" w:hAnsi="Times New Roman" w:cs="Times New Roman"/>
          <w:sz w:val="24"/>
          <w:szCs w:val="24"/>
          <w:lang w:val="en-JM" w:eastAsia="en-GB"/>
        </w:rPr>
        <w:t>that occurs when an individual perceives a sense of helplessness or l</w:t>
      </w:r>
      <w:r w:rsidR="00D26D24">
        <w:rPr>
          <w:rFonts w:ascii="Times New Roman" w:eastAsia="Times New Roman" w:hAnsi="Times New Roman" w:cs="Times New Roman"/>
          <w:sz w:val="24"/>
          <w:szCs w:val="24"/>
          <w:lang w:val="en-JM" w:eastAsia="en-GB"/>
        </w:rPr>
        <w:t>oss of control over their</w:t>
      </w:r>
      <w:r w:rsidR="00453E7B">
        <w:rPr>
          <w:rFonts w:ascii="Times New Roman" w:eastAsia="Times New Roman" w:hAnsi="Times New Roman" w:cs="Times New Roman"/>
          <w:sz w:val="24"/>
          <w:szCs w:val="24"/>
          <w:lang w:val="en-JM" w:eastAsia="en-GB"/>
        </w:rPr>
        <w:t xml:space="preserve"> situation;</w:t>
      </w:r>
      <w:r>
        <w:rPr>
          <w:rFonts w:ascii="Times New Roman" w:eastAsia="Times New Roman" w:hAnsi="Times New Roman" w:cs="Times New Roman"/>
          <w:sz w:val="24"/>
          <w:szCs w:val="24"/>
          <w:lang w:val="en-JM" w:eastAsia="en-GB"/>
        </w:rPr>
        <w:t xml:space="preserve"> the individual loses the will to persevere because of repeated experiences of failure (</w:t>
      </w:r>
      <w:r w:rsidRPr="00212471">
        <w:rPr>
          <w:rFonts w:ascii="Times New Roman" w:eastAsia="Times New Roman" w:hAnsi="Times New Roman" w:cs="Times New Roman"/>
          <w:sz w:val="24"/>
          <w:szCs w:val="24"/>
          <w:lang w:val="en-JM" w:eastAsia="en-GB"/>
        </w:rPr>
        <w:t xml:space="preserve">Firth </w:t>
      </w:r>
      <w:r w:rsidRPr="0045747F">
        <w:rPr>
          <w:rFonts w:ascii="Times New Roman" w:eastAsia="Times New Roman" w:hAnsi="Times New Roman" w:cs="Times New Roman"/>
          <w:i/>
          <w:sz w:val="24"/>
          <w:szCs w:val="24"/>
          <w:lang w:val="en-JM" w:eastAsia="en-GB"/>
        </w:rPr>
        <w:t>et al.,</w:t>
      </w:r>
      <w:r w:rsidRPr="00212471">
        <w:rPr>
          <w:rFonts w:ascii="Times New Roman" w:eastAsia="Times New Roman" w:hAnsi="Times New Roman" w:cs="Times New Roman"/>
          <w:sz w:val="24"/>
          <w:szCs w:val="24"/>
          <w:lang w:val="en-JM" w:eastAsia="en-GB"/>
        </w:rPr>
        <w:t xml:space="preserve"> 2010 </w:t>
      </w:r>
      <w:r>
        <w:rPr>
          <w:rFonts w:ascii="Times New Roman" w:eastAsia="Times New Roman" w:hAnsi="Times New Roman" w:cs="Times New Roman"/>
          <w:sz w:val="24"/>
          <w:szCs w:val="24"/>
          <w:lang w:val="en-JM" w:eastAsia="en-GB"/>
        </w:rPr>
        <w:t xml:space="preserve">and Fincham, 2009). </w:t>
      </w:r>
    </w:p>
    <w:p w14:paraId="7F614B24" w14:textId="77777777" w:rsidR="004D5101" w:rsidRDefault="004D5101" w:rsidP="004D5101">
      <w:pPr>
        <w:spacing w:after="0" w:line="360" w:lineRule="auto"/>
        <w:jc w:val="both"/>
        <w:rPr>
          <w:rFonts w:ascii="Times New Roman" w:eastAsia="Times New Roman" w:hAnsi="Times New Roman" w:cs="Times New Roman"/>
          <w:sz w:val="24"/>
          <w:szCs w:val="24"/>
          <w:lang w:val="en-JM" w:eastAsia="en-GB"/>
        </w:rPr>
      </w:pPr>
    </w:p>
    <w:p w14:paraId="528C9299" w14:textId="77777777" w:rsidR="004D3DF6" w:rsidRDefault="004D3DF6" w:rsidP="004D5101">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There are different types of LD and it is possible for an individual to have more than one type. For example, 17% of students who have dyscalculia, a math LD, also have dyslexia, a reading LD (</w:t>
      </w:r>
      <w:r w:rsidRPr="00A37036">
        <w:rPr>
          <w:rFonts w:ascii="Times New Roman" w:eastAsia="Times New Roman" w:hAnsi="Times New Roman" w:cs="Times New Roman"/>
          <w:sz w:val="24"/>
          <w:szCs w:val="24"/>
          <w:lang w:val="en-JM" w:eastAsia="en-GB"/>
        </w:rPr>
        <w:t>Büttner and Hasselhorn</w:t>
      </w:r>
      <w:r>
        <w:rPr>
          <w:rFonts w:ascii="Times New Roman" w:eastAsia="Times New Roman" w:hAnsi="Times New Roman" w:cs="Times New Roman"/>
          <w:sz w:val="24"/>
          <w:szCs w:val="24"/>
          <w:lang w:val="en-JM" w:eastAsia="en-GB"/>
        </w:rPr>
        <w:t xml:space="preserve">, 2011), increasing the academic challenges these students are likely to experience. </w:t>
      </w:r>
    </w:p>
    <w:p w14:paraId="75E0CE6C" w14:textId="77777777" w:rsidR="004D5101" w:rsidRPr="00C804C1" w:rsidRDefault="004D5101" w:rsidP="004D5101">
      <w:pPr>
        <w:spacing w:after="0" w:line="360" w:lineRule="auto"/>
        <w:jc w:val="both"/>
        <w:rPr>
          <w:rFonts w:ascii="Times New Roman" w:hAnsi="Times New Roman" w:cs="Times New Roman"/>
          <w:sz w:val="24"/>
          <w:szCs w:val="24"/>
        </w:rPr>
      </w:pPr>
    </w:p>
    <w:p w14:paraId="4C5BF314" w14:textId="77777777" w:rsidR="004959F3" w:rsidRDefault="00351CDD" w:rsidP="004D5101">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Since the 1970</w:t>
      </w:r>
      <w:r w:rsidR="002C0CE2">
        <w:rPr>
          <w:rFonts w:ascii="Times New Roman" w:eastAsia="Times New Roman" w:hAnsi="Times New Roman" w:cs="Times New Roman"/>
          <w:sz w:val="24"/>
          <w:szCs w:val="24"/>
          <w:lang w:val="en-JM" w:eastAsia="en-GB"/>
        </w:rPr>
        <w:t xml:space="preserve">s, there has been much controversy surrounding </w:t>
      </w:r>
      <w:r w:rsidR="00C910B8">
        <w:rPr>
          <w:rFonts w:ascii="Times New Roman" w:eastAsia="Times New Roman" w:hAnsi="Times New Roman" w:cs="Times New Roman"/>
          <w:sz w:val="24"/>
          <w:szCs w:val="24"/>
          <w:lang w:val="en-JM" w:eastAsia="en-GB"/>
        </w:rPr>
        <w:t>ADHD</w:t>
      </w:r>
      <w:r w:rsidR="002C0CE2">
        <w:rPr>
          <w:rFonts w:ascii="Times New Roman" w:eastAsia="Times New Roman" w:hAnsi="Times New Roman" w:cs="Times New Roman"/>
          <w:sz w:val="24"/>
          <w:szCs w:val="24"/>
          <w:lang w:val="en-JM" w:eastAsia="en-GB"/>
        </w:rPr>
        <w:t>.</w:t>
      </w:r>
      <w:r w:rsidR="00C910B8">
        <w:rPr>
          <w:rFonts w:ascii="Times New Roman" w:eastAsia="Times New Roman" w:hAnsi="Times New Roman" w:cs="Times New Roman"/>
          <w:sz w:val="24"/>
          <w:szCs w:val="24"/>
          <w:lang w:val="en-JM" w:eastAsia="en-GB"/>
        </w:rPr>
        <w:t xml:space="preserve"> </w:t>
      </w:r>
      <w:r w:rsidR="002C0CE2">
        <w:rPr>
          <w:rFonts w:ascii="Times New Roman" w:eastAsia="Times New Roman" w:hAnsi="Times New Roman" w:cs="Times New Roman"/>
          <w:sz w:val="24"/>
          <w:szCs w:val="24"/>
          <w:lang w:val="en-JM" w:eastAsia="en-GB"/>
        </w:rPr>
        <w:t xml:space="preserve">It has </w:t>
      </w:r>
      <w:r w:rsidR="00077309">
        <w:rPr>
          <w:rFonts w:ascii="Times New Roman" w:eastAsia="Times New Roman" w:hAnsi="Times New Roman" w:cs="Times New Roman"/>
          <w:sz w:val="24"/>
          <w:szCs w:val="24"/>
          <w:lang w:val="en-JM" w:eastAsia="en-GB"/>
        </w:rPr>
        <w:t>been argued</w:t>
      </w:r>
      <w:r w:rsidR="00276274">
        <w:rPr>
          <w:rFonts w:ascii="Times New Roman" w:eastAsia="Times New Roman" w:hAnsi="Times New Roman" w:cs="Times New Roman"/>
          <w:sz w:val="24"/>
          <w:szCs w:val="24"/>
          <w:lang w:val="en-JM" w:eastAsia="en-GB"/>
        </w:rPr>
        <w:t xml:space="preserve"> </w:t>
      </w:r>
      <w:r w:rsidR="004959F3">
        <w:rPr>
          <w:rFonts w:ascii="Times New Roman" w:eastAsia="Times New Roman" w:hAnsi="Times New Roman" w:cs="Times New Roman"/>
          <w:sz w:val="24"/>
          <w:szCs w:val="24"/>
          <w:lang w:val="en-JM" w:eastAsia="en-GB"/>
        </w:rPr>
        <w:t xml:space="preserve">that ADHD does </w:t>
      </w:r>
      <w:r w:rsidR="00276274">
        <w:rPr>
          <w:rFonts w:ascii="Times New Roman" w:eastAsia="Times New Roman" w:hAnsi="Times New Roman" w:cs="Times New Roman"/>
          <w:sz w:val="24"/>
          <w:szCs w:val="24"/>
          <w:lang w:val="en-JM" w:eastAsia="en-GB"/>
        </w:rPr>
        <w:t>not qu</w:t>
      </w:r>
      <w:r w:rsidR="004959F3">
        <w:rPr>
          <w:rFonts w:ascii="Times New Roman" w:eastAsia="Times New Roman" w:hAnsi="Times New Roman" w:cs="Times New Roman"/>
          <w:sz w:val="24"/>
          <w:szCs w:val="24"/>
          <w:lang w:val="en-JM" w:eastAsia="en-GB"/>
        </w:rPr>
        <w:t>alify</w:t>
      </w:r>
      <w:r w:rsidR="002C0CE2">
        <w:rPr>
          <w:rFonts w:ascii="Times New Roman" w:eastAsia="Times New Roman" w:hAnsi="Times New Roman" w:cs="Times New Roman"/>
          <w:sz w:val="24"/>
          <w:szCs w:val="24"/>
          <w:lang w:val="en-JM" w:eastAsia="en-GB"/>
        </w:rPr>
        <w:t xml:space="preserve"> as a genuine disability as </w:t>
      </w:r>
      <w:r w:rsidR="004959F3">
        <w:rPr>
          <w:rFonts w:ascii="Times New Roman" w:eastAsia="Times New Roman" w:hAnsi="Times New Roman" w:cs="Times New Roman"/>
          <w:sz w:val="24"/>
          <w:szCs w:val="24"/>
          <w:lang w:val="en-JM" w:eastAsia="en-GB"/>
        </w:rPr>
        <w:t xml:space="preserve">the behaviours associated with the condition </w:t>
      </w:r>
      <w:r w:rsidR="00276274">
        <w:rPr>
          <w:rFonts w:ascii="Times New Roman" w:eastAsia="Times New Roman" w:hAnsi="Times New Roman" w:cs="Times New Roman"/>
          <w:sz w:val="24"/>
          <w:szCs w:val="24"/>
          <w:lang w:val="en-JM" w:eastAsia="en-GB"/>
        </w:rPr>
        <w:t>f</w:t>
      </w:r>
      <w:r w:rsidR="004959F3">
        <w:rPr>
          <w:rFonts w:ascii="Times New Roman" w:eastAsia="Times New Roman" w:hAnsi="Times New Roman" w:cs="Times New Roman"/>
          <w:sz w:val="24"/>
          <w:szCs w:val="24"/>
          <w:lang w:val="en-JM" w:eastAsia="en-GB"/>
        </w:rPr>
        <w:t>all</w:t>
      </w:r>
      <w:r w:rsidR="00212471">
        <w:rPr>
          <w:rFonts w:ascii="Times New Roman" w:eastAsia="Times New Roman" w:hAnsi="Times New Roman" w:cs="Times New Roman"/>
          <w:sz w:val="24"/>
          <w:szCs w:val="24"/>
          <w:lang w:val="en-JM" w:eastAsia="en-GB"/>
        </w:rPr>
        <w:t xml:space="preserve"> on ‘the extreme end</w:t>
      </w:r>
      <w:r w:rsidR="002C0CE2">
        <w:rPr>
          <w:rFonts w:ascii="Times New Roman" w:eastAsia="Times New Roman" w:hAnsi="Times New Roman" w:cs="Times New Roman"/>
          <w:sz w:val="24"/>
          <w:szCs w:val="24"/>
          <w:lang w:val="en-JM" w:eastAsia="en-GB"/>
        </w:rPr>
        <w:t xml:space="preserve"> of normal</w:t>
      </w:r>
      <w:r w:rsidR="00212471">
        <w:rPr>
          <w:rFonts w:ascii="Times New Roman" w:eastAsia="Times New Roman" w:hAnsi="Times New Roman" w:cs="Times New Roman"/>
          <w:sz w:val="24"/>
          <w:szCs w:val="24"/>
          <w:lang w:val="en-JM" w:eastAsia="en-GB"/>
        </w:rPr>
        <w:t>’ (Faraone, 2005)</w:t>
      </w:r>
      <w:r w:rsidR="002C0CE2">
        <w:rPr>
          <w:rFonts w:ascii="Times New Roman" w:eastAsia="Times New Roman" w:hAnsi="Times New Roman" w:cs="Times New Roman"/>
          <w:sz w:val="24"/>
          <w:szCs w:val="24"/>
          <w:lang w:val="en-JM" w:eastAsia="en-GB"/>
        </w:rPr>
        <w:t xml:space="preserve">. </w:t>
      </w:r>
      <w:r w:rsidR="00212471">
        <w:rPr>
          <w:rFonts w:ascii="Times New Roman" w:eastAsia="Times New Roman" w:hAnsi="Times New Roman" w:cs="Times New Roman"/>
          <w:sz w:val="24"/>
          <w:szCs w:val="24"/>
          <w:lang w:val="en-JM" w:eastAsia="en-GB"/>
        </w:rPr>
        <w:t>In</w:t>
      </w:r>
      <w:r w:rsidR="002C0CE2">
        <w:rPr>
          <w:rFonts w:ascii="Times New Roman" w:eastAsia="Times New Roman" w:hAnsi="Times New Roman" w:cs="Times New Roman"/>
          <w:sz w:val="24"/>
          <w:szCs w:val="24"/>
          <w:lang w:val="en-JM" w:eastAsia="en-GB"/>
        </w:rPr>
        <w:t xml:space="preserve"> recent years</w:t>
      </w:r>
      <w:r w:rsidR="004959F3">
        <w:rPr>
          <w:rFonts w:ascii="Times New Roman" w:eastAsia="Times New Roman" w:hAnsi="Times New Roman" w:cs="Times New Roman"/>
          <w:sz w:val="24"/>
          <w:szCs w:val="24"/>
          <w:lang w:val="en-JM" w:eastAsia="en-GB"/>
        </w:rPr>
        <w:t>,</w:t>
      </w:r>
      <w:r w:rsidR="002C0CE2">
        <w:rPr>
          <w:rFonts w:ascii="Times New Roman" w:eastAsia="Times New Roman" w:hAnsi="Times New Roman" w:cs="Times New Roman"/>
          <w:sz w:val="24"/>
          <w:szCs w:val="24"/>
          <w:lang w:val="en-JM" w:eastAsia="en-GB"/>
        </w:rPr>
        <w:t xml:space="preserve"> </w:t>
      </w:r>
      <w:r w:rsidR="00276274">
        <w:rPr>
          <w:rFonts w:ascii="Times New Roman" w:eastAsia="Times New Roman" w:hAnsi="Times New Roman" w:cs="Times New Roman"/>
          <w:sz w:val="24"/>
          <w:szCs w:val="24"/>
          <w:lang w:val="en-JM" w:eastAsia="en-GB"/>
        </w:rPr>
        <w:t>a large body of studies support</w:t>
      </w:r>
      <w:r w:rsidR="002C0CE2">
        <w:rPr>
          <w:rFonts w:ascii="Times New Roman" w:eastAsia="Times New Roman" w:hAnsi="Times New Roman" w:cs="Times New Roman"/>
          <w:sz w:val="24"/>
          <w:szCs w:val="24"/>
          <w:lang w:val="en-JM" w:eastAsia="en-GB"/>
        </w:rPr>
        <w:t>s</w:t>
      </w:r>
      <w:r w:rsidR="00276274">
        <w:rPr>
          <w:rFonts w:ascii="Times New Roman" w:eastAsia="Times New Roman" w:hAnsi="Times New Roman" w:cs="Times New Roman"/>
          <w:sz w:val="24"/>
          <w:szCs w:val="24"/>
          <w:lang w:val="en-JM" w:eastAsia="en-GB"/>
        </w:rPr>
        <w:t xml:space="preserve"> ADH</w:t>
      </w:r>
      <w:r w:rsidR="002C0CE2">
        <w:rPr>
          <w:rFonts w:ascii="Times New Roman" w:eastAsia="Times New Roman" w:hAnsi="Times New Roman" w:cs="Times New Roman"/>
          <w:sz w:val="24"/>
          <w:szCs w:val="24"/>
          <w:lang w:val="en-JM" w:eastAsia="en-GB"/>
        </w:rPr>
        <w:t xml:space="preserve">D as a genuine problem and a consensus statement on ADHD was signed </w:t>
      </w:r>
      <w:r w:rsidR="0047111E">
        <w:rPr>
          <w:rFonts w:ascii="Times New Roman" w:eastAsia="Times New Roman" w:hAnsi="Times New Roman" w:cs="Times New Roman"/>
          <w:sz w:val="24"/>
          <w:szCs w:val="24"/>
          <w:lang w:val="en-JM" w:eastAsia="en-GB"/>
        </w:rPr>
        <w:t xml:space="preserve">in 2002 </w:t>
      </w:r>
      <w:r w:rsidR="002C0CE2">
        <w:rPr>
          <w:rFonts w:ascii="Times New Roman" w:eastAsia="Times New Roman" w:hAnsi="Times New Roman" w:cs="Times New Roman"/>
          <w:sz w:val="24"/>
          <w:szCs w:val="24"/>
          <w:lang w:val="en-JM" w:eastAsia="en-GB"/>
        </w:rPr>
        <w:t xml:space="preserve">by a number of scientists and clinical researchers </w:t>
      </w:r>
      <w:r w:rsidR="0047111E">
        <w:rPr>
          <w:rFonts w:ascii="Times New Roman" w:eastAsia="Times New Roman" w:hAnsi="Times New Roman" w:cs="Times New Roman"/>
          <w:sz w:val="24"/>
          <w:szCs w:val="24"/>
          <w:lang w:val="en-JM" w:eastAsia="en-GB"/>
        </w:rPr>
        <w:t xml:space="preserve">that supports ADHD as a valid disorder (Barkley </w:t>
      </w:r>
      <w:r w:rsidR="0047111E" w:rsidRPr="0045747F">
        <w:rPr>
          <w:rFonts w:ascii="Times New Roman" w:eastAsia="Times New Roman" w:hAnsi="Times New Roman" w:cs="Times New Roman"/>
          <w:i/>
          <w:sz w:val="24"/>
          <w:szCs w:val="24"/>
          <w:lang w:val="en-JM" w:eastAsia="en-GB"/>
        </w:rPr>
        <w:t>et al,</w:t>
      </w:r>
      <w:r w:rsidR="0047111E">
        <w:rPr>
          <w:rFonts w:ascii="Times New Roman" w:eastAsia="Times New Roman" w:hAnsi="Times New Roman" w:cs="Times New Roman"/>
          <w:sz w:val="24"/>
          <w:szCs w:val="24"/>
          <w:lang w:val="en-JM" w:eastAsia="en-GB"/>
        </w:rPr>
        <w:t xml:space="preserve"> 2002).</w:t>
      </w:r>
      <w:r w:rsidR="00276274">
        <w:rPr>
          <w:rFonts w:ascii="Times New Roman" w:eastAsia="Times New Roman" w:hAnsi="Times New Roman" w:cs="Times New Roman"/>
          <w:sz w:val="24"/>
          <w:szCs w:val="24"/>
          <w:lang w:val="en-JM" w:eastAsia="en-GB"/>
        </w:rPr>
        <w:t xml:space="preserve"> </w:t>
      </w:r>
      <w:r w:rsidR="0078066F">
        <w:rPr>
          <w:rFonts w:ascii="Times New Roman" w:eastAsia="Times New Roman" w:hAnsi="Times New Roman" w:cs="Times New Roman"/>
          <w:sz w:val="24"/>
          <w:szCs w:val="24"/>
          <w:lang w:val="en-JM" w:eastAsia="en-GB"/>
        </w:rPr>
        <w:t xml:space="preserve">The </w:t>
      </w:r>
      <w:r w:rsidR="00811541">
        <w:rPr>
          <w:rFonts w:ascii="Times New Roman" w:eastAsia="Times New Roman" w:hAnsi="Times New Roman" w:cs="Times New Roman"/>
          <w:sz w:val="24"/>
          <w:szCs w:val="24"/>
          <w:lang w:val="en-JM" w:eastAsia="en-GB"/>
        </w:rPr>
        <w:t>controversy no longer appears to be focused on whether or not ADHD is real</w:t>
      </w:r>
      <w:r w:rsidR="003555AC">
        <w:rPr>
          <w:rFonts w:ascii="Times New Roman" w:eastAsia="Times New Roman" w:hAnsi="Times New Roman" w:cs="Times New Roman"/>
          <w:sz w:val="24"/>
          <w:szCs w:val="24"/>
          <w:lang w:val="en-JM" w:eastAsia="en-GB"/>
        </w:rPr>
        <w:t>,</w:t>
      </w:r>
      <w:r w:rsidR="00811541">
        <w:rPr>
          <w:rFonts w:ascii="Times New Roman" w:eastAsia="Times New Roman" w:hAnsi="Times New Roman" w:cs="Times New Roman"/>
          <w:sz w:val="24"/>
          <w:szCs w:val="24"/>
          <w:lang w:val="en-JM" w:eastAsia="en-GB"/>
        </w:rPr>
        <w:t xml:space="preserve"> as it is widely accepted as such</w:t>
      </w:r>
      <w:r w:rsidR="003555AC">
        <w:rPr>
          <w:rFonts w:ascii="Times New Roman" w:eastAsia="Times New Roman" w:hAnsi="Times New Roman" w:cs="Times New Roman"/>
          <w:sz w:val="24"/>
          <w:szCs w:val="24"/>
          <w:lang w:val="en-JM" w:eastAsia="en-GB"/>
        </w:rPr>
        <w:t>,</w:t>
      </w:r>
      <w:r w:rsidR="00811541">
        <w:rPr>
          <w:rFonts w:ascii="Times New Roman" w:eastAsia="Times New Roman" w:hAnsi="Times New Roman" w:cs="Times New Roman"/>
          <w:sz w:val="24"/>
          <w:szCs w:val="24"/>
          <w:lang w:val="en-JM" w:eastAsia="en-GB"/>
        </w:rPr>
        <w:t xml:space="preserve"> but arguments persist about how it is diagnosed and treated (Mayes </w:t>
      </w:r>
      <w:r w:rsidR="00811541" w:rsidRPr="0045747F">
        <w:rPr>
          <w:rFonts w:ascii="Times New Roman" w:eastAsia="Times New Roman" w:hAnsi="Times New Roman" w:cs="Times New Roman"/>
          <w:i/>
          <w:sz w:val="24"/>
          <w:szCs w:val="24"/>
          <w:lang w:val="en-JM" w:eastAsia="en-GB"/>
        </w:rPr>
        <w:t>et al</w:t>
      </w:r>
      <w:r w:rsidR="00811541">
        <w:rPr>
          <w:rFonts w:ascii="Times New Roman" w:eastAsia="Times New Roman" w:hAnsi="Times New Roman" w:cs="Times New Roman"/>
          <w:sz w:val="24"/>
          <w:szCs w:val="24"/>
          <w:lang w:val="en-JM" w:eastAsia="en-GB"/>
        </w:rPr>
        <w:t xml:space="preserve">. 2008). </w:t>
      </w:r>
    </w:p>
    <w:p w14:paraId="7E892B31" w14:textId="77777777" w:rsidR="004D5101" w:rsidRDefault="004D5101" w:rsidP="004D5101">
      <w:pPr>
        <w:spacing w:after="0" w:line="360" w:lineRule="auto"/>
        <w:jc w:val="both"/>
        <w:rPr>
          <w:rFonts w:ascii="Times New Roman" w:eastAsia="Times New Roman" w:hAnsi="Times New Roman" w:cs="Times New Roman"/>
          <w:sz w:val="24"/>
          <w:szCs w:val="24"/>
          <w:lang w:val="en-JM" w:eastAsia="en-GB"/>
        </w:rPr>
      </w:pPr>
    </w:p>
    <w:p w14:paraId="6F4AEA56" w14:textId="77777777" w:rsidR="00BF725A" w:rsidRDefault="004D3DF6" w:rsidP="00A86166">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 xml:space="preserve">Students with ADHD characteristically have difficulties with attention, hyperactive and impulsive behaviours and these challenges are likely to affect students’ academic outcomes. Poor academic outcomes are the most common feature associated with ADHD as these students are found to be at risk for failing grades, and increased likelihood for grade retention (Frazer </w:t>
      </w:r>
      <w:r w:rsidRPr="0045747F">
        <w:rPr>
          <w:rFonts w:ascii="Times New Roman" w:eastAsia="Times New Roman" w:hAnsi="Times New Roman" w:cs="Times New Roman"/>
          <w:i/>
          <w:sz w:val="24"/>
          <w:szCs w:val="24"/>
          <w:lang w:val="en-JM" w:eastAsia="en-GB"/>
        </w:rPr>
        <w:t>et al.</w:t>
      </w:r>
      <w:r>
        <w:rPr>
          <w:rFonts w:ascii="Times New Roman" w:eastAsia="Times New Roman" w:hAnsi="Times New Roman" w:cs="Times New Roman"/>
          <w:sz w:val="24"/>
          <w:szCs w:val="24"/>
          <w:lang w:val="en-JM" w:eastAsia="en-GB"/>
        </w:rPr>
        <w:t xml:space="preserve"> 2007). The prevalence rate for ADHD is approximately 5.3% of school age students in the US (</w:t>
      </w:r>
      <w:r w:rsidRPr="00027CFC">
        <w:rPr>
          <w:rFonts w:ascii="Times New Roman" w:hAnsi="Times New Roman" w:cs="Times New Roman"/>
          <w:sz w:val="24"/>
          <w:szCs w:val="24"/>
        </w:rPr>
        <w:t xml:space="preserve">Czamara </w:t>
      </w:r>
      <w:r w:rsidRPr="0045747F">
        <w:rPr>
          <w:rFonts w:ascii="Times New Roman" w:hAnsi="Times New Roman" w:cs="Times New Roman"/>
          <w:i/>
          <w:sz w:val="24"/>
          <w:szCs w:val="24"/>
        </w:rPr>
        <w:t>et al.</w:t>
      </w:r>
      <w:r w:rsidRPr="00027CFC">
        <w:rPr>
          <w:rFonts w:ascii="Times New Roman" w:hAnsi="Times New Roman" w:cs="Times New Roman"/>
          <w:sz w:val="24"/>
          <w:szCs w:val="24"/>
        </w:rPr>
        <w:t xml:space="preserve"> 2013</w:t>
      </w:r>
      <w:r>
        <w:rPr>
          <w:rFonts w:ascii="Times New Roman" w:hAnsi="Times New Roman" w:cs="Times New Roman"/>
          <w:sz w:val="24"/>
          <w:szCs w:val="24"/>
        </w:rPr>
        <w:t xml:space="preserve">) </w:t>
      </w:r>
      <w:r>
        <w:rPr>
          <w:rFonts w:ascii="Times New Roman" w:eastAsia="Times New Roman" w:hAnsi="Times New Roman" w:cs="Times New Roman"/>
          <w:sz w:val="24"/>
          <w:szCs w:val="24"/>
          <w:lang w:val="en-JM" w:eastAsia="en-GB"/>
        </w:rPr>
        <w:t xml:space="preserve">and in Jamaica approximately 3% of primary school children have been identified with ADHD. However an alarming 19.6% of primary aged students demonstrate significantly high levels of inattention and hyperactivity which may indicate that the figure is likely to be higher than the reported 3% (Pottinger, 2010). </w:t>
      </w:r>
      <w:r w:rsidR="00212471">
        <w:rPr>
          <w:rFonts w:ascii="Times New Roman" w:eastAsia="Times New Roman" w:hAnsi="Times New Roman" w:cs="Times New Roman"/>
          <w:sz w:val="24"/>
          <w:szCs w:val="24"/>
          <w:lang w:val="en-JM" w:eastAsia="en-GB"/>
        </w:rPr>
        <w:t>T</w:t>
      </w:r>
      <w:r w:rsidR="008A2018">
        <w:rPr>
          <w:rFonts w:ascii="Times New Roman" w:eastAsia="Times New Roman" w:hAnsi="Times New Roman" w:cs="Times New Roman"/>
          <w:sz w:val="24"/>
          <w:szCs w:val="24"/>
          <w:lang w:val="en-JM" w:eastAsia="en-GB"/>
        </w:rPr>
        <w:t xml:space="preserve">his significantly higher figure could suggest other factors may be at play that could have affected the findings of this research such as: class size, gender distribution, level of teacher proficiency and classroom management styles, and perhaps how the research questions were interpreted by teachers and parents. </w:t>
      </w:r>
    </w:p>
    <w:p w14:paraId="280CE90B" w14:textId="77777777" w:rsidR="00DE6345" w:rsidRDefault="00DE6345" w:rsidP="00A86166">
      <w:pPr>
        <w:spacing w:after="0" w:line="360" w:lineRule="auto"/>
        <w:jc w:val="both"/>
        <w:rPr>
          <w:rFonts w:ascii="Times New Roman" w:eastAsia="Times New Roman" w:hAnsi="Times New Roman" w:cs="Times New Roman"/>
          <w:sz w:val="24"/>
          <w:szCs w:val="24"/>
          <w:lang w:val="en-JM" w:eastAsia="en-GB"/>
        </w:rPr>
      </w:pPr>
    </w:p>
    <w:p w14:paraId="125511F5" w14:textId="77777777" w:rsidR="004D3DF6" w:rsidRDefault="004D3DF6" w:rsidP="00A86166">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lastRenderedPageBreak/>
        <w:t>LD and ADHD have a high co-oc</w:t>
      </w:r>
      <w:r w:rsidR="00205D3A">
        <w:rPr>
          <w:rFonts w:ascii="Times New Roman" w:eastAsia="Times New Roman" w:hAnsi="Times New Roman" w:cs="Times New Roman"/>
          <w:sz w:val="24"/>
          <w:szCs w:val="24"/>
          <w:lang w:val="en-JM" w:eastAsia="en-GB"/>
        </w:rPr>
        <w:t xml:space="preserve">currence rate with between 31% - </w:t>
      </w:r>
      <w:r>
        <w:rPr>
          <w:rFonts w:ascii="Times New Roman" w:eastAsia="Times New Roman" w:hAnsi="Times New Roman" w:cs="Times New Roman"/>
          <w:sz w:val="24"/>
          <w:szCs w:val="24"/>
          <w:lang w:val="en-JM" w:eastAsia="en-GB"/>
        </w:rPr>
        <w:t xml:space="preserve">45% of students with ADHD also having LD (Du Paul </w:t>
      </w:r>
      <w:r w:rsidRPr="0045747F">
        <w:rPr>
          <w:rFonts w:ascii="Times New Roman" w:eastAsia="Times New Roman" w:hAnsi="Times New Roman" w:cs="Times New Roman"/>
          <w:i/>
          <w:sz w:val="24"/>
          <w:szCs w:val="24"/>
          <w:lang w:val="en-JM" w:eastAsia="en-GB"/>
        </w:rPr>
        <w:t>et al.,</w:t>
      </w:r>
      <w:r>
        <w:rPr>
          <w:rFonts w:ascii="Times New Roman" w:eastAsia="Times New Roman" w:hAnsi="Times New Roman" w:cs="Times New Roman"/>
          <w:sz w:val="24"/>
          <w:szCs w:val="24"/>
          <w:lang w:val="en-JM" w:eastAsia="en-GB"/>
        </w:rPr>
        <w:t xml:space="preserve"> 2013). This greatly increases the negative impact on students’ academic outcomes, social interactions and life trajectories. </w:t>
      </w:r>
    </w:p>
    <w:p w14:paraId="649E9801" w14:textId="77777777" w:rsidR="004D5101" w:rsidRDefault="004D5101" w:rsidP="00A86166">
      <w:pPr>
        <w:spacing w:after="0" w:line="360" w:lineRule="auto"/>
        <w:jc w:val="both"/>
        <w:rPr>
          <w:rFonts w:ascii="Times New Roman" w:eastAsia="Times New Roman" w:hAnsi="Times New Roman" w:cs="Times New Roman"/>
          <w:sz w:val="24"/>
          <w:szCs w:val="24"/>
          <w:lang w:val="en-JM" w:eastAsia="en-GB"/>
        </w:rPr>
      </w:pPr>
    </w:p>
    <w:p w14:paraId="333A3A74" w14:textId="77777777" w:rsidR="00035381" w:rsidRDefault="00D946F9" w:rsidP="00A86166">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The Jamaican government’s education policy</w:t>
      </w:r>
      <w:r w:rsidR="004D3DF6">
        <w:rPr>
          <w:rFonts w:ascii="Times New Roman" w:eastAsia="Times New Roman" w:hAnsi="Times New Roman" w:cs="Times New Roman"/>
          <w:sz w:val="24"/>
          <w:szCs w:val="24"/>
          <w:lang w:val="en-JM" w:eastAsia="en-GB"/>
        </w:rPr>
        <w:t xml:space="preserve"> </w:t>
      </w:r>
      <w:r>
        <w:rPr>
          <w:rFonts w:ascii="Times New Roman" w:eastAsia="Times New Roman" w:hAnsi="Times New Roman" w:cs="Times New Roman"/>
          <w:sz w:val="24"/>
          <w:szCs w:val="24"/>
          <w:lang w:val="en-JM" w:eastAsia="en-GB"/>
        </w:rPr>
        <w:t xml:space="preserve">is guided by the philosophy that </w:t>
      </w:r>
      <w:r w:rsidR="004D3DF6" w:rsidRPr="005A2C7C">
        <w:rPr>
          <w:rFonts w:ascii="Times New Roman" w:eastAsia="Times New Roman" w:hAnsi="Times New Roman" w:cs="Times New Roman"/>
          <w:i/>
          <w:sz w:val="24"/>
          <w:szCs w:val="24"/>
          <w:lang w:val="en-JM" w:eastAsia="en-GB"/>
        </w:rPr>
        <w:t>Every Child Can Learn, Every Child Must</w:t>
      </w:r>
      <w:r w:rsidR="004D3DF6">
        <w:rPr>
          <w:rFonts w:ascii="Times New Roman" w:eastAsia="Times New Roman" w:hAnsi="Times New Roman" w:cs="Times New Roman"/>
          <w:i/>
          <w:sz w:val="24"/>
          <w:szCs w:val="24"/>
          <w:lang w:val="en-JM" w:eastAsia="en-GB"/>
        </w:rPr>
        <w:t xml:space="preserve">. </w:t>
      </w:r>
      <w:r w:rsidRPr="00D946F9">
        <w:rPr>
          <w:rFonts w:ascii="Times New Roman" w:eastAsia="Times New Roman" w:hAnsi="Times New Roman" w:cs="Times New Roman"/>
          <w:sz w:val="24"/>
          <w:szCs w:val="24"/>
          <w:lang w:val="en-JM" w:eastAsia="en-GB"/>
        </w:rPr>
        <w:t>(MOE</w:t>
      </w:r>
      <w:r w:rsidR="00C944F9">
        <w:rPr>
          <w:rFonts w:ascii="Times New Roman" w:eastAsia="Times New Roman" w:hAnsi="Times New Roman" w:cs="Times New Roman"/>
          <w:sz w:val="24"/>
          <w:szCs w:val="24"/>
          <w:lang w:val="en-JM" w:eastAsia="en-GB"/>
        </w:rPr>
        <w:t xml:space="preserve"> and Culture</w:t>
      </w:r>
      <w:r w:rsidRPr="00D946F9">
        <w:rPr>
          <w:rFonts w:ascii="Times New Roman" w:eastAsia="Times New Roman" w:hAnsi="Times New Roman" w:cs="Times New Roman"/>
          <w:sz w:val="24"/>
          <w:szCs w:val="24"/>
          <w:lang w:val="en-JM" w:eastAsia="en-GB"/>
        </w:rPr>
        <w:t xml:space="preserve"> 1999,</w:t>
      </w:r>
      <w:r w:rsidR="00057152">
        <w:rPr>
          <w:rFonts w:ascii="Times New Roman" w:eastAsia="Times New Roman" w:hAnsi="Times New Roman" w:cs="Times New Roman"/>
          <w:i/>
          <w:sz w:val="24"/>
          <w:szCs w:val="24"/>
          <w:lang w:val="en-JM" w:eastAsia="en-GB"/>
        </w:rPr>
        <w:t xml:space="preserve"> The Green Paper</w:t>
      </w:r>
      <w:r>
        <w:rPr>
          <w:rFonts w:ascii="Times New Roman" w:eastAsia="Times New Roman" w:hAnsi="Times New Roman" w:cs="Times New Roman"/>
          <w:i/>
          <w:sz w:val="24"/>
          <w:szCs w:val="24"/>
          <w:lang w:val="en-JM" w:eastAsia="en-GB"/>
        </w:rPr>
        <w:t xml:space="preserve"> </w:t>
      </w:r>
      <w:r w:rsidRPr="00057152">
        <w:rPr>
          <w:rFonts w:ascii="Times New Roman" w:eastAsia="Times New Roman" w:hAnsi="Times New Roman" w:cs="Times New Roman"/>
          <w:sz w:val="24"/>
          <w:szCs w:val="24"/>
          <w:lang w:val="en-JM" w:eastAsia="en-GB"/>
        </w:rPr>
        <w:t>2000</w:t>
      </w:r>
      <w:r w:rsidR="00057152" w:rsidRPr="00057152">
        <w:rPr>
          <w:rFonts w:ascii="Times New Roman" w:eastAsia="Times New Roman" w:hAnsi="Times New Roman" w:cs="Times New Roman"/>
          <w:sz w:val="24"/>
          <w:szCs w:val="24"/>
          <w:lang w:val="en-JM" w:eastAsia="en-GB"/>
        </w:rPr>
        <w:t>, p.2</w:t>
      </w:r>
      <w:r>
        <w:rPr>
          <w:rFonts w:ascii="Times New Roman" w:eastAsia="Times New Roman" w:hAnsi="Times New Roman" w:cs="Times New Roman"/>
          <w:i/>
          <w:sz w:val="24"/>
          <w:szCs w:val="24"/>
          <w:lang w:val="en-JM" w:eastAsia="en-GB"/>
        </w:rPr>
        <w:t>)</w:t>
      </w:r>
      <w:r>
        <w:rPr>
          <w:rFonts w:ascii="Times New Roman" w:eastAsia="Times New Roman" w:hAnsi="Times New Roman" w:cs="Times New Roman"/>
          <w:sz w:val="24"/>
          <w:szCs w:val="24"/>
          <w:lang w:val="en-JM" w:eastAsia="en-GB"/>
        </w:rPr>
        <w:t xml:space="preserve"> </w:t>
      </w:r>
      <w:r w:rsidR="004D3DF6">
        <w:rPr>
          <w:rFonts w:ascii="Times New Roman" w:eastAsia="Times New Roman" w:hAnsi="Times New Roman" w:cs="Times New Roman"/>
          <w:sz w:val="24"/>
          <w:szCs w:val="24"/>
          <w:lang w:val="en-JM" w:eastAsia="en-GB"/>
        </w:rPr>
        <w:t xml:space="preserve">In order for this statement to be every child’s reality, schools must be challenged to be more accommodating and inclusive. </w:t>
      </w:r>
      <w:r w:rsidR="000808FA">
        <w:rPr>
          <w:rFonts w:ascii="Times New Roman" w:eastAsia="Times New Roman" w:hAnsi="Times New Roman" w:cs="Times New Roman"/>
          <w:sz w:val="24"/>
          <w:szCs w:val="24"/>
          <w:lang w:val="en-JM" w:eastAsia="en-GB"/>
        </w:rPr>
        <w:t xml:space="preserve">Bergsma (2000) argues if inclusive education is to work in the Caribbean there needs to be a paradigm shift in education from one that is curriculum centred to one that is student centred (p.8). </w:t>
      </w:r>
    </w:p>
    <w:p w14:paraId="5BE130AE" w14:textId="77777777" w:rsidR="004D5101" w:rsidRDefault="004D5101" w:rsidP="004D5101">
      <w:pPr>
        <w:spacing w:after="0" w:line="360" w:lineRule="auto"/>
        <w:jc w:val="both"/>
        <w:rPr>
          <w:rFonts w:ascii="Times New Roman" w:eastAsia="Times New Roman" w:hAnsi="Times New Roman" w:cs="Times New Roman"/>
          <w:sz w:val="24"/>
          <w:szCs w:val="24"/>
          <w:lang w:val="en-JM" w:eastAsia="en-GB"/>
        </w:rPr>
      </w:pPr>
    </w:p>
    <w:p w14:paraId="69157A6B" w14:textId="77777777" w:rsidR="008375AE" w:rsidRDefault="004D3DF6" w:rsidP="004D5101">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 xml:space="preserve">Students with LD and ADHD are often oppressed by </w:t>
      </w:r>
      <w:r w:rsidRPr="00347DC3">
        <w:rPr>
          <w:rFonts w:ascii="Times New Roman" w:eastAsia="Times New Roman" w:hAnsi="Times New Roman" w:cs="Times New Roman"/>
          <w:sz w:val="24"/>
          <w:szCs w:val="24"/>
          <w:lang w:val="en-JM" w:eastAsia="en-GB"/>
        </w:rPr>
        <w:t>ableist</w:t>
      </w:r>
      <w:r>
        <w:rPr>
          <w:rFonts w:ascii="Times New Roman" w:eastAsia="Times New Roman" w:hAnsi="Times New Roman" w:cs="Times New Roman"/>
          <w:sz w:val="24"/>
          <w:szCs w:val="24"/>
          <w:lang w:val="en-JM" w:eastAsia="en-GB"/>
        </w:rPr>
        <w:t xml:space="preserve"> practices in schools. </w:t>
      </w:r>
      <w:r w:rsidR="00C979FF">
        <w:rPr>
          <w:rFonts w:ascii="Times New Roman" w:eastAsia="Times New Roman" w:hAnsi="Times New Roman" w:cs="Times New Roman"/>
          <w:sz w:val="24"/>
          <w:szCs w:val="24"/>
          <w:lang w:val="en-JM" w:eastAsia="en-GB"/>
        </w:rPr>
        <w:t>The concept of ab</w:t>
      </w:r>
      <w:r w:rsidR="00F73E84">
        <w:rPr>
          <w:rFonts w:ascii="Times New Roman" w:eastAsia="Times New Roman" w:hAnsi="Times New Roman" w:cs="Times New Roman"/>
          <w:sz w:val="24"/>
          <w:szCs w:val="24"/>
          <w:lang w:val="en-JM" w:eastAsia="en-GB"/>
        </w:rPr>
        <w:t xml:space="preserve">leism will be </w:t>
      </w:r>
      <w:r w:rsidR="00403F4A">
        <w:rPr>
          <w:rFonts w:ascii="Times New Roman" w:eastAsia="Times New Roman" w:hAnsi="Times New Roman" w:cs="Times New Roman"/>
          <w:sz w:val="24"/>
          <w:szCs w:val="24"/>
          <w:lang w:val="en-JM" w:eastAsia="en-GB"/>
        </w:rPr>
        <w:t>discussed in chapter five but a</w:t>
      </w:r>
      <w:r w:rsidR="00F73E84">
        <w:rPr>
          <w:rFonts w:ascii="Times New Roman" w:eastAsia="Times New Roman" w:hAnsi="Times New Roman" w:cs="Times New Roman"/>
          <w:sz w:val="24"/>
          <w:szCs w:val="24"/>
          <w:lang w:val="en-JM" w:eastAsia="en-GB"/>
        </w:rPr>
        <w:t xml:space="preserve"> </w:t>
      </w:r>
      <w:r w:rsidR="00403F4A">
        <w:rPr>
          <w:rFonts w:ascii="Times New Roman" w:eastAsia="Times New Roman" w:hAnsi="Times New Roman" w:cs="Times New Roman"/>
          <w:sz w:val="24"/>
          <w:szCs w:val="24"/>
          <w:lang w:val="en-JM" w:eastAsia="en-GB"/>
        </w:rPr>
        <w:t>synopsis</w:t>
      </w:r>
      <w:r w:rsidR="00F73E84">
        <w:rPr>
          <w:rFonts w:ascii="Times New Roman" w:eastAsia="Times New Roman" w:hAnsi="Times New Roman" w:cs="Times New Roman"/>
          <w:sz w:val="24"/>
          <w:szCs w:val="24"/>
          <w:lang w:val="en-JM" w:eastAsia="en-GB"/>
        </w:rPr>
        <w:t xml:space="preserve"> </w:t>
      </w:r>
      <w:r w:rsidR="00403F4A">
        <w:rPr>
          <w:rFonts w:ascii="Times New Roman" w:eastAsia="Times New Roman" w:hAnsi="Times New Roman" w:cs="Times New Roman"/>
          <w:sz w:val="24"/>
          <w:szCs w:val="24"/>
          <w:lang w:val="en-JM" w:eastAsia="en-GB"/>
        </w:rPr>
        <w:t xml:space="preserve">of </w:t>
      </w:r>
      <w:r w:rsidR="00F73E84">
        <w:rPr>
          <w:rFonts w:ascii="Times New Roman" w:eastAsia="Times New Roman" w:hAnsi="Times New Roman" w:cs="Times New Roman"/>
          <w:sz w:val="24"/>
          <w:szCs w:val="24"/>
          <w:lang w:val="en-JM" w:eastAsia="en-GB"/>
        </w:rPr>
        <w:t>a</w:t>
      </w:r>
      <w:r w:rsidRPr="00F73E84">
        <w:rPr>
          <w:rFonts w:ascii="Times New Roman" w:eastAsia="Times New Roman" w:hAnsi="Times New Roman" w:cs="Times New Roman"/>
          <w:sz w:val="24"/>
          <w:szCs w:val="24"/>
          <w:lang w:val="en-JM" w:eastAsia="en-GB"/>
        </w:rPr>
        <w:t xml:space="preserve">bleism </w:t>
      </w:r>
      <w:r w:rsidR="00A86B5C">
        <w:rPr>
          <w:rFonts w:ascii="Times New Roman" w:eastAsia="Times New Roman" w:hAnsi="Times New Roman" w:cs="Times New Roman"/>
          <w:sz w:val="24"/>
          <w:szCs w:val="24"/>
          <w:lang w:val="en-JM" w:eastAsia="en-GB"/>
        </w:rPr>
        <w:t xml:space="preserve">is presented here </w:t>
      </w:r>
      <w:r w:rsidR="008C1027">
        <w:rPr>
          <w:rFonts w:ascii="Times New Roman" w:eastAsia="Times New Roman" w:hAnsi="Times New Roman" w:cs="Times New Roman"/>
          <w:sz w:val="24"/>
          <w:szCs w:val="24"/>
          <w:lang w:val="en-JM" w:eastAsia="en-GB"/>
        </w:rPr>
        <w:t xml:space="preserve">as </w:t>
      </w:r>
      <w:r w:rsidR="00A86B5C">
        <w:rPr>
          <w:rFonts w:ascii="Times New Roman" w:eastAsia="Times New Roman" w:hAnsi="Times New Roman" w:cs="Times New Roman"/>
          <w:sz w:val="24"/>
          <w:szCs w:val="24"/>
          <w:lang w:val="en-JM" w:eastAsia="en-GB"/>
        </w:rPr>
        <w:t xml:space="preserve">follows: </w:t>
      </w:r>
      <w:r w:rsidR="00F73E84">
        <w:rPr>
          <w:rFonts w:ascii="Times New Roman" w:eastAsia="Times New Roman" w:hAnsi="Times New Roman" w:cs="Times New Roman"/>
          <w:sz w:val="24"/>
          <w:szCs w:val="24"/>
          <w:lang w:val="en-JM" w:eastAsia="en-GB"/>
        </w:rPr>
        <w:t xml:space="preserve">holding a perspective </w:t>
      </w:r>
      <w:r w:rsidR="00F73E84" w:rsidRPr="0012193E">
        <w:rPr>
          <w:rFonts w:ascii="Times New Roman" w:eastAsia="Times New Roman" w:hAnsi="Times New Roman" w:cs="Times New Roman"/>
          <w:sz w:val="24"/>
          <w:szCs w:val="24"/>
          <w:lang w:val="en-JM" w:eastAsia="en-GB"/>
        </w:rPr>
        <w:t>that values able-bodiness</w:t>
      </w:r>
      <w:r w:rsidR="00A42FA8" w:rsidRPr="0012193E">
        <w:rPr>
          <w:rFonts w:ascii="Times New Roman" w:eastAsia="Times New Roman" w:hAnsi="Times New Roman" w:cs="Times New Roman"/>
          <w:sz w:val="24"/>
          <w:szCs w:val="24"/>
          <w:lang w:val="en-JM" w:eastAsia="en-GB"/>
        </w:rPr>
        <w:t>,</w:t>
      </w:r>
      <w:r w:rsidR="00F73E84" w:rsidRPr="0012193E">
        <w:rPr>
          <w:rFonts w:ascii="Times New Roman" w:eastAsia="Times New Roman" w:hAnsi="Times New Roman" w:cs="Times New Roman"/>
          <w:sz w:val="24"/>
          <w:szCs w:val="24"/>
          <w:lang w:val="en-JM" w:eastAsia="en-GB"/>
        </w:rPr>
        <w:t xml:space="preserve"> maintaining a </w:t>
      </w:r>
      <w:r w:rsidR="00A42FA8" w:rsidRPr="0012193E">
        <w:rPr>
          <w:rFonts w:ascii="Times New Roman" w:eastAsia="Times New Roman" w:hAnsi="Times New Roman" w:cs="Times New Roman"/>
          <w:sz w:val="24"/>
          <w:szCs w:val="24"/>
          <w:lang w:val="en-JM" w:eastAsia="en-GB"/>
        </w:rPr>
        <w:t>rigid view of what is normal and disadvantaging persons who are identified as having a disability</w:t>
      </w:r>
      <w:r w:rsidR="0012193E">
        <w:rPr>
          <w:rFonts w:ascii="Times New Roman" w:eastAsia="Times New Roman" w:hAnsi="Times New Roman" w:cs="Times New Roman"/>
          <w:sz w:val="24"/>
          <w:szCs w:val="24"/>
          <w:lang w:val="en-JM" w:eastAsia="en-GB"/>
        </w:rPr>
        <w:t xml:space="preserve">. </w:t>
      </w:r>
      <w:r w:rsidR="00F73E84">
        <w:rPr>
          <w:rFonts w:ascii="Times New Roman" w:eastAsia="Times New Roman" w:hAnsi="Times New Roman" w:cs="Times New Roman"/>
          <w:sz w:val="24"/>
          <w:szCs w:val="24"/>
          <w:lang w:val="en-JM" w:eastAsia="en-GB"/>
        </w:rPr>
        <w:t>Ableism devalues differences that are likely to be part of the life experiences of an individual identified with a disability</w:t>
      </w:r>
      <w:r w:rsidR="00C979FF">
        <w:rPr>
          <w:rFonts w:ascii="Times New Roman" w:eastAsia="Times New Roman" w:hAnsi="Times New Roman" w:cs="Times New Roman"/>
          <w:sz w:val="24"/>
          <w:szCs w:val="24"/>
          <w:lang w:val="en-JM" w:eastAsia="en-GB"/>
        </w:rPr>
        <w:t>.</w:t>
      </w:r>
      <w:r w:rsidR="008C1027">
        <w:rPr>
          <w:rFonts w:ascii="Times New Roman" w:eastAsia="Times New Roman" w:hAnsi="Times New Roman" w:cs="Times New Roman"/>
          <w:sz w:val="24"/>
          <w:szCs w:val="24"/>
          <w:lang w:val="en-JM" w:eastAsia="en-GB"/>
        </w:rPr>
        <w:t xml:space="preserve"> </w:t>
      </w:r>
      <w:r w:rsidR="00C979FF">
        <w:rPr>
          <w:rFonts w:ascii="Times New Roman" w:eastAsia="Times New Roman" w:hAnsi="Times New Roman" w:cs="Times New Roman"/>
          <w:sz w:val="24"/>
          <w:szCs w:val="24"/>
          <w:lang w:val="en-JM" w:eastAsia="en-GB"/>
        </w:rPr>
        <w:t>C</w:t>
      </w:r>
      <w:r w:rsidR="008C1027">
        <w:rPr>
          <w:rFonts w:ascii="Times New Roman" w:eastAsia="Times New Roman" w:hAnsi="Times New Roman" w:cs="Times New Roman"/>
          <w:sz w:val="24"/>
          <w:szCs w:val="24"/>
          <w:lang w:val="en-JM" w:eastAsia="en-GB"/>
        </w:rPr>
        <w:t>onsequently</w:t>
      </w:r>
      <w:r w:rsidR="00A42FA8">
        <w:rPr>
          <w:rFonts w:ascii="Times New Roman" w:eastAsia="Times New Roman" w:hAnsi="Times New Roman" w:cs="Times New Roman"/>
          <w:sz w:val="24"/>
          <w:szCs w:val="24"/>
          <w:lang w:val="en-JM" w:eastAsia="en-GB"/>
        </w:rPr>
        <w:t>,</w:t>
      </w:r>
      <w:r w:rsidR="00F73E84">
        <w:rPr>
          <w:rFonts w:ascii="Times New Roman" w:eastAsia="Times New Roman" w:hAnsi="Times New Roman" w:cs="Times New Roman"/>
          <w:sz w:val="24"/>
          <w:szCs w:val="24"/>
          <w:lang w:val="en-JM" w:eastAsia="en-GB"/>
        </w:rPr>
        <w:t xml:space="preserve"> </w:t>
      </w:r>
      <w:r w:rsidR="008C1027">
        <w:rPr>
          <w:rFonts w:ascii="Times New Roman" w:eastAsia="Times New Roman" w:hAnsi="Times New Roman" w:cs="Times New Roman"/>
          <w:sz w:val="24"/>
          <w:szCs w:val="24"/>
          <w:lang w:val="en-JM" w:eastAsia="en-GB"/>
        </w:rPr>
        <w:t xml:space="preserve">ableist beliefs </w:t>
      </w:r>
      <w:r w:rsidR="00F73E84">
        <w:rPr>
          <w:rFonts w:ascii="Times New Roman" w:eastAsia="Times New Roman" w:hAnsi="Times New Roman" w:cs="Times New Roman"/>
          <w:sz w:val="24"/>
          <w:szCs w:val="24"/>
          <w:lang w:val="en-JM" w:eastAsia="en-GB"/>
        </w:rPr>
        <w:t>would expect</w:t>
      </w:r>
      <w:r w:rsidRPr="00F73E84">
        <w:rPr>
          <w:rFonts w:ascii="Times New Roman" w:eastAsia="Times New Roman" w:hAnsi="Times New Roman" w:cs="Times New Roman"/>
          <w:sz w:val="24"/>
          <w:szCs w:val="24"/>
          <w:lang w:val="en-JM" w:eastAsia="en-GB"/>
        </w:rPr>
        <w:t xml:space="preserve"> students with disabilities to behave and learn in the same manner </w:t>
      </w:r>
      <w:r w:rsidR="00A42FA8">
        <w:rPr>
          <w:rFonts w:ascii="Times New Roman" w:eastAsia="Times New Roman" w:hAnsi="Times New Roman" w:cs="Times New Roman"/>
          <w:sz w:val="24"/>
          <w:szCs w:val="24"/>
          <w:lang w:val="en-JM" w:eastAsia="en-GB"/>
        </w:rPr>
        <w:t xml:space="preserve">as </w:t>
      </w:r>
      <w:r w:rsidR="00A86B5C">
        <w:rPr>
          <w:rFonts w:ascii="Times New Roman" w:eastAsia="Times New Roman" w:hAnsi="Times New Roman" w:cs="Times New Roman"/>
          <w:sz w:val="24"/>
          <w:szCs w:val="24"/>
          <w:lang w:val="en-JM" w:eastAsia="en-GB"/>
        </w:rPr>
        <w:t>nondisabled students assuming there is only one right way to learn (He</w:t>
      </w:r>
      <w:r w:rsidR="00B90228">
        <w:rPr>
          <w:rFonts w:ascii="Times New Roman" w:eastAsia="Times New Roman" w:hAnsi="Times New Roman" w:cs="Times New Roman"/>
          <w:sz w:val="24"/>
          <w:szCs w:val="24"/>
          <w:lang w:val="en-JM" w:eastAsia="en-GB"/>
        </w:rPr>
        <w:t>h</w:t>
      </w:r>
      <w:r w:rsidR="00A86B5C">
        <w:rPr>
          <w:rFonts w:ascii="Times New Roman" w:eastAsia="Times New Roman" w:hAnsi="Times New Roman" w:cs="Times New Roman"/>
          <w:sz w:val="24"/>
          <w:szCs w:val="24"/>
          <w:lang w:val="en-JM" w:eastAsia="en-GB"/>
        </w:rPr>
        <w:t>ir, 2007).</w:t>
      </w:r>
      <w:r w:rsidRPr="00F73E84">
        <w:rPr>
          <w:rFonts w:ascii="Times New Roman" w:eastAsia="Times New Roman" w:hAnsi="Times New Roman" w:cs="Times New Roman"/>
          <w:sz w:val="24"/>
          <w:szCs w:val="24"/>
          <w:lang w:val="en-JM" w:eastAsia="en-GB"/>
        </w:rPr>
        <w:t xml:space="preserve"> For example</w:t>
      </w:r>
      <w:r w:rsidR="008375AE">
        <w:rPr>
          <w:rFonts w:ascii="Times New Roman" w:eastAsia="Times New Roman" w:hAnsi="Times New Roman" w:cs="Times New Roman"/>
          <w:sz w:val="24"/>
          <w:szCs w:val="24"/>
          <w:lang w:val="en-JM" w:eastAsia="en-GB"/>
        </w:rPr>
        <w:t>,</w:t>
      </w:r>
      <w:r w:rsidRPr="00F73E84">
        <w:rPr>
          <w:rFonts w:ascii="Times New Roman" w:eastAsia="Times New Roman" w:hAnsi="Times New Roman" w:cs="Times New Roman"/>
          <w:sz w:val="24"/>
          <w:szCs w:val="24"/>
          <w:lang w:val="en-JM" w:eastAsia="en-GB"/>
        </w:rPr>
        <w:t xml:space="preserve"> students with dyslexia are often expected to read grade level text although dyslexia means these students have reading difficulties and are likely to </w:t>
      </w:r>
      <w:r w:rsidR="008C1027">
        <w:rPr>
          <w:rFonts w:ascii="Times New Roman" w:eastAsia="Times New Roman" w:hAnsi="Times New Roman" w:cs="Times New Roman"/>
          <w:sz w:val="24"/>
          <w:szCs w:val="24"/>
          <w:lang w:val="en-JM" w:eastAsia="en-GB"/>
        </w:rPr>
        <w:t xml:space="preserve">be </w:t>
      </w:r>
      <w:r w:rsidRPr="00F73E84">
        <w:rPr>
          <w:rFonts w:ascii="Times New Roman" w:eastAsia="Times New Roman" w:hAnsi="Times New Roman" w:cs="Times New Roman"/>
          <w:sz w:val="24"/>
          <w:szCs w:val="24"/>
          <w:lang w:val="en-JM" w:eastAsia="en-GB"/>
        </w:rPr>
        <w:t xml:space="preserve">reading below </w:t>
      </w:r>
      <w:r w:rsidR="00164333">
        <w:rPr>
          <w:rFonts w:ascii="Times New Roman" w:eastAsia="Times New Roman" w:hAnsi="Times New Roman" w:cs="Times New Roman"/>
          <w:sz w:val="24"/>
          <w:szCs w:val="24"/>
          <w:lang w:val="en-JM" w:eastAsia="en-GB"/>
        </w:rPr>
        <w:t xml:space="preserve">their </w:t>
      </w:r>
      <w:r w:rsidRPr="00F73E84">
        <w:rPr>
          <w:rFonts w:ascii="Times New Roman" w:eastAsia="Times New Roman" w:hAnsi="Times New Roman" w:cs="Times New Roman"/>
          <w:sz w:val="24"/>
          <w:szCs w:val="24"/>
          <w:lang w:val="en-JM" w:eastAsia="en-GB"/>
        </w:rPr>
        <w:t>grade level. Also</w:t>
      </w:r>
      <w:r w:rsidR="008375AE">
        <w:rPr>
          <w:rFonts w:ascii="Times New Roman" w:eastAsia="Times New Roman" w:hAnsi="Times New Roman" w:cs="Times New Roman"/>
          <w:sz w:val="24"/>
          <w:szCs w:val="24"/>
          <w:lang w:val="en-JM" w:eastAsia="en-GB"/>
        </w:rPr>
        <w:t>,</w:t>
      </w:r>
      <w:r w:rsidRPr="00F73E84">
        <w:rPr>
          <w:rFonts w:ascii="Times New Roman" w:eastAsia="Times New Roman" w:hAnsi="Times New Roman" w:cs="Times New Roman"/>
          <w:sz w:val="24"/>
          <w:szCs w:val="24"/>
          <w:lang w:val="en-JM" w:eastAsia="en-GB"/>
        </w:rPr>
        <w:t xml:space="preserve"> students with ADHD are penalized for not being attentive or for being fidgety although these are behaviours </w:t>
      </w:r>
      <w:r w:rsidR="00403F4A">
        <w:rPr>
          <w:rFonts w:ascii="Times New Roman" w:eastAsia="Times New Roman" w:hAnsi="Times New Roman" w:cs="Times New Roman"/>
          <w:sz w:val="24"/>
          <w:szCs w:val="24"/>
          <w:lang w:val="en-JM" w:eastAsia="en-GB"/>
        </w:rPr>
        <w:t xml:space="preserve">commonly </w:t>
      </w:r>
      <w:r w:rsidRPr="00F73E84">
        <w:rPr>
          <w:rFonts w:ascii="Times New Roman" w:eastAsia="Times New Roman" w:hAnsi="Times New Roman" w:cs="Times New Roman"/>
          <w:sz w:val="24"/>
          <w:szCs w:val="24"/>
          <w:lang w:val="en-JM" w:eastAsia="en-GB"/>
        </w:rPr>
        <w:t xml:space="preserve">associated with ADHD. </w:t>
      </w:r>
    </w:p>
    <w:p w14:paraId="78065AB2" w14:textId="77777777" w:rsidR="004D5101" w:rsidRDefault="004D5101" w:rsidP="004D5101">
      <w:pPr>
        <w:spacing w:after="0" w:line="360" w:lineRule="auto"/>
        <w:jc w:val="both"/>
        <w:rPr>
          <w:rFonts w:ascii="Times New Roman" w:eastAsia="Times New Roman" w:hAnsi="Times New Roman" w:cs="Times New Roman"/>
          <w:sz w:val="24"/>
          <w:szCs w:val="24"/>
          <w:lang w:val="en-JM" w:eastAsia="en-GB"/>
        </w:rPr>
      </w:pPr>
    </w:p>
    <w:p w14:paraId="26D25A39" w14:textId="77777777" w:rsidR="009063F8" w:rsidRDefault="004D3DF6" w:rsidP="004D5101">
      <w:pPr>
        <w:spacing w:after="0" w:line="360" w:lineRule="auto"/>
        <w:jc w:val="both"/>
        <w:rPr>
          <w:rFonts w:ascii="Times New Roman" w:eastAsia="Times New Roman" w:hAnsi="Times New Roman" w:cs="Times New Roman"/>
          <w:sz w:val="24"/>
          <w:szCs w:val="24"/>
          <w:lang w:val="en-JM" w:eastAsia="en-GB"/>
        </w:rPr>
      </w:pPr>
      <w:r w:rsidRPr="00F73E84">
        <w:rPr>
          <w:rFonts w:ascii="Times New Roman" w:eastAsia="Times New Roman" w:hAnsi="Times New Roman" w:cs="Times New Roman"/>
          <w:sz w:val="24"/>
          <w:szCs w:val="24"/>
          <w:lang w:val="en-JM" w:eastAsia="en-GB"/>
        </w:rPr>
        <w:t>Hehir (2002) defines ableism as “the devaluat</w:t>
      </w:r>
      <w:r w:rsidR="002031D0" w:rsidRPr="00F73E84">
        <w:rPr>
          <w:rFonts w:ascii="Times New Roman" w:eastAsia="Times New Roman" w:hAnsi="Times New Roman" w:cs="Times New Roman"/>
          <w:sz w:val="24"/>
          <w:szCs w:val="24"/>
          <w:lang w:val="en-JM" w:eastAsia="en-GB"/>
        </w:rPr>
        <w:t>ion of disability” (p. 1). A</w:t>
      </w:r>
      <w:r w:rsidRPr="00F73E84">
        <w:rPr>
          <w:rFonts w:ascii="Times New Roman" w:eastAsia="Times New Roman" w:hAnsi="Times New Roman" w:cs="Times New Roman"/>
          <w:sz w:val="24"/>
          <w:szCs w:val="24"/>
          <w:lang w:val="en-JM" w:eastAsia="en-GB"/>
        </w:rPr>
        <w:t>blest view</w:t>
      </w:r>
      <w:r w:rsidR="002031D0" w:rsidRPr="00F73E84">
        <w:rPr>
          <w:rFonts w:ascii="Times New Roman" w:eastAsia="Times New Roman" w:hAnsi="Times New Roman" w:cs="Times New Roman"/>
          <w:sz w:val="24"/>
          <w:szCs w:val="24"/>
          <w:lang w:val="en-JM" w:eastAsia="en-GB"/>
        </w:rPr>
        <w:t>s</w:t>
      </w:r>
      <w:r w:rsidRPr="00F73E84">
        <w:rPr>
          <w:rFonts w:ascii="Times New Roman" w:eastAsia="Times New Roman" w:hAnsi="Times New Roman" w:cs="Times New Roman"/>
          <w:sz w:val="24"/>
          <w:szCs w:val="24"/>
          <w:lang w:val="en-JM" w:eastAsia="en-GB"/>
        </w:rPr>
        <w:t xml:space="preserve"> </w:t>
      </w:r>
      <w:r w:rsidR="00526FE7">
        <w:rPr>
          <w:rFonts w:ascii="Times New Roman" w:eastAsia="Times New Roman" w:hAnsi="Times New Roman" w:cs="Times New Roman"/>
          <w:sz w:val="24"/>
          <w:szCs w:val="24"/>
          <w:lang w:val="en-JM" w:eastAsia="en-GB"/>
        </w:rPr>
        <w:t xml:space="preserve">perceive </w:t>
      </w:r>
      <w:r w:rsidRPr="00F73E84">
        <w:rPr>
          <w:rFonts w:ascii="Times New Roman" w:eastAsia="Times New Roman" w:hAnsi="Times New Roman" w:cs="Times New Roman"/>
          <w:sz w:val="24"/>
          <w:szCs w:val="24"/>
          <w:lang w:val="en-JM" w:eastAsia="en-GB"/>
        </w:rPr>
        <w:t xml:space="preserve">disability as </w:t>
      </w:r>
      <w:r w:rsidR="002031D0" w:rsidRPr="00F73E84">
        <w:rPr>
          <w:rFonts w:ascii="Times New Roman" w:eastAsia="Times New Roman" w:hAnsi="Times New Roman" w:cs="Times New Roman"/>
          <w:sz w:val="24"/>
          <w:szCs w:val="24"/>
          <w:lang w:val="en-JM" w:eastAsia="en-GB"/>
        </w:rPr>
        <w:t>something to be fixed</w:t>
      </w:r>
      <w:r w:rsidR="00526FE7">
        <w:rPr>
          <w:rFonts w:ascii="Times New Roman" w:eastAsia="Times New Roman" w:hAnsi="Times New Roman" w:cs="Times New Roman"/>
          <w:sz w:val="24"/>
          <w:szCs w:val="24"/>
          <w:lang w:val="en-JM" w:eastAsia="en-GB"/>
        </w:rPr>
        <w:t xml:space="preserve"> or cured</w:t>
      </w:r>
      <w:r w:rsidR="008F2B28">
        <w:rPr>
          <w:rFonts w:ascii="Times New Roman" w:eastAsia="Times New Roman" w:hAnsi="Times New Roman" w:cs="Times New Roman"/>
          <w:sz w:val="24"/>
          <w:szCs w:val="24"/>
          <w:lang w:val="en-JM" w:eastAsia="en-GB"/>
        </w:rPr>
        <w:t xml:space="preserve"> (Smith </w:t>
      </w:r>
      <w:r w:rsidR="008F2B28" w:rsidRPr="008F2B28">
        <w:rPr>
          <w:rFonts w:ascii="Times New Roman" w:eastAsia="Times New Roman" w:hAnsi="Times New Roman" w:cs="Times New Roman"/>
          <w:i/>
          <w:sz w:val="24"/>
          <w:szCs w:val="24"/>
          <w:lang w:val="en-JM" w:eastAsia="en-GB"/>
        </w:rPr>
        <w:t>et al.</w:t>
      </w:r>
      <w:r w:rsidR="008F2B28">
        <w:rPr>
          <w:rFonts w:ascii="Times New Roman" w:eastAsia="Times New Roman" w:hAnsi="Times New Roman" w:cs="Times New Roman"/>
          <w:sz w:val="24"/>
          <w:szCs w:val="24"/>
          <w:lang w:val="en-JM" w:eastAsia="en-GB"/>
        </w:rPr>
        <w:t xml:space="preserve"> 2008, p.304)</w:t>
      </w:r>
      <w:r w:rsidR="002031D0" w:rsidRPr="00F73E84">
        <w:rPr>
          <w:rFonts w:ascii="Times New Roman" w:eastAsia="Times New Roman" w:hAnsi="Times New Roman" w:cs="Times New Roman"/>
          <w:sz w:val="24"/>
          <w:szCs w:val="24"/>
          <w:lang w:val="en-JM" w:eastAsia="en-GB"/>
        </w:rPr>
        <w:t>. S</w:t>
      </w:r>
      <w:r w:rsidRPr="00F73E84">
        <w:rPr>
          <w:rFonts w:ascii="Times New Roman" w:eastAsia="Times New Roman" w:hAnsi="Times New Roman" w:cs="Times New Roman"/>
          <w:sz w:val="24"/>
          <w:szCs w:val="24"/>
          <w:lang w:val="en-JM" w:eastAsia="en-GB"/>
        </w:rPr>
        <w:t>tudents with disabili</w:t>
      </w:r>
      <w:r w:rsidR="00AC6C28">
        <w:rPr>
          <w:rFonts w:ascii="Times New Roman" w:eastAsia="Times New Roman" w:hAnsi="Times New Roman" w:cs="Times New Roman"/>
          <w:sz w:val="24"/>
          <w:szCs w:val="24"/>
          <w:lang w:val="en-JM" w:eastAsia="en-GB"/>
        </w:rPr>
        <w:t>ties become square pegs in</w:t>
      </w:r>
      <w:r w:rsidRPr="00F73E84">
        <w:rPr>
          <w:rFonts w:ascii="Times New Roman" w:eastAsia="Times New Roman" w:hAnsi="Times New Roman" w:cs="Times New Roman"/>
          <w:sz w:val="24"/>
          <w:szCs w:val="24"/>
          <w:lang w:val="en-JM" w:eastAsia="en-GB"/>
        </w:rPr>
        <w:t xml:space="preserve"> round hole</w:t>
      </w:r>
      <w:r w:rsidR="00AC6C28">
        <w:rPr>
          <w:rFonts w:ascii="Times New Roman" w:eastAsia="Times New Roman" w:hAnsi="Times New Roman" w:cs="Times New Roman"/>
          <w:sz w:val="24"/>
          <w:szCs w:val="24"/>
          <w:lang w:val="en-JM" w:eastAsia="en-GB"/>
        </w:rPr>
        <w:t>s</w:t>
      </w:r>
      <w:r w:rsidRPr="00F73E84">
        <w:rPr>
          <w:rFonts w:ascii="Times New Roman" w:eastAsia="Times New Roman" w:hAnsi="Times New Roman" w:cs="Times New Roman"/>
          <w:sz w:val="24"/>
          <w:szCs w:val="24"/>
          <w:lang w:val="en-JM" w:eastAsia="en-GB"/>
        </w:rPr>
        <w:t xml:space="preserve"> as schools try to change them in an</w:t>
      </w:r>
      <w:r w:rsidR="001E6C57">
        <w:rPr>
          <w:rFonts w:ascii="Times New Roman" w:eastAsia="Times New Roman" w:hAnsi="Times New Roman" w:cs="Times New Roman"/>
          <w:sz w:val="24"/>
          <w:szCs w:val="24"/>
          <w:lang w:val="en-JM" w:eastAsia="en-GB"/>
        </w:rPr>
        <w:t xml:space="preserve"> attempt to get them to fit-in by either ignoring or overly focusing on their disability.</w:t>
      </w:r>
      <w:r w:rsidRPr="00F73E84">
        <w:rPr>
          <w:rFonts w:ascii="Times New Roman" w:eastAsia="Times New Roman" w:hAnsi="Times New Roman" w:cs="Times New Roman"/>
          <w:sz w:val="24"/>
          <w:szCs w:val="24"/>
          <w:lang w:val="en-JM" w:eastAsia="en-GB"/>
        </w:rPr>
        <w:t xml:space="preserve"> In order to provide </w:t>
      </w:r>
      <w:r w:rsidR="0037221E">
        <w:rPr>
          <w:rFonts w:ascii="Times New Roman" w:eastAsia="Times New Roman" w:hAnsi="Times New Roman" w:cs="Times New Roman"/>
          <w:sz w:val="24"/>
          <w:szCs w:val="24"/>
          <w:lang w:val="en-JM" w:eastAsia="en-GB"/>
        </w:rPr>
        <w:t xml:space="preserve">schooling that is just and </w:t>
      </w:r>
      <w:r w:rsidRPr="00F73E84">
        <w:rPr>
          <w:rFonts w:ascii="Times New Roman" w:eastAsia="Times New Roman" w:hAnsi="Times New Roman" w:cs="Times New Roman"/>
          <w:sz w:val="24"/>
          <w:szCs w:val="24"/>
          <w:lang w:val="en-JM" w:eastAsia="en-GB"/>
        </w:rPr>
        <w:t xml:space="preserve">inclusive, schools need to accept students for who they are and remember that one size does not fit all. Obstacles that are likely to hinder access and ultimately </w:t>
      </w:r>
      <w:r w:rsidR="00B33E98">
        <w:rPr>
          <w:rFonts w:ascii="Times New Roman" w:eastAsia="Times New Roman" w:hAnsi="Times New Roman" w:cs="Times New Roman"/>
          <w:sz w:val="24"/>
          <w:szCs w:val="24"/>
          <w:lang w:val="en-JM" w:eastAsia="en-GB"/>
        </w:rPr>
        <w:t>achievement need to be removed and policy makers need to ensure that the right services and accommodations are provided in schools for children who have disabilities so that they can “minimise the impact of disability and maximize their opportunities” (Heir 2007, p.1)</w:t>
      </w:r>
      <w:r w:rsidR="000A1F53">
        <w:rPr>
          <w:rFonts w:ascii="Times New Roman" w:eastAsia="Times New Roman" w:hAnsi="Times New Roman" w:cs="Times New Roman"/>
          <w:sz w:val="24"/>
          <w:szCs w:val="24"/>
          <w:lang w:val="en-JM" w:eastAsia="en-GB"/>
        </w:rPr>
        <w:t>.</w:t>
      </w:r>
    </w:p>
    <w:p w14:paraId="6EDC0469" w14:textId="77777777" w:rsidR="00235AD4" w:rsidRDefault="00235AD4" w:rsidP="004D5101">
      <w:pPr>
        <w:spacing w:after="0" w:line="360" w:lineRule="auto"/>
        <w:jc w:val="both"/>
        <w:rPr>
          <w:rFonts w:ascii="Times New Roman" w:eastAsia="Times New Roman" w:hAnsi="Times New Roman" w:cs="Times New Roman"/>
          <w:sz w:val="24"/>
          <w:szCs w:val="24"/>
          <w:lang w:val="en-JM" w:eastAsia="en-GB"/>
        </w:rPr>
      </w:pPr>
    </w:p>
    <w:p w14:paraId="09A229D5" w14:textId="77777777" w:rsidR="00272290" w:rsidRDefault="00F42935" w:rsidP="004D5101">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lastRenderedPageBreak/>
        <w:t>I believe it is important to note that disability as a category of human experience plays a “latent role in contemporary understanding of normality, the body and intelligence” (Goodley 2001, p. 11cites Marks 1999a</w:t>
      </w:r>
      <w:r w:rsidR="00235AD4">
        <w:rPr>
          <w:rFonts w:ascii="Times New Roman" w:eastAsia="Times New Roman" w:hAnsi="Times New Roman" w:cs="Times New Roman"/>
          <w:sz w:val="24"/>
          <w:szCs w:val="24"/>
          <w:lang w:val="en-JM" w:eastAsia="en-GB"/>
        </w:rPr>
        <w:t>)</w:t>
      </w:r>
      <w:r w:rsidR="00B30E26">
        <w:rPr>
          <w:rFonts w:ascii="Times New Roman" w:eastAsia="Times New Roman" w:hAnsi="Times New Roman" w:cs="Times New Roman"/>
          <w:sz w:val="24"/>
          <w:szCs w:val="24"/>
          <w:lang w:val="en-JM" w:eastAsia="en-GB"/>
        </w:rPr>
        <w:t xml:space="preserve"> and is</w:t>
      </w:r>
      <w:r w:rsidR="00E134DF">
        <w:rPr>
          <w:rFonts w:ascii="Times New Roman" w:eastAsia="Times New Roman" w:hAnsi="Times New Roman" w:cs="Times New Roman"/>
          <w:sz w:val="24"/>
          <w:szCs w:val="24"/>
          <w:lang w:val="en-JM" w:eastAsia="en-GB"/>
        </w:rPr>
        <w:t xml:space="preserve"> </w:t>
      </w:r>
      <w:r>
        <w:rPr>
          <w:rFonts w:ascii="Times New Roman" w:eastAsia="Times New Roman" w:hAnsi="Times New Roman" w:cs="Times New Roman"/>
          <w:sz w:val="24"/>
          <w:szCs w:val="24"/>
          <w:lang w:val="en-JM" w:eastAsia="en-GB"/>
        </w:rPr>
        <w:t xml:space="preserve">socially constructed </w:t>
      </w:r>
      <w:r w:rsidR="00235AD4">
        <w:rPr>
          <w:rFonts w:ascii="Times New Roman" w:eastAsia="Times New Roman" w:hAnsi="Times New Roman" w:cs="Times New Roman"/>
          <w:sz w:val="24"/>
          <w:szCs w:val="24"/>
          <w:lang w:val="en-JM" w:eastAsia="en-GB"/>
        </w:rPr>
        <w:t>through educational intervention, professio</w:t>
      </w:r>
      <w:r w:rsidR="00E134DF">
        <w:rPr>
          <w:rFonts w:ascii="Times New Roman" w:eastAsia="Times New Roman" w:hAnsi="Times New Roman" w:cs="Times New Roman"/>
          <w:sz w:val="24"/>
          <w:szCs w:val="24"/>
          <w:lang w:val="en-JM" w:eastAsia="en-GB"/>
        </w:rPr>
        <w:t>nal discourse and policy making.  Concepts of disability and disablism morph over time</w:t>
      </w:r>
      <w:r w:rsidR="00B30E26">
        <w:rPr>
          <w:rFonts w:ascii="Times New Roman" w:eastAsia="Times New Roman" w:hAnsi="Times New Roman" w:cs="Times New Roman"/>
          <w:sz w:val="24"/>
          <w:szCs w:val="24"/>
          <w:lang w:val="en-JM" w:eastAsia="en-GB"/>
        </w:rPr>
        <w:t>;</w:t>
      </w:r>
      <w:r w:rsidR="00E134DF">
        <w:rPr>
          <w:rFonts w:ascii="Times New Roman" w:eastAsia="Times New Roman" w:hAnsi="Times New Roman" w:cs="Times New Roman"/>
          <w:sz w:val="24"/>
          <w:szCs w:val="24"/>
          <w:lang w:val="en-JM" w:eastAsia="en-GB"/>
        </w:rPr>
        <w:t xml:space="preserve"> and are usually directed by changes in social policy, government guidelines and legislation</w:t>
      </w:r>
      <w:r w:rsidR="00D7341E">
        <w:rPr>
          <w:rFonts w:ascii="Times New Roman" w:eastAsia="Times New Roman" w:hAnsi="Times New Roman" w:cs="Times New Roman"/>
          <w:sz w:val="24"/>
          <w:szCs w:val="24"/>
          <w:lang w:val="en-JM" w:eastAsia="en-GB"/>
        </w:rPr>
        <w:t xml:space="preserve"> Goodley 2001, p.9).</w:t>
      </w:r>
    </w:p>
    <w:p w14:paraId="2D2B8342" w14:textId="77777777" w:rsidR="004D5101" w:rsidRPr="000A1F53" w:rsidRDefault="004D5101" w:rsidP="004D5101">
      <w:pPr>
        <w:spacing w:after="0" w:line="360" w:lineRule="auto"/>
        <w:jc w:val="both"/>
        <w:rPr>
          <w:rFonts w:ascii="Times New Roman" w:eastAsia="Times New Roman" w:hAnsi="Times New Roman" w:cs="Times New Roman"/>
          <w:sz w:val="24"/>
          <w:szCs w:val="24"/>
          <w:lang w:val="en-JM" w:eastAsia="en-GB"/>
        </w:rPr>
      </w:pPr>
    </w:p>
    <w:p w14:paraId="79573B43" w14:textId="77777777" w:rsidR="00EB3EF8" w:rsidRPr="00EB3EF8" w:rsidRDefault="00EB3EF8" w:rsidP="00FD6126">
      <w:pPr>
        <w:spacing w:after="0" w:line="360" w:lineRule="auto"/>
        <w:jc w:val="both"/>
        <w:rPr>
          <w:rFonts w:ascii="Times New Roman" w:eastAsia="Times New Roman" w:hAnsi="Times New Roman" w:cs="Times New Roman"/>
          <w:i/>
          <w:sz w:val="24"/>
          <w:szCs w:val="24"/>
          <w:lang w:val="en-JM" w:eastAsia="en-GB"/>
        </w:rPr>
      </w:pPr>
      <w:r w:rsidRPr="00EB3EF8">
        <w:rPr>
          <w:rFonts w:ascii="Times New Roman" w:eastAsia="Times New Roman" w:hAnsi="Times New Roman" w:cs="Times New Roman"/>
          <w:i/>
          <w:sz w:val="24"/>
          <w:szCs w:val="24"/>
          <w:lang w:val="en-JM" w:eastAsia="en-GB"/>
        </w:rPr>
        <w:t>My story</w:t>
      </w:r>
    </w:p>
    <w:p w14:paraId="228973B3" w14:textId="77777777" w:rsidR="00182E2F" w:rsidRDefault="00204A33" w:rsidP="00FD6126">
      <w:pPr>
        <w:spacing w:after="0" w:line="360" w:lineRule="auto"/>
        <w:jc w:val="both"/>
        <w:rPr>
          <w:rFonts w:ascii="Times New Roman" w:hAnsi="Times New Roman" w:cs="Times New Roman"/>
          <w:color w:val="000000" w:themeColor="text1"/>
          <w:sz w:val="24"/>
          <w:szCs w:val="24"/>
        </w:rPr>
      </w:pPr>
      <w:r w:rsidRPr="00204A33">
        <w:rPr>
          <w:rFonts w:ascii="Times New Roman" w:hAnsi="Times New Roman" w:cs="Times New Roman"/>
          <w:color w:val="000000" w:themeColor="text1"/>
          <w:sz w:val="24"/>
          <w:szCs w:val="24"/>
        </w:rPr>
        <w:t xml:space="preserve">I am interested in investigating this research topic for personal and professional reasons. </w:t>
      </w:r>
      <w:r w:rsidR="00EC7F94">
        <w:rPr>
          <w:rFonts w:ascii="Times New Roman" w:hAnsi="Times New Roman" w:cs="Times New Roman"/>
          <w:color w:val="000000" w:themeColor="text1"/>
          <w:sz w:val="24"/>
          <w:szCs w:val="24"/>
        </w:rPr>
        <w:t>I am a parent of a child who</w:t>
      </w:r>
      <w:r w:rsidR="000A1F53">
        <w:rPr>
          <w:rFonts w:ascii="Times New Roman" w:hAnsi="Times New Roman" w:cs="Times New Roman"/>
          <w:color w:val="000000" w:themeColor="text1"/>
          <w:sz w:val="24"/>
          <w:szCs w:val="24"/>
        </w:rPr>
        <w:t>, twenty five years ago,</w:t>
      </w:r>
      <w:r w:rsidR="00EC7F94">
        <w:rPr>
          <w:rFonts w:ascii="Times New Roman" w:hAnsi="Times New Roman" w:cs="Times New Roman"/>
          <w:color w:val="000000" w:themeColor="text1"/>
          <w:sz w:val="24"/>
          <w:szCs w:val="24"/>
        </w:rPr>
        <w:t xml:space="preserve"> at the age of seven </w:t>
      </w:r>
      <w:r w:rsidRPr="00204A33">
        <w:rPr>
          <w:rFonts w:ascii="Times New Roman" w:hAnsi="Times New Roman" w:cs="Times New Roman"/>
          <w:color w:val="000000" w:themeColor="text1"/>
          <w:sz w:val="24"/>
          <w:szCs w:val="24"/>
        </w:rPr>
        <w:t xml:space="preserve">was identified as having dyslexia and </w:t>
      </w:r>
      <w:r w:rsidR="000A1F53">
        <w:rPr>
          <w:rFonts w:ascii="Times New Roman" w:hAnsi="Times New Roman" w:cs="Times New Roman"/>
          <w:color w:val="000000" w:themeColor="text1"/>
          <w:sz w:val="24"/>
          <w:szCs w:val="24"/>
        </w:rPr>
        <w:t xml:space="preserve">later </w:t>
      </w:r>
      <w:r w:rsidRPr="00204A33">
        <w:rPr>
          <w:rFonts w:ascii="Times New Roman" w:hAnsi="Times New Roman" w:cs="Times New Roman"/>
          <w:color w:val="000000" w:themeColor="text1"/>
          <w:sz w:val="24"/>
          <w:szCs w:val="24"/>
        </w:rPr>
        <w:t>ADHD</w:t>
      </w:r>
      <w:r w:rsidR="000A1F53">
        <w:rPr>
          <w:rFonts w:ascii="Times New Roman" w:hAnsi="Times New Roman" w:cs="Times New Roman"/>
          <w:color w:val="000000" w:themeColor="text1"/>
          <w:sz w:val="24"/>
          <w:szCs w:val="24"/>
        </w:rPr>
        <w:t xml:space="preserve"> as well</w:t>
      </w:r>
      <w:r>
        <w:rPr>
          <w:rFonts w:ascii="Times New Roman" w:hAnsi="Times New Roman" w:cs="Times New Roman"/>
          <w:color w:val="000000" w:themeColor="text1"/>
          <w:sz w:val="24"/>
          <w:szCs w:val="24"/>
        </w:rPr>
        <w:t xml:space="preserve">. </w:t>
      </w:r>
      <w:r w:rsidR="00EC7F94">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y daughter</w:t>
      </w:r>
      <w:r w:rsidRPr="00204A33">
        <w:rPr>
          <w:rFonts w:ascii="Times New Roman" w:hAnsi="Times New Roman" w:cs="Times New Roman"/>
          <w:color w:val="000000" w:themeColor="text1"/>
          <w:sz w:val="24"/>
          <w:szCs w:val="24"/>
        </w:rPr>
        <w:t xml:space="preserve"> received support in </w:t>
      </w:r>
      <w:r>
        <w:rPr>
          <w:rFonts w:ascii="Times New Roman" w:hAnsi="Times New Roman" w:cs="Times New Roman"/>
          <w:color w:val="000000" w:themeColor="text1"/>
          <w:sz w:val="24"/>
          <w:szCs w:val="24"/>
        </w:rPr>
        <w:t xml:space="preserve">reading both in </w:t>
      </w:r>
      <w:r w:rsidR="002C7F14">
        <w:rPr>
          <w:rFonts w:ascii="Times New Roman" w:hAnsi="Times New Roman" w:cs="Times New Roman"/>
          <w:color w:val="000000" w:themeColor="text1"/>
          <w:sz w:val="24"/>
          <w:szCs w:val="24"/>
        </w:rPr>
        <w:t xml:space="preserve">and out of school during her </w:t>
      </w:r>
      <w:r w:rsidR="00EB3EF8">
        <w:rPr>
          <w:rFonts w:ascii="Times New Roman" w:hAnsi="Times New Roman" w:cs="Times New Roman"/>
          <w:color w:val="000000" w:themeColor="text1"/>
          <w:sz w:val="24"/>
          <w:szCs w:val="24"/>
        </w:rPr>
        <w:t>preparatory</w:t>
      </w:r>
      <w:r w:rsidRPr="00204A33">
        <w:rPr>
          <w:rFonts w:ascii="Times New Roman" w:hAnsi="Times New Roman" w:cs="Times New Roman"/>
          <w:color w:val="000000" w:themeColor="text1"/>
          <w:sz w:val="24"/>
          <w:szCs w:val="24"/>
        </w:rPr>
        <w:t xml:space="preserve"> </w:t>
      </w:r>
      <w:r w:rsidR="002C7F14">
        <w:rPr>
          <w:rFonts w:ascii="Times New Roman" w:hAnsi="Times New Roman" w:cs="Times New Roman"/>
          <w:color w:val="000000" w:themeColor="text1"/>
          <w:sz w:val="24"/>
          <w:szCs w:val="24"/>
        </w:rPr>
        <w:t>school years. However</w:t>
      </w:r>
      <w:r w:rsidR="00182E2F">
        <w:rPr>
          <w:rFonts w:ascii="Times New Roman" w:hAnsi="Times New Roman" w:cs="Times New Roman"/>
          <w:color w:val="000000" w:themeColor="text1"/>
          <w:sz w:val="24"/>
          <w:szCs w:val="24"/>
        </w:rPr>
        <w:t>,</w:t>
      </w:r>
      <w:r w:rsidR="002C7F14">
        <w:rPr>
          <w:rFonts w:ascii="Times New Roman" w:hAnsi="Times New Roman" w:cs="Times New Roman"/>
          <w:color w:val="000000" w:themeColor="text1"/>
          <w:sz w:val="24"/>
          <w:szCs w:val="24"/>
        </w:rPr>
        <w:t xml:space="preserve"> s</w:t>
      </w:r>
      <w:r>
        <w:rPr>
          <w:rFonts w:ascii="Times New Roman" w:hAnsi="Times New Roman" w:cs="Times New Roman"/>
          <w:color w:val="000000" w:themeColor="text1"/>
          <w:sz w:val="24"/>
          <w:szCs w:val="24"/>
        </w:rPr>
        <w:t>chooling at the secondary level was a completely different experience as</w:t>
      </w:r>
      <w:r w:rsidRPr="00204A33">
        <w:rPr>
          <w:rFonts w:ascii="Times New Roman" w:hAnsi="Times New Roman" w:cs="Times New Roman"/>
          <w:color w:val="000000" w:themeColor="text1"/>
          <w:sz w:val="24"/>
          <w:szCs w:val="24"/>
        </w:rPr>
        <w:t xml:space="preserve"> </w:t>
      </w:r>
      <w:r w:rsidR="009C0A26">
        <w:rPr>
          <w:rFonts w:ascii="Times New Roman" w:hAnsi="Times New Roman" w:cs="Times New Roman"/>
          <w:color w:val="000000" w:themeColor="text1"/>
          <w:sz w:val="24"/>
          <w:szCs w:val="24"/>
        </w:rPr>
        <w:t>there were</w:t>
      </w:r>
      <w:r w:rsidRPr="00204A33">
        <w:rPr>
          <w:rFonts w:ascii="Times New Roman" w:hAnsi="Times New Roman" w:cs="Times New Roman"/>
          <w:color w:val="000000" w:themeColor="text1"/>
          <w:sz w:val="24"/>
          <w:szCs w:val="24"/>
        </w:rPr>
        <w:t xml:space="preserve"> no support</w:t>
      </w:r>
      <w:r w:rsidR="009C0A26">
        <w:rPr>
          <w:rFonts w:ascii="Times New Roman" w:hAnsi="Times New Roman" w:cs="Times New Roman"/>
          <w:color w:val="000000" w:themeColor="text1"/>
          <w:sz w:val="24"/>
          <w:szCs w:val="24"/>
        </w:rPr>
        <w:t>s</w:t>
      </w:r>
      <w:r w:rsidRPr="00204A33">
        <w:rPr>
          <w:rFonts w:ascii="Times New Roman" w:hAnsi="Times New Roman" w:cs="Times New Roman"/>
          <w:color w:val="000000" w:themeColor="text1"/>
          <w:sz w:val="24"/>
          <w:szCs w:val="24"/>
        </w:rPr>
        <w:t xml:space="preserve"> available and </w:t>
      </w:r>
      <w:r w:rsidR="00907FA7">
        <w:rPr>
          <w:rFonts w:ascii="Times New Roman" w:hAnsi="Times New Roman" w:cs="Times New Roman"/>
          <w:color w:val="000000" w:themeColor="text1"/>
          <w:sz w:val="24"/>
          <w:szCs w:val="24"/>
        </w:rPr>
        <w:t xml:space="preserve">often </w:t>
      </w:r>
      <w:r w:rsidRPr="00204A33">
        <w:rPr>
          <w:rFonts w:ascii="Times New Roman" w:hAnsi="Times New Roman" w:cs="Times New Roman"/>
          <w:color w:val="000000" w:themeColor="text1"/>
          <w:sz w:val="24"/>
          <w:szCs w:val="24"/>
        </w:rPr>
        <w:t>the school</w:t>
      </w:r>
      <w:r w:rsidR="00907FA7">
        <w:rPr>
          <w:rFonts w:ascii="Times New Roman" w:hAnsi="Times New Roman" w:cs="Times New Roman"/>
          <w:color w:val="000000" w:themeColor="text1"/>
          <w:sz w:val="24"/>
          <w:szCs w:val="24"/>
        </w:rPr>
        <w:t>s</w:t>
      </w:r>
      <w:r w:rsidR="002C7F14">
        <w:rPr>
          <w:rFonts w:ascii="Times New Roman" w:hAnsi="Times New Roman" w:cs="Times New Roman"/>
          <w:color w:val="000000" w:themeColor="text1"/>
          <w:sz w:val="24"/>
          <w:szCs w:val="24"/>
        </w:rPr>
        <w:t xml:space="preserve"> refused to make accommodations as she was expected to fit in.</w:t>
      </w:r>
      <w:r>
        <w:rPr>
          <w:rFonts w:ascii="Times New Roman" w:hAnsi="Times New Roman" w:cs="Times New Roman"/>
          <w:color w:val="000000" w:themeColor="text1"/>
          <w:sz w:val="24"/>
          <w:szCs w:val="24"/>
        </w:rPr>
        <w:t xml:space="preserve"> I recall feeling isolated and frustrated</w:t>
      </w:r>
      <w:r w:rsidR="00EC7F94">
        <w:rPr>
          <w:rFonts w:ascii="Times New Roman" w:hAnsi="Times New Roman" w:cs="Times New Roman"/>
          <w:color w:val="000000" w:themeColor="text1"/>
          <w:sz w:val="24"/>
          <w:szCs w:val="24"/>
        </w:rPr>
        <w:t xml:space="preserve"> and e</w:t>
      </w:r>
      <w:r w:rsidR="009C0A26">
        <w:rPr>
          <w:rFonts w:ascii="Times New Roman" w:hAnsi="Times New Roman" w:cs="Times New Roman"/>
          <w:color w:val="000000" w:themeColor="text1"/>
          <w:sz w:val="24"/>
          <w:szCs w:val="24"/>
        </w:rPr>
        <w:t xml:space="preserve">very new school year I had to speak with all her teachers and tell them about dyslexia. This did not seem to make a difference as most teachers did not know what to do. </w:t>
      </w:r>
      <w:r w:rsidR="002C7F14">
        <w:rPr>
          <w:rFonts w:ascii="Times New Roman" w:hAnsi="Times New Roman" w:cs="Times New Roman"/>
          <w:color w:val="000000" w:themeColor="text1"/>
          <w:sz w:val="24"/>
          <w:szCs w:val="24"/>
        </w:rPr>
        <w:t>My daughter’s</w:t>
      </w:r>
      <w:r>
        <w:rPr>
          <w:rFonts w:ascii="Times New Roman" w:hAnsi="Times New Roman" w:cs="Times New Roman"/>
          <w:color w:val="000000" w:themeColor="text1"/>
          <w:sz w:val="24"/>
          <w:szCs w:val="24"/>
        </w:rPr>
        <w:t xml:space="preserve"> secondary education included attending three different high schools and a period of home schooling as we searched for a s</w:t>
      </w:r>
      <w:r w:rsidR="002C7F14">
        <w:rPr>
          <w:rFonts w:ascii="Times New Roman" w:hAnsi="Times New Roman" w:cs="Times New Roman"/>
          <w:color w:val="000000" w:themeColor="text1"/>
          <w:sz w:val="24"/>
          <w:szCs w:val="24"/>
        </w:rPr>
        <w:t>chool that would accommodate her learning needs</w:t>
      </w:r>
      <w:r>
        <w:rPr>
          <w:rFonts w:ascii="Times New Roman" w:hAnsi="Times New Roman" w:cs="Times New Roman"/>
          <w:color w:val="000000" w:themeColor="text1"/>
          <w:sz w:val="24"/>
          <w:szCs w:val="24"/>
        </w:rPr>
        <w:t xml:space="preserve">. </w:t>
      </w:r>
      <w:r w:rsidR="00B47C9D">
        <w:rPr>
          <w:rFonts w:ascii="Times New Roman" w:hAnsi="Times New Roman" w:cs="Times New Roman"/>
          <w:color w:val="000000" w:themeColor="text1"/>
          <w:sz w:val="24"/>
          <w:szCs w:val="24"/>
        </w:rPr>
        <w:t>The</w:t>
      </w:r>
      <w:r w:rsidR="00F9359A">
        <w:rPr>
          <w:rFonts w:ascii="Times New Roman" w:hAnsi="Times New Roman" w:cs="Times New Roman"/>
          <w:color w:val="000000" w:themeColor="text1"/>
          <w:sz w:val="24"/>
          <w:szCs w:val="24"/>
        </w:rPr>
        <w:t xml:space="preserve"> </w:t>
      </w:r>
      <w:r w:rsidR="00B47C9D">
        <w:rPr>
          <w:rFonts w:ascii="Times New Roman" w:hAnsi="Times New Roman" w:cs="Times New Roman"/>
          <w:color w:val="000000" w:themeColor="text1"/>
          <w:sz w:val="24"/>
          <w:szCs w:val="24"/>
        </w:rPr>
        <w:t>transitions</w:t>
      </w:r>
      <w:r w:rsidR="00F9359A">
        <w:rPr>
          <w:rFonts w:ascii="Times New Roman" w:hAnsi="Times New Roman" w:cs="Times New Roman"/>
          <w:color w:val="000000" w:themeColor="text1"/>
          <w:sz w:val="24"/>
          <w:szCs w:val="24"/>
        </w:rPr>
        <w:t xml:space="preserve"> from </w:t>
      </w:r>
      <w:r w:rsidR="00B47C9D">
        <w:rPr>
          <w:rFonts w:ascii="Times New Roman" w:hAnsi="Times New Roman" w:cs="Times New Roman"/>
          <w:color w:val="000000" w:themeColor="text1"/>
          <w:sz w:val="24"/>
          <w:szCs w:val="24"/>
        </w:rPr>
        <w:t xml:space="preserve">one </w:t>
      </w:r>
      <w:r w:rsidR="00F9359A">
        <w:rPr>
          <w:rFonts w:ascii="Times New Roman" w:hAnsi="Times New Roman" w:cs="Times New Roman"/>
          <w:color w:val="000000" w:themeColor="text1"/>
          <w:sz w:val="24"/>
          <w:szCs w:val="24"/>
        </w:rPr>
        <w:t xml:space="preserve">school to </w:t>
      </w:r>
      <w:r w:rsidR="00B47C9D">
        <w:rPr>
          <w:rFonts w:ascii="Times New Roman" w:hAnsi="Times New Roman" w:cs="Times New Roman"/>
          <w:color w:val="000000" w:themeColor="text1"/>
          <w:sz w:val="24"/>
          <w:szCs w:val="24"/>
        </w:rPr>
        <w:t xml:space="preserve">another </w:t>
      </w:r>
      <w:r w:rsidR="00F9359A">
        <w:rPr>
          <w:rFonts w:ascii="Times New Roman" w:hAnsi="Times New Roman" w:cs="Times New Roman"/>
          <w:color w:val="000000" w:themeColor="text1"/>
          <w:sz w:val="24"/>
          <w:szCs w:val="24"/>
        </w:rPr>
        <w:t xml:space="preserve">created </w:t>
      </w:r>
      <w:r w:rsidR="009C0A26">
        <w:rPr>
          <w:rFonts w:ascii="Times New Roman" w:hAnsi="Times New Roman" w:cs="Times New Roman"/>
          <w:color w:val="000000" w:themeColor="text1"/>
          <w:sz w:val="24"/>
          <w:szCs w:val="24"/>
        </w:rPr>
        <w:t xml:space="preserve">social </w:t>
      </w:r>
      <w:r w:rsidR="00F9359A">
        <w:rPr>
          <w:rFonts w:ascii="Times New Roman" w:hAnsi="Times New Roman" w:cs="Times New Roman"/>
          <w:color w:val="000000" w:themeColor="text1"/>
          <w:sz w:val="24"/>
          <w:szCs w:val="24"/>
        </w:rPr>
        <w:t xml:space="preserve">discontinuity and made it difficult for her to establish peer friendships. </w:t>
      </w:r>
    </w:p>
    <w:p w14:paraId="0E286555" w14:textId="77777777" w:rsidR="004D5101" w:rsidRDefault="004D5101" w:rsidP="00FD6126">
      <w:pPr>
        <w:spacing w:after="0" w:line="360" w:lineRule="auto"/>
        <w:jc w:val="both"/>
        <w:rPr>
          <w:rFonts w:ascii="Times New Roman" w:hAnsi="Times New Roman" w:cs="Times New Roman"/>
          <w:color w:val="000000" w:themeColor="text1"/>
          <w:sz w:val="24"/>
          <w:szCs w:val="24"/>
        </w:rPr>
      </w:pPr>
    </w:p>
    <w:p w14:paraId="3EC43669" w14:textId="77777777" w:rsidR="004D3DF6" w:rsidRDefault="00EC7F94" w:rsidP="004D5101">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Two decades later</w:t>
      </w:r>
      <w:r w:rsidR="003840F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182E2F">
        <w:rPr>
          <w:rFonts w:ascii="Times New Roman" w:hAnsi="Times New Roman" w:cs="Times New Roman"/>
          <w:color w:val="000000" w:themeColor="text1"/>
          <w:sz w:val="24"/>
          <w:szCs w:val="24"/>
        </w:rPr>
        <w:t xml:space="preserve">as </w:t>
      </w:r>
      <w:r w:rsidR="006B5AA8">
        <w:rPr>
          <w:rFonts w:ascii="Times New Roman" w:hAnsi="Times New Roman" w:cs="Times New Roman"/>
          <w:color w:val="000000" w:themeColor="text1"/>
          <w:sz w:val="24"/>
          <w:szCs w:val="24"/>
        </w:rPr>
        <w:t>a teacher educator in special education</w:t>
      </w:r>
      <w:r w:rsidR="00863D33">
        <w:rPr>
          <w:rFonts w:ascii="Times New Roman" w:hAnsi="Times New Roman" w:cs="Times New Roman"/>
          <w:color w:val="000000" w:themeColor="text1"/>
          <w:sz w:val="24"/>
          <w:szCs w:val="24"/>
        </w:rPr>
        <w:t xml:space="preserve"> </w:t>
      </w:r>
      <w:r w:rsidR="006B5AA8">
        <w:rPr>
          <w:rFonts w:ascii="Times New Roman" w:hAnsi="Times New Roman" w:cs="Times New Roman"/>
          <w:color w:val="000000" w:themeColor="text1"/>
          <w:sz w:val="24"/>
          <w:szCs w:val="24"/>
        </w:rPr>
        <w:t xml:space="preserve">I believe I am </w:t>
      </w:r>
      <w:r w:rsidR="00863D33">
        <w:rPr>
          <w:rFonts w:ascii="Times New Roman" w:hAnsi="Times New Roman" w:cs="Times New Roman"/>
          <w:color w:val="000000" w:themeColor="text1"/>
          <w:sz w:val="24"/>
          <w:szCs w:val="24"/>
        </w:rPr>
        <w:t xml:space="preserve">well </w:t>
      </w:r>
      <w:r w:rsidR="006B5AA8">
        <w:rPr>
          <w:rFonts w:ascii="Times New Roman" w:hAnsi="Times New Roman" w:cs="Times New Roman"/>
          <w:color w:val="000000" w:themeColor="text1"/>
          <w:sz w:val="24"/>
          <w:szCs w:val="24"/>
        </w:rPr>
        <w:t>positioned to make a difference by sensitizing novice teachers to ableist beliefs</w:t>
      </w:r>
      <w:r w:rsidR="00863D33">
        <w:rPr>
          <w:rFonts w:ascii="Times New Roman" w:hAnsi="Times New Roman" w:cs="Times New Roman"/>
          <w:color w:val="000000" w:themeColor="text1"/>
          <w:sz w:val="24"/>
          <w:szCs w:val="24"/>
        </w:rPr>
        <w:t>, helping them to see diversity as a good thing and removing social barriers where possible.</w:t>
      </w:r>
      <w:r w:rsidR="006B5AA8">
        <w:rPr>
          <w:rFonts w:ascii="Times New Roman" w:hAnsi="Times New Roman" w:cs="Times New Roman"/>
          <w:color w:val="000000" w:themeColor="text1"/>
          <w:sz w:val="24"/>
          <w:szCs w:val="24"/>
        </w:rPr>
        <w:t xml:space="preserve"> </w:t>
      </w:r>
      <w:r w:rsidR="00863D33">
        <w:rPr>
          <w:rFonts w:ascii="Times New Roman" w:hAnsi="Times New Roman" w:cs="Times New Roman"/>
          <w:color w:val="000000" w:themeColor="text1"/>
          <w:sz w:val="24"/>
          <w:szCs w:val="24"/>
        </w:rPr>
        <w:t>I think I have a role in prep</w:t>
      </w:r>
      <w:r w:rsidR="00BE4756">
        <w:rPr>
          <w:rFonts w:ascii="Times New Roman" w:hAnsi="Times New Roman" w:cs="Times New Roman"/>
          <w:color w:val="000000" w:themeColor="text1"/>
          <w:sz w:val="24"/>
          <w:szCs w:val="24"/>
        </w:rPr>
        <w:t>aring</w:t>
      </w:r>
      <w:r w:rsidR="003A67ED">
        <w:rPr>
          <w:rFonts w:ascii="Times New Roman" w:hAnsi="Times New Roman" w:cs="Times New Roman"/>
          <w:color w:val="000000" w:themeColor="text1"/>
          <w:sz w:val="24"/>
          <w:szCs w:val="24"/>
        </w:rPr>
        <w:t xml:space="preserve"> </w:t>
      </w:r>
      <w:r w:rsidR="008F06A7">
        <w:rPr>
          <w:rFonts w:ascii="Times New Roman" w:hAnsi="Times New Roman" w:cs="Times New Roman"/>
          <w:color w:val="000000" w:themeColor="text1"/>
          <w:sz w:val="24"/>
          <w:szCs w:val="24"/>
        </w:rPr>
        <w:t xml:space="preserve">student </w:t>
      </w:r>
      <w:r w:rsidR="003A67ED">
        <w:rPr>
          <w:rFonts w:ascii="Times New Roman" w:hAnsi="Times New Roman" w:cs="Times New Roman"/>
          <w:color w:val="000000" w:themeColor="text1"/>
          <w:sz w:val="24"/>
          <w:szCs w:val="24"/>
        </w:rPr>
        <w:t>teachers</w:t>
      </w:r>
      <w:r w:rsidR="006B5AA8">
        <w:rPr>
          <w:rFonts w:ascii="Times New Roman" w:hAnsi="Times New Roman" w:cs="Times New Roman"/>
          <w:color w:val="000000" w:themeColor="text1"/>
          <w:sz w:val="24"/>
          <w:szCs w:val="24"/>
        </w:rPr>
        <w:t xml:space="preserve"> with the skills and knowledge they need to engage </w:t>
      </w:r>
      <w:r w:rsidR="00863D33">
        <w:rPr>
          <w:rFonts w:ascii="Times New Roman" w:hAnsi="Times New Roman" w:cs="Times New Roman"/>
          <w:color w:val="000000" w:themeColor="text1"/>
          <w:sz w:val="24"/>
          <w:szCs w:val="24"/>
        </w:rPr>
        <w:t xml:space="preserve">children </w:t>
      </w:r>
      <w:r w:rsidR="006B5AA8">
        <w:rPr>
          <w:rFonts w:ascii="Times New Roman" w:hAnsi="Times New Roman" w:cs="Times New Roman"/>
          <w:color w:val="000000" w:themeColor="text1"/>
          <w:sz w:val="24"/>
          <w:szCs w:val="24"/>
        </w:rPr>
        <w:t>in learning in today’s classrooms. I</w:t>
      </w:r>
      <w:r w:rsidR="00863D33">
        <w:rPr>
          <w:rFonts w:ascii="Times New Roman" w:hAnsi="Times New Roman" w:cs="Times New Roman"/>
          <w:color w:val="000000" w:themeColor="text1"/>
          <w:sz w:val="24"/>
          <w:szCs w:val="24"/>
        </w:rPr>
        <w:t>t is unfortunate that</w:t>
      </w:r>
      <w:r w:rsidR="006B5AA8">
        <w:rPr>
          <w:rFonts w:ascii="Times New Roman" w:hAnsi="Times New Roman" w:cs="Times New Roman"/>
          <w:color w:val="000000" w:themeColor="text1"/>
          <w:sz w:val="24"/>
          <w:szCs w:val="24"/>
        </w:rPr>
        <w:t xml:space="preserve"> </w:t>
      </w:r>
      <w:r w:rsidR="006B5AA8">
        <w:rPr>
          <w:rFonts w:ascii="Times New Roman" w:hAnsi="Times New Roman" w:cs="Times New Roman"/>
          <w:sz w:val="24"/>
          <w:szCs w:val="24"/>
        </w:rPr>
        <w:t>s</w:t>
      </w:r>
      <w:r w:rsidR="00D713AA">
        <w:rPr>
          <w:rFonts w:ascii="Times New Roman" w:hAnsi="Times New Roman" w:cs="Times New Roman"/>
          <w:sz w:val="24"/>
          <w:szCs w:val="24"/>
        </w:rPr>
        <w:t xml:space="preserve">ome students </w:t>
      </w:r>
      <w:r w:rsidR="00863D33">
        <w:rPr>
          <w:rFonts w:ascii="Times New Roman" w:hAnsi="Times New Roman" w:cs="Times New Roman"/>
          <w:sz w:val="24"/>
          <w:szCs w:val="24"/>
        </w:rPr>
        <w:t xml:space="preserve">still </w:t>
      </w:r>
      <w:r w:rsidR="00D713AA">
        <w:rPr>
          <w:rFonts w:ascii="Times New Roman" w:hAnsi="Times New Roman" w:cs="Times New Roman"/>
          <w:sz w:val="24"/>
          <w:szCs w:val="24"/>
        </w:rPr>
        <w:t xml:space="preserve">struggle unnecessarily in classrooms </w:t>
      </w:r>
      <w:r w:rsidR="00863D33">
        <w:rPr>
          <w:rFonts w:ascii="Times New Roman" w:hAnsi="Times New Roman" w:cs="Times New Roman"/>
          <w:sz w:val="24"/>
          <w:szCs w:val="24"/>
        </w:rPr>
        <w:t xml:space="preserve">because of </w:t>
      </w:r>
      <w:r w:rsidR="00D713AA">
        <w:rPr>
          <w:rFonts w:ascii="Times New Roman" w:hAnsi="Times New Roman" w:cs="Times New Roman"/>
          <w:sz w:val="24"/>
          <w:szCs w:val="24"/>
        </w:rPr>
        <w:t>obstacles and challe</w:t>
      </w:r>
      <w:r w:rsidR="006B5AA8">
        <w:rPr>
          <w:rFonts w:ascii="Times New Roman" w:hAnsi="Times New Roman" w:cs="Times New Roman"/>
          <w:sz w:val="24"/>
          <w:szCs w:val="24"/>
        </w:rPr>
        <w:t xml:space="preserve">nges </w:t>
      </w:r>
      <w:r w:rsidR="00863D33">
        <w:rPr>
          <w:rFonts w:ascii="Times New Roman" w:hAnsi="Times New Roman" w:cs="Times New Roman"/>
          <w:sz w:val="24"/>
          <w:szCs w:val="24"/>
        </w:rPr>
        <w:t>imposed on them by ableist practices and beliefs. I</w:t>
      </w:r>
      <w:r w:rsidR="006B5AA8">
        <w:rPr>
          <w:rFonts w:ascii="Times New Roman" w:hAnsi="Times New Roman" w:cs="Times New Roman"/>
          <w:sz w:val="24"/>
          <w:szCs w:val="24"/>
        </w:rPr>
        <w:t xml:space="preserve">t is time for a </w:t>
      </w:r>
      <w:r w:rsidR="00863D33">
        <w:rPr>
          <w:rFonts w:ascii="Times New Roman" w:hAnsi="Times New Roman" w:cs="Times New Roman"/>
          <w:sz w:val="24"/>
          <w:szCs w:val="24"/>
        </w:rPr>
        <w:t xml:space="preserve">change and this is why </w:t>
      </w:r>
      <w:r w:rsidR="00863D33">
        <w:rPr>
          <w:rFonts w:ascii="Times New Roman" w:hAnsi="Times New Roman" w:cs="Times New Roman"/>
          <w:color w:val="000000" w:themeColor="text1"/>
          <w:sz w:val="24"/>
          <w:szCs w:val="24"/>
        </w:rPr>
        <w:t>I was</w:t>
      </w:r>
      <w:r w:rsidR="004D3DF6" w:rsidRPr="00204A33">
        <w:rPr>
          <w:rFonts w:ascii="Times New Roman" w:hAnsi="Times New Roman" w:cs="Times New Roman"/>
          <w:color w:val="000000" w:themeColor="text1"/>
          <w:sz w:val="24"/>
          <w:szCs w:val="24"/>
        </w:rPr>
        <w:t xml:space="preserve"> interested in </w:t>
      </w:r>
      <w:r w:rsidR="00863D33">
        <w:rPr>
          <w:rFonts w:ascii="Times New Roman" w:hAnsi="Times New Roman" w:cs="Times New Roman"/>
          <w:color w:val="000000" w:themeColor="text1"/>
          <w:sz w:val="24"/>
          <w:szCs w:val="24"/>
        </w:rPr>
        <w:t xml:space="preserve">hearing </w:t>
      </w:r>
      <w:r w:rsidR="004D3DF6" w:rsidRPr="00204A33">
        <w:rPr>
          <w:rFonts w:ascii="Times New Roman" w:hAnsi="Times New Roman" w:cs="Times New Roman"/>
          <w:color w:val="000000" w:themeColor="text1"/>
          <w:sz w:val="24"/>
          <w:szCs w:val="24"/>
        </w:rPr>
        <w:t>what the young pa</w:t>
      </w:r>
      <w:r w:rsidR="003A67ED">
        <w:rPr>
          <w:rFonts w:ascii="Times New Roman" w:hAnsi="Times New Roman" w:cs="Times New Roman"/>
          <w:color w:val="000000" w:themeColor="text1"/>
          <w:sz w:val="24"/>
          <w:szCs w:val="24"/>
        </w:rPr>
        <w:t>rticipants in this research have</w:t>
      </w:r>
      <w:r w:rsidR="004D3DF6" w:rsidRPr="00204A33">
        <w:rPr>
          <w:rFonts w:ascii="Times New Roman" w:hAnsi="Times New Roman" w:cs="Times New Roman"/>
          <w:color w:val="000000" w:themeColor="text1"/>
          <w:sz w:val="24"/>
          <w:szCs w:val="24"/>
        </w:rPr>
        <w:t xml:space="preserve"> to say</w:t>
      </w:r>
      <w:r w:rsidR="00D713AA">
        <w:rPr>
          <w:rFonts w:ascii="Times New Roman" w:hAnsi="Times New Roman" w:cs="Times New Roman"/>
          <w:color w:val="000000" w:themeColor="text1"/>
          <w:sz w:val="24"/>
          <w:szCs w:val="24"/>
        </w:rPr>
        <w:t>.</w:t>
      </w:r>
      <w:r w:rsidR="004D3DF6" w:rsidRPr="00204A33">
        <w:rPr>
          <w:rFonts w:ascii="Times New Roman" w:hAnsi="Times New Roman" w:cs="Times New Roman"/>
          <w:color w:val="000000" w:themeColor="text1"/>
          <w:sz w:val="24"/>
          <w:szCs w:val="24"/>
        </w:rPr>
        <w:t xml:space="preserve"> I believe </w:t>
      </w:r>
      <w:r w:rsidR="00863D33">
        <w:rPr>
          <w:rFonts w:ascii="Times New Roman" w:hAnsi="Times New Roman" w:cs="Times New Roman"/>
          <w:color w:val="000000" w:themeColor="text1"/>
          <w:sz w:val="24"/>
          <w:szCs w:val="24"/>
        </w:rPr>
        <w:t xml:space="preserve">these participants, as insiders, </w:t>
      </w:r>
      <w:r w:rsidR="000D719B">
        <w:rPr>
          <w:rFonts w:ascii="Times New Roman" w:hAnsi="Times New Roman" w:cs="Times New Roman"/>
          <w:color w:val="000000" w:themeColor="text1"/>
          <w:sz w:val="24"/>
          <w:szCs w:val="24"/>
        </w:rPr>
        <w:t>can bring valuable insight into the</w:t>
      </w:r>
      <w:r w:rsidR="00D713AA">
        <w:rPr>
          <w:rFonts w:ascii="Times New Roman" w:hAnsi="Times New Roman" w:cs="Times New Roman"/>
          <w:color w:val="000000" w:themeColor="text1"/>
          <w:sz w:val="24"/>
          <w:szCs w:val="24"/>
        </w:rPr>
        <w:t xml:space="preserve"> secondary school experience of</w:t>
      </w:r>
      <w:r w:rsidR="000D719B">
        <w:rPr>
          <w:rFonts w:ascii="Times New Roman" w:hAnsi="Times New Roman" w:cs="Times New Roman"/>
          <w:color w:val="000000" w:themeColor="text1"/>
          <w:sz w:val="24"/>
          <w:szCs w:val="24"/>
        </w:rPr>
        <w:t xml:space="preserve"> students who have been identified as having disabilities and </w:t>
      </w:r>
      <w:r w:rsidR="00B47C9D">
        <w:rPr>
          <w:rFonts w:ascii="Times New Roman" w:hAnsi="Times New Roman" w:cs="Times New Roman"/>
          <w:color w:val="000000" w:themeColor="text1"/>
          <w:sz w:val="24"/>
          <w:szCs w:val="24"/>
        </w:rPr>
        <w:t>by listening to their stories</w:t>
      </w:r>
      <w:r w:rsidR="00A75946">
        <w:rPr>
          <w:rFonts w:ascii="Times New Roman" w:hAnsi="Times New Roman" w:cs="Times New Roman"/>
          <w:color w:val="000000" w:themeColor="text1"/>
          <w:sz w:val="24"/>
          <w:szCs w:val="24"/>
        </w:rPr>
        <w:t>,</w:t>
      </w:r>
      <w:r w:rsidR="00B47C9D">
        <w:rPr>
          <w:rFonts w:ascii="Times New Roman" w:hAnsi="Times New Roman" w:cs="Times New Roman"/>
          <w:color w:val="000000" w:themeColor="text1"/>
          <w:sz w:val="24"/>
          <w:szCs w:val="24"/>
        </w:rPr>
        <w:t xml:space="preserve"> </w:t>
      </w:r>
      <w:r w:rsidR="000D719B">
        <w:rPr>
          <w:rFonts w:ascii="Times New Roman" w:hAnsi="Times New Roman" w:cs="Times New Roman"/>
          <w:color w:val="000000" w:themeColor="text1"/>
          <w:sz w:val="24"/>
          <w:szCs w:val="24"/>
        </w:rPr>
        <w:t>teachers</w:t>
      </w:r>
      <w:r w:rsidR="00610AF4">
        <w:rPr>
          <w:rFonts w:ascii="Times New Roman" w:hAnsi="Times New Roman" w:cs="Times New Roman"/>
          <w:color w:val="000000" w:themeColor="text1"/>
          <w:sz w:val="24"/>
          <w:szCs w:val="24"/>
        </w:rPr>
        <w:t>, policy makers and other stakeholders</w:t>
      </w:r>
      <w:r w:rsidR="000D719B">
        <w:rPr>
          <w:rFonts w:ascii="Times New Roman" w:hAnsi="Times New Roman" w:cs="Times New Roman"/>
          <w:color w:val="000000" w:themeColor="text1"/>
          <w:sz w:val="24"/>
          <w:szCs w:val="24"/>
        </w:rPr>
        <w:t xml:space="preserve"> </w:t>
      </w:r>
      <w:r w:rsidR="00B47C9D">
        <w:rPr>
          <w:rFonts w:ascii="Times New Roman" w:hAnsi="Times New Roman" w:cs="Times New Roman"/>
          <w:color w:val="000000" w:themeColor="text1"/>
          <w:sz w:val="24"/>
          <w:szCs w:val="24"/>
        </w:rPr>
        <w:t xml:space="preserve">can have </w:t>
      </w:r>
      <w:r w:rsidR="000D719B">
        <w:rPr>
          <w:rFonts w:ascii="Times New Roman" w:hAnsi="Times New Roman" w:cs="Times New Roman"/>
          <w:color w:val="000000" w:themeColor="text1"/>
          <w:sz w:val="24"/>
          <w:szCs w:val="24"/>
        </w:rPr>
        <w:t>a better understanding of</w:t>
      </w:r>
      <w:r w:rsidR="00B47C9D">
        <w:rPr>
          <w:rFonts w:ascii="Times New Roman" w:hAnsi="Times New Roman" w:cs="Times New Roman"/>
          <w:color w:val="000000" w:themeColor="text1"/>
          <w:sz w:val="24"/>
          <w:szCs w:val="24"/>
        </w:rPr>
        <w:t xml:space="preserve"> the needs</w:t>
      </w:r>
      <w:r w:rsidR="00D713AA">
        <w:rPr>
          <w:rFonts w:ascii="Times New Roman" w:hAnsi="Times New Roman" w:cs="Times New Roman"/>
          <w:color w:val="000000" w:themeColor="text1"/>
          <w:sz w:val="24"/>
          <w:szCs w:val="24"/>
        </w:rPr>
        <w:t>, challenges</w:t>
      </w:r>
      <w:r w:rsidR="00B47C9D">
        <w:rPr>
          <w:rFonts w:ascii="Times New Roman" w:hAnsi="Times New Roman" w:cs="Times New Roman"/>
          <w:color w:val="000000" w:themeColor="text1"/>
          <w:sz w:val="24"/>
          <w:szCs w:val="24"/>
        </w:rPr>
        <w:t xml:space="preserve"> and concerns</w:t>
      </w:r>
      <w:r w:rsidR="00A80B8E">
        <w:rPr>
          <w:rFonts w:ascii="Times New Roman" w:hAnsi="Times New Roman" w:cs="Times New Roman"/>
          <w:color w:val="000000" w:themeColor="text1"/>
          <w:sz w:val="24"/>
          <w:szCs w:val="24"/>
        </w:rPr>
        <w:t xml:space="preserve"> that </w:t>
      </w:r>
      <w:r w:rsidR="00E83DFF">
        <w:rPr>
          <w:rFonts w:ascii="Times New Roman" w:hAnsi="Times New Roman" w:cs="Times New Roman"/>
          <w:color w:val="000000" w:themeColor="text1"/>
          <w:sz w:val="24"/>
          <w:szCs w:val="24"/>
        </w:rPr>
        <w:t xml:space="preserve">these </w:t>
      </w:r>
      <w:r w:rsidR="00A80B8E">
        <w:rPr>
          <w:rFonts w:ascii="Times New Roman" w:hAnsi="Times New Roman" w:cs="Times New Roman"/>
          <w:color w:val="000000" w:themeColor="text1"/>
          <w:sz w:val="24"/>
          <w:szCs w:val="24"/>
        </w:rPr>
        <w:t>students may have</w:t>
      </w:r>
      <w:r w:rsidR="00E83DFF">
        <w:rPr>
          <w:rFonts w:ascii="Times New Roman" w:hAnsi="Times New Roman" w:cs="Times New Roman"/>
          <w:sz w:val="24"/>
          <w:szCs w:val="24"/>
        </w:rPr>
        <w:t xml:space="preserve"> and be better able to serve and support</w:t>
      </w:r>
      <w:r w:rsidR="004D3DF6">
        <w:rPr>
          <w:rFonts w:ascii="Times New Roman" w:hAnsi="Times New Roman" w:cs="Times New Roman"/>
          <w:sz w:val="24"/>
          <w:szCs w:val="24"/>
        </w:rPr>
        <w:t xml:space="preserve"> students </w:t>
      </w:r>
      <w:r w:rsidR="00D713AA">
        <w:rPr>
          <w:rFonts w:ascii="Times New Roman" w:hAnsi="Times New Roman" w:cs="Times New Roman"/>
          <w:sz w:val="24"/>
          <w:szCs w:val="24"/>
        </w:rPr>
        <w:t xml:space="preserve">so that they </w:t>
      </w:r>
      <w:r w:rsidR="004D3DF6">
        <w:rPr>
          <w:rFonts w:ascii="Times New Roman" w:hAnsi="Times New Roman" w:cs="Times New Roman"/>
          <w:sz w:val="24"/>
          <w:szCs w:val="24"/>
        </w:rPr>
        <w:t xml:space="preserve">can </w:t>
      </w:r>
      <w:r w:rsidR="00610AF4">
        <w:rPr>
          <w:rFonts w:ascii="Times New Roman" w:hAnsi="Times New Roman" w:cs="Times New Roman"/>
          <w:sz w:val="24"/>
          <w:szCs w:val="24"/>
        </w:rPr>
        <w:t xml:space="preserve">all </w:t>
      </w:r>
      <w:r w:rsidR="004D3DF6">
        <w:rPr>
          <w:rFonts w:ascii="Times New Roman" w:hAnsi="Times New Roman" w:cs="Times New Roman"/>
          <w:sz w:val="24"/>
          <w:szCs w:val="24"/>
        </w:rPr>
        <w:t xml:space="preserve">experience success at the secondary level. </w:t>
      </w:r>
    </w:p>
    <w:p w14:paraId="08682D65" w14:textId="77777777" w:rsidR="004D5101" w:rsidRDefault="004D5101" w:rsidP="004D5101">
      <w:pPr>
        <w:spacing w:after="0" w:line="360" w:lineRule="auto"/>
        <w:jc w:val="both"/>
        <w:rPr>
          <w:rFonts w:ascii="Times New Roman" w:hAnsi="Times New Roman" w:cs="Times New Roman"/>
          <w:i/>
          <w:sz w:val="24"/>
          <w:szCs w:val="24"/>
        </w:rPr>
      </w:pPr>
    </w:p>
    <w:p w14:paraId="1FA2279A" w14:textId="77777777" w:rsidR="004D3DF6" w:rsidRDefault="00BF725A" w:rsidP="004D5101">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The </w:t>
      </w:r>
      <w:r w:rsidR="004D3DF6">
        <w:rPr>
          <w:rFonts w:ascii="Times New Roman" w:hAnsi="Times New Roman" w:cs="Times New Roman"/>
          <w:i/>
          <w:sz w:val="24"/>
          <w:szCs w:val="24"/>
        </w:rPr>
        <w:t>Participants</w:t>
      </w:r>
    </w:p>
    <w:p w14:paraId="2AD6035B" w14:textId="77777777" w:rsidR="00FD6126" w:rsidRDefault="004D3DF6" w:rsidP="004D65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Initially</w:t>
      </w:r>
      <w:r w:rsidR="00355CAF">
        <w:rPr>
          <w:rFonts w:ascii="Times New Roman" w:hAnsi="Times New Roman" w:cs="Times New Roman"/>
          <w:sz w:val="24"/>
          <w:szCs w:val="24"/>
        </w:rPr>
        <w:t>,</w:t>
      </w:r>
      <w:r>
        <w:rPr>
          <w:rFonts w:ascii="Times New Roman" w:hAnsi="Times New Roman" w:cs="Times New Roman"/>
          <w:sz w:val="24"/>
          <w:szCs w:val="24"/>
        </w:rPr>
        <w:t xml:space="preserve"> there were seven participants who attended five different traditional high schools in Kingston. The schools included two all-girls schools, one all-boys school and two co-education schools. One participant withdrew early on from the research having changed his mind about participating. This meant that one of the co-educational schools was no longer a part of the research. </w:t>
      </w:r>
      <w:r w:rsidRPr="00FB2D6E">
        <w:rPr>
          <w:rFonts w:ascii="Times New Roman" w:hAnsi="Times New Roman" w:cs="Times New Roman"/>
          <w:sz w:val="24"/>
          <w:szCs w:val="24"/>
        </w:rPr>
        <w:t xml:space="preserve">The </w:t>
      </w:r>
      <w:r w:rsidR="00271953">
        <w:rPr>
          <w:rFonts w:ascii="Times New Roman" w:hAnsi="Times New Roman" w:cs="Times New Roman"/>
          <w:sz w:val="24"/>
          <w:szCs w:val="24"/>
        </w:rPr>
        <w:t xml:space="preserve">remaining </w:t>
      </w:r>
      <w:r w:rsidRPr="00FB2D6E">
        <w:rPr>
          <w:rFonts w:ascii="Times New Roman" w:hAnsi="Times New Roman" w:cs="Times New Roman"/>
          <w:sz w:val="24"/>
          <w:szCs w:val="24"/>
        </w:rPr>
        <w:t xml:space="preserve">participants </w:t>
      </w:r>
      <w:r>
        <w:rPr>
          <w:rFonts w:ascii="Times New Roman" w:hAnsi="Times New Roman" w:cs="Times New Roman"/>
          <w:sz w:val="24"/>
          <w:szCs w:val="24"/>
        </w:rPr>
        <w:t xml:space="preserve">were four girls and two boys </w:t>
      </w:r>
      <w:r w:rsidRPr="00FB2D6E">
        <w:rPr>
          <w:rFonts w:ascii="Times New Roman" w:hAnsi="Times New Roman" w:cs="Times New Roman"/>
          <w:sz w:val="24"/>
          <w:szCs w:val="24"/>
        </w:rPr>
        <w:t>between the ages of thirteen and fifteen</w:t>
      </w:r>
      <w:r>
        <w:rPr>
          <w:rFonts w:ascii="Times New Roman" w:hAnsi="Times New Roman" w:cs="Times New Roman"/>
          <w:sz w:val="24"/>
          <w:szCs w:val="24"/>
        </w:rPr>
        <w:t>.</w:t>
      </w:r>
      <w:r w:rsidRPr="00FB2D6E">
        <w:rPr>
          <w:rFonts w:ascii="Times New Roman" w:hAnsi="Times New Roman" w:cs="Times New Roman"/>
          <w:sz w:val="24"/>
          <w:szCs w:val="24"/>
        </w:rPr>
        <w:t xml:space="preserve"> </w:t>
      </w:r>
      <w:r>
        <w:rPr>
          <w:rFonts w:ascii="Times New Roman" w:hAnsi="Times New Roman" w:cs="Times New Roman"/>
          <w:sz w:val="24"/>
          <w:szCs w:val="24"/>
        </w:rPr>
        <w:t xml:space="preserve">They have all been identified as having </w:t>
      </w:r>
      <w:r w:rsidR="00C45549">
        <w:rPr>
          <w:rFonts w:ascii="Times New Roman" w:hAnsi="Times New Roman" w:cs="Times New Roman"/>
          <w:sz w:val="24"/>
          <w:szCs w:val="24"/>
        </w:rPr>
        <w:t>LD</w:t>
      </w:r>
      <w:r>
        <w:rPr>
          <w:rFonts w:ascii="Times New Roman" w:hAnsi="Times New Roman" w:cs="Times New Roman"/>
          <w:sz w:val="24"/>
          <w:szCs w:val="24"/>
        </w:rPr>
        <w:t xml:space="preserve"> or ADHD and in the case of two participants as having both LD and ADHD</w:t>
      </w:r>
      <w:r w:rsidR="002A45E4">
        <w:rPr>
          <w:rFonts w:ascii="Times New Roman" w:hAnsi="Times New Roman" w:cs="Times New Roman"/>
          <w:sz w:val="24"/>
          <w:szCs w:val="24"/>
        </w:rPr>
        <w:t>. T</w:t>
      </w:r>
      <w:r>
        <w:rPr>
          <w:rFonts w:ascii="Times New Roman" w:hAnsi="Times New Roman" w:cs="Times New Roman"/>
          <w:sz w:val="24"/>
          <w:szCs w:val="24"/>
        </w:rPr>
        <w:t xml:space="preserve">hey </w:t>
      </w:r>
      <w:r w:rsidRPr="001311FC">
        <w:rPr>
          <w:rFonts w:ascii="Times New Roman" w:hAnsi="Times New Roman" w:cs="Times New Roman"/>
          <w:sz w:val="24"/>
          <w:szCs w:val="24"/>
        </w:rPr>
        <w:t xml:space="preserve">were all placed in </w:t>
      </w:r>
      <w:r w:rsidR="00F30C86">
        <w:rPr>
          <w:rFonts w:ascii="Times New Roman" w:hAnsi="Times New Roman" w:cs="Times New Roman"/>
          <w:sz w:val="24"/>
          <w:szCs w:val="24"/>
        </w:rPr>
        <w:t xml:space="preserve">secondary </w:t>
      </w:r>
      <w:r w:rsidRPr="001311FC">
        <w:rPr>
          <w:rFonts w:ascii="Times New Roman" w:hAnsi="Times New Roman" w:cs="Times New Roman"/>
          <w:sz w:val="24"/>
          <w:szCs w:val="24"/>
        </w:rPr>
        <w:t>schools based on their GSAT scores</w:t>
      </w:r>
      <w:r>
        <w:rPr>
          <w:rFonts w:ascii="Times New Roman" w:hAnsi="Times New Roman" w:cs="Times New Roman"/>
          <w:sz w:val="24"/>
          <w:szCs w:val="24"/>
        </w:rPr>
        <w:t>. All six participants however had been transferred from their original school of placement to their present schools</w:t>
      </w:r>
      <w:r w:rsidR="0034203A">
        <w:rPr>
          <w:rFonts w:ascii="Times New Roman" w:hAnsi="Times New Roman" w:cs="Times New Roman"/>
          <w:sz w:val="24"/>
          <w:szCs w:val="24"/>
        </w:rPr>
        <w:t xml:space="preserve"> </w:t>
      </w:r>
      <w:r>
        <w:rPr>
          <w:rFonts w:ascii="Times New Roman" w:hAnsi="Times New Roman" w:cs="Times New Roman"/>
          <w:sz w:val="24"/>
          <w:szCs w:val="24"/>
        </w:rPr>
        <w:t>by their parents.</w:t>
      </w:r>
      <w:r w:rsidRPr="001311FC">
        <w:rPr>
          <w:rFonts w:ascii="Times New Roman" w:hAnsi="Times New Roman" w:cs="Times New Roman"/>
          <w:sz w:val="24"/>
          <w:szCs w:val="24"/>
        </w:rPr>
        <w:t xml:space="preserve"> These transfers were driven by parents’ desires to have their child</w:t>
      </w:r>
      <w:r>
        <w:rPr>
          <w:rFonts w:ascii="Times New Roman" w:hAnsi="Times New Roman" w:cs="Times New Roman"/>
          <w:sz w:val="24"/>
          <w:szCs w:val="24"/>
        </w:rPr>
        <w:t xml:space="preserve">ren attend one of the top </w:t>
      </w:r>
      <w:r w:rsidR="00E106D8">
        <w:rPr>
          <w:rFonts w:ascii="Times New Roman" w:hAnsi="Times New Roman" w:cs="Times New Roman"/>
          <w:sz w:val="24"/>
          <w:szCs w:val="24"/>
        </w:rPr>
        <w:t xml:space="preserve">high </w:t>
      </w:r>
      <w:r w:rsidRPr="001311FC">
        <w:rPr>
          <w:rFonts w:ascii="Times New Roman" w:hAnsi="Times New Roman" w:cs="Times New Roman"/>
          <w:sz w:val="24"/>
          <w:szCs w:val="24"/>
        </w:rPr>
        <w:t>schools</w:t>
      </w:r>
      <w:r>
        <w:rPr>
          <w:rFonts w:ascii="Times New Roman" w:hAnsi="Times New Roman" w:cs="Times New Roman"/>
          <w:sz w:val="24"/>
          <w:szCs w:val="24"/>
        </w:rPr>
        <w:t xml:space="preserve"> in</w:t>
      </w:r>
      <w:r w:rsidR="00E106D8">
        <w:rPr>
          <w:rFonts w:ascii="Times New Roman" w:hAnsi="Times New Roman" w:cs="Times New Roman"/>
          <w:sz w:val="24"/>
          <w:szCs w:val="24"/>
        </w:rPr>
        <w:t xml:space="preserve"> Jamaica</w:t>
      </w:r>
      <w:r w:rsidRPr="001311FC">
        <w:rPr>
          <w:rFonts w:ascii="Times New Roman" w:hAnsi="Times New Roman" w:cs="Times New Roman"/>
          <w:sz w:val="24"/>
          <w:szCs w:val="24"/>
        </w:rPr>
        <w:t xml:space="preserve">. </w:t>
      </w:r>
      <w:r>
        <w:rPr>
          <w:rFonts w:ascii="Times New Roman" w:hAnsi="Times New Roman" w:cs="Times New Roman"/>
          <w:sz w:val="24"/>
          <w:szCs w:val="24"/>
        </w:rPr>
        <w:t>Some transfers were also based on strong family tradition where previous generations had attended the school. This was particularly the case with the all-girls schools.</w:t>
      </w:r>
      <w:r w:rsidR="00331D8D">
        <w:rPr>
          <w:rFonts w:ascii="Times New Roman" w:hAnsi="Times New Roman" w:cs="Times New Roman"/>
          <w:sz w:val="24"/>
          <w:szCs w:val="24"/>
        </w:rPr>
        <w:t xml:space="preserve"> </w:t>
      </w:r>
    </w:p>
    <w:p w14:paraId="6F4B8DAD" w14:textId="77777777" w:rsidR="00FD6126" w:rsidRDefault="00FD6126" w:rsidP="004D6507">
      <w:pPr>
        <w:spacing w:after="0" w:line="360" w:lineRule="auto"/>
        <w:jc w:val="both"/>
        <w:rPr>
          <w:rFonts w:ascii="Times New Roman" w:hAnsi="Times New Roman" w:cs="Times New Roman"/>
          <w:sz w:val="24"/>
          <w:szCs w:val="24"/>
        </w:rPr>
      </w:pPr>
    </w:p>
    <w:p w14:paraId="40871AF6" w14:textId="77777777" w:rsidR="00F41061" w:rsidRDefault="00F41061" w:rsidP="004D65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2 below describes the participants</w:t>
      </w:r>
    </w:p>
    <w:tbl>
      <w:tblPr>
        <w:tblStyle w:val="TableGrid"/>
        <w:tblW w:w="0" w:type="auto"/>
        <w:tblLayout w:type="fixed"/>
        <w:tblLook w:val="04A0" w:firstRow="1" w:lastRow="0" w:firstColumn="1" w:lastColumn="0" w:noHBand="0" w:noVBand="1"/>
      </w:tblPr>
      <w:tblGrid>
        <w:gridCol w:w="1368"/>
        <w:gridCol w:w="900"/>
        <w:gridCol w:w="810"/>
        <w:gridCol w:w="2520"/>
        <w:gridCol w:w="3735"/>
      </w:tblGrid>
      <w:tr w:rsidR="00A75CA5" w:rsidRPr="00FD6126" w14:paraId="0E047D73" w14:textId="77777777" w:rsidTr="005F08E0">
        <w:tc>
          <w:tcPr>
            <w:tcW w:w="1368" w:type="dxa"/>
          </w:tcPr>
          <w:p w14:paraId="1A22259D" w14:textId="77777777" w:rsidR="0026451A" w:rsidRPr="00FD6126" w:rsidRDefault="0026451A" w:rsidP="0026451A">
            <w:pPr>
              <w:rPr>
                <w:rFonts w:ascii="Times New Roman" w:hAnsi="Times New Roman" w:cs="Times New Roman"/>
              </w:rPr>
            </w:pPr>
            <w:r w:rsidRPr="00FD6126">
              <w:rPr>
                <w:rFonts w:ascii="Times New Roman" w:hAnsi="Times New Roman" w:cs="Times New Roman"/>
              </w:rPr>
              <w:t>Participants’</w:t>
            </w:r>
          </w:p>
          <w:p w14:paraId="2B09AE23" w14:textId="77777777" w:rsidR="0026451A" w:rsidRPr="00FD6126" w:rsidRDefault="0026451A" w:rsidP="0026451A">
            <w:pPr>
              <w:rPr>
                <w:rFonts w:ascii="Times New Roman" w:hAnsi="Times New Roman" w:cs="Times New Roman"/>
              </w:rPr>
            </w:pPr>
            <w:r w:rsidRPr="00FD6126">
              <w:rPr>
                <w:rFonts w:ascii="Times New Roman" w:hAnsi="Times New Roman" w:cs="Times New Roman"/>
              </w:rPr>
              <w:t>Pseudonyms</w:t>
            </w:r>
          </w:p>
          <w:p w14:paraId="2D6A2DBD" w14:textId="77777777" w:rsidR="00FD6126" w:rsidRPr="00FD6126" w:rsidRDefault="00FD6126" w:rsidP="0026451A">
            <w:pPr>
              <w:rPr>
                <w:rFonts w:ascii="Times New Roman" w:hAnsi="Times New Roman" w:cs="Times New Roman"/>
                <w:color w:val="00B0F0"/>
              </w:rPr>
            </w:pPr>
          </w:p>
        </w:tc>
        <w:tc>
          <w:tcPr>
            <w:tcW w:w="900" w:type="dxa"/>
          </w:tcPr>
          <w:p w14:paraId="5D6967E7" w14:textId="77777777" w:rsidR="0026451A" w:rsidRPr="00FD6126" w:rsidRDefault="0026451A" w:rsidP="0026451A">
            <w:pPr>
              <w:jc w:val="center"/>
              <w:rPr>
                <w:rFonts w:ascii="Times New Roman" w:hAnsi="Times New Roman" w:cs="Times New Roman"/>
              </w:rPr>
            </w:pPr>
            <w:r w:rsidRPr="00FD6126">
              <w:rPr>
                <w:rFonts w:ascii="Times New Roman" w:hAnsi="Times New Roman" w:cs="Times New Roman"/>
              </w:rPr>
              <w:t>Age</w:t>
            </w:r>
          </w:p>
        </w:tc>
        <w:tc>
          <w:tcPr>
            <w:tcW w:w="810" w:type="dxa"/>
          </w:tcPr>
          <w:p w14:paraId="2FC3E442" w14:textId="77777777" w:rsidR="0026451A" w:rsidRPr="00FD6126" w:rsidRDefault="0026451A" w:rsidP="00C656E7">
            <w:pPr>
              <w:jc w:val="both"/>
              <w:rPr>
                <w:rFonts w:ascii="Times New Roman" w:hAnsi="Times New Roman" w:cs="Times New Roman"/>
              </w:rPr>
            </w:pPr>
            <w:r w:rsidRPr="00FD6126">
              <w:rPr>
                <w:rFonts w:ascii="Times New Roman" w:hAnsi="Times New Roman" w:cs="Times New Roman"/>
              </w:rPr>
              <w:t xml:space="preserve">Grade </w:t>
            </w:r>
          </w:p>
        </w:tc>
        <w:tc>
          <w:tcPr>
            <w:tcW w:w="2520" w:type="dxa"/>
          </w:tcPr>
          <w:p w14:paraId="09187B91" w14:textId="77777777" w:rsidR="0026451A" w:rsidRPr="00FD6126" w:rsidRDefault="00DD4DD3" w:rsidP="005F08E0">
            <w:pPr>
              <w:jc w:val="center"/>
              <w:rPr>
                <w:rFonts w:ascii="Times New Roman" w:hAnsi="Times New Roman" w:cs="Times New Roman"/>
              </w:rPr>
            </w:pPr>
            <w:r w:rsidRPr="00FD6126">
              <w:rPr>
                <w:rFonts w:ascii="Times New Roman" w:hAnsi="Times New Roman" w:cs="Times New Roman"/>
              </w:rPr>
              <w:t xml:space="preserve">Type of </w:t>
            </w:r>
            <w:r w:rsidR="0026451A" w:rsidRPr="00FD6126">
              <w:rPr>
                <w:rFonts w:ascii="Times New Roman" w:hAnsi="Times New Roman" w:cs="Times New Roman"/>
              </w:rPr>
              <w:t>School</w:t>
            </w:r>
            <w:r w:rsidRPr="00FD6126">
              <w:rPr>
                <w:rFonts w:ascii="Times New Roman" w:hAnsi="Times New Roman" w:cs="Times New Roman"/>
              </w:rPr>
              <w:t xml:space="preserve"> Attended</w:t>
            </w:r>
          </w:p>
        </w:tc>
        <w:tc>
          <w:tcPr>
            <w:tcW w:w="3735" w:type="dxa"/>
          </w:tcPr>
          <w:p w14:paraId="0B491703" w14:textId="77777777" w:rsidR="0026451A" w:rsidRPr="00FD6126" w:rsidRDefault="006140E4" w:rsidP="0026451A">
            <w:pPr>
              <w:jc w:val="center"/>
              <w:rPr>
                <w:rFonts w:ascii="Times New Roman" w:hAnsi="Times New Roman" w:cs="Times New Roman"/>
              </w:rPr>
            </w:pPr>
            <w:r w:rsidRPr="00FD6126">
              <w:rPr>
                <w:rFonts w:ascii="Times New Roman" w:hAnsi="Times New Roman" w:cs="Times New Roman"/>
              </w:rPr>
              <w:t>Type of D</w:t>
            </w:r>
            <w:r w:rsidR="0026451A" w:rsidRPr="00FD6126">
              <w:rPr>
                <w:rFonts w:ascii="Times New Roman" w:hAnsi="Times New Roman" w:cs="Times New Roman"/>
              </w:rPr>
              <w:t>isability</w:t>
            </w:r>
          </w:p>
        </w:tc>
      </w:tr>
      <w:tr w:rsidR="00A75CA5" w:rsidRPr="00FD6126" w14:paraId="4C2AD32B" w14:textId="77777777" w:rsidTr="005F08E0">
        <w:tc>
          <w:tcPr>
            <w:tcW w:w="1368" w:type="dxa"/>
          </w:tcPr>
          <w:p w14:paraId="5D4D5076" w14:textId="77777777" w:rsidR="0026451A" w:rsidRPr="00FD6126" w:rsidRDefault="0026451A" w:rsidP="00C656E7">
            <w:pPr>
              <w:jc w:val="both"/>
              <w:rPr>
                <w:rFonts w:ascii="Times New Roman" w:hAnsi="Times New Roman" w:cs="Times New Roman"/>
              </w:rPr>
            </w:pPr>
            <w:r w:rsidRPr="00FD6126">
              <w:rPr>
                <w:rFonts w:ascii="Times New Roman" w:hAnsi="Times New Roman" w:cs="Times New Roman"/>
              </w:rPr>
              <w:t>Julianne</w:t>
            </w:r>
          </w:p>
          <w:p w14:paraId="7A1494BB" w14:textId="77777777" w:rsidR="00FD6126" w:rsidRPr="00FD6126" w:rsidRDefault="00FD6126" w:rsidP="00C656E7">
            <w:pPr>
              <w:jc w:val="both"/>
              <w:rPr>
                <w:rFonts w:ascii="Times New Roman" w:hAnsi="Times New Roman" w:cs="Times New Roman"/>
              </w:rPr>
            </w:pPr>
          </w:p>
        </w:tc>
        <w:tc>
          <w:tcPr>
            <w:tcW w:w="900" w:type="dxa"/>
          </w:tcPr>
          <w:p w14:paraId="029AD049" w14:textId="77777777" w:rsidR="0026451A" w:rsidRPr="00FD6126" w:rsidRDefault="0026451A" w:rsidP="006140E4">
            <w:pPr>
              <w:jc w:val="center"/>
              <w:rPr>
                <w:rFonts w:ascii="Times New Roman" w:hAnsi="Times New Roman" w:cs="Times New Roman"/>
              </w:rPr>
            </w:pPr>
            <w:r w:rsidRPr="00FD6126">
              <w:rPr>
                <w:rFonts w:ascii="Times New Roman" w:hAnsi="Times New Roman" w:cs="Times New Roman"/>
              </w:rPr>
              <w:t>14 years</w:t>
            </w:r>
          </w:p>
        </w:tc>
        <w:tc>
          <w:tcPr>
            <w:tcW w:w="810" w:type="dxa"/>
          </w:tcPr>
          <w:p w14:paraId="083527DC" w14:textId="77777777" w:rsidR="0026451A" w:rsidRPr="00FD6126" w:rsidRDefault="0026451A" w:rsidP="006140E4">
            <w:pPr>
              <w:jc w:val="center"/>
              <w:rPr>
                <w:rFonts w:ascii="Times New Roman" w:hAnsi="Times New Roman" w:cs="Times New Roman"/>
              </w:rPr>
            </w:pPr>
            <w:r w:rsidRPr="00FD6126">
              <w:rPr>
                <w:rFonts w:ascii="Times New Roman" w:hAnsi="Times New Roman" w:cs="Times New Roman"/>
              </w:rPr>
              <w:t>8</w:t>
            </w:r>
          </w:p>
        </w:tc>
        <w:tc>
          <w:tcPr>
            <w:tcW w:w="2520" w:type="dxa"/>
          </w:tcPr>
          <w:p w14:paraId="7A46E442" w14:textId="77777777" w:rsidR="0026451A" w:rsidRPr="00FD6126" w:rsidRDefault="00A75CA5" w:rsidP="005F08E0">
            <w:pPr>
              <w:rPr>
                <w:rFonts w:ascii="Times New Roman" w:hAnsi="Times New Roman" w:cs="Times New Roman"/>
              </w:rPr>
            </w:pPr>
            <w:r w:rsidRPr="00FD6126">
              <w:rPr>
                <w:rFonts w:ascii="Times New Roman" w:hAnsi="Times New Roman" w:cs="Times New Roman"/>
              </w:rPr>
              <w:t>Anglican – all girls</w:t>
            </w:r>
          </w:p>
        </w:tc>
        <w:tc>
          <w:tcPr>
            <w:tcW w:w="3735" w:type="dxa"/>
          </w:tcPr>
          <w:p w14:paraId="0CAFB7CC" w14:textId="77777777" w:rsidR="0026451A" w:rsidRPr="00FD6126" w:rsidRDefault="008A1418" w:rsidP="005F08E0">
            <w:pPr>
              <w:rPr>
                <w:rFonts w:ascii="Times New Roman" w:hAnsi="Times New Roman" w:cs="Times New Roman"/>
              </w:rPr>
            </w:pPr>
            <w:r>
              <w:rPr>
                <w:rFonts w:ascii="Times New Roman" w:hAnsi="Times New Roman" w:cs="Times New Roman"/>
              </w:rPr>
              <w:t>L</w:t>
            </w:r>
            <w:r w:rsidR="00A75CA5" w:rsidRPr="00FD6126">
              <w:rPr>
                <w:rFonts w:ascii="Times New Roman" w:hAnsi="Times New Roman" w:cs="Times New Roman"/>
              </w:rPr>
              <w:t>earning disability</w:t>
            </w:r>
          </w:p>
        </w:tc>
      </w:tr>
      <w:tr w:rsidR="00A75CA5" w:rsidRPr="00FD6126" w14:paraId="530FC8A4" w14:textId="77777777" w:rsidTr="005F08E0">
        <w:tc>
          <w:tcPr>
            <w:tcW w:w="1368" w:type="dxa"/>
          </w:tcPr>
          <w:p w14:paraId="21F3EC18" w14:textId="77777777" w:rsidR="0026451A" w:rsidRPr="00FD6126" w:rsidRDefault="0026451A" w:rsidP="00C656E7">
            <w:pPr>
              <w:jc w:val="both"/>
              <w:rPr>
                <w:rFonts w:ascii="Times New Roman" w:hAnsi="Times New Roman" w:cs="Times New Roman"/>
              </w:rPr>
            </w:pPr>
            <w:r w:rsidRPr="00FD6126">
              <w:rPr>
                <w:rFonts w:ascii="Times New Roman" w:hAnsi="Times New Roman" w:cs="Times New Roman"/>
              </w:rPr>
              <w:t>Megan</w:t>
            </w:r>
          </w:p>
          <w:p w14:paraId="25B51589" w14:textId="77777777" w:rsidR="00FD6126" w:rsidRPr="00FD6126" w:rsidRDefault="00FD6126" w:rsidP="00C656E7">
            <w:pPr>
              <w:jc w:val="both"/>
              <w:rPr>
                <w:rFonts w:ascii="Times New Roman" w:hAnsi="Times New Roman" w:cs="Times New Roman"/>
              </w:rPr>
            </w:pPr>
          </w:p>
        </w:tc>
        <w:tc>
          <w:tcPr>
            <w:tcW w:w="900" w:type="dxa"/>
          </w:tcPr>
          <w:p w14:paraId="2F07E0D1" w14:textId="77777777" w:rsidR="0026451A" w:rsidRPr="00FD6126" w:rsidRDefault="0026451A" w:rsidP="006140E4">
            <w:pPr>
              <w:jc w:val="center"/>
              <w:rPr>
                <w:rFonts w:ascii="Times New Roman" w:hAnsi="Times New Roman" w:cs="Times New Roman"/>
              </w:rPr>
            </w:pPr>
            <w:r w:rsidRPr="00FD6126">
              <w:rPr>
                <w:rFonts w:ascii="Times New Roman" w:hAnsi="Times New Roman" w:cs="Times New Roman"/>
              </w:rPr>
              <w:t>15 years</w:t>
            </w:r>
          </w:p>
        </w:tc>
        <w:tc>
          <w:tcPr>
            <w:tcW w:w="810" w:type="dxa"/>
          </w:tcPr>
          <w:p w14:paraId="5C4886AB" w14:textId="77777777" w:rsidR="0026451A" w:rsidRPr="00FD6126" w:rsidRDefault="0026451A" w:rsidP="006140E4">
            <w:pPr>
              <w:jc w:val="center"/>
              <w:rPr>
                <w:rFonts w:ascii="Times New Roman" w:hAnsi="Times New Roman" w:cs="Times New Roman"/>
              </w:rPr>
            </w:pPr>
            <w:r w:rsidRPr="00FD6126">
              <w:rPr>
                <w:rFonts w:ascii="Times New Roman" w:hAnsi="Times New Roman" w:cs="Times New Roman"/>
              </w:rPr>
              <w:t>9</w:t>
            </w:r>
          </w:p>
        </w:tc>
        <w:tc>
          <w:tcPr>
            <w:tcW w:w="2520" w:type="dxa"/>
          </w:tcPr>
          <w:p w14:paraId="656338AB" w14:textId="77777777" w:rsidR="0026451A" w:rsidRPr="00FD6126" w:rsidRDefault="00A75CA5" w:rsidP="005F08E0">
            <w:pPr>
              <w:rPr>
                <w:rFonts w:ascii="Times New Roman" w:hAnsi="Times New Roman" w:cs="Times New Roman"/>
              </w:rPr>
            </w:pPr>
            <w:r w:rsidRPr="00FD6126">
              <w:rPr>
                <w:rFonts w:ascii="Times New Roman" w:hAnsi="Times New Roman" w:cs="Times New Roman"/>
              </w:rPr>
              <w:t>Catholic – all girls</w:t>
            </w:r>
          </w:p>
        </w:tc>
        <w:tc>
          <w:tcPr>
            <w:tcW w:w="3735" w:type="dxa"/>
          </w:tcPr>
          <w:p w14:paraId="2A81DD33" w14:textId="77777777" w:rsidR="0026451A" w:rsidRPr="00FD6126" w:rsidRDefault="008A1418" w:rsidP="005F08E0">
            <w:pPr>
              <w:rPr>
                <w:rFonts w:ascii="Times New Roman" w:hAnsi="Times New Roman" w:cs="Times New Roman"/>
              </w:rPr>
            </w:pPr>
            <w:r>
              <w:rPr>
                <w:rFonts w:ascii="Times New Roman" w:hAnsi="Times New Roman" w:cs="Times New Roman"/>
              </w:rPr>
              <w:t>Learning disability</w:t>
            </w:r>
            <w:r w:rsidR="0018088C">
              <w:rPr>
                <w:rFonts w:ascii="Times New Roman" w:hAnsi="Times New Roman" w:cs="Times New Roman"/>
              </w:rPr>
              <w:t xml:space="preserve"> (dyslexia)</w:t>
            </w:r>
            <w:r>
              <w:rPr>
                <w:rFonts w:ascii="Times New Roman" w:hAnsi="Times New Roman" w:cs="Times New Roman"/>
              </w:rPr>
              <w:t xml:space="preserve"> </w:t>
            </w:r>
            <w:r w:rsidR="00A75CA5" w:rsidRPr="00FD6126">
              <w:rPr>
                <w:rFonts w:ascii="Times New Roman" w:hAnsi="Times New Roman" w:cs="Times New Roman"/>
              </w:rPr>
              <w:t>&amp; ADHD</w:t>
            </w:r>
          </w:p>
        </w:tc>
      </w:tr>
      <w:tr w:rsidR="00A75CA5" w:rsidRPr="00FD6126" w14:paraId="41CC05CF" w14:textId="77777777" w:rsidTr="005F08E0">
        <w:tc>
          <w:tcPr>
            <w:tcW w:w="1368" w:type="dxa"/>
          </w:tcPr>
          <w:p w14:paraId="1F9110A0" w14:textId="77777777" w:rsidR="0026451A" w:rsidRPr="00FD6126" w:rsidRDefault="0026451A" w:rsidP="00C656E7">
            <w:pPr>
              <w:jc w:val="both"/>
              <w:rPr>
                <w:rFonts w:ascii="Times New Roman" w:hAnsi="Times New Roman" w:cs="Times New Roman"/>
              </w:rPr>
            </w:pPr>
            <w:r w:rsidRPr="00FD6126">
              <w:rPr>
                <w:rFonts w:ascii="Times New Roman" w:hAnsi="Times New Roman" w:cs="Times New Roman"/>
              </w:rPr>
              <w:t>Amelia</w:t>
            </w:r>
          </w:p>
          <w:p w14:paraId="1B3783D3" w14:textId="77777777" w:rsidR="00FD6126" w:rsidRPr="00FD6126" w:rsidRDefault="00FD6126" w:rsidP="00C656E7">
            <w:pPr>
              <w:jc w:val="both"/>
              <w:rPr>
                <w:rFonts w:ascii="Times New Roman" w:hAnsi="Times New Roman" w:cs="Times New Roman"/>
              </w:rPr>
            </w:pPr>
          </w:p>
        </w:tc>
        <w:tc>
          <w:tcPr>
            <w:tcW w:w="900" w:type="dxa"/>
          </w:tcPr>
          <w:p w14:paraId="3BC8E3E2" w14:textId="77777777" w:rsidR="0026451A" w:rsidRPr="00FD6126" w:rsidRDefault="00A75CA5" w:rsidP="006140E4">
            <w:pPr>
              <w:jc w:val="center"/>
              <w:rPr>
                <w:rFonts w:ascii="Times New Roman" w:hAnsi="Times New Roman" w:cs="Times New Roman"/>
              </w:rPr>
            </w:pPr>
            <w:r w:rsidRPr="00FD6126">
              <w:rPr>
                <w:rFonts w:ascii="Times New Roman" w:hAnsi="Times New Roman" w:cs="Times New Roman"/>
              </w:rPr>
              <w:t>13 years</w:t>
            </w:r>
          </w:p>
        </w:tc>
        <w:tc>
          <w:tcPr>
            <w:tcW w:w="810" w:type="dxa"/>
          </w:tcPr>
          <w:p w14:paraId="24DB31B7" w14:textId="77777777" w:rsidR="0026451A" w:rsidRPr="00FD6126" w:rsidRDefault="00A75CA5" w:rsidP="006140E4">
            <w:pPr>
              <w:jc w:val="center"/>
              <w:rPr>
                <w:rFonts w:ascii="Times New Roman" w:hAnsi="Times New Roman" w:cs="Times New Roman"/>
              </w:rPr>
            </w:pPr>
            <w:r w:rsidRPr="00FD6126">
              <w:rPr>
                <w:rFonts w:ascii="Times New Roman" w:hAnsi="Times New Roman" w:cs="Times New Roman"/>
              </w:rPr>
              <w:t>8</w:t>
            </w:r>
          </w:p>
        </w:tc>
        <w:tc>
          <w:tcPr>
            <w:tcW w:w="2520" w:type="dxa"/>
          </w:tcPr>
          <w:p w14:paraId="080F0071" w14:textId="77777777" w:rsidR="0026451A" w:rsidRPr="00FD6126" w:rsidRDefault="00A75CA5" w:rsidP="005F08E0">
            <w:pPr>
              <w:rPr>
                <w:rFonts w:ascii="Times New Roman" w:hAnsi="Times New Roman" w:cs="Times New Roman"/>
              </w:rPr>
            </w:pPr>
            <w:r w:rsidRPr="00FD6126">
              <w:rPr>
                <w:rFonts w:ascii="Times New Roman" w:hAnsi="Times New Roman" w:cs="Times New Roman"/>
              </w:rPr>
              <w:t>Catholic – all girls</w:t>
            </w:r>
          </w:p>
        </w:tc>
        <w:tc>
          <w:tcPr>
            <w:tcW w:w="3735" w:type="dxa"/>
          </w:tcPr>
          <w:p w14:paraId="4290A30D" w14:textId="77777777" w:rsidR="0026451A" w:rsidRPr="00FD6126" w:rsidRDefault="008A1418" w:rsidP="005F08E0">
            <w:pPr>
              <w:rPr>
                <w:rFonts w:ascii="Times New Roman" w:hAnsi="Times New Roman" w:cs="Times New Roman"/>
              </w:rPr>
            </w:pPr>
            <w:r>
              <w:rPr>
                <w:rFonts w:ascii="Times New Roman" w:hAnsi="Times New Roman" w:cs="Times New Roman"/>
              </w:rPr>
              <w:t>L</w:t>
            </w:r>
            <w:r w:rsidR="00A75CA5" w:rsidRPr="00FD6126">
              <w:rPr>
                <w:rFonts w:ascii="Times New Roman" w:hAnsi="Times New Roman" w:cs="Times New Roman"/>
              </w:rPr>
              <w:t>earning disability</w:t>
            </w:r>
          </w:p>
        </w:tc>
      </w:tr>
      <w:tr w:rsidR="00A75CA5" w:rsidRPr="00FD6126" w14:paraId="17100838" w14:textId="77777777" w:rsidTr="005F08E0">
        <w:tc>
          <w:tcPr>
            <w:tcW w:w="1368" w:type="dxa"/>
          </w:tcPr>
          <w:p w14:paraId="4B07B91B" w14:textId="77777777" w:rsidR="0026451A" w:rsidRPr="00FD6126" w:rsidRDefault="0026451A" w:rsidP="00C656E7">
            <w:pPr>
              <w:jc w:val="both"/>
              <w:rPr>
                <w:rFonts w:ascii="Times New Roman" w:hAnsi="Times New Roman" w:cs="Times New Roman"/>
              </w:rPr>
            </w:pPr>
            <w:r w:rsidRPr="00FD6126">
              <w:rPr>
                <w:rFonts w:ascii="Times New Roman" w:hAnsi="Times New Roman" w:cs="Times New Roman"/>
              </w:rPr>
              <w:t>Giselle</w:t>
            </w:r>
          </w:p>
        </w:tc>
        <w:tc>
          <w:tcPr>
            <w:tcW w:w="900" w:type="dxa"/>
          </w:tcPr>
          <w:p w14:paraId="025511A9" w14:textId="77777777" w:rsidR="0026451A" w:rsidRPr="00FD6126" w:rsidRDefault="00A75CA5" w:rsidP="006140E4">
            <w:pPr>
              <w:jc w:val="center"/>
              <w:rPr>
                <w:rFonts w:ascii="Times New Roman" w:hAnsi="Times New Roman" w:cs="Times New Roman"/>
              </w:rPr>
            </w:pPr>
            <w:r w:rsidRPr="00FD6126">
              <w:rPr>
                <w:rFonts w:ascii="Times New Roman" w:hAnsi="Times New Roman" w:cs="Times New Roman"/>
              </w:rPr>
              <w:t>14 years</w:t>
            </w:r>
          </w:p>
        </w:tc>
        <w:tc>
          <w:tcPr>
            <w:tcW w:w="810" w:type="dxa"/>
          </w:tcPr>
          <w:p w14:paraId="14933380" w14:textId="77777777" w:rsidR="0026451A" w:rsidRPr="00FD6126" w:rsidRDefault="00A75CA5" w:rsidP="006140E4">
            <w:pPr>
              <w:jc w:val="center"/>
              <w:rPr>
                <w:rFonts w:ascii="Times New Roman" w:hAnsi="Times New Roman" w:cs="Times New Roman"/>
              </w:rPr>
            </w:pPr>
            <w:r w:rsidRPr="00FD6126">
              <w:rPr>
                <w:rFonts w:ascii="Times New Roman" w:hAnsi="Times New Roman" w:cs="Times New Roman"/>
              </w:rPr>
              <w:t>9</w:t>
            </w:r>
          </w:p>
        </w:tc>
        <w:tc>
          <w:tcPr>
            <w:tcW w:w="2520" w:type="dxa"/>
          </w:tcPr>
          <w:p w14:paraId="6E2B6454" w14:textId="77777777" w:rsidR="0026451A" w:rsidRPr="00FD6126" w:rsidRDefault="00A75CA5" w:rsidP="005F08E0">
            <w:pPr>
              <w:rPr>
                <w:rFonts w:ascii="Times New Roman" w:hAnsi="Times New Roman" w:cs="Times New Roman"/>
              </w:rPr>
            </w:pPr>
            <w:r w:rsidRPr="00FD6126">
              <w:rPr>
                <w:rFonts w:ascii="Times New Roman" w:hAnsi="Times New Roman" w:cs="Times New Roman"/>
              </w:rPr>
              <w:t>Anglican –all girls</w:t>
            </w:r>
          </w:p>
        </w:tc>
        <w:tc>
          <w:tcPr>
            <w:tcW w:w="3735" w:type="dxa"/>
          </w:tcPr>
          <w:p w14:paraId="11B4EF84" w14:textId="77777777" w:rsidR="0026451A" w:rsidRPr="00FD6126" w:rsidRDefault="00A75CA5" w:rsidP="005F08E0">
            <w:pPr>
              <w:rPr>
                <w:rFonts w:ascii="Times New Roman" w:hAnsi="Times New Roman" w:cs="Times New Roman"/>
              </w:rPr>
            </w:pPr>
            <w:r w:rsidRPr="00FD6126">
              <w:rPr>
                <w:rFonts w:ascii="Times New Roman" w:hAnsi="Times New Roman" w:cs="Times New Roman"/>
              </w:rPr>
              <w:t>ADHD</w:t>
            </w:r>
          </w:p>
          <w:p w14:paraId="65555E50" w14:textId="77777777" w:rsidR="00FD6126" w:rsidRPr="00FD6126" w:rsidRDefault="00FD6126" w:rsidP="005F08E0">
            <w:pPr>
              <w:rPr>
                <w:rFonts w:ascii="Times New Roman" w:hAnsi="Times New Roman" w:cs="Times New Roman"/>
              </w:rPr>
            </w:pPr>
          </w:p>
        </w:tc>
      </w:tr>
      <w:tr w:rsidR="00A75CA5" w:rsidRPr="00FD6126" w14:paraId="579CEED6" w14:textId="77777777" w:rsidTr="005F08E0">
        <w:tc>
          <w:tcPr>
            <w:tcW w:w="1368" w:type="dxa"/>
          </w:tcPr>
          <w:p w14:paraId="5D18080F" w14:textId="77777777" w:rsidR="0026451A" w:rsidRPr="00FD6126" w:rsidRDefault="0026451A" w:rsidP="00C656E7">
            <w:pPr>
              <w:jc w:val="both"/>
              <w:rPr>
                <w:rFonts w:ascii="Times New Roman" w:hAnsi="Times New Roman" w:cs="Times New Roman"/>
              </w:rPr>
            </w:pPr>
            <w:r w:rsidRPr="00FD6126">
              <w:rPr>
                <w:rFonts w:ascii="Times New Roman" w:hAnsi="Times New Roman" w:cs="Times New Roman"/>
              </w:rPr>
              <w:t>Lee</w:t>
            </w:r>
          </w:p>
        </w:tc>
        <w:tc>
          <w:tcPr>
            <w:tcW w:w="900" w:type="dxa"/>
          </w:tcPr>
          <w:p w14:paraId="7DFA1EBB" w14:textId="77777777" w:rsidR="0026451A" w:rsidRPr="00FD6126" w:rsidRDefault="00A75CA5" w:rsidP="006140E4">
            <w:pPr>
              <w:jc w:val="center"/>
              <w:rPr>
                <w:rFonts w:ascii="Times New Roman" w:hAnsi="Times New Roman" w:cs="Times New Roman"/>
              </w:rPr>
            </w:pPr>
            <w:r w:rsidRPr="00FD6126">
              <w:rPr>
                <w:rFonts w:ascii="Times New Roman" w:hAnsi="Times New Roman" w:cs="Times New Roman"/>
              </w:rPr>
              <w:t>15 years</w:t>
            </w:r>
          </w:p>
        </w:tc>
        <w:tc>
          <w:tcPr>
            <w:tcW w:w="810" w:type="dxa"/>
          </w:tcPr>
          <w:p w14:paraId="7F79F2BA" w14:textId="77777777" w:rsidR="0026451A" w:rsidRPr="00FD6126" w:rsidRDefault="00A75CA5" w:rsidP="006140E4">
            <w:pPr>
              <w:jc w:val="center"/>
              <w:rPr>
                <w:rFonts w:ascii="Times New Roman" w:hAnsi="Times New Roman" w:cs="Times New Roman"/>
              </w:rPr>
            </w:pPr>
            <w:r w:rsidRPr="00FD6126">
              <w:rPr>
                <w:rFonts w:ascii="Times New Roman" w:hAnsi="Times New Roman" w:cs="Times New Roman"/>
              </w:rPr>
              <w:t>9</w:t>
            </w:r>
          </w:p>
        </w:tc>
        <w:tc>
          <w:tcPr>
            <w:tcW w:w="2520" w:type="dxa"/>
          </w:tcPr>
          <w:p w14:paraId="0461C116" w14:textId="77777777" w:rsidR="0026451A" w:rsidRPr="00FD6126" w:rsidRDefault="00A75CA5" w:rsidP="005F08E0">
            <w:pPr>
              <w:rPr>
                <w:rFonts w:ascii="Times New Roman" w:hAnsi="Times New Roman" w:cs="Times New Roman"/>
              </w:rPr>
            </w:pPr>
            <w:r w:rsidRPr="00FD6126">
              <w:rPr>
                <w:rFonts w:ascii="Times New Roman" w:hAnsi="Times New Roman" w:cs="Times New Roman"/>
              </w:rPr>
              <w:t>Anglican –all boys</w:t>
            </w:r>
          </w:p>
        </w:tc>
        <w:tc>
          <w:tcPr>
            <w:tcW w:w="3735" w:type="dxa"/>
          </w:tcPr>
          <w:p w14:paraId="353911AE" w14:textId="77777777" w:rsidR="00FD6126" w:rsidRPr="00FD6126" w:rsidRDefault="00FD6126" w:rsidP="005F08E0">
            <w:pPr>
              <w:rPr>
                <w:rFonts w:ascii="Times New Roman" w:hAnsi="Times New Roman" w:cs="Times New Roman"/>
              </w:rPr>
            </w:pPr>
          </w:p>
          <w:p w14:paraId="69680BE3" w14:textId="77777777" w:rsidR="0026451A" w:rsidRPr="00FD6126" w:rsidRDefault="00A75CA5" w:rsidP="005F08E0">
            <w:pPr>
              <w:rPr>
                <w:rFonts w:ascii="Times New Roman" w:hAnsi="Times New Roman" w:cs="Times New Roman"/>
              </w:rPr>
            </w:pPr>
            <w:r w:rsidRPr="00FD6126">
              <w:rPr>
                <w:rFonts w:ascii="Times New Roman" w:hAnsi="Times New Roman" w:cs="Times New Roman"/>
              </w:rPr>
              <w:t xml:space="preserve">Non-verbal learning disability </w:t>
            </w:r>
            <w:r w:rsidR="00DD4DD3" w:rsidRPr="00FD6126">
              <w:rPr>
                <w:rFonts w:ascii="Times New Roman" w:hAnsi="Times New Roman" w:cs="Times New Roman"/>
              </w:rPr>
              <w:t>&amp; ADHD</w:t>
            </w:r>
          </w:p>
        </w:tc>
      </w:tr>
      <w:tr w:rsidR="00A75CA5" w:rsidRPr="00FD6126" w14:paraId="336D76D0" w14:textId="77777777" w:rsidTr="005F08E0">
        <w:tc>
          <w:tcPr>
            <w:tcW w:w="1368" w:type="dxa"/>
          </w:tcPr>
          <w:p w14:paraId="3A836CBF" w14:textId="77777777" w:rsidR="0026451A" w:rsidRPr="00FD6126" w:rsidRDefault="0026451A" w:rsidP="00992C91">
            <w:pPr>
              <w:spacing w:line="360" w:lineRule="auto"/>
              <w:jc w:val="both"/>
              <w:rPr>
                <w:rFonts w:ascii="Times New Roman" w:hAnsi="Times New Roman" w:cs="Times New Roman"/>
              </w:rPr>
            </w:pPr>
            <w:r w:rsidRPr="00FD6126">
              <w:rPr>
                <w:rFonts w:ascii="Times New Roman" w:hAnsi="Times New Roman" w:cs="Times New Roman"/>
              </w:rPr>
              <w:t>Ben</w:t>
            </w:r>
          </w:p>
        </w:tc>
        <w:tc>
          <w:tcPr>
            <w:tcW w:w="900" w:type="dxa"/>
          </w:tcPr>
          <w:p w14:paraId="5EEFAF88" w14:textId="77777777" w:rsidR="0026451A" w:rsidRPr="00FD6126" w:rsidRDefault="00A75CA5" w:rsidP="00992C91">
            <w:pPr>
              <w:spacing w:line="360" w:lineRule="auto"/>
              <w:jc w:val="center"/>
              <w:rPr>
                <w:rFonts w:ascii="Times New Roman" w:hAnsi="Times New Roman" w:cs="Times New Roman"/>
              </w:rPr>
            </w:pPr>
            <w:r w:rsidRPr="00FD6126">
              <w:rPr>
                <w:rFonts w:ascii="Times New Roman" w:hAnsi="Times New Roman" w:cs="Times New Roman"/>
              </w:rPr>
              <w:t>14 years</w:t>
            </w:r>
          </w:p>
        </w:tc>
        <w:tc>
          <w:tcPr>
            <w:tcW w:w="810" w:type="dxa"/>
          </w:tcPr>
          <w:p w14:paraId="2C2DCD93" w14:textId="77777777" w:rsidR="0026451A" w:rsidRPr="00FD6126" w:rsidRDefault="00A75CA5" w:rsidP="00992C91">
            <w:pPr>
              <w:spacing w:line="360" w:lineRule="auto"/>
              <w:jc w:val="center"/>
              <w:rPr>
                <w:rFonts w:ascii="Times New Roman" w:hAnsi="Times New Roman" w:cs="Times New Roman"/>
              </w:rPr>
            </w:pPr>
            <w:r w:rsidRPr="00FD6126">
              <w:rPr>
                <w:rFonts w:ascii="Times New Roman" w:hAnsi="Times New Roman" w:cs="Times New Roman"/>
              </w:rPr>
              <w:t>9</w:t>
            </w:r>
          </w:p>
        </w:tc>
        <w:tc>
          <w:tcPr>
            <w:tcW w:w="2520" w:type="dxa"/>
          </w:tcPr>
          <w:p w14:paraId="743439B8" w14:textId="77777777" w:rsidR="0026451A" w:rsidRPr="00FD6126" w:rsidRDefault="00A75CA5" w:rsidP="00992C91">
            <w:pPr>
              <w:spacing w:line="360" w:lineRule="auto"/>
              <w:rPr>
                <w:rFonts w:ascii="Times New Roman" w:hAnsi="Times New Roman" w:cs="Times New Roman"/>
              </w:rPr>
            </w:pPr>
            <w:r w:rsidRPr="00FD6126">
              <w:rPr>
                <w:rFonts w:ascii="Times New Roman" w:hAnsi="Times New Roman" w:cs="Times New Roman"/>
              </w:rPr>
              <w:t>Private with religious affiliations</w:t>
            </w:r>
            <w:r w:rsidR="004D6507">
              <w:rPr>
                <w:rFonts w:ascii="Times New Roman" w:hAnsi="Times New Roman" w:cs="Times New Roman"/>
              </w:rPr>
              <w:t>,</w:t>
            </w:r>
          </w:p>
          <w:p w14:paraId="12974653" w14:textId="77777777" w:rsidR="00A75CA5" w:rsidRPr="00FD6126" w:rsidRDefault="00A75CA5" w:rsidP="00992C91">
            <w:pPr>
              <w:spacing w:line="360" w:lineRule="auto"/>
              <w:rPr>
                <w:rFonts w:ascii="Times New Roman" w:hAnsi="Times New Roman" w:cs="Times New Roman"/>
              </w:rPr>
            </w:pPr>
            <w:r w:rsidRPr="00FD6126">
              <w:rPr>
                <w:rFonts w:ascii="Times New Roman" w:hAnsi="Times New Roman" w:cs="Times New Roman"/>
              </w:rPr>
              <w:t>Co-educational</w:t>
            </w:r>
          </w:p>
        </w:tc>
        <w:tc>
          <w:tcPr>
            <w:tcW w:w="3735" w:type="dxa"/>
          </w:tcPr>
          <w:p w14:paraId="5071A901" w14:textId="77777777" w:rsidR="0026451A" w:rsidRPr="00FD6126" w:rsidRDefault="008A1418" w:rsidP="00992C91">
            <w:pPr>
              <w:spacing w:line="360" w:lineRule="auto"/>
              <w:rPr>
                <w:rFonts w:ascii="Times New Roman" w:hAnsi="Times New Roman" w:cs="Times New Roman"/>
              </w:rPr>
            </w:pPr>
            <w:r>
              <w:rPr>
                <w:rFonts w:ascii="Times New Roman" w:hAnsi="Times New Roman" w:cs="Times New Roman"/>
              </w:rPr>
              <w:t>Learning disability</w:t>
            </w:r>
            <w:r w:rsidR="0018088C">
              <w:rPr>
                <w:rFonts w:ascii="Times New Roman" w:hAnsi="Times New Roman" w:cs="Times New Roman"/>
              </w:rPr>
              <w:t xml:space="preserve"> (dyslexia)</w:t>
            </w:r>
          </w:p>
        </w:tc>
      </w:tr>
    </w:tbl>
    <w:p w14:paraId="0973CF2D" w14:textId="77777777" w:rsidR="00BD03BC" w:rsidRDefault="00BD03BC" w:rsidP="00992C91">
      <w:pPr>
        <w:spacing w:after="0" w:line="360" w:lineRule="auto"/>
        <w:jc w:val="both"/>
        <w:rPr>
          <w:rFonts w:ascii="Times New Roman" w:eastAsia="Times New Roman" w:hAnsi="Times New Roman" w:cs="Times New Roman"/>
          <w:i/>
          <w:sz w:val="24"/>
          <w:szCs w:val="24"/>
          <w:lang w:val="en-JM" w:eastAsia="en-GB"/>
        </w:rPr>
      </w:pPr>
    </w:p>
    <w:p w14:paraId="3ADF9B02" w14:textId="77777777" w:rsidR="00270510" w:rsidRDefault="00270510" w:rsidP="00992C91">
      <w:pPr>
        <w:spacing w:after="0" w:line="360" w:lineRule="auto"/>
        <w:jc w:val="both"/>
        <w:rPr>
          <w:rFonts w:ascii="Times New Roman" w:eastAsia="Times New Roman" w:hAnsi="Times New Roman" w:cs="Times New Roman"/>
          <w:i/>
          <w:sz w:val="24"/>
          <w:szCs w:val="24"/>
          <w:lang w:val="en-JM" w:eastAsia="en-GB"/>
        </w:rPr>
      </w:pPr>
    </w:p>
    <w:p w14:paraId="2F4A7544" w14:textId="77777777" w:rsidR="00066A9A" w:rsidRDefault="00066A9A" w:rsidP="00992C91">
      <w:pPr>
        <w:spacing w:after="0" w:line="360" w:lineRule="auto"/>
        <w:jc w:val="both"/>
        <w:rPr>
          <w:rFonts w:ascii="Times New Roman" w:eastAsia="Times New Roman" w:hAnsi="Times New Roman" w:cs="Times New Roman"/>
          <w:i/>
          <w:sz w:val="24"/>
          <w:szCs w:val="24"/>
          <w:lang w:val="en-JM" w:eastAsia="en-GB"/>
        </w:rPr>
      </w:pPr>
      <w:r w:rsidRPr="00066A9A">
        <w:rPr>
          <w:rFonts w:ascii="Times New Roman" w:eastAsia="Times New Roman" w:hAnsi="Times New Roman" w:cs="Times New Roman"/>
          <w:i/>
          <w:sz w:val="24"/>
          <w:szCs w:val="24"/>
          <w:lang w:val="en-JM" w:eastAsia="en-GB"/>
        </w:rPr>
        <w:t>The Shadow of Colonialism</w:t>
      </w:r>
      <w:r w:rsidR="00E06458">
        <w:rPr>
          <w:rFonts w:ascii="Times New Roman" w:eastAsia="Times New Roman" w:hAnsi="Times New Roman" w:cs="Times New Roman"/>
          <w:i/>
          <w:sz w:val="24"/>
          <w:szCs w:val="24"/>
          <w:lang w:val="en-JM" w:eastAsia="en-GB"/>
        </w:rPr>
        <w:t xml:space="preserve"> </w:t>
      </w:r>
    </w:p>
    <w:p w14:paraId="56818DDD" w14:textId="77777777" w:rsidR="00242C76" w:rsidRDefault="000C6E7E" w:rsidP="00BC403E">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Britain</w:t>
      </w:r>
      <w:r w:rsidR="00795F49">
        <w:rPr>
          <w:rFonts w:ascii="Times New Roman" w:eastAsia="Times New Roman" w:hAnsi="Times New Roman" w:cs="Times New Roman"/>
          <w:sz w:val="24"/>
          <w:szCs w:val="24"/>
          <w:lang w:val="en-JM" w:eastAsia="en-GB"/>
        </w:rPr>
        <w:t xml:space="preserve"> captured Jamaica from Spain in 1645 and Jamaica remained under colonial rule for over three hundred years before it gained independence in 1962. As a colony</w:t>
      </w:r>
      <w:r w:rsidR="00242C76">
        <w:rPr>
          <w:rFonts w:ascii="Times New Roman" w:eastAsia="Times New Roman" w:hAnsi="Times New Roman" w:cs="Times New Roman"/>
          <w:sz w:val="24"/>
          <w:szCs w:val="24"/>
          <w:lang w:val="en-JM" w:eastAsia="en-GB"/>
        </w:rPr>
        <w:t>,</w:t>
      </w:r>
      <w:r w:rsidR="00795F49">
        <w:rPr>
          <w:rFonts w:ascii="Times New Roman" w:eastAsia="Times New Roman" w:hAnsi="Times New Roman" w:cs="Times New Roman"/>
          <w:sz w:val="24"/>
          <w:szCs w:val="24"/>
          <w:lang w:val="en-JM" w:eastAsia="en-GB"/>
        </w:rPr>
        <w:t xml:space="preserve"> its social order was structured </w:t>
      </w:r>
      <w:r>
        <w:rPr>
          <w:rFonts w:ascii="Times New Roman" w:eastAsia="Times New Roman" w:hAnsi="Times New Roman" w:cs="Times New Roman"/>
          <w:sz w:val="24"/>
          <w:szCs w:val="24"/>
          <w:lang w:val="en-JM" w:eastAsia="en-GB"/>
        </w:rPr>
        <w:t>according to racial stratification</w:t>
      </w:r>
      <w:r w:rsidR="0036677E">
        <w:rPr>
          <w:rFonts w:ascii="Times New Roman" w:eastAsia="Times New Roman" w:hAnsi="Times New Roman" w:cs="Times New Roman"/>
          <w:sz w:val="24"/>
          <w:szCs w:val="24"/>
          <w:lang w:val="en-JM" w:eastAsia="en-GB"/>
        </w:rPr>
        <w:t>,</w:t>
      </w:r>
      <w:r>
        <w:rPr>
          <w:rFonts w:ascii="Times New Roman" w:eastAsia="Times New Roman" w:hAnsi="Times New Roman" w:cs="Times New Roman"/>
          <w:sz w:val="24"/>
          <w:szCs w:val="24"/>
          <w:lang w:val="en-JM" w:eastAsia="en-GB"/>
        </w:rPr>
        <w:t xml:space="preserve"> and colonialism is credited with </w:t>
      </w:r>
      <w:r w:rsidR="00993ABA">
        <w:rPr>
          <w:rFonts w:ascii="Times New Roman" w:eastAsia="Times New Roman" w:hAnsi="Times New Roman" w:cs="Times New Roman"/>
          <w:sz w:val="24"/>
          <w:szCs w:val="24"/>
          <w:lang w:val="en-JM" w:eastAsia="en-GB"/>
        </w:rPr>
        <w:t>“</w:t>
      </w:r>
      <w:r>
        <w:rPr>
          <w:rFonts w:ascii="Times New Roman" w:eastAsia="Times New Roman" w:hAnsi="Times New Roman" w:cs="Times New Roman"/>
          <w:sz w:val="24"/>
          <w:szCs w:val="24"/>
          <w:lang w:val="en-JM" w:eastAsia="en-GB"/>
        </w:rPr>
        <w:t>creating the Caribbean pigmentocracy</w:t>
      </w:r>
      <w:r w:rsidR="00993ABA">
        <w:rPr>
          <w:rFonts w:ascii="Times New Roman" w:eastAsia="Times New Roman" w:hAnsi="Times New Roman" w:cs="Times New Roman"/>
          <w:sz w:val="24"/>
          <w:szCs w:val="24"/>
          <w:lang w:val="en-JM" w:eastAsia="en-GB"/>
        </w:rPr>
        <w:t>”</w:t>
      </w:r>
      <w:r>
        <w:rPr>
          <w:rFonts w:ascii="Times New Roman" w:eastAsia="Times New Roman" w:hAnsi="Times New Roman" w:cs="Times New Roman"/>
          <w:sz w:val="24"/>
          <w:szCs w:val="24"/>
          <w:lang w:val="en-JM" w:eastAsia="en-GB"/>
        </w:rPr>
        <w:t xml:space="preserve"> </w:t>
      </w:r>
      <w:r w:rsidRPr="006D038D">
        <w:rPr>
          <w:rFonts w:ascii="Times New Roman" w:eastAsia="Times New Roman" w:hAnsi="Times New Roman" w:cs="Times New Roman"/>
          <w:sz w:val="24"/>
          <w:szCs w:val="24"/>
          <w:lang w:val="en-JM" w:eastAsia="en-GB"/>
        </w:rPr>
        <w:t>(Clarke 1983, p. 491)</w:t>
      </w:r>
      <w:r w:rsidR="006F0656" w:rsidRPr="006D038D">
        <w:rPr>
          <w:rFonts w:ascii="Times New Roman" w:eastAsia="Times New Roman" w:hAnsi="Times New Roman" w:cs="Times New Roman"/>
          <w:sz w:val="24"/>
          <w:szCs w:val="24"/>
          <w:lang w:val="en-JM" w:eastAsia="en-GB"/>
        </w:rPr>
        <w:t xml:space="preserve">. </w:t>
      </w:r>
      <w:r w:rsidR="006F0656">
        <w:rPr>
          <w:rFonts w:ascii="Times New Roman" w:eastAsia="Times New Roman" w:hAnsi="Times New Roman" w:cs="Times New Roman"/>
          <w:sz w:val="24"/>
          <w:szCs w:val="24"/>
          <w:lang w:val="en-JM" w:eastAsia="en-GB"/>
        </w:rPr>
        <w:t>From a post-colonial perspective</w:t>
      </w:r>
      <w:r w:rsidR="00242C76">
        <w:rPr>
          <w:rFonts w:ascii="Times New Roman" w:eastAsia="Times New Roman" w:hAnsi="Times New Roman" w:cs="Times New Roman"/>
          <w:sz w:val="24"/>
          <w:szCs w:val="24"/>
          <w:lang w:val="en-JM" w:eastAsia="en-GB"/>
        </w:rPr>
        <w:t>,</w:t>
      </w:r>
      <w:r w:rsidR="006F0656">
        <w:rPr>
          <w:rFonts w:ascii="Times New Roman" w:eastAsia="Times New Roman" w:hAnsi="Times New Roman" w:cs="Times New Roman"/>
          <w:sz w:val="24"/>
          <w:szCs w:val="24"/>
          <w:lang w:val="en-JM" w:eastAsia="en-GB"/>
        </w:rPr>
        <w:t xml:space="preserve"> the impact </w:t>
      </w:r>
      <w:r w:rsidR="006F0656">
        <w:rPr>
          <w:rFonts w:ascii="Times New Roman" w:eastAsia="Times New Roman" w:hAnsi="Times New Roman" w:cs="Times New Roman"/>
          <w:sz w:val="24"/>
          <w:szCs w:val="24"/>
          <w:lang w:val="en-JM" w:eastAsia="en-GB"/>
        </w:rPr>
        <w:lastRenderedPageBreak/>
        <w:t>of colonialism is reflected</w:t>
      </w:r>
      <w:r w:rsidR="006A229F">
        <w:rPr>
          <w:rFonts w:ascii="Times New Roman" w:eastAsia="Times New Roman" w:hAnsi="Times New Roman" w:cs="Times New Roman"/>
          <w:sz w:val="24"/>
          <w:szCs w:val="24"/>
          <w:lang w:val="en-JM" w:eastAsia="en-GB"/>
        </w:rPr>
        <w:t xml:space="preserve"> in the language, politics, law and education of the country as English is accepted as the official language and the political, legal and educational systems are fashioned off the British systems. A</w:t>
      </w:r>
      <w:r w:rsidR="000825B1">
        <w:rPr>
          <w:rFonts w:ascii="Times New Roman" w:eastAsia="Times New Roman" w:hAnsi="Times New Roman" w:cs="Times New Roman"/>
          <w:sz w:val="24"/>
          <w:szCs w:val="24"/>
          <w:lang w:val="en-JM" w:eastAsia="en-GB"/>
        </w:rPr>
        <w:t xml:space="preserve">fter emancipation in 1832, </w:t>
      </w:r>
      <w:r w:rsidR="006A229F">
        <w:rPr>
          <w:rFonts w:ascii="Times New Roman" w:eastAsia="Times New Roman" w:hAnsi="Times New Roman" w:cs="Times New Roman"/>
          <w:sz w:val="24"/>
          <w:szCs w:val="24"/>
          <w:lang w:val="en-JM" w:eastAsia="en-GB"/>
        </w:rPr>
        <w:t xml:space="preserve">Britain established the Negro Education Grant </w:t>
      </w:r>
      <w:r w:rsidR="00415F5C">
        <w:rPr>
          <w:rFonts w:ascii="Times New Roman" w:eastAsia="Times New Roman" w:hAnsi="Times New Roman" w:cs="Times New Roman"/>
          <w:sz w:val="24"/>
          <w:szCs w:val="24"/>
          <w:lang w:val="en-JM" w:eastAsia="en-GB"/>
        </w:rPr>
        <w:t xml:space="preserve">in 1835 </w:t>
      </w:r>
      <w:r w:rsidR="006A229F">
        <w:rPr>
          <w:rFonts w:ascii="Times New Roman" w:eastAsia="Times New Roman" w:hAnsi="Times New Roman" w:cs="Times New Roman"/>
          <w:sz w:val="24"/>
          <w:szCs w:val="24"/>
          <w:lang w:val="en-JM" w:eastAsia="en-GB"/>
        </w:rPr>
        <w:t xml:space="preserve">which was to provide a </w:t>
      </w:r>
      <w:r w:rsidR="000825B1">
        <w:rPr>
          <w:rFonts w:ascii="Times New Roman" w:eastAsia="Times New Roman" w:hAnsi="Times New Roman" w:cs="Times New Roman"/>
          <w:sz w:val="24"/>
          <w:szCs w:val="24"/>
          <w:lang w:val="en-JM" w:eastAsia="en-GB"/>
        </w:rPr>
        <w:t xml:space="preserve">basic </w:t>
      </w:r>
      <w:r w:rsidR="006A229F">
        <w:rPr>
          <w:rFonts w:ascii="Times New Roman" w:eastAsia="Times New Roman" w:hAnsi="Times New Roman" w:cs="Times New Roman"/>
          <w:sz w:val="24"/>
          <w:szCs w:val="24"/>
          <w:lang w:val="en-JM" w:eastAsia="en-GB"/>
        </w:rPr>
        <w:t>level of education for the children of ex-slaves</w:t>
      </w:r>
      <w:r w:rsidR="00415F5C">
        <w:rPr>
          <w:rFonts w:ascii="Times New Roman" w:eastAsia="Times New Roman" w:hAnsi="Times New Roman" w:cs="Times New Roman"/>
          <w:sz w:val="24"/>
          <w:szCs w:val="24"/>
          <w:lang w:val="en-JM" w:eastAsia="en-GB"/>
        </w:rPr>
        <w:t xml:space="preserve"> </w:t>
      </w:r>
      <w:r w:rsidR="00415F5C" w:rsidRPr="006D038D">
        <w:rPr>
          <w:rFonts w:ascii="Times New Roman" w:eastAsia="Times New Roman" w:hAnsi="Times New Roman" w:cs="Times New Roman"/>
          <w:sz w:val="24"/>
          <w:szCs w:val="24"/>
          <w:lang w:val="en-JM" w:eastAsia="en-GB"/>
        </w:rPr>
        <w:t>(Davis, 2004)</w:t>
      </w:r>
      <w:r w:rsidR="006A229F" w:rsidRPr="006D038D">
        <w:rPr>
          <w:rFonts w:ascii="Times New Roman" w:eastAsia="Times New Roman" w:hAnsi="Times New Roman" w:cs="Times New Roman"/>
          <w:sz w:val="24"/>
          <w:szCs w:val="24"/>
          <w:lang w:val="en-JM" w:eastAsia="en-GB"/>
        </w:rPr>
        <w:t xml:space="preserve">. </w:t>
      </w:r>
      <w:r w:rsidR="006A229F">
        <w:rPr>
          <w:rFonts w:ascii="Times New Roman" w:eastAsia="Times New Roman" w:hAnsi="Times New Roman" w:cs="Times New Roman"/>
          <w:sz w:val="24"/>
          <w:szCs w:val="24"/>
          <w:lang w:val="en-JM" w:eastAsia="en-GB"/>
        </w:rPr>
        <w:t xml:space="preserve">This was the beginning of a two tiered education system where </w:t>
      </w:r>
      <w:r w:rsidR="00415F5C">
        <w:rPr>
          <w:rFonts w:ascii="Times New Roman" w:eastAsia="Times New Roman" w:hAnsi="Times New Roman" w:cs="Times New Roman"/>
          <w:sz w:val="24"/>
          <w:szCs w:val="24"/>
          <w:lang w:val="en-JM" w:eastAsia="en-GB"/>
        </w:rPr>
        <w:t>one type of school was</w:t>
      </w:r>
      <w:r w:rsidR="006A229F">
        <w:rPr>
          <w:rFonts w:ascii="Times New Roman" w:eastAsia="Times New Roman" w:hAnsi="Times New Roman" w:cs="Times New Roman"/>
          <w:sz w:val="24"/>
          <w:szCs w:val="24"/>
          <w:lang w:val="en-JM" w:eastAsia="en-GB"/>
        </w:rPr>
        <w:t xml:space="preserve"> created for the </w:t>
      </w:r>
      <w:r w:rsidR="00415F5C">
        <w:rPr>
          <w:rFonts w:ascii="Times New Roman" w:eastAsia="Times New Roman" w:hAnsi="Times New Roman" w:cs="Times New Roman"/>
          <w:sz w:val="24"/>
          <w:szCs w:val="24"/>
          <w:lang w:val="en-JM" w:eastAsia="en-GB"/>
        </w:rPr>
        <w:t xml:space="preserve">children of the gentry and another type </w:t>
      </w:r>
      <w:r w:rsidR="006A229F">
        <w:rPr>
          <w:rFonts w:ascii="Times New Roman" w:eastAsia="Times New Roman" w:hAnsi="Times New Roman" w:cs="Times New Roman"/>
          <w:sz w:val="24"/>
          <w:szCs w:val="24"/>
          <w:lang w:val="en-JM" w:eastAsia="en-GB"/>
        </w:rPr>
        <w:t xml:space="preserve">for </w:t>
      </w:r>
      <w:r w:rsidR="00415F5C">
        <w:rPr>
          <w:rFonts w:ascii="Times New Roman" w:eastAsia="Times New Roman" w:hAnsi="Times New Roman" w:cs="Times New Roman"/>
          <w:sz w:val="24"/>
          <w:szCs w:val="24"/>
          <w:lang w:val="en-JM" w:eastAsia="en-GB"/>
        </w:rPr>
        <w:t>poor black children</w:t>
      </w:r>
      <w:r w:rsidR="00490B9E">
        <w:rPr>
          <w:rFonts w:ascii="Times New Roman" w:eastAsia="Times New Roman" w:hAnsi="Times New Roman" w:cs="Times New Roman"/>
          <w:sz w:val="24"/>
          <w:szCs w:val="24"/>
          <w:lang w:val="en-JM" w:eastAsia="en-GB"/>
        </w:rPr>
        <w:t>.</w:t>
      </w:r>
    </w:p>
    <w:p w14:paraId="432C4129" w14:textId="77777777" w:rsidR="00242C76" w:rsidRDefault="00242C76" w:rsidP="00BC403E">
      <w:pPr>
        <w:spacing w:after="0" w:line="360" w:lineRule="auto"/>
        <w:jc w:val="both"/>
        <w:rPr>
          <w:rFonts w:ascii="Times New Roman" w:eastAsia="Times New Roman" w:hAnsi="Times New Roman" w:cs="Times New Roman"/>
          <w:sz w:val="24"/>
          <w:szCs w:val="24"/>
          <w:lang w:val="en-JM" w:eastAsia="en-GB"/>
        </w:rPr>
      </w:pPr>
    </w:p>
    <w:p w14:paraId="13CC8EA0" w14:textId="77777777" w:rsidR="00242C76" w:rsidRDefault="00490B9E" w:rsidP="00BC403E">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 xml:space="preserve"> T</w:t>
      </w:r>
      <w:r w:rsidR="006A229F">
        <w:rPr>
          <w:rFonts w:ascii="Times New Roman" w:eastAsia="Times New Roman" w:hAnsi="Times New Roman" w:cs="Times New Roman"/>
          <w:sz w:val="24"/>
          <w:szCs w:val="24"/>
          <w:lang w:val="en-JM" w:eastAsia="en-GB"/>
        </w:rPr>
        <w:t xml:space="preserve">his unequal system </w:t>
      </w:r>
      <w:r w:rsidR="00A82E8D">
        <w:rPr>
          <w:rFonts w:ascii="Times New Roman" w:eastAsia="Times New Roman" w:hAnsi="Times New Roman" w:cs="Times New Roman"/>
          <w:sz w:val="24"/>
          <w:szCs w:val="24"/>
          <w:lang w:val="en-JM" w:eastAsia="en-GB"/>
        </w:rPr>
        <w:t xml:space="preserve">of educating Jamaican children </w:t>
      </w:r>
      <w:r w:rsidR="006A229F">
        <w:rPr>
          <w:rFonts w:ascii="Times New Roman" w:eastAsia="Times New Roman" w:hAnsi="Times New Roman" w:cs="Times New Roman"/>
          <w:sz w:val="24"/>
          <w:szCs w:val="24"/>
          <w:lang w:val="en-JM" w:eastAsia="en-GB"/>
        </w:rPr>
        <w:t xml:space="preserve">prevailed for </w:t>
      </w:r>
      <w:r w:rsidR="00415F5C">
        <w:rPr>
          <w:rFonts w:ascii="Times New Roman" w:eastAsia="Times New Roman" w:hAnsi="Times New Roman" w:cs="Times New Roman"/>
          <w:sz w:val="24"/>
          <w:szCs w:val="24"/>
          <w:lang w:val="en-JM" w:eastAsia="en-GB"/>
        </w:rPr>
        <w:t>more than a century</w:t>
      </w:r>
      <w:r w:rsidR="003B0B13">
        <w:rPr>
          <w:rFonts w:ascii="Times New Roman" w:eastAsia="Times New Roman" w:hAnsi="Times New Roman" w:cs="Times New Roman"/>
          <w:sz w:val="24"/>
          <w:szCs w:val="24"/>
          <w:lang w:val="en-JM" w:eastAsia="en-GB"/>
        </w:rPr>
        <w:t xml:space="preserve"> and</w:t>
      </w:r>
      <w:r w:rsidR="00415F5C">
        <w:rPr>
          <w:rFonts w:ascii="Times New Roman" w:eastAsia="Times New Roman" w:hAnsi="Times New Roman" w:cs="Times New Roman"/>
          <w:sz w:val="24"/>
          <w:szCs w:val="24"/>
          <w:lang w:val="en-JM" w:eastAsia="en-GB"/>
        </w:rPr>
        <w:t xml:space="preserve"> became entrenched in the social fabric</w:t>
      </w:r>
      <w:r w:rsidR="003B0B13">
        <w:rPr>
          <w:rFonts w:ascii="Times New Roman" w:eastAsia="Times New Roman" w:hAnsi="Times New Roman" w:cs="Times New Roman"/>
          <w:sz w:val="24"/>
          <w:szCs w:val="24"/>
          <w:lang w:val="en-JM" w:eastAsia="en-GB"/>
        </w:rPr>
        <w:t>,</w:t>
      </w:r>
      <w:r w:rsidR="00415F5C">
        <w:rPr>
          <w:rFonts w:ascii="Times New Roman" w:eastAsia="Times New Roman" w:hAnsi="Times New Roman" w:cs="Times New Roman"/>
          <w:sz w:val="24"/>
          <w:szCs w:val="24"/>
          <w:lang w:val="en-JM" w:eastAsia="en-GB"/>
        </w:rPr>
        <w:t xml:space="preserve"> </w:t>
      </w:r>
      <w:r w:rsidR="00663365">
        <w:rPr>
          <w:rFonts w:ascii="Times New Roman" w:eastAsia="Times New Roman" w:hAnsi="Times New Roman" w:cs="Times New Roman"/>
          <w:sz w:val="24"/>
          <w:szCs w:val="24"/>
          <w:lang w:val="en-JM" w:eastAsia="en-GB"/>
        </w:rPr>
        <w:t>functioning as the most powerful gatekeeper of the status quo</w:t>
      </w:r>
      <w:r w:rsidR="003B0B13">
        <w:rPr>
          <w:rFonts w:ascii="Times New Roman" w:eastAsia="Times New Roman" w:hAnsi="Times New Roman" w:cs="Times New Roman"/>
          <w:sz w:val="24"/>
          <w:szCs w:val="24"/>
          <w:lang w:val="en-JM" w:eastAsia="en-GB"/>
        </w:rPr>
        <w:t xml:space="preserve"> (Davis, 2004). This supports </w:t>
      </w:r>
      <w:r w:rsidR="00E51044">
        <w:rPr>
          <w:rFonts w:ascii="Times New Roman" w:eastAsia="Times New Roman" w:hAnsi="Times New Roman" w:cs="Times New Roman"/>
          <w:sz w:val="24"/>
          <w:szCs w:val="24"/>
          <w:lang w:val="en-JM" w:eastAsia="en-GB"/>
        </w:rPr>
        <w:t xml:space="preserve">Bourdieu’s perspective of </w:t>
      </w:r>
      <w:r w:rsidR="003B0B13">
        <w:rPr>
          <w:rFonts w:ascii="Times New Roman" w:eastAsia="Times New Roman" w:hAnsi="Times New Roman" w:cs="Times New Roman"/>
          <w:sz w:val="24"/>
          <w:szCs w:val="24"/>
          <w:lang w:val="en-JM" w:eastAsia="en-GB"/>
        </w:rPr>
        <w:t>schools as institutions that perpetuate the social and cultural capital of the elite. W</w:t>
      </w:r>
      <w:r w:rsidR="00E51044">
        <w:rPr>
          <w:rFonts w:ascii="Times New Roman" w:eastAsia="Times New Roman" w:hAnsi="Times New Roman" w:cs="Times New Roman"/>
          <w:sz w:val="24"/>
          <w:szCs w:val="24"/>
          <w:lang w:val="en-JM" w:eastAsia="en-GB"/>
        </w:rPr>
        <w:t xml:space="preserve">hat is British is perceived as more valuable than the ‘other’ </w:t>
      </w:r>
      <w:r w:rsidR="00E6015D">
        <w:rPr>
          <w:rFonts w:ascii="Times New Roman" w:eastAsia="Times New Roman" w:hAnsi="Times New Roman" w:cs="Times New Roman"/>
          <w:sz w:val="24"/>
          <w:szCs w:val="24"/>
          <w:lang w:val="en-JM" w:eastAsia="en-GB"/>
        </w:rPr>
        <w:t>and Western knowledge, values and culture in many former colonial societies continue to dictate the social fibre of these societies. H</w:t>
      </w:r>
      <w:r w:rsidR="00E51044">
        <w:rPr>
          <w:rFonts w:ascii="Times New Roman" w:eastAsia="Times New Roman" w:hAnsi="Times New Roman" w:cs="Times New Roman"/>
          <w:sz w:val="24"/>
          <w:szCs w:val="24"/>
          <w:lang w:val="en-JM" w:eastAsia="en-GB"/>
        </w:rPr>
        <w:t>ence</w:t>
      </w:r>
      <w:r w:rsidR="00242C76">
        <w:rPr>
          <w:rFonts w:ascii="Times New Roman" w:eastAsia="Times New Roman" w:hAnsi="Times New Roman" w:cs="Times New Roman"/>
          <w:sz w:val="24"/>
          <w:szCs w:val="24"/>
          <w:lang w:val="en-JM" w:eastAsia="en-GB"/>
        </w:rPr>
        <w:t>,</w:t>
      </w:r>
      <w:r w:rsidR="00E51044">
        <w:rPr>
          <w:rFonts w:ascii="Times New Roman" w:eastAsia="Times New Roman" w:hAnsi="Times New Roman" w:cs="Times New Roman"/>
          <w:sz w:val="24"/>
          <w:szCs w:val="24"/>
          <w:lang w:val="en-JM" w:eastAsia="en-GB"/>
        </w:rPr>
        <w:t xml:space="preserve"> schools perpetuate in their structure and curricula</w:t>
      </w:r>
      <w:r w:rsidR="00242C76">
        <w:rPr>
          <w:rFonts w:ascii="Times New Roman" w:eastAsia="Times New Roman" w:hAnsi="Times New Roman" w:cs="Times New Roman"/>
          <w:sz w:val="24"/>
          <w:szCs w:val="24"/>
          <w:lang w:val="en-JM" w:eastAsia="en-GB"/>
        </w:rPr>
        <w:t>,</w:t>
      </w:r>
      <w:r w:rsidR="00E51044">
        <w:rPr>
          <w:rFonts w:ascii="Times New Roman" w:eastAsia="Times New Roman" w:hAnsi="Times New Roman" w:cs="Times New Roman"/>
          <w:sz w:val="24"/>
          <w:szCs w:val="24"/>
          <w:lang w:val="en-JM" w:eastAsia="en-GB"/>
        </w:rPr>
        <w:t xml:space="preserve"> those things British such as </w:t>
      </w:r>
      <w:r w:rsidR="003B0B13">
        <w:rPr>
          <w:rFonts w:ascii="Times New Roman" w:eastAsia="Times New Roman" w:hAnsi="Times New Roman" w:cs="Times New Roman"/>
          <w:sz w:val="24"/>
          <w:szCs w:val="24"/>
          <w:lang w:val="en-JM" w:eastAsia="en-GB"/>
        </w:rPr>
        <w:t xml:space="preserve">using English as the language of instruction, using text books written in standard English, presenting information from a Western perspective and testing students in English using methods that are Western. </w:t>
      </w:r>
      <w:r w:rsidR="003A3FD9">
        <w:rPr>
          <w:rFonts w:ascii="Times New Roman" w:eastAsia="Times New Roman" w:hAnsi="Times New Roman" w:cs="Times New Roman"/>
          <w:sz w:val="24"/>
          <w:szCs w:val="24"/>
          <w:lang w:val="en-JM" w:eastAsia="en-GB"/>
        </w:rPr>
        <w:t>The disdain for Jamaican Creole</w:t>
      </w:r>
      <w:r w:rsidR="008557D1">
        <w:rPr>
          <w:rFonts w:ascii="Times New Roman" w:eastAsia="Times New Roman" w:hAnsi="Times New Roman" w:cs="Times New Roman"/>
          <w:sz w:val="24"/>
          <w:szCs w:val="24"/>
          <w:lang w:val="en-JM" w:eastAsia="en-GB"/>
        </w:rPr>
        <w:t>/patois</w:t>
      </w:r>
      <w:r w:rsidR="003A3FD9">
        <w:rPr>
          <w:rFonts w:ascii="Times New Roman" w:eastAsia="Times New Roman" w:hAnsi="Times New Roman" w:cs="Times New Roman"/>
          <w:sz w:val="24"/>
          <w:szCs w:val="24"/>
          <w:lang w:val="en-JM" w:eastAsia="en-GB"/>
        </w:rPr>
        <w:t xml:space="preserve"> </w:t>
      </w:r>
      <w:r w:rsidR="00ED0323">
        <w:rPr>
          <w:rFonts w:ascii="Times New Roman" w:eastAsia="Times New Roman" w:hAnsi="Times New Roman" w:cs="Times New Roman"/>
          <w:sz w:val="24"/>
          <w:szCs w:val="24"/>
          <w:lang w:val="en-JM" w:eastAsia="en-GB"/>
        </w:rPr>
        <w:t xml:space="preserve">continued until the late 1960s when Jamaica entered a period of Black pride </w:t>
      </w:r>
      <w:r w:rsidR="00ED0323" w:rsidRPr="00622589">
        <w:rPr>
          <w:rFonts w:ascii="Times New Roman" w:eastAsia="Times New Roman" w:hAnsi="Times New Roman" w:cs="Times New Roman"/>
          <w:sz w:val="24"/>
          <w:szCs w:val="24"/>
          <w:lang w:val="en-JM" w:eastAsia="en-GB"/>
        </w:rPr>
        <w:t>(Bryan, 2010)</w:t>
      </w:r>
      <w:r w:rsidR="00D05628">
        <w:rPr>
          <w:rFonts w:ascii="Times New Roman" w:eastAsia="Times New Roman" w:hAnsi="Times New Roman" w:cs="Times New Roman"/>
          <w:sz w:val="24"/>
          <w:szCs w:val="24"/>
          <w:lang w:val="en-JM" w:eastAsia="en-GB"/>
        </w:rPr>
        <w:t>.</w:t>
      </w:r>
      <w:r w:rsidR="00ED0323" w:rsidRPr="00622589">
        <w:rPr>
          <w:rFonts w:ascii="Times New Roman" w:eastAsia="Times New Roman" w:hAnsi="Times New Roman" w:cs="Times New Roman"/>
          <w:sz w:val="24"/>
          <w:szCs w:val="24"/>
          <w:lang w:val="en-JM" w:eastAsia="en-GB"/>
        </w:rPr>
        <w:t xml:space="preserve"> </w:t>
      </w:r>
      <w:r w:rsidR="00D05628">
        <w:rPr>
          <w:rFonts w:ascii="Times New Roman" w:eastAsia="Times New Roman" w:hAnsi="Times New Roman" w:cs="Times New Roman"/>
          <w:sz w:val="24"/>
          <w:szCs w:val="24"/>
          <w:lang w:val="en-JM" w:eastAsia="en-GB"/>
        </w:rPr>
        <w:t>I</w:t>
      </w:r>
      <w:r w:rsidR="00ED0323">
        <w:rPr>
          <w:rFonts w:ascii="Times New Roman" w:eastAsia="Times New Roman" w:hAnsi="Times New Roman" w:cs="Times New Roman"/>
          <w:sz w:val="24"/>
          <w:szCs w:val="24"/>
          <w:lang w:val="en-JM" w:eastAsia="en-GB"/>
        </w:rPr>
        <w:t xml:space="preserve">n spite of the increased acceptance of Jamaican Creole, English is still </w:t>
      </w:r>
      <w:r w:rsidR="00276601">
        <w:rPr>
          <w:rFonts w:ascii="Times New Roman" w:eastAsia="Times New Roman" w:hAnsi="Times New Roman" w:cs="Times New Roman"/>
          <w:sz w:val="24"/>
          <w:szCs w:val="24"/>
          <w:lang w:val="en-JM" w:eastAsia="en-GB"/>
        </w:rPr>
        <w:t xml:space="preserve">regarded as </w:t>
      </w:r>
      <w:r w:rsidR="00ED0323">
        <w:rPr>
          <w:rFonts w:ascii="Times New Roman" w:eastAsia="Times New Roman" w:hAnsi="Times New Roman" w:cs="Times New Roman"/>
          <w:sz w:val="24"/>
          <w:szCs w:val="24"/>
          <w:lang w:val="en-JM" w:eastAsia="en-GB"/>
        </w:rPr>
        <w:t xml:space="preserve">the language of status (Bryan 2010, p.25) and </w:t>
      </w:r>
      <w:r w:rsidR="00950ACD">
        <w:rPr>
          <w:rFonts w:ascii="Times New Roman" w:eastAsia="Times New Roman" w:hAnsi="Times New Roman" w:cs="Times New Roman"/>
          <w:sz w:val="24"/>
          <w:szCs w:val="24"/>
          <w:lang w:val="en-JM" w:eastAsia="en-GB"/>
        </w:rPr>
        <w:t xml:space="preserve">the “hegemony of English as the language of instruction” </w:t>
      </w:r>
      <w:r w:rsidR="00950ACD" w:rsidRPr="001B2D8B">
        <w:rPr>
          <w:rFonts w:ascii="Times New Roman" w:eastAsia="Times New Roman" w:hAnsi="Times New Roman" w:cs="Times New Roman"/>
          <w:sz w:val="24"/>
          <w:szCs w:val="24"/>
          <w:lang w:val="en-JM" w:eastAsia="en-GB"/>
        </w:rPr>
        <w:t xml:space="preserve">(Lingard and Pierre, 2006) </w:t>
      </w:r>
      <w:r w:rsidR="00950ACD">
        <w:rPr>
          <w:rFonts w:ascii="Times New Roman" w:eastAsia="Times New Roman" w:hAnsi="Times New Roman" w:cs="Times New Roman"/>
          <w:sz w:val="24"/>
          <w:szCs w:val="24"/>
          <w:lang w:val="en-JM" w:eastAsia="en-GB"/>
        </w:rPr>
        <w:t xml:space="preserve">is protected in the traditional high schools. </w:t>
      </w:r>
    </w:p>
    <w:p w14:paraId="2988439A" w14:textId="77777777" w:rsidR="00242C76" w:rsidRDefault="00242C76" w:rsidP="00BC403E">
      <w:pPr>
        <w:spacing w:after="0" w:line="360" w:lineRule="auto"/>
        <w:jc w:val="both"/>
        <w:rPr>
          <w:rFonts w:ascii="Times New Roman" w:eastAsia="Times New Roman" w:hAnsi="Times New Roman" w:cs="Times New Roman"/>
          <w:sz w:val="24"/>
          <w:szCs w:val="24"/>
          <w:lang w:val="en-JM" w:eastAsia="en-GB"/>
        </w:rPr>
      </w:pPr>
    </w:p>
    <w:p w14:paraId="6B963C9D" w14:textId="77777777" w:rsidR="00242C76" w:rsidRDefault="00950ACD" w:rsidP="00BC403E">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 xml:space="preserve">Jamaica is considered to </w:t>
      </w:r>
      <w:r w:rsidR="00E6015D">
        <w:rPr>
          <w:rFonts w:ascii="Times New Roman" w:eastAsia="Times New Roman" w:hAnsi="Times New Roman" w:cs="Times New Roman"/>
          <w:sz w:val="24"/>
          <w:szCs w:val="24"/>
          <w:lang w:val="en-JM" w:eastAsia="en-GB"/>
        </w:rPr>
        <w:t xml:space="preserve">be </w:t>
      </w:r>
      <w:r w:rsidR="00C31327">
        <w:rPr>
          <w:rFonts w:ascii="Times New Roman" w:eastAsia="Times New Roman" w:hAnsi="Times New Roman" w:cs="Times New Roman"/>
          <w:sz w:val="24"/>
          <w:szCs w:val="24"/>
          <w:lang w:val="en-JM" w:eastAsia="en-GB"/>
        </w:rPr>
        <w:t>predominantly</w:t>
      </w:r>
      <w:r>
        <w:rPr>
          <w:rFonts w:ascii="Times New Roman" w:eastAsia="Times New Roman" w:hAnsi="Times New Roman" w:cs="Times New Roman"/>
          <w:sz w:val="24"/>
          <w:szCs w:val="24"/>
          <w:lang w:val="en-JM" w:eastAsia="en-GB"/>
        </w:rPr>
        <w:t xml:space="preserve"> </w:t>
      </w:r>
      <w:r w:rsidR="00C31327">
        <w:rPr>
          <w:rFonts w:ascii="Times New Roman" w:eastAsia="Times New Roman" w:hAnsi="Times New Roman" w:cs="Times New Roman"/>
          <w:sz w:val="24"/>
          <w:szCs w:val="24"/>
          <w:lang w:val="en-JM" w:eastAsia="en-GB"/>
        </w:rPr>
        <w:t xml:space="preserve">an </w:t>
      </w:r>
      <w:r>
        <w:rPr>
          <w:rFonts w:ascii="Times New Roman" w:eastAsia="Times New Roman" w:hAnsi="Times New Roman" w:cs="Times New Roman"/>
          <w:sz w:val="24"/>
          <w:szCs w:val="24"/>
          <w:lang w:val="en-JM" w:eastAsia="en-GB"/>
        </w:rPr>
        <w:t xml:space="preserve">oral </w:t>
      </w:r>
      <w:r w:rsidR="00E6015D">
        <w:rPr>
          <w:rFonts w:ascii="Times New Roman" w:eastAsia="Times New Roman" w:hAnsi="Times New Roman" w:cs="Times New Roman"/>
          <w:sz w:val="24"/>
          <w:szCs w:val="24"/>
          <w:lang w:val="en-JM" w:eastAsia="en-GB"/>
        </w:rPr>
        <w:t xml:space="preserve">society </w:t>
      </w:r>
      <w:r w:rsidR="00C31327">
        <w:rPr>
          <w:rFonts w:ascii="Times New Roman" w:eastAsia="Times New Roman" w:hAnsi="Times New Roman" w:cs="Times New Roman"/>
          <w:sz w:val="24"/>
          <w:szCs w:val="24"/>
          <w:lang w:val="en-JM" w:eastAsia="en-GB"/>
        </w:rPr>
        <w:t>(</w:t>
      </w:r>
      <w:r w:rsidR="008A2ED6">
        <w:rPr>
          <w:rFonts w:ascii="Times New Roman" w:eastAsia="Times New Roman" w:hAnsi="Times New Roman" w:cs="Times New Roman"/>
          <w:sz w:val="24"/>
          <w:szCs w:val="24"/>
          <w:lang w:val="en-JM" w:eastAsia="en-GB"/>
        </w:rPr>
        <w:t>Hic</w:t>
      </w:r>
      <w:r w:rsidR="00066A9A">
        <w:rPr>
          <w:rFonts w:ascii="Times New Roman" w:eastAsia="Times New Roman" w:hAnsi="Times New Roman" w:cs="Times New Roman"/>
          <w:sz w:val="24"/>
          <w:szCs w:val="24"/>
          <w:lang w:val="en-JM" w:eastAsia="en-GB"/>
        </w:rPr>
        <w:t>k</w:t>
      </w:r>
      <w:r w:rsidR="008A2ED6">
        <w:rPr>
          <w:rFonts w:ascii="Times New Roman" w:eastAsia="Times New Roman" w:hAnsi="Times New Roman" w:cs="Times New Roman"/>
          <w:sz w:val="24"/>
          <w:szCs w:val="24"/>
          <w:lang w:val="en-JM" w:eastAsia="en-GB"/>
        </w:rPr>
        <w:t>l</w:t>
      </w:r>
      <w:r w:rsidR="00066A9A">
        <w:rPr>
          <w:rFonts w:ascii="Times New Roman" w:eastAsia="Times New Roman" w:hAnsi="Times New Roman" w:cs="Times New Roman"/>
          <w:sz w:val="24"/>
          <w:szCs w:val="24"/>
          <w:lang w:val="en-JM" w:eastAsia="en-GB"/>
        </w:rPr>
        <w:t xml:space="preserve">ing –Hudson, 2006; </w:t>
      </w:r>
      <w:r w:rsidR="00C31327">
        <w:rPr>
          <w:rFonts w:ascii="Times New Roman" w:eastAsia="Times New Roman" w:hAnsi="Times New Roman" w:cs="Times New Roman"/>
          <w:sz w:val="24"/>
          <w:szCs w:val="24"/>
          <w:lang w:val="en-JM" w:eastAsia="en-GB"/>
        </w:rPr>
        <w:t xml:space="preserve">Cross 2003, p. 75) </w:t>
      </w:r>
      <w:r>
        <w:rPr>
          <w:rFonts w:ascii="Times New Roman" w:eastAsia="Times New Roman" w:hAnsi="Times New Roman" w:cs="Times New Roman"/>
          <w:sz w:val="24"/>
          <w:szCs w:val="24"/>
          <w:lang w:val="en-JM" w:eastAsia="en-GB"/>
        </w:rPr>
        <w:t>yet s</w:t>
      </w:r>
      <w:r w:rsidR="00C31327">
        <w:rPr>
          <w:rFonts w:ascii="Times New Roman" w:eastAsia="Times New Roman" w:hAnsi="Times New Roman" w:cs="Times New Roman"/>
          <w:sz w:val="24"/>
          <w:szCs w:val="24"/>
          <w:lang w:val="en-JM" w:eastAsia="en-GB"/>
        </w:rPr>
        <w:t>chools</w:t>
      </w:r>
      <w:r w:rsidR="00B00B26">
        <w:rPr>
          <w:rFonts w:ascii="Times New Roman" w:eastAsia="Times New Roman" w:hAnsi="Times New Roman" w:cs="Times New Roman"/>
          <w:sz w:val="24"/>
          <w:szCs w:val="24"/>
          <w:lang w:val="en-JM" w:eastAsia="en-GB"/>
        </w:rPr>
        <w:t>,</w:t>
      </w:r>
      <w:r w:rsidR="00C31327">
        <w:rPr>
          <w:rFonts w:ascii="Times New Roman" w:eastAsia="Times New Roman" w:hAnsi="Times New Roman" w:cs="Times New Roman"/>
          <w:sz w:val="24"/>
          <w:szCs w:val="24"/>
          <w:lang w:val="en-JM" w:eastAsia="en-GB"/>
        </w:rPr>
        <w:t xml:space="preserve"> because of past colonial influences</w:t>
      </w:r>
      <w:r w:rsidR="006A7C7D">
        <w:rPr>
          <w:rFonts w:ascii="Times New Roman" w:eastAsia="Times New Roman" w:hAnsi="Times New Roman" w:cs="Times New Roman"/>
          <w:sz w:val="24"/>
          <w:szCs w:val="24"/>
          <w:lang w:val="en-JM" w:eastAsia="en-GB"/>
        </w:rPr>
        <w:t>,</w:t>
      </w:r>
      <w:r w:rsidR="00C31327">
        <w:rPr>
          <w:rFonts w:ascii="Times New Roman" w:eastAsia="Times New Roman" w:hAnsi="Times New Roman" w:cs="Times New Roman"/>
          <w:sz w:val="24"/>
          <w:szCs w:val="24"/>
          <w:lang w:val="en-JM" w:eastAsia="en-GB"/>
        </w:rPr>
        <w:t xml:space="preserve"> continue to resist indigenous knowledge and ways </w:t>
      </w:r>
      <w:r w:rsidR="00276601">
        <w:rPr>
          <w:rFonts w:ascii="Times New Roman" w:eastAsia="Times New Roman" w:hAnsi="Times New Roman" w:cs="Times New Roman"/>
          <w:sz w:val="24"/>
          <w:szCs w:val="24"/>
          <w:lang w:val="en-JM" w:eastAsia="en-GB"/>
        </w:rPr>
        <w:t xml:space="preserve">of knowing </w:t>
      </w:r>
      <w:r w:rsidR="00C31327">
        <w:rPr>
          <w:rFonts w:ascii="Times New Roman" w:eastAsia="Times New Roman" w:hAnsi="Times New Roman" w:cs="Times New Roman"/>
          <w:sz w:val="24"/>
          <w:szCs w:val="24"/>
          <w:lang w:val="en-JM" w:eastAsia="en-GB"/>
        </w:rPr>
        <w:t xml:space="preserve">and </w:t>
      </w:r>
      <w:r w:rsidR="005A718F">
        <w:rPr>
          <w:rFonts w:ascii="Times New Roman" w:eastAsia="Times New Roman" w:hAnsi="Times New Roman" w:cs="Times New Roman"/>
          <w:sz w:val="24"/>
          <w:szCs w:val="24"/>
          <w:lang w:val="en-JM" w:eastAsia="en-GB"/>
        </w:rPr>
        <w:t>rely</w:t>
      </w:r>
      <w:r>
        <w:rPr>
          <w:rFonts w:ascii="Times New Roman" w:eastAsia="Times New Roman" w:hAnsi="Times New Roman" w:cs="Times New Roman"/>
          <w:sz w:val="24"/>
          <w:szCs w:val="24"/>
          <w:lang w:val="en-JM" w:eastAsia="en-GB"/>
        </w:rPr>
        <w:t xml:space="preserve"> on paper and pen </w:t>
      </w:r>
      <w:r w:rsidR="00D11E41">
        <w:rPr>
          <w:rFonts w:ascii="Times New Roman" w:eastAsia="Times New Roman" w:hAnsi="Times New Roman" w:cs="Times New Roman"/>
          <w:sz w:val="24"/>
          <w:szCs w:val="24"/>
          <w:lang w:val="en-JM" w:eastAsia="en-GB"/>
        </w:rPr>
        <w:t>and other Western methods of assessing student learning</w:t>
      </w:r>
      <w:r w:rsidR="00276601">
        <w:rPr>
          <w:rFonts w:ascii="Times New Roman" w:eastAsia="Times New Roman" w:hAnsi="Times New Roman" w:cs="Times New Roman"/>
          <w:sz w:val="24"/>
          <w:szCs w:val="24"/>
          <w:lang w:val="en-JM" w:eastAsia="en-GB"/>
        </w:rPr>
        <w:t xml:space="preserve">. Such </w:t>
      </w:r>
      <w:r w:rsidR="00A82E8D">
        <w:rPr>
          <w:rFonts w:ascii="Times New Roman" w:eastAsia="Times New Roman" w:hAnsi="Times New Roman" w:cs="Times New Roman"/>
          <w:sz w:val="24"/>
          <w:szCs w:val="24"/>
          <w:lang w:val="en-JM" w:eastAsia="en-GB"/>
        </w:rPr>
        <w:t xml:space="preserve">“disadvantaging structures continue to perpetuate inequalities through schooling” </w:t>
      </w:r>
      <w:r w:rsidR="00437984">
        <w:rPr>
          <w:rFonts w:ascii="Times New Roman" w:eastAsia="Times New Roman" w:hAnsi="Times New Roman" w:cs="Times New Roman"/>
          <w:sz w:val="24"/>
          <w:szCs w:val="24"/>
          <w:lang w:val="en-JM" w:eastAsia="en-GB"/>
        </w:rPr>
        <w:t>(Hickling-Hudson, 2006) benefiting those who already have large amounts of social capital.</w:t>
      </w:r>
      <w:r w:rsidR="00A82E8D" w:rsidRPr="009559FD">
        <w:rPr>
          <w:rFonts w:ascii="Times New Roman" w:eastAsia="Times New Roman" w:hAnsi="Times New Roman" w:cs="Times New Roman"/>
          <w:sz w:val="24"/>
          <w:szCs w:val="24"/>
          <w:lang w:val="en-JM" w:eastAsia="en-GB"/>
        </w:rPr>
        <w:t xml:space="preserve"> </w:t>
      </w:r>
      <w:r w:rsidR="00066A9A">
        <w:rPr>
          <w:rFonts w:ascii="Times New Roman" w:eastAsia="Times New Roman" w:hAnsi="Times New Roman" w:cs="Times New Roman"/>
          <w:sz w:val="24"/>
          <w:szCs w:val="24"/>
          <w:lang w:val="en-JM" w:eastAsia="en-GB"/>
        </w:rPr>
        <w:t xml:space="preserve">The instruction and assessment of students continue to favour the elite as Hickling-Hudson (2006) argues, they are focused on academic literacies and do not readily engage the oralities and folk form of our region (p. 211).  </w:t>
      </w:r>
    </w:p>
    <w:p w14:paraId="7DA052C9" w14:textId="77777777" w:rsidR="00242C76" w:rsidRDefault="00242C76" w:rsidP="00BC403E">
      <w:pPr>
        <w:spacing w:after="0" w:line="360" w:lineRule="auto"/>
        <w:jc w:val="both"/>
        <w:rPr>
          <w:rFonts w:ascii="Times New Roman" w:eastAsia="Times New Roman" w:hAnsi="Times New Roman" w:cs="Times New Roman"/>
          <w:sz w:val="24"/>
          <w:szCs w:val="24"/>
          <w:lang w:val="en-JM" w:eastAsia="en-GB"/>
        </w:rPr>
      </w:pPr>
    </w:p>
    <w:p w14:paraId="0A94DDB0" w14:textId="77777777" w:rsidR="00E46A1A" w:rsidRDefault="00276601" w:rsidP="00BC403E">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Schools perpetuate the dis-</w:t>
      </w:r>
      <w:r w:rsidR="008E0120">
        <w:rPr>
          <w:rFonts w:ascii="Times New Roman" w:eastAsia="Times New Roman" w:hAnsi="Times New Roman" w:cs="Times New Roman"/>
          <w:sz w:val="24"/>
          <w:szCs w:val="24"/>
          <w:lang w:val="en-JM" w:eastAsia="en-GB"/>
        </w:rPr>
        <w:t xml:space="preserve">empowerment of some students by maintaining the “hegemony of Eurocentric education” (Hickling-Hudson 2006, p. 205) and Western ways of knowing, thus students with high levels of social </w:t>
      </w:r>
      <w:r w:rsidR="00437984">
        <w:rPr>
          <w:rFonts w:ascii="Times New Roman" w:eastAsia="Times New Roman" w:hAnsi="Times New Roman" w:cs="Times New Roman"/>
          <w:sz w:val="24"/>
          <w:szCs w:val="24"/>
          <w:lang w:val="en-JM" w:eastAsia="en-GB"/>
        </w:rPr>
        <w:t xml:space="preserve">and cultural </w:t>
      </w:r>
      <w:r w:rsidR="008E0120">
        <w:rPr>
          <w:rFonts w:ascii="Times New Roman" w:eastAsia="Times New Roman" w:hAnsi="Times New Roman" w:cs="Times New Roman"/>
          <w:sz w:val="24"/>
          <w:szCs w:val="24"/>
          <w:lang w:val="en-JM" w:eastAsia="en-GB"/>
        </w:rPr>
        <w:t xml:space="preserve">capital are disproportionately favoured in the way schools are structured. This is because these students possess the Western knowledge and </w:t>
      </w:r>
      <w:r w:rsidR="008E0120">
        <w:rPr>
          <w:rFonts w:ascii="Times New Roman" w:eastAsia="Times New Roman" w:hAnsi="Times New Roman" w:cs="Times New Roman"/>
          <w:sz w:val="24"/>
          <w:szCs w:val="24"/>
          <w:lang w:val="en-JM" w:eastAsia="en-GB"/>
        </w:rPr>
        <w:lastRenderedPageBreak/>
        <w:t xml:space="preserve">values that school value. </w:t>
      </w:r>
      <w:r w:rsidR="00CB2244" w:rsidRPr="009559FD">
        <w:rPr>
          <w:rFonts w:ascii="Times New Roman" w:eastAsia="Times New Roman" w:hAnsi="Times New Roman" w:cs="Times New Roman"/>
          <w:sz w:val="24"/>
          <w:szCs w:val="24"/>
          <w:lang w:val="en-JM" w:eastAsia="en-GB"/>
        </w:rPr>
        <w:t>Chevannes</w:t>
      </w:r>
      <w:r w:rsidR="00AF6680">
        <w:rPr>
          <w:rFonts w:ascii="Times New Roman" w:eastAsia="Times New Roman" w:hAnsi="Times New Roman" w:cs="Times New Roman"/>
          <w:sz w:val="24"/>
          <w:szCs w:val="24"/>
          <w:lang w:val="en-JM" w:eastAsia="en-GB"/>
        </w:rPr>
        <w:t xml:space="preserve"> (2006</w:t>
      </w:r>
      <w:r w:rsidR="00CB2244">
        <w:rPr>
          <w:rFonts w:ascii="Times New Roman" w:eastAsia="Times New Roman" w:hAnsi="Times New Roman" w:cs="Times New Roman"/>
          <w:sz w:val="24"/>
          <w:szCs w:val="24"/>
          <w:lang w:val="en-JM" w:eastAsia="en-GB"/>
        </w:rPr>
        <w:t xml:space="preserve">) </w:t>
      </w:r>
      <w:r w:rsidR="00066A9A">
        <w:rPr>
          <w:rFonts w:ascii="Times New Roman" w:eastAsia="Times New Roman" w:hAnsi="Times New Roman" w:cs="Times New Roman"/>
          <w:sz w:val="24"/>
          <w:szCs w:val="24"/>
          <w:lang w:val="en-JM" w:eastAsia="en-GB"/>
        </w:rPr>
        <w:t xml:space="preserve">argues </w:t>
      </w:r>
      <w:r w:rsidR="00572BBB">
        <w:rPr>
          <w:rFonts w:ascii="Times New Roman" w:eastAsia="Times New Roman" w:hAnsi="Times New Roman" w:cs="Times New Roman"/>
          <w:sz w:val="24"/>
          <w:szCs w:val="24"/>
          <w:lang w:val="en-JM" w:eastAsia="en-GB"/>
        </w:rPr>
        <w:t>there are two Jamaica</w:t>
      </w:r>
      <w:r w:rsidR="005A718F">
        <w:rPr>
          <w:rFonts w:ascii="Times New Roman" w:eastAsia="Times New Roman" w:hAnsi="Times New Roman" w:cs="Times New Roman"/>
          <w:sz w:val="24"/>
          <w:szCs w:val="24"/>
          <w:lang w:val="en-JM" w:eastAsia="en-GB"/>
        </w:rPr>
        <w:t>s</w:t>
      </w:r>
      <w:r w:rsidR="00C75467">
        <w:rPr>
          <w:rFonts w:ascii="Times New Roman" w:eastAsia="Times New Roman" w:hAnsi="Times New Roman" w:cs="Times New Roman"/>
          <w:sz w:val="24"/>
          <w:szCs w:val="24"/>
          <w:lang w:val="en-JM" w:eastAsia="en-GB"/>
        </w:rPr>
        <w:t>,</w:t>
      </w:r>
      <w:r w:rsidR="00572BBB">
        <w:rPr>
          <w:rFonts w:ascii="Times New Roman" w:eastAsia="Times New Roman" w:hAnsi="Times New Roman" w:cs="Times New Roman"/>
          <w:sz w:val="24"/>
          <w:szCs w:val="24"/>
          <w:lang w:val="en-JM" w:eastAsia="en-GB"/>
        </w:rPr>
        <w:t xml:space="preserve"> </w:t>
      </w:r>
      <w:r w:rsidR="00C75467">
        <w:rPr>
          <w:rFonts w:ascii="Times New Roman" w:eastAsia="Times New Roman" w:hAnsi="Times New Roman" w:cs="Times New Roman"/>
          <w:sz w:val="24"/>
          <w:szCs w:val="24"/>
          <w:lang w:val="en-JM" w:eastAsia="en-GB"/>
        </w:rPr>
        <w:t xml:space="preserve">“divided not so much by social class as by thinking” (p. 222). This is reflected in the value assigned to </w:t>
      </w:r>
      <w:r w:rsidR="006673E3">
        <w:rPr>
          <w:rFonts w:ascii="Times New Roman" w:eastAsia="Times New Roman" w:hAnsi="Times New Roman" w:cs="Times New Roman"/>
          <w:sz w:val="24"/>
          <w:szCs w:val="24"/>
          <w:lang w:val="en-JM" w:eastAsia="en-GB"/>
        </w:rPr>
        <w:t xml:space="preserve">the languages of </w:t>
      </w:r>
      <w:r w:rsidR="00572BBB">
        <w:rPr>
          <w:rFonts w:ascii="Times New Roman" w:eastAsia="Times New Roman" w:hAnsi="Times New Roman" w:cs="Times New Roman"/>
          <w:sz w:val="24"/>
          <w:szCs w:val="24"/>
          <w:lang w:val="en-JM" w:eastAsia="en-GB"/>
        </w:rPr>
        <w:t>English and Creole</w:t>
      </w:r>
      <w:r w:rsidR="008557D1">
        <w:rPr>
          <w:rFonts w:ascii="Times New Roman" w:eastAsia="Times New Roman" w:hAnsi="Times New Roman" w:cs="Times New Roman"/>
          <w:sz w:val="24"/>
          <w:szCs w:val="24"/>
          <w:lang w:val="en-JM" w:eastAsia="en-GB"/>
        </w:rPr>
        <w:t>/patois</w:t>
      </w:r>
      <w:r w:rsidR="008E3F30">
        <w:rPr>
          <w:rFonts w:ascii="Times New Roman" w:eastAsia="Times New Roman" w:hAnsi="Times New Roman" w:cs="Times New Roman"/>
          <w:sz w:val="24"/>
          <w:szCs w:val="24"/>
          <w:lang w:val="en-JM" w:eastAsia="en-GB"/>
        </w:rPr>
        <w:t>. These languages</w:t>
      </w:r>
      <w:r w:rsidR="00C75467">
        <w:rPr>
          <w:rFonts w:ascii="Times New Roman" w:eastAsia="Times New Roman" w:hAnsi="Times New Roman" w:cs="Times New Roman"/>
          <w:sz w:val="24"/>
          <w:szCs w:val="24"/>
          <w:lang w:val="en-JM" w:eastAsia="en-GB"/>
        </w:rPr>
        <w:t>, Chevannes explains,</w:t>
      </w:r>
      <w:r w:rsidR="008E3F30">
        <w:rPr>
          <w:rFonts w:ascii="Times New Roman" w:eastAsia="Times New Roman" w:hAnsi="Times New Roman" w:cs="Times New Roman"/>
          <w:sz w:val="24"/>
          <w:szCs w:val="24"/>
          <w:lang w:val="en-JM" w:eastAsia="en-GB"/>
        </w:rPr>
        <w:t xml:space="preserve"> act</w:t>
      </w:r>
      <w:r w:rsidR="006673E3">
        <w:rPr>
          <w:rFonts w:ascii="Times New Roman" w:eastAsia="Times New Roman" w:hAnsi="Times New Roman" w:cs="Times New Roman"/>
          <w:sz w:val="24"/>
          <w:szCs w:val="24"/>
          <w:lang w:val="en-JM" w:eastAsia="en-GB"/>
        </w:rPr>
        <w:t xml:space="preserve"> as code</w:t>
      </w:r>
      <w:r w:rsidR="008E3F30">
        <w:rPr>
          <w:rFonts w:ascii="Times New Roman" w:eastAsia="Times New Roman" w:hAnsi="Times New Roman" w:cs="Times New Roman"/>
          <w:sz w:val="24"/>
          <w:szCs w:val="24"/>
          <w:lang w:val="en-JM" w:eastAsia="en-GB"/>
        </w:rPr>
        <w:t>s for social positioning</w:t>
      </w:r>
      <w:r w:rsidR="00C75467">
        <w:rPr>
          <w:rFonts w:ascii="Times New Roman" w:eastAsia="Times New Roman" w:hAnsi="Times New Roman" w:cs="Times New Roman"/>
          <w:sz w:val="24"/>
          <w:szCs w:val="24"/>
          <w:lang w:val="en-JM" w:eastAsia="en-GB"/>
        </w:rPr>
        <w:t>, advantage and power</w:t>
      </w:r>
      <w:r w:rsidR="008E3F30">
        <w:rPr>
          <w:rFonts w:ascii="Times New Roman" w:eastAsia="Times New Roman" w:hAnsi="Times New Roman" w:cs="Times New Roman"/>
          <w:sz w:val="24"/>
          <w:szCs w:val="24"/>
          <w:lang w:val="en-JM" w:eastAsia="en-GB"/>
        </w:rPr>
        <w:t xml:space="preserve"> as</w:t>
      </w:r>
      <w:r w:rsidR="006673E3">
        <w:rPr>
          <w:rFonts w:ascii="Times New Roman" w:eastAsia="Times New Roman" w:hAnsi="Times New Roman" w:cs="Times New Roman"/>
          <w:sz w:val="24"/>
          <w:szCs w:val="24"/>
          <w:lang w:val="en-JM" w:eastAsia="en-GB"/>
        </w:rPr>
        <w:t xml:space="preserve"> Jamaica</w:t>
      </w:r>
      <w:r w:rsidR="008E3F30">
        <w:rPr>
          <w:rFonts w:ascii="Times New Roman" w:eastAsia="Times New Roman" w:hAnsi="Times New Roman" w:cs="Times New Roman"/>
          <w:sz w:val="24"/>
          <w:szCs w:val="24"/>
          <w:lang w:val="en-JM" w:eastAsia="en-GB"/>
        </w:rPr>
        <w:t xml:space="preserve">ns who can code switch, that is, </w:t>
      </w:r>
      <w:r w:rsidR="00DA6A98">
        <w:rPr>
          <w:rFonts w:ascii="Times New Roman" w:eastAsia="Times New Roman" w:hAnsi="Times New Roman" w:cs="Times New Roman"/>
          <w:sz w:val="24"/>
          <w:szCs w:val="24"/>
          <w:lang w:val="en-JM" w:eastAsia="en-GB"/>
        </w:rPr>
        <w:t xml:space="preserve">move fluently </w:t>
      </w:r>
      <w:r w:rsidR="0073724B">
        <w:rPr>
          <w:rFonts w:ascii="Times New Roman" w:eastAsia="Times New Roman" w:hAnsi="Times New Roman" w:cs="Times New Roman"/>
          <w:sz w:val="24"/>
          <w:szCs w:val="24"/>
          <w:lang w:val="en-JM" w:eastAsia="en-GB"/>
        </w:rPr>
        <w:t>from Creole to English</w:t>
      </w:r>
      <w:r w:rsidR="00DA6A98">
        <w:rPr>
          <w:rFonts w:ascii="Times New Roman" w:eastAsia="Times New Roman" w:hAnsi="Times New Roman" w:cs="Times New Roman"/>
          <w:sz w:val="24"/>
          <w:szCs w:val="24"/>
          <w:lang w:val="en-JM" w:eastAsia="en-GB"/>
        </w:rPr>
        <w:t xml:space="preserve"> are able to take advantage of both worlds</w:t>
      </w:r>
      <w:r w:rsidR="008E3F30">
        <w:rPr>
          <w:rFonts w:ascii="Times New Roman" w:eastAsia="Times New Roman" w:hAnsi="Times New Roman" w:cs="Times New Roman"/>
          <w:sz w:val="24"/>
          <w:szCs w:val="24"/>
          <w:lang w:val="en-JM" w:eastAsia="en-GB"/>
        </w:rPr>
        <w:t>.</w:t>
      </w:r>
      <w:r w:rsidR="006673E3">
        <w:rPr>
          <w:rFonts w:ascii="Times New Roman" w:eastAsia="Times New Roman" w:hAnsi="Times New Roman" w:cs="Times New Roman"/>
          <w:sz w:val="24"/>
          <w:szCs w:val="24"/>
          <w:lang w:val="en-JM" w:eastAsia="en-GB"/>
        </w:rPr>
        <w:t xml:space="preserve"> </w:t>
      </w:r>
      <w:r w:rsidR="008E3F30">
        <w:rPr>
          <w:rFonts w:ascii="Times New Roman" w:eastAsia="Times New Roman" w:hAnsi="Times New Roman" w:cs="Times New Roman"/>
          <w:sz w:val="24"/>
          <w:szCs w:val="24"/>
          <w:lang w:val="en-JM" w:eastAsia="en-GB"/>
        </w:rPr>
        <w:t>Chevannes explains, “C</w:t>
      </w:r>
      <w:r w:rsidR="006673E3">
        <w:rPr>
          <w:rFonts w:ascii="Times New Roman" w:eastAsia="Times New Roman" w:hAnsi="Times New Roman" w:cs="Times New Roman"/>
          <w:sz w:val="24"/>
          <w:szCs w:val="24"/>
          <w:lang w:val="en-JM" w:eastAsia="en-GB"/>
        </w:rPr>
        <w:t>ode switching is an expression of the inequ</w:t>
      </w:r>
      <w:r w:rsidR="00AF6680">
        <w:rPr>
          <w:rFonts w:ascii="Times New Roman" w:eastAsia="Times New Roman" w:hAnsi="Times New Roman" w:cs="Times New Roman"/>
          <w:sz w:val="24"/>
          <w:szCs w:val="24"/>
          <w:lang w:val="en-JM" w:eastAsia="en-GB"/>
        </w:rPr>
        <w:t>alities between languages” (p. 218</w:t>
      </w:r>
      <w:r w:rsidR="008E3F30">
        <w:rPr>
          <w:rFonts w:ascii="Times New Roman" w:eastAsia="Times New Roman" w:hAnsi="Times New Roman" w:cs="Times New Roman"/>
          <w:sz w:val="24"/>
          <w:szCs w:val="24"/>
          <w:lang w:val="en-JM" w:eastAsia="en-GB"/>
        </w:rPr>
        <w:t>). C</w:t>
      </w:r>
      <w:r w:rsidR="00232BF6">
        <w:rPr>
          <w:rFonts w:ascii="Times New Roman" w:eastAsia="Times New Roman" w:hAnsi="Times New Roman" w:cs="Times New Roman"/>
          <w:sz w:val="24"/>
          <w:szCs w:val="24"/>
          <w:lang w:val="en-JM" w:eastAsia="en-GB"/>
        </w:rPr>
        <w:t>hildren who can code switch effectively are likely to have higher levels of social capital</w:t>
      </w:r>
      <w:r w:rsidR="00DA6A98">
        <w:rPr>
          <w:rFonts w:ascii="Times New Roman" w:eastAsia="Times New Roman" w:hAnsi="Times New Roman" w:cs="Times New Roman"/>
          <w:sz w:val="24"/>
          <w:szCs w:val="24"/>
          <w:lang w:val="en-JM" w:eastAsia="en-GB"/>
        </w:rPr>
        <w:t xml:space="preserve"> </w:t>
      </w:r>
      <w:r w:rsidR="005A718F">
        <w:rPr>
          <w:rFonts w:ascii="Times New Roman" w:eastAsia="Times New Roman" w:hAnsi="Times New Roman" w:cs="Times New Roman"/>
          <w:sz w:val="24"/>
          <w:szCs w:val="24"/>
          <w:lang w:val="en-JM" w:eastAsia="en-GB"/>
        </w:rPr>
        <w:t xml:space="preserve">as </w:t>
      </w:r>
      <w:r w:rsidR="00DA6A98">
        <w:rPr>
          <w:rFonts w:ascii="Times New Roman" w:eastAsia="Times New Roman" w:hAnsi="Times New Roman" w:cs="Times New Roman"/>
          <w:sz w:val="24"/>
          <w:szCs w:val="24"/>
          <w:lang w:val="en-JM" w:eastAsia="en-GB"/>
        </w:rPr>
        <w:t>they are likely to come from backgrounds where English is spoken at home</w:t>
      </w:r>
      <w:r w:rsidR="00232BF6">
        <w:rPr>
          <w:rFonts w:ascii="Times New Roman" w:eastAsia="Times New Roman" w:hAnsi="Times New Roman" w:cs="Times New Roman"/>
          <w:sz w:val="24"/>
          <w:szCs w:val="24"/>
          <w:lang w:val="en-JM" w:eastAsia="en-GB"/>
        </w:rPr>
        <w:t xml:space="preserve"> </w:t>
      </w:r>
      <w:r w:rsidR="00DA6A98">
        <w:rPr>
          <w:rFonts w:ascii="Times New Roman" w:eastAsia="Times New Roman" w:hAnsi="Times New Roman" w:cs="Times New Roman"/>
          <w:sz w:val="24"/>
          <w:szCs w:val="24"/>
          <w:lang w:val="en-JM" w:eastAsia="en-GB"/>
        </w:rPr>
        <w:t xml:space="preserve">and </w:t>
      </w:r>
      <w:r w:rsidR="0083650F">
        <w:rPr>
          <w:rFonts w:ascii="Times New Roman" w:eastAsia="Times New Roman" w:hAnsi="Times New Roman" w:cs="Times New Roman"/>
          <w:sz w:val="24"/>
          <w:szCs w:val="24"/>
          <w:lang w:val="en-JM" w:eastAsia="en-GB"/>
        </w:rPr>
        <w:t xml:space="preserve">they have the knowledge to know when code switching is necessary and advantageous to them. </w:t>
      </w:r>
      <w:r w:rsidR="00DA6A98">
        <w:rPr>
          <w:rFonts w:ascii="Times New Roman" w:eastAsia="Times New Roman" w:hAnsi="Times New Roman" w:cs="Times New Roman"/>
          <w:sz w:val="24"/>
          <w:szCs w:val="24"/>
          <w:lang w:val="en-JM" w:eastAsia="en-GB"/>
        </w:rPr>
        <w:t xml:space="preserve">Children for whom </w:t>
      </w:r>
      <w:r w:rsidR="0073724B">
        <w:rPr>
          <w:rFonts w:ascii="Times New Roman" w:eastAsia="Times New Roman" w:hAnsi="Times New Roman" w:cs="Times New Roman"/>
          <w:sz w:val="24"/>
          <w:szCs w:val="24"/>
          <w:lang w:val="en-JM" w:eastAsia="en-GB"/>
        </w:rPr>
        <w:t xml:space="preserve">Creole/patois is their first language </w:t>
      </w:r>
      <w:r w:rsidR="00DA6A98">
        <w:rPr>
          <w:rFonts w:ascii="Times New Roman" w:eastAsia="Times New Roman" w:hAnsi="Times New Roman" w:cs="Times New Roman"/>
          <w:sz w:val="24"/>
          <w:szCs w:val="24"/>
          <w:lang w:val="en-JM" w:eastAsia="en-GB"/>
        </w:rPr>
        <w:t xml:space="preserve">are likely to be at a disadvantage because they are required to learn and be tested in a language in which they are not fluent. </w:t>
      </w:r>
    </w:p>
    <w:p w14:paraId="0C095560" w14:textId="77777777" w:rsidR="00242C76" w:rsidRDefault="00242C76" w:rsidP="00BC403E">
      <w:pPr>
        <w:spacing w:after="0" w:line="360" w:lineRule="auto"/>
        <w:jc w:val="both"/>
        <w:rPr>
          <w:rFonts w:ascii="Times New Roman" w:eastAsia="Times New Roman" w:hAnsi="Times New Roman" w:cs="Times New Roman"/>
          <w:sz w:val="24"/>
          <w:szCs w:val="24"/>
          <w:lang w:val="en-JM" w:eastAsia="en-GB"/>
        </w:rPr>
      </w:pPr>
    </w:p>
    <w:p w14:paraId="5D1CEC56" w14:textId="77777777" w:rsidR="000F1E68" w:rsidRDefault="0073724B" w:rsidP="00BC403E">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As previously stated</w:t>
      </w:r>
      <w:r w:rsidR="004222FC">
        <w:rPr>
          <w:rFonts w:ascii="Times New Roman" w:eastAsia="Times New Roman" w:hAnsi="Times New Roman" w:cs="Times New Roman"/>
          <w:sz w:val="24"/>
          <w:szCs w:val="24"/>
          <w:lang w:val="en-JM" w:eastAsia="en-GB"/>
        </w:rPr>
        <w:t>,</w:t>
      </w:r>
      <w:r>
        <w:rPr>
          <w:rFonts w:ascii="Times New Roman" w:eastAsia="Times New Roman" w:hAnsi="Times New Roman" w:cs="Times New Roman"/>
          <w:sz w:val="24"/>
          <w:szCs w:val="24"/>
          <w:lang w:val="en-JM" w:eastAsia="en-GB"/>
        </w:rPr>
        <w:t xml:space="preserve"> colonialism shaped the social structures of Jamaica and to date </w:t>
      </w:r>
      <w:r w:rsidR="00D41DFC">
        <w:rPr>
          <w:rFonts w:ascii="Times New Roman" w:eastAsia="Times New Roman" w:hAnsi="Times New Roman" w:cs="Times New Roman"/>
          <w:sz w:val="24"/>
          <w:szCs w:val="24"/>
          <w:lang w:val="en-JM" w:eastAsia="en-GB"/>
        </w:rPr>
        <w:t>w</w:t>
      </w:r>
      <w:r w:rsidR="00D87F29">
        <w:rPr>
          <w:rFonts w:ascii="Times New Roman" w:eastAsia="Times New Roman" w:hAnsi="Times New Roman" w:cs="Times New Roman"/>
          <w:sz w:val="24"/>
          <w:szCs w:val="24"/>
          <w:lang w:val="en-JM" w:eastAsia="en-GB"/>
        </w:rPr>
        <w:t xml:space="preserve">e are still influenced by </w:t>
      </w:r>
      <w:r w:rsidR="008C1A13">
        <w:rPr>
          <w:rFonts w:ascii="Times New Roman" w:eastAsia="Times New Roman" w:hAnsi="Times New Roman" w:cs="Times New Roman"/>
          <w:sz w:val="24"/>
          <w:szCs w:val="24"/>
          <w:lang w:val="en-JM" w:eastAsia="en-GB"/>
        </w:rPr>
        <w:t>our colonial past</w:t>
      </w:r>
      <w:r w:rsidR="00D87F29">
        <w:rPr>
          <w:rFonts w:ascii="Times New Roman" w:eastAsia="Times New Roman" w:hAnsi="Times New Roman" w:cs="Times New Roman"/>
          <w:sz w:val="24"/>
          <w:szCs w:val="24"/>
          <w:lang w:val="en-JM" w:eastAsia="en-GB"/>
        </w:rPr>
        <w:t>. This is so, because</w:t>
      </w:r>
      <w:r w:rsidR="00D41DFC">
        <w:rPr>
          <w:rFonts w:ascii="Times New Roman" w:eastAsia="Times New Roman" w:hAnsi="Times New Roman" w:cs="Times New Roman"/>
          <w:sz w:val="24"/>
          <w:szCs w:val="24"/>
          <w:lang w:val="en-JM" w:eastAsia="en-GB"/>
        </w:rPr>
        <w:t xml:space="preserve"> our</w:t>
      </w:r>
      <w:r>
        <w:rPr>
          <w:rFonts w:ascii="Times New Roman" w:eastAsia="Times New Roman" w:hAnsi="Times New Roman" w:cs="Times New Roman"/>
          <w:sz w:val="24"/>
          <w:szCs w:val="24"/>
          <w:lang w:val="en-JM" w:eastAsia="en-GB"/>
        </w:rPr>
        <w:t xml:space="preserve"> </w:t>
      </w:r>
      <w:r w:rsidR="00D87F29">
        <w:rPr>
          <w:rFonts w:ascii="Times New Roman" w:eastAsia="Times New Roman" w:hAnsi="Times New Roman" w:cs="Times New Roman"/>
          <w:sz w:val="24"/>
          <w:szCs w:val="24"/>
          <w:lang w:val="en-JM" w:eastAsia="en-GB"/>
        </w:rPr>
        <w:t>“</w:t>
      </w:r>
      <w:r>
        <w:rPr>
          <w:rFonts w:ascii="Times New Roman" w:eastAsia="Times New Roman" w:hAnsi="Times New Roman" w:cs="Times New Roman"/>
          <w:sz w:val="24"/>
          <w:szCs w:val="24"/>
          <w:lang w:val="en-JM" w:eastAsia="en-GB"/>
        </w:rPr>
        <w:t xml:space="preserve">political, economic and educational systems </w:t>
      </w:r>
      <w:r w:rsidR="00D87F29">
        <w:rPr>
          <w:rFonts w:ascii="Times New Roman" w:eastAsia="Times New Roman" w:hAnsi="Times New Roman" w:cs="Times New Roman"/>
          <w:sz w:val="24"/>
          <w:szCs w:val="24"/>
          <w:lang w:val="en-JM" w:eastAsia="en-GB"/>
        </w:rPr>
        <w:t xml:space="preserve">in which we are enmeshed continue to bear the stamp of European colonialism even when we reform them” </w:t>
      </w:r>
      <w:r w:rsidR="00D41DFC">
        <w:rPr>
          <w:rFonts w:ascii="Times New Roman" w:eastAsia="Times New Roman" w:hAnsi="Times New Roman" w:cs="Times New Roman"/>
          <w:sz w:val="24"/>
          <w:szCs w:val="24"/>
          <w:lang w:val="en-JM" w:eastAsia="en-GB"/>
        </w:rPr>
        <w:t xml:space="preserve">(Hicking-Hudson 2006, p. 212). Colonialism created the class system in Jamaica </w:t>
      </w:r>
      <w:r w:rsidR="00E06458">
        <w:rPr>
          <w:rFonts w:ascii="Times New Roman" w:eastAsia="Times New Roman" w:hAnsi="Times New Roman" w:cs="Times New Roman"/>
          <w:sz w:val="24"/>
          <w:szCs w:val="24"/>
          <w:lang w:val="en-JM" w:eastAsia="en-GB"/>
        </w:rPr>
        <w:t>which was originally based on race</w:t>
      </w:r>
      <w:r w:rsidR="005C140B">
        <w:rPr>
          <w:rFonts w:ascii="Times New Roman" w:eastAsia="Times New Roman" w:hAnsi="Times New Roman" w:cs="Times New Roman"/>
          <w:sz w:val="24"/>
          <w:szCs w:val="24"/>
          <w:lang w:val="en-JM" w:eastAsia="en-GB"/>
        </w:rPr>
        <w:t>.</w:t>
      </w:r>
      <w:r w:rsidR="00E06458">
        <w:rPr>
          <w:rFonts w:ascii="Times New Roman" w:eastAsia="Times New Roman" w:hAnsi="Times New Roman" w:cs="Times New Roman"/>
          <w:sz w:val="24"/>
          <w:szCs w:val="24"/>
          <w:lang w:val="en-JM" w:eastAsia="en-GB"/>
        </w:rPr>
        <w:t xml:space="preserve"> </w:t>
      </w:r>
      <w:r w:rsidR="005C140B">
        <w:rPr>
          <w:rFonts w:ascii="Times New Roman" w:eastAsia="Times New Roman" w:hAnsi="Times New Roman" w:cs="Times New Roman"/>
          <w:sz w:val="24"/>
          <w:szCs w:val="24"/>
          <w:lang w:val="en-JM" w:eastAsia="en-GB"/>
        </w:rPr>
        <w:t>I</w:t>
      </w:r>
      <w:r w:rsidR="00E06458">
        <w:rPr>
          <w:rFonts w:ascii="Times New Roman" w:eastAsia="Times New Roman" w:hAnsi="Times New Roman" w:cs="Times New Roman"/>
          <w:sz w:val="24"/>
          <w:szCs w:val="24"/>
          <w:lang w:val="en-JM" w:eastAsia="en-GB"/>
        </w:rPr>
        <w:t xml:space="preserve">t </w:t>
      </w:r>
      <w:r w:rsidR="005C140B">
        <w:rPr>
          <w:rFonts w:ascii="Times New Roman" w:eastAsia="Times New Roman" w:hAnsi="Times New Roman" w:cs="Times New Roman"/>
          <w:sz w:val="24"/>
          <w:szCs w:val="24"/>
          <w:lang w:val="en-JM" w:eastAsia="en-GB"/>
        </w:rPr>
        <w:t xml:space="preserve">created an unequal </w:t>
      </w:r>
      <w:r w:rsidR="00E06458">
        <w:rPr>
          <w:rFonts w:ascii="Times New Roman" w:eastAsia="Times New Roman" w:hAnsi="Times New Roman" w:cs="Times New Roman"/>
          <w:sz w:val="24"/>
          <w:szCs w:val="24"/>
          <w:lang w:val="en-JM" w:eastAsia="en-GB"/>
        </w:rPr>
        <w:t xml:space="preserve">school system </w:t>
      </w:r>
      <w:r w:rsidR="005C140B">
        <w:rPr>
          <w:rFonts w:ascii="Times New Roman" w:eastAsia="Times New Roman" w:hAnsi="Times New Roman" w:cs="Times New Roman"/>
          <w:sz w:val="24"/>
          <w:szCs w:val="24"/>
          <w:lang w:val="en-JM" w:eastAsia="en-GB"/>
        </w:rPr>
        <w:t>which to present date has not been com</w:t>
      </w:r>
      <w:r w:rsidR="00B15941">
        <w:rPr>
          <w:rFonts w:ascii="Times New Roman" w:eastAsia="Times New Roman" w:hAnsi="Times New Roman" w:cs="Times New Roman"/>
          <w:sz w:val="24"/>
          <w:szCs w:val="24"/>
          <w:lang w:val="en-JM" w:eastAsia="en-GB"/>
        </w:rPr>
        <w:t>pletely redressed, as</w:t>
      </w:r>
      <w:r w:rsidR="002C5E42">
        <w:rPr>
          <w:rFonts w:ascii="Times New Roman" w:eastAsia="Times New Roman" w:hAnsi="Times New Roman" w:cs="Times New Roman"/>
          <w:sz w:val="24"/>
          <w:szCs w:val="24"/>
          <w:lang w:val="en-JM" w:eastAsia="en-GB"/>
        </w:rPr>
        <w:t xml:space="preserve"> schools</w:t>
      </w:r>
      <w:r w:rsidR="00B15941">
        <w:rPr>
          <w:rFonts w:ascii="Times New Roman" w:eastAsia="Times New Roman" w:hAnsi="Times New Roman" w:cs="Times New Roman"/>
          <w:sz w:val="24"/>
          <w:szCs w:val="24"/>
          <w:lang w:val="en-JM" w:eastAsia="en-GB"/>
        </w:rPr>
        <w:t xml:space="preserve"> perpetuate </w:t>
      </w:r>
      <w:r w:rsidR="005C140B">
        <w:rPr>
          <w:rFonts w:ascii="Times New Roman" w:eastAsia="Times New Roman" w:hAnsi="Times New Roman" w:cs="Times New Roman"/>
          <w:sz w:val="24"/>
          <w:szCs w:val="24"/>
          <w:lang w:val="en-JM" w:eastAsia="en-GB"/>
        </w:rPr>
        <w:t xml:space="preserve">the dominance </w:t>
      </w:r>
      <w:r w:rsidR="002C5E42">
        <w:rPr>
          <w:rFonts w:ascii="Times New Roman" w:eastAsia="Times New Roman" w:hAnsi="Times New Roman" w:cs="Times New Roman"/>
          <w:sz w:val="24"/>
          <w:szCs w:val="24"/>
          <w:lang w:val="en-JM" w:eastAsia="en-GB"/>
        </w:rPr>
        <w:t>of the</w:t>
      </w:r>
      <w:r w:rsidR="007132A2">
        <w:rPr>
          <w:rFonts w:ascii="Times New Roman" w:eastAsia="Times New Roman" w:hAnsi="Times New Roman" w:cs="Times New Roman"/>
          <w:sz w:val="24"/>
          <w:szCs w:val="24"/>
          <w:lang w:val="en-JM" w:eastAsia="en-GB"/>
        </w:rPr>
        <w:t xml:space="preserve"> mono</w:t>
      </w:r>
      <w:r w:rsidR="005C140B">
        <w:rPr>
          <w:rFonts w:ascii="Times New Roman" w:eastAsia="Times New Roman" w:hAnsi="Times New Roman" w:cs="Times New Roman"/>
          <w:sz w:val="24"/>
          <w:szCs w:val="24"/>
          <w:lang w:val="en-JM" w:eastAsia="en-GB"/>
        </w:rPr>
        <w:t>-cultural curricular</w:t>
      </w:r>
      <w:r w:rsidR="007132A2">
        <w:rPr>
          <w:rFonts w:ascii="Times New Roman" w:eastAsia="Times New Roman" w:hAnsi="Times New Roman" w:cs="Times New Roman"/>
          <w:sz w:val="24"/>
          <w:szCs w:val="24"/>
          <w:lang w:val="en-JM" w:eastAsia="en-GB"/>
        </w:rPr>
        <w:t xml:space="preserve"> and Euro-centric education</w:t>
      </w:r>
      <w:r w:rsidR="00B15941">
        <w:rPr>
          <w:rFonts w:ascii="Times New Roman" w:eastAsia="Times New Roman" w:hAnsi="Times New Roman" w:cs="Times New Roman"/>
          <w:sz w:val="24"/>
          <w:szCs w:val="24"/>
          <w:lang w:val="en-JM" w:eastAsia="en-GB"/>
        </w:rPr>
        <w:t xml:space="preserve"> (Hickling-Hudson, 2006)</w:t>
      </w:r>
      <w:r w:rsidR="007132A2">
        <w:rPr>
          <w:rFonts w:ascii="Times New Roman" w:eastAsia="Times New Roman" w:hAnsi="Times New Roman" w:cs="Times New Roman"/>
          <w:sz w:val="24"/>
          <w:szCs w:val="24"/>
          <w:lang w:val="en-JM" w:eastAsia="en-GB"/>
        </w:rPr>
        <w:t xml:space="preserve">. </w:t>
      </w:r>
      <w:r w:rsidR="002C5E42">
        <w:rPr>
          <w:rFonts w:ascii="Times New Roman" w:eastAsia="Times New Roman" w:hAnsi="Times New Roman" w:cs="Times New Roman"/>
          <w:sz w:val="24"/>
          <w:szCs w:val="24"/>
          <w:lang w:val="en-JM" w:eastAsia="en-GB"/>
        </w:rPr>
        <w:t xml:space="preserve">Although this research is not focused on postcolonial theory, the impact of colonialism on the school system cannot be ignored as it helps to provide a framework within which </w:t>
      </w:r>
      <w:r w:rsidR="0075323E">
        <w:rPr>
          <w:rFonts w:ascii="Times New Roman" w:eastAsia="Times New Roman" w:hAnsi="Times New Roman" w:cs="Times New Roman"/>
          <w:sz w:val="24"/>
          <w:szCs w:val="24"/>
          <w:lang w:val="en-JM" w:eastAsia="en-GB"/>
        </w:rPr>
        <w:t xml:space="preserve">to understand why schools </w:t>
      </w:r>
      <w:r w:rsidR="002C5E42">
        <w:rPr>
          <w:rFonts w:ascii="Times New Roman" w:eastAsia="Times New Roman" w:hAnsi="Times New Roman" w:cs="Times New Roman"/>
          <w:sz w:val="24"/>
          <w:szCs w:val="24"/>
          <w:lang w:val="en-JM" w:eastAsia="en-GB"/>
        </w:rPr>
        <w:t>are the way they are. The creation of the class s</w:t>
      </w:r>
      <w:r w:rsidR="0075323E">
        <w:rPr>
          <w:rFonts w:ascii="Times New Roman" w:eastAsia="Times New Roman" w:hAnsi="Times New Roman" w:cs="Times New Roman"/>
          <w:sz w:val="24"/>
          <w:szCs w:val="24"/>
          <w:lang w:val="en-JM" w:eastAsia="en-GB"/>
        </w:rPr>
        <w:t>ystem</w:t>
      </w:r>
      <w:r w:rsidR="002C5E42">
        <w:rPr>
          <w:rFonts w:ascii="Times New Roman" w:eastAsia="Times New Roman" w:hAnsi="Times New Roman" w:cs="Times New Roman"/>
          <w:sz w:val="24"/>
          <w:szCs w:val="24"/>
          <w:lang w:val="en-JM" w:eastAsia="en-GB"/>
        </w:rPr>
        <w:t xml:space="preserve"> </w:t>
      </w:r>
      <w:r w:rsidR="0075323E">
        <w:rPr>
          <w:rFonts w:ascii="Times New Roman" w:eastAsia="Times New Roman" w:hAnsi="Times New Roman" w:cs="Times New Roman"/>
          <w:sz w:val="24"/>
          <w:szCs w:val="24"/>
          <w:lang w:val="en-JM" w:eastAsia="en-GB"/>
        </w:rPr>
        <w:t xml:space="preserve">and an education system that perpetuates the elite (Gale and Densmore, 2000) </w:t>
      </w:r>
      <w:r w:rsidR="002C5E42">
        <w:rPr>
          <w:rFonts w:ascii="Times New Roman" w:eastAsia="Times New Roman" w:hAnsi="Times New Roman" w:cs="Times New Roman"/>
          <w:sz w:val="24"/>
          <w:szCs w:val="24"/>
          <w:lang w:val="en-JM" w:eastAsia="en-GB"/>
        </w:rPr>
        <w:t xml:space="preserve">helps in understanding how social capital tends to be preserved in the middle and upper classes and why </w:t>
      </w:r>
      <w:r w:rsidR="0075323E">
        <w:rPr>
          <w:rFonts w:ascii="Times New Roman" w:eastAsia="Times New Roman" w:hAnsi="Times New Roman" w:cs="Times New Roman"/>
          <w:sz w:val="24"/>
          <w:szCs w:val="24"/>
          <w:lang w:val="en-JM" w:eastAsia="en-GB"/>
        </w:rPr>
        <w:t xml:space="preserve">certain students are disadvantaged. </w:t>
      </w:r>
    </w:p>
    <w:p w14:paraId="39A37C61" w14:textId="77777777" w:rsidR="000F1E68" w:rsidRDefault="000F1E68" w:rsidP="00BC403E">
      <w:pPr>
        <w:spacing w:after="0" w:line="360" w:lineRule="auto"/>
        <w:jc w:val="both"/>
        <w:rPr>
          <w:rFonts w:ascii="Times New Roman" w:eastAsia="Times New Roman" w:hAnsi="Times New Roman" w:cs="Times New Roman"/>
          <w:sz w:val="24"/>
          <w:szCs w:val="24"/>
          <w:lang w:val="en-JM" w:eastAsia="en-GB"/>
        </w:rPr>
      </w:pPr>
    </w:p>
    <w:p w14:paraId="4FE7669C" w14:textId="77777777" w:rsidR="00D41DFC" w:rsidRDefault="0075323E" w:rsidP="00BC403E">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 xml:space="preserve">This research investigates </w:t>
      </w:r>
      <w:r w:rsidR="000F1E68">
        <w:rPr>
          <w:rFonts w:ascii="Times New Roman" w:eastAsia="Times New Roman" w:hAnsi="Times New Roman" w:cs="Times New Roman"/>
          <w:sz w:val="24"/>
          <w:szCs w:val="24"/>
          <w:lang w:val="en-JM" w:eastAsia="en-GB"/>
        </w:rPr>
        <w:t xml:space="preserve">the perceptions of high school of </w:t>
      </w:r>
      <w:r>
        <w:rPr>
          <w:rFonts w:ascii="Times New Roman" w:eastAsia="Times New Roman" w:hAnsi="Times New Roman" w:cs="Times New Roman"/>
          <w:sz w:val="24"/>
          <w:szCs w:val="24"/>
          <w:lang w:val="en-JM" w:eastAsia="en-GB"/>
        </w:rPr>
        <w:t xml:space="preserve">students with LD and ADHD and seeks to understand the role social capital plays in their experiences. </w:t>
      </w:r>
      <w:r w:rsidR="00314950" w:rsidRPr="00C25538">
        <w:rPr>
          <w:rFonts w:ascii="Times New Roman" w:eastAsia="Times New Roman" w:hAnsi="Times New Roman" w:cs="Times New Roman"/>
          <w:sz w:val="24"/>
          <w:szCs w:val="24"/>
          <w:lang w:val="en-JM" w:eastAsia="en-GB"/>
        </w:rPr>
        <w:t>Social capital theory is briefly</w:t>
      </w:r>
      <w:r w:rsidR="009B1006" w:rsidRPr="00C25538">
        <w:rPr>
          <w:rFonts w:ascii="Times New Roman" w:eastAsia="Times New Roman" w:hAnsi="Times New Roman" w:cs="Times New Roman"/>
          <w:sz w:val="24"/>
          <w:szCs w:val="24"/>
          <w:lang w:val="en-JM" w:eastAsia="en-GB"/>
        </w:rPr>
        <w:t xml:space="preserve"> introduced in the theoretical position that follows and a more in-depth discussion is presented in chapter two.</w:t>
      </w:r>
      <w:r w:rsidR="00314950" w:rsidRPr="00C25538">
        <w:rPr>
          <w:rFonts w:ascii="Times New Roman" w:eastAsia="Times New Roman" w:hAnsi="Times New Roman" w:cs="Times New Roman"/>
          <w:sz w:val="24"/>
          <w:szCs w:val="24"/>
          <w:lang w:val="en-JM" w:eastAsia="en-GB"/>
        </w:rPr>
        <w:t xml:space="preserve"> </w:t>
      </w:r>
      <w:r>
        <w:rPr>
          <w:rFonts w:ascii="Times New Roman" w:eastAsia="Times New Roman" w:hAnsi="Times New Roman" w:cs="Times New Roman"/>
          <w:sz w:val="24"/>
          <w:szCs w:val="24"/>
          <w:lang w:val="en-JM" w:eastAsia="en-GB"/>
        </w:rPr>
        <w:t xml:space="preserve">The </w:t>
      </w:r>
      <w:r w:rsidR="00361A0E">
        <w:rPr>
          <w:rFonts w:ascii="Times New Roman" w:eastAsia="Times New Roman" w:hAnsi="Times New Roman" w:cs="Times New Roman"/>
          <w:sz w:val="24"/>
          <w:szCs w:val="24"/>
          <w:lang w:val="en-JM" w:eastAsia="en-GB"/>
        </w:rPr>
        <w:t xml:space="preserve">lingering </w:t>
      </w:r>
      <w:r>
        <w:rPr>
          <w:rFonts w:ascii="Times New Roman" w:eastAsia="Times New Roman" w:hAnsi="Times New Roman" w:cs="Times New Roman"/>
          <w:sz w:val="24"/>
          <w:szCs w:val="24"/>
          <w:lang w:val="en-JM" w:eastAsia="en-GB"/>
        </w:rPr>
        <w:t xml:space="preserve">effects of colonialism in postcolonial Jamaica and the </w:t>
      </w:r>
      <w:r w:rsidR="00361A0E">
        <w:rPr>
          <w:rFonts w:ascii="Times New Roman" w:eastAsia="Times New Roman" w:hAnsi="Times New Roman" w:cs="Times New Roman"/>
          <w:sz w:val="24"/>
          <w:szCs w:val="24"/>
          <w:lang w:val="en-JM" w:eastAsia="en-GB"/>
        </w:rPr>
        <w:t xml:space="preserve">level </w:t>
      </w:r>
      <w:r>
        <w:rPr>
          <w:rFonts w:ascii="Times New Roman" w:eastAsia="Times New Roman" w:hAnsi="Times New Roman" w:cs="Times New Roman"/>
          <w:sz w:val="24"/>
          <w:szCs w:val="24"/>
          <w:lang w:val="en-JM" w:eastAsia="en-GB"/>
        </w:rPr>
        <w:t xml:space="preserve">of social capital </w:t>
      </w:r>
      <w:r w:rsidR="00361A0E">
        <w:rPr>
          <w:rFonts w:ascii="Times New Roman" w:eastAsia="Times New Roman" w:hAnsi="Times New Roman" w:cs="Times New Roman"/>
          <w:sz w:val="24"/>
          <w:szCs w:val="24"/>
          <w:lang w:val="en-JM" w:eastAsia="en-GB"/>
        </w:rPr>
        <w:t xml:space="preserve">existing in the social classes </w:t>
      </w:r>
      <w:r>
        <w:rPr>
          <w:rFonts w:ascii="Times New Roman" w:eastAsia="Times New Roman" w:hAnsi="Times New Roman" w:cs="Times New Roman"/>
          <w:sz w:val="24"/>
          <w:szCs w:val="24"/>
          <w:lang w:val="en-JM" w:eastAsia="en-GB"/>
        </w:rPr>
        <w:t xml:space="preserve">are therefore integrally related and important factors to this research. </w:t>
      </w:r>
    </w:p>
    <w:p w14:paraId="7B58528C" w14:textId="77777777" w:rsidR="00361A0E" w:rsidRDefault="00361A0E" w:rsidP="00BC403E">
      <w:pPr>
        <w:spacing w:after="0" w:line="360" w:lineRule="auto"/>
        <w:jc w:val="both"/>
        <w:rPr>
          <w:rFonts w:ascii="Times New Roman" w:eastAsia="Times New Roman" w:hAnsi="Times New Roman" w:cs="Times New Roman"/>
          <w:sz w:val="24"/>
          <w:szCs w:val="24"/>
          <w:lang w:val="en-JM" w:eastAsia="en-GB"/>
        </w:rPr>
      </w:pPr>
    </w:p>
    <w:p w14:paraId="0663C9F0" w14:textId="77777777" w:rsidR="0073724B" w:rsidRPr="0073724B" w:rsidRDefault="0073724B" w:rsidP="00BC403E">
      <w:pPr>
        <w:spacing w:after="0" w:line="360" w:lineRule="auto"/>
        <w:jc w:val="both"/>
        <w:rPr>
          <w:rFonts w:ascii="Times New Roman" w:eastAsia="Times New Roman" w:hAnsi="Times New Roman" w:cs="Times New Roman"/>
          <w:i/>
          <w:sz w:val="24"/>
          <w:szCs w:val="24"/>
          <w:lang w:val="en-JM" w:eastAsia="en-GB"/>
        </w:rPr>
      </w:pPr>
      <w:r w:rsidRPr="0073724B">
        <w:rPr>
          <w:rFonts w:ascii="Times New Roman" w:eastAsia="Times New Roman" w:hAnsi="Times New Roman" w:cs="Times New Roman"/>
          <w:i/>
          <w:sz w:val="24"/>
          <w:szCs w:val="24"/>
          <w:lang w:val="en-JM" w:eastAsia="en-GB"/>
        </w:rPr>
        <w:t>Theoretical Position</w:t>
      </w:r>
    </w:p>
    <w:p w14:paraId="3D46A014" w14:textId="77777777" w:rsidR="00BC403E" w:rsidRDefault="00BC403E" w:rsidP="004D5101">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lastRenderedPageBreak/>
        <w:t>A post-colonial perspective and cultural analysis are commonly used in research done on schools in Jamaica (Evans 2001, p.19). For example</w:t>
      </w:r>
      <w:r w:rsidR="002B3F04">
        <w:rPr>
          <w:rFonts w:ascii="Times New Roman" w:eastAsia="Times New Roman" w:hAnsi="Times New Roman" w:cs="Times New Roman"/>
          <w:sz w:val="24"/>
          <w:szCs w:val="24"/>
          <w:lang w:val="en-JM" w:eastAsia="en-GB"/>
        </w:rPr>
        <w:t>,</w:t>
      </w:r>
      <w:r>
        <w:rPr>
          <w:rFonts w:ascii="Times New Roman" w:eastAsia="Times New Roman" w:hAnsi="Times New Roman" w:cs="Times New Roman"/>
          <w:sz w:val="24"/>
          <w:szCs w:val="24"/>
          <w:lang w:val="en-JM" w:eastAsia="en-GB"/>
        </w:rPr>
        <w:t xml:space="preserve"> looking at secondary school through a post-colonial lens could help in understanding why scho</w:t>
      </w:r>
      <w:r w:rsidR="00C43B79">
        <w:rPr>
          <w:rFonts w:ascii="Times New Roman" w:eastAsia="Times New Roman" w:hAnsi="Times New Roman" w:cs="Times New Roman"/>
          <w:sz w:val="24"/>
          <w:szCs w:val="24"/>
          <w:lang w:val="en-JM" w:eastAsia="en-GB"/>
        </w:rPr>
        <w:t xml:space="preserve">ols are structured as they are, </w:t>
      </w:r>
      <w:r>
        <w:rPr>
          <w:rFonts w:ascii="Times New Roman" w:eastAsia="Times New Roman" w:hAnsi="Times New Roman" w:cs="Times New Roman"/>
          <w:sz w:val="24"/>
          <w:szCs w:val="24"/>
          <w:lang w:val="en-JM" w:eastAsia="en-GB"/>
        </w:rPr>
        <w:t xml:space="preserve">what happens in schools and the differences that exist between different types of schools. Applying the perspective of cultural analysis can help to explain who and what are valued in the school system and can explain the power of language such as whose language is valued: English or Jamaican Creole? The concept of social capital is useful in understanding the opportunities students are likely to have access to and having a sense of belonging is important because it allows the transmission of social capital </w:t>
      </w:r>
      <w:r w:rsidR="002D3F94">
        <w:rPr>
          <w:rFonts w:ascii="Times New Roman" w:eastAsia="Times New Roman" w:hAnsi="Times New Roman" w:cs="Times New Roman"/>
          <w:sz w:val="24"/>
          <w:szCs w:val="24"/>
          <w:lang w:val="en-JM" w:eastAsia="en-GB"/>
        </w:rPr>
        <w:t>among and between members of a</w:t>
      </w:r>
      <w:r>
        <w:rPr>
          <w:rFonts w:ascii="Times New Roman" w:eastAsia="Times New Roman" w:hAnsi="Times New Roman" w:cs="Times New Roman"/>
          <w:sz w:val="24"/>
          <w:szCs w:val="24"/>
          <w:lang w:val="en-JM" w:eastAsia="en-GB"/>
        </w:rPr>
        <w:t xml:space="preserve"> social group. The theoretical position I took in relation to this research was to view the students experiences from the perspective of social capital and sense of belonging as I believe these concepts can help in understanding the students’ school experiences</w:t>
      </w:r>
      <w:r w:rsidR="00E53755">
        <w:rPr>
          <w:rFonts w:ascii="Times New Roman" w:eastAsia="Times New Roman" w:hAnsi="Times New Roman" w:cs="Times New Roman"/>
          <w:sz w:val="24"/>
          <w:szCs w:val="24"/>
          <w:lang w:val="en-JM" w:eastAsia="en-GB"/>
        </w:rPr>
        <w:t>.</w:t>
      </w:r>
      <w:r>
        <w:rPr>
          <w:rFonts w:ascii="Times New Roman" w:eastAsia="Times New Roman" w:hAnsi="Times New Roman" w:cs="Times New Roman"/>
          <w:sz w:val="24"/>
          <w:szCs w:val="24"/>
          <w:lang w:val="en-JM" w:eastAsia="en-GB"/>
        </w:rPr>
        <w:t xml:space="preserve"> It can also be argued that both the post-colonist view and cultural analysis are to some degree subsumed within the concepts of social capital and sense of belonging. </w:t>
      </w:r>
    </w:p>
    <w:p w14:paraId="5977F954" w14:textId="77777777" w:rsidR="004D5101" w:rsidRDefault="004D5101" w:rsidP="004D5101">
      <w:pPr>
        <w:spacing w:after="0" w:line="360" w:lineRule="auto"/>
        <w:jc w:val="both"/>
        <w:rPr>
          <w:rFonts w:ascii="Times New Roman" w:hAnsi="Times New Roman" w:cs="Times New Roman"/>
          <w:i/>
          <w:sz w:val="24"/>
          <w:szCs w:val="24"/>
        </w:rPr>
      </w:pPr>
    </w:p>
    <w:p w14:paraId="6AA4F217" w14:textId="77777777" w:rsidR="004D3DF6" w:rsidRDefault="004D3DF6" w:rsidP="004D5101">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Theoretical Framework  </w:t>
      </w:r>
    </w:p>
    <w:p w14:paraId="54E84FBE" w14:textId="77777777" w:rsidR="004D5101" w:rsidRDefault="00BC403E" w:rsidP="004D51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mentioned above</w:t>
      </w:r>
      <w:r w:rsidR="002B3F04">
        <w:rPr>
          <w:rFonts w:ascii="Times New Roman" w:hAnsi="Times New Roman" w:cs="Times New Roman"/>
          <w:sz w:val="24"/>
          <w:szCs w:val="24"/>
        </w:rPr>
        <w:t>,</w:t>
      </w:r>
      <w:r>
        <w:rPr>
          <w:rFonts w:ascii="Times New Roman" w:hAnsi="Times New Roman" w:cs="Times New Roman"/>
          <w:sz w:val="24"/>
          <w:szCs w:val="24"/>
        </w:rPr>
        <w:t xml:space="preserve"> t</w:t>
      </w:r>
      <w:r w:rsidR="004D3DF6" w:rsidRPr="00926624">
        <w:rPr>
          <w:rFonts w:ascii="Times New Roman" w:hAnsi="Times New Roman" w:cs="Times New Roman"/>
          <w:sz w:val="24"/>
          <w:szCs w:val="24"/>
        </w:rPr>
        <w:t>he concept</w:t>
      </w:r>
      <w:r w:rsidR="004D3DF6">
        <w:rPr>
          <w:rFonts w:ascii="Times New Roman" w:hAnsi="Times New Roman" w:cs="Times New Roman"/>
          <w:sz w:val="24"/>
          <w:szCs w:val="24"/>
        </w:rPr>
        <w:t>s</w:t>
      </w:r>
      <w:r w:rsidR="000F10DF">
        <w:rPr>
          <w:rFonts w:ascii="Times New Roman" w:hAnsi="Times New Roman" w:cs="Times New Roman"/>
          <w:sz w:val="24"/>
          <w:szCs w:val="24"/>
        </w:rPr>
        <w:t xml:space="preserve"> of social</w:t>
      </w:r>
      <w:r w:rsidR="004D3DF6" w:rsidRPr="00926624">
        <w:rPr>
          <w:rFonts w:ascii="Times New Roman" w:hAnsi="Times New Roman" w:cs="Times New Roman"/>
          <w:sz w:val="24"/>
          <w:szCs w:val="24"/>
        </w:rPr>
        <w:t xml:space="preserve"> capital</w:t>
      </w:r>
      <w:r w:rsidR="004D3DF6">
        <w:rPr>
          <w:rFonts w:ascii="Times New Roman" w:hAnsi="Times New Roman" w:cs="Times New Roman"/>
          <w:sz w:val="24"/>
          <w:szCs w:val="24"/>
        </w:rPr>
        <w:t xml:space="preserve"> and a sense of belo</w:t>
      </w:r>
      <w:r w:rsidR="00B9076F">
        <w:rPr>
          <w:rFonts w:ascii="Times New Roman" w:hAnsi="Times New Roman" w:cs="Times New Roman"/>
          <w:sz w:val="24"/>
          <w:szCs w:val="24"/>
        </w:rPr>
        <w:t>nging provide a framework through</w:t>
      </w:r>
      <w:r w:rsidR="004D3DF6">
        <w:rPr>
          <w:rFonts w:ascii="Times New Roman" w:hAnsi="Times New Roman" w:cs="Times New Roman"/>
          <w:sz w:val="24"/>
          <w:szCs w:val="24"/>
        </w:rPr>
        <w:t xml:space="preserve"> which this research can be understood. </w:t>
      </w:r>
      <w:r w:rsidR="004D3DF6" w:rsidRPr="00926624">
        <w:rPr>
          <w:rFonts w:ascii="Times New Roman" w:hAnsi="Times New Roman" w:cs="Times New Roman"/>
          <w:sz w:val="24"/>
          <w:szCs w:val="24"/>
        </w:rPr>
        <w:t xml:space="preserve"> </w:t>
      </w:r>
      <w:r w:rsidR="007045E6">
        <w:rPr>
          <w:rFonts w:ascii="Times New Roman" w:hAnsi="Times New Roman" w:cs="Times New Roman"/>
          <w:sz w:val="24"/>
          <w:szCs w:val="24"/>
        </w:rPr>
        <w:t>Social</w:t>
      </w:r>
      <w:r w:rsidR="004D3DF6">
        <w:rPr>
          <w:rFonts w:ascii="Times New Roman" w:hAnsi="Times New Roman" w:cs="Times New Roman"/>
          <w:sz w:val="24"/>
          <w:szCs w:val="24"/>
        </w:rPr>
        <w:t xml:space="preserve"> capital is understood to mean various things. The main theorists associated with the concept of cultural capital as it relates to educational are Pierre Bourdieu, James Coleman and Robert Putnam. For Bourdieu, </w:t>
      </w:r>
      <w:r w:rsidR="007045E6">
        <w:rPr>
          <w:rFonts w:ascii="Times New Roman" w:hAnsi="Times New Roman" w:cs="Times New Roman"/>
          <w:sz w:val="24"/>
          <w:szCs w:val="24"/>
        </w:rPr>
        <w:t>social</w:t>
      </w:r>
      <w:r w:rsidR="004D3DF6">
        <w:rPr>
          <w:rFonts w:ascii="Times New Roman" w:hAnsi="Times New Roman" w:cs="Times New Roman"/>
          <w:sz w:val="24"/>
          <w:szCs w:val="24"/>
        </w:rPr>
        <w:t xml:space="preserve"> capital is simply a case of ‘who you know’. What really matters is ones social connections</w:t>
      </w:r>
      <w:r w:rsidR="002B3F04">
        <w:rPr>
          <w:rFonts w:ascii="Times New Roman" w:hAnsi="Times New Roman" w:cs="Times New Roman"/>
          <w:sz w:val="24"/>
          <w:szCs w:val="24"/>
        </w:rPr>
        <w:t>;</w:t>
      </w:r>
      <w:r w:rsidR="004D3DF6">
        <w:rPr>
          <w:rFonts w:ascii="Times New Roman" w:hAnsi="Times New Roman" w:cs="Times New Roman"/>
          <w:sz w:val="24"/>
          <w:szCs w:val="24"/>
        </w:rPr>
        <w:t xml:space="preserve"> the greater ones social connections, the more capital and resources one potentially has access to </w:t>
      </w:r>
      <w:r w:rsidR="00F210C4">
        <w:rPr>
          <w:rFonts w:ascii="Times New Roman" w:hAnsi="Times New Roman" w:cs="Times New Roman"/>
          <w:sz w:val="24"/>
          <w:szCs w:val="24"/>
        </w:rPr>
        <w:t xml:space="preserve">as </w:t>
      </w:r>
      <w:r w:rsidR="004D3DF6">
        <w:rPr>
          <w:rFonts w:ascii="Times New Roman" w:hAnsi="Times New Roman" w:cs="Times New Roman"/>
          <w:sz w:val="24"/>
          <w:szCs w:val="24"/>
        </w:rPr>
        <w:t>“the value of social capital possessed by a given agent depends on the size of the network connections” (Bourdieu 1986,</w:t>
      </w:r>
      <w:r>
        <w:rPr>
          <w:rFonts w:ascii="Times New Roman" w:hAnsi="Times New Roman" w:cs="Times New Roman"/>
          <w:sz w:val="24"/>
          <w:szCs w:val="24"/>
        </w:rPr>
        <w:t xml:space="preserve"> n.p.</w:t>
      </w:r>
      <w:r w:rsidR="004D3DF6">
        <w:rPr>
          <w:rFonts w:ascii="Times New Roman" w:hAnsi="Times New Roman" w:cs="Times New Roman"/>
          <w:sz w:val="24"/>
          <w:szCs w:val="24"/>
        </w:rPr>
        <w:t xml:space="preserve">). </w:t>
      </w:r>
    </w:p>
    <w:p w14:paraId="6F4821BC" w14:textId="77777777" w:rsidR="004D5101" w:rsidRDefault="004D5101" w:rsidP="004D5101">
      <w:pPr>
        <w:spacing w:after="0" w:line="360" w:lineRule="auto"/>
        <w:jc w:val="both"/>
        <w:rPr>
          <w:rFonts w:ascii="Times New Roman" w:hAnsi="Times New Roman" w:cs="Times New Roman"/>
          <w:sz w:val="24"/>
          <w:szCs w:val="24"/>
        </w:rPr>
      </w:pPr>
    </w:p>
    <w:p w14:paraId="3D4310D9" w14:textId="77777777" w:rsidR="002B3F04" w:rsidRDefault="004D3DF6" w:rsidP="004D51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Coleman sees social capital as residing in the family. It is described as less tangible than other types of capital (physical) as it is embodied in the “relations among persons” (Coleman 1988, p. S100). Coleman argues social capital facilitates action and makes it possible to achieve certain goals that would otherwise not have been possible in its absence (p.S98). It is therefore instrumental in the development of human capital. Putnam argues that social capital benefits both the individual and the community as individuals make connections tha</w:t>
      </w:r>
      <w:r w:rsidR="001B1146">
        <w:rPr>
          <w:rFonts w:ascii="Times New Roman" w:hAnsi="Times New Roman" w:cs="Times New Roman"/>
          <w:sz w:val="24"/>
          <w:szCs w:val="24"/>
        </w:rPr>
        <w:t>t are mutually beneficial. Putnam</w:t>
      </w:r>
      <w:r>
        <w:rPr>
          <w:rFonts w:ascii="Times New Roman" w:hAnsi="Times New Roman" w:cs="Times New Roman"/>
          <w:sz w:val="24"/>
          <w:szCs w:val="24"/>
        </w:rPr>
        <w:t xml:space="preserve"> argues that communities that are well connected have large amounts of social capital and even if an individual is not personally involved with their community, they are likely to</w:t>
      </w:r>
      <w:r w:rsidR="001B1146">
        <w:rPr>
          <w:rFonts w:ascii="Times New Roman" w:hAnsi="Times New Roman" w:cs="Times New Roman"/>
          <w:sz w:val="24"/>
          <w:szCs w:val="24"/>
        </w:rPr>
        <w:t xml:space="preserve"> enjoy spill-off benefits (Putnam</w:t>
      </w:r>
      <w:r>
        <w:rPr>
          <w:rFonts w:ascii="Times New Roman" w:hAnsi="Times New Roman" w:cs="Times New Roman"/>
          <w:sz w:val="24"/>
          <w:szCs w:val="24"/>
        </w:rPr>
        <w:t xml:space="preserve"> 2000, p. 20). Social capital can also have negative effects as </w:t>
      </w:r>
      <w:r>
        <w:rPr>
          <w:rFonts w:ascii="Times New Roman" w:hAnsi="Times New Roman" w:cs="Times New Roman"/>
          <w:sz w:val="24"/>
          <w:szCs w:val="24"/>
        </w:rPr>
        <w:lastRenderedPageBreak/>
        <w:t>persons outside the social network may be subjected to prejudice, oppression and social injustices as seen in the actions of the Klu Klux Klan, apartheid government, and terrorist groups.</w:t>
      </w:r>
    </w:p>
    <w:p w14:paraId="50EA2FDF" w14:textId="77777777" w:rsidR="004D5101" w:rsidRDefault="004D5101" w:rsidP="004D5101">
      <w:pPr>
        <w:spacing w:after="0" w:line="360" w:lineRule="auto"/>
        <w:jc w:val="both"/>
        <w:rPr>
          <w:rFonts w:ascii="Times New Roman" w:hAnsi="Times New Roman" w:cs="Times New Roman"/>
          <w:sz w:val="24"/>
          <w:szCs w:val="24"/>
        </w:rPr>
      </w:pPr>
    </w:p>
    <w:p w14:paraId="433B4C16" w14:textId="77777777" w:rsidR="004D3DF6" w:rsidRDefault="004D3DF6" w:rsidP="004D51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Social capital in relation to this research is understood as being the attributes and powers students have or have access to that can be used to help them navigate their social arenas. Social support is considered to be a form of social capital as it is a “relational concept that allows resources to flow between interconnected individuals through their social networks” (Offer</w:t>
      </w:r>
      <w:r w:rsidR="0073519D">
        <w:rPr>
          <w:rFonts w:ascii="Times New Roman" w:hAnsi="Times New Roman" w:cs="Times New Roman"/>
          <w:sz w:val="24"/>
          <w:szCs w:val="24"/>
        </w:rPr>
        <w:t xml:space="preserve"> and Schneider</w:t>
      </w:r>
      <w:r>
        <w:rPr>
          <w:rFonts w:ascii="Times New Roman" w:hAnsi="Times New Roman" w:cs="Times New Roman"/>
          <w:sz w:val="24"/>
          <w:szCs w:val="24"/>
        </w:rPr>
        <w:t>, 2007).</w:t>
      </w:r>
      <w:r w:rsidRPr="00522CBE">
        <w:rPr>
          <w:rFonts w:ascii="Times New Roman" w:hAnsi="Times New Roman" w:cs="Times New Roman"/>
          <w:sz w:val="24"/>
          <w:szCs w:val="24"/>
        </w:rPr>
        <w:t xml:space="preserve"> </w:t>
      </w:r>
      <w:r>
        <w:rPr>
          <w:rFonts w:ascii="Times New Roman" w:hAnsi="Times New Roman" w:cs="Times New Roman"/>
          <w:sz w:val="24"/>
          <w:szCs w:val="24"/>
        </w:rPr>
        <w:t>Children are presented as social agents who possess social capital and they can create social capital through their social networks as these provide them with social support.</w:t>
      </w:r>
    </w:p>
    <w:p w14:paraId="54E2CC2C" w14:textId="77777777" w:rsidR="004D5101" w:rsidRDefault="004D5101" w:rsidP="004D5101">
      <w:pPr>
        <w:spacing w:after="0" w:line="360" w:lineRule="auto"/>
        <w:jc w:val="both"/>
        <w:rPr>
          <w:rFonts w:ascii="Times New Roman" w:hAnsi="Times New Roman" w:cs="Times New Roman"/>
          <w:sz w:val="24"/>
          <w:szCs w:val="24"/>
        </w:rPr>
      </w:pPr>
    </w:p>
    <w:p w14:paraId="1BBF8835" w14:textId="77777777" w:rsidR="00D839EE" w:rsidRDefault="004D3DF6" w:rsidP="004D51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Having a sense of belonging is a strong human need and adolescents in particula</w:t>
      </w:r>
      <w:r w:rsidR="00675609">
        <w:rPr>
          <w:rFonts w:ascii="Times New Roman" w:hAnsi="Times New Roman" w:cs="Times New Roman"/>
          <w:sz w:val="24"/>
          <w:szCs w:val="24"/>
        </w:rPr>
        <w:t xml:space="preserve">r have a strong need to belong </w:t>
      </w:r>
      <w:r w:rsidR="00226500" w:rsidRPr="00C25538">
        <w:rPr>
          <w:rFonts w:ascii="Times New Roman" w:hAnsi="Times New Roman" w:cs="Times New Roman"/>
          <w:sz w:val="24"/>
          <w:szCs w:val="24"/>
        </w:rPr>
        <w:t>(Goodenow</w:t>
      </w:r>
      <w:r w:rsidR="00675609" w:rsidRPr="00C25538">
        <w:rPr>
          <w:rFonts w:ascii="Times New Roman" w:hAnsi="Times New Roman" w:cs="Times New Roman"/>
          <w:sz w:val="24"/>
          <w:szCs w:val="24"/>
        </w:rPr>
        <w:t xml:space="preserve"> 1993</w:t>
      </w:r>
      <w:r w:rsidR="00226500" w:rsidRPr="00C25538">
        <w:rPr>
          <w:rFonts w:ascii="Times New Roman" w:hAnsi="Times New Roman" w:cs="Times New Roman"/>
          <w:sz w:val="24"/>
          <w:szCs w:val="24"/>
        </w:rPr>
        <w:t>, p.22).</w:t>
      </w:r>
      <w:r w:rsidR="00675609" w:rsidRPr="00C25538">
        <w:rPr>
          <w:rFonts w:ascii="Times New Roman" w:hAnsi="Times New Roman" w:cs="Times New Roman"/>
          <w:sz w:val="24"/>
          <w:szCs w:val="24"/>
        </w:rPr>
        <w:t xml:space="preserve"> </w:t>
      </w:r>
      <w:r>
        <w:rPr>
          <w:rFonts w:ascii="Times New Roman" w:hAnsi="Times New Roman" w:cs="Times New Roman"/>
          <w:sz w:val="24"/>
          <w:szCs w:val="24"/>
        </w:rPr>
        <w:t xml:space="preserve">They form friendships and peer networks usually with like-minded peers in order to fulfil their need to belong to a group. Peer groups function as social supports for students and can help them to navigate the turbulence of transitioning to high school. Research indicates that students who fail to establish positive peer relationships are at greater risk of disengaging from school and are at higher risk for engaging in negative behaviours, as youth who feel excluded are likely to gravitate towards other excluded youth and engaging in anti-social activities (Roffey 2013, p.42). </w:t>
      </w:r>
    </w:p>
    <w:p w14:paraId="1DD91307" w14:textId="77777777" w:rsidR="00351CDD" w:rsidRDefault="00351CDD" w:rsidP="004D5101">
      <w:pPr>
        <w:spacing w:after="0" w:line="360" w:lineRule="auto"/>
        <w:jc w:val="both"/>
        <w:rPr>
          <w:rFonts w:ascii="Times New Roman" w:hAnsi="Times New Roman" w:cs="Times New Roman"/>
          <w:sz w:val="24"/>
          <w:szCs w:val="24"/>
        </w:rPr>
      </w:pPr>
    </w:p>
    <w:p w14:paraId="2BBBA8BE" w14:textId="77777777" w:rsidR="00B93B1E" w:rsidRDefault="004D3DF6" w:rsidP="004D51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When adolescents feel a sense of belonging in school and have positive peers group affiliations</w:t>
      </w:r>
      <w:r w:rsidR="00B93B1E">
        <w:rPr>
          <w:rFonts w:ascii="Times New Roman" w:hAnsi="Times New Roman" w:cs="Times New Roman"/>
          <w:sz w:val="24"/>
          <w:szCs w:val="24"/>
        </w:rPr>
        <w:t>,</w:t>
      </w:r>
      <w:r>
        <w:rPr>
          <w:rFonts w:ascii="Times New Roman" w:hAnsi="Times New Roman" w:cs="Times New Roman"/>
          <w:sz w:val="24"/>
          <w:szCs w:val="24"/>
        </w:rPr>
        <w:t xml:space="preserve"> they are more likely to be resilient when faced with challenges, and tend to view school more positively and become more academically engaged (Faircloth</w:t>
      </w:r>
      <w:r w:rsidR="004122A8">
        <w:rPr>
          <w:rFonts w:ascii="Times New Roman" w:hAnsi="Times New Roman" w:cs="Times New Roman"/>
          <w:sz w:val="24"/>
          <w:szCs w:val="24"/>
        </w:rPr>
        <w:t xml:space="preserve"> and Hamm</w:t>
      </w:r>
      <w:r>
        <w:rPr>
          <w:rFonts w:ascii="Times New Roman" w:hAnsi="Times New Roman" w:cs="Times New Roman"/>
          <w:sz w:val="24"/>
          <w:szCs w:val="24"/>
        </w:rPr>
        <w:t xml:space="preserve"> 2011, p.50). Teachers play an integral role in creating a sense of belonging and connectedness in the classroom (Ma 2003, p.341) as students perceive teachers’ attention, help and the respect shown to them as important to their sense of belonging. The relationships teachers establish with students, the classroom atmosphere they create and the pedagogy they implement have the potential to create welcoming and engaging learning environments or environments that squelch students’ spirits, quiet their curiosity and encourage ennui. It is likely that some children may experience school failure not because of a lack of ability but because they feel detached, alienated and isolated from others and from the educational process (Beck and Malley 1998, p.133). </w:t>
      </w:r>
    </w:p>
    <w:p w14:paraId="59455983" w14:textId="77777777" w:rsidR="004D5101" w:rsidRDefault="004D5101" w:rsidP="004D5101">
      <w:pPr>
        <w:spacing w:after="0" w:line="360" w:lineRule="auto"/>
        <w:jc w:val="both"/>
        <w:rPr>
          <w:rFonts w:ascii="Times New Roman" w:hAnsi="Times New Roman" w:cs="Times New Roman"/>
          <w:sz w:val="24"/>
          <w:szCs w:val="24"/>
        </w:rPr>
      </w:pPr>
    </w:p>
    <w:p w14:paraId="5487E449" w14:textId="77777777" w:rsidR="005B7B53" w:rsidRDefault="004D3DF6" w:rsidP="004D51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When students feel a sense of belonging</w:t>
      </w:r>
      <w:r w:rsidR="00B93B1E">
        <w:rPr>
          <w:rFonts w:ascii="Times New Roman" w:hAnsi="Times New Roman" w:cs="Times New Roman"/>
          <w:sz w:val="24"/>
          <w:szCs w:val="24"/>
        </w:rPr>
        <w:t>,</w:t>
      </w:r>
      <w:r>
        <w:rPr>
          <w:rFonts w:ascii="Times New Roman" w:hAnsi="Times New Roman" w:cs="Times New Roman"/>
          <w:sz w:val="24"/>
          <w:szCs w:val="24"/>
        </w:rPr>
        <w:t xml:space="preserve"> they are likely to feel personally accepted and supported in school by teachers and classmates (Faircloth</w:t>
      </w:r>
      <w:r w:rsidR="00D52AB8">
        <w:rPr>
          <w:rFonts w:ascii="Times New Roman" w:hAnsi="Times New Roman" w:cs="Times New Roman"/>
          <w:sz w:val="24"/>
          <w:szCs w:val="24"/>
        </w:rPr>
        <w:t xml:space="preserve"> and Hamm</w:t>
      </w:r>
      <w:r>
        <w:rPr>
          <w:rFonts w:ascii="Times New Roman" w:hAnsi="Times New Roman" w:cs="Times New Roman"/>
          <w:sz w:val="24"/>
          <w:szCs w:val="24"/>
        </w:rPr>
        <w:t xml:space="preserve"> 2011) and they are more </w:t>
      </w:r>
      <w:r>
        <w:rPr>
          <w:rFonts w:ascii="Times New Roman" w:hAnsi="Times New Roman" w:cs="Times New Roman"/>
          <w:sz w:val="24"/>
          <w:szCs w:val="24"/>
        </w:rPr>
        <w:lastRenderedPageBreak/>
        <w:t xml:space="preserve">likely to be motivated and engaged learners. Pursuing pedagogy that makes students feel </w:t>
      </w:r>
      <w:r w:rsidRPr="006136DE">
        <w:rPr>
          <w:rFonts w:ascii="Times New Roman" w:hAnsi="Times New Roman" w:cs="Times New Roman"/>
          <w:i/>
          <w:sz w:val="24"/>
          <w:szCs w:val="24"/>
        </w:rPr>
        <w:t>capable</w:t>
      </w:r>
      <w:r>
        <w:rPr>
          <w:rFonts w:ascii="Times New Roman" w:hAnsi="Times New Roman" w:cs="Times New Roman"/>
          <w:sz w:val="24"/>
          <w:szCs w:val="24"/>
        </w:rPr>
        <w:t xml:space="preserve"> of success, and that provide opportunities for students to </w:t>
      </w:r>
      <w:r w:rsidRPr="006136DE">
        <w:rPr>
          <w:rFonts w:ascii="Times New Roman" w:hAnsi="Times New Roman" w:cs="Times New Roman"/>
          <w:i/>
          <w:sz w:val="24"/>
          <w:szCs w:val="24"/>
        </w:rPr>
        <w:t>connect</w:t>
      </w:r>
      <w:r>
        <w:rPr>
          <w:rFonts w:ascii="Times New Roman" w:hAnsi="Times New Roman" w:cs="Times New Roman"/>
          <w:sz w:val="24"/>
          <w:szCs w:val="24"/>
        </w:rPr>
        <w:t xml:space="preserve"> with peers and to </w:t>
      </w:r>
      <w:r w:rsidRPr="006136DE">
        <w:rPr>
          <w:rFonts w:ascii="Times New Roman" w:hAnsi="Times New Roman" w:cs="Times New Roman"/>
          <w:i/>
          <w:sz w:val="24"/>
          <w:szCs w:val="24"/>
        </w:rPr>
        <w:t>contribute</w:t>
      </w:r>
      <w:r>
        <w:rPr>
          <w:rFonts w:ascii="Times New Roman" w:hAnsi="Times New Roman" w:cs="Times New Roman"/>
          <w:sz w:val="24"/>
          <w:szCs w:val="24"/>
        </w:rPr>
        <w:t xml:space="preserve"> to learning, validate the importance of students to the classroom and help to secure feelings of belonging (Ma 2003, p.341). </w:t>
      </w:r>
      <w:r w:rsidR="00833896">
        <w:rPr>
          <w:rFonts w:ascii="Times New Roman" w:hAnsi="Times New Roman" w:cs="Times New Roman"/>
          <w:sz w:val="24"/>
          <w:szCs w:val="24"/>
        </w:rPr>
        <w:t>The</w:t>
      </w:r>
      <w:r>
        <w:rPr>
          <w:rFonts w:ascii="Times New Roman" w:hAnsi="Times New Roman" w:cs="Times New Roman"/>
          <w:sz w:val="24"/>
          <w:szCs w:val="24"/>
        </w:rPr>
        <w:t xml:space="preserve"> concepts of </w:t>
      </w:r>
      <w:r w:rsidR="000A1552">
        <w:rPr>
          <w:rFonts w:ascii="Times New Roman" w:hAnsi="Times New Roman" w:cs="Times New Roman"/>
          <w:sz w:val="24"/>
          <w:szCs w:val="24"/>
        </w:rPr>
        <w:t xml:space="preserve">social capital, social network </w:t>
      </w:r>
      <w:r>
        <w:rPr>
          <w:rFonts w:ascii="Times New Roman" w:hAnsi="Times New Roman" w:cs="Times New Roman"/>
          <w:sz w:val="24"/>
          <w:szCs w:val="24"/>
        </w:rPr>
        <w:t>and sense o</w:t>
      </w:r>
      <w:r w:rsidR="00BC403E">
        <w:rPr>
          <w:rFonts w:ascii="Times New Roman" w:hAnsi="Times New Roman" w:cs="Times New Roman"/>
          <w:sz w:val="24"/>
          <w:szCs w:val="24"/>
        </w:rPr>
        <w:t>f belonging are different but</w:t>
      </w:r>
      <w:r>
        <w:rPr>
          <w:rFonts w:ascii="Times New Roman" w:hAnsi="Times New Roman" w:cs="Times New Roman"/>
          <w:sz w:val="24"/>
          <w:szCs w:val="24"/>
        </w:rPr>
        <w:t xml:space="preserve"> related concepts that intertwine and support each other. They will be used to help in the analysis of the data that has been collected.</w:t>
      </w:r>
      <w:r w:rsidR="00833896">
        <w:rPr>
          <w:rFonts w:ascii="Times New Roman" w:hAnsi="Times New Roman" w:cs="Times New Roman"/>
          <w:sz w:val="24"/>
          <w:szCs w:val="24"/>
        </w:rPr>
        <w:t xml:space="preserve"> The theories of social capital and a sense of belonging </w:t>
      </w:r>
      <w:r w:rsidR="00BC403E">
        <w:rPr>
          <w:rFonts w:ascii="Times New Roman" w:hAnsi="Times New Roman" w:cs="Times New Roman"/>
          <w:sz w:val="24"/>
          <w:szCs w:val="24"/>
        </w:rPr>
        <w:t xml:space="preserve">will be discussed </w:t>
      </w:r>
      <w:r w:rsidR="00833896">
        <w:rPr>
          <w:rFonts w:ascii="Times New Roman" w:hAnsi="Times New Roman" w:cs="Times New Roman"/>
          <w:sz w:val="24"/>
          <w:szCs w:val="24"/>
        </w:rPr>
        <w:t xml:space="preserve">further </w:t>
      </w:r>
      <w:r w:rsidR="00BC403E">
        <w:rPr>
          <w:rFonts w:ascii="Times New Roman" w:hAnsi="Times New Roman" w:cs="Times New Roman"/>
          <w:sz w:val="24"/>
          <w:szCs w:val="24"/>
        </w:rPr>
        <w:t>in chapter</w:t>
      </w:r>
      <w:r w:rsidR="004874D3">
        <w:rPr>
          <w:rFonts w:ascii="Times New Roman" w:hAnsi="Times New Roman" w:cs="Times New Roman"/>
          <w:b/>
          <w:color w:val="FF0000"/>
          <w:sz w:val="24"/>
          <w:szCs w:val="24"/>
        </w:rPr>
        <w:t xml:space="preserve"> </w:t>
      </w:r>
      <w:r w:rsidR="004874D3" w:rsidRPr="004874D3">
        <w:rPr>
          <w:rFonts w:ascii="Times New Roman" w:hAnsi="Times New Roman" w:cs="Times New Roman"/>
          <w:sz w:val="24"/>
          <w:szCs w:val="24"/>
        </w:rPr>
        <w:t>three</w:t>
      </w:r>
      <w:r w:rsidR="00BC403E">
        <w:rPr>
          <w:rFonts w:ascii="Times New Roman" w:hAnsi="Times New Roman" w:cs="Times New Roman"/>
          <w:sz w:val="24"/>
          <w:szCs w:val="24"/>
        </w:rPr>
        <w:t>.</w:t>
      </w:r>
    </w:p>
    <w:p w14:paraId="7C4D9B5C" w14:textId="77777777" w:rsidR="004D5101" w:rsidRDefault="004D5101" w:rsidP="004D5101">
      <w:pPr>
        <w:spacing w:after="0" w:line="360" w:lineRule="auto"/>
        <w:jc w:val="both"/>
        <w:rPr>
          <w:rFonts w:ascii="Times New Roman" w:hAnsi="Times New Roman" w:cs="Times New Roman"/>
          <w:sz w:val="24"/>
          <w:szCs w:val="24"/>
        </w:rPr>
      </w:pPr>
    </w:p>
    <w:p w14:paraId="484E0644" w14:textId="77777777" w:rsidR="009C630A" w:rsidRDefault="009C630A" w:rsidP="00B93B1E">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Ethical Considerations</w:t>
      </w:r>
    </w:p>
    <w:p w14:paraId="745343A1" w14:textId="77777777" w:rsidR="009C630A" w:rsidRDefault="009C630A" w:rsidP="004D51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Children are vulnerable to exploitation (Kirk, 2007) and in order to protect children from unscrupulous or injurious actions in research involving children, it is important to satisfy ethical requirements. </w:t>
      </w:r>
      <w:r w:rsidRPr="003E75B2">
        <w:rPr>
          <w:rFonts w:ascii="Times New Roman" w:hAnsi="Times New Roman" w:cs="Times New Roman"/>
          <w:sz w:val="24"/>
          <w:szCs w:val="24"/>
        </w:rPr>
        <w:t>Ethical clearance was</w:t>
      </w:r>
      <w:r>
        <w:rPr>
          <w:rFonts w:ascii="Times New Roman" w:hAnsi="Times New Roman" w:cs="Times New Roman"/>
          <w:sz w:val="24"/>
          <w:szCs w:val="24"/>
        </w:rPr>
        <w:t xml:space="preserve"> sought and received from the university ethics board prior to beginning this research.</w:t>
      </w:r>
    </w:p>
    <w:p w14:paraId="39566B07" w14:textId="77777777" w:rsidR="004D5101" w:rsidRDefault="004D5101" w:rsidP="004D5101">
      <w:pPr>
        <w:spacing w:after="0" w:line="360" w:lineRule="auto"/>
        <w:jc w:val="both"/>
        <w:rPr>
          <w:rFonts w:ascii="Times New Roman" w:hAnsi="Times New Roman" w:cs="Times New Roman"/>
          <w:sz w:val="24"/>
          <w:szCs w:val="24"/>
        </w:rPr>
      </w:pPr>
    </w:p>
    <w:p w14:paraId="4354C8FB" w14:textId="77777777" w:rsidR="0063294B" w:rsidRDefault="009C630A" w:rsidP="004D51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When conducting research with children and when using interviews it is important to be conscious of ethical issues</w:t>
      </w:r>
      <w:r w:rsidR="0063294B">
        <w:rPr>
          <w:rFonts w:ascii="Times New Roman" w:hAnsi="Times New Roman" w:cs="Times New Roman"/>
          <w:sz w:val="24"/>
          <w:szCs w:val="24"/>
        </w:rPr>
        <w:t>.</w:t>
      </w:r>
      <w:r>
        <w:rPr>
          <w:rFonts w:ascii="Times New Roman" w:hAnsi="Times New Roman" w:cs="Times New Roman"/>
          <w:sz w:val="24"/>
          <w:szCs w:val="24"/>
        </w:rPr>
        <w:t xml:space="preserve"> </w:t>
      </w:r>
      <w:r w:rsidR="0063294B">
        <w:rPr>
          <w:rFonts w:ascii="Times New Roman" w:hAnsi="Times New Roman" w:cs="Times New Roman"/>
          <w:sz w:val="24"/>
          <w:szCs w:val="24"/>
        </w:rPr>
        <w:t>I</w:t>
      </w:r>
      <w:r>
        <w:rPr>
          <w:rFonts w:ascii="Times New Roman" w:hAnsi="Times New Roman" w:cs="Times New Roman"/>
          <w:sz w:val="24"/>
          <w:szCs w:val="24"/>
        </w:rPr>
        <w:t>ssues of power, language, informed consent, respect, authenticity, confidentiality and safety (Kirk, 2007;</w:t>
      </w:r>
      <w:r w:rsidR="0063294B">
        <w:rPr>
          <w:rFonts w:ascii="Times New Roman" w:hAnsi="Times New Roman" w:cs="Times New Roman"/>
          <w:sz w:val="24"/>
          <w:szCs w:val="24"/>
        </w:rPr>
        <w:t xml:space="preserve"> Baker and Weller, 2003 p. 214) must be considered in relation to</w:t>
      </w:r>
      <w:r w:rsidR="00F745D6">
        <w:rPr>
          <w:rFonts w:ascii="Times New Roman" w:hAnsi="Times New Roman" w:cs="Times New Roman"/>
          <w:sz w:val="24"/>
          <w:szCs w:val="24"/>
        </w:rPr>
        <w:t xml:space="preserve"> how they may impact the child </w:t>
      </w:r>
      <w:r w:rsidR="0063294B">
        <w:rPr>
          <w:rFonts w:ascii="Times New Roman" w:hAnsi="Times New Roman" w:cs="Times New Roman"/>
          <w:sz w:val="24"/>
          <w:szCs w:val="24"/>
        </w:rPr>
        <w:t>and the research.</w:t>
      </w:r>
    </w:p>
    <w:p w14:paraId="26AF0C11" w14:textId="77777777" w:rsidR="009C630A" w:rsidRDefault="009C630A" w:rsidP="004D51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46EBB93" w14:textId="77777777" w:rsidR="003506F5" w:rsidRDefault="009C630A" w:rsidP="003506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Children may perceive the power imbalance between themselves and an adult researcher and may skewer their responses to satisfy what they believe the researcher wants to hear. The researcher may also use his or her power as an adult to direct the outcome of interviews rather than to be more reflective and allow the participants’ responses to guide the direction of the conversations and the development of the research. The issue here is whose voice is valued?</w:t>
      </w:r>
    </w:p>
    <w:p w14:paraId="471EB03F" w14:textId="77777777" w:rsidR="009C630A" w:rsidRDefault="00C07967" w:rsidP="003506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F5C436A" w14:textId="77777777" w:rsidR="009C630A" w:rsidRDefault="009C630A" w:rsidP="003506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language competencies must also be carefully addressed to ensure that the participants clearly understand what they are being asked to do. This is particularly important when interviewing participants who have a language based disorder such as LD. The researcher must endeavour to use language that is unambiguous and non-threatening and to listen attentively and re-present what is said in order to avoid misunderstanding what has been said. The communication competence of the participants is also important to consider as language is a vehicle through which children’s social action can be made known (Drew </w:t>
      </w:r>
      <w:r w:rsidRPr="00140151">
        <w:rPr>
          <w:rFonts w:ascii="Times New Roman" w:hAnsi="Times New Roman" w:cs="Times New Roman"/>
          <w:i/>
          <w:sz w:val="24"/>
          <w:szCs w:val="24"/>
        </w:rPr>
        <w:t>et al.</w:t>
      </w:r>
      <w:r>
        <w:rPr>
          <w:rFonts w:ascii="Times New Roman" w:hAnsi="Times New Roman" w:cs="Times New Roman"/>
          <w:sz w:val="24"/>
          <w:szCs w:val="24"/>
        </w:rPr>
        <w:t xml:space="preserve">2006, p.33). Encouraging a relaxed atmosphere is likely to support effortless conversation and encourage an unfettered flow of information that may yield generous insights into the participants’ world. </w:t>
      </w:r>
      <w:r>
        <w:rPr>
          <w:rFonts w:ascii="Times New Roman" w:hAnsi="Times New Roman" w:cs="Times New Roman"/>
          <w:sz w:val="24"/>
          <w:szCs w:val="24"/>
        </w:rPr>
        <w:lastRenderedPageBreak/>
        <w:t>Clarity of language is also important in gaining consent because unless a child fully understands what is being asked he or she cannot provide</w:t>
      </w:r>
      <w:r w:rsidR="00A32B49">
        <w:rPr>
          <w:rFonts w:ascii="Times New Roman" w:hAnsi="Times New Roman" w:cs="Times New Roman"/>
          <w:sz w:val="24"/>
          <w:szCs w:val="24"/>
        </w:rPr>
        <w:t xml:space="preserve"> informed consent </w:t>
      </w:r>
      <w:r w:rsidR="00B93B1E">
        <w:rPr>
          <w:rFonts w:ascii="Times New Roman" w:hAnsi="Times New Roman" w:cs="Times New Roman"/>
          <w:sz w:val="24"/>
          <w:szCs w:val="24"/>
        </w:rPr>
        <w:t xml:space="preserve">(Kirk 2007, </w:t>
      </w:r>
      <w:r>
        <w:rPr>
          <w:rFonts w:ascii="Times New Roman" w:hAnsi="Times New Roman" w:cs="Times New Roman"/>
          <w:sz w:val="24"/>
          <w:szCs w:val="24"/>
        </w:rPr>
        <w:t xml:space="preserve">p.1254). </w:t>
      </w:r>
    </w:p>
    <w:p w14:paraId="1193343E" w14:textId="77777777" w:rsidR="008457FB" w:rsidRDefault="008457FB" w:rsidP="003506F5">
      <w:pPr>
        <w:spacing w:after="0" w:line="360" w:lineRule="auto"/>
        <w:jc w:val="both"/>
        <w:rPr>
          <w:rFonts w:ascii="Times New Roman" w:hAnsi="Times New Roman" w:cs="Times New Roman"/>
          <w:sz w:val="24"/>
          <w:szCs w:val="24"/>
        </w:rPr>
      </w:pPr>
    </w:p>
    <w:p w14:paraId="5747F661" w14:textId="77777777" w:rsidR="003506F5" w:rsidRDefault="009C630A" w:rsidP="003506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researcher must respect the right children have to their own opinions and to voice those opinions (UN Committee on the Rights of the Child, 2006). Ethnographic research seeks to understand the perspective of others and so</w:t>
      </w:r>
      <w:r w:rsidR="00B93B1E">
        <w:rPr>
          <w:rFonts w:ascii="Times New Roman" w:hAnsi="Times New Roman" w:cs="Times New Roman"/>
          <w:sz w:val="24"/>
          <w:szCs w:val="24"/>
        </w:rPr>
        <w:t>,</w:t>
      </w:r>
      <w:r>
        <w:rPr>
          <w:rFonts w:ascii="Times New Roman" w:hAnsi="Times New Roman" w:cs="Times New Roman"/>
          <w:sz w:val="24"/>
          <w:szCs w:val="24"/>
        </w:rPr>
        <w:t xml:space="preserve"> in engaging in research with children</w:t>
      </w:r>
      <w:r w:rsidR="00B93B1E">
        <w:rPr>
          <w:rFonts w:ascii="Times New Roman" w:hAnsi="Times New Roman" w:cs="Times New Roman"/>
          <w:sz w:val="24"/>
          <w:szCs w:val="24"/>
        </w:rPr>
        <w:t>,</w:t>
      </w:r>
      <w:r>
        <w:rPr>
          <w:rFonts w:ascii="Times New Roman" w:hAnsi="Times New Roman" w:cs="Times New Roman"/>
          <w:sz w:val="24"/>
          <w:szCs w:val="24"/>
        </w:rPr>
        <w:t xml:space="preserve"> it is important to respect the agency of children and their competence to speak about their own experiences (Shah 2006, p. 208). The important question to ask is whose voice is being presented? To satisfy ethical demands and ethnographic inquiry</w:t>
      </w:r>
      <w:r w:rsidR="009113A0">
        <w:rPr>
          <w:rFonts w:ascii="Times New Roman" w:hAnsi="Times New Roman" w:cs="Times New Roman"/>
          <w:sz w:val="24"/>
          <w:szCs w:val="24"/>
        </w:rPr>
        <w:t>,</w:t>
      </w:r>
      <w:r>
        <w:rPr>
          <w:rFonts w:ascii="Times New Roman" w:hAnsi="Times New Roman" w:cs="Times New Roman"/>
          <w:sz w:val="24"/>
          <w:szCs w:val="24"/>
        </w:rPr>
        <w:t xml:space="preserve"> it is important that participants’ voices be respected and re-presented in an authentic manner so that the voice that is presented is an accurate representation of participants</w:t>
      </w:r>
      <w:r w:rsidR="009113A0">
        <w:rPr>
          <w:rFonts w:ascii="Times New Roman" w:hAnsi="Times New Roman" w:cs="Times New Roman"/>
          <w:sz w:val="24"/>
          <w:szCs w:val="24"/>
        </w:rPr>
        <w:t>’</w:t>
      </w:r>
      <w:r>
        <w:rPr>
          <w:rFonts w:ascii="Times New Roman" w:hAnsi="Times New Roman" w:cs="Times New Roman"/>
          <w:sz w:val="24"/>
          <w:szCs w:val="24"/>
        </w:rPr>
        <w:t xml:space="preserve"> voices and reflect accurately what they say about their lived experiences. Participants should also have the right to withdraw from participating and should not feel cajoled into participating (Kirk 2007, p.1252).</w:t>
      </w:r>
    </w:p>
    <w:p w14:paraId="7EC3C87E" w14:textId="77777777" w:rsidR="009C630A" w:rsidRPr="00143265" w:rsidRDefault="009C630A" w:rsidP="003506F5">
      <w:pPr>
        <w:spacing w:after="0" w:line="360" w:lineRule="auto"/>
        <w:jc w:val="both"/>
        <w:rPr>
          <w:rFonts w:ascii="Times New Roman" w:hAnsi="Times New Roman" w:cs="Times New Roman"/>
          <w:color w:val="FFC000"/>
          <w:sz w:val="24"/>
          <w:szCs w:val="24"/>
        </w:rPr>
      </w:pPr>
      <w:r>
        <w:rPr>
          <w:rFonts w:ascii="Times New Roman" w:hAnsi="Times New Roman" w:cs="Times New Roman"/>
          <w:sz w:val="24"/>
          <w:szCs w:val="24"/>
        </w:rPr>
        <w:t xml:space="preserve"> </w:t>
      </w:r>
    </w:p>
    <w:p w14:paraId="37EF8123" w14:textId="77777777" w:rsidR="0029149C" w:rsidRDefault="009C630A" w:rsidP="003506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Research involving children must also be safe. This is an important ethical issue since children are vulnerable and can be manipulated or misled by researchers. Safety is not limited to physical considerations but emotional and social safety need to be considered as well. Participants should not feel threatened in anyway when they participate in research. To protect children’s wellbeing</w:t>
      </w:r>
      <w:r w:rsidR="0029149C">
        <w:rPr>
          <w:rFonts w:ascii="Times New Roman" w:hAnsi="Times New Roman" w:cs="Times New Roman"/>
          <w:sz w:val="24"/>
          <w:szCs w:val="24"/>
        </w:rPr>
        <w:t>,</w:t>
      </w:r>
      <w:r>
        <w:rPr>
          <w:rFonts w:ascii="Times New Roman" w:hAnsi="Times New Roman" w:cs="Times New Roman"/>
          <w:sz w:val="24"/>
          <w:szCs w:val="24"/>
        </w:rPr>
        <w:t xml:space="preserve"> careful consideration must be given to places where interviews are conducted. As Baker and Weller (2003) state “space is never an issue of mere location” (p.209) certain spaces carry certain meanings for children. For example, schools may be convenient locations but may threaten a child’s sense of identity as they may not want their friends to know they are participating in a research of this nature. Schools are also places that encourage the surveillance and control of students (Baker and Weller, 2003, p. 213) and so it may be difficult to find a place that offers privacy and confidentiality. </w:t>
      </w:r>
    </w:p>
    <w:p w14:paraId="7A39DCD3" w14:textId="77777777" w:rsidR="003506F5" w:rsidRDefault="003506F5" w:rsidP="003506F5">
      <w:pPr>
        <w:spacing w:after="0" w:line="360" w:lineRule="auto"/>
        <w:jc w:val="both"/>
        <w:rPr>
          <w:rFonts w:ascii="Times New Roman" w:hAnsi="Times New Roman" w:cs="Times New Roman"/>
          <w:sz w:val="24"/>
          <w:szCs w:val="24"/>
        </w:rPr>
      </w:pPr>
    </w:p>
    <w:p w14:paraId="18D984F0" w14:textId="77777777" w:rsidR="009C630A" w:rsidRDefault="009C630A" w:rsidP="003506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home environment may provide a sense of safety but private conversations may be difficult to conduct. Confidentiality must be assured so that participants feel free to talk. However</w:t>
      </w:r>
      <w:r w:rsidR="0029149C">
        <w:rPr>
          <w:rFonts w:ascii="Times New Roman" w:hAnsi="Times New Roman" w:cs="Times New Roman"/>
          <w:sz w:val="24"/>
          <w:szCs w:val="24"/>
        </w:rPr>
        <w:t>,</w:t>
      </w:r>
      <w:r>
        <w:rPr>
          <w:rFonts w:ascii="Times New Roman" w:hAnsi="Times New Roman" w:cs="Times New Roman"/>
          <w:sz w:val="24"/>
          <w:szCs w:val="24"/>
        </w:rPr>
        <w:t xml:space="preserve"> participants need to be aware of the limits to confidentiality and this is likely determined by the ethical responsibility to ensure that participants are safe. The pros and cons of possible locations need to be considered within the framework of the child’s best interest.</w:t>
      </w:r>
    </w:p>
    <w:p w14:paraId="6BCDAF72" w14:textId="77777777" w:rsidR="003506F5" w:rsidRDefault="003506F5" w:rsidP="003506F5">
      <w:pPr>
        <w:spacing w:after="0" w:line="360" w:lineRule="auto"/>
        <w:jc w:val="both"/>
        <w:rPr>
          <w:rFonts w:ascii="Times New Roman" w:hAnsi="Times New Roman" w:cs="Times New Roman"/>
          <w:sz w:val="24"/>
          <w:szCs w:val="24"/>
        </w:rPr>
      </w:pPr>
    </w:p>
    <w:p w14:paraId="4CD09476" w14:textId="77777777" w:rsidR="00F22602" w:rsidRDefault="009C630A" w:rsidP="003506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receiving ethical clearance, introductory letters and consent forms </w:t>
      </w:r>
      <w:r w:rsidRPr="00A97942">
        <w:rPr>
          <w:rFonts w:ascii="Times New Roman" w:hAnsi="Times New Roman" w:cs="Times New Roman"/>
          <w:sz w:val="24"/>
          <w:szCs w:val="24"/>
        </w:rPr>
        <w:t xml:space="preserve">were personally delivered to five pre-selected high schools but only one </w:t>
      </w:r>
      <w:r>
        <w:rPr>
          <w:rFonts w:ascii="Times New Roman" w:hAnsi="Times New Roman" w:cs="Times New Roman"/>
          <w:sz w:val="24"/>
          <w:szCs w:val="24"/>
        </w:rPr>
        <w:t xml:space="preserve">of these </w:t>
      </w:r>
      <w:r w:rsidRPr="00A97942">
        <w:rPr>
          <w:rFonts w:ascii="Times New Roman" w:hAnsi="Times New Roman" w:cs="Times New Roman"/>
          <w:sz w:val="24"/>
          <w:szCs w:val="24"/>
        </w:rPr>
        <w:t xml:space="preserve">provided a participant. </w:t>
      </w:r>
      <w:r>
        <w:rPr>
          <w:rFonts w:ascii="Times New Roman" w:hAnsi="Times New Roman" w:cs="Times New Roman"/>
          <w:sz w:val="24"/>
          <w:szCs w:val="24"/>
        </w:rPr>
        <w:t xml:space="preserve">I </w:t>
      </w:r>
      <w:r>
        <w:rPr>
          <w:rFonts w:ascii="Times New Roman" w:hAnsi="Times New Roman" w:cs="Times New Roman"/>
          <w:sz w:val="24"/>
          <w:szCs w:val="24"/>
        </w:rPr>
        <w:lastRenderedPageBreak/>
        <w:t>contacted six families I had known in an effort to secure additional participants and eventually five children from these families agreed to participate in the research. The ethical issue of using children I had previously worked with is acknowledged and discussed in chapter four.  The sixth participant was unknown to the researcher and was selected by her school as she received support from their special education department.</w:t>
      </w:r>
    </w:p>
    <w:p w14:paraId="78DC4A01" w14:textId="77777777" w:rsidR="003506F5" w:rsidRDefault="003506F5" w:rsidP="003506F5">
      <w:pPr>
        <w:spacing w:after="0" w:line="360" w:lineRule="auto"/>
        <w:jc w:val="both"/>
        <w:rPr>
          <w:rFonts w:ascii="Times New Roman" w:hAnsi="Times New Roman" w:cs="Times New Roman"/>
          <w:sz w:val="24"/>
          <w:szCs w:val="24"/>
        </w:rPr>
      </w:pPr>
    </w:p>
    <w:p w14:paraId="36101215" w14:textId="77777777" w:rsidR="00AE7352" w:rsidRDefault="009C630A" w:rsidP="003506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Introductory letters and consent forms were sent to the parents and to the participants. The pa</w:t>
      </w:r>
      <w:r w:rsidR="00E50127">
        <w:rPr>
          <w:rFonts w:ascii="Times New Roman" w:hAnsi="Times New Roman" w:cs="Times New Roman"/>
          <w:sz w:val="24"/>
          <w:szCs w:val="24"/>
        </w:rPr>
        <w:t>rents and participants had two</w:t>
      </w:r>
      <w:r>
        <w:rPr>
          <w:rFonts w:ascii="Times New Roman" w:hAnsi="Times New Roman" w:cs="Times New Roman"/>
          <w:sz w:val="24"/>
          <w:szCs w:val="24"/>
        </w:rPr>
        <w:t xml:space="preserve"> weeks to read the information letter and to return the signed consent forms if they agreed to participate in the research. The originally intention was to conduct the interviews at the students  schools but due to school vacations and various activities students were involved in</w:t>
      </w:r>
      <w:r w:rsidR="00F22602">
        <w:rPr>
          <w:rFonts w:ascii="Times New Roman" w:hAnsi="Times New Roman" w:cs="Times New Roman"/>
          <w:sz w:val="24"/>
          <w:szCs w:val="24"/>
        </w:rPr>
        <w:t>,</w:t>
      </w:r>
      <w:r>
        <w:rPr>
          <w:rFonts w:ascii="Times New Roman" w:hAnsi="Times New Roman" w:cs="Times New Roman"/>
          <w:sz w:val="24"/>
          <w:szCs w:val="24"/>
        </w:rPr>
        <w:t xml:space="preserve"> this was only possible for one participant. The other participants were interviewed at their homes with the permission of their parents. These were conducted in a semi-private space such as the patio or living room. A final group interview was conducted at my home. Telephone interviews were also co</w:t>
      </w:r>
      <w:r w:rsidR="003506F5">
        <w:rPr>
          <w:rFonts w:ascii="Times New Roman" w:hAnsi="Times New Roman" w:cs="Times New Roman"/>
          <w:sz w:val="24"/>
          <w:szCs w:val="24"/>
        </w:rPr>
        <w:t>nducted with some participants.</w:t>
      </w:r>
    </w:p>
    <w:p w14:paraId="21928413" w14:textId="77777777" w:rsidR="00A255AA" w:rsidRDefault="00A255AA" w:rsidP="003506F5">
      <w:pPr>
        <w:spacing w:after="0" w:line="360" w:lineRule="auto"/>
        <w:jc w:val="both"/>
        <w:rPr>
          <w:rFonts w:ascii="Times New Roman" w:hAnsi="Times New Roman" w:cs="Times New Roman"/>
          <w:sz w:val="24"/>
          <w:szCs w:val="24"/>
        </w:rPr>
      </w:pPr>
    </w:p>
    <w:p w14:paraId="0CE19B95" w14:textId="77777777" w:rsidR="004D3DF6" w:rsidRPr="003D7534" w:rsidRDefault="004D3DF6" w:rsidP="005E460D">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Research Questions</w:t>
      </w:r>
    </w:p>
    <w:p w14:paraId="461A4BF7" w14:textId="77777777" w:rsidR="00D17367" w:rsidRPr="0061307D" w:rsidRDefault="004D3DF6" w:rsidP="005E46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w:t>
      </w:r>
      <w:r w:rsidRPr="00FD00E5">
        <w:rPr>
          <w:rFonts w:ascii="Times New Roman" w:hAnsi="Times New Roman" w:cs="Times New Roman"/>
          <w:sz w:val="24"/>
          <w:szCs w:val="24"/>
        </w:rPr>
        <w:t>plethora of</w:t>
      </w:r>
      <w:r>
        <w:rPr>
          <w:rFonts w:ascii="Times New Roman" w:hAnsi="Times New Roman" w:cs="Times New Roman"/>
          <w:sz w:val="24"/>
          <w:szCs w:val="24"/>
        </w:rPr>
        <w:t xml:space="preserve"> research on school transition, the </w:t>
      </w:r>
      <w:r w:rsidRPr="00FD00E5">
        <w:rPr>
          <w:rFonts w:ascii="Times New Roman" w:hAnsi="Times New Roman" w:cs="Times New Roman"/>
          <w:sz w:val="24"/>
          <w:szCs w:val="24"/>
        </w:rPr>
        <w:t xml:space="preserve">views of young adolescents </w:t>
      </w:r>
      <w:r w:rsidR="00833896">
        <w:rPr>
          <w:rFonts w:ascii="Times New Roman" w:hAnsi="Times New Roman" w:cs="Times New Roman"/>
          <w:sz w:val="24"/>
          <w:szCs w:val="24"/>
        </w:rPr>
        <w:t xml:space="preserve">who have been identified as having </w:t>
      </w:r>
      <w:r>
        <w:rPr>
          <w:rFonts w:ascii="Times New Roman" w:hAnsi="Times New Roman" w:cs="Times New Roman"/>
          <w:sz w:val="24"/>
          <w:szCs w:val="24"/>
        </w:rPr>
        <w:t>LD and or ADHD have received little representati</w:t>
      </w:r>
      <w:r w:rsidR="00833896">
        <w:rPr>
          <w:rFonts w:ascii="Times New Roman" w:hAnsi="Times New Roman" w:cs="Times New Roman"/>
          <w:sz w:val="24"/>
          <w:szCs w:val="24"/>
        </w:rPr>
        <w:t xml:space="preserve">on in the available literature. </w:t>
      </w:r>
      <w:r>
        <w:rPr>
          <w:rFonts w:ascii="Times New Roman" w:hAnsi="Times New Roman" w:cs="Times New Roman"/>
          <w:sz w:val="24"/>
          <w:szCs w:val="24"/>
        </w:rPr>
        <w:t>A</w:t>
      </w:r>
      <w:r w:rsidRPr="00FD00E5">
        <w:rPr>
          <w:rFonts w:ascii="Times New Roman" w:hAnsi="Times New Roman" w:cs="Times New Roman"/>
          <w:sz w:val="24"/>
          <w:szCs w:val="24"/>
        </w:rPr>
        <w:t>lthough children’s voices are increasingly being accepted as valid sources of information, the voice</w:t>
      </w:r>
      <w:r>
        <w:rPr>
          <w:rFonts w:ascii="Times New Roman" w:hAnsi="Times New Roman" w:cs="Times New Roman"/>
          <w:sz w:val="24"/>
          <w:szCs w:val="24"/>
        </w:rPr>
        <w:t xml:space="preserve">s of students with disabilities remain conspicuously silenced in much of the research literature as adult proxies continue to speak for these children. It is the </w:t>
      </w:r>
      <w:r w:rsidR="00C07967">
        <w:rPr>
          <w:rFonts w:ascii="Times New Roman" w:hAnsi="Times New Roman" w:cs="Times New Roman"/>
          <w:sz w:val="24"/>
          <w:szCs w:val="24"/>
        </w:rPr>
        <w:t xml:space="preserve">aim </w:t>
      </w:r>
      <w:r>
        <w:rPr>
          <w:rFonts w:ascii="Times New Roman" w:hAnsi="Times New Roman" w:cs="Times New Roman"/>
          <w:sz w:val="24"/>
          <w:szCs w:val="24"/>
        </w:rPr>
        <w:t>of this research to hear from these children in order to better understand the unique challenges they face in transitioning to high school. As a result this research attempts to seek answ</w:t>
      </w:r>
      <w:r w:rsidR="00F22602">
        <w:rPr>
          <w:rFonts w:ascii="Times New Roman" w:hAnsi="Times New Roman" w:cs="Times New Roman"/>
          <w:sz w:val="24"/>
          <w:szCs w:val="24"/>
        </w:rPr>
        <w:t>ers to the following questions:</w:t>
      </w:r>
    </w:p>
    <w:p w14:paraId="79E11C57" w14:textId="77777777" w:rsidR="004D3DF6" w:rsidRPr="00E41C20" w:rsidRDefault="004D3DF6" w:rsidP="00983F5A">
      <w:pPr>
        <w:pStyle w:val="ListParagraph"/>
        <w:numPr>
          <w:ilvl w:val="0"/>
          <w:numId w:val="1"/>
        </w:numPr>
        <w:spacing w:line="360" w:lineRule="auto"/>
        <w:jc w:val="both"/>
        <w:rPr>
          <w:rFonts w:ascii="Times New Roman" w:hAnsi="Times New Roman" w:cs="Times New Roman"/>
          <w:sz w:val="24"/>
          <w:szCs w:val="24"/>
        </w:rPr>
      </w:pPr>
      <w:r w:rsidRPr="00E41C20">
        <w:rPr>
          <w:rFonts w:ascii="Times New Roman" w:hAnsi="Times New Roman" w:cs="Times New Roman"/>
          <w:sz w:val="24"/>
          <w:szCs w:val="24"/>
        </w:rPr>
        <w:t xml:space="preserve">How is transitioning to high school perceived by students with LD or ADHD? </w:t>
      </w:r>
    </w:p>
    <w:p w14:paraId="4C093F19" w14:textId="77777777" w:rsidR="004D3DF6" w:rsidRDefault="004D3DF6" w:rsidP="00983F5A">
      <w:pPr>
        <w:pStyle w:val="ListParagraph"/>
        <w:numPr>
          <w:ilvl w:val="0"/>
          <w:numId w:val="1"/>
        </w:numPr>
        <w:spacing w:line="360" w:lineRule="auto"/>
        <w:jc w:val="both"/>
        <w:rPr>
          <w:rFonts w:ascii="Times New Roman" w:hAnsi="Times New Roman" w:cs="Times New Roman"/>
          <w:sz w:val="24"/>
          <w:szCs w:val="24"/>
        </w:rPr>
      </w:pPr>
      <w:r w:rsidRPr="00E41C20">
        <w:rPr>
          <w:rFonts w:ascii="Times New Roman" w:hAnsi="Times New Roman" w:cs="Times New Roman"/>
          <w:sz w:val="24"/>
          <w:szCs w:val="24"/>
        </w:rPr>
        <w:t>What supports do secondary schools offer for students with LD and or ADHD?</w:t>
      </w:r>
    </w:p>
    <w:p w14:paraId="19C687EA" w14:textId="77777777" w:rsidR="004D3DF6" w:rsidRPr="00E41C20" w:rsidRDefault="004D3DF6" w:rsidP="00983F5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What supports do these students perceive as helpful?</w:t>
      </w:r>
    </w:p>
    <w:p w14:paraId="7058C9B6" w14:textId="77777777" w:rsidR="004D3DF6" w:rsidRPr="00210BE4" w:rsidRDefault="004D3DF6" w:rsidP="00983F5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Does gender play a role in the perception of transition?</w:t>
      </w:r>
    </w:p>
    <w:p w14:paraId="193F43AE" w14:textId="77777777" w:rsidR="00833896" w:rsidRPr="00833896" w:rsidRDefault="004D3DF6" w:rsidP="00983F5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 the role of social capital, social networks and sense of belonging on students’ transition experiences?</w:t>
      </w:r>
    </w:p>
    <w:p w14:paraId="2B1427BB" w14:textId="77777777" w:rsidR="004D3DF6" w:rsidRDefault="004D3DF6" w:rsidP="00983F5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 implications for the future?</w:t>
      </w:r>
    </w:p>
    <w:p w14:paraId="3F44E948" w14:textId="77777777" w:rsidR="00F222CD" w:rsidRDefault="005A718F" w:rsidP="003506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These questions are re</w:t>
      </w:r>
      <w:r w:rsidR="000B56EA">
        <w:rPr>
          <w:rFonts w:ascii="Times New Roman" w:hAnsi="Times New Roman" w:cs="Times New Roman"/>
          <w:sz w:val="24"/>
          <w:szCs w:val="24"/>
        </w:rPr>
        <w:t>-presented and discussed in relation to the findings of the research in chapter six.</w:t>
      </w:r>
      <w:r w:rsidR="00F222CD">
        <w:rPr>
          <w:rFonts w:ascii="Times New Roman" w:hAnsi="Times New Roman" w:cs="Times New Roman"/>
          <w:sz w:val="24"/>
          <w:szCs w:val="24"/>
        </w:rPr>
        <w:t xml:space="preserve"> </w:t>
      </w:r>
    </w:p>
    <w:p w14:paraId="51B63969" w14:textId="77777777" w:rsidR="003506F5" w:rsidRDefault="003506F5" w:rsidP="003506F5">
      <w:pPr>
        <w:spacing w:after="0" w:line="360" w:lineRule="auto"/>
        <w:jc w:val="both"/>
        <w:rPr>
          <w:rFonts w:ascii="Times New Roman" w:hAnsi="Times New Roman" w:cs="Times New Roman"/>
          <w:sz w:val="24"/>
          <w:szCs w:val="24"/>
        </w:rPr>
      </w:pPr>
    </w:p>
    <w:p w14:paraId="56C54B35" w14:textId="77777777" w:rsidR="00863E43" w:rsidRPr="00863E43" w:rsidRDefault="00863E43" w:rsidP="003506F5">
      <w:pPr>
        <w:spacing w:after="0" w:line="360" w:lineRule="auto"/>
        <w:jc w:val="both"/>
        <w:rPr>
          <w:rFonts w:ascii="Times New Roman" w:hAnsi="Times New Roman" w:cs="Times New Roman"/>
          <w:i/>
          <w:sz w:val="24"/>
          <w:szCs w:val="24"/>
        </w:rPr>
      </w:pPr>
      <w:r w:rsidRPr="00863E43">
        <w:rPr>
          <w:rFonts w:ascii="Times New Roman" w:hAnsi="Times New Roman" w:cs="Times New Roman"/>
          <w:i/>
          <w:sz w:val="24"/>
          <w:szCs w:val="24"/>
        </w:rPr>
        <w:lastRenderedPageBreak/>
        <w:t>The Structure of the Thesis</w:t>
      </w:r>
    </w:p>
    <w:p w14:paraId="69E316D4" w14:textId="77777777" w:rsidR="00F222CD" w:rsidRDefault="00863E43" w:rsidP="003506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structure of this thesis continues as follows: </w:t>
      </w:r>
      <w:r w:rsidR="00F222CD">
        <w:rPr>
          <w:rFonts w:ascii="Times New Roman" w:eastAsia="Times New Roman" w:hAnsi="Times New Roman" w:cs="Times New Roman"/>
          <w:sz w:val="24"/>
          <w:szCs w:val="24"/>
          <w:lang w:val="en-JM" w:eastAsia="en-GB"/>
        </w:rPr>
        <w:t>In chapter two the extensive literature on transition is discussed. Much of the literature is focused on the impact of transitioning on academic decline, motivation for learning, negative behaviours, social and emotional outcomes</w:t>
      </w:r>
      <w:r w:rsidR="00367478">
        <w:rPr>
          <w:rFonts w:ascii="Times New Roman" w:eastAsia="Times New Roman" w:hAnsi="Times New Roman" w:cs="Times New Roman"/>
          <w:sz w:val="24"/>
          <w:szCs w:val="24"/>
          <w:lang w:val="en-JM" w:eastAsia="en-GB"/>
        </w:rPr>
        <w:t>, post-</w:t>
      </w:r>
      <w:r w:rsidR="00F222CD">
        <w:rPr>
          <w:rFonts w:ascii="Times New Roman" w:eastAsia="Times New Roman" w:hAnsi="Times New Roman" w:cs="Times New Roman"/>
          <w:sz w:val="24"/>
          <w:szCs w:val="24"/>
          <w:lang w:val="en-JM" w:eastAsia="en-GB"/>
        </w:rPr>
        <w:t xml:space="preserve">school outcomes and teacher and parent perspectives. Few studies sought to access children’s perspectives. Some studies investigated transition experiences of students with intellectual disabilities and autism and most studies focused on the transitioning in the early years of schooling or transitioning to post- secondary environments. The literature on </w:t>
      </w:r>
      <w:r w:rsidR="004D3DF6">
        <w:rPr>
          <w:rFonts w:ascii="Times New Roman" w:hAnsi="Times New Roman" w:cs="Times New Roman"/>
          <w:sz w:val="24"/>
          <w:szCs w:val="24"/>
        </w:rPr>
        <w:t xml:space="preserve">concepts of disability, social capital, </w:t>
      </w:r>
      <w:r w:rsidR="005E0BF9">
        <w:rPr>
          <w:rFonts w:ascii="Times New Roman" w:hAnsi="Times New Roman" w:cs="Times New Roman"/>
          <w:sz w:val="24"/>
          <w:szCs w:val="24"/>
        </w:rPr>
        <w:t xml:space="preserve">the impact of disability on social capital, </w:t>
      </w:r>
      <w:r w:rsidR="004D3DF6">
        <w:rPr>
          <w:rFonts w:ascii="Times New Roman" w:hAnsi="Times New Roman" w:cs="Times New Roman"/>
          <w:sz w:val="24"/>
          <w:szCs w:val="24"/>
        </w:rPr>
        <w:t xml:space="preserve">social </w:t>
      </w:r>
      <w:r w:rsidR="00F222CD">
        <w:rPr>
          <w:rFonts w:ascii="Times New Roman" w:hAnsi="Times New Roman" w:cs="Times New Roman"/>
          <w:sz w:val="24"/>
          <w:szCs w:val="24"/>
        </w:rPr>
        <w:t>networks sense of belonging</w:t>
      </w:r>
      <w:r w:rsidR="00392DA4">
        <w:rPr>
          <w:rFonts w:ascii="Times New Roman" w:hAnsi="Times New Roman" w:cs="Times New Roman"/>
          <w:sz w:val="24"/>
          <w:szCs w:val="24"/>
        </w:rPr>
        <w:t xml:space="preserve"> and pedagogy</w:t>
      </w:r>
      <w:r w:rsidR="00F222CD">
        <w:rPr>
          <w:rFonts w:ascii="Times New Roman" w:hAnsi="Times New Roman" w:cs="Times New Roman"/>
          <w:sz w:val="24"/>
          <w:szCs w:val="24"/>
        </w:rPr>
        <w:t xml:space="preserve"> are also discussed.</w:t>
      </w:r>
      <w:r w:rsidR="004D3DF6">
        <w:rPr>
          <w:rFonts w:ascii="Times New Roman" w:hAnsi="Times New Roman" w:cs="Times New Roman"/>
          <w:sz w:val="24"/>
          <w:szCs w:val="24"/>
        </w:rPr>
        <w:t xml:space="preserve"> These are helpful concepts for understanding the data that </w:t>
      </w:r>
      <w:r w:rsidR="005C7474">
        <w:rPr>
          <w:rFonts w:ascii="Times New Roman" w:hAnsi="Times New Roman" w:cs="Times New Roman"/>
          <w:sz w:val="24"/>
          <w:szCs w:val="24"/>
        </w:rPr>
        <w:t xml:space="preserve">is </w:t>
      </w:r>
      <w:r w:rsidR="004D3DF6">
        <w:rPr>
          <w:rFonts w:ascii="Times New Roman" w:hAnsi="Times New Roman" w:cs="Times New Roman"/>
          <w:sz w:val="24"/>
          <w:szCs w:val="24"/>
        </w:rPr>
        <w:t>presented in chapter five.</w:t>
      </w:r>
    </w:p>
    <w:p w14:paraId="47EFB668" w14:textId="77777777" w:rsidR="00A255AA" w:rsidRDefault="00A255AA" w:rsidP="003506F5">
      <w:pPr>
        <w:spacing w:after="0" w:line="360" w:lineRule="auto"/>
        <w:jc w:val="both"/>
        <w:rPr>
          <w:rFonts w:ascii="Times New Roman" w:hAnsi="Times New Roman" w:cs="Times New Roman"/>
          <w:sz w:val="24"/>
          <w:szCs w:val="24"/>
        </w:rPr>
      </w:pPr>
    </w:p>
    <w:p w14:paraId="52358321" w14:textId="77777777" w:rsidR="00A255AA" w:rsidRDefault="004D3DF6" w:rsidP="00A255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Chapter three present</w:t>
      </w:r>
      <w:r w:rsidR="005C7474">
        <w:rPr>
          <w:rFonts w:ascii="Times New Roman" w:hAnsi="Times New Roman" w:cs="Times New Roman"/>
          <w:sz w:val="24"/>
          <w:szCs w:val="24"/>
        </w:rPr>
        <w:t>s</w:t>
      </w:r>
      <w:r>
        <w:rPr>
          <w:rFonts w:ascii="Times New Roman" w:hAnsi="Times New Roman" w:cs="Times New Roman"/>
          <w:sz w:val="24"/>
          <w:szCs w:val="24"/>
        </w:rPr>
        <w:t xml:space="preserve"> the theoretical framework within which this research is placed</w:t>
      </w:r>
      <w:r w:rsidR="00F447BB">
        <w:rPr>
          <w:rFonts w:ascii="Times New Roman" w:hAnsi="Times New Roman" w:cs="Times New Roman"/>
          <w:sz w:val="24"/>
          <w:szCs w:val="24"/>
        </w:rPr>
        <w:t>. In this chapter,</w:t>
      </w:r>
      <w:r>
        <w:rPr>
          <w:rFonts w:ascii="Times New Roman" w:hAnsi="Times New Roman" w:cs="Times New Roman"/>
          <w:sz w:val="24"/>
          <w:szCs w:val="24"/>
        </w:rPr>
        <w:t xml:space="preserve"> the concepts of social capital, social networks and sense of belonging are discussed further. </w:t>
      </w:r>
    </w:p>
    <w:p w14:paraId="69F47089" w14:textId="77777777" w:rsidR="00A255AA" w:rsidRDefault="00A255AA" w:rsidP="00A255AA">
      <w:pPr>
        <w:spacing w:after="0" w:line="360" w:lineRule="auto"/>
        <w:jc w:val="both"/>
        <w:rPr>
          <w:rFonts w:ascii="Times New Roman" w:hAnsi="Times New Roman" w:cs="Times New Roman"/>
          <w:sz w:val="24"/>
          <w:szCs w:val="24"/>
        </w:rPr>
      </w:pPr>
    </w:p>
    <w:p w14:paraId="618E3905" w14:textId="77777777" w:rsidR="001A28F7" w:rsidRDefault="005C7474" w:rsidP="00A255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Chapter four </w:t>
      </w:r>
      <w:r w:rsidR="00AB0847">
        <w:rPr>
          <w:rFonts w:ascii="Times New Roman" w:hAnsi="Times New Roman" w:cs="Times New Roman"/>
          <w:sz w:val="24"/>
          <w:szCs w:val="24"/>
        </w:rPr>
        <w:t xml:space="preserve">is the methodology and methods chapter and </w:t>
      </w:r>
      <w:r>
        <w:rPr>
          <w:rFonts w:ascii="Times New Roman" w:hAnsi="Times New Roman" w:cs="Times New Roman"/>
          <w:sz w:val="24"/>
          <w:szCs w:val="24"/>
        </w:rPr>
        <w:t>discusses</w:t>
      </w:r>
      <w:r w:rsidR="004D3DF6">
        <w:rPr>
          <w:rFonts w:ascii="Times New Roman" w:hAnsi="Times New Roman" w:cs="Times New Roman"/>
          <w:sz w:val="24"/>
          <w:szCs w:val="24"/>
        </w:rPr>
        <w:t xml:space="preserve"> </w:t>
      </w:r>
      <w:r w:rsidR="00AB0847">
        <w:rPr>
          <w:rFonts w:ascii="Times New Roman" w:hAnsi="Times New Roman" w:cs="Times New Roman"/>
          <w:sz w:val="24"/>
          <w:szCs w:val="24"/>
        </w:rPr>
        <w:t>e</w:t>
      </w:r>
      <w:r w:rsidR="004D3DF6">
        <w:rPr>
          <w:rFonts w:ascii="Times New Roman" w:hAnsi="Times New Roman" w:cs="Times New Roman"/>
          <w:sz w:val="24"/>
          <w:szCs w:val="24"/>
        </w:rPr>
        <w:t xml:space="preserve">thnography as </w:t>
      </w:r>
      <w:r w:rsidR="00833896">
        <w:rPr>
          <w:rFonts w:ascii="Times New Roman" w:hAnsi="Times New Roman" w:cs="Times New Roman"/>
          <w:sz w:val="24"/>
          <w:szCs w:val="24"/>
        </w:rPr>
        <w:t xml:space="preserve">an </w:t>
      </w:r>
      <w:r w:rsidR="004D3DF6">
        <w:rPr>
          <w:rFonts w:ascii="Times New Roman" w:hAnsi="Times New Roman" w:cs="Times New Roman"/>
          <w:sz w:val="24"/>
          <w:szCs w:val="24"/>
        </w:rPr>
        <w:t>appropriate method</w:t>
      </w:r>
      <w:r w:rsidR="00833896">
        <w:rPr>
          <w:rFonts w:ascii="Times New Roman" w:hAnsi="Times New Roman" w:cs="Times New Roman"/>
          <w:sz w:val="24"/>
          <w:szCs w:val="24"/>
        </w:rPr>
        <w:t>ology</w:t>
      </w:r>
      <w:r w:rsidR="004D3DF6">
        <w:rPr>
          <w:rFonts w:ascii="Times New Roman" w:hAnsi="Times New Roman" w:cs="Times New Roman"/>
          <w:sz w:val="24"/>
          <w:szCs w:val="24"/>
        </w:rPr>
        <w:t xml:space="preserve"> </w:t>
      </w:r>
      <w:r w:rsidR="00833896">
        <w:rPr>
          <w:rFonts w:ascii="Times New Roman" w:hAnsi="Times New Roman" w:cs="Times New Roman"/>
          <w:sz w:val="24"/>
          <w:szCs w:val="24"/>
        </w:rPr>
        <w:t>for investigating the</w:t>
      </w:r>
      <w:r w:rsidR="004D3DF6">
        <w:rPr>
          <w:rFonts w:ascii="Times New Roman" w:hAnsi="Times New Roman" w:cs="Times New Roman"/>
          <w:sz w:val="24"/>
          <w:szCs w:val="24"/>
        </w:rPr>
        <w:t xml:space="preserve"> research topic. </w:t>
      </w:r>
      <w:r w:rsidR="00AB0847">
        <w:rPr>
          <w:rFonts w:ascii="Times New Roman" w:hAnsi="Times New Roman" w:cs="Times New Roman"/>
          <w:sz w:val="24"/>
          <w:szCs w:val="24"/>
        </w:rPr>
        <w:t xml:space="preserve">Interviews are </w:t>
      </w:r>
      <w:r w:rsidR="003919DE">
        <w:rPr>
          <w:rFonts w:ascii="Times New Roman" w:hAnsi="Times New Roman" w:cs="Times New Roman"/>
          <w:sz w:val="24"/>
          <w:szCs w:val="24"/>
        </w:rPr>
        <w:t xml:space="preserve">presented </w:t>
      </w:r>
      <w:r w:rsidR="00AB0847">
        <w:rPr>
          <w:rFonts w:ascii="Times New Roman" w:hAnsi="Times New Roman" w:cs="Times New Roman"/>
          <w:sz w:val="24"/>
          <w:szCs w:val="24"/>
        </w:rPr>
        <w:t xml:space="preserve">as methods for collecting the data with </w:t>
      </w:r>
      <w:r w:rsidR="003919DE">
        <w:rPr>
          <w:rFonts w:ascii="Times New Roman" w:hAnsi="Times New Roman" w:cs="Times New Roman"/>
          <w:sz w:val="24"/>
          <w:szCs w:val="24"/>
        </w:rPr>
        <w:t xml:space="preserve">some discussion </w:t>
      </w:r>
      <w:r w:rsidR="00AB0847">
        <w:rPr>
          <w:rFonts w:ascii="Times New Roman" w:hAnsi="Times New Roman" w:cs="Times New Roman"/>
          <w:sz w:val="24"/>
          <w:szCs w:val="24"/>
        </w:rPr>
        <w:t>on the use of s</w:t>
      </w:r>
      <w:r w:rsidR="00833896">
        <w:rPr>
          <w:rFonts w:ascii="Times New Roman" w:hAnsi="Times New Roman" w:cs="Times New Roman"/>
          <w:sz w:val="24"/>
          <w:szCs w:val="24"/>
        </w:rPr>
        <w:t>emi-</w:t>
      </w:r>
      <w:r w:rsidR="004D3DF6">
        <w:rPr>
          <w:rFonts w:ascii="Times New Roman" w:hAnsi="Times New Roman" w:cs="Times New Roman"/>
          <w:sz w:val="24"/>
          <w:szCs w:val="24"/>
        </w:rPr>
        <w:t>structured interviews as well as</w:t>
      </w:r>
      <w:r w:rsidR="001A28F7">
        <w:rPr>
          <w:rFonts w:ascii="Times New Roman" w:hAnsi="Times New Roman" w:cs="Times New Roman"/>
          <w:sz w:val="24"/>
          <w:szCs w:val="24"/>
        </w:rPr>
        <w:t xml:space="preserve"> the use of students’ writings and telephone interviews.</w:t>
      </w:r>
      <w:r w:rsidR="00E53755">
        <w:rPr>
          <w:rFonts w:ascii="Times New Roman" w:hAnsi="Times New Roman" w:cs="Times New Roman"/>
          <w:sz w:val="24"/>
          <w:szCs w:val="24"/>
        </w:rPr>
        <w:t xml:space="preserve"> A</w:t>
      </w:r>
      <w:r w:rsidR="00AB0847">
        <w:rPr>
          <w:rFonts w:ascii="Times New Roman" w:hAnsi="Times New Roman" w:cs="Times New Roman"/>
          <w:sz w:val="24"/>
          <w:szCs w:val="24"/>
        </w:rPr>
        <w:t xml:space="preserve"> detailed description of the</w:t>
      </w:r>
      <w:r w:rsidR="004D3DF6">
        <w:rPr>
          <w:rFonts w:ascii="Times New Roman" w:hAnsi="Times New Roman" w:cs="Times New Roman"/>
          <w:sz w:val="24"/>
          <w:szCs w:val="24"/>
        </w:rPr>
        <w:t xml:space="preserve"> participants</w:t>
      </w:r>
      <w:r w:rsidR="00AB0847">
        <w:rPr>
          <w:rFonts w:ascii="Times New Roman" w:hAnsi="Times New Roman" w:cs="Times New Roman"/>
          <w:sz w:val="24"/>
          <w:szCs w:val="24"/>
        </w:rPr>
        <w:t xml:space="preserve"> </w:t>
      </w:r>
      <w:r w:rsidR="00E53755">
        <w:rPr>
          <w:rFonts w:ascii="Times New Roman" w:hAnsi="Times New Roman" w:cs="Times New Roman"/>
          <w:sz w:val="24"/>
          <w:szCs w:val="24"/>
        </w:rPr>
        <w:t xml:space="preserve">is also presented </w:t>
      </w:r>
      <w:r w:rsidR="00AB0847">
        <w:rPr>
          <w:rFonts w:ascii="Times New Roman" w:hAnsi="Times New Roman" w:cs="Times New Roman"/>
          <w:sz w:val="24"/>
          <w:szCs w:val="24"/>
        </w:rPr>
        <w:t>and e</w:t>
      </w:r>
      <w:r w:rsidR="004D3DF6">
        <w:rPr>
          <w:rFonts w:ascii="Times New Roman" w:hAnsi="Times New Roman" w:cs="Times New Roman"/>
          <w:sz w:val="24"/>
          <w:szCs w:val="24"/>
        </w:rPr>
        <w:t>thical considerations</w:t>
      </w:r>
      <w:r w:rsidR="00E53755">
        <w:rPr>
          <w:rFonts w:ascii="Times New Roman" w:hAnsi="Times New Roman" w:cs="Times New Roman"/>
          <w:sz w:val="24"/>
          <w:szCs w:val="24"/>
        </w:rPr>
        <w:t xml:space="preserve"> are </w:t>
      </w:r>
      <w:r w:rsidR="005E0BF9">
        <w:rPr>
          <w:rFonts w:ascii="Times New Roman" w:hAnsi="Times New Roman" w:cs="Times New Roman"/>
          <w:sz w:val="24"/>
          <w:szCs w:val="24"/>
        </w:rPr>
        <w:t xml:space="preserve">further </w:t>
      </w:r>
      <w:r w:rsidR="00E53755">
        <w:rPr>
          <w:rFonts w:ascii="Times New Roman" w:hAnsi="Times New Roman" w:cs="Times New Roman"/>
          <w:sz w:val="24"/>
          <w:szCs w:val="24"/>
        </w:rPr>
        <w:t>discussed.</w:t>
      </w:r>
      <w:r w:rsidR="004D3DF6">
        <w:rPr>
          <w:rFonts w:ascii="Times New Roman" w:hAnsi="Times New Roman" w:cs="Times New Roman"/>
          <w:sz w:val="24"/>
          <w:szCs w:val="24"/>
        </w:rPr>
        <w:t xml:space="preserve"> </w:t>
      </w:r>
    </w:p>
    <w:p w14:paraId="282E5B52" w14:textId="77777777" w:rsidR="00C61D2B" w:rsidRDefault="00C61D2B" w:rsidP="00A255AA">
      <w:pPr>
        <w:spacing w:after="0" w:line="360" w:lineRule="auto"/>
        <w:jc w:val="both"/>
        <w:rPr>
          <w:rFonts w:ascii="Times New Roman" w:hAnsi="Times New Roman" w:cs="Times New Roman"/>
          <w:sz w:val="24"/>
          <w:szCs w:val="24"/>
        </w:rPr>
      </w:pPr>
    </w:p>
    <w:p w14:paraId="15721EDA" w14:textId="77777777" w:rsidR="00A255AA" w:rsidRDefault="004D3DF6" w:rsidP="00A255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Chapter five presents the</w:t>
      </w:r>
      <w:r w:rsidR="005E0BF9">
        <w:rPr>
          <w:rFonts w:ascii="Times New Roman" w:hAnsi="Times New Roman" w:cs="Times New Roman"/>
          <w:sz w:val="24"/>
          <w:szCs w:val="24"/>
        </w:rPr>
        <w:t xml:space="preserve"> findings and analysis of the data. </w:t>
      </w:r>
      <w:r>
        <w:rPr>
          <w:rFonts w:ascii="Times New Roman" w:hAnsi="Times New Roman" w:cs="Times New Roman"/>
          <w:sz w:val="24"/>
          <w:szCs w:val="24"/>
        </w:rPr>
        <w:t>Participant responses to interview questions are compared for similarities and differ</w:t>
      </w:r>
      <w:r w:rsidR="005C7474">
        <w:rPr>
          <w:rFonts w:ascii="Times New Roman" w:hAnsi="Times New Roman" w:cs="Times New Roman"/>
          <w:sz w:val="24"/>
          <w:szCs w:val="24"/>
        </w:rPr>
        <w:t>ences and themes are identified and are related to the theoretical anchors of social capital and sense of belonging.</w:t>
      </w:r>
      <w:r>
        <w:rPr>
          <w:rFonts w:ascii="Times New Roman" w:hAnsi="Times New Roman" w:cs="Times New Roman"/>
          <w:sz w:val="24"/>
          <w:szCs w:val="24"/>
        </w:rPr>
        <w:t xml:space="preserve"> </w:t>
      </w:r>
      <w:r w:rsidR="00773388">
        <w:rPr>
          <w:rFonts w:ascii="Times New Roman" w:hAnsi="Times New Roman" w:cs="Times New Roman"/>
          <w:sz w:val="24"/>
          <w:szCs w:val="24"/>
        </w:rPr>
        <w:t>I acknowledge there is a heavy focus on the theme of pedagogy. However, this is because it emerged as a dominant theme in the children’s stories of school.</w:t>
      </w:r>
    </w:p>
    <w:p w14:paraId="56163E4D" w14:textId="77777777" w:rsidR="00A255AA" w:rsidRDefault="00A255AA" w:rsidP="00A255AA">
      <w:pPr>
        <w:spacing w:after="0" w:line="360" w:lineRule="auto"/>
        <w:jc w:val="both"/>
        <w:rPr>
          <w:rFonts w:ascii="Times New Roman" w:hAnsi="Times New Roman" w:cs="Times New Roman"/>
          <w:sz w:val="24"/>
          <w:szCs w:val="24"/>
        </w:rPr>
      </w:pPr>
    </w:p>
    <w:p w14:paraId="2E60F726" w14:textId="77777777" w:rsidR="004D3DF6" w:rsidRDefault="004D3DF6" w:rsidP="00A255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Chapter six is the concluding chapter and presents </w:t>
      </w:r>
      <w:r w:rsidR="001A28F7">
        <w:rPr>
          <w:rFonts w:ascii="Times New Roman" w:hAnsi="Times New Roman" w:cs="Times New Roman"/>
          <w:sz w:val="24"/>
          <w:szCs w:val="24"/>
        </w:rPr>
        <w:t xml:space="preserve">a final overview of the research and </w:t>
      </w:r>
      <w:r w:rsidR="005C7474">
        <w:rPr>
          <w:rFonts w:ascii="Times New Roman" w:hAnsi="Times New Roman" w:cs="Times New Roman"/>
          <w:sz w:val="24"/>
          <w:szCs w:val="24"/>
        </w:rPr>
        <w:t xml:space="preserve">the </w:t>
      </w:r>
      <w:r w:rsidR="005E0BF9">
        <w:rPr>
          <w:rFonts w:ascii="Times New Roman" w:hAnsi="Times New Roman" w:cs="Times New Roman"/>
          <w:sz w:val="24"/>
          <w:szCs w:val="24"/>
        </w:rPr>
        <w:t>discussion on</w:t>
      </w:r>
      <w:r w:rsidR="00986EDE">
        <w:rPr>
          <w:rFonts w:ascii="Times New Roman" w:hAnsi="Times New Roman" w:cs="Times New Roman"/>
          <w:sz w:val="24"/>
          <w:szCs w:val="24"/>
        </w:rPr>
        <w:t xml:space="preserve"> the findings.</w:t>
      </w:r>
      <w:r w:rsidR="00FA34D1">
        <w:rPr>
          <w:rFonts w:ascii="Times New Roman" w:hAnsi="Times New Roman" w:cs="Times New Roman"/>
          <w:sz w:val="24"/>
          <w:szCs w:val="24"/>
        </w:rPr>
        <w:t xml:space="preserve"> </w:t>
      </w:r>
      <w:r w:rsidR="00986EDE">
        <w:rPr>
          <w:rFonts w:ascii="Times New Roman" w:hAnsi="Times New Roman" w:cs="Times New Roman"/>
          <w:sz w:val="24"/>
          <w:szCs w:val="24"/>
        </w:rPr>
        <w:t xml:space="preserve">A </w:t>
      </w:r>
      <w:r w:rsidR="005E0BF9">
        <w:rPr>
          <w:rFonts w:ascii="Times New Roman" w:hAnsi="Times New Roman" w:cs="Times New Roman"/>
          <w:sz w:val="24"/>
          <w:szCs w:val="24"/>
        </w:rPr>
        <w:t>reflective response</w:t>
      </w:r>
      <w:r w:rsidR="00986EDE">
        <w:rPr>
          <w:rFonts w:ascii="Times New Roman" w:hAnsi="Times New Roman" w:cs="Times New Roman"/>
          <w:sz w:val="24"/>
          <w:szCs w:val="24"/>
        </w:rPr>
        <w:t xml:space="preserve"> to the research</w:t>
      </w:r>
      <w:r w:rsidR="005E0BF9">
        <w:rPr>
          <w:rFonts w:ascii="Times New Roman" w:hAnsi="Times New Roman" w:cs="Times New Roman"/>
          <w:sz w:val="24"/>
          <w:szCs w:val="24"/>
        </w:rPr>
        <w:t xml:space="preserve"> and </w:t>
      </w:r>
      <w:r w:rsidR="00986EDE">
        <w:rPr>
          <w:rFonts w:ascii="Times New Roman" w:hAnsi="Times New Roman" w:cs="Times New Roman"/>
          <w:sz w:val="24"/>
          <w:szCs w:val="24"/>
        </w:rPr>
        <w:t xml:space="preserve">my </w:t>
      </w:r>
      <w:r>
        <w:rPr>
          <w:rFonts w:ascii="Times New Roman" w:hAnsi="Times New Roman" w:cs="Times New Roman"/>
          <w:sz w:val="24"/>
          <w:szCs w:val="24"/>
        </w:rPr>
        <w:t>recommendations</w:t>
      </w:r>
      <w:r w:rsidR="00986EDE">
        <w:rPr>
          <w:rFonts w:ascii="Times New Roman" w:hAnsi="Times New Roman" w:cs="Times New Roman"/>
          <w:sz w:val="24"/>
          <w:szCs w:val="24"/>
        </w:rPr>
        <w:t xml:space="preserve"> are also presented.</w:t>
      </w:r>
      <w:r w:rsidR="0063726D">
        <w:rPr>
          <w:rFonts w:ascii="Times New Roman" w:hAnsi="Times New Roman" w:cs="Times New Roman"/>
          <w:sz w:val="24"/>
          <w:szCs w:val="24"/>
        </w:rPr>
        <w:t xml:space="preserve"> The </w:t>
      </w:r>
      <w:r w:rsidR="00F447BB">
        <w:rPr>
          <w:rFonts w:ascii="Times New Roman" w:hAnsi="Times New Roman" w:cs="Times New Roman"/>
          <w:sz w:val="24"/>
          <w:szCs w:val="24"/>
        </w:rPr>
        <w:t xml:space="preserve">university ethical clearance letter, </w:t>
      </w:r>
      <w:r w:rsidR="0063726D">
        <w:rPr>
          <w:rFonts w:ascii="Times New Roman" w:hAnsi="Times New Roman" w:cs="Times New Roman"/>
          <w:sz w:val="24"/>
          <w:szCs w:val="24"/>
        </w:rPr>
        <w:t xml:space="preserve">information letters, consent forms, and </w:t>
      </w:r>
      <w:r w:rsidR="00556298">
        <w:rPr>
          <w:rFonts w:ascii="Times New Roman" w:hAnsi="Times New Roman" w:cs="Times New Roman"/>
          <w:sz w:val="24"/>
          <w:szCs w:val="24"/>
        </w:rPr>
        <w:t xml:space="preserve">interview schedule </w:t>
      </w:r>
      <w:r w:rsidR="0063726D">
        <w:rPr>
          <w:rFonts w:ascii="Times New Roman" w:hAnsi="Times New Roman" w:cs="Times New Roman"/>
          <w:sz w:val="24"/>
          <w:szCs w:val="24"/>
        </w:rPr>
        <w:t>are found in the appendices at the end of the paper.</w:t>
      </w:r>
    </w:p>
    <w:p w14:paraId="58F64B37" w14:textId="77777777" w:rsidR="003506F5" w:rsidRPr="001A28F7" w:rsidRDefault="003506F5" w:rsidP="003506F5">
      <w:pPr>
        <w:spacing w:after="0" w:line="360" w:lineRule="auto"/>
        <w:jc w:val="both"/>
        <w:rPr>
          <w:rFonts w:ascii="Times New Roman" w:hAnsi="Times New Roman" w:cs="Times New Roman"/>
          <w:sz w:val="24"/>
          <w:szCs w:val="24"/>
        </w:rPr>
      </w:pPr>
    </w:p>
    <w:p w14:paraId="7BB051B9" w14:textId="77777777" w:rsidR="00F222CD" w:rsidRPr="009C0AAB" w:rsidRDefault="00F222CD" w:rsidP="00456593">
      <w:pPr>
        <w:spacing w:after="0" w:line="360" w:lineRule="auto"/>
        <w:jc w:val="both"/>
        <w:rPr>
          <w:rFonts w:ascii="Times New Roman" w:hAnsi="Times New Roman" w:cs="Times New Roman"/>
          <w:i/>
          <w:sz w:val="24"/>
          <w:szCs w:val="24"/>
        </w:rPr>
      </w:pPr>
      <w:r w:rsidRPr="009C0AAB">
        <w:rPr>
          <w:rFonts w:ascii="Times New Roman" w:hAnsi="Times New Roman" w:cs="Times New Roman"/>
          <w:i/>
          <w:sz w:val="24"/>
          <w:szCs w:val="24"/>
        </w:rPr>
        <w:t>Conclusion</w:t>
      </w:r>
    </w:p>
    <w:p w14:paraId="363C10C2" w14:textId="77777777" w:rsidR="00F222CD" w:rsidRDefault="00F222CD" w:rsidP="004565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This chapter presented an overview of the secondary school system in Jamaica and the challenges associated with transitioning from primary to secondary school particularly for students who are identified as having LD and or ADHD. Ethical issues in relation to research involving children were also introduced</w:t>
      </w:r>
      <w:r w:rsidR="001F5B42">
        <w:rPr>
          <w:rFonts w:ascii="Times New Roman" w:hAnsi="Times New Roman" w:cs="Times New Roman"/>
          <w:sz w:val="24"/>
          <w:szCs w:val="24"/>
        </w:rPr>
        <w:t>. The lingering</w:t>
      </w:r>
      <w:r w:rsidR="00367478">
        <w:rPr>
          <w:rFonts w:ascii="Times New Roman" w:hAnsi="Times New Roman" w:cs="Times New Roman"/>
          <w:sz w:val="24"/>
          <w:szCs w:val="24"/>
        </w:rPr>
        <w:t xml:space="preserve"> impact of Jamaica’s colonial history and its influence in shaping the social systems were presented especially as it related to the cr</w:t>
      </w:r>
      <w:r w:rsidR="00435EE3">
        <w:rPr>
          <w:rFonts w:ascii="Times New Roman" w:hAnsi="Times New Roman" w:cs="Times New Roman"/>
          <w:sz w:val="24"/>
          <w:szCs w:val="24"/>
        </w:rPr>
        <w:t>eation of a class system and a</w:t>
      </w:r>
      <w:r w:rsidR="00367478">
        <w:rPr>
          <w:rFonts w:ascii="Times New Roman" w:hAnsi="Times New Roman" w:cs="Times New Roman"/>
          <w:sz w:val="24"/>
          <w:szCs w:val="24"/>
        </w:rPr>
        <w:t xml:space="preserve"> </w:t>
      </w:r>
      <w:r w:rsidR="005A46FB">
        <w:rPr>
          <w:rFonts w:ascii="Times New Roman" w:hAnsi="Times New Roman" w:cs="Times New Roman"/>
          <w:sz w:val="24"/>
          <w:szCs w:val="24"/>
        </w:rPr>
        <w:t xml:space="preserve">dual </w:t>
      </w:r>
      <w:r w:rsidR="00367478">
        <w:rPr>
          <w:rFonts w:ascii="Times New Roman" w:hAnsi="Times New Roman" w:cs="Times New Roman"/>
          <w:sz w:val="24"/>
          <w:szCs w:val="24"/>
        </w:rPr>
        <w:t>education system.</w:t>
      </w:r>
      <w:r w:rsidR="00317D24">
        <w:rPr>
          <w:rFonts w:ascii="Times New Roman" w:hAnsi="Times New Roman" w:cs="Times New Roman"/>
          <w:sz w:val="24"/>
          <w:szCs w:val="24"/>
        </w:rPr>
        <w:t xml:space="preserve"> R</w:t>
      </w:r>
      <w:r w:rsidR="00367478">
        <w:rPr>
          <w:rFonts w:ascii="Times New Roman" w:hAnsi="Times New Roman" w:cs="Times New Roman"/>
          <w:sz w:val="24"/>
          <w:szCs w:val="24"/>
        </w:rPr>
        <w:t xml:space="preserve">ecognising the colonial impact </w:t>
      </w:r>
      <w:r w:rsidR="007066C2">
        <w:rPr>
          <w:rFonts w:ascii="Times New Roman" w:hAnsi="Times New Roman" w:cs="Times New Roman"/>
          <w:sz w:val="24"/>
          <w:szCs w:val="24"/>
        </w:rPr>
        <w:t xml:space="preserve">on education and social structure helps in identifying and </w:t>
      </w:r>
      <w:r w:rsidR="00367478">
        <w:rPr>
          <w:rFonts w:ascii="Times New Roman" w:hAnsi="Times New Roman" w:cs="Times New Roman"/>
          <w:sz w:val="24"/>
          <w:szCs w:val="24"/>
        </w:rPr>
        <w:t xml:space="preserve">understanding </w:t>
      </w:r>
      <w:r w:rsidR="007066C2">
        <w:rPr>
          <w:rFonts w:ascii="Times New Roman" w:hAnsi="Times New Roman" w:cs="Times New Roman"/>
          <w:sz w:val="24"/>
          <w:szCs w:val="24"/>
        </w:rPr>
        <w:t xml:space="preserve">who is likely to have large stores of </w:t>
      </w:r>
      <w:r w:rsidR="00367478">
        <w:rPr>
          <w:rFonts w:ascii="Times New Roman" w:hAnsi="Times New Roman" w:cs="Times New Roman"/>
          <w:sz w:val="24"/>
          <w:szCs w:val="24"/>
        </w:rPr>
        <w:t>social capital</w:t>
      </w:r>
      <w:r>
        <w:rPr>
          <w:rFonts w:ascii="Times New Roman" w:hAnsi="Times New Roman" w:cs="Times New Roman"/>
          <w:sz w:val="24"/>
          <w:szCs w:val="24"/>
        </w:rPr>
        <w:t xml:space="preserve"> and </w:t>
      </w:r>
      <w:r w:rsidR="007066C2">
        <w:rPr>
          <w:rFonts w:ascii="Times New Roman" w:hAnsi="Times New Roman" w:cs="Times New Roman"/>
          <w:sz w:val="24"/>
          <w:szCs w:val="24"/>
        </w:rPr>
        <w:t xml:space="preserve">how social capital impacts the school system and by extension one’s </w:t>
      </w:r>
      <w:r>
        <w:rPr>
          <w:rFonts w:ascii="Times New Roman" w:hAnsi="Times New Roman" w:cs="Times New Roman"/>
          <w:sz w:val="24"/>
          <w:szCs w:val="24"/>
        </w:rPr>
        <w:t>sense of belonging</w:t>
      </w:r>
      <w:r w:rsidR="007066C2">
        <w:rPr>
          <w:rFonts w:ascii="Times New Roman" w:hAnsi="Times New Roman" w:cs="Times New Roman"/>
          <w:sz w:val="24"/>
          <w:szCs w:val="24"/>
        </w:rPr>
        <w:t>. The</w:t>
      </w:r>
      <w:r>
        <w:rPr>
          <w:rFonts w:ascii="Times New Roman" w:hAnsi="Times New Roman" w:cs="Times New Roman"/>
          <w:sz w:val="24"/>
          <w:szCs w:val="24"/>
        </w:rPr>
        <w:t xml:space="preserve"> </w:t>
      </w:r>
      <w:r w:rsidR="00367478">
        <w:rPr>
          <w:rFonts w:ascii="Times New Roman" w:hAnsi="Times New Roman" w:cs="Times New Roman"/>
          <w:sz w:val="24"/>
          <w:szCs w:val="24"/>
        </w:rPr>
        <w:t>concepts</w:t>
      </w:r>
      <w:r>
        <w:rPr>
          <w:rFonts w:ascii="Times New Roman" w:hAnsi="Times New Roman" w:cs="Times New Roman"/>
          <w:sz w:val="24"/>
          <w:szCs w:val="24"/>
        </w:rPr>
        <w:t xml:space="preserve"> </w:t>
      </w:r>
      <w:r w:rsidR="007066C2">
        <w:rPr>
          <w:rFonts w:ascii="Times New Roman" w:hAnsi="Times New Roman" w:cs="Times New Roman"/>
          <w:sz w:val="24"/>
          <w:szCs w:val="24"/>
        </w:rPr>
        <w:t xml:space="preserve">of social capital and belonging </w:t>
      </w:r>
      <w:r w:rsidR="00367478">
        <w:rPr>
          <w:rFonts w:ascii="Times New Roman" w:hAnsi="Times New Roman" w:cs="Times New Roman"/>
          <w:sz w:val="24"/>
          <w:szCs w:val="24"/>
        </w:rPr>
        <w:t xml:space="preserve">are presented as </w:t>
      </w:r>
      <w:r>
        <w:rPr>
          <w:rFonts w:ascii="Times New Roman" w:hAnsi="Times New Roman" w:cs="Times New Roman"/>
          <w:sz w:val="24"/>
          <w:szCs w:val="24"/>
        </w:rPr>
        <w:t>theoretical framework</w:t>
      </w:r>
      <w:r w:rsidR="007066C2">
        <w:rPr>
          <w:rFonts w:ascii="Times New Roman" w:hAnsi="Times New Roman" w:cs="Times New Roman"/>
          <w:sz w:val="24"/>
          <w:szCs w:val="24"/>
        </w:rPr>
        <w:t>s</w:t>
      </w:r>
      <w:r>
        <w:rPr>
          <w:rFonts w:ascii="Times New Roman" w:hAnsi="Times New Roman" w:cs="Times New Roman"/>
          <w:sz w:val="24"/>
          <w:szCs w:val="24"/>
        </w:rPr>
        <w:t xml:space="preserve"> through which this research can be understood. </w:t>
      </w:r>
    </w:p>
    <w:p w14:paraId="395BA158" w14:textId="77777777" w:rsidR="003506F5" w:rsidRDefault="003506F5" w:rsidP="003506F5">
      <w:pPr>
        <w:spacing w:after="0" w:line="360" w:lineRule="auto"/>
        <w:jc w:val="both"/>
        <w:rPr>
          <w:rFonts w:ascii="Times New Roman" w:hAnsi="Times New Roman" w:cs="Times New Roman"/>
          <w:sz w:val="24"/>
          <w:szCs w:val="24"/>
        </w:rPr>
      </w:pPr>
    </w:p>
    <w:p w14:paraId="0B496FA9" w14:textId="77777777" w:rsidR="00AB6DC5" w:rsidRPr="00B05EEB" w:rsidRDefault="00F222CD" w:rsidP="00B05EEB">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 xml:space="preserve">This research adds to the existing literature by </w:t>
      </w:r>
      <w:r w:rsidR="00317D24">
        <w:rPr>
          <w:rFonts w:ascii="Times New Roman" w:eastAsia="Times New Roman" w:hAnsi="Times New Roman" w:cs="Times New Roman"/>
          <w:sz w:val="24"/>
          <w:szCs w:val="24"/>
          <w:lang w:val="en-JM" w:eastAsia="en-GB"/>
        </w:rPr>
        <w:t xml:space="preserve">presenting </w:t>
      </w:r>
      <w:r w:rsidR="00091F2B">
        <w:rPr>
          <w:rFonts w:ascii="Times New Roman" w:eastAsia="Times New Roman" w:hAnsi="Times New Roman" w:cs="Times New Roman"/>
          <w:sz w:val="24"/>
          <w:szCs w:val="24"/>
          <w:lang w:val="en-JM" w:eastAsia="en-GB"/>
        </w:rPr>
        <w:t xml:space="preserve">a </w:t>
      </w:r>
      <w:r w:rsidR="00317D24">
        <w:rPr>
          <w:rFonts w:ascii="Times New Roman" w:eastAsia="Times New Roman" w:hAnsi="Times New Roman" w:cs="Times New Roman"/>
          <w:sz w:val="24"/>
          <w:szCs w:val="24"/>
          <w:lang w:val="en-JM" w:eastAsia="en-GB"/>
        </w:rPr>
        <w:t>Caribbean p</w:t>
      </w:r>
      <w:r w:rsidR="00091F2B">
        <w:rPr>
          <w:rFonts w:ascii="Times New Roman" w:eastAsia="Times New Roman" w:hAnsi="Times New Roman" w:cs="Times New Roman"/>
          <w:sz w:val="24"/>
          <w:szCs w:val="24"/>
          <w:lang w:val="en-JM" w:eastAsia="en-GB"/>
        </w:rPr>
        <w:t>erspective on transitioning and it highlights the lack of support that exists for students with LD and ADHD at the secondary level.  I</w:t>
      </w:r>
      <w:r w:rsidR="00317D24">
        <w:rPr>
          <w:rFonts w:ascii="Times New Roman" w:eastAsia="Times New Roman" w:hAnsi="Times New Roman" w:cs="Times New Roman"/>
          <w:sz w:val="24"/>
          <w:szCs w:val="24"/>
          <w:lang w:val="en-JM" w:eastAsia="en-GB"/>
        </w:rPr>
        <w:t>t</w:t>
      </w:r>
      <w:r w:rsidR="00091F2B">
        <w:rPr>
          <w:rFonts w:ascii="Times New Roman" w:eastAsia="Times New Roman" w:hAnsi="Times New Roman" w:cs="Times New Roman"/>
          <w:sz w:val="24"/>
          <w:szCs w:val="24"/>
          <w:lang w:val="en-JM" w:eastAsia="en-GB"/>
        </w:rPr>
        <w:t xml:space="preserve"> also</w:t>
      </w:r>
      <w:r w:rsidR="00317D24">
        <w:rPr>
          <w:rFonts w:ascii="Times New Roman" w:eastAsia="Times New Roman" w:hAnsi="Times New Roman" w:cs="Times New Roman"/>
          <w:sz w:val="24"/>
          <w:szCs w:val="24"/>
          <w:lang w:val="en-JM" w:eastAsia="en-GB"/>
        </w:rPr>
        <w:t xml:space="preserve"> validates the </w:t>
      </w:r>
      <w:r w:rsidR="00136F67">
        <w:rPr>
          <w:rFonts w:ascii="Times New Roman" w:eastAsia="Times New Roman" w:hAnsi="Times New Roman" w:cs="Times New Roman"/>
          <w:sz w:val="24"/>
          <w:szCs w:val="24"/>
          <w:lang w:val="en-JM" w:eastAsia="en-GB"/>
        </w:rPr>
        <w:t xml:space="preserve">infrequently heard </w:t>
      </w:r>
      <w:r w:rsidR="00317D24">
        <w:rPr>
          <w:rFonts w:ascii="Times New Roman" w:eastAsia="Times New Roman" w:hAnsi="Times New Roman" w:cs="Times New Roman"/>
          <w:sz w:val="24"/>
          <w:szCs w:val="24"/>
          <w:lang w:val="en-JM" w:eastAsia="en-GB"/>
        </w:rPr>
        <w:t xml:space="preserve">voices of </w:t>
      </w:r>
      <w:r>
        <w:rPr>
          <w:rFonts w:ascii="Times New Roman" w:eastAsia="Times New Roman" w:hAnsi="Times New Roman" w:cs="Times New Roman"/>
          <w:sz w:val="24"/>
          <w:szCs w:val="24"/>
          <w:lang w:val="en-JM" w:eastAsia="en-GB"/>
        </w:rPr>
        <w:t>students with LD and ADHD</w:t>
      </w:r>
      <w:r w:rsidR="00136F67">
        <w:rPr>
          <w:rFonts w:ascii="Times New Roman" w:eastAsia="Times New Roman" w:hAnsi="Times New Roman" w:cs="Times New Roman"/>
          <w:sz w:val="24"/>
          <w:szCs w:val="24"/>
          <w:lang w:val="en-JM" w:eastAsia="en-GB"/>
        </w:rPr>
        <w:t>.</w:t>
      </w:r>
      <w:r w:rsidR="00317D24">
        <w:rPr>
          <w:rFonts w:ascii="Times New Roman" w:eastAsia="Times New Roman" w:hAnsi="Times New Roman" w:cs="Times New Roman"/>
          <w:sz w:val="24"/>
          <w:szCs w:val="24"/>
          <w:lang w:val="en-JM" w:eastAsia="en-GB"/>
        </w:rPr>
        <w:t xml:space="preserve"> These voices </w:t>
      </w:r>
      <w:r>
        <w:rPr>
          <w:rFonts w:ascii="Times New Roman" w:eastAsia="Times New Roman" w:hAnsi="Times New Roman" w:cs="Times New Roman"/>
          <w:sz w:val="24"/>
          <w:szCs w:val="24"/>
          <w:lang w:val="en-JM" w:eastAsia="en-GB"/>
        </w:rPr>
        <w:t xml:space="preserve">can provide authentic </w:t>
      </w:r>
      <w:r>
        <w:rPr>
          <w:rFonts w:ascii="Times New Roman" w:hAnsi="Times New Roman" w:cs="Times New Roman"/>
          <w:color w:val="000000" w:themeColor="text1"/>
          <w:sz w:val="24"/>
          <w:szCs w:val="24"/>
        </w:rPr>
        <w:t>insights into the secondary school experience</w:t>
      </w:r>
      <w:r w:rsidR="005A46FB">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w:t>
      </w:r>
      <w:r w:rsidR="005A46FB">
        <w:rPr>
          <w:rFonts w:ascii="Times New Roman" w:hAnsi="Times New Roman" w:cs="Times New Roman"/>
          <w:color w:val="000000" w:themeColor="text1"/>
          <w:sz w:val="24"/>
          <w:szCs w:val="24"/>
        </w:rPr>
        <w:t xml:space="preserve">of </w:t>
      </w:r>
      <w:r>
        <w:rPr>
          <w:rFonts w:ascii="Times New Roman" w:hAnsi="Times New Roman" w:cs="Times New Roman"/>
          <w:color w:val="000000" w:themeColor="text1"/>
          <w:sz w:val="24"/>
          <w:szCs w:val="24"/>
        </w:rPr>
        <w:t>students</w:t>
      </w:r>
      <w:r w:rsidR="005A46F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as</w:t>
      </w:r>
      <w:r w:rsidRPr="00C86CA5">
        <w:rPr>
          <w:rFonts w:ascii="Times New Roman" w:hAnsi="Times New Roman" w:cs="Times New Roman"/>
          <w:color w:val="000000" w:themeColor="text1"/>
          <w:sz w:val="24"/>
          <w:szCs w:val="24"/>
        </w:rPr>
        <w:t xml:space="preserve"> </w:t>
      </w:r>
      <w:r w:rsidR="00EC1FEF">
        <w:rPr>
          <w:rFonts w:ascii="Times New Roman" w:hAnsi="Times New Roman" w:cs="Times New Roman"/>
          <w:color w:val="000000" w:themeColor="text1"/>
          <w:sz w:val="24"/>
          <w:szCs w:val="24"/>
        </w:rPr>
        <w:t xml:space="preserve">argued by </w:t>
      </w:r>
      <w:r w:rsidR="005A46FB">
        <w:rPr>
          <w:rFonts w:ascii="Times New Roman" w:hAnsi="Times New Roman" w:cs="Times New Roman"/>
          <w:color w:val="000000" w:themeColor="text1"/>
          <w:sz w:val="24"/>
          <w:szCs w:val="24"/>
        </w:rPr>
        <w:t xml:space="preserve">Fernqvist (2010) </w:t>
      </w:r>
      <w:r>
        <w:rPr>
          <w:rFonts w:ascii="Times New Roman" w:hAnsi="Times New Roman" w:cs="Times New Roman"/>
          <w:color w:val="000000" w:themeColor="text1"/>
          <w:sz w:val="24"/>
          <w:szCs w:val="24"/>
        </w:rPr>
        <w:t>“being a child does not disqualify an individual from being competent to interpret their situation as framed”</w:t>
      </w:r>
      <w:r w:rsidR="0071220B">
        <w:rPr>
          <w:rFonts w:ascii="Times New Roman" w:hAnsi="Times New Roman" w:cs="Times New Roman"/>
          <w:color w:val="000000" w:themeColor="text1"/>
          <w:sz w:val="24"/>
          <w:szCs w:val="24"/>
        </w:rPr>
        <w:t xml:space="preserve"> </w:t>
      </w:r>
      <w:r w:rsidR="00EC1FE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p. 1314).</w:t>
      </w:r>
      <w:r w:rsidR="005A46FB">
        <w:rPr>
          <w:rFonts w:ascii="Times New Roman" w:hAnsi="Times New Roman" w:cs="Times New Roman"/>
          <w:color w:val="000000" w:themeColor="text1"/>
          <w:sz w:val="24"/>
          <w:szCs w:val="24"/>
        </w:rPr>
        <w:t xml:space="preserve"> </w:t>
      </w:r>
    </w:p>
    <w:p w14:paraId="1B4D4CD6" w14:textId="77777777" w:rsidR="00B070A9" w:rsidRDefault="00B070A9" w:rsidP="004D2F76">
      <w:pPr>
        <w:rPr>
          <w:rFonts w:ascii="Times New Roman" w:hAnsi="Times New Roman" w:cs="Times New Roman"/>
          <w:sz w:val="24"/>
          <w:szCs w:val="24"/>
        </w:rPr>
      </w:pPr>
    </w:p>
    <w:p w14:paraId="7F89682F" w14:textId="77777777" w:rsidR="00A255AA" w:rsidRDefault="00A255AA" w:rsidP="004D2F76">
      <w:pPr>
        <w:rPr>
          <w:rFonts w:ascii="Times New Roman" w:hAnsi="Times New Roman" w:cs="Times New Roman"/>
          <w:sz w:val="24"/>
          <w:szCs w:val="24"/>
        </w:rPr>
      </w:pPr>
    </w:p>
    <w:p w14:paraId="556EC6FD" w14:textId="77777777" w:rsidR="00A255AA" w:rsidRDefault="00A255AA" w:rsidP="004D2F76">
      <w:pPr>
        <w:rPr>
          <w:rFonts w:ascii="Times New Roman" w:hAnsi="Times New Roman" w:cs="Times New Roman"/>
          <w:sz w:val="24"/>
          <w:szCs w:val="24"/>
        </w:rPr>
      </w:pPr>
    </w:p>
    <w:p w14:paraId="15D4B1C1" w14:textId="77777777" w:rsidR="00A255AA" w:rsidRDefault="00A255AA" w:rsidP="004D2F76">
      <w:pPr>
        <w:rPr>
          <w:rFonts w:ascii="Times New Roman" w:hAnsi="Times New Roman" w:cs="Times New Roman"/>
          <w:sz w:val="24"/>
          <w:szCs w:val="24"/>
        </w:rPr>
      </w:pPr>
    </w:p>
    <w:p w14:paraId="1BB3E46D" w14:textId="77777777" w:rsidR="00A255AA" w:rsidRDefault="00A255AA" w:rsidP="004D2F76">
      <w:pPr>
        <w:rPr>
          <w:rFonts w:ascii="Times New Roman" w:hAnsi="Times New Roman" w:cs="Times New Roman"/>
          <w:sz w:val="24"/>
          <w:szCs w:val="24"/>
        </w:rPr>
      </w:pPr>
    </w:p>
    <w:p w14:paraId="5F4EDC9F" w14:textId="77777777" w:rsidR="00A255AA" w:rsidRDefault="00A255AA" w:rsidP="004D2F76">
      <w:pPr>
        <w:rPr>
          <w:rFonts w:ascii="Times New Roman" w:hAnsi="Times New Roman" w:cs="Times New Roman"/>
          <w:sz w:val="24"/>
          <w:szCs w:val="24"/>
        </w:rPr>
      </w:pPr>
    </w:p>
    <w:p w14:paraId="6F72B459" w14:textId="77777777" w:rsidR="00A255AA" w:rsidRDefault="00A255AA" w:rsidP="004D2F76">
      <w:pPr>
        <w:rPr>
          <w:rFonts w:ascii="Times New Roman" w:hAnsi="Times New Roman" w:cs="Times New Roman"/>
          <w:sz w:val="24"/>
          <w:szCs w:val="24"/>
        </w:rPr>
      </w:pPr>
    </w:p>
    <w:p w14:paraId="1E7DAC73" w14:textId="77777777" w:rsidR="00A255AA" w:rsidRDefault="00A255AA" w:rsidP="004D2F76">
      <w:pPr>
        <w:rPr>
          <w:rFonts w:ascii="Times New Roman" w:hAnsi="Times New Roman" w:cs="Times New Roman"/>
          <w:sz w:val="24"/>
          <w:szCs w:val="24"/>
        </w:rPr>
      </w:pPr>
    </w:p>
    <w:p w14:paraId="564D83D4" w14:textId="77777777" w:rsidR="00A255AA" w:rsidRDefault="00A255AA" w:rsidP="004D2F76">
      <w:pPr>
        <w:rPr>
          <w:rFonts w:ascii="Times New Roman" w:hAnsi="Times New Roman" w:cs="Times New Roman"/>
          <w:sz w:val="24"/>
          <w:szCs w:val="24"/>
        </w:rPr>
      </w:pPr>
    </w:p>
    <w:p w14:paraId="76C743DD" w14:textId="77777777" w:rsidR="00A255AA" w:rsidRDefault="00A255AA" w:rsidP="004D2F76">
      <w:pPr>
        <w:rPr>
          <w:rFonts w:ascii="Times New Roman" w:hAnsi="Times New Roman" w:cs="Times New Roman"/>
          <w:sz w:val="24"/>
          <w:szCs w:val="24"/>
        </w:rPr>
      </w:pPr>
    </w:p>
    <w:p w14:paraId="55836C0C" w14:textId="77777777" w:rsidR="00A255AA" w:rsidRDefault="00A255AA" w:rsidP="004D2F76">
      <w:pPr>
        <w:rPr>
          <w:rFonts w:ascii="Times New Roman" w:hAnsi="Times New Roman" w:cs="Times New Roman"/>
          <w:sz w:val="24"/>
          <w:szCs w:val="24"/>
        </w:rPr>
      </w:pPr>
    </w:p>
    <w:p w14:paraId="2DD4DE74" w14:textId="77777777" w:rsidR="00A255AA" w:rsidRDefault="00A255AA" w:rsidP="004D2F76">
      <w:pPr>
        <w:rPr>
          <w:rFonts w:ascii="Times New Roman" w:hAnsi="Times New Roman" w:cs="Times New Roman"/>
          <w:sz w:val="24"/>
          <w:szCs w:val="24"/>
        </w:rPr>
      </w:pPr>
    </w:p>
    <w:p w14:paraId="5A66D6AA" w14:textId="77777777" w:rsidR="00A255AA" w:rsidRDefault="00A255AA" w:rsidP="004D2F76">
      <w:pPr>
        <w:rPr>
          <w:rFonts w:ascii="Times New Roman" w:hAnsi="Times New Roman" w:cs="Times New Roman"/>
          <w:sz w:val="24"/>
          <w:szCs w:val="24"/>
        </w:rPr>
      </w:pPr>
    </w:p>
    <w:p w14:paraId="36461F62" w14:textId="77777777" w:rsidR="00A255AA" w:rsidRDefault="00A255AA" w:rsidP="004D2F76">
      <w:pPr>
        <w:rPr>
          <w:rFonts w:ascii="Times New Roman" w:hAnsi="Times New Roman" w:cs="Times New Roman"/>
          <w:sz w:val="24"/>
          <w:szCs w:val="24"/>
        </w:rPr>
      </w:pPr>
    </w:p>
    <w:p w14:paraId="3B2ED475" w14:textId="77777777" w:rsidR="00A255AA" w:rsidRDefault="00A255AA" w:rsidP="004D2F76">
      <w:pPr>
        <w:rPr>
          <w:rFonts w:ascii="Times New Roman" w:hAnsi="Times New Roman" w:cs="Times New Roman"/>
          <w:sz w:val="24"/>
          <w:szCs w:val="24"/>
        </w:rPr>
      </w:pPr>
    </w:p>
    <w:p w14:paraId="0E996EE3" w14:textId="77777777" w:rsidR="00A255AA" w:rsidRDefault="00A255AA" w:rsidP="004D2F76">
      <w:pPr>
        <w:rPr>
          <w:rFonts w:ascii="Times New Roman" w:hAnsi="Times New Roman" w:cs="Times New Roman"/>
          <w:sz w:val="24"/>
          <w:szCs w:val="24"/>
        </w:rPr>
      </w:pPr>
    </w:p>
    <w:p w14:paraId="2F3FC0E6" w14:textId="77777777" w:rsidR="00A255AA" w:rsidRDefault="00A255AA" w:rsidP="004D2F76">
      <w:pPr>
        <w:rPr>
          <w:rFonts w:ascii="Times New Roman" w:hAnsi="Times New Roman" w:cs="Times New Roman"/>
          <w:sz w:val="24"/>
          <w:szCs w:val="24"/>
        </w:rPr>
      </w:pPr>
    </w:p>
    <w:p w14:paraId="3BD80781" w14:textId="77777777" w:rsidR="00A255AA" w:rsidRDefault="00A255AA" w:rsidP="004D2F76">
      <w:pPr>
        <w:rPr>
          <w:rFonts w:ascii="Times New Roman" w:hAnsi="Times New Roman" w:cs="Times New Roman"/>
          <w:sz w:val="24"/>
          <w:szCs w:val="24"/>
        </w:rPr>
      </w:pPr>
    </w:p>
    <w:p w14:paraId="69A4B26F" w14:textId="77777777" w:rsidR="00A255AA" w:rsidRDefault="00A255AA" w:rsidP="004D2F76">
      <w:pPr>
        <w:rPr>
          <w:rFonts w:ascii="Times New Roman" w:hAnsi="Times New Roman" w:cs="Times New Roman"/>
          <w:sz w:val="24"/>
          <w:szCs w:val="24"/>
        </w:rPr>
      </w:pPr>
    </w:p>
    <w:p w14:paraId="6E5E2C9B" w14:textId="77777777" w:rsidR="00A255AA" w:rsidRDefault="00A255AA" w:rsidP="004D2F76">
      <w:pPr>
        <w:rPr>
          <w:rFonts w:ascii="Times New Roman" w:hAnsi="Times New Roman" w:cs="Times New Roman"/>
          <w:sz w:val="24"/>
          <w:szCs w:val="24"/>
        </w:rPr>
      </w:pPr>
    </w:p>
    <w:p w14:paraId="2DE21FCF" w14:textId="77777777" w:rsidR="00A255AA" w:rsidRDefault="00A255AA" w:rsidP="004D2F76">
      <w:pPr>
        <w:rPr>
          <w:rFonts w:ascii="Times New Roman" w:hAnsi="Times New Roman" w:cs="Times New Roman"/>
          <w:sz w:val="24"/>
          <w:szCs w:val="24"/>
        </w:rPr>
      </w:pPr>
    </w:p>
    <w:p w14:paraId="56EB1872" w14:textId="77777777" w:rsidR="00A255AA" w:rsidRDefault="00A255AA" w:rsidP="004D2F76">
      <w:pPr>
        <w:rPr>
          <w:rFonts w:ascii="Times New Roman" w:hAnsi="Times New Roman" w:cs="Times New Roman"/>
          <w:sz w:val="24"/>
          <w:szCs w:val="24"/>
        </w:rPr>
      </w:pPr>
    </w:p>
    <w:p w14:paraId="1415BBDD" w14:textId="77777777" w:rsidR="006F17D2" w:rsidRPr="00A230CB" w:rsidRDefault="006F17D2" w:rsidP="00CD321F">
      <w:pPr>
        <w:spacing w:after="0" w:line="360" w:lineRule="auto"/>
        <w:jc w:val="center"/>
        <w:rPr>
          <w:rFonts w:ascii="Times New Roman" w:hAnsi="Times New Roman" w:cs="Times New Roman"/>
          <w:b/>
          <w:sz w:val="24"/>
          <w:szCs w:val="24"/>
        </w:rPr>
      </w:pPr>
      <w:r w:rsidRPr="00A230CB">
        <w:rPr>
          <w:rFonts w:ascii="Times New Roman" w:hAnsi="Times New Roman" w:cs="Times New Roman"/>
          <w:b/>
          <w:sz w:val="24"/>
          <w:szCs w:val="24"/>
        </w:rPr>
        <w:t>CHAPTER TWO</w:t>
      </w:r>
    </w:p>
    <w:p w14:paraId="20D4B6B9" w14:textId="77777777" w:rsidR="003D7534" w:rsidRDefault="003D7534" w:rsidP="00CD321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Literature R</w:t>
      </w:r>
      <w:r w:rsidRPr="00B7593E">
        <w:rPr>
          <w:rFonts w:ascii="Times New Roman" w:hAnsi="Times New Roman" w:cs="Times New Roman"/>
          <w:b/>
          <w:sz w:val="24"/>
          <w:szCs w:val="24"/>
        </w:rPr>
        <w:t>eview</w:t>
      </w:r>
    </w:p>
    <w:p w14:paraId="1B729BD8" w14:textId="77777777" w:rsidR="00456593" w:rsidRDefault="00456593" w:rsidP="00CD321F">
      <w:pPr>
        <w:spacing w:after="0" w:line="360" w:lineRule="auto"/>
        <w:jc w:val="center"/>
        <w:rPr>
          <w:rFonts w:ascii="Times New Roman" w:hAnsi="Times New Roman" w:cs="Times New Roman"/>
          <w:b/>
          <w:sz w:val="24"/>
          <w:szCs w:val="24"/>
        </w:rPr>
      </w:pPr>
    </w:p>
    <w:p w14:paraId="16D16FA2" w14:textId="77777777" w:rsidR="00C533E0" w:rsidRDefault="00C533E0" w:rsidP="00CD321F">
      <w:pPr>
        <w:spacing w:after="0" w:line="360" w:lineRule="auto"/>
        <w:jc w:val="both"/>
        <w:rPr>
          <w:rFonts w:ascii="Times New Roman" w:hAnsi="Times New Roman" w:cs="Times New Roman"/>
          <w:i/>
          <w:sz w:val="24"/>
          <w:szCs w:val="24"/>
        </w:rPr>
      </w:pPr>
      <w:r w:rsidRPr="00C533E0">
        <w:rPr>
          <w:rFonts w:ascii="Times New Roman" w:hAnsi="Times New Roman" w:cs="Times New Roman"/>
          <w:i/>
          <w:sz w:val="24"/>
          <w:szCs w:val="24"/>
        </w:rPr>
        <w:t>Introduction</w:t>
      </w:r>
    </w:p>
    <w:p w14:paraId="7BB45C3C" w14:textId="77777777" w:rsidR="002A5512" w:rsidRPr="00C25538" w:rsidRDefault="00A91D3A" w:rsidP="002A5512">
      <w:pPr>
        <w:spacing w:after="0" w:line="360" w:lineRule="auto"/>
        <w:jc w:val="both"/>
        <w:rPr>
          <w:rFonts w:ascii="Times New Roman" w:hAnsi="Times New Roman" w:cs="Times New Roman"/>
          <w:sz w:val="24"/>
          <w:szCs w:val="24"/>
        </w:rPr>
      </w:pPr>
      <w:r w:rsidRPr="00C25538">
        <w:rPr>
          <w:rFonts w:ascii="Times New Roman" w:hAnsi="Times New Roman" w:cs="Times New Roman"/>
          <w:sz w:val="24"/>
          <w:szCs w:val="24"/>
        </w:rPr>
        <w:t>Prior to reviewing the literature on transition and theoretical concepts that are significant to this research, it is important to define some terms in order to aid clarification. T</w:t>
      </w:r>
      <w:r w:rsidR="002A5512" w:rsidRPr="00C25538">
        <w:rPr>
          <w:rFonts w:ascii="Times New Roman" w:hAnsi="Times New Roman" w:cs="Times New Roman"/>
          <w:sz w:val="24"/>
          <w:szCs w:val="24"/>
        </w:rPr>
        <w:t>he following disability related terms are explained here as they are understood and used in the Jamaican context. These terms are also revisited later in this chapter. These terms are defined by the DSM-5 (Diagnostic and Statistical Manual of Mental Disord</w:t>
      </w:r>
      <w:r w:rsidR="00106C56" w:rsidRPr="00C25538">
        <w:rPr>
          <w:rFonts w:ascii="Times New Roman" w:hAnsi="Times New Roman" w:cs="Times New Roman"/>
          <w:sz w:val="24"/>
          <w:szCs w:val="24"/>
        </w:rPr>
        <w:t>ers-5) which is used in Jamaica. These definitions</w:t>
      </w:r>
      <w:r w:rsidR="002A5512" w:rsidRPr="00C25538">
        <w:rPr>
          <w:rFonts w:ascii="Times New Roman" w:hAnsi="Times New Roman" w:cs="Times New Roman"/>
          <w:sz w:val="24"/>
          <w:szCs w:val="24"/>
        </w:rPr>
        <w:t xml:space="preserve"> are based on a North American understanding of disability as a loss of function rather than a British understanding of disability as the result of social barriers (Goodley 2011, p.11). </w:t>
      </w:r>
    </w:p>
    <w:p w14:paraId="51436773" w14:textId="77777777" w:rsidR="00190C56" w:rsidRPr="00C25538" w:rsidRDefault="00190C56" w:rsidP="002A5512">
      <w:pPr>
        <w:spacing w:after="0" w:line="360" w:lineRule="auto"/>
        <w:jc w:val="both"/>
        <w:rPr>
          <w:rFonts w:ascii="Times New Roman" w:hAnsi="Times New Roman" w:cs="Times New Roman"/>
          <w:sz w:val="24"/>
          <w:szCs w:val="24"/>
        </w:rPr>
      </w:pPr>
    </w:p>
    <w:p w14:paraId="21E49825" w14:textId="77777777" w:rsidR="00A91D3A" w:rsidRPr="00C25538" w:rsidRDefault="002A5512" w:rsidP="002A5512">
      <w:pPr>
        <w:spacing w:after="0" w:line="360" w:lineRule="auto"/>
        <w:jc w:val="both"/>
        <w:rPr>
          <w:rFonts w:ascii="Times New Roman" w:hAnsi="Times New Roman" w:cs="Times New Roman"/>
          <w:sz w:val="24"/>
          <w:szCs w:val="24"/>
        </w:rPr>
      </w:pPr>
      <w:r w:rsidRPr="00C25538">
        <w:rPr>
          <w:rFonts w:ascii="Times New Roman" w:hAnsi="Times New Roman" w:cs="Times New Roman"/>
          <w:sz w:val="24"/>
          <w:szCs w:val="24"/>
        </w:rPr>
        <w:t xml:space="preserve">A </w:t>
      </w:r>
      <w:r w:rsidR="00FB4863" w:rsidRPr="00C25538">
        <w:rPr>
          <w:rFonts w:ascii="Times New Roman" w:hAnsi="Times New Roman" w:cs="Times New Roman"/>
          <w:sz w:val="24"/>
          <w:szCs w:val="24"/>
        </w:rPr>
        <w:t>learning disability</w:t>
      </w:r>
      <w:r w:rsidR="00106C56" w:rsidRPr="00C25538">
        <w:rPr>
          <w:rFonts w:ascii="Times New Roman" w:hAnsi="Times New Roman" w:cs="Times New Roman"/>
          <w:sz w:val="24"/>
          <w:szCs w:val="24"/>
        </w:rPr>
        <w:t>,</w:t>
      </w:r>
      <w:r w:rsidR="00FB4863" w:rsidRPr="00C25538">
        <w:rPr>
          <w:rFonts w:ascii="Times New Roman" w:hAnsi="Times New Roman" w:cs="Times New Roman"/>
          <w:sz w:val="24"/>
          <w:szCs w:val="24"/>
        </w:rPr>
        <w:t xml:space="preserve"> also called a </w:t>
      </w:r>
      <w:r w:rsidRPr="00C25538">
        <w:rPr>
          <w:rFonts w:ascii="Times New Roman" w:hAnsi="Times New Roman" w:cs="Times New Roman"/>
          <w:sz w:val="24"/>
          <w:szCs w:val="24"/>
        </w:rPr>
        <w:t xml:space="preserve">specific learning disability or specific learning disorder is understood </w:t>
      </w:r>
      <w:r w:rsidR="00106C56" w:rsidRPr="00C25538">
        <w:rPr>
          <w:rFonts w:ascii="Times New Roman" w:hAnsi="Times New Roman" w:cs="Times New Roman"/>
          <w:sz w:val="24"/>
          <w:szCs w:val="24"/>
        </w:rPr>
        <w:t xml:space="preserve">in the Jamaican context, </w:t>
      </w:r>
      <w:r w:rsidRPr="00C25538">
        <w:rPr>
          <w:rFonts w:ascii="Times New Roman" w:hAnsi="Times New Roman" w:cs="Times New Roman"/>
          <w:sz w:val="24"/>
          <w:szCs w:val="24"/>
        </w:rPr>
        <w:t>to be a type of Ne</w:t>
      </w:r>
      <w:r w:rsidR="00A91D3A" w:rsidRPr="00C25538">
        <w:rPr>
          <w:rFonts w:ascii="Times New Roman" w:hAnsi="Times New Roman" w:cs="Times New Roman"/>
          <w:sz w:val="24"/>
          <w:szCs w:val="24"/>
        </w:rPr>
        <w:t>u</w:t>
      </w:r>
      <w:r w:rsidRPr="00C25538">
        <w:rPr>
          <w:rFonts w:ascii="Times New Roman" w:hAnsi="Times New Roman" w:cs="Times New Roman"/>
          <w:sz w:val="24"/>
          <w:szCs w:val="24"/>
        </w:rPr>
        <w:t xml:space="preserve">rodevelopmental Disorder (Tannock, 2014) that impedes the ability to learn or use specific academic skills which are fundamental for other academic learning (DSM-5, Malow, 2013). These learning problems occur in the absence of intellectual disabilities, visual or hearing impairments, mental disorders, </w:t>
      </w:r>
      <w:r w:rsidR="00BC57FB" w:rsidRPr="00C25538">
        <w:rPr>
          <w:rFonts w:ascii="Times New Roman" w:hAnsi="Times New Roman" w:cs="Times New Roman"/>
          <w:sz w:val="24"/>
          <w:szCs w:val="24"/>
        </w:rPr>
        <w:t xml:space="preserve">and </w:t>
      </w:r>
      <w:r w:rsidRPr="00C25538">
        <w:rPr>
          <w:rFonts w:ascii="Times New Roman" w:hAnsi="Times New Roman" w:cs="Times New Roman"/>
          <w:sz w:val="24"/>
          <w:szCs w:val="24"/>
        </w:rPr>
        <w:t xml:space="preserve">language differences (Malow, 2013). </w:t>
      </w:r>
      <w:r w:rsidR="00BC57FB" w:rsidRPr="00C25538">
        <w:rPr>
          <w:rFonts w:ascii="Times New Roman" w:hAnsi="Times New Roman" w:cs="Times New Roman"/>
          <w:sz w:val="24"/>
          <w:szCs w:val="24"/>
        </w:rPr>
        <w:t xml:space="preserve">This understanding underpins the Federal definition for specific learning disability which is presented and critiqued later in this chapter. </w:t>
      </w:r>
      <w:r w:rsidRPr="00C25538">
        <w:rPr>
          <w:rFonts w:ascii="Times New Roman" w:hAnsi="Times New Roman" w:cs="Times New Roman"/>
          <w:sz w:val="24"/>
          <w:szCs w:val="24"/>
        </w:rPr>
        <w:t>Individuals with a specific learning disability hav</w:t>
      </w:r>
      <w:r w:rsidR="00106C56" w:rsidRPr="00C25538">
        <w:rPr>
          <w:rFonts w:ascii="Times New Roman" w:hAnsi="Times New Roman" w:cs="Times New Roman"/>
          <w:sz w:val="24"/>
          <w:szCs w:val="24"/>
        </w:rPr>
        <w:t>e average intelligence or may fall in the</w:t>
      </w:r>
      <w:r w:rsidRPr="00C25538">
        <w:rPr>
          <w:rFonts w:ascii="Times New Roman" w:hAnsi="Times New Roman" w:cs="Times New Roman"/>
          <w:sz w:val="24"/>
          <w:szCs w:val="24"/>
        </w:rPr>
        <w:t xml:space="preserve"> gifted</w:t>
      </w:r>
      <w:r w:rsidR="00106C56" w:rsidRPr="00C25538">
        <w:rPr>
          <w:rFonts w:ascii="Times New Roman" w:hAnsi="Times New Roman" w:cs="Times New Roman"/>
          <w:sz w:val="24"/>
          <w:szCs w:val="24"/>
        </w:rPr>
        <w:t xml:space="preserve"> range</w:t>
      </w:r>
      <w:r w:rsidRPr="00C25538">
        <w:rPr>
          <w:rFonts w:ascii="Times New Roman" w:hAnsi="Times New Roman" w:cs="Times New Roman"/>
          <w:sz w:val="24"/>
          <w:szCs w:val="24"/>
        </w:rPr>
        <w:t>. In this chapter</w:t>
      </w:r>
      <w:r w:rsidR="00A91D3A" w:rsidRPr="00C25538">
        <w:rPr>
          <w:rFonts w:ascii="Times New Roman" w:hAnsi="Times New Roman" w:cs="Times New Roman"/>
          <w:sz w:val="24"/>
          <w:szCs w:val="24"/>
        </w:rPr>
        <w:t>,</w:t>
      </w:r>
      <w:r w:rsidRPr="00C25538">
        <w:rPr>
          <w:rFonts w:ascii="Times New Roman" w:hAnsi="Times New Roman" w:cs="Times New Roman"/>
          <w:sz w:val="24"/>
          <w:szCs w:val="24"/>
        </w:rPr>
        <w:t xml:space="preserve"> I us</w:t>
      </w:r>
      <w:r w:rsidR="00BC57FB" w:rsidRPr="00C25538">
        <w:rPr>
          <w:rFonts w:ascii="Times New Roman" w:hAnsi="Times New Roman" w:cs="Times New Roman"/>
          <w:sz w:val="24"/>
          <w:szCs w:val="24"/>
        </w:rPr>
        <w:t>ed the term learning disability instead of specific learning disability.</w:t>
      </w:r>
      <w:r w:rsidRPr="00C25538">
        <w:rPr>
          <w:rFonts w:ascii="Times New Roman" w:hAnsi="Times New Roman" w:cs="Times New Roman"/>
          <w:sz w:val="24"/>
          <w:szCs w:val="24"/>
        </w:rPr>
        <w:t xml:space="preserve"> </w:t>
      </w:r>
    </w:p>
    <w:p w14:paraId="59AD9676" w14:textId="77777777" w:rsidR="004777AC" w:rsidRPr="00C25538" w:rsidRDefault="004777AC" w:rsidP="002A5512">
      <w:pPr>
        <w:spacing w:after="0" w:line="360" w:lineRule="auto"/>
        <w:jc w:val="both"/>
        <w:rPr>
          <w:rFonts w:ascii="Times New Roman" w:hAnsi="Times New Roman" w:cs="Times New Roman"/>
          <w:sz w:val="24"/>
          <w:szCs w:val="24"/>
        </w:rPr>
      </w:pPr>
    </w:p>
    <w:p w14:paraId="73721098" w14:textId="77777777" w:rsidR="004777AC" w:rsidRPr="00C25538" w:rsidRDefault="004777AC" w:rsidP="002A5512">
      <w:pPr>
        <w:spacing w:after="0" w:line="360" w:lineRule="auto"/>
        <w:jc w:val="both"/>
        <w:rPr>
          <w:rFonts w:ascii="Times New Roman" w:hAnsi="Times New Roman" w:cs="Times New Roman"/>
          <w:sz w:val="24"/>
          <w:szCs w:val="24"/>
        </w:rPr>
      </w:pPr>
      <w:r w:rsidRPr="00C25538">
        <w:rPr>
          <w:rFonts w:ascii="Times New Roman" w:hAnsi="Times New Roman" w:cs="Times New Roman"/>
          <w:sz w:val="24"/>
          <w:szCs w:val="24"/>
        </w:rPr>
        <w:t xml:space="preserve">The term learning difficulties is not generally used in Jamaica as it is considered to be a much broader term than the term learning disability. The former can be applied to any learner who </w:t>
      </w:r>
      <w:r w:rsidRPr="00C25538">
        <w:rPr>
          <w:rFonts w:ascii="Times New Roman" w:hAnsi="Times New Roman" w:cs="Times New Roman"/>
          <w:sz w:val="24"/>
          <w:szCs w:val="24"/>
        </w:rPr>
        <w:lastRenderedPageBreak/>
        <w:t>may have problems learning. These learning problems can be the result of several factors including but not limited to intellectual disabilities, physical disabilities, poverty, poor instruction, absenteeism, ill health, lack of motivation, and living in a volatile community (Dixon and Matalon, 2003). Learning difficulties can be a temporary problem whereas learning disability is considered to be permanent</w:t>
      </w:r>
    </w:p>
    <w:p w14:paraId="79F38E5A" w14:textId="77777777" w:rsidR="00AC23EB" w:rsidRPr="00C25538" w:rsidRDefault="00AC23EB" w:rsidP="002A5512">
      <w:pPr>
        <w:spacing w:after="0" w:line="360" w:lineRule="auto"/>
        <w:jc w:val="both"/>
        <w:rPr>
          <w:rFonts w:ascii="Times New Roman" w:hAnsi="Times New Roman" w:cs="Times New Roman"/>
          <w:sz w:val="24"/>
          <w:szCs w:val="24"/>
        </w:rPr>
      </w:pPr>
    </w:p>
    <w:p w14:paraId="0FA90BB5" w14:textId="77777777" w:rsidR="002A5512" w:rsidRPr="00C25538" w:rsidRDefault="002A5512" w:rsidP="002A5512">
      <w:pPr>
        <w:spacing w:after="0" w:line="360" w:lineRule="auto"/>
        <w:jc w:val="both"/>
        <w:rPr>
          <w:rFonts w:ascii="Times New Roman" w:hAnsi="Times New Roman" w:cs="Times New Roman"/>
          <w:sz w:val="24"/>
          <w:szCs w:val="24"/>
        </w:rPr>
      </w:pPr>
      <w:r w:rsidRPr="00C25538">
        <w:rPr>
          <w:rFonts w:ascii="Times New Roman" w:hAnsi="Times New Roman" w:cs="Times New Roman"/>
          <w:sz w:val="24"/>
          <w:szCs w:val="24"/>
        </w:rPr>
        <w:t>A mild disability refers to individuals who are slightly below average in some developmental milest</w:t>
      </w:r>
      <w:r w:rsidR="007A1DA9" w:rsidRPr="00C25538">
        <w:rPr>
          <w:rFonts w:ascii="Times New Roman" w:hAnsi="Times New Roman" w:cs="Times New Roman"/>
          <w:sz w:val="24"/>
          <w:szCs w:val="24"/>
        </w:rPr>
        <w:t>ones (Dixon and Matalon, 2003). Although average is a subjective term it is usually understood in terms of the normative</w:t>
      </w:r>
      <w:r w:rsidR="00F33E88" w:rsidRPr="00C25538">
        <w:rPr>
          <w:rFonts w:ascii="Times New Roman" w:hAnsi="Times New Roman" w:cs="Times New Roman"/>
          <w:sz w:val="24"/>
          <w:szCs w:val="24"/>
        </w:rPr>
        <w:t>.</w:t>
      </w:r>
      <w:r w:rsidR="007A1DA9" w:rsidRPr="00C25538">
        <w:rPr>
          <w:rFonts w:ascii="Times New Roman" w:hAnsi="Times New Roman" w:cs="Times New Roman"/>
          <w:sz w:val="24"/>
          <w:szCs w:val="24"/>
        </w:rPr>
        <w:t xml:space="preserve"> </w:t>
      </w:r>
      <w:r w:rsidR="00F33E88" w:rsidRPr="00C25538">
        <w:rPr>
          <w:rFonts w:ascii="Times New Roman" w:hAnsi="Times New Roman" w:cs="Times New Roman"/>
          <w:sz w:val="24"/>
          <w:szCs w:val="24"/>
        </w:rPr>
        <w:t>Mild disabilities</w:t>
      </w:r>
      <w:r w:rsidR="00AC23EB" w:rsidRPr="00C25538">
        <w:rPr>
          <w:rFonts w:ascii="Times New Roman" w:hAnsi="Times New Roman" w:cs="Times New Roman"/>
          <w:sz w:val="24"/>
          <w:szCs w:val="24"/>
        </w:rPr>
        <w:t xml:space="preserve"> often include children with learning disabilities, intellectual disabilities and emotio</w:t>
      </w:r>
      <w:r w:rsidR="007A1DA9" w:rsidRPr="00C25538">
        <w:rPr>
          <w:rFonts w:ascii="Times New Roman" w:hAnsi="Times New Roman" w:cs="Times New Roman"/>
          <w:sz w:val="24"/>
          <w:szCs w:val="24"/>
        </w:rPr>
        <w:t>nal/behavioural disorders. The term</w:t>
      </w:r>
      <w:r w:rsidR="00F33E88" w:rsidRPr="00C25538">
        <w:rPr>
          <w:rFonts w:ascii="Times New Roman" w:hAnsi="Times New Roman" w:cs="Times New Roman"/>
          <w:sz w:val="24"/>
          <w:szCs w:val="24"/>
        </w:rPr>
        <w:t>s</w:t>
      </w:r>
      <w:r w:rsidR="00AC23EB" w:rsidRPr="00C25538">
        <w:rPr>
          <w:rFonts w:ascii="Times New Roman" w:hAnsi="Times New Roman" w:cs="Times New Roman"/>
          <w:sz w:val="24"/>
          <w:szCs w:val="24"/>
        </w:rPr>
        <w:t xml:space="preserve"> </w:t>
      </w:r>
      <w:r w:rsidR="0020430A" w:rsidRPr="00C25538">
        <w:rPr>
          <w:rFonts w:ascii="Times New Roman" w:hAnsi="Times New Roman" w:cs="Times New Roman"/>
          <w:sz w:val="24"/>
          <w:szCs w:val="24"/>
        </w:rPr>
        <w:t>mild, moderate or severe</w:t>
      </w:r>
      <w:r w:rsidR="00F33E88" w:rsidRPr="00C25538">
        <w:rPr>
          <w:rFonts w:ascii="Times New Roman" w:hAnsi="Times New Roman" w:cs="Times New Roman"/>
          <w:sz w:val="24"/>
          <w:szCs w:val="24"/>
        </w:rPr>
        <w:t xml:space="preserve"> </w:t>
      </w:r>
      <w:r w:rsidR="007A1DA9" w:rsidRPr="00C25538">
        <w:rPr>
          <w:rFonts w:ascii="Times New Roman" w:hAnsi="Times New Roman" w:cs="Times New Roman"/>
          <w:sz w:val="24"/>
          <w:szCs w:val="24"/>
        </w:rPr>
        <w:t xml:space="preserve">generally </w:t>
      </w:r>
      <w:r w:rsidR="0020430A" w:rsidRPr="00C25538">
        <w:rPr>
          <w:rFonts w:ascii="Times New Roman" w:hAnsi="Times New Roman" w:cs="Times New Roman"/>
          <w:sz w:val="24"/>
          <w:szCs w:val="24"/>
        </w:rPr>
        <w:t>relate to the type of support children may need</w:t>
      </w:r>
      <w:r w:rsidR="00F33E88" w:rsidRPr="00C25538">
        <w:rPr>
          <w:rFonts w:ascii="Times New Roman" w:hAnsi="Times New Roman" w:cs="Times New Roman"/>
          <w:sz w:val="24"/>
          <w:szCs w:val="24"/>
        </w:rPr>
        <w:t>;</w:t>
      </w:r>
      <w:r w:rsidR="0020430A" w:rsidRPr="00C25538">
        <w:rPr>
          <w:rFonts w:ascii="Times New Roman" w:hAnsi="Times New Roman" w:cs="Times New Roman"/>
          <w:sz w:val="24"/>
          <w:szCs w:val="24"/>
        </w:rPr>
        <w:t xml:space="preserve"> as </w:t>
      </w:r>
      <w:r w:rsidR="00AC23EB" w:rsidRPr="00C25538">
        <w:rPr>
          <w:rFonts w:ascii="Times New Roman" w:hAnsi="Times New Roman" w:cs="Times New Roman"/>
          <w:sz w:val="24"/>
          <w:szCs w:val="24"/>
        </w:rPr>
        <w:t xml:space="preserve">children </w:t>
      </w:r>
      <w:r w:rsidR="0020430A" w:rsidRPr="00C25538">
        <w:rPr>
          <w:rFonts w:ascii="Times New Roman" w:hAnsi="Times New Roman" w:cs="Times New Roman"/>
          <w:sz w:val="24"/>
          <w:szCs w:val="24"/>
        </w:rPr>
        <w:t xml:space="preserve">with mild disabilities </w:t>
      </w:r>
      <w:r w:rsidR="00AC23EB" w:rsidRPr="00C25538">
        <w:rPr>
          <w:rFonts w:ascii="Times New Roman" w:hAnsi="Times New Roman" w:cs="Times New Roman"/>
          <w:sz w:val="24"/>
          <w:szCs w:val="24"/>
        </w:rPr>
        <w:t xml:space="preserve">generally receive instruction in the general education classroom </w:t>
      </w:r>
      <w:r w:rsidR="0020430A" w:rsidRPr="00C25538">
        <w:rPr>
          <w:rFonts w:ascii="Times New Roman" w:hAnsi="Times New Roman" w:cs="Times New Roman"/>
          <w:sz w:val="24"/>
          <w:szCs w:val="24"/>
        </w:rPr>
        <w:t>with some support (Lerner and Johns,</w:t>
      </w:r>
      <w:r w:rsidR="00790820" w:rsidRPr="00C25538">
        <w:rPr>
          <w:rFonts w:ascii="Times New Roman" w:hAnsi="Times New Roman" w:cs="Times New Roman"/>
          <w:sz w:val="24"/>
          <w:szCs w:val="24"/>
        </w:rPr>
        <w:t xml:space="preserve"> </w:t>
      </w:r>
      <w:r w:rsidR="0020430A" w:rsidRPr="00C25538">
        <w:rPr>
          <w:rFonts w:ascii="Times New Roman" w:hAnsi="Times New Roman" w:cs="Times New Roman"/>
          <w:sz w:val="24"/>
          <w:szCs w:val="24"/>
        </w:rPr>
        <w:t>2009) whereas a child with a moderate disability would require a greater level of support in the classroom.</w:t>
      </w:r>
      <w:r w:rsidR="007A1DA9" w:rsidRPr="00C25538">
        <w:rPr>
          <w:rFonts w:ascii="Times New Roman" w:hAnsi="Times New Roman" w:cs="Times New Roman"/>
          <w:sz w:val="24"/>
          <w:szCs w:val="24"/>
        </w:rPr>
        <w:t xml:space="preserve"> </w:t>
      </w:r>
      <w:r w:rsidR="00106C56" w:rsidRPr="00C25538">
        <w:rPr>
          <w:rFonts w:ascii="Times New Roman" w:hAnsi="Times New Roman" w:cs="Times New Roman"/>
          <w:sz w:val="24"/>
          <w:szCs w:val="24"/>
        </w:rPr>
        <w:t>S</w:t>
      </w:r>
      <w:r w:rsidR="007A1DA9" w:rsidRPr="00C25538">
        <w:rPr>
          <w:rFonts w:ascii="Times New Roman" w:hAnsi="Times New Roman" w:cs="Times New Roman"/>
          <w:sz w:val="24"/>
          <w:szCs w:val="24"/>
        </w:rPr>
        <w:t xml:space="preserve">tudents considered to have </w:t>
      </w:r>
      <w:r w:rsidR="00F33E88" w:rsidRPr="00C25538">
        <w:rPr>
          <w:rFonts w:ascii="Times New Roman" w:hAnsi="Times New Roman" w:cs="Times New Roman"/>
          <w:sz w:val="24"/>
          <w:szCs w:val="24"/>
        </w:rPr>
        <w:t>a severe disability</w:t>
      </w:r>
      <w:r w:rsidR="007A1DA9" w:rsidRPr="00C25538">
        <w:rPr>
          <w:rFonts w:ascii="Times New Roman" w:hAnsi="Times New Roman" w:cs="Times New Roman"/>
          <w:sz w:val="24"/>
          <w:szCs w:val="24"/>
        </w:rPr>
        <w:t xml:space="preserve"> are not usually educated in the general education classroom</w:t>
      </w:r>
      <w:r w:rsidR="00106C56" w:rsidRPr="00C25538">
        <w:rPr>
          <w:rFonts w:ascii="Times New Roman" w:hAnsi="Times New Roman" w:cs="Times New Roman"/>
          <w:sz w:val="24"/>
          <w:szCs w:val="24"/>
        </w:rPr>
        <w:t xml:space="preserve"> in Jamaica</w:t>
      </w:r>
      <w:r w:rsidR="007A1DA9" w:rsidRPr="00C25538">
        <w:rPr>
          <w:rFonts w:ascii="Times New Roman" w:hAnsi="Times New Roman" w:cs="Times New Roman"/>
          <w:sz w:val="24"/>
          <w:szCs w:val="24"/>
        </w:rPr>
        <w:t>.</w:t>
      </w:r>
      <w:r w:rsidR="000C7568" w:rsidRPr="00C25538">
        <w:rPr>
          <w:rFonts w:ascii="Times New Roman" w:hAnsi="Times New Roman" w:cs="Times New Roman"/>
          <w:sz w:val="24"/>
          <w:szCs w:val="24"/>
        </w:rPr>
        <w:t xml:space="preserve"> </w:t>
      </w:r>
      <w:r w:rsidR="00106C56" w:rsidRPr="00C25538">
        <w:rPr>
          <w:rFonts w:ascii="Times New Roman" w:hAnsi="Times New Roman" w:cs="Times New Roman"/>
          <w:sz w:val="24"/>
          <w:szCs w:val="24"/>
        </w:rPr>
        <w:t>T</w:t>
      </w:r>
      <w:r w:rsidR="003D1A45" w:rsidRPr="00C25538">
        <w:rPr>
          <w:rFonts w:ascii="Times New Roman" w:hAnsi="Times New Roman" w:cs="Times New Roman"/>
          <w:sz w:val="24"/>
          <w:szCs w:val="24"/>
        </w:rPr>
        <w:t>hese terms have significance</w:t>
      </w:r>
      <w:r w:rsidR="00106C56" w:rsidRPr="00C25538">
        <w:rPr>
          <w:rFonts w:ascii="Times New Roman" w:hAnsi="Times New Roman" w:cs="Times New Roman"/>
          <w:sz w:val="24"/>
          <w:szCs w:val="24"/>
        </w:rPr>
        <w:t xml:space="preserve"> in the Jamaican special education context because </w:t>
      </w:r>
      <w:r w:rsidR="003D1A45" w:rsidRPr="00C25538">
        <w:rPr>
          <w:rFonts w:ascii="Times New Roman" w:hAnsi="Times New Roman" w:cs="Times New Roman"/>
          <w:sz w:val="24"/>
          <w:szCs w:val="24"/>
        </w:rPr>
        <w:t>they determine the educational placement and kinds of support that students are likely to experience.</w:t>
      </w:r>
    </w:p>
    <w:p w14:paraId="6332DFB7" w14:textId="77777777" w:rsidR="00190C56" w:rsidRPr="00C25538" w:rsidRDefault="00190C56" w:rsidP="002A5512">
      <w:pPr>
        <w:spacing w:after="0" w:line="360" w:lineRule="auto"/>
        <w:jc w:val="both"/>
        <w:rPr>
          <w:rFonts w:ascii="Times New Roman" w:hAnsi="Times New Roman" w:cs="Times New Roman"/>
          <w:sz w:val="24"/>
          <w:szCs w:val="24"/>
        </w:rPr>
      </w:pPr>
    </w:p>
    <w:p w14:paraId="31BD5BD4" w14:textId="77777777" w:rsidR="00190C56" w:rsidRPr="00C25538" w:rsidRDefault="00190C56" w:rsidP="00190C56">
      <w:pPr>
        <w:spacing w:after="0" w:line="360" w:lineRule="auto"/>
        <w:jc w:val="both"/>
        <w:rPr>
          <w:rFonts w:ascii="Times New Roman" w:hAnsi="Times New Roman" w:cs="Times New Roman"/>
          <w:sz w:val="24"/>
          <w:szCs w:val="24"/>
        </w:rPr>
      </w:pPr>
      <w:r w:rsidRPr="00C25538">
        <w:rPr>
          <w:rFonts w:ascii="Times New Roman" w:hAnsi="Times New Roman" w:cs="Times New Roman"/>
          <w:sz w:val="24"/>
          <w:szCs w:val="24"/>
        </w:rPr>
        <w:t>The DSM-5 defines an intellectual disability</w:t>
      </w:r>
      <w:r w:rsidR="00A02AD8" w:rsidRPr="00C25538">
        <w:rPr>
          <w:rFonts w:ascii="Times New Roman" w:hAnsi="Times New Roman" w:cs="Times New Roman"/>
          <w:sz w:val="24"/>
          <w:szCs w:val="24"/>
        </w:rPr>
        <w:t>/impairment</w:t>
      </w:r>
      <w:r w:rsidRPr="00C25538">
        <w:rPr>
          <w:rFonts w:ascii="Times New Roman" w:hAnsi="Times New Roman" w:cs="Times New Roman"/>
          <w:sz w:val="24"/>
          <w:szCs w:val="24"/>
        </w:rPr>
        <w:t xml:space="preserve"> as a deficit in intellectual functioning (IQ score of 70 or below), and in adaptive functioning (skills needed for independent living such as cognitive, social and practical skills). The disability must also occur during the developmental years (Reynolds </w:t>
      </w:r>
      <w:r w:rsidRPr="00C25538">
        <w:rPr>
          <w:rFonts w:ascii="Times New Roman" w:hAnsi="Times New Roman" w:cs="Times New Roman"/>
          <w:i/>
          <w:sz w:val="24"/>
          <w:szCs w:val="24"/>
        </w:rPr>
        <w:t>et al.,</w:t>
      </w:r>
      <w:r w:rsidRPr="00C25538">
        <w:rPr>
          <w:rFonts w:ascii="Times New Roman" w:hAnsi="Times New Roman" w:cs="Times New Roman"/>
          <w:sz w:val="24"/>
          <w:szCs w:val="24"/>
        </w:rPr>
        <w:t xml:space="preserve"> 2014). </w:t>
      </w:r>
      <w:r w:rsidR="00AE4DEB" w:rsidRPr="00C25538">
        <w:rPr>
          <w:rFonts w:ascii="Times New Roman" w:hAnsi="Times New Roman" w:cs="Times New Roman"/>
          <w:sz w:val="24"/>
          <w:szCs w:val="24"/>
        </w:rPr>
        <w:t xml:space="preserve">Intellectual disability may be described as being mild, moderate, severe or profound. These descriptors are related to IQ levels and levels of support needed to function. </w:t>
      </w:r>
      <w:r w:rsidRPr="00C25538">
        <w:rPr>
          <w:rFonts w:ascii="Times New Roman" w:hAnsi="Times New Roman" w:cs="Times New Roman"/>
          <w:sz w:val="24"/>
          <w:szCs w:val="24"/>
        </w:rPr>
        <w:t xml:space="preserve">This research is not focused on individuals with intellectual disabilities. </w:t>
      </w:r>
    </w:p>
    <w:p w14:paraId="4878A084" w14:textId="77777777" w:rsidR="002A5512" w:rsidRPr="00C25538" w:rsidRDefault="002A5512" w:rsidP="00CD321F">
      <w:pPr>
        <w:spacing w:after="0" w:line="360" w:lineRule="auto"/>
        <w:jc w:val="both"/>
        <w:rPr>
          <w:rFonts w:ascii="Times New Roman" w:hAnsi="Times New Roman" w:cs="Times New Roman"/>
          <w:i/>
          <w:sz w:val="24"/>
          <w:szCs w:val="24"/>
        </w:rPr>
      </w:pPr>
    </w:p>
    <w:p w14:paraId="56B2D340" w14:textId="77777777" w:rsidR="00190C56" w:rsidRDefault="002B095F" w:rsidP="00CD321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This chapter discusses</w:t>
      </w:r>
      <w:r w:rsidR="00961062" w:rsidRPr="00961062">
        <w:rPr>
          <w:rFonts w:ascii="Times New Roman" w:hAnsi="Times New Roman" w:cs="Times New Roman"/>
          <w:sz w:val="24"/>
          <w:szCs w:val="24"/>
        </w:rPr>
        <w:t xml:space="preserve"> the literature </w:t>
      </w:r>
      <w:r w:rsidR="00961062">
        <w:rPr>
          <w:rFonts w:ascii="Times New Roman" w:hAnsi="Times New Roman" w:cs="Times New Roman"/>
          <w:sz w:val="24"/>
          <w:szCs w:val="24"/>
        </w:rPr>
        <w:t xml:space="preserve">on transition, </w:t>
      </w:r>
      <w:r w:rsidR="002C49D7">
        <w:rPr>
          <w:rFonts w:ascii="Times New Roman" w:hAnsi="Times New Roman" w:cs="Times New Roman"/>
          <w:sz w:val="24"/>
          <w:szCs w:val="24"/>
        </w:rPr>
        <w:t xml:space="preserve">its definitions, challenges </w:t>
      </w:r>
      <w:r w:rsidR="00961062">
        <w:rPr>
          <w:rFonts w:ascii="Times New Roman" w:hAnsi="Times New Roman" w:cs="Times New Roman"/>
          <w:sz w:val="24"/>
          <w:szCs w:val="24"/>
        </w:rPr>
        <w:t xml:space="preserve">and </w:t>
      </w:r>
      <w:r w:rsidR="002C49D7">
        <w:rPr>
          <w:rFonts w:ascii="Times New Roman" w:hAnsi="Times New Roman" w:cs="Times New Roman"/>
          <w:sz w:val="24"/>
          <w:szCs w:val="24"/>
        </w:rPr>
        <w:t xml:space="preserve">impact on students who have been identified as having a </w:t>
      </w:r>
      <w:r w:rsidR="00961062">
        <w:rPr>
          <w:rFonts w:ascii="Times New Roman" w:hAnsi="Times New Roman" w:cs="Times New Roman"/>
          <w:sz w:val="24"/>
          <w:szCs w:val="24"/>
        </w:rPr>
        <w:t>disability as well as the main theoretical concepts that help to frame this re</w:t>
      </w:r>
      <w:r w:rsidR="00EE5631">
        <w:rPr>
          <w:rFonts w:ascii="Times New Roman" w:hAnsi="Times New Roman" w:cs="Times New Roman"/>
          <w:sz w:val="24"/>
          <w:szCs w:val="24"/>
        </w:rPr>
        <w:t xml:space="preserve">search. </w:t>
      </w:r>
      <w:r w:rsidR="004D2F76">
        <w:rPr>
          <w:rFonts w:ascii="Times New Roman" w:hAnsi="Times New Roman" w:cs="Times New Roman"/>
          <w:sz w:val="24"/>
          <w:szCs w:val="24"/>
        </w:rPr>
        <w:t>S</w:t>
      </w:r>
      <w:r w:rsidR="00F90299">
        <w:rPr>
          <w:rFonts w:ascii="Times New Roman" w:hAnsi="Times New Roman" w:cs="Times New Roman"/>
          <w:sz w:val="24"/>
          <w:szCs w:val="24"/>
        </w:rPr>
        <w:t>ince the 1970</w:t>
      </w:r>
      <w:r w:rsidR="00E93C5B">
        <w:rPr>
          <w:rFonts w:ascii="Times New Roman" w:hAnsi="Times New Roman" w:cs="Times New Roman"/>
          <w:sz w:val="24"/>
          <w:szCs w:val="24"/>
        </w:rPr>
        <w:t>s</w:t>
      </w:r>
      <w:r>
        <w:rPr>
          <w:rFonts w:ascii="Times New Roman" w:hAnsi="Times New Roman" w:cs="Times New Roman"/>
          <w:sz w:val="24"/>
          <w:szCs w:val="24"/>
        </w:rPr>
        <w:t>,</w:t>
      </w:r>
      <w:r w:rsidR="00E93C5B">
        <w:rPr>
          <w:rFonts w:ascii="Times New Roman" w:hAnsi="Times New Roman" w:cs="Times New Roman"/>
          <w:sz w:val="24"/>
          <w:szCs w:val="24"/>
        </w:rPr>
        <w:t xml:space="preserve"> </w:t>
      </w:r>
      <w:r w:rsidR="004D2F76">
        <w:rPr>
          <w:rFonts w:ascii="Times New Roman" w:hAnsi="Times New Roman" w:cs="Times New Roman"/>
          <w:sz w:val="24"/>
          <w:szCs w:val="24"/>
        </w:rPr>
        <w:t xml:space="preserve">school transitions have been substantially researched </w:t>
      </w:r>
      <w:r w:rsidR="00E93C5B">
        <w:rPr>
          <w:rFonts w:ascii="Times New Roman" w:hAnsi="Times New Roman" w:cs="Times New Roman"/>
          <w:sz w:val="24"/>
          <w:szCs w:val="24"/>
        </w:rPr>
        <w:t>and the consensus is that for most students and their parents</w:t>
      </w:r>
      <w:r>
        <w:rPr>
          <w:rFonts w:ascii="Times New Roman" w:hAnsi="Times New Roman" w:cs="Times New Roman"/>
          <w:sz w:val="24"/>
          <w:szCs w:val="24"/>
        </w:rPr>
        <w:t>,</w:t>
      </w:r>
      <w:r w:rsidR="00E93C5B">
        <w:rPr>
          <w:rFonts w:ascii="Times New Roman" w:hAnsi="Times New Roman" w:cs="Times New Roman"/>
          <w:sz w:val="24"/>
          <w:szCs w:val="24"/>
        </w:rPr>
        <w:t xml:space="preserve"> transitions are periods associated with stress and challenges as well as excitement and opportunities (Topping</w:t>
      </w:r>
      <w:r w:rsidR="00140151">
        <w:rPr>
          <w:rFonts w:ascii="Times New Roman" w:hAnsi="Times New Roman" w:cs="Times New Roman"/>
          <w:sz w:val="24"/>
          <w:szCs w:val="24"/>
        </w:rPr>
        <w:t>,</w:t>
      </w:r>
      <w:r w:rsidR="00E93C5B">
        <w:rPr>
          <w:rFonts w:ascii="Times New Roman" w:hAnsi="Times New Roman" w:cs="Times New Roman"/>
          <w:sz w:val="24"/>
          <w:szCs w:val="24"/>
        </w:rPr>
        <w:t xml:space="preserve"> 2011; Pietarinen </w:t>
      </w:r>
      <w:r w:rsidR="00E93C5B" w:rsidRPr="00140151">
        <w:rPr>
          <w:rFonts w:ascii="Times New Roman" w:hAnsi="Times New Roman" w:cs="Times New Roman"/>
          <w:i/>
          <w:sz w:val="24"/>
          <w:szCs w:val="24"/>
        </w:rPr>
        <w:t>et al</w:t>
      </w:r>
      <w:r w:rsidR="00E93C5B">
        <w:rPr>
          <w:rFonts w:ascii="Times New Roman" w:hAnsi="Times New Roman" w:cs="Times New Roman"/>
          <w:sz w:val="24"/>
          <w:szCs w:val="24"/>
        </w:rPr>
        <w:t xml:space="preserve"> 2010; Smith </w:t>
      </w:r>
      <w:r w:rsidR="00E93C5B" w:rsidRPr="00140151">
        <w:rPr>
          <w:rFonts w:ascii="Times New Roman" w:hAnsi="Times New Roman" w:cs="Times New Roman"/>
          <w:i/>
          <w:sz w:val="24"/>
          <w:szCs w:val="24"/>
        </w:rPr>
        <w:t>et al</w:t>
      </w:r>
      <w:r w:rsidR="008D1C48">
        <w:rPr>
          <w:rFonts w:ascii="Times New Roman" w:hAnsi="Times New Roman" w:cs="Times New Roman"/>
          <w:sz w:val="24"/>
          <w:szCs w:val="24"/>
        </w:rPr>
        <w:t xml:space="preserve"> 2008; Akos and Galassi, 2004 and</w:t>
      </w:r>
      <w:r w:rsidR="00E93C5B">
        <w:rPr>
          <w:rFonts w:ascii="Times New Roman" w:hAnsi="Times New Roman" w:cs="Times New Roman"/>
          <w:sz w:val="24"/>
          <w:szCs w:val="24"/>
        </w:rPr>
        <w:t xml:space="preserve"> Akos</w:t>
      </w:r>
      <w:r w:rsidR="00140151">
        <w:rPr>
          <w:rFonts w:ascii="Times New Roman" w:hAnsi="Times New Roman" w:cs="Times New Roman"/>
          <w:sz w:val="24"/>
          <w:szCs w:val="24"/>
        </w:rPr>
        <w:t>,</w:t>
      </w:r>
      <w:r w:rsidR="00E93C5B">
        <w:rPr>
          <w:rFonts w:ascii="Times New Roman" w:hAnsi="Times New Roman" w:cs="Times New Roman"/>
          <w:sz w:val="24"/>
          <w:szCs w:val="24"/>
        </w:rPr>
        <w:t xml:space="preserve"> 2002).</w:t>
      </w:r>
      <w:r w:rsidR="00E93C5B" w:rsidRPr="00E93C5B">
        <w:rPr>
          <w:rFonts w:ascii="Times New Roman" w:hAnsi="Times New Roman" w:cs="Times New Roman"/>
          <w:color w:val="000000" w:themeColor="text1"/>
          <w:sz w:val="24"/>
          <w:szCs w:val="24"/>
        </w:rPr>
        <w:t xml:space="preserve"> </w:t>
      </w:r>
      <w:r w:rsidR="009818D4">
        <w:rPr>
          <w:rFonts w:ascii="Times New Roman" w:hAnsi="Times New Roman" w:cs="Times New Roman"/>
          <w:color w:val="000000" w:themeColor="text1"/>
          <w:sz w:val="24"/>
          <w:szCs w:val="24"/>
        </w:rPr>
        <w:t xml:space="preserve">Transitioning from primary to secondary school is a major event for children (Topping, 2011) and is likely to involve changes in the academic, social, emotional and physical aspects of children’s lives. </w:t>
      </w:r>
      <w:r w:rsidR="009818D4">
        <w:rPr>
          <w:rFonts w:ascii="Times New Roman" w:hAnsi="Times New Roman" w:cs="Times New Roman"/>
          <w:color w:val="000000" w:themeColor="text1"/>
          <w:sz w:val="24"/>
          <w:szCs w:val="24"/>
        </w:rPr>
        <w:lastRenderedPageBreak/>
        <w:t>These changes can be particularly challenging for children who have been identified as having disabilities.</w:t>
      </w:r>
    </w:p>
    <w:p w14:paraId="255F1C49" w14:textId="77777777" w:rsidR="0035392B" w:rsidRPr="004D2F76" w:rsidRDefault="0035392B" w:rsidP="00EC27C6">
      <w:pPr>
        <w:spacing w:after="0" w:line="360" w:lineRule="auto"/>
        <w:jc w:val="both"/>
        <w:rPr>
          <w:rFonts w:ascii="Times New Roman" w:hAnsi="Times New Roman" w:cs="Times New Roman"/>
          <w:color w:val="000000" w:themeColor="text1"/>
          <w:sz w:val="24"/>
          <w:szCs w:val="24"/>
        </w:rPr>
      </w:pPr>
    </w:p>
    <w:p w14:paraId="4CCCF4C9" w14:textId="77777777" w:rsidR="003D7534" w:rsidRPr="003C2BDC" w:rsidRDefault="003D7534" w:rsidP="0035392B">
      <w:pPr>
        <w:spacing w:after="0" w:line="360" w:lineRule="auto"/>
        <w:rPr>
          <w:rFonts w:ascii="Times New Roman" w:hAnsi="Times New Roman" w:cs="Times New Roman"/>
          <w:i/>
          <w:sz w:val="24"/>
          <w:szCs w:val="24"/>
        </w:rPr>
      </w:pPr>
      <w:r w:rsidRPr="003C2BDC">
        <w:rPr>
          <w:rFonts w:ascii="Times New Roman" w:hAnsi="Times New Roman" w:cs="Times New Roman"/>
          <w:i/>
          <w:sz w:val="24"/>
          <w:szCs w:val="24"/>
        </w:rPr>
        <w:t>Transition</w:t>
      </w:r>
    </w:p>
    <w:p w14:paraId="6DD79BCF" w14:textId="77777777" w:rsidR="00F3286D" w:rsidRDefault="00E93C5B" w:rsidP="00F3286D">
      <w:pPr>
        <w:spacing w:after="0" w:line="360" w:lineRule="auto"/>
        <w:jc w:val="both"/>
        <w:rPr>
          <w:rFonts w:ascii="Times New Roman" w:hAnsi="Times New Roman" w:cs="Times New Roman"/>
          <w:sz w:val="24"/>
          <w:szCs w:val="24"/>
        </w:rPr>
      </w:pPr>
      <w:r w:rsidRPr="00D7450E">
        <w:rPr>
          <w:rFonts w:ascii="Times New Roman" w:hAnsi="Times New Roman" w:cs="Times New Roman"/>
          <w:color w:val="000000" w:themeColor="text1"/>
          <w:sz w:val="24"/>
          <w:szCs w:val="24"/>
        </w:rPr>
        <w:t xml:space="preserve">Children experience </w:t>
      </w:r>
      <w:r>
        <w:rPr>
          <w:rFonts w:ascii="Times New Roman" w:hAnsi="Times New Roman" w:cs="Times New Roman"/>
          <w:sz w:val="24"/>
          <w:szCs w:val="24"/>
        </w:rPr>
        <w:t>at least four periods of transition: transition from home to pre-school or kindergarten, transition from pre-school or kindergarten to primary school, transition from primary school to secondary school and transition from secondary school to territory institutions, the community or work. The plethora of literature on school transitions reveal that a great deal of research has been done on investigating transitions at both ends of the school spectrum that is, transitioning from home to school (</w:t>
      </w:r>
      <w:r w:rsidR="008D1C48">
        <w:rPr>
          <w:rFonts w:ascii="Times New Roman" w:hAnsi="Times New Roman" w:cs="Times New Roman"/>
          <w:sz w:val="24"/>
          <w:szCs w:val="24"/>
        </w:rPr>
        <w:t xml:space="preserve">Schischka </w:t>
      </w:r>
      <w:r w:rsidR="008D1C48" w:rsidRPr="00140151">
        <w:rPr>
          <w:rFonts w:ascii="Times New Roman" w:hAnsi="Times New Roman" w:cs="Times New Roman"/>
          <w:i/>
          <w:sz w:val="24"/>
          <w:szCs w:val="24"/>
        </w:rPr>
        <w:t>et al.</w:t>
      </w:r>
      <w:r w:rsidR="008D1C48">
        <w:rPr>
          <w:rFonts w:ascii="Times New Roman" w:hAnsi="Times New Roman" w:cs="Times New Roman"/>
          <w:i/>
          <w:sz w:val="24"/>
          <w:szCs w:val="24"/>
        </w:rPr>
        <w:t xml:space="preserve">, </w:t>
      </w:r>
      <w:r w:rsidR="008D1C48">
        <w:rPr>
          <w:rFonts w:ascii="Times New Roman" w:hAnsi="Times New Roman" w:cs="Times New Roman"/>
          <w:sz w:val="24"/>
          <w:szCs w:val="24"/>
        </w:rPr>
        <w:t xml:space="preserve">2012; Noel, 2011; Wildenber and McIntyre, 2011; Dunlop and Fabian, 2007; </w:t>
      </w:r>
      <w:r>
        <w:rPr>
          <w:rFonts w:ascii="Times New Roman" w:hAnsi="Times New Roman" w:cs="Times New Roman"/>
          <w:sz w:val="24"/>
          <w:szCs w:val="24"/>
        </w:rPr>
        <w:t xml:space="preserve">McIntyre </w:t>
      </w:r>
      <w:r w:rsidRPr="00140151">
        <w:rPr>
          <w:rFonts w:ascii="Times New Roman" w:hAnsi="Times New Roman" w:cs="Times New Roman"/>
          <w:i/>
          <w:sz w:val="24"/>
          <w:szCs w:val="24"/>
        </w:rPr>
        <w:t>et al.</w:t>
      </w:r>
      <w:r w:rsidR="00140151">
        <w:rPr>
          <w:rFonts w:ascii="Times New Roman" w:hAnsi="Times New Roman" w:cs="Times New Roman"/>
          <w:i/>
          <w:sz w:val="24"/>
          <w:szCs w:val="24"/>
        </w:rPr>
        <w:t>,</w:t>
      </w:r>
      <w:r w:rsidR="008D1C48">
        <w:rPr>
          <w:rFonts w:ascii="Times New Roman" w:hAnsi="Times New Roman" w:cs="Times New Roman"/>
          <w:sz w:val="24"/>
          <w:szCs w:val="24"/>
        </w:rPr>
        <w:t xml:space="preserve"> 2006; Lam and Pollard, 2006</w:t>
      </w:r>
      <w:r>
        <w:rPr>
          <w:rFonts w:ascii="Times New Roman" w:hAnsi="Times New Roman" w:cs="Times New Roman"/>
          <w:sz w:val="24"/>
          <w:szCs w:val="24"/>
        </w:rPr>
        <w:t>) and transitioning from secondary school to college, th</w:t>
      </w:r>
      <w:r w:rsidR="00140151">
        <w:rPr>
          <w:rFonts w:ascii="Times New Roman" w:hAnsi="Times New Roman" w:cs="Times New Roman"/>
          <w:sz w:val="24"/>
          <w:szCs w:val="24"/>
        </w:rPr>
        <w:t>e community or work (</w:t>
      </w:r>
      <w:r w:rsidR="008D1C48">
        <w:rPr>
          <w:rFonts w:ascii="Times New Roman" w:hAnsi="Times New Roman" w:cs="Times New Roman"/>
          <w:sz w:val="24"/>
          <w:szCs w:val="24"/>
        </w:rPr>
        <w:t xml:space="preserve">Masdonti, 2010; Davis and Beamish, 2009; </w:t>
      </w:r>
      <w:r w:rsidR="00944725">
        <w:rPr>
          <w:rFonts w:ascii="Times New Roman" w:hAnsi="Times New Roman" w:cs="Times New Roman"/>
          <w:sz w:val="24"/>
          <w:szCs w:val="24"/>
        </w:rPr>
        <w:t xml:space="preserve">Sabbation and Macrine, 2007). </w:t>
      </w:r>
      <w:r w:rsidR="00140151">
        <w:rPr>
          <w:rFonts w:ascii="Times New Roman" w:hAnsi="Times New Roman" w:cs="Times New Roman"/>
          <w:sz w:val="24"/>
          <w:szCs w:val="24"/>
        </w:rPr>
        <w:t xml:space="preserve"> </w:t>
      </w:r>
      <w:r w:rsidR="007247CB">
        <w:rPr>
          <w:rFonts w:ascii="Times New Roman" w:hAnsi="Times New Roman" w:cs="Times New Roman"/>
          <w:sz w:val="24"/>
          <w:szCs w:val="24"/>
        </w:rPr>
        <w:t>I</w:t>
      </w:r>
      <w:r>
        <w:rPr>
          <w:rFonts w:ascii="Times New Roman" w:hAnsi="Times New Roman" w:cs="Times New Roman"/>
          <w:sz w:val="24"/>
          <w:szCs w:val="24"/>
        </w:rPr>
        <w:t>n fact</w:t>
      </w:r>
      <w:r w:rsidR="007247CB">
        <w:rPr>
          <w:rFonts w:ascii="Times New Roman" w:hAnsi="Times New Roman" w:cs="Times New Roman"/>
          <w:sz w:val="24"/>
          <w:szCs w:val="24"/>
        </w:rPr>
        <w:t>,</w:t>
      </w:r>
      <w:r w:rsidR="00EC15DD">
        <w:rPr>
          <w:rFonts w:ascii="Times New Roman" w:hAnsi="Times New Roman" w:cs="Times New Roman"/>
          <w:sz w:val="24"/>
          <w:szCs w:val="24"/>
        </w:rPr>
        <w:t xml:space="preserve"> much</w:t>
      </w:r>
      <w:r>
        <w:rPr>
          <w:rFonts w:ascii="Times New Roman" w:hAnsi="Times New Roman" w:cs="Times New Roman"/>
          <w:sz w:val="24"/>
          <w:szCs w:val="24"/>
        </w:rPr>
        <w:t xml:space="preserve"> of the literature on transition as it relates to students with special education needs (SEN) is focused on transition that promotes the movement from school to post-secondar</w:t>
      </w:r>
      <w:r w:rsidR="00140151">
        <w:rPr>
          <w:rFonts w:ascii="Times New Roman" w:hAnsi="Times New Roman" w:cs="Times New Roman"/>
          <w:sz w:val="24"/>
          <w:szCs w:val="24"/>
        </w:rPr>
        <w:t>y school activities (Cleveland and</w:t>
      </w:r>
      <w:r>
        <w:rPr>
          <w:rFonts w:ascii="Times New Roman" w:hAnsi="Times New Roman" w:cs="Times New Roman"/>
          <w:sz w:val="24"/>
          <w:szCs w:val="24"/>
        </w:rPr>
        <w:t xml:space="preserve"> Crowe, 2013</w:t>
      </w:r>
      <w:r w:rsidR="00140151">
        <w:rPr>
          <w:rFonts w:ascii="Times New Roman" w:hAnsi="Times New Roman" w:cs="Times New Roman"/>
          <w:sz w:val="24"/>
          <w:szCs w:val="24"/>
        </w:rPr>
        <w:t>;</w:t>
      </w:r>
      <w:r>
        <w:rPr>
          <w:rFonts w:ascii="Times New Roman" w:hAnsi="Times New Roman" w:cs="Times New Roman"/>
          <w:sz w:val="24"/>
          <w:szCs w:val="24"/>
        </w:rPr>
        <w:t xml:space="preserve"> and Durodoye </w:t>
      </w:r>
      <w:r w:rsidRPr="00140151">
        <w:rPr>
          <w:rFonts w:ascii="Times New Roman" w:hAnsi="Times New Roman" w:cs="Times New Roman"/>
          <w:i/>
          <w:sz w:val="24"/>
          <w:szCs w:val="24"/>
        </w:rPr>
        <w:t>et al.</w:t>
      </w:r>
      <w:r>
        <w:rPr>
          <w:rFonts w:ascii="Times New Roman" w:hAnsi="Times New Roman" w:cs="Times New Roman"/>
          <w:sz w:val="24"/>
          <w:szCs w:val="24"/>
        </w:rPr>
        <w:t xml:space="preserve"> 2004). </w:t>
      </w:r>
    </w:p>
    <w:p w14:paraId="03813769" w14:textId="77777777" w:rsidR="00F3286D" w:rsidRDefault="00F3286D" w:rsidP="00F3286D">
      <w:pPr>
        <w:spacing w:after="0" w:line="360" w:lineRule="auto"/>
        <w:jc w:val="both"/>
        <w:rPr>
          <w:rFonts w:ascii="Times New Roman" w:hAnsi="Times New Roman" w:cs="Times New Roman"/>
          <w:sz w:val="24"/>
          <w:szCs w:val="24"/>
        </w:rPr>
      </w:pPr>
    </w:p>
    <w:p w14:paraId="0F375724" w14:textId="77777777" w:rsidR="00F3286D" w:rsidRDefault="00E93C5B" w:rsidP="00F328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Although the transition period from primary to secondary school has been identified as a particularly difficult period for early adolescents (Mackenzie</w:t>
      </w:r>
      <w:r w:rsidR="00544AEE">
        <w:rPr>
          <w:rFonts w:ascii="Times New Roman" w:hAnsi="Times New Roman" w:cs="Times New Roman"/>
          <w:sz w:val="24"/>
          <w:szCs w:val="24"/>
        </w:rPr>
        <w:t xml:space="preserve"> </w:t>
      </w:r>
      <w:r w:rsidR="00544AEE" w:rsidRPr="00140151">
        <w:rPr>
          <w:rFonts w:ascii="Times New Roman" w:hAnsi="Times New Roman" w:cs="Times New Roman"/>
          <w:i/>
          <w:sz w:val="24"/>
          <w:szCs w:val="24"/>
        </w:rPr>
        <w:t>et al.</w:t>
      </w:r>
      <w:r w:rsidR="00140151">
        <w:rPr>
          <w:rFonts w:ascii="Times New Roman" w:hAnsi="Times New Roman" w:cs="Times New Roman"/>
          <w:i/>
          <w:sz w:val="24"/>
          <w:szCs w:val="24"/>
        </w:rPr>
        <w:t>,</w:t>
      </w:r>
      <w:r w:rsidR="00544AEE">
        <w:rPr>
          <w:rFonts w:ascii="Times New Roman" w:hAnsi="Times New Roman" w:cs="Times New Roman"/>
          <w:sz w:val="24"/>
          <w:szCs w:val="24"/>
        </w:rPr>
        <w:t xml:space="preserve"> 2012 and Rice </w:t>
      </w:r>
      <w:r w:rsidR="00544AEE" w:rsidRPr="00140151">
        <w:rPr>
          <w:rFonts w:ascii="Times New Roman" w:hAnsi="Times New Roman" w:cs="Times New Roman"/>
          <w:i/>
          <w:sz w:val="24"/>
          <w:szCs w:val="24"/>
        </w:rPr>
        <w:t>et al</w:t>
      </w:r>
      <w:r w:rsidR="00140151">
        <w:rPr>
          <w:rFonts w:ascii="Times New Roman" w:hAnsi="Times New Roman" w:cs="Times New Roman"/>
          <w:i/>
          <w:sz w:val="24"/>
          <w:szCs w:val="24"/>
        </w:rPr>
        <w:t>.,</w:t>
      </w:r>
      <w:r w:rsidR="00544AEE">
        <w:rPr>
          <w:rFonts w:ascii="Times New Roman" w:hAnsi="Times New Roman" w:cs="Times New Roman"/>
          <w:sz w:val="24"/>
          <w:szCs w:val="24"/>
        </w:rPr>
        <w:t xml:space="preserve"> 2011</w:t>
      </w:r>
      <w:r>
        <w:rPr>
          <w:rFonts w:ascii="Times New Roman" w:hAnsi="Times New Roman" w:cs="Times New Roman"/>
          <w:sz w:val="24"/>
          <w:szCs w:val="24"/>
        </w:rPr>
        <w:t>), there are few research studies that have focused on these middle years of schooling (R</w:t>
      </w:r>
      <w:r w:rsidR="00544AEE">
        <w:rPr>
          <w:rFonts w:ascii="Times New Roman" w:hAnsi="Times New Roman" w:cs="Times New Roman"/>
          <w:sz w:val="24"/>
          <w:szCs w:val="24"/>
        </w:rPr>
        <w:t xml:space="preserve">ice </w:t>
      </w:r>
      <w:r w:rsidR="00544AEE" w:rsidRPr="00140151">
        <w:rPr>
          <w:rFonts w:ascii="Times New Roman" w:hAnsi="Times New Roman" w:cs="Times New Roman"/>
          <w:i/>
          <w:sz w:val="24"/>
          <w:szCs w:val="24"/>
        </w:rPr>
        <w:t>et al.</w:t>
      </w:r>
      <w:r w:rsidR="00140151">
        <w:rPr>
          <w:rFonts w:ascii="Times New Roman" w:hAnsi="Times New Roman" w:cs="Times New Roman"/>
          <w:i/>
          <w:sz w:val="24"/>
          <w:szCs w:val="24"/>
        </w:rPr>
        <w:t>,</w:t>
      </w:r>
      <w:r w:rsidR="00544AEE">
        <w:rPr>
          <w:rFonts w:ascii="Times New Roman" w:hAnsi="Times New Roman" w:cs="Times New Roman"/>
          <w:sz w:val="24"/>
          <w:szCs w:val="24"/>
        </w:rPr>
        <w:t xml:space="preserve"> 2011</w:t>
      </w:r>
      <w:r>
        <w:rPr>
          <w:rFonts w:ascii="Times New Roman" w:hAnsi="Times New Roman" w:cs="Times New Roman"/>
          <w:sz w:val="24"/>
          <w:szCs w:val="24"/>
        </w:rPr>
        <w:t>)</w:t>
      </w:r>
      <w:r w:rsidR="000A1A0F">
        <w:rPr>
          <w:rFonts w:ascii="Times New Roman" w:hAnsi="Times New Roman" w:cs="Times New Roman"/>
          <w:sz w:val="24"/>
          <w:szCs w:val="24"/>
        </w:rPr>
        <w:t>. In fact,</w:t>
      </w:r>
      <w:r>
        <w:rPr>
          <w:rFonts w:ascii="Times New Roman" w:hAnsi="Times New Roman" w:cs="Times New Roman"/>
          <w:sz w:val="24"/>
          <w:szCs w:val="24"/>
        </w:rPr>
        <w:t xml:space="preserve"> very little research has been done on understanding the transition experiences of children with mild disabilities</w:t>
      </w:r>
      <w:r w:rsidR="00FD7480">
        <w:rPr>
          <w:rFonts w:ascii="Times New Roman" w:hAnsi="Times New Roman" w:cs="Times New Roman"/>
          <w:sz w:val="24"/>
          <w:szCs w:val="24"/>
        </w:rPr>
        <w:t xml:space="preserve"> during this period</w:t>
      </w:r>
      <w:r>
        <w:rPr>
          <w:rFonts w:ascii="Times New Roman" w:hAnsi="Times New Roman" w:cs="Times New Roman"/>
          <w:sz w:val="24"/>
          <w:szCs w:val="24"/>
        </w:rPr>
        <w:t xml:space="preserve">. Knestling </w:t>
      </w:r>
      <w:r w:rsidRPr="00140151">
        <w:rPr>
          <w:rFonts w:ascii="Times New Roman" w:hAnsi="Times New Roman" w:cs="Times New Roman"/>
          <w:i/>
          <w:sz w:val="24"/>
          <w:szCs w:val="24"/>
        </w:rPr>
        <w:t>et al.</w:t>
      </w:r>
      <w:r w:rsidR="00140151">
        <w:rPr>
          <w:rFonts w:ascii="Times New Roman" w:hAnsi="Times New Roman" w:cs="Times New Roman"/>
          <w:i/>
          <w:sz w:val="24"/>
          <w:szCs w:val="24"/>
        </w:rPr>
        <w:t>,</w:t>
      </w:r>
      <w:r>
        <w:rPr>
          <w:rFonts w:ascii="Times New Roman" w:hAnsi="Times New Roman" w:cs="Times New Roman"/>
          <w:sz w:val="24"/>
          <w:szCs w:val="24"/>
        </w:rPr>
        <w:t xml:space="preserve"> (2008) investigated the transition experiences of a small group of students with mild disabilities and found that these students took a longer time to adjust to their new environment and had greater difficulty with </w:t>
      </w:r>
      <w:r w:rsidR="002F3842">
        <w:rPr>
          <w:rFonts w:ascii="Times New Roman" w:hAnsi="Times New Roman" w:cs="Times New Roman"/>
          <w:sz w:val="24"/>
          <w:szCs w:val="24"/>
        </w:rPr>
        <w:t xml:space="preserve">developing a sense of belonging. </w:t>
      </w:r>
      <w:r w:rsidR="00FF4ABB">
        <w:rPr>
          <w:rFonts w:ascii="Times New Roman" w:hAnsi="Times New Roman" w:cs="Times New Roman"/>
          <w:sz w:val="24"/>
          <w:szCs w:val="24"/>
        </w:rPr>
        <w:t xml:space="preserve">They also argue </w:t>
      </w:r>
      <w:r>
        <w:rPr>
          <w:rFonts w:ascii="Times New Roman" w:hAnsi="Times New Roman" w:cs="Times New Roman"/>
          <w:sz w:val="24"/>
          <w:szCs w:val="24"/>
        </w:rPr>
        <w:t xml:space="preserve">students with mild disabilities often have problems with organizational and social skills </w:t>
      </w:r>
      <w:r w:rsidR="00074986">
        <w:rPr>
          <w:rFonts w:ascii="Times New Roman" w:hAnsi="Times New Roman" w:cs="Times New Roman"/>
          <w:sz w:val="24"/>
          <w:szCs w:val="24"/>
        </w:rPr>
        <w:t>(</w:t>
      </w:r>
      <w:r w:rsidR="00D52711">
        <w:rPr>
          <w:rFonts w:ascii="Times New Roman" w:hAnsi="Times New Roman" w:cs="Times New Roman"/>
          <w:sz w:val="24"/>
          <w:szCs w:val="24"/>
        </w:rPr>
        <w:t xml:space="preserve">Knestling </w:t>
      </w:r>
      <w:r w:rsidR="00D52711" w:rsidRPr="00D52711">
        <w:rPr>
          <w:rFonts w:ascii="Times New Roman" w:hAnsi="Times New Roman" w:cs="Times New Roman"/>
          <w:i/>
          <w:sz w:val="24"/>
          <w:szCs w:val="24"/>
        </w:rPr>
        <w:t>et al.</w:t>
      </w:r>
      <w:r w:rsidR="00D52711">
        <w:rPr>
          <w:rFonts w:ascii="Times New Roman" w:hAnsi="Times New Roman" w:cs="Times New Roman"/>
          <w:sz w:val="24"/>
          <w:szCs w:val="24"/>
        </w:rPr>
        <w:t xml:space="preserve"> 2008, </w:t>
      </w:r>
      <w:r w:rsidR="00074986">
        <w:rPr>
          <w:rFonts w:ascii="Times New Roman" w:hAnsi="Times New Roman" w:cs="Times New Roman"/>
          <w:sz w:val="24"/>
          <w:szCs w:val="24"/>
        </w:rPr>
        <w:t>p. 273)</w:t>
      </w:r>
      <w:r w:rsidR="00FF4ABB">
        <w:rPr>
          <w:rFonts w:ascii="Times New Roman" w:hAnsi="Times New Roman" w:cs="Times New Roman"/>
          <w:sz w:val="24"/>
          <w:szCs w:val="24"/>
        </w:rPr>
        <w:t>. This</w:t>
      </w:r>
      <w:r w:rsidR="00074986">
        <w:rPr>
          <w:rFonts w:ascii="Times New Roman" w:hAnsi="Times New Roman" w:cs="Times New Roman"/>
          <w:sz w:val="24"/>
          <w:szCs w:val="24"/>
        </w:rPr>
        <w:t xml:space="preserve"> </w:t>
      </w:r>
      <w:r>
        <w:rPr>
          <w:rFonts w:ascii="Times New Roman" w:hAnsi="Times New Roman" w:cs="Times New Roman"/>
          <w:sz w:val="24"/>
          <w:szCs w:val="24"/>
        </w:rPr>
        <w:t>is likely to impact their ability to cope with the discontinuities that a</w:t>
      </w:r>
      <w:r w:rsidR="004D2F76">
        <w:rPr>
          <w:rFonts w:ascii="Times New Roman" w:hAnsi="Times New Roman" w:cs="Times New Roman"/>
          <w:sz w:val="24"/>
          <w:szCs w:val="24"/>
        </w:rPr>
        <w:t>re of</w:t>
      </w:r>
      <w:r w:rsidR="00F3286D">
        <w:rPr>
          <w:rFonts w:ascii="Times New Roman" w:hAnsi="Times New Roman" w:cs="Times New Roman"/>
          <w:sz w:val="24"/>
          <w:szCs w:val="24"/>
        </w:rPr>
        <w:t>ten associated with transitions.</w:t>
      </w:r>
    </w:p>
    <w:p w14:paraId="5916C90F" w14:textId="77777777" w:rsidR="00F3286D" w:rsidRDefault="00F3286D" w:rsidP="00F3286D">
      <w:pPr>
        <w:spacing w:after="0" w:line="360" w:lineRule="auto"/>
        <w:jc w:val="both"/>
        <w:rPr>
          <w:rFonts w:ascii="Times New Roman" w:hAnsi="Times New Roman" w:cs="Times New Roman"/>
          <w:sz w:val="24"/>
          <w:szCs w:val="24"/>
        </w:rPr>
      </w:pPr>
    </w:p>
    <w:p w14:paraId="5A2C1B24" w14:textId="77777777" w:rsidR="00F3286D" w:rsidRDefault="003D7534" w:rsidP="00F328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Transition involves</w:t>
      </w:r>
      <w:r w:rsidRPr="00D7450E">
        <w:rPr>
          <w:rFonts w:ascii="Times New Roman" w:hAnsi="Times New Roman" w:cs="Times New Roman"/>
          <w:sz w:val="24"/>
          <w:szCs w:val="24"/>
        </w:rPr>
        <w:t xml:space="preserve"> the movement from o</w:t>
      </w:r>
      <w:r>
        <w:rPr>
          <w:rFonts w:ascii="Times New Roman" w:hAnsi="Times New Roman" w:cs="Times New Roman"/>
          <w:sz w:val="24"/>
          <w:szCs w:val="24"/>
        </w:rPr>
        <w:t>ne state to another and requires individuals to make</w:t>
      </w:r>
      <w:r w:rsidRPr="00D7450E">
        <w:rPr>
          <w:rFonts w:ascii="Times New Roman" w:hAnsi="Times New Roman" w:cs="Times New Roman"/>
          <w:sz w:val="24"/>
          <w:szCs w:val="24"/>
        </w:rPr>
        <w:t xml:space="preserve"> adjustments</w:t>
      </w:r>
      <w:r w:rsidR="00961062">
        <w:rPr>
          <w:rFonts w:ascii="Times New Roman" w:hAnsi="Times New Roman" w:cs="Times New Roman"/>
          <w:sz w:val="24"/>
          <w:szCs w:val="24"/>
        </w:rPr>
        <w:t xml:space="preserve"> usually involving having to</w:t>
      </w:r>
      <w:r w:rsidR="001C4674">
        <w:rPr>
          <w:rFonts w:ascii="Times New Roman" w:hAnsi="Times New Roman" w:cs="Times New Roman"/>
          <w:sz w:val="24"/>
          <w:szCs w:val="24"/>
        </w:rPr>
        <w:t xml:space="preserve"> “</w:t>
      </w:r>
      <w:r w:rsidR="00E70A1A">
        <w:rPr>
          <w:rFonts w:ascii="Times New Roman" w:hAnsi="Times New Roman" w:cs="Times New Roman"/>
          <w:sz w:val="24"/>
          <w:szCs w:val="24"/>
        </w:rPr>
        <w:t>ch</w:t>
      </w:r>
      <w:r w:rsidR="00961062">
        <w:rPr>
          <w:rFonts w:ascii="Times New Roman" w:hAnsi="Times New Roman" w:cs="Times New Roman"/>
          <w:sz w:val="24"/>
          <w:szCs w:val="24"/>
        </w:rPr>
        <w:t>ange</w:t>
      </w:r>
      <w:r w:rsidR="00E70A1A">
        <w:rPr>
          <w:rFonts w:ascii="Times New Roman" w:hAnsi="Times New Roman" w:cs="Times New Roman"/>
          <w:sz w:val="24"/>
          <w:szCs w:val="24"/>
        </w:rPr>
        <w:t xml:space="preserve"> roles, status</w:t>
      </w:r>
      <w:r w:rsidR="001C4674">
        <w:rPr>
          <w:rFonts w:ascii="Times New Roman" w:hAnsi="Times New Roman" w:cs="Times New Roman"/>
          <w:sz w:val="24"/>
          <w:szCs w:val="24"/>
        </w:rPr>
        <w:t xml:space="preserve"> and identity”</w:t>
      </w:r>
      <w:r w:rsidR="00E70A1A">
        <w:rPr>
          <w:rFonts w:ascii="Times New Roman" w:hAnsi="Times New Roman" w:cs="Times New Roman"/>
          <w:sz w:val="24"/>
          <w:szCs w:val="24"/>
        </w:rPr>
        <w:t xml:space="preserve"> (Dunlop and Fabian, 2007, p. 34)</w:t>
      </w:r>
      <w:r w:rsidR="00961062">
        <w:rPr>
          <w:rFonts w:ascii="Times New Roman" w:hAnsi="Times New Roman" w:cs="Times New Roman"/>
          <w:sz w:val="24"/>
          <w:szCs w:val="24"/>
        </w:rPr>
        <w:t>.</w:t>
      </w:r>
      <w:r w:rsidR="00E70A1A">
        <w:rPr>
          <w:rFonts w:ascii="Times New Roman" w:hAnsi="Times New Roman" w:cs="Times New Roman"/>
          <w:sz w:val="24"/>
          <w:szCs w:val="24"/>
        </w:rPr>
        <w:t xml:space="preserve"> </w:t>
      </w:r>
      <w:r>
        <w:rPr>
          <w:rFonts w:ascii="Times New Roman" w:hAnsi="Times New Roman" w:cs="Times New Roman"/>
          <w:sz w:val="24"/>
          <w:szCs w:val="24"/>
        </w:rPr>
        <w:t xml:space="preserve">Students experience </w:t>
      </w:r>
      <w:r w:rsidRPr="00D7450E">
        <w:rPr>
          <w:rFonts w:ascii="Times New Roman" w:hAnsi="Times New Roman" w:cs="Times New Roman"/>
          <w:sz w:val="24"/>
          <w:szCs w:val="24"/>
          <w:lang w:val="en-JM"/>
        </w:rPr>
        <w:t>both horizonta</w:t>
      </w:r>
      <w:r>
        <w:rPr>
          <w:rFonts w:ascii="Times New Roman" w:hAnsi="Times New Roman" w:cs="Times New Roman"/>
          <w:sz w:val="24"/>
          <w:szCs w:val="24"/>
          <w:lang w:val="en-JM"/>
        </w:rPr>
        <w:t>l and vertical transitions within the school system</w:t>
      </w:r>
      <w:r w:rsidRPr="00D7450E">
        <w:rPr>
          <w:rFonts w:ascii="Times New Roman" w:hAnsi="Times New Roman" w:cs="Times New Roman"/>
          <w:sz w:val="24"/>
          <w:szCs w:val="24"/>
          <w:lang w:val="en-JM"/>
        </w:rPr>
        <w:t>. Horizontal transitions can be described as ‘side-way movements’ that occur throughout the school day such as when a child moves from one class, group or activity to another while vertical transitions are movement</w:t>
      </w:r>
      <w:r>
        <w:rPr>
          <w:rFonts w:ascii="Times New Roman" w:hAnsi="Times New Roman" w:cs="Times New Roman"/>
          <w:sz w:val="24"/>
          <w:szCs w:val="24"/>
          <w:lang w:val="en-JM"/>
        </w:rPr>
        <w:t>s that are</w:t>
      </w:r>
      <w:r w:rsidRPr="00D7450E">
        <w:rPr>
          <w:rFonts w:ascii="Times New Roman" w:hAnsi="Times New Roman" w:cs="Times New Roman"/>
          <w:sz w:val="24"/>
          <w:szCs w:val="24"/>
          <w:lang w:val="en-JM"/>
        </w:rPr>
        <w:t xml:space="preserve"> linked to developmental mile stones such as moving </w:t>
      </w:r>
      <w:r w:rsidRPr="00D7450E">
        <w:rPr>
          <w:rFonts w:ascii="Times New Roman" w:hAnsi="Times New Roman" w:cs="Times New Roman"/>
          <w:sz w:val="24"/>
          <w:szCs w:val="24"/>
          <w:lang w:val="en-JM"/>
        </w:rPr>
        <w:lastRenderedPageBreak/>
        <w:t xml:space="preserve">up from one grade to the next. </w:t>
      </w:r>
      <w:r w:rsidRPr="00C40905">
        <w:rPr>
          <w:rFonts w:ascii="Times New Roman" w:hAnsi="Times New Roman" w:cs="Times New Roman"/>
          <w:color w:val="000000" w:themeColor="text1"/>
          <w:sz w:val="24"/>
          <w:szCs w:val="24"/>
          <w:lang w:val="en-JM"/>
        </w:rPr>
        <w:t xml:space="preserve">Pietarinen </w:t>
      </w:r>
      <w:r w:rsidRPr="00140151">
        <w:rPr>
          <w:rFonts w:ascii="Times New Roman" w:hAnsi="Times New Roman" w:cs="Times New Roman"/>
          <w:i/>
          <w:color w:val="000000" w:themeColor="text1"/>
          <w:sz w:val="24"/>
          <w:szCs w:val="24"/>
          <w:lang w:val="en-JM"/>
        </w:rPr>
        <w:t>et al</w:t>
      </w:r>
      <w:r w:rsidR="00140151">
        <w:rPr>
          <w:rFonts w:ascii="Times New Roman" w:hAnsi="Times New Roman" w:cs="Times New Roman"/>
          <w:i/>
          <w:color w:val="000000" w:themeColor="text1"/>
          <w:sz w:val="24"/>
          <w:szCs w:val="24"/>
          <w:lang w:val="en-JM"/>
        </w:rPr>
        <w:t>.</w:t>
      </w:r>
      <w:r w:rsidRPr="00C40905">
        <w:rPr>
          <w:rFonts w:ascii="Times New Roman" w:hAnsi="Times New Roman" w:cs="Times New Roman"/>
          <w:color w:val="000000" w:themeColor="text1"/>
          <w:sz w:val="24"/>
          <w:szCs w:val="24"/>
          <w:lang w:val="en-JM"/>
        </w:rPr>
        <w:t xml:space="preserve"> (2010) </w:t>
      </w:r>
      <w:r>
        <w:rPr>
          <w:rFonts w:ascii="Times New Roman" w:hAnsi="Times New Roman" w:cs="Times New Roman"/>
          <w:sz w:val="24"/>
          <w:szCs w:val="24"/>
          <w:lang w:val="en-JM"/>
        </w:rPr>
        <w:t>propose</w:t>
      </w:r>
      <w:r w:rsidRPr="006D2BAA">
        <w:rPr>
          <w:rFonts w:ascii="Times New Roman" w:eastAsia="Times New Roman" w:hAnsi="Times New Roman" w:cs="Times New Roman"/>
          <w:color w:val="000000" w:themeColor="text1"/>
          <w:sz w:val="24"/>
          <w:szCs w:val="24"/>
          <w:lang w:val="en-JM" w:eastAsia="en-GB"/>
        </w:rPr>
        <w:t xml:space="preserve"> </w:t>
      </w:r>
      <w:r>
        <w:rPr>
          <w:rFonts w:ascii="Times New Roman" w:eastAsia="Times New Roman" w:hAnsi="Times New Roman" w:cs="Times New Roman"/>
          <w:color w:val="000000" w:themeColor="text1"/>
          <w:sz w:val="24"/>
          <w:szCs w:val="24"/>
          <w:lang w:val="en-JM" w:eastAsia="en-GB"/>
        </w:rPr>
        <w:t>“schools are nested learning environments” (p. 231) that provide</w:t>
      </w:r>
      <w:r w:rsidR="007247CB">
        <w:rPr>
          <w:rFonts w:ascii="Times New Roman" w:eastAsia="Times New Roman" w:hAnsi="Times New Roman" w:cs="Times New Roman"/>
          <w:color w:val="000000" w:themeColor="text1"/>
          <w:sz w:val="24"/>
          <w:szCs w:val="24"/>
          <w:lang w:val="en-JM" w:eastAsia="en-GB"/>
        </w:rPr>
        <w:t>s</w:t>
      </w:r>
      <w:r>
        <w:rPr>
          <w:rFonts w:ascii="Times New Roman" w:eastAsia="Times New Roman" w:hAnsi="Times New Roman" w:cs="Times New Roman"/>
          <w:color w:val="000000" w:themeColor="text1"/>
          <w:sz w:val="24"/>
          <w:szCs w:val="24"/>
          <w:lang w:val="en-JM" w:eastAsia="en-GB"/>
        </w:rPr>
        <w:t xml:space="preserve"> opportunities to transverse different environments through vertical and horizontal transitions. </w:t>
      </w:r>
    </w:p>
    <w:p w14:paraId="691A13FC" w14:textId="77777777" w:rsidR="00F3286D" w:rsidRDefault="00F3286D" w:rsidP="00F3286D">
      <w:pPr>
        <w:spacing w:after="0" w:line="360" w:lineRule="auto"/>
        <w:jc w:val="both"/>
        <w:rPr>
          <w:rFonts w:ascii="Times New Roman" w:hAnsi="Times New Roman" w:cs="Times New Roman"/>
          <w:sz w:val="24"/>
          <w:szCs w:val="24"/>
        </w:rPr>
      </w:pPr>
    </w:p>
    <w:p w14:paraId="287D9792" w14:textId="77777777" w:rsidR="00F3286D" w:rsidRDefault="00966EA1" w:rsidP="00E252DB">
      <w:pPr>
        <w:spacing w:after="0" w:line="360" w:lineRule="auto"/>
        <w:jc w:val="both"/>
        <w:rPr>
          <w:rFonts w:ascii="Times New Roman" w:eastAsia="Times New Roman" w:hAnsi="Times New Roman" w:cs="Times New Roman"/>
          <w:color w:val="000000" w:themeColor="text1"/>
          <w:sz w:val="24"/>
          <w:szCs w:val="24"/>
          <w:lang w:val="en-JM" w:eastAsia="en-GB"/>
        </w:rPr>
      </w:pPr>
      <w:r>
        <w:rPr>
          <w:rFonts w:ascii="Times New Roman" w:hAnsi="Times New Roman" w:cs="Times New Roman"/>
          <w:sz w:val="24"/>
          <w:szCs w:val="24"/>
          <w:lang w:val="en-JM"/>
        </w:rPr>
        <w:t>H</w:t>
      </w:r>
      <w:r w:rsidR="007247CB" w:rsidRPr="00D7450E">
        <w:rPr>
          <w:rFonts w:ascii="Times New Roman" w:hAnsi="Times New Roman" w:cs="Times New Roman"/>
          <w:sz w:val="24"/>
          <w:szCs w:val="24"/>
          <w:lang w:val="en-JM"/>
        </w:rPr>
        <w:t>orizontal transition</w:t>
      </w:r>
      <w:r>
        <w:rPr>
          <w:rFonts w:ascii="Times New Roman" w:hAnsi="Times New Roman" w:cs="Times New Roman"/>
          <w:sz w:val="24"/>
          <w:szCs w:val="24"/>
          <w:lang w:val="en-JM"/>
        </w:rPr>
        <w:t>s are</w:t>
      </w:r>
      <w:r w:rsidR="007247CB">
        <w:rPr>
          <w:rFonts w:ascii="Times New Roman" w:hAnsi="Times New Roman" w:cs="Times New Roman"/>
          <w:sz w:val="24"/>
          <w:szCs w:val="24"/>
          <w:lang w:val="en-JM"/>
        </w:rPr>
        <w:t xml:space="preserve"> further described </w:t>
      </w:r>
      <w:r>
        <w:rPr>
          <w:rFonts w:ascii="Times New Roman" w:hAnsi="Times New Roman" w:cs="Times New Roman"/>
          <w:sz w:val="24"/>
          <w:szCs w:val="24"/>
          <w:lang w:val="en-JM"/>
        </w:rPr>
        <w:t xml:space="preserve">in Dunlop and Fabian (2007) </w:t>
      </w:r>
      <w:r w:rsidR="007247CB">
        <w:rPr>
          <w:rFonts w:ascii="Times New Roman" w:hAnsi="Times New Roman" w:cs="Times New Roman"/>
          <w:sz w:val="24"/>
          <w:szCs w:val="24"/>
          <w:lang w:val="en-JM"/>
        </w:rPr>
        <w:t xml:space="preserve">as children moving between formal and informal settings </w:t>
      </w:r>
      <w:r w:rsidR="007247CB" w:rsidRPr="00D7450E">
        <w:rPr>
          <w:rFonts w:ascii="Times New Roman" w:hAnsi="Times New Roman" w:cs="Times New Roman"/>
          <w:sz w:val="24"/>
          <w:szCs w:val="24"/>
          <w:lang w:val="en-JM"/>
        </w:rPr>
        <w:t>as they move between interconnected systems</w:t>
      </w:r>
      <w:r w:rsidR="007247CB">
        <w:rPr>
          <w:rFonts w:ascii="Times New Roman" w:hAnsi="Times New Roman" w:cs="Times New Roman"/>
          <w:sz w:val="24"/>
          <w:szCs w:val="24"/>
          <w:lang w:val="en-JM"/>
        </w:rPr>
        <w:t xml:space="preserve"> (p. 4)</w:t>
      </w:r>
      <w:r w:rsidR="007247CB" w:rsidRPr="00D7450E">
        <w:rPr>
          <w:rFonts w:ascii="Times New Roman" w:hAnsi="Times New Roman" w:cs="Times New Roman"/>
          <w:sz w:val="24"/>
          <w:szCs w:val="24"/>
          <w:lang w:val="en-JM"/>
        </w:rPr>
        <w:t>. This requires children to interpret and understand what is expe</w:t>
      </w:r>
      <w:r w:rsidR="007247CB">
        <w:rPr>
          <w:rFonts w:ascii="Times New Roman" w:hAnsi="Times New Roman" w:cs="Times New Roman"/>
          <w:sz w:val="24"/>
          <w:szCs w:val="24"/>
          <w:lang w:val="en-JM"/>
        </w:rPr>
        <w:t>cted of them in each environment and to adjust their actions accordingly. C</w:t>
      </w:r>
      <w:r w:rsidR="007247CB" w:rsidRPr="00D7450E">
        <w:rPr>
          <w:rFonts w:ascii="Times New Roman" w:hAnsi="Times New Roman" w:cs="Times New Roman"/>
          <w:sz w:val="24"/>
          <w:szCs w:val="24"/>
          <w:lang w:val="en-JM"/>
        </w:rPr>
        <w:t>hildren need to learn the rules of the game if they are to successfully navigate these environments.</w:t>
      </w:r>
      <w:r w:rsidR="007247CB">
        <w:rPr>
          <w:rFonts w:ascii="Times New Roman" w:hAnsi="Times New Roman" w:cs="Times New Roman"/>
          <w:sz w:val="24"/>
          <w:szCs w:val="24"/>
          <w:lang w:val="en-JM"/>
        </w:rPr>
        <w:t xml:space="preserve"> </w:t>
      </w:r>
      <w:r w:rsidR="003D7534" w:rsidRPr="00D7450E">
        <w:rPr>
          <w:rFonts w:ascii="Times New Roman" w:eastAsia="Times New Roman" w:hAnsi="Times New Roman" w:cs="Times New Roman"/>
          <w:color w:val="000000" w:themeColor="text1"/>
          <w:sz w:val="24"/>
          <w:szCs w:val="24"/>
          <w:lang w:val="en-JM" w:eastAsia="en-GB"/>
        </w:rPr>
        <w:t>Horizontal transitions involve movements across the</w:t>
      </w:r>
      <w:r w:rsidR="003D7534">
        <w:rPr>
          <w:rFonts w:ascii="Times New Roman" w:eastAsia="Times New Roman" w:hAnsi="Times New Roman" w:cs="Times New Roman"/>
          <w:color w:val="000000" w:themeColor="text1"/>
          <w:sz w:val="24"/>
          <w:szCs w:val="24"/>
          <w:lang w:val="en-JM" w:eastAsia="en-GB"/>
        </w:rPr>
        <w:t xml:space="preserve"> same time frame, whereas </w:t>
      </w:r>
      <w:r w:rsidR="003D7534" w:rsidRPr="00D7450E">
        <w:rPr>
          <w:rFonts w:ascii="Times New Roman" w:eastAsia="Times New Roman" w:hAnsi="Times New Roman" w:cs="Times New Roman"/>
          <w:color w:val="000000" w:themeColor="text1"/>
          <w:sz w:val="24"/>
          <w:szCs w:val="24"/>
          <w:lang w:val="en-JM" w:eastAsia="en-GB"/>
        </w:rPr>
        <w:t>vertical transitions involve movements from one time frame to another (Lam and Pollard, 2006</w:t>
      </w:r>
      <w:r w:rsidR="003D7534">
        <w:rPr>
          <w:rFonts w:ascii="Times New Roman" w:eastAsia="Times New Roman" w:hAnsi="Times New Roman" w:cs="Times New Roman"/>
          <w:color w:val="000000" w:themeColor="text1"/>
          <w:sz w:val="24"/>
          <w:szCs w:val="24"/>
          <w:lang w:val="en-JM" w:eastAsia="en-GB"/>
        </w:rPr>
        <w:t xml:space="preserve"> cited in</w:t>
      </w:r>
      <w:r w:rsidR="003D7534" w:rsidRPr="00D7450E">
        <w:rPr>
          <w:rFonts w:ascii="Times New Roman" w:eastAsia="Times New Roman" w:hAnsi="Times New Roman" w:cs="Times New Roman"/>
          <w:color w:val="000000" w:themeColor="text1"/>
          <w:sz w:val="24"/>
          <w:szCs w:val="24"/>
          <w:lang w:val="en-JM" w:eastAsia="en-GB"/>
        </w:rPr>
        <w:t xml:space="preserve"> Field</w:t>
      </w:r>
      <w:r w:rsidR="003D7534">
        <w:rPr>
          <w:rFonts w:ascii="Times New Roman" w:eastAsia="Times New Roman" w:hAnsi="Times New Roman" w:cs="Times New Roman"/>
          <w:color w:val="000000" w:themeColor="text1"/>
          <w:sz w:val="24"/>
          <w:szCs w:val="24"/>
          <w:lang w:val="en-JM" w:eastAsia="en-GB"/>
        </w:rPr>
        <w:t xml:space="preserve"> </w:t>
      </w:r>
      <w:r w:rsidR="003D7534" w:rsidRPr="00140151">
        <w:rPr>
          <w:rFonts w:ascii="Times New Roman" w:eastAsia="Times New Roman" w:hAnsi="Times New Roman" w:cs="Times New Roman"/>
          <w:i/>
          <w:color w:val="000000" w:themeColor="text1"/>
          <w:sz w:val="24"/>
          <w:szCs w:val="24"/>
          <w:lang w:val="en-JM" w:eastAsia="en-GB"/>
        </w:rPr>
        <w:t>et al</w:t>
      </w:r>
      <w:r w:rsidR="00140151">
        <w:rPr>
          <w:rFonts w:ascii="Times New Roman" w:eastAsia="Times New Roman" w:hAnsi="Times New Roman" w:cs="Times New Roman"/>
          <w:i/>
          <w:color w:val="000000" w:themeColor="text1"/>
          <w:sz w:val="24"/>
          <w:szCs w:val="24"/>
          <w:lang w:val="en-JM" w:eastAsia="en-GB"/>
        </w:rPr>
        <w:t>.</w:t>
      </w:r>
      <w:r w:rsidR="003D7534">
        <w:rPr>
          <w:rFonts w:ascii="Times New Roman" w:eastAsia="Times New Roman" w:hAnsi="Times New Roman" w:cs="Times New Roman"/>
          <w:color w:val="000000" w:themeColor="text1"/>
          <w:sz w:val="24"/>
          <w:szCs w:val="24"/>
          <w:lang w:val="en-JM" w:eastAsia="en-GB"/>
        </w:rPr>
        <w:t>, 2009)</w:t>
      </w:r>
      <w:r w:rsidR="003D7534" w:rsidRPr="00D7450E">
        <w:rPr>
          <w:rFonts w:ascii="Times New Roman" w:eastAsia="Times New Roman" w:hAnsi="Times New Roman" w:cs="Times New Roman"/>
          <w:color w:val="000000" w:themeColor="text1"/>
          <w:sz w:val="24"/>
          <w:szCs w:val="24"/>
          <w:lang w:val="en-JM" w:eastAsia="en-GB"/>
        </w:rPr>
        <w:t xml:space="preserve"> </w:t>
      </w:r>
      <w:r w:rsidR="003D7534">
        <w:rPr>
          <w:rFonts w:ascii="Times New Roman" w:eastAsia="Times New Roman" w:hAnsi="Times New Roman" w:cs="Times New Roman"/>
          <w:color w:val="000000" w:themeColor="text1"/>
          <w:sz w:val="24"/>
          <w:szCs w:val="24"/>
          <w:lang w:val="en-JM" w:eastAsia="en-GB"/>
        </w:rPr>
        <w:t xml:space="preserve">such as </w:t>
      </w:r>
      <w:r w:rsidR="003D7534" w:rsidRPr="00D7450E">
        <w:rPr>
          <w:rFonts w:ascii="Times New Roman" w:eastAsia="Times New Roman" w:hAnsi="Times New Roman" w:cs="Times New Roman"/>
          <w:color w:val="000000" w:themeColor="text1"/>
          <w:sz w:val="24"/>
          <w:szCs w:val="24"/>
          <w:lang w:val="en-JM" w:eastAsia="en-GB"/>
        </w:rPr>
        <w:t xml:space="preserve">when a child moves from one level of schooling to another, in this case from the primary to the secondary level. </w:t>
      </w:r>
      <w:r w:rsidR="003D7534">
        <w:rPr>
          <w:rFonts w:ascii="Times New Roman" w:eastAsia="Times New Roman" w:hAnsi="Times New Roman" w:cs="Times New Roman"/>
          <w:color w:val="000000" w:themeColor="text1"/>
          <w:sz w:val="24"/>
          <w:szCs w:val="24"/>
          <w:lang w:val="en-JM" w:eastAsia="en-GB"/>
        </w:rPr>
        <w:t xml:space="preserve">Horizontal transitions are embedded in the everyday practices of school (Pietarinen </w:t>
      </w:r>
      <w:r w:rsidR="003D7534" w:rsidRPr="00140151">
        <w:rPr>
          <w:rFonts w:ascii="Times New Roman" w:eastAsia="Times New Roman" w:hAnsi="Times New Roman" w:cs="Times New Roman"/>
          <w:i/>
          <w:color w:val="000000" w:themeColor="text1"/>
          <w:sz w:val="24"/>
          <w:szCs w:val="24"/>
          <w:lang w:val="en-JM" w:eastAsia="en-GB"/>
        </w:rPr>
        <w:t>et al</w:t>
      </w:r>
      <w:r w:rsidR="00140151">
        <w:rPr>
          <w:rFonts w:ascii="Times New Roman" w:eastAsia="Times New Roman" w:hAnsi="Times New Roman" w:cs="Times New Roman"/>
          <w:i/>
          <w:color w:val="000000" w:themeColor="text1"/>
          <w:sz w:val="24"/>
          <w:szCs w:val="24"/>
          <w:lang w:val="en-JM" w:eastAsia="en-GB"/>
        </w:rPr>
        <w:t>.</w:t>
      </w:r>
      <w:r w:rsidR="003D7534">
        <w:rPr>
          <w:rFonts w:ascii="Times New Roman" w:eastAsia="Times New Roman" w:hAnsi="Times New Roman" w:cs="Times New Roman"/>
          <w:color w:val="000000" w:themeColor="text1"/>
          <w:sz w:val="24"/>
          <w:szCs w:val="24"/>
          <w:lang w:val="en-JM" w:eastAsia="en-GB"/>
        </w:rPr>
        <w:t xml:space="preserve">, 2010) </w:t>
      </w:r>
      <w:r w:rsidR="001F0C01">
        <w:rPr>
          <w:rFonts w:ascii="Times New Roman" w:eastAsia="Times New Roman" w:hAnsi="Times New Roman" w:cs="Times New Roman"/>
          <w:color w:val="000000" w:themeColor="text1"/>
          <w:sz w:val="24"/>
          <w:szCs w:val="24"/>
          <w:lang w:val="en-JM" w:eastAsia="en-GB"/>
        </w:rPr>
        <w:t xml:space="preserve">as </w:t>
      </w:r>
      <w:r w:rsidR="00BB6825">
        <w:rPr>
          <w:rFonts w:ascii="Times New Roman" w:eastAsia="Times New Roman" w:hAnsi="Times New Roman" w:cs="Times New Roman"/>
          <w:color w:val="000000" w:themeColor="text1"/>
          <w:sz w:val="24"/>
          <w:szCs w:val="24"/>
          <w:lang w:val="en-JM" w:eastAsia="en-GB"/>
        </w:rPr>
        <w:t>children move</w:t>
      </w:r>
      <w:r w:rsidR="006D4D86">
        <w:rPr>
          <w:rFonts w:ascii="Times New Roman" w:eastAsia="Times New Roman" w:hAnsi="Times New Roman" w:cs="Times New Roman"/>
          <w:color w:val="000000" w:themeColor="text1"/>
          <w:sz w:val="24"/>
          <w:szCs w:val="24"/>
          <w:lang w:val="en-JM" w:eastAsia="en-GB"/>
        </w:rPr>
        <w:t xml:space="preserve"> </w:t>
      </w:r>
      <w:r w:rsidR="001F0C01">
        <w:rPr>
          <w:rFonts w:ascii="Times New Roman" w:eastAsia="Times New Roman" w:hAnsi="Times New Roman" w:cs="Times New Roman"/>
          <w:color w:val="000000" w:themeColor="text1"/>
          <w:sz w:val="24"/>
          <w:szCs w:val="24"/>
          <w:lang w:val="en-JM" w:eastAsia="en-GB"/>
        </w:rPr>
        <w:t>between the formal school environment and the less formal environment of after school activities</w:t>
      </w:r>
      <w:r w:rsidR="00E252DB">
        <w:rPr>
          <w:rFonts w:ascii="Times New Roman" w:eastAsia="Times New Roman" w:hAnsi="Times New Roman" w:cs="Times New Roman"/>
          <w:color w:val="000000" w:themeColor="text1"/>
          <w:sz w:val="24"/>
          <w:szCs w:val="24"/>
          <w:lang w:val="en-JM" w:eastAsia="en-GB"/>
        </w:rPr>
        <w:t>.</w:t>
      </w:r>
    </w:p>
    <w:p w14:paraId="752C7A87" w14:textId="77777777" w:rsidR="00E252DB" w:rsidRPr="00E252DB" w:rsidRDefault="00E252DB" w:rsidP="00E252DB">
      <w:pPr>
        <w:spacing w:after="0" w:line="360" w:lineRule="auto"/>
        <w:jc w:val="both"/>
        <w:rPr>
          <w:rFonts w:ascii="Times New Roman" w:hAnsi="Times New Roman" w:cs="Times New Roman"/>
          <w:sz w:val="24"/>
          <w:szCs w:val="24"/>
        </w:rPr>
      </w:pPr>
    </w:p>
    <w:p w14:paraId="4665799D" w14:textId="77777777" w:rsidR="00203970" w:rsidRDefault="006D4D86" w:rsidP="00203970">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color w:val="000000" w:themeColor="text1"/>
          <w:sz w:val="24"/>
          <w:szCs w:val="24"/>
          <w:lang w:val="en-JM" w:eastAsia="en-GB"/>
        </w:rPr>
        <w:t>V</w:t>
      </w:r>
      <w:r w:rsidR="003D7534" w:rsidRPr="00D7450E">
        <w:rPr>
          <w:rFonts w:ascii="Times New Roman" w:eastAsia="Times New Roman" w:hAnsi="Times New Roman" w:cs="Times New Roman"/>
          <w:color w:val="000000" w:themeColor="text1"/>
          <w:sz w:val="24"/>
          <w:szCs w:val="24"/>
          <w:lang w:val="en-JM" w:eastAsia="en-GB"/>
        </w:rPr>
        <w:t xml:space="preserve">ertical transitions </w:t>
      </w:r>
      <w:r w:rsidR="003D7534">
        <w:rPr>
          <w:rFonts w:ascii="Times New Roman" w:eastAsia="Times New Roman" w:hAnsi="Times New Roman" w:cs="Times New Roman"/>
          <w:color w:val="000000" w:themeColor="text1"/>
          <w:sz w:val="24"/>
          <w:szCs w:val="24"/>
          <w:lang w:val="en-JM" w:eastAsia="en-GB"/>
        </w:rPr>
        <w:t>are hierarchical in nature</w:t>
      </w:r>
      <w:r>
        <w:rPr>
          <w:rFonts w:ascii="Times New Roman" w:eastAsia="Times New Roman" w:hAnsi="Times New Roman" w:cs="Times New Roman"/>
          <w:color w:val="000000" w:themeColor="text1"/>
          <w:sz w:val="24"/>
          <w:szCs w:val="24"/>
          <w:lang w:val="en-JM" w:eastAsia="en-GB"/>
        </w:rPr>
        <w:t>,</w:t>
      </w:r>
      <w:r w:rsidR="003D7534">
        <w:rPr>
          <w:rFonts w:ascii="Times New Roman" w:eastAsia="Times New Roman" w:hAnsi="Times New Roman" w:cs="Times New Roman"/>
          <w:color w:val="000000" w:themeColor="text1"/>
          <w:sz w:val="24"/>
          <w:szCs w:val="24"/>
          <w:lang w:val="en-JM" w:eastAsia="en-GB"/>
        </w:rPr>
        <w:t xml:space="preserve"> </w:t>
      </w:r>
      <w:r>
        <w:rPr>
          <w:rFonts w:ascii="Times New Roman" w:eastAsia="Times New Roman" w:hAnsi="Times New Roman" w:cs="Times New Roman"/>
          <w:color w:val="000000" w:themeColor="text1"/>
          <w:sz w:val="24"/>
          <w:szCs w:val="24"/>
          <w:lang w:val="en-JM" w:eastAsia="en-GB"/>
        </w:rPr>
        <w:t>implying</w:t>
      </w:r>
      <w:r w:rsidR="003D7534" w:rsidRPr="00D7450E">
        <w:rPr>
          <w:rFonts w:ascii="Times New Roman" w:eastAsia="Times New Roman" w:hAnsi="Times New Roman" w:cs="Times New Roman"/>
          <w:color w:val="000000" w:themeColor="text1"/>
          <w:sz w:val="24"/>
          <w:szCs w:val="24"/>
          <w:lang w:val="en-JM" w:eastAsia="en-GB"/>
        </w:rPr>
        <w:t xml:space="preserve"> the demands and expectations at the higher level </w:t>
      </w:r>
      <w:r w:rsidR="003D7534">
        <w:rPr>
          <w:rFonts w:ascii="Times New Roman" w:eastAsia="Times New Roman" w:hAnsi="Times New Roman" w:cs="Times New Roman"/>
          <w:color w:val="000000" w:themeColor="text1"/>
          <w:sz w:val="24"/>
          <w:szCs w:val="24"/>
          <w:lang w:val="en-JM" w:eastAsia="en-GB"/>
        </w:rPr>
        <w:t xml:space="preserve">are likely to be more challenging that </w:t>
      </w:r>
      <w:r w:rsidR="003D7534" w:rsidRPr="00D7450E">
        <w:rPr>
          <w:rFonts w:ascii="Times New Roman" w:eastAsia="Times New Roman" w:hAnsi="Times New Roman" w:cs="Times New Roman"/>
          <w:color w:val="000000" w:themeColor="text1"/>
          <w:sz w:val="24"/>
          <w:szCs w:val="24"/>
          <w:lang w:val="en-JM" w:eastAsia="en-GB"/>
        </w:rPr>
        <w:t xml:space="preserve">at the previous level. </w:t>
      </w:r>
      <w:r w:rsidR="003D7534" w:rsidRPr="004205BB">
        <w:rPr>
          <w:rFonts w:ascii="Times New Roman" w:eastAsia="Times New Roman" w:hAnsi="Times New Roman" w:cs="Times New Roman"/>
          <w:sz w:val="24"/>
          <w:szCs w:val="24"/>
          <w:lang w:val="en-JM" w:eastAsia="en-GB"/>
        </w:rPr>
        <w:t xml:space="preserve">Vertical transitions can be both exciting and challenging as students eagerly anticipate </w:t>
      </w:r>
      <w:r w:rsidR="003D7534">
        <w:rPr>
          <w:rFonts w:ascii="Times New Roman" w:eastAsia="Times New Roman" w:hAnsi="Times New Roman" w:cs="Times New Roman"/>
          <w:sz w:val="24"/>
          <w:szCs w:val="24"/>
          <w:lang w:val="en-JM" w:eastAsia="en-GB"/>
        </w:rPr>
        <w:t>their rite of passage</w:t>
      </w:r>
      <w:r w:rsidR="003D7534" w:rsidRPr="004205BB">
        <w:rPr>
          <w:rFonts w:ascii="Times New Roman" w:eastAsia="Times New Roman" w:hAnsi="Times New Roman" w:cs="Times New Roman"/>
          <w:sz w:val="24"/>
          <w:szCs w:val="24"/>
          <w:lang w:val="en-JM" w:eastAsia="en-GB"/>
        </w:rPr>
        <w:t xml:space="preserve"> but are simultaneously filled with trepidation about what demands this new </w:t>
      </w:r>
      <w:r w:rsidR="003D7534">
        <w:rPr>
          <w:rFonts w:ascii="Times New Roman" w:eastAsia="Times New Roman" w:hAnsi="Times New Roman" w:cs="Times New Roman"/>
          <w:sz w:val="24"/>
          <w:szCs w:val="24"/>
          <w:lang w:val="en-JM" w:eastAsia="en-GB"/>
        </w:rPr>
        <w:t>environment may expect of them, a phenomenon referred t</w:t>
      </w:r>
      <w:r w:rsidR="00B143AD">
        <w:rPr>
          <w:rFonts w:ascii="Times New Roman" w:eastAsia="Times New Roman" w:hAnsi="Times New Roman" w:cs="Times New Roman"/>
          <w:sz w:val="24"/>
          <w:szCs w:val="24"/>
          <w:lang w:val="en-JM" w:eastAsia="en-GB"/>
        </w:rPr>
        <w:t>o as “anxious readiness” (Topping</w:t>
      </w:r>
      <w:r w:rsidR="00C9203A">
        <w:rPr>
          <w:rFonts w:ascii="Times New Roman" w:eastAsia="Times New Roman" w:hAnsi="Times New Roman" w:cs="Times New Roman"/>
          <w:sz w:val="24"/>
          <w:szCs w:val="24"/>
          <w:lang w:val="en-JM" w:eastAsia="en-GB"/>
        </w:rPr>
        <w:t xml:space="preserve"> </w:t>
      </w:r>
      <w:r w:rsidR="003D7534">
        <w:rPr>
          <w:rFonts w:ascii="Times New Roman" w:eastAsia="Times New Roman" w:hAnsi="Times New Roman" w:cs="Times New Roman"/>
          <w:sz w:val="24"/>
          <w:szCs w:val="24"/>
          <w:lang w:val="en-JM" w:eastAsia="en-GB"/>
        </w:rPr>
        <w:t>2011</w:t>
      </w:r>
      <w:r w:rsidR="00B143AD">
        <w:rPr>
          <w:rFonts w:ascii="Times New Roman" w:eastAsia="Times New Roman" w:hAnsi="Times New Roman" w:cs="Times New Roman"/>
          <w:sz w:val="24"/>
          <w:szCs w:val="24"/>
          <w:lang w:val="en-JM" w:eastAsia="en-GB"/>
        </w:rPr>
        <w:t>, p.269</w:t>
      </w:r>
      <w:r w:rsidR="003D7534">
        <w:rPr>
          <w:rFonts w:ascii="Times New Roman" w:eastAsia="Times New Roman" w:hAnsi="Times New Roman" w:cs="Times New Roman"/>
          <w:sz w:val="24"/>
          <w:szCs w:val="24"/>
          <w:lang w:val="en-JM" w:eastAsia="en-GB"/>
        </w:rPr>
        <w:t xml:space="preserve">). </w:t>
      </w:r>
    </w:p>
    <w:p w14:paraId="3DF75D84" w14:textId="77777777" w:rsidR="00203970" w:rsidRPr="00203970" w:rsidRDefault="003D7534" w:rsidP="00203970">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color w:val="000000" w:themeColor="text1"/>
          <w:sz w:val="24"/>
          <w:szCs w:val="24"/>
          <w:lang w:val="en-JM" w:eastAsia="en-GB"/>
        </w:rPr>
        <w:t xml:space="preserve">Transition has been defined in many ways and the various descriptions reflect the theoretical premise through which it is viewed. </w:t>
      </w:r>
      <w:r w:rsidRPr="00C40905">
        <w:rPr>
          <w:rFonts w:ascii="Times New Roman" w:eastAsia="Times New Roman" w:hAnsi="Times New Roman" w:cs="Times New Roman"/>
          <w:sz w:val="24"/>
          <w:szCs w:val="24"/>
          <w:lang w:val="en-JM" w:eastAsia="en-GB"/>
        </w:rPr>
        <w:t xml:space="preserve">Ecclestone (2007) </w:t>
      </w:r>
      <w:r>
        <w:rPr>
          <w:rFonts w:ascii="Times New Roman" w:eastAsia="Times New Roman" w:hAnsi="Times New Roman" w:cs="Times New Roman"/>
          <w:color w:val="000000" w:themeColor="text1"/>
          <w:sz w:val="24"/>
          <w:szCs w:val="24"/>
          <w:lang w:val="en-JM" w:eastAsia="en-GB"/>
        </w:rPr>
        <w:t xml:space="preserve">argues that the way researchers view transition is affected by the emphasis placed on the concepts of identity (sense of self), agency (capacity for autonomy and empowerment) and structural factors (race, gender, social class, </w:t>
      </w:r>
      <w:r w:rsidR="0063677A">
        <w:rPr>
          <w:rFonts w:ascii="Times New Roman" w:eastAsia="Times New Roman" w:hAnsi="Times New Roman" w:cs="Times New Roman"/>
          <w:color w:val="000000" w:themeColor="text1"/>
          <w:sz w:val="24"/>
          <w:szCs w:val="24"/>
          <w:lang w:val="en-JM" w:eastAsia="en-GB"/>
        </w:rPr>
        <w:t xml:space="preserve">and </w:t>
      </w:r>
      <w:r>
        <w:rPr>
          <w:rFonts w:ascii="Times New Roman" w:eastAsia="Times New Roman" w:hAnsi="Times New Roman" w:cs="Times New Roman"/>
          <w:color w:val="000000" w:themeColor="text1"/>
          <w:sz w:val="24"/>
          <w:szCs w:val="24"/>
          <w:lang w:val="en-JM" w:eastAsia="en-GB"/>
        </w:rPr>
        <w:t xml:space="preserve">economic and material conditions). </w:t>
      </w:r>
      <w:r>
        <w:rPr>
          <w:rFonts w:ascii="Times New Roman" w:hAnsi="Times New Roman" w:cs="Times New Roman"/>
          <w:sz w:val="24"/>
          <w:szCs w:val="24"/>
        </w:rPr>
        <w:t xml:space="preserve"> These three factors interrelate to varying degrees and impact the process and outcome of transition. </w:t>
      </w:r>
    </w:p>
    <w:p w14:paraId="55CB76DB" w14:textId="77777777" w:rsidR="00203970" w:rsidRDefault="00203970" w:rsidP="00203970">
      <w:pPr>
        <w:spacing w:after="0" w:line="360" w:lineRule="auto"/>
        <w:jc w:val="both"/>
        <w:rPr>
          <w:rFonts w:ascii="Times New Roman" w:hAnsi="Times New Roman" w:cs="Times New Roman"/>
          <w:sz w:val="24"/>
          <w:szCs w:val="24"/>
          <w:lang w:val="en-JM"/>
        </w:rPr>
      </w:pPr>
    </w:p>
    <w:p w14:paraId="799B8A98" w14:textId="77777777" w:rsidR="00203970" w:rsidRDefault="003D7534" w:rsidP="00203970">
      <w:pPr>
        <w:spacing w:after="0" w:line="360" w:lineRule="auto"/>
        <w:jc w:val="both"/>
        <w:rPr>
          <w:rFonts w:ascii="Times New Roman" w:hAnsi="Times New Roman" w:cs="Times New Roman"/>
          <w:sz w:val="24"/>
          <w:szCs w:val="24"/>
          <w:lang w:val="en-JM"/>
        </w:rPr>
      </w:pPr>
      <w:r>
        <w:rPr>
          <w:rFonts w:ascii="Times New Roman" w:hAnsi="Times New Roman" w:cs="Times New Roman"/>
          <w:sz w:val="24"/>
          <w:szCs w:val="24"/>
        </w:rPr>
        <w:t xml:space="preserve">Crafter and Maunder (2012) describe transition from a sociocultural framework based on </w:t>
      </w:r>
      <w:r w:rsidR="001905A1" w:rsidRPr="004D5C42">
        <w:rPr>
          <w:rFonts w:ascii="Times New Roman" w:hAnsi="Times New Roman" w:cs="Times New Roman"/>
          <w:sz w:val="24"/>
          <w:szCs w:val="24"/>
        </w:rPr>
        <w:t>Vygotsky’s</w:t>
      </w:r>
      <w:r w:rsidRPr="004D5C42">
        <w:rPr>
          <w:rFonts w:ascii="Times New Roman" w:hAnsi="Times New Roman" w:cs="Times New Roman"/>
          <w:sz w:val="24"/>
          <w:szCs w:val="24"/>
        </w:rPr>
        <w:t xml:space="preserve"> (1978) </w:t>
      </w:r>
      <w:r>
        <w:rPr>
          <w:rFonts w:ascii="Times New Roman" w:hAnsi="Times New Roman" w:cs="Times New Roman"/>
          <w:sz w:val="24"/>
          <w:szCs w:val="24"/>
        </w:rPr>
        <w:t xml:space="preserve">sociocultural theory and posit transition involves “negotiation between the individual and the social context they inhabit” (p.11). Transition is characterized by both internal change (developmental) and physical change (movement from one environment to another). </w:t>
      </w:r>
      <w:r w:rsidR="0063677A">
        <w:rPr>
          <w:rFonts w:ascii="Times New Roman" w:hAnsi="Times New Roman" w:cs="Times New Roman"/>
          <w:sz w:val="24"/>
          <w:szCs w:val="24"/>
        </w:rPr>
        <w:t xml:space="preserve">Crafter and Maunder (2012) </w:t>
      </w:r>
      <w:r>
        <w:rPr>
          <w:rFonts w:ascii="Times New Roman" w:hAnsi="Times New Roman" w:cs="Times New Roman"/>
          <w:sz w:val="24"/>
          <w:szCs w:val="24"/>
        </w:rPr>
        <w:t xml:space="preserve">argue transition is a multifaceted phenomenon that impacts both the individual and the environments with which they interact and presents the potential “to alter </w:t>
      </w:r>
      <w:r>
        <w:rPr>
          <w:rFonts w:ascii="Times New Roman" w:hAnsi="Times New Roman" w:cs="Times New Roman"/>
          <w:sz w:val="24"/>
          <w:szCs w:val="24"/>
        </w:rPr>
        <w:lastRenderedPageBreak/>
        <w:t xml:space="preserve">one’s sense of self” (p.13). </w:t>
      </w:r>
      <w:r w:rsidR="00F46E1C">
        <w:rPr>
          <w:rFonts w:ascii="Times New Roman" w:hAnsi="Times New Roman" w:cs="Times New Roman"/>
          <w:sz w:val="24"/>
          <w:szCs w:val="24"/>
        </w:rPr>
        <w:t xml:space="preserve">Furthermore they </w:t>
      </w:r>
      <w:r w:rsidR="00E330E8">
        <w:rPr>
          <w:rFonts w:ascii="Times New Roman" w:hAnsi="Times New Roman" w:cs="Times New Roman"/>
          <w:sz w:val="24"/>
          <w:szCs w:val="24"/>
        </w:rPr>
        <w:t>argue</w:t>
      </w:r>
      <w:r>
        <w:rPr>
          <w:rFonts w:ascii="Times New Roman" w:hAnsi="Times New Roman" w:cs="Times New Roman"/>
          <w:sz w:val="24"/>
          <w:szCs w:val="24"/>
        </w:rPr>
        <w:t xml:space="preserve"> issues of identity and structure are interwoven in the transition process. </w:t>
      </w:r>
    </w:p>
    <w:p w14:paraId="5F20DDA8" w14:textId="77777777" w:rsidR="00203970" w:rsidRDefault="00203970" w:rsidP="00203970">
      <w:pPr>
        <w:spacing w:after="0" w:line="360" w:lineRule="auto"/>
        <w:jc w:val="both"/>
        <w:rPr>
          <w:rFonts w:ascii="Times New Roman" w:hAnsi="Times New Roman" w:cs="Times New Roman"/>
          <w:sz w:val="24"/>
          <w:szCs w:val="24"/>
          <w:lang w:val="en-JM"/>
        </w:rPr>
      </w:pPr>
    </w:p>
    <w:p w14:paraId="0AE45A5D" w14:textId="77777777" w:rsidR="009D2F70" w:rsidRDefault="00E330E8" w:rsidP="00203970">
      <w:pPr>
        <w:spacing w:after="0" w:line="360" w:lineRule="auto"/>
        <w:jc w:val="both"/>
        <w:rPr>
          <w:rFonts w:ascii="Times New Roman" w:hAnsi="Times New Roman" w:cs="Times New Roman"/>
          <w:sz w:val="24"/>
          <w:szCs w:val="24"/>
        </w:rPr>
      </w:pPr>
      <w:r w:rsidRPr="00E9081C">
        <w:rPr>
          <w:rFonts w:ascii="Times New Roman" w:hAnsi="Times New Roman" w:cs="Times New Roman"/>
          <w:sz w:val="24"/>
          <w:szCs w:val="24"/>
        </w:rPr>
        <w:t xml:space="preserve">Identity issues are likely to occur because </w:t>
      </w:r>
      <w:r w:rsidR="00C9203A" w:rsidRPr="00E9081C">
        <w:rPr>
          <w:rFonts w:ascii="Times New Roman" w:hAnsi="Times New Roman" w:cs="Times New Roman"/>
          <w:sz w:val="24"/>
          <w:szCs w:val="24"/>
        </w:rPr>
        <w:t xml:space="preserve">transitions </w:t>
      </w:r>
      <w:r w:rsidRPr="00E9081C">
        <w:rPr>
          <w:rFonts w:ascii="Times New Roman" w:hAnsi="Times New Roman" w:cs="Times New Roman"/>
          <w:sz w:val="24"/>
          <w:szCs w:val="24"/>
        </w:rPr>
        <w:t xml:space="preserve">usually </w:t>
      </w:r>
      <w:r w:rsidR="00C9203A" w:rsidRPr="00E9081C">
        <w:rPr>
          <w:rFonts w:ascii="Times New Roman" w:hAnsi="Times New Roman" w:cs="Times New Roman"/>
          <w:sz w:val="24"/>
          <w:szCs w:val="24"/>
        </w:rPr>
        <w:t>change the social positioning of child</w:t>
      </w:r>
      <w:r w:rsidRPr="00E9081C">
        <w:rPr>
          <w:rFonts w:ascii="Times New Roman" w:hAnsi="Times New Roman" w:cs="Times New Roman"/>
          <w:sz w:val="24"/>
          <w:szCs w:val="24"/>
        </w:rPr>
        <w:t>ren</w:t>
      </w:r>
      <w:r w:rsidR="00C9203A" w:rsidRPr="00E9081C">
        <w:rPr>
          <w:rFonts w:ascii="Times New Roman" w:hAnsi="Times New Roman" w:cs="Times New Roman"/>
          <w:sz w:val="24"/>
          <w:szCs w:val="24"/>
        </w:rPr>
        <w:t xml:space="preserve"> as they move </w:t>
      </w:r>
      <w:r w:rsidRPr="00E9081C">
        <w:rPr>
          <w:rFonts w:ascii="Times New Roman" w:hAnsi="Times New Roman" w:cs="Times New Roman"/>
          <w:sz w:val="24"/>
          <w:szCs w:val="24"/>
        </w:rPr>
        <w:t xml:space="preserve">from one environment to another </w:t>
      </w:r>
      <w:r w:rsidR="00C9203A" w:rsidRPr="00E9081C">
        <w:rPr>
          <w:rFonts w:ascii="Times New Roman" w:hAnsi="Times New Roman" w:cs="Times New Roman"/>
          <w:sz w:val="24"/>
          <w:szCs w:val="24"/>
        </w:rPr>
        <w:t>such as fr</w:t>
      </w:r>
      <w:r w:rsidRPr="00E9081C">
        <w:rPr>
          <w:rFonts w:ascii="Times New Roman" w:hAnsi="Times New Roman" w:cs="Times New Roman"/>
          <w:sz w:val="24"/>
          <w:szCs w:val="24"/>
        </w:rPr>
        <w:t>om primary to secondary school</w:t>
      </w:r>
      <w:r w:rsidR="0039249A" w:rsidRPr="00E9081C">
        <w:rPr>
          <w:rFonts w:ascii="Times New Roman" w:hAnsi="Times New Roman" w:cs="Times New Roman"/>
          <w:sz w:val="24"/>
          <w:szCs w:val="24"/>
        </w:rPr>
        <w:t>.</w:t>
      </w:r>
      <w:r w:rsidRPr="00E9081C">
        <w:rPr>
          <w:rFonts w:ascii="Times New Roman" w:hAnsi="Times New Roman" w:cs="Times New Roman"/>
          <w:sz w:val="24"/>
          <w:szCs w:val="24"/>
        </w:rPr>
        <w:t xml:space="preserve"> </w:t>
      </w:r>
      <w:r w:rsidR="0039249A" w:rsidRPr="00E9081C">
        <w:rPr>
          <w:rFonts w:ascii="Times New Roman" w:hAnsi="Times New Roman" w:cs="Times New Roman"/>
          <w:sz w:val="24"/>
          <w:szCs w:val="24"/>
        </w:rPr>
        <w:t>C</w:t>
      </w:r>
      <w:r w:rsidRPr="00E9081C">
        <w:rPr>
          <w:rFonts w:ascii="Times New Roman" w:hAnsi="Times New Roman" w:cs="Times New Roman"/>
          <w:sz w:val="24"/>
          <w:szCs w:val="24"/>
        </w:rPr>
        <w:t xml:space="preserve">hildren </w:t>
      </w:r>
      <w:r w:rsidR="00BB6825" w:rsidRPr="00E9081C">
        <w:rPr>
          <w:rFonts w:ascii="Times New Roman" w:hAnsi="Times New Roman" w:cs="Times New Roman"/>
          <w:sz w:val="24"/>
          <w:szCs w:val="24"/>
        </w:rPr>
        <w:t xml:space="preserve">may </w:t>
      </w:r>
      <w:r w:rsidRPr="00E9081C">
        <w:rPr>
          <w:rFonts w:ascii="Times New Roman" w:hAnsi="Times New Roman" w:cs="Times New Roman"/>
          <w:sz w:val="24"/>
          <w:szCs w:val="24"/>
        </w:rPr>
        <w:t xml:space="preserve">question </w:t>
      </w:r>
      <w:r w:rsidR="00BB6825" w:rsidRPr="00E9081C">
        <w:rPr>
          <w:rFonts w:ascii="Times New Roman" w:hAnsi="Times New Roman" w:cs="Times New Roman"/>
          <w:sz w:val="24"/>
          <w:szCs w:val="24"/>
        </w:rPr>
        <w:t xml:space="preserve">their </w:t>
      </w:r>
      <w:r w:rsidR="0039249A" w:rsidRPr="00E9081C">
        <w:rPr>
          <w:rFonts w:ascii="Times New Roman" w:hAnsi="Times New Roman" w:cs="Times New Roman"/>
          <w:sz w:val="24"/>
          <w:szCs w:val="24"/>
        </w:rPr>
        <w:t xml:space="preserve">social </w:t>
      </w:r>
      <w:r w:rsidR="00BB6825" w:rsidRPr="00E9081C">
        <w:rPr>
          <w:rFonts w:ascii="Times New Roman" w:hAnsi="Times New Roman" w:cs="Times New Roman"/>
          <w:sz w:val="24"/>
          <w:szCs w:val="24"/>
        </w:rPr>
        <w:t xml:space="preserve">identity </w:t>
      </w:r>
      <w:r w:rsidRPr="00E9081C">
        <w:rPr>
          <w:rFonts w:ascii="Times New Roman" w:hAnsi="Times New Roman" w:cs="Times New Roman"/>
          <w:sz w:val="24"/>
          <w:szCs w:val="24"/>
        </w:rPr>
        <w:t>in this</w:t>
      </w:r>
      <w:r w:rsidR="00C9203A" w:rsidRPr="00E9081C">
        <w:rPr>
          <w:rFonts w:ascii="Times New Roman" w:hAnsi="Times New Roman" w:cs="Times New Roman"/>
          <w:sz w:val="24"/>
          <w:szCs w:val="24"/>
        </w:rPr>
        <w:t xml:space="preserve"> new environment</w:t>
      </w:r>
      <w:r w:rsidR="0039249A" w:rsidRPr="00E9081C">
        <w:rPr>
          <w:rFonts w:ascii="Times New Roman" w:hAnsi="Times New Roman" w:cs="Times New Roman"/>
          <w:sz w:val="24"/>
          <w:szCs w:val="24"/>
        </w:rPr>
        <w:t>. This could involve questioning</w:t>
      </w:r>
      <w:r w:rsidR="00BB6825" w:rsidRPr="00E9081C">
        <w:rPr>
          <w:rFonts w:ascii="Times New Roman" w:hAnsi="Times New Roman" w:cs="Times New Roman"/>
          <w:sz w:val="24"/>
          <w:szCs w:val="24"/>
        </w:rPr>
        <w:t xml:space="preserve"> who</w:t>
      </w:r>
      <w:r w:rsidR="0039249A" w:rsidRPr="00E9081C">
        <w:rPr>
          <w:rFonts w:ascii="Times New Roman" w:hAnsi="Times New Roman" w:cs="Times New Roman"/>
          <w:sz w:val="24"/>
          <w:szCs w:val="24"/>
        </w:rPr>
        <w:t xml:space="preserve"> they perceive themselves to be in relation to others in the new group and deciding who they need to be in order to fit in (leader, follower or class clown).  Identity issues can also relate to new identities imposed on children by others in the new environment. </w:t>
      </w:r>
    </w:p>
    <w:p w14:paraId="756B5D93" w14:textId="77777777" w:rsidR="009D2F70" w:rsidRDefault="009D2F70" w:rsidP="00203970">
      <w:pPr>
        <w:spacing w:after="0" w:line="360" w:lineRule="auto"/>
        <w:jc w:val="both"/>
        <w:rPr>
          <w:rFonts w:ascii="Times New Roman" w:hAnsi="Times New Roman" w:cs="Times New Roman"/>
          <w:sz w:val="24"/>
          <w:szCs w:val="24"/>
        </w:rPr>
      </w:pPr>
    </w:p>
    <w:p w14:paraId="32F1CEA8" w14:textId="77777777" w:rsidR="00310E33" w:rsidRDefault="00E9081C" w:rsidP="00203970">
      <w:pPr>
        <w:spacing w:after="0" w:line="360" w:lineRule="auto"/>
        <w:jc w:val="both"/>
        <w:rPr>
          <w:rFonts w:ascii="Times New Roman" w:hAnsi="Times New Roman" w:cs="Times New Roman"/>
          <w:sz w:val="24"/>
          <w:szCs w:val="24"/>
          <w:lang w:val="en-JM"/>
        </w:rPr>
      </w:pPr>
      <w:r w:rsidRPr="00E9081C">
        <w:rPr>
          <w:rFonts w:ascii="Times New Roman" w:hAnsi="Times New Roman" w:cs="Times New Roman"/>
          <w:sz w:val="24"/>
          <w:szCs w:val="24"/>
        </w:rPr>
        <w:t>As children move from primary to secondary school</w:t>
      </w:r>
      <w:r w:rsidR="00310E33">
        <w:rPr>
          <w:rFonts w:ascii="Times New Roman" w:hAnsi="Times New Roman" w:cs="Times New Roman"/>
          <w:sz w:val="24"/>
          <w:szCs w:val="24"/>
        </w:rPr>
        <w:t>,</w:t>
      </w:r>
      <w:r w:rsidRPr="00E9081C">
        <w:rPr>
          <w:rFonts w:ascii="Times New Roman" w:hAnsi="Times New Roman" w:cs="Times New Roman"/>
          <w:sz w:val="24"/>
          <w:szCs w:val="24"/>
        </w:rPr>
        <w:t xml:space="preserve"> their </w:t>
      </w:r>
      <w:r w:rsidR="003D7534">
        <w:rPr>
          <w:rFonts w:ascii="Times New Roman" w:hAnsi="Times New Roman" w:cs="Times New Roman"/>
          <w:sz w:val="24"/>
          <w:szCs w:val="24"/>
        </w:rPr>
        <w:t>self-concept may be challenged as they experience what Hallinan and Hallinan (1992)</w:t>
      </w:r>
      <w:r w:rsidR="003D7534" w:rsidRPr="00AD514C">
        <w:rPr>
          <w:rFonts w:ascii="Times New Roman" w:hAnsi="Times New Roman" w:cs="Times New Roman"/>
          <w:sz w:val="24"/>
          <w:szCs w:val="24"/>
        </w:rPr>
        <w:t xml:space="preserve"> call “transfer paradox”</w:t>
      </w:r>
      <w:r w:rsidR="00140151">
        <w:rPr>
          <w:rFonts w:ascii="Times New Roman" w:hAnsi="Times New Roman" w:cs="Times New Roman"/>
          <w:sz w:val="24"/>
          <w:szCs w:val="24"/>
        </w:rPr>
        <w:t xml:space="preserve"> (cited by Jindal-Snape and</w:t>
      </w:r>
      <w:r w:rsidR="003D7534">
        <w:rPr>
          <w:rFonts w:ascii="Times New Roman" w:hAnsi="Times New Roman" w:cs="Times New Roman"/>
          <w:sz w:val="24"/>
          <w:szCs w:val="24"/>
        </w:rPr>
        <w:t xml:space="preserve"> Foggie, 2008</w:t>
      </w:r>
      <w:r w:rsidR="00472186">
        <w:rPr>
          <w:rFonts w:ascii="Times New Roman" w:hAnsi="Times New Roman" w:cs="Times New Roman"/>
          <w:sz w:val="24"/>
          <w:szCs w:val="24"/>
        </w:rPr>
        <w:t>, p.6</w:t>
      </w:r>
      <w:r w:rsidR="003D7534">
        <w:rPr>
          <w:rFonts w:ascii="Times New Roman" w:hAnsi="Times New Roman" w:cs="Times New Roman"/>
          <w:sz w:val="24"/>
          <w:szCs w:val="24"/>
        </w:rPr>
        <w:t>)</w:t>
      </w:r>
      <w:r w:rsidR="003D7534" w:rsidRPr="00AD514C">
        <w:rPr>
          <w:rFonts w:ascii="Times New Roman" w:hAnsi="Times New Roman" w:cs="Times New Roman"/>
          <w:sz w:val="24"/>
          <w:szCs w:val="24"/>
        </w:rPr>
        <w:t>.</w:t>
      </w:r>
      <w:r w:rsidR="003D7534">
        <w:rPr>
          <w:rFonts w:ascii="Times New Roman" w:hAnsi="Times New Roman" w:cs="Times New Roman"/>
          <w:sz w:val="24"/>
          <w:szCs w:val="24"/>
        </w:rPr>
        <w:t xml:space="preserve"> This concept</w:t>
      </w:r>
      <w:r w:rsidR="0051115E">
        <w:rPr>
          <w:rFonts w:ascii="Times New Roman" w:hAnsi="Times New Roman" w:cs="Times New Roman"/>
          <w:sz w:val="24"/>
          <w:szCs w:val="24"/>
        </w:rPr>
        <w:t xml:space="preserve"> </w:t>
      </w:r>
      <w:r w:rsidR="003D7534">
        <w:rPr>
          <w:rFonts w:ascii="Times New Roman" w:hAnsi="Times New Roman" w:cs="Times New Roman"/>
          <w:sz w:val="24"/>
          <w:szCs w:val="24"/>
        </w:rPr>
        <w:t>presents the contradiction of social positioning students may feel in moving from the top of the social ladder in primary school to the bottom in secondary school, a move that can potentially produce feelings of irrelevance, uncertainty and anonymity which have been associated with a decline in students’ self-concept</w:t>
      </w:r>
      <w:r w:rsidR="0051115E">
        <w:rPr>
          <w:rFonts w:ascii="Times New Roman" w:hAnsi="Times New Roman" w:cs="Times New Roman"/>
          <w:sz w:val="24"/>
          <w:szCs w:val="24"/>
        </w:rPr>
        <w:t xml:space="preserve"> (Mackenz</w:t>
      </w:r>
      <w:r w:rsidR="00A11F30">
        <w:rPr>
          <w:rFonts w:ascii="Times New Roman" w:hAnsi="Times New Roman" w:cs="Times New Roman"/>
          <w:sz w:val="24"/>
          <w:szCs w:val="24"/>
        </w:rPr>
        <w:t xml:space="preserve">ie </w:t>
      </w:r>
      <w:r w:rsidR="00A11F30" w:rsidRPr="00140151">
        <w:rPr>
          <w:rFonts w:ascii="Times New Roman" w:hAnsi="Times New Roman" w:cs="Times New Roman"/>
          <w:i/>
          <w:sz w:val="24"/>
          <w:szCs w:val="24"/>
        </w:rPr>
        <w:t>et al.</w:t>
      </w:r>
      <w:r w:rsidR="00A11F30">
        <w:rPr>
          <w:rFonts w:ascii="Times New Roman" w:hAnsi="Times New Roman" w:cs="Times New Roman"/>
          <w:sz w:val="24"/>
          <w:szCs w:val="24"/>
        </w:rPr>
        <w:t xml:space="preserve"> 2012, p.299). </w:t>
      </w:r>
      <w:r w:rsidR="003D7534" w:rsidRPr="00E9081C">
        <w:rPr>
          <w:rFonts w:ascii="Times New Roman" w:hAnsi="Times New Roman" w:cs="Times New Roman"/>
          <w:sz w:val="24"/>
          <w:szCs w:val="24"/>
          <w:lang w:val="en-JM"/>
        </w:rPr>
        <w:t xml:space="preserve">Field, </w:t>
      </w:r>
      <w:r w:rsidR="003D7534" w:rsidRPr="00140151">
        <w:rPr>
          <w:rFonts w:ascii="Times New Roman" w:hAnsi="Times New Roman" w:cs="Times New Roman"/>
          <w:i/>
          <w:sz w:val="24"/>
          <w:szCs w:val="24"/>
          <w:lang w:val="en-JM"/>
        </w:rPr>
        <w:t>et al.</w:t>
      </w:r>
      <w:r w:rsidR="003D7534" w:rsidRPr="00E9081C">
        <w:rPr>
          <w:rFonts w:ascii="Times New Roman" w:hAnsi="Times New Roman" w:cs="Times New Roman"/>
          <w:sz w:val="24"/>
          <w:szCs w:val="24"/>
          <w:lang w:val="en-JM"/>
        </w:rPr>
        <w:t xml:space="preserve"> </w:t>
      </w:r>
      <w:r w:rsidR="00821624" w:rsidRPr="00E9081C">
        <w:rPr>
          <w:rFonts w:ascii="Times New Roman" w:hAnsi="Times New Roman" w:cs="Times New Roman"/>
          <w:sz w:val="24"/>
          <w:szCs w:val="24"/>
          <w:lang w:val="en-JM"/>
        </w:rPr>
        <w:t xml:space="preserve">(2009) </w:t>
      </w:r>
      <w:r w:rsidR="003D7534" w:rsidRPr="00E9081C">
        <w:rPr>
          <w:rFonts w:ascii="Times New Roman" w:hAnsi="Times New Roman" w:cs="Times New Roman"/>
          <w:sz w:val="24"/>
          <w:szCs w:val="24"/>
          <w:lang w:val="en-JM"/>
        </w:rPr>
        <w:t>argue</w:t>
      </w:r>
      <w:r w:rsidR="00821624" w:rsidRPr="00E9081C">
        <w:rPr>
          <w:rFonts w:ascii="Times New Roman" w:hAnsi="Times New Roman" w:cs="Times New Roman"/>
          <w:sz w:val="24"/>
          <w:szCs w:val="24"/>
          <w:lang w:val="en-JM"/>
        </w:rPr>
        <w:t>s</w:t>
      </w:r>
      <w:r w:rsidR="003D7534" w:rsidRPr="00E9081C">
        <w:rPr>
          <w:rFonts w:ascii="Times New Roman" w:hAnsi="Times New Roman" w:cs="Times New Roman"/>
          <w:sz w:val="24"/>
          <w:szCs w:val="24"/>
          <w:lang w:val="en-JM"/>
        </w:rPr>
        <w:t xml:space="preserve"> </w:t>
      </w:r>
      <w:r w:rsidR="00821624" w:rsidRPr="00E9081C">
        <w:rPr>
          <w:rFonts w:ascii="Times New Roman" w:hAnsi="Times New Roman" w:cs="Times New Roman"/>
          <w:sz w:val="24"/>
          <w:szCs w:val="24"/>
          <w:lang w:val="en-JM"/>
        </w:rPr>
        <w:t xml:space="preserve">transition </w:t>
      </w:r>
      <w:r w:rsidR="00DB5E2B" w:rsidRPr="00E9081C">
        <w:rPr>
          <w:rFonts w:ascii="Times New Roman" w:hAnsi="Times New Roman" w:cs="Times New Roman"/>
          <w:sz w:val="24"/>
          <w:szCs w:val="24"/>
          <w:lang w:val="en-JM"/>
        </w:rPr>
        <w:t>demands “</w:t>
      </w:r>
      <w:r w:rsidR="003D7534" w:rsidRPr="00E9081C">
        <w:rPr>
          <w:rFonts w:ascii="Times New Roman" w:hAnsi="Times New Roman" w:cs="Times New Roman"/>
          <w:sz w:val="24"/>
          <w:szCs w:val="24"/>
          <w:lang w:val="en-JM"/>
        </w:rPr>
        <w:t>a change and shift in identity and agency as people progre</w:t>
      </w:r>
      <w:r w:rsidR="00DB5E2B" w:rsidRPr="00E9081C">
        <w:rPr>
          <w:rFonts w:ascii="Times New Roman" w:hAnsi="Times New Roman" w:cs="Times New Roman"/>
          <w:sz w:val="24"/>
          <w:szCs w:val="24"/>
          <w:lang w:val="en-JM"/>
        </w:rPr>
        <w:t>ss through the education system”</w:t>
      </w:r>
      <w:r w:rsidR="003D7534" w:rsidRPr="00E9081C">
        <w:rPr>
          <w:rFonts w:ascii="Times New Roman" w:hAnsi="Times New Roman" w:cs="Times New Roman"/>
          <w:sz w:val="24"/>
          <w:szCs w:val="24"/>
          <w:lang w:val="en-JM"/>
        </w:rPr>
        <w:t xml:space="preserve"> (p.11).</w:t>
      </w:r>
      <w:r w:rsidR="0039249A" w:rsidRPr="00E9081C">
        <w:rPr>
          <w:rFonts w:ascii="Times New Roman" w:hAnsi="Times New Roman" w:cs="Times New Roman"/>
          <w:sz w:val="24"/>
          <w:szCs w:val="24"/>
          <w:lang w:val="en-JM"/>
        </w:rPr>
        <w:t xml:space="preserve"> </w:t>
      </w:r>
    </w:p>
    <w:p w14:paraId="0191DF6C" w14:textId="77777777" w:rsidR="008D6544" w:rsidRDefault="008D6544" w:rsidP="00203970">
      <w:pPr>
        <w:spacing w:after="0" w:line="360" w:lineRule="auto"/>
        <w:jc w:val="both"/>
        <w:rPr>
          <w:rFonts w:ascii="Times New Roman" w:hAnsi="Times New Roman" w:cs="Times New Roman"/>
          <w:sz w:val="24"/>
          <w:szCs w:val="24"/>
          <w:lang w:val="en-JM"/>
        </w:rPr>
      </w:pPr>
    </w:p>
    <w:p w14:paraId="5434E449" w14:textId="77777777" w:rsidR="00A60C89" w:rsidRDefault="0039249A" w:rsidP="00A60C89">
      <w:pPr>
        <w:spacing w:after="0" w:line="360" w:lineRule="auto"/>
        <w:jc w:val="both"/>
        <w:rPr>
          <w:rFonts w:ascii="Times New Roman" w:hAnsi="Times New Roman" w:cs="Times New Roman"/>
          <w:sz w:val="24"/>
          <w:szCs w:val="24"/>
          <w:lang w:val="en-JM"/>
        </w:rPr>
      </w:pPr>
      <w:r w:rsidRPr="00E9081C">
        <w:rPr>
          <w:rFonts w:ascii="Times New Roman" w:hAnsi="Times New Roman" w:cs="Times New Roman"/>
          <w:sz w:val="24"/>
          <w:szCs w:val="24"/>
          <w:lang w:val="en-JM"/>
        </w:rPr>
        <w:t xml:space="preserve">McDonald (2009) </w:t>
      </w:r>
      <w:r w:rsidR="00B4401E" w:rsidRPr="00E9081C">
        <w:rPr>
          <w:rFonts w:ascii="Times New Roman" w:hAnsi="Times New Roman" w:cs="Times New Roman"/>
          <w:sz w:val="24"/>
          <w:szCs w:val="24"/>
          <w:lang w:val="en-JM"/>
        </w:rPr>
        <w:t>posits children’s identity is both structural and ontological (p. 245). In relation to the impact of transitions on children’s identity</w:t>
      </w:r>
      <w:r w:rsidR="008D6544">
        <w:rPr>
          <w:rFonts w:ascii="Times New Roman" w:hAnsi="Times New Roman" w:cs="Times New Roman"/>
          <w:sz w:val="24"/>
          <w:szCs w:val="24"/>
          <w:lang w:val="en-JM"/>
        </w:rPr>
        <w:t>,</w:t>
      </w:r>
      <w:r w:rsidR="00B4401E" w:rsidRPr="00E9081C">
        <w:rPr>
          <w:rFonts w:ascii="Times New Roman" w:hAnsi="Times New Roman" w:cs="Times New Roman"/>
          <w:sz w:val="24"/>
          <w:szCs w:val="24"/>
          <w:lang w:val="en-JM"/>
        </w:rPr>
        <w:t xml:space="preserve"> I believe children’s identity is </w:t>
      </w:r>
      <w:r w:rsidR="00DB5E2B" w:rsidRPr="00E9081C">
        <w:rPr>
          <w:rFonts w:ascii="Times New Roman" w:hAnsi="Times New Roman" w:cs="Times New Roman"/>
          <w:sz w:val="24"/>
          <w:szCs w:val="24"/>
          <w:lang w:val="en-JM"/>
        </w:rPr>
        <w:t xml:space="preserve">shaped by the environment </w:t>
      </w:r>
      <w:r w:rsidR="008D6544">
        <w:rPr>
          <w:rFonts w:ascii="Times New Roman" w:hAnsi="Times New Roman" w:cs="Times New Roman"/>
          <w:sz w:val="24"/>
          <w:szCs w:val="24"/>
          <w:lang w:val="en-JM"/>
        </w:rPr>
        <w:t xml:space="preserve">with which they </w:t>
      </w:r>
      <w:r w:rsidR="00DB5E2B" w:rsidRPr="00E9081C">
        <w:rPr>
          <w:rFonts w:ascii="Times New Roman" w:hAnsi="Times New Roman" w:cs="Times New Roman"/>
          <w:sz w:val="24"/>
          <w:szCs w:val="24"/>
          <w:lang w:val="en-JM"/>
        </w:rPr>
        <w:t xml:space="preserve">interact and is </w:t>
      </w:r>
      <w:r w:rsidR="00B4401E" w:rsidRPr="00E9081C">
        <w:rPr>
          <w:rFonts w:ascii="Times New Roman" w:hAnsi="Times New Roman" w:cs="Times New Roman"/>
          <w:sz w:val="24"/>
          <w:szCs w:val="24"/>
          <w:lang w:val="en-JM"/>
        </w:rPr>
        <w:t xml:space="preserve">a composite of who they are perceived to be </w:t>
      </w:r>
      <w:r w:rsidR="00DB5E2B" w:rsidRPr="00E9081C">
        <w:rPr>
          <w:rFonts w:ascii="Times New Roman" w:hAnsi="Times New Roman" w:cs="Times New Roman"/>
          <w:sz w:val="24"/>
          <w:szCs w:val="24"/>
          <w:lang w:val="en-JM"/>
        </w:rPr>
        <w:t xml:space="preserve">in these environments </w:t>
      </w:r>
      <w:r w:rsidR="00B4401E" w:rsidRPr="00E9081C">
        <w:rPr>
          <w:rFonts w:ascii="Times New Roman" w:hAnsi="Times New Roman" w:cs="Times New Roman"/>
          <w:sz w:val="24"/>
          <w:szCs w:val="24"/>
          <w:lang w:val="en-JM"/>
        </w:rPr>
        <w:t>as well as who they perceive themselves to be in terms of t</w:t>
      </w:r>
      <w:r w:rsidR="00DB5E2B" w:rsidRPr="00E9081C">
        <w:rPr>
          <w:rFonts w:ascii="Times New Roman" w:hAnsi="Times New Roman" w:cs="Times New Roman"/>
          <w:sz w:val="24"/>
          <w:szCs w:val="24"/>
          <w:lang w:val="en-JM"/>
        </w:rPr>
        <w:t>heir agency and</w:t>
      </w:r>
      <w:r w:rsidR="003D5592">
        <w:rPr>
          <w:rFonts w:ascii="Times New Roman" w:hAnsi="Times New Roman" w:cs="Times New Roman"/>
          <w:sz w:val="24"/>
          <w:szCs w:val="24"/>
          <w:lang w:val="en-JM"/>
        </w:rPr>
        <w:t xml:space="preserve"> social and cultural capital</w:t>
      </w:r>
      <w:r w:rsidR="00DB5E2B" w:rsidRPr="00E9081C">
        <w:rPr>
          <w:rFonts w:ascii="Times New Roman" w:hAnsi="Times New Roman" w:cs="Times New Roman"/>
          <w:sz w:val="24"/>
          <w:szCs w:val="24"/>
          <w:lang w:val="en-JM"/>
        </w:rPr>
        <w:t>.</w:t>
      </w:r>
    </w:p>
    <w:p w14:paraId="0C26AB40" w14:textId="77777777" w:rsidR="00A60C89" w:rsidRDefault="00A60C89" w:rsidP="00A60C89">
      <w:pPr>
        <w:spacing w:after="0" w:line="360" w:lineRule="auto"/>
        <w:jc w:val="both"/>
        <w:rPr>
          <w:rFonts w:ascii="Times New Roman" w:hAnsi="Times New Roman" w:cs="Times New Roman"/>
          <w:color w:val="7030A0"/>
          <w:sz w:val="24"/>
          <w:szCs w:val="24"/>
          <w:lang w:val="en-JM"/>
        </w:rPr>
      </w:pPr>
    </w:p>
    <w:p w14:paraId="42847650" w14:textId="77777777" w:rsidR="00E9081C" w:rsidRDefault="00E9081C" w:rsidP="00A60C89">
      <w:pPr>
        <w:spacing w:after="0" w:line="360" w:lineRule="auto"/>
        <w:jc w:val="both"/>
        <w:rPr>
          <w:rFonts w:ascii="Times New Roman" w:hAnsi="Times New Roman" w:cs="Times New Roman"/>
          <w:sz w:val="24"/>
          <w:szCs w:val="24"/>
        </w:rPr>
      </w:pPr>
      <w:r w:rsidRPr="00E9081C">
        <w:rPr>
          <w:rFonts w:ascii="Times New Roman" w:hAnsi="Times New Roman" w:cs="Times New Roman"/>
          <w:sz w:val="24"/>
          <w:szCs w:val="24"/>
        </w:rPr>
        <w:t>Transition to secondary school</w:t>
      </w:r>
      <w:r w:rsidRPr="0020028D">
        <w:rPr>
          <w:rFonts w:ascii="Times New Roman" w:hAnsi="Times New Roman" w:cs="Times New Roman"/>
          <w:sz w:val="24"/>
          <w:szCs w:val="24"/>
        </w:rPr>
        <w:t xml:space="preserve"> </w:t>
      </w:r>
      <w:r>
        <w:rPr>
          <w:rFonts w:ascii="Times New Roman" w:hAnsi="Times New Roman" w:cs="Times New Roman"/>
          <w:sz w:val="24"/>
          <w:szCs w:val="24"/>
        </w:rPr>
        <w:t>can be perceived as a period of disequilibrium as students move from the comfort of what is known to the discomfort of the unknown</w:t>
      </w:r>
      <w:r w:rsidR="00A60C89">
        <w:rPr>
          <w:rFonts w:ascii="Times New Roman" w:hAnsi="Times New Roman" w:cs="Times New Roman"/>
          <w:sz w:val="24"/>
          <w:szCs w:val="24"/>
        </w:rPr>
        <w:t>. This transition</w:t>
      </w:r>
      <w:r>
        <w:rPr>
          <w:rFonts w:ascii="Times New Roman" w:hAnsi="Times New Roman" w:cs="Times New Roman"/>
          <w:sz w:val="24"/>
          <w:szCs w:val="24"/>
        </w:rPr>
        <w:t xml:space="preserve"> usually challenges students to navigate new social and organizational fields in an effort to fit-in and experience a sense of belonging. Transitions that challenge students’ sense of belonging were perceived by students to be highly significant (Pietarinen </w:t>
      </w:r>
      <w:r w:rsidRPr="00140151">
        <w:rPr>
          <w:rFonts w:ascii="Times New Roman" w:hAnsi="Times New Roman" w:cs="Times New Roman"/>
          <w:i/>
          <w:sz w:val="24"/>
          <w:szCs w:val="24"/>
        </w:rPr>
        <w:t>et al.</w:t>
      </w:r>
      <w:r>
        <w:rPr>
          <w:rFonts w:ascii="Times New Roman" w:hAnsi="Times New Roman" w:cs="Times New Roman"/>
          <w:sz w:val="24"/>
          <w:szCs w:val="24"/>
        </w:rPr>
        <w:t xml:space="preserve"> 2010, p.240).</w:t>
      </w:r>
    </w:p>
    <w:p w14:paraId="6EBBC083" w14:textId="77777777" w:rsidR="00A60C89" w:rsidRPr="00A60C89" w:rsidRDefault="00A60C89" w:rsidP="00A60C89">
      <w:pPr>
        <w:spacing w:after="0" w:line="360" w:lineRule="auto"/>
        <w:jc w:val="both"/>
        <w:rPr>
          <w:rFonts w:ascii="Times New Roman" w:hAnsi="Times New Roman" w:cs="Times New Roman"/>
          <w:color w:val="7030A0"/>
          <w:sz w:val="24"/>
          <w:szCs w:val="24"/>
          <w:lang w:val="en-JM"/>
        </w:rPr>
      </w:pPr>
    </w:p>
    <w:p w14:paraId="33D55F8C" w14:textId="77777777" w:rsidR="004969DA" w:rsidRDefault="003D7534" w:rsidP="004969DA">
      <w:pPr>
        <w:spacing w:after="0" w:line="360" w:lineRule="auto"/>
        <w:jc w:val="both"/>
        <w:rPr>
          <w:rFonts w:ascii="Times New Roman" w:hAnsi="Times New Roman" w:cs="Times New Roman"/>
          <w:sz w:val="24"/>
          <w:szCs w:val="24"/>
          <w:lang w:val="en-JM"/>
        </w:rPr>
      </w:pPr>
      <w:r>
        <w:rPr>
          <w:rFonts w:ascii="Times New Roman" w:hAnsi="Times New Roman" w:cs="Times New Roman"/>
          <w:sz w:val="24"/>
          <w:szCs w:val="24"/>
          <w:lang w:val="en-JM"/>
        </w:rPr>
        <w:t>Definitions of transition that involve change, evolving identity and complex interactions between individuals and their environments fit</w:t>
      </w:r>
      <w:r w:rsidRPr="00774AFB">
        <w:rPr>
          <w:rFonts w:ascii="Times New Roman" w:hAnsi="Times New Roman" w:cs="Times New Roman"/>
          <w:sz w:val="24"/>
          <w:szCs w:val="24"/>
          <w:lang w:val="en-JM"/>
        </w:rPr>
        <w:t xml:space="preserve"> well with </w:t>
      </w:r>
      <w:r>
        <w:rPr>
          <w:rFonts w:ascii="Times New Roman" w:hAnsi="Times New Roman" w:cs="Times New Roman"/>
          <w:sz w:val="24"/>
          <w:szCs w:val="24"/>
          <w:lang w:val="en-JM"/>
        </w:rPr>
        <w:t xml:space="preserve">the ecological concept of transition and supports </w:t>
      </w:r>
      <w:r w:rsidRPr="00774AFB">
        <w:rPr>
          <w:rFonts w:ascii="Times New Roman" w:hAnsi="Times New Roman" w:cs="Times New Roman"/>
          <w:sz w:val="24"/>
          <w:szCs w:val="24"/>
          <w:lang w:val="en-JM"/>
        </w:rPr>
        <w:t>B</w:t>
      </w:r>
      <w:r>
        <w:rPr>
          <w:rFonts w:ascii="Times New Roman" w:hAnsi="Times New Roman" w:cs="Times New Roman"/>
          <w:sz w:val="24"/>
          <w:szCs w:val="24"/>
          <w:lang w:val="en-JM"/>
        </w:rPr>
        <w:t>r</w:t>
      </w:r>
      <w:r w:rsidRPr="00774AFB">
        <w:rPr>
          <w:rFonts w:ascii="Times New Roman" w:hAnsi="Times New Roman" w:cs="Times New Roman"/>
          <w:sz w:val="24"/>
          <w:szCs w:val="24"/>
          <w:lang w:val="en-JM"/>
        </w:rPr>
        <w:t>onfenbrenner’s</w:t>
      </w:r>
      <w:r>
        <w:rPr>
          <w:rFonts w:ascii="Times New Roman" w:hAnsi="Times New Roman" w:cs="Times New Roman"/>
          <w:sz w:val="24"/>
          <w:szCs w:val="24"/>
          <w:lang w:val="en-JM"/>
        </w:rPr>
        <w:t xml:space="preserve"> (1977) framework for the </w:t>
      </w:r>
      <w:r w:rsidRPr="00774AFB">
        <w:rPr>
          <w:rFonts w:ascii="Times New Roman" w:hAnsi="Times New Roman" w:cs="Times New Roman"/>
          <w:i/>
          <w:sz w:val="24"/>
          <w:szCs w:val="24"/>
          <w:lang w:val="en-JM"/>
        </w:rPr>
        <w:t>Ecology of Human Development</w:t>
      </w:r>
      <w:r w:rsidR="00194059">
        <w:rPr>
          <w:rFonts w:ascii="Times New Roman" w:hAnsi="Times New Roman" w:cs="Times New Roman"/>
          <w:sz w:val="24"/>
          <w:szCs w:val="24"/>
          <w:lang w:val="en-JM"/>
        </w:rPr>
        <w:t xml:space="preserve"> as </w:t>
      </w:r>
      <w:r w:rsidR="00194059">
        <w:rPr>
          <w:rFonts w:ascii="Times New Roman" w:hAnsi="Times New Roman" w:cs="Times New Roman"/>
          <w:sz w:val="24"/>
          <w:szCs w:val="24"/>
          <w:lang w:val="en-JM"/>
        </w:rPr>
        <w:lastRenderedPageBreak/>
        <w:t>presented in</w:t>
      </w:r>
      <w:r>
        <w:rPr>
          <w:rFonts w:ascii="Times New Roman" w:hAnsi="Times New Roman" w:cs="Times New Roman"/>
          <w:i/>
          <w:sz w:val="24"/>
          <w:szCs w:val="24"/>
          <w:lang w:val="en-JM"/>
        </w:rPr>
        <w:t xml:space="preserve"> </w:t>
      </w:r>
      <w:r w:rsidR="00194059" w:rsidRPr="00194059">
        <w:rPr>
          <w:rFonts w:ascii="Times New Roman" w:hAnsi="Times New Roman" w:cs="Times New Roman"/>
          <w:sz w:val="24"/>
          <w:szCs w:val="24"/>
          <w:lang w:val="en-JM"/>
        </w:rPr>
        <w:t>Lerner</w:t>
      </w:r>
      <w:r w:rsidR="00194059">
        <w:rPr>
          <w:rFonts w:ascii="Times New Roman" w:hAnsi="Times New Roman" w:cs="Times New Roman"/>
          <w:sz w:val="24"/>
          <w:szCs w:val="24"/>
          <w:lang w:val="en-JM"/>
        </w:rPr>
        <w:t xml:space="preserve"> </w:t>
      </w:r>
      <w:r w:rsidR="00194059" w:rsidRPr="00194059">
        <w:rPr>
          <w:rFonts w:ascii="Times New Roman" w:hAnsi="Times New Roman" w:cs="Times New Roman"/>
          <w:sz w:val="24"/>
          <w:szCs w:val="24"/>
          <w:lang w:val="en-JM"/>
        </w:rPr>
        <w:t>(2002)</w:t>
      </w:r>
      <w:r w:rsidR="00194059">
        <w:rPr>
          <w:rFonts w:ascii="Times New Roman" w:hAnsi="Times New Roman" w:cs="Times New Roman"/>
          <w:sz w:val="24"/>
          <w:szCs w:val="24"/>
          <w:lang w:val="en-JM"/>
        </w:rPr>
        <w:t>.</w:t>
      </w:r>
      <w:r w:rsidR="00194059">
        <w:rPr>
          <w:rFonts w:ascii="Times New Roman" w:hAnsi="Times New Roman" w:cs="Times New Roman"/>
          <w:i/>
          <w:sz w:val="24"/>
          <w:szCs w:val="24"/>
          <w:lang w:val="en-JM"/>
        </w:rPr>
        <w:t xml:space="preserve"> </w:t>
      </w:r>
      <w:r>
        <w:rPr>
          <w:rFonts w:ascii="Times New Roman" w:hAnsi="Times New Roman" w:cs="Times New Roman"/>
          <w:sz w:val="24"/>
          <w:szCs w:val="24"/>
          <w:lang w:val="en-JM"/>
        </w:rPr>
        <w:t>Bronfenbrenner shows how children live in and are affected by the environments they inhabit. His design of nested but interrelated systems shows how human development is shaped by the dynamic interactions between the different systems within which an individual exists. These systems include the microsystem which is the one that the child actually interacts w</w:t>
      </w:r>
      <w:r w:rsidR="006E06D0">
        <w:rPr>
          <w:rFonts w:ascii="Times New Roman" w:hAnsi="Times New Roman" w:cs="Times New Roman"/>
          <w:sz w:val="24"/>
          <w:szCs w:val="24"/>
          <w:lang w:val="en-JM"/>
        </w:rPr>
        <w:t>ith through the home and school; i</w:t>
      </w:r>
      <w:r>
        <w:rPr>
          <w:rFonts w:ascii="Times New Roman" w:hAnsi="Times New Roman" w:cs="Times New Roman"/>
          <w:sz w:val="24"/>
          <w:szCs w:val="24"/>
          <w:lang w:val="en-JM"/>
        </w:rPr>
        <w:t>t is the environme</w:t>
      </w:r>
      <w:r w:rsidR="006E06D0">
        <w:rPr>
          <w:rFonts w:ascii="Times New Roman" w:hAnsi="Times New Roman" w:cs="Times New Roman"/>
          <w:sz w:val="24"/>
          <w:szCs w:val="24"/>
          <w:lang w:val="en-JM"/>
        </w:rPr>
        <w:t>nt that is closest to the child. T</w:t>
      </w:r>
      <w:r>
        <w:rPr>
          <w:rFonts w:ascii="Times New Roman" w:hAnsi="Times New Roman" w:cs="Times New Roman"/>
          <w:sz w:val="24"/>
          <w:szCs w:val="24"/>
          <w:lang w:val="en-JM"/>
        </w:rPr>
        <w:t>he mesosystem communicates with the various immediate environments; the exosystem is external to the child but affects the child indirectly; the macrosystem includes the politics, culture, value</w:t>
      </w:r>
      <w:r w:rsidR="004969DA">
        <w:rPr>
          <w:rFonts w:ascii="Times New Roman" w:hAnsi="Times New Roman" w:cs="Times New Roman"/>
          <w:sz w:val="24"/>
          <w:szCs w:val="24"/>
          <w:lang w:val="en-JM"/>
        </w:rPr>
        <w:t xml:space="preserve"> and belief systems that affect</w:t>
      </w:r>
      <w:r>
        <w:rPr>
          <w:rFonts w:ascii="Times New Roman" w:hAnsi="Times New Roman" w:cs="Times New Roman"/>
          <w:sz w:val="24"/>
          <w:szCs w:val="24"/>
          <w:lang w:val="en-JM"/>
        </w:rPr>
        <w:t xml:space="preserve"> the child (Lerner</w:t>
      </w:r>
      <w:r w:rsidR="002C6011">
        <w:rPr>
          <w:rFonts w:ascii="Times New Roman" w:hAnsi="Times New Roman" w:cs="Times New Roman"/>
          <w:sz w:val="24"/>
          <w:szCs w:val="24"/>
          <w:lang w:val="en-JM"/>
        </w:rPr>
        <w:t xml:space="preserve"> 2002</w:t>
      </w:r>
      <w:r>
        <w:rPr>
          <w:rFonts w:ascii="Times New Roman" w:hAnsi="Times New Roman" w:cs="Times New Roman"/>
          <w:sz w:val="24"/>
          <w:szCs w:val="24"/>
          <w:lang w:val="en-JM"/>
        </w:rPr>
        <w:t>, p.41</w:t>
      </w:r>
      <w:r w:rsidRPr="0002292B">
        <w:rPr>
          <w:rFonts w:ascii="Times New Roman" w:hAnsi="Times New Roman" w:cs="Times New Roman"/>
          <w:sz w:val="24"/>
          <w:szCs w:val="24"/>
          <w:lang w:val="en-JM"/>
        </w:rPr>
        <w:t xml:space="preserve">). </w:t>
      </w:r>
      <w:r w:rsidR="003F0F01" w:rsidRPr="003F0F01">
        <w:rPr>
          <w:rFonts w:ascii="Times New Roman" w:hAnsi="Times New Roman" w:cs="Times New Roman"/>
          <w:sz w:val="24"/>
          <w:szCs w:val="24"/>
          <w:lang w:val="en-JM"/>
        </w:rPr>
        <w:t xml:space="preserve">Brewin and Statham </w:t>
      </w:r>
      <w:r w:rsidR="003F0F01">
        <w:rPr>
          <w:rFonts w:ascii="Times New Roman" w:hAnsi="Times New Roman" w:cs="Times New Roman"/>
          <w:sz w:val="24"/>
          <w:szCs w:val="24"/>
          <w:lang w:val="en-JM"/>
        </w:rPr>
        <w:t>(2011) investigates the impact of transition on children in care using Bronfrenbrenner’s model to show that children’s experiences in transition are impacted by their interactions with each syst</w:t>
      </w:r>
      <w:r w:rsidR="00C8642C">
        <w:rPr>
          <w:rFonts w:ascii="Times New Roman" w:hAnsi="Times New Roman" w:cs="Times New Roman"/>
          <w:sz w:val="24"/>
          <w:szCs w:val="24"/>
          <w:lang w:val="en-JM"/>
        </w:rPr>
        <w:t>em in the ecological model.</w:t>
      </w:r>
      <w:r w:rsidR="00C8642C" w:rsidRPr="00C8642C">
        <w:rPr>
          <w:rFonts w:ascii="Times New Roman" w:hAnsi="Times New Roman" w:cs="Times New Roman"/>
          <w:sz w:val="24"/>
          <w:szCs w:val="24"/>
          <w:lang w:val="en-JM"/>
        </w:rPr>
        <w:t xml:space="preserve"> </w:t>
      </w:r>
      <w:r w:rsidR="00C8642C">
        <w:rPr>
          <w:rFonts w:ascii="Times New Roman" w:hAnsi="Times New Roman" w:cs="Times New Roman"/>
          <w:sz w:val="24"/>
          <w:szCs w:val="24"/>
          <w:lang w:val="en-JM"/>
        </w:rPr>
        <w:t>The ecological system can reduce some of the challenges associated with transitioning when the various systems remain closely interwoven and supportive of each other.</w:t>
      </w:r>
    </w:p>
    <w:p w14:paraId="1BBF3E60" w14:textId="77777777" w:rsidR="004969DA" w:rsidRDefault="004969DA" w:rsidP="004969DA">
      <w:pPr>
        <w:spacing w:after="0" w:line="360" w:lineRule="auto"/>
        <w:jc w:val="both"/>
        <w:rPr>
          <w:rFonts w:ascii="Times New Roman" w:hAnsi="Times New Roman" w:cs="Times New Roman"/>
          <w:sz w:val="24"/>
          <w:szCs w:val="24"/>
          <w:lang w:val="en-JM"/>
        </w:rPr>
      </w:pPr>
    </w:p>
    <w:p w14:paraId="12C8AB6A" w14:textId="77777777" w:rsidR="004969DA" w:rsidRDefault="00C8642C" w:rsidP="004969DA">
      <w:pPr>
        <w:spacing w:after="0" w:line="360" w:lineRule="auto"/>
        <w:jc w:val="both"/>
        <w:rPr>
          <w:rFonts w:ascii="Times New Roman" w:hAnsi="Times New Roman" w:cs="Times New Roman"/>
          <w:sz w:val="24"/>
          <w:szCs w:val="24"/>
          <w:lang w:val="en-JM"/>
        </w:rPr>
      </w:pPr>
      <w:r>
        <w:rPr>
          <w:rFonts w:ascii="Times New Roman" w:hAnsi="Times New Roman" w:cs="Times New Roman"/>
          <w:sz w:val="24"/>
          <w:szCs w:val="24"/>
          <w:lang w:val="en-JM"/>
        </w:rPr>
        <w:t xml:space="preserve"> Children “belong to several microsystems [home, school, church and peers] and communicate between these environments, adapting to their different demands and learning from each” (Dunlop and Fabian 2007, p.13). For example, if </w:t>
      </w:r>
      <w:r w:rsidR="003C7C4F">
        <w:rPr>
          <w:rFonts w:ascii="Times New Roman" w:hAnsi="Times New Roman" w:cs="Times New Roman"/>
          <w:sz w:val="24"/>
          <w:szCs w:val="24"/>
          <w:lang w:val="en-JM"/>
        </w:rPr>
        <w:t>the peer group and school micro</w:t>
      </w:r>
      <w:r>
        <w:rPr>
          <w:rFonts w:ascii="Times New Roman" w:hAnsi="Times New Roman" w:cs="Times New Roman"/>
          <w:sz w:val="24"/>
          <w:szCs w:val="24"/>
          <w:lang w:val="en-JM"/>
        </w:rPr>
        <w:t>systems are supportive of each other and are closely interwoven</w:t>
      </w:r>
      <w:r w:rsidR="004969DA">
        <w:rPr>
          <w:rFonts w:ascii="Times New Roman" w:hAnsi="Times New Roman" w:cs="Times New Roman"/>
          <w:sz w:val="24"/>
          <w:szCs w:val="24"/>
          <w:lang w:val="en-JM"/>
        </w:rPr>
        <w:t>,</w:t>
      </w:r>
      <w:r>
        <w:rPr>
          <w:rFonts w:ascii="Times New Roman" w:hAnsi="Times New Roman" w:cs="Times New Roman"/>
          <w:sz w:val="24"/>
          <w:szCs w:val="24"/>
          <w:lang w:val="en-JM"/>
        </w:rPr>
        <w:t xml:space="preserve"> it is likely to reduce some of the discontinuities and challenges that are often associated with transition.</w:t>
      </w:r>
      <w:r>
        <w:rPr>
          <w:rFonts w:ascii="Times New Roman" w:hAnsi="Times New Roman" w:cs="Times New Roman"/>
          <w:sz w:val="24"/>
          <w:szCs w:val="24"/>
        </w:rPr>
        <w:t xml:space="preserve"> </w:t>
      </w:r>
      <w:r>
        <w:rPr>
          <w:rFonts w:ascii="Times New Roman" w:hAnsi="Times New Roman" w:cs="Times New Roman"/>
          <w:sz w:val="24"/>
          <w:szCs w:val="24"/>
          <w:lang w:val="en-JM"/>
        </w:rPr>
        <w:t>Transition is a period of discontinuities</w:t>
      </w:r>
      <w:r w:rsidR="003F0F01">
        <w:rPr>
          <w:rFonts w:ascii="Times New Roman" w:hAnsi="Times New Roman" w:cs="Times New Roman"/>
          <w:sz w:val="24"/>
          <w:szCs w:val="24"/>
          <w:lang w:val="en-JM"/>
        </w:rPr>
        <w:t xml:space="preserve"> for children that are both social and organizational (</w:t>
      </w:r>
      <w:r>
        <w:rPr>
          <w:rFonts w:ascii="Times New Roman" w:hAnsi="Times New Roman" w:cs="Times New Roman"/>
          <w:sz w:val="24"/>
          <w:szCs w:val="24"/>
          <w:lang w:val="en-JM"/>
        </w:rPr>
        <w:t xml:space="preserve">Brewin and Statham 2011, </w:t>
      </w:r>
      <w:r w:rsidR="003F0F01">
        <w:rPr>
          <w:rFonts w:ascii="Times New Roman" w:hAnsi="Times New Roman" w:cs="Times New Roman"/>
          <w:sz w:val="24"/>
          <w:szCs w:val="24"/>
          <w:lang w:val="en-JM"/>
        </w:rPr>
        <w:t xml:space="preserve">p.365). </w:t>
      </w:r>
      <w:r w:rsidR="003F0F01" w:rsidRPr="00233A6B">
        <w:rPr>
          <w:rFonts w:ascii="Times New Roman" w:hAnsi="Times New Roman" w:cs="Times New Roman"/>
          <w:sz w:val="24"/>
          <w:szCs w:val="24"/>
          <w:lang w:val="en-JM"/>
        </w:rPr>
        <w:t xml:space="preserve">Anderson </w:t>
      </w:r>
      <w:r w:rsidR="003F0F01" w:rsidRPr="002776EE">
        <w:rPr>
          <w:rFonts w:ascii="Times New Roman" w:hAnsi="Times New Roman" w:cs="Times New Roman"/>
          <w:i/>
          <w:sz w:val="24"/>
          <w:szCs w:val="24"/>
          <w:lang w:val="en-JM"/>
        </w:rPr>
        <w:t>et al.</w:t>
      </w:r>
      <w:r w:rsidR="003F0F01" w:rsidRPr="00233A6B">
        <w:rPr>
          <w:rFonts w:ascii="Times New Roman" w:hAnsi="Times New Roman" w:cs="Times New Roman"/>
          <w:sz w:val="24"/>
          <w:szCs w:val="24"/>
          <w:lang w:val="en-JM"/>
        </w:rPr>
        <w:t xml:space="preserve"> (2000)</w:t>
      </w:r>
      <w:r w:rsidR="003F0F01">
        <w:rPr>
          <w:rFonts w:ascii="Times New Roman" w:hAnsi="Times New Roman" w:cs="Times New Roman"/>
          <w:sz w:val="24"/>
          <w:szCs w:val="24"/>
          <w:lang w:val="en-JM"/>
        </w:rPr>
        <w:t xml:space="preserve"> </w:t>
      </w:r>
      <w:r w:rsidR="00611072">
        <w:rPr>
          <w:rFonts w:ascii="Times New Roman" w:hAnsi="Times New Roman" w:cs="Times New Roman"/>
          <w:sz w:val="24"/>
          <w:szCs w:val="24"/>
          <w:lang w:val="en-JM"/>
        </w:rPr>
        <w:t xml:space="preserve">uses the term </w:t>
      </w:r>
      <w:r w:rsidR="00611072" w:rsidRPr="005609B8">
        <w:rPr>
          <w:rFonts w:ascii="Times New Roman" w:hAnsi="Times New Roman" w:cs="Times New Roman"/>
          <w:i/>
          <w:sz w:val="24"/>
          <w:szCs w:val="24"/>
          <w:lang w:val="en-JM"/>
        </w:rPr>
        <w:t>institutional discontinuities</w:t>
      </w:r>
      <w:r w:rsidR="00611072">
        <w:rPr>
          <w:rFonts w:ascii="Times New Roman" w:hAnsi="Times New Roman" w:cs="Times New Roman"/>
          <w:sz w:val="24"/>
          <w:szCs w:val="24"/>
          <w:lang w:val="en-JM"/>
        </w:rPr>
        <w:t xml:space="preserve"> </w:t>
      </w:r>
      <w:r w:rsidR="005609B8">
        <w:rPr>
          <w:rFonts w:ascii="Times New Roman" w:hAnsi="Times New Roman" w:cs="Times New Roman"/>
          <w:sz w:val="24"/>
          <w:szCs w:val="24"/>
          <w:lang w:val="en-JM"/>
        </w:rPr>
        <w:t xml:space="preserve">to argue </w:t>
      </w:r>
      <w:r w:rsidR="003F0F01">
        <w:rPr>
          <w:rFonts w:ascii="Times New Roman" w:hAnsi="Times New Roman" w:cs="Times New Roman"/>
          <w:sz w:val="24"/>
          <w:szCs w:val="24"/>
          <w:lang w:val="en-JM"/>
        </w:rPr>
        <w:t xml:space="preserve">discontinuities </w:t>
      </w:r>
      <w:r w:rsidR="005609B8">
        <w:rPr>
          <w:rFonts w:ascii="Times New Roman" w:hAnsi="Times New Roman" w:cs="Times New Roman"/>
          <w:sz w:val="24"/>
          <w:szCs w:val="24"/>
          <w:lang w:val="en-JM"/>
        </w:rPr>
        <w:t xml:space="preserve">can be </w:t>
      </w:r>
      <w:r w:rsidR="003F0F01">
        <w:rPr>
          <w:rFonts w:ascii="Times New Roman" w:hAnsi="Times New Roman" w:cs="Times New Roman"/>
          <w:sz w:val="24"/>
          <w:szCs w:val="24"/>
          <w:lang w:val="en-JM"/>
        </w:rPr>
        <w:t>organizational and social</w:t>
      </w:r>
      <w:r w:rsidR="00611072">
        <w:rPr>
          <w:rFonts w:ascii="Times New Roman" w:hAnsi="Times New Roman" w:cs="Times New Roman"/>
          <w:sz w:val="24"/>
          <w:szCs w:val="24"/>
          <w:lang w:val="en-JM"/>
        </w:rPr>
        <w:t xml:space="preserve"> (p.326).</w:t>
      </w:r>
      <w:r w:rsidR="003F0F01">
        <w:rPr>
          <w:rFonts w:ascii="Times New Roman" w:hAnsi="Times New Roman" w:cs="Times New Roman"/>
          <w:sz w:val="24"/>
          <w:szCs w:val="24"/>
          <w:lang w:val="en-JM"/>
        </w:rPr>
        <w:t xml:space="preserve"> The former relates to physical structures, procedures and policies and the latter to social factors that can impact a student’s sense of belonging. From this perception</w:t>
      </w:r>
      <w:r w:rsidR="004969DA">
        <w:rPr>
          <w:rFonts w:ascii="Times New Roman" w:hAnsi="Times New Roman" w:cs="Times New Roman"/>
          <w:sz w:val="24"/>
          <w:szCs w:val="24"/>
          <w:lang w:val="en-JM"/>
        </w:rPr>
        <w:t>,</w:t>
      </w:r>
      <w:r w:rsidR="003F0F01">
        <w:rPr>
          <w:rFonts w:ascii="Times New Roman" w:hAnsi="Times New Roman" w:cs="Times New Roman"/>
          <w:sz w:val="24"/>
          <w:szCs w:val="24"/>
          <w:lang w:val="en-JM"/>
        </w:rPr>
        <w:t xml:space="preserve"> transition is seen as an interruption to the continuity of life.</w:t>
      </w:r>
      <w:r w:rsidR="00611072">
        <w:rPr>
          <w:rFonts w:ascii="Times New Roman" w:hAnsi="Times New Roman" w:cs="Times New Roman"/>
          <w:sz w:val="24"/>
          <w:szCs w:val="24"/>
          <w:lang w:val="en-JM"/>
        </w:rPr>
        <w:t xml:space="preserve"> </w:t>
      </w:r>
    </w:p>
    <w:p w14:paraId="3764C060" w14:textId="77777777" w:rsidR="004969DA" w:rsidRDefault="004969DA" w:rsidP="004969DA">
      <w:pPr>
        <w:spacing w:after="0" w:line="360" w:lineRule="auto"/>
        <w:jc w:val="both"/>
        <w:rPr>
          <w:rFonts w:ascii="Times New Roman" w:hAnsi="Times New Roman" w:cs="Times New Roman"/>
          <w:sz w:val="24"/>
          <w:szCs w:val="24"/>
          <w:lang w:val="en-JM"/>
        </w:rPr>
      </w:pPr>
    </w:p>
    <w:p w14:paraId="2F34E590" w14:textId="77777777" w:rsidR="003B0EA9" w:rsidRDefault="003F0F01" w:rsidP="004969DA">
      <w:pPr>
        <w:spacing w:after="0" w:line="360" w:lineRule="auto"/>
        <w:jc w:val="both"/>
        <w:rPr>
          <w:rFonts w:ascii="Times New Roman" w:hAnsi="Times New Roman" w:cs="Times New Roman"/>
          <w:sz w:val="24"/>
          <w:szCs w:val="24"/>
        </w:rPr>
      </w:pPr>
      <w:r w:rsidRPr="0082694E">
        <w:rPr>
          <w:rFonts w:ascii="Times New Roman" w:hAnsi="Times New Roman" w:cs="Times New Roman"/>
          <w:sz w:val="24"/>
          <w:szCs w:val="24"/>
          <w:lang w:val="en-JM"/>
        </w:rPr>
        <w:t xml:space="preserve"> </w:t>
      </w:r>
      <w:r>
        <w:rPr>
          <w:rFonts w:ascii="Times New Roman" w:hAnsi="Times New Roman" w:cs="Times New Roman"/>
          <w:sz w:val="24"/>
          <w:szCs w:val="24"/>
          <w:lang w:val="en-JM"/>
        </w:rPr>
        <w:t xml:space="preserve">Lam and Pollard (2006) define discontinuity as “experiences children have as they move from one environment </w:t>
      </w:r>
      <w:r w:rsidR="0069103B">
        <w:rPr>
          <w:rFonts w:ascii="Times New Roman" w:hAnsi="Times New Roman" w:cs="Times New Roman"/>
          <w:sz w:val="24"/>
          <w:szCs w:val="24"/>
          <w:lang w:val="en-JM"/>
        </w:rPr>
        <w:t>to another” (p. 126) proposing</w:t>
      </w:r>
      <w:r>
        <w:rPr>
          <w:rFonts w:ascii="Times New Roman" w:hAnsi="Times New Roman" w:cs="Times New Roman"/>
          <w:sz w:val="24"/>
          <w:szCs w:val="24"/>
          <w:lang w:val="en-JM"/>
        </w:rPr>
        <w:t xml:space="preserve"> children must adjust and adapt to the new environment.</w:t>
      </w:r>
      <w:r w:rsidR="00841DA9">
        <w:rPr>
          <w:rFonts w:ascii="Times New Roman" w:hAnsi="Times New Roman" w:cs="Times New Roman"/>
          <w:sz w:val="24"/>
          <w:szCs w:val="24"/>
          <w:lang w:val="en-JM"/>
        </w:rPr>
        <w:t xml:space="preserve"> Their</w:t>
      </w:r>
      <w:r w:rsidR="00841DA9">
        <w:rPr>
          <w:rFonts w:ascii="Times New Roman" w:hAnsi="Times New Roman" w:cs="Times New Roman"/>
          <w:sz w:val="24"/>
          <w:szCs w:val="24"/>
        </w:rPr>
        <w:t xml:space="preserve"> </w:t>
      </w:r>
      <w:r w:rsidR="003B0EA9">
        <w:rPr>
          <w:rFonts w:ascii="Times New Roman" w:hAnsi="Times New Roman" w:cs="Times New Roman"/>
          <w:sz w:val="24"/>
          <w:szCs w:val="24"/>
        </w:rPr>
        <w:t xml:space="preserve">research </w:t>
      </w:r>
      <w:r w:rsidR="00B85A49">
        <w:rPr>
          <w:rFonts w:ascii="Times New Roman" w:hAnsi="Times New Roman" w:cs="Times New Roman"/>
          <w:sz w:val="24"/>
          <w:szCs w:val="24"/>
        </w:rPr>
        <w:t>is focused</w:t>
      </w:r>
      <w:r w:rsidR="00841DA9">
        <w:rPr>
          <w:rFonts w:ascii="Times New Roman" w:hAnsi="Times New Roman" w:cs="Times New Roman"/>
          <w:sz w:val="24"/>
          <w:szCs w:val="24"/>
        </w:rPr>
        <w:t xml:space="preserve"> </w:t>
      </w:r>
      <w:r w:rsidR="003B0EA9">
        <w:rPr>
          <w:rFonts w:ascii="Times New Roman" w:hAnsi="Times New Roman" w:cs="Times New Roman"/>
          <w:sz w:val="24"/>
          <w:szCs w:val="24"/>
        </w:rPr>
        <w:t>within the framework of agency. In their study of young children’s transition to kindergarten, transition is viewed through sociocultural lens and they oppose the perception that children are passive in the transition process. Children</w:t>
      </w:r>
      <w:r w:rsidR="00804517">
        <w:rPr>
          <w:rFonts w:ascii="Times New Roman" w:hAnsi="Times New Roman" w:cs="Times New Roman"/>
          <w:sz w:val="24"/>
          <w:szCs w:val="24"/>
        </w:rPr>
        <w:t>,</w:t>
      </w:r>
      <w:r w:rsidR="003B0EA9">
        <w:rPr>
          <w:rFonts w:ascii="Times New Roman" w:hAnsi="Times New Roman" w:cs="Times New Roman"/>
          <w:sz w:val="24"/>
          <w:szCs w:val="24"/>
        </w:rPr>
        <w:t xml:space="preserve"> they argue are active agents who are able to make sense of, respond and adapt to the demands of their new kindergarten environment. This</w:t>
      </w:r>
      <w:r w:rsidR="00804517">
        <w:rPr>
          <w:rFonts w:ascii="Times New Roman" w:hAnsi="Times New Roman" w:cs="Times New Roman"/>
          <w:sz w:val="24"/>
          <w:szCs w:val="24"/>
        </w:rPr>
        <w:t>,</w:t>
      </w:r>
      <w:r w:rsidR="003B0EA9">
        <w:rPr>
          <w:rFonts w:ascii="Times New Roman" w:hAnsi="Times New Roman" w:cs="Times New Roman"/>
          <w:sz w:val="24"/>
          <w:szCs w:val="24"/>
        </w:rPr>
        <w:t xml:space="preserve"> they posit</w:t>
      </w:r>
      <w:r w:rsidR="00804517">
        <w:rPr>
          <w:rFonts w:ascii="Times New Roman" w:hAnsi="Times New Roman" w:cs="Times New Roman"/>
          <w:sz w:val="24"/>
          <w:szCs w:val="24"/>
        </w:rPr>
        <w:t>,</w:t>
      </w:r>
      <w:r w:rsidR="003B0EA9">
        <w:rPr>
          <w:rFonts w:ascii="Times New Roman" w:hAnsi="Times New Roman" w:cs="Times New Roman"/>
          <w:sz w:val="24"/>
          <w:szCs w:val="24"/>
        </w:rPr>
        <w:t xml:space="preserve"> demonstrates empowerment as children actively engage in </w:t>
      </w:r>
      <w:r w:rsidR="0035388A">
        <w:rPr>
          <w:rFonts w:ascii="Times New Roman" w:hAnsi="Times New Roman" w:cs="Times New Roman"/>
          <w:sz w:val="24"/>
          <w:szCs w:val="24"/>
        </w:rPr>
        <w:t>“</w:t>
      </w:r>
      <w:r w:rsidR="003B0EA9">
        <w:rPr>
          <w:rFonts w:ascii="Times New Roman" w:hAnsi="Times New Roman" w:cs="Times New Roman"/>
          <w:sz w:val="24"/>
          <w:szCs w:val="24"/>
        </w:rPr>
        <w:t xml:space="preserve">dynamic and </w:t>
      </w:r>
      <w:r w:rsidR="0035388A">
        <w:rPr>
          <w:rFonts w:ascii="Times New Roman" w:hAnsi="Times New Roman" w:cs="Times New Roman"/>
          <w:sz w:val="24"/>
          <w:szCs w:val="24"/>
        </w:rPr>
        <w:t>continuous negotiation processes”</w:t>
      </w:r>
      <w:r w:rsidR="003B0EA9">
        <w:rPr>
          <w:rFonts w:ascii="Times New Roman" w:hAnsi="Times New Roman" w:cs="Times New Roman"/>
          <w:sz w:val="24"/>
          <w:szCs w:val="24"/>
        </w:rPr>
        <w:t xml:space="preserve"> wit</w:t>
      </w:r>
      <w:r w:rsidR="0035388A">
        <w:rPr>
          <w:rFonts w:ascii="Times New Roman" w:hAnsi="Times New Roman" w:cs="Times New Roman"/>
          <w:sz w:val="24"/>
          <w:szCs w:val="24"/>
        </w:rPr>
        <w:t>h their environment</w:t>
      </w:r>
      <w:r w:rsidR="00984C49">
        <w:rPr>
          <w:rFonts w:ascii="Times New Roman" w:hAnsi="Times New Roman" w:cs="Times New Roman"/>
          <w:sz w:val="24"/>
          <w:szCs w:val="24"/>
        </w:rPr>
        <w:t xml:space="preserve"> (p. 137). </w:t>
      </w:r>
    </w:p>
    <w:p w14:paraId="1B57921E" w14:textId="77777777" w:rsidR="00804517" w:rsidRPr="00841DA9" w:rsidRDefault="00804517" w:rsidP="004969DA">
      <w:pPr>
        <w:spacing w:after="0" w:line="360" w:lineRule="auto"/>
        <w:jc w:val="both"/>
        <w:rPr>
          <w:rFonts w:ascii="Times New Roman" w:hAnsi="Times New Roman" w:cs="Times New Roman"/>
          <w:sz w:val="24"/>
          <w:szCs w:val="24"/>
          <w:lang w:val="en-JM"/>
        </w:rPr>
      </w:pPr>
    </w:p>
    <w:p w14:paraId="098D4359" w14:textId="77777777" w:rsidR="003D7534" w:rsidRDefault="003D7534" w:rsidP="003D7534">
      <w:pPr>
        <w:spacing w:line="360" w:lineRule="auto"/>
        <w:jc w:val="both"/>
        <w:rPr>
          <w:rFonts w:ascii="Times New Roman" w:hAnsi="Times New Roman" w:cs="Times New Roman"/>
          <w:sz w:val="24"/>
          <w:szCs w:val="24"/>
          <w:lang w:val="en-JM"/>
        </w:rPr>
      </w:pPr>
      <w:r>
        <w:rPr>
          <w:rFonts w:ascii="Times New Roman" w:hAnsi="Times New Roman" w:cs="Times New Roman"/>
          <w:sz w:val="24"/>
          <w:szCs w:val="24"/>
          <w:lang w:val="en-JM"/>
        </w:rPr>
        <w:lastRenderedPageBreak/>
        <w:t xml:space="preserve">Many students who transition from primary to secondary school experience social discontinuity as old friendships are severed and making new friends may be difficult. As “children move from being the big fish in a small pool to minnows in an uncharted ocean” (Jandel-Snape and Miller, 2008, p.222) they can experience feelings of anxiety and stress </w:t>
      </w:r>
      <w:r w:rsidRPr="00233A6B">
        <w:rPr>
          <w:rFonts w:ascii="Times New Roman" w:hAnsi="Times New Roman" w:cs="Times New Roman"/>
          <w:color w:val="000000" w:themeColor="text1"/>
          <w:sz w:val="24"/>
          <w:szCs w:val="24"/>
          <w:lang w:val="en-JM"/>
        </w:rPr>
        <w:t xml:space="preserve">(Ganeson and Ehrich, 2009). </w:t>
      </w:r>
      <w:r>
        <w:rPr>
          <w:rFonts w:ascii="Times New Roman" w:hAnsi="Times New Roman" w:cs="Times New Roman"/>
          <w:sz w:val="24"/>
          <w:szCs w:val="24"/>
          <w:lang w:val="en-JM"/>
        </w:rPr>
        <w:t xml:space="preserve">Making new friends can be particularly challenging for students who have </w:t>
      </w:r>
      <w:r w:rsidR="000006AF">
        <w:rPr>
          <w:rFonts w:ascii="Times New Roman" w:hAnsi="Times New Roman" w:cs="Times New Roman"/>
          <w:sz w:val="24"/>
          <w:szCs w:val="24"/>
          <w:lang w:val="en-JM"/>
        </w:rPr>
        <w:t>a learning disability</w:t>
      </w:r>
      <w:r>
        <w:rPr>
          <w:rFonts w:ascii="Times New Roman" w:hAnsi="Times New Roman" w:cs="Times New Roman"/>
          <w:sz w:val="24"/>
          <w:szCs w:val="24"/>
          <w:lang w:val="en-JM"/>
        </w:rPr>
        <w:t xml:space="preserve"> (LD) or attention deficit hyperactive disorder (ADHD) as these students tend to have difficulties with peer social functioning (Estell </w:t>
      </w:r>
      <w:r w:rsidRPr="002776EE">
        <w:rPr>
          <w:rFonts w:ascii="Times New Roman" w:hAnsi="Times New Roman" w:cs="Times New Roman"/>
          <w:i/>
          <w:sz w:val="24"/>
          <w:szCs w:val="24"/>
          <w:lang w:val="en-JM"/>
        </w:rPr>
        <w:t>et al.</w:t>
      </w:r>
      <w:r w:rsidR="002776EE">
        <w:rPr>
          <w:rFonts w:ascii="Times New Roman" w:hAnsi="Times New Roman" w:cs="Times New Roman"/>
          <w:sz w:val="24"/>
          <w:szCs w:val="24"/>
          <w:lang w:val="en-JM"/>
        </w:rPr>
        <w:t>,</w:t>
      </w:r>
      <w:r>
        <w:rPr>
          <w:rFonts w:ascii="Times New Roman" w:hAnsi="Times New Roman" w:cs="Times New Roman"/>
          <w:sz w:val="24"/>
          <w:szCs w:val="24"/>
          <w:lang w:val="en-JM"/>
        </w:rPr>
        <w:t xml:space="preserve"> 2008).  </w:t>
      </w:r>
    </w:p>
    <w:p w14:paraId="0B5D5486" w14:textId="77777777" w:rsidR="0007408C" w:rsidRDefault="003D7534" w:rsidP="0007408C">
      <w:pPr>
        <w:spacing w:after="0" w:line="360" w:lineRule="auto"/>
        <w:jc w:val="both"/>
        <w:rPr>
          <w:rFonts w:ascii="Times New Roman" w:hAnsi="Times New Roman" w:cs="Times New Roman"/>
          <w:sz w:val="24"/>
          <w:szCs w:val="24"/>
          <w:lang w:val="en-JM"/>
        </w:rPr>
      </w:pPr>
      <w:r w:rsidRPr="00585F58">
        <w:rPr>
          <w:rFonts w:ascii="Times New Roman" w:hAnsi="Times New Roman" w:cs="Times New Roman"/>
          <w:sz w:val="24"/>
          <w:szCs w:val="24"/>
          <w:lang w:val="en-JM"/>
        </w:rPr>
        <w:t xml:space="preserve">Peer relationships </w:t>
      </w:r>
      <w:r>
        <w:rPr>
          <w:rFonts w:ascii="Times New Roman" w:hAnsi="Times New Roman" w:cs="Times New Roman"/>
          <w:sz w:val="24"/>
          <w:szCs w:val="24"/>
          <w:lang w:val="en-JM"/>
        </w:rPr>
        <w:t xml:space="preserve">play a </w:t>
      </w:r>
      <w:r w:rsidRPr="00585F58">
        <w:rPr>
          <w:rFonts w:ascii="Times New Roman" w:hAnsi="Times New Roman" w:cs="Times New Roman"/>
          <w:sz w:val="24"/>
          <w:szCs w:val="24"/>
          <w:lang w:val="en-JM"/>
        </w:rPr>
        <w:t xml:space="preserve">pivotal </w:t>
      </w:r>
      <w:r>
        <w:rPr>
          <w:rFonts w:ascii="Times New Roman" w:hAnsi="Times New Roman" w:cs="Times New Roman"/>
          <w:sz w:val="24"/>
          <w:szCs w:val="24"/>
          <w:lang w:val="en-JM"/>
        </w:rPr>
        <w:t xml:space="preserve">role </w:t>
      </w:r>
      <w:r w:rsidRPr="00585F58">
        <w:rPr>
          <w:rFonts w:ascii="Times New Roman" w:hAnsi="Times New Roman" w:cs="Times New Roman"/>
          <w:sz w:val="24"/>
          <w:szCs w:val="24"/>
          <w:lang w:val="en-JM"/>
        </w:rPr>
        <w:t xml:space="preserve">in helping students transition to secondary school (Mackenzie </w:t>
      </w:r>
      <w:r w:rsidRPr="002776EE">
        <w:rPr>
          <w:rFonts w:ascii="Times New Roman" w:hAnsi="Times New Roman" w:cs="Times New Roman"/>
          <w:i/>
          <w:sz w:val="24"/>
          <w:szCs w:val="24"/>
          <w:lang w:val="en-JM"/>
        </w:rPr>
        <w:t>et al.</w:t>
      </w:r>
      <w:r w:rsidR="002776EE">
        <w:rPr>
          <w:rFonts w:ascii="Times New Roman" w:hAnsi="Times New Roman" w:cs="Times New Roman"/>
          <w:sz w:val="24"/>
          <w:szCs w:val="24"/>
          <w:lang w:val="en-JM"/>
        </w:rPr>
        <w:t>, 2012; Ganeson and</w:t>
      </w:r>
      <w:r w:rsidR="008C3E45">
        <w:rPr>
          <w:rFonts w:ascii="Times New Roman" w:hAnsi="Times New Roman" w:cs="Times New Roman"/>
          <w:sz w:val="24"/>
          <w:szCs w:val="24"/>
          <w:lang w:val="en-JM"/>
        </w:rPr>
        <w:t xml:space="preserve"> Ehrich, 2009; </w:t>
      </w:r>
      <w:r>
        <w:rPr>
          <w:rFonts w:ascii="Times New Roman" w:hAnsi="Times New Roman" w:cs="Times New Roman"/>
          <w:sz w:val="24"/>
          <w:szCs w:val="24"/>
          <w:lang w:val="en-JM"/>
        </w:rPr>
        <w:t xml:space="preserve">Anderson </w:t>
      </w:r>
      <w:r w:rsidRPr="002776EE">
        <w:rPr>
          <w:rFonts w:ascii="Times New Roman" w:hAnsi="Times New Roman" w:cs="Times New Roman"/>
          <w:i/>
          <w:sz w:val="24"/>
          <w:szCs w:val="24"/>
          <w:lang w:val="en-JM"/>
        </w:rPr>
        <w:t>et al</w:t>
      </w:r>
      <w:r w:rsidR="002776EE">
        <w:rPr>
          <w:rFonts w:ascii="Times New Roman" w:hAnsi="Times New Roman" w:cs="Times New Roman"/>
          <w:sz w:val="24"/>
          <w:szCs w:val="24"/>
          <w:lang w:val="en-JM"/>
        </w:rPr>
        <w:t>.</w:t>
      </w:r>
      <w:r>
        <w:rPr>
          <w:rFonts w:ascii="Times New Roman" w:hAnsi="Times New Roman" w:cs="Times New Roman"/>
          <w:sz w:val="24"/>
          <w:szCs w:val="24"/>
          <w:lang w:val="en-JM"/>
        </w:rPr>
        <w:t>, 2000</w:t>
      </w:r>
      <w:r w:rsidRPr="00585F58">
        <w:rPr>
          <w:rFonts w:ascii="Times New Roman" w:hAnsi="Times New Roman" w:cs="Times New Roman"/>
          <w:sz w:val="24"/>
          <w:szCs w:val="24"/>
          <w:lang w:val="en-JM"/>
        </w:rPr>
        <w:t>)</w:t>
      </w:r>
      <w:r>
        <w:rPr>
          <w:rFonts w:ascii="Times New Roman" w:hAnsi="Times New Roman" w:cs="Times New Roman"/>
          <w:sz w:val="24"/>
          <w:szCs w:val="24"/>
          <w:lang w:val="en-JM"/>
        </w:rPr>
        <w:t>.</w:t>
      </w:r>
      <w:r w:rsidRPr="00585F58">
        <w:rPr>
          <w:rFonts w:ascii="Times New Roman" w:hAnsi="Times New Roman" w:cs="Times New Roman"/>
          <w:sz w:val="24"/>
          <w:szCs w:val="24"/>
          <w:lang w:val="en-JM"/>
        </w:rPr>
        <w:t xml:space="preserve"> </w:t>
      </w:r>
      <w:r w:rsidRPr="00DC316C">
        <w:rPr>
          <w:rFonts w:ascii="Times New Roman" w:hAnsi="Times New Roman" w:cs="Times New Roman"/>
          <w:sz w:val="24"/>
          <w:szCs w:val="24"/>
          <w:lang w:val="en-JM"/>
        </w:rPr>
        <w:t xml:space="preserve">Brewin and Statham </w:t>
      </w:r>
      <w:r>
        <w:rPr>
          <w:rFonts w:ascii="Times New Roman" w:hAnsi="Times New Roman" w:cs="Times New Roman"/>
          <w:sz w:val="24"/>
          <w:szCs w:val="24"/>
          <w:lang w:val="en-JM"/>
        </w:rPr>
        <w:t xml:space="preserve">(2011) </w:t>
      </w:r>
      <w:r w:rsidRPr="00DC316C">
        <w:rPr>
          <w:rFonts w:ascii="Times New Roman" w:hAnsi="Times New Roman" w:cs="Times New Roman"/>
          <w:sz w:val="24"/>
          <w:szCs w:val="24"/>
          <w:lang w:val="en-JM"/>
        </w:rPr>
        <w:t xml:space="preserve">argue that peers foster a sense of belonging and security that helps students navigate wider social networks and build social capital. </w:t>
      </w:r>
      <w:r>
        <w:rPr>
          <w:rFonts w:ascii="Times New Roman" w:hAnsi="Times New Roman" w:cs="Times New Roman"/>
          <w:sz w:val="24"/>
          <w:szCs w:val="24"/>
          <w:lang w:val="en-JM"/>
        </w:rPr>
        <w:t>Booth and Sheehan (2008) argue transition places existing peer relationships in flux as young adolescents shift their so</w:t>
      </w:r>
      <w:r w:rsidR="00CD24E8">
        <w:rPr>
          <w:rFonts w:ascii="Times New Roman" w:hAnsi="Times New Roman" w:cs="Times New Roman"/>
          <w:sz w:val="24"/>
          <w:szCs w:val="24"/>
          <w:lang w:val="en-JM"/>
        </w:rPr>
        <w:t>cial focus from family to peers. B</w:t>
      </w:r>
      <w:r>
        <w:rPr>
          <w:rFonts w:ascii="Times New Roman" w:hAnsi="Times New Roman" w:cs="Times New Roman"/>
          <w:sz w:val="24"/>
          <w:szCs w:val="24"/>
          <w:lang w:val="en-JM"/>
        </w:rPr>
        <w:t xml:space="preserve">eing a member of a peer group takes on significance particularly as </w:t>
      </w:r>
      <w:r w:rsidR="00D356E6">
        <w:rPr>
          <w:rFonts w:ascii="Times New Roman" w:hAnsi="Times New Roman" w:cs="Times New Roman"/>
          <w:sz w:val="24"/>
          <w:szCs w:val="24"/>
          <w:lang w:val="en-JM"/>
        </w:rPr>
        <w:t>“</w:t>
      </w:r>
      <w:r>
        <w:rPr>
          <w:rFonts w:ascii="Times New Roman" w:hAnsi="Times New Roman" w:cs="Times New Roman"/>
          <w:sz w:val="24"/>
          <w:szCs w:val="24"/>
          <w:lang w:val="en-JM"/>
        </w:rPr>
        <w:t>the boundaries of adolescent peer groups become more rigid and students either fit in or not</w:t>
      </w:r>
      <w:r w:rsidR="00D356E6">
        <w:rPr>
          <w:rFonts w:ascii="Times New Roman" w:hAnsi="Times New Roman" w:cs="Times New Roman"/>
          <w:sz w:val="24"/>
          <w:szCs w:val="24"/>
          <w:lang w:val="en-JM"/>
        </w:rPr>
        <w:t>”</w:t>
      </w:r>
      <w:r>
        <w:rPr>
          <w:rFonts w:ascii="Times New Roman" w:hAnsi="Times New Roman" w:cs="Times New Roman"/>
          <w:sz w:val="24"/>
          <w:szCs w:val="24"/>
          <w:lang w:val="en-JM"/>
        </w:rPr>
        <w:t xml:space="preserve"> (</w:t>
      </w:r>
      <w:r w:rsidR="00D356E6">
        <w:rPr>
          <w:rFonts w:ascii="Times New Roman" w:hAnsi="Times New Roman" w:cs="Times New Roman"/>
          <w:sz w:val="24"/>
          <w:szCs w:val="24"/>
          <w:lang w:val="en-JM"/>
        </w:rPr>
        <w:t xml:space="preserve">Booth and Sheehan 2008, </w:t>
      </w:r>
      <w:r>
        <w:rPr>
          <w:rFonts w:ascii="Times New Roman" w:hAnsi="Times New Roman" w:cs="Times New Roman"/>
          <w:sz w:val="24"/>
          <w:szCs w:val="24"/>
          <w:lang w:val="en-JM"/>
        </w:rPr>
        <w:t>p. 724). Eccles and Roeser (2011) examined the impact of peers on student motivation and achievement and found that pe</w:t>
      </w:r>
      <w:r w:rsidR="00B209E9">
        <w:rPr>
          <w:rFonts w:ascii="Times New Roman" w:hAnsi="Times New Roman" w:cs="Times New Roman"/>
          <w:sz w:val="24"/>
          <w:szCs w:val="24"/>
          <w:lang w:val="en-JM"/>
        </w:rPr>
        <w:t>ers influenced students’ identit</w:t>
      </w:r>
      <w:r>
        <w:rPr>
          <w:rFonts w:ascii="Times New Roman" w:hAnsi="Times New Roman" w:cs="Times New Roman"/>
          <w:sz w:val="24"/>
          <w:szCs w:val="24"/>
          <w:lang w:val="en-JM"/>
        </w:rPr>
        <w:t>y formation, goals, aspirations and educational choices during the secondary school years (p.231).</w:t>
      </w:r>
      <w:r w:rsidRPr="00DC316C">
        <w:rPr>
          <w:rFonts w:ascii="Times New Roman" w:hAnsi="Times New Roman" w:cs="Times New Roman"/>
          <w:sz w:val="24"/>
          <w:szCs w:val="24"/>
          <w:lang w:val="en-JM"/>
        </w:rPr>
        <w:t>The connections between peers, social networks and social capital have been e</w:t>
      </w:r>
      <w:r w:rsidR="002776EE">
        <w:rPr>
          <w:rFonts w:ascii="Times New Roman" w:hAnsi="Times New Roman" w:cs="Times New Roman"/>
          <w:sz w:val="24"/>
          <w:szCs w:val="24"/>
          <w:lang w:val="en-JM"/>
        </w:rPr>
        <w:t>xtensively investigated (Craft and</w:t>
      </w:r>
      <w:r w:rsidRPr="00DC316C">
        <w:rPr>
          <w:rFonts w:ascii="Times New Roman" w:hAnsi="Times New Roman" w:cs="Times New Roman"/>
          <w:sz w:val="24"/>
          <w:szCs w:val="24"/>
          <w:lang w:val="en-JM"/>
        </w:rPr>
        <w:t xml:space="preserve"> Maunder, 2012; </w:t>
      </w:r>
      <w:r>
        <w:rPr>
          <w:rFonts w:ascii="Times New Roman" w:hAnsi="Times New Roman" w:cs="Times New Roman"/>
          <w:sz w:val="24"/>
          <w:szCs w:val="24"/>
          <w:lang w:val="en-JM"/>
        </w:rPr>
        <w:t xml:space="preserve">Mackenzie </w:t>
      </w:r>
      <w:r w:rsidRPr="002776EE">
        <w:rPr>
          <w:rFonts w:ascii="Times New Roman" w:hAnsi="Times New Roman" w:cs="Times New Roman"/>
          <w:i/>
          <w:sz w:val="24"/>
          <w:szCs w:val="24"/>
          <w:lang w:val="en-JM"/>
        </w:rPr>
        <w:t>et al.</w:t>
      </w:r>
      <w:r w:rsidR="002776EE">
        <w:rPr>
          <w:rFonts w:ascii="Times New Roman" w:hAnsi="Times New Roman" w:cs="Times New Roman"/>
          <w:sz w:val="24"/>
          <w:szCs w:val="24"/>
          <w:lang w:val="en-JM"/>
        </w:rPr>
        <w:t xml:space="preserve">, </w:t>
      </w:r>
      <w:r>
        <w:rPr>
          <w:rFonts w:ascii="Times New Roman" w:hAnsi="Times New Roman" w:cs="Times New Roman"/>
          <w:sz w:val="24"/>
          <w:szCs w:val="24"/>
          <w:lang w:val="en-JM"/>
        </w:rPr>
        <w:t>2012; Wa</w:t>
      </w:r>
      <w:r w:rsidRPr="00DC316C">
        <w:rPr>
          <w:rFonts w:ascii="Times New Roman" w:hAnsi="Times New Roman" w:cs="Times New Roman"/>
          <w:sz w:val="24"/>
          <w:szCs w:val="24"/>
          <w:lang w:val="en-JM"/>
        </w:rPr>
        <w:t xml:space="preserve">ters </w:t>
      </w:r>
      <w:r w:rsidRPr="002776EE">
        <w:rPr>
          <w:rFonts w:ascii="Times New Roman" w:hAnsi="Times New Roman" w:cs="Times New Roman"/>
          <w:i/>
          <w:sz w:val="24"/>
          <w:szCs w:val="24"/>
          <w:lang w:val="en-JM"/>
        </w:rPr>
        <w:t>et al.</w:t>
      </w:r>
      <w:r w:rsidR="002776EE" w:rsidRPr="002776EE">
        <w:rPr>
          <w:rFonts w:ascii="Times New Roman" w:hAnsi="Times New Roman" w:cs="Times New Roman"/>
          <w:i/>
          <w:sz w:val="24"/>
          <w:szCs w:val="24"/>
          <w:lang w:val="en-JM"/>
        </w:rPr>
        <w:t>,</w:t>
      </w:r>
      <w:r w:rsidRPr="00DC316C">
        <w:rPr>
          <w:rFonts w:ascii="Times New Roman" w:hAnsi="Times New Roman" w:cs="Times New Roman"/>
          <w:sz w:val="24"/>
          <w:szCs w:val="24"/>
          <w:lang w:val="en-JM"/>
        </w:rPr>
        <w:t xml:space="preserve"> 2012</w:t>
      </w:r>
      <w:r>
        <w:rPr>
          <w:rFonts w:ascii="Times New Roman" w:hAnsi="Times New Roman" w:cs="Times New Roman"/>
          <w:sz w:val="24"/>
          <w:szCs w:val="24"/>
          <w:lang w:val="en-JM"/>
        </w:rPr>
        <w:t xml:space="preserve">; Knesting, </w:t>
      </w:r>
      <w:r w:rsidRPr="002776EE">
        <w:rPr>
          <w:rFonts w:ascii="Times New Roman" w:hAnsi="Times New Roman" w:cs="Times New Roman"/>
          <w:i/>
          <w:sz w:val="24"/>
          <w:szCs w:val="24"/>
          <w:lang w:val="en-JM"/>
        </w:rPr>
        <w:t>et al.</w:t>
      </w:r>
      <w:r w:rsidR="002776EE" w:rsidRPr="002776EE">
        <w:rPr>
          <w:rFonts w:ascii="Times New Roman" w:hAnsi="Times New Roman" w:cs="Times New Roman"/>
          <w:i/>
          <w:sz w:val="24"/>
          <w:szCs w:val="24"/>
          <w:lang w:val="en-JM"/>
        </w:rPr>
        <w:t>,</w:t>
      </w:r>
      <w:r>
        <w:rPr>
          <w:rFonts w:ascii="Times New Roman" w:hAnsi="Times New Roman" w:cs="Times New Roman"/>
          <w:sz w:val="24"/>
          <w:szCs w:val="24"/>
          <w:lang w:val="en-JM"/>
        </w:rPr>
        <w:t xml:space="preserve"> 2008). Peer relationships act as a buffer during transitions that help adolescents navigate the social and organization</w:t>
      </w:r>
      <w:r w:rsidR="0007408C">
        <w:rPr>
          <w:rFonts w:ascii="Times New Roman" w:hAnsi="Times New Roman" w:cs="Times New Roman"/>
          <w:sz w:val="24"/>
          <w:szCs w:val="24"/>
          <w:lang w:val="en-JM"/>
        </w:rPr>
        <w:t>al terrain of secondary school.</w:t>
      </w:r>
    </w:p>
    <w:p w14:paraId="16804C15" w14:textId="77777777" w:rsidR="0007408C" w:rsidRDefault="0007408C" w:rsidP="0007408C">
      <w:pPr>
        <w:spacing w:after="0" w:line="360" w:lineRule="auto"/>
        <w:jc w:val="both"/>
        <w:rPr>
          <w:rFonts w:ascii="Times New Roman" w:hAnsi="Times New Roman" w:cs="Times New Roman"/>
          <w:sz w:val="24"/>
          <w:szCs w:val="24"/>
          <w:lang w:val="en-JM"/>
        </w:rPr>
      </w:pPr>
    </w:p>
    <w:p w14:paraId="52F38C55" w14:textId="77777777" w:rsidR="003D7534" w:rsidRDefault="003D7534" w:rsidP="0007408C">
      <w:pPr>
        <w:spacing w:after="0" w:line="360" w:lineRule="auto"/>
        <w:jc w:val="both"/>
        <w:rPr>
          <w:rFonts w:ascii="Times New Roman" w:hAnsi="Times New Roman" w:cs="Times New Roman"/>
          <w:sz w:val="24"/>
          <w:szCs w:val="24"/>
          <w:lang w:val="en-JM"/>
        </w:rPr>
      </w:pPr>
      <w:r>
        <w:rPr>
          <w:rFonts w:ascii="Times New Roman" w:hAnsi="Times New Roman" w:cs="Times New Roman"/>
          <w:sz w:val="24"/>
          <w:szCs w:val="24"/>
          <w:lang w:val="en-JM"/>
        </w:rPr>
        <w:t xml:space="preserve">Keeping the focus on the interplay of environments on human development Waters </w:t>
      </w:r>
      <w:r w:rsidRPr="002776EE">
        <w:rPr>
          <w:rFonts w:ascii="Times New Roman" w:hAnsi="Times New Roman" w:cs="Times New Roman"/>
          <w:i/>
          <w:sz w:val="24"/>
          <w:szCs w:val="24"/>
          <w:lang w:val="en-JM"/>
        </w:rPr>
        <w:t>et al.</w:t>
      </w:r>
      <w:r>
        <w:rPr>
          <w:rFonts w:ascii="Times New Roman" w:hAnsi="Times New Roman" w:cs="Times New Roman"/>
          <w:sz w:val="24"/>
          <w:szCs w:val="24"/>
          <w:lang w:val="en-JM"/>
        </w:rPr>
        <w:t xml:space="preserve"> (2012) use a social ecological perspective to investigate the effects that transitioning to secondary school has on the social and emotional development of students. Their findings indicate that when children create extensive social networks</w:t>
      </w:r>
      <w:r w:rsidR="00B64564">
        <w:rPr>
          <w:rFonts w:ascii="Times New Roman" w:hAnsi="Times New Roman" w:cs="Times New Roman"/>
          <w:sz w:val="24"/>
          <w:szCs w:val="24"/>
          <w:lang w:val="en-JM"/>
        </w:rPr>
        <w:t>,</w:t>
      </w:r>
      <w:r>
        <w:rPr>
          <w:rFonts w:ascii="Times New Roman" w:hAnsi="Times New Roman" w:cs="Times New Roman"/>
          <w:sz w:val="24"/>
          <w:szCs w:val="24"/>
          <w:lang w:val="en-JM"/>
        </w:rPr>
        <w:t xml:space="preserve"> transition is perceive</w:t>
      </w:r>
      <w:r w:rsidR="00F81FDA">
        <w:rPr>
          <w:rFonts w:ascii="Times New Roman" w:hAnsi="Times New Roman" w:cs="Times New Roman"/>
          <w:sz w:val="24"/>
          <w:szCs w:val="24"/>
          <w:lang w:val="en-JM"/>
        </w:rPr>
        <w:t>d</w:t>
      </w:r>
      <w:r>
        <w:rPr>
          <w:rFonts w:ascii="Times New Roman" w:hAnsi="Times New Roman" w:cs="Times New Roman"/>
          <w:sz w:val="24"/>
          <w:szCs w:val="24"/>
          <w:lang w:val="en-JM"/>
        </w:rPr>
        <w:t xml:space="preserve"> more positively and wh</w:t>
      </w:r>
      <w:r w:rsidR="00F81FDA">
        <w:rPr>
          <w:rFonts w:ascii="Times New Roman" w:hAnsi="Times New Roman" w:cs="Times New Roman"/>
          <w:sz w:val="24"/>
          <w:szCs w:val="24"/>
          <w:lang w:val="en-JM"/>
        </w:rPr>
        <w:t>en adolescents fail to develop</w:t>
      </w:r>
      <w:r>
        <w:rPr>
          <w:rFonts w:ascii="Times New Roman" w:hAnsi="Times New Roman" w:cs="Times New Roman"/>
          <w:sz w:val="24"/>
          <w:szCs w:val="24"/>
          <w:lang w:val="en-JM"/>
        </w:rPr>
        <w:t xml:space="preserve"> relationships with others and with their school they are more likely to experience mental health difficulties </w:t>
      </w:r>
      <w:r w:rsidR="00541564">
        <w:rPr>
          <w:rFonts w:ascii="Times New Roman" w:hAnsi="Times New Roman" w:cs="Times New Roman"/>
          <w:sz w:val="24"/>
          <w:szCs w:val="24"/>
          <w:lang w:val="en-JM"/>
        </w:rPr>
        <w:t>and or feel</w:t>
      </w:r>
      <w:r w:rsidR="00B64564">
        <w:rPr>
          <w:rFonts w:ascii="Times New Roman" w:hAnsi="Times New Roman" w:cs="Times New Roman"/>
          <w:sz w:val="24"/>
          <w:szCs w:val="24"/>
          <w:lang w:val="en-JM"/>
        </w:rPr>
        <w:t>ings of loneliness</w:t>
      </w:r>
      <w:r w:rsidR="00541564">
        <w:rPr>
          <w:rFonts w:ascii="Times New Roman" w:hAnsi="Times New Roman" w:cs="Times New Roman"/>
          <w:sz w:val="24"/>
          <w:szCs w:val="24"/>
          <w:lang w:val="en-JM"/>
        </w:rPr>
        <w:t xml:space="preserve"> </w:t>
      </w:r>
      <w:r>
        <w:rPr>
          <w:rFonts w:ascii="Times New Roman" w:hAnsi="Times New Roman" w:cs="Times New Roman"/>
          <w:sz w:val="24"/>
          <w:szCs w:val="24"/>
          <w:lang w:val="en-JM"/>
        </w:rPr>
        <w:t xml:space="preserve">(p. 191). </w:t>
      </w:r>
    </w:p>
    <w:p w14:paraId="645B7663" w14:textId="77777777" w:rsidR="00B64564" w:rsidRDefault="00B64564" w:rsidP="0007408C">
      <w:pPr>
        <w:spacing w:after="0" w:line="360" w:lineRule="auto"/>
        <w:jc w:val="both"/>
        <w:rPr>
          <w:rFonts w:ascii="Times New Roman" w:hAnsi="Times New Roman" w:cs="Times New Roman"/>
          <w:sz w:val="24"/>
          <w:szCs w:val="24"/>
          <w:lang w:val="en-JM"/>
        </w:rPr>
      </w:pPr>
    </w:p>
    <w:p w14:paraId="23D9A82E" w14:textId="77777777" w:rsidR="000A1F3B" w:rsidRDefault="003D7534" w:rsidP="000424DB">
      <w:pPr>
        <w:spacing w:after="0" w:line="360" w:lineRule="auto"/>
        <w:jc w:val="both"/>
        <w:rPr>
          <w:rFonts w:ascii="Times New Roman" w:hAnsi="Times New Roman" w:cs="Times New Roman"/>
          <w:sz w:val="24"/>
          <w:szCs w:val="24"/>
        </w:rPr>
      </w:pPr>
      <w:r w:rsidRPr="00A91E27">
        <w:rPr>
          <w:rFonts w:ascii="Times New Roman" w:hAnsi="Times New Roman" w:cs="Times New Roman"/>
          <w:sz w:val="24"/>
          <w:szCs w:val="24"/>
        </w:rPr>
        <w:t>Using the stage-environmental fit paradigm</w:t>
      </w:r>
      <w:r w:rsidR="00DA78C8">
        <w:rPr>
          <w:rFonts w:ascii="Times New Roman" w:hAnsi="Times New Roman" w:cs="Times New Roman"/>
          <w:sz w:val="24"/>
          <w:szCs w:val="24"/>
        </w:rPr>
        <w:t>,</w:t>
      </w:r>
      <w:r w:rsidRPr="00A91E27">
        <w:rPr>
          <w:rFonts w:ascii="Times New Roman" w:hAnsi="Times New Roman" w:cs="Times New Roman"/>
          <w:sz w:val="24"/>
          <w:szCs w:val="24"/>
        </w:rPr>
        <w:t xml:space="preserve"> Eccles </w:t>
      </w:r>
      <w:r w:rsidRPr="002776EE">
        <w:rPr>
          <w:rFonts w:ascii="Times New Roman" w:hAnsi="Times New Roman" w:cs="Times New Roman"/>
          <w:i/>
          <w:sz w:val="24"/>
          <w:szCs w:val="24"/>
        </w:rPr>
        <w:t>et al.</w:t>
      </w:r>
      <w:r w:rsidRPr="00A91E27">
        <w:rPr>
          <w:rFonts w:ascii="Times New Roman" w:hAnsi="Times New Roman" w:cs="Times New Roman"/>
          <w:sz w:val="24"/>
          <w:szCs w:val="24"/>
        </w:rPr>
        <w:t xml:space="preserve"> (1993) </w:t>
      </w:r>
      <w:r>
        <w:rPr>
          <w:rFonts w:ascii="Times New Roman" w:hAnsi="Times New Roman" w:cs="Times New Roman"/>
          <w:sz w:val="24"/>
          <w:szCs w:val="24"/>
        </w:rPr>
        <w:t>investigated the impact of transition on academic motivation in young adolescents. Their study proposes that students experience academic decline in this period because there is a mismatch between young adolescents’ developmental needs and the demands of the traditional classroom environment.</w:t>
      </w:r>
      <w:r w:rsidR="004633E6">
        <w:rPr>
          <w:rFonts w:ascii="Times New Roman" w:hAnsi="Times New Roman" w:cs="Times New Roman"/>
          <w:sz w:val="24"/>
          <w:szCs w:val="24"/>
        </w:rPr>
        <w:t xml:space="preserve"> </w:t>
      </w:r>
      <w:r w:rsidR="00A91E27">
        <w:rPr>
          <w:rFonts w:ascii="Times New Roman" w:hAnsi="Times New Roman" w:cs="Times New Roman"/>
          <w:sz w:val="24"/>
          <w:szCs w:val="24"/>
        </w:rPr>
        <w:t xml:space="preserve">The traditional classroom is socially constructed and therefore is likely to look different in </w:t>
      </w:r>
      <w:r w:rsidR="00A91E27">
        <w:rPr>
          <w:rFonts w:ascii="Times New Roman" w:hAnsi="Times New Roman" w:cs="Times New Roman"/>
          <w:sz w:val="24"/>
          <w:szCs w:val="24"/>
        </w:rPr>
        <w:lastRenderedPageBreak/>
        <w:t xml:space="preserve">different cultures. </w:t>
      </w:r>
      <w:r w:rsidR="00866E4F">
        <w:rPr>
          <w:rFonts w:ascii="Times New Roman" w:hAnsi="Times New Roman" w:cs="Times New Roman"/>
          <w:sz w:val="24"/>
          <w:szCs w:val="24"/>
        </w:rPr>
        <w:t xml:space="preserve">For the purpose of this </w:t>
      </w:r>
      <w:r w:rsidR="00866E4F" w:rsidRPr="00C25538">
        <w:rPr>
          <w:rFonts w:ascii="Times New Roman" w:hAnsi="Times New Roman" w:cs="Times New Roman"/>
          <w:sz w:val="24"/>
          <w:szCs w:val="24"/>
        </w:rPr>
        <w:t>chapter</w:t>
      </w:r>
      <w:r w:rsidR="00DA78C8" w:rsidRPr="00A91BB7">
        <w:rPr>
          <w:rFonts w:ascii="Times New Roman" w:hAnsi="Times New Roman" w:cs="Times New Roman"/>
          <w:sz w:val="24"/>
          <w:szCs w:val="24"/>
        </w:rPr>
        <w:t>,</w:t>
      </w:r>
      <w:r w:rsidR="00A91E27" w:rsidRPr="00A91BB7">
        <w:rPr>
          <w:rFonts w:ascii="Times New Roman" w:hAnsi="Times New Roman" w:cs="Times New Roman"/>
          <w:sz w:val="24"/>
          <w:szCs w:val="24"/>
        </w:rPr>
        <w:t xml:space="preserve"> </w:t>
      </w:r>
      <w:r w:rsidR="00A91BB7">
        <w:rPr>
          <w:rFonts w:ascii="Times New Roman" w:hAnsi="Times New Roman" w:cs="Times New Roman"/>
          <w:sz w:val="24"/>
          <w:szCs w:val="24"/>
        </w:rPr>
        <w:t xml:space="preserve">I describe the traditional classroom as </w:t>
      </w:r>
      <w:r w:rsidR="00A91E27" w:rsidRPr="00A91BB7">
        <w:rPr>
          <w:rFonts w:ascii="Times New Roman" w:hAnsi="Times New Roman" w:cs="Times New Roman"/>
          <w:sz w:val="24"/>
          <w:szCs w:val="24"/>
        </w:rPr>
        <w:t xml:space="preserve">environments </w:t>
      </w:r>
      <w:r w:rsidR="00A91E27">
        <w:rPr>
          <w:rFonts w:ascii="Times New Roman" w:hAnsi="Times New Roman" w:cs="Times New Roman"/>
          <w:sz w:val="24"/>
          <w:szCs w:val="24"/>
        </w:rPr>
        <w:t>that focus on</w:t>
      </w:r>
      <w:r w:rsidR="00A91BB7">
        <w:rPr>
          <w:rFonts w:ascii="Times New Roman" w:hAnsi="Times New Roman" w:cs="Times New Roman"/>
          <w:sz w:val="24"/>
          <w:szCs w:val="24"/>
        </w:rPr>
        <w:t>:</w:t>
      </w:r>
      <w:r w:rsidR="00A91E27">
        <w:rPr>
          <w:rFonts w:ascii="Times New Roman" w:hAnsi="Times New Roman" w:cs="Times New Roman"/>
          <w:sz w:val="24"/>
          <w:szCs w:val="24"/>
        </w:rPr>
        <w:t xml:space="preserve"> covering an academic curriculum, maintaining discipline</w:t>
      </w:r>
      <w:r w:rsidR="00101CAE">
        <w:rPr>
          <w:rFonts w:ascii="Times New Roman" w:hAnsi="Times New Roman" w:cs="Times New Roman"/>
          <w:sz w:val="24"/>
          <w:szCs w:val="24"/>
        </w:rPr>
        <w:t>, encouraging competition,</w:t>
      </w:r>
      <w:r w:rsidR="00A91BB7">
        <w:rPr>
          <w:rFonts w:ascii="Times New Roman" w:hAnsi="Times New Roman" w:cs="Times New Roman"/>
          <w:sz w:val="24"/>
          <w:szCs w:val="24"/>
        </w:rPr>
        <w:t xml:space="preserve"> and</w:t>
      </w:r>
      <w:r w:rsidR="00101CAE">
        <w:rPr>
          <w:rFonts w:ascii="Times New Roman" w:hAnsi="Times New Roman" w:cs="Times New Roman"/>
          <w:sz w:val="24"/>
          <w:szCs w:val="24"/>
        </w:rPr>
        <w:t xml:space="preserve"> transmitting cultural values</w:t>
      </w:r>
      <w:r w:rsidR="00BF3CCD">
        <w:rPr>
          <w:rFonts w:ascii="Times New Roman" w:hAnsi="Times New Roman" w:cs="Times New Roman"/>
          <w:sz w:val="24"/>
          <w:szCs w:val="24"/>
        </w:rPr>
        <w:t>.</w:t>
      </w:r>
      <w:r w:rsidR="00A91BB7">
        <w:rPr>
          <w:rFonts w:ascii="Times New Roman" w:hAnsi="Times New Roman" w:cs="Times New Roman"/>
          <w:sz w:val="24"/>
          <w:szCs w:val="24"/>
        </w:rPr>
        <w:t xml:space="preserve"> </w:t>
      </w:r>
      <w:r w:rsidR="00BF3CCD">
        <w:rPr>
          <w:rFonts w:ascii="Times New Roman" w:hAnsi="Times New Roman" w:cs="Times New Roman"/>
          <w:sz w:val="24"/>
          <w:szCs w:val="24"/>
        </w:rPr>
        <w:t xml:space="preserve">Additionally, they </w:t>
      </w:r>
      <w:r w:rsidR="00A91BB7">
        <w:rPr>
          <w:rFonts w:ascii="Times New Roman" w:hAnsi="Times New Roman" w:cs="Times New Roman"/>
          <w:sz w:val="24"/>
          <w:szCs w:val="24"/>
        </w:rPr>
        <w:t>are</w:t>
      </w:r>
      <w:r w:rsidR="00DA78C8">
        <w:rPr>
          <w:rFonts w:ascii="Times New Roman" w:hAnsi="Times New Roman" w:cs="Times New Roman"/>
          <w:sz w:val="24"/>
          <w:szCs w:val="24"/>
        </w:rPr>
        <w:t xml:space="preserve"> </w:t>
      </w:r>
      <w:r w:rsidR="00101CAE">
        <w:rPr>
          <w:rFonts w:ascii="Times New Roman" w:hAnsi="Times New Roman" w:cs="Times New Roman"/>
          <w:sz w:val="24"/>
          <w:szCs w:val="24"/>
        </w:rPr>
        <w:t xml:space="preserve">usually </w:t>
      </w:r>
      <w:r w:rsidR="00A91E27">
        <w:rPr>
          <w:rFonts w:ascii="Times New Roman" w:hAnsi="Times New Roman" w:cs="Times New Roman"/>
          <w:sz w:val="24"/>
          <w:szCs w:val="24"/>
        </w:rPr>
        <w:t>teacher cent</w:t>
      </w:r>
      <w:r w:rsidR="00101CAE">
        <w:rPr>
          <w:rFonts w:ascii="Times New Roman" w:hAnsi="Times New Roman" w:cs="Times New Roman"/>
          <w:sz w:val="24"/>
          <w:szCs w:val="24"/>
        </w:rPr>
        <w:t>re</w:t>
      </w:r>
      <w:r w:rsidR="00DA78C8">
        <w:rPr>
          <w:rFonts w:ascii="Times New Roman" w:hAnsi="Times New Roman" w:cs="Times New Roman"/>
          <w:sz w:val="24"/>
          <w:szCs w:val="24"/>
        </w:rPr>
        <w:t>d</w:t>
      </w:r>
      <w:r w:rsidR="00A91E27">
        <w:rPr>
          <w:rFonts w:ascii="Times New Roman" w:hAnsi="Times New Roman" w:cs="Times New Roman"/>
          <w:sz w:val="24"/>
          <w:szCs w:val="24"/>
        </w:rPr>
        <w:t>.</w:t>
      </w:r>
      <w:r w:rsidR="00101CAE">
        <w:rPr>
          <w:rFonts w:ascii="Times New Roman" w:hAnsi="Times New Roman" w:cs="Times New Roman"/>
          <w:sz w:val="24"/>
          <w:szCs w:val="24"/>
        </w:rPr>
        <w:t xml:space="preserve"> </w:t>
      </w:r>
      <w:r w:rsidR="000E2CD6">
        <w:rPr>
          <w:rFonts w:ascii="Times New Roman" w:hAnsi="Times New Roman" w:cs="Times New Roman"/>
          <w:sz w:val="24"/>
          <w:szCs w:val="24"/>
        </w:rPr>
        <w:t>This is not to imply that these goals are intrinsica</w:t>
      </w:r>
      <w:r w:rsidR="000424DB">
        <w:rPr>
          <w:rFonts w:ascii="Times New Roman" w:hAnsi="Times New Roman" w:cs="Times New Roman"/>
          <w:sz w:val="24"/>
          <w:szCs w:val="24"/>
        </w:rPr>
        <w:t>lly wrong but rather to emphasize</w:t>
      </w:r>
      <w:r w:rsidR="000E2CD6">
        <w:rPr>
          <w:rFonts w:ascii="Times New Roman" w:hAnsi="Times New Roman" w:cs="Times New Roman"/>
          <w:sz w:val="24"/>
          <w:szCs w:val="24"/>
        </w:rPr>
        <w:t xml:space="preserve"> the power imbalance that usually exists in these types of classrooms.</w:t>
      </w:r>
    </w:p>
    <w:p w14:paraId="7015BBFC" w14:textId="77777777" w:rsidR="000A1F3B" w:rsidRDefault="000A1F3B" w:rsidP="000424DB">
      <w:pPr>
        <w:spacing w:after="0" w:line="360" w:lineRule="auto"/>
        <w:jc w:val="both"/>
        <w:rPr>
          <w:rFonts w:ascii="Times New Roman" w:hAnsi="Times New Roman" w:cs="Times New Roman"/>
          <w:sz w:val="24"/>
          <w:szCs w:val="24"/>
        </w:rPr>
      </w:pPr>
    </w:p>
    <w:p w14:paraId="0CD99322" w14:textId="77777777" w:rsidR="003D7534" w:rsidRDefault="00101CAE" w:rsidP="000424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Eccles </w:t>
      </w:r>
      <w:r w:rsidRPr="002776EE">
        <w:rPr>
          <w:rFonts w:ascii="Times New Roman" w:hAnsi="Times New Roman" w:cs="Times New Roman"/>
          <w:i/>
          <w:sz w:val="24"/>
          <w:szCs w:val="24"/>
        </w:rPr>
        <w:t>et al.</w:t>
      </w:r>
      <w:r>
        <w:rPr>
          <w:rFonts w:ascii="Times New Roman" w:hAnsi="Times New Roman" w:cs="Times New Roman"/>
          <w:sz w:val="24"/>
          <w:szCs w:val="24"/>
        </w:rPr>
        <w:t xml:space="preserve"> (1993) argue y</w:t>
      </w:r>
      <w:r w:rsidR="003D7534">
        <w:rPr>
          <w:rFonts w:ascii="Times New Roman" w:hAnsi="Times New Roman" w:cs="Times New Roman"/>
          <w:sz w:val="24"/>
          <w:szCs w:val="24"/>
        </w:rPr>
        <w:t>oung adolescents want choices and autonomy, have more developed cognitive skills</w:t>
      </w:r>
      <w:r w:rsidR="004633E6">
        <w:rPr>
          <w:rFonts w:ascii="Times New Roman" w:hAnsi="Times New Roman" w:cs="Times New Roman"/>
          <w:sz w:val="24"/>
          <w:szCs w:val="24"/>
        </w:rPr>
        <w:t>,</w:t>
      </w:r>
      <w:r w:rsidR="003D7534">
        <w:rPr>
          <w:rFonts w:ascii="Times New Roman" w:hAnsi="Times New Roman" w:cs="Times New Roman"/>
          <w:sz w:val="24"/>
          <w:szCs w:val="24"/>
        </w:rPr>
        <w:t xml:space="preserve"> need peer relationships for fitting in and </w:t>
      </w:r>
      <w:r w:rsidR="004633E6">
        <w:rPr>
          <w:rFonts w:ascii="Times New Roman" w:hAnsi="Times New Roman" w:cs="Times New Roman"/>
          <w:sz w:val="24"/>
          <w:szCs w:val="24"/>
        </w:rPr>
        <w:t>want social mobility.</w:t>
      </w:r>
      <w:r w:rsidR="000E2CD6">
        <w:rPr>
          <w:rFonts w:ascii="Times New Roman" w:hAnsi="Times New Roman" w:cs="Times New Roman"/>
          <w:sz w:val="24"/>
          <w:szCs w:val="24"/>
        </w:rPr>
        <w:t xml:space="preserve"> </w:t>
      </w:r>
      <w:r w:rsidR="004633E6">
        <w:rPr>
          <w:rFonts w:ascii="Times New Roman" w:hAnsi="Times New Roman" w:cs="Times New Roman"/>
          <w:sz w:val="24"/>
          <w:szCs w:val="24"/>
        </w:rPr>
        <w:t>The</w:t>
      </w:r>
      <w:r>
        <w:rPr>
          <w:rFonts w:ascii="Times New Roman" w:hAnsi="Times New Roman" w:cs="Times New Roman"/>
          <w:sz w:val="24"/>
          <w:szCs w:val="24"/>
        </w:rPr>
        <w:t xml:space="preserve">se needs are unlikely to be satisfied in traditional </w:t>
      </w:r>
      <w:r w:rsidR="004633E6">
        <w:rPr>
          <w:rFonts w:ascii="Times New Roman" w:hAnsi="Times New Roman" w:cs="Times New Roman"/>
          <w:sz w:val="24"/>
          <w:szCs w:val="24"/>
        </w:rPr>
        <w:t>school environment</w:t>
      </w:r>
      <w:r>
        <w:rPr>
          <w:rFonts w:ascii="Times New Roman" w:hAnsi="Times New Roman" w:cs="Times New Roman"/>
          <w:sz w:val="24"/>
          <w:szCs w:val="24"/>
        </w:rPr>
        <w:t>s</w:t>
      </w:r>
      <w:r w:rsidR="004633E6">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0E2CD6">
        <w:rPr>
          <w:rFonts w:ascii="Times New Roman" w:hAnsi="Times New Roman" w:cs="Times New Roman"/>
          <w:sz w:val="24"/>
          <w:szCs w:val="24"/>
        </w:rPr>
        <w:t xml:space="preserve">are likely to </w:t>
      </w:r>
      <w:r w:rsidR="00670A80">
        <w:rPr>
          <w:rFonts w:ascii="Times New Roman" w:hAnsi="Times New Roman" w:cs="Times New Roman"/>
          <w:sz w:val="24"/>
          <w:szCs w:val="24"/>
        </w:rPr>
        <w:t>provide</w:t>
      </w:r>
      <w:r>
        <w:rPr>
          <w:rFonts w:ascii="Times New Roman" w:hAnsi="Times New Roman" w:cs="Times New Roman"/>
          <w:sz w:val="24"/>
          <w:szCs w:val="24"/>
        </w:rPr>
        <w:t xml:space="preserve"> little opportunity for choice</w:t>
      </w:r>
      <w:r w:rsidR="000E2CD6">
        <w:rPr>
          <w:rFonts w:ascii="Times New Roman" w:hAnsi="Times New Roman" w:cs="Times New Roman"/>
          <w:sz w:val="24"/>
          <w:szCs w:val="24"/>
        </w:rPr>
        <w:t xml:space="preserve"> of what and how to learn, </w:t>
      </w:r>
      <w:r w:rsidR="003D7534">
        <w:rPr>
          <w:rFonts w:ascii="Times New Roman" w:hAnsi="Times New Roman" w:cs="Times New Roman"/>
          <w:sz w:val="24"/>
          <w:szCs w:val="24"/>
        </w:rPr>
        <w:t>encourage greater teacher control</w:t>
      </w:r>
      <w:r w:rsidR="00FD6463">
        <w:rPr>
          <w:rFonts w:ascii="Times New Roman" w:hAnsi="Times New Roman" w:cs="Times New Roman"/>
          <w:sz w:val="24"/>
          <w:szCs w:val="24"/>
        </w:rPr>
        <w:t xml:space="preserve"> in order to maintain</w:t>
      </w:r>
      <w:r w:rsidR="00670A80">
        <w:rPr>
          <w:rFonts w:ascii="Times New Roman" w:hAnsi="Times New Roman" w:cs="Times New Roman"/>
          <w:sz w:val="24"/>
          <w:szCs w:val="24"/>
        </w:rPr>
        <w:t xml:space="preserve"> discipline and coverage of academic content;</w:t>
      </w:r>
      <w:r w:rsidR="003D7534">
        <w:rPr>
          <w:rFonts w:ascii="Times New Roman" w:hAnsi="Times New Roman" w:cs="Times New Roman"/>
          <w:sz w:val="24"/>
          <w:szCs w:val="24"/>
        </w:rPr>
        <w:t xml:space="preserve"> emphasize lower-level cognitive strategies</w:t>
      </w:r>
      <w:r w:rsidR="00670A80">
        <w:rPr>
          <w:rFonts w:ascii="Times New Roman" w:hAnsi="Times New Roman" w:cs="Times New Roman"/>
          <w:sz w:val="24"/>
          <w:szCs w:val="24"/>
        </w:rPr>
        <w:t xml:space="preserve"> that may discourage divergent thinking</w:t>
      </w:r>
      <w:r w:rsidR="003D7534">
        <w:rPr>
          <w:rFonts w:ascii="Times New Roman" w:hAnsi="Times New Roman" w:cs="Times New Roman"/>
          <w:sz w:val="24"/>
          <w:szCs w:val="24"/>
        </w:rPr>
        <w:t xml:space="preserve"> and </w:t>
      </w:r>
      <w:r w:rsidR="000E2CD6">
        <w:rPr>
          <w:rFonts w:ascii="Times New Roman" w:hAnsi="Times New Roman" w:cs="Times New Roman"/>
          <w:sz w:val="24"/>
          <w:szCs w:val="24"/>
        </w:rPr>
        <w:t xml:space="preserve">support policies that </w:t>
      </w:r>
      <w:r w:rsidR="003D7534">
        <w:rPr>
          <w:rFonts w:ascii="Times New Roman" w:hAnsi="Times New Roman" w:cs="Times New Roman"/>
          <w:sz w:val="24"/>
          <w:szCs w:val="24"/>
        </w:rPr>
        <w:t>disrupts social networks</w:t>
      </w:r>
      <w:r w:rsidR="000E2CD6">
        <w:rPr>
          <w:rFonts w:ascii="Times New Roman" w:hAnsi="Times New Roman" w:cs="Times New Roman"/>
          <w:sz w:val="24"/>
          <w:szCs w:val="24"/>
        </w:rPr>
        <w:t>.</w:t>
      </w:r>
      <w:r w:rsidR="00670A80">
        <w:rPr>
          <w:rFonts w:ascii="Times New Roman" w:hAnsi="Times New Roman" w:cs="Times New Roman"/>
          <w:sz w:val="24"/>
          <w:szCs w:val="24"/>
        </w:rPr>
        <w:t xml:space="preserve"> </w:t>
      </w:r>
      <w:r w:rsidR="003D7534">
        <w:rPr>
          <w:rFonts w:ascii="Times New Roman" w:hAnsi="Times New Roman" w:cs="Times New Roman"/>
          <w:sz w:val="24"/>
          <w:szCs w:val="24"/>
        </w:rPr>
        <w:t xml:space="preserve">Eccles </w:t>
      </w:r>
      <w:r w:rsidR="003D7534" w:rsidRPr="002776EE">
        <w:rPr>
          <w:rFonts w:ascii="Times New Roman" w:hAnsi="Times New Roman" w:cs="Times New Roman"/>
          <w:i/>
          <w:sz w:val="24"/>
          <w:szCs w:val="24"/>
        </w:rPr>
        <w:t>et al.</w:t>
      </w:r>
      <w:r w:rsidR="003D7534">
        <w:rPr>
          <w:rFonts w:ascii="Times New Roman" w:hAnsi="Times New Roman" w:cs="Times New Roman"/>
          <w:sz w:val="24"/>
          <w:szCs w:val="24"/>
        </w:rPr>
        <w:t xml:space="preserve"> (1993) and theorists interested in </w:t>
      </w:r>
      <w:r w:rsidR="00FD6463">
        <w:rPr>
          <w:rFonts w:ascii="Times New Roman" w:hAnsi="Times New Roman" w:cs="Times New Roman"/>
          <w:sz w:val="24"/>
          <w:szCs w:val="24"/>
        </w:rPr>
        <w:t>‘</w:t>
      </w:r>
      <w:r w:rsidR="003D7534">
        <w:rPr>
          <w:rFonts w:ascii="Times New Roman" w:hAnsi="Times New Roman" w:cs="Times New Roman"/>
          <w:sz w:val="24"/>
          <w:szCs w:val="24"/>
        </w:rPr>
        <w:t>person-environment fit</w:t>
      </w:r>
      <w:r w:rsidR="00FD6463">
        <w:rPr>
          <w:rFonts w:ascii="Times New Roman" w:hAnsi="Times New Roman" w:cs="Times New Roman"/>
          <w:sz w:val="24"/>
          <w:szCs w:val="24"/>
        </w:rPr>
        <w:t>’</w:t>
      </w:r>
      <w:r w:rsidR="003D7534">
        <w:rPr>
          <w:rFonts w:ascii="Times New Roman" w:hAnsi="Times New Roman" w:cs="Times New Roman"/>
          <w:sz w:val="24"/>
          <w:szCs w:val="24"/>
        </w:rPr>
        <w:t xml:space="preserve"> argue that the poor fit between young adolescents and their school environments greatly contributes to lowered motivation and academic decline that is associated with transitioning to secondary schools (p. 557).</w:t>
      </w:r>
    </w:p>
    <w:p w14:paraId="11EE3813" w14:textId="77777777" w:rsidR="00FD6463" w:rsidRDefault="00FD6463" w:rsidP="000424DB">
      <w:pPr>
        <w:spacing w:after="0" w:line="360" w:lineRule="auto"/>
        <w:jc w:val="both"/>
        <w:rPr>
          <w:rFonts w:ascii="Times New Roman" w:hAnsi="Times New Roman" w:cs="Times New Roman"/>
          <w:sz w:val="24"/>
          <w:szCs w:val="24"/>
        </w:rPr>
      </w:pPr>
    </w:p>
    <w:p w14:paraId="7AE9F7A2" w14:textId="77777777" w:rsidR="00FD6463" w:rsidRDefault="003D7534" w:rsidP="00E604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adolescence years are </w:t>
      </w:r>
      <w:r w:rsidR="00DF02E2" w:rsidRPr="00C25538">
        <w:rPr>
          <w:rFonts w:ascii="Times New Roman" w:hAnsi="Times New Roman" w:cs="Times New Roman"/>
          <w:sz w:val="24"/>
          <w:szCs w:val="24"/>
        </w:rPr>
        <w:t xml:space="preserve">argued </w:t>
      </w:r>
      <w:r>
        <w:rPr>
          <w:rFonts w:ascii="Times New Roman" w:hAnsi="Times New Roman" w:cs="Times New Roman"/>
          <w:sz w:val="24"/>
          <w:szCs w:val="24"/>
        </w:rPr>
        <w:t>as a turbulent and challenging period in child development</w:t>
      </w:r>
      <w:r w:rsidR="00DF02E2">
        <w:rPr>
          <w:rFonts w:ascii="Times New Roman" w:hAnsi="Times New Roman" w:cs="Times New Roman"/>
          <w:sz w:val="24"/>
          <w:szCs w:val="24"/>
        </w:rPr>
        <w:t xml:space="preserve"> </w:t>
      </w:r>
      <w:r w:rsidR="00DF02E2" w:rsidRPr="00C25538">
        <w:rPr>
          <w:rFonts w:ascii="Times New Roman" w:hAnsi="Times New Roman" w:cs="Times New Roman"/>
          <w:sz w:val="24"/>
          <w:szCs w:val="24"/>
        </w:rPr>
        <w:t>(Anna Freud 1969, in Lerner 2002, p.406</w:t>
      </w:r>
      <w:r w:rsidR="00DF02E2">
        <w:rPr>
          <w:rFonts w:ascii="Times New Roman" w:hAnsi="Times New Roman" w:cs="Times New Roman"/>
          <w:sz w:val="24"/>
          <w:szCs w:val="24"/>
        </w:rPr>
        <w:t>)</w:t>
      </w:r>
      <w:r w:rsidR="00FD6463">
        <w:rPr>
          <w:rFonts w:ascii="Times New Roman" w:hAnsi="Times New Roman" w:cs="Times New Roman"/>
          <w:sz w:val="24"/>
          <w:szCs w:val="24"/>
        </w:rPr>
        <w:t>. I</w:t>
      </w:r>
      <w:r>
        <w:rPr>
          <w:rFonts w:ascii="Times New Roman" w:hAnsi="Times New Roman" w:cs="Times New Roman"/>
          <w:sz w:val="24"/>
          <w:szCs w:val="24"/>
        </w:rPr>
        <w:t xml:space="preserve">t is considered to be a time of major change and stress for young people as they experience biological, social, emotional and cognitive changes. For young adolescents these developmental changes are juxtaposed against changes in schools, friendships, academic demands and expectations that come with transitioning to secondary school. The challenges associated with transitioning from primary to secondary school are particularly difficult for children who have special education needs and it is therefore important to understand the special challenges these students experience.   </w:t>
      </w:r>
    </w:p>
    <w:p w14:paraId="7CCDEDAC" w14:textId="77777777" w:rsidR="00E60452" w:rsidRDefault="00E60452" w:rsidP="00E60452">
      <w:pPr>
        <w:spacing w:after="0" w:line="360" w:lineRule="auto"/>
        <w:jc w:val="both"/>
        <w:rPr>
          <w:rFonts w:ascii="Times New Roman" w:hAnsi="Times New Roman" w:cs="Times New Roman"/>
          <w:sz w:val="24"/>
          <w:szCs w:val="24"/>
        </w:rPr>
      </w:pPr>
    </w:p>
    <w:p w14:paraId="0323C803" w14:textId="77777777" w:rsidR="00FD6463" w:rsidRDefault="003D7534" w:rsidP="00FD6463">
      <w:pPr>
        <w:spacing w:after="0" w:line="360" w:lineRule="auto"/>
        <w:jc w:val="both"/>
        <w:rPr>
          <w:rFonts w:ascii="Times New Roman" w:hAnsi="Times New Roman" w:cs="Times New Roman"/>
          <w:sz w:val="24"/>
          <w:szCs w:val="24"/>
        </w:rPr>
      </w:pPr>
      <w:r w:rsidRPr="00233A6B">
        <w:rPr>
          <w:rFonts w:ascii="Times New Roman" w:hAnsi="Times New Roman" w:cs="Times New Roman"/>
          <w:color w:val="000000" w:themeColor="text1"/>
          <w:sz w:val="24"/>
          <w:szCs w:val="24"/>
        </w:rPr>
        <w:t xml:space="preserve">Maras and Aveling (2006) </w:t>
      </w:r>
      <w:r>
        <w:rPr>
          <w:rFonts w:ascii="Times New Roman" w:hAnsi="Times New Roman" w:cs="Times New Roman"/>
          <w:sz w:val="24"/>
          <w:szCs w:val="24"/>
        </w:rPr>
        <w:t>investigated the challenges students</w:t>
      </w:r>
      <w:r w:rsidR="00083F42">
        <w:rPr>
          <w:rFonts w:ascii="Times New Roman" w:hAnsi="Times New Roman" w:cs="Times New Roman"/>
          <w:sz w:val="24"/>
          <w:szCs w:val="24"/>
        </w:rPr>
        <w:t>,</w:t>
      </w:r>
      <w:r>
        <w:rPr>
          <w:rFonts w:ascii="Times New Roman" w:hAnsi="Times New Roman" w:cs="Times New Roman"/>
          <w:sz w:val="24"/>
          <w:szCs w:val="24"/>
        </w:rPr>
        <w:t xml:space="preserve"> </w:t>
      </w:r>
      <w:r w:rsidR="00083F42">
        <w:rPr>
          <w:rFonts w:ascii="Times New Roman" w:hAnsi="Times New Roman" w:cs="Times New Roman"/>
          <w:sz w:val="24"/>
          <w:szCs w:val="24"/>
        </w:rPr>
        <w:t xml:space="preserve">who have been identified as having SEN, </w:t>
      </w:r>
      <w:r>
        <w:rPr>
          <w:rFonts w:ascii="Times New Roman" w:hAnsi="Times New Roman" w:cs="Times New Roman"/>
          <w:sz w:val="24"/>
          <w:szCs w:val="24"/>
        </w:rPr>
        <w:t>experienced when they transitioned to secondary school. They found that children with LD  str</w:t>
      </w:r>
      <w:r w:rsidR="00083F42">
        <w:rPr>
          <w:rFonts w:ascii="Times New Roman" w:hAnsi="Times New Roman" w:cs="Times New Roman"/>
          <w:sz w:val="24"/>
          <w:szCs w:val="24"/>
        </w:rPr>
        <w:t>uggled more with transition than</w:t>
      </w:r>
      <w:r>
        <w:rPr>
          <w:rFonts w:ascii="Times New Roman" w:hAnsi="Times New Roman" w:cs="Times New Roman"/>
          <w:sz w:val="24"/>
          <w:szCs w:val="24"/>
        </w:rPr>
        <w:t xml:space="preserve"> did children without LD and that the challenges they experienced included lower self-concept and sense o</w:t>
      </w:r>
      <w:r w:rsidR="00C00500">
        <w:rPr>
          <w:rFonts w:ascii="Times New Roman" w:hAnsi="Times New Roman" w:cs="Times New Roman"/>
          <w:sz w:val="24"/>
          <w:szCs w:val="24"/>
        </w:rPr>
        <w:t>f control over performance and</w:t>
      </w:r>
      <w:r>
        <w:rPr>
          <w:rFonts w:ascii="Times New Roman" w:hAnsi="Times New Roman" w:cs="Times New Roman"/>
          <w:sz w:val="24"/>
          <w:szCs w:val="24"/>
        </w:rPr>
        <w:t xml:space="preserve"> greater challenges in instructional mastery and in making friends. </w:t>
      </w:r>
      <w:r w:rsidR="00083F42">
        <w:rPr>
          <w:rFonts w:ascii="Times New Roman" w:hAnsi="Times New Roman" w:cs="Times New Roman"/>
          <w:sz w:val="24"/>
          <w:szCs w:val="24"/>
        </w:rPr>
        <w:t xml:space="preserve">These challenges are likely to make it more difficult for these students to fit-in, </w:t>
      </w:r>
      <w:r w:rsidR="00FD6463">
        <w:rPr>
          <w:rFonts w:ascii="Times New Roman" w:hAnsi="Times New Roman" w:cs="Times New Roman"/>
          <w:sz w:val="24"/>
          <w:szCs w:val="24"/>
        </w:rPr>
        <w:t>to feel</w:t>
      </w:r>
      <w:r w:rsidR="00083F42">
        <w:rPr>
          <w:rFonts w:ascii="Times New Roman" w:hAnsi="Times New Roman" w:cs="Times New Roman"/>
          <w:sz w:val="24"/>
          <w:szCs w:val="24"/>
        </w:rPr>
        <w:t xml:space="preserve"> as if they belong and </w:t>
      </w:r>
      <w:r w:rsidR="00FD6463">
        <w:rPr>
          <w:rFonts w:ascii="Times New Roman" w:hAnsi="Times New Roman" w:cs="Times New Roman"/>
          <w:sz w:val="24"/>
          <w:szCs w:val="24"/>
        </w:rPr>
        <w:t xml:space="preserve">to </w:t>
      </w:r>
      <w:r w:rsidR="00083F42">
        <w:rPr>
          <w:rFonts w:ascii="Times New Roman" w:hAnsi="Times New Roman" w:cs="Times New Roman"/>
          <w:sz w:val="24"/>
          <w:szCs w:val="24"/>
        </w:rPr>
        <w:t>cope with academic and social demands of high school.</w:t>
      </w:r>
    </w:p>
    <w:p w14:paraId="0EBCDD8E" w14:textId="77777777" w:rsidR="00FD6463" w:rsidRDefault="00FD6463" w:rsidP="00FD6463">
      <w:pPr>
        <w:spacing w:after="0" w:line="360" w:lineRule="auto"/>
        <w:jc w:val="both"/>
        <w:rPr>
          <w:rFonts w:ascii="Times New Roman" w:hAnsi="Times New Roman" w:cs="Times New Roman"/>
          <w:sz w:val="24"/>
          <w:szCs w:val="24"/>
        </w:rPr>
      </w:pPr>
    </w:p>
    <w:p w14:paraId="7E8C487B" w14:textId="77777777" w:rsidR="003923FA" w:rsidRDefault="003D7534" w:rsidP="00FD64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Transition studies have focused on investigating transition programmes, academic outcomes, social concerns, pre and post transition experiences, teachers’ and parents’ perspectives and concerns, peer influence and gender differences. The challenges associated with transition have been identified and investigated by numerous studies (Mackenzie </w:t>
      </w:r>
      <w:r w:rsidRPr="002776EE">
        <w:rPr>
          <w:rFonts w:ascii="Times New Roman" w:hAnsi="Times New Roman" w:cs="Times New Roman"/>
          <w:i/>
          <w:sz w:val="24"/>
          <w:szCs w:val="24"/>
        </w:rPr>
        <w:t>et al</w:t>
      </w:r>
      <w:r w:rsidR="002776EE">
        <w:rPr>
          <w:rFonts w:ascii="Times New Roman" w:hAnsi="Times New Roman" w:cs="Times New Roman"/>
          <w:i/>
          <w:sz w:val="24"/>
          <w:szCs w:val="24"/>
        </w:rPr>
        <w:t>.,</w:t>
      </w:r>
      <w:r>
        <w:rPr>
          <w:rFonts w:ascii="Times New Roman" w:hAnsi="Times New Roman" w:cs="Times New Roman"/>
          <w:sz w:val="24"/>
          <w:szCs w:val="24"/>
        </w:rPr>
        <w:t xml:space="preserve"> 2012; </w:t>
      </w:r>
      <w:r w:rsidRPr="00055A96">
        <w:rPr>
          <w:rFonts w:ascii="Times New Roman" w:hAnsi="Times New Roman" w:cs="Times New Roman"/>
          <w:sz w:val="24"/>
          <w:szCs w:val="24"/>
        </w:rPr>
        <w:t xml:space="preserve">Topping, 2011; </w:t>
      </w:r>
      <w:r w:rsidR="002776EE">
        <w:rPr>
          <w:rFonts w:ascii="Times New Roman" w:hAnsi="Times New Roman" w:cs="Times New Roman"/>
          <w:sz w:val="24"/>
          <w:szCs w:val="24"/>
        </w:rPr>
        <w:t>Brewin and Statham, 2011; Cauley and</w:t>
      </w:r>
      <w:r w:rsidR="004E422D">
        <w:rPr>
          <w:rFonts w:ascii="Times New Roman" w:hAnsi="Times New Roman" w:cs="Times New Roman"/>
          <w:sz w:val="24"/>
          <w:szCs w:val="24"/>
        </w:rPr>
        <w:t xml:space="preserve"> Jovanovich, 2006)</w:t>
      </w:r>
      <w:r>
        <w:rPr>
          <w:rFonts w:ascii="Times New Roman" w:hAnsi="Times New Roman" w:cs="Times New Roman"/>
          <w:sz w:val="24"/>
          <w:szCs w:val="24"/>
        </w:rPr>
        <w:t xml:space="preserve"> </w:t>
      </w:r>
      <w:r w:rsidR="004E422D">
        <w:rPr>
          <w:rFonts w:ascii="Times New Roman" w:hAnsi="Times New Roman" w:cs="Times New Roman"/>
          <w:sz w:val="24"/>
          <w:szCs w:val="24"/>
        </w:rPr>
        <w:t xml:space="preserve">and </w:t>
      </w:r>
      <w:r>
        <w:rPr>
          <w:rFonts w:ascii="Times New Roman" w:hAnsi="Times New Roman" w:cs="Times New Roman"/>
          <w:sz w:val="24"/>
          <w:szCs w:val="24"/>
        </w:rPr>
        <w:t>can be placed into two categories: internal and external challenges. Internal challenges include factors within the child such as feelings of anxiety and depression related to concerns about increased work load, homework, teachers’ expectations, getting lost, fitting in, being able to make friends and bullying</w:t>
      </w:r>
      <w:r w:rsidRPr="00847C92">
        <w:rPr>
          <w:rFonts w:ascii="Times New Roman" w:hAnsi="Times New Roman" w:cs="Times New Roman"/>
          <w:color w:val="000000" w:themeColor="text1"/>
          <w:sz w:val="24"/>
          <w:szCs w:val="24"/>
        </w:rPr>
        <w:t>.</w:t>
      </w:r>
      <w:r w:rsidR="002776EE">
        <w:rPr>
          <w:rFonts w:ascii="Times New Roman" w:hAnsi="Times New Roman" w:cs="Times New Roman"/>
          <w:color w:val="000000" w:themeColor="text1"/>
          <w:sz w:val="24"/>
          <w:szCs w:val="24"/>
        </w:rPr>
        <w:t xml:space="preserve"> (Eccles and</w:t>
      </w:r>
      <w:r>
        <w:rPr>
          <w:rFonts w:ascii="Times New Roman" w:hAnsi="Times New Roman" w:cs="Times New Roman"/>
          <w:color w:val="000000" w:themeColor="text1"/>
          <w:sz w:val="24"/>
          <w:szCs w:val="24"/>
        </w:rPr>
        <w:t xml:space="preserve"> Roeser, 2011; </w:t>
      </w:r>
      <w:r w:rsidRPr="00F350F0">
        <w:rPr>
          <w:rFonts w:ascii="Times New Roman" w:hAnsi="Times New Roman" w:cs="Times New Roman"/>
          <w:sz w:val="24"/>
          <w:szCs w:val="24"/>
        </w:rPr>
        <w:t>Topping, 2011</w:t>
      </w:r>
      <w:r>
        <w:rPr>
          <w:rFonts w:ascii="Times New Roman" w:hAnsi="Times New Roman" w:cs="Times New Roman"/>
          <w:color w:val="000000" w:themeColor="text1"/>
          <w:sz w:val="24"/>
          <w:szCs w:val="24"/>
        </w:rPr>
        <w:t xml:space="preserve">; Knesting, </w:t>
      </w:r>
      <w:r w:rsidRPr="002776EE">
        <w:rPr>
          <w:rFonts w:ascii="Times New Roman" w:hAnsi="Times New Roman" w:cs="Times New Roman"/>
          <w:i/>
          <w:color w:val="000000" w:themeColor="text1"/>
          <w:sz w:val="24"/>
          <w:szCs w:val="24"/>
        </w:rPr>
        <w:t>et al</w:t>
      </w:r>
      <w:r w:rsidR="002776EE" w:rsidRPr="002776EE">
        <w:rPr>
          <w:rFonts w:ascii="Times New Roman" w:hAnsi="Times New Roman" w:cs="Times New Roman"/>
          <w:i/>
          <w:color w:val="000000" w:themeColor="text1"/>
          <w:sz w:val="24"/>
          <w:szCs w:val="24"/>
        </w:rPr>
        <w:t>.</w:t>
      </w:r>
      <w:r w:rsidRPr="002776EE">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2008;</w:t>
      </w:r>
      <w:r w:rsidRPr="00847C92">
        <w:rPr>
          <w:rFonts w:ascii="Times New Roman" w:hAnsi="Times New Roman" w:cs="Times New Roman"/>
          <w:color w:val="000000" w:themeColor="text1"/>
          <w:sz w:val="24"/>
          <w:szCs w:val="24"/>
        </w:rPr>
        <w:t xml:space="preserve"> </w:t>
      </w:r>
      <w:r w:rsidRPr="006F37C3">
        <w:rPr>
          <w:rFonts w:ascii="Times New Roman" w:hAnsi="Times New Roman" w:cs="Times New Roman"/>
          <w:sz w:val="24"/>
          <w:szCs w:val="24"/>
        </w:rPr>
        <w:t xml:space="preserve">Tilleczek, 2008; Holcomb-McCoy, 2007; </w:t>
      </w:r>
      <w:r>
        <w:rPr>
          <w:rFonts w:ascii="Times New Roman" w:hAnsi="Times New Roman" w:cs="Times New Roman"/>
          <w:sz w:val="24"/>
          <w:szCs w:val="24"/>
        </w:rPr>
        <w:t xml:space="preserve">Akos </w:t>
      </w:r>
      <w:r w:rsidR="002776EE">
        <w:rPr>
          <w:rFonts w:ascii="Times New Roman" w:hAnsi="Times New Roman" w:cs="Times New Roman"/>
          <w:sz w:val="24"/>
          <w:szCs w:val="24"/>
        </w:rPr>
        <w:t>and</w:t>
      </w:r>
      <w:r>
        <w:rPr>
          <w:rFonts w:ascii="Times New Roman" w:hAnsi="Times New Roman" w:cs="Times New Roman"/>
          <w:sz w:val="24"/>
          <w:szCs w:val="24"/>
        </w:rPr>
        <w:t xml:space="preserve"> Galassi, </w:t>
      </w:r>
      <w:r w:rsidRPr="006962A2">
        <w:rPr>
          <w:rFonts w:ascii="Times New Roman" w:hAnsi="Times New Roman" w:cs="Times New Roman"/>
          <w:sz w:val="24"/>
          <w:szCs w:val="24"/>
        </w:rPr>
        <w:t>2004</w:t>
      </w:r>
      <w:r>
        <w:rPr>
          <w:rFonts w:ascii="Times New Roman" w:hAnsi="Times New Roman" w:cs="Times New Roman"/>
          <w:color w:val="000000" w:themeColor="text1"/>
          <w:sz w:val="24"/>
          <w:szCs w:val="24"/>
        </w:rPr>
        <w:t>)</w:t>
      </w:r>
      <w:r w:rsidRPr="00847C92">
        <w:rPr>
          <w:rFonts w:ascii="Times New Roman" w:hAnsi="Times New Roman" w:cs="Times New Roman"/>
          <w:color w:val="000000" w:themeColor="text1"/>
          <w:sz w:val="24"/>
          <w:szCs w:val="24"/>
        </w:rPr>
        <w:t xml:space="preserve"> </w:t>
      </w:r>
      <w:r>
        <w:rPr>
          <w:rFonts w:ascii="Times New Roman" w:hAnsi="Times New Roman" w:cs="Times New Roman"/>
          <w:sz w:val="24"/>
          <w:szCs w:val="24"/>
        </w:rPr>
        <w:t>External challenges include factors associated with the school such as the school climate, pedagogy, pr</w:t>
      </w:r>
      <w:r w:rsidR="002776EE">
        <w:rPr>
          <w:rFonts w:ascii="Times New Roman" w:hAnsi="Times New Roman" w:cs="Times New Roman"/>
          <w:sz w:val="24"/>
          <w:szCs w:val="24"/>
        </w:rPr>
        <w:t>ocedures and structure (Eccles and</w:t>
      </w:r>
      <w:r>
        <w:rPr>
          <w:rFonts w:ascii="Times New Roman" w:hAnsi="Times New Roman" w:cs="Times New Roman"/>
          <w:sz w:val="24"/>
          <w:szCs w:val="24"/>
        </w:rPr>
        <w:t xml:space="preserve"> Roeser, 2011; </w:t>
      </w:r>
      <w:r w:rsidRPr="006F37C3">
        <w:rPr>
          <w:rFonts w:ascii="Times New Roman" w:hAnsi="Times New Roman" w:cs="Times New Roman"/>
          <w:sz w:val="24"/>
          <w:szCs w:val="24"/>
        </w:rPr>
        <w:t>Daniels, 2011; Riera, 2010</w:t>
      </w:r>
      <w:r>
        <w:rPr>
          <w:rFonts w:ascii="Times New Roman" w:hAnsi="Times New Roman" w:cs="Times New Roman"/>
          <w:sz w:val="24"/>
          <w:szCs w:val="24"/>
        </w:rPr>
        <w:t xml:space="preserve">; </w:t>
      </w:r>
      <w:r w:rsidR="002776EE">
        <w:rPr>
          <w:rFonts w:ascii="Times New Roman" w:hAnsi="Times New Roman" w:cs="Times New Roman"/>
          <w:sz w:val="24"/>
          <w:szCs w:val="24"/>
        </w:rPr>
        <w:t>Barber and</w:t>
      </w:r>
      <w:r w:rsidRPr="006F37C3">
        <w:rPr>
          <w:rFonts w:ascii="Times New Roman" w:hAnsi="Times New Roman" w:cs="Times New Roman"/>
          <w:sz w:val="24"/>
          <w:szCs w:val="24"/>
        </w:rPr>
        <w:t xml:space="preserve"> Olsen, 2004</w:t>
      </w:r>
      <w:r>
        <w:rPr>
          <w:rFonts w:ascii="Times New Roman" w:hAnsi="Times New Roman" w:cs="Times New Roman"/>
          <w:sz w:val="24"/>
          <w:szCs w:val="24"/>
        </w:rPr>
        <w:t xml:space="preserve">; Eccles </w:t>
      </w:r>
      <w:r w:rsidRPr="002776EE">
        <w:rPr>
          <w:rFonts w:ascii="Times New Roman" w:hAnsi="Times New Roman" w:cs="Times New Roman"/>
          <w:i/>
          <w:sz w:val="24"/>
          <w:szCs w:val="24"/>
        </w:rPr>
        <w:t>et al</w:t>
      </w:r>
      <w:r w:rsidR="002776EE" w:rsidRPr="002776EE">
        <w:rPr>
          <w:rFonts w:ascii="Times New Roman" w:hAnsi="Times New Roman" w:cs="Times New Roman"/>
          <w:i/>
          <w:sz w:val="24"/>
          <w:szCs w:val="24"/>
        </w:rPr>
        <w:t>.</w:t>
      </w:r>
      <w:r w:rsidRPr="002776EE">
        <w:rPr>
          <w:rFonts w:ascii="Times New Roman" w:hAnsi="Times New Roman" w:cs="Times New Roman"/>
          <w:i/>
          <w:sz w:val="24"/>
          <w:szCs w:val="24"/>
        </w:rPr>
        <w:t>,</w:t>
      </w:r>
      <w:r>
        <w:rPr>
          <w:rFonts w:ascii="Times New Roman" w:hAnsi="Times New Roman" w:cs="Times New Roman"/>
          <w:sz w:val="24"/>
          <w:szCs w:val="24"/>
        </w:rPr>
        <w:t xml:space="preserve"> 1993).</w:t>
      </w:r>
    </w:p>
    <w:p w14:paraId="66C59ADB" w14:textId="77777777" w:rsidR="003D7534" w:rsidRDefault="003D7534" w:rsidP="00FD6463">
      <w:pPr>
        <w:spacing w:after="0" w:line="360" w:lineRule="auto"/>
        <w:jc w:val="both"/>
        <w:rPr>
          <w:rFonts w:ascii="Times New Roman" w:hAnsi="Times New Roman" w:cs="Times New Roman"/>
          <w:sz w:val="24"/>
          <w:szCs w:val="24"/>
        </w:rPr>
      </w:pPr>
      <w:r w:rsidRPr="00B72BB5">
        <w:rPr>
          <w:rFonts w:ascii="Times New Roman" w:hAnsi="Times New Roman" w:cs="Times New Roman"/>
          <w:sz w:val="24"/>
          <w:szCs w:val="24"/>
        </w:rPr>
        <w:t xml:space="preserve"> </w:t>
      </w:r>
    </w:p>
    <w:p w14:paraId="45D2AD48" w14:textId="77777777" w:rsidR="003923FA" w:rsidRDefault="003D7534" w:rsidP="003923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voices of those who are most directly involved in transition are often not represented in most transition research. Children’s voices are usually filtered through others who speak on their behalf. Akos and Galassi (2011) posit “a child’s view is not always perceived accurately by people in the child’s environment” (p. 212). This gives credence to the significance of listening to children’s voices in order to more completely understand their world. Akos and Galassi (2011) examined both the challenges and opportunities children experience in transitions by listening to what children had to say about their transition experiences and concluded that their major concerns focused on academic, procedural and social issues. Smith et al. (2008) </w:t>
      </w:r>
      <w:r w:rsidR="00F22676">
        <w:rPr>
          <w:rFonts w:ascii="Times New Roman" w:hAnsi="Times New Roman" w:cs="Times New Roman"/>
          <w:sz w:val="24"/>
          <w:szCs w:val="24"/>
        </w:rPr>
        <w:t xml:space="preserve">and Smith (2006) </w:t>
      </w:r>
      <w:r>
        <w:rPr>
          <w:rFonts w:ascii="Times New Roman" w:hAnsi="Times New Roman" w:cs="Times New Roman"/>
          <w:sz w:val="24"/>
          <w:szCs w:val="24"/>
        </w:rPr>
        <w:t xml:space="preserve">concur as their study supported the findings that academic, procedural/organizational, and social issues are paramount concerns amongst stakeholders. Their research proposed that the information gap between </w:t>
      </w:r>
      <w:r w:rsidR="00FA173D">
        <w:rPr>
          <w:rFonts w:ascii="Times New Roman" w:hAnsi="Times New Roman" w:cs="Times New Roman"/>
          <w:sz w:val="24"/>
          <w:szCs w:val="24"/>
        </w:rPr>
        <w:t xml:space="preserve">primary </w:t>
      </w:r>
      <w:r>
        <w:rPr>
          <w:rFonts w:ascii="Times New Roman" w:hAnsi="Times New Roman" w:cs="Times New Roman"/>
          <w:sz w:val="24"/>
          <w:szCs w:val="24"/>
        </w:rPr>
        <w:t>school and high school be addressed so that students can be better prepared for</w:t>
      </w:r>
      <w:r w:rsidR="003923FA">
        <w:rPr>
          <w:rFonts w:ascii="Times New Roman" w:hAnsi="Times New Roman" w:cs="Times New Roman"/>
          <w:sz w:val="24"/>
          <w:szCs w:val="24"/>
        </w:rPr>
        <w:t xml:space="preserve"> transitioning to high school. </w:t>
      </w:r>
    </w:p>
    <w:p w14:paraId="3E4E884F" w14:textId="77777777" w:rsidR="003923FA" w:rsidRDefault="003923FA" w:rsidP="003923FA">
      <w:pPr>
        <w:spacing w:after="0" w:line="360" w:lineRule="auto"/>
        <w:jc w:val="both"/>
        <w:rPr>
          <w:rFonts w:ascii="Times New Roman" w:hAnsi="Times New Roman" w:cs="Times New Roman"/>
          <w:sz w:val="24"/>
          <w:szCs w:val="24"/>
        </w:rPr>
      </w:pPr>
    </w:p>
    <w:p w14:paraId="65D020C7" w14:textId="77777777" w:rsidR="003F4584" w:rsidRDefault="003D7534" w:rsidP="003923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addressing the complexity of transition and the challenges associated with transition Jindal-</w:t>
      </w:r>
      <w:r w:rsidR="000E3D78">
        <w:rPr>
          <w:rFonts w:ascii="Times New Roman" w:hAnsi="Times New Roman" w:cs="Times New Roman"/>
          <w:sz w:val="24"/>
          <w:szCs w:val="24"/>
        </w:rPr>
        <w:t>Snape and Miller (2008) suggest</w:t>
      </w:r>
      <w:r>
        <w:rPr>
          <w:rFonts w:ascii="Times New Roman" w:hAnsi="Times New Roman" w:cs="Times New Roman"/>
          <w:sz w:val="24"/>
          <w:szCs w:val="24"/>
        </w:rPr>
        <w:t xml:space="preserve"> that successful transition is related to students’ ability to be resilient and the level of support they receive from external networks. They define resilience as a “dynamic process encompassing positive adaptation within the context of significant adversity” (</w:t>
      </w:r>
      <w:r w:rsidR="009A74C8">
        <w:rPr>
          <w:rFonts w:ascii="Times New Roman" w:hAnsi="Times New Roman" w:cs="Times New Roman"/>
          <w:sz w:val="24"/>
          <w:szCs w:val="24"/>
        </w:rPr>
        <w:t>Jindal-</w:t>
      </w:r>
      <w:r>
        <w:rPr>
          <w:rFonts w:ascii="Times New Roman" w:hAnsi="Times New Roman" w:cs="Times New Roman"/>
          <w:sz w:val="24"/>
          <w:szCs w:val="24"/>
        </w:rPr>
        <w:t>Snape and Miller 2008, p.218). Resilience is composed of both</w:t>
      </w:r>
      <w:r w:rsidR="003F4584">
        <w:rPr>
          <w:rFonts w:ascii="Times New Roman" w:hAnsi="Times New Roman" w:cs="Times New Roman"/>
          <w:sz w:val="24"/>
          <w:szCs w:val="24"/>
        </w:rPr>
        <w:t xml:space="preserve"> </w:t>
      </w:r>
      <w:r>
        <w:rPr>
          <w:rFonts w:ascii="Times New Roman" w:hAnsi="Times New Roman" w:cs="Times New Roman"/>
          <w:sz w:val="24"/>
          <w:szCs w:val="24"/>
        </w:rPr>
        <w:t>internal factors within the child such as temperament, IQ level, internal locus of control and external factors include supportive parents, friendship networks and close relationship with a mentor</w:t>
      </w:r>
      <w:r w:rsidR="00D836E8">
        <w:rPr>
          <w:rFonts w:ascii="Times New Roman" w:hAnsi="Times New Roman" w:cs="Times New Roman"/>
          <w:sz w:val="24"/>
          <w:szCs w:val="24"/>
        </w:rPr>
        <w:t xml:space="preserve"> (Jindal-Snape and Miller 2008, p. 220)</w:t>
      </w:r>
      <w:r>
        <w:rPr>
          <w:rFonts w:ascii="Times New Roman" w:hAnsi="Times New Roman" w:cs="Times New Roman"/>
          <w:sz w:val="24"/>
          <w:szCs w:val="24"/>
        </w:rPr>
        <w:t xml:space="preserve">. </w:t>
      </w:r>
      <w:r w:rsidR="003F4584">
        <w:rPr>
          <w:rFonts w:ascii="Times New Roman" w:hAnsi="Times New Roman" w:cs="Times New Roman"/>
          <w:sz w:val="24"/>
          <w:szCs w:val="24"/>
        </w:rPr>
        <w:t xml:space="preserve"> </w:t>
      </w:r>
    </w:p>
    <w:p w14:paraId="7C866993" w14:textId="77777777" w:rsidR="003F4584" w:rsidRDefault="003F4584" w:rsidP="003923FA">
      <w:pPr>
        <w:spacing w:after="0" w:line="360" w:lineRule="auto"/>
        <w:jc w:val="both"/>
        <w:rPr>
          <w:rFonts w:ascii="Times New Roman" w:hAnsi="Times New Roman" w:cs="Times New Roman"/>
          <w:sz w:val="24"/>
          <w:szCs w:val="24"/>
        </w:rPr>
      </w:pPr>
    </w:p>
    <w:p w14:paraId="4B8D3333" w14:textId="77777777" w:rsidR="003D7534" w:rsidRDefault="003D7534" w:rsidP="003923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Risk factors that can affect transition are also presented as internal such as learning disabilities, poor educational performance and low self-esteem</w:t>
      </w:r>
      <w:r w:rsidR="00D91145">
        <w:rPr>
          <w:rFonts w:ascii="Times New Roman" w:hAnsi="Times New Roman" w:cs="Times New Roman"/>
          <w:sz w:val="24"/>
          <w:szCs w:val="24"/>
        </w:rPr>
        <w:t>;</w:t>
      </w:r>
      <w:r>
        <w:rPr>
          <w:rFonts w:ascii="Times New Roman" w:hAnsi="Times New Roman" w:cs="Times New Roman"/>
          <w:sz w:val="24"/>
          <w:szCs w:val="24"/>
        </w:rPr>
        <w:t xml:space="preserve"> and external including poor family relationships, poor friendship networks and low social capital (</w:t>
      </w:r>
      <w:r w:rsidR="003F4584">
        <w:rPr>
          <w:rFonts w:ascii="Times New Roman" w:hAnsi="Times New Roman" w:cs="Times New Roman"/>
          <w:sz w:val="24"/>
          <w:szCs w:val="24"/>
        </w:rPr>
        <w:t xml:space="preserve">Jindal-Snape and Miller, </w:t>
      </w:r>
      <w:r>
        <w:rPr>
          <w:rFonts w:ascii="Times New Roman" w:hAnsi="Times New Roman" w:cs="Times New Roman"/>
          <w:sz w:val="24"/>
          <w:szCs w:val="24"/>
        </w:rPr>
        <w:t>p.228). How these factors play against each other affects how children experi</w:t>
      </w:r>
      <w:r w:rsidR="002776EE">
        <w:rPr>
          <w:rFonts w:ascii="Times New Roman" w:hAnsi="Times New Roman" w:cs="Times New Roman"/>
          <w:sz w:val="24"/>
          <w:szCs w:val="24"/>
        </w:rPr>
        <w:t>ence transitions. Jindal-Snape and</w:t>
      </w:r>
      <w:r>
        <w:rPr>
          <w:rFonts w:ascii="Times New Roman" w:hAnsi="Times New Roman" w:cs="Times New Roman"/>
          <w:sz w:val="24"/>
          <w:szCs w:val="24"/>
        </w:rPr>
        <w:t xml:space="preserve"> Miller (2008) also argue that transition can present events that have the potential to influence an individual’s self-competence and self-esteem. Children who may have academic challenges such as children with LD and ADHD may have had </w:t>
      </w:r>
      <w:r w:rsidR="00D836E8">
        <w:rPr>
          <w:rFonts w:ascii="Times New Roman" w:hAnsi="Times New Roman" w:cs="Times New Roman"/>
          <w:sz w:val="24"/>
          <w:szCs w:val="24"/>
        </w:rPr>
        <w:t>“</w:t>
      </w:r>
      <w:r>
        <w:rPr>
          <w:rFonts w:ascii="Times New Roman" w:hAnsi="Times New Roman" w:cs="Times New Roman"/>
          <w:sz w:val="24"/>
          <w:szCs w:val="24"/>
        </w:rPr>
        <w:t>work matched to their ability</w:t>
      </w:r>
      <w:r w:rsidR="00D836E8">
        <w:rPr>
          <w:rFonts w:ascii="Times New Roman" w:hAnsi="Times New Roman" w:cs="Times New Roman"/>
          <w:sz w:val="24"/>
          <w:szCs w:val="24"/>
        </w:rPr>
        <w:t>”</w:t>
      </w:r>
      <w:r>
        <w:rPr>
          <w:rFonts w:ascii="Times New Roman" w:hAnsi="Times New Roman" w:cs="Times New Roman"/>
          <w:sz w:val="24"/>
          <w:szCs w:val="24"/>
        </w:rPr>
        <w:t xml:space="preserve"> w</w:t>
      </w:r>
      <w:r w:rsidR="00E858C3">
        <w:rPr>
          <w:rFonts w:ascii="Times New Roman" w:hAnsi="Times New Roman" w:cs="Times New Roman"/>
          <w:sz w:val="24"/>
          <w:szCs w:val="24"/>
        </w:rPr>
        <w:t>hen they were in primary school;</w:t>
      </w:r>
      <w:r>
        <w:rPr>
          <w:rFonts w:ascii="Times New Roman" w:hAnsi="Times New Roman" w:cs="Times New Roman"/>
          <w:sz w:val="24"/>
          <w:szCs w:val="24"/>
        </w:rPr>
        <w:t xml:space="preserve"> in transitioning to secondary school </w:t>
      </w:r>
      <w:r w:rsidR="00E858C3">
        <w:rPr>
          <w:rFonts w:ascii="Times New Roman" w:hAnsi="Times New Roman" w:cs="Times New Roman"/>
          <w:sz w:val="24"/>
          <w:szCs w:val="24"/>
        </w:rPr>
        <w:t xml:space="preserve">however, </w:t>
      </w:r>
      <w:r>
        <w:rPr>
          <w:rFonts w:ascii="Times New Roman" w:hAnsi="Times New Roman" w:cs="Times New Roman"/>
          <w:sz w:val="24"/>
          <w:szCs w:val="24"/>
        </w:rPr>
        <w:t xml:space="preserve">they may be faced with tasks that </w:t>
      </w:r>
      <w:r w:rsidR="00D836E8">
        <w:rPr>
          <w:rFonts w:ascii="Times New Roman" w:hAnsi="Times New Roman" w:cs="Times New Roman"/>
          <w:sz w:val="24"/>
          <w:szCs w:val="24"/>
        </w:rPr>
        <w:t>“</w:t>
      </w:r>
      <w:r>
        <w:rPr>
          <w:rFonts w:ascii="Times New Roman" w:hAnsi="Times New Roman" w:cs="Times New Roman"/>
          <w:sz w:val="24"/>
          <w:szCs w:val="24"/>
        </w:rPr>
        <w:t>highlight their lack of understand</w:t>
      </w:r>
      <w:r w:rsidR="00D836E8">
        <w:rPr>
          <w:rFonts w:ascii="Times New Roman" w:hAnsi="Times New Roman" w:cs="Times New Roman"/>
          <w:sz w:val="24"/>
          <w:szCs w:val="24"/>
        </w:rPr>
        <w:t>ing or competence” (Jindal-Snape and Miller 2008, p. 228).</w:t>
      </w:r>
      <w:r>
        <w:rPr>
          <w:rFonts w:ascii="Times New Roman" w:hAnsi="Times New Roman" w:cs="Times New Roman"/>
          <w:sz w:val="24"/>
          <w:szCs w:val="24"/>
        </w:rPr>
        <w:t xml:space="preserve"> The performance difference between them and their peers can result in feelings of inadequacy and self-judgment and ultimately to question feelings of belonging.</w:t>
      </w:r>
      <w:r w:rsidR="00A66AFF">
        <w:rPr>
          <w:rFonts w:ascii="Times New Roman" w:hAnsi="Times New Roman" w:cs="Times New Roman"/>
          <w:sz w:val="24"/>
          <w:szCs w:val="24"/>
        </w:rPr>
        <w:t xml:space="preserve"> It is likely that having a sense of belonging affects one’s perception of life challenges and inadvertently encourages resilience. </w:t>
      </w:r>
    </w:p>
    <w:p w14:paraId="02F1FCAE" w14:textId="77777777" w:rsidR="00E858C3" w:rsidRDefault="00E858C3" w:rsidP="003923FA">
      <w:pPr>
        <w:spacing w:after="0" w:line="360" w:lineRule="auto"/>
        <w:jc w:val="both"/>
        <w:rPr>
          <w:rFonts w:ascii="Times New Roman" w:hAnsi="Times New Roman" w:cs="Times New Roman"/>
          <w:sz w:val="24"/>
          <w:szCs w:val="24"/>
        </w:rPr>
      </w:pPr>
    </w:p>
    <w:p w14:paraId="187747D3" w14:textId="77777777" w:rsidR="007C4D23" w:rsidRDefault="003D7534" w:rsidP="007C4D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investigating which students are likely to be most challenged by transition</w:t>
      </w:r>
      <w:r w:rsidR="009D33FB">
        <w:rPr>
          <w:rFonts w:ascii="Times New Roman" w:hAnsi="Times New Roman" w:cs="Times New Roman"/>
          <w:sz w:val="24"/>
          <w:szCs w:val="24"/>
        </w:rPr>
        <w:t>,</w:t>
      </w:r>
      <w:r>
        <w:rPr>
          <w:rFonts w:ascii="Times New Roman" w:hAnsi="Times New Roman" w:cs="Times New Roman"/>
          <w:sz w:val="24"/>
          <w:szCs w:val="24"/>
        </w:rPr>
        <w:t xml:space="preserve"> Bailey and Baines (2012) examined the role risk and resilience play in students’ ability to handle the challenges experienced in transitioning from primary to secondary school. They describe risk as including socio-economic status, sex, and intelligence, and resilience as ‘buffers’ such as personal qualities, the quality of the social environment and having positive social relationships. </w:t>
      </w:r>
      <w:r w:rsidR="00357E6B">
        <w:rPr>
          <w:rFonts w:ascii="Times New Roman" w:hAnsi="Times New Roman" w:cs="Times New Roman"/>
          <w:sz w:val="24"/>
          <w:szCs w:val="24"/>
        </w:rPr>
        <w:t>This perception seems to support the previously made argument that belonging and resilience are closely and intricately related. Bailey and Baines</w:t>
      </w:r>
      <w:r>
        <w:rPr>
          <w:rFonts w:ascii="Times New Roman" w:hAnsi="Times New Roman" w:cs="Times New Roman"/>
          <w:sz w:val="24"/>
          <w:szCs w:val="24"/>
        </w:rPr>
        <w:t xml:space="preserve"> </w:t>
      </w:r>
      <w:r w:rsidR="00D11E01">
        <w:rPr>
          <w:rFonts w:ascii="Times New Roman" w:hAnsi="Times New Roman" w:cs="Times New Roman"/>
          <w:sz w:val="24"/>
          <w:szCs w:val="24"/>
        </w:rPr>
        <w:t xml:space="preserve">(2012) </w:t>
      </w:r>
      <w:r>
        <w:rPr>
          <w:rFonts w:ascii="Times New Roman" w:hAnsi="Times New Roman" w:cs="Times New Roman"/>
          <w:sz w:val="24"/>
          <w:szCs w:val="24"/>
        </w:rPr>
        <w:t>concluded that it is how an individual perceive risk and protective factors that enables them to be resilient in stressful situations</w:t>
      </w:r>
      <w:r w:rsidR="00D11E01">
        <w:rPr>
          <w:rFonts w:ascii="Times New Roman" w:hAnsi="Times New Roman" w:cs="Times New Roman"/>
          <w:sz w:val="24"/>
          <w:szCs w:val="24"/>
        </w:rPr>
        <w:t xml:space="preserve"> (p. 49)</w:t>
      </w:r>
      <w:r>
        <w:rPr>
          <w:rFonts w:ascii="Times New Roman" w:hAnsi="Times New Roman" w:cs="Times New Roman"/>
          <w:sz w:val="24"/>
          <w:szCs w:val="24"/>
        </w:rPr>
        <w:t xml:space="preserve">. This has important implications for students with SEN who may have issues with self-confidence, self-determination and self-efficacy. </w:t>
      </w:r>
    </w:p>
    <w:p w14:paraId="330B2E5D" w14:textId="77777777" w:rsidR="007C4D23" w:rsidRDefault="007C4D23" w:rsidP="007C4D23">
      <w:pPr>
        <w:spacing w:after="0" w:line="360" w:lineRule="auto"/>
        <w:jc w:val="both"/>
        <w:rPr>
          <w:rFonts w:ascii="Times New Roman" w:hAnsi="Times New Roman" w:cs="Times New Roman"/>
          <w:sz w:val="24"/>
          <w:szCs w:val="24"/>
        </w:rPr>
      </w:pPr>
    </w:p>
    <w:p w14:paraId="4EFE85EB" w14:textId="77777777" w:rsidR="003D7534" w:rsidRDefault="003D7534" w:rsidP="007C4D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Bailey and Baines (2012) also found that the sources of resilience found in primary schools made SEN students less prepared for secondary school. This argument is contrary to many other studies that have found that a common concern at the secondary level is that supports are less available or accessible</w:t>
      </w:r>
      <w:r w:rsidR="00A14D7F">
        <w:rPr>
          <w:rFonts w:ascii="Times New Roman" w:hAnsi="Times New Roman" w:cs="Times New Roman"/>
          <w:sz w:val="24"/>
          <w:szCs w:val="24"/>
        </w:rPr>
        <w:t>,</w:t>
      </w:r>
      <w:r>
        <w:rPr>
          <w:rFonts w:ascii="Times New Roman" w:hAnsi="Times New Roman" w:cs="Times New Roman"/>
          <w:sz w:val="24"/>
          <w:szCs w:val="24"/>
        </w:rPr>
        <w:t xml:space="preserve"> possibly because of the way s</w:t>
      </w:r>
      <w:r w:rsidR="006725BD">
        <w:rPr>
          <w:rFonts w:ascii="Times New Roman" w:hAnsi="Times New Roman" w:cs="Times New Roman"/>
          <w:sz w:val="24"/>
          <w:szCs w:val="24"/>
        </w:rPr>
        <w:t>econdary schools are organized (</w:t>
      </w:r>
      <w:r>
        <w:rPr>
          <w:rFonts w:ascii="Times New Roman" w:hAnsi="Times New Roman" w:cs="Times New Roman"/>
          <w:sz w:val="24"/>
          <w:szCs w:val="24"/>
        </w:rPr>
        <w:t>Holcomb-McCoy, 2007</w:t>
      </w:r>
      <w:r w:rsidR="002776EE">
        <w:rPr>
          <w:rFonts w:ascii="Times New Roman" w:hAnsi="Times New Roman" w:cs="Times New Roman"/>
          <w:sz w:val="24"/>
          <w:szCs w:val="24"/>
        </w:rPr>
        <w:t>; and Ganeson and</w:t>
      </w:r>
      <w:r>
        <w:rPr>
          <w:rFonts w:ascii="Times New Roman" w:hAnsi="Times New Roman" w:cs="Times New Roman"/>
          <w:sz w:val="24"/>
          <w:szCs w:val="24"/>
        </w:rPr>
        <w:t xml:space="preserve"> Ehri</w:t>
      </w:r>
      <w:r w:rsidR="006725BD">
        <w:rPr>
          <w:rFonts w:ascii="Times New Roman" w:hAnsi="Times New Roman" w:cs="Times New Roman"/>
          <w:sz w:val="24"/>
          <w:szCs w:val="24"/>
        </w:rPr>
        <w:t>ch 2009)</w:t>
      </w:r>
      <w:r>
        <w:rPr>
          <w:rFonts w:ascii="Times New Roman" w:hAnsi="Times New Roman" w:cs="Times New Roman"/>
          <w:sz w:val="24"/>
          <w:szCs w:val="24"/>
        </w:rPr>
        <w:t xml:space="preserve">. Eccles </w:t>
      </w:r>
      <w:r w:rsidRPr="002776EE">
        <w:rPr>
          <w:rFonts w:ascii="Times New Roman" w:hAnsi="Times New Roman" w:cs="Times New Roman"/>
          <w:i/>
          <w:sz w:val="24"/>
          <w:szCs w:val="24"/>
        </w:rPr>
        <w:t>et al</w:t>
      </w:r>
      <w:r w:rsidR="002776EE" w:rsidRPr="002776EE">
        <w:rPr>
          <w:rFonts w:ascii="Times New Roman" w:hAnsi="Times New Roman" w:cs="Times New Roman"/>
          <w:i/>
          <w:sz w:val="24"/>
          <w:szCs w:val="24"/>
        </w:rPr>
        <w:t>.</w:t>
      </w:r>
      <w:r>
        <w:rPr>
          <w:rFonts w:ascii="Times New Roman" w:hAnsi="Times New Roman" w:cs="Times New Roman"/>
          <w:sz w:val="24"/>
          <w:szCs w:val="24"/>
        </w:rPr>
        <w:t xml:space="preserve"> (1993) argue that teachers are often less accessible and there is less personal and positive teacher /student relationship (p.558)</w:t>
      </w:r>
      <w:r w:rsidR="009D33FB">
        <w:rPr>
          <w:rFonts w:ascii="Times New Roman" w:hAnsi="Times New Roman" w:cs="Times New Roman"/>
          <w:sz w:val="24"/>
          <w:szCs w:val="24"/>
        </w:rPr>
        <w:t>.</w:t>
      </w:r>
      <w:r>
        <w:rPr>
          <w:rFonts w:ascii="Times New Roman" w:hAnsi="Times New Roman" w:cs="Times New Roman"/>
          <w:sz w:val="24"/>
          <w:szCs w:val="24"/>
        </w:rPr>
        <w:t xml:space="preserve"> Anderson </w:t>
      </w:r>
      <w:r w:rsidRPr="002776EE">
        <w:rPr>
          <w:rFonts w:ascii="Times New Roman" w:hAnsi="Times New Roman" w:cs="Times New Roman"/>
          <w:i/>
          <w:sz w:val="24"/>
          <w:szCs w:val="24"/>
        </w:rPr>
        <w:t>et al.</w:t>
      </w:r>
      <w:r>
        <w:rPr>
          <w:rFonts w:ascii="Times New Roman" w:hAnsi="Times New Roman" w:cs="Times New Roman"/>
          <w:sz w:val="24"/>
          <w:szCs w:val="24"/>
        </w:rPr>
        <w:t xml:space="preserve"> (2000) argue </w:t>
      </w:r>
      <w:r w:rsidR="00334CA8">
        <w:rPr>
          <w:rFonts w:ascii="Times New Roman" w:hAnsi="Times New Roman" w:cs="Times New Roman"/>
          <w:sz w:val="24"/>
          <w:szCs w:val="24"/>
        </w:rPr>
        <w:t xml:space="preserve">“support from others is </w:t>
      </w:r>
      <w:r>
        <w:rPr>
          <w:rFonts w:ascii="Times New Roman" w:hAnsi="Times New Roman" w:cs="Times New Roman"/>
          <w:sz w:val="24"/>
          <w:szCs w:val="24"/>
        </w:rPr>
        <w:t>an important aspect of successful systemic transitions”</w:t>
      </w:r>
      <w:r w:rsidR="00334CA8">
        <w:rPr>
          <w:rFonts w:ascii="Times New Roman" w:hAnsi="Times New Roman" w:cs="Times New Roman"/>
          <w:sz w:val="24"/>
          <w:szCs w:val="24"/>
        </w:rPr>
        <w:t xml:space="preserve"> (p. 331). </w:t>
      </w:r>
      <w:r w:rsidR="009D33FB">
        <w:rPr>
          <w:rFonts w:ascii="Times New Roman" w:hAnsi="Times New Roman" w:cs="Times New Roman"/>
          <w:sz w:val="24"/>
          <w:szCs w:val="24"/>
        </w:rPr>
        <w:t>T</w:t>
      </w:r>
      <w:r>
        <w:rPr>
          <w:rFonts w:ascii="Times New Roman" w:hAnsi="Times New Roman" w:cs="Times New Roman"/>
          <w:sz w:val="24"/>
          <w:szCs w:val="24"/>
        </w:rPr>
        <w:t>hey further posit that when teachers are accessible</w:t>
      </w:r>
      <w:r w:rsidR="009D33FB">
        <w:rPr>
          <w:rFonts w:ascii="Times New Roman" w:hAnsi="Times New Roman" w:cs="Times New Roman"/>
          <w:sz w:val="24"/>
          <w:szCs w:val="24"/>
        </w:rPr>
        <w:t>,</w:t>
      </w:r>
      <w:r>
        <w:rPr>
          <w:rFonts w:ascii="Times New Roman" w:hAnsi="Times New Roman" w:cs="Times New Roman"/>
          <w:sz w:val="24"/>
          <w:szCs w:val="24"/>
        </w:rPr>
        <w:t xml:space="preserve"> students have more </w:t>
      </w:r>
      <w:r>
        <w:rPr>
          <w:rFonts w:ascii="Times New Roman" w:hAnsi="Times New Roman" w:cs="Times New Roman"/>
          <w:sz w:val="24"/>
          <w:szCs w:val="24"/>
        </w:rPr>
        <w:lastRenderedPageBreak/>
        <w:t>successful transition experienc</w:t>
      </w:r>
      <w:r w:rsidR="009D33FB">
        <w:rPr>
          <w:rFonts w:ascii="Times New Roman" w:hAnsi="Times New Roman" w:cs="Times New Roman"/>
          <w:sz w:val="24"/>
          <w:szCs w:val="24"/>
        </w:rPr>
        <w:t>es. H</w:t>
      </w:r>
      <w:r>
        <w:rPr>
          <w:rFonts w:ascii="Times New Roman" w:hAnsi="Times New Roman" w:cs="Times New Roman"/>
          <w:sz w:val="24"/>
          <w:szCs w:val="24"/>
        </w:rPr>
        <w:t>owever</w:t>
      </w:r>
      <w:r w:rsidR="00A32EBF">
        <w:rPr>
          <w:rFonts w:ascii="Times New Roman" w:hAnsi="Times New Roman" w:cs="Times New Roman"/>
          <w:sz w:val="24"/>
          <w:szCs w:val="24"/>
        </w:rPr>
        <w:t>,</w:t>
      </w:r>
      <w:r>
        <w:rPr>
          <w:rFonts w:ascii="Times New Roman" w:hAnsi="Times New Roman" w:cs="Times New Roman"/>
          <w:sz w:val="24"/>
          <w:szCs w:val="24"/>
        </w:rPr>
        <w:t xml:space="preserve"> they found that among the three main sources of support [parents, peers and teachers]</w:t>
      </w:r>
      <w:r w:rsidR="00A32EBF">
        <w:rPr>
          <w:rFonts w:ascii="Times New Roman" w:hAnsi="Times New Roman" w:cs="Times New Roman"/>
          <w:sz w:val="24"/>
          <w:szCs w:val="24"/>
        </w:rPr>
        <w:t>,</w:t>
      </w:r>
      <w:r>
        <w:rPr>
          <w:rFonts w:ascii="Times New Roman" w:hAnsi="Times New Roman" w:cs="Times New Roman"/>
          <w:sz w:val="24"/>
          <w:szCs w:val="24"/>
        </w:rPr>
        <w:t xml:space="preserve"> teachers provided the lowest level of support (p. 332). Barber and Olsen (2004) in their assessment of students’ transition from middle to high school argue that students’ sense of connectedness to teachers was significant as </w:t>
      </w:r>
      <w:r w:rsidR="001A23A1">
        <w:rPr>
          <w:rFonts w:ascii="Times New Roman" w:hAnsi="Times New Roman" w:cs="Times New Roman"/>
          <w:sz w:val="24"/>
          <w:szCs w:val="24"/>
        </w:rPr>
        <w:t>“perceived change</w:t>
      </w:r>
      <w:r>
        <w:rPr>
          <w:rFonts w:ascii="Times New Roman" w:hAnsi="Times New Roman" w:cs="Times New Roman"/>
          <w:sz w:val="24"/>
          <w:szCs w:val="24"/>
        </w:rPr>
        <w:t xml:space="preserve"> in support from teachers significantly predicted </w:t>
      </w:r>
      <w:r w:rsidR="001A23A1">
        <w:rPr>
          <w:rFonts w:ascii="Times New Roman" w:hAnsi="Times New Roman" w:cs="Times New Roman"/>
          <w:sz w:val="24"/>
          <w:szCs w:val="24"/>
        </w:rPr>
        <w:t>a change in a</w:t>
      </w:r>
      <w:r>
        <w:rPr>
          <w:rFonts w:ascii="Times New Roman" w:hAnsi="Times New Roman" w:cs="Times New Roman"/>
          <w:sz w:val="24"/>
          <w:szCs w:val="24"/>
        </w:rPr>
        <w:t xml:space="preserve"> range of </w:t>
      </w:r>
      <w:r w:rsidR="001A23A1">
        <w:rPr>
          <w:rFonts w:ascii="Times New Roman" w:hAnsi="Times New Roman" w:cs="Times New Roman"/>
          <w:sz w:val="24"/>
          <w:szCs w:val="24"/>
        </w:rPr>
        <w:t>[</w:t>
      </w:r>
      <w:r>
        <w:rPr>
          <w:rFonts w:ascii="Times New Roman" w:hAnsi="Times New Roman" w:cs="Times New Roman"/>
          <w:sz w:val="24"/>
          <w:szCs w:val="24"/>
        </w:rPr>
        <w:t>student</w:t>
      </w:r>
      <w:r w:rsidR="001A23A1">
        <w:rPr>
          <w:rFonts w:ascii="Times New Roman" w:hAnsi="Times New Roman" w:cs="Times New Roman"/>
          <w:sz w:val="24"/>
          <w:szCs w:val="24"/>
        </w:rPr>
        <w:t>]</w:t>
      </w:r>
      <w:r>
        <w:rPr>
          <w:rFonts w:ascii="Times New Roman" w:hAnsi="Times New Roman" w:cs="Times New Roman"/>
          <w:sz w:val="24"/>
          <w:szCs w:val="24"/>
        </w:rPr>
        <w:t xml:space="preserve"> outcomes</w:t>
      </w:r>
      <w:r w:rsidR="001A23A1">
        <w:rPr>
          <w:rFonts w:ascii="Times New Roman" w:hAnsi="Times New Roman" w:cs="Times New Roman"/>
          <w:sz w:val="24"/>
          <w:szCs w:val="24"/>
        </w:rPr>
        <w:t>” (p 22)</w:t>
      </w:r>
      <w:r>
        <w:rPr>
          <w:rFonts w:ascii="Times New Roman" w:hAnsi="Times New Roman" w:cs="Times New Roman"/>
          <w:sz w:val="24"/>
          <w:szCs w:val="24"/>
        </w:rPr>
        <w:t xml:space="preserve">.  Benner (2011) found that students who were at risk of disengaging from school found teachers in secondary schools to be less supportive than teachers in middle school (p. 314). Knesting, </w:t>
      </w:r>
      <w:r w:rsidRPr="002776EE">
        <w:rPr>
          <w:rFonts w:ascii="Times New Roman" w:hAnsi="Times New Roman" w:cs="Times New Roman"/>
          <w:i/>
          <w:sz w:val="24"/>
          <w:szCs w:val="24"/>
        </w:rPr>
        <w:t>et al.</w:t>
      </w:r>
      <w:r w:rsidR="002776EE">
        <w:rPr>
          <w:rFonts w:ascii="Times New Roman" w:hAnsi="Times New Roman" w:cs="Times New Roman"/>
          <w:sz w:val="24"/>
          <w:szCs w:val="24"/>
        </w:rPr>
        <w:t xml:space="preserve"> (2008) and Maras and</w:t>
      </w:r>
      <w:r>
        <w:rPr>
          <w:rFonts w:ascii="Times New Roman" w:hAnsi="Times New Roman" w:cs="Times New Roman"/>
          <w:sz w:val="24"/>
          <w:szCs w:val="24"/>
        </w:rPr>
        <w:t xml:space="preserve"> Aveling (2006) examined the transition of SEN students and argue that for this cohort of students</w:t>
      </w:r>
      <w:r w:rsidR="00823205">
        <w:rPr>
          <w:rFonts w:ascii="Times New Roman" w:hAnsi="Times New Roman" w:cs="Times New Roman"/>
          <w:sz w:val="24"/>
          <w:szCs w:val="24"/>
        </w:rPr>
        <w:t>,</w:t>
      </w:r>
      <w:r>
        <w:rPr>
          <w:rFonts w:ascii="Times New Roman" w:hAnsi="Times New Roman" w:cs="Times New Roman"/>
          <w:sz w:val="24"/>
          <w:szCs w:val="24"/>
        </w:rPr>
        <w:t xml:space="preserve"> support is critical during transition because of the special challenges their disabilities present.</w:t>
      </w:r>
    </w:p>
    <w:p w14:paraId="156463F0" w14:textId="77777777" w:rsidR="007C4D23" w:rsidRDefault="007C4D23" w:rsidP="007C4D23">
      <w:pPr>
        <w:spacing w:after="0" w:line="360" w:lineRule="auto"/>
        <w:jc w:val="both"/>
        <w:rPr>
          <w:rFonts w:ascii="Times New Roman" w:hAnsi="Times New Roman" w:cs="Times New Roman"/>
          <w:sz w:val="24"/>
          <w:szCs w:val="24"/>
        </w:rPr>
      </w:pPr>
    </w:p>
    <w:p w14:paraId="475AA050" w14:textId="77777777" w:rsidR="00123D5C" w:rsidRDefault="003D7534" w:rsidP="003D7534">
      <w:pPr>
        <w:spacing w:line="360" w:lineRule="auto"/>
        <w:jc w:val="both"/>
        <w:rPr>
          <w:rFonts w:ascii="Times New Roman" w:hAnsi="Times New Roman" w:cs="Times New Roman"/>
          <w:sz w:val="24"/>
          <w:szCs w:val="24"/>
        </w:rPr>
      </w:pPr>
      <w:r>
        <w:rPr>
          <w:rFonts w:ascii="Times New Roman" w:hAnsi="Times New Roman" w:cs="Times New Roman"/>
          <w:sz w:val="24"/>
          <w:szCs w:val="24"/>
        </w:rPr>
        <w:t>Within this literature review</w:t>
      </w:r>
      <w:r w:rsidR="00993471">
        <w:rPr>
          <w:rFonts w:ascii="Times New Roman" w:hAnsi="Times New Roman" w:cs="Times New Roman"/>
          <w:sz w:val="24"/>
          <w:szCs w:val="24"/>
        </w:rPr>
        <w:t>,</w:t>
      </w:r>
      <w:r>
        <w:rPr>
          <w:rFonts w:ascii="Times New Roman" w:hAnsi="Times New Roman" w:cs="Times New Roman"/>
          <w:sz w:val="24"/>
          <w:szCs w:val="24"/>
        </w:rPr>
        <w:t xml:space="preserve"> the concept of transition has been discussed within many theoretical frameworks including:</w:t>
      </w:r>
    </w:p>
    <w:p w14:paraId="7AC50AC1" w14:textId="77777777" w:rsidR="00123D5C" w:rsidRDefault="00123D5C" w:rsidP="00123D5C">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993471">
        <w:rPr>
          <w:rFonts w:ascii="Times New Roman" w:hAnsi="Times New Roman" w:cs="Times New Roman"/>
          <w:sz w:val="24"/>
          <w:szCs w:val="24"/>
        </w:rPr>
        <w:t>he stage-environment fit theory:</w:t>
      </w:r>
      <w:r w:rsidR="003D7534" w:rsidRPr="00123D5C">
        <w:rPr>
          <w:rFonts w:ascii="Times New Roman" w:hAnsi="Times New Roman" w:cs="Times New Roman"/>
          <w:sz w:val="24"/>
          <w:szCs w:val="24"/>
        </w:rPr>
        <w:t xml:space="preserve"> its proponents argue individuals do better in environments that fit their needs. From this perspective it is suggested that the needs of early adolescent students are not readily met in the opportunities provided in the traditional secondary school contributing to academic decline (Eccles </w:t>
      </w:r>
      <w:r w:rsidR="003D7534" w:rsidRPr="00123D5C">
        <w:rPr>
          <w:rFonts w:ascii="Times New Roman" w:hAnsi="Times New Roman" w:cs="Times New Roman"/>
          <w:i/>
          <w:sz w:val="24"/>
          <w:szCs w:val="24"/>
        </w:rPr>
        <w:t>et al.,</w:t>
      </w:r>
      <w:r w:rsidR="00AC13AA">
        <w:rPr>
          <w:rFonts w:ascii="Times New Roman" w:hAnsi="Times New Roman" w:cs="Times New Roman"/>
          <w:i/>
          <w:sz w:val="24"/>
          <w:szCs w:val="24"/>
        </w:rPr>
        <w:t xml:space="preserve"> </w:t>
      </w:r>
      <w:r>
        <w:rPr>
          <w:rFonts w:ascii="Times New Roman" w:hAnsi="Times New Roman" w:cs="Times New Roman"/>
          <w:sz w:val="24"/>
          <w:szCs w:val="24"/>
        </w:rPr>
        <w:t>1993).</w:t>
      </w:r>
    </w:p>
    <w:p w14:paraId="743A8B51" w14:textId="77777777" w:rsidR="00123D5C" w:rsidRDefault="00123D5C" w:rsidP="00123D5C">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w:t>
      </w:r>
      <w:r w:rsidR="003D7534" w:rsidRPr="00123D5C">
        <w:rPr>
          <w:rFonts w:ascii="Times New Roman" w:hAnsi="Times New Roman" w:cs="Times New Roman"/>
          <w:sz w:val="24"/>
          <w:szCs w:val="24"/>
        </w:rPr>
        <w:t>he life course framework</w:t>
      </w:r>
      <w:r w:rsidR="00993471">
        <w:rPr>
          <w:rFonts w:ascii="Times New Roman" w:hAnsi="Times New Roman" w:cs="Times New Roman"/>
          <w:sz w:val="24"/>
          <w:szCs w:val="24"/>
        </w:rPr>
        <w:t>:</w:t>
      </w:r>
      <w:r w:rsidR="003D7534" w:rsidRPr="00123D5C">
        <w:rPr>
          <w:rFonts w:ascii="Times New Roman" w:hAnsi="Times New Roman" w:cs="Times New Roman"/>
          <w:sz w:val="24"/>
          <w:szCs w:val="24"/>
        </w:rPr>
        <w:t xml:space="preserve"> views lives as constantly developing and unfolding in social contexts and argues that transitions are opportunities that help to structure life an</w:t>
      </w:r>
      <w:r>
        <w:rPr>
          <w:rFonts w:ascii="Times New Roman" w:hAnsi="Times New Roman" w:cs="Times New Roman"/>
          <w:sz w:val="24"/>
          <w:szCs w:val="24"/>
        </w:rPr>
        <w:t>d shape outcomes (Benner, 2011).</w:t>
      </w:r>
    </w:p>
    <w:p w14:paraId="04FF9059" w14:textId="77777777" w:rsidR="00123D5C" w:rsidRDefault="00123D5C" w:rsidP="00123D5C">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w:t>
      </w:r>
      <w:r w:rsidR="003D7534" w:rsidRPr="00123D5C">
        <w:rPr>
          <w:rFonts w:ascii="Times New Roman" w:hAnsi="Times New Roman" w:cs="Times New Roman"/>
          <w:sz w:val="24"/>
          <w:szCs w:val="24"/>
        </w:rPr>
        <w:t>he developmental systems model</w:t>
      </w:r>
      <w:r w:rsidR="00993471">
        <w:rPr>
          <w:rFonts w:ascii="Times New Roman" w:hAnsi="Times New Roman" w:cs="Times New Roman"/>
          <w:sz w:val="24"/>
          <w:szCs w:val="24"/>
        </w:rPr>
        <w:t>:</w:t>
      </w:r>
      <w:r w:rsidR="003D7534" w:rsidRPr="00123D5C">
        <w:rPr>
          <w:rFonts w:ascii="Times New Roman" w:hAnsi="Times New Roman" w:cs="Times New Roman"/>
          <w:sz w:val="24"/>
          <w:szCs w:val="24"/>
        </w:rPr>
        <w:t xml:space="preserve"> demonstrates the interaction between different systems/environments within which a child interacts with others and how these affect academic, social and emotiona</w:t>
      </w:r>
      <w:r w:rsidR="005B3205" w:rsidRPr="00123D5C">
        <w:rPr>
          <w:rFonts w:ascii="Times New Roman" w:hAnsi="Times New Roman" w:cs="Times New Roman"/>
          <w:sz w:val="24"/>
          <w:szCs w:val="24"/>
        </w:rPr>
        <w:t>l outcomes (Bronfenbrenner, 1977</w:t>
      </w:r>
      <w:r>
        <w:rPr>
          <w:rFonts w:ascii="Times New Roman" w:hAnsi="Times New Roman" w:cs="Times New Roman"/>
          <w:sz w:val="24"/>
          <w:szCs w:val="24"/>
        </w:rPr>
        <w:t xml:space="preserve">). </w:t>
      </w:r>
    </w:p>
    <w:p w14:paraId="5B516BCA" w14:textId="77777777" w:rsidR="00123D5C" w:rsidRDefault="00123D5C" w:rsidP="00123D5C">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3D7534" w:rsidRPr="00123D5C">
        <w:rPr>
          <w:rFonts w:ascii="Times New Roman" w:hAnsi="Times New Roman" w:cs="Times New Roman"/>
          <w:sz w:val="24"/>
          <w:szCs w:val="24"/>
        </w:rPr>
        <w:t>he sociocultural framework</w:t>
      </w:r>
      <w:r w:rsidR="00993471">
        <w:rPr>
          <w:rFonts w:ascii="Times New Roman" w:hAnsi="Times New Roman" w:cs="Times New Roman"/>
          <w:sz w:val="24"/>
          <w:szCs w:val="24"/>
        </w:rPr>
        <w:t xml:space="preserve">: </w:t>
      </w:r>
      <w:r w:rsidR="003D7534" w:rsidRPr="00123D5C">
        <w:rPr>
          <w:rFonts w:ascii="Times New Roman" w:hAnsi="Times New Roman" w:cs="Times New Roman"/>
          <w:sz w:val="24"/>
          <w:szCs w:val="24"/>
        </w:rPr>
        <w:t xml:space="preserve"> presents transition as involving negotiations between the individual and the social context </w:t>
      </w:r>
      <w:r w:rsidR="00993471">
        <w:rPr>
          <w:rFonts w:ascii="Times New Roman" w:hAnsi="Times New Roman" w:cs="Times New Roman"/>
          <w:sz w:val="24"/>
          <w:szCs w:val="24"/>
        </w:rPr>
        <w:t xml:space="preserve">with which </w:t>
      </w:r>
      <w:r w:rsidR="003D7534" w:rsidRPr="00123D5C">
        <w:rPr>
          <w:rFonts w:ascii="Times New Roman" w:hAnsi="Times New Roman" w:cs="Times New Roman"/>
          <w:sz w:val="24"/>
          <w:szCs w:val="24"/>
        </w:rPr>
        <w:t>they engage</w:t>
      </w:r>
      <w:r w:rsidR="00993471">
        <w:rPr>
          <w:rFonts w:ascii="Times New Roman" w:hAnsi="Times New Roman" w:cs="Times New Roman"/>
          <w:sz w:val="24"/>
          <w:szCs w:val="24"/>
        </w:rPr>
        <w:t>. T</w:t>
      </w:r>
      <w:r w:rsidR="003D7534" w:rsidRPr="00123D5C">
        <w:rPr>
          <w:rFonts w:ascii="Times New Roman" w:hAnsi="Times New Roman" w:cs="Times New Roman"/>
          <w:sz w:val="24"/>
          <w:szCs w:val="24"/>
        </w:rPr>
        <w:t>his perspective argue</w:t>
      </w:r>
      <w:r w:rsidR="00697194">
        <w:rPr>
          <w:rFonts w:ascii="Times New Roman" w:hAnsi="Times New Roman" w:cs="Times New Roman"/>
          <w:sz w:val="24"/>
          <w:szCs w:val="24"/>
        </w:rPr>
        <w:t>s</w:t>
      </w:r>
      <w:r w:rsidR="003D7534" w:rsidRPr="00123D5C">
        <w:rPr>
          <w:rFonts w:ascii="Times New Roman" w:hAnsi="Times New Roman" w:cs="Times New Roman"/>
          <w:sz w:val="24"/>
          <w:szCs w:val="24"/>
        </w:rPr>
        <w:t xml:space="preserve"> individuals change or adapt to new social a</w:t>
      </w:r>
      <w:r w:rsidR="009F77C9" w:rsidRPr="00123D5C">
        <w:rPr>
          <w:rFonts w:ascii="Times New Roman" w:hAnsi="Times New Roman" w:cs="Times New Roman"/>
          <w:sz w:val="24"/>
          <w:szCs w:val="24"/>
        </w:rPr>
        <w:t>nd cultural experiences (Craft and</w:t>
      </w:r>
      <w:r w:rsidR="003D7534" w:rsidRPr="00123D5C">
        <w:rPr>
          <w:rFonts w:ascii="Times New Roman" w:hAnsi="Times New Roman" w:cs="Times New Roman"/>
          <w:sz w:val="24"/>
          <w:szCs w:val="24"/>
        </w:rPr>
        <w:t xml:space="preserve"> Mauder, 2012). </w:t>
      </w:r>
    </w:p>
    <w:p w14:paraId="5DA10CD5" w14:textId="77777777" w:rsidR="007C0510" w:rsidRDefault="00123D5C" w:rsidP="004565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of the</w:t>
      </w:r>
      <w:r w:rsidR="003D7534" w:rsidRPr="00123D5C">
        <w:rPr>
          <w:rFonts w:ascii="Times New Roman" w:hAnsi="Times New Roman" w:cs="Times New Roman"/>
          <w:sz w:val="24"/>
          <w:szCs w:val="24"/>
        </w:rPr>
        <w:t xml:space="preserve"> theories </w:t>
      </w:r>
      <w:r>
        <w:rPr>
          <w:rFonts w:ascii="Times New Roman" w:hAnsi="Times New Roman" w:cs="Times New Roman"/>
          <w:sz w:val="24"/>
          <w:szCs w:val="24"/>
        </w:rPr>
        <w:t xml:space="preserve">above </w:t>
      </w:r>
      <w:r w:rsidR="003D7534" w:rsidRPr="00123D5C">
        <w:rPr>
          <w:rFonts w:ascii="Times New Roman" w:hAnsi="Times New Roman" w:cs="Times New Roman"/>
          <w:sz w:val="24"/>
          <w:szCs w:val="24"/>
        </w:rPr>
        <w:t xml:space="preserve">has tried to describe the complexities of transition and its impact on students as they move from primary to secondary school. </w:t>
      </w:r>
      <w:r w:rsidR="00B05EEB">
        <w:rPr>
          <w:rFonts w:ascii="Times New Roman" w:hAnsi="Times New Roman" w:cs="Times New Roman"/>
          <w:sz w:val="24"/>
          <w:szCs w:val="24"/>
        </w:rPr>
        <w:t>My stance in relation to these theories is an eclectic one that brings together as</w:t>
      </w:r>
      <w:r w:rsidR="00111909">
        <w:rPr>
          <w:rFonts w:ascii="Times New Roman" w:hAnsi="Times New Roman" w:cs="Times New Roman"/>
          <w:sz w:val="24"/>
          <w:szCs w:val="24"/>
        </w:rPr>
        <w:t>pects</w:t>
      </w:r>
      <w:r w:rsidR="00B05EEB">
        <w:rPr>
          <w:rFonts w:ascii="Times New Roman" w:hAnsi="Times New Roman" w:cs="Times New Roman"/>
          <w:sz w:val="24"/>
          <w:szCs w:val="24"/>
        </w:rPr>
        <w:t xml:space="preserve"> of each </w:t>
      </w:r>
      <w:r w:rsidR="00111909">
        <w:rPr>
          <w:rFonts w:ascii="Times New Roman" w:hAnsi="Times New Roman" w:cs="Times New Roman"/>
          <w:sz w:val="24"/>
          <w:szCs w:val="24"/>
        </w:rPr>
        <w:t xml:space="preserve">theory </w:t>
      </w:r>
      <w:r w:rsidR="00B05EEB">
        <w:rPr>
          <w:rFonts w:ascii="Times New Roman" w:hAnsi="Times New Roman" w:cs="Times New Roman"/>
          <w:sz w:val="24"/>
          <w:szCs w:val="24"/>
        </w:rPr>
        <w:t>and revisits them in light of disability and educat</w:t>
      </w:r>
      <w:r w:rsidR="00111909">
        <w:rPr>
          <w:rFonts w:ascii="Times New Roman" w:hAnsi="Times New Roman" w:cs="Times New Roman"/>
          <w:sz w:val="24"/>
          <w:szCs w:val="24"/>
        </w:rPr>
        <w:t>i</w:t>
      </w:r>
      <w:r w:rsidR="00B05EEB">
        <w:rPr>
          <w:rFonts w:ascii="Times New Roman" w:hAnsi="Times New Roman" w:cs="Times New Roman"/>
          <w:sz w:val="24"/>
          <w:szCs w:val="24"/>
        </w:rPr>
        <w:t>on.</w:t>
      </w:r>
      <w:r w:rsidR="00111909">
        <w:rPr>
          <w:rFonts w:ascii="Times New Roman" w:hAnsi="Times New Roman" w:cs="Times New Roman"/>
          <w:sz w:val="24"/>
          <w:szCs w:val="24"/>
        </w:rPr>
        <w:t xml:space="preserve"> R</w:t>
      </w:r>
      <w:r w:rsidR="003D7534" w:rsidRPr="00123D5C">
        <w:rPr>
          <w:rFonts w:ascii="Times New Roman" w:hAnsi="Times New Roman" w:cs="Times New Roman"/>
          <w:sz w:val="24"/>
          <w:szCs w:val="24"/>
        </w:rPr>
        <w:t>egardless of one</w:t>
      </w:r>
      <w:r w:rsidR="000B0B7A" w:rsidRPr="00123D5C">
        <w:rPr>
          <w:rFonts w:ascii="Times New Roman" w:hAnsi="Times New Roman" w:cs="Times New Roman"/>
          <w:sz w:val="24"/>
          <w:szCs w:val="24"/>
        </w:rPr>
        <w:t>’</w:t>
      </w:r>
      <w:r w:rsidR="003D7534" w:rsidRPr="00123D5C">
        <w:rPr>
          <w:rFonts w:ascii="Times New Roman" w:hAnsi="Times New Roman" w:cs="Times New Roman"/>
          <w:sz w:val="24"/>
          <w:szCs w:val="24"/>
        </w:rPr>
        <w:t>s positionality</w:t>
      </w:r>
      <w:r w:rsidR="003A72B3">
        <w:rPr>
          <w:rFonts w:ascii="Times New Roman" w:hAnsi="Times New Roman" w:cs="Times New Roman"/>
          <w:sz w:val="24"/>
          <w:szCs w:val="24"/>
        </w:rPr>
        <w:t>,</w:t>
      </w:r>
      <w:r w:rsidR="003D7534" w:rsidRPr="00123D5C">
        <w:rPr>
          <w:rFonts w:ascii="Times New Roman" w:hAnsi="Times New Roman" w:cs="Times New Roman"/>
          <w:sz w:val="24"/>
          <w:szCs w:val="24"/>
        </w:rPr>
        <w:t xml:space="preserve"> transition is general</w:t>
      </w:r>
      <w:r w:rsidR="003A72B3">
        <w:rPr>
          <w:rFonts w:ascii="Times New Roman" w:hAnsi="Times New Roman" w:cs="Times New Roman"/>
          <w:sz w:val="24"/>
          <w:szCs w:val="24"/>
        </w:rPr>
        <w:t>ly</w:t>
      </w:r>
      <w:r w:rsidR="003D7534" w:rsidRPr="00123D5C">
        <w:rPr>
          <w:rFonts w:ascii="Times New Roman" w:hAnsi="Times New Roman" w:cs="Times New Roman"/>
          <w:sz w:val="24"/>
          <w:szCs w:val="24"/>
        </w:rPr>
        <w:t xml:space="preserve"> agreed to involve change and discontinuity and presents challenge and opportunities for students in both the short and long terms.   </w:t>
      </w:r>
    </w:p>
    <w:p w14:paraId="0676292A" w14:textId="77777777" w:rsidR="00456593" w:rsidRPr="00123D5C" w:rsidRDefault="00456593" w:rsidP="00456593">
      <w:pPr>
        <w:spacing w:after="0" w:line="360" w:lineRule="auto"/>
        <w:jc w:val="both"/>
        <w:rPr>
          <w:rFonts w:ascii="Times New Roman" w:hAnsi="Times New Roman" w:cs="Times New Roman"/>
          <w:sz w:val="24"/>
          <w:szCs w:val="24"/>
        </w:rPr>
      </w:pPr>
    </w:p>
    <w:p w14:paraId="7E15E54E" w14:textId="77777777" w:rsidR="003D7534" w:rsidRDefault="003D7534" w:rsidP="00456593">
      <w:pPr>
        <w:spacing w:after="0" w:line="360" w:lineRule="auto"/>
        <w:jc w:val="both"/>
        <w:rPr>
          <w:rFonts w:ascii="Times New Roman" w:hAnsi="Times New Roman" w:cs="Times New Roman"/>
          <w:i/>
          <w:sz w:val="24"/>
          <w:szCs w:val="24"/>
        </w:rPr>
      </w:pPr>
      <w:r w:rsidRPr="00D7450E">
        <w:rPr>
          <w:rFonts w:ascii="Times New Roman" w:hAnsi="Times New Roman" w:cs="Times New Roman"/>
          <w:i/>
          <w:sz w:val="24"/>
          <w:szCs w:val="24"/>
        </w:rPr>
        <w:t>Challenges to Transition</w:t>
      </w:r>
    </w:p>
    <w:p w14:paraId="290AD241" w14:textId="77777777" w:rsidR="00292D25" w:rsidRDefault="003D7534" w:rsidP="007352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School transitions are complex phenomena and it is not surprising that they present challenges for many students. The transition from primary to secondary school can be particularly challenging as students move from the security of an environment they have inhabited for most of the first decade of their lives to the more unfamiliar environment of secondary school that will shape the second decade of their lives. Some students find this transition to be mostly positive (Waters </w:t>
      </w:r>
      <w:r w:rsidRPr="009F77C9">
        <w:rPr>
          <w:rFonts w:ascii="Times New Roman" w:hAnsi="Times New Roman" w:cs="Times New Roman"/>
          <w:i/>
          <w:sz w:val="24"/>
          <w:szCs w:val="24"/>
        </w:rPr>
        <w:t>et al.</w:t>
      </w:r>
      <w:r>
        <w:rPr>
          <w:rFonts w:ascii="Times New Roman" w:hAnsi="Times New Roman" w:cs="Times New Roman"/>
          <w:sz w:val="24"/>
          <w:szCs w:val="24"/>
        </w:rPr>
        <w:t xml:space="preserve"> 2012</w:t>
      </w:r>
      <w:r w:rsidR="009F77C9">
        <w:rPr>
          <w:rFonts w:ascii="Times New Roman" w:hAnsi="Times New Roman" w:cs="Times New Roman"/>
          <w:sz w:val="24"/>
          <w:szCs w:val="24"/>
        </w:rPr>
        <w:t>; and Akos and</w:t>
      </w:r>
      <w:r>
        <w:rPr>
          <w:rFonts w:ascii="Times New Roman" w:hAnsi="Times New Roman" w:cs="Times New Roman"/>
          <w:sz w:val="24"/>
          <w:szCs w:val="24"/>
        </w:rPr>
        <w:t xml:space="preserve"> Galassi, 2004)</w:t>
      </w:r>
      <w:r w:rsidR="001E24B8">
        <w:rPr>
          <w:rFonts w:ascii="Times New Roman" w:hAnsi="Times New Roman" w:cs="Times New Roman"/>
          <w:sz w:val="24"/>
          <w:szCs w:val="24"/>
        </w:rPr>
        <w:t xml:space="preserve"> and t</w:t>
      </w:r>
      <w:r>
        <w:rPr>
          <w:rFonts w:ascii="Times New Roman" w:hAnsi="Times New Roman" w:cs="Times New Roman"/>
          <w:sz w:val="24"/>
          <w:szCs w:val="24"/>
        </w:rPr>
        <w:t xml:space="preserve">hese positive experiences are likely attributed to </w:t>
      </w:r>
      <w:r w:rsidR="001E24B8">
        <w:rPr>
          <w:rFonts w:ascii="Times New Roman" w:hAnsi="Times New Roman" w:cs="Times New Roman"/>
          <w:sz w:val="24"/>
          <w:szCs w:val="24"/>
        </w:rPr>
        <w:t xml:space="preserve">students having </w:t>
      </w:r>
      <w:r>
        <w:rPr>
          <w:rFonts w:ascii="Times New Roman" w:hAnsi="Times New Roman" w:cs="Times New Roman"/>
          <w:sz w:val="24"/>
          <w:szCs w:val="24"/>
        </w:rPr>
        <w:t>protective internal and external factors</w:t>
      </w:r>
      <w:r w:rsidR="001E24B8">
        <w:rPr>
          <w:rFonts w:ascii="Times New Roman" w:hAnsi="Times New Roman" w:cs="Times New Roman"/>
          <w:sz w:val="24"/>
          <w:szCs w:val="24"/>
        </w:rPr>
        <w:t>. These internal and external factors include high self-esteem, and self-confidence</w:t>
      </w:r>
      <w:r>
        <w:rPr>
          <w:rFonts w:ascii="Times New Roman" w:hAnsi="Times New Roman" w:cs="Times New Roman"/>
          <w:sz w:val="24"/>
          <w:szCs w:val="24"/>
        </w:rPr>
        <w:t xml:space="preserve"> </w:t>
      </w:r>
      <w:r w:rsidR="001E24B8">
        <w:rPr>
          <w:rFonts w:ascii="Times New Roman" w:hAnsi="Times New Roman" w:cs="Times New Roman"/>
          <w:sz w:val="24"/>
          <w:szCs w:val="24"/>
        </w:rPr>
        <w:t xml:space="preserve">and </w:t>
      </w:r>
      <w:r>
        <w:rPr>
          <w:rFonts w:ascii="Times New Roman" w:hAnsi="Times New Roman" w:cs="Times New Roman"/>
          <w:sz w:val="24"/>
          <w:szCs w:val="24"/>
        </w:rPr>
        <w:t>strong family or co</w:t>
      </w:r>
      <w:r w:rsidR="009F77C9">
        <w:rPr>
          <w:rFonts w:ascii="Times New Roman" w:hAnsi="Times New Roman" w:cs="Times New Roman"/>
          <w:sz w:val="24"/>
          <w:szCs w:val="24"/>
        </w:rPr>
        <w:t>mmunity supports (Jindal-Snape and</w:t>
      </w:r>
      <w:r w:rsidR="00292D25">
        <w:rPr>
          <w:rFonts w:ascii="Times New Roman" w:hAnsi="Times New Roman" w:cs="Times New Roman"/>
          <w:sz w:val="24"/>
          <w:szCs w:val="24"/>
        </w:rPr>
        <w:t xml:space="preserve"> Miller, 2008). </w:t>
      </w:r>
    </w:p>
    <w:p w14:paraId="1F30D744" w14:textId="77777777" w:rsidR="00292D25" w:rsidRDefault="00292D25" w:rsidP="00292D25">
      <w:pPr>
        <w:spacing w:after="0" w:line="360" w:lineRule="auto"/>
        <w:jc w:val="both"/>
        <w:rPr>
          <w:rFonts w:ascii="Times New Roman" w:hAnsi="Times New Roman" w:cs="Times New Roman"/>
          <w:sz w:val="24"/>
          <w:szCs w:val="24"/>
        </w:rPr>
      </w:pPr>
    </w:p>
    <w:p w14:paraId="2FBF0267" w14:textId="77777777" w:rsidR="003D7534" w:rsidRDefault="003D7534" w:rsidP="00292D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review of the literature on transition suggests that for most students transitioning </w:t>
      </w:r>
      <w:r w:rsidR="007C0510">
        <w:rPr>
          <w:rFonts w:ascii="Times New Roman" w:hAnsi="Times New Roman" w:cs="Times New Roman"/>
          <w:sz w:val="24"/>
          <w:szCs w:val="24"/>
        </w:rPr>
        <w:t xml:space="preserve">has </w:t>
      </w:r>
      <w:r>
        <w:rPr>
          <w:rFonts w:ascii="Times New Roman" w:hAnsi="Times New Roman" w:cs="Times New Roman"/>
          <w:sz w:val="24"/>
          <w:szCs w:val="24"/>
        </w:rPr>
        <w:t xml:space="preserve">a </w:t>
      </w:r>
      <w:r w:rsidR="007C0510">
        <w:rPr>
          <w:rFonts w:ascii="Times New Roman" w:hAnsi="Times New Roman" w:cs="Times New Roman"/>
          <w:sz w:val="24"/>
          <w:szCs w:val="24"/>
        </w:rPr>
        <w:t xml:space="preserve">psychological impact </w:t>
      </w:r>
      <w:r w:rsidR="00D80B78">
        <w:rPr>
          <w:rFonts w:ascii="Times New Roman" w:hAnsi="Times New Roman" w:cs="Times New Roman"/>
          <w:sz w:val="24"/>
          <w:szCs w:val="24"/>
        </w:rPr>
        <w:t>presented as</w:t>
      </w:r>
      <w:r w:rsidR="007C0510">
        <w:rPr>
          <w:rFonts w:ascii="Times New Roman" w:hAnsi="Times New Roman" w:cs="Times New Roman"/>
          <w:sz w:val="24"/>
          <w:szCs w:val="24"/>
        </w:rPr>
        <w:t xml:space="preserve"> a </w:t>
      </w:r>
      <w:r>
        <w:rPr>
          <w:rFonts w:ascii="Times New Roman" w:hAnsi="Times New Roman" w:cs="Times New Roman"/>
          <w:sz w:val="24"/>
          <w:szCs w:val="24"/>
        </w:rPr>
        <w:t xml:space="preserve">mixture of anticipation, anxiety and stress (Mackenzie </w:t>
      </w:r>
      <w:r w:rsidRPr="009F77C9">
        <w:rPr>
          <w:rFonts w:ascii="Times New Roman" w:hAnsi="Times New Roman" w:cs="Times New Roman"/>
          <w:i/>
          <w:sz w:val="24"/>
          <w:szCs w:val="24"/>
        </w:rPr>
        <w:t>et al.</w:t>
      </w:r>
      <w:r w:rsidR="009F77C9" w:rsidRPr="009F77C9">
        <w:rPr>
          <w:rFonts w:ascii="Times New Roman" w:hAnsi="Times New Roman" w:cs="Times New Roman"/>
          <w:i/>
          <w:sz w:val="24"/>
          <w:szCs w:val="24"/>
        </w:rPr>
        <w:t>,</w:t>
      </w:r>
      <w:r>
        <w:rPr>
          <w:rFonts w:ascii="Times New Roman" w:hAnsi="Times New Roman" w:cs="Times New Roman"/>
          <w:sz w:val="24"/>
          <w:szCs w:val="24"/>
        </w:rPr>
        <w:t xml:space="preserve"> 2012; Benner, 2011 and Topping</w:t>
      </w:r>
      <w:r w:rsidR="009F77C9">
        <w:rPr>
          <w:rFonts w:ascii="Times New Roman" w:hAnsi="Times New Roman" w:cs="Times New Roman"/>
          <w:sz w:val="24"/>
          <w:szCs w:val="24"/>
        </w:rPr>
        <w:t>,</w:t>
      </w:r>
      <w:r>
        <w:rPr>
          <w:rFonts w:ascii="Times New Roman" w:hAnsi="Times New Roman" w:cs="Times New Roman"/>
          <w:sz w:val="24"/>
          <w:szCs w:val="24"/>
        </w:rPr>
        <w:t xml:space="preserve"> 2011). Transitioning from primary to secondary school can</w:t>
      </w:r>
      <w:r w:rsidR="007C0510">
        <w:rPr>
          <w:rFonts w:ascii="Times New Roman" w:hAnsi="Times New Roman" w:cs="Times New Roman"/>
          <w:sz w:val="24"/>
          <w:szCs w:val="24"/>
        </w:rPr>
        <w:t xml:space="preserve"> be particularly difficult as this impact</w:t>
      </w:r>
      <w:r>
        <w:rPr>
          <w:rFonts w:ascii="Times New Roman" w:hAnsi="Times New Roman" w:cs="Times New Roman"/>
          <w:sz w:val="24"/>
          <w:szCs w:val="24"/>
        </w:rPr>
        <w:t xml:space="preserve"> coincides with pubertal changes forcing students to face developmental, </w:t>
      </w:r>
      <w:r w:rsidR="007C0510">
        <w:rPr>
          <w:rFonts w:ascii="Times New Roman" w:hAnsi="Times New Roman" w:cs="Times New Roman"/>
          <w:sz w:val="24"/>
          <w:szCs w:val="24"/>
        </w:rPr>
        <w:t xml:space="preserve">emotional, </w:t>
      </w:r>
      <w:r>
        <w:rPr>
          <w:rFonts w:ascii="Times New Roman" w:hAnsi="Times New Roman" w:cs="Times New Roman"/>
          <w:sz w:val="24"/>
          <w:szCs w:val="24"/>
        </w:rPr>
        <w:t>social, curriculum and peer challe</w:t>
      </w:r>
      <w:r w:rsidR="009F77C9">
        <w:rPr>
          <w:rFonts w:ascii="Times New Roman" w:hAnsi="Times New Roman" w:cs="Times New Roman"/>
          <w:sz w:val="24"/>
          <w:szCs w:val="24"/>
        </w:rPr>
        <w:t>nges at the same time (Ganeson and</w:t>
      </w:r>
      <w:r>
        <w:rPr>
          <w:rFonts w:ascii="Times New Roman" w:hAnsi="Times New Roman" w:cs="Times New Roman"/>
          <w:sz w:val="24"/>
          <w:szCs w:val="24"/>
        </w:rPr>
        <w:t xml:space="preserve"> Ehrich, 2009). </w:t>
      </w:r>
    </w:p>
    <w:p w14:paraId="4DCBF3D2" w14:textId="77777777" w:rsidR="00735295" w:rsidRDefault="00735295" w:rsidP="00292D25">
      <w:pPr>
        <w:spacing w:after="0" w:line="360" w:lineRule="auto"/>
        <w:jc w:val="both"/>
        <w:rPr>
          <w:rFonts w:ascii="Times New Roman" w:hAnsi="Times New Roman" w:cs="Times New Roman"/>
          <w:sz w:val="24"/>
          <w:szCs w:val="24"/>
        </w:rPr>
      </w:pPr>
    </w:p>
    <w:p w14:paraId="2455A74B" w14:textId="77777777" w:rsidR="003D7534" w:rsidRDefault="003D7534" w:rsidP="007352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challenges associated with school transitions can be amplified for students with disabilities (Knesting </w:t>
      </w:r>
      <w:r w:rsidRPr="009F77C9">
        <w:rPr>
          <w:rFonts w:ascii="Times New Roman" w:hAnsi="Times New Roman" w:cs="Times New Roman"/>
          <w:i/>
          <w:sz w:val="24"/>
          <w:szCs w:val="24"/>
        </w:rPr>
        <w:t>et al.</w:t>
      </w:r>
      <w:r w:rsidR="009F77C9" w:rsidRPr="009F77C9">
        <w:rPr>
          <w:rFonts w:ascii="Times New Roman" w:hAnsi="Times New Roman" w:cs="Times New Roman"/>
          <w:i/>
          <w:sz w:val="24"/>
          <w:szCs w:val="24"/>
        </w:rPr>
        <w:t>,</w:t>
      </w:r>
      <w:r w:rsidR="009F77C9">
        <w:rPr>
          <w:rFonts w:ascii="Times New Roman" w:hAnsi="Times New Roman" w:cs="Times New Roman"/>
          <w:sz w:val="24"/>
          <w:szCs w:val="24"/>
        </w:rPr>
        <w:t xml:space="preserve"> </w:t>
      </w:r>
      <w:r>
        <w:rPr>
          <w:rFonts w:ascii="Times New Roman" w:hAnsi="Times New Roman" w:cs="Times New Roman"/>
          <w:sz w:val="24"/>
          <w:szCs w:val="24"/>
        </w:rPr>
        <w:t>2008). For these students transition can be described as the complex inter- weaving of the normal challenges of adolescence, the discontinuities associated with transition and the academic, social and organizational challenges characteristic of their disability. Transition outcomes for students with disabilities are likely to be negative if these students do not receive the level and type of supports they need. These supports can be informational, tangible, emotional and social (Kurita and</w:t>
      </w:r>
      <w:r w:rsidR="009F77C9">
        <w:rPr>
          <w:rFonts w:ascii="Times New Roman" w:hAnsi="Times New Roman" w:cs="Times New Roman"/>
          <w:sz w:val="24"/>
          <w:szCs w:val="24"/>
        </w:rPr>
        <w:t xml:space="preserve"> Janzen, 1996 cited by Anderson</w:t>
      </w:r>
      <w:r>
        <w:rPr>
          <w:rFonts w:ascii="Times New Roman" w:hAnsi="Times New Roman" w:cs="Times New Roman"/>
          <w:sz w:val="24"/>
          <w:szCs w:val="24"/>
        </w:rPr>
        <w:t xml:space="preserve"> </w:t>
      </w:r>
      <w:r w:rsidRPr="009F77C9">
        <w:rPr>
          <w:rFonts w:ascii="Times New Roman" w:hAnsi="Times New Roman" w:cs="Times New Roman"/>
          <w:i/>
          <w:sz w:val="24"/>
          <w:szCs w:val="24"/>
        </w:rPr>
        <w:t>et al.</w:t>
      </w:r>
      <w:r w:rsidR="009F77C9">
        <w:rPr>
          <w:rFonts w:ascii="Times New Roman" w:hAnsi="Times New Roman" w:cs="Times New Roman"/>
          <w:i/>
          <w:sz w:val="24"/>
          <w:szCs w:val="24"/>
        </w:rPr>
        <w:t xml:space="preserve">, </w:t>
      </w:r>
      <w:r>
        <w:rPr>
          <w:rFonts w:ascii="Times New Roman" w:hAnsi="Times New Roman" w:cs="Times New Roman"/>
          <w:sz w:val="24"/>
          <w:szCs w:val="24"/>
        </w:rPr>
        <w:t xml:space="preserve">2000 p. </w:t>
      </w:r>
      <w:r w:rsidR="00466005">
        <w:rPr>
          <w:rFonts w:ascii="Times New Roman" w:hAnsi="Times New Roman" w:cs="Times New Roman"/>
          <w:sz w:val="24"/>
          <w:szCs w:val="24"/>
        </w:rPr>
        <w:t>33</w:t>
      </w:r>
      <w:r>
        <w:rPr>
          <w:rFonts w:ascii="Times New Roman" w:hAnsi="Times New Roman" w:cs="Times New Roman"/>
          <w:sz w:val="24"/>
          <w:szCs w:val="24"/>
        </w:rPr>
        <w:t>1).</w:t>
      </w:r>
    </w:p>
    <w:p w14:paraId="04FFA039" w14:textId="77777777" w:rsidR="00735295" w:rsidRDefault="00735295" w:rsidP="00735295">
      <w:pPr>
        <w:spacing w:after="0" w:line="360" w:lineRule="auto"/>
        <w:jc w:val="both"/>
        <w:rPr>
          <w:rFonts w:ascii="Times New Roman" w:hAnsi="Times New Roman" w:cs="Times New Roman"/>
          <w:sz w:val="24"/>
          <w:szCs w:val="24"/>
        </w:rPr>
      </w:pPr>
    </w:p>
    <w:p w14:paraId="5DB2521E" w14:textId="77777777" w:rsidR="003D7534" w:rsidRDefault="003D7534" w:rsidP="007352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CC117A">
        <w:rPr>
          <w:rFonts w:ascii="Times New Roman" w:hAnsi="Times New Roman" w:cs="Times New Roman"/>
          <w:sz w:val="24"/>
          <w:szCs w:val="24"/>
        </w:rPr>
        <w:t>tudents who are unable to fit in</w:t>
      </w:r>
      <w:r>
        <w:rPr>
          <w:rFonts w:ascii="Times New Roman" w:hAnsi="Times New Roman" w:cs="Times New Roman"/>
          <w:sz w:val="24"/>
          <w:szCs w:val="24"/>
        </w:rPr>
        <w:t xml:space="preserve"> and who struggle academically are likely to feel marginalized</w:t>
      </w:r>
      <w:r w:rsidR="00735295">
        <w:rPr>
          <w:rFonts w:ascii="Times New Roman" w:hAnsi="Times New Roman" w:cs="Times New Roman"/>
          <w:sz w:val="24"/>
          <w:szCs w:val="24"/>
        </w:rPr>
        <w:t>,</w:t>
      </w:r>
      <w:r>
        <w:rPr>
          <w:rFonts w:ascii="Times New Roman" w:hAnsi="Times New Roman" w:cs="Times New Roman"/>
          <w:sz w:val="24"/>
          <w:szCs w:val="24"/>
        </w:rPr>
        <w:t xml:space="preserve"> may gradually disengage from school and eventually drop out. The rate at which students with disabilities drop out is approximately twice that of the general education students (Thurlow </w:t>
      </w:r>
      <w:r w:rsidRPr="009F77C9">
        <w:rPr>
          <w:rFonts w:ascii="Times New Roman" w:hAnsi="Times New Roman" w:cs="Times New Roman"/>
          <w:i/>
          <w:sz w:val="24"/>
          <w:szCs w:val="24"/>
        </w:rPr>
        <w:t>et al.,</w:t>
      </w:r>
      <w:r>
        <w:rPr>
          <w:rFonts w:ascii="Times New Roman" w:hAnsi="Times New Roman" w:cs="Times New Roman"/>
          <w:sz w:val="24"/>
          <w:szCs w:val="24"/>
        </w:rPr>
        <w:t xml:space="preserve"> 2002, p.1). </w:t>
      </w:r>
      <w:r w:rsidRPr="00B05DED">
        <w:rPr>
          <w:rFonts w:ascii="Times New Roman" w:eastAsia="Times New Roman" w:hAnsi="Times New Roman" w:cs="Times New Roman"/>
          <w:sz w:val="24"/>
          <w:szCs w:val="24"/>
          <w:lang w:val="en-JM" w:eastAsia="en-GB"/>
        </w:rPr>
        <w:t xml:space="preserve">With the move towards inclusion, increasing numbers of children with disabilities are transitioning into general education classrooms and for these children successful transitioning </w:t>
      </w:r>
      <w:r>
        <w:rPr>
          <w:rFonts w:ascii="Times New Roman" w:eastAsia="Times New Roman" w:hAnsi="Times New Roman" w:cs="Times New Roman"/>
          <w:sz w:val="24"/>
          <w:szCs w:val="24"/>
          <w:lang w:val="en-JM" w:eastAsia="en-GB"/>
        </w:rPr>
        <w:t>is important in determining</w:t>
      </w:r>
      <w:r w:rsidRPr="00B05DED">
        <w:rPr>
          <w:rFonts w:ascii="Times New Roman" w:eastAsia="Times New Roman" w:hAnsi="Times New Roman" w:cs="Times New Roman"/>
          <w:sz w:val="24"/>
          <w:szCs w:val="24"/>
          <w:lang w:val="en-JM" w:eastAsia="en-GB"/>
        </w:rPr>
        <w:t xml:space="preserve"> their school experiences and outcomes</w:t>
      </w:r>
      <w:r>
        <w:rPr>
          <w:rFonts w:ascii="Times New Roman" w:eastAsia="Times New Roman" w:hAnsi="Times New Roman" w:cs="Times New Roman"/>
          <w:sz w:val="24"/>
          <w:szCs w:val="24"/>
          <w:lang w:val="en-JM" w:eastAsia="en-GB"/>
        </w:rPr>
        <w:t>.</w:t>
      </w:r>
      <w:r w:rsidRPr="00B05DED">
        <w:rPr>
          <w:rFonts w:ascii="Times New Roman" w:eastAsia="Times New Roman" w:hAnsi="Times New Roman" w:cs="Times New Roman"/>
          <w:sz w:val="24"/>
          <w:szCs w:val="24"/>
          <w:lang w:val="en-JM" w:eastAsia="en-GB"/>
        </w:rPr>
        <w:t xml:space="preserve"> </w:t>
      </w:r>
      <w:r>
        <w:rPr>
          <w:rFonts w:ascii="Times New Roman" w:hAnsi="Times New Roman" w:cs="Times New Roman"/>
          <w:sz w:val="24"/>
          <w:szCs w:val="24"/>
        </w:rPr>
        <w:t xml:space="preserve"> Students transitioning from primary to secondary school experience tensions in </w:t>
      </w:r>
      <w:r w:rsidRPr="00D9211A">
        <w:rPr>
          <w:rFonts w:ascii="Times New Roman" w:hAnsi="Times New Roman" w:cs="Times New Roman"/>
          <w:i/>
          <w:sz w:val="24"/>
          <w:szCs w:val="24"/>
        </w:rPr>
        <w:t>being</w:t>
      </w:r>
      <w:r>
        <w:rPr>
          <w:rFonts w:ascii="Times New Roman" w:hAnsi="Times New Roman" w:cs="Times New Roman"/>
          <w:sz w:val="24"/>
          <w:szCs w:val="24"/>
        </w:rPr>
        <w:t xml:space="preserve">, </w:t>
      </w:r>
      <w:r w:rsidRPr="00D9211A">
        <w:rPr>
          <w:rFonts w:ascii="Times New Roman" w:hAnsi="Times New Roman" w:cs="Times New Roman"/>
          <w:i/>
          <w:sz w:val="24"/>
          <w:szCs w:val="24"/>
        </w:rPr>
        <w:t>belonging</w:t>
      </w:r>
      <w:r>
        <w:rPr>
          <w:rFonts w:ascii="Times New Roman" w:hAnsi="Times New Roman" w:cs="Times New Roman"/>
          <w:sz w:val="24"/>
          <w:szCs w:val="24"/>
        </w:rPr>
        <w:t xml:space="preserve"> and </w:t>
      </w:r>
      <w:r w:rsidRPr="00D9211A">
        <w:rPr>
          <w:rFonts w:ascii="Times New Roman" w:hAnsi="Times New Roman" w:cs="Times New Roman"/>
          <w:i/>
          <w:sz w:val="24"/>
          <w:szCs w:val="24"/>
        </w:rPr>
        <w:lastRenderedPageBreak/>
        <w:t>becoming</w:t>
      </w:r>
      <w:r>
        <w:rPr>
          <w:rFonts w:ascii="Times New Roman" w:hAnsi="Times New Roman" w:cs="Times New Roman"/>
          <w:sz w:val="24"/>
          <w:szCs w:val="24"/>
        </w:rPr>
        <w:t xml:space="preserve">; terms used by Tilleczek (2008) to describe the adolescent struggle of being who they are, and needing places to belong while they become young adults. These tensions unfold during transition and can influence how students perceive their experiences of transitioning. </w:t>
      </w:r>
    </w:p>
    <w:p w14:paraId="1D053792" w14:textId="77777777" w:rsidR="00735295" w:rsidRDefault="00735295" w:rsidP="00735295">
      <w:pPr>
        <w:spacing w:after="0" w:line="360" w:lineRule="auto"/>
        <w:jc w:val="both"/>
        <w:rPr>
          <w:rFonts w:ascii="Times New Roman" w:hAnsi="Times New Roman" w:cs="Times New Roman"/>
          <w:sz w:val="24"/>
          <w:szCs w:val="24"/>
        </w:rPr>
      </w:pPr>
    </w:p>
    <w:p w14:paraId="6C319A61" w14:textId="77777777" w:rsidR="00693555" w:rsidRDefault="003D7534" w:rsidP="000632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challenges students experience with school transition can be categorized into three areas: academic,</w:t>
      </w:r>
      <w:r w:rsidR="009F77C9">
        <w:rPr>
          <w:rFonts w:ascii="Times New Roman" w:hAnsi="Times New Roman" w:cs="Times New Roman"/>
          <w:sz w:val="24"/>
          <w:szCs w:val="24"/>
        </w:rPr>
        <w:t xml:space="preserve"> procedural and social (Cauley and</w:t>
      </w:r>
      <w:r>
        <w:rPr>
          <w:rFonts w:ascii="Times New Roman" w:hAnsi="Times New Roman" w:cs="Times New Roman"/>
          <w:sz w:val="24"/>
          <w:szCs w:val="24"/>
        </w:rPr>
        <w:t xml:space="preserve"> Jovanovich, 2006</w:t>
      </w:r>
      <w:r w:rsidR="009F77C9">
        <w:rPr>
          <w:rFonts w:ascii="Times New Roman" w:hAnsi="Times New Roman" w:cs="Times New Roman"/>
          <w:sz w:val="24"/>
          <w:szCs w:val="24"/>
        </w:rPr>
        <w:t>; and Akos and</w:t>
      </w:r>
      <w:r>
        <w:rPr>
          <w:rFonts w:ascii="Times New Roman" w:hAnsi="Times New Roman" w:cs="Times New Roman"/>
          <w:sz w:val="24"/>
          <w:szCs w:val="24"/>
        </w:rPr>
        <w:t xml:space="preserve"> Galassi, 2004). Academic concerns include getting harder work and more homework, getting lower grades and succeeding academically (Rice </w:t>
      </w:r>
      <w:r w:rsidRPr="009F77C9">
        <w:rPr>
          <w:rFonts w:ascii="Times New Roman" w:hAnsi="Times New Roman" w:cs="Times New Roman"/>
          <w:i/>
          <w:sz w:val="24"/>
          <w:szCs w:val="24"/>
        </w:rPr>
        <w:t>et al.</w:t>
      </w:r>
      <w:r w:rsidR="009F77C9" w:rsidRPr="009F77C9">
        <w:rPr>
          <w:rFonts w:ascii="Times New Roman" w:hAnsi="Times New Roman" w:cs="Times New Roman"/>
          <w:i/>
          <w:sz w:val="24"/>
          <w:szCs w:val="24"/>
        </w:rPr>
        <w:t>,</w:t>
      </w:r>
      <w:r w:rsidR="009F77C9">
        <w:rPr>
          <w:rFonts w:ascii="Times New Roman" w:hAnsi="Times New Roman" w:cs="Times New Roman"/>
          <w:sz w:val="24"/>
          <w:szCs w:val="24"/>
        </w:rPr>
        <w:t xml:space="preserve"> 2011; Topping, 2011; Cauley and Jovanovich, 2006; and Maras and</w:t>
      </w:r>
      <w:r>
        <w:rPr>
          <w:rFonts w:ascii="Times New Roman" w:hAnsi="Times New Roman" w:cs="Times New Roman"/>
          <w:sz w:val="24"/>
          <w:szCs w:val="24"/>
        </w:rPr>
        <w:t xml:space="preserve"> Aveling, 2006). Procedural concerns include learning the rules and knowing the consequences, learning new routines, getting to class on time and meeting the expectations of different teachers as well as concerns about getting lost (Rice </w:t>
      </w:r>
      <w:r w:rsidRPr="009F77C9">
        <w:rPr>
          <w:rFonts w:ascii="Times New Roman" w:hAnsi="Times New Roman" w:cs="Times New Roman"/>
          <w:i/>
          <w:sz w:val="24"/>
          <w:szCs w:val="24"/>
        </w:rPr>
        <w:t>et al.</w:t>
      </w:r>
      <w:r w:rsidR="009F77C9" w:rsidRPr="009F77C9">
        <w:rPr>
          <w:rFonts w:ascii="Times New Roman" w:hAnsi="Times New Roman" w:cs="Times New Roman"/>
          <w:i/>
          <w:sz w:val="24"/>
          <w:szCs w:val="24"/>
        </w:rPr>
        <w:t>,</w:t>
      </w:r>
      <w:r>
        <w:rPr>
          <w:rFonts w:ascii="Times New Roman" w:hAnsi="Times New Roman" w:cs="Times New Roman"/>
          <w:sz w:val="24"/>
          <w:szCs w:val="24"/>
        </w:rPr>
        <w:t xml:space="preserve"> 2011; </w:t>
      </w:r>
      <w:r w:rsidR="00114DB3">
        <w:rPr>
          <w:rFonts w:ascii="Times New Roman" w:hAnsi="Times New Roman" w:cs="Times New Roman"/>
          <w:sz w:val="24"/>
          <w:szCs w:val="24"/>
        </w:rPr>
        <w:t xml:space="preserve">Cauley and Jovanovich, 2006; </w:t>
      </w:r>
      <w:r>
        <w:rPr>
          <w:rFonts w:ascii="Times New Roman" w:hAnsi="Times New Roman" w:cs="Times New Roman"/>
          <w:sz w:val="24"/>
          <w:szCs w:val="24"/>
        </w:rPr>
        <w:t xml:space="preserve">Akos, 2002 and Anderson </w:t>
      </w:r>
      <w:r w:rsidRPr="009F77C9">
        <w:rPr>
          <w:rFonts w:ascii="Times New Roman" w:hAnsi="Times New Roman" w:cs="Times New Roman"/>
          <w:i/>
          <w:sz w:val="24"/>
          <w:szCs w:val="24"/>
        </w:rPr>
        <w:t>et al.</w:t>
      </w:r>
      <w:r w:rsidR="009F77C9" w:rsidRPr="009F77C9">
        <w:rPr>
          <w:rFonts w:ascii="Times New Roman" w:hAnsi="Times New Roman" w:cs="Times New Roman"/>
          <w:i/>
          <w:sz w:val="24"/>
          <w:szCs w:val="24"/>
        </w:rPr>
        <w:t>,</w:t>
      </w:r>
      <w:r w:rsidRPr="009F77C9">
        <w:rPr>
          <w:rFonts w:ascii="Times New Roman" w:hAnsi="Times New Roman" w:cs="Times New Roman"/>
          <w:i/>
          <w:sz w:val="24"/>
          <w:szCs w:val="24"/>
        </w:rPr>
        <w:t xml:space="preserve"> </w:t>
      </w:r>
      <w:r w:rsidR="00114DB3">
        <w:rPr>
          <w:rFonts w:ascii="Times New Roman" w:hAnsi="Times New Roman" w:cs="Times New Roman"/>
          <w:sz w:val="24"/>
          <w:szCs w:val="24"/>
        </w:rPr>
        <w:t>2000</w:t>
      </w:r>
      <w:r>
        <w:rPr>
          <w:rFonts w:ascii="Times New Roman" w:hAnsi="Times New Roman" w:cs="Times New Roman"/>
          <w:sz w:val="24"/>
          <w:szCs w:val="24"/>
        </w:rPr>
        <w:t xml:space="preserve">). Social concerns include losing friends, making new friends, fitting in, connectedness and having a sense of belonging and fear of being bullied (Mackenzie </w:t>
      </w:r>
      <w:r w:rsidRPr="009F77C9">
        <w:rPr>
          <w:rFonts w:ascii="Times New Roman" w:hAnsi="Times New Roman" w:cs="Times New Roman"/>
          <w:i/>
          <w:sz w:val="24"/>
          <w:szCs w:val="24"/>
        </w:rPr>
        <w:t>et al.</w:t>
      </w:r>
      <w:r w:rsidR="009F77C9" w:rsidRPr="009F77C9">
        <w:rPr>
          <w:rFonts w:ascii="Times New Roman" w:hAnsi="Times New Roman" w:cs="Times New Roman"/>
          <w:i/>
          <w:sz w:val="24"/>
          <w:szCs w:val="24"/>
        </w:rPr>
        <w:t>,</w:t>
      </w:r>
      <w:r>
        <w:rPr>
          <w:rFonts w:ascii="Times New Roman" w:hAnsi="Times New Roman" w:cs="Times New Roman"/>
          <w:sz w:val="24"/>
          <w:szCs w:val="24"/>
        </w:rPr>
        <w:t xml:space="preserve"> 2012; Waters </w:t>
      </w:r>
      <w:r w:rsidRPr="009F77C9">
        <w:rPr>
          <w:rFonts w:ascii="Times New Roman" w:hAnsi="Times New Roman" w:cs="Times New Roman"/>
          <w:i/>
          <w:sz w:val="24"/>
          <w:szCs w:val="24"/>
        </w:rPr>
        <w:t>et al.</w:t>
      </w:r>
      <w:r w:rsidR="009F77C9" w:rsidRPr="009F77C9">
        <w:rPr>
          <w:rFonts w:ascii="Times New Roman" w:hAnsi="Times New Roman" w:cs="Times New Roman"/>
          <w:i/>
          <w:sz w:val="24"/>
          <w:szCs w:val="24"/>
        </w:rPr>
        <w:t>,</w:t>
      </w:r>
      <w:r>
        <w:rPr>
          <w:rFonts w:ascii="Times New Roman" w:hAnsi="Times New Roman" w:cs="Times New Roman"/>
          <w:sz w:val="24"/>
          <w:szCs w:val="24"/>
        </w:rPr>
        <w:t xml:space="preserve"> 2012 and Rice </w:t>
      </w:r>
      <w:r w:rsidRPr="009F77C9">
        <w:rPr>
          <w:rFonts w:ascii="Times New Roman" w:hAnsi="Times New Roman" w:cs="Times New Roman"/>
          <w:i/>
          <w:sz w:val="24"/>
          <w:szCs w:val="24"/>
        </w:rPr>
        <w:t>et al.</w:t>
      </w:r>
      <w:r w:rsidR="009F77C9" w:rsidRPr="009F77C9">
        <w:rPr>
          <w:rFonts w:ascii="Times New Roman" w:hAnsi="Times New Roman" w:cs="Times New Roman"/>
          <w:i/>
          <w:sz w:val="24"/>
          <w:szCs w:val="24"/>
        </w:rPr>
        <w:t>,</w:t>
      </w:r>
      <w:r>
        <w:rPr>
          <w:rFonts w:ascii="Times New Roman" w:hAnsi="Times New Roman" w:cs="Times New Roman"/>
          <w:sz w:val="24"/>
          <w:szCs w:val="24"/>
        </w:rPr>
        <w:t xml:space="preserve"> 2011). </w:t>
      </w:r>
    </w:p>
    <w:p w14:paraId="45FC59DF" w14:textId="77777777" w:rsidR="00693555" w:rsidRDefault="00693555" w:rsidP="000632F2">
      <w:pPr>
        <w:spacing w:after="0" w:line="360" w:lineRule="auto"/>
        <w:jc w:val="both"/>
        <w:rPr>
          <w:rFonts w:ascii="Times New Roman" w:hAnsi="Times New Roman" w:cs="Times New Roman"/>
          <w:sz w:val="24"/>
          <w:szCs w:val="24"/>
        </w:rPr>
      </w:pPr>
    </w:p>
    <w:p w14:paraId="7D10A9BB" w14:textId="77777777" w:rsidR="000632F2" w:rsidRDefault="003D7534" w:rsidP="000632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Less academically able students are more likely to struggle with new routines and higher academic demands (Anderson </w:t>
      </w:r>
      <w:r w:rsidRPr="009F77C9">
        <w:rPr>
          <w:rFonts w:ascii="Times New Roman" w:hAnsi="Times New Roman" w:cs="Times New Roman"/>
          <w:i/>
          <w:sz w:val="24"/>
          <w:szCs w:val="24"/>
        </w:rPr>
        <w:t>et al.,</w:t>
      </w:r>
      <w:r>
        <w:rPr>
          <w:rFonts w:ascii="Times New Roman" w:hAnsi="Times New Roman" w:cs="Times New Roman"/>
          <w:sz w:val="24"/>
          <w:szCs w:val="24"/>
        </w:rPr>
        <w:t xml:space="preserve"> 2000)</w:t>
      </w:r>
      <w:r w:rsidR="00693555">
        <w:rPr>
          <w:rFonts w:ascii="Times New Roman" w:hAnsi="Times New Roman" w:cs="Times New Roman"/>
          <w:sz w:val="24"/>
          <w:szCs w:val="24"/>
        </w:rPr>
        <w:t xml:space="preserve">.  In addition, </w:t>
      </w:r>
      <w:r>
        <w:rPr>
          <w:rFonts w:ascii="Times New Roman" w:hAnsi="Times New Roman" w:cs="Times New Roman"/>
          <w:sz w:val="24"/>
          <w:szCs w:val="24"/>
        </w:rPr>
        <w:t>students who struggle to adjust to the challenges of secondary school are at an increased risk of becoming demotivated, experiencing academic decline</w:t>
      </w:r>
      <w:r w:rsidR="00AD7D5F">
        <w:rPr>
          <w:rFonts w:ascii="Times New Roman" w:hAnsi="Times New Roman" w:cs="Times New Roman"/>
          <w:sz w:val="24"/>
          <w:szCs w:val="24"/>
        </w:rPr>
        <w:t>,</w:t>
      </w:r>
      <w:r>
        <w:rPr>
          <w:rFonts w:ascii="Times New Roman" w:hAnsi="Times New Roman" w:cs="Times New Roman"/>
          <w:sz w:val="24"/>
          <w:szCs w:val="24"/>
        </w:rPr>
        <w:t xml:space="preserve"> and disengaging from school (Rice </w:t>
      </w:r>
      <w:r w:rsidRPr="009F77C9">
        <w:rPr>
          <w:rFonts w:ascii="Times New Roman" w:hAnsi="Times New Roman" w:cs="Times New Roman"/>
          <w:i/>
          <w:sz w:val="24"/>
          <w:szCs w:val="24"/>
        </w:rPr>
        <w:t>et al.,</w:t>
      </w:r>
      <w:r>
        <w:rPr>
          <w:rFonts w:ascii="Times New Roman" w:hAnsi="Times New Roman" w:cs="Times New Roman"/>
          <w:sz w:val="24"/>
          <w:szCs w:val="24"/>
        </w:rPr>
        <w:t xml:space="preserve"> 2011</w:t>
      </w:r>
      <w:r w:rsidR="009F77C9">
        <w:rPr>
          <w:rFonts w:ascii="Times New Roman" w:hAnsi="Times New Roman" w:cs="Times New Roman"/>
          <w:sz w:val="24"/>
          <w:szCs w:val="24"/>
        </w:rPr>
        <w:t xml:space="preserve">; </w:t>
      </w:r>
      <w:r>
        <w:rPr>
          <w:rFonts w:ascii="Times New Roman" w:hAnsi="Times New Roman" w:cs="Times New Roman"/>
          <w:sz w:val="24"/>
          <w:szCs w:val="24"/>
        </w:rPr>
        <w:t xml:space="preserve">and Eccles </w:t>
      </w:r>
      <w:r w:rsidRPr="009F77C9">
        <w:rPr>
          <w:rFonts w:ascii="Times New Roman" w:hAnsi="Times New Roman" w:cs="Times New Roman"/>
          <w:i/>
          <w:sz w:val="24"/>
          <w:szCs w:val="24"/>
        </w:rPr>
        <w:t>et al.</w:t>
      </w:r>
      <w:r w:rsidR="009F77C9" w:rsidRPr="009F77C9">
        <w:rPr>
          <w:rFonts w:ascii="Times New Roman" w:hAnsi="Times New Roman" w:cs="Times New Roman"/>
          <w:i/>
          <w:sz w:val="24"/>
          <w:szCs w:val="24"/>
        </w:rPr>
        <w:t>,</w:t>
      </w:r>
      <w:r w:rsidR="000632F2">
        <w:rPr>
          <w:rFonts w:ascii="Times New Roman" w:hAnsi="Times New Roman" w:cs="Times New Roman"/>
          <w:sz w:val="24"/>
          <w:szCs w:val="24"/>
        </w:rPr>
        <w:t xml:space="preserve"> 1993). </w:t>
      </w:r>
    </w:p>
    <w:p w14:paraId="034C7674" w14:textId="77777777" w:rsidR="000632F2" w:rsidRDefault="000632F2" w:rsidP="000632F2">
      <w:pPr>
        <w:spacing w:after="0" w:line="360" w:lineRule="auto"/>
        <w:jc w:val="both"/>
        <w:rPr>
          <w:rFonts w:ascii="Times New Roman" w:hAnsi="Times New Roman" w:cs="Times New Roman"/>
          <w:sz w:val="24"/>
          <w:szCs w:val="24"/>
        </w:rPr>
      </w:pPr>
    </w:p>
    <w:p w14:paraId="2768FC03" w14:textId="77777777" w:rsidR="003D7534" w:rsidRDefault="003D7534" w:rsidP="00105EF5">
      <w:pPr>
        <w:spacing w:after="0" w:line="360" w:lineRule="auto"/>
        <w:jc w:val="both"/>
        <w:rPr>
          <w:rFonts w:ascii="Times New Roman" w:hAnsi="Times New Roman" w:cs="Times New Roman"/>
          <w:sz w:val="24"/>
          <w:szCs w:val="24"/>
        </w:rPr>
      </w:pPr>
      <w:r w:rsidRPr="0031765D">
        <w:rPr>
          <w:rFonts w:ascii="Times New Roman" w:hAnsi="Times New Roman" w:cs="Times New Roman"/>
          <w:sz w:val="24"/>
          <w:szCs w:val="24"/>
        </w:rPr>
        <w:t>As previously discussed, Eccles et</w:t>
      </w:r>
      <w:r w:rsidR="00AA45BB">
        <w:rPr>
          <w:rFonts w:ascii="Times New Roman" w:hAnsi="Times New Roman" w:cs="Times New Roman"/>
          <w:sz w:val="24"/>
          <w:szCs w:val="24"/>
        </w:rPr>
        <w:t xml:space="preserve"> al. (1993)</w:t>
      </w:r>
      <w:r w:rsidRPr="0031765D">
        <w:rPr>
          <w:rFonts w:ascii="Times New Roman" w:hAnsi="Times New Roman" w:cs="Times New Roman"/>
          <w:sz w:val="24"/>
          <w:szCs w:val="24"/>
        </w:rPr>
        <w:t xml:space="preserve"> examined why transitioning to secondary school presents challenges to young adolescents by comparing the environments of the primary schools with those of secondary schools. They argue that secondary school environments are not a good fit for many young adolescents as they do not support the developmen</w:t>
      </w:r>
      <w:r w:rsidR="0031765D">
        <w:rPr>
          <w:rFonts w:ascii="Times New Roman" w:hAnsi="Times New Roman" w:cs="Times New Roman"/>
          <w:sz w:val="24"/>
          <w:szCs w:val="24"/>
        </w:rPr>
        <w:t>tal needs of young adolescents because of how they are structured and organized. For example, teachers are generally less accessible, schools are larger and expectations are different than in prim</w:t>
      </w:r>
      <w:r w:rsidR="00EC73D0">
        <w:rPr>
          <w:rFonts w:ascii="Times New Roman" w:hAnsi="Times New Roman" w:cs="Times New Roman"/>
          <w:sz w:val="24"/>
          <w:szCs w:val="24"/>
        </w:rPr>
        <w:t>ary school,</w:t>
      </w:r>
      <w:r w:rsidR="0031765D">
        <w:rPr>
          <w:rFonts w:ascii="Times New Roman" w:hAnsi="Times New Roman" w:cs="Times New Roman"/>
          <w:sz w:val="24"/>
          <w:szCs w:val="24"/>
        </w:rPr>
        <w:t xml:space="preserve"> resulting in some students feeling isolated and lonely.  </w:t>
      </w:r>
      <w:r>
        <w:rPr>
          <w:rFonts w:ascii="Times New Roman" w:hAnsi="Times New Roman" w:cs="Times New Roman"/>
          <w:sz w:val="24"/>
          <w:szCs w:val="24"/>
        </w:rPr>
        <w:t xml:space="preserve">Mackenzie </w:t>
      </w:r>
      <w:r w:rsidRPr="009F77C9">
        <w:rPr>
          <w:rFonts w:ascii="Times New Roman" w:hAnsi="Times New Roman" w:cs="Times New Roman"/>
          <w:i/>
          <w:sz w:val="24"/>
          <w:szCs w:val="24"/>
        </w:rPr>
        <w:t>et al.</w:t>
      </w:r>
      <w:r>
        <w:rPr>
          <w:rFonts w:ascii="Times New Roman" w:hAnsi="Times New Roman" w:cs="Times New Roman"/>
          <w:sz w:val="24"/>
          <w:szCs w:val="24"/>
        </w:rPr>
        <w:t xml:space="preserve"> (2012) also makes this comparison and argues that there are significant differences between primary school environments and secondary s</w:t>
      </w:r>
      <w:r w:rsidR="001504AE">
        <w:rPr>
          <w:rFonts w:ascii="Times New Roman" w:hAnsi="Times New Roman" w:cs="Times New Roman"/>
          <w:sz w:val="24"/>
          <w:szCs w:val="24"/>
        </w:rPr>
        <w:t>chool environments. They propose</w:t>
      </w:r>
      <w:r>
        <w:rPr>
          <w:rFonts w:ascii="Times New Roman" w:hAnsi="Times New Roman" w:cs="Times New Roman"/>
          <w:sz w:val="24"/>
          <w:szCs w:val="24"/>
        </w:rPr>
        <w:t xml:space="preserve"> secondary schools are more competitive, place more value on ability over effort and pressure students to achieve academically. Students also have to interact with and understand different teachers with different teaching styl</w:t>
      </w:r>
      <w:r w:rsidR="009C4700">
        <w:rPr>
          <w:rFonts w:ascii="Times New Roman" w:hAnsi="Times New Roman" w:cs="Times New Roman"/>
          <w:sz w:val="24"/>
          <w:szCs w:val="24"/>
        </w:rPr>
        <w:t>es as well as learn new subject material</w:t>
      </w:r>
      <w:r>
        <w:rPr>
          <w:rFonts w:ascii="Times New Roman" w:hAnsi="Times New Roman" w:cs="Times New Roman"/>
          <w:sz w:val="24"/>
          <w:szCs w:val="24"/>
        </w:rPr>
        <w:t xml:space="preserve">. The secondary environment is likely to be larger and less welcoming than the primary environment and young adolescents may feel anonymous, insignificant and threatened. </w:t>
      </w:r>
    </w:p>
    <w:p w14:paraId="0198B798" w14:textId="77777777" w:rsidR="000632F2" w:rsidRDefault="000632F2" w:rsidP="00105EF5">
      <w:pPr>
        <w:spacing w:after="0" w:line="360" w:lineRule="auto"/>
        <w:jc w:val="both"/>
        <w:rPr>
          <w:rFonts w:ascii="Times New Roman" w:hAnsi="Times New Roman" w:cs="Times New Roman"/>
          <w:sz w:val="24"/>
          <w:szCs w:val="24"/>
        </w:rPr>
      </w:pPr>
    </w:p>
    <w:p w14:paraId="5AC7E4AF" w14:textId="77777777" w:rsidR="003D7534" w:rsidRDefault="003D7534" w:rsidP="00105E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One area of concern that has been extensively investigated by researchers is the achievement loss that tends to follow transition. Alspaugh (1998) investigated this phenomenon as it applied to middle and high school transitions in America and found that students experienced academic decline after transitioning to middle school as well as after transitioning to high school. The students who experienced two transitions, that is at grade six and </w:t>
      </w:r>
      <w:r w:rsidR="00714838">
        <w:rPr>
          <w:rFonts w:ascii="Times New Roman" w:hAnsi="Times New Roman" w:cs="Times New Roman"/>
          <w:sz w:val="24"/>
          <w:szCs w:val="24"/>
        </w:rPr>
        <w:t xml:space="preserve">then at </w:t>
      </w:r>
      <w:r>
        <w:rPr>
          <w:rFonts w:ascii="Times New Roman" w:hAnsi="Times New Roman" w:cs="Times New Roman"/>
          <w:sz w:val="24"/>
          <w:szCs w:val="24"/>
        </w:rPr>
        <w:t>grade nine</w:t>
      </w:r>
      <w:r w:rsidR="00714838">
        <w:rPr>
          <w:rFonts w:ascii="Times New Roman" w:hAnsi="Times New Roman" w:cs="Times New Roman"/>
          <w:sz w:val="24"/>
          <w:szCs w:val="24"/>
        </w:rPr>
        <w:t>,</w:t>
      </w:r>
      <w:r>
        <w:rPr>
          <w:rFonts w:ascii="Times New Roman" w:hAnsi="Times New Roman" w:cs="Times New Roman"/>
          <w:sz w:val="24"/>
          <w:szCs w:val="24"/>
        </w:rPr>
        <w:t xml:space="preserve"> experienced greater academic loss and were at increased risk for dropping out of school than students who made only one transition (p.24). </w:t>
      </w:r>
    </w:p>
    <w:p w14:paraId="419CFCB2" w14:textId="77777777" w:rsidR="00D40C92" w:rsidRDefault="00D40C92" w:rsidP="00105EF5">
      <w:pPr>
        <w:spacing w:after="0" w:line="360" w:lineRule="auto"/>
        <w:jc w:val="both"/>
        <w:rPr>
          <w:rFonts w:ascii="Times New Roman" w:hAnsi="Times New Roman" w:cs="Times New Roman"/>
          <w:sz w:val="24"/>
          <w:szCs w:val="24"/>
        </w:rPr>
      </w:pPr>
    </w:p>
    <w:p w14:paraId="3E9705EA" w14:textId="77777777" w:rsidR="00173E62" w:rsidRDefault="003D7534" w:rsidP="00105E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Maurice (2002) argues the academic decline that follows transition is often related to the fact that some students are not </w:t>
      </w:r>
      <w:r w:rsidR="000E4B0D">
        <w:rPr>
          <w:rFonts w:ascii="Times New Roman" w:hAnsi="Times New Roman" w:cs="Times New Roman"/>
          <w:sz w:val="24"/>
          <w:szCs w:val="24"/>
        </w:rPr>
        <w:t xml:space="preserve">adequately </w:t>
      </w:r>
      <w:r>
        <w:rPr>
          <w:rFonts w:ascii="Times New Roman" w:hAnsi="Times New Roman" w:cs="Times New Roman"/>
          <w:sz w:val="24"/>
          <w:szCs w:val="24"/>
        </w:rPr>
        <w:t>prepared for the academic demands of middle school. Other researches associate this decline with the difference in the environments and the organization of primary</w:t>
      </w:r>
      <w:r w:rsidR="00AB0990">
        <w:rPr>
          <w:rFonts w:ascii="Times New Roman" w:hAnsi="Times New Roman" w:cs="Times New Roman"/>
          <w:sz w:val="24"/>
          <w:szCs w:val="24"/>
        </w:rPr>
        <w:t xml:space="preserve"> and secondary schools (Cauley and </w:t>
      </w:r>
      <w:r>
        <w:rPr>
          <w:rFonts w:ascii="Times New Roman" w:hAnsi="Times New Roman" w:cs="Times New Roman"/>
          <w:sz w:val="24"/>
          <w:szCs w:val="24"/>
        </w:rPr>
        <w:t xml:space="preserve">Jovanovich, 2006; and Eccles </w:t>
      </w:r>
      <w:r w:rsidRPr="00AB0990">
        <w:rPr>
          <w:rFonts w:ascii="Times New Roman" w:hAnsi="Times New Roman" w:cs="Times New Roman"/>
          <w:i/>
          <w:sz w:val="24"/>
          <w:szCs w:val="24"/>
        </w:rPr>
        <w:t>et al.,</w:t>
      </w:r>
      <w:r>
        <w:rPr>
          <w:rFonts w:ascii="Times New Roman" w:hAnsi="Times New Roman" w:cs="Times New Roman"/>
          <w:sz w:val="24"/>
          <w:szCs w:val="24"/>
        </w:rPr>
        <w:t xml:space="preserve"> 1993). The </w:t>
      </w:r>
      <w:r w:rsidRPr="00FC2BE6">
        <w:rPr>
          <w:rFonts w:ascii="Times New Roman" w:hAnsi="Times New Roman" w:cs="Times New Roman"/>
          <w:i/>
          <w:sz w:val="24"/>
          <w:szCs w:val="24"/>
        </w:rPr>
        <w:t>fresh-start</w:t>
      </w:r>
      <w:r>
        <w:rPr>
          <w:rFonts w:ascii="Times New Roman" w:hAnsi="Times New Roman" w:cs="Times New Roman"/>
          <w:sz w:val="24"/>
          <w:szCs w:val="24"/>
        </w:rPr>
        <w:t xml:space="preserve"> approach used in secondary schools </w:t>
      </w:r>
      <w:r w:rsidR="001504AE">
        <w:rPr>
          <w:rFonts w:ascii="Times New Roman" w:hAnsi="Times New Roman" w:cs="Times New Roman"/>
          <w:sz w:val="24"/>
          <w:szCs w:val="24"/>
        </w:rPr>
        <w:t xml:space="preserve">is based on a curriculum that begins in grade seven (in the Jamaican context) </w:t>
      </w:r>
      <w:r w:rsidR="00AB0990">
        <w:rPr>
          <w:rFonts w:ascii="Times New Roman" w:hAnsi="Times New Roman" w:cs="Times New Roman"/>
          <w:sz w:val="24"/>
          <w:szCs w:val="24"/>
        </w:rPr>
        <w:t>and generally is disconnected from</w:t>
      </w:r>
      <w:r w:rsidR="001504AE">
        <w:rPr>
          <w:rFonts w:ascii="Times New Roman" w:hAnsi="Times New Roman" w:cs="Times New Roman"/>
          <w:sz w:val="24"/>
          <w:szCs w:val="24"/>
        </w:rPr>
        <w:t xml:space="preserve"> the curriculum used in the primary schools. This can </w:t>
      </w:r>
      <w:r>
        <w:rPr>
          <w:rFonts w:ascii="Times New Roman" w:hAnsi="Times New Roman" w:cs="Times New Roman"/>
          <w:sz w:val="24"/>
          <w:szCs w:val="24"/>
        </w:rPr>
        <w:t>creates str</w:t>
      </w:r>
      <w:r w:rsidR="00AB0990">
        <w:rPr>
          <w:rFonts w:ascii="Times New Roman" w:hAnsi="Times New Roman" w:cs="Times New Roman"/>
          <w:sz w:val="24"/>
          <w:szCs w:val="24"/>
        </w:rPr>
        <w:t>ess for students (Jindal-Snape and</w:t>
      </w:r>
      <w:r>
        <w:rPr>
          <w:rFonts w:ascii="Times New Roman" w:hAnsi="Times New Roman" w:cs="Times New Roman"/>
          <w:sz w:val="24"/>
          <w:szCs w:val="24"/>
        </w:rPr>
        <w:t xml:space="preserve"> Miller, 2008) and may also contribute to academic decline as it creates discontinuity between learning in the primary school and the secondary school. Academic decline is likely to be a combination of the factors mentioned above: inadequate preparation for secondary school, differences in school environments and the discontinuities experienced academically and socially. For students with disabilities, the levels and types of supports provided are also critical in helping to prevent academi</w:t>
      </w:r>
      <w:r w:rsidR="00173E62">
        <w:rPr>
          <w:rFonts w:ascii="Times New Roman" w:hAnsi="Times New Roman" w:cs="Times New Roman"/>
          <w:sz w:val="24"/>
          <w:szCs w:val="24"/>
        </w:rPr>
        <w:t xml:space="preserve">c decline after transitioning. </w:t>
      </w:r>
    </w:p>
    <w:p w14:paraId="42CAC643" w14:textId="77777777" w:rsidR="00173E62" w:rsidRDefault="00173E62" w:rsidP="00173E62">
      <w:pPr>
        <w:spacing w:after="0" w:line="360" w:lineRule="auto"/>
        <w:jc w:val="both"/>
        <w:rPr>
          <w:rFonts w:ascii="Times New Roman" w:hAnsi="Times New Roman" w:cs="Times New Roman"/>
          <w:sz w:val="24"/>
          <w:szCs w:val="24"/>
        </w:rPr>
      </w:pPr>
    </w:p>
    <w:p w14:paraId="7824D386" w14:textId="77777777" w:rsidR="00173E62" w:rsidRDefault="00FB132A" w:rsidP="00173E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Research by Akos and</w:t>
      </w:r>
      <w:r w:rsidR="003D7534">
        <w:rPr>
          <w:rFonts w:ascii="Times New Roman" w:hAnsi="Times New Roman" w:cs="Times New Roman"/>
          <w:sz w:val="24"/>
          <w:szCs w:val="24"/>
        </w:rPr>
        <w:t xml:space="preserve"> Galassi (2004), show that while teachers are concerned with academic challenges, parents and students are more concerne</w:t>
      </w:r>
      <w:r>
        <w:rPr>
          <w:rFonts w:ascii="Times New Roman" w:hAnsi="Times New Roman" w:cs="Times New Roman"/>
          <w:sz w:val="24"/>
          <w:szCs w:val="24"/>
        </w:rPr>
        <w:t>d with social challenges (Akos and</w:t>
      </w:r>
      <w:r w:rsidR="003D7534">
        <w:rPr>
          <w:rFonts w:ascii="Times New Roman" w:hAnsi="Times New Roman" w:cs="Times New Roman"/>
          <w:sz w:val="24"/>
          <w:szCs w:val="24"/>
        </w:rPr>
        <w:t xml:space="preserve"> Galassi, 2004). Although students desire academic success</w:t>
      </w:r>
      <w:r w:rsidR="007B1C45">
        <w:rPr>
          <w:rFonts w:ascii="Times New Roman" w:hAnsi="Times New Roman" w:cs="Times New Roman"/>
          <w:sz w:val="24"/>
          <w:szCs w:val="24"/>
        </w:rPr>
        <w:t>,</w:t>
      </w:r>
      <w:r w:rsidR="003D7534">
        <w:rPr>
          <w:rFonts w:ascii="Times New Roman" w:hAnsi="Times New Roman" w:cs="Times New Roman"/>
          <w:sz w:val="24"/>
          <w:szCs w:val="24"/>
        </w:rPr>
        <w:t xml:space="preserve"> Topping (2011), found students were significantly concerned about establishing and maintaining peer relationships and building social networks. He posits peer mentoring relationships encourage pupil confidence, </w:t>
      </w:r>
      <w:r w:rsidR="007B1C45">
        <w:rPr>
          <w:rFonts w:ascii="Times New Roman" w:hAnsi="Times New Roman" w:cs="Times New Roman"/>
          <w:sz w:val="24"/>
          <w:szCs w:val="24"/>
        </w:rPr>
        <w:t xml:space="preserve">and </w:t>
      </w:r>
      <w:r w:rsidR="003D7534">
        <w:rPr>
          <w:rFonts w:ascii="Times New Roman" w:hAnsi="Times New Roman" w:cs="Times New Roman"/>
          <w:sz w:val="24"/>
          <w:szCs w:val="24"/>
        </w:rPr>
        <w:t xml:space="preserve">built self-esteem and </w:t>
      </w:r>
      <w:r w:rsidR="007B1C45">
        <w:rPr>
          <w:rFonts w:ascii="Times New Roman" w:hAnsi="Times New Roman" w:cs="Times New Roman"/>
          <w:sz w:val="24"/>
          <w:szCs w:val="24"/>
        </w:rPr>
        <w:t>motivation to learn and support</w:t>
      </w:r>
      <w:r w:rsidR="003D7534">
        <w:rPr>
          <w:rFonts w:ascii="Times New Roman" w:hAnsi="Times New Roman" w:cs="Times New Roman"/>
          <w:sz w:val="24"/>
          <w:szCs w:val="24"/>
        </w:rPr>
        <w:t xml:space="preserve"> successful transition. However, peer relationships can be perceived as a positive or a negative factor for transition outcomes as positive peer network</w:t>
      </w:r>
      <w:r w:rsidR="00173E62">
        <w:rPr>
          <w:rFonts w:ascii="Times New Roman" w:hAnsi="Times New Roman" w:cs="Times New Roman"/>
          <w:sz w:val="24"/>
          <w:szCs w:val="24"/>
        </w:rPr>
        <w:t>s can act as a buffer that help</w:t>
      </w:r>
      <w:r w:rsidR="003D7534">
        <w:rPr>
          <w:rFonts w:ascii="Times New Roman" w:hAnsi="Times New Roman" w:cs="Times New Roman"/>
          <w:sz w:val="24"/>
          <w:szCs w:val="24"/>
        </w:rPr>
        <w:t xml:space="preserve"> students to be resilient and to cope with the changes involved in </w:t>
      </w:r>
      <w:r w:rsidR="00B10E0F">
        <w:rPr>
          <w:rFonts w:ascii="Times New Roman" w:hAnsi="Times New Roman" w:cs="Times New Roman"/>
          <w:sz w:val="24"/>
          <w:szCs w:val="24"/>
        </w:rPr>
        <w:t>transitioning (Jindal-Snape and</w:t>
      </w:r>
      <w:r w:rsidR="003D7534">
        <w:rPr>
          <w:rFonts w:ascii="Times New Roman" w:hAnsi="Times New Roman" w:cs="Times New Roman"/>
          <w:sz w:val="24"/>
          <w:szCs w:val="24"/>
        </w:rPr>
        <w:t xml:space="preserve"> Miller, 2008); while negative peer relationships have been associated with disengagement from school, academic decline and poor transition (Waters </w:t>
      </w:r>
      <w:r w:rsidR="003D7534" w:rsidRPr="00B10E0F">
        <w:rPr>
          <w:rFonts w:ascii="Times New Roman" w:hAnsi="Times New Roman" w:cs="Times New Roman"/>
          <w:i/>
          <w:sz w:val="24"/>
          <w:szCs w:val="24"/>
        </w:rPr>
        <w:t>et al,</w:t>
      </w:r>
      <w:r w:rsidR="003D7534">
        <w:rPr>
          <w:rFonts w:ascii="Times New Roman" w:hAnsi="Times New Roman" w:cs="Times New Roman"/>
          <w:sz w:val="24"/>
          <w:szCs w:val="24"/>
        </w:rPr>
        <w:t xml:space="preserve"> 2012, p. 192). </w:t>
      </w:r>
    </w:p>
    <w:p w14:paraId="37D3BE0E" w14:textId="77777777" w:rsidR="003D7534" w:rsidRDefault="003D7534" w:rsidP="00173E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512EFB06" w14:textId="77777777" w:rsidR="00173E62" w:rsidRDefault="003D7534" w:rsidP="00173E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Children experience transition as a part of normal development as they grow into adulthood. The transition from primary to secondary school can be both a time of anxiety and anticipation and the experiences students have as they navigate their new environments can direct the pathways and trajectories that can determine their academic, social and emotional outcomes across the lifespan. To facilitate successful transitions</w:t>
      </w:r>
      <w:r w:rsidR="008C0351">
        <w:rPr>
          <w:rFonts w:ascii="Times New Roman" w:hAnsi="Times New Roman" w:cs="Times New Roman"/>
          <w:sz w:val="24"/>
          <w:szCs w:val="24"/>
        </w:rPr>
        <w:t>,</w:t>
      </w:r>
      <w:r>
        <w:rPr>
          <w:rFonts w:ascii="Times New Roman" w:hAnsi="Times New Roman" w:cs="Times New Roman"/>
          <w:sz w:val="24"/>
          <w:szCs w:val="24"/>
        </w:rPr>
        <w:t xml:space="preserve"> students need to be prepared for transition and receive support before, during and after transition (Anderson </w:t>
      </w:r>
      <w:r w:rsidRPr="00B10E0F">
        <w:rPr>
          <w:rFonts w:ascii="Times New Roman" w:hAnsi="Times New Roman" w:cs="Times New Roman"/>
          <w:i/>
          <w:sz w:val="24"/>
          <w:szCs w:val="24"/>
        </w:rPr>
        <w:t>et al.</w:t>
      </w:r>
      <w:r w:rsidR="00B10E0F" w:rsidRPr="00B10E0F">
        <w:rPr>
          <w:rFonts w:ascii="Times New Roman" w:hAnsi="Times New Roman" w:cs="Times New Roman"/>
          <w:i/>
          <w:sz w:val="24"/>
          <w:szCs w:val="24"/>
        </w:rPr>
        <w:t>,</w:t>
      </w:r>
      <w:r w:rsidR="00173E62">
        <w:rPr>
          <w:rFonts w:ascii="Times New Roman" w:hAnsi="Times New Roman" w:cs="Times New Roman"/>
          <w:sz w:val="24"/>
          <w:szCs w:val="24"/>
        </w:rPr>
        <w:t xml:space="preserve"> 2000).</w:t>
      </w:r>
    </w:p>
    <w:p w14:paraId="1260EA27" w14:textId="77777777" w:rsidR="00173E62" w:rsidRDefault="00173E62" w:rsidP="00173E62">
      <w:pPr>
        <w:spacing w:after="0" w:line="360" w:lineRule="auto"/>
        <w:jc w:val="both"/>
        <w:rPr>
          <w:rFonts w:ascii="Times New Roman" w:hAnsi="Times New Roman" w:cs="Times New Roman"/>
          <w:sz w:val="24"/>
          <w:szCs w:val="24"/>
        </w:rPr>
      </w:pPr>
    </w:p>
    <w:p w14:paraId="2B038CE5" w14:textId="77777777" w:rsidR="003D7534" w:rsidRPr="00173E62" w:rsidRDefault="003D7534" w:rsidP="00173E62">
      <w:pPr>
        <w:spacing w:after="0" w:line="360" w:lineRule="auto"/>
        <w:jc w:val="both"/>
        <w:rPr>
          <w:rFonts w:ascii="Times New Roman" w:hAnsi="Times New Roman" w:cs="Times New Roman"/>
          <w:sz w:val="24"/>
          <w:szCs w:val="24"/>
        </w:rPr>
      </w:pPr>
      <w:r w:rsidRPr="001D2730">
        <w:rPr>
          <w:rFonts w:ascii="Times New Roman" w:hAnsi="Times New Roman" w:cs="Times New Roman"/>
          <w:i/>
          <w:sz w:val="24"/>
          <w:szCs w:val="24"/>
        </w:rPr>
        <w:t xml:space="preserve">Disability and Impairment </w:t>
      </w:r>
    </w:p>
    <w:p w14:paraId="424105E8" w14:textId="77777777" w:rsidR="003D7534" w:rsidRDefault="003D7534" w:rsidP="00173E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terms impairment, disability and handicap have been redefined over the years. </w:t>
      </w:r>
      <w:r w:rsidRPr="006F3811">
        <w:rPr>
          <w:rFonts w:ascii="Times New Roman" w:hAnsi="Times New Roman" w:cs="Times New Roman"/>
          <w:sz w:val="24"/>
          <w:szCs w:val="24"/>
        </w:rPr>
        <w:t xml:space="preserve">WHO (1980) </w:t>
      </w:r>
      <w:r>
        <w:rPr>
          <w:rFonts w:ascii="Times New Roman" w:hAnsi="Times New Roman" w:cs="Times New Roman"/>
          <w:sz w:val="24"/>
          <w:szCs w:val="24"/>
        </w:rPr>
        <w:t xml:space="preserve">in </w:t>
      </w:r>
      <w:r w:rsidRPr="006F3811">
        <w:rPr>
          <w:rFonts w:ascii="Times New Roman" w:hAnsi="Times New Roman" w:cs="Times New Roman"/>
          <w:i/>
          <w:sz w:val="24"/>
          <w:szCs w:val="24"/>
        </w:rPr>
        <w:t>The International Classification of Impairment, Disability and Handicaps</w:t>
      </w:r>
      <w:r w:rsidR="00AA45BB">
        <w:rPr>
          <w:rFonts w:ascii="Times New Roman" w:hAnsi="Times New Roman" w:cs="Times New Roman"/>
          <w:i/>
          <w:sz w:val="24"/>
          <w:szCs w:val="24"/>
        </w:rPr>
        <w:t xml:space="preserve"> </w:t>
      </w:r>
      <w:r>
        <w:rPr>
          <w:rFonts w:ascii="Times New Roman" w:hAnsi="Times New Roman" w:cs="Times New Roman"/>
          <w:i/>
          <w:sz w:val="24"/>
          <w:szCs w:val="24"/>
        </w:rPr>
        <w:t>(ICIDH)</w:t>
      </w:r>
      <w:r>
        <w:rPr>
          <w:rFonts w:ascii="Times New Roman" w:hAnsi="Times New Roman" w:cs="Times New Roman"/>
          <w:sz w:val="24"/>
          <w:szCs w:val="24"/>
        </w:rPr>
        <w:t xml:space="preserve"> defines impairment as any loss or abnormality of psychological, physiological or anatomical structure or function.  Disability is defined as any restriction of ability to perform an activity in the manner or within the range conside</w:t>
      </w:r>
      <w:r w:rsidR="00173E62">
        <w:rPr>
          <w:rFonts w:ascii="Times New Roman" w:hAnsi="Times New Roman" w:cs="Times New Roman"/>
          <w:sz w:val="24"/>
          <w:szCs w:val="24"/>
        </w:rPr>
        <w:t>red normal for a human being while</w:t>
      </w:r>
      <w:r>
        <w:rPr>
          <w:rFonts w:ascii="Times New Roman" w:hAnsi="Times New Roman" w:cs="Times New Roman"/>
          <w:sz w:val="24"/>
          <w:szCs w:val="24"/>
        </w:rPr>
        <w:t xml:space="preserve"> the term handicap is defined as  a disadvantage for a given individual that limits or prevents fulfilment of a role that is normal (Handicap International, 2008). According to these definitions</w:t>
      </w:r>
      <w:r w:rsidR="00C67EC4">
        <w:rPr>
          <w:rFonts w:ascii="Times New Roman" w:hAnsi="Times New Roman" w:cs="Times New Roman"/>
          <w:sz w:val="24"/>
          <w:szCs w:val="24"/>
        </w:rPr>
        <w:t>, impairments occur</w:t>
      </w:r>
      <w:r>
        <w:rPr>
          <w:rFonts w:ascii="Times New Roman" w:hAnsi="Times New Roman" w:cs="Times New Roman"/>
          <w:sz w:val="24"/>
          <w:szCs w:val="24"/>
        </w:rPr>
        <w:t xml:space="preserve"> at the </w:t>
      </w:r>
      <w:r w:rsidRPr="00C25538">
        <w:rPr>
          <w:rFonts w:ascii="Times New Roman" w:hAnsi="Times New Roman" w:cs="Times New Roman"/>
          <w:sz w:val="24"/>
          <w:szCs w:val="24"/>
        </w:rPr>
        <w:t>organ</w:t>
      </w:r>
      <w:r w:rsidR="00B60E38" w:rsidRPr="00C25538">
        <w:rPr>
          <w:rFonts w:ascii="Times New Roman" w:hAnsi="Times New Roman" w:cs="Times New Roman"/>
          <w:sz w:val="24"/>
          <w:szCs w:val="24"/>
        </w:rPr>
        <w:t>ic</w:t>
      </w:r>
      <w:r>
        <w:rPr>
          <w:rFonts w:ascii="Times New Roman" w:hAnsi="Times New Roman" w:cs="Times New Roman"/>
          <w:sz w:val="24"/>
          <w:szCs w:val="24"/>
        </w:rPr>
        <w:t xml:space="preserve"> level resulting from structural or functional abnormality of the body; disability is the functional consequence of the impairment and handicap is the resultant social restric</w:t>
      </w:r>
      <w:r w:rsidR="00714838">
        <w:rPr>
          <w:rFonts w:ascii="Times New Roman" w:hAnsi="Times New Roman" w:cs="Times New Roman"/>
          <w:sz w:val="24"/>
          <w:szCs w:val="24"/>
        </w:rPr>
        <w:t>tions the individual experiences</w:t>
      </w:r>
      <w:r>
        <w:rPr>
          <w:rFonts w:ascii="Times New Roman" w:hAnsi="Times New Roman" w:cs="Times New Roman"/>
          <w:sz w:val="24"/>
          <w:szCs w:val="24"/>
        </w:rPr>
        <w:t xml:space="preserve"> as a result of impairment and disability. </w:t>
      </w:r>
    </w:p>
    <w:p w14:paraId="538C7184" w14:textId="77777777" w:rsidR="00173E62" w:rsidRDefault="00173E62" w:rsidP="00173E62">
      <w:pPr>
        <w:spacing w:after="0" w:line="360" w:lineRule="auto"/>
        <w:jc w:val="both"/>
        <w:rPr>
          <w:rFonts w:ascii="Times New Roman" w:hAnsi="Times New Roman" w:cs="Times New Roman"/>
          <w:sz w:val="24"/>
          <w:szCs w:val="24"/>
        </w:rPr>
      </w:pPr>
    </w:p>
    <w:p w14:paraId="4DEBC5CB" w14:textId="77777777" w:rsidR="003D7534" w:rsidRDefault="003D7534" w:rsidP="005348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Disability can be viewed through many lenses but the two main lenses through which disability is viewed are the medical model and the social model.  The medical model of disability presents disability as a medical problem that resides in the individual. The individual is disabled because of disease, accidents or genetics and disability is presented as an abnormality that should be treated or cure</w:t>
      </w:r>
      <w:r w:rsidR="000D66C8">
        <w:rPr>
          <w:rFonts w:ascii="Times New Roman" w:hAnsi="Times New Roman" w:cs="Times New Roman"/>
          <w:sz w:val="24"/>
          <w:szCs w:val="24"/>
        </w:rPr>
        <w:t xml:space="preserve">d (Goodley 2011, p.7). </w:t>
      </w:r>
      <w:r>
        <w:rPr>
          <w:rFonts w:ascii="Times New Roman" w:hAnsi="Times New Roman" w:cs="Times New Roman"/>
          <w:sz w:val="24"/>
          <w:szCs w:val="24"/>
        </w:rPr>
        <w:t>The social model of disability presents disability as the result of social barriers and attitudes that create hassles and limitations that deny access to and full participation in society for individuals with impairments. Disability is presented as a social construct and can be addressed through the removal of social and environmental barriers.</w:t>
      </w:r>
      <w:r w:rsidR="00743C10">
        <w:rPr>
          <w:rFonts w:ascii="Times New Roman" w:hAnsi="Times New Roman" w:cs="Times New Roman"/>
          <w:sz w:val="24"/>
          <w:szCs w:val="24"/>
        </w:rPr>
        <w:t xml:space="preserve"> How disability is perceived is likely to influence the transition experiences of children identified as having disabilities. </w:t>
      </w:r>
      <w:r w:rsidR="000D66C8">
        <w:rPr>
          <w:rFonts w:ascii="Times New Roman" w:hAnsi="Times New Roman" w:cs="Times New Roman"/>
          <w:sz w:val="24"/>
          <w:szCs w:val="24"/>
        </w:rPr>
        <w:t>It can be argued that the medical model is likely to be more exclusionary requiring students to change in order to fit in</w:t>
      </w:r>
      <w:r w:rsidR="00FF3CF1">
        <w:rPr>
          <w:rFonts w:ascii="Times New Roman" w:hAnsi="Times New Roman" w:cs="Times New Roman"/>
          <w:sz w:val="24"/>
          <w:szCs w:val="24"/>
        </w:rPr>
        <w:t>,</w:t>
      </w:r>
      <w:r w:rsidR="000D66C8">
        <w:rPr>
          <w:rFonts w:ascii="Times New Roman" w:hAnsi="Times New Roman" w:cs="Times New Roman"/>
          <w:sz w:val="24"/>
          <w:szCs w:val="24"/>
        </w:rPr>
        <w:t xml:space="preserve"> while the social model is likely to be more inclusive requiring schools to be more accommodating so that students can fit in.</w:t>
      </w:r>
    </w:p>
    <w:p w14:paraId="690FEBB6" w14:textId="77777777" w:rsidR="0053484F" w:rsidRDefault="0053484F" w:rsidP="0053484F">
      <w:pPr>
        <w:spacing w:after="0" w:line="360" w:lineRule="auto"/>
        <w:jc w:val="both"/>
        <w:rPr>
          <w:rFonts w:ascii="Times New Roman" w:hAnsi="Times New Roman" w:cs="Times New Roman"/>
          <w:sz w:val="24"/>
          <w:szCs w:val="24"/>
        </w:rPr>
      </w:pPr>
    </w:p>
    <w:p w14:paraId="22D2A5B2" w14:textId="77777777" w:rsidR="003D7534" w:rsidRDefault="003D7534" w:rsidP="00FF75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WHO in 2002 in the </w:t>
      </w:r>
      <w:r w:rsidRPr="004C3F85">
        <w:rPr>
          <w:rFonts w:ascii="Times New Roman" w:hAnsi="Times New Roman" w:cs="Times New Roman"/>
          <w:i/>
          <w:sz w:val="24"/>
          <w:szCs w:val="24"/>
        </w:rPr>
        <w:t>International C</w:t>
      </w:r>
      <w:r>
        <w:rPr>
          <w:rFonts w:ascii="Times New Roman" w:hAnsi="Times New Roman" w:cs="Times New Roman"/>
          <w:i/>
          <w:sz w:val="24"/>
          <w:szCs w:val="24"/>
        </w:rPr>
        <w:t>lassification of Functioning,</w:t>
      </w:r>
      <w:r w:rsidRPr="004C3F85">
        <w:rPr>
          <w:rFonts w:ascii="Times New Roman" w:hAnsi="Times New Roman" w:cs="Times New Roman"/>
          <w:i/>
          <w:sz w:val="24"/>
          <w:szCs w:val="24"/>
        </w:rPr>
        <w:t xml:space="preserve"> Disability and Health</w:t>
      </w:r>
      <w:r>
        <w:rPr>
          <w:rFonts w:ascii="Times New Roman" w:hAnsi="Times New Roman" w:cs="Times New Roman"/>
          <w:sz w:val="24"/>
          <w:szCs w:val="24"/>
        </w:rPr>
        <w:t xml:space="preserve"> (ICF) </w:t>
      </w:r>
      <w:r w:rsidR="000D66C8">
        <w:rPr>
          <w:rFonts w:ascii="Times New Roman" w:hAnsi="Times New Roman" w:cs="Times New Roman"/>
          <w:sz w:val="24"/>
          <w:szCs w:val="24"/>
        </w:rPr>
        <w:t>presents a definition for disability that attempts to bridge</w:t>
      </w:r>
      <w:r>
        <w:rPr>
          <w:rFonts w:ascii="Times New Roman" w:hAnsi="Times New Roman" w:cs="Times New Roman"/>
          <w:sz w:val="24"/>
          <w:szCs w:val="24"/>
        </w:rPr>
        <w:t xml:space="preserve"> the medical a</w:t>
      </w:r>
      <w:r w:rsidR="000D66C8">
        <w:rPr>
          <w:rFonts w:ascii="Times New Roman" w:hAnsi="Times New Roman" w:cs="Times New Roman"/>
          <w:sz w:val="24"/>
          <w:szCs w:val="24"/>
        </w:rPr>
        <w:t>nd social models. Disability is</w:t>
      </w:r>
      <w:r>
        <w:rPr>
          <w:rFonts w:ascii="Times New Roman" w:hAnsi="Times New Roman" w:cs="Times New Roman"/>
          <w:sz w:val="24"/>
          <w:szCs w:val="24"/>
        </w:rPr>
        <w:t xml:space="preserve"> presented as a complex system with elements occurring on the individual body level in combination with the structures of society. This definition </w:t>
      </w:r>
      <w:r w:rsidR="00FD3A01">
        <w:rPr>
          <w:rFonts w:ascii="Times New Roman" w:hAnsi="Times New Roman" w:cs="Times New Roman"/>
          <w:sz w:val="24"/>
          <w:szCs w:val="24"/>
        </w:rPr>
        <w:t xml:space="preserve">attempts to unite </w:t>
      </w:r>
      <w:r>
        <w:rPr>
          <w:rFonts w:ascii="Times New Roman" w:hAnsi="Times New Roman" w:cs="Times New Roman"/>
          <w:sz w:val="24"/>
          <w:szCs w:val="24"/>
        </w:rPr>
        <w:t xml:space="preserve">biological, </w:t>
      </w:r>
      <w:r w:rsidR="001D4F52">
        <w:rPr>
          <w:rFonts w:ascii="Times New Roman" w:hAnsi="Times New Roman" w:cs="Times New Roman"/>
          <w:sz w:val="24"/>
          <w:szCs w:val="24"/>
        </w:rPr>
        <w:t xml:space="preserve">the </w:t>
      </w:r>
      <w:r>
        <w:rPr>
          <w:rFonts w:ascii="Times New Roman" w:hAnsi="Times New Roman" w:cs="Times New Roman"/>
          <w:sz w:val="24"/>
          <w:szCs w:val="24"/>
        </w:rPr>
        <w:t xml:space="preserve">individual and social perspectives. (WHO 2002, p.10 cited by Handicap International, 2008.)  Impairment is subsumed within this new concept of disability and the term handicap is not used. </w:t>
      </w:r>
    </w:p>
    <w:p w14:paraId="062B6BD1" w14:textId="77777777" w:rsidR="009B6E36" w:rsidRDefault="009B6E36" w:rsidP="00FF75B2">
      <w:pPr>
        <w:spacing w:after="0" w:line="360" w:lineRule="auto"/>
        <w:jc w:val="both"/>
        <w:rPr>
          <w:rFonts w:ascii="Times New Roman" w:hAnsi="Times New Roman" w:cs="Times New Roman"/>
          <w:sz w:val="24"/>
          <w:szCs w:val="24"/>
        </w:rPr>
      </w:pPr>
    </w:p>
    <w:p w14:paraId="4AD3F5B6" w14:textId="77777777" w:rsidR="003D7534" w:rsidRDefault="003D7534" w:rsidP="00FF75B2">
      <w:pPr>
        <w:spacing w:after="0" w:line="360" w:lineRule="auto"/>
        <w:jc w:val="both"/>
        <w:rPr>
          <w:rFonts w:ascii="Times New Roman" w:eastAsia="Times New Roman" w:hAnsi="Times New Roman" w:cs="Times New Roman"/>
          <w:color w:val="000000"/>
          <w:sz w:val="24"/>
          <w:szCs w:val="24"/>
          <w:lang w:val="en-JM" w:eastAsia="en-GB"/>
        </w:rPr>
      </w:pPr>
      <w:r w:rsidRPr="001E1DB4">
        <w:rPr>
          <w:rFonts w:ascii="Times New Roman" w:eastAsia="Times New Roman" w:hAnsi="Times New Roman" w:cs="Times New Roman"/>
          <w:color w:val="000000"/>
          <w:sz w:val="24"/>
          <w:szCs w:val="24"/>
          <w:lang w:val="en-JM" w:eastAsia="en-GB"/>
        </w:rPr>
        <w:t>The UN Convention on the Rights of Persons with Disabilities</w:t>
      </w:r>
      <w:r>
        <w:rPr>
          <w:rFonts w:ascii="Times New Roman" w:eastAsia="Times New Roman" w:hAnsi="Times New Roman" w:cs="Times New Roman"/>
          <w:color w:val="000000"/>
          <w:sz w:val="24"/>
          <w:szCs w:val="24"/>
          <w:lang w:val="en-JM" w:eastAsia="en-GB"/>
        </w:rPr>
        <w:t xml:space="preserve"> (2006)</w:t>
      </w:r>
      <w:r w:rsidRPr="001E1DB4">
        <w:rPr>
          <w:rFonts w:ascii="Times New Roman" w:eastAsia="Times New Roman" w:hAnsi="Times New Roman" w:cs="Times New Roman"/>
          <w:color w:val="000000"/>
          <w:sz w:val="24"/>
          <w:szCs w:val="24"/>
          <w:lang w:val="en-JM" w:eastAsia="en-GB"/>
        </w:rPr>
        <w:t xml:space="preserve"> </w:t>
      </w:r>
      <w:r>
        <w:rPr>
          <w:rFonts w:ascii="Times New Roman" w:eastAsia="Times New Roman" w:hAnsi="Times New Roman" w:cs="Times New Roman"/>
          <w:color w:val="000000"/>
          <w:sz w:val="24"/>
          <w:szCs w:val="24"/>
          <w:lang w:val="en-JM" w:eastAsia="en-GB"/>
        </w:rPr>
        <w:t>does not explicitly define the term disability but states disability is an evolving concept and presents disability as interrelated with social participation:</w:t>
      </w:r>
    </w:p>
    <w:p w14:paraId="40861737" w14:textId="77777777" w:rsidR="0053484F" w:rsidRDefault="0053484F" w:rsidP="003D7534">
      <w:pPr>
        <w:spacing w:after="0" w:line="360" w:lineRule="auto"/>
        <w:jc w:val="both"/>
        <w:rPr>
          <w:rFonts w:ascii="Times New Roman" w:eastAsia="Times New Roman" w:hAnsi="Times New Roman" w:cs="Times New Roman"/>
          <w:color w:val="000000"/>
          <w:sz w:val="24"/>
          <w:szCs w:val="24"/>
          <w:lang w:val="en-JM" w:eastAsia="en-GB"/>
        </w:rPr>
      </w:pPr>
    </w:p>
    <w:p w14:paraId="7335797C" w14:textId="77777777" w:rsidR="003D7534" w:rsidRDefault="003D7534" w:rsidP="003D7534">
      <w:pPr>
        <w:spacing w:after="0" w:line="360" w:lineRule="auto"/>
        <w:ind w:left="720"/>
        <w:jc w:val="both"/>
        <w:rPr>
          <w:rFonts w:ascii="Times New Roman" w:eastAsia="Times New Roman" w:hAnsi="Times New Roman" w:cs="Times New Roman"/>
          <w:color w:val="000000"/>
          <w:lang w:val="en-JM" w:eastAsia="en-GB"/>
        </w:rPr>
      </w:pPr>
      <w:r w:rsidRPr="003D7534">
        <w:rPr>
          <w:rFonts w:ascii="Times New Roman" w:eastAsia="Times New Roman" w:hAnsi="Times New Roman" w:cs="Times New Roman"/>
          <w:color w:val="000000"/>
          <w:lang w:val="en-JM" w:eastAsia="en-GB"/>
        </w:rPr>
        <w:t>Persons with disabilities include those who have long-term physical, mental, intellectual or sensory impairments which in interaction with various barriers may hinder the full and effective participation in societ</w:t>
      </w:r>
      <w:r w:rsidR="00D006DA">
        <w:rPr>
          <w:rFonts w:ascii="Times New Roman" w:eastAsia="Times New Roman" w:hAnsi="Times New Roman" w:cs="Times New Roman"/>
          <w:color w:val="000000"/>
          <w:lang w:val="en-JM" w:eastAsia="en-GB"/>
        </w:rPr>
        <w:t>y on an equal basis with others</w:t>
      </w:r>
      <w:r w:rsidRPr="003D7534">
        <w:rPr>
          <w:rFonts w:ascii="Times New Roman" w:eastAsia="Times New Roman" w:hAnsi="Times New Roman" w:cs="Times New Roman"/>
          <w:color w:val="000000"/>
          <w:lang w:val="en-JM" w:eastAsia="en-GB"/>
        </w:rPr>
        <w:t>.  (Article 1 of the Convention on the Rights of Persons with Disabilities, 2006)</w:t>
      </w:r>
    </w:p>
    <w:p w14:paraId="65828873" w14:textId="77777777" w:rsidR="0053484F" w:rsidRPr="003D7534" w:rsidRDefault="0053484F" w:rsidP="003D7534">
      <w:pPr>
        <w:spacing w:after="0" w:line="360" w:lineRule="auto"/>
        <w:ind w:left="720"/>
        <w:jc w:val="both"/>
        <w:rPr>
          <w:rFonts w:ascii="Times New Roman" w:eastAsia="Times New Roman" w:hAnsi="Times New Roman" w:cs="Times New Roman"/>
          <w:color w:val="000000"/>
          <w:lang w:val="en-JM" w:eastAsia="en-GB"/>
        </w:rPr>
      </w:pPr>
    </w:p>
    <w:p w14:paraId="5BB98E19" w14:textId="77777777" w:rsidR="003D7534" w:rsidRDefault="003D7534" w:rsidP="003D7534">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val="en-JM" w:eastAsia="en-GB"/>
        </w:rPr>
        <w:t xml:space="preserve">The goal </w:t>
      </w:r>
      <w:r w:rsidRPr="00436EFA">
        <w:rPr>
          <w:rFonts w:ascii="Times New Roman" w:eastAsia="Times New Roman" w:hAnsi="Times New Roman" w:cs="Times New Roman"/>
          <w:sz w:val="24"/>
          <w:szCs w:val="24"/>
          <w:lang w:val="en-JM" w:eastAsia="en-GB"/>
        </w:rPr>
        <w:t xml:space="preserve">of </w:t>
      </w:r>
      <w:r>
        <w:rPr>
          <w:rFonts w:ascii="Times New Roman" w:eastAsia="Times New Roman" w:hAnsi="Times New Roman" w:cs="Times New Roman"/>
          <w:sz w:val="24"/>
          <w:szCs w:val="24"/>
          <w:lang w:val="en-JM" w:eastAsia="en-GB"/>
        </w:rPr>
        <w:t xml:space="preserve">the </w:t>
      </w:r>
      <w:r w:rsidR="00EA53BE">
        <w:rPr>
          <w:rFonts w:ascii="Times New Roman" w:hAnsi="Times New Roman" w:cs="Times New Roman"/>
          <w:sz w:val="24"/>
          <w:szCs w:val="24"/>
        </w:rPr>
        <w:t>Convention as presented in Article 1</w:t>
      </w:r>
      <w:r>
        <w:rPr>
          <w:rFonts w:ascii="Times New Roman" w:hAnsi="Times New Roman" w:cs="Times New Roman"/>
          <w:sz w:val="24"/>
          <w:szCs w:val="24"/>
        </w:rPr>
        <w:t xml:space="preserve"> supports the social model of disability as it proposed to:</w:t>
      </w:r>
    </w:p>
    <w:p w14:paraId="788D4B9E" w14:textId="77777777" w:rsidR="0053484F" w:rsidRDefault="0053484F" w:rsidP="003D7534">
      <w:pPr>
        <w:spacing w:after="0" w:line="360" w:lineRule="auto"/>
        <w:jc w:val="both"/>
        <w:rPr>
          <w:rFonts w:ascii="Times New Roman" w:hAnsi="Times New Roman" w:cs="Times New Roman"/>
          <w:sz w:val="24"/>
          <w:szCs w:val="24"/>
        </w:rPr>
      </w:pPr>
    </w:p>
    <w:p w14:paraId="5F9AD3DF" w14:textId="77777777" w:rsidR="003D7534" w:rsidRDefault="00076810" w:rsidP="003D7534">
      <w:pPr>
        <w:spacing w:after="0" w:line="360" w:lineRule="auto"/>
        <w:ind w:left="720"/>
        <w:jc w:val="both"/>
        <w:rPr>
          <w:rFonts w:ascii="Times New Roman" w:hAnsi="Times New Roman" w:cs="Times New Roman"/>
        </w:rPr>
      </w:pPr>
      <w:r>
        <w:rPr>
          <w:rFonts w:ascii="Times New Roman" w:hAnsi="Times New Roman" w:cs="Times New Roman"/>
        </w:rPr>
        <w:t>P</w:t>
      </w:r>
      <w:r w:rsidR="003D7534" w:rsidRPr="003D7534">
        <w:rPr>
          <w:rFonts w:ascii="Times New Roman" w:hAnsi="Times New Roman" w:cs="Times New Roman"/>
        </w:rPr>
        <w:t>romote, protect and ensure the full and equal enjoyment of all human rights and fundamental freedoms by all persons with disabilities, and to promote resp</w:t>
      </w:r>
      <w:r w:rsidR="00D006DA">
        <w:rPr>
          <w:rFonts w:ascii="Times New Roman" w:hAnsi="Times New Roman" w:cs="Times New Roman"/>
        </w:rPr>
        <w:t>ect for their inherent dignity.</w:t>
      </w:r>
      <w:r w:rsidR="003D7534" w:rsidRPr="003D7534">
        <w:rPr>
          <w:rFonts w:ascii="Times New Roman" w:hAnsi="Times New Roman" w:cs="Times New Roman"/>
        </w:rPr>
        <w:t xml:space="preserve"> (Article 1 – Purpose of the Convention on the Rights of Persons with Disabilities, 2006)</w:t>
      </w:r>
    </w:p>
    <w:p w14:paraId="51BF0C5E" w14:textId="77777777" w:rsidR="003D7534" w:rsidRPr="00D75D32" w:rsidRDefault="003D7534" w:rsidP="006A7A78">
      <w:pPr>
        <w:spacing w:after="0" w:line="360" w:lineRule="auto"/>
        <w:jc w:val="both"/>
        <w:rPr>
          <w:rFonts w:ascii="Times New Roman" w:hAnsi="Times New Roman" w:cs="Times New Roman"/>
        </w:rPr>
      </w:pPr>
    </w:p>
    <w:p w14:paraId="294A63BE" w14:textId="77777777" w:rsidR="00584302" w:rsidRDefault="003D7534" w:rsidP="005843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Britain, the Disability Discrimination Act (DDA) defines disability and impairment as one and the same, arguing that impairments create disabilities. “Hence, impairment and disability are collapsed together as synonymous concepts” </w:t>
      </w:r>
      <w:r w:rsidRPr="00124F20">
        <w:rPr>
          <w:rFonts w:ascii="Times New Roman" w:hAnsi="Times New Roman" w:cs="Times New Roman"/>
          <w:sz w:val="24"/>
          <w:szCs w:val="24"/>
        </w:rPr>
        <w:t>(Goodley 2011, p.5).</w:t>
      </w:r>
    </w:p>
    <w:p w14:paraId="25E13196" w14:textId="77777777" w:rsidR="00584302" w:rsidRDefault="00584302" w:rsidP="00584302">
      <w:pPr>
        <w:spacing w:after="0" w:line="360" w:lineRule="auto"/>
        <w:jc w:val="both"/>
        <w:rPr>
          <w:rFonts w:ascii="Times New Roman" w:hAnsi="Times New Roman" w:cs="Times New Roman"/>
          <w:sz w:val="24"/>
          <w:szCs w:val="24"/>
        </w:rPr>
      </w:pPr>
    </w:p>
    <w:p w14:paraId="4B381EDC" w14:textId="77777777" w:rsidR="003D7534" w:rsidRDefault="003D7534" w:rsidP="005843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Disability has traditionally been seen as either a moral condition (caused by ‘sin’) or a medical condition (a defect or abnormality of the body)</w:t>
      </w:r>
      <w:r w:rsidR="00EF5ABE">
        <w:rPr>
          <w:rFonts w:ascii="Times New Roman" w:hAnsi="Times New Roman" w:cs="Times New Roman"/>
          <w:sz w:val="24"/>
          <w:szCs w:val="24"/>
        </w:rPr>
        <w:t xml:space="preserve"> (Goodley, 2011, p.8)</w:t>
      </w:r>
      <w:r w:rsidR="0053484F">
        <w:rPr>
          <w:rFonts w:ascii="Times New Roman" w:hAnsi="Times New Roman" w:cs="Times New Roman"/>
          <w:sz w:val="24"/>
          <w:szCs w:val="24"/>
        </w:rPr>
        <w:t>. B</w:t>
      </w:r>
      <w:r>
        <w:rPr>
          <w:rFonts w:ascii="Times New Roman" w:hAnsi="Times New Roman" w:cs="Times New Roman"/>
          <w:sz w:val="24"/>
          <w:szCs w:val="24"/>
        </w:rPr>
        <w:t>oth these concept</w:t>
      </w:r>
      <w:r w:rsidR="00584302">
        <w:rPr>
          <w:rFonts w:ascii="Times New Roman" w:hAnsi="Times New Roman" w:cs="Times New Roman"/>
          <w:sz w:val="24"/>
          <w:szCs w:val="24"/>
        </w:rPr>
        <w:t>s</w:t>
      </w:r>
      <w:r>
        <w:rPr>
          <w:rFonts w:ascii="Times New Roman" w:hAnsi="Times New Roman" w:cs="Times New Roman"/>
          <w:sz w:val="24"/>
          <w:szCs w:val="24"/>
        </w:rPr>
        <w:t xml:space="preserve"> present disability as a tragedy that is experienced within the perimeters of the individual. This perception sees disability as a problem that lies with the individual and it lets society off the hook. </w:t>
      </w:r>
    </w:p>
    <w:p w14:paraId="4304AFD2" w14:textId="77777777" w:rsidR="00A127ED" w:rsidRDefault="00A127ED" w:rsidP="00584302">
      <w:pPr>
        <w:spacing w:after="0" w:line="360" w:lineRule="auto"/>
        <w:jc w:val="both"/>
        <w:rPr>
          <w:rFonts w:ascii="Times New Roman" w:hAnsi="Times New Roman" w:cs="Times New Roman"/>
          <w:sz w:val="24"/>
          <w:szCs w:val="24"/>
        </w:rPr>
      </w:pPr>
    </w:p>
    <w:p w14:paraId="25D9D339" w14:textId="77777777" w:rsidR="00584302" w:rsidRPr="00A127ED" w:rsidRDefault="00A127ED" w:rsidP="00584302">
      <w:pPr>
        <w:spacing w:after="0" w:line="360" w:lineRule="auto"/>
        <w:jc w:val="both"/>
        <w:rPr>
          <w:rFonts w:ascii="Times New Roman" w:hAnsi="Times New Roman" w:cs="Times New Roman"/>
          <w:i/>
          <w:sz w:val="24"/>
          <w:szCs w:val="24"/>
        </w:rPr>
      </w:pPr>
      <w:r w:rsidRPr="00A127ED">
        <w:rPr>
          <w:rFonts w:ascii="Times New Roman" w:hAnsi="Times New Roman" w:cs="Times New Roman"/>
          <w:i/>
          <w:sz w:val="24"/>
          <w:szCs w:val="24"/>
        </w:rPr>
        <w:t xml:space="preserve">Reflexivity </w:t>
      </w:r>
    </w:p>
    <w:p w14:paraId="3088F392" w14:textId="77777777" w:rsidR="0023028D" w:rsidRPr="00C25538" w:rsidRDefault="0023028D" w:rsidP="002302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medical model focuses on identifying and attaching diagnostic labels to individuals. Although labelling is a controversial concept, involving access versus privacy, labels are important in special education as students need to be classified in order to access supports and benefits. </w:t>
      </w:r>
      <w:r w:rsidRPr="00C25538">
        <w:rPr>
          <w:rFonts w:ascii="Times New Roman" w:hAnsi="Times New Roman" w:cs="Times New Roman"/>
          <w:sz w:val="24"/>
          <w:szCs w:val="24"/>
        </w:rPr>
        <w:t>In reflecting on the use of labels in special education I recognize the concept of labelling individuals although controversial is a natural phenomenon. I say this because although many people believe we should not label individuals, there seems to be a natural tendency for humans to put others into categories in an effort to better describe or understand them. Children are often labelled as being smart, pretty, athletic, artistic, shy, slow, messy, challenging, talented etc. These labels are applied by parents, teachers, peers and may even be self-imposed by the children themselves. Some labels carry negative connotations and these can be damaging to a child’s self-esteem and confidence. For example, the label ‘disabled’ implies one is not able to do something that ‘normal’ people can do. It can be argued that the concept of disabled cannot be appreciated without a concept of normality as it is a lack of the latter that is often used to define the former.</w:t>
      </w:r>
    </w:p>
    <w:p w14:paraId="10F4F4EB" w14:textId="77777777" w:rsidR="0023028D" w:rsidRPr="00C25538" w:rsidRDefault="0023028D" w:rsidP="0023028D">
      <w:pPr>
        <w:spacing w:after="0" w:line="360" w:lineRule="auto"/>
        <w:jc w:val="both"/>
        <w:rPr>
          <w:rFonts w:ascii="Times New Roman" w:hAnsi="Times New Roman" w:cs="Times New Roman"/>
          <w:sz w:val="24"/>
          <w:szCs w:val="24"/>
        </w:rPr>
      </w:pPr>
      <w:r w:rsidRPr="00C25538">
        <w:rPr>
          <w:rFonts w:ascii="Times New Roman" w:hAnsi="Times New Roman" w:cs="Times New Roman"/>
          <w:sz w:val="24"/>
          <w:szCs w:val="24"/>
        </w:rPr>
        <w:t xml:space="preserve"> </w:t>
      </w:r>
    </w:p>
    <w:p w14:paraId="20649CC9" w14:textId="77777777" w:rsidR="0023028D" w:rsidRPr="00C25538" w:rsidRDefault="0023028D" w:rsidP="0023028D">
      <w:pPr>
        <w:spacing w:line="360" w:lineRule="auto"/>
        <w:jc w:val="both"/>
        <w:rPr>
          <w:rFonts w:ascii="Times New Roman" w:hAnsi="Times New Roman" w:cs="Times New Roman"/>
          <w:sz w:val="24"/>
          <w:szCs w:val="24"/>
        </w:rPr>
      </w:pPr>
      <w:r w:rsidRPr="00C25538">
        <w:rPr>
          <w:rFonts w:ascii="Times New Roman" w:hAnsi="Times New Roman" w:cs="Times New Roman"/>
          <w:sz w:val="24"/>
          <w:szCs w:val="24"/>
        </w:rPr>
        <w:t xml:space="preserve">In thinking about labelling I believe that one’s impressions are impacted by one’s perspectives on disability. If disability is seen within the context of the social model, then labels may be perceived as oppressive, restrictive, negative and unnecessary. From this perspective, an accommodating and socially just society allows all its citizens the right to access opportunities without the need to be classified or labelled. The social model is likely to down-play the need for labels. The social model ‘turned attention away from the preoccupation with impairment to a focus on exclusion’ (Goodley 2011, p. 11) so classification would be seen as unimportant because disability is viewed as an issue of social barriers rather than being created by an impairment. </w:t>
      </w:r>
    </w:p>
    <w:p w14:paraId="4EDF9473" w14:textId="77777777" w:rsidR="0023028D" w:rsidRPr="00C25538" w:rsidRDefault="0023028D" w:rsidP="0023028D">
      <w:pPr>
        <w:spacing w:line="360" w:lineRule="auto"/>
        <w:jc w:val="both"/>
        <w:rPr>
          <w:rFonts w:ascii="Times New Roman" w:hAnsi="Times New Roman" w:cs="Times New Roman"/>
          <w:sz w:val="24"/>
          <w:szCs w:val="24"/>
        </w:rPr>
      </w:pPr>
      <w:r w:rsidRPr="00C25538">
        <w:rPr>
          <w:rFonts w:ascii="Times New Roman" w:hAnsi="Times New Roman" w:cs="Times New Roman"/>
          <w:sz w:val="24"/>
          <w:szCs w:val="24"/>
        </w:rPr>
        <w:t xml:space="preserve">The Nordic relational model, sees disability as the result of a person-environment mismatch; it is </w:t>
      </w:r>
      <w:r w:rsidR="009E4301" w:rsidRPr="00C25538">
        <w:rPr>
          <w:rFonts w:ascii="Times New Roman" w:hAnsi="Times New Roman" w:cs="Times New Roman"/>
          <w:sz w:val="24"/>
          <w:szCs w:val="24"/>
        </w:rPr>
        <w:t xml:space="preserve">situational or </w:t>
      </w:r>
      <w:r w:rsidRPr="00C25538">
        <w:rPr>
          <w:rFonts w:ascii="Times New Roman" w:hAnsi="Times New Roman" w:cs="Times New Roman"/>
          <w:sz w:val="24"/>
          <w:szCs w:val="24"/>
        </w:rPr>
        <w:t xml:space="preserve">contextual and relative (Goodley 2011, p. 16). The Nordic philosophy of normalization argues that all persons with disabilities, even the most severely disabled individual, should experience life as normally as possible (Hallahan </w:t>
      </w:r>
      <w:r w:rsidRPr="00C25538">
        <w:rPr>
          <w:rFonts w:ascii="Times New Roman" w:hAnsi="Times New Roman" w:cs="Times New Roman"/>
          <w:i/>
          <w:sz w:val="24"/>
          <w:szCs w:val="24"/>
        </w:rPr>
        <w:t>et al</w:t>
      </w:r>
      <w:r w:rsidRPr="00C25538">
        <w:rPr>
          <w:rFonts w:ascii="Times New Roman" w:hAnsi="Times New Roman" w:cs="Times New Roman"/>
          <w:sz w:val="24"/>
          <w:szCs w:val="24"/>
        </w:rPr>
        <w:t xml:space="preserve">. 2009, p.47). Normalization, supports the Scandinavian’s welfare view, and supports the argument of self-advocacy, equality </w:t>
      </w:r>
      <w:r w:rsidR="00FA3FAA" w:rsidRPr="00C25538">
        <w:rPr>
          <w:rFonts w:ascii="Times New Roman" w:hAnsi="Times New Roman" w:cs="Times New Roman"/>
          <w:sz w:val="24"/>
          <w:szCs w:val="24"/>
        </w:rPr>
        <w:t xml:space="preserve">for all, and full participation. </w:t>
      </w:r>
      <w:r w:rsidRPr="00C25538">
        <w:rPr>
          <w:rFonts w:ascii="Times New Roman" w:hAnsi="Times New Roman" w:cs="Times New Roman"/>
          <w:sz w:val="24"/>
          <w:szCs w:val="24"/>
        </w:rPr>
        <w:t>The provision of supports and services is seen as part of social policy</w:t>
      </w:r>
      <w:r w:rsidR="00FA3FAA" w:rsidRPr="00C25538">
        <w:rPr>
          <w:rFonts w:ascii="Times New Roman" w:hAnsi="Times New Roman" w:cs="Times New Roman"/>
          <w:sz w:val="24"/>
          <w:szCs w:val="24"/>
        </w:rPr>
        <w:t xml:space="preserve"> (Goodley, 2011)</w:t>
      </w:r>
      <w:r w:rsidRPr="00C25538">
        <w:rPr>
          <w:rFonts w:ascii="Times New Roman" w:hAnsi="Times New Roman" w:cs="Times New Roman"/>
          <w:sz w:val="24"/>
          <w:szCs w:val="24"/>
        </w:rPr>
        <w:t>. When disability is viewed from the relational perspective, labels lose their significance because all citizens are entitled to support and services that would help them experience equal participation in society and therefore there is no need to distinguish one individual from another.</w:t>
      </w:r>
    </w:p>
    <w:p w14:paraId="724ED9EA" w14:textId="77777777" w:rsidR="0023028D" w:rsidRPr="00C25538" w:rsidRDefault="0023028D" w:rsidP="0023028D">
      <w:pPr>
        <w:spacing w:line="360" w:lineRule="auto"/>
        <w:jc w:val="both"/>
        <w:rPr>
          <w:rFonts w:ascii="Times New Roman" w:hAnsi="Times New Roman" w:cs="Times New Roman"/>
          <w:sz w:val="24"/>
          <w:szCs w:val="24"/>
        </w:rPr>
      </w:pPr>
      <w:r w:rsidRPr="00C25538">
        <w:rPr>
          <w:rFonts w:ascii="Times New Roman" w:hAnsi="Times New Roman" w:cs="Times New Roman"/>
          <w:sz w:val="24"/>
          <w:szCs w:val="24"/>
        </w:rPr>
        <w:lastRenderedPageBreak/>
        <w:t xml:space="preserve">When disability is viewed from the perspective of the medical model, then the focus is on the individual; their lack, and their need for supports and services. Labelling from this view point may be perceived as a necessary way to classify individuals in order to provide the necessary and appropriate supports and services needed. The medical model has been criticised for categorizing individuals into different disability groups. Gillman </w:t>
      </w:r>
      <w:r w:rsidRPr="00C25538">
        <w:rPr>
          <w:rFonts w:ascii="Times New Roman" w:hAnsi="Times New Roman" w:cs="Times New Roman"/>
          <w:i/>
          <w:sz w:val="24"/>
          <w:szCs w:val="24"/>
        </w:rPr>
        <w:t>et al.</w:t>
      </w:r>
      <w:r w:rsidRPr="00C25538">
        <w:rPr>
          <w:rFonts w:ascii="Times New Roman" w:hAnsi="Times New Roman" w:cs="Times New Roman"/>
          <w:sz w:val="24"/>
          <w:szCs w:val="24"/>
        </w:rPr>
        <w:t xml:space="preserve"> (2000, p.390) see this as stigmatising individuals which can lead to the exclusion of some individuals from mainstream society.  </w:t>
      </w:r>
    </w:p>
    <w:p w14:paraId="560AD38D" w14:textId="77777777" w:rsidR="0023028D" w:rsidRPr="00C25538" w:rsidRDefault="0023028D" w:rsidP="0023028D">
      <w:pPr>
        <w:spacing w:line="360" w:lineRule="auto"/>
        <w:jc w:val="both"/>
        <w:rPr>
          <w:rFonts w:ascii="Times New Roman" w:hAnsi="Times New Roman" w:cs="Times New Roman"/>
          <w:sz w:val="24"/>
          <w:szCs w:val="24"/>
        </w:rPr>
      </w:pPr>
      <w:r w:rsidRPr="00C25538">
        <w:rPr>
          <w:rFonts w:ascii="Times New Roman" w:hAnsi="Times New Roman" w:cs="Times New Roman"/>
          <w:sz w:val="24"/>
          <w:szCs w:val="24"/>
        </w:rPr>
        <w:t xml:space="preserve">In the United States of America and in Jamaica, labels are important because access, supports and services are tied to identification and classification. Individuals cannot receive special supports or services without first having been documented as having a disability. </w:t>
      </w:r>
    </w:p>
    <w:p w14:paraId="7862B7A3" w14:textId="77777777" w:rsidR="0023028D" w:rsidRPr="00C25538" w:rsidRDefault="0023028D" w:rsidP="0023028D">
      <w:pPr>
        <w:spacing w:line="360" w:lineRule="auto"/>
        <w:jc w:val="both"/>
        <w:rPr>
          <w:rFonts w:ascii="Times New Roman" w:hAnsi="Times New Roman" w:cs="Times New Roman"/>
          <w:sz w:val="24"/>
          <w:szCs w:val="24"/>
        </w:rPr>
      </w:pPr>
      <w:r w:rsidRPr="00C25538">
        <w:rPr>
          <w:rFonts w:ascii="Times New Roman" w:hAnsi="Times New Roman" w:cs="Times New Roman"/>
          <w:sz w:val="24"/>
          <w:szCs w:val="24"/>
        </w:rPr>
        <w:t xml:space="preserve">I believe some labels limit students when their use results in lowered expectations and exclusionary practices; as some teachers expect less from students who have certain labels. Research supports the findings that when teachers hold low expectations of students; students perform at lower rates (Rubie-Davis et al. 2006, p. 430).  Teachers need to have high expectations for all their students and understand that labels are gateways through which some students are able to access the kinds of the supports and services they need to support learning. Educators need to remember that a label cannot define a person in their totality; it can only attempt to describe a small part of who that person is.  </w:t>
      </w:r>
    </w:p>
    <w:p w14:paraId="7E2BEC3C" w14:textId="77777777" w:rsidR="0023028D" w:rsidRPr="00C25538" w:rsidRDefault="0023028D" w:rsidP="0023028D">
      <w:pPr>
        <w:spacing w:line="360" w:lineRule="auto"/>
        <w:jc w:val="both"/>
        <w:rPr>
          <w:rFonts w:ascii="Times New Roman" w:hAnsi="Times New Roman" w:cs="Times New Roman"/>
          <w:sz w:val="24"/>
          <w:szCs w:val="24"/>
        </w:rPr>
      </w:pPr>
      <w:r w:rsidRPr="00C25538">
        <w:rPr>
          <w:rFonts w:ascii="Times New Roman" w:hAnsi="Times New Roman" w:cs="Times New Roman"/>
          <w:sz w:val="24"/>
          <w:szCs w:val="24"/>
        </w:rPr>
        <w:t xml:space="preserve">There are many arguments against the labelling of children and for each there can be a counter argument. For example, it can be argued that children do not need to be labels in order to have their different learning needs met. This argument proposes teachers should be able to meet the needs of different learners through differentiating their instruction and therefore there is no need to label any child. This argument presumes that all teachers are qualified to differentiate their instruction and are sensitive to the different learning needs in the classroom.  </w:t>
      </w:r>
    </w:p>
    <w:p w14:paraId="7612BC18" w14:textId="77777777" w:rsidR="0023028D" w:rsidRPr="00C25538" w:rsidRDefault="0023028D" w:rsidP="0023028D">
      <w:pPr>
        <w:spacing w:line="360" w:lineRule="auto"/>
        <w:jc w:val="both"/>
        <w:rPr>
          <w:rFonts w:ascii="Times New Roman" w:hAnsi="Times New Roman" w:cs="Times New Roman"/>
          <w:sz w:val="24"/>
          <w:szCs w:val="24"/>
        </w:rPr>
      </w:pPr>
      <w:r w:rsidRPr="00C25538">
        <w:rPr>
          <w:rFonts w:ascii="Times New Roman" w:hAnsi="Times New Roman" w:cs="Times New Roman"/>
          <w:sz w:val="24"/>
          <w:szCs w:val="24"/>
        </w:rPr>
        <w:t xml:space="preserve">In first world countries where there are likely to be more resources, and significant supports available; it is likely that highly trained teachers are able to address differences in students learning needs without necessarily having the special education labels attached to certain students. However, I believe that in a third world country such as Jamaica, labels are important and can even be beneficial to teachers and students. Labels can help teachers understand the particular learning needs students may have and a student may be relieved to discover he or she has a learning disability and is not stupid; a thought that may have been haunting the student for </w:t>
      </w:r>
      <w:r w:rsidRPr="00C25538">
        <w:rPr>
          <w:rFonts w:ascii="Times New Roman" w:hAnsi="Times New Roman" w:cs="Times New Roman"/>
          <w:sz w:val="24"/>
          <w:szCs w:val="24"/>
        </w:rPr>
        <w:lastRenderedPageBreak/>
        <w:t xml:space="preserve">a long time and which may have been reinforced by comments made by teachers, peers and family members. </w:t>
      </w:r>
    </w:p>
    <w:p w14:paraId="47C6E020" w14:textId="77777777" w:rsidR="0023028D" w:rsidRPr="00C25538" w:rsidRDefault="0023028D" w:rsidP="0023028D">
      <w:pPr>
        <w:spacing w:line="360" w:lineRule="auto"/>
        <w:jc w:val="both"/>
        <w:rPr>
          <w:rFonts w:ascii="Times New Roman" w:hAnsi="Times New Roman" w:cs="Times New Roman"/>
          <w:sz w:val="24"/>
          <w:szCs w:val="24"/>
        </w:rPr>
      </w:pPr>
      <w:r w:rsidRPr="00C25538">
        <w:rPr>
          <w:rFonts w:ascii="Times New Roman" w:hAnsi="Times New Roman" w:cs="Times New Roman"/>
          <w:sz w:val="24"/>
          <w:szCs w:val="24"/>
        </w:rPr>
        <w:t>In my personal experience having a label on which to hang my daughter’s learning challenges presented a sense of relief; at last there was a reason for her learning challenges and we could focus our attention on helping her cope with the challenges dyslexia and ADHD presented for her. Prior to this, we felt like we were groping in the dark trying to understand why learning to read was so difficult for her.</w:t>
      </w:r>
    </w:p>
    <w:p w14:paraId="33910BC2" w14:textId="77777777" w:rsidR="0023028D" w:rsidRPr="00C25538" w:rsidRDefault="0023028D" w:rsidP="0023028D">
      <w:pPr>
        <w:spacing w:line="360" w:lineRule="auto"/>
        <w:jc w:val="both"/>
        <w:rPr>
          <w:rFonts w:ascii="Times New Roman" w:hAnsi="Times New Roman" w:cs="Times New Roman"/>
          <w:sz w:val="24"/>
          <w:szCs w:val="24"/>
        </w:rPr>
      </w:pPr>
      <w:r w:rsidRPr="00C25538">
        <w:rPr>
          <w:rFonts w:ascii="Times New Roman" w:hAnsi="Times New Roman" w:cs="Times New Roman"/>
          <w:sz w:val="24"/>
          <w:szCs w:val="24"/>
        </w:rPr>
        <w:t>Labels are important in the Jamaican context because few teachers are trained in special education, and many teachers are unable to identify the special learning needs that certain students may have. For example, one of my daughter’s teachers felt she just needed to be disciplined; a few ‘smacks’ would set her right.  Teachers may suspect a child has a problem but because they do not know what the problem is, they do not know how to address the situation. It can be argued that a teacher knowing a label does not necessarily mean he/she will know what to do, however I believe that knowing a label is one step closer to understanding the problem and in this age of technology teachers can research the label and be informed about certain accommodations that can be implemented in their classrooms. Dixon and Matalon (2003) argue when special needs students are not identified and given extra consideration in the regular classroom, learning problems can mushroom and lead to other problems that might have been avoided (p. 1).</w:t>
      </w:r>
    </w:p>
    <w:p w14:paraId="5E7CED0A" w14:textId="77777777" w:rsidR="0023028D" w:rsidRPr="00C25538" w:rsidRDefault="0023028D" w:rsidP="0023028D">
      <w:pPr>
        <w:spacing w:line="360" w:lineRule="auto"/>
        <w:jc w:val="both"/>
        <w:rPr>
          <w:rFonts w:ascii="Times New Roman" w:hAnsi="Times New Roman" w:cs="Times New Roman"/>
          <w:sz w:val="24"/>
          <w:szCs w:val="24"/>
        </w:rPr>
      </w:pPr>
      <w:r w:rsidRPr="00C25538">
        <w:rPr>
          <w:rFonts w:ascii="Times New Roman" w:hAnsi="Times New Roman" w:cs="Times New Roman"/>
          <w:sz w:val="24"/>
          <w:szCs w:val="24"/>
        </w:rPr>
        <w:t>Additionally, in Jamaica, the general education classes are large; assistant teacher to support the class teacher and students may be unaffordable, and schools have very limited resources and supports. In light of these realities and limitations, many teachers teach from a perspective of ‘one size fits all’ because they feel unable to address individual learning needs.</w:t>
      </w:r>
    </w:p>
    <w:p w14:paraId="799E711F" w14:textId="77777777" w:rsidR="0023028D" w:rsidRPr="00C25538" w:rsidRDefault="0023028D" w:rsidP="0023028D">
      <w:pPr>
        <w:spacing w:line="360" w:lineRule="auto"/>
        <w:jc w:val="both"/>
        <w:rPr>
          <w:rFonts w:ascii="Times New Roman" w:hAnsi="Times New Roman" w:cs="Times New Roman"/>
          <w:sz w:val="24"/>
          <w:szCs w:val="24"/>
        </w:rPr>
      </w:pPr>
      <w:r w:rsidRPr="00C25538">
        <w:rPr>
          <w:rFonts w:ascii="Times New Roman" w:hAnsi="Times New Roman" w:cs="Times New Roman"/>
          <w:sz w:val="24"/>
          <w:szCs w:val="24"/>
        </w:rPr>
        <w:t xml:space="preserve">  When a teacher knows that a student is identified as having a disability, they are likely to have a better understanding of why certain students are having difficulties learning. Labels can also help teachers to have realistic expectations of students. Labels can protect students with special learning needs; as when these needs are identified, certain interventions can be implemented (Lauchlan and Boyle 2007, p. 36) and prevent students falling through the cracks. Without  children being identified as having a disability, teachers are unlikely to go the extra mile, or do something different for one, when they are responsible for teaching forty or more students in a class with little or no resources. </w:t>
      </w:r>
    </w:p>
    <w:p w14:paraId="4E669FF5" w14:textId="77777777" w:rsidR="0023028D" w:rsidRPr="00C25538" w:rsidRDefault="0023028D" w:rsidP="0023028D">
      <w:pPr>
        <w:spacing w:line="360" w:lineRule="auto"/>
        <w:jc w:val="both"/>
        <w:rPr>
          <w:rFonts w:ascii="Times New Roman" w:hAnsi="Times New Roman" w:cs="Times New Roman"/>
          <w:sz w:val="24"/>
          <w:szCs w:val="24"/>
        </w:rPr>
      </w:pPr>
      <w:r w:rsidRPr="00C25538">
        <w:rPr>
          <w:rFonts w:ascii="Times New Roman" w:hAnsi="Times New Roman" w:cs="Times New Roman"/>
          <w:sz w:val="24"/>
          <w:szCs w:val="24"/>
        </w:rPr>
        <w:lastRenderedPageBreak/>
        <w:t xml:space="preserve">In Jamaica, it is important to identify students with special education needs particularly if students need certain concessions in class or for examinations. Lauchlan and Boyle (2007) cite Sutcliffe and Simon (1993) as stating “the acquisition of a label can open gates to resources and other forms of support that are not generally available” (p.36). </w:t>
      </w:r>
    </w:p>
    <w:p w14:paraId="521350D8" w14:textId="77777777" w:rsidR="0023028D" w:rsidRPr="00C25538" w:rsidRDefault="0023028D" w:rsidP="0023028D">
      <w:pPr>
        <w:spacing w:line="360" w:lineRule="auto"/>
        <w:jc w:val="both"/>
        <w:rPr>
          <w:rFonts w:ascii="Times New Roman" w:hAnsi="Times New Roman" w:cs="Times New Roman"/>
          <w:sz w:val="24"/>
          <w:szCs w:val="24"/>
        </w:rPr>
      </w:pPr>
      <w:r w:rsidRPr="00C25538">
        <w:rPr>
          <w:rFonts w:ascii="Times New Roman" w:hAnsi="Times New Roman" w:cs="Times New Roman"/>
          <w:sz w:val="24"/>
          <w:szCs w:val="24"/>
        </w:rPr>
        <w:t>Labels allow students to be able to access supports and services such as extra time to complete assignments; or to do examinations. It also allows students to have access to a reader or scribe. Providing supports and services can be costly, and Jamaica like other third world countries has limited resources. Labels provide a gateway to access, allowing the limited supports and services available to be allocated to those students who need them.</w:t>
      </w:r>
    </w:p>
    <w:p w14:paraId="4A115C50" w14:textId="77777777" w:rsidR="0023028D" w:rsidRPr="00C25538" w:rsidRDefault="0023028D" w:rsidP="0023028D">
      <w:pPr>
        <w:spacing w:line="360" w:lineRule="auto"/>
      </w:pPr>
      <w:r w:rsidRPr="00C25538">
        <w:rPr>
          <w:rFonts w:ascii="Times New Roman" w:hAnsi="Times New Roman" w:cs="Times New Roman"/>
          <w:sz w:val="24"/>
          <w:szCs w:val="24"/>
        </w:rPr>
        <w:t>Although I believe labels are important, I also believe that professionals need to be careful when attaching labels to students. This is because sometimes labels can be inaccurate and labels can stick with an individual for many years. This could result in some students being socially ostracized and bullied because of labels</w:t>
      </w:r>
    </w:p>
    <w:p w14:paraId="170F4DD8" w14:textId="77777777" w:rsidR="0023028D" w:rsidRPr="00C25538" w:rsidRDefault="0023028D" w:rsidP="0023028D">
      <w:pPr>
        <w:spacing w:line="360" w:lineRule="auto"/>
        <w:jc w:val="both"/>
        <w:rPr>
          <w:rFonts w:ascii="Times New Roman" w:hAnsi="Times New Roman" w:cs="Times New Roman"/>
          <w:sz w:val="24"/>
          <w:szCs w:val="24"/>
        </w:rPr>
      </w:pPr>
      <w:r w:rsidRPr="00C25538">
        <w:rPr>
          <w:rFonts w:ascii="Times New Roman" w:hAnsi="Times New Roman" w:cs="Times New Roman"/>
          <w:sz w:val="24"/>
          <w:szCs w:val="24"/>
        </w:rPr>
        <w:t>In reflecting on the advantages and disadvantages of labelling, I believe that in the Jamaican context, labelling is important and necessary if we hope to improve the educational experiences of students identified as having special needs. I believe that what is significant in any reflection on labelling is that all actions are guided by social justice and ethical considerations. Professionals must always consider the best interest of the student when making decisions about using labels.</w:t>
      </w:r>
    </w:p>
    <w:p w14:paraId="412A16B5" w14:textId="77777777" w:rsidR="00A127ED" w:rsidRPr="00C25538" w:rsidRDefault="00C65941" w:rsidP="00584302">
      <w:pPr>
        <w:spacing w:after="0" w:line="360" w:lineRule="auto"/>
        <w:jc w:val="both"/>
        <w:rPr>
          <w:rFonts w:ascii="Times New Roman" w:hAnsi="Times New Roman" w:cs="Times New Roman"/>
          <w:i/>
          <w:sz w:val="24"/>
          <w:szCs w:val="24"/>
        </w:rPr>
      </w:pPr>
      <w:r w:rsidRPr="00C25538">
        <w:rPr>
          <w:rFonts w:ascii="Times New Roman" w:hAnsi="Times New Roman" w:cs="Times New Roman"/>
          <w:i/>
          <w:sz w:val="24"/>
          <w:szCs w:val="24"/>
        </w:rPr>
        <w:t>Special E</w:t>
      </w:r>
      <w:r w:rsidR="00FE0B71" w:rsidRPr="00C25538">
        <w:rPr>
          <w:rFonts w:ascii="Times New Roman" w:hAnsi="Times New Roman" w:cs="Times New Roman"/>
          <w:i/>
          <w:sz w:val="24"/>
          <w:szCs w:val="24"/>
        </w:rPr>
        <w:t>ducation</w:t>
      </w:r>
    </w:p>
    <w:p w14:paraId="06B60349" w14:textId="77777777" w:rsidR="00584302" w:rsidRDefault="003D7534" w:rsidP="005843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Special education </w:t>
      </w:r>
      <w:r w:rsidR="002E05C1">
        <w:rPr>
          <w:rFonts w:ascii="Times New Roman" w:hAnsi="Times New Roman" w:cs="Times New Roman"/>
          <w:sz w:val="24"/>
          <w:szCs w:val="24"/>
        </w:rPr>
        <w:t xml:space="preserve">can be a </w:t>
      </w:r>
      <w:r w:rsidR="001D2730">
        <w:rPr>
          <w:rFonts w:ascii="Times New Roman" w:hAnsi="Times New Roman" w:cs="Times New Roman"/>
          <w:sz w:val="24"/>
          <w:szCs w:val="24"/>
        </w:rPr>
        <w:t>legal, administrative, educational and descriptive term depending on the context in which it is used</w:t>
      </w:r>
      <w:r w:rsidR="005C72DC">
        <w:rPr>
          <w:rFonts w:ascii="Times New Roman" w:hAnsi="Times New Roman" w:cs="Times New Roman"/>
          <w:sz w:val="24"/>
          <w:szCs w:val="24"/>
        </w:rPr>
        <w:t xml:space="preserve"> (Roaf and Bines 1989, p.18)</w:t>
      </w:r>
      <w:r w:rsidR="001D2730">
        <w:rPr>
          <w:rFonts w:ascii="Times New Roman" w:hAnsi="Times New Roman" w:cs="Times New Roman"/>
          <w:sz w:val="24"/>
          <w:szCs w:val="24"/>
        </w:rPr>
        <w:t>. Used here, it is the educational</w:t>
      </w:r>
      <w:r w:rsidR="00A203B0">
        <w:rPr>
          <w:rFonts w:ascii="Times New Roman" w:hAnsi="Times New Roman" w:cs="Times New Roman"/>
          <w:sz w:val="24"/>
          <w:szCs w:val="24"/>
        </w:rPr>
        <w:t xml:space="preserve"> term used to define</w:t>
      </w:r>
      <w:r w:rsidR="00FD3A01">
        <w:rPr>
          <w:rFonts w:ascii="Times New Roman" w:hAnsi="Times New Roman" w:cs="Times New Roman"/>
          <w:sz w:val="24"/>
          <w:szCs w:val="24"/>
        </w:rPr>
        <w:t xml:space="preserve"> </w:t>
      </w:r>
      <w:r w:rsidR="00710226">
        <w:rPr>
          <w:rFonts w:ascii="Times New Roman" w:hAnsi="Times New Roman" w:cs="Times New Roman"/>
          <w:sz w:val="24"/>
          <w:szCs w:val="24"/>
        </w:rPr>
        <w:t>“</w:t>
      </w:r>
      <w:r w:rsidR="00FD3A01">
        <w:rPr>
          <w:rFonts w:ascii="Times New Roman" w:hAnsi="Times New Roman" w:cs="Times New Roman"/>
          <w:sz w:val="24"/>
          <w:szCs w:val="24"/>
        </w:rPr>
        <w:t>specially designed instruction that meets the unusual n</w:t>
      </w:r>
      <w:r w:rsidR="001D2730">
        <w:rPr>
          <w:rFonts w:ascii="Times New Roman" w:hAnsi="Times New Roman" w:cs="Times New Roman"/>
          <w:sz w:val="24"/>
          <w:szCs w:val="24"/>
        </w:rPr>
        <w:t xml:space="preserve">eeds of students identified as </w:t>
      </w:r>
      <w:r w:rsidR="00710226">
        <w:rPr>
          <w:rFonts w:ascii="Times New Roman" w:hAnsi="Times New Roman" w:cs="Times New Roman"/>
          <w:sz w:val="24"/>
          <w:szCs w:val="24"/>
        </w:rPr>
        <w:t>exceptional”</w:t>
      </w:r>
      <w:r w:rsidR="00EB153B">
        <w:rPr>
          <w:rFonts w:ascii="Times New Roman" w:hAnsi="Times New Roman" w:cs="Times New Roman"/>
          <w:sz w:val="24"/>
          <w:szCs w:val="24"/>
        </w:rPr>
        <w:t xml:space="preserve"> </w:t>
      </w:r>
      <w:r w:rsidR="00FD3A01">
        <w:rPr>
          <w:rFonts w:ascii="Times New Roman" w:hAnsi="Times New Roman" w:cs="Times New Roman"/>
          <w:sz w:val="24"/>
          <w:szCs w:val="24"/>
        </w:rPr>
        <w:t xml:space="preserve">(Hallahan </w:t>
      </w:r>
      <w:r w:rsidR="00FD3A01" w:rsidRPr="00B10E0F">
        <w:rPr>
          <w:rFonts w:ascii="Times New Roman" w:hAnsi="Times New Roman" w:cs="Times New Roman"/>
          <w:i/>
          <w:sz w:val="24"/>
          <w:szCs w:val="24"/>
        </w:rPr>
        <w:t>et al.</w:t>
      </w:r>
      <w:r w:rsidR="00FD3A01">
        <w:rPr>
          <w:rFonts w:ascii="Times New Roman" w:hAnsi="Times New Roman" w:cs="Times New Roman"/>
          <w:sz w:val="24"/>
          <w:szCs w:val="24"/>
        </w:rPr>
        <w:t xml:space="preserve"> </w:t>
      </w:r>
      <w:r w:rsidR="00EB153B">
        <w:rPr>
          <w:rFonts w:ascii="Times New Roman" w:hAnsi="Times New Roman" w:cs="Times New Roman"/>
          <w:sz w:val="24"/>
          <w:szCs w:val="24"/>
        </w:rPr>
        <w:t>2009</w:t>
      </w:r>
      <w:r w:rsidR="00710226">
        <w:rPr>
          <w:rFonts w:ascii="Times New Roman" w:hAnsi="Times New Roman" w:cs="Times New Roman"/>
          <w:sz w:val="24"/>
          <w:szCs w:val="24"/>
        </w:rPr>
        <w:t>, p. 12</w:t>
      </w:r>
      <w:r w:rsidR="00EB153B">
        <w:rPr>
          <w:rFonts w:ascii="Times New Roman" w:hAnsi="Times New Roman" w:cs="Times New Roman"/>
          <w:sz w:val="24"/>
          <w:szCs w:val="24"/>
        </w:rPr>
        <w:t xml:space="preserve">). The term </w:t>
      </w:r>
      <w:r w:rsidR="00584302">
        <w:rPr>
          <w:rFonts w:ascii="Times New Roman" w:hAnsi="Times New Roman" w:cs="Times New Roman"/>
          <w:sz w:val="24"/>
          <w:szCs w:val="24"/>
        </w:rPr>
        <w:t>‘</w:t>
      </w:r>
      <w:r w:rsidR="00EB153B">
        <w:rPr>
          <w:rFonts w:ascii="Times New Roman" w:hAnsi="Times New Roman" w:cs="Times New Roman"/>
          <w:sz w:val="24"/>
          <w:szCs w:val="24"/>
        </w:rPr>
        <w:t>exceptional</w:t>
      </w:r>
      <w:r w:rsidR="00584302">
        <w:rPr>
          <w:rFonts w:ascii="Times New Roman" w:hAnsi="Times New Roman" w:cs="Times New Roman"/>
          <w:sz w:val="24"/>
          <w:szCs w:val="24"/>
        </w:rPr>
        <w:t>’</w:t>
      </w:r>
      <w:r w:rsidR="00EB153B">
        <w:rPr>
          <w:rFonts w:ascii="Times New Roman" w:hAnsi="Times New Roman" w:cs="Times New Roman"/>
          <w:sz w:val="24"/>
          <w:szCs w:val="24"/>
        </w:rPr>
        <w:t xml:space="preserve"> includes children with disabilities as well as children identified as being gifted</w:t>
      </w:r>
      <w:r w:rsidR="00FD3A01">
        <w:rPr>
          <w:rFonts w:ascii="Times New Roman" w:hAnsi="Times New Roman" w:cs="Times New Roman"/>
          <w:sz w:val="24"/>
          <w:szCs w:val="24"/>
        </w:rPr>
        <w:t>.</w:t>
      </w:r>
      <w:r w:rsidR="00EB153B">
        <w:rPr>
          <w:rFonts w:ascii="Times New Roman" w:hAnsi="Times New Roman" w:cs="Times New Roman"/>
          <w:sz w:val="24"/>
          <w:szCs w:val="24"/>
        </w:rPr>
        <w:t xml:space="preserve"> Special education </w:t>
      </w:r>
      <w:r>
        <w:rPr>
          <w:rFonts w:ascii="Times New Roman" w:hAnsi="Times New Roman" w:cs="Times New Roman"/>
          <w:sz w:val="24"/>
          <w:szCs w:val="24"/>
        </w:rPr>
        <w:t xml:space="preserve">could be </w:t>
      </w:r>
      <w:r w:rsidR="00EB153B">
        <w:rPr>
          <w:rFonts w:ascii="Times New Roman" w:hAnsi="Times New Roman" w:cs="Times New Roman"/>
          <w:sz w:val="24"/>
          <w:szCs w:val="24"/>
        </w:rPr>
        <w:t>perceived as supporting</w:t>
      </w:r>
      <w:r>
        <w:rPr>
          <w:rFonts w:ascii="Times New Roman" w:hAnsi="Times New Roman" w:cs="Times New Roman"/>
          <w:sz w:val="24"/>
          <w:szCs w:val="24"/>
        </w:rPr>
        <w:t xml:space="preserve"> the medical model </w:t>
      </w:r>
      <w:r w:rsidR="00EB153B">
        <w:rPr>
          <w:rFonts w:ascii="Times New Roman" w:hAnsi="Times New Roman" w:cs="Times New Roman"/>
          <w:sz w:val="24"/>
          <w:szCs w:val="24"/>
        </w:rPr>
        <w:t>because of its focus on the individual</w:t>
      </w:r>
      <w:r w:rsidR="00A203B0">
        <w:rPr>
          <w:rFonts w:ascii="Times New Roman" w:hAnsi="Times New Roman" w:cs="Times New Roman"/>
          <w:sz w:val="24"/>
          <w:szCs w:val="24"/>
        </w:rPr>
        <w:t xml:space="preserve"> and its</w:t>
      </w:r>
      <w:r>
        <w:rPr>
          <w:rFonts w:ascii="Times New Roman" w:hAnsi="Times New Roman" w:cs="Times New Roman"/>
          <w:sz w:val="24"/>
          <w:szCs w:val="24"/>
        </w:rPr>
        <w:t xml:space="preserve"> </w:t>
      </w:r>
      <w:r w:rsidR="00A203B0">
        <w:rPr>
          <w:rFonts w:ascii="Times New Roman" w:hAnsi="Times New Roman" w:cs="Times New Roman"/>
          <w:sz w:val="24"/>
          <w:szCs w:val="24"/>
        </w:rPr>
        <w:t>support for</w:t>
      </w:r>
      <w:r>
        <w:rPr>
          <w:rFonts w:ascii="Times New Roman" w:hAnsi="Times New Roman" w:cs="Times New Roman"/>
          <w:sz w:val="24"/>
          <w:szCs w:val="24"/>
        </w:rPr>
        <w:t xml:space="preserve"> </w:t>
      </w:r>
      <w:r w:rsidR="00A203B0">
        <w:rPr>
          <w:rFonts w:ascii="Times New Roman" w:hAnsi="Times New Roman" w:cs="Times New Roman"/>
          <w:sz w:val="24"/>
          <w:szCs w:val="24"/>
        </w:rPr>
        <w:t>segregating</w:t>
      </w:r>
      <w:r>
        <w:rPr>
          <w:rFonts w:ascii="Times New Roman" w:hAnsi="Times New Roman" w:cs="Times New Roman"/>
          <w:sz w:val="24"/>
          <w:szCs w:val="24"/>
        </w:rPr>
        <w:t xml:space="preserve"> </w:t>
      </w:r>
      <w:r w:rsidR="00EB153B">
        <w:rPr>
          <w:rFonts w:ascii="Times New Roman" w:hAnsi="Times New Roman" w:cs="Times New Roman"/>
          <w:sz w:val="24"/>
          <w:szCs w:val="24"/>
        </w:rPr>
        <w:t xml:space="preserve">some students in special schools and self-contained classes </w:t>
      </w:r>
      <w:r w:rsidR="00A203B0">
        <w:rPr>
          <w:rFonts w:ascii="Times New Roman" w:hAnsi="Times New Roman" w:cs="Times New Roman"/>
          <w:sz w:val="24"/>
          <w:szCs w:val="24"/>
        </w:rPr>
        <w:t xml:space="preserve">rather than including them </w:t>
      </w:r>
      <w:r w:rsidR="00EB153B">
        <w:rPr>
          <w:rFonts w:ascii="Times New Roman" w:hAnsi="Times New Roman" w:cs="Times New Roman"/>
          <w:sz w:val="24"/>
          <w:szCs w:val="24"/>
        </w:rPr>
        <w:t>in the general education classroom</w:t>
      </w:r>
      <w:r>
        <w:rPr>
          <w:rFonts w:ascii="Times New Roman" w:hAnsi="Times New Roman" w:cs="Times New Roman"/>
          <w:sz w:val="24"/>
          <w:szCs w:val="24"/>
        </w:rPr>
        <w:t>. Anasta</w:t>
      </w:r>
      <w:r w:rsidR="00A203B0">
        <w:rPr>
          <w:rFonts w:ascii="Times New Roman" w:hAnsi="Times New Roman" w:cs="Times New Roman"/>
          <w:sz w:val="24"/>
          <w:szCs w:val="24"/>
        </w:rPr>
        <w:t>siou and Kauffman (2011) argue</w:t>
      </w:r>
      <w:r>
        <w:rPr>
          <w:rFonts w:ascii="Times New Roman" w:hAnsi="Times New Roman" w:cs="Times New Roman"/>
          <w:sz w:val="24"/>
          <w:szCs w:val="24"/>
        </w:rPr>
        <w:t xml:space="preserve"> this </w:t>
      </w:r>
      <w:r w:rsidR="00A203B0">
        <w:rPr>
          <w:rFonts w:ascii="Times New Roman" w:hAnsi="Times New Roman" w:cs="Times New Roman"/>
          <w:sz w:val="24"/>
          <w:szCs w:val="24"/>
        </w:rPr>
        <w:t xml:space="preserve">perception </w:t>
      </w:r>
      <w:r>
        <w:rPr>
          <w:rFonts w:ascii="Times New Roman" w:hAnsi="Times New Roman" w:cs="Times New Roman"/>
          <w:sz w:val="24"/>
          <w:szCs w:val="24"/>
        </w:rPr>
        <w:t>of special education is based in a “simplistic conceptualization of educational justice, fairness and equality” (p. 379).</w:t>
      </w:r>
      <w:r w:rsidR="00A203B0">
        <w:rPr>
          <w:rFonts w:ascii="Times New Roman" w:hAnsi="Times New Roman" w:cs="Times New Roman"/>
          <w:sz w:val="24"/>
          <w:szCs w:val="24"/>
        </w:rPr>
        <w:t xml:space="preserve"> </w:t>
      </w:r>
    </w:p>
    <w:p w14:paraId="0FA8BFB8" w14:textId="77777777" w:rsidR="00584302" w:rsidRDefault="00584302" w:rsidP="00584302">
      <w:pPr>
        <w:spacing w:after="0" w:line="360" w:lineRule="auto"/>
        <w:jc w:val="both"/>
        <w:rPr>
          <w:rFonts w:ascii="Times New Roman" w:hAnsi="Times New Roman" w:cs="Times New Roman"/>
          <w:sz w:val="24"/>
          <w:szCs w:val="24"/>
        </w:rPr>
      </w:pPr>
    </w:p>
    <w:p w14:paraId="57CFB229" w14:textId="77777777" w:rsidR="003D7534" w:rsidRDefault="00720AF7" w:rsidP="005843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Since the 1970</w:t>
      </w:r>
      <w:r w:rsidR="003D7534">
        <w:rPr>
          <w:rFonts w:ascii="Times New Roman" w:hAnsi="Times New Roman" w:cs="Times New Roman"/>
          <w:sz w:val="24"/>
          <w:szCs w:val="24"/>
        </w:rPr>
        <w:t>s</w:t>
      </w:r>
      <w:r w:rsidR="00584302">
        <w:rPr>
          <w:rFonts w:ascii="Times New Roman" w:hAnsi="Times New Roman" w:cs="Times New Roman"/>
          <w:sz w:val="24"/>
          <w:szCs w:val="24"/>
        </w:rPr>
        <w:t>,</w:t>
      </w:r>
      <w:r w:rsidR="003D7534">
        <w:rPr>
          <w:rFonts w:ascii="Times New Roman" w:hAnsi="Times New Roman" w:cs="Times New Roman"/>
          <w:sz w:val="24"/>
          <w:szCs w:val="24"/>
        </w:rPr>
        <w:t xml:space="preserve"> the social model in disability studies has received increasing support as disability is argued as the consequence of exclusion and social oppression. Various forms of social oppression disable people and the social model of disability drove disability stu</w:t>
      </w:r>
      <w:r>
        <w:rPr>
          <w:rFonts w:ascii="Times New Roman" w:hAnsi="Times New Roman" w:cs="Times New Roman"/>
          <w:sz w:val="24"/>
          <w:szCs w:val="24"/>
        </w:rPr>
        <w:t>dies in Britain during the 1990</w:t>
      </w:r>
      <w:r w:rsidR="003D7534">
        <w:rPr>
          <w:rFonts w:ascii="Times New Roman" w:hAnsi="Times New Roman" w:cs="Times New Roman"/>
          <w:sz w:val="24"/>
          <w:szCs w:val="24"/>
        </w:rPr>
        <w:t>s (Goodley 2011). This move grew out of the work done by the Union of the Physically Impaired Against Segregation (UPIAS) (1976). They made the following distinction between impairment and disability:</w:t>
      </w:r>
    </w:p>
    <w:p w14:paraId="55F2B133" w14:textId="77777777" w:rsidR="00C74887" w:rsidRDefault="00C74887" w:rsidP="00584302">
      <w:pPr>
        <w:spacing w:after="0" w:line="360" w:lineRule="auto"/>
        <w:jc w:val="both"/>
        <w:rPr>
          <w:rFonts w:ascii="Times New Roman" w:hAnsi="Times New Roman" w:cs="Times New Roman"/>
          <w:sz w:val="24"/>
          <w:szCs w:val="24"/>
        </w:rPr>
      </w:pPr>
    </w:p>
    <w:p w14:paraId="5A84D75B" w14:textId="77777777" w:rsidR="00C74887" w:rsidRDefault="003D7534" w:rsidP="00C74887">
      <w:pPr>
        <w:spacing w:after="0" w:line="360" w:lineRule="auto"/>
        <w:ind w:left="720"/>
        <w:jc w:val="both"/>
        <w:rPr>
          <w:rFonts w:ascii="Times New Roman" w:hAnsi="Times New Roman" w:cs="Times New Roman"/>
        </w:rPr>
      </w:pPr>
      <w:r w:rsidRPr="003D7534">
        <w:rPr>
          <w:rFonts w:ascii="Times New Roman" w:hAnsi="Times New Roman" w:cs="Times New Roman"/>
        </w:rPr>
        <w:t>Impairment – lacking part of or all of a limb, or having a defective limb organism or mechanism of the body. Disability – the disadvantage or restriction of activity caused by a contemporary social organization which takes no account of people who have physical impairments and thus excludes them from mainstream social activities. (UPIAS, 19</w:t>
      </w:r>
      <w:r w:rsidR="00C74887">
        <w:rPr>
          <w:rFonts w:ascii="Times New Roman" w:hAnsi="Times New Roman" w:cs="Times New Roman"/>
        </w:rPr>
        <w:t>76 as cited in Gooley 2011, p.8)</w:t>
      </w:r>
    </w:p>
    <w:p w14:paraId="35469221" w14:textId="77777777" w:rsidR="00C74887" w:rsidRPr="003D7534" w:rsidRDefault="00C74887" w:rsidP="00C74887">
      <w:pPr>
        <w:spacing w:after="0" w:line="360" w:lineRule="auto"/>
        <w:ind w:left="720"/>
        <w:jc w:val="both"/>
        <w:rPr>
          <w:rFonts w:ascii="Times New Roman" w:hAnsi="Times New Roman" w:cs="Times New Roman"/>
        </w:rPr>
      </w:pPr>
    </w:p>
    <w:p w14:paraId="6F60CE2F" w14:textId="77777777" w:rsidR="003D7534" w:rsidRDefault="003D7534" w:rsidP="00C748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definition of disability as a social construct made disability a political issue and it was embraced by disability studies in Britain and contributed to the analysis of disabling barriers (Goodley, </w:t>
      </w:r>
      <w:r w:rsidRPr="00680B9B">
        <w:rPr>
          <w:rFonts w:ascii="Times New Roman" w:hAnsi="Times New Roman" w:cs="Times New Roman"/>
          <w:sz w:val="24"/>
          <w:szCs w:val="24"/>
        </w:rPr>
        <w:t xml:space="preserve">2011). </w:t>
      </w:r>
      <w:r>
        <w:rPr>
          <w:rFonts w:ascii="Times New Roman" w:hAnsi="Times New Roman" w:cs="Times New Roman"/>
          <w:sz w:val="24"/>
          <w:szCs w:val="24"/>
        </w:rPr>
        <w:t xml:space="preserve">The social model presents disability as a socially constructed phenomenon in which social, cultural, political, economic and psychological barriers prevent individuals with disabilities from fully participating in life opportunities. The social model of disability is not focused on impairments but rather on how disabilities are created by exclusionary practices enforced on persons with impairments </w:t>
      </w:r>
      <w:r w:rsidRPr="00680B9B">
        <w:rPr>
          <w:rFonts w:ascii="Times New Roman" w:hAnsi="Times New Roman" w:cs="Times New Roman"/>
          <w:sz w:val="24"/>
          <w:szCs w:val="24"/>
        </w:rPr>
        <w:t xml:space="preserve">(Goodley and Roets, 2008). </w:t>
      </w:r>
    </w:p>
    <w:p w14:paraId="6FD2C4E0" w14:textId="77777777" w:rsidR="00C74887" w:rsidRPr="000F069F" w:rsidRDefault="00C74887" w:rsidP="00C74887">
      <w:pPr>
        <w:spacing w:after="0" w:line="360" w:lineRule="auto"/>
        <w:jc w:val="both"/>
        <w:rPr>
          <w:rFonts w:ascii="Times New Roman" w:hAnsi="Times New Roman" w:cs="Times New Roman"/>
          <w:sz w:val="24"/>
          <w:szCs w:val="24"/>
        </w:rPr>
      </w:pPr>
    </w:p>
    <w:p w14:paraId="03D7C37C" w14:textId="77777777" w:rsidR="003D7534" w:rsidRDefault="003D7534" w:rsidP="00C74887">
      <w:pPr>
        <w:spacing w:after="0" w:line="360" w:lineRule="auto"/>
        <w:jc w:val="both"/>
        <w:rPr>
          <w:rFonts w:ascii="Times New Roman" w:hAnsi="Times New Roman" w:cs="Times New Roman"/>
          <w:sz w:val="24"/>
          <w:szCs w:val="24"/>
        </w:rPr>
      </w:pPr>
      <w:r w:rsidRPr="00895237">
        <w:rPr>
          <w:rFonts w:ascii="Times New Roman" w:hAnsi="Times New Roman" w:cs="Times New Roman"/>
          <w:color w:val="FF0000"/>
          <w:sz w:val="24"/>
          <w:szCs w:val="24"/>
        </w:rPr>
        <w:t xml:space="preserve"> </w:t>
      </w:r>
      <w:r w:rsidRPr="00CF72AE">
        <w:rPr>
          <w:rFonts w:ascii="Times New Roman" w:hAnsi="Times New Roman" w:cs="Times New Roman"/>
          <w:sz w:val="24"/>
          <w:szCs w:val="24"/>
        </w:rPr>
        <w:t>Whereas</w:t>
      </w:r>
      <w:r>
        <w:rPr>
          <w:rFonts w:ascii="Times New Roman" w:hAnsi="Times New Roman" w:cs="Times New Roman"/>
          <w:color w:val="FF0000"/>
          <w:sz w:val="24"/>
          <w:szCs w:val="24"/>
        </w:rPr>
        <w:t xml:space="preserve"> </w:t>
      </w:r>
      <w:r w:rsidRPr="00CF72AE">
        <w:rPr>
          <w:rFonts w:ascii="Times New Roman" w:hAnsi="Times New Roman" w:cs="Times New Roman"/>
          <w:sz w:val="24"/>
          <w:szCs w:val="24"/>
        </w:rPr>
        <w:t>disability studies in Britain</w:t>
      </w:r>
      <w:r>
        <w:rPr>
          <w:rFonts w:ascii="Times New Roman" w:hAnsi="Times New Roman" w:cs="Times New Roman"/>
          <w:sz w:val="24"/>
          <w:szCs w:val="24"/>
        </w:rPr>
        <w:t xml:space="preserve"> were based on the social barriers approach, in North America</w:t>
      </w:r>
      <w:r w:rsidR="00C74887">
        <w:rPr>
          <w:rFonts w:ascii="Times New Roman" w:hAnsi="Times New Roman" w:cs="Times New Roman"/>
          <w:sz w:val="24"/>
          <w:szCs w:val="24"/>
        </w:rPr>
        <w:t>,</w:t>
      </w:r>
      <w:r>
        <w:rPr>
          <w:rFonts w:ascii="Times New Roman" w:hAnsi="Times New Roman" w:cs="Times New Roman"/>
          <w:sz w:val="24"/>
          <w:szCs w:val="24"/>
        </w:rPr>
        <w:t xml:space="preserve"> disability studies were driven by the minority group model. This model argues that people with disabilities constitute an oppressed minority in society. Individuals with disabilities benefited from the civil rights movement</w:t>
      </w:r>
      <w:r w:rsidR="00720AF7">
        <w:rPr>
          <w:rFonts w:ascii="Times New Roman" w:hAnsi="Times New Roman" w:cs="Times New Roman"/>
          <w:sz w:val="24"/>
          <w:szCs w:val="24"/>
        </w:rPr>
        <w:t xml:space="preserve"> and queer politics of the 1960s and 1970</w:t>
      </w:r>
      <w:r>
        <w:rPr>
          <w:rFonts w:ascii="Times New Roman" w:hAnsi="Times New Roman" w:cs="Times New Roman"/>
          <w:sz w:val="24"/>
          <w:szCs w:val="24"/>
        </w:rPr>
        <w:t xml:space="preserve">s (Wilson, 2011) and after the signing of the Rehabilitation Act (1975), disability advocates became more empowered and joined the bandwagon to fight against discrimination and demand “civil rights, equal access and protection” (Goodley 2011, p. 13). </w:t>
      </w:r>
    </w:p>
    <w:p w14:paraId="07731423" w14:textId="77777777" w:rsidR="00C74887" w:rsidRDefault="00C74887" w:rsidP="00C74887">
      <w:pPr>
        <w:spacing w:after="0" w:line="360" w:lineRule="auto"/>
        <w:jc w:val="both"/>
        <w:rPr>
          <w:rFonts w:ascii="Times New Roman" w:hAnsi="Times New Roman" w:cs="Times New Roman"/>
          <w:sz w:val="24"/>
          <w:szCs w:val="24"/>
        </w:rPr>
      </w:pPr>
    </w:p>
    <w:p w14:paraId="64D83D02" w14:textId="77777777" w:rsidR="003D7534" w:rsidRDefault="003D7534" w:rsidP="00C748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term </w:t>
      </w:r>
      <w:r w:rsidR="00C74887">
        <w:rPr>
          <w:rFonts w:ascii="Times New Roman" w:hAnsi="Times New Roman" w:cs="Times New Roman"/>
          <w:sz w:val="24"/>
          <w:szCs w:val="24"/>
        </w:rPr>
        <w:t>‘</w:t>
      </w:r>
      <w:r>
        <w:rPr>
          <w:rFonts w:ascii="Times New Roman" w:hAnsi="Times New Roman" w:cs="Times New Roman"/>
          <w:sz w:val="24"/>
          <w:szCs w:val="24"/>
        </w:rPr>
        <w:t>minority</w:t>
      </w:r>
      <w:r w:rsidR="00C74887">
        <w:rPr>
          <w:rFonts w:ascii="Times New Roman" w:hAnsi="Times New Roman" w:cs="Times New Roman"/>
          <w:sz w:val="24"/>
          <w:szCs w:val="24"/>
        </w:rPr>
        <w:t>’</w:t>
      </w:r>
      <w:r>
        <w:rPr>
          <w:rFonts w:ascii="Times New Roman" w:hAnsi="Times New Roman" w:cs="Times New Roman"/>
          <w:sz w:val="24"/>
          <w:szCs w:val="24"/>
        </w:rPr>
        <w:t xml:space="preserve"> usually refer to racial or ethnic groups within a larger dominant group who share life experiences characterised by “economic and social handicaps resulting from a history of unfair discrimination by the majority” (Mpofu and Conyers 2004, p.143). These authors argue</w:t>
      </w:r>
      <w:r w:rsidR="00C74887">
        <w:rPr>
          <w:rFonts w:ascii="Times New Roman" w:hAnsi="Times New Roman" w:cs="Times New Roman"/>
          <w:sz w:val="24"/>
          <w:szCs w:val="24"/>
        </w:rPr>
        <w:t>,</w:t>
      </w:r>
      <w:r>
        <w:rPr>
          <w:rFonts w:ascii="Times New Roman" w:hAnsi="Times New Roman" w:cs="Times New Roman"/>
          <w:sz w:val="24"/>
          <w:szCs w:val="24"/>
        </w:rPr>
        <w:t xml:space="preserve"> numerical underrepresentation does not of itself reflect minority status since underrepresentation does not always lead to restricted access to resources (p.143) as was the case with white South Africans in South Africa under the system of Apartheid. Mpofu and Conyers (2004) examine disability through the lens of representational theories to evaluate </w:t>
      </w:r>
      <w:r>
        <w:rPr>
          <w:rFonts w:ascii="Times New Roman" w:hAnsi="Times New Roman" w:cs="Times New Roman"/>
          <w:sz w:val="24"/>
          <w:szCs w:val="24"/>
        </w:rPr>
        <w:lastRenderedPageBreak/>
        <w:t>whether or not individuals with disabilities satisfy the requirement for minority status. Representational theories use three criteria to define minority status. These are: economic opportunities, communicative self-representation (the right to refer to the self in preferred terms) and preferred lifestyle (Mopfu and Conyers</w:t>
      </w:r>
      <w:r w:rsidR="00B10E0F">
        <w:rPr>
          <w:rFonts w:ascii="Times New Roman" w:hAnsi="Times New Roman" w:cs="Times New Roman"/>
          <w:sz w:val="24"/>
          <w:szCs w:val="24"/>
        </w:rPr>
        <w:t>,</w:t>
      </w:r>
      <w:r>
        <w:rPr>
          <w:rFonts w:ascii="Times New Roman" w:hAnsi="Times New Roman" w:cs="Times New Roman"/>
          <w:sz w:val="24"/>
          <w:szCs w:val="24"/>
        </w:rPr>
        <w:t xml:space="preserve"> 2004). These authors conclude individuals with disabilities “share a history of being denied access to resources and privileges such as economic opportunities, communicative self-representation and preferred lifestyle” (p. 143) and therefore the concept of disability as a minority group is applicable.</w:t>
      </w:r>
    </w:p>
    <w:p w14:paraId="56A95BB4" w14:textId="77777777" w:rsidR="00104A9D" w:rsidRDefault="00104A9D" w:rsidP="00C74887">
      <w:pPr>
        <w:spacing w:after="0" w:line="360" w:lineRule="auto"/>
        <w:jc w:val="both"/>
        <w:rPr>
          <w:rFonts w:ascii="Times New Roman" w:hAnsi="Times New Roman" w:cs="Times New Roman"/>
          <w:sz w:val="24"/>
          <w:szCs w:val="24"/>
        </w:rPr>
      </w:pPr>
    </w:p>
    <w:p w14:paraId="3A2FEA66" w14:textId="77777777" w:rsidR="00181979" w:rsidRDefault="003D7534" w:rsidP="00104A9D">
      <w:pPr>
        <w:spacing w:after="0" w:line="360" w:lineRule="auto"/>
        <w:jc w:val="both"/>
        <w:rPr>
          <w:rFonts w:ascii="Times New Roman" w:hAnsi="Times New Roman" w:cs="Times New Roman"/>
          <w:sz w:val="24"/>
          <w:szCs w:val="24"/>
        </w:rPr>
      </w:pPr>
      <w:r w:rsidRPr="00680B9B">
        <w:rPr>
          <w:rFonts w:ascii="Times New Roman" w:hAnsi="Times New Roman" w:cs="Times New Roman"/>
          <w:sz w:val="24"/>
          <w:szCs w:val="24"/>
        </w:rPr>
        <w:t xml:space="preserve">Anastasiou and Kauffman (2011) </w:t>
      </w:r>
      <w:r>
        <w:rPr>
          <w:rFonts w:ascii="Times New Roman" w:hAnsi="Times New Roman" w:cs="Times New Roman"/>
          <w:sz w:val="24"/>
          <w:szCs w:val="24"/>
        </w:rPr>
        <w:t>warn the social model of disability has become the “new orthodoxy” (p.368) and argue that the medical model has been unfairly criticized. The social model they posit is somewhat naïve and needs a more balanced view. They argue social disability theorists</w:t>
      </w:r>
      <w:r w:rsidR="00181979">
        <w:rPr>
          <w:rFonts w:ascii="Times New Roman" w:hAnsi="Times New Roman" w:cs="Times New Roman"/>
          <w:sz w:val="24"/>
          <w:szCs w:val="24"/>
        </w:rPr>
        <w:t>,</w:t>
      </w:r>
      <w:r>
        <w:rPr>
          <w:rFonts w:ascii="Times New Roman" w:hAnsi="Times New Roman" w:cs="Times New Roman"/>
          <w:sz w:val="24"/>
          <w:szCs w:val="24"/>
        </w:rPr>
        <w:t xml:space="preserve"> </w:t>
      </w:r>
      <w:r w:rsidR="00861133">
        <w:rPr>
          <w:rFonts w:ascii="Times New Roman" w:hAnsi="Times New Roman" w:cs="Times New Roman"/>
          <w:sz w:val="24"/>
          <w:szCs w:val="24"/>
        </w:rPr>
        <w:t xml:space="preserve">such as </w:t>
      </w:r>
      <w:r w:rsidR="00D741CD">
        <w:rPr>
          <w:rFonts w:ascii="Times New Roman" w:hAnsi="Times New Roman" w:cs="Times New Roman"/>
          <w:sz w:val="24"/>
          <w:szCs w:val="24"/>
        </w:rPr>
        <w:t xml:space="preserve">Vic Finkelstein and </w:t>
      </w:r>
      <w:r w:rsidR="00861133">
        <w:rPr>
          <w:rFonts w:ascii="Times New Roman" w:hAnsi="Times New Roman" w:cs="Times New Roman"/>
          <w:sz w:val="24"/>
          <w:szCs w:val="24"/>
        </w:rPr>
        <w:t xml:space="preserve">Michael Oliver, </w:t>
      </w:r>
      <w:r>
        <w:rPr>
          <w:rFonts w:ascii="Times New Roman" w:hAnsi="Times New Roman" w:cs="Times New Roman"/>
          <w:sz w:val="24"/>
          <w:szCs w:val="24"/>
        </w:rPr>
        <w:t xml:space="preserve">see disability as socially constructed and refuse to acknowledge the reality of disability at the personal level, denying the role of biology. This </w:t>
      </w:r>
      <w:r w:rsidR="00B53530">
        <w:rPr>
          <w:rFonts w:ascii="Times New Roman" w:hAnsi="Times New Roman" w:cs="Times New Roman"/>
          <w:sz w:val="24"/>
          <w:szCs w:val="24"/>
        </w:rPr>
        <w:t xml:space="preserve">type of thinking </w:t>
      </w:r>
      <w:r w:rsidR="00104A9D">
        <w:rPr>
          <w:rFonts w:ascii="Times New Roman" w:hAnsi="Times New Roman" w:cs="Times New Roman"/>
          <w:sz w:val="24"/>
          <w:szCs w:val="24"/>
        </w:rPr>
        <w:t>contributes to the “</w:t>
      </w:r>
      <w:r>
        <w:rPr>
          <w:rFonts w:ascii="Times New Roman" w:hAnsi="Times New Roman" w:cs="Times New Roman"/>
          <w:sz w:val="24"/>
          <w:szCs w:val="24"/>
        </w:rPr>
        <w:t>zealous pursuit of inclusion at the expense of effective instruction” (</w:t>
      </w:r>
      <w:r w:rsidR="00B53530">
        <w:rPr>
          <w:rFonts w:ascii="Times New Roman" w:hAnsi="Times New Roman" w:cs="Times New Roman"/>
          <w:sz w:val="24"/>
          <w:szCs w:val="24"/>
        </w:rPr>
        <w:t xml:space="preserve">Anastasiou and Kauffman 2011, </w:t>
      </w:r>
      <w:r>
        <w:rPr>
          <w:rFonts w:ascii="Times New Roman" w:hAnsi="Times New Roman" w:cs="Times New Roman"/>
          <w:sz w:val="24"/>
          <w:szCs w:val="24"/>
        </w:rPr>
        <w:t xml:space="preserve">p. 368). </w:t>
      </w:r>
      <w:r w:rsidR="00B53530">
        <w:rPr>
          <w:rFonts w:ascii="Times New Roman" w:hAnsi="Times New Roman" w:cs="Times New Roman"/>
          <w:sz w:val="24"/>
          <w:szCs w:val="24"/>
        </w:rPr>
        <w:t xml:space="preserve">They </w:t>
      </w:r>
      <w:r>
        <w:rPr>
          <w:rFonts w:ascii="Times New Roman" w:hAnsi="Times New Roman" w:cs="Times New Roman"/>
          <w:sz w:val="24"/>
          <w:szCs w:val="24"/>
        </w:rPr>
        <w:t>conclude that social constructionists</w:t>
      </w:r>
      <w:r w:rsidR="00AD56D1">
        <w:rPr>
          <w:rFonts w:ascii="Times New Roman" w:hAnsi="Times New Roman" w:cs="Times New Roman"/>
          <w:sz w:val="24"/>
          <w:szCs w:val="24"/>
        </w:rPr>
        <w:t>,</w:t>
      </w:r>
      <w:r w:rsidR="00861133">
        <w:rPr>
          <w:rFonts w:ascii="Times New Roman" w:hAnsi="Times New Roman" w:cs="Times New Roman"/>
          <w:sz w:val="24"/>
          <w:szCs w:val="24"/>
        </w:rPr>
        <w:t xml:space="preserve"> </w:t>
      </w:r>
      <w:r w:rsidR="000575B0">
        <w:rPr>
          <w:rFonts w:ascii="Times New Roman" w:hAnsi="Times New Roman" w:cs="Times New Roman"/>
          <w:sz w:val="24"/>
          <w:szCs w:val="24"/>
        </w:rPr>
        <w:t>such as Tregaskis</w:t>
      </w:r>
      <w:r w:rsidR="00AD56D1">
        <w:rPr>
          <w:rFonts w:ascii="Times New Roman" w:hAnsi="Times New Roman" w:cs="Times New Roman"/>
          <w:sz w:val="24"/>
          <w:szCs w:val="24"/>
        </w:rPr>
        <w:t>,</w:t>
      </w:r>
      <w:r w:rsidR="000575B0">
        <w:rPr>
          <w:rFonts w:ascii="Times New Roman" w:hAnsi="Times New Roman" w:cs="Times New Roman"/>
          <w:sz w:val="24"/>
          <w:szCs w:val="24"/>
        </w:rPr>
        <w:t xml:space="preserve"> </w:t>
      </w:r>
      <w:r>
        <w:rPr>
          <w:rFonts w:ascii="Times New Roman" w:hAnsi="Times New Roman" w:cs="Times New Roman"/>
          <w:sz w:val="24"/>
          <w:szCs w:val="24"/>
        </w:rPr>
        <w:t xml:space="preserve">seem to believe that in the absence of social barriers disabilities would not exist presenting a utopian “barrier-free world” (p. 377). </w:t>
      </w:r>
      <w:r w:rsidR="00D741CD">
        <w:rPr>
          <w:rFonts w:ascii="Times New Roman" w:hAnsi="Times New Roman" w:cs="Times New Roman"/>
          <w:sz w:val="24"/>
          <w:szCs w:val="24"/>
        </w:rPr>
        <w:t xml:space="preserve">The social constructionist model of disability sees disability as the product of societal development within a specific cultural context </w:t>
      </w:r>
      <w:r w:rsidR="000575B0">
        <w:rPr>
          <w:rFonts w:ascii="Times New Roman" w:hAnsi="Times New Roman" w:cs="Times New Roman"/>
          <w:sz w:val="24"/>
          <w:szCs w:val="24"/>
        </w:rPr>
        <w:t>and Tregaskis somewhat naïve</w:t>
      </w:r>
      <w:r w:rsidR="00AD56D1">
        <w:rPr>
          <w:rFonts w:ascii="Times New Roman" w:hAnsi="Times New Roman" w:cs="Times New Roman"/>
          <w:sz w:val="24"/>
          <w:szCs w:val="24"/>
        </w:rPr>
        <w:t>ly argues</w:t>
      </w:r>
      <w:r w:rsidR="000575B0">
        <w:rPr>
          <w:rFonts w:ascii="Times New Roman" w:hAnsi="Times New Roman" w:cs="Times New Roman"/>
          <w:sz w:val="24"/>
          <w:szCs w:val="24"/>
        </w:rPr>
        <w:t xml:space="preserve"> </w:t>
      </w:r>
      <w:r w:rsidR="00AD56D1">
        <w:rPr>
          <w:rFonts w:ascii="Times New Roman" w:hAnsi="Times New Roman" w:cs="Times New Roman"/>
          <w:sz w:val="24"/>
          <w:szCs w:val="24"/>
        </w:rPr>
        <w:t>disability could</w:t>
      </w:r>
      <w:r w:rsidR="000575B0">
        <w:rPr>
          <w:rFonts w:ascii="Times New Roman" w:hAnsi="Times New Roman" w:cs="Times New Roman"/>
          <w:sz w:val="24"/>
          <w:szCs w:val="24"/>
        </w:rPr>
        <w:t xml:space="preserve"> be eradicated if society was organized to take the needs of all its citizens into account </w:t>
      </w:r>
      <w:r w:rsidR="00D741CD">
        <w:rPr>
          <w:rFonts w:ascii="Times New Roman" w:hAnsi="Times New Roman" w:cs="Times New Roman"/>
          <w:sz w:val="24"/>
          <w:szCs w:val="24"/>
        </w:rPr>
        <w:t>(</w:t>
      </w:r>
      <w:r w:rsidR="000575B0">
        <w:rPr>
          <w:rFonts w:ascii="Times New Roman" w:hAnsi="Times New Roman" w:cs="Times New Roman"/>
          <w:sz w:val="24"/>
          <w:szCs w:val="24"/>
        </w:rPr>
        <w:t xml:space="preserve">Tregaskis 2004a, cited by </w:t>
      </w:r>
      <w:r w:rsidR="00D741CD">
        <w:rPr>
          <w:rFonts w:ascii="Times New Roman" w:hAnsi="Times New Roman" w:cs="Times New Roman"/>
          <w:sz w:val="24"/>
          <w:szCs w:val="24"/>
        </w:rPr>
        <w:t>Reindal, 2008).</w:t>
      </w:r>
      <w:r w:rsidR="00DC7617" w:rsidRPr="00DC7617">
        <w:rPr>
          <w:rFonts w:ascii="Times New Roman" w:hAnsi="Times New Roman" w:cs="Times New Roman"/>
          <w:sz w:val="24"/>
          <w:szCs w:val="24"/>
        </w:rPr>
        <w:t xml:space="preserve"> </w:t>
      </w:r>
      <w:r w:rsidR="00812F00">
        <w:rPr>
          <w:rFonts w:ascii="Times New Roman" w:hAnsi="Times New Roman" w:cs="Times New Roman"/>
          <w:sz w:val="24"/>
          <w:szCs w:val="24"/>
        </w:rPr>
        <w:t xml:space="preserve">The social model sees disability as the product of discriminatory, exclusionary and oppressive practices of society. </w:t>
      </w:r>
      <w:r w:rsidR="00362510">
        <w:rPr>
          <w:rFonts w:ascii="Times New Roman" w:hAnsi="Times New Roman" w:cs="Times New Roman"/>
          <w:sz w:val="24"/>
          <w:szCs w:val="24"/>
        </w:rPr>
        <w:t xml:space="preserve">Oliver </w:t>
      </w:r>
      <w:r w:rsidR="00812F00">
        <w:rPr>
          <w:rFonts w:ascii="Times New Roman" w:hAnsi="Times New Roman" w:cs="Times New Roman"/>
          <w:sz w:val="24"/>
          <w:szCs w:val="24"/>
        </w:rPr>
        <w:t>(1996) declared “the social model is not an attempt to deal with the personal restrictions of impairment but the social barriers of disability” (p.38).</w:t>
      </w:r>
    </w:p>
    <w:p w14:paraId="5B401502" w14:textId="77777777" w:rsidR="00104A9D" w:rsidRDefault="00104A9D" w:rsidP="00104A9D">
      <w:pPr>
        <w:spacing w:after="0" w:line="360" w:lineRule="auto"/>
        <w:jc w:val="both"/>
        <w:rPr>
          <w:rFonts w:ascii="Times New Roman" w:hAnsi="Times New Roman" w:cs="Times New Roman"/>
          <w:sz w:val="24"/>
          <w:szCs w:val="24"/>
        </w:rPr>
      </w:pPr>
    </w:p>
    <w:p w14:paraId="4472D248" w14:textId="77777777" w:rsidR="00104A9D" w:rsidRDefault="003D7534" w:rsidP="00104A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Reindal (2008) critiques the social model for not giving credence to the personal </w:t>
      </w:r>
      <w:r w:rsidR="000C555C">
        <w:rPr>
          <w:rFonts w:ascii="Times New Roman" w:hAnsi="Times New Roman" w:cs="Times New Roman"/>
          <w:sz w:val="24"/>
          <w:szCs w:val="24"/>
        </w:rPr>
        <w:t xml:space="preserve">restrictions </w:t>
      </w:r>
      <w:r>
        <w:rPr>
          <w:rFonts w:ascii="Times New Roman" w:hAnsi="Times New Roman" w:cs="Times New Roman"/>
          <w:sz w:val="24"/>
          <w:szCs w:val="24"/>
        </w:rPr>
        <w:t>of impairment by its focus on social barriers (p.141)</w:t>
      </w:r>
      <w:r w:rsidR="000C555C">
        <w:rPr>
          <w:rFonts w:ascii="Times New Roman" w:hAnsi="Times New Roman" w:cs="Times New Roman"/>
          <w:sz w:val="24"/>
          <w:szCs w:val="24"/>
        </w:rPr>
        <w:t xml:space="preserve">. </w:t>
      </w:r>
      <w:r w:rsidR="00B47DDF">
        <w:rPr>
          <w:rFonts w:ascii="Times New Roman" w:hAnsi="Times New Roman" w:cs="Times New Roman"/>
          <w:sz w:val="24"/>
          <w:szCs w:val="24"/>
        </w:rPr>
        <w:t xml:space="preserve">He proposes </w:t>
      </w:r>
      <w:r w:rsidR="00982CB7">
        <w:rPr>
          <w:rFonts w:ascii="Times New Roman" w:hAnsi="Times New Roman" w:cs="Times New Roman"/>
          <w:sz w:val="24"/>
          <w:szCs w:val="24"/>
        </w:rPr>
        <w:t>disability should be understood withi</w:t>
      </w:r>
      <w:r w:rsidR="00B47DDF">
        <w:rPr>
          <w:rFonts w:ascii="Times New Roman" w:hAnsi="Times New Roman" w:cs="Times New Roman"/>
          <w:sz w:val="24"/>
          <w:szCs w:val="24"/>
        </w:rPr>
        <w:t>n a</w:t>
      </w:r>
      <w:r w:rsidR="009D32F8">
        <w:rPr>
          <w:rFonts w:ascii="Times New Roman" w:hAnsi="Times New Roman" w:cs="Times New Roman"/>
          <w:sz w:val="24"/>
          <w:szCs w:val="24"/>
        </w:rPr>
        <w:t xml:space="preserve"> social relational framework. Within this framework</w:t>
      </w:r>
      <w:r w:rsidR="00104A9D">
        <w:rPr>
          <w:rFonts w:ascii="Times New Roman" w:hAnsi="Times New Roman" w:cs="Times New Roman"/>
          <w:sz w:val="24"/>
          <w:szCs w:val="24"/>
        </w:rPr>
        <w:t>,</w:t>
      </w:r>
      <w:r w:rsidR="009D32F8">
        <w:rPr>
          <w:rFonts w:ascii="Times New Roman" w:hAnsi="Times New Roman" w:cs="Times New Roman"/>
          <w:sz w:val="24"/>
          <w:szCs w:val="24"/>
        </w:rPr>
        <w:t xml:space="preserve"> impairment is recognised as causing reduced function that affects the individual on both a personal and social level but whether or not this reduced function becomes a disability</w:t>
      </w:r>
      <w:r w:rsidR="00104A9D">
        <w:rPr>
          <w:rFonts w:ascii="Times New Roman" w:hAnsi="Times New Roman" w:cs="Times New Roman"/>
          <w:sz w:val="24"/>
          <w:szCs w:val="24"/>
        </w:rPr>
        <w:t>,</w:t>
      </w:r>
      <w:r w:rsidR="009D32F8">
        <w:rPr>
          <w:rFonts w:ascii="Times New Roman" w:hAnsi="Times New Roman" w:cs="Times New Roman"/>
          <w:sz w:val="24"/>
          <w:szCs w:val="24"/>
        </w:rPr>
        <w:t xml:space="preserve"> depends on how it is viewed by society and the restrictions imposed at various macro levels of society. (p. 144) </w:t>
      </w:r>
    </w:p>
    <w:p w14:paraId="03F9E4DC" w14:textId="77777777" w:rsidR="00B47DDF" w:rsidRDefault="00982CB7" w:rsidP="00104A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4CD7117" w14:textId="77777777" w:rsidR="00025824" w:rsidRDefault="003D7534" w:rsidP="003F7FB4">
      <w:pPr>
        <w:spacing w:after="0" w:line="360" w:lineRule="auto"/>
        <w:jc w:val="both"/>
        <w:rPr>
          <w:rFonts w:ascii="Times New Roman" w:hAnsi="Times New Roman" w:cs="Times New Roman"/>
          <w:sz w:val="24"/>
          <w:szCs w:val="24"/>
        </w:rPr>
      </w:pPr>
      <w:r w:rsidRPr="00680B9B">
        <w:rPr>
          <w:rFonts w:ascii="Times New Roman" w:hAnsi="Times New Roman" w:cs="Times New Roman"/>
          <w:sz w:val="24"/>
          <w:szCs w:val="24"/>
        </w:rPr>
        <w:t xml:space="preserve">Matthews (2009) </w:t>
      </w:r>
      <w:r>
        <w:rPr>
          <w:rFonts w:ascii="Times New Roman" w:hAnsi="Times New Roman" w:cs="Times New Roman"/>
          <w:sz w:val="24"/>
          <w:szCs w:val="24"/>
        </w:rPr>
        <w:t>argues the social model demands educational environments be restructured so that “all kinds of students can flourish in them not be disabled by them” (p.231)</w:t>
      </w:r>
      <w:r w:rsidR="00104A9D">
        <w:rPr>
          <w:rFonts w:ascii="Times New Roman" w:hAnsi="Times New Roman" w:cs="Times New Roman"/>
          <w:sz w:val="24"/>
          <w:szCs w:val="24"/>
        </w:rPr>
        <w:t>.</w:t>
      </w:r>
      <w:r>
        <w:rPr>
          <w:rFonts w:ascii="Times New Roman" w:hAnsi="Times New Roman" w:cs="Times New Roman"/>
          <w:sz w:val="24"/>
          <w:szCs w:val="24"/>
        </w:rPr>
        <w:t xml:space="preserve"> Matthews </w:t>
      </w:r>
      <w:r>
        <w:rPr>
          <w:rFonts w:ascii="Times New Roman" w:hAnsi="Times New Roman" w:cs="Times New Roman"/>
          <w:sz w:val="24"/>
          <w:szCs w:val="24"/>
        </w:rPr>
        <w:lastRenderedPageBreak/>
        <w:t>further propose</w:t>
      </w:r>
      <w:r w:rsidR="00104A9D">
        <w:rPr>
          <w:rFonts w:ascii="Times New Roman" w:hAnsi="Times New Roman" w:cs="Times New Roman"/>
          <w:sz w:val="24"/>
          <w:szCs w:val="24"/>
        </w:rPr>
        <w:t>s</w:t>
      </w:r>
      <w:r>
        <w:rPr>
          <w:rFonts w:ascii="Times New Roman" w:hAnsi="Times New Roman" w:cs="Times New Roman"/>
          <w:sz w:val="24"/>
          <w:szCs w:val="24"/>
        </w:rPr>
        <w:t xml:space="preserve"> that attending to the social model encourages teachers to modify their teaching environment so that it is as inclusive as possible. </w:t>
      </w:r>
      <w:r w:rsidR="00025824">
        <w:rPr>
          <w:rFonts w:ascii="Times New Roman" w:hAnsi="Times New Roman" w:cs="Times New Roman"/>
          <w:sz w:val="24"/>
          <w:szCs w:val="24"/>
        </w:rPr>
        <w:t xml:space="preserve">This would likely support </w:t>
      </w:r>
      <w:r w:rsidR="00861133">
        <w:rPr>
          <w:rFonts w:ascii="Times New Roman" w:hAnsi="Times New Roman" w:cs="Times New Roman"/>
          <w:sz w:val="24"/>
          <w:szCs w:val="24"/>
        </w:rPr>
        <w:t xml:space="preserve">positive </w:t>
      </w:r>
      <w:r w:rsidR="00025824">
        <w:rPr>
          <w:rFonts w:ascii="Times New Roman" w:hAnsi="Times New Roman" w:cs="Times New Roman"/>
          <w:sz w:val="24"/>
          <w:szCs w:val="24"/>
        </w:rPr>
        <w:t xml:space="preserve">transition experiences </w:t>
      </w:r>
      <w:r w:rsidR="00861133">
        <w:rPr>
          <w:rFonts w:ascii="Times New Roman" w:hAnsi="Times New Roman" w:cs="Times New Roman"/>
          <w:sz w:val="24"/>
          <w:szCs w:val="24"/>
        </w:rPr>
        <w:t xml:space="preserve">for students </w:t>
      </w:r>
      <w:r w:rsidR="00025824">
        <w:rPr>
          <w:rFonts w:ascii="Times New Roman" w:hAnsi="Times New Roman" w:cs="Times New Roman"/>
          <w:sz w:val="24"/>
          <w:szCs w:val="24"/>
        </w:rPr>
        <w:t>who are identified as having</w:t>
      </w:r>
      <w:r w:rsidR="00861133">
        <w:rPr>
          <w:rFonts w:ascii="Times New Roman" w:hAnsi="Times New Roman" w:cs="Times New Roman"/>
          <w:sz w:val="24"/>
          <w:szCs w:val="24"/>
        </w:rPr>
        <w:t xml:space="preserve"> disabilities</w:t>
      </w:r>
      <w:r w:rsidR="00025824">
        <w:rPr>
          <w:rFonts w:ascii="Times New Roman" w:hAnsi="Times New Roman" w:cs="Times New Roman"/>
          <w:sz w:val="24"/>
          <w:szCs w:val="24"/>
        </w:rPr>
        <w:t>.</w:t>
      </w:r>
      <w:r w:rsidR="00861133">
        <w:rPr>
          <w:rFonts w:ascii="Times New Roman" w:hAnsi="Times New Roman" w:cs="Times New Roman"/>
          <w:sz w:val="24"/>
          <w:szCs w:val="24"/>
        </w:rPr>
        <w:t xml:space="preserve"> </w:t>
      </w:r>
    </w:p>
    <w:p w14:paraId="7878366D" w14:textId="77777777" w:rsidR="003F7FB4" w:rsidRDefault="003F7FB4" w:rsidP="003F7FB4">
      <w:pPr>
        <w:spacing w:after="0" w:line="360" w:lineRule="auto"/>
        <w:jc w:val="both"/>
        <w:rPr>
          <w:rFonts w:ascii="Times New Roman" w:hAnsi="Times New Roman" w:cs="Times New Roman"/>
          <w:sz w:val="24"/>
          <w:szCs w:val="24"/>
        </w:rPr>
      </w:pPr>
    </w:p>
    <w:p w14:paraId="36CCE0D8" w14:textId="77777777" w:rsidR="003F7FB4" w:rsidRDefault="003D7534" w:rsidP="003F7F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 (2004) reiterates the arguments presented by other proponents of the social model that is, the medical model of disability frames d</w:t>
      </w:r>
      <w:r w:rsidR="00A17329">
        <w:rPr>
          <w:rFonts w:ascii="Times New Roman" w:hAnsi="Times New Roman" w:cs="Times New Roman"/>
          <w:sz w:val="24"/>
          <w:szCs w:val="24"/>
        </w:rPr>
        <w:t>isability as a ‘person problem’</w:t>
      </w:r>
      <w:r w:rsidR="003F7FB4">
        <w:rPr>
          <w:rFonts w:ascii="Times New Roman" w:hAnsi="Times New Roman" w:cs="Times New Roman"/>
          <w:sz w:val="24"/>
          <w:szCs w:val="24"/>
        </w:rPr>
        <w:t>;</w:t>
      </w:r>
      <w:r>
        <w:rPr>
          <w:rFonts w:ascii="Times New Roman" w:hAnsi="Times New Roman" w:cs="Times New Roman"/>
          <w:sz w:val="24"/>
          <w:szCs w:val="24"/>
        </w:rPr>
        <w:t xml:space="preserve"> the fault lies in the individual, as it is directly caused by the individual’s mental or physical impairment (p.88). This framework invites the idea that persons with disabilities are somehow inferior or lacking in comparison to persons without disabilities. This shifts the responsibility away from society. </w:t>
      </w:r>
    </w:p>
    <w:p w14:paraId="6CDA9203" w14:textId="77777777" w:rsidR="003F7FB4" w:rsidRDefault="003F7FB4" w:rsidP="003F7FB4">
      <w:pPr>
        <w:spacing w:after="0" w:line="360" w:lineRule="auto"/>
        <w:jc w:val="both"/>
        <w:rPr>
          <w:rFonts w:ascii="Times New Roman" w:hAnsi="Times New Roman" w:cs="Times New Roman"/>
          <w:sz w:val="24"/>
          <w:szCs w:val="24"/>
        </w:rPr>
      </w:pPr>
    </w:p>
    <w:p w14:paraId="18206B3D" w14:textId="77777777" w:rsidR="00A95C8C" w:rsidRDefault="003D7534" w:rsidP="003F7F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 (2004) cautions that the categorization of individuals as occurs with the medical model can be flawed. Fo</w:t>
      </w:r>
      <w:r w:rsidR="00C14DFD">
        <w:rPr>
          <w:rFonts w:ascii="Times New Roman" w:hAnsi="Times New Roman" w:cs="Times New Roman"/>
          <w:sz w:val="24"/>
          <w:szCs w:val="24"/>
        </w:rPr>
        <w:t>r example, a diagnosi</w:t>
      </w:r>
      <w:r>
        <w:rPr>
          <w:rFonts w:ascii="Times New Roman" w:hAnsi="Times New Roman" w:cs="Times New Roman"/>
          <w:sz w:val="24"/>
          <w:szCs w:val="24"/>
        </w:rPr>
        <w:t>s of learning disability is inferred by a process of elimination when no other cause is found for learning challenges; brain dysfunction is not actually proven only inferred (p.88). “Diagnoses are often based on biased or erroneous assumptions that all children learn the same things at the same pace” (Ho 2004, p.89). This Ho claims is reflected in the wide use of standardized tests in schools</w:t>
      </w:r>
      <w:r w:rsidR="00A95C8C">
        <w:rPr>
          <w:rFonts w:ascii="Times New Roman" w:hAnsi="Times New Roman" w:cs="Times New Roman"/>
          <w:sz w:val="24"/>
          <w:szCs w:val="24"/>
        </w:rPr>
        <w:t>.</w:t>
      </w:r>
    </w:p>
    <w:p w14:paraId="2EBEB73D" w14:textId="77777777" w:rsidR="00A95C8C" w:rsidRDefault="00A95C8C" w:rsidP="003F7FB4">
      <w:pPr>
        <w:spacing w:after="0" w:line="360" w:lineRule="auto"/>
        <w:jc w:val="both"/>
        <w:rPr>
          <w:rFonts w:ascii="Times New Roman" w:hAnsi="Times New Roman" w:cs="Times New Roman"/>
          <w:sz w:val="24"/>
          <w:szCs w:val="24"/>
        </w:rPr>
      </w:pPr>
    </w:p>
    <w:p w14:paraId="65885BDA" w14:textId="77777777" w:rsidR="003D7534" w:rsidRDefault="00A95C8C" w:rsidP="003F7F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Ho (2004) further</w:t>
      </w:r>
      <w:r w:rsidR="003D7534">
        <w:rPr>
          <w:rFonts w:ascii="Times New Roman" w:hAnsi="Times New Roman" w:cs="Times New Roman"/>
          <w:sz w:val="24"/>
          <w:szCs w:val="24"/>
        </w:rPr>
        <w:t xml:space="preserve"> argues that the social model of disability encourages the presumption that all children learn in unique ways, and shifts the focus from disability to the ways in which social institutions facilitate the learning of all. This perception of schooling calls into focus concepts of just schooling. </w:t>
      </w:r>
      <w:r w:rsidR="003D7534" w:rsidRPr="00BF0A77">
        <w:rPr>
          <w:rFonts w:ascii="Times New Roman" w:hAnsi="Times New Roman" w:cs="Times New Roman"/>
          <w:sz w:val="24"/>
          <w:szCs w:val="24"/>
        </w:rPr>
        <w:t xml:space="preserve">Gale and Densmore (2000), </w:t>
      </w:r>
      <w:r w:rsidR="00B03599">
        <w:rPr>
          <w:rFonts w:ascii="Times New Roman" w:hAnsi="Times New Roman" w:cs="Times New Roman"/>
          <w:sz w:val="24"/>
          <w:szCs w:val="24"/>
        </w:rPr>
        <w:t xml:space="preserve">quotes </w:t>
      </w:r>
      <w:r w:rsidR="003D7534">
        <w:rPr>
          <w:rFonts w:ascii="Times New Roman" w:hAnsi="Times New Roman" w:cs="Times New Roman"/>
          <w:sz w:val="24"/>
          <w:szCs w:val="24"/>
        </w:rPr>
        <w:t>Justinian from the sixth century as defining justice as “the constant and perpetual will to render to everyone their due” (p.10). It could be argued that the social theory of disability attempts to do just this although determining what is due to everyone and how this should be rendered goe</w:t>
      </w:r>
      <w:r w:rsidR="003A7B9E">
        <w:rPr>
          <w:rFonts w:ascii="Times New Roman" w:hAnsi="Times New Roman" w:cs="Times New Roman"/>
          <w:sz w:val="24"/>
          <w:szCs w:val="24"/>
        </w:rPr>
        <w:t>s beyond the scope of this</w:t>
      </w:r>
      <w:r w:rsidR="003A7B9E" w:rsidRPr="00C25538">
        <w:rPr>
          <w:rFonts w:ascii="Times New Roman" w:hAnsi="Times New Roman" w:cs="Times New Roman"/>
          <w:sz w:val="24"/>
          <w:szCs w:val="24"/>
        </w:rPr>
        <w:t xml:space="preserve"> chapter</w:t>
      </w:r>
      <w:r w:rsidR="003D7534">
        <w:rPr>
          <w:rFonts w:ascii="Times New Roman" w:hAnsi="Times New Roman" w:cs="Times New Roman"/>
          <w:sz w:val="24"/>
          <w:szCs w:val="24"/>
        </w:rPr>
        <w:t>.</w:t>
      </w:r>
    </w:p>
    <w:p w14:paraId="3B3898FB" w14:textId="77777777" w:rsidR="00A95C8C" w:rsidRDefault="00A95C8C" w:rsidP="003F7FB4">
      <w:pPr>
        <w:spacing w:after="0" w:line="360" w:lineRule="auto"/>
        <w:jc w:val="both"/>
        <w:rPr>
          <w:rFonts w:ascii="Times New Roman" w:hAnsi="Times New Roman" w:cs="Times New Roman"/>
          <w:sz w:val="24"/>
          <w:szCs w:val="24"/>
        </w:rPr>
      </w:pPr>
    </w:p>
    <w:p w14:paraId="0551A669" w14:textId="77777777" w:rsidR="003D7534" w:rsidRDefault="003D7534" w:rsidP="00A95C8C">
      <w:pPr>
        <w:spacing w:after="0" w:line="360" w:lineRule="auto"/>
        <w:jc w:val="both"/>
        <w:rPr>
          <w:rFonts w:ascii="Times New Roman" w:hAnsi="Times New Roman" w:cs="Times New Roman"/>
          <w:i/>
          <w:sz w:val="24"/>
          <w:szCs w:val="24"/>
        </w:rPr>
      </w:pPr>
      <w:r w:rsidRPr="00D7450E">
        <w:rPr>
          <w:rFonts w:ascii="Times New Roman" w:hAnsi="Times New Roman" w:cs="Times New Roman"/>
          <w:i/>
          <w:sz w:val="24"/>
          <w:szCs w:val="24"/>
        </w:rPr>
        <w:t>Specific Learning Disabilities</w:t>
      </w:r>
    </w:p>
    <w:p w14:paraId="2869B9BA" w14:textId="77777777" w:rsidR="00BA5DFC" w:rsidRDefault="00BA5DFC" w:rsidP="00A95C8C">
      <w:pPr>
        <w:spacing w:after="0" w:line="360" w:lineRule="auto"/>
        <w:jc w:val="both"/>
        <w:rPr>
          <w:rFonts w:ascii="Times New Roman" w:hAnsi="Times New Roman" w:cs="Times New Roman"/>
          <w:sz w:val="24"/>
          <w:szCs w:val="24"/>
        </w:rPr>
      </w:pPr>
      <w:r w:rsidRPr="00BA5DFC">
        <w:rPr>
          <w:rFonts w:ascii="Times New Roman" w:hAnsi="Times New Roman" w:cs="Times New Roman"/>
          <w:sz w:val="24"/>
          <w:szCs w:val="24"/>
        </w:rPr>
        <w:t xml:space="preserve">The label </w:t>
      </w:r>
      <w:r w:rsidR="00AF4ED6">
        <w:rPr>
          <w:rFonts w:ascii="Times New Roman" w:hAnsi="Times New Roman" w:cs="Times New Roman"/>
          <w:sz w:val="24"/>
          <w:szCs w:val="24"/>
        </w:rPr>
        <w:t xml:space="preserve">specific </w:t>
      </w:r>
      <w:r>
        <w:rPr>
          <w:rFonts w:ascii="Times New Roman" w:hAnsi="Times New Roman" w:cs="Times New Roman"/>
          <w:sz w:val="24"/>
          <w:szCs w:val="24"/>
        </w:rPr>
        <w:t xml:space="preserve">learning disability </w:t>
      </w:r>
      <w:r w:rsidR="00AD0774">
        <w:rPr>
          <w:rFonts w:ascii="Times New Roman" w:hAnsi="Times New Roman" w:cs="Times New Roman"/>
          <w:sz w:val="24"/>
          <w:szCs w:val="24"/>
        </w:rPr>
        <w:t>has been contested</w:t>
      </w:r>
      <w:r>
        <w:rPr>
          <w:rFonts w:ascii="Times New Roman" w:hAnsi="Times New Roman" w:cs="Times New Roman"/>
          <w:sz w:val="24"/>
          <w:szCs w:val="24"/>
        </w:rPr>
        <w:t xml:space="preserve">, and in some cases deconstructed by some </w:t>
      </w:r>
      <w:r w:rsidR="00AF4ED6">
        <w:rPr>
          <w:rFonts w:ascii="Times New Roman" w:hAnsi="Times New Roman" w:cs="Times New Roman"/>
          <w:sz w:val="24"/>
          <w:szCs w:val="24"/>
        </w:rPr>
        <w:t xml:space="preserve">of the </w:t>
      </w:r>
      <w:r>
        <w:rPr>
          <w:rFonts w:ascii="Times New Roman" w:hAnsi="Times New Roman" w:cs="Times New Roman"/>
          <w:sz w:val="24"/>
          <w:szCs w:val="24"/>
        </w:rPr>
        <w:t xml:space="preserve">literature on disability studies. </w:t>
      </w:r>
      <w:r w:rsidR="00AF4ED6">
        <w:rPr>
          <w:rFonts w:ascii="Times New Roman" w:hAnsi="Times New Roman" w:cs="Times New Roman"/>
          <w:sz w:val="24"/>
          <w:szCs w:val="24"/>
        </w:rPr>
        <w:t>I acknowledge these</w:t>
      </w:r>
      <w:r>
        <w:rPr>
          <w:rFonts w:ascii="Times New Roman" w:hAnsi="Times New Roman" w:cs="Times New Roman"/>
          <w:sz w:val="24"/>
          <w:szCs w:val="24"/>
        </w:rPr>
        <w:t xml:space="preserve"> </w:t>
      </w:r>
      <w:r w:rsidR="00AF4ED6">
        <w:rPr>
          <w:rFonts w:ascii="Times New Roman" w:hAnsi="Times New Roman" w:cs="Times New Roman"/>
          <w:sz w:val="24"/>
          <w:szCs w:val="24"/>
        </w:rPr>
        <w:t xml:space="preserve">critiques but in this literature review I will be summarising the way educational, psychological and medical discourses have understood, defined and categorised these labels. </w:t>
      </w:r>
    </w:p>
    <w:p w14:paraId="7B06D528" w14:textId="77777777" w:rsidR="00AF4ED6" w:rsidRPr="00BA5DFC" w:rsidRDefault="00AF4ED6" w:rsidP="00A95C8C">
      <w:pPr>
        <w:spacing w:after="0" w:line="360" w:lineRule="auto"/>
        <w:jc w:val="both"/>
        <w:rPr>
          <w:rFonts w:ascii="Times New Roman" w:hAnsi="Times New Roman" w:cs="Times New Roman"/>
          <w:sz w:val="24"/>
          <w:szCs w:val="24"/>
        </w:rPr>
      </w:pPr>
    </w:p>
    <w:p w14:paraId="502C4F66" w14:textId="77777777" w:rsidR="003D7534" w:rsidRDefault="003D7534" w:rsidP="00A95C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is no</w:t>
      </w:r>
      <w:r w:rsidR="00A95C8C">
        <w:rPr>
          <w:rFonts w:ascii="Times New Roman" w:hAnsi="Times New Roman" w:cs="Times New Roman"/>
          <w:sz w:val="24"/>
          <w:szCs w:val="24"/>
        </w:rPr>
        <w:t>,</w:t>
      </w:r>
      <w:r>
        <w:rPr>
          <w:rFonts w:ascii="Times New Roman" w:hAnsi="Times New Roman" w:cs="Times New Roman"/>
          <w:sz w:val="24"/>
          <w:szCs w:val="24"/>
        </w:rPr>
        <w:t xml:space="preserve"> one</w:t>
      </w:r>
      <w:r w:rsidR="00A95C8C">
        <w:rPr>
          <w:rFonts w:ascii="Times New Roman" w:hAnsi="Times New Roman" w:cs="Times New Roman"/>
          <w:sz w:val="24"/>
          <w:szCs w:val="24"/>
        </w:rPr>
        <w:t>,</w:t>
      </w:r>
      <w:r>
        <w:rPr>
          <w:rFonts w:ascii="Times New Roman" w:hAnsi="Times New Roman" w:cs="Times New Roman"/>
          <w:sz w:val="24"/>
          <w:szCs w:val="24"/>
        </w:rPr>
        <w:t xml:space="preserve"> agreed on</w:t>
      </w:r>
      <w:r w:rsidR="00A95C8C">
        <w:rPr>
          <w:rFonts w:ascii="Times New Roman" w:hAnsi="Times New Roman" w:cs="Times New Roman"/>
          <w:sz w:val="24"/>
          <w:szCs w:val="24"/>
        </w:rPr>
        <w:t>,</w:t>
      </w:r>
      <w:r>
        <w:rPr>
          <w:rFonts w:ascii="Times New Roman" w:hAnsi="Times New Roman" w:cs="Times New Roman"/>
          <w:sz w:val="24"/>
          <w:szCs w:val="24"/>
        </w:rPr>
        <w:t xml:space="preserve"> definition for specific learning</w:t>
      </w:r>
      <w:r w:rsidR="00A95C8C">
        <w:rPr>
          <w:rFonts w:ascii="Times New Roman" w:hAnsi="Times New Roman" w:cs="Times New Roman"/>
          <w:sz w:val="24"/>
          <w:szCs w:val="24"/>
        </w:rPr>
        <w:t xml:space="preserve"> disabilities (LD) because the term</w:t>
      </w:r>
      <w:r>
        <w:rPr>
          <w:rFonts w:ascii="Times New Roman" w:hAnsi="Times New Roman" w:cs="Times New Roman"/>
          <w:sz w:val="24"/>
          <w:szCs w:val="24"/>
        </w:rPr>
        <w:t xml:space="preserve"> covers a wide range of learning difficulties</w:t>
      </w:r>
      <w:r w:rsidR="00A95C8C">
        <w:rPr>
          <w:rFonts w:ascii="Times New Roman" w:hAnsi="Times New Roman" w:cs="Times New Roman"/>
          <w:sz w:val="24"/>
          <w:szCs w:val="24"/>
        </w:rPr>
        <w:t>. H</w:t>
      </w:r>
      <w:r>
        <w:rPr>
          <w:rFonts w:ascii="Times New Roman" w:hAnsi="Times New Roman" w:cs="Times New Roman"/>
          <w:sz w:val="24"/>
          <w:szCs w:val="24"/>
        </w:rPr>
        <w:t>owever</w:t>
      </w:r>
      <w:r w:rsidR="00A95C8C">
        <w:rPr>
          <w:rFonts w:ascii="Times New Roman" w:hAnsi="Times New Roman" w:cs="Times New Roman"/>
          <w:sz w:val="24"/>
          <w:szCs w:val="24"/>
        </w:rPr>
        <w:t>,</w:t>
      </w:r>
      <w:r>
        <w:rPr>
          <w:rFonts w:ascii="Times New Roman" w:hAnsi="Times New Roman" w:cs="Times New Roman"/>
          <w:sz w:val="24"/>
          <w:szCs w:val="24"/>
        </w:rPr>
        <w:t xml:space="preserve"> a commonly used definition is </w:t>
      </w:r>
      <w:r w:rsidR="00A95C8C">
        <w:rPr>
          <w:rFonts w:ascii="Times New Roman" w:hAnsi="Times New Roman" w:cs="Times New Roman"/>
          <w:sz w:val="24"/>
          <w:szCs w:val="24"/>
        </w:rPr>
        <w:t xml:space="preserve">found </w:t>
      </w:r>
      <w:r>
        <w:rPr>
          <w:rFonts w:ascii="Times New Roman" w:hAnsi="Times New Roman" w:cs="Times New Roman"/>
          <w:sz w:val="24"/>
          <w:szCs w:val="24"/>
        </w:rPr>
        <w:t xml:space="preserve">in </w:t>
      </w:r>
      <w:r>
        <w:rPr>
          <w:rFonts w:ascii="Times New Roman" w:hAnsi="Times New Roman" w:cs="Times New Roman"/>
          <w:sz w:val="24"/>
          <w:szCs w:val="24"/>
        </w:rPr>
        <w:lastRenderedPageBreak/>
        <w:t xml:space="preserve">the Individuals with Disabilities </w:t>
      </w:r>
      <w:r w:rsidR="00FB1ACA">
        <w:rPr>
          <w:rFonts w:ascii="Times New Roman" w:hAnsi="Times New Roman" w:cs="Times New Roman"/>
          <w:sz w:val="24"/>
          <w:szCs w:val="24"/>
        </w:rPr>
        <w:t xml:space="preserve">Education </w:t>
      </w:r>
      <w:r w:rsidR="007F23A0">
        <w:rPr>
          <w:rFonts w:ascii="Times New Roman" w:hAnsi="Times New Roman" w:cs="Times New Roman"/>
          <w:sz w:val="24"/>
          <w:szCs w:val="24"/>
        </w:rPr>
        <w:t>Act (IDEA</w:t>
      </w:r>
      <w:r>
        <w:rPr>
          <w:rFonts w:ascii="Times New Roman" w:hAnsi="Times New Roman" w:cs="Times New Roman"/>
          <w:sz w:val="24"/>
          <w:szCs w:val="24"/>
        </w:rPr>
        <w:t>)</w:t>
      </w:r>
      <w:r w:rsidR="00A95C8C">
        <w:rPr>
          <w:rFonts w:ascii="Times New Roman" w:hAnsi="Times New Roman" w:cs="Times New Roman"/>
          <w:sz w:val="24"/>
          <w:szCs w:val="24"/>
        </w:rPr>
        <w:t xml:space="preserve"> passed by the Federal government of the United States</w:t>
      </w:r>
      <w:r w:rsidR="00B3309C">
        <w:rPr>
          <w:rFonts w:ascii="Times New Roman" w:hAnsi="Times New Roman" w:cs="Times New Roman"/>
          <w:sz w:val="24"/>
          <w:szCs w:val="24"/>
        </w:rPr>
        <w:t xml:space="preserve"> of America</w:t>
      </w:r>
      <w:r w:rsidR="00A95C8C">
        <w:rPr>
          <w:rFonts w:ascii="Times New Roman" w:hAnsi="Times New Roman" w:cs="Times New Roman"/>
          <w:sz w:val="24"/>
          <w:szCs w:val="24"/>
        </w:rPr>
        <w:t>:</w:t>
      </w:r>
    </w:p>
    <w:p w14:paraId="4EEEDD3C" w14:textId="77777777" w:rsidR="00A95C8C" w:rsidRDefault="00A95C8C" w:rsidP="00A95C8C">
      <w:pPr>
        <w:spacing w:after="0" w:line="360" w:lineRule="auto"/>
        <w:jc w:val="both"/>
        <w:rPr>
          <w:rFonts w:ascii="Times New Roman" w:hAnsi="Times New Roman" w:cs="Times New Roman"/>
          <w:sz w:val="24"/>
          <w:szCs w:val="24"/>
        </w:rPr>
      </w:pPr>
    </w:p>
    <w:p w14:paraId="3CAA3731" w14:textId="77777777" w:rsidR="00B3309C" w:rsidRDefault="003D7534" w:rsidP="00ED4514">
      <w:pPr>
        <w:spacing w:after="0" w:line="360" w:lineRule="auto"/>
        <w:ind w:left="720"/>
        <w:jc w:val="both"/>
        <w:rPr>
          <w:rFonts w:ascii="Times New Roman" w:hAnsi="Times New Roman" w:cs="Times New Roman"/>
          <w:lang w:val="en-JM"/>
        </w:rPr>
      </w:pPr>
      <w:r w:rsidRPr="00C75B95">
        <w:rPr>
          <w:rFonts w:ascii="Times New Roman" w:hAnsi="Times New Roman" w:cs="Times New Roman"/>
        </w:rPr>
        <w:t xml:space="preserve">A specific learning disability </w:t>
      </w:r>
      <w:r w:rsidRPr="00C75B95">
        <w:rPr>
          <w:rFonts w:ascii="Times New Roman" w:hAnsi="Times New Roman" w:cs="Times New Roman"/>
          <w:lang w:val="en-JM"/>
        </w:rPr>
        <w:t>is a disorder in one or more of the basic psychological processes involved in understanding or in using language, spoken or written, which disorder</w:t>
      </w:r>
      <w:r>
        <w:rPr>
          <w:rFonts w:ascii="Times New Roman" w:hAnsi="Times New Roman" w:cs="Times New Roman"/>
          <w:lang w:val="en-JM"/>
        </w:rPr>
        <w:t xml:space="preserve"> </w:t>
      </w:r>
      <w:r w:rsidRPr="00C75B95">
        <w:rPr>
          <w:rFonts w:ascii="Times New Roman" w:hAnsi="Times New Roman" w:cs="Times New Roman"/>
          <w:lang w:val="en-JM"/>
        </w:rPr>
        <w:t xml:space="preserve">may manifest itself in an imperfect ability to listen, think, speak, read, write, spell </w:t>
      </w:r>
      <w:r w:rsidR="00A17329">
        <w:rPr>
          <w:rFonts w:ascii="Times New Roman" w:hAnsi="Times New Roman" w:cs="Times New Roman"/>
          <w:lang w:val="en-JM"/>
        </w:rPr>
        <w:t>or do mathematical calculations</w:t>
      </w:r>
      <w:r w:rsidRPr="009343FC">
        <w:rPr>
          <w:rFonts w:ascii="Times New Roman" w:hAnsi="Times New Roman" w:cs="Times New Roman"/>
          <w:lang w:val="en-JM"/>
        </w:rPr>
        <w:t>.</w:t>
      </w:r>
      <w:r w:rsidR="00ED4514" w:rsidRPr="009343FC">
        <w:rPr>
          <w:rFonts w:ascii="Times New Roman" w:hAnsi="Times New Roman" w:cs="Times New Roman"/>
          <w:lang w:val="en-JM"/>
        </w:rPr>
        <w:t xml:space="preserve"> The disorder includes such conditions as perceptual disabilities, brain injury, minimal brain dysfunction, dyslexia, and developmental aphasia. The disorder does not include a learning problem that is primarily the result of visual, hearing, or motor disabilities, of mental retardation, of emotional disturbance, or of environmental, cultural, or economic disadvantage. </w:t>
      </w:r>
      <w:r w:rsidRPr="009343FC">
        <w:rPr>
          <w:rFonts w:ascii="Times New Roman" w:hAnsi="Times New Roman" w:cs="Times New Roman"/>
          <w:lang w:val="en-JM"/>
        </w:rPr>
        <w:t xml:space="preserve"> </w:t>
      </w:r>
      <w:r w:rsidRPr="00C75B95">
        <w:rPr>
          <w:rFonts w:ascii="Times New Roman" w:hAnsi="Times New Roman" w:cs="Times New Roman"/>
          <w:lang w:val="en-JM"/>
        </w:rPr>
        <w:t>(</w:t>
      </w:r>
      <w:r>
        <w:rPr>
          <w:rFonts w:ascii="Times New Roman" w:hAnsi="Times New Roman" w:cs="Times New Roman"/>
          <w:lang w:val="en-JM"/>
        </w:rPr>
        <w:t xml:space="preserve">Federal definition 1975, cited in </w:t>
      </w:r>
      <w:r w:rsidRPr="00C75B95">
        <w:rPr>
          <w:rFonts w:ascii="Times New Roman" w:hAnsi="Times New Roman" w:cs="Times New Roman"/>
          <w:lang w:val="en-JM"/>
        </w:rPr>
        <w:t xml:space="preserve">Hallahan </w:t>
      </w:r>
      <w:r w:rsidRPr="008221ED">
        <w:rPr>
          <w:rFonts w:ascii="Times New Roman" w:hAnsi="Times New Roman" w:cs="Times New Roman"/>
          <w:i/>
          <w:lang w:val="en-JM"/>
        </w:rPr>
        <w:t>et al.</w:t>
      </w:r>
      <w:r w:rsidR="00B3309C">
        <w:rPr>
          <w:rFonts w:ascii="Times New Roman" w:hAnsi="Times New Roman" w:cs="Times New Roman"/>
          <w:lang w:val="en-JM"/>
        </w:rPr>
        <w:t xml:space="preserve"> 2009, p.187)</w:t>
      </w:r>
    </w:p>
    <w:p w14:paraId="691417F5" w14:textId="77777777" w:rsidR="00725FE3" w:rsidRPr="00ED4514" w:rsidRDefault="00725FE3" w:rsidP="00ED4514">
      <w:pPr>
        <w:spacing w:after="0" w:line="360" w:lineRule="auto"/>
        <w:ind w:left="720"/>
        <w:jc w:val="both"/>
        <w:rPr>
          <w:rFonts w:ascii="Times New Roman" w:hAnsi="Times New Roman" w:cs="Times New Roman"/>
          <w:color w:val="FF0000"/>
          <w:lang w:val="en-JM"/>
        </w:rPr>
      </w:pPr>
    </w:p>
    <w:p w14:paraId="42E804F2" w14:textId="77777777" w:rsidR="00ED4514" w:rsidRPr="009343FC" w:rsidRDefault="00ED4514" w:rsidP="00ED451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The federal definition has for decades been used as the framework within which to understanding what a specific learning disability is. However</w:t>
      </w:r>
      <w:r w:rsidR="004777AC" w:rsidRPr="009343FC">
        <w:rPr>
          <w:rFonts w:ascii="Times New Roman" w:hAnsi="Times New Roman" w:cs="Times New Roman"/>
          <w:sz w:val="24"/>
          <w:szCs w:val="24"/>
        </w:rPr>
        <w:t>,</w:t>
      </w:r>
      <w:r w:rsidRPr="009343FC">
        <w:rPr>
          <w:rFonts w:ascii="Times New Roman" w:hAnsi="Times New Roman" w:cs="Times New Roman"/>
          <w:sz w:val="24"/>
          <w:szCs w:val="24"/>
        </w:rPr>
        <w:t xml:space="preserve"> in reading this definition what is clear is that it is very vague and generalised. The definition as stated could conceivably include everyone at one point or other in their life. The definition attempts to define a specific learning disability by stating what it is not but fails to present a clear picture of exactly what it is. This vagueness makes the definition open to multiple interpretations and a high level of subjectivity as there are no precise statements on the characteristics of a specific learning disability. For example</w:t>
      </w:r>
      <w:r w:rsidR="00725FE3" w:rsidRPr="009343FC">
        <w:rPr>
          <w:rFonts w:ascii="Times New Roman" w:hAnsi="Times New Roman" w:cs="Times New Roman"/>
          <w:sz w:val="24"/>
          <w:szCs w:val="24"/>
        </w:rPr>
        <w:t>,</w:t>
      </w:r>
      <w:r w:rsidRPr="009343FC">
        <w:rPr>
          <w:rFonts w:ascii="Times New Roman" w:hAnsi="Times New Roman" w:cs="Times New Roman"/>
          <w:sz w:val="24"/>
          <w:szCs w:val="24"/>
        </w:rPr>
        <w:t xml:space="preserve"> what criterion is used to decide that an individual’s listening, thinking, speaking, reading abilities are imperfect? At what point does imperfection become perfection? What precisely constitutes a disorder in the basic psychological processes? If sensory, economic, cultural, emotional problem</w:t>
      </w:r>
      <w:r w:rsidR="00725FE3" w:rsidRPr="009343FC">
        <w:rPr>
          <w:rFonts w:ascii="Times New Roman" w:hAnsi="Times New Roman" w:cs="Times New Roman"/>
          <w:sz w:val="24"/>
          <w:szCs w:val="24"/>
        </w:rPr>
        <w:t>s are not primarily contributors</w:t>
      </w:r>
      <w:r w:rsidRPr="009343FC">
        <w:rPr>
          <w:rFonts w:ascii="Times New Roman" w:hAnsi="Times New Roman" w:cs="Times New Roman"/>
          <w:sz w:val="24"/>
          <w:szCs w:val="24"/>
        </w:rPr>
        <w:t xml:space="preserve"> to </w:t>
      </w:r>
      <w:r w:rsidR="00725FE3" w:rsidRPr="009343FC">
        <w:rPr>
          <w:rFonts w:ascii="Times New Roman" w:hAnsi="Times New Roman" w:cs="Times New Roman"/>
          <w:sz w:val="24"/>
          <w:szCs w:val="24"/>
        </w:rPr>
        <w:t xml:space="preserve">a </w:t>
      </w:r>
      <w:r w:rsidRPr="009343FC">
        <w:rPr>
          <w:rFonts w:ascii="Times New Roman" w:hAnsi="Times New Roman" w:cs="Times New Roman"/>
          <w:sz w:val="24"/>
          <w:szCs w:val="24"/>
        </w:rPr>
        <w:t xml:space="preserve">specific learning disability </w:t>
      </w:r>
      <w:r w:rsidR="00725FE3" w:rsidRPr="009343FC">
        <w:rPr>
          <w:rFonts w:ascii="Times New Roman" w:hAnsi="Times New Roman" w:cs="Times New Roman"/>
          <w:sz w:val="24"/>
          <w:szCs w:val="24"/>
        </w:rPr>
        <w:t xml:space="preserve">can they be considered </w:t>
      </w:r>
      <w:r w:rsidRPr="009343FC">
        <w:rPr>
          <w:rFonts w:ascii="Times New Roman" w:hAnsi="Times New Roman" w:cs="Times New Roman"/>
          <w:sz w:val="24"/>
          <w:szCs w:val="24"/>
        </w:rPr>
        <w:t>secondary contributors? The vagueness of this definition is its main weakness as it presents a very imprecise description of a specific learning disability (Kavale and Forness, 2000</w:t>
      </w:r>
      <w:r w:rsidR="00725FE3" w:rsidRPr="009343FC">
        <w:rPr>
          <w:rFonts w:ascii="Times New Roman" w:hAnsi="Times New Roman" w:cs="Times New Roman"/>
          <w:sz w:val="24"/>
          <w:szCs w:val="24"/>
        </w:rPr>
        <w:t>;</w:t>
      </w:r>
      <w:r w:rsidRPr="009343FC">
        <w:rPr>
          <w:rFonts w:ascii="Times New Roman" w:hAnsi="Times New Roman" w:cs="Times New Roman"/>
          <w:sz w:val="24"/>
          <w:szCs w:val="24"/>
        </w:rPr>
        <w:t xml:space="preserve"> and Lyon1996). </w:t>
      </w:r>
      <w:r w:rsidR="00725FE3" w:rsidRPr="009343FC">
        <w:rPr>
          <w:rFonts w:ascii="Times New Roman" w:hAnsi="Times New Roman" w:cs="Times New Roman"/>
          <w:sz w:val="24"/>
          <w:szCs w:val="24"/>
        </w:rPr>
        <w:t>Specific learning disability is the largest disability area receiving special education support</w:t>
      </w:r>
      <w:r w:rsidR="00323C57" w:rsidRPr="009343FC">
        <w:rPr>
          <w:rFonts w:ascii="Times New Roman" w:hAnsi="Times New Roman" w:cs="Times New Roman"/>
          <w:sz w:val="24"/>
          <w:szCs w:val="24"/>
        </w:rPr>
        <w:t xml:space="preserve">. </w:t>
      </w:r>
      <w:r w:rsidR="006D56DD" w:rsidRPr="009343FC">
        <w:rPr>
          <w:rFonts w:ascii="Times New Roman" w:hAnsi="Times New Roman" w:cs="Times New Roman"/>
          <w:sz w:val="24"/>
          <w:szCs w:val="24"/>
        </w:rPr>
        <w:t xml:space="preserve">It is reported that at least 4%-7% </w:t>
      </w:r>
      <w:r w:rsidR="00323C57" w:rsidRPr="009343FC">
        <w:rPr>
          <w:rFonts w:ascii="Times New Roman" w:hAnsi="Times New Roman" w:cs="Times New Roman"/>
          <w:sz w:val="24"/>
          <w:szCs w:val="24"/>
        </w:rPr>
        <w:t>of school age children have a specific learning disability</w:t>
      </w:r>
      <w:r w:rsidR="00A868C1" w:rsidRPr="009343FC">
        <w:rPr>
          <w:rFonts w:ascii="Times New Roman" w:hAnsi="Times New Roman" w:cs="Times New Roman"/>
          <w:sz w:val="24"/>
          <w:szCs w:val="24"/>
        </w:rPr>
        <w:t xml:space="preserve"> </w:t>
      </w:r>
      <w:r w:rsidR="00A868C1" w:rsidRPr="009343FC">
        <w:rPr>
          <w:rFonts w:ascii="Times New Roman" w:hAnsi="Times New Roman" w:cs="Times New Roman"/>
          <w:sz w:val="24"/>
          <w:szCs w:val="24"/>
          <w:lang w:val="en-JM"/>
        </w:rPr>
        <w:t>(</w:t>
      </w:r>
      <w:r w:rsidR="00A868C1" w:rsidRPr="009343FC">
        <w:rPr>
          <w:rFonts w:ascii="Times New Roman" w:eastAsia="Times New Roman" w:hAnsi="Times New Roman" w:cs="Times New Roman"/>
          <w:sz w:val="24"/>
          <w:szCs w:val="24"/>
          <w:lang w:val="en-JM" w:eastAsia="en-GB"/>
        </w:rPr>
        <w:t xml:space="preserve">Büttner and Hasselhorn, 2011). </w:t>
      </w:r>
      <w:r w:rsidR="00323C57" w:rsidRPr="009343FC">
        <w:rPr>
          <w:rFonts w:ascii="Times New Roman" w:hAnsi="Times New Roman" w:cs="Times New Roman"/>
          <w:sz w:val="24"/>
          <w:szCs w:val="24"/>
        </w:rPr>
        <w:t xml:space="preserve"> It could be argued that this high prevalence rate may be the result of subjective interpretations of the federal definition. </w:t>
      </w:r>
    </w:p>
    <w:p w14:paraId="5A1283D1" w14:textId="77777777" w:rsidR="00B3309C" w:rsidRDefault="007B45CE" w:rsidP="00B3309C">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JM"/>
        </w:rPr>
        <w:t xml:space="preserve">This definition as well as all those that follow in this chapter </w:t>
      </w:r>
      <w:r w:rsidR="004F3A03">
        <w:rPr>
          <w:rFonts w:ascii="Times New Roman" w:hAnsi="Times New Roman" w:cs="Times New Roman"/>
          <w:sz w:val="24"/>
          <w:szCs w:val="24"/>
          <w:lang w:val="en-JM"/>
        </w:rPr>
        <w:t>supports</w:t>
      </w:r>
      <w:r>
        <w:rPr>
          <w:rFonts w:ascii="Times New Roman" w:hAnsi="Times New Roman" w:cs="Times New Roman"/>
          <w:sz w:val="24"/>
          <w:szCs w:val="24"/>
          <w:lang w:val="en-JM"/>
        </w:rPr>
        <w:t xml:space="preserve"> </w:t>
      </w:r>
      <w:r w:rsidR="004F3A03">
        <w:rPr>
          <w:rFonts w:ascii="Times New Roman" w:hAnsi="Times New Roman" w:cs="Times New Roman"/>
          <w:sz w:val="24"/>
          <w:szCs w:val="24"/>
          <w:lang w:val="en-JM"/>
        </w:rPr>
        <w:t xml:space="preserve">the medical model as </w:t>
      </w:r>
      <w:r w:rsidR="00B3309C">
        <w:rPr>
          <w:rFonts w:ascii="Times New Roman" w:hAnsi="Times New Roman" w:cs="Times New Roman"/>
          <w:sz w:val="24"/>
          <w:szCs w:val="24"/>
        </w:rPr>
        <w:t>this</w:t>
      </w:r>
      <w:r w:rsidR="004F3A03">
        <w:rPr>
          <w:rFonts w:ascii="Times New Roman" w:hAnsi="Times New Roman" w:cs="Times New Roman"/>
          <w:sz w:val="24"/>
          <w:szCs w:val="24"/>
        </w:rPr>
        <w:t xml:space="preserve"> model is “the platform for the classification system used in special education” (Reindal 2008, p. 135). As a result</w:t>
      </w:r>
      <w:r w:rsidR="00B3309C">
        <w:rPr>
          <w:rFonts w:ascii="Times New Roman" w:hAnsi="Times New Roman" w:cs="Times New Roman"/>
          <w:sz w:val="24"/>
          <w:szCs w:val="24"/>
        </w:rPr>
        <w:t>,</w:t>
      </w:r>
      <w:r w:rsidR="004F3A03">
        <w:rPr>
          <w:rFonts w:ascii="Times New Roman" w:hAnsi="Times New Roman" w:cs="Times New Roman"/>
          <w:sz w:val="24"/>
          <w:szCs w:val="24"/>
        </w:rPr>
        <w:t xml:space="preserve"> concepts of disability and impairment are often based on a medical understanding. </w:t>
      </w:r>
    </w:p>
    <w:p w14:paraId="1357C2D8" w14:textId="77777777" w:rsidR="004F3A03" w:rsidRPr="00B3309C" w:rsidRDefault="004F3A03" w:rsidP="00B3309C">
      <w:pPr>
        <w:spacing w:after="0" w:line="360" w:lineRule="auto"/>
        <w:jc w:val="both"/>
        <w:rPr>
          <w:rFonts w:ascii="Times New Roman" w:hAnsi="Times New Roman" w:cs="Times New Roman"/>
          <w:lang w:val="en-JM"/>
        </w:rPr>
      </w:pPr>
      <w:r>
        <w:rPr>
          <w:rFonts w:ascii="Times New Roman" w:hAnsi="Times New Roman" w:cs="Times New Roman"/>
          <w:sz w:val="24"/>
          <w:szCs w:val="24"/>
        </w:rPr>
        <w:t xml:space="preserve"> </w:t>
      </w:r>
    </w:p>
    <w:p w14:paraId="28DA8ABF" w14:textId="77777777" w:rsidR="00671561" w:rsidRDefault="003D7534" w:rsidP="00671561">
      <w:pPr>
        <w:spacing w:after="0" w:line="360" w:lineRule="auto"/>
        <w:jc w:val="both"/>
        <w:rPr>
          <w:rFonts w:ascii="Times New Roman" w:hAnsi="Times New Roman" w:cs="Times New Roman"/>
          <w:sz w:val="24"/>
          <w:szCs w:val="24"/>
          <w:lang w:val="en-JM"/>
        </w:rPr>
      </w:pPr>
      <w:r>
        <w:rPr>
          <w:rFonts w:ascii="Times New Roman" w:hAnsi="Times New Roman" w:cs="Times New Roman"/>
          <w:sz w:val="24"/>
          <w:szCs w:val="24"/>
          <w:lang w:val="en-JM"/>
        </w:rPr>
        <w:lastRenderedPageBreak/>
        <w:t>LD’s are language based disorders and affect how well the brain receives, processes, s</w:t>
      </w:r>
      <w:r w:rsidR="0058738E">
        <w:rPr>
          <w:rFonts w:ascii="Times New Roman" w:hAnsi="Times New Roman" w:cs="Times New Roman"/>
          <w:sz w:val="24"/>
          <w:szCs w:val="24"/>
          <w:lang w:val="en-JM"/>
        </w:rPr>
        <w:t>tores and retrieves information.</w:t>
      </w:r>
      <w:r>
        <w:rPr>
          <w:rFonts w:ascii="Times New Roman" w:hAnsi="Times New Roman" w:cs="Times New Roman"/>
          <w:sz w:val="24"/>
          <w:szCs w:val="24"/>
          <w:lang w:val="en-JM"/>
        </w:rPr>
        <w:t xml:space="preserve"> </w:t>
      </w:r>
      <w:r w:rsidR="0058738E">
        <w:rPr>
          <w:rFonts w:ascii="Times New Roman" w:hAnsi="Times New Roman" w:cs="Times New Roman"/>
          <w:sz w:val="24"/>
          <w:szCs w:val="24"/>
          <w:lang w:val="en-JM"/>
        </w:rPr>
        <w:t>L</w:t>
      </w:r>
      <w:r>
        <w:rPr>
          <w:rFonts w:ascii="Times New Roman" w:hAnsi="Times New Roman" w:cs="Times New Roman"/>
          <w:sz w:val="24"/>
          <w:szCs w:val="24"/>
          <w:lang w:val="en-JM"/>
        </w:rPr>
        <w:t>anguage is integ</w:t>
      </w:r>
      <w:r w:rsidR="0058738E">
        <w:rPr>
          <w:rFonts w:ascii="Times New Roman" w:hAnsi="Times New Roman" w:cs="Times New Roman"/>
          <w:sz w:val="24"/>
          <w:szCs w:val="24"/>
          <w:lang w:val="en-JM"/>
        </w:rPr>
        <w:t>ral to learning; therefore h</w:t>
      </w:r>
      <w:r>
        <w:rPr>
          <w:rFonts w:ascii="Times New Roman" w:hAnsi="Times New Roman" w:cs="Times New Roman"/>
          <w:sz w:val="24"/>
          <w:szCs w:val="24"/>
          <w:lang w:val="en-JM"/>
        </w:rPr>
        <w:t xml:space="preserve">aving a learning disability is likely to affect a child’s academic outcomes and has been associated with placing children at-risk for negative life outcomes </w:t>
      </w:r>
      <w:r w:rsidRPr="00633AF1">
        <w:rPr>
          <w:rFonts w:ascii="Times New Roman" w:hAnsi="Times New Roman" w:cs="Times New Roman"/>
          <w:sz w:val="24"/>
          <w:szCs w:val="24"/>
          <w:lang w:val="en-JM"/>
        </w:rPr>
        <w:t xml:space="preserve">(Firth </w:t>
      </w:r>
      <w:r w:rsidRPr="008221ED">
        <w:rPr>
          <w:rFonts w:ascii="Times New Roman" w:hAnsi="Times New Roman" w:cs="Times New Roman"/>
          <w:i/>
          <w:sz w:val="24"/>
          <w:szCs w:val="24"/>
          <w:lang w:val="en-JM"/>
        </w:rPr>
        <w:t>et al.</w:t>
      </w:r>
      <w:r w:rsidRPr="00633AF1">
        <w:rPr>
          <w:rFonts w:ascii="Times New Roman" w:hAnsi="Times New Roman" w:cs="Times New Roman"/>
          <w:sz w:val="24"/>
          <w:szCs w:val="24"/>
          <w:lang w:val="en-JM"/>
        </w:rPr>
        <w:t xml:space="preserve"> 2010</w:t>
      </w:r>
      <w:r>
        <w:rPr>
          <w:rFonts w:ascii="Times New Roman" w:hAnsi="Times New Roman" w:cs="Times New Roman"/>
          <w:sz w:val="24"/>
          <w:szCs w:val="24"/>
          <w:lang w:val="en-JM"/>
        </w:rPr>
        <w:t>, p.77</w:t>
      </w:r>
      <w:r w:rsidRPr="00633AF1">
        <w:rPr>
          <w:rFonts w:ascii="Times New Roman" w:hAnsi="Times New Roman" w:cs="Times New Roman"/>
          <w:sz w:val="24"/>
          <w:szCs w:val="24"/>
          <w:lang w:val="en-JM"/>
        </w:rPr>
        <w:t>)</w:t>
      </w:r>
      <w:r>
        <w:rPr>
          <w:rFonts w:ascii="Times New Roman" w:hAnsi="Times New Roman" w:cs="Times New Roman"/>
          <w:sz w:val="24"/>
          <w:szCs w:val="24"/>
          <w:lang w:val="en-JM"/>
        </w:rPr>
        <w:t xml:space="preserve">. </w:t>
      </w:r>
      <w:r w:rsidRPr="00633AF1">
        <w:rPr>
          <w:rFonts w:ascii="Times New Roman" w:hAnsi="Times New Roman" w:cs="Times New Roman"/>
          <w:sz w:val="24"/>
          <w:szCs w:val="24"/>
          <w:lang w:val="en-JM"/>
        </w:rPr>
        <w:t xml:space="preserve"> </w:t>
      </w:r>
    </w:p>
    <w:p w14:paraId="630996A7" w14:textId="77777777" w:rsidR="00671561" w:rsidRDefault="00671561" w:rsidP="00671561">
      <w:pPr>
        <w:spacing w:after="0" w:line="360" w:lineRule="auto"/>
        <w:jc w:val="both"/>
        <w:rPr>
          <w:rFonts w:ascii="Times New Roman" w:hAnsi="Times New Roman" w:cs="Times New Roman"/>
          <w:sz w:val="24"/>
          <w:szCs w:val="24"/>
          <w:lang w:val="en-JM"/>
        </w:rPr>
      </w:pPr>
    </w:p>
    <w:p w14:paraId="01E579A3" w14:textId="77777777" w:rsidR="00B23299" w:rsidRDefault="003D7534" w:rsidP="00671561">
      <w:pPr>
        <w:spacing w:after="0" w:line="360" w:lineRule="auto"/>
        <w:jc w:val="both"/>
        <w:rPr>
          <w:rFonts w:ascii="Times New Roman" w:eastAsia="Times New Roman" w:hAnsi="Times New Roman" w:cs="Times New Roman"/>
          <w:sz w:val="24"/>
          <w:szCs w:val="24"/>
          <w:lang w:val="en-JM" w:eastAsia="en-GB"/>
        </w:rPr>
      </w:pPr>
      <w:r>
        <w:rPr>
          <w:rFonts w:ascii="Times New Roman" w:hAnsi="Times New Roman" w:cs="Times New Roman"/>
          <w:sz w:val="24"/>
          <w:szCs w:val="24"/>
          <w:lang w:val="en-JM"/>
        </w:rPr>
        <w:t xml:space="preserve">In the United Stated, Canada and Jamaica the terms </w:t>
      </w:r>
      <w:r w:rsidR="00671561">
        <w:rPr>
          <w:rFonts w:ascii="Times New Roman" w:hAnsi="Times New Roman" w:cs="Times New Roman"/>
          <w:sz w:val="24"/>
          <w:szCs w:val="24"/>
          <w:lang w:val="en-JM"/>
        </w:rPr>
        <w:t>‘</w:t>
      </w:r>
      <w:r>
        <w:rPr>
          <w:rFonts w:ascii="Times New Roman" w:hAnsi="Times New Roman" w:cs="Times New Roman"/>
          <w:sz w:val="24"/>
          <w:szCs w:val="24"/>
          <w:lang w:val="en-JM"/>
        </w:rPr>
        <w:t>learning disability</w:t>
      </w:r>
      <w:r w:rsidR="00671561">
        <w:rPr>
          <w:rFonts w:ascii="Times New Roman" w:hAnsi="Times New Roman" w:cs="Times New Roman"/>
          <w:sz w:val="24"/>
          <w:szCs w:val="24"/>
          <w:lang w:val="en-JM"/>
        </w:rPr>
        <w:t>’</w:t>
      </w:r>
      <w:r>
        <w:rPr>
          <w:rFonts w:ascii="Times New Roman" w:hAnsi="Times New Roman" w:cs="Times New Roman"/>
          <w:sz w:val="24"/>
          <w:szCs w:val="24"/>
          <w:lang w:val="en-JM"/>
        </w:rPr>
        <w:t xml:space="preserve"> or </w:t>
      </w:r>
      <w:r w:rsidR="00671561">
        <w:rPr>
          <w:rFonts w:ascii="Times New Roman" w:hAnsi="Times New Roman" w:cs="Times New Roman"/>
          <w:sz w:val="24"/>
          <w:szCs w:val="24"/>
          <w:lang w:val="en-JM"/>
        </w:rPr>
        <w:t>‘</w:t>
      </w:r>
      <w:r>
        <w:rPr>
          <w:rFonts w:ascii="Times New Roman" w:hAnsi="Times New Roman" w:cs="Times New Roman"/>
          <w:sz w:val="24"/>
          <w:szCs w:val="24"/>
          <w:lang w:val="en-JM"/>
        </w:rPr>
        <w:t>specific learning disability</w:t>
      </w:r>
      <w:r w:rsidR="00671561">
        <w:rPr>
          <w:rFonts w:ascii="Times New Roman" w:hAnsi="Times New Roman" w:cs="Times New Roman"/>
          <w:sz w:val="24"/>
          <w:szCs w:val="24"/>
          <w:lang w:val="en-JM"/>
        </w:rPr>
        <w:t>’</w:t>
      </w:r>
      <w:r>
        <w:rPr>
          <w:rFonts w:ascii="Times New Roman" w:hAnsi="Times New Roman" w:cs="Times New Roman"/>
          <w:sz w:val="24"/>
          <w:szCs w:val="24"/>
          <w:lang w:val="en-JM"/>
        </w:rPr>
        <w:t xml:space="preserve"> are used interchangeably to refer to students who have normal intelligence but experience difficulties in some areas of academic life. These difficulties are not the result of sensory loss, environmental or social disadvantage, or emotional, physical or cognitive challenge</w:t>
      </w:r>
      <w:r w:rsidR="009205A3">
        <w:rPr>
          <w:rFonts w:ascii="Times New Roman" w:hAnsi="Times New Roman" w:cs="Times New Roman"/>
          <w:color w:val="000000" w:themeColor="text1"/>
          <w:sz w:val="24"/>
          <w:szCs w:val="24"/>
          <w:lang w:val="en-JM"/>
        </w:rPr>
        <w:t xml:space="preserve">s (Federal definition, cited in Hallahan </w:t>
      </w:r>
      <w:r w:rsidR="009205A3" w:rsidRPr="009205A3">
        <w:rPr>
          <w:rFonts w:ascii="Times New Roman" w:hAnsi="Times New Roman" w:cs="Times New Roman"/>
          <w:i/>
          <w:color w:val="000000" w:themeColor="text1"/>
          <w:sz w:val="24"/>
          <w:szCs w:val="24"/>
          <w:lang w:val="en-JM"/>
        </w:rPr>
        <w:t>et al.</w:t>
      </w:r>
      <w:r w:rsidR="009205A3">
        <w:rPr>
          <w:rFonts w:ascii="Times New Roman" w:hAnsi="Times New Roman" w:cs="Times New Roman"/>
          <w:color w:val="000000" w:themeColor="text1"/>
          <w:sz w:val="24"/>
          <w:szCs w:val="24"/>
          <w:lang w:val="en-JM"/>
        </w:rPr>
        <w:t>2009, p.187)</w:t>
      </w:r>
      <w:r w:rsidR="00B472B2">
        <w:rPr>
          <w:rFonts w:ascii="Times New Roman" w:hAnsi="Times New Roman" w:cs="Times New Roman"/>
          <w:color w:val="000000" w:themeColor="text1"/>
          <w:sz w:val="24"/>
          <w:szCs w:val="24"/>
          <w:lang w:val="en-JM"/>
        </w:rPr>
        <w:t>.</w:t>
      </w:r>
      <w:r w:rsidR="00196316">
        <w:rPr>
          <w:rFonts w:ascii="Times New Roman" w:hAnsi="Times New Roman" w:cs="Times New Roman"/>
          <w:color w:val="000000" w:themeColor="text1"/>
          <w:sz w:val="24"/>
          <w:szCs w:val="24"/>
          <w:lang w:val="en-JM"/>
        </w:rPr>
        <w:t xml:space="preserve"> </w:t>
      </w:r>
      <w:r w:rsidR="001F4FFF" w:rsidRPr="009343FC">
        <w:rPr>
          <w:rFonts w:ascii="Times New Roman" w:hAnsi="Times New Roman" w:cs="Times New Roman"/>
          <w:sz w:val="24"/>
          <w:szCs w:val="24"/>
          <w:lang w:val="en-JM"/>
        </w:rPr>
        <w:t>Rather than using these terms interchangeably, I will be using t</w:t>
      </w:r>
      <w:r w:rsidR="00B45820" w:rsidRPr="009343FC">
        <w:rPr>
          <w:rFonts w:ascii="Times New Roman" w:hAnsi="Times New Roman" w:cs="Times New Roman"/>
          <w:sz w:val="24"/>
          <w:szCs w:val="24"/>
          <w:lang w:val="en-JM"/>
        </w:rPr>
        <w:t>he term learning disability [LD]</w:t>
      </w:r>
      <w:r w:rsidR="001F4FFF" w:rsidRPr="009343FC">
        <w:rPr>
          <w:rFonts w:ascii="Times New Roman" w:hAnsi="Times New Roman" w:cs="Times New Roman"/>
          <w:sz w:val="24"/>
          <w:szCs w:val="24"/>
          <w:lang w:val="en-JM"/>
        </w:rPr>
        <w:t xml:space="preserve"> to aid clarification</w:t>
      </w:r>
      <w:r w:rsidR="001F4FFF">
        <w:rPr>
          <w:rFonts w:ascii="Times New Roman" w:hAnsi="Times New Roman" w:cs="Times New Roman"/>
          <w:color w:val="FF0000"/>
          <w:sz w:val="24"/>
          <w:szCs w:val="24"/>
          <w:lang w:val="en-JM"/>
        </w:rPr>
        <w:t>.</w:t>
      </w:r>
      <w:r w:rsidR="001F4FFF" w:rsidRPr="00196316">
        <w:rPr>
          <w:rFonts w:ascii="Times New Roman" w:hAnsi="Times New Roman" w:cs="Times New Roman"/>
          <w:color w:val="FF0000"/>
          <w:sz w:val="24"/>
          <w:szCs w:val="24"/>
          <w:lang w:val="en-JM"/>
        </w:rPr>
        <w:t xml:space="preserve"> </w:t>
      </w:r>
      <w:r w:rsidRPr="00897CE8">
        <w:rPr>
          <w:rFonts w:ascii="Times New Roman" w:eastAsia="Times New Roman" w:hAnsi="Times New Roman" w:cs="Times New Roman"/>
          <w:color w:val="000000" w:themeColor="text1"/>
          <w:sz w:val="24"/>
          <w:szCs w:val="24"/>
          <w:lang w:val="en-JM" w:eastAsia="en-GB"/>
        </w:rPr>
        <w:t xml:space="preserve">It is this paradox of normal intelligence and inconsistent performance that </w:t>
      </w:r>
      <w:r>
        <w:rPr>
          <w:rFonts w:ascii="Times New Roman" w:eastAsia="Times New Roman" w:hAnsi="Times New Roman" w:cs="Times New Roman"/>
          <w:color w:val="000000" w:themeColor="text1"/>
          <w:sz w:val="24"/>
          <w:szCs w:val="24"/>
          <w:lang w:val="en-JM" w:eastAsia="en-GB"/>
        </w:rPr>
        <w:t xml:space="preserve">traditionally has been used to </w:t>
      </w:r>
      <w:r w:rsidRPr="00897CE8">
        <w:rPr>
          <w:rFonts w:ascii="Times New Roman" w:eastAsia="Times New Roman" w:hAnsi="Times New Roman" w:cs="Times New Roman"/>
          <w:color w:val="000000" w:themeColor="text1"/>
          <w:sz w:val="24"/>
          <w:szCs w:val="24"/>
          <w:lang w:val="en-JM" w:eastAsia="en-GB"/>
        </w:rPr>
        <w:t xml:space="preserve">suggest the existence of a LD, </w:t>
      </w:r>
      <w:r w:rsidRPr="009309CE">
        <w:rPr>
          <w:rFonts w:ascii="Times New Roman" w:eastAsia="Times New Roman" w:hAnsi="Times New Roman" w:cs="Times New Roman"/>
          <w:color w:val="000000" w:themeColor="text1"/>
          <w:sz w:val="24"/>
          <w:szCs w:val="24"/>
          <w:lang w:val="en-JM" w:eastAsia="en-GB"/>
        </w:rPr>
        <w:t>as</w:t>
      </w:r>
      <w:r w:rsidR="00B56B9C">
        <w:rPr>
          <w:rFonts w:ascii="Times New Roman" w:eastAsia="Times New Roman" w:hAnsi="Times New Roman" w:cs="Times New Roman"/>
          <w:color w:val="000000" w:themeColor="text1"/>
          <w:sz w:val="24"/>
          <w:szCs w:val="24"/>
          <w:lang w:val="en-JM" w:eastAsia="en-GB"/>
        </w:rPr>
        <w:t xml:space="preserve"> these children usually</w:t>
      </w:r>
      <w:r w:rsidRPr="00897CE8">
        <w:rPr>
          <w:rFonts w:ascii="Times New Roman" w:eastAsia="Times New Roman" w:hAnsi="Times New Roman" w:cs="Times New Roman"/>
          <w:color w:val="000000" w:themeColor="text1"/>
          <w:sz w:val="24"/>
          <w:szCs w:val="24"/>
          <w:lang w:val="en-JM" w:eastAsia="en-GB"/>
        </w:rPr>
        <w:t xml:space="preserve"> have “uneven patterns of strengths and weakn</w:t>
      </w:r>
      <w:r w:rsidR="004B5155">
        <w:rPr>
          <w:rFonts w:ascii="Times New Roman" w:eastAsia="Times New Roman" w:hAnsi="Times New Roman" w:cs="Times New Roman"/>
          <w:color w:val="000000" w:themeColor="text1"/>
          <w:sz w:val="24"/>
          <w:szCs w:val="24"/>
          <w:lang w:val="en-JM" w:eastAsia="en-GB"/>
        </w:rPr>
        <w:t>esses that affect learning”</w:t>
      </w:r>
      <w:r w:rsidRPr="00897CE8">
        <w:rPr>
          <w:rFonts w:ascii="Times New Roman" w:eastAsia="Times New Roman" w:hAnsi="Times New Roman" w:cs="Times New Roman"/>
          <w:color w:val="000000" w:themeColor="text1"/>
          <w:sz w:val="24"/>
          <w:szCs w:val="24"/>
          <w:lang w:val="en-JM" w:eastAsia="en-GB"/>
        </w:rPr>
        <w:t xml:space="preserve"> </w:t>
      </w:r>
      <w:r w:rsidRPr="003D49C4">
        <w:rPr>
          <w:rFonts w:ascii="Times New Roman" w:eastAsia="Times New Roman" w:hAnsi="Times New Roman" w:cs="Times New Roman"/>
          <w:sz w:val="24"/>
          <w:szCs w:val="24"/>
          <w:lang w:val="en-JM" w:eastAsia="en-GB"/>
        </w:rPr>
        <w:t>[National Joint Committee on Learning Disabilities 2011,</w:t>
      </w:r>
      <w:r>
        <w:rPr>
          <w:rFonts w:ascii="Times New Roman" w:eastAsia="Times New Roman" w:hAnsi="Times New Roman" w:cs="Times New Roman"/>
          <w:sz w:val="24"/>
          <w:szCs w:val="24"/>
          <w:lang w:val="en-JM" w:eastAsia="en-GB"/>
        </w:rPr>
        <w:t xml:space="preserve"> </w:t>
      </w:r>
      <w:r w:rsidRPr="003D49C4">
        <w:rPr>
          <w:rFonts w:ascii="Times New Roman" w:eastAsia="Times New Roman" w:hAnsi="Times New Roman" w:cs="Times New Roman"/>
          <w:sz w:val="24"/>
          <w:szCs w:val="24"/>
          <w:lang w:val="en-JM" w:eastAsia="en-GB"/>
        </w:rPr>
        <w:t>p.3].</w:t>
      </w:r>
      <w:r>
        <w:rPr>
          <w:rFonts w:ascii="Times New Roman" w:eastAsia="Times New Roman" w:hAnsi="Times New Roman" w:cs="Times New Roman"/>
          <w:sz w:val="24"/>
          <w:szCs w:val="24"/>
          <w:lang w:val="en-JM" w:eastAsia="en-GB"/>
        </w:rPr>
        <w:t xml:space="preserve"> </w:t>
      </w:r>
    </w:p>
    <w:p w14:paraId="5B780415" w14:textId="77777777" w:rsidR="00725FE3" w:rsidRDefault="00725FE3" w:rsidP="00671561">
      <w:pPr>
        <w:spacing w:after="0" w:line="360" w:lineRule="auto"/>
        <w:jc w:val="both"/>
        <w:rPr>
          <w:rFonts w:ascii="Times New Roman" w:eastAsia="Times New Roman" w:hAnsi="Times New Roman" w:cs="Times New Roman"/>
          <w:sz w:val="24"/>
          <w:szCs w:val="24"/>
          <w:lang w:val="en-JM" w:eastAsia="en-GB"/>
        </w:rPr>
      </w:pPr>
    </w:p>
    <w:p w14:paraId="2641775E" w14:textId="77777777" w:rsidR="00474B96" w:rsidRDefault="003D7534" w:rsidP="00671561">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The American Psychiatric Association (APA)</w:t>
      </w:r>
      <w:r w:rsidR="00746978">
        <w:rPr>
          <w:rFonts w:ascii="Times New Roman" w:eastAsia="Times New Roman" w:hAnsi="Times New Roman" w:cs="Times New Roman"/>
          <w:sz w:val="24"/>
          <w:szCs w:val="24"/>
          <w:lang w:val="en-JM" w:eastAsia="en-GB"/>
        </w:rPr>
        <w:t xml:space="preserve"> </w:t>
      </w:r>
      <w:r w:rsidR="00331B2F">
        <w:rPr>
          <w:rFonts w:ascii="Times New Roman" w:eastAsia="Times New Roman" w:hAnsi="Times New Roman" w:cs="Times New Roman"/>
          <w:sz w:val="24"/>
          <w:szCs w:val="24"/>
          <w:lang w:val="en-JM" w:eastAsia="en-GB"/>
        </w:rPr>
        <w:t>(2004)</w:t>
      </w:r>
      <w:r>
        <w:rPr>
          <w:rFonts w:ascii="Times New Roman" w:eastAsia="Times New Roman" w:hAnsi="Times New Roman" w:cs="Times New Roman"/>
          <w:sz w:val="24"/>
          <w:szCs w:val="24"/>
          <w:lang w:val="en-JM" w:eastAsia="en-GB"/>
        </w:rPr>
        <w:t xml:space="preserve"> has proposed a revision to the definition for LD for the </w:t>
      </w:r>
      <w:r w:rsidRPr="009B72B2">
        <w:rPr>
          <w:rFonts w:ascii="Times New Roman" w:eastAsia="Times New Roman" w:hAnsi="Times New Roman" w:cs="Times New Roman"/>
          <w:i/>
          <w:sz w:val="24"/>
          <w:szCs w:val="24"/>
          <w:lang w:val="en-JM" w:eastAsia="en-GB"/>
        </w:rPr>
        <w:t>Diagnostic and Statistical Manual of Mental Disorders</w:t>
      </w:r>
      <w:r>
        <w:rPr>
          <w:rFonts w:ascii="Times New Roman" w:eastAsia="Times New Roman" w:hAnsi="Times New Roman" w:cs="Times New Roman"/>
          <w:sz w:val="24"/>
          <w:szCs w:val="24"/>
          <w:lang w:val="en-JM" w:eastAsia="en-GB"/>
        </w:rPr>
        <w:t xml:space="preserve"> V</w:t>
      </w:r>
      <w:r w:rsidR="00B472B2">
        <w:rPr>
          <w:rFonts w:ascii="Times New Roman" w:eastAsia="Times New Roman" w:hAnsi="Times New Roman" w:cs="Times New Roman"/>
          <w:sz w:val="24"/>
          <w:szCs w:val="24"/>
          <w:lang w:val="en-JM" w:eastAsia="en-GB"/>
        </w:rPr>
        <w:t xml:space="preserve"> </w:t>
      </w:r>
      <w:r>
        <w:rPr>
          <w:rFonts w:ascii="Times New Roman" w:eastAsia="Times New Roman" w:hAnsi="Times New Roman" w:cs="Times New Roman"/>
          <w:sz w:val="24"/>
          <w:szCs w:val="24"/>
          <w:lang w:val="en-JM" w:eastAsia="en-GB"/>
        </w:rPr>
        <w:t>[DSM-5]</w:t>
      </w:r>
      <w:r w:rsidR="00B23299">
        <w:rPr>
          <w:rFonts w:ascii="Times New Roman" w:eastAsia="Times New Roman" w:hAnsi="Times New Roman" w:cs="Times New Roman"/>
          <w:sz w:val="24"/>
          <w:szCs w:val="24"/>
          <w:lang w:val="en-JM" w:eastAsia="en-GB"/>
        </w:rPr>
        <w:t>. This version reiterates the core concept</w:t>
      </w:r>
      <w:r>
        <w:rPr>
          <w:rFonts w:ascii="Times New Roman" w:eastAsia="Times New Roman" w:hAnsi="Times New Roman" w:cs="Times New Roman"/>
          <w:sz w:val="24"/>
          <w:szCs w:val="24"/>
          <w:lang w:val="en-JM" w:eastAsia="en-GB"/>
        </w:rPr>
        <w:t xml:space="preserve"> of LD as “an academic disorder originating in the central nervous system” and maintains “intelligence must be at least in the average range” (Scanlon 2013, p. 27). However</w:t>
      </w:r>
      <w:r w:rsidR="00474B96">
        <w:rPr>
          <w:rFonts w:ascii="Times New Roman" w:eastAsia="Times New Roman" w:hAnsi="Times New Roman" w:cs="Times New Roman"/>
          <w:sz w:val="24"/>
          <w:szCs w:val="24"/>
          <w:lang w:val="en-JM" w:eastAsia="en-GB"/>
        </w:rPr>
        <w:t>,</w:t>
      </w:r>
      <w:r>
        <w:rPr>
          <w:rFonts w:ascii="Times New Roman" w:eastAsia="Times New Roman" w:hAnsi="Times New Roman" w:cs="Times New Roman"/>
          <w:sz w:val="24"/>
          <w:szCs w:val="24"/>
          <w:lang w:val="en-JM" w:eastAsia="en-GB"/>
        </w:rPr>
        <w:t xml:space="preserve"> the APA’s proposes the removal of the aptitude-achievement discrepancy fro</w:t>
      </w:r>
      <w:r w:rsidR="00591183">
        <w:rPr>
          <w:rFonts w:ascii="Times New Roman" w:eastAsia="Times New Roman" w:hAnsi="Times New Roman" w:cs="Times New Roman"/>
          <w:sz w:val="24"/>
          <w:szCs w:val="24"/>
          <w:lang w:val="en-JM" w:eastAsia="en-GB"/>
        </w:rPr>
        <w:t>m the identification criteria.</w:t>
      </w:r>
    </w:p>
    <w:p w14:paraId="388D248B" w14:textId="77777777" w:rsidR="00474B96" w:rsidRDefault="00474B96" w:rsidP="00671561">
      <w:pPr>
        <w:spacing w:after="0" w:line="360" w:lineRule="auto"/>
        <w:jc w:val="both"/>
        <w:rPr>
          <w:rFonts w:ascii="Times New Roman" w:eastAsia="Times New Roman" w:hAnsi="Times New Roman" w:cs="Times New Roman"/>
          <w:sz w:val="24"/>
          <w:szCs w:val="24"/>
          <w:lang w:val="en-JM" w:eastAsia="en-GB"/>
        </w:rPr>
      </w:pPr>
    </w:p>
    <w:p w14:paraId="19BFC8B5" w14:textId="77777777" w:rsidR="004D63E3" w:rsidRDefault="00591183" w:rsidP="00671561">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 xml:space="preserve"> </w:t>
      </w:r>
      <w:r w:rsidR="003D7534">
        <w:rPr>
          <w:rFonts w:ascii="Times New Roman" w:eastAsia="Times New Roman" w:hAnsi="Times New Roman" w:cs="Times New Roman"/>
          <w:sz w:val="24"/>
          <w:szCs w:val="24"/>
          <w:lang w:val="en-JM" w:eastAsia="en-GB"/>
        </w:rPr>
        <w:t>Scanlon (2013) argues</w:t>
      </w:r>
      <w:r w:rsidR="004D63E3">
        <w:rPr>
          <w:rFonts w:ascii="Times New Roman" w:eastAsia="Times New Roman" w:hAnsi="Times New Roman" w:cs="Times New Roman"/>
          <w:sz w:val="24"/>
          <w:szCs w:val="24"/>
          <w:lang w:val="en-JM" w:eastAsia="en-GB"/>
        </w:rPr>
        <w:t xml:space="preserve"> </w:t>
      </w:r>
      <w:r w:rsidR="00474B96">
        <w:rPr>
          <w:rFonts w:ascii="Times New Roman" w:eastAsia="Times New Roman" w:hAnsi="Times New Roman" w:cs="Times New Roman"/>
          <w:sz w:val="24"/>
          <w:szCs w:val="24"/>
          <w:lang w:val="en-JM" w:eastAsia="en-GB"/>
        </w:rPr>
        <w:t xml:space="preserve">the removal of the aptitude achievement discrepancy </w:t>
      </w:r>
      <w:r w:rsidR="003D7534">
        <w:rPr>
          <w:rFonts w:ascii="Times New Roman" w:eastAsia="Times New Roman" w:hAnsi="Times New Roman" w:cs="Times New Roman"/>
          <w:sz w:val="24"/>
          <w:szCs w:val="24"/>
          <w:lang w:val="en-JM" w:eastAsia="en-GB"/>
        </w:rPr>
        <w:t>is the most significant change pro</w:t>
      </w:r>
      <w:r w:rsidR="00474B96">
        <w:rPr>
          <w:rFonts w:ascii="Times New Roman" w:eastAsia="Times New Roman" w:hAnsi="Times New Roman" w:cs="Times New Roman"/>
          <w:sz w:val="24"/>
          <w:szCs w:val="24"/>
          <w:lang w:val="en-JM" w:eastAsia="en-GB"/>
        </w:rPr>
        <w:t>posed in the new definition. This</w:t>
      </w:r>
      <w:r w:rsidR="003D7534">
        <w:rPr>
          <w:rFonts w:ascii="Times New Roman" w:eastAsia="Times New Roman" w:hAnsi="Times New Roman" w:cs="Times New Roman"/>
          <w:sz w:val="24"/>
          <w:szCs w:val="24"/>
          <w:lang w:val="en-JM" w:eastAsia="en-GB"/>
        </w:rPr>
        <w:t xml:space="preserve"> </w:t>
      </w:r>
      <w:r>
        <w:rPr>
          <w:rFonts w:ascii="Times New Roman" w:eastAsia="Times New Roman" w:hAnsi="Times New Roman" w:cs="Times New Roman"/>
          <w:sz w:val="24"/>
          <w:szCs w:val="24"/>
          <w:lang w:val="en-JM" w:eastAsia="en-GB"/>
        </w:rPr>
        <w:t>discrepancy</w:t>
      </w:r>
      <w:r w:rsidR="00A414AB">
        <w:rPr>
          <w:rFonts w:ascii="Times New Roman" w:eastAsia="Times New Roman" w:hAnsi="Times New Roman" w:cs="Times New Roman"/>
          <w:sz w:val="24"/>
          <w:szCs w:val="24"/>
          <w:lang w:val="en-JM" w:eastAsia="en-GB"/>
        </w:rPr>
        <w:t xml:space="preserve"> </w:t>
      </w:r>
      <w:r w:rsidR="003D7534">
        <w:rPr>
          <w:rFonts w:ascii="Times New Roman" w:eastAsia="Times New Roman" w:hAnsi="Times New Roman" w:cs="Times New Roman"/>
          <w:sz w:val="24"/>
          <w:szCs w:val="24"/>
          <w:lang w:val="en-JM" w:eastAsia="en-GB"/>
        </w:rPr>
        <w:t>has been criticized as being an ineffective measure for identifying children with LD (</w:t>
      </w:r>
      <w:r w:rsidR="003D7534" w:rsidRPr="00A37036">
        <w:rPr>
          <w:rFonts w:ascii="Times New Roman" w:eastAsia="Times New Roman" w:hAnsi="Times New Roman" w:cs="Times New Roman"/>
          <w:sz w:val="24"/>
          <w:szCs w:val="24"/>
          <w:lang w:val="en-JM" w:eastAsia="en-GB"/>
        </w:rPr>
        <w:t>Büttner and Hasselhorn</w:t>
      </w:r>
      <w:r w:rsidR="003D7534">
        <w:rPr>
          <w:rFonts w:ascii="Times New Roman" w:eastAsia="Times New Roman" w:hAnsi="Times New Roman" w:cs="Times New Roman"/>
          <w:sz w:val="24"/>
          <w:szCs w:val="24"/>
          <w:lang w:val="en-JM" w:eastAsia="en-GB"/>
        </w:rPr>
        <w:t xml:space="preserve"> 2011, p.76)</w:t>
      </w:r>
      <w:r w:rsidR="003D7534" w:rsidRPr="00A37036">
        <w:rPr>
          <w:rFonts w:ascii="Times New Roman" w:eastAsia="Times New Roman" w:hAnsi="Times New Roman" w:cs="Times New Roman"/>
          <w:sz w:val="24"/>
          <w:szCs w:val="24"/>
          <w:lang w:val="en-JM" w:eastAsia="en-GB"/>
        </w:rPr>
        <w:t xml:space="preserve"> </w:t>
      </w:r>
      <w:r w:rsidR="003D7534">
        <w:rPr>
          <w:rFonts w:ascii="Times New Roman" w:eastAsia="Times New Roman" w:hAnsi="Times New Roman" w:cs="Times New Roman"/>
          <w:sz w:val="24"/>
          <w:szCs w:val="24"/>
          <w:lang w:val="en-JM" w:eastAsia="en-GB"/>
        </w:rPr>
        <w:t xml:space="preserve">as some children who did not meet this requirement but who had LD were excluded and therefore denied special education service. </w:t>
      </w:r>
      <w:r>
        <w:rPr>
          <w:rFonts w:ascii="Times New Roman" w:eastAsia="Times New Roman" w:hAnsi="Times New Roman" w:cs="Times New Roman"/>
          <w:sz w:val="24"/>
          <w:szCs w:val="24"/>
          <w:lang w:val="en-JM" w:eastAsia="en-GB"/>
        </w:rPr>
        <w:t>Removing this requirement is likely to increase the number of students who are identified as having LD.</w:t>
      </w:r>
    </w:p>
    <w:p w14:paraId="6D8383EB" w14:textId="77777777" w:rsidR="003D7534" w:rsidRPr="00671561" w:rsidRDefault="00DA5606" w:rsidP="00671561">
      <w:pPr>
        <w:spacing w:after="0" w:line="360" w:lineRule="auto"/>
        <w:jc w:val="both"/>
        <w:rPr>
          <w:rFonts w:ascii="Times New Roman" w:hAnsi="Times New Roman" w:cs="Times New Roman"/>
          <w:sz w:val="24"/>
          <w:szCs w:val="24"/>
          <w:lang w:val="en-JM"/>
        </w:rPr>
      </w:pPr>
      <w:r>
        <w:rPr>
          <w:rFonts w:ascii="Times New Roman" w:eastAsia="Times New Roman" w:hAnsi="Times New Roman" w:cs="Times New Roman"/>
          <w:sz w:val="24"/>
          <w:szCs w:val="24"/>
          <w:lang w:val="en-JM" w:eastAsia="en-GB"/>
        </w:rPr>
        <w:t xml:space="preserve"> </w:t>
      </w:r>
    </w:p>
    <w:p w14:paraId="6968C91A" w14:textId="77777777" w:rsidR="004D63E3" w:rsidRDefault="003D7534" w:rsidP="004D63E3">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As an academic disability, the new definition focuses on problems in reading, writing and mathematics. Although these skills are fundamental to school, work and for everyday literacy Scanlon (2013) cautions that defining LD as a purely academic disability does not provide a complete picture of this disability because individuals with LD also have difficulty with non-</w:t>
      </w:r>
      <w:r>
        <w:rPr>
          <w:rFonts w:ascii="Times New Roman" w:eastAsia="Times New Roman" w:hAnsi="Times New Roman" w:cs="Times New Roman"/>
          <w:sz w:val="24"/>
          <w:szCs w:val="24"/>
          <w:lang w:val="en-JM" w:eastAsia="en-GB"/>
        </w:rPr>
        <w:lastRenderedPageBreak/>
        <w:t xml:space="preserve">academic tasks such as “planning, managing time, remembering details and tasks, expressing themselves and or organizing” (p.28). He proposes that the revised definition be more comprehensive in order to provide a more useful and accurate description of LD (Scanlon, 2013, p.29).  </w:t>
      </w:r>
    </w:p>
    <w:p w14:paraId="73F7D8A9" w14:textId="77777777" w:rsidR="004D63E3" w:rsidRDefault="004D63E3" w:rsidP="004D63E3">
      <w:pPr>
        <w:spacing w:after="0" w:line="360" w:lineRule="auto"/>
        <w:jc w:val="both"/>
        <w:rPr>
          <w:rFonts w:ascii="Times New Roman" w:eastAsia="Times New Roman" w:hAnsi="Times New Roman" w:cs="Times New Roman"/>
          <w:sz w:val="24"/>
          <w:szCs w:val="24"/>
          <w:lang w:val="en-JM" w:eastAsia="en-GB"/>
        </w:rPr>
      </w:pPr>
    </w:p>
    <w:p w14:paraId="063FD305" w14:textId="77777777" w:rsidR="004D63E3" w:rsidRDefault="00ED1724" w:rsidP="004D63E3">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 xml:space="preserve">The medical model </w:t>
      </w:r>
      <w:r w:rsidR="00AB794A">
        <w:rPr>
          <w:rFonts w:ascii="Times New Roman" w:eastAsia="Times New Roman" w:hAnsi="Times New Roman" w:cs="Times New Roman"/>
          <w:sz w:val="24"/>
          <w:szCs w:val="24"/>
          <w:lang w:val="en-JM" w:eastAsia="en-GB"/>
        </w:rPr>
        <w:t xml:space="preserve">of disability </w:t>
      </w:r>
      <w:r w:rsidR="0010068D">
        <w:rPr>
          <w:rFonts w:ascii="Times New Roman" w:eastAsia="Times New Roman" w:hAnsi="Times New Roman" w:cs="Times New Roman"/>
          <w:sz w:val="24"/>
          <w:szCs w:val="24"/>
          <w:lang w:val="en-JM" w:eastAsia="en-GB"/>
        </w:rPr>
        <w:t xml:space="preserve">perceives these challenges as directly related to impairment. The social model argues these challenges are external to the individual and are created by an unaccommodating society presenting </w:t>
      </w:r>
      <w:r>
        <w:rPr>
          <w:rFonts w:ascii="Times New Roman" w:eastAsia="Times New Roman" w:hAnsi="Times New Roman" w:cs="Times New Roman"/>
          <w:sz w:val="24"/>
          <w:szCs w:val="24"/>
          <w:lang w:val="en-JM" w:eastAsia="en-GB"/>
        </w:rPr>
        <w:t>barriers that effectively exclude these in</w:t>
      </w:r>
      <w:r w:rsidR="0010068D">
        <w:rPr>
          <w:rFonts w:ascii="Times New Roman" w:eastAsia="Times New Roman" w:hAnsi="Times New Roman" w:cs="Times New Roman"/>
          <w:sz w:val="24"/>
          <w:szCs w:val="24"/>
          <w:lang w:val="en-JM" w:eastAsia="en-GB"/>
        </w:rPr>
        <w:t xml:space="preserve">dividuals from </w:t>
      </w:r>
      <w:r w:rsidR="00550F3B">
        <w:rPr>
          <w:rFonts w:ascii="Times New Roman" w:eastAsia="Times New Roman" w:hAnsi="Times New Roman" w:cs="Times New Roman"/>
          <w:sz w:val="24"/>
          <w:szCs w:val="24"/>
          <w:lang w:val="en-JM" w:eastAsia="en-GB"/>
        </w:rPr>
        <w:t>full participation.</w:t>
      </w:r>
      <w:r w:rsidR="00DA5606">
        <w:rPr>
          <w:rFonts w:ascii="Times New Roman" w:eastAsia="Times New Roman" w:hAnsi="Times New Roman" w:cs="Times New Roman"/>
          <w:sz w:val="24"/>
          <w:szCs w:val="24"/>
          <w:lang w:val="en-JM" w:eastAsia="en-GB"/>
        </w:rPr>
        <w:t xml:space="preserve"> </w:t>
      </w:r>
    </w:p>
    <w:p w14:paraId="598F1199" w14:textId="77777777" w:rsidR="003D7534" w:rsidRDefault="003D7534" w:rsidP="004D63E3">
      <w:pPr>
        <w:spacing w:after="0" w:line="360" w:lineRule="auto"/>
        <w:jc w:val="both"/>
        <w:rPr>
          <w:rFonts w:ascii="Times New Roman" w:hAnsi="Times New Roman" w:cs="Times New Roman"/>
          <w:sz w:val="24"/>
          <w:szCs w:val="24"/>
          <w:lang w:val="en-JM"/>
        </w:rPr>
      </w:pPr>
      <w:r>
        <w:rPr>
          <w:rFonts w:ascii="Times New Roman" w:eastAsia="Times New Roman" w:hAnsi="Times New Roman" w:cs="Times New Roman"/>
          <w:sz w:val="24"/>
          <w:szCs w:val="24"/>
          <w:lang w:val="en-JM" w:eastAsia="en-GB"/>
        </w:rPr>
        <w:fldChar w:fldCharType="begin"/>
      </w:r>
      <w:r>
        <w:rPr>
          <w:rFonts w:ascii="Times New Roman" w:eastAsia="Times New Roman" w:hAnsi="Times New Roman" w:cs="Times New Roman"/>
          <w:sz w:val="24"/>
          <w:szCs w:val="24"/>
          <w:lang w:val="en-JM" w:eastAsia="en-GB"/>
        </w:rPr>
        <w:instrText xml:space="preserve"> ADDIN EN.CITE &lt;EndNote&gt;&lt;Cite ExcludeAuth="1" ExcludeYear="1" Hidden="1"&gt;&lt;Author&gt;Disabilities&lt;/Author&gt;&lt;Year&gt;2011&lt;/Year&gt;&lt;RecNum&gt;82&lt;/RecNum&gt;&lt;record&gt;&lt;rec-number&gt;82&lt;/rec-number&gt;&lt;foreign-keys&gt;&lt;key app="EN" db-id="zsp2pewxcfspfresd9a5s0wh9sd0tsdv5pva"&gt;82&lt;/key&gt;&lt;/foreign-keys&gt;&lt;ref-type name="Report"&gt;27&lt;/ref-type&gt;&lt;contributors&gt;&lt;authors&gt;&lt;author&gt; National Joint Committee on Learning Disabilities&lt;/author&gt;&lt;/authors&gt;&lt;/contributors&gt;&lt;titles&gt;&lt;title&gt;learning disabilities: Implications for policy regarding research and practice&lt;/title&gt;&lt;/titles&gt;&lt;pages&gt;1-7&lt;/pages&gt;&lt;dates&gt;&lt;year&gt;2011&lt;/year&gt;&lt;pub-dates&gt;&lt;date&gt;March 2011&lt;/date&gt;&lt;/pub-dates&gt;&lt;/dates&gt;&lt;urls&gt;&lt;related-urls&gt;&lt;url&gt;http://s3.amazonaws.com/cmi-teaching-Id/assets/attachments/79/NJCLD_LDValidityPaperFINAL3.30.11PDF&lt;/url&gt;&lt;/related-urls&gt;&lt;/urls&gt;&lt;access-date&gt;11 August 2013&lt;/access-date&gt;&lt;/record&gt;&lt;/Cite&gt;&lt;/EndNote&gt;</w:instrText>
      </w:r>
      <w:r>
        <w:rPr>
          <w:rFonts w:ascii="Times New Roman" w:eastAsia="Times New Roman" w:hAnsi="Times New Roman" w:cs="Times New Roman"/>
          <w:sz w:val="24"/>
          <w:szCs w:val="24"/>
          <w:lang w:val="en-JM" w:eastAsia="en-GB"/>
        </w:rPr>
        <w:fldChar w:fldCharType="end"/>
      </w:r>
    </w:p>
    <w:p w14:paraId="60A30FEB" w14:textId="77777777" w:rsidR="004D63E3" w:rsidRDefault="003D7534" w:rsidP="004D63E3">
      <w:pPr>
        <w:spacing w:after="0" w:line="360" w:lineRule="auto"/>
        <w:jc w:val="both"/>
        <w:rPr>
          <w:rFonts w:ascii="Times New Roman" w:hAnsi="Times New Roman" w:cs="Times New Roman"/>
          <w:color w:val="000000" w:themeColor="text1"/>
          <w:sz w:val="24"/>
          <w:szCs w:val="24"/>
          <w:lang w:val="en-JM"/>
        </w:rPr>
      </w:pPr>
      <w:r>
        <w:rPr>
          <w:rFonts w:ascii="Times New Roman" w:hAnsi="Times New Roman" w:cs="Times New Roman"/>
          <w:sz w:val="24"/>
          <w:szCs w:val="24"/>
          <w:lang w:val="en-JM"/>
        </w:rPr>
        <w:t>Learning disabilities represent the largest single category of students who receive special education in most countries with 4%-7% of school-age children identified as having</w:t>
      </w:r>
      <w:r w:rsidR="00F90299">
        <w:rPr>
          <w:rFonts w:ascii="Times New Roman" w:hAnsi="Times New Roman" w:cs="Times New Roman"/>
          <w:sz w:val="24"/>
          <w:szCs w:val="24"/>
          <w:lang w:val="en-JM"/>
        </w:rPr>
        <w:t xml:space="preserve"> </w:t>
      </w:r>
      <w:r>
        <w:rPr>
          <w:rFonts w:ascii="Times New Roman" w:hAnsi="Times New Roman" w:cs="Times New Roman"/>
          <w:sz w:val="24"/>
          <w:szCs w:val="24"/>
          <w:lang w:val="en-JM"/>
        </w:rPr>
        <w:t>LD (</w:t>
      </w:r>
      <w:r w:rsidRPr="00A37036">
        <w:rPr>
          <w:rFonts w:ascii="Times New Roman" w:eastAsia="Times New Roman" w:hAnsi="Times New Roman" w:cs="Times New Roman"/>
          <w:sz w:val="24"/>
          <w:szCs w:val="24"/>
          <w:lang w:val="en-JM" w:eastAsia="en-GB"/>
        </w:rPr>
        <w:t>Büttner and Hasselhorn</w:t>
      </w:r>
      <w:r>
        <w:rPr>
          <w:rFonts w:ascii="Times New Roman" w:eastAsia="Times New Roman" w:hAnsi="Times New Roman" w:cs="Times New Roman"/>
          <w:sz w:val="24"/>
          <w:szCs w:val="24"/>
          <w:lang w:val="en-JM" w:eastAsia="en-GB"/>
        </w:rPr>
        <w:t xml:space="preserve">, 2011). </w:t>
      </w:r>
      <w:r>
        <w:rPr>
          <w:rFonts w:ascii="Times New Roman" w:hAnsi="Times New Roman" w:cs="Times New Roman"/>
          <w:sz w:val="24"/>
          <w:szCs w:val="24"/>
          <w:lang w:val="en-JM"/>
        </w:rPr>
        <w:t>In the United States</w:t>
      </w:r>
      <w:r w:rsidR="004D63E3">
        <w:rPr>
          <w:rFonts w:ascii="Times New Roman" w:hAnsi="Times New Roman" w:cs="Times New Roman"/>
          <w:sz w:val="24"/>
          <w:szCs w:val="24"/>
          <w:lang w:val="en-JM"/>
        </w:rPr>
        <w:t>,</w:t>
      </w:r>
      <w:r>
        <w:rPr>
          <w:rFonts w:ascii="Times New Roman" w:hAnsi="Times New Roman" w:cs="Times New Roman"/>
          <w:sz w:val="24"/>
          <w:szCs w:val="24"/>
          <w:lang w:val="en-JM"/>
        </w:rPr>
        <w:t xml:space="preserve"> for the year 2009-2010</w:t>
      </w:r>
      <w:r w:rsidR="004D63E3">
        <w:rPr>
          <w:rFonts w:ascii="Times New Roman" w:hAnsi="Times New Roman" w:cs="Times New Roman"/>
          <w:sz w:val="24"/>
          <w:szCs w:val="24"/>
          <w:lang w:val="en-JM"/>
        </w:rPr>
        <w:t>,</w:t>
      </w:r>
      <w:r>
        <w:rPr>
          <w:rFonts w:ascii="Times New Roman" w:hAnsi="Times New Roman" w:cs="Times New Roman"/>
          <w:sz w:val="24"/>
          <w:szCs w:val="24"/>
          <w:lang w:val="en-JM"/>
        </w:rPr>
        <w:t xml:space="preserve"> of 6,481 students who received spe</w:t>
      </w:r>
      <w:r w:rsidR="004D63E3">
        <w:rPr>
          <w:rFonts w:ascii="Times New Roman" w:hAnsi="Times New Roman" w:cs="Times New Roman"/>
          <w:sz w:val="24"/>
          <w:szCs w:val="24"/>
          <w:lang w:val="en-JM"/>
        </w:rPr>
        <w:t>cial education services, the U.</w:t>
      </w:r>
      <w:r>
        <w:rPr>
          <w:rFonts w:ascii="Times New Roman" w:hAnsi="Times New Roman" w:cs="Times New Roman"/>
          <w:sz w:val="24"/>
          <w:szCs w:val="24"/>
          <w:lang w:val="en-JM"/>
        </w:rPr>
        <w:t xml:space="preserve">S. Department of Education reported approximately 4.9% were from the category of learning disabilities </w:t>
      </w:r>
      <w:r w:rsidRPr="00AD111E">
        <w:rPr>
          <w:rFonts w:ascii="Times New Roman" w:hAnsi="Times New Roman" w:cs="Times New Roman"/>
          <w:sz w:val="24"/>
          <w:szCs w:val="24"/>
          <w:lang w:val="en-JM"/>
        </w:rPr>
        <w:t xml:space="preserve">(National Center for Educational Statistics 2012). </w:t>
      </w:r>
      <w:r w:rsidRPr="009F4E42">
        <w:rPr>
          <w:rFonts w:ascii="Times New Roman" w:hAnsi="Times New Roman" w:cs="Times New Roman"/>
          <w:color w:val="000000" w:themeColor="text1"/>
          <w:sz w:val="24"/>
          <w:szCs w:val="24"/>
          <w:lang w:val="en-JM"/>
        </w:rPr>
        <w:t>In Jamaica</w:t>
      </w:r>
      <w:r w:rsidR="004D63E3">
        <w:rPr>
          <w:rFonts w:ascii="Times New Roman" w:hAnsi="Times New Roman" w:cs="Times New Roman"/>
          <w:color w:val="000000" w:themeColor="text1"/>
          <w:sz w:val="24"/>
          <w:szCs w:val="24"/>
          <w:lang w:val="en-JM"/>
        </w:rPr>
        <w:t>,</w:t>
      </w:r>
      <w:r w:rsidRPr="009F4E42">
        <w:rPr>
          <w:rFonts w:ascii="Times New Roman" w:hAnsi="Times New Roman" w:cs="Times New Roman"/>
          <w:color w:val="000000" w:themeColor="text1"/>
          <w:sz w:val="24"/>
          <w:szCs w:val="24"/>
          <w:lang w:val="en-JM"/>
        </w:rPr>
        <w:t xml:space="preserve"> there are no </w:t>
      </w:r>
      <w:r>
        <w:rPr>
          <w:rFonts w:ascii="Times New Roman" w:hAnsi="Times New Roman" w:cs="Times New Roman"/>
          <w:color w:val="000000" w:themeColor="text1"/>
          <w:sz w:val="24"/>
          <w:szCs w:val="24"/>
          <w:lang w:val="en-JM"/>
        </w:rPr>
        <w:t xml:space="preserve">recent figures for the number of students with learning disabilities. </w:t>
      </w:r>
    </w:p>
    <w:p w14:paraId="6AA69571" w14:textId="77777777" w:rsidR="004D63E3" w:rsidRDefault="004D63E3" w:rsidP="004D63E3">
      <w:pPr>
        <w:spacing w:after="0" w:line="360" w:lineRule="auto"/>
        <w:jc w:val="both"/>
        <w:rPr>
          <w:rFonts w:ascii="Times New Roman" w:hAnsi="Times New Roman" w:cs="Times New Roman"/>
          <w:color w:val="000000" w:themeColor="text1"/>
          <w:sz w:val="24"/>
          <w:szCs w:val="24"/>
          <w:lang w:val="en-JM"/>
        </w:rPr>
      </w:pPr>
    </w:p>
    <w:p w14:paraId="13BFFF8C" w14:textId="77777777" w:rsidR="003D7534" w:rsidRDefault="003D7534" w:rsidP="003D7534">
      <w:pPr>
        <w:spacing w:after="0" w:line="360" w:lineRule="auto"/>
        <w:jc w:val="both"/>
        <w:rPr>
          <w:rFonts w:ascii="Times New Roman" w:eastAsia="Times New Roman" w:hAnsi="Times New Roman" w:cs="Times New Roman"/>
          <w:sz w:val="24"/>
          <w:szCs w:val="24"/>
          <w:lang w:val="en-JM" w:eastAsia="en-GB"/>
        </w:rPr>
      </w:pPr>
      <w:r>
        <w:rPr>
          <w:rFonts w:ascii="Times New Roman" w:hAnsi="Times New Roman" w:cs="Times New Roman"/>
          <w:color w:val="000000" w:themeColor="text1"/>
          <w:sz w:val="24"/>
          <w:szCs w:val="24"/>
          <w:lang w:val="en-JM"/>
        </w:rPr>
        <w:t>In Dixon and Matalon (</w:t>
      </w:r>
      <w:r>
        <w:rPr>
          <w:rFonts w:ascii="Times New Roman" w:hAnsi="Times New Roman" w:cs="Times New Roman"/>
          <w:sz w:val="24"/>
          <w:szCs w:val="24"/>
          <w:lang w:val="en-JM"/>
        </w:rPr>
        <w:t>2009, p.13</w:t>
      </w:r>
      <w:r>
        <w:rPr>
          <w:rFonts w:ascii="Times New Roman" w:hAnsi="Times New Roman" w:cs="Times New Roman"/>
          <w:color w:val="000000" w:themeColor="text1"/>
          <w:sz w:val="24"/>
          <w:szCs w:val="24"/>
          <w:lang w:val="en-JM"/>
        </w:rPr>
        <w:t xml:space="preserve">) research done by the </w:t>
      </w:r>
      <w:r w:rsidR="002E7675">
        <w:rPr>
          <w:rFonts w:ascii="Times New Roman" w:hAnsi="Times New Roman" w:cs="Times New Roman"/>
          <w:color w:val="000000" w:themeColor="text1"/>
          <w:sz w:val="24"/>
          <w:szCs w:val="24"/>
          <w:lang w:val="en-JM"/>
        </w:rPr>
        <w:t>government in the 1970</w:t>
      </w:r>
      <w:r>
        <w:rPr>
          <w:rFonts w:ascii="Times New Roman" w:hAnsi="Times New Roman" w:cs="Times New Roman"/>
          <w:color w:val="000000" w:themeColor="text1"/>
          <w:sz w:val="24"/>
          <w:szCs w:val="24"/>
          <w:lang w:val="en-JM"/>
        </w:rPr>
        <w:t xml:space="preserve">s showed that approximately 7% of school age students in Jamaica have LD. </w:t>
      </w:r>
      <w:r>
        <w:rPr>
          <w:rFonts w:ascii="Times New Roman" w:eastAsia="Times New Roman" w:hAnsi="Times New Roman" w:cs="Times New Roman"/>
          <w:sz w:val="24"/>
          <w:szCs w:val="24"/>
          <w:lang w:val="en-JM" w:eastAsia="en-GB"/>
        </w:rPr>
        <w:t xml:space="preserve">The Jamaican government recognizes that a large number of students with LD are part of the general education population and are undiagnosed and unsupported </w:t>
      </w:r>
      <w:r w:rsidRPr="009F0E69">
        <w:rPr>
          <w:rFonts w:ascii="Times New Roman" w:eastAsia="Times New Roman" w:hAnsi="Times New Roman" w:cs="Times New Roman"/>
          <w:sz w:val="24"/>
          <w:szCs w:val="24"/>
          <w:lang w:val="en-JM" w:eastAsia="en-GB"/>
        </w:rPr>
        <w:t>(</w:t>
      </w:r>
      <w:r>
        <w:rPr>
          <w:rFonts w:ascii="Times New Roman" w:eastAsia="Times New Roman" w:hAnsi="Times New Roman" w:cs="Times New Roman"/>
          <w:sz w:val="24"/>
          <w:szCs w:val="24"/>
          <w:lang w:val="en-JM" w:eastAsia="en-GB"/>
        </w:rPr>
        <w:t xml:space="preserve">Thwaites 2013, p.11 and </w:t>
      </w:r>
      <w:r w:rsidRPr="009F0E69">
        <w:rPr>
          <w:rFonts w:ascii="Times New Roman" w:eastAsia="Times New Roman" w:hAnsi="Times New Roman" w:cs="Times New Roman"/>
          <w:sz w:val="24"/>
          <w:szCs w:val="24"/>
          <w:lang w:val="en-JM" w:eastAsia="en-GB"/>
        </w:rPr>
        <w:t>V</w:t>
      </w:r>
      <w:r>
        <w:rPr>
          <w:rFonts w:ascii="Times New Roman" w:eastAsia="Times New Roman" w:hAnsi="Times New Roman" w:cs="Times New Roman"/>
          <w:sz w:val="24"/>
          <w:szCs w:val="24"/>
          <w:lang w:val="en-JM" w:eastAsia="en-GB"/>
        </w:rPr>
        <w:t>ision 2030 Jamaica</w:t>
      </w:r>
      <w:r w:rsidR="0087034D">
        <w:rPr>
          <w:rFonts w:ascii="Times New Roman" w:eastAsia="Times New Roman" w:hAnsi="Times New Roman" w:cs="Times New Roman"/>
          <w:sz w:val="24"/>
          <w:szCs w:val="24"/>
          <w:lang w:val="en-JM" w:eastAsia="en-GB"/>
        </w:rPr>
        <w:t xml:space="preserve"> (2009)</w:t>
      </w:r>
      <w:r>
        <w:rPr>
          <w:rFonts w:ascii="Times New Roman" w:eastAsia="Times New Roman" w:hAnsi="Times New Roman" w:cs="Times New Roman"/>
          <w:sz w:val="24"/>
          <w:szCs w:val="24"/>
          <w:lang w:val="en-JM" w:eastAsia="en-GB"/>
        </w:rPr>
        <w:t xml:space="preserve"> – Education S</w:t>
      </w:r>
      <w:r w:rsidRPr="009F0E69">
        <w:rPr>
          <w:rFonts w:ascii="Times New Roman" w:eastAsia="Times New Roman" w:hAnsi="Times New Roman" w:cs="Times New Roman"/>
          <w:sz w:val="24"/>
          <w:szCs w:val="24"/>
          <w:lang w:val="en-JM" w:eastAsia="en-GB"/>
        </w:rPr>
        <w:t>ector Plan p. 26)</w:t>
      </w:r>
      <w:r>
        <w:rPr>
          <w:rFonts w:ascii="Times New Roman" w:eastAsia="Times New Roman" w:hAnsi="Times New Roman" w:cs="Times New Roman"/>
          <w:sz w:val="24"/>
          <w:szCs w:val="24"/>
          <w:lang w:val="en-JM" w:eastAsia="en-GB"/>
        </w:rPr>
        <w:t xml:space="preserve">. </w:t>
      </w:r>
      <w:r w:rsidR="00643D87">
        <w:rPr>
          <w:rFonts w:ascii="Times New Roman" w:eastAsia="Times New Roman" w:hAnsi="Times New Roman" w:cs="Times New Roman"/>
          <w:sz w:val="24"/>
          <w:szCs w:val="24"/>
          <w:lang w:val="en-JM" w:eastAsia="en-GB"/>
        </w:rPr>
        <w:t>The three main types of LD</w:t>
      </w:r>
      <w:r w:rsidRPr="00897CE8">
        <w:rPr>
          <w:rFonts w:ascii="Times New Roman" w:eastAsia="Times New Roman" w:hAnsi="Times New Roman" w:cs="Times New Roman"/>
          <w:sz w:val="24"/>
          <w:szCs w:val="24"/>
          <w:lang w:val="en-JM" w:eastAsia="en-GB"/>
        </w:rPr>
        <w:t xml:space="preserve"> are considered to be dyslexia, dyscalculia and dysgraphia; these affect the academic areas of reading, math and writing respectively </w:t>
      </w:r>
      <w:r w:rsidRPr="00363EC3">
        <w:rPr>
          <w:rFonts w:ascii="Times New Roman" w:eastAsia="Times New Roman" w:hAnsi="Times New Roman" w:cs="Times New Roman"/>
          <w:sz w:val="24"/>
          <w:szCs w:val="24"/>
          <w:lang w:val="en-JM" w:eastAsia="en-GB"/>
        </w:rPr>
        <w:t>(The National Joint Com</w:t>
      </w:r>
      <w:r>
        <w:rPr>
          <w:rFonts w:ascii="Times New Roman" w:eastAsia="Times New Roman" w:hAnsi="Times New Roman" w:cs="Times New Roman"/>
          <w:sz w:val="24"/>
          <w:szCs w:val="24"/>
          <w:lang w:val="en-JM" w:eastAsia="en-GB"/>
        </w:rPr>
        <w:t>mittee on Learning Disabilities</w:t>
      </w:r>
      <w:r w:rsidRPr="00363EC3">
        <w:rPr>
          <w:rFonts w:ascii="Times New Roman" w:eastAsia="Times New Roman" w:hAnsi="Times New Roman" w:cs="Times New Roman"/>
          <w:sz w:val="24"/>
          <w:szCs w:val="24"/>
          <w:lang w:val="en-JM" w:eastAsia="en-GB"/>
        </w:rPr>
        <w:t xml:space="preserve"> </w:t>
      </w:r>
      <w:r>
        <w:rPr>
          <w:rFonts w:ascii="Times New Roman" w:eastAsia="Times New Roman" w:hAnsi="Times New Roman" w:cs="Times New Roman"/>
          <w:sz w:val="24"/>
          <w:szCs w:val="24"/>
          <w:lang w:val="en-JM" w:eastAsia="en-GB"/>
        </w:rPr>
        <w:t>(NJCLD) (</w:t>
      </w:r>
      <w:r w:rsidRPr="00363EC3">
        <w:rPr>
          <w:rFonts w:ascii="Times New Roman" w:eastAsia="Times New Roman" w:hAnsi="Times New Roman" w:cs="Times New Roman"/>
          <w:sz w:val="24"/>
          <w:szCs w:val="24"/>
          <w:lang w:val="en-JM" w:eastAsia="en-GB"/>
        </w:rPr>
        <w:t xml:space="preserve">2011). </w:t>
      </w:r>
    </w:p>
    <w:p w14:paraId="47BB5C20" w14:textId="77777777" w:rsidR="003D7534" w:rsidRDefault="003D7534" w:rsidP="003D7534">
      <w:pPr>
        <w:spacing w:after="0" w:line="360" w:lineRule="auto"/>
        <w:jc w:val="both"/>
        <w:rPr>
          <w:rFonts w:ascii="Times New Roman" w:eastAsia="Times New Roman" w:hAnsi="Times New Roman" w:cs="Times New Roman"/>
          <w:i/>
          <w:sz w:val="24"/>
          <w:szCs w:val="24"/>
          <w:lang w:val="en-JM" w:eastAsia="en-GB"/>
        </w:rPr>
      </w:pPr>
    </w:p>
    <w:p w14:paraId="79CA0F4A" w14:textId="77777777" w:rsidR="003D7534" w:rsidRPr="00B7593E" w:rsidRDefault="003D7534" w:rsidP="003D7534">
      <w:pPr>
        <w:spacing w:after="0" w:line="360" w:lineRule="auto"/>
        <w:jc w:val="both"/>
        <w:rPr>
          <w:rFonts w:ascii="Times New Roman" w:eastAsia="Times New Roman" w:hAnsi="Times New Roman" w:cs="Times New Roman"/>
          <w:i/>
          <w:sz w:val="24"/>
          <w:szCs w:val="24"/>
          <w:lang w:val="en-JM" w:eastAsia="en-GB"/>
        </w:rPr>
      </w:pPr>
      <w:r w:rsidRPr="00B7593E">
        <w:rPr>
          <w:rFonts w:ascii="Times New Roman" w:eastAsia="Times New Roman" w:hAnsi="Times New Roman" w:cs="Times New Roman"/>
          <w:i/>
          <w:sz w:val="24"/>
          <w:szCs w:val="24"/>
          <w:lang w:val="en-JM" w:eastAsia="en-GB"/>
        </w:rPr>
        <w:t>Dyslexia</w:t>
      </w:r>
    </w:p>
    <w:p w14:paraId="57B977A7" w14:textId="77777777" w:rsidR="00697A43" w:rsidRDefault="003D7534" w:rsidP="003D7534">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 xml:space="preserve">The </w:t>
      </w:r>
      <w:r w:rsidRPr="00897CE8">
        <w:rPr>
          <w:rFonts w:ascii="Times New Roman" w:eastAsia="Times New Roman" w:hAnsi="Times New Roman" w:cs="Times New Roman"/>
          <w:sz w:val="24"/>
          <w:szCs w:val="24"/>
          <w:lang w:val="en-JM" w:eastAsia="en-GB"/>
        </w:rPr>
        <w:t>majority of children with LD have dyslexia.</w:t>
      </w:r>
      <w:r>
        <w:rPr>
          <w:rFonts w:ascii="Times New Roman" w:eastAsia="Times New Roman" w:hAnsi="Times New Roman" w:cs="Times New Roman"/>
          <w:sz w:val="24"/>
          <w:szCs w:val="24"/>
          <w:lang w:val="en-JM" w:eastAsia="en-GB"/>
        </w:rPr>
        <w:t xml:space="preserve"> Dyslexia can be defined as a persistent difficulty in reading especially as it relates to word recognition, spelling and phonological awareness skills and has traditionally been described as a discrepancy between reading age and mental age (Tunmer and Greaney, 2010). LDA, Minnesota (2010) defines dyslexia as a “brain-based, often inherited disorder that impairs a person’s ability to read”. Most students with dyslexia are not identified until after they have been receiving reading instruction for some time</w:t>
      </w:r>
      <w:r w:rsidR="00AE5974">
        <w:rPr>
          <w:rFonts w:ascii="Times New Roman" w:eastAsia="Times New Roman" w:hAnsi="Times New Roman" w:cs="Times New Roman"/>
          <w:sz w:val="24"/>
          <w:szCs w:val="24"/>
          <w:lang w:val="en-JM" w:eastAsia="en-GB"/>
        </w:rPr>
        <w:t xml:space="preserve"> (Tunmer and Greaney 2010, p.231)</w:t>
      </w:r>
      <w:r>
        <w:rPr>
          <w:rFonts w:ascii="Times New Roman" w:eastAsia="Times New Roman" w:hAnsi="Times New Roman" w:cs="Times New Roman"/>
          <w:sz w:val="24"/>
          <w:szCs w:val="24"/>
          <w:lang w:val="en-JM" w:eastAsia="en-GB"/>
        </w:rPr>
        <w:t xml:space="preserve">. Identification at this stage can contribute to the </w:t>
      </w:r>
      <w:r w:rsidRPr="00BD3A3A">
        <w:rPr>
          <w:rFonts w:ascii="Times New Roman" w:eastAsia="Times New Roman" w:hAnsi="Times New Roman" w:cs="Times New Roman"/>
          <w:i/>
          <w:sz w:val="24"/>
          <w:szCs w:val="24"/>
          <w:lang w:val="en-JM" w:eastAsia="en-GB"/>
        </w:rPr>
        <w:t xml:space="preserve">Matthew </w:t>
      </w:r>
      <w:r w:rsidRPr="00BD3A3A">
        <w:rPr>
          <w:rFonts w:ascii="Times New Roman" w:eastAsia="Times New Roman" w:hAnsi="Times New Roman" w:cs="Times New Roman"/>
          <w:i/>
          <w:sz w:val="24"/>
          <w:szCs w:val="24"/>
          <w:lang w:val="en-JM" w:eastAsia="en-GB"/>
        </w:rPr>
        <w:lastRenderedPageBreak/>
        <w:t>effect</w:t>
      </w:r>
      <w:r w:rsidR="004D6A00">
        <w:rPr>
          <w:rFonts w:ascii="Times New Roman" w:eastAsia="Times New Roman" w:hAnsi="Times New Roman" w:cs="Times New Roman"/>
          <w:sz w:val="24"/>
          <w:szCs w:val="24"/>
          <w:lang w:val="en-JM" w:eastAsia="en-GB"/>
        </w:rPr>
        <w:t>, a term related to the concept of accumulative advantage</w:t>
      </w:r>
      <w:r w:rsidR="00040941">
        <w:rPr>
          <w:rFonts w:ascii="Times New Roman" w:eastAsia="Times New Roman" w:hAnsi="Times New Roman" w:cs="Times New Roman"/>
          <w:sz w:val="24"/>
          <w:szCs w:val="24"/>
          <w:lang w:val="en-JM" w:eastAsia="en-GB"/>
        </w:rPr>
        <w:t>,</w:t>
      </w:r>
      <w:r w:rsidR="004D6A00">
        <w:rPr>
          <w:rFonts w:ascii="Times New Roman" w:eastAsia="Times New Roman" w:hAnsi="Times New Roman" w:cs="Times New Roman"/>
          <w:sz w:val="24"/>
          <w:szCs w:val="24"/>
          <w:lang w:val="en-JM" w:eastAsia="en-GB"/>
        </w:rPr>
        <w:t xml:space="preserve"> </w:t>
      </w:r>
      <w:r>
        <w:rPr>
          <w:rFonts w:ascii="Times New Roman" w:eastAsia="Times New Roman" w:hAnsi="Times New Roman" w:cs="Times New Roman"/>
          <w:sz w:val="24"/>
          <w:szCs w:val="24"/>
          <w:lang w:val="en-JM" w:eastAsia="en-GB"/>
        </w:rPr>
        <w:t>as the child by then has become accustomed to failure and has likely develop</w:t>
      </w:r>
      <w:r w:rsidR="00697A43">
        <w:rPr>
          <w:rFonts w:ascii="Times New Roman" w:eastAsia="Times New Roman" w:hAnsi="Times New Roman" w:cs="Times New Roman"/>
          <w:sz w:val="24"/>
          <w:szCs w:val="24"/>
          <w:lang w:val="en-JM" w:eastAsia="en-GB"/>
        </w:rPr>
        <w:t>ed a strong dislike for reading. This results</w:t>
      </w:r>
      <w:r>
        <w:rPr>
          <w:rFonts w:ascii="Times New Roman" w:eastAsia="Times New Roman" w:hAnsi="Times New Roman" w:cs="Times New Roman"/>
          <w:sz w:val="24"/>
          <w:szCs w:val="24"/>
          <w:lang w:val="en-JM" w:eastAsia="en-GB"/>
        </w:rPr>
        <w:t xml:space="preserve"> in reduced engagement in reading and reduced rates of academic success. </w:t>
      </w:r>
    </w:p>
    <w:p w14:paraId="01301F8F" w14:textId="77777777" w:rsidR="00697A43" w:rsidRDefault="00697A43" w:rsidP="003D7534">
      <w:pPr>
        <w:spacing w:after="0" w:line="360" w:lineRule="auto"/>
        <w:jc w:val="both"/>
        <w:rPr>
          <w:rFonts w:ascii="Times New Roman" w:eastAsia="Times New Roman" w:hAnsi="Times New Roman" w:cs="Times New Roman"/>
          <w:sz w:val="24"/>
          <w:szCs w:val="24"/>
          <w:lang w:val="en-JM" w:eastAsia="en-GB"/>
        </w:rPr>
      </w:pPr>
    </w:p>
    <w:p w14:paraId="2E3754EB" w14:textId="77777777" w:rsidR="003D7534" w:rsidRDefault="003D7534" w:rsidP="003D7534">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 xml:space="preserve">For many students with dyslexia repeated failure leads to the development of negative self-perceptions of their ability (Tunmer and Greaney 2010, p.231). These authors posit that dyslexia is </w:t>
      </w:r>
      <w:r w:rsidR="00040941">
        <w:rPr>
          <w:rFonts w:ascii="Times New Roman" w:eastAsia="Times New Roman" w:hAnsi="Times New Roman" w:cs="Times New Roman"/>
          <w:sz w:val="24"/>
          <w:szCs w:val="24"/>
          <w:lang w:val="en-JM" w:eastAsia="en-GB"/>
        </w:rPr>
        <w:t xml:space="preserve">a </w:t>
      </w:r>
      <w:r>
        <w:rPr>
          <w:rFonts w:ascii="Times New Roman" w:eastAsia="Times New Roman" w:hAnsi="Times New Roman" w:cs="Times New Roman"/>
          <w:sz w:val="24"/>
          <w:szCs w:val="24"/>
          <w:lang w:val="en-JM" w:eastAsia="en-GB"/>
        </w:rPr>
        <w:t>learning difficulty that persists regardless of exposure to quality instruction and results from serious impairment in phonological processing skills (p.239). They argue students with dyslexia need more intensive instruction for longer periods of time. Perhaps the most thorough definition of dyslexia is provided by the International Dyslexia Association (IDA) (2002):</w:t>
      </w:r>
    </w:p>
    <w:p w14:paraId="1BC1760B" w14:textId="77777777" w:rsidR="00697A43" w:rsidRDefault="00697A43" w:rsidP="003D7534">
      <w:pPr>
        <w:spacing w:after="0" w:line="360" w:lineRule="auto"/>
        <w:jc w:val="both"/>
        <w:rPr>
          <w:rFonts w:ascii="Times New Roman" w:eastAsia="Times New Roman" w:hAnsi="Times New Roman" w:cs="Times New Roman"/>
          <w:sz w:val="24"/>
          <w:szCs w:val="24"/>
          <w:lang w:val="en-JM" w:eastAsia="en-GB"/>
        </w:rPr>
      </w:pPr>
    </w:p>
    <w:p w14:paraId="67DA4B97" w14:textId="77777777" w:rsidR="003D7534" w:rsidRDefault="003D7534" w:rsidP="003D7534">
      <w:pPr>
        <w:spacing w:after="0" w:line="360" w:lineRule="auto"/>
        <w:ind w:left="720"/>
        <w:jc w:val="both"/>
        <w:rPr>
          <w:rFonts w:ascii="Times New Roman" w:eastAsia="Times New Roman" w:hAnsi="Times New Roman" w:cs="Times New Roman"/>
          <w:lang w:val="en-JM" w:eastAsia="en-GB"/>
        </w:rPr>
      </w:pPr>
      <w:r>
        <w:rPr>
          <w:rFonts w:ascii="Times New Roman" w:eastAsia="Times New Roman" w:hAnsi="Times New Roman" w:cs="Times New Roman"/>
          <w:lang w:val="en-JM" w:eastAsia="en-GB"/>
        </w:rPr>
        <w:t>Dyslexia is a specific learning disability that is neurological in origin. It is characterized by difficulties with accurate and/or fluent word recognition and by poor spelling and decoding abilities. These difficulties typically result from a deficit in the phonological component of language that is often unexpected in relation to other cognitive abilities and the provision of effective classroom instruction. Secondary consequences may include problems in reading comprehension and reduced reading experience that can impede growth of vocabulary and background knowledge. (The International Dyslexia Association, 2002)</w:t>
      </w:r>
    </w:p>
    <w:p w14:paraId="3C92BBE8" w14:textId="77777777" w:rsidR="003D7534" w:rsidRDefault="003D7534" w:rsidP="003D7534">
      <w:pPr>
        <w:spacing w:after="0" w:line="360" w:lineRule="auto"/>
        <w:jc w:val="both"/>
        <w:rPr>
          <w:rFonts w:ascii="Times New Roman" w:eastAsia="Times New Roman" w:hAnsi="Times New Roman" w:cs="Times New Roman"/>
          <w:lang w:val="en-JM" w:eastAsia="en-GB"/>
        </w:rPr>
      </w:pPr>
    </w:p>
    <w:p w14:paraId="643F7F8E" w14:textId="77777777" w:rsidR="00F36392" w:rsidRPr="00331B2F" w:rsidRDefault="002E7675" w:rsidP="003D7534">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During the 1970s and 1980</w:t>
      </w:r>
      <w:r w:rsidR="003D7534" w:rsidRPr="00331B2F">
        <w:rPr>
          <w:rFonts w:ascii="Times New Roman" w:eastAsia="Times New Roman" w:hAnsi="Times New Roman" w:cs="Times New Roman"/>
          <w:sz w:val="24"/>
          <w:szCs w:val="24"/>
          <w:lang w:val="en-JM" w:eastAsia="en-GB"/>
        </w:rPr>
        <w:t>s it was widely believed that dyslexia was the result of a visual processing problems (Büttner and Hasselhorn, 2011); that words jump around on the page creating reading difficulties. Recent studies have contradicted this argument as the role phonological awareness plays in reading became more clearly understood. Büttner and Hasselhorn (2011) argue “reading disabilities are not caused by visual processing problems but by cognitive deficits in phonological coding, auditory processing and semantic and syntactic skills” (p.79). Uhry (1999) posit children with dyslexia have poor phonological awareness and other phonological processing skills such as difficulty with rapid serial naming, verbal short-term memory and articulation speed</w:t>
      </w:r>
      <w:r w:rsidR="0042053F">
        <w:rPr>
          <w:rFonts w:ascii="Times New Roman" w:eastAsia="Times New Roman" w:hAnsi="Times New Roman" w:cs="Times New Roman"/>
          <w:sz w:val="24"/>
          <w:szCs w:val="24"/>
          <w:lang w:val="en-JM" w:eastAsia="en-GB"/>
        </w:rPr>
        <w:t xml:space="preserve"> (pp</w:t>
      </w:r>
      <w:r w:rsidR="003D7534" w:rsidRPr="00331B2F">
        <w:rPr>
          <w:rFonts w:ascii="Times New Roman" w:eastAsia="Times New Roman" w:hAnsi="Times New Roman" w:cs="Times New Roman"/>
          <w:sz w:val="24"/>
          <w:szCs w:val="24"/>
          <w:lang w:val="en-JM" w:eastAsia="en-GB"/>
        </w:rPr>
        <w:t>.</w:t>
      </w:r>
      <w:r w:rsidR="0042053F">
        <w:rPr>
          <w:rFonts w:ascii="Times New Roman" w:eastAsia="Times New Roman" w:hAnsi="Times New Roman" w:cs="Times New Roman"/>
          <w:sz w:val="24"/>
          <w:szCs w:val="24"/>
          <w:lang w:val="en-JM" w:eastAsia="en-GB"/>
        </w:rPr>
        <w:t>66-67).</w:t>
      </w:r>
      <w:r w:rsidR="003D7534" w:rsidRPr="00331B2F">
        <w:rPr>
          <w:rFonts w:ascii="Times New Roman" w:eastAsia="Times New Roman" w:hAnsi="Times New Roman" w:cs="Times New Roman"/>
          <w:sz w:val="24"/>
          <w:szCs w:val="24"/>
          <w:lang w:val="en-JM" w:eastAsia="en-GB"/>
        </w:rPr>
        <w:t xml:space="preserve"> Dyslexia is a specific language disability and as such is neurologica</w:t>
      </w:r>
      <w:r w:rsidR="00AB0702">
        <w:rPr>
          <w:rFonts w:ascii="Times New Roman" w:eastAsia="Times New Roman" w:hAnsi="Times New Roman" w:cs="Times New Roman"/>
          <w:sz w:val="24"/>
          <w:szCs w:val="24"/>
          <w:lang w:val="en-JM" w:eastAsia="en-GB"/>
        </w:rPr>
        <w:t>l in nature and language based. T</w:t>
      </w:r>
      <w:r w:rsidR="003D7534" w:rsidRPr="00331B2F">
        <w:rPr>
          <w:rFonts w:ascii="Times New Roman" w:eastAsia="Times New Roman" w:hAnsi="Times New Roman" w:cs="Times New Roman"/>
          <w:sz w:val="24"/>
          <w:szCs w:val="24"/>
          <w:lang w:val="en-JM" w:eastAsia="en-GB"/>
        </w:rPr>
        <w:t>hese two factors affect how words are perc</w:t>
      </w:r>
      <w:r w:rsidR="00B31686">
        <w:rPr>
          <w:rFonts w:ascii="Times New Roman" w:eastAsia="Times New Roman" w:hAnsi="Times New Roman" w:cs="Times New Roman"/>
          <w:sz w:val="24"/>
          <w:szCs w:val="24"/>
          <w:lang w:val="en-JM" w:eastAsia="en-GB"/>
        </w:rPr>
        <w:t>eived by a person with dyslexia. T</w:t>
      </w:r>
      <w:r w:rsidR="003D7534" w:rsidRPr="00331B2F">
        <w:rPr>
          <w:rFonts w:ascii="Times New Roman" w:eastAsia="Times New Roman" w:hAnsi="Times New Roman" w:cs="Times New Roman"/>
          <w:sz w:val="24"/>
          <w:szCs w:val="24"/>
          <w:lang w:val="en-JM" w:eastAsia="en-GB"/>
        </w:rPr>
        <w:t xml:space="preserve">he problem lies with auditory processing and memory rather than with visual acuity, so learners have difficulty remembering words not because of faulty vision but because of problems with processing and remembering at the phoneme level. </w:t>
      </w:r>
    </w:p>
    <w:p w14:paraId="730D6757" w14:textId="77777777" w:rsidR="006904DF" w:rsidRDefault="006904DF" w:rsidP="003D7534">
      <w:pPr>
        <w:spacing w:after="0" w:line="360" w:lineRule="auto"/>
        <w:jc w:val="both"/>
        <w:rPr>
          <w:rFonts w:ascii="Times New Roman" w:eastAsia="Times New Roman" w:hAnsi="Times New Roman" w:cs="Times New Roman"/>
          <w:lang w:val="en-JM" w:eastAsia="en-GB"/>
        </w:rPr>
      </w:pPr>
    </w:p>
    <w:p w14:paraId="64425F00" w14:textId="77777777" w:rsidR="003D7534" w:rsidRPr="00B7593E" w:rsidRDefault="003D7534" w:rsidP="003D7534">
      <w:pPr>
        <w:spacing w:after="0" w:line="360" w:lineRule="auto"/>
        <w:jc w:val="both"/>
        <w:rPr>
          <w:rFonts w:ascii="Times New Roman" w:eastAsia="Times New Roman" w:hAnsi="Times New Roman" w:cs="Times New Roman"/>
          <w:i/>
          <w:sz w:val="24"/>
          <w:szCs w:val="24"/>
          <w:lang w:val="en-JM" w:eastAsia="en-GB"/>
        </w:rPr>
      </w:pPr>
      <w:r w:rsidRPr="00B7593E">
        <w:rPr>
          <w:rFonts w:ascii="Times New Roman" w:eastAsia="Times New Roman" w:hAnsi="Times New Roman" w:cs="Times New Roman"/>
          <w:i/>
          <w:sz w:val="24"/>
          <w:szCs w:val="24"/>
          <w:lang w:val="en-JM" w:eastAsia="en-GB"/>
        </w:rPr>
        <w:t>Dyscalculia</w:t>
      </w:r>
    </w:p>
    <w:p w14:paraId="61438081" w14:textId="77777777" w:rsidR="003D7534" w:rsidRDefault="003D7534" w:rsidP="003D7534">
      <w:pPr>
        <w:spacing w:after="0" w:line="360" w:lineRule="auto"/>
        <w:jc w:val="both"/>
        <w:rPr>
          <w:rFonts w:ascii="Times New Roman" w:eastAsia="Times New Roman" w:hAnsi="Times New Roman" w:cs="Times New Roman"/>
          <w:sz w:val="24"/>
          <w:szCs w:val="24"/>
          <w:lang w:val="en-JM" w:eastAsia="en-GB"/>
        </w:rPr>
      </w:pPr>
      <w:r w:rsidRPr="00B86E2F">
        <w:rPr>
          <w:rFonts w:ascii="Times New Roman" w:eastAsia="Times New Roman" w:hAnsi="Times New Roman" w:cs="Times New Roman"/>
          <w:sz w:val="24"/>
          <w:szCs w:val="24"/>
          <w:lang w:val="en-JM" w:eastAsia="en-GB"/>
        </w:rPr>
        <w:lastRenderedPageBreak/>
        <w:t>Dyscalculia is a learning disability that is characterized by difficulties in learning mathematics in individuals with average or above average intelligence. Michaelson (2007) defines dyscalculia as “a debilitating disorder that affects a person’s ability to conceptualize the operations and processes of fundamental mathematics” (p.21). Dyscalculia is also defined as a neurologically based disorder of mathematical abilities (Wadlington and Wadlington, 2008) and affects at least 6% of the sch</w:t>
      </w:r>
      <w:r w:rsidR="008221ED">
        <w:rPr>
          <w:rFonts w:ascii="Times New Roman" w:eastAsia="Times New Roman" w:hAnsi="Times New Roman" w:cs="Times New Roman"/>
          <w:sz w:val="24"/>
          <w:szCs w:val="24"/>
          <w:lang w:val="en-JM" w:eastAsia="en-GB"/>
        </w:rPr>
        <w:t>ool-age population (Wadlington and</w:t>
      </w:r>
      <w:r w:rsidRPr="00B86E2F">
        <w:rPr>
          <w:rFonts w:ascii="Times New Roman" w:eastAsia="Times New Roman" w:hAnsi="Times New Roman" w:cs="Times New Roman"/>
          <w:sz w:val="24"/>
          <w:szCs w:val="24"/>
          <w:lang w:val="en-JM" w:eastAsia="en-GB"/>
        </w:rPr>
        <w:t xml:space="preserve"> Wadlington, 2008; Michaelson, 2007; and LDA, Minnesota, 2005). There is also some evidence that dyscalculia like dyslexia is hereditary as it is often found among siblings and other family members. In a study done by Shalev, </w:t>
      </w:r>
      <w:r w:rsidRPr="008221ED">
        <w:rPr>
          <w:rFonts w:ascii="Times New Roman" w:eastAsia="Times New Roman" w:hAnsi="Times New Roman" w:cs="Times New Roman"/>
          <w:i/>
          <w:sz w:val="24"/>
          <w:szCs w:val="24"/>
          <w:lang w:val="en-JM" w:eastAsia="en-GB"/>
        </w:rPr>
        <w:t>et al.,</w:t>
      </w:r>
      <w:r w:rsidRPr="00B86E2F">
        <w:rPr>
          <w:rFonts w:ascii="Times New Roman" w:eastAsia="Times New Roman" w:hAnsi="Times New Roman" w:cs="Times New Roman"/>
          <w:sz w:val="24"/>
          <w:szCs w:val="24"/>
          <w:lang w:val="en-JM" w:eastAsia="en-GB"/>
        </w:rPr>
        <w:t xml:space="preserve"> (2001) the majority of families with children with dyscalculia had at least one other family member with the disorder and their findings suggested a prevalence rate that was almost ten times higher than</w:t>
      </w:r>
      <w:r w:rsidR="00D479FF">
        <w:rPr>
          <w:rFonts w:ascii="Times New Roman" w:eastAsia="Times New Roman" w:hAnsi="Times New Roman" w:cs="Times New Roman"/>
          <w:sz w:val="24"/>
          <w:szCs w:val="24"/>
          <w:lang w:val="en-JM" w:eastAsia="en-GB"/>
        </w:rPr>
        <w:t xml:space="preserve"> the general population (p. 62).</w:t>
      </w:r>
    </w:p>
    <w:p w14:paraId="75A5B837" w14:textId="77777777" w:rsidR="003671AB" w:rsidRPr="00B86E2F" w:rsidRDefault="003671AB" w:rsidP="003D7534">
      <w:pPr>
        <w:spacing w:after="0" w:line="360" w:lineRule="auto"/>
        <w:jc w:val="both"/>
        <w:rPr>
          <w:rFonts w:ascii="Times New Roman" w:eastAsia="Times New Roman" w:hAnsi="Times New Roman" w:cs="Times New Roman"/>
          <w:color w:val="FFC000"/>
          <w:sz w:val="24"/>
          <w:szCs w:val="24"/>
          <w:lang w:val="en-JM" w:eastAsia="en-GB"/>
        </w:rPr>
      </w:pPr>
    </w:p>
    <w:p w14:paraId="719910A3" w14:textId="77777777" w:rsidR="003671AB" w:rsidRDefault="003D7534" w:rsidP="003D7534">
      <w:pPr>
        <w:spacing w:after="0" w:line="360" w:lineRule="auto"/>
        <w:jc w:val="both"/>
        <w:rPr>
          <w:rFonts w:ascii="Times New Roman" w:eastAsia="Times New Roman" w:hAnsi="Times New Roman" w:cs="Times New Roman"/>
          <w:sz w:val="24"/>
          <w:szCs w:val="24"/>
          <w:lang w:val="en-JM" w:eastAsia="en-GB"/>
        </w:rPr>
      </w:pPr>
      <w:r w:rsidRPr="00B86E2F">
        <w:rPr>
          <w:rFonts w:ascii="Times New Roman" w:eastAsia="Times New Roman" w:hAnsi="Times New Roman" w:cs="Times New Roman"/>
          <w:sz w:val="24"/>
          <w:szCs w:val="24"/>
          <w:lang w:val="en-JM" w:eastAsia="en-GB"/>
        </w:rPr>
        <w:t>For the past four decades</w:t>
      </w:r>
      <w:r w:rsidR="003671AB">
        <w:rPr>
          <w:rFonts w:ascii="Times New Roman" w:eastAsia="Times New Roman" w:hAnsi="Times New Roman" w:cs="Times New Roman"/>
          <w:sz w:val="24"/>
          <w:szCs w:val="24"/>
          <w:lang w:val="en-JM" w:eastAsia="en-GB"/>
        </w:rPr>
        <w:t>,</w:t>
      </w:r>
      <w:r w:rsidRPr="00B86E2F">
        <w:rPr>
          <w:rFonts w:ascii="Times New Roman" w:eastAsia="Times New Roman" w:hAnsi="Times New Roman" w:cs="Times New Roman"/>
          <w:sz w:val="24"/>
          <w:szCs w:val="24"/>
          <w:lang w:val="en-JM" w:eastAsia="en-GB"/>
        </w:rPr>
        <w:t xml:space="preserve"> researchers have been dissecting dyscalculia into categories in an attempt to understand how this complex disability works</w:t>
      </w:r>
      <w:r w:rsidR="003671AB">
        <w:rPr>
          <w:rFonts w:ascii="Times New Roman" w:eastAsia="Times New Roman" w:hAnsi="Times New Roman" w:cs="Times New Roman"/>
          <w:sz w:val="24"/>
          <w:szCs w:val="24"/>
          <w:lang w:val="en-JM" w:eastAsia="en-GB"/>
        </w:rPr>
        <w:t>.</w:t>
      </w:r>
      <w:r w:rsidRPr="00B86E2F">
        <w:rPr>
          <w:rFonts w:ascii="Times New Roman" w:eastAsia="Times New Roman" w:hAnsi="Times New Roman" w:cs="Times New Roman"/>
          <w:sz w:val="24"/>
          <w:szCs w:val="24"/>
          <w:lang w:val="en-JM" w:eastAsia="en-GB"/>
        </w:rPr>
        <w:t xml:space="preserve"> Wadlington and Wadlington (2008) present their understanding of dyscalculia by arguing that dyscalculia can be divided into three subtypes. These subtypes are characterized by memory problems related to semantic memory, procedural memory and visuospatial memory (Wadlington and Wadlington, 2008). These authors argue that problems with semantic memory result in difficulty in retrieving arithmetic facts, difficulty with procedural memory results in problems understanding and following procedures and visuospatial difficulties create problems in understanding spatial representation of numerical information (p. 3). These behaviours are common characteristic of individuals who have dyscalculia.</w:t>
      </w:r>
    </w:p>
    <w:p w14:paraId="18202465" w14:textId="77777777" w:rsidR="003671AB" w:rsidRDefault="003671AB" w:rsidP="003D7534">
      <w:pPr>
        <w:spacing w:after="0" w:line="360" w:lineRule="auto"/>
        <w:jc w:val="both"/>
        <w:rPr>
          <w:rFonts w:ascii="Times New Roman" w:eastAsia="Times New Roman" w:hAnsi="Times New Roman" w:cs="Times New Roman"/>
          <w:sz w:val="24"/>
          <w:szCs w:val="24"/>
          <w:lang w:val="en-JM" w:eastAsia="en-GB"/>
        </w:rPr>
      </w:pPr>
    </w:p>
    <w:p w14:paraId="2420EED1" w14:textId="77777777" w:rsidR="003D7534" w:rsidRDefault="003D7534" w:rsidP="003671AB">
      <w:pPr>
        <w:spacing w:after="0" w:line="360" w:lineRule="auto"/>
        <w:jc w:val="both"/>
        <w:rPr>
          <w:rFonts w:ascii="Times New Roman" w:eastAsia="Times New Roman" w:hAnsi="Times New Roman" w:cs="Times New Roman"/>
          <w:sz w:val="24"/>
          <w:szCs w:val="24"/>
          <w:lang w:val="en-JM" w:eastAsia="en-GB"/>
        </w:rPr>
      </w:pPr>
      <w:r w:rsidRPr="00B86E2F">
        <w:rPr>
          <w:rFonts w:ascii="Times New Roman" w:eastAsia="Times New Roman" w:hAnsi="Times New Roman" w:cs="Times New Roman"/>
          <w:sz w:val="24"/>
          <w:szCs w:val="24"/>
          <w:lang w:val="en-JM" w:eastAsia="en-GB"/>
        </w:rPr>
        <w:t xml:space="preserve"> Research shows that mathematical problems can also be caused by other factors such as math anxiety, lack of motivation and poor instruction (Wadlington and Wadlington, 2008 and  Hughes and Kolstad, 1994) making it difficult to identify and treat children who have dyscalculia. It could be argued that these factors may also contribute to dyscalculia receiving less attention than language based disorders such as dyslexia as mathematical difficulties may be attributed to lack of effort, math phobia, or ineffective pedagogy (Hughes and Kolstad, 1994). </w:t>
      </w:r>
    </w:p>
    <w:p w14:paraId="1E767D47" w14:textId="77777777" w:rsidR="003D7534" w:rsidRPr="00F31482" w:rsidRDefault="003D7534" w:rsidP="003671AB">
      <w:pPr>
        <w:spacing w:after="0" w:line="360" w:lineRule="auto"/>
        <w:jc w:val="both"/>
        <w:rPr>
          <w:rFonts w:ascii="Times New Roman" w:eastAsia="Times New Roman" w:hAnsi="Times New Roman" w:cs="Times New Roman"/>
          <w:lang w:val="en-JM" w:eastAsia="en-GB"/>
        </w:rPr>
      </w:pPr>
    </w:p>
    <w:p w14:paraId="42B0CCDB" w14:textId="77777777" w:rsidR="003D7534" w:rsidRDefault="003D7534" w:rsidP="003671AB">
      <w:pPr>
        <w:spacing w:after="0" w:line="360" w:lineRule="auto"/>
        <w:jc w:val="both"/>
        <w:rPr>
          <w:rFonts w:ascii="Times New Roman" w:eastAsia="Times New Roman" w:hAnsi="Times New Roman" w:cs="Times New Roman"/>
          <w:i/>
          <w:sz w:val="24"/>
          <w:szCs w:val="24"/>
          <w:lang w:val="en-JM" w:eastAsia="en-GB"/>
        </w:rPr>
      </w:pPr>
      <w:r w:rsidRPr="00B7593E">
        <w:rPr>
          <w:rFonts w:ascii="Times New Roman" w:eastAsia="Times New Roman" w:hAnsi="Times New Roman" w:cs="Times New Roman"/>
          <w:i/>
          <w:sz w:val="24"/>
          <w:szCs w:val="24"/>
          <w:lang w:val="en-JM" w:eastAsia="en-GB"/>
        </w:rPr>
        <w:t>Dysgraphia</w:t>
      </w:r>
    </w:p>
    <w:p w14:paraId="13AFD304" w14:textId="77777777" w:rsidR="003671AB" w:rsidRDefault="003D7534" w:rsidP="003671AB">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Dysgraphia is a writing disorder seen in children of at least average intelligence and has no distinct neurological cause (Hamstra- Bletz and</w:t>
      </w:r>
      <w:r w:rsidRPr="003546FA">
        <w:rPr>
          <w:rFonts w:ascii="Times New Roman" w:hAnsi="Times New Roman" w:cs="Times New Roman"/>
          <w:sz w:val="24"/>
          <w:szCs w:val="24"/>
        </w:rPr>
        <w:t xml:space="preserve"> </w:t>
      </w:r>
      <w:r>
        <w:rPr>
          <w:rFonts w:ascii="Times New Roman" w:hAnsi="Times New Roman" w:cs="Times New Roman"/>
          <w:sz w:val="24"/>
          <w:szCs w:val="24"/>
        </w:rPr>
        <w:t>Blӧte</w:t>
      </w:r>
      <w:r>
        <w:rPr>
          <w:rFonts w:ascii="Times New Roman" w:eastAsia="Times New Roman" w:hAnsi="Times New Roman" w:cs="Times New Roman"/>
          <w:sz w:val="24"/>
          <w:szCs w:val="24"/>
          <w:lang w:val="en-JM" w:eastAsia="en-GB"/>
        </w:rPr>
        <w:t>, 1993)</w:t>
      </w:r>
      <w:r w:rsidR="003671AB">
        <w:rPr>
          <w:rFonts w:ascii="Times New Roman" w:eastAsia="Times New Roman" w:hAnsi="Times New Roman" w:cs="Times New Roman"/>
          <w:sz w:val="24"/>
          <w:szCs w:val="24"/>
          <w:lang w:val="en-JM" w:eastAsia="en-GB"/>
        </w:rPr>
        <w:t>. I</w:t>
      </w:r>
      <w:r>
        <w:rPr>
          <w:rFonts w:ascii="Times New Roman" w:eastAsia="Times New Roman" w:hAnsi="Times New Roman" w:cs="Times New Roman"/>
          <w:sz w:val="24"/>
          <w:szCs w:val="24"/>
          <w:lang w:val="en-JM" w:eastAsia="en-GB"/>
        </w:rPr>
        <w:t>t is characterized by illegible handwriting, poor letter formation, irregular word spacing, slow rate of writing</w:t>
      </w:r>
      <w:r w:rsidR="001C7856">
        <w:rPr>
          <w:rFonts w:ascii="Times New Roman" w:eastAsia="Times New Roman" w:hAnsi="Times New Roman" w:cs="Times New Roman"/>
          <w:sz w:val="24"/>
          <w:szCs w:val="24"/>
          <w:lang w:val="en-JM" w:eastAsia="en-GB"/>
        </w:rPr>
        <w:t>,</w:t>
      </w:r>
      <w:r>
        <w:rPr>
          <w:rFonts w:ascii="Times New Roman" w:eastAsia="Times New Roman" w:hAnsi="Times New Roman" w:cs="Times New Roman"/>
          <w:sz w:val="24"/>
          <w:szCs w:val="24"/>
          <w:lang w:val="en-JM" w:eastAsia="en-GB"/>
        </w:rPr>
        <w:t xml:space="preserve"> and incorrect grammar or word use (LDA Minnes</w:t>
      </w:r>
      <w:r w:rsidR="0093143A">
        <w:rPr>
          <w:rFonts w:ascii="Times New Roman" w:eastAsia="Times New Roman" w:hAnsi="Times New Roman" w:cs="Times New Roman"/>
          <w:sz w:val="24"/>
          <w:szCs w:val="24"/>
          <w:lang w:val="en-JM" w:eastAsia="en-GB"/>
        </w:rPr>
        <w:t>o</w:t>
      </w:r>
      <w:r>
        <w:rPr>
          <w:rFonts w:ascii="Times New Roman" w:eastAsia="Times New Roman" w:hAnsi="Times New Roman" w:cs="Times New Roman"/>
          <w:sz w:val="24"/>
          <w:szCs w:val="24"/>
          <w:lang w:val="en-JM" w:eastAsia="en-GB"/>
        </w:rPr>
        <w:t xml:space="preserve">ta, 2005). Dysgraphia has also been described as having </w:t>
      </w:r>
      <w:r>
        <w:rPr>
          <w:rFonts w:ascii="Times New Roman" w:eastAsia="Times New Roman" w:hAnsi="Times New Roman" w:cs="Times New Roman"/>
          <w:sz w:val="24"/>
          <w:szCs w:val="24"/>
          <w:lang w:val="en-JM" w:eastAsia="en-GB"/>
        </w:rPr>
        <w:lastRenderedPageBreak/>
        <w:t xml:space="preserve">difficulty in “automatically remembering and mastering the sequence of muscle motor movements needed in writing” (Wagmeister and Shifrin 2000, p. 45). </w:t>
      </w:r>
    </w:p>
    <w:p w14:paraId="5B3EF1AE" w14:textId="77777777" w:rsidR="003671AB" w:rsidRDefault="003671AB" w:rsidP="003671AB">
      <w:pPr>
        <w:spacing w:after="0" w:line="360" w:lineRule="auto"/>
        <w:jc w:val="both"/>
        <w:rPr>
          <w:rFonts w:ascii="Times New Roman" w:eastAsia="Times New Roman" w:hAnsi="Times New Roman" w:cs="Times New Roman"/>
          <w:sz w:val="24"/>
          <w:szCs w:val="24"/>
          <w:lang w:val="en-JM" w:eastAsia="en-GB"/>
        </w:rPr>
      </w:pPr>
    </w:p>
    <w:p w14:paraId="18CA8704" w14:textId="77777777" w:rsidR="003671AB" w:rsidRDefault="003D7534" w:rsidP="003671AB">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Writing is a complex skill and individuals with dysgraphia have problems not only with the physical task of writing but also with spelling words and constructing, sequencing, organizing and expressing ideas in writing (LDA Minnesota, 2005). Children with dysgraphia are likely to experience academic challenges related to their writing difficulties and may experience frustration, loss of motivation, low self-es</w:t>
      </w:r>
      <w:r w:rsidR="006904DF">
        <w:rPr>
          <w:rFonts w:ascii="Times New Roman" w:eastAsia="Times New Roman" w:hAnsi="Times New Roman" w:cs="Times New Roman"/>
          <w:sz w:val="24"/>
          <w:szCs w:val="24"/>
          <w:lang w:val="en-JM" w:eastAsia="en-GB"/>
        </w:rPr>
        <w:t>teem, challenges to their self-</w:t>
      </w:r>
      <w:r>
        <w:rPr>
          <w:rFonts w:ascii="Times New Roman" w:eastAsia="Times New Roman" w:hAnsi="Times New Roman" w:cs="Times New Roman"/>
          <w:sz w:val="24"/>
          <w:szCs w:val="24"/>
          <w:lang w:val="en-JM" w:eastAsia="en-GB"/>
        </w:rPr>
        <w:t>confidence and over time</w:t>
      </w:r>
      <w:r w:rsidR="003671AB">
        <w:rPr>
          <w:rFonts w:ascii="Times New Roman" w:eastAsia="Times New Roman" w:hAnsi="Times New Roman" w:cs="Times New Roman"/>
          <w:sz w:val="24"/>
          <w:szCs w:val="24"/>
          <w:lang w:val="en-JM" w:eastAsia="en-GB"/>
        </w:rPr>
        <w:t>,</w:t>
      </w:r>
      <w:r>
        <w:rPr>
          <w:rFonts w:ascii="Times New Roman" w:eastAsia="Times New Roman" w:hAnsi="Times New Roman" w:cs="Times New Roman"/>
          <w:sz w:val="24"/>
          <w:szCs w:val="24"/>
          <w:lang w:val="en-JM" w:eastAsia="en-GB"/>
        </w:rPr>
        <w:t xml:space="preserve"> may try to avoid activities involving writing (LDA Minnesota, 2005). </w:t>
      </w:r>
      <w:r w:rsidR="006904DF">
        <w:rPr>
          <w:rFonts w:ascii="Times New Roman" w:eastAsia="Times New Roman" w:hAnsi="Times New Roman" w:cs="Times New Roman"/>
          <w:sz w:val="24"/>
          <w:szCs w:val="24"/>
          <w:lang w:val="en-JM" w:eastAsia="en-GB"/>
        </w:rPr>
        <w:t xml:space="preserve">Today, with easier access to computers, the benefits of spell-check and assistive technology, writing and spelling should present minimal challenges. </w:t>
      </w:r>
    </w:p>
    <w:p w14:paraId="2CAA6006" w14:textId="77777777" w:rsidR="003671AB" w:rsidRDefault="003671AB" w:rsidP="003671AB">
      <w:pPr>
        <w:spacing w:after="0" w:line="360" w:lineRule="auto"/>
        <w:jc w:val="both"/>
        <w:rPr>
          <w:rFonts w:ascii="Times New Roman" w:eastAsia="Times New Roman" w:hAnsi="Times New Roman" w:cs="Times New Roman"/>
          <w:sz w:val="24"/>
          <w:szCs w:val="24"/>
          <w:lang w:val="en-JM" w:eastAsia="en-GB"/>
        </w:rPr>
      </w:pPr>
    </w:p>
    <w:p w14:paraId="1F32892B" w14:textId="77777777" w:rsidR="006904DF" w:rsidRDefault="006904DF" w:rsidP="003671AB">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 xml:space="preserve">The fact that dysgraphia continues to present </w:t>
      </w:r>
      <w:r w:rsidR="00C977C2">
        <w:rPr>
          <w:rFonts w:ascii="Times New Roman" w:eastAsia="Times New Roman" w:hAnsi="Times New Roman" w:cs="Times New Roman"/>
          <w:sz w:val="24"/>
          <w:szCs w:val="24"/>
          <w:lang w:val="en-JM" w:eastAsia="en-GB"/>
        </w:rPr>
        <w:t xml:space="preserve">major </w:t>
      </w:r>
      <w:r>
        <w:rPr>
          <w:rFonts w:ascii="Times New Roman" w:eastAsia="Times New Roman" w:hAnsi="Times New Roman" w:cs="Times New Roman"/>
          <w:sz w:val="24"/>
          <w:szCs w:val="24"/>
          <w:lang w:val="en-JM" w:eastAsia="en-GB"/>
        </w:rPr>
        <w:t>challenges to students illuminates the resistance to accommodation evident in some schools and supports</w:t>
      </w:r>
      <w:r w:rsidR="00564337">
        <w:rPr>
          <w:rFonts w:ascii="Times New Roman" w:eastAsia="Times New Roman" w:hAnsi="Times New Roman" w:cs="Times New Roman"/>
          <w:sz w:val="24"/>
          <w:szCs w:val="24"/>
          <w:lang w:val="en-JM" w:eastAsia="en-GB"/>
        </w:rPr>
        <w:t xml:space="preserve"> the claims of the social model.</w:t>
      </w:r>
      <w:r w:rsidR="005176F7">
        <w:rPr>
          <w:rFonts w:ascii="Times New Roman" w:eastAsia="Times New Roman" w:hAnsi="Times New Roman" w:cs="Times New Roman"/>
          <w:sz w:val="24"/>
          <w:szCs w:val="24"/>
          <w:lang w:val="en-JM" w:eastAsia="en-GB"/>
        </w:rPr>
        <w:t xml:space="preserve"> Society’s unwillingness to adequately address the needs of persons with disabilities contribute</w:t>
      </w:r>
      <w:r w:rsidR="006C46D9">
        <w:rPr>
          <w:rFonts w:ascii="Times New Roman" w:eastAsia="Times New Roman" w:hAnsi="Times New Roman" w:cs="Times New Roman"/>
          <w:sz w:val="24"/>
          <w:szCs w:val="24"/>
          <w:lang w:val="en-JM" w:eastAsia="en-GB"/>
        </w:rPr>
        <w:t>s</w:t>
      </w:r>
      <w:r w:rsidR="005176F7">
        <w:rPr>
          <w:rFonts w:ascii="Times New Roman" w:eastAsia="Times New Roman" w:hAnsi="Times New Roman" w:cs="Times New Roman"/>
          <w:sz w:val="24"/>
          <w:szCs w:val="24"/>
          <w:lang w:val="en-JM" w:eastAsia="en-GB"/>
        </w:rPr>
        <w:t xml:space="preserve"> to challenges many persons with disabilities face</w:t>
      </w:r>
      <w:r w:rsidR="003671AB">
        <w:rPr>
          <w:rFonts w:ascii="Times New Roman" w:eastAsia="Times New Roman" w:hAnsi="Times New Roman" w:cs="Times New Roman"/>
          <w:sz w:val="24"/>
          <w:szCs w:val="24"/>
          <w:lang w:val="en-JM" w:eastAsia="en-GB"/>
        </w:rPr>
        <w:t>.</w:t>
      </w:r>
      <w:r w:rsidR="005176F7">
        <w:rPr>
          <w:rFonts w:ascii="Times New Roman" w:eastAsia="Times New Roman" w:hAnsi="Times New Roman" w:cs="Times New Roman"/>
          <w:sz w:val="24"/>
          <w:szCs w:val="24"/>
          <w:lang w:val="en-JM" w:eastAsia="en-GB"/>
        </w:rPr>
        <w:t xml:space="preserve"> Oliver</w:t>
      </w:r>
      <w:r w:rsidR="006C46D9">
        <w:rPr>
          <w:rFonts w:ascii="Times New Roman" w:eastAsia="Times New Roman" w:hAnsi="Times New Roman" w:cs="Times New Roman"/>
          <w:sz w:val="24"/>
          <w:szCs w:val="24"/>
          <w:lang w:val="en-JM" w:eastAsia="en-GB"/>
        </w:rPr>
        <w:t xml:space="preserve"> (1996)</w:t>
      </w:r>
      <w:r w:rsidR="005176F7">
        <w:rPr>
          <w:rFonts w:ascii="Times New Roman" w:eastAsia="Times New Roman" w:hAnsi="Times New Roman" w:cs="Times New Roman"/>
          <w:sz w:val="24"/>
          <w:szCs w:val="24"/>
          <w:lang w:val="en-JM" w:eastAsia="en-GB"/>
        </w:rPr>
        <w:t xml:space="preserve"> argues:</w:t>
      </w:r>
    </w:p>
    <w:p w14:paraId="70C4F8EE" w14:textId="77777777" w:rsidR="003671AB" w:rsidRDefault="003671AB" w:rsidP="003671AB">
      <w:pPr>
        <w:spacing w:after="0" w:line="360" w:lineRule="auto"/>
        <w:jc w:val="both"/>
        <w:rPr>
          <w:rFonts w:ascii="Times New Roman" w:eastAsia="Times New Roman" w:hAnsi="Times New Roman" w:cs="Times New Roman"/>
          <w:sz w:val="24"/>
          <w:szCs w:val="24"/>
          <w:lang w:val="en-JM" w:eastAsia="en-GB"/>
        </w:rPr>
      </w:pPr>
    </w:p>
    <w:p w14:paraId="4F8EB926" w14:textId="77777777" w:rsidR="00564337" w:rsidRDefault="00564337" w:rsidP="003671AB">
      <w:pPr>
        <w:spacing w:after="0" w:line="360" w:lineRule="auto"/>
        <w:ind w:left="720"/>
        <w:jc w:val="both"/>
        <w:rPr>
          <w:rFonts w:ascii="Times New Roman" w:eastAsia="Times New Roman" w:hAnsi="Times New Roman" w:cs="Times New Roman"/>
          <w:sz w:val="24"/>
          <w:szCs w:val="24"/>
          <w:lang w:val="en-JM" w:eastAsia="en-GB"/>
        </w:rPr>
      </w:pPr>
      <w:r w:rsidRPr="00564337">
        <w:rPr>
          <w:rFonts w:ascii="Times New Roman" w:eastAsia="Times New Roman" w:hAnsi="Times New Roman" w:cs="Times New Roman"/>
          <w:lang w:val="en-JM" w:eastAsia="en-GB"/>
        </w:rPr>
        <w:t>It is not individual limitations of whatever kind that causes the problem but society’s failure to provide appropriate services and adequately ensure the needs of disabled people are fully taken into account in its social organization (p. 32</w:t>
      </w:r>
      <w:r>
        <w:rPr>
          <w:rFonts w:ascii="Times New Roman" w:eastAsia="Times New Roman" w:hAnsi="Times New Roman" w:cs="Times New Roman"/>
          <w:sz w:val="24"/>
          <w:szCs w:val="24"/>
          <w:lang w:val="en-JM" w:eastAsia="en-GB"/>
        </w:rPr>
        <w:t>)</w:t>
      </w:r>
      <w:r w:rsidR="006C46D9">
        <w:rPr>
          <w:rFonts w:ascii="Times New Roman" w:eastAsia="Times New Roman" w:hAnsi="Times New Roman" w:cs="Times New Roman"/>
          <w:sz w:val="24"/>
          <w:szCs w:val="24"/>
          <w:lang w:val="en-JM" w:eastAsia="en-GB"/>
        </w:rPr>
        <w:t>.</w:t>
      </w:r>
    </w:p>
    <w:p w14:paraId="3161B5DB" w14:textId="77777777" w:rsidR="003671AB" w:rsidRDefault="003671AB" w:rsidP="003671AB">
      <w:pPr>
        <w:spacing w:after="0" w:line="360" w:lineRule="auto"/>
        <w:ind w:left="720"/>
        <w:jc w:val="both"/>
        <w:rPr>
          <w:rFonts w:ascii="Times New Roman" w:eastAsia="Times New Roman" w:hAnsi="Times New Roman" w:cs="Times New Roman"/>
          <w:sz w:val="24"/>
          <w:szCs w:val="24"/>
          <w:lang w:val="en-JM" w:eastAsia="en-GB"/>
        </w:rPr>
      </w:pPr>
    </w:p>
    <w:p w14:paraId="0C8A5E3D" w14:textId="77777777" w:rsidR="00BE188E" w:rsidRDefault="003D7534" w:rsidP="003671AB">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 xml:space="preserve">Dysgraphia may be manifested in one or more of the following areas: poor penmanship, and difficulty with syntax and semantics (Lie </w:t>
      </w:r>
      <w:r w:rsidRPr="008221ED">
        <w:rPr>
          <w:rFonts w:ascii="Times New Roman" w:eastAsia="Times New Roman" w:hAnsi="Times New Roman" w:cs="Times New Roman"/>
          <w:i/>
          <w:sz w:val="24"/>
          <w:szCs w:val="24"/>
          <w:lang w:val="en-JM" w:eastAsia="en-GB"/>
        </w:rPr>
        <w:t>et al.</w:t>
      </w:r>
      <w:r w:rsidR="008221ED" w:rsidRPr="008221ED">
        <w:rPr>
          <w:rFonts w:ascii="Times New Roman" w:eastAsia="Times New Roman" w:hAnsi="Times New Roman" w:cs="Times New Roman"/>
          <w:i/>
          <w:sz w:val="24"/>
          <w:szCs w:val="24"/>
          <w:lang w:val="en-JM" w:eastAsia="en-GB"/>
        </w:rPr>
        <w:t>,</w:t>
      </w:r>
      <w:r>
        <w:rPr>
          <w:rFonts w:ascii="Times New Roman" w:eastAsia="Times New Roman" w:hAnsi="Times New Roman" w:cs="Times New Roman"/>
          <w:sz w:val="24"/>
          <w:szCs w:val="24"/>
          <w:lang w:val="en-JM" w:eastAsia="en-GB"/>
        </w:rPr>
        <w:t xml:space="preserve"> 2000). Hamstra- Bletz and </w:t>
      </w:r>
      <w:r>
        <w:rPr>
          <w:rFonts w:ascii="Times New Roman" w:hAnsi="Times New Roman" w:cs="Times New Roman"/>
          <w:sz w:val="24"/>
          <w:szCs w:val="24"/>
        </w:rPr>
        <w:t>Blӧte</w:t>
      </w:r>
      <w:r w:rsidR="00EE222C">
        <w:rPr>
          <w:rFonts w:ascii="Times New Roman" w:eastAsia="Times New Roman" w:hAnsi="Times New Roman" w:cs="Times New Roman"/>
          <w:sz w:val="24"/>
          <w:szCs w:val="24"/>
          <w:lang w:val="en-JM" w:eastAsia="en-GB"/>
        </w:rPr>
        <w:t xml:space="preserve"> (1993) argue</w:t>
      </w:r>
      <w:r>
        <w:rPr>
          <w:rFonts w:ascii="Times New Roman" w:eastAsia="Times New Roman" w:hAnsi="Times New Roman" w:cs="Times New Roman"/>
          <w:sz w:val="24"/>
          <w:szCs w:val="24"/>
          <w:lang w:val="en-JM" w:eastAsia="en-GB"/>
        </w:rPr>
        <w:t xml:space="preserve"> dysgraphic writers </w:t>
      </w:r>
      <w:r w:rsidR="003671AB">
        <w:rPr>
          <w:rFonts w:ascii="Times New Roman" w:eastAsia="Times New Roman" w:hAnsi="Times New Roman" w:cs="Times New Roman"/>
          <w:sz w:val="24"/>
          <w:szCs w:val="24"/>
          <w:lang w:val="en-JM" w:eastAsia="en-GB"/>
        </w:rPr>
        <w:t>have poor fine-motor skills which</w:t>
      </w:r>
      <w:r>
        <w:rPr>
          <w:rFonts w:ascii="Times New Roman" w:eastAsia="Times New Roman" w:hAnsi="Times New Roman" w:cs="Times New Roman"/>
          <w:sz w:val="24"/>
          <w:szCs w:val="24"/>
          <w:lang w:val="en-JM" w:eastAsia="en-GB"/>
        </w:rPr>
        <w:t xml:space="preserve"> make it difficult to carry out or complete written tasks.  They found writers with dysgraphia show less stylistic preference than peers without dysgraphia (p. 695). This may suggests children with dysgraphia find writing stressful as they may be focused on producing an acceptable script and therefore are not concerned with presenting a particular style of writing.</w:t>
      </w:r>
    </w:p>
    <w:p w14:paraId="334E0F2C" w14:textId="77777777" w:rsidR="003D7534" w:rsidRDefault="003D7534" w:rsidP="003671AB">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 xml:space="preserve"> </w:t>
      </w:r>
    </w:p>
    <w:p w14:paraId="54A8C9A0" w14:textId="77777777" w:rsidR="003D7534" w:rsidRDefault="003D7534" w:rsidP="00B77C8F">
      <w:pPr>
        <w:spacing w:after="0" w:line="360" w:lineRule="auto"/>
        <w:jc w:val="both"/>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Dysgraphia may occur alone or with dyslexia and/or dyscalculia</w:t>
      </w:r>
      <w:r w:rsidRPr="00897CE8">
        <w:rPr>
          <w:rFonts w:ascii="Times New Roman" w:eastAsia="Times New Roman" w:hAnsi="Times New Roman" w:cs="Times New Roman"/>
          <w:sz w:val="24"/>
          <w:szCs w:val="24"/>
          <w:lang w:val="en-JM" w:eastAsia="en-GB"/>
        </w:rPr>
        <w:t xml:space="preserve"> </w:t>
      </w:r>
      <w:r>
        <w:rPr>
          <w:rFonts w:ascii="Times New Roman" w:eastAsia="Times New Roman" w:hAnsi="Times New Roman" w:cs="Times New Roman"/>
          <w:sz w:val="24"/>
          <w:szCs w:val="24"/>
          <w:lang w:val="en-JM" w:eastAsia="en-GB"/>
        </w:rPr>
        <w:t>compounding the</w:t>
      </w:r>
      <w:r w:rsidRPr="00897CE8">
        <w:rPr>
          <w:rFonts w:ascii="Times New Roman" w:eastAsia="Times New Roman" w:hAnsi="Times New Roman" w:cs="Times New Roman"/>
          <w:sz w:val="24"/>
          <w:szCs w:val="24"/>
          <w:lang w:val="en-JM" w:eastAsia="en-GB"/>
        </w:rPr>
        <w:t xml:space="preserve"> academic difficulties</w:t>
      </w:r>
      <w:r>
        <w:rPr>
          <w:rFonts w:ascii="Times New Roman" w:eastAsia="Times New Roman" w:hAnsi="Times New Roman" w:cs="Times New Roman"/>
          <w:sz w:val="24"/>
          <w:szCs w:val="24"/>
          <w:lang w:val="en-JM" w:eastAsia="en-GB"/>
        </w:rPr>
        <w:t xml:space="preserve"> a child can have. A large number of children who have LD also have Attention Deficit Hyperactive Disorder (ADHD). Having more than one disability occurring at the same time is referred to as comorbidity</w:t>
      </w:r>
      <w:r w:rsidR="0090210F">
        <w:rPr>
          <w:rFonts w:ascii="Times New Roman" w:eastAsia="Times New Roman" w:hAnsi="Times New Roman" w:cs="Times New Roman"/>
          <w:sz w:val="24"/>
          <w:szCs w:val="24"/>
          <w:lang w:val="en-JM" w:eastAsia="en-GB"/>
        </w:rPr>
        <w:t>. In this paper the term co-occurrence is used instead of comorbidity</w:t>
      </w:r>
      <w:r>
        <w:rPr>
          <w:rFonts w:ascii="Times New Roman" w:eastAsia="Times New Roman" w:hAnsi="Times New Roman" w:cs="Times New Roman"/>
          <w:sz w:val="24"/>
          <w:szCs w:val="24"/>
          <w:lang w:val="en-JM" w:eastAsia="en-GB"/>
        </w:rPr>
        <w:t xml:space="preserve">. </w:t>
      </w:r>
      <w:r w:rsidR="0090210F">
        <w:rPr>
          <w:rFonts w:ascii="Times New Roman" w:eastAsia="Times New Roman" w:hAnsi="Times New Roman" w:cs="Times New Roman"/>
          <w:sz w:val="24"/>
          <w:szCs w:val="24"/>
          <w:lang w:val="en-JM" w:eastAsia="en-GB"/>
        </w:rPr>
        <w:t>Investigating the co-occurrence</w:t>
      </w:r>
      <w:r>
        <w:rPr>
          <w:rFonts w:ascii="Times New Roman" w:eastAsia="Times New Roman" w:hAnsi="Times New Roman" w:cs="Times New Roman"/>
          <w:sz w:val="24"/>
          <w:szCs w:val="24"/>
          <w:lang w:val="en-JM" w:eastAsia="en-GB"/>
        </w:rPr>
        <w:t xml:space="preserve"> of ADHD and reading disability (RD) de Jong </w:t>
      </w:r>
      <w:r w:rsidRPr="008221ED">
        <w:rPr>
          <w:rFonts w:ascii="Times New Roman" w:eastAsia="Times New Roman" w:hAnsi="Times New Roman" w:cs="Times New Roman"/>
          <w:i/>
          <w:sz w:val="24"/>
          <w:szCs w:val="24"/>
          <w:lang w:val="en-JM" w:eastAsia="en-GB"/>
        </w:rPr>
        <w:t>et al.</w:t>
      </w:r>
      <w:r>
        <w:rPr>
          <w:rFonts w:ascii="Times New Roman" w:eastAsia="Times New Roman" w:hAnsi="Times New Roman" w:cs="Times New Roman"/>
          <w:sz w:val="24"/>
          <w:szCs w:val="24"/>
          <w:lang w:val="en-JM" w:eastAsia="en-GB"/>
        </w:rPr>
        <w:t xml:space="preserve"> </w:t>
      </w:r>
      <w:r w:rsidR="00F36392">
        <w:rPr>
          <w:rFonts w:ascii="Times New Roman" w:eastAsia="Times New Roman" w:hAnsi="Times New Roman" w:cs="Times New Roman"/>
          <w:sz w:val="24"/>
          <w:szCs w:val="24"/>
          <w:lang w:val="en-JM" w:eastAsia="en-GB"/>
        </w:rPr>
        <w:t xml:space="preserve">(2006) found these two disabilities </w:t>
      </w:r>
      <w:r>
        <w:rPr>
          <w:rFonts w:ascii="Times New Roman" w:eastAsia="Times New Roman" w:hAnsi="Times New Roman" w:cs="Times New Roman"/>
          <w:sz w:val="24"/>
          <w:szCs w:val="24"/>
          <w:lang w:val="en-JM" w:eastAsia="en-GB"/>
        </w:rPr>
        <w:t xml:space="preserve">occurred together more often than would be expected by </w:t>
      </w:r>
      <w:r>
        <w:rPr>
          <w:rFonts w:ascii="Times New Roman" w:eastAsia="Times New Roman" w:hAnsi="Times New Roman" w:cs="Times New Roman"/>
          <w:sz w:val="24"/>
          <w:szCs w:val="24"/>
          <w:lang w:val="en-JM" w:eastAsia="en-GB"/>
        </w:rPr>
        <w:lastRenderedPageBreak/>
        <w:t>chance and this they argue is supported by twin studies which indi</w:t>
      </w:r>
      <w:r w:rsidR="00793AA5">
        <w:rPr>
          <w:rFonts w:ascii="Times New Roman" w:eastAsia="Times New Roman" w:hAnsi="Times New Roman" w:cs="Times New Roman"/>
          <w:sz w:val="24"/>
          <w:szCs w:val="24"/>
          <w:lang w:val="en-JM" w:eastAsia="en-GB"/>
        </w:rPr>
        <w:t>cate genetic origins. Their</w:t>
      </w:r>
      <w:r>
        <w:rPr>
          <w:rFonts w:ascii="Times New Roman" w:eastAsia="Times New Roman" w:hAnsi="Times New Roman" w:cs="Times New Roman"/>
          <w:sz w:val="24"/>
          <w:szCs w:val="24"/>
          <w:lang w:val="en-JM" w:eastAsia="en-GB"/>
        </w:rPr>
        <w:t xml:space="preserve"> study used the term reading disability (R</w:t>
      </w:r>
      <w:r w:rsidR="00BE188E">
        <w:rPr>
          <w:rFonts w:ascii="Times New Roman" w:eastAsia="Times New Roman" w:hAnsi="Times New Roman" w:cs="Times New Roman"/>
          <w:sz w:val="24"/>
          <w:szCs w:val="24"/>
          <w:lang w:val="en-JM" w:eastAsia="en-GB"/>
        </w:rPr>
        <w:t>D) instead of the term dyslexia</w:t>
      </w:r>
      <w:r>
        <w:rPr>
          <w:rFonts w:ascii="Times New Roman" w:eastAsia="Times New Roman" w:hAnsi="Times New Roman" w:cs="Times New Roman"/>
          <w:sz w:val="24"/>
          <w:szCs w:val="24"/>
          <w:lang w:val="en-JM" w:eastAsia="en-GB"/>
        </w:rPr>
        <w:t xml:space="preserve"> de Jong </w:t>
      </w:r>
      <w:r w:rsidRPr="008221ED">
        <w:rPr>
          <w:rFonts w:ascii="Times New Roman" w:eastAsia="Times New Roman" w:hAnsi="Times New Roman" w:cs="Times New Roman"/>
          <w:i/>
          <w:sz w:val="24"/>
          <w:szCs w:val="24"/>
          <w:lang w:val="en-JM" w:eastAsia="en-GB"/>
        </w:rPr>
        <w:t>et al.</w:t>
      </w:r>
      <w:r>
        <w:rPr>
          <w:rFonts w:ascii="Times New Roman" w:eastAsia="Times New Roman" w:hAnsi="Times New Roman" w:cs="Times New Roman"/>
          <w:sz w:val="24"/>
          <w:szCs w:val="24"/>
          <w:lang w:val="en-JM" w:eastAsia="en-GB"/>
        </w:rPr>
        <w:t xml:space="preserve"> (2006) found that some subtypes of ADHD and RD have the same genetic origin.</w:t>
      </w:r>
      <w:r w:rsidR="00490349" w:rsidRPr="0088390A">
        <w:rPr>
          <w:rFonts w:ascii="Times New Roman" w:eastAsia="Times New Roman" w:hAnsi="Times New Roman" w:cs="Times New Roman"/>
          <w:color w:val="92D050"/>
          <w:sz w:val="24"/>
          <w:szCs w:val="24"/>
          <w:lang w:val="en-JM" w:eastAsia="en-GB"/>
        </w:rPr>
        <w:t xml:space="preserve"> </w:t>
      </w:r>
      <w:r w:rsidR="00490349">
        <w:rPr>
          <w:rFonts w:ascii="Times New Roman" w:eastAsia="Times New Roman" w:hAnsi="Times New Roman" w:cs="Times New Roman"/>
          <w:sz w:val="24"/>
          <w:szCs w:val="24"/>
          <w:lang w:val="en-JM" w:eastAsia="en-GB"/>
        </w:rPr>
        <w:t>The co-occurrence</w:t>
      </w:r>
      <w:r>
        <w:rPr>
          <w:rFonts w:ascii="Times New Roman" w:eastAsia="Times New Roman" w:hAnsi="Times New Roman" w:cs="Times New Roman"/>
          <w:sz w:val="24"/>
          <w:szCs w:val="24"/>
          <w:lang w:val="en-JM" w:eastAsia="en-GB"/>
        </w:rPr>
        <w:t xml:space="preserve"> rate of ADHD and RD is estimated to be 40% (de Jong </w:t>
      </w:r>
      <w:r w:rsidR="008221ED">
        <w:rPr>
          <w:rFonts w:ascii="Times New Roman" w:eastAsia="Times New Roman" w:hAnsi="Times New Roman" w:cs="Times New Roman"/>
          <w:i/>
          <w:sz w:val="24"/>
          <w:szCs w:val="24"/>
          <w:lang w:val="en-JM" w:eastAsia="en-GB"/>
        </w:rPr>
        <w:t xml:space="preserve">et al. </w:t>
      </w:r>
      <w:r>
        <w:rPr>
          <w:rFonts w:ascii="Times New Roman" w:eastAsia="Times New Roman" w:hAnsi="Times New Roman" w:cs="Times New Roman"/>
          <w:sz w:val="24"/>
          <w:szCs w:val="24"/>
          <w:lang w:val="en-JM" w:eastAsia="en-GB"/>
        </w:rPr>
        <w:t xml:space="preserve">2006, p. 178) and both ADHD and RD were associated with dyscalculia as 26% of children with dyscalculia also had ADHD and 17% of children with dyscalculia also have dyslexia (de Jong </w:t>
      </w:r>
      <w:r w:rsidRPr="008221ED">
        <w:rPr>
          <w:rFonts w:ascii="Times New Roman" w:eastAsia="Times New Roman" w:hAnsi="Times New Roman" w:cs="Times New Roman"/>
          <w:i/>
          <w:sz w:val="24"/>
          <w:szCs w:val="24"/>
          <w:lang w:val="en-JM" w:eastAsia="en-GB"/>
        </w:rPr>
        <w:t>et al.</w:t>
      </w:r>
      <w:r>
        <w:rPr>
          <w:rFonts w:ascii="Times New Roman" w:eastAsia="Times New Roman" w:hAnsi="Times New Roman" w:cs="Times New Roman"/>
          <w:sz w:val="24"/>
          <w:szCs w:val="24"/>
          <w:lang w:val="en-JM" w:eastAsia="en-GB"/>
        </w:rPr>
        <w:t xml:space="preserve"> 2006, p.188).</w:t>
      </w:r>
      <w:r w:rsidRPr="00490349">
        <w:rPr>
          <w:rFonts w:ascii="Times New Roman" w:eastAsia="Times New Roman" w:hAnsi="Times New Roman" w:cs="Times New Roman"/>
          <w:sz w:val="24"/>
          <w:szCs w:val="24"/>
          <w:lang w:val="en-JM" w:eastAsia="en-GB"/>
        </w:rPr>
        <w:t xml:space="preserve"> Büttner a</w:t>
      </w:r>
      <w:r w:rsidR="00F36392" w:rsidRPr="00490349">
        <w:rPr>
          <w:rFonts w:ascii="Times New Roman" w:eastAsia="Times New Roman" w:hAnsi="Times New Roman" w:cs="Times New Roman"/>
          <w:sz w:val="24"/>
          <w:szCs w:val="24"/>
          <w:lang w:val="en-JM" w:eastAsia="en-GB"/>
        </w:rPr>
        <w:t>n</w:t>
      </w:r>
      <w:r w:rsidR="00490349">
        <w:rPr>
          <w:rFonts w:ascii="Times New Roman" w:eastAsia="Times New Roman" w:hAnsi="Times New Roman" w:cs="Times New Roman"/>
          <w:sz w:val="24"/>
          <w:szCs w:val="24"/>
          <w:lang w:val="en-JM" w:eastAsia="en-GB"/>
        </w:rPr>
        <w:t>d Hasselhorn (2011) found co-occurrence</w:t>
      </w:r>
      <w:r w:rsidRPr="00490349">
        <w:rPr>
          <w:rFonts w:ascii="Times New Roman" w:eastAsia="Times New Roman" w:hAnsi="Times New Roman" w:cs="Times New Roman"/>
          <w:sz w:val="24"/>
          <w:szCs w:val="24"/>
          <w:lang w:val="en-JM" w:eastAsia="en-GB"/>
        </w:rPr>
        <w:t xml:space="preserve"> </w:t>
      </w:r>
      <w:r>
        <w:rPr>
          <w:rFonts w:ascii="Times New Roman" w:eastAsia="Times New Roman" w:hAnsi="Times New Roman" w:cs="Times New Roman"/>
          <w:sz w:val="24"/>
          <w:szCs w:val="24"/>
          <w:lang w:val="en-JM" w:eastAsia="en-GB"/>
        </w:rPr>
        <w:t xml:space="preserve">for both dyscalculia and dyslexia with ADHD </w:t>
      </w:r>
      <w:r w:rsidRPr="00C70C8E">
        <w:rPr>
          <w:rFonts w:ascii="Times New Roman" w:eastAsia="Times New Roman" w:hAnsi="Times New Roman" w:cs="Times New Roman"/>
          <w:sz w:val="24"/>
          <w:szCs w:val="24"/>
          <w:lang w:val="en-JM" w:eastAsia="en-GB"/>
        </w:rPr>
        <w:t xml:space="preserve">at a rate of 26% and 33% respectively (p.83). Czamara </w:t>
      </w:r>
      <w:r w:rsidRPr="008221ED">
        <w:rPr>
          <w:rFonts w:ascii="Times New Roman" w:eastAsia="Times New Roman" w:hAnsi="Times New Roman" w:cs="Times New Roman"/>
          <w:i/>
          <w:sz w:val="24"/>
          <w:szCs w:val="24"/>
          <w:lang w:val="en-JM" w:eastAsia="en-GB"/>
        </w:rPr>
        <w:t>et al.</w:t>
      </w:r>
      <w:r w:rsidRPr="00C70C8E">
        <w:rPr>
          <w:rFonts w:ascii="Times New Roman" w:eastAsia="Times New Roman" w:hAnsi="Times New Roman" w:cs="Times New Roman"/>
          <w:sz w:val="24"/>
          <w:szCs w:val="24"/>
          <w:lang w:val="en-JM" w:eastAsia="en-GB"/>
        </w:rPr>
        <w:t xml:space="preserve"> (2013) </w:t>
      </w:r>
      <w:r w:rsidR="00490349" w:rsidRPr="00C70C8E">
        <w:rPr>
          <w:rFonts w:ascii="Times New Roman" w:eastAsia="Times New Roman" w:hAnsi="Times New Roman" w:cs="Times New Roman"/>
          <w:sz w:val="24"/>
          <w:szCs w:val="24"/>
          <w:lang w:val="en-JM" w:eastAsia="en-GB"/>
        </w:rPr>
        <w:t>investigated co-occurrence</w:t>
      </w:r>
      <w:r w:rsidRPr="00D02370">
        <w:rPr>
          <w:rFonts w:ascii="Times New Roman" w:eastAsia="Times New Roman" w:hAnsi="Times New Roman" w:cs="Times New Roman"/>
          <w:sz w:val="24"/>
          <w:szCs w:val="24"/>
          <w:lang w:val="en-JM" w:eastAsia="en-GB"/>
        </w:rPr>
        <w:t xml:space="preserve"> between ADHD and reading/spelling and math difficulties and argue children with ADHD appear to have a higher risk for reading/spelling and math difficulties than did children without ADHD (p.7).</w:t>
      </w:r>
    </w:p>
    <w:p w14:paraId="6A4BD344" w14:textId="77777777" w:rsidR="0088390A" w:rsidRDefault="0088390A" w:rsidP="00B77C8F">
      <w:pPr>
        <w:spacing w:after="0" w:line="360" w:lineRule="auto"/>
        <w:jc w:val="both"/>
        <w:rPr>
          <w:rFonts w:ascii="Times New Roman" w:eastAsia="Times New Roman" w:hAnsi="Times New Roman" w:cs="Times New Roman"/>
          <w:lang w:val="en-JM" w:eastAsia="en-GB"/>
        </w:rPr>
      </w:pPr>
    </w:p>
    <w:p w14:paraId="79F4D73A" w14:textId="77777777" w:rsidR="003D7534" w:rsidRDefault="00D17367" w:rsidP="00B77C8F">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Attention Deficit Hyperactivity</w:t>
      </w:r>
      <w:r w:rsidR="003D7534" w:rsidRPr="00D7450E">
        <w:rPr>
          <w:rFonts w:ascii="Times New Roman" w:hAnsi="Times New Roman" w:cs="Times New Roman"/>
          <w:i/>
          <w:sz w:val="24"/>
          <w:szCs w:val="24"/>
        </w:rPr>
        <w:t xml:space="preserve"> Disorder</w:t>
      </w:r>
      <w:r w:rsidR="003D7534">
        <w:rPr>
          <w:rFonts w:ascii="Times New Roman" w:hAnsi="Times New Roman" w:cs="Times New Roman"/>
          <w:i/>
          <w:sz w:val="24"/>
          <w:szCs w:val="24"/>
        </w:rPr>
        <w:t xml:space="preserve"> (ADHD)</w:t>
      </w:r>
    </w:p>
    <w:p w14:paraId="40F1D21E" w14:textId="77777777" w:rsidR="003D7534" w:rsidRDefault="00D51CDF" w:rsidP="00B77C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chapter one</w:t>
      </w:r>
      <w:r w:rsidR="007E4046">
        <w:rPr>
          <w:rFonts w:ascii="Times New Roman" w:hAnsi="Times New Roman" w:cs="Times New Roman"/>
          <w:sz w:val="24"/>
          <w:szCs w:val="24"/>
        </w:rPr>
        <w:t>,</w:t>
      </w:r>
      <w:r>
        <w:rPr>
          <w:rFonts w:ascii="Times New Roman" w:hAnsi="Times New Roman" w:cs="Times New Roman"/>
          <w:sz w:val="24"/>
          <w:szCs w:val="24"/>
        </w:rPr>
        <w:t xml:space="preserve"> the controversy surroundi</w:t>
      </w:r>
      <w:r w:rsidR="00D17367">
        <w:rPr>
          <w:rFonts w:ascii="Times New Roman" w:hAnsi="Times New Roman" w:cs="Times New Roman"/>
          <w:sz w:val="24"/>
          <w:szCs w:val="24"/>
        </w:rPr>
        <w:t>ng Attention Deficit Hyperactivity</w:t>
      </w:r>
      <w:r>
        <w:rPr>
          <w:rFonts w:ascii="Times New Roman" w:hAnsi="Times New Roman" w:cs="Times New Roman"/>
          <w:sz w:val="24"/>
          <w:szCs w:val="24"/>
        </w:rPr>
        <w:t xml:space="preserve"> Disorder ADHD was presented</w:t>
      </w:r>
      <w:r w:rsidR="00B86E2F">
        <w:rPr>
          <w:rFonts w:ascii="Times New Roman" w:hAnsi="Times New Roman" w:cs="Times New Roman"/>
          <w:sz w:val="24"/>
          <w:szCs w:val="24"/>
        </w:rPr>
        <w:t xml:space="preserve">. In </w:t>
      </w:r>
      <w:r>
        <w:rPr>
          <w:rFonts w:ascii="Times New Roman" w:hAnsi="Times New Roman" w:cs="Times New Roman"/>
          <w:sz w:val="24"/>
          <w:szCs w:val="24"/>
        </w:rPr>
        <w:t>this chapter</w:t>
      </w:r>
      <w:r w:rsidR="00C71B52">
        <w:rPr>
          <w:rFonts w:ascii="Times New Roman" w:hAnsi="Times New Roman" w:cs="Times New Roman"/>
          <w:sz w:val="24"/>
          <w:szCs w:val="24"/>
        </w:rPr>
        <w:t>,</w:t>
      </w:r>
      <w:r>
        <w:rPr>
          <w:rFonts w:ascii="Times New Roman" w:hAnsi="Times New Roman" w:cs="Times New Roman"/>
          <w:sz w:val="24"/>
          <w:szCs w:val="24"/>
        </w:rPr>
        <w:t xml:space="preserve"> the literature that recognises ADHD as a valid disability is discussed. ADHD is considered to occur</w:t>
      </w:r>
      <w:r w:rsidR="003D7534">
        <w:rPr>
          <w:rFonts w:ascii="Times New Roman" w:hAnsi="Times New Roman" w:cs="Times New Roman"/>
          <w:sz w:val="24"/>
          <w:szCs w:val="24"/>
        </w:rPr>
        <w:t xml:space="preserve"> world-wide in approximately 5.3% of school age children </w:t>
      </w:r>
      <w:r w:rsidR="003D7534" w:rsidRPr="00027CFC">
        <w:rPr>
          <w:rFonts w:ascii="Times New Roman" w:hAnsi="Times New Roman" w:cs="Times New Roman"/>
          <w:sz w:val="24"/>
          <w:szCs w:val="24"/>
        </w:rPr>
        <w:t xml:space="preserve">(Czamara </w:t>
      </w:r>
      <w:r w:rsidR="003D7534" w:rsidRPr="008221ED">
        <w:rPr>
          <w:rFonts w:ascii="Times New Roman" w:hAnsi="Times New Roman" w:cs="Times New Roman"/>
          <w:i/>
          <w:sz w:val="24"/>
          <w:szCs w:val="24"/>
        </w:rPr>
        <w:t>et al.</w:t>
      </w:r>
      <w:r w:rsidR="008221ED" w:rsidRPr="008221ED">
        <w:rPr>
          <w:rFonts w:ascii="Times New Roman" w:hAnsi="Times New Roman" w:cs="Times New Roman"/>
          <w:i/>
          <w:sz w:val="24"/>
          <w:szCs w:val="24"/>
        </w:rPr>
        <w:t>,</w:t>
      </w:r>
      <w:r w:rsidR="003D7534" w:rsidRPr="00027CFC">
        <w:rPr>
          <w:rFonts w:ascii="Times New Roman" w:hAnsi="Times New Roman" w:cs="Times New Roman"/>
          <w:sz w:val="24"/>
          <w:szCs w:val="24"/>
        </w:rPr>
        <w:t xml:space="preserve"> 2013). </w:t>
      </w:r>
      <w:r w:rsidR="00620BE8">
        <w:rPr>
          <w:rFonts w:ascii="Times New Roman" w:hAnsi="Times New Roman" w:cs="Times New Roman"/>
          <w:sz w:val="24"/>
          <w:szCs w:val="24"/>
        </w:rPr>
        <w:t>ADHD</w:t>
      </w:r>
      <w:r w:rsidR="003D7534">
        <w:rPr>
          <w:rFonts w:ascii="Times New Roman" w:hAnsi="Times New Roman" w:cs="Times New Roman"/>
          <w:sz w:val="24"/>
          <w:szCs w:val="24"/>
        </w:rPr>
        <w:t xml:space="preserve"> is characterized by severe and pervasive symptoms of inattention, hyperactivity and impulsiveness (Daley and Birchwood, 2010) and is divided into three sub categories: predominantly inattentive (PI), predominantly hyperactive/impulsive (PH) and combined (C) (Coghill </w:t>
      </w:r>
      <w:r w:rsidR="00847A56">
        <w:rPr>
          <w:rFonts w:ascii="Times New Roman" w:hAnsi="Times New Roman" w:cs="Times New Roman"/>
          <w:sz w:val="24"/>
          <w:szCs w:val="24"/>
        </w:rPr>
        <w:t>and Seth, 2011). To be diagnosed</w:t>
      </w:r>
      <w:r w:rsidR="003D7534">
        <w:rPr>
          <w:rFonts w:ascii="Times New Roman" w:hAnsi="Times New Roman" w:cs="Times New Roman"/>
          <w:sz w:val="24"/>
          <w:szCs w:val="24"/>
        </w:rPr>
        <w:t xml:space="preserve"> with ADHD the individual must display some of these symptoms in at least two settings (e.g. home, school, work, other) for at least six months and these symptoms must have been present before the age of</w:t>
      </w:r>
      <w:r w:rsidR="008C2BB6">
        <w:rPr>
          <w:rFonts w:ascii="Times New Roman" w:hAnsi="Times New Roman" w:cs="Times New Roman"/>
          <w:sz w:val="24"/>
          <w:szCs w:val="24"/>
        </w:rPr>
        <w:t xml:space="preserve"> seven and significantly impacting</w:t>
      </w:r>
      <w:r w:rsidR="003D7534">
        <w:rPr>
          <w:rFonts w:ascii="Times New Roman" w:hAnsi="Times New Roman" w:cs="Times New Roman"/>
          <w:sz w:val="24"/>
          <w:szCs w:val="24"/>
        </w:rPr>
        <w:t xml:space="preserve"> daily functioning (DSM-4 criteria</w:t>
      </w:r>
      <w:r w:rsidR="00CB658A">
        <w:rPr>
          <w:rFonts w:ascii="Times New Roman" w:hAnsi="Times New Roman" w:cs="Times New Roman"/>
          <w:sz w:val="24"/>
          <w:szCs w:val="24"/>
        </w:rPr>
        <w:t xml:space="preserve">) according to the </w:t>
      </w:r>
      <w:r w:rsidR="003D7534">
        <w:rPr>
          <w:rFonts w:ascii="Times New Roman" w:hAnsi="Times New Roman" w:cs="Times New Roman"/>
          <w:sz w:val="24"/>
          <w:szCs w:val="24"/>
        </w:rPr>
        <w:t>A</w:t>
      </w:r>
      <w:r w:rsidR="00CB658A">
        <w:rPr>
          <w:rFonts w:ascii="Times New Roman" w:hAnsi="Times New Roman" w:cs="Times New Roman"/>
          <w:sz w:val="24"/>
          <w:szCs w:val="24"/>
        </w:rPr>
        <w:t xml:space="preserve">merican Paediatric </w:t>
      </w:r>
      <w:r w:rsidR="003D7534">
        <w:rPr>
          <w:rFonts w:ascii="Times New Roman" w:hAnsi="Times New Roman" w:cs="Times New Roman"/>
          <w:sz w:val="24"/>
          <w:szCs w:val="24"/>
        </w:rPr>
        <w:t>A</w:t>
      </w:r>
      <w:r w:rsidR="00CB658A">
        <w:rPr>
          <w:rFonts w:ascii="Times New Roman" w:hAnsi="Times New Roman" w:cs="Times New Roman"/>
          <w:sz w:val="24"/>
          <w:szCs w:val="24"/>
        </w:rPr>
        <w:t>ssociation (APA)</w:t>
      </w:r>
      <w:r w:rsidR="003D7534">
        <w:rPr>
          <w:rFonts w:ascii="Times New Roman" w:hAnsi="Times New Roman" w:cs="Times New Roman"/>
          <w:sz w:val="24"/>
          <w:szCs w:val="24"/>
        </w:rPr>
        <w:t xml:space="preserve"> </w:t>
      </w:r>
      <w:r w:rsidR="00CB658A">
        <w:rPr>
          <w:rFonts w:ascii="Times New Roman" w:hAnsi="Times New Roman" w:cs="Times New Roman"/>
          <w:sz w:val="24"/>
          <w:szCs w:val="24"/>
        </w:rPr>
        <w:t>(</w:t>
      </w:r>
      <w:r w:rsidR="003D7534">
        <w:rPr>
          <w:rFonts w:ascii="Times New Roman" w:hAnsi="Times New Roman" w:cs="Times New Roman"/>
          <w:sz w:val="24"/>
          <w:szCs w:val="24"/>
        </w:rPr>
        <w:t>1994) cited b</w:t>
      </w:r>
      <w:r w:rsidR="00BC2A2F">
        <w:rPr>
          <w:rFonts w:ascii="Times New Roman" w:hAnsi="Times New Roman" w:cs="Times New Roman"/>
          <w:sz w:val="24"/>
          <w:szCs w:val="24"/>
        </w:rPr>
        <w:t>y Daley and Birchwood, (2010</w:t>
      </w:r>
      <w:r w:rsidR="00CB658A">
        <w:rPr>
          <w:rFonts w:ascii="Times New Roman" w:hAnsi="Times New Roman" w:cs="Times New Roman"/>
          <w:sz w:val="24"/>
          <w:szCs w:val="24"/>
        </w:rPr>
        <w:t>)</w:t>
      </w:r>
      <w:r w:rsidR="00563E6F">
        <w:rPr>
          <w:rFonts w:ascii="Times New Roman" w:hAnsi="Times New Roman" w:cs="Times New Roman"/>
          <w:sz w:val="24"/>
          <w:szCs w:val="24"/>
        </w:rPr>
        <w:t xml:space="preserve">. </w:t>
      </w:r>
      <w:r w:rsidR="00CB658A">
        <w:rPr>
          <w:rFonts w:ascii="Times New Roman" w:hAnsi="Times New Roman" w:cs="Times New Roman"/>
          <w:sz w:val="24"/>
          <w:szCs w:val="24"/>
        </w:rPr>
        <w:t xml:space="preserve">The </w:t>
      </w:r>
      <w:r w:rsidR="00563E6F">
        <w:rPr>
          <w:rFonts w:ascii="Times New Roman" w:hAnsi="Times New Roman" w:cs="Times New Roman"/>
          <w:sz w:val="24"/>
          <w:szCs w:val="24"/>
        </w:rPr>
        <w:t>A</w:t>
      </w:r>
      <w:r w:rsidR="003D7534">
        <w:rPr>
          <w:rFonts w:ascii="Times New Roman" w:hAnsi="Times New Roman" w:cs="Times New Roman"/>
          <w:sz w:val="24"/>
          <w:szCs w:val="24"/>
        </w:rPr>
        <w:t>P</w:t>
      </w:r>
      <w:r w:rsidR="00563E6F">
        <w:rPr>
          <w:rFonts w:ascii="Times New Roman" w:hAnsi="Times New Roman" w:cs="Times New Roman"/>
          <w:sz w:val="24"/>
          <w:szCs w:val="24"/>
        </w:rPr>
        <w:t>A</w:t>
      </w:r>
      <w:r w:rsidR="003D7534">
        <w:rPr>
          <w:rFonts w:ascii="Times New Roman" w:hAnsi="Times New Roman" w:cs="Times New Roman"/>
          <w:sz w:val="24"/>
          <w:szCs w:val="24"/>
        </w:rPr>
        <w:t xml:space="preserve"> is proposing changes to current diagnosis criteria for the updated DSM-5 (</w:t>
      </w:r>
      <w:r w:rsidR="003D7534" w:rsidRPr="00E13D16">
        <w:rPr>
          <w:rFonts w:ascii="Times New Roman" w:hAnsi="Times New Roman" w:cs="Times New Roman"/>
          <w:i/>
          <w:sz w:val="24"/>
          <w:szCs w:val="24"/>
        </w:rPr>
        <w:t>Diagnostic and Statistical Manual</w:t>
      </w:r>
      <w:r w:rsidR="003D7534">
        <w:rPr>
          <w:rFonts w:ascii="Times New Roman" w:hAnsi="Times New Roman" w:cs="Times New Roman"/>
          <w:i/>
          <w:sz w:val="24"/>
          <w:szCs w:val="24"/>
        </w:rPr>
        <w:t xml:space="preserve"> of Mental Disorders</w:t>
      </w:r>
      <w:r w:rsidR="003D7534">
        <w:rPr>
          <w:rFonts w:ascii="Times New Roman" w:hAnsi="Times New Roman" w:cs="Times New Roman"/>
          <w:sz w:val="24"/>
          <w:szCs w:val="24"/>
        </w:rPr>
        <w:t>-</w:t>
      </w:r>
      <w:r w:rsidR="003D7534" w:rsidRPr="00E13D16">
        <w:rPr>
          <w:rFonts w:ascii="Times New Roman" w:hAnsi="Times New Roman" w:cs="Times New Roman"/>
          <w:i/>
          <w:sz w:val="24"/>
          <w:szCs w:val="24"/>
        </w:rPr>
        <w:t>5</w:t>
      </w:r>
      <w:r w:rsidR="003D7534">
        <w:rPr>
          <w:rFonts w:ascii="Times New Roman" w:hAnsi="Times New Roman" w:cs="Times New Roman"/>
          <w:sz w:val="24"/>
          <w:szCs w:val="24"/>
        </w:rPr>
        <w:t xml:space="preserve"> ) including raising the age of onset from seven to twelve, expanding the symptoms of hyperactivity/impulsivity and reformulating the ADHD subtypes (Sibley </w:t>
      </w:r>
      <w:r w:rsidR="003D7534" w:rsidRPr="008221ED">
        <w:rPr>
          <w:rFonts w:ascii="Times New Roman" w:hAnsi="Times New Roman" w:cs="Times New Roman"/>
          <w:i/>
          <w:sz w:val="24"/>
          <w:szCs w:val="24"/>
        </w:rPr>
        <w:t>et al.,</w:t>
      </w:r>
      <w:r w:rsidR="003D7534">
        <w:rPr>
          <w:rFonts w:ascii="Times New Roman" w:hAnsi="Times New Roman" w:cs="Times New Roman"/>
          <w:sz w:val="24"/>
          <w:szCs w:val="24"/>
        </w:rPr>
        <w:t xml:space="preserve"> 2013; and </w:t>
      </w:r>
      <w:r w:rsidR="003D7534" w:rsidRPr="00027CFC">
        <w:rPr>
          <w:rFonts w:ascii="Times New Roman" w:hAnsi="Times New Roman" w:cs="Times New Roman"/>
          <w:sz w:val="24"/>
          <w:szCs w:val="24"/>
        </w:rPr>
        <w:t>Coghill and Seth, 2011</w:t>
      </w:r>
      <w:r w:rsidR="003D7534">
        <w:rPr>
          <w:rFonts w:ascii="Times New Roman" w:hAnsi="Times New Roman" w:cs="Times New Roman"/>
          <w:sz w:val="24"/>
          <w:szCs w:val="24"/>
        </w:rPr>
        <w:t xml:space="preserve">). It is argued that these changes will not significantly change the diagnosis for children but will help to improve the detection of adolescent and adult patients who may have ADHD (Sibley </w:t>
      </w:r>
      <w:r w:rsidR="003D7534" w:rsidRPr="008221ED">
        <w:rPr>
          <w:rFonts w:ascii="Times New Roman" w:hAnsi="Times New Roman" w:cs="Times New Roman"/>
          <w:i/>
          <w:sz w:val="24"/>
          <w:szCs w:val="24"/>
        </w:rPr>
        <w:t>et al.</w:t>
      </w:r>
      <w:r w:rsidR="008221ED" w:rsidRPr="008221ED">
        <w:rPr>
          <w:rFonts w:ascii="Times New Roman" w:hAnsi="Times New Roman" w:cs="Times New Roman"/>
          <w:i/>
          <w:sz w:val="24"/>
          <w:szCs w:val="24"/>
        </w:rPr>
        <w:t>,</w:t>
      </w:r>
      <w:r w:rsidR="003D7534">
        <w:rPr>
          <w:rFonts w:ascii="Times New Roman" w:hAnsi="Times New Roman" w:cs="Times New Roman"/>
          <w:sz w:val="24"/>
          <w:szCs w:val="24"/>
        </w:rPr>
        <w:t xml:space="preserve"> 2013).  Some individuals with ADHD do not show symptoms until after age seven as protective factors such as high intelligence and a strong support system could mask ADHD symptoms resulting in some individuals being excluded from diagnosis based on the diagnostic criteria under DSM-4 (</w:t>
      </w:r>
      <w:r w:rsidR="003D7534" w:rsidRPr="00027CFC">
        <w:rPr>
          <w:rFonts w:ascii="Times New Roman" w:hAnsi="Times New Roman" w:cs="Times New Roman"/>
          <w:sz w:val="24"/>
          <w:szCs w:val="24"/>
        </w:rPr>
        <w:t xml:space="preserve">Sibley </w:t>
      </w:r>
      <w:r w:rsidR="003D7534" w:rsidRPr="008221ED">
        <w:rPr>
          <w:rFonts w:ascii="Times New Roman" w:hAnsi="Times New Roman" w:cs="Times New Roman"/>
          <w:i/>
          <w:sz w:val="24"/>
          <w:szCs w:val="24"/>
        </w:rPr>
        <w:t xml:space="preserve">et al. </w:t>
      </w:r>
      <w:r w:rsidR="003D7534" w:rsidRPr="00027CFC">
        <w:rPr>
          <w:rFonts w:ascii="Times New Roman" w:hAnsi="Times New Roman" w:cs="Times New Roman"/>
          <w:sz w:val="24"/>
          <w:szCs w:val="24"/>
        </w:rPr>
        <w:t xml:space="preserve">2013, p. 35). </w:t>
      </w:r>
    </w:p>
    <w:p w14:paraId="1816A118" w14:textId="77777777" w:rsidR="009D7EE3" w:rsidRPr="00990272" w:rsidRDefault="009D7EE3" w:rsidP="00B77C8F">
      <w:pPr>
        <w:spacing w:after="0" w:line="360" w:lineRule="auto"/>
        <w:jc w:val="both"/>
        <w:rPr>
          <w:rFonts w:ascii="Times New Roman" w:hAnsi="Times New Roman" w:cs="Times New Roman"/>
          <w:color w:val="FF0000"/>
          <w:sz w:val="24"/>
          <w:szCs w:val="24"/>
        </w:rPr>
      </w:pPr>
    </w:p>
    <w:p w14:paraId="372EC12E" w14:textId="77777777" w:rsidR="009D7EE3" w:rsidRDefault="003D7534" w:rsidP="009D7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years AD</w:t>
      </w:r>
      <w:r w:rsidR="000C2D34">
        <w:rPr>
          <w:rFonts w:ascii="Times New Roman" w:hAnsi="Times New Roman" w:cs="Times New Roman"/>
          <w:sz w:val="24"/>
          <w:szCs w:val="24"/>
        </w:rPr>
        <w:t>HD was believed to be a disability</w:t>
      </w:r>
      <w:r>
        <w:rPr>
          <w:rFonts w:ascii="Times New Roman" w:hAnsi="Times New Roman" w:cs="Times New Roman"/>
          <w:sz w:val="24"/>
          <w:szCs w:val="24"/>
        </w:rPr>
        <w:t xml:space="preserve"> restricted to children</w:t>
      </w:r>
      <w:r w:rsidR="009D7EE3">
        <w:rPr>
          <w:rFonts w:ascii="Times New Roman" w:hAnsi="Times New Roman" w:cs="Times New Roman"/>
          <w:sz w:val="24"/>
          <w:szCs w:val="24"/>
        </w:rPr>
        <w:t>. R</w:t>
      </w:r>
      <w:r>
        <w:rPr>
          <w:rFonts w:ascii="Times New Roman" w:hAnsi="Times New Roman" w:cs="Times New Roman"/>
          <w:sz w:val="24"/>
          <w:szCs w:val="24"/>
        </w:rPr>
        <w:t xml:space="preserve">ecent research </w:t>
      </w:r>
      <w:r w:rsidR="009D7EE3">
        <w:rPr>
          <w:rFonts w:ascii="Times New Roman" w:hAnsi="Times New Roman" w:cs="Times New Roman"/>
          <w:sz w:val="24"/>
          <w:szCs w:val="24"/>
        </w:rPr>
        <w:t xml:space="preserve">however </w:t>
      </w:r>
      <w:r>
        <w:rPr>
          <w:rFonts w:ascii="Times New Roman" w:hAnsi="Times New Roman" w:cs="Times New Roman"/>
          <w:sz w:val="24"/>
          <w:szCs w:val="24"/>
        </w:rPr>
        <w:t xml:space="preserve">indicates that the majority of children diagnosed with ADHD continue to experience symptoms </w:t>
      </w:r>
      <w:r>
        <w:rPr>
          <w:rFonts w:ascii="Times New Roman" w:hAnsi="Times New Roman" w:cs="Times New Roman"/>
          <w:sz w:val="24"/>
          <w:szCs w:val="24"/>
        </w:rPr>
        <w:lastRenderedPageBreak/>
        <w:t xml:space="preserve">into adulthood, making </w:t>
      </w:r>
      <w:r w:rsidR="001943F0">
        <w:rPr>
          <w:rFonts w:ascii="Times New Roman" w:hAnsi="Times New Roman" w:cs="Times New Roman"/>
          <w:sz w:val="24"/>
          <w:szCs w:val="24"/>
        </w:rPr>
        <w:t>ADHD a chronic lifetime disability</w:t>
      </w:r>
      <w:r>
        <w:rPr>
          <w:rFonts w:ascii="Times New Roman" w:hAnsi="Times New Roman" w:cs="Times New Roman"/>
          <w:sz w:val="24"/>
          <w:szCs w:val="24"/>
        </w:rPr>
        <w:t xml:space="preserve">. Daley and Birchwood (2010) posit ADHD extends beyond childhood as “between 11%-40% of childhood cases continue to meet the criteria for the disorder in adulthood” (p.457). Frazer </w:t>
      </w:r>
      <w:r w:rsidRPr="008221ED">
        <w:rPr>
          <w:rFonts w:ascii="Times New Roman" w:hAnsi="Times New Roman" w:cs="Times New Roman"/>
          <w:i/>
          <w:sz w:val="24"/>
          <w:szCs w:val="24"/>
        </w:rPr>
        <w:t>et al.</w:t>
      </w:r>
      <w:r>
        <w:rPr>
          <w:rFonts w:ascii="Times New Roman" w:hAnsi="Times New Roman" w:cs="Times New Roman"/>
          <w:sz w:val="24"/>
          <w:szCs w:val="24"/>
        </w:rPr>
        <w:t xml:space="preserve"> (2007) presents research on a group of children with ADHD who were followed for 10 -25 years and found two thirds of them continued to manifest at least one of the symptoms of ADHD (p.50). It is estimated that 2%-4% of adults in the UK and worldwide ha</w:t>
      </w:r>
      <w:r w:rsidR="00B86E2F">
        <w:rPr>
          <w:rFonts w:ascii="Times New Roman" w:hAnsi="Times New Roman" w:cs="Times New Roman"/>
          <w:sz w:val="24"/>
          <w:szCs w:val="24"/>
        </w:rPr>
        <w:t xml:space="preserve">ve ADHD (Matheson </w:t>
      </w:r>
      <w:r w:rsidR="00B86E2F" w:rsidRPr="008221ED">
        <w:rPr>
          <w:rFonts w:ascii="Times New Roman" w:hAnsi="Times New Roman" w:cs="Times New Roman"/>
          <w:i/>
          <w:sz w:val="24"/>
          <w:szCs w:val="24"/>
        </w:rPr>
        <w:t>et al.,</w:t>
      </w:r>
      <w:r w:rsidR="00B86E2F">
        <w:rPr>
          <w:rFonts w:ascii="Times New Roman" w:hAnsi="Times New Roman" w:cs="Times New Roman"/>
          <w:sz w:val="24"/>
          <w:szCs w:val="24"/>
        </w:rPr>
        <w:t xml:space="preserve"> 2013).</w:t>
      </w:r>
    </w:p>
    <w:p w14:paraId="17B5C2AD" w14:textId="77777777" w:rsidR="00221173" w:rsidRDefault="00221173" w:rsidP="009D7EE3">
      <w:pPr>
        <w:spacing w:after="0" w:line="360" w:lineRule="auto"/>
        <w:jc w:val="both"/>
        <w:rPr>
          <w:rFonts w:ascii="Times New Roman" w:hAnsi="Times New Roman" w:cs="Times New Roman"/>
          <w:sz w:val="24"/>
          <w:szCs w:val="24"/>
        </w:rPr>
      </w:pPr>
    </w:p>
    <w:p w14:paraId="32FA2CD5" w14:textId="77777777" w:rsidR="003D7534" w:rsidRDefault="003D7534" w:rsidP="009D7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Academic achievement and ADHD has been extensively researched</w:t>
      </w:r>
      <w:r w:rsidR="009D7EE3">
        <w:rPr>
          <w:rFonts w:ascii="Times New Roman" w:hAnsi="Times New Roman" w:cs="Times New Roman"/>
          <w:sz w:val="24"/>
          <w:szCs w:val="24"/>
        </w:rPr>
        <w:t>. H</w:t>
      </w:r>
      <w:r>
        <w:rPr>
          <w:rFonts w:ascii="Times New Roman" w:hAnsi="Times New Roman" w:cs="Times New Roman"/>
          <w:sz w:val="24"/>
          <w:szCs w:val="24"/>
        </w:rPr>
        <w:t>owever</w:t>
      </w:r>
      <w:r w:rsidR="009D7EE3">
        <w:rPr>
          <w:rFonts w:ascii="Times New Roman" w:hAnsi="Times New Roman" w:cs="Times New Roman"/>
          <w:sz w:val="24"/>
          <w:szCs w:val="24"/>
        </w:rPr>
        <w:t>,</w:t>
      </w:r>
      <w:r>
        <w:rPr>
          <w:rFonts w:ascii="Times New Roman" w:hAnsi="Times New Roman" w:cs="Times New Roman"/>
          <w:sz w:val="24"/>
          <w:szCs w:val="24"/>
        </w:rPr>
        <w:t xml:space="preserve"> most </w:t>
      </w:r>
      <w:r w:rsidR="00A63ED4">
        <w:rPr>
          <w:rFonts w:ascii="Times New Roman" w:hAnsi="Times New Roman" w:cs="Times New Roman"/>
          <w:sz w:val="24"/>
          <w:szCs w:val="24"/>
        </w:rPr>
        <w:t xml:space="preserve">of this research has focused on </w:t>
      </w:r>
      <w:r w:rsidR="00E25062">
        <w:rPr>
          <w:rFonts w:ascii="Times New Roman" w:hAnsi="Times New Roman" w:cs="Times New Roman"/>
          <w:sz w:val="24"/>
          <w:szCs w:val="24"/>
        </w:rPr>
        <w:t xml:space="preserve">school-age </w:t>
      </w:r>
      <w:r>
        <w:rPr>
          <w:rFonts w:ascii="Times New Roman" w:hAnsi="Times New Roman" w:cs="Times New Roman"/>
          <w:sz w:val="24"/>
          <w:szCs w:val="24"/>
        </w:rPr>
        <w:t xml:space="preserve">children </w:t>
      </w:r>
      <w:r w:rsidR="00E25062">
        <w:rPr>
          <w:rFonts w:ascii="Times New Roman" w:hAnsi="Times New Roman" w:cs="Times New Roman"/>
          <w:sz w:val="24"/>
          <w:szCs w:val="24"/>
        </w:rPr>
        <w:t xml:space="preserve">at the elementary level </w:t>
      </w:r>
      <w:r>
        <w:rPr>
          <w:rFonts w:ascii="Times New Roman" w:hAnsi="Times New Roman" w:cs="Times New Roman"/>
          <w:sz w:val="24"/>
          <w:szCs w:val="24"/>
        </w:rPr>
        <w:t>(Daley and Birchwood, 2010). Academic achievement in adolescents with ADHD has not been as extensively investigated possibly because ADHD had until recent times been</w:t>
      </w:r>
      <w:r w:rsidR="000E7C0B">
        <w:rPr>
          <w:rFonts w:ascii="Times New Roman" w:hAnsi="Times New Roman" w:cs="Times New Roman"/>
          <w:sz w:val="24"/>
          <w:szCs w:val="24"/>
        </w:rPr>
        <w:t xml:space="preserve"> considered a childhood disability</w:t>
      </w:r>
      <w:r>
        <w:rPr>
          <w:rFonts w:ascii="Times New Roman" w:hAnsi="Times New Roman" w:cs="Times New Roman"/>
          <w:sz w:val="24"/>
          <w:szCs w:val="24"/>
        </w:rPr>
        <w:t xml:space="preserve"> (</w:t>
      </w:r>
      <w:r w:rsidRPr="00027CFC">
        <w:rPr>
          <w:rFonts w:ascii="Times New Roman" w:hAnsi="Times New Roman" w:cs="Times New Roman"/>
          <w:sz w:val="24"/>
          <w:szCs w:val="24"/>
        </w:rPr>
        <w:t xml:space="preserve">Matheson </w:t>
      </w:r>
      <w:r w:rsidRPr="008221ED">
        <w:rPr>
          <w:rFonts w:ascii="Times New Roman" w:hAnsi="Times New Roman" w:cs="Times New Roman"/>
          <w:i/>
          <w:sz w:val="24"/>
          <w:szCs w:val="24"/>
        </w:rPr>
        <w:t>et al.,</w:t>
      </w:r>
      <w:r w:rsidRPr="00027CFC">
        <w:rPr>
          <w:rFonts w:ascii="Times New Roman" w:hAnsi="Times New Roman" w:cs="Times New Roman"/>
          <w:sz w:val="24"/>
          <w:szCs w:val="24"/>
        </w:rPr>
        <w:t xml:space="preserve"> 2013</w:t>
      </w:r>
      <w:r>
        <w:rPr>
          <w:rFonts w:ascii="Times New Roman" w:hAnsi="Times New Roman" w:cs="Times New Roman"/>
          <w:sz w:val="24"/>
          <w:szCs w:val="24"/>
        </w:rPr>
        <w:t xml:space="preserve">). Research now indicates that ADHD in adolescents contributes to academic underachievement (Ek </w:t>
      </w:r>
      <w:r w:rsidRPr="008221ED">
        <w:rPr>
          <w:rFonts w:ascii="Times New Roman" w:hAnsi="Times New Roman" w:cs="Times New Roman"/>
          <w:i/>
          <w:sz w:val="24"/>
          <w:szCs w:val="24"/>
        </w:rPr>
        <w:t>et al.</w:t>
      </w:r>
      <w:r w:rsidR="008221ED" w:rsidRPr="008221ED">
        <w:rPr>
          <w:rFonts w:ascii="Times New Roman" w:hAnsi="Times New Roman" w:cs="Times New Roman"/>
          <w:i/>
          <w:sz w:val="24"/>
          <w:szCs w:val="24"/>
        </w:rPr>
        <w:t>,</w:t>
      </w:r>
      <w:r>
        <w:rPr>
          <w:rFonts w:ascii="Times New Roman" w:hAnsi="Times New Roman" w:cs="Times New Roman"/>
          <w:sz w:val="24"/>
          <w:szCs w:val="24"/>
        </w:rPr>
        <w:t xml:space="preserve"> 2011 and Frazer </w:t>
      </w:r>
      <w:r w:rsidRPr="008221ED">
        <w:rPr>
          <w:rFonts w:ascii="Times New Roman" w:hAnsi="Times New Roman" w:cs="Times New Roman"/>
          <w:i/>
          <w:sz w:val="24"/>
          <w:szCs w:val="24"/>
        </w:rPr>
        <w:t>et al.</w:t>
      </w:r>
      <w:r w:rsidR="008221ED" w:rsidRPr="008221ED">
        <w:rPr>
          <w:rFonts w:ascii="Times New Roman" w:hAnsi="Times New Roman" w:cs="Times New Roman"/>
          <w:i/>
          <w:sz w:val="24"/>
          <w:szCs w:val="24"/>
        </w:rPr>
        <w:t>,</w:t>
      </w:r>
      <w:r>
        <w:rPr>
          <w:rFonts w:ascii="Times New Roman" w:hAnsi="Times New Roman" w:cs="Times New Roman"/>
          <w:sz w:val="24"/>
          <w:szCs w:val="24"/>
        </w:rPr>
        <w:t xml:space="preserve"> 2007) and the impact that ADHD symptoms have on academic achievement has been found to affect children, adolescents and adults (</w:t>
      </w:r>
      <w:r w:rsidRPr="00027CFC">
        <w:rPr>
          <w:rFonts w:ascii="Times New Roman" w:hAnsi="Times New Roman" w:cs="Times New Roman"/>
          <w:sz w:val="24"/>
          <w:szCs w:val="24"/>
        </w:rPr>
        <w:t>Daley and Birchwood, 2010</w:t>
      </w:r>
      <w:r>
        <w:rPr>
          <w:rFonts w:ascii="Times New Roman" w:hAnsi="Times New Roman" w:cs="Times New Roman"/>
          <w:sz w:val="24"/>
          <w:szCs w:val="24"/>
        </w:rPr>
        <w:t xml:space="preserve">). </w:t>
      </w:r>
    </w:p>
    <w:p w14:paraId="4296B3E2" w14:textId="77777777" w:rsidR="009D7EE3" w:rsidRDefault="009D7EE3" w:rsidP="009D7EE3">
      <w:pPr>
        <w:spacing w:after="0" w:line="360" w:lineRule="auto"/>
        <w:jc w:val="both"/>
        <w:rPr>
          <w:rFonts w:ascii="Times New Roman" w:hAnsi="Times New Roman" w:cs="Times New Roman"/>
          <w:sz w:val="24"/>
          <w:szCs w:val="24"/>
        </w:rPr>
      </w:pPr>
    </w:p>
    <w:p w14:paraId="2A7FAA0A" w14:textId="77777777" w:rsidR="003D7534" w:rsidRDefault="004068DD" w:rsidP="009D7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Daley and Birchwood (2010) explain </w:t>
      </w:r>
      <w:r w:rsidR="003D7534">
        <w:rPr>
          <w:rFonts w:ascii="Times New Roman" w:hAnsi="Times New Roman" w:cs="Times New Roman"/>
          <w:sz w:val="24"/>
          <w:szCs w:val="24"/>
        </w:rPr>
        <w:t xml:space="preserve">ADHD has two components: behavioural symptoms (inattention, hyperactivity and impulsivity), and </w:t>
      </w:r>
      <w:r w:rsidR="005C36CA">
        <w:rPr>
          <w:rFonts w:ascii="Times New Roman" w:hAnsi="Times New Roman" w:cs="Times New Roman"/>
          <w:sz w:val="24"/>
          <w:szCs w:val="24"/>
        </w:rPr>
        <w:t>cognitive</w:t>
      </w:r>
      <w:r w:rsidR="003D7534">
        <w:rPr>
          <w:rFonts w:ascii="Times New Roman" w:hAnsi="Times New Roman" w:cs="Times New Roman"/>
          <w:sz w:val="24"/>
          <w:szCs w:val="24"/>
        </w:rPr>
        <w:t xml:space="preserve"> or executive function </w:t>
      </w:r>
      <w:r w:rsidR="00796AAF">
        <w:rPr>
          <w:rFonts w:ascii="Times New Roman" w:hAnsi="Times New Roman" w:cs="Times New Roman"/>
          <w:sz w:val="24"/>
          <w:szCs w:val="24"/>
        </w:rPr>
        <w:t xml:space="preserve">deficits </w:t>
      </w:r>
      <w:r w:rsidR="003D7534">
        <w:rPr>
          <w:rFonts w:ascii="Times New Roman" w:hAnsi="Times New Roman" w:cs="Times New Roman"/>
          <w:sz w:val="24"/>
          <w:szCs w:val="24"/>
        </w:rPr>
        <w:t>(response inhibition and working memory)</w:t>
      </w:r>
      <w:r w:rsidR="004F5905">
        <w:rPr>
          <w:rFonts w:ascii="Times New Roman" w:hAnsi="Times New Roman" w:cs="Times New Roman"/>
          <w:sz w:val="24"/>
          <w:szCs w:val="24"/>
        </w:rPr>
        <w:t>. The latter</w:t>
      </w:r>
      <w:r w:rsidR="003D7534">
        <w:rPr>
          <w:rFonts w:ascii="Times New Roman" w:hAnsi="Times New Roman" w:cs="Times New Roman"/>
          <w:sz w:val="24"/>
          <w:szCs w:val="24"/>
        </w:rPr>
        <w:t xml:space="preserve"> has not received as much </w:t>
      </w:r>
      <w:r w:rsidR="004F5905">
        <w:rPr>
          <w:rFonts w:ascii="Times New Roman" w:hAnsi="Times New Roman" w:cs="Times New Roman"/>
          <w:sz w:val="24"/>
          <w:szCs w:val="24"/>
        </w:rPr>
        <w:t xml:space="preserve">attention </w:t>
      </w:r>
      <w:r w:rsidR="003D7534">
        <w:rPr>
          <w:rFonts w:ascii="Times New Roman" w:hAnsi="Times New Roman" w:cs="Times New Roman"/>
          <w:sz w:val="24"/>
          <w:szCs w:val="24"/>
        </w:rPr>
        <w:t xml:space="preserve">in research on ADHD and academic performance. </w:t>
      </w:r>
      <w:r>
        <w:rPr>
          <w:rFonts w:ascii="Times New Roman" w:hAnsi="Times New Roman" w:cs="Times New Roman"/>
          <w:sz w:val="24"/>
          <w:szCs w:val="24"/>
        </w:rPr>
        <w:t>However, i</w:t>
      </w:r>
      <w:r w:rsidR="004F5905">
        <w:rPr>
          <w:rFonts w:ascii="Times New Roman" w:hAnsi="Times New Roman" w:cs="Times New Roman"/>
          <w:sz w:val="24"/>
          <w:szCs w:val="24"/>
        </w:rPr>
        <w:t>n investigating</w:t>
      </w:r>
      <w:r w:rsidR="003D7534">
        <w:rPr>
          <w:rFonts w:ascii="Times New Roman" w:hAnsi="Times New Roman" w:cs="Times New Roman"/>
          <w:sz w:val="24"/>
          <w:szCs w:val="24"/>
        </w:rPr>
        <w:t xml:space="preserve"> the possible reasons for academic underachievement in students with ADHD</w:t>
      </w:r>
      <w:r w:rsidR="009D7EE3">
        <w:rPr>
          <w:rFonts w:ascii="Times New Roman" w:hAnsi="Times New Roman" w:cs="Times New Roman"/>
          <w:sz w:val="24"/>
          <w:szCs w:val="24"/>
        </w:rPr>
        <w:t>,</w:t>
      </w:r>
      <w:r w:rsidR="003D7534">
        <w:rPr>
          <w:rFonts w:ascii="Times New Roman" w:hAnsi="Times New Roman" w:cs="Times New Roman"/>
          <w:sz w:val="24"/>
          <w:szCs w:val="24"/>
        </w:rPr>
        <w:t xml:space="preserve"> </w:t>
      </w:r>
      <w:r w:rsidR="004F5905">
        <w:rPr>
          <w:rFonts w:ascii="Times New Roman" w:hAnsi="Times New Roman" w:cs="Times New Roman"/>
          <w:sz w:val="24"/>
          <w:szCs w:val="24"/>
        </w:rPr>
        <w:t xml:space="preserve">it was found that </w:t>
      </w:r>
      <w:r w:rsidR="003D7534">
        <w:rPr>
          <w:rFonts w:ascii="Times New Roman" w:hAnsi="Times New Roman" w:cs="Times New Roman"/>
          <w:sz w:val="24"/>
          <w:szCs w:val="24"/>
        </w:rPr>
        <w:t>academic pro</w:t>
      </w:r>
      <w:r w:rsidR="004F5905">
        <w:rPr>
          <w:rFonts w:ascii="Times New Roman" w:hAnsi="Times New Roman" w:cs="Times New Roman"/>
          <w:sz w:val="24"/>
          <w:szCs w:val="24"/>
        </w:rPr>
        <w:t>blems for students with ADHD were</w:t>
      </w:r>
      <w:r w:rsidR="003D7534">
        <w:rPr>
          <w:rFonts w:ascii="Times New Roman" w:hAnsi="Times New Roman" w:cs="Times New Roman"/>
          <w:sz w:val="24"/>
          <w:szCs w:val="24"/>
        </w:rPr>
        <w:t xml:space="preserve"> associated with inattentive symptoms and executive function deficits</w:t>
      </w:r>
      <w:r w:rsidR="004F5905">
        <w:rPr>
          <w:rFonts w:ascii="Times New Roman" w:hAnsi="Times New Roman" w:cs="Times New Roman"/>
          <w:sz w:val="24"/>
          <w:szCs w:val="24"/>
        </w:rPr>
        <w:t xml:space="preserve"> (</w:t>
      </w:r>
      <w:r w:rsidR="003D7534">
        <w:rPr>
          <w:rFonts w:ascii="Times New Roman" w:hAnsi="Times New Roman" w:cs="Times New Roman"/>
          <w:sz w:val="24"/>
          <w:szCs w:val="24"/>
        </w:rPr>
        <w:t xml:space="preserve">Ek </w:t>
      </w:r>
      <w:r w:rsidR="003D7534" w:rsidRPr="008221ED">
        <w:rPr>
          <w:rFonts w:ascii="Times New Roman" w:hAnsi="Times New Roman" w:cs="Times New Roman"/>
          <w:i/>
          <w:sz w:val="24"/>
          <w:szCs w:val="24"/>
        </w:rPr>
        <w:t>et al.</w:t>
      </w:r>
      <w:r w:rsidR="003D7534">
        <w:rPr>
          <w:rFonts w:ascii="Times New Roman" w:hAnsi="Times New Roman" w:cs="Times New Roman"/>
          <w:sz w:val="24"/>
          <w:szCs w:val="24"/>
        </w:rPr>
        <w:t xml:space="preserve"> 2011, p.402; and Daley and Birchwood 2010, p.461).  </w:t>
      </w:r>
    </w:p>
    <w:p w14:paraId="7EAAF94D" w14:textId="77777777" w:rsidR="009D7EE3" w:rsidRPr="00E7354F" w:rsidRDefault="009D7EE3" w:rsidP="009D7EE3">
      <w:pPr>
        <w:spacing w:after="0" w:line="360" w:lineRule="auto"/>
        <w:jc w:val="both"/>
        <w:rPr>
          <w:rFonts w:ascii="Times New Roman" w:hAnsi="Times New Roman" w:cs="Times New Roman"/>
          <w:sz w:val="24"/>
          <w:szCs w:val="24"/>
        </w:rPr>
      </w:pPr>
    </w:p>
    <w:p w14:paraId="002AFD9B" w14:textId="77777777" w:rsidR="000212BC" w:rsidRPr="00E7354F" w:rsidRDefault="003D7534" w:rsidP="009D7EE3">
      <w:pPr>
        <w:spacing w:after="0" w:line="360" w:lineRule="auto"/>
        <w:jc w:val="both"/>
        <w:rPr>
          <w:rFonts w:ascii="Times New Roman" w:hAnsi="Times New Roman" w:cs="Times New Roman"/>
          <w:sz w:val="24"/>
          <w:szCs w:val="24"/>
        </w:rPr>
      </w:pPr>
      <w:r w:rsidRPr="00E7354F">
        <w:rPr>
          <w:rFonts w:ascii="Times New Roman" w:hAnsi="Times New Roman" w:cs="Times New Roman"/>
          <w:sz w:val="24"/>
          <w:szCs w:val="24"/>
        </w:rPr>
        <w:t>The academic requirements of school become compounded when placed against the backdrop of ADHD behavioural symptoms and</w:t>
      </w:r>
      <w:r w:rsidR="009D7EE3" w:rsidRPr="00E7354F">
        <w:rPr>
          <w:rFonts w:ascii="Times New Roman" w:hAnsi="Times New Roman" w:cs="Times New Roman"/>
          <w:sz w:val="24"/>
          <w:szCs w:val="24"/>
        </w:rPr>
        <w:t>,</w:t>
      </w:r>
      <w:r w:rsidRPr="00E7354F">
        <w:rPr>
          <w:rFonts w:ascii="Times New Roman" w:hAnsi="Times New Roman" w:cs="Times New Roman"/>
          <w:sz w:val="24"/>
          <w:szCs w:val="24"/>
        </w:rPr>
        <w:t xml:space="preserve"> executive function deficits</w:t>
      </w:r>
      <w:r w:rsidR="009D7EE3" w:rsidRPr="00E7354F">
        <w:rPr>
          <w:rFonts w:ascii="Times New Roman" w:hAnsi="Times New Roman" w:cs="Times New Roman"/>
          <w:sz w:val="24"/>
          <w:szCs w:val="24"/>
        </w:rPr>
        <w:t>,</w:t>
      </w:r>
      <w:r w:rsidRPr="00E7354F">
        <w:rPr>
          <w:rFonts w:ascii="Times New Roman" w:hAnsi="Times New Roman" w:cs="Times New Roman"/>
          <w:sz w:val="24"/>
          <w:szCs w:val="24"/>
        </w:rPr>
        <w:t xml:space="preserve"> as well as other disorders that may co-occur with ADHD</w:t>
      </w:r>
      <w:r w:rsidR="00DC6E99" w:rsidRPr="00E7354F">
        <w:rPr>
          <w:rFonts w:ascii="Times New Roman" w:hAnsi="Times New Roman" w:cs="Times New Roman"/>
          <w:sz w:val="24"/>
          <w:szCs w:val="24"/>
        </w:rPr>
        <w:t>; creating</w:t>
      </w:r>
      <w:r w:rsidRPr="00E7354F">
        <w:rPr>
          <w:rFonts w:ascii="Times New Roman" w:hAnsi="Times New Roman" w:cs="Times New Roman"/>
          <w:sz w:val="24"/>
          <w:szCs w:val="24"/>
        </w:rPr>
        <w:t xml:space="preserve"> a likely prescription for academic challenges to be experienced across the lifespan of individuals with ADHD. </w:t>
      </w:r>
      <w:r w:rsidR="00031E38" w:rsidRPr="00E7354F">
        <w:rPr>
          <w:rFonts w:ascii="Times New Roman" w:hAnsi="Times New Roman" w:cs="Times New Roman"/>
          <w:sz w:val="24"/>
          <w:szCs w:val="24"/>
        </w:rPr>
        <w:t>T</w:t>
      </w:r>
      <w:r w:rsidR="004F5905" w:rsidRPr="00E7354F">
        <w:rPr>
          <w:rFonts w:ascii="Times New Roman" w:hAnsi="Times New Roman" w:cs="Times New Roman"/>
          <w:sz w:val="24"/>
          <w:szCs w:val="24"/>
        </w:rPr>
        <w:t xml:space="preserve">he challenges experienced by students with ADHD are </w:t>
      </w:r>
      <w:r w:rsidR="00031E38" w:rsidRPr="00E7354F">
        <w:rPr>
          <w:rFonts w:ascii="Times New Roman" w:hAnsi="Times New Roman" w:cs="Times New Roman"/>
          <w:sz w:val="24"/>
          <w:szCs w:val="24"/>
        </w:rPr>
        <w:t xml:space="preserve">likely to be </w:t>
      </w:r>
      <w:r w:rsidR="004F5905" w:rsidRPr="00E7354F">
        <w:rPr>
          <w:rFonts w:ascii="Times New Roman" w:hAnsi="Times New Roman" w:cs="Times New Roman"/>
          <w:sz w:val="24"/>
          <w:szCs w:val="24"/>
        </w:rPr>
        <w:t xml:space="preserve">compounded by schools not adjusting to </w:t>
      </w:r>
      <w:r w:rsidR="00031E38" w:rsidRPr="00E7354F">
        <w:rPr>
          <w:rFonts w:ascii="Times New Roman" w:hAnsi="Times New Roman" w:cs="Times New Roman"/>
          <w:sz w:val="24"/>
          <w:szCs w:val="24"/>
        </w:rPr>
        <w:t>different learning styles in students. Ack</w:t>
      </w:r>
      <w:r w:rsidR="009D7EE3" w:rsidRPr="00E7354F">
        <w:rPr>
          <w:rFonts w:ascii="Times New Roman" w:hAnsi="Times New Roman" w:cs="Times New Roman"/>
          <w:sz w:val="24"/>
          <w:szCs w:val="24"/>
        </w:rPr>
        <w:t>nowledging this does not ignore</w:t>
      </w:r>
      <w:r w:rsidR="00031E38" w:rsidRPr="00E7354F">
        <w:rPr>
          <w:rFonts w:ascii="Times New Roman" w:hAnsi="Times New Roman" w:cs="Times New Roman"/>
          <w:sz w:val="24"/>
          <w:szCs w:val="24"/>
        </w:rPr>
        <w:t xml:space="preserve"> the real difficulties that these students experience but rather supports the claims that many challenges are externally imposed by a less accepting society. </w:t>
      </w:r>
    </w:p>
    <w:p w14:paraId="0C4FD5E4" w14:textId="77777777" w:rsidR="00D70DDA" w:rsidRPr="00E7354F" w:rsidRDefault="00D70DDA" w:rsidP="009D7EE3">
      <w:pPr>
        <w:spacing w:after="0" w:line="360" w:lineRule="auto"/>
        <w:jc w:val="both"/>
        <w:rPr>
          <w:rFonts w:ascii="Times New Roman" w:hAnsi="Times New Roman" w:cs="Times New Roman"/>
          <w:sz w:val="24"/>
          <w:szCs w:val="24"/>
        </w:rPr>
      </w:pPr>
    </w:p>
    <w:p w14:paraId="6DCD303E" w14:textId="77777777" w:rsidR="00D70DDA" w:rsidRPr="00E7354F" w:rsidRDefault="00D70DDA" w:rsidP="009D7EE3">
      <w:pPr>
        <w:spacing w:after="0" w:line="360" w:lineRule="auto"/>
        <w:jc w:val="both"/>
        <w:rPr>
          <w:rFonts w:ascii="Times New Roman" w:hAnsi="Times New Roman" w:cs="Times New Roman"/>
          <w:sz w:val="24"/>
          <w:szCs w:val="24"/>
        </w:rPr>
      </w:pPr>
      <w:r w:rsidRPr="00E7354F">
        <w:rPr>
          <w:rFonts w:ascii="Times New Roman" w:hAnsi="Times New Roman" w:cs="Times New Roman"/>
          <w:sz w:val="24"/>
          <w:szCs w:val="24"/>
        </w:rPr>
        <w:lastRenderedPageBreak/>
        <w:t>I hope this thesis will draw attention to the need for schools to be places where all students feel a sense of belonging</w:t>
      </w:r>
      <w:r w:rsidR="008645A1">
        <w:rPr>
          <w:rFonts w:ascii="Times New Roman" w:hAnsi="Times New Roman" w:cs="Times New Roman"/>
          <w:sz w:val="24"/>
          <w:szCs w:val="24"/>
        </w:rPr>
        <w:t>.</w:t>
      </w:r>
      <w:r w:rsidR="00E7354F">
        <w:rPr>
          <w:rFonts w:ascii="Times New Roman" w:hAnsi="Times New Roman" w:cs="Times New Roman"/>
          <w:sz w:val="24"/>
          <w:szCs w:val="24"/>
        </w:rPr>
        <w:t xml:space="preserve"> </w:t>
      </w:r>
      <w:r w:rsidR="00552373">
        <w:rPr>
          <w:rFonts w:ascii="Times New Roman" w:hAnsi="Times New Roman" w:cs="Times New Roman"/>
          <w:sz w:val="24"/>
          <w:szCs w:val="24"/>
        </w:rPr>
        <w:t>Additionally, the p</w:t>
      </w:r>
      <w:r w:rsidR="00E7354F">
        <w:rPr>
          <w:rFonts w:ascii="Times New Roman" w:hAnsi="Times New Roman" w:cs="Times New Roman"/>
          <w:sz w:val="24"/>
          <w:szCs w:val="24"/>
        </w:rPr>
        <w:t>edagogical practices</w:t>
      </w:r>
      <w:r w:rsidR="00DC6E99" w:rsidRPr="00E7354F">
        <w:rPr>
          <w:rFonts w:ascii="Times New Roman" w:hAnsi="Times New Roman" w:cs="Times New Roman"/>
          <w:sz w:val="24"/>
          <w:szCs w:val="24"/>
        </w:rPr>
        <w:t xml:space="preserve"> </w:t>
      </w:r>
      <w:r w:rsidR="00552373">
        <w:rPr>
          <w:rFonts w:ascii="Times New Roman" w:hAnsi="Times New Roman" w:cs="Times New Roman"/>
          <w:sz w:val="24"/>
          <w:szCs w:val="24"/>
        </w:rPr>
        <w:t>and culture of secondary</w:t>
      </w:r>
      <w:r w:rsidR="008645A1">
        <w:rPr>
          <w:rFonts w:ascii="Times New Roman" w:hAnsi="Times New Roman" w:cs="Times New Roman"/>
          <w:sz w:val="24"/>
          <w:szCs w:val="24"/>
        </w:rPr>
        <w:t xml:space="preserve"> schools need to recognise</w:t>
      </w:r>
      <w:r w:rsidR="00552373">
        <w:rPr>
          <w:rFonts w:ascii="Times New Roman" w:hAnsi="Times New Roman" w:cs="Times New Roman"/>
          <w:sz w:val="24"/>
          <w:szCs w:val="24"/>
        </w:rPr>
        <w:t xml:space="preserve"> and values student differences</w:t>
      </w:r>
      <w:r w:rsidR="00E67CEB">
        <w:rPr>
          <w:rFonts w:ascii="Times New Roman" w:hAnsi="Times New Roman" w:cs="Times New Roman"/>
          <w:sz w:val="24"/>
          <w:szCs w:val="24"/>
        </w:rPr>
        <w:t>;</w:t>
      </w:r>
      <w:r w:rsidRPr="00E7354F">
        <w:rPr>
          <w:rFonts w:ascii="Times New Roman" w:hAnsi="Times New Roman" w:cs="Times New Roman"/>
          <w:sz w:val="24"/>
          <w:szCs w:val="24"/>
        </w:rPr>
        <w:t xml:space="preserve"> and not exclude non-normative students</w:t>
      </w:r>
      <w:r w:rsidR="00FC6801">
        <w:rPr>
          <w:rFonts w:ascii="Times New Roman" w:hAnsi="Times New Roman" w:cs="Times New Roman"/>
          <w:sz w:val="24"/>
          <w:szCs w:val="24"/>
        </w:rPr>
        <w:t xml:space="preserve"> through promoting </w:t>
      </w:r>
      <w:r w:rsidR="008E66CF">
        <w:rPr>
          <w:rFonts w:ascii="Times New Roman" w:hAnsi="Times New Roman" w:cs="Times New Roman"/>
          <w:sz w:val="24"/>
          <w:szCs w:val="24"/>
        </w:rPr>
        <w:t xml:space="preserve">curricula and expectations </w:t>
      </w:r>
      <w:r w:rsidR="00FC6801">
        <w:rPr>
          <w:rFonts w:ascii="Times New Roman" w:hAnsi="Times New Roman" w:cs="Times New Roman"/>
          <w:sz w:val="24"/>
          <w:szCs w:val="24"/>
        </w:rPr>
        <w:t>“</w:t>
      </w:r>
      <w:r w:rsidR="008E66CF">
        <w:rPr>
          <w:rFonts w:ascii="Times New Roman" w:hAnsi="Times New Roman" w:cs="Times New Roman"/>
          <w:sz w:val="24"/>
          <w:szCs w:val="24"/>
        </w:rPr>
        <w:t xml:space="preserve">that some students with </w:t>
      </w:r>
      <w:r w:rsidR="00647303">
        <w:rPr>
          <w:rFonts w:ascii="Times New Roman" w:hAnsi="Times New Roman" w:cs="Times New Roman"/>
          <w:sz w:val="24"/>
          <w:szCs w:val="24"/>
        </w:rPr>
        <w:t xml:space="preserve">(or without) </w:t>
      </w:r>
      <w:r w:rsidR="008E66CF">
        <w:rPr>
          <w:rFonts w:ascii="Times New Roman" w:hAnsi="Times New Roman" w:cs="Times New Roman"/>
          <w:sz w:val="24"/>
          <w:szCs w:val="24"/>
        </w:rPr>
        <w:t>impairment</w:t>
      </w:r>
      <w:r w:rsidR="00FC6801">
        <w:rPr>
          <w:rFonts w:ascii="Times New Roman" w:hAnsi="Times New Roman" w:cs="Times New Roman"/>
          <w:sz w:val="24"/>
          <w:szCs w:val="24"/>
        </w:rPr>
        <w:t>s will never reach” (Goodley 2007, p. 319</w:t>
      </w:r>
      <w:r w:rsidR="008E66CF">
        <w:rPr>
          <w:rFonts w:ascii="Times New Roman" w:hAnsi="Times New Roman" w:cs="Times New Roman"/>
          <w:sz w:val="24"/>
          <w:szCs w:val="24"/>
        </w:rPr>
        <w:t>)</w:t>
      </w:r>
      <w:r w:rsidRPr="00E7354F">
        <w:rPr>
          <w:rFonts w:ascii="Times New Roman" w:hAnsi="Times New Roman" w:cs="Times New Roman"/>
          <w:sz w:val="24"/>
          <w:szCs w:val="24"/>
        </w:rPr>
        <w:t>.</w:t>
      </w:r>
      <w:r w:rsidR="00A6355A" w:rsidRPr="00E7354F">
        <w:rPr>
          <w:rFonts w:ascii="Times New Roman" w:hAnsi="Times New Roman" w:cs="Times New Roman"/>
          <w:sz w:val="24"/>
          <w:szCs w:val="24"/>
        </w:rPr>
        <w:t xml:space="preserve"> </w:t>
      </w:r>
      <w:r w:rsidR="00DC6E99" w:rsidRPr="00E7354F">
        <w:rPr>
          <w:rFonts w:ascii="Times New Roman" w:hAnsi="Times New Roman" w:cs="Times New Roman"/>
          <w:sz w:val="24"/>
          <w:szCs w:val="24"/>
        </w:rPr>
        <w:t>It can be argued that b</w:t>
      </w:r>
      <w:r w:rsidR="00A6355A" w:rsidRPr="00E7354F">
        <w:rPr>
          <w:rFonts w:ascii="Times New Roman" w:hAnsi="Times New Roman" w:cs="Times New Roman"/>
          <w:sz w:val="24"/>
          <w:szCs w:val="24"/>
        </w:rPr>
        <w:t xml:space="preserve">elonging, </w:t>
      </w:r>
      <w:r w:rsidR="00A6355A" w:rsidRPr="00DA640A">
        <w:rPr>
          <w:rFonts w:ascii="Times New Roman" w:hAnsi="Times New Roman" w:cs="Times New Roman"/>
          <w:sz w:val="24"/>
          <w:szCs w:val="24"/>
        </w:rPr>
        <w:t xml:space="preserve">just pedagogy </w:t>
      </w:r>
      <w:r w:rsidR="00A6355A" w:rsidRPr="00E7354F">
        <w:rPr>
          <w:rFonts w:ascii="Times New Roman" w:hAnsi="Times New Roman" w:cs="Times New Roman"/>
          <w:sz w:val="24"/>
          <w:szCs w:val="24"/>
        </w:rPr>
        <w:t xml:space="preserve">and a positive and accepting school culture are key ingredients </w:t>
      </w:r>
      <w:r w:rsidR="00E7354F">
        <w:rPr>
          <w:rFonts w:ascii="Times New Roman" w:hAnsi="Times New Roman" w:cs="Times New Roman"/>
          <w:sz w:val="24"/>
          <w:szCs w:val="24"/>
        </w:rPr>
        <w:t>for students with disabilities when they transition to secondary school.</w:t>
      </w:r>
    </w:p>
    <w:p w14:paraId="73C0AD60" w14:textId="77777777" w:rsidR="000212BC" w:rsidRPr="00E7354F" w:rsidRDefault="000212BC" w:rsidP="009D7EE3">
      <w:pPr>
        <w:spacing w:after="0" w:line="360" w:lineRule="auto"/>
        <w:jc w:val="both"/>
        <w:rPr>
          <w:rFonts w:ascii="Times New Roman" w:hAnsi="Times New Roman" w:cs="Times New Roman"/>
          <w:sz w:val="24"/>
          <w:szCs w:val="24"/>
        </w:rPr>
      </w:pPr>
    </w:p>
    <w:p w14:paraId="41C83E53" w14:textId="77777777" w:rsidR="00310E55" w:rsidRDefault="000212BC" w:rsidP="007710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theories of social capital and sense of belonging are considered to be central issues in this research, as they help to shape the framework of the research. </w:t>
      </w:r>
      <w:r w:rsidR="003E6FA0">
        <w:rPr>
          <w:rFonts w:ascii="Times New Roman" w:hAnsi="Times New Roman" w:cs="Times New Roman"/>
          <w:sz w:val="24"/>
          <w:szCs w:val="24"/>
        </w:rPr>
        <w:t>The</w:t>
      </w:r>
      <w:r>
        <w:rPr>
          <w:rFonts w:ascii="Times New Roman" w:hAnsi="Times New Roman" w:cs="Times New Roman"/>
          <w:sz w:val="24"/>
          <w:szCs w:val="24"/>
        </w:rPr>
        <w:t>refore, the</w:t>
      </w:r>
      <w:r w:rsidR="003E6FA0">
        <w:rPr>
          <w:rFonts w:ascii="Times New Roman" w:hAnsi="Times New Roman" w:cs="Times New Roman"/>
          <w:sz w:val="24"/>
          <w:szCs w:val="24"/>
        </w:rPr>
        <w:t xml:space="preserve"> remainder of this chapter </w:t>
      </w:r>
      <w:r>
        <w:rPr>
          <w:rFonts w:ascii="Times New Roman" w:hAnsi="Times New Roman" w:cs="Times New Roman"/>
          <w:sz w:val="24"/>
          <w:szCs w:val="24"/>
        </w:rPr>
        <w:t xml:space="preserve">will </w:t>
      </w:r>
      <w:r w:rsidR="003E6FA0">
        <w:rPr>
          <w:rFonts w:ascii="Times New Roman" w:hAnsi="Times New Roman" w:cs="Times New Roman"/>
          <w:sz w:val="24"/>
          <w:szCs w:val="24"/>
        </w:rPr>
        <w:t>discuss</w:t>
      </w:r>
      <w:r>
        <w:rPr>
          <w:rFonts w:ascii="Times New Roman" w:hAnsi="Times New Roman" w:cs="Times New Roman"/>
          <w:sz w:val="24"/>
          <w:szCs w:val="24"/>
        </w:rPr>
        <w:t xml:space="preserve"> the</w:t>
      </w:r>
      <w:r w:rsidR="003E6FA0">
        <w:rPr>
          <w:rFonts w:ascii="Times New Roman" w:hAnsi="Times New Roman" w:cs="Times New Roman"/>
          <w:sz w:val="24"/>
          <w:szCs w:val="24"/>
        </w:rPr>
        <w:t xml:space="preserve"> literature that relates to the</w:t>
      </w:r>
      <w:r>
        <w:rPr>
          <w:rFonts w:ascii="Times New Roman" w:hAnsi="Times New Roman" w:cs="Times New Roman"/>
          <w:sz w:val="24"/>
          <w:szCs w:val="24"/>
        </w:rPr>
        <w:t>se</w:t>
      </w:r>
      <w:r w:rsidR="003E6FA0">
        <w:rPr>
          <w:rFonts w:ascii="Times New Roman" w:hAnsi="Times New Roman" w:cs="Times New Roman"/>
          <w:sz w:val="24"/>
          <w:szCs w:val="24"/>
        </w:rPr>
        <w:t xml:space="preserve"> </w:t>
      </w:r>
      <w:r w:rsidR="003E6AD5">
        <w:rPr>
          <w:rFonts w:ascii="Times New Roman" w:hAnsi="Times New Roman" w:cs="Times New Roman"/>
          <w:sz w:val="24"/>
          <w:szCs w:val="24"/>
        </w:rPr>
        <w:t>theoretical concepts</w:t>
      </w:r>
      <w:r>
        <w:rPr>
          <w:rFonts w:ascii="Times New Roman" w:hAnsi="Times New Roman" w:cs="Times New Roman"/>
          <w:sz w:val="24"/>
          <w:szCs w:val="24"/>
        </w:rPr>
        <w:t xml:space="preserve"> and their impact on</w:t>
      </w:r>
      <w:r w:rsidR="0004444D">
        <w:rPr>
          <w:rFonts w:ascii="Times New Roman" w:hAnsi="Times New Roman" w:cs="Times New Roman"/>
          <w:sz w:val="24"/>
          <w:szCs w:val="24"/>
        </w:rPr>
        <w:t xml:space="preserve"> the following factors:</w:t>
      </w:r>
      <w:r>
        <w:rPr>
          <w:rFonts w:ascii="Times New Roman" w:hAnsi="Times New Roman" w:cs="Times New Roman"/>
          <w:sz w:val="24"/>
          <w:szCs w:val="24"/>
        </w:rPr>
        <w:t xml:space="preserve"> social networks,</w:t>
      </w:r>
      <w:r w:rsidR="0004444D">
        <w:rPr>
          <w:rFonts w:ascii="Times New Roman" w:hAnsi="Times New Roman" w:cs="Times New Roman"/>
          <w:sz w:val="24"/>
          <w:szCs w:val="24"/>
        </w:rPr>
        <w:t xml:space="preserve"> school culture and climate, disability and pedagogy. These factors are likely to influence how students experience school.</w:t>
      </w:r>
      <w:r w:rsidR="002A6F6D">
        <w:rPr>
          <w:rFonts w:ascii="Times New Roman" w:hAnsi="Times New Roman" w:cs="Times New Roman"/>
          <w:sz w:val="24"/>
          <w:szCs w:val="24"/>
        </w:rPr>
        <w:t xml:space="preserve"> Turning my focus towards social capital and theories of belonging allows me to move away from a pathological focus on disability and be able to interrogate the ways in which education, pedagogy and culture respond to diversity amongst the student population. </w:t>
      </w:r>
    </w:p>
    <w:p w14:paraId="3A0BD922" w14:textId="77777777" w:rsidR="00771012" w:rsidRPr="00771012" w:rsidRDefault="00771012" w:rsidP="00771012">
      <w:pPr>
        <w:spacing w:after="0" w:line="360" w:lineRule="auto"/>
        <w:jc w:val="both"/>
        <w:rPr>
          <w:rFonts w:ascii="Times New Roman" w:hAnsi="Times New Roman" w:cs="Times New Roman"/>
          <w:sz w:val="24"/>
          <w:szCs w:val="24"/>
        </w:rPr>
      </w:pPr>
    </w:p>
    <w:p w14:paraId="7395C52A" w14:textId="77777777" w:rsidR="003D7534" w:rsidRDefault="003D7534" w:rsidP="00771012">
      <w:pPr>
        <w:spacing w:after="0" w:line="360" w:lineRule="auto"/>
        <w:jc w:val="both"/>
        <w:rPr>
          <w:rFonts w:ascii="Times New Roman" w:hAnsi="Times New Roman" w:cs="Times New Roman"/>
          <w:i/>
          <w:sz w:val="24"/>
          <w:szCs w:val="24"/>
        </w:rPr>
      </w:pPr>
      <w:r w:rsidRPr="00D7450E">
        <w:rPr>
          <w:rFonts w:ascii="Times New Roman" w:hAnsi="Times New Roman" w:cs="Times New Roman"/>
          <w:i/>
          <w:sz w:val="24"/>
          <w:szCs w:val="24"/>
        </w:rPr>
        <w:t>Social Capital and Social Networks</w:t>
      </w:r>
    </w:p>
    <w:p w14:paraId="53B9D7F7" w14:textId="77777777" w:rsidR="003D7534" w:rsidRDefault="003D7534" w:rsidP="007710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concept of social capital has been extensively investigated in recent years by researchers in a variety of fields and is understood in many different ways (Gewirtz </w:t>
      </w:r>
      <w:r w:rsidRPr="008221ED">
        <w:rPr>
          <w:rFonts w:ascii="Times New Roman" w:hAnsi="Times New Roman" w:cs="Times New Roman"/>
          <w:i/>
          <w:sz w:val="24"/>
          <w:szCs w:val="24"/>
        </w:rPr>
        <w:t>et al.</w:t>
      </w:r>
      <w:r w:rsidR="008221ED" w:rsidRPr="008221ED">
        <w:rPr>
          <w:rFonts w:ascii="Times New Roman" w:hAnsi="Times New Roman" w:cs="Times New Roman"/>
          <w:i/>
          <w:sz w:val="24"/>
          <w:szCs w:val="24"/>
        </w:rPr>
        <w:t>,</w:t>
      </w:r>
      <w:r>
        <w:rPr>
          <w:rFonts w:ascii="Times New Roman" w:hAnsi="Times New Roman" w:cs="Times New Roman"/>
          <w:sz w:val="24"/>
          <w:szCs w:val="24"/>
        </w:rPr>
        <w:t xml:space="preserve"> 2005). However it is generally agreed to involve relationships within social networks that are mutually beneficial and based on trust, reciprocity and cooperation (Schaefer-McDaniel, 2004; and Kilpatrick</w:t>
      </w:r>
      <w:r w:rsidR="0087034D">
        <w:rPr>
          <w:rFonts w:ascii="Times New Roman" w:hAnsi="Times New Roman" w:cs="Times New Roman"/>
          <w:sz w:val="24"/>
          <w:szCs w:val="24"/>
        </w:rPr>
        <w:t xml:space="preserve"> </w:t>
      </w:r>
      <w:r w:rsidRPr="008221ED">
        <w:rPr>
          <w:rFonts w:ascii="Times New Roman" w:hAnsi="Times New Roman" w:cs="Times New Roman"/>
          <w:i/>
          <w:sz w:val="24"/>
          <w:szCs w:val="24"/>
        </w:rPr>
        <w:t>et al.</w:t>
      </w:r>
      <w:r w:rsidR="008221ED" w:rsidRPr="008221ED">
        <w:rPr>
          <w:rFonts w:ascii="Times New Roman" w:hAnsi="Times New Roman" w:cs="Times New Roman"/>
          <w:i/>
          <w:sz w:val="24"/>
          <w:szCs w:val="24"/>
        </w:rPr>
        <w:t>,</w:t>
      </w:r>
      <w:r>
        <w:rPr>
          <w:rFonts w:ascii="Times New Roman" w:hAnsi="Times New Roman" w:cs="Times New Roman"/>
          <w:sz w:val="24"/>
          <w:szCs w:val="24"/>
        </w:rPr>
        <w:t xml:space="preserve"> 2003). Putnam (2000) states “the core idea of social capital is that social networks have value” (p.19) and the literature on social capital indicate that this value is both </w:t>
      </w:r>
      <w:r w:rsidR="00771012">
        <w:rPr>
          <w:rFonts w:ascii="Times New Roman" w:hAnsi="Times New Roman" w:cs="Times New Roman"/>
          <w:sz w:val="24"/>
          <w:szCs w:val="24"/>
        </w:rPr>
        <w:t>to the individual and the group;</w:t>
      </w:r>
      <w:r>
        <w:rPr>
          <w:rFonts w:ascii="Times New Roman" w:hAnsi="Times New Roman" w:cs="Times New Roman"/>
          <w:sz w:val="24"/>
          <w:szCs w:val="24"/>
        </w:rPr>
        <w:t xml:space="preserve"> that is, the transactions that occur between individuals and their networks provide internal and external benefits. </w:t>
      </w:r>
    </w:p>
    <w:p w14:paraId="1B9EF460" w14:textId="77777777" w:rsidR="00771012" w:rsidRDefault="00771012" w:rsidP="00771012">
      <w:pPr>
        <w:spacing w:after="0" w:line="360" w:lineRule="auto"/>
        <w:jc w:val="both"/>
        <w:rPr>
          <w:rFonts w:ascii="Times New Roman" w:hAnsi="Times New Roman" w:cs="Times New Roman"/>
          <w:sz w:val="24"/>
          <w:szCs w:val="24"/>
        </w:rPr>
      </w:pPr>
    </w:p>
    <w:p w14:paraId="3C11D1F4" w14:textId="77777777" w:rsidR="003D7534" w:rsidRDefault="003D7534" w:rsidP="00D756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w:t>
      </w:r>
      <w:r w:rsidR="00F12B5F">
        <w:rPr>
          <w:rFonts w:ascii="Times New Roman" w:hAnsi="Times New Roman" w:cs="Times New Roman"/>
          <w:sz w:val="24"/>
          <w:szCs w:val="24"/>
        </w:rPr>
        <w:t>e concept of social capital has</w:t>
      </w:r>
      <w:r w:rsidR="00080812">
        <w:rPr>
          <w:rFonts w:ascii="Times New Roman" w:hAnsi="Times New Roman" w:cs="Times New Roman"/>
          <w:sz w:val="24"/>
          <w:szCs w:val="24"/>
        </w:rPr>
        <w:t xml:space="preserve"> been around for a long time</w:t>
      </w:r>
      <w:r w:rsidR="00771012">
        <w:rPr>
          <w:rFonts w:ascii="Times New Roman" w:hAnsi="Times New Roman" w:cs="Times New Roman"/>
          <w:sz w:val="24"/>
          <w:szCs w:val="24"/>
        </w:rPr>
        <w:t xml:space="preserve"> and</w:t>
      </w:r>
      <w:r>
        <w:rPr>
          <w:rFonts w:ascii="Times New Roman" w:hAnsi="Times New Roman" w:cs="Times New Roman"/>
          <w:sz w:val="24"/>
          <w:szCs w:val="24"/>
        </w:rPr>
        <w:t>, the main theorists associated with the concept are Pierre Bourdieu, James Coleman and Robert Putnam. These will be looked at in greater detail in chapter three when the theoretical framework for this research is presented. Within this chapter</w:t>
      </w:r>
      <w:r w:rsidR="00271E88">
        <w:rPr>
          <w:rFonts w:ascii="Times New Roman" w:hAnsi="Times New Roman" w:cs="Times New Roman"/>
          <w:sz w:val="24"/>
          <w:szCs w:val="24"/>
        </w:rPr>
        <w:t>,</w:t>
      </w:r>
      <w:r>
        <w:rPr>
          <w:rFonts w:ascii="Times New Roman" w:hAnsi="Times New Roman" w:cs="Times New Roman"/>
          <w:sz w:val="24"/>
          <w:szCs w:val="24"/>
        </w:rPr>
        <w:t xml:space="preserve"> it is sufficient to state Bourdieu (1986), sees social capital as the resources an individual has or has the potential to have based on membership in a group. He argues social capital benefits the individual and works together with cultural capital to maintain and </w:t>
      </w:r>
      <w:r>
        <w:rPr>
          <w:rFonts w:ascii="Times New Roman" w:hAnsi="Times New Roman" w:cs="Times New Roman"/>
          <w:sz w:val="24"/>
          <w:szCs w:val="24"/>
        </w:rPr>
        <w:lastRenderedPageBreak/>
        <w:t>perpetuate the status quo and preserve the position of the dominant group thereby supporting cultural reproduction (Di</w:t>
      </w:r>
      <w:r w:rsidR="0093143A">
        <w:rPr>
          <w:rFonts w:ascii="Times New Roman" w:hAnsi="Times New Roman" w:cs="Times New Roman"/>
          <w:sz w:val="24"/>
          <w:szCs w:val="24"/>
        </w:rPr>
        <w:t>ka and Sing</w:t>
      </w:r>
      <w:r w:rsidR="00C8669B">
        <w:rPr>
          <w:rFonts w:ascii="Times New Roman" w:hAnsi="Times New Roman" w:cs="Times New Roman"/>
          <w:sz w:val="24"/>
          <w:szCs w:val="24"/>
        </w:rPr>
        <w:t>h</w:t>
      </w:r>
      <w:r w:rsidR="0093143A">
        <w:rPr>
          <w:rFonts w:ascii="Times New Roman" w:hAnsi="Times New Roman" w:cs="Times New Roman"/>
          <w:sz w:val="24"/>
          <w:szCs w:val="24"/>
        </w:rPr>
        <w:t>, 2002; Bourdieu, 198</w:t>
      </w:r>
      <w:r>
        <w:rPr>
          <w:rFonts w:ascii="Times New Roman" w:hAnsi="Times New Roman" w:cs="Times New Roman"/>
          <w:sz w:val="24"/>
          <w:szCs w:val="24"/>
        </w:rPr>
        <w:t xml:space="preserve">6). </w:t>
      </w:r>
    </w:p>
    <w:p w14:paraId="12B057A2" w14:textId="77777777" w:rsidR="00D75613" w:rsidRDefault="00D75613" w:rsidP="00D75613">
      <w:pPr>
        <w:spacing w:after="0" w:line="360" w:lineRule="auto"/>
        <w:jc w:val="both"/>
        <w:rPr>
          <w:rFonts w:ascii="Times New Roman" w:hAnsi="Times New Roman" w:cs="Times New Roman"/>
          <w:sz w:val="24"/>
          <w:szCs w:val="24"/>
        </w:rPr>
      </w:pPr>
    </w:p>
    <w:p w14:paraId="121E9B1A" w14:textId="77777777" w:rsidR="003D7534" w:rsidRDefault="00B270AD" w:rsidP="00D756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Coleman (1988) argues </w:t>
      </w:r>
      <w:r w:rsidR="00923B92">
        <w:rPr>
          <w:rFonts w:ascii="Times New Roman" w:hAnsi="Times New Roman" w:cs="Times New Roman"/>
          <w:sz w:val="24"/>
          <w:szCs w:val="24"/>
        </w:rPr>
        <w:t>s</w:t>
      </w:r>
      <w:r>
        <w:rPr>
          <w:rFonts w:ascii="Times New Roman" w:hAnsi="Times New Roman" w:cs="Times New Roman"/>
          <w:sz w:val="24"/>
          <w:szCs w:val="24"/>
        </w:rPr>
        <w:t>ocial capital is defined by its function</w:t>
      </w:r>
      <w:r w:rsidR="00A326AD">
        <w:rPr>
          <w:rFonts w:ascii="Times New Roman" w:hAnsi="Times New Roman" w:cs="Times New Roman"/>
          <w:sz w:val="24"/>
          <w:szCs w:val="24"/>
        </w:rPr>
        <w:t xml:space="preserve"> and</w:t>
      </w:r>
      <w:r w:rsidR="00923B92">
        <w:rPr>
          <w:rFonts w:ascii="Times New Roman" w:hAnsi="Times New Roman" w:cs="Times New Roman"/>
          <w:sz w:val="24"/>
          <w:szCs w:val="24"/>
        </w:rPr>
        <w:t xml:space="preserve"> </w:t>
      </w:r>
      <w:r w:rsidR="00A326AD">
        <w:rPr>
          <w:rFonts w:ascii="Times New Roman" w:hAnsi="Times New Roman" w:cs="Times New Roman"/>
          <w:sz w:val="24"/>
          <w:szCs w:val="24"/>
        </w:rPr>
        <w:t xml:space="preserve">consists of </w:t>
      </w:r>
      <w:r>
        <w:rPr>
          <w:rFonts w:ascii="Times New Roman" w:hAnsi="Times New Roman" w:cs="Times New Roman"/>
          <w:sz w:val="24"/>
          <w:szCs w:val="24"/>
        </w:rPr>
        <w:t>social structures</w:t>
      </w:r>
      <w:r w:rsidR="00A326AD">
        <w:rPr>
          <w:rFonts w:ascii="Times New Roman" w:hAnsi="Times New Roman" w:cs="Times New Roman"/>
          <w:sz w:val="24"/>
          <w:szCs w:val="24"/>
        </w:rPr>
        <w:t>;</w:t>
      </w:r>
      <w:r>
        <w:rPr>
          <w:rFonts w:ascii="Times New Roman" w:hAnsi="Times New Roman" w:cs="Times New Roman"/>
          <w:sz w:val="24"/>
          <w:szCs w:val="24"/>
        </w:rPr>
        <w:t xml:space="preserve"> and the ability to facilitate certain actions for actors within these structures (S98).</w:t>
      </w:r>
      <w:r w:rsidR="003D7534">
        <w:rPr>
          <w:rFonts w:ascii="Times New Roman" w:hAnsi="Times New Roman" w:cs="Times New Roman"/>
          <w:sz w:val="24"/>
          <w:szCs w:val="24"/>
        </w:rPr>
        <w:t xml:space="preserve"> </w:t>
      </w:r>
      <w:r w:rsidR="00923B92">
        <w:rPr>
          <w:rFonts w:ascii="Times New Roman" w:hAnsi="Times New Roman" w:cs="Times New Roman"/>
          <w:sz w:val="24"/>
          <w:szCs w:val="24"/>
        </w:rPr>
        <w:t xml:space="preserve">Schaefer-McDaniel (2004) </w:t>
      </w:r>
      <w:r w:rsidR="00E638E4">
        <w:rPr>
          <w:rFonts w:ascii="Times New Roman" w:hAnsi="Times New Roman" w:cs="Times New Roman"/>
          <w:sz w:val="24"/>
          <w:szCs w:val="24"/>
        </w:rPr>
        <w:t xml:space="preserve">argues </w:t>
      </w:r>
      <w:r>
        <w:rPr>
          <w:rFonts w:ascii="Times New Roman" w:hAnsi="Times New Roman" w:cs="Times New Roman"/>
          <w:sz w:val="24"/>
          <w:szCs w:val="24"/>
        </w:rPr>
        <w:t>Coleman</w:t>
      </w:r>
      <w:r w:rsidR="00923B92">
        <w:rPr>
          <w:rFonts w:ascii="Times New Roman" w:hAnsi="Times New Roman" w:cs="Times New Roman"/>
          <w:sz w:val="24"/>
          <w:szCs w:val="24"/>
        </w:rPr>
        <w:t xml:space="preserve"> view</w:t>
      </w:r>
      <w:r w:rsidR="00A326AD">
        <w:rPr>
          <w:rFonts w:ascii="Times New Roman" w:hAnsi="Times New Roman" w:cs="Times New Roman"/>
          <w:sz w:val="24"/>
          <w:szCs w:val="24"/>
        </w:rPr>
        <w:t>s</w:t>
      </w:r>
      <w:r w:rsidR="00923B92">
        <w:rPr>
          <w:rFonts w:ascii="Times New Roman" w:hAnsi="Times New Roman" w:cs="Times New Roman"/>
          <w:sz w:val="24"/>
          <w:szCs w:val="24"/>
        </w:rPr>
        <w:t xml:space="preserve"> social capital </w:t>
      </w:r>
      <w:r w:rsidR="00A326AD">
        <w:rPr>
          <w:rFonts w:ascii="Times New Roman" w:hAnsi="Times New Roman" w:cs="Times New Roman"/>
          <w:sz w:val="24"/>
          <w:szCs w:val="24"/>
        </w:rPr>
        <w:t xml:space="preserve">as existing </w:t>
      </w:r>
      <w:r w:rsidR="003D7534">
        <w:rPr>
          <w:rFonts w:ascii="Times New Roman" w:hAnsi="Times New Roman" w:cs="Times New Roman"/>
          <w:sz w:val="24"/>
          <w:szCs w:val="24"/>
        </w:rPr>
        <w:t>within family systems, which provi</w:t>
      </w:r>
      <w:r w:rsidR="00A1300B">
        <w:rPr>
          <w:rFonts w:ascii="Times New Roman" w:hAnsi="Times New Roman" w:cs="Times New Roman"/>
          <w:sz w:val="24"/>
          <w:szCs w:val="24"/>
        </w:rPr>
        <w:t>de</w:t>
      </w:r>
      <w:r w:rsidR="003D7534">
        <w:rPr>
          <w:rFonts w:ascii="Times New Roman" w:hAnsi="Times New Roman" w:cs="Times New Roman"/>
          <w:sz w:val="24"/>
          <w:szCs w:val="24"/>
        </w:rPr>
        <w:t xml:space="preserve"> financial, human and social capital</w:t>
      </w:r>
      <w:r w:rsidR="00A326AD">
        <w:rPr>
          <w:rFonts w:ascii="Times New Roman" w:hAnsi="Times New Roman" w:cs="Times New Roman"/>
          <w:sz w:val="24"/>
          <w:szCs w:val="24"/>
        </w:rPr>
        <w:t xml:space="preserve"> for its members.</w:t>
      </w:r>
      <w:r w:rsidR="00923B92">
        <w:rPr>
          <w:rFonts w:ascii="Times New Roman" w:hAnsi="Times New Roman" w:cs="Times New Roman"/>
          <w:sz w:val="24"/>
          <w:szCs w:val="24"/>
        </w:rPr>
        <w:t xml:space="preserve"> </w:t>
      </w:r>
      <w:r w:rsidR="003D7534">
        <w:rPr>
          <w:rFonts w:ascii="Times New Roman" w:hAnsi="Times New Roman" w:cs="Times New Roman"/>
          <w:sz w:val="24"/>
          <w:szCs w:val="24"/>
        </w:rPr>
        <w:t>Parents act as transmitters of capital to their children. Coleman argues the family system provides the environment in which basic rules and norms can be learnt, and fosters a sense of obligation and responsibility toward family members and members of the social network. Coleman claims “social capital is extremely important in school settings” (Schaefer-McDaniel 2004, p.3) and can be used to enhance</w:t>
      </w:r>
      <w:r w:rsidR="00A1300B">
        <w:rPr>
          <w:rFonts w:ascii="Times New Roman" w:hAnsi="Times New Roman" w:cs="Times New Roman"/>
          <w:sz w:val="24"/>
          <w:szCs w:val="24"/>
        </w:rPr>
        <w:t xml:space="preserve"> students’ academic achievement. A</w:t>
      </w:r>
      <w:r w:rsidR="003D7534">
        <w:rPr>
          <w:rFonts w:ascii="Times New Roman" w:hAnsi="Times New Roman" w:cs="Times New Roman"/>
          <w:sz w:val="24"/>
          <w:szCs w:val="24"/>
        </w:rPr>
        <w:t xml:space="preserve">s a result, Coleman’s perspective of social capital is often used to “highlight the social context of education” (Putnam 2000, p. 20) and provides a </w:t>
      </w:r>
      <w:r w:rsidR="00BD36BC">
        <w:rPr>
          <w:rFonts w:ascii="Times New Roman" w:hAnsi="Times New Roman" w:cs="Times New Roman"/>
          <w:sz w:val="24"/>
          <w:szCs w:val="24"/>
        </w:rPr>
        <w:t xml:space="preserve">useful </w:t>
      </w:r>
      <w:r w:rsidR="003D7534">
        <w:rPr>
          <w:rFonts w:ascii="Times New Roman" w:hAnsi="Times New Roman" w:cs="Times New Roman"/>
          <w:sz w:val="24"/>
          <w:szCs w:val="24"/>
        </w:rPr>
        <w:t xml:space="preserve">framework within which many researchers conduct educational research. </w:t>
      </w:r>
    </w:p>
    <w:p w14:paraId="3B30DF3B" w14:textId="77777777" w:rsidR="00D75613" w:rsidRDefault="00D75613" w:rsidP="00D75613">
      <w:pPr>
        <w:spacing w:after="0" w:line="360" w:lineRule="auto"/>
        <w:jc w:val="both"/>
        <w:rPr>
          <w:rFonts w:ascii="Times New Roman" w:hAnsi="Times New Roman" w:cs="Times New Roman"/>
          <w:sz w:val="24"/>
          <w:szCs w:val="24"/>
        </w:rPr>
      </w:pPr>
    </w:p>
    <w:p w14:paraId="5CF0A968" w14:textId="77777777" w:rsidR="003D7534" w:rsidRDefault="003D7534" w:rsidP="00D756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Putnam (2000) posits social capital is the “connections among individuals and the reciprocity and trustworthiness that arises from them” encouraging the development of “</w:t>
      </w:r>
      <w:r w:rsidRPr="001D4448">
        <w:rPr>
          <w:rFonts w:ascii="Times New Roman" w:hAnsi="Times New Roman" w:cs="Times New Roman"/>
          <w:i/>
          <w:sz w:val="24"/>
          <w:szCs w:val="24"/>
        </w:rPr>
        <w:t>civic virtue</w:t>
      </w:r>
      <w:r>
        <w:rPr>
          <w:rFonts w:ascii="Times New Roman" w:hAnsi="Times New Roman" w:cs="Times New Roman"/>
          <w:sz w:val="24"/>
          <w:szCs w:val="24"/>
        </w:rPr>
        <w:t xml:space="preserve">” (p.19). Social capital he argues can be expressed as </w:t>
      </w:r>
      <w:r w:rsidRPr="00AE03CE">
        <w:rPr>
          <w:rFonts w:ascii="Times New Roman" w:hAnsi="Times New Roman" w:cs="Times New Roman"/>
          <w:i/>
          <w:sz w:val="24"/>
          <w:szCs w:val="24"/>
        </w:rPr>
        <w:t>bridging</w:t>
      </w:r>
      <w:r>
        <w:rPr>
          <w:rFonts w:ascii="Times New Roman" w:hAnsi="Times New Roman" w:cs="Times New Roman"/>
          <w:sz w:val="24"/>
          <w:szCs w:val="24"/>
        </w:rPr>
        <w:t xml:space="preserve"> c</w:t>
      </w:r>
      <w:r w:rsidR="007A12A1">
        <w:rPr>
          <w:rFonts w:ascii="Times New Roman" w:hAnsi="Times New Roman" w:cs="Times New Roman"/>
          <w:sz w:val="24"/>
          <w:szCs w:val="24"/>
        </w:rPr>
        <w:t>apital which is inclusive, or out</w:t>
      </w:r>
      <w:r>
        <w:rPr>
          <w:rFonts w:ascii="Times New Roman" w:hAnsi="Times New Roman" w:cs="Times New Roman"/>
          <w:sz w:val="24"/>
          <w:szCs w:val="24"/>
        </w:rPr>
        <w:t xml:space="preserve">ward looking and </w:t>
      </w:r>
      <w:r w:rsidRPr="00AE03CE">
        <w:rPr>
          <w:rFonts w:ascii="Times New Roman" w:hAnsi="Times New Roman" w:cs="Times New Roman"/>
          <w:i/>
          <w:sz w:val="24"/>
          <w:szCs w:val="24"/>
        </w:rPr>
        <w:t>bonding</w:t>
      </w:r>
      <w:r>
        <w:rPr>
          <w:rFonts w:ascii="Times New Roman" w:hAnsi="Times New Roman" w:cs="Times New Roman"/>
          <w:sz w:val="24"/>
          <w:szCs w:val="24"/>
        </w:rPr>
        <w:t xml:space="preserve"> c</w:t>
      </w:r>
      <w:r w:rsidR="007A12A1">
        <w:rPr>
          <w:rFonts w:ascii="Times New Roman" w:hAnsi="Times New Roman" w:cs="Times New Roman"/>
          <w:sz w:val="24"/>
          <w:szCs w:val="24"/>
        </w:rPr>
        <w:t>apital which is exclusive or in</w:t>
      </w:r>
      <w:r>
        <w:rPr>
          <w:rFonts w:ascii="Times New Roman" w:hAnsi="Times New Roman" w:cs="Times New Roman"/>
          <w:sz w:val="24"/>
          <w:szCs w:val="24"/>
        </w:rPr>
        <w:t xml:space="preserve">ward looking (p. </w:t>
      </w:r>
      <w:r w:rsidR="007A12A1">
        <w:rPr>
          <w:rFonts w:ascii="Times New Roman" w:hAnsi="Times New Roman" w:cs="Times New Roman"/>
          <w:sz w:val="24"/>
          <w:szCs w:val="24"/>
        </w:rPr>
        <w:t>22). He explains that the latter</w:t>
      </w:r>
      <w:r>
        <w:rPr>
          <w:rFonts w:ascii="Times New Roman" w:hAnsi="Times New Roman" w:cs="Times New Roman"/>
          <w:sz w:val="24"/>
          <w:szCs w:val="24"/>
        </w:rPr>
        <w:t xml:space="preserve"> allows an indiv</w:t>
      </w:r>
      <w:r w:rsidR="007A12A1">
        <w:rPr>
          <w:rFonts w:ascii="Times New Roman" w:hAnsi="Times New Roman" w:cs="Times New Roman"/>
          <w:sz w:val="24"/>
          <w:szCs w:val="24"/>
        </w:rPr>
        <w:t>idual to get by while the former</w:t>
      </w:r>
      <w:r>
        <w:rPr>
          <w:rFonts w:ascii="Times New Roman" w:hAnsi="Times New Roman" w:cs="Times New Roman"/>
          <w:sz w:val="24"/>
          <w:szCs w:val="24"/>
        </w:rPr>
        <w:t xml:space="preserve"> allows the individual to get ahead. Putnam focuses on the impact of social capital on communities and argues that trust and reciprocity must be mutual among community members if the community is to be strong. He argues</w:t>
      </w:r>
      <w:r w:rsidR="005A3FAB">
        <w:rPr>
          <w:rFonts w:ascii="Times New Roman" w:hAnsi="Times New Roman" w:cs="Times New Roman"/>
          <w:sz w:val="24"/>
          <w:szCs w:val="24"/>
        </w:rPr>
        <w:t>,</w:t>
      </w:r>
      <w:r>
        <w:rPr>
          <w:rFonts w:ascii="Times New Roman" w:hAnsi="Times New Roman" w:cs="Times New Roman"/>
          <w:sz w:val="24"/>
          <w:szCs w:val="24"/>
        </w:rPr>
        <w:t xml:space="preserve"> communities that are close have greater levels of social capital</w:t>
      </w:r>
      <w:r w:rsidR="005A3FAB">
        <w:rPr>
          <w:rFonts w:ascii="Times New Roman" w:hAnsi="Times New Roman" w:cs="Times New Roman"/>
          <w:sz w:val="24"/>
          <w:szCs w:val="24"/>
        </w:rPr>
        <w:t>,</w:t>
      </w:r>
      <w:r>
        <w:rPr>
          <w:rFonts w:ascii="Times New Roman" w:hAnsi="Times New Roman" w:cs="Times New Roman"/>
          <w:sz w:val="24"/>
          <w:szCs w:val="24"/>
        </w:rPr>
        <w:t xml:space="preserve"> and can accrue greater benefits on the community. Social capital is therefore perceived as a public good. Putnam’s work has influenced education policy in England in recent years and is reflected in the Government’s efforts to raise educational achievement by building the social capital of families and communities (Gewirtz </w:t>
      </w:r>
      <w:r w:rsidRPr="008221ED">
        <w:rPr>
          <w:rFonts w:ascii="Times New Roman" w:hAnsi="Times New Roman" w:cs="Times New Roman"/>
          <w:i/>
          <w:sz w:val="24"/>
          <w:szCs w:val="24"/>
        </w:rPr>
        <w:t>et al.</w:t>
      </w:r>
      <w:r>
        <w:rPr>
          <w:rFonts w:ascii="Times New Roman" w:hAnsi="Times New Roman" w:cs="Times New Roman"/>
          <w:sz w:val="24"/>
          <w:szCs w:val="24"/>
        </w:rPr>
        <w:t xml:space="preserve"> 2005, p. 652).</w:t>
      </w:r>
    </w:p>
    <w:p w14:paraId="179FE5DB" w14:textId="77777777" w:rsidR="00E01B00" w:rsidRDefault="00E01B00" w:rsidP="00D75613">
      <w:pPr>
        <w:spacing w:after="0" w:line="360" w:lineRule="auto"/>
        <w:jc w:val="both"/>
        <w:rPr>
          <w:rFonts w:ascii="Times New Roman" w:hAnsi="Times New Roman" w:cs="Times New Roman"/>
          <w:sz w:val="24"/>
          <w:szCs w:val="24"/>
        </w:rPr>
      </w:pPr>
    </w:p>
    <w:p w14:paraId="6C41CBB0" w14:textId="77777777" w:rsidR="003D7534" w:rsidRDefault="003D7534" w:rsidP="00A641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Schaefer-McDaniel (2004) presents a synopsis of social capital as </w:t>
      </w:r>
      <w:r w:rsidR="005A3FAB">
        <w:rPr>
          <w:rFonts w:ascii="Times New Roman" w:hAnsi="Times New Roman" w:cs="Times New Roman"/>
          <w:sz w:val="24"/>
          <w:szCs w:val="24"/>
        </w:rPr>
        <w:t xml:space="preserve">argued </w:t>
      </w:r>
      <w:r>
        <w:rPr>
          <w:rFonts w:ascii="Times New Roman" w:hAnsi="Times New Roman" w:cs="Times New Roman"/>
          <w:sz w:val="24"/>
          <w:szCs w:val="24"/>
        </w:rPr>
        <w:t xml:space="preserve">by Bourdieu, Coleman, and Putnam and makes the important point that the majority of research that investigates social capital and youth are </w:t>
      </w:r>
      <w:r w:rsidR="00995B04">
        <w:rPr>
          <w:rFonts w:ascii="Times New Roman" w:hAnsi="Times New Roman" w:cs="Times New Roman"/>
          <w:sz w:val="24"/>
          <w:szCs w:val="24"/>
        </w:rPr>
        <w:t xml:space="preserve">focused on </w:t>
      </w:r>
      <w:r>
        <w:rPr>
          <w:rFonts w:ascii="Times New Roman" w:hAnsi="Times New Roman" w:cs="Times New Roman"/>
          <w:sz w:val="24"/>
          <w:szCs w:val="24"/>
        </w:rPr>
        <w:t xml:space="preserve">the perspectives of adults who speak on behalf of the youth. She presents the concept of social capital among young people as including Bourdieu’s </w:t>
      </w:r>
      <w:r w:rsidRPr="006A6A16">
        <w:rPr>
          <w:rFonts w:ascii="Times New Roman" w:hAnsi="Times New Roman" w:cs="Times New Roman"/>
          <w:i/>
          <w:sz w:val="24"/>
          <w:szCs w:val="24"/>
        </w:rPr>
        <w:t>sociability</w:t>
      </w:r>
      <w:r>
        <w:rPr>
          <w:rFonts w:ascii="Times New Roman" w:hAnsi="Times New Roman" w:cs="Times New Roman"/>
          <w:sz w:val="24"/>
          <w:szCs w:val="24"/>
        </w:rPr>
        <w:t xml:space="preserve"> that is, the ability to sustain and use one’s social network </w:t>
      </w:r>
      <w:r w:rsidR="00B426AA">
        <w:rPr>
          <w:rFonts w:ascii="Times New Roman" w:hAnsi="Times New Roman" w:cs="Times New Roman"/>
          <w:sz w:val="24"/>
          <w:szCs w:val="24"/>
        </w:rPr>
        <w:t>and argue</w:t>
      </w:r>
      <w:r>
        <w:rPr>
          <w:rFonts w:ascii="Times New Roman" w:hAnsi="Times New Roman" w:cs="Times New Roman"/>
          <w:sz w:val="24"/>
          <w:szCs w:val="24"/>
        </w:rPr>
        <w:t xml:space="preserve"> that children are capable of sustaining and utilizing their social networks when necessary</w:t>
      </w:r>
      <w:r w:rsidR="00A6414C">
        <w:rPr>
          <w:rFonts w:ascii="Times New Roman" w:hAnsi="Times New Roman" w:cs="Times New Roman"/>
          <w:sz w:val="24"/>
          <w:szCs w:val="24"/>
        </w:rPr>
        <w:t>.  S</w:t>
      </w:r>
      <w:r>
        <w:rPr>
          <w:rFonts w:ascii="Times New Roman" w:hAnsi="Times New Roman" w:cs="Times New Roman"/>
          <w:sz w:val="24"/>
          <w:szCs w:val="24"/>
        </w:rPr>
        <w:t xml:space="preserve">he draws </w:t>
      </w:r>
      <w:r>
        <w:rPr>
          <w:rFonts w:ascii="Times New Roman" w:hAnsi="Times New Roman" w:cs="Times New Roman"/>
          <w:sz w:val="24"/>
          <w:szCs w:val="24"/>
        </w:rPr>
        <w:lastRenderedPageBreak/>
        <w:t xml:space="preserve">on Coleman’s and Putnam’s concepts of </w:t>
      </w:r>
      <w:r w:rsidRPr="004A38C0">
        <w:rPr>
          <w:rFonts w:ascii="Times New Roman" w:hAnsi="Times New Roman" w:cs="Times New Roman"/>
          <w:sz w:val="24"/>
          <w:szCs w:val="24"/>
        </w:rPr>
        <w:t>trust and reciprocity</w:t>
      </w:r>
      <w:r>
        <w:rPr>
          <w:rFonts w:ascii="Times New Roman" w:hAnsi="Times New Roman" w:cs="Times New Roman"/>
          <w:sz w:val="24"/>
          <w:szCs w:val="24"/>
        </w:rPr>
        <w:t xml:space="preserve"> arguing that in order to utilize networks a level of trust</w:t>
      </w:r>
      <w:r w:rsidR="008E41DA">
        <w:rPr>
          <w:rFonts w:ascii="Times New Roman" w:hAnsi="Times New Roman" w:cs="Times New Roman"/>
          <w:sz w:val="24"/>
          <w:szCs w:val="24"/>
        </w:rPr>
        <w:t xml:space="preserve"> must exist</w:t>
      </w:r>
      <w:r>
        <w:rPr>
          <w:rFonts w:ascii="Times New Roman" w:hAnsi="Times New Roman" w:cs="Times New Roman"/>
          <w:sz w:val="24"/>
          <w:szCs w:val="24"/>
        </w:rPr>
        <w:t xml:space="preserve">. Schaefer-McDaniel adds to her concept of the social capital of youth, the significance of belonging as young people need a place of attachment in which to develop social networks, experience trust and develop the willingness to reciprocate. </w:t>
      </w:r>
    </w:p>
    <w:p w14:paraId="33300391" w14:textId="77777777" w:rsidR="001B06A7" w:rsidRDefault="001B06A7" w:rsidP="00A6414C">
      <w:pPr>
        <w:spacing w:after="0" w:line="360" w:lineRule="auto"/>
        <w:jc w:val="both"/>
        <w:rPr>
          <w:rFonts w:ascii="Times New Roman" w:hAnsi="Times New Roman" w:cs="Times New Roman"/>
          <w:sz w:val="24"/>
          <w:szCs w:val="24"/>
        </w:rPr>
      </w:pPr>
    </w:p>
    <w:p w14:paraId="5405A96A" w14:textId="77777777" w:rsidR="00A6414C" w:rsidRDefault="003D7534" w:rsidP="00A641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Dika and Singh (2002) present a critique of the literature on social capital with a particular focus on Bourdieu and Coleman and then examines whether social capital is positively linked to educational and psychosocial outcomes. They argue that Coleman</w:t>
      </w:r>
      <w:r w:rsidR="00A6414C">
        <w:rPr>
          <w:rFonts w:ascii="Times New Roman" w:hAnsi="Times New Roman" w:cs="Times New Roman"/>
          <w:sz w:val="24"/>
          <w:szCs w:val="24"/>
        </w:rPr>
        <w:t xml:space="preserve">’s </w:t>
      </w:r>
      <w:r>
        <w:rPr>
          <w:rFonts w:ascii="Times New Roman" w:hAnsi="Times New Roman" w:cs="Times New Roman"/>
          <w:sz w:val="24"/>
          <w:szCs w:val="24"/>
        </w:rPr>
        <w:t xml:space="preserve"> theory of social capital is too vague and that both Coleman and Bourdieu present “a fuzzy concept” of social capital (p.44) Dink and Singh (2002) literature review on social capital  supports a positive link between social capital, educational attainment, achievement scores and psychosocial factors.</w:t>
      </w:r>
    </w:p>
    <w:p w14:paraId="78413C3E" w14:textId="77777777" w:rsidR="003D7534" w:rsidRDefault="003D7534" w:rsidP="00A641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9B11693" w14:textId="77777777" w:rsidR="003D7534" w:rsidRDefault="003D7534" w:rsidP="00A641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Bates and Davis (2004) investigate the role social capital plays in the social inclusion of individuals with disabilities and posit social inclusion and social capital be examined in tandem. They argue that social inclusion demands full participation for persons with disabilities thus providing access to jobs, friendships and other social benefits. However these benefits are impacted by social capital which the authors have failed to give equal representation. It can be argued that persons with disability may be viewed differently from non-disabled persons and may be perceived as less trustworthy. Trust according to Putnam (2000) is an integral factor in the development of social capital as it is necessary for </w:t>
      </w:r>
      <w:r w:rsidRPr="004A38C0">
        <w:rPr>
          <w:rFonts w:ascii="Times New Roman" w:hAnsi="Times New Roman" w:cs="Times New Roman"/>
          <w:sz w:val="24"/>
          <w:szCs w:val="24"/>
        </w:rPr>
        <w:t>reciprocity</w:t>
      </w:r>
      <w:r>
        <w:rPr>
          <w:rFonts w:ascii="Times New Roman" w:hAnsi="Times New Roman" w:cs="Times New Roman"/>
          <w:sz w:val="24"/>
          <w:szCs w:val="24"/>
        </w:rPr>
        <w:t xml:space="preserve">. It can further be argued that a lack of trust is likely to place individuals with disability at a disadvantage reducing for them opportunities to build social capital and social networks. This article could be critiqued as being imbalanced as the authors argue for greater social inclusion for persons with disabilities without giving equal attention to the importance of developing social capital for persons with disabilities. It is possible that this action could result in greater placement options but not necessarily greater access and opportunities for reciprocation and the building of social capital. </w:t>
      </w:r>
    </w:p>
    <w:p w14:paraId="19BBEF94" w14:textId="77777777" w:rsidR="00A6414C" w:rsidRDefault="00A6414C" w:rsidP="00A6414C">
      <w:pPr>
        <w:spacing w:after="0" w:line="360" w:lineRule="auto"/>
        <w:jc w:val="both"/>
        <w:rPr>
          <w:rFonts w:ascii="Times New Roman" w:hAnsi="Times New Roman" w:cs="Times New Roman"/>
          <w:sz w:val="24"/>
          <w:szCs w:val="24"/>
        </w:rPr>
      </w:pPr>
    </w:p>
    <w:p w14:paraId="59E2C313" w14:textId="77777777" w:rsidR="003D7534" w:rsidRDefault="003D7534" w:rsidP="00A641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Kang and Glassman (2010) interlock the concepts of social and cultural capital with moral action and moral thought. These authors present the argument that just as social capital and cultural capital are different but related and at times dependent concepts so too are the concepts of moral action and moral thought. They posit moral action is a form of social capital and moral thought a form of cultural capital. This perspective of moral thought relates to Bourdieu’s concept of cultural capital as that</w:t>
      </w:r>
      <w:r w:rsidR="00A6414C">
        <w:rPr>
          <w:rFonts w:ascii="Times New Roman" w:hAnsi="Times New Roman" w:cs="Times New Roman"/>
          <w:sz w:val="24"/>
          <w:szCs w:val="24"/>
        </w:rPr>
        <w:t xml:space="preserve"> which is embodied</w:t>
      </w:r>
      <w:r>
        <w:rPr>
          <w:rFonts w:ascii="Times New Roman" w:hAnsi="Times New Roman" w:cs="Times New Roman"/>
          <w:sz w:val="24"/>
          <w:szCs w:val="24"/>
        </w:rPr>
        <w:t xml:space="preserve"> (Bourdieu, 1986) and represents the “stable internalized signs that validates one as a member of a particular social group”</w:t>
      </w:r>
      <w:r w:rsidR="00A6414C">
        <w:rPr>
          <w:rFonts w:ascii="Times New Roman" w:hAnsi="Times New Roman" w:cs="Times New Roman"/>
          <w:sz w:val="24"/>
          <w:szCs w:val="24"/>
        </w:rPr>
        <w:t>. M</w:t>
      </w:r>
      <w:r>
        <w:rPr>
          <w:rFonts w:ascii="Times New Roman" w:hAnsi="Times New Roman" w:cs="Times New Roman"/>
          <w:sz w:val="24"/>
          <w:szCs w:val="24"/>
        </w:rPr>
        <w:t xml:space="preserve">oral action is </w:t>
      </w:r>
      <w:r>
        <w:rPr>
          <w:rFonts w:ascii="Times New Roman" w:hAnsi="Times New Roman" w:cs="Times New Roman"/>
          <w:sz w:val="24"/>
          <w:szCs w:val="24"/>
        </w:rPr>
        <w:lastRenderedPageBreak/>
        <w:t>related to social capital as it is “based in levels of trust and reciprocity in carrying out community-oriented goals”</w:t>
      </w:r>
      <w:r w:rsidRPr="00AA66A2">
        <w:rPr>
          <w:rFonts w:ascii="Times New Roman" w:hAnsi="Times New Roman" w:cs="Times New Roman"/>
          <w:sz w:val="24"/>
          <w:szCs w:val="24"/>
        </w:rPr>
        <w:t xml:space="preserve"> </w:t>
      </w:r>
      <w:r>
        <w:rPr>
          <w:rFonts w:ascii="Times New Roman" w:hAnsi="Times New Roman" w:cs="Times New Roman"/>
          <w:sz w:val="24"/>
          <w:szCs w:val="24"/>
        </w:rPr>
        <w:t xml:space="preserve">(Kang and Glassman 2010, p.22).  These authors argue morality serves the function of social action because both the individual and the community are affected by the choices and actions individuals make. This argument is supported by Putnam’s perspective of social capital as having both a private and a public good (Putnam 2000, p.20) although Putnam emphasises the benefits are greater when the community is well-connected. </w:t>
      </w:r>
    </w:p>
    <w:p w14:paraId="6B62A696" w14:textId="77777777" w:rsidR="00A6414C" w:rsidRDefault="00A6414C" w:rsidP="00A6414C">
      <w:pPr>
        <w:spacing w:after="0" w:line="360" w:lineRule="auto"/>
        <w:jc w:val="both"/>
        <w:rPr>
          <w:rFonts w:ascii="Times New Roman" w:hAnsi="Times New Roman" w:cs="Times New Roman"/>
          <w:sz w:val="24"/>
          <w:szCs w:val="24"/>
        </w:rPr>
      </w:pPr>
    </w:p>
    <w:p w14:paraId="429DBDE8" w14:textId="77777777" w:rsidR="003D7534" w:rsidRDefault="003D7534" w:rsidP="00690C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Boeck (2007) investigates social capital in relation to its effect on young people and their transition experiences. Boeck argues “young adults are agents in their transition experience but there are many boundaries and barriers that sometimes impede their expression of agency” (p.5). This is presented as grounds on which to examine young people’s level of social capital. Boeck posit young people tend to engage with peers similar to themselves in their social networks and these networks provide a sense of belonging, emotional support and opportunities for choice and power. When social networks provide young people with diverse social capital, they are better able to navigate their way through transition. Boeck refers to Putnam’s concept of </w:t>
      </w:r>
      <w:r w:rsidRPr="00582532">
        <w:rPr>
          <w:rFonts w:ascii="Times New Roman" w:hAnsi="Times New Roman" w:cs="Times New Roman"/>
          <w:i/>
          <w:sz w:val="24"/>
          <w:szCs w:val="24"/>
        </w:rPr>
        <w:t>bridging capital</w:t>
      </w:r>
      <w:r>
        <w:rPr>
          <w:rFonts w:ascii="Times New Roman" w:hAnsi="Times New Roman" w:cs="Times New Roman"/>
          <w:sz w:val="24"/>
          <w:szCs w:val="24"/>
        </w:rPr>
        <w:t xml:space="preserve"> and </w:t>
      </w:r>
      <w:r w:rsidRPr="00582532">
        <w:rPr>
          <w:rFonts w:ascii="Times New Roman" w:hAnsi="Times New Roman" w:cs="Times New Roman"/>
          <w:i/>
          <w:sz w:val="24"/>
          <w:szCs w:val="24"/>
        </w:rPr>
        <w:t>bonding capital</w:t>
      </w:r>
      <w:r>
        <w:rPr>
          <w:rFonts w:ascii="Times New Roman" w:hAnsi="Times New Roman" w:cs="Times New Roman"/>
          <w:sz w:val="24"/>
          <w:szCs w:val="24"/>
        </w:rPr>
        <w:t xml:space="preserve"> which were previously mentioned but Boeck also examines </w:t>
      </w:r>
      <w:r w:rsidRPr="00582532">
        <w:rPr>
          <w:rFonts w:ascii="Times New Roman" w:hAnsi="Times New Roman" w:cs="Times New Roman"/>
          <w:i/>
          <w:sz w:val="24"/>
          <w:szCs w:val="24"/>
        </w:rPr>
        <w:t>linking capital</w:t>
      </w:r>
      <w:r>
        <w:rPr>
          <w:rFonts w:ascii="Times New Roman" w:hAnsi="Times New Roman" w:cs="Times New Roman"/>
          <w:sz w:val="24"/>
          <w:szCs w:val="24"/>
        </w:rPr>
        <w:t xml:space="preserve"> and explains that this refers to social capital that provides access to influential others and power structures (p. 8)</w:t>
      </w:r>
      <w:r w:rsidR="00690C9B">
        <w:rPr>
          <w:rFonts w:ascii="Times New Roman" w:hAnsi="Times New Roman" w:cs="Times New Roman"/>
          <w:sz w:val="24"/>
          <w:szCs w:val="24"/>
        </w:rPr>
        <w:t>. T</w:t>
      </w:r>
      <w:r>
        <w:rPr>
          <w:rFonts w:ascii="Times New Roman" w:hAnsi="Times New Roman" w:cs="Times New Roman"/>
          <w:sz w:val="24"/>
          <w:szCs w:val="24"/>
        </w:rPr>
        <w:t xml:space="preserve">his type of social capital can make transition less stressful for young people. </w:t>
      </w:r>
    </w:p>
    <w:p w14:paraId="388B3909" w14:textId="77777777" w:rsidR="00690C9B" w:rsidRDefault="00690C9B" w:rsidP="00690C9B">
      <w:pPr>
        <w:spacing w:after="0" w:line="360" w:lineRule="auto"/>
        <w:jc w:val="both"/>
        <w:rPr>
          <w:rFonts w:ascii="Times New Roman" w:hAnsi="Times New Roman" w:cs="Times New Roman"/>
          <w:sz w:val="24"/>
          <w:szCs w:val="24"/>
        </w:rPr>
      </w:pPr>
    </w:p>
    <w:p w14:paraId="5017DA3F" w14:textId="77777777" w:rsidR="00690C9B" w:rsidRDefault="003D7534" w:rsidP="00690C9B">
      <w:pPr>
        <w:spacing w:after="0" w:line="360" w:lineRule="auto"/>
        <w:jc w:val="both"/>
        <w:rPr>
          <w:rFonts w:ascii="Times New Roman" w:hAnsi="Times New Roman" w:cs="Times New Roman"/>
          <w:sz w:val="24"/>
          <w:szCs w:val="24"/>
          <w:lang w:val="en-JM"/>
        </w:rPr>
      </w:pPr>
      <w:r w:rsidRPr="001049C8">
        <w:rPr>
          <w:rFonts w:ascii="Times New Roman" w:hAnsi="Times New Roman" w:cs="Times New Roman"/>
          <w:sz w:val="24"/>
          <w:szCs w:val="24"/>
          <w:lang w:val="en-JM"/>
        </w:rPr>
        <w:t xml:space="preserve">Weller (2007) </w:t>
      </w:r>
      <w:r>
        <w:rPr>
          <w:rFonts w:ascii="Times New Roman" w:hAnsi="Times New Roman" w:cs="Times New Roman"/>
          <w:sz w:val="24"/>
          <w:szCs w:val="24"/>
          <w:lang w:val="en-JM"/>
        </w:rPr>
        <w:t xml:space="preserve">also investigated social capital and youth by examining children’s perspectives. She argued children’s social networks are often under-researched and the limited research tends to focus on the negative aspects of peer relationships. </w:t>
      </w:r>
    </w:p>
    <w:p w14:paraId="3E1C83C5" w14:textId="77777777" w:rsidR="00690C9B" w:rsidRDefault="00690C9B" w:rsidP="00690C9B">
      <w:pPr>
        <w:spacing w:after="0" w:line="360" w:lineRule="auto"/>
        <w:jc w:val="both"/>
        <w:rPr>
          <w:rFonts w:ascii="Times New Roman" w:hAnsi="Times New Roman" w:cs="Times New Roman"/>
          <w:sz w:val="24"/>
          <w:szCs w:val="24"/>
          <w:lang w:val="en-JM"/>
        </w:rPr>
      </w:pPr>
    </w:p>
    <w:p w14:paraId="66F7F115" w14:textId="77777777" w:rsidR="00690C9B" w:rsidRDefault="00690C9B" w:rsidP="00690C9B">
      <w:pPr>
        <w:spacing w:after="0" w:line="360" w:lineRule="auto"/>
        <w:jc w:val="both"/>
        <w:rPr>
          <w:rFonts w:ascii="Times New Roman" w:hAnsi="Times New Roman" w:cs="Times New Roman"/>
          <w:sz w:val="24"/>
          <w:szCs w:val="24"/>
          <w:lang w:val="en-JM"/>
        </w:rPr>
      </w:pPr>
      <w:r>
        <w:rPr>
          <w:rFonts w:ascii="Times New Roman" w:hAnsi="Times New Roman" w:cs="Times New Roman"/>
          <w:sz w:val="24"/>
          <w:szCs w:val="24"/>
          <w:lang w:val="en-JM"/>
        </w:rPr>
        <w:t>Weller (2007)</w:t>
      </w:r>
      <w:r w:rsidR="003D7534">
        <w:rPr>
          <w:rFonts w:ascii="Times New Roman" w:hAnsi="Times New Roman" w:cs="Times New Roman"/>
          <w:sz w:val="24"/>
          <w:szCs w:val="24"/>
          <w:lang w:val="en-JM"/>
        </w:rPr>
        <w:t xml:space="preserve"> posits children’s social networks provide important avenues of learning for children and argue they can provide emotional, cognitive and social resources for children (p.340). Weller explains that friendships can provide openings for children to expand their social network as they become friends of friends, thus </w:t>
      </w:r>
      <w:r w:rsidR="003D7534" w:rsidRPr="00690C9B">
        <w:rPr>
          <w:rFonts w:ascii="Times New Roman" w:hAnsi="Times New Roman" w:cs="Times New Roman"/>
          <w:i/>
          <w:sz w:val="24"/>
          <w:szCs w:val="24"/>
          <w:lang w:val="en-JM"/>
        </w:rPr>
        <w:t>bonding social capital</w:t>
      </w:r>
      <w:r w:rsidR="003D7534">
        <w:rPr>
          <w:rFonts w:ascii="Times New Roman" w:hAnsi="Times New Roman" w:cs="Times New Roman"/>
          <w:sz w:val="24"/>
          <w:szCs w:val="24"/>
          <w:lang w:val="en-JM"/>
        </w:rPr>
        <w:t xml:space="preserve"> supports </w:t>
      </w:r>
      <w:r w:rsidR="003D7534" w:rsidRPr="00690C9B">
        <w:rPr>
          <w:rFonts w:ascii="Times New Roman" w:hAnsi="Times New Roman" w:cs="Times New Roman"/>
          <w:i/>
          <w:sz w:val="24"/>
          <w:szCs w:val="24"/>
          <w:lang w:val="en-JM"/>
        </w:rPr>
        <w:t xml:space="preserve">bridging social capital </w:t>
      </w:r>
      <w:r w:rsidR="003D7534">
        <w:rPr>
          <w:rFonts w:ascii="Times New Roman" w:hAnsi="Times New Roman" w:cs="Times New Roman"/>
          <w:sz w:val="24"/>
          <w:szCs w:val="24"/>
          <w:lang w:val="en-JM"/>
        </w:rPr>
        <w:t>thereby providing greater benefits to the child.  She refers to past research that supports the finding that when children experience peer acceptance (in social networks) they tend to do better in school and beyond (p.339).</w:t>
      </w:r>
    </w:p>
    <w:p w14:paraId="50E8AEA2" w14:textId="77777777" w:rsidR="00690C9B" w:rsidRDefault="00690C9B" w:rsidP="00690C9B">
      <w:pPr>
        <w:spacing w:after="0" w:line="360" w:lineRule="auto"/>
        <w:jc w:val="both"/>
        <w:rPr>
          <w:rFonts w:ascii="Times New Roman" w:hAnsi="Times New Roman" w:cs="Times New Roman"/>
          <w:sz w:val="24"/>
          <w:szCs w:val="24"/>
          <w:lang w:val="en-JM"/>
        </w:rPr>
      </w:pPr>
    </w:p>
    <w:p w14:paraId="09806E4C" w14:textId="77777777" w:rsidR="003D7534" w:rsidRDefault="00690C9B" w:rsidP="00690C9B">
      <w:pPr>
        <w:spacing w:after="0" w:line="360" w:lineRule="auto"/>
        <w:jc w:val="both"/>
        <w:rPr>
          <w:rFonts w:ascii="Times New Roman" w:hAnsi="Times New Roman" w:cs="Times New Roman"/>
          <w:sz w:val="24"/>
          <w:szCs w:val="24"/>
          <w:lang w:val="en-JM"/>
        </w:rPr>
      </w:pPr>
      <w:r>
        <w:rPr>
          <w:rFonts w:ascii="Times New Roman" w:hAnsi="Times New Roman" w:cs="Times New Roman"/>
          <w:sz w:val="24"/>
          <w:szCs w:val="24"/>
          <w:lang w:val="en-JM"/>
        </w:rPr>
        <w:t xml:space="preserve"> Weller (2007) </w:t>
      </w:r>
      <w:r w:rsidR="003D7534">
        <w:rPr>
          <w:rFonts w:ascii="Times New Roman" w:hAnsi="Times New Roman" w:cs="Times New Roman"/>
          <w:sz w:val="24"/>
          <w:szCs w:val="24"/>
          <w:lang w:val="en-JM"/>
        </w:rPr>
        <w:t>cautions</w:t>
      </w:r>
      <w:r w:rsidR="003D7534" w:rsidRPr="001049C8">
        <w:rPr>
          <w:rFonts w:ascii="Times New Roman" w:hAnsi="Times New Roman" w:cs="Times New Roman"/>
          <w:sz w:val="24"/>
          <w:szCs w:val="24"/>
          <w:lang w:val="en-JM"/>
        </w:rPr>
        <w:t xml:space="preserve"> school policies have the potential to “aid or constrain the development of children’s social capital” (p 345)</w:t>
      </w:r>
      <w:r w:rsidR="003D7534">
        <w:rPr>
          <w:rFonts w:ascii="Times New Roman" w:hAnsi="Times New Roman" w:cs="Times New Roman"/>
          <w:sz w:val="24"/>
          <w:szCs w:val="24"/>
          <w:lang w:val="en-JM"/>
        </w:rPr>
        <w:t xml:space="preserve">. It can be argued that this is likely to occur when schools </w:t>
      </w:r>
      <w:r w:rsidR="003D7534">
        <w:rPr>
          <w:rFonts w:ascii="Times New Roman" w:hAnsi="Times New Roman" w:cs="Times New Roman"/>
          <w:sz w:val="24"/>
          <w:szCs w:val="24"/>
          <w:lang w:val="en-JM"/>
        </w:rPr>
        <w:lastRenderedPageBreak/>
        <w:t>decide either to implement policies that are likely to build social networks, or choose to follow policies that contribute to discontinuities in friendships.</w:t>
      </w:r>
      <w:r w:rsidR="003D7534" w:rsidRPr="001049C8">
        <w:rPr>
          <w:rFonts w:ascii="Times New Roman" w:hAnsi="Times New Roman" w:cs="Times New Roman"/>
          <w:sz w:val="24"/>
          <w:szCs w:val="24"/>
          <w:lang w:val="en-JM"/>
        </w:rPr>
        <w:t xml:space="preserve"> Policies developed by schools and nationally should minimize differences between children </w:t>
      </w:r>
      <w:r w:rsidR="003D7534">
        <w:rPr>
          <w:rFonts w:ascii="Times New Roman" w:hAnsi="Times New Roman" w:cs="Times New Roman"/>
          <w:sz w:val="24"/>
          <w:szCs w:val="24"/>
          <w:lang w:val="en-JM"/>
        </w:rPr>
        <w:t xml:space="preserve">by </w:t>
      </w:r>
      <w:r w:rsidR="003D7534" w:rsidRPr="001049C8">
        <w:rPr>
          <w:rFonts w:ascii="Times New Roman" w:hAnsi="Times New Roman" w:cs="Times New Roman"/>
          <w:sz w:val="24"/>
          <w:szCs w:val="24"/>
          <w:lang w:val="en-JM"/>
        </w:rPr>
        <w:t>foster</w:t>
      </w:r>
      <w:r w:rsidR="003D7534">
        <w:rPr>
          <w:rFonts w:ascii="Times New Roman" w:hAnsi="Times New Roman" w:cs="Times New Roman"/>
          <w:sz w:val="24"/>
          <w:szCs w:val="24"/>
          <w:lang w:val="en-JM"/>
        </w:rPr>
        <w:t>ing</w:t>
      </w:r>
      <w:r w:rsidR="003D7534" w:rsidRPr="001049C8">
        <w:rPr>
          <w:rFonts w:ascii="Times New Roman" w:hAnsi="Times New Roman" w:cs="Times New Roman"/>
          <w:sz w:val="24"/>
          <w:szCs w:val="24"/>
          <w:lang w:val="en-JM"/>
        </w:rPr>
        <w:t xml:space="preserve"> the development of social networks as </w:t>
      </w:r>
      <w:r w:rsidR="003D7534">
        <w:rPr>
          <w:rFonts w:ascii="Times New Roman" w:hAnsi="Times New Roman" w:cs="Times New Roman"/>
          <w:sz w:val="24"/>
          <w:szCs w:val="24"/>
          <w:lang w:val="en-JM"/>
        </w:rPr>
        <w:t xml:space="preserve">adolescents </w:t>
      </w:r>
      <w:r w:rsidR="00D551B3">
        <w:rPr>
          <w:rFonts w:ascii="Times New Roman" w:hAnsi="Times New Roman" w:cs="Times New Roman"/>
          <w:sz w:val="24"/>
          <w:szCs w:val="24"/>
          <w:lang w:val="en-JM"/>
        </w:rPr>
        <w:t>want to fit in;</w:t>
      </w:r>
      <w:r w:rsidR="003D7534" w:rsidRPr="001049C8">
        <w:rPr>
          <w:rFonts w:ascii="Times New Roman" w:hAnsi="Times New Roman" w:cs="Times New Roman"/>
          <w:sz w:val="24"/>
          <w:szCs w:val="24"/>
          <w:lang w:val="en-JM"/>
        </w:rPr>
        <w:t xml:space="preserve"> not be made to feel different from their peers</w:t>
      </w:r>
      <w:r w:rsidR="00FB70C3">
        <w:rPr>
          <w:rFonts w:ascii="Times New Roman" w:hAnsi="Times New Roman" w:cs="Times New Roman"/>
          <w:sz w:val="24"/>
          <w:szCs w:val="24"/>
          <w:lang w:val="en-JM"/>
        </w:rPr>
        <w:t xml:space="preserve"> (Brewin and Statham 2011)</w:t>
      </w:r>
      <w:r w:rsidR="003D7534" w:rsidRPr="001049C8">
        <w:rPr>
          <w:rFonts w:ascii="Times New Roman" w:hAnsi="Times New Roman" w:cs="Times New Roman"/>
          <w:sz w:val="24"/>
          <w:szCs w:val="24"/>
          <w:lang w:val="en-JM"/>
        </w:rPr>
        <w:t>.</w:t>
      </w:r>
      <w:r w:rsidR="003D7534">
        <w:rPr>
          <w:rFonts w:ascii="Times New Roman" w:hAnsi="Times New Roman" w:cs="Times New Roman"/>
          <w:sz w:val="24"/>
          <w:szCs w:val="24"/>
          <w:lang w:val="en-JM"/>
        </w:rPr>
        <w:t xml:space="preserve"> </w:t>
      </w:r>
    </w:p>
    <w:p w14:paraId="1F140D3D" w14:textId="77777777" w:rsidR="00690C9B" w:rsidRDefault="00690C9B" w:rsidP="00690C9B">
      <w:pPr>
        <w:spacing w:after="0" w:line="360" w:lineRule="auto"/>
        <w:jc w:val="both"/>
        <w:rPr>
          <w:rFonts w:ascii="Times New Roman" w:hAnsi="Times New Roman" w:cs="Times New Roman"/>
          <w:sz w:val="24"/>
          <w:szCs w:val="24"/>
          <w:lang w:val="en-JM"/>
        </w:rPr>
      </w:pPr>
    </w:p>
    <w:p w14:paraId="5F4C9667" w14:textId="77777777" w:rsidR="00BD36BC" w:rsidRDefault="00BD36BC" w:rsidP="000B6E5E">
      <w:pPr>
        <w:spacing w:after="0" w:line="360" w:lineRule="auto"/>
        <w:jc w:val="both"/>
        <w:rPr>
          <w:rFonts w:ascii="Times New Roman" w:hAnsi="Times New Roman" w:cs="Times New Roman"/>
          <w:sz w:val="24"/>
          <w:szCs w:val="24"/>
          <w:lang w:val="en-JM"/>
        </w:rPr>
      </w:pPr>
      <w:r>
        <w:rPr>
          <w:rFonts w:ascii="Times New Roman" w:hAnsi="Times New Roman" w:cs="Times New Roman"/>
          <w:sz w:val="24"/>
          <w:szCs w:val="24"/>
          <w:lang w:val="en-JM"/>
        </w:rPr>
        <w:t>The</w:t>
      </w:r>
      <w:r w:rsidR="00DA70FD">
        <w:rPr>
          <w:rFonts w:ascii="Times New Roman" w:hAnsi="Times New Roman" w:cs="Times New Roman"/>
          <w:sz w:val="24"/>
          <w:szCs w:val="24"/>
          <w:lang w:val="en-JM"/>
        </w:rPr>
        <w:t>se</w:t>
      </w:r>
      <w:r>
        <w:rPr>
          <w:rFonts w:ascii="Times New Roman" w:hAnsi="Times New Roman" w:cs="Times New Roman"/>
          <w:sz w:val="24"/>
          <w:szCs w:val="24"/>
          <w:lang w:val="en-JM"/>
        </w:rPr>
        <w:t xml:space="preserve"> theories of social capital are useful in understanding how students can use social capital to create and maintain social networks</w:t>
      </w:r>
      <w:r w:rsidR="00DA70FD">
        <w:rPr>
          <w:rFonts w:ascii="Times New Roman" w:hAnsi="Times New Roman" w:cs="Times New Roman"/>
          <w:sz w:val="24"/>
          <w:szCs w:val="24"/>
          <w:lang w:val="en-JM"/>
        </w:rPr>
        <w:t>. These</w:t>
      </w:r>
      <w:r w:rsidR="008D5147">
        <w:rPr>
          <w:rFonts w:ascii="Times New Roman" w:hAnsi="Times New Roman" w:cs="Times New Roman"/>
          <w:sz w:val="24"/>
          <w:szCs w:val="24"/>
          <w:lang w:val="en-JM"/>
        </w:rPr>
        <w:t xml:space="preserve"> theories also help us understand how s</w:t>
      </w:r>
      <w:r w:rsidR="00690C9B">
        <w:rPr>
          <w:rFonts w:ascii="Times New Roman" w:hAnsi="Times New Roman" w:cs="Times New Roman"/>
          <w:sz w:val="24"/>
          <w:szCs w:val="24"/>
          <w:lang w:val="en-JM"/>
        </w:rPr>
        <w:t xml:space="preserve">tudents can use </w:t>
      </w:r>
      <w:r w:rsidR="00DA70FD">
        <w:rPr>
          <w:rFonts w:ascii="Times New Roman" w:hAnsi="Times New Roman" w:cs="Times New Roman"/>
          <w:sz w:val="24"/>
          <w:szCs w:val="24"/>
          <w:lang w:val="en-JM"/>
        </w:rPr>
        <w:t xml:space="preserve">social </w:t>
      </w:r>
      <w:r w:rsidR="008D5147">
        <w:rPr>
          <w:rFonts w:ascii="Times New Roman" w:hAnsi="Times New Roman" w:cs="Times New Roman"/>
          <w:sz w:val="24"/>
          <w:szCs w:val="24"/>
          <w:lang w:val="en-JM"/>
        </w:rPr>
        <w:t>networks t</w:t>
      </w:r>
      <w:r>
        <w:rPr>
          <w:rFonts w:ascii="Times New Roman" w:hAnsi="Times New Roman" w:cs="Times New Roman"/>
          <w:sz w:val="24"/>
          <w:szCs w:val="24"/>
          <w:lang w:val="en-JM"/>
        </w:rPr>
        <w:t>o provide academic, social and emotional support in high school.</w:t>
      </w:r>
    </w:p>
    <w:p w14:paraId="1832E4EE" w14:textId="77777777" w:rsidR="000B6E5E" w:rsidRPr="00F07B0C" w:rsidRDefault="000B6E5E" w:rsidP="000B6E5E">
      <w:pPr>
        <w:spacing w:after="0" w:line="360" w:lineRule="auto"/>
        <w:jc w:val="both"/>
        <w:rPr>
          <w:rFonts w:ascii="Times New Roman" w:hAnsi="Times New Roman" w:cs="Times New Roman"/>
          <w:sz w:val="24"/>
          <w:szCs w:val="24"/>
          <w:lang w:val="en-JM"/>
        </w:rPr>
      </w:pPr>
    </w:p>
    <w:p w14:paraId="73854D6F" w14:textId="77777777" w:rsidR="003D7534" w:rsidRDefault="003D7534" w:rsidP="000B6E5E">
      <w:pPr>
        <w:spacing w:after="0" w:line="360" w:lineRule="auto"/>
        <w:jc w:val="both"/>
        <w:rPr>
          <w:rFonts w:ascii="Times New Roman" w:hAnsi="Times New Roman" w:cs="Times New Roman"/>
          <w:i/>
          <w:sz w:val="24"/>
          <w:szCs w:val="24"/>
        </w:rPr>
      </w:pPr>
      <w:r w:rsidRPr="00D7450E">
        <w:rPr>
          <w:rFonts w:ascii="Times New Roman" w:hAnsi="Times New Roman" w:cs="Times New Roman"/>
          <w:i/>
          <w:sz w:val="24"/>
          <w:szCs w:val="24"/>
        </w:rPr>
        <w:t xml:space="preserve">School </w:t>
      </w:r>
      <w:r>
        <w:rPr>
          <w:rFonts w:ascii="Times New Roman" w:hAnsi="Times New Roman" w:cs="Times New Roman"/>
          <w:i/>
          <w:sz w:val="24"/>
          <w:szCs w:val="24"/>
        </w:rPr>
        <w:t xml:space="preserve">Culture and School Climate </w:t>
      </w:r>
    </w:p>
    <w:p w14:paraId="5BF88665" w14:textId="77777777" w:rsidR="000B6E5E" w:rsidRDefault="003D7534" w:rsidP="000B6E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terms school culture and school climate are not inter-changeable terms. A school’s culture is likely to involve the core beliefs, norms, values and attitudes a school believes is central to its ethos and tries to pass on to its students. </w:t>
      </w:r>
      <w:r w:rsidRPr="008805AE">
        <w:rPr>
          <w:rFonts w:ascii="Times New Roman" w:hAnsi="Times New Roman" w:cs="Times New Roman"/>
          <w:sz w:val="24"/>
          <w:szCs w:val="24"/>
        </w:rPr>
        <w:t xml:space="preserve">Sergiovanni (1991) </w:t>
      </w:r>
      <w:r>
        <w:rPr>
          <w:rFonts w:ascii="Times New Roman" w:hAnsi="Times New Roman" w:cs="Times New Roman"/>
          <w:sz w:val="24"/>
          <w:szCs w:val="24"/>
        </w:rPr>
        <w:t xml:space="preserve">defines school culture as the “reflection of the shared values, beliefs and commitments of school members across an array of dimensions” (p.3). School culture tends to reflect the culture of the dominant group and can be the vehicle through which knowledge that is valued is passed on and according to Bourdieu (1986) cultural capital is reproduced. School culture is highly likely to shape school climate. </w:t>
      </w:r>
    </w:p>
    <w:p w14:paraId="6848C042" w14:textId="77777777" w:rsidR="000B6E5E" w:rsidRDefault="000B6E5E" w:rsidP="000B6E5E">
      <w:pPr>
        <w:spacing w:after="0" w:line="360" w:lineRule="auto"/>
        <w:jc w:val="both"/>
        <w:rPr>
          <w:rFonts w:ascii="Times New Roman" w:hAnsi="Times New Roman" w:cs="Times New Roman"/>
          <w:sz w:val="24"/>
          <w:szCs w:val="24"/>
        </w:rPr>
      </w:pPr>
    </w:p>
    <w:p w14:paraId="4A048F93" w14:textId="77777777" w:rsidR="003D7534" w:rsidRDefault="003D7534" w:rsidP="000B6E5E">
      <w:pPr>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School climate can be described as the atmosphere or the ‘feel’ of the school. It is the intangible pulse of the school and is reflected in </w:t>
      </w:r>
      <w:r w:rsidR="000B6E5E">
        <w:rPr>
          <w:rFonts w:ascii="Times New Roman" w:hAnsi="Times New Roman" w:cs="Times New Roman"/>
          <w:sz w:val="24"/>
          <w:szCs w:val="24"/>
        </w:rPr>
        <w:t>the relationships in the school</w:t>
      </w:r>
      <w:r>
        <w:rPr>
          <w:rFonts w:ascii="Times New Roman" w:hAnsi="Times New Roman" w:cs="Times New Roman"/>
          <w:sz w:val="24"/>
          <w:szCs w:val="24"/>
        </w:rPr>
        <w:t xml:space="preserve"> </w:t>
      </w:r>
      <w:r w:rsidR="000B6E5E">
        <w:rPr>
          <w:rFonts w:ascii="Times New Roman" w:hAnsi="Times New Roman" w:cs="Times New Roman"/>
          <w:sz w:val="24"/>
          <w:szCs w:val="24"/>
        </w:rPr>
        <w:t xml:space="preserve">as well as, </w:t>
      </w:r>
      <w:r>
        <w:rPr>
          <w:rFonts w:ascii="Times New Roman" w:hAnsi="Times New Roman" w:cs="Times New Roman"/>
          <w:sz w:val="24"/>
          <w:szCs w:val="24"/>
        </w:rPr>
        <w:t>the sense of connectedness, security and wellbeing experience</w:t>
      </w:r>
      <w:r w:rsidR="000B6E5E">
        <w:rPr>
          <w:rFonts w:ascii="Times New Roman" w:hAnsi="Times New Roman" w:cs="Times New Roman"/>
          <w:sz w:val="24"/>
          <w:szCs w:val="24"/>
        </w:rPr>
        <w:t>d by individuals</w:t>
      </w:r>
      <w:r>
        <w:rPr>
          <w:rFonts w:ascii="Times New Roman" w:hAnsi="Times New Roman" w:cs="Times New Roman"/>
          <w:sz w:val="24"/>
          <w:szCs w:val="24"/>
        </w:rPr>
        <w:t xml:space="preserve"> in </w:t>
      </w:r>
      <w:r w:rsidR="000B6E5E">
        <w:rPr>
          <w:rFonts w:ascii="Times New Roman" w:hAnsi="Times New Roman" w:cs="Times New Roman"/>
          <w:sz w:val="24"/>
          <w:szCs w:val="24"/>
        </w:rPr>
        <w:t xml:space="preserve">the </w:t>
      </w:r>
      <w:r>
        <w:rPr>
          <w:rFonts w:ascii="Times New Roman" w:hAnsi="Times New Roman" w:cs="Times New Roman"/>
          <w:sz w:val="24"/>
          <w:szCs w:val="24"/>
        </w:rPr>
        <w:t>school. School climate reflects the socio-emotional barometer of the school and is likely to significantly influence an individual’s perceptions of their sense of belonging. School climate reflects the feelings and attitudes that are created by a school’s environment (Loukas, 2007).</w:t>
      </w:r>
      <w:r>
        <w:rPr>
          <w:rFonts w:ascii="Times New Roman" w:hAnsi="Times New Roman" w:cs="Times New Roman"/>
          <w:color w:val="FF0000"/>
          <w:sz w:val="24"/>
          <w:szCs w:val="24"/>
        </w:rPr>
        <w:t xml:space="preserve"> </w:t>
      </w:r>
    </w:p>
    <w:p w14:paraId="2C04CDF3" w14:textId="77777777" w:rsidR="000B6E5E" w:rsidRDefault="000B6E5E" w:rsidP="000B6E5E">
      <w:pPr>
        <w:spacing w:after="0" w:line="360" w:lineRule="auto"/>
        <w:jc w:val="both"/>
        <w:rPr>
          <w:rFonts w:ascii="Times New Roman" w:hAnsi="Times New Roman" w:cs="Times New Roman"/>
          <w:color w:val="FF0000"/>
          <w:sz w:val="24"/>
          <w:szCs w:val="24"/>
        </w:rPr>
      </w:pPr>
    </w:p>
    <w:p w14:paraId="4F5DAB0F" w14:textId="77777777" w:rsidR="000B6E5E" w:rsidRDefault="003D7534" w:rsidP="000B6E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recent years school climate has been extensively researched and connected to a wide range of topics. The impact of school climate on students’ academic attainment and self-esteem was investigated by </w:t>
      </w:r>
      <w:r w:rsidRPr="00977582">
        <w:rPr>
          <w:rFonts w:ascii="Times New Roman" w:hAnsi="Times New Roman" w:cs="Times New Roman"/>
          <w:sz w:val="24"/>
          <w:szCs w:val="24"/>
        </w:rPr>
        <w:t xml:space="preserve">Jia </w:t>
      </w:r>
      <w:r w:rsidRPr="00930021">
        <w:rPr>
          <w:rFonts w:ascii="Times New Roman" w:hAnsi="Times New Roman" w:cs="Times New Roman"/>
          <w:i/>
          <w:sz w:val="24"/>
          <w:szCs w:val="24"/>
        </w:rPr>
        <w:t>et al.</w:t>
      </w:r>
      <w:r w:rsidRPr="00977582">
        <w:rPr>
          <w:rFonts w:ascii="Times New Roman" w:hAnsi="Times New Roman" w:cs="Times New Roman"/>
          <w:sz w:val="24"/>
          <w:szCs w:val="24"/>
        </w:rPr>
        <w:t xml:space="preserve"> (2009) </w:t>
      </w:r>
      <w:r>
        <w:rPr>
          <w:rFonts w:ascii="Times New Roman" w:hAnsi="Times New Roman" w:cs="Times New Roman"/>
          <w:sz w:val="24"/>
          <w:szCs w:val="24"/>
        </w:rPr>
        <w:t xml:space="preserve">in their study of Chinese and American students. They found that positive perceptions of teacher support, student to student support and autonomy in the classroom (three areas of school climate) were strongly associated with increased grade point average (GPA) and improved self-esteem. Ruus </w:t>
      </w:r>
      <w:r w:rsidRPr="00930021">
        <w:rPr>
          <w:rFonts w:ascii="Times New Roman" w:hAnsi="Times New Roman" w:cs="Times New Roman"/>
          <w:i/>
          <w:sz w:val="24"/>
          <w:szCs w:val="24"/>
        </w:rPr>
        <w:t>et al.</w:t>
      </w:r>
      <w:r w:rsidRPr="00D275C5">
        <w:rPr>
          <w:rFonts w:ascii="Times New Roman" w:hAnsi="Times New Roman" w:cs="Times New Roman"/>
          <w:sz w:val="24"/>
          <w:szCs w:val="24"/>
        </w:rPr>
        <w:t xml:space="preserve"> </w:t>
      </w:r>
      <w:r>
        <w:rPr>
          <w:rFonts w:ascii="Times New Roman" w:hAnsi="Times New Roman" w:cs="Times New Roman"/>
          <w:sz w:val="24"/>
          <w:szCs w:val="24"/>
        </w:rPr>
        <w:t xml:space="preserve">(2007) conducted a survey of students in grades seven, nine and twelve in Estonian classrooms and found students perceptions of </w:t>
      </w:r>
      <w:r>
        <w:rPr>
          <w:rFonts w:ascii="Times New Roman" w:hAnsi="Times New Roman" w:cs="Times New Roman"/>
          <w:sz w:val="24"/>
          <w:szCs w:val="24"/>
        </w:rPr>
        <w:lastRenderedPageBreak/>
        <w:t xml:space="preserve">teachers’ attitudes as well as school values influenced their psychological wellbeing and academic success.  </w:t>
      </w:r>
    </w:p>
    <w:p w14:paraId="577838BD" w14:textId="77777777" w:rsidR="00BC7BF7" w:rsidRDefault="00BC7BF7" w:rsidP="000B6E5E">
      <w:pPr>
        <w:spacing w:after="0" w:line="360" w:lineRule="auto"/>
        <w:jc w:val="both"/>
        <w:rPr>
          <w:rFonts w:ascii="Times New Roman" w:hAnsi="Times New Roman" w:cs="Times New Roman"/>
          <w:sz w:val="24"/>
          <w:szCs w:val="24"/>
        </w:rPr>
      </w:pPr>
    </w:p>
    <w:p w14:paraId="3A257FC8" w14:textId="77777777" w:rsidR="00601802" w:rsidRDefault="003D7534" w:rsidP="000B6E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School climate and students’ motivation for learning were investigated by Eccles </w:t>
      </w:r>
      <w:r w:rsidRPr="00930021">
        <w:rPr>
          <w:rFonts w:ascii="Times New Roman" w:hAnsi="Times New Roman" w:cs="Times New Roman"/>
          <w:i/>
          <w:sz w:val="24"/>
          <w:szCs w:val="24"/>
        </w:rPr>
        <w:t>et al.</w:t>
      </w:r>
      <w:r>
        <w:rPr>
          <w:rFonts w:ascii="Times New Roman" w:hAnsi="Times New Roman" w:cs="Times New Roman"/>
          <w:sz w:val="24"/>
          <w:szCs w:val="24"/>
        </w:rPr>
        <w:t xml:space="preserve"> (1993) who argued the impact of school climate on motivation and academic outcomes for students transitioning from primary to secondary school</w:t>
      </w:r>
      <w:r w:rsidR="00601802">
        <w:rPr>
          <w:rFonts w:ascii="Times New Roman" w:hAnsi="Times New Roman" w:cs="Times New Roman"/>
          <w:sz w:val="24"/>
          <w:szCs w:val="24"/>
        </w:rPr>
        <w:t>.</w:t>
      </w:r>
      <w:r>
        <w:rPr>
          <w:rFonts w:ascii="Times New Roman" w:hAnsi="Times New Roman" w:cs="Times New Roman"/>
          <w:sz w:val="24"/>
          <w:szCs w:val="24"/>
        </w:rPr>
        <w:t xml:space="preserve"> </w:t>
      </w:r>
      <w:r w:rsidRPr="00A0077A">
        <w:rPr>
          <w:rFonts w:ascii="Times New Roman" w:hAnsi="Times New Roman" w:cs="Times New Roman"/>
          <w:sz w:val="24"/>
          <w:szCs w:val="24"/>
        </w:rPr>
        <w:t xml:space="preserve">Stornes </w:t>
      </w:r>
      <w:r w:rsidRPr="00930021">
        <w:rPr>
          <w:rFonts w:ascii="Times New Roman" w:hAnsi="Times New Roman" w:cs="Times New Roman"/>
          <w:i/>
          <w:sz w:val="24"/>
          <w:szCs w:val="24"/>
        </w:rPr>
        <w:t>et al.</w:t>
      </w:r>
      <w:r w:rsidR="005A5B85">
        <w:rPr>
          <w:rFonts w:ascii="Times New Roman" w:hAnsi="Times New Roman" w:cs="Times New Roman"/>
          <w:sz w:val="24"/>
          <w:szCs w:val="24"/>
        </w:rPr>
        <w:t xml:space="preserve"> (2008)</w:t>
      </w:r>
      <w:r w:rsidRPr="00A0077A">
        <w:rPr>
          <w:rFonts w:ascii="Times New Roman" w:hAnsi="Times New Roman" w:cs="Times New Roman"/>
          <w:sz w:val="24"/>
          <w:szCs w:val="24"/>
        </w:rPr>
        <w:t xml:space="preserve"> </w:t>
      </w:r>
      <w:r>
        <w:rPr>
          <w:rFonts w:ascii="Times New Roman" w:hAnsi="Times New Roman" w:cs="Times New Roman"/>
          <w:sz w:val="24"/>
          <w:szCs w:val="24"/>
        </w:rPr>
        <w:t xml:space="preserve">examined the impact of relationships in the classroom on motivation for learning and found students’ perceptions of social interactions (teacher to student and student to student) influenced motivation for learning. </w:t>
      </w:r>
    </w:p>
    <w:p w14:paraId="4BA3DC52" w14:textId="77777777" w:rsidR="00601802" w:rsidRDefault="00601802" w:rsidP="000B6E5E">
      <w:pPr>
        <w:spacing w:after="0" w:line="360" w:lineRule="auto"/>
        <w:jc w:val="both"/>
        <w:rPr>
          <w:rFonts w:ascii="Times New Roman" w:hAnsi="Times New Roman" w:cs="Times New Roman"/>
          <w:sz w:val="24"/>
          <w:szCs w:val="24"/>
        </w:rPr>
      </w:pPr>
    </w:p>
    <w:p w14:paraId="68480643" w14:textId="77777777" w:rsidR="00601802" w:rsidRDefault="003D7534" w:rsidP="000B6E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Fan </w:t>
      </w:r>
      <w:r w:rsidRPr="00930021">
        <w:rPr>
          <w:rFonts w:ascii="Times New Roman" w:hAnsi="Times New Roman" w:cs="Times New Roman"/>
          <w:i/>
          <w:sz w:val="24"/>
          <w:szCs w:val="24"/>
        </w:rPr>
        <w:t>et al.</w:t>
      </w:r>
      <w:r>
        <w:rPr>
          <w:rFonts w:ascii="Times New Roman" w:hAnsi="Times New Roman" w:cs="Times New Roman"/>
          <w:sz w:val="24"/>
          <w:szCs w:val="24"/>
        </w:rPr>
        <w:t xml:space="preserve"> (2011) investigated school climate and social and emotional wellbeing and examined students perceptions of school climate in relation to </w:t>
      </w:r>
      <w:r w:rsidR="006832CF">
        <w:rPr>
          <w:rFonts w:ascii="Times New Roman" w:hAnsi="Times New Roman" w:cs="Times New Roman"/>
          <w:sz w:val="24"/>
          <w:szCs w:val="24"/>
        </w:rPr>
        <w:t>three aspects of school climate (1) order, safety and discipline, (2)</w:t>
      </w:r>
      <w:r>
        <w:rPr>
          <w:rFonts w:ascii="Times New Roman" w:hAnsi="Times New Roman" w:cs="Times New Roman"/>
          <w:sz w:val="24"/>
          <w:szCs w:val="24"/>
        </w:rPr>
        <w:t xml:space="preserve"> te</w:t>
      </w:r>
      <w:r w:rsidR="006832CF">
        <w:rPr>
          <w:rFonts w:ascii="Times New Roman" w:hAnsi="Times New Roman" w:cs="Times New Roman"/>
          <w:sz w:val="24"/>
          <w:szCs w:val="24"/>
        </w:rPr>
        <w:t>acher and student relationships</w:t>
      </w:r>
      <w:r>
        <w:rPr>
          <w:rFonts w:ascii="Times New Roman" w:hAnsi="Times New Roman" w:cs="Times New Roman"/>
          <w:sz w:val="24"/>
          <w:szCs w:val="24"/>
        </w:rPr>
        <w:t xml:space="preserve"> and</w:t>
      </w:r>
      <w:r w:rsidR="006832CF">
        <w:rPr>
          <w:rFonts w:ascii="Times New Roman" w:hAnsi="Times New Roman" w:cs="Times New Roman"/>
          <w:sz w:val="24"/>
          <w:szCs w:val="24"/>
        </w:rPr>
        <w:t xml:space="preserve"> (3)</w:t>
      </w:r>
      <w:r>
        <w:rPr>
          <w:rFonts w:ascii="Times New Roman" w:hAnsi="Times New Roman" w:cs="Times New Roman"/>
          <w:sz w:val="24"/>
          <w:szCs w:val="24"/>
        </w:rPr>
        <w:t xml:space="preserve"> fairness and clarity of rules. They found that students’ perceptions varied significantly due to independent characteristics such as race, gender, and social and academic skills. </w:t>
      </w:r>
    </w:p>
    <w:p w14:paraId="2E251554" w14:textId="77777777" w:rsidR="00601802" w:rsidRDefault="00601802" w:rsidP="000B6E5E">
      <w:pPr>
        <w:spacing w:after="0" w:line="360" w:lineRule="auto"/>
        <w:jc w:val="both"/>
        <w:rPr>
          <w:rFonts w:ascii="Times New Roman" w:hAnsi="Times New Roman" w:cs="Times New Roman"/>
          <w:sz w:val="24"/>
          <w:szCs w:val="24"/>
        </w:rPr>
      </w:pPr>
    </w:p>
    <w:p w14:paraId="5FAFFAF3" w14:textId="77777777" w:rsidR="00224FE9" w:rsidRDefault="003D7534" w:rsidP="000B6E5E">
      <w:pPr>
        <w:spacing w:after="0" w:line="360" w:lineRule="auto"/>
        <w:jc w:val="both"/>
        <w:rPr>
          <w:rFonts w:ascii="Times New Roman" w:hAnsi="Times New Roman" w:cs="Times New Roman"/>
          <w:sz w:val="24"/>
          <w:szCs w:val="24"/>
        </w:rPr>
      </w:pPr>
      <w:r w:rsidRPr="00A0077A">
        <w:rPr>
          <w:rFonts w:ascii="Times New Roman" w:hAnsi="Times New Roman" w:cs="Times New Roman"/>
          <w:sz w:val="24"/>
          <w:szCs w:val="24"/>
        </w:rPr>
        <w:t xml:space="preserve">Wang and Dishion, </w:t>
      </w:r>
      <w:r>
        <w:rPr>
          <w:rFonts w:ascii="Times New Roman" w:hAnsi="Times New Roman" w:cs="Times New Roman"/>
          <w:sz w:val="24"/>
          <w:szCs w:val="24"/>
        </w:rPr>
        <w:t>(2012) investigated the role school climate plays in student</w:t>
      </w:r>
      <w:r w:rsidR="006A51ED">
        <w:rPr>
          <w:rFonts w:ascii="Times New Roman" w:hAnsi="Times New Roman" w:cs="Times New Roman"/>
          <w:sz w:val="24"/>
          <w:szCs w:val="24"/>
        </w:rPr>
        <w:t>s’ transition to middle school</w:t>
      </w:r>
      <w:r w:rsidR="005E703A">
        <w:rPr>
          <w:rFonts w:ascii="Times New Roman" w:hAnsi="Times New Roman" w:cs="Times New Roman"/>
          <w:sz w:val="24"/>
          <w:szCs w:val="24"/>
        </w:rPr>
        <w:t>. Using</w:t>
      </w:r>
      <w:r w:rsidR="002A554A">
        <w:rPr>
          <w:rFonts w:ascii="Times New Roman" w:hAnsi="Times New Roman" w:cs="Times New Roman"/>
          <w:sz w:val="24"/>
          <w:szCs w:val="24"/>
        </w:rPr>
        <w:t xml:space="preserve"> </w:t>
      </w:r>
      <w:r>
        <w:rPr>
          <w:rFonts w:ascii="Times New Roman" w:hAnsi="Times New Roman" w:cs="Times New Roman"/>
          <w:sz w:val="24"/>
          <w:szCs w:val="24"/>
        </w:rPr>
        <w:t>Bronfenbrenner’s framework</w:t>
      </w:r>
      <w:r w:rsidR="00AF34D8">
        <w:rPr>
          <w:rFonts w:ascii="Times New Roman" w:hAnsi="Times New Roman" w:cs="Times New Roman"/>
          <w:sz w:val="24"/>
          <w:szCs w:val="24"/>
        </w:rPr>
        <w:t xml:space="preserve"> </w:t>
      </w:r>
      <w:r w:rsidR="005E703A">
        <w:rPr>
          <w:rFonts w:ascii="Times New Roman" w:hAnsi="Times New Roman" w:cs="Times New Roman"/>
          <w:sz w:val="24"/>
          <w:szCs w:val="24"/>
        </w:rPr>
        <w:t xml:space="preserve">to </w:t>
      </w:r>
      <w:r>
        <w:rPr>
          <w:rFonts w:ascii="Times New Roman" w:hAnsi="Times New Roman" w:cs="Times New Roman"/>
          <w:sz w:val="24"/>
          <w:szCs w:val="24"/>
        </w:rPr>
        <w:t xml:space="preserve">understand adolescents’ perception of school climate and </w:t>
      </w:r>
      <w:r w:rsidR="005E703A">
        <w:rPr>
          <w:rFonts w:ascii="Times New Roman" w:hAnsi="Times New Roman" w:cs="Times New Roman"/>
          <w:sz w:val="24"/>
          <w:szCs w:val="24"/>
        </w:rPr>
        <w:t>adolescent developmental needs, t</w:t>
      </w:r>
      <w:r>
        <w:rPr>
          <w:rFonts w:ascii="Times New Roman" w:hAnsi="Times New Roman" w:cs="Times New Roman"/>
          <w:sz w:val="24"/>
          <w:szCs w:val="24"/>
        </w:rPr>
        <w:t xml:space="preserve">hese researchers found negative perceptions of school climate corresponded with increased behavioural problems and academic decline. </w:t>
      </w:r>
    </w:p>
    <w:p w14:paraId="7D3B2865" w14:textId="77777777" w:rsidR="00224FE9" w:rsidRDefault="00224FE9" w:rsidP="000B6E5E">
      <w:pPr>
        <w:spacing w:after="0" w:line="360" w:lineRule="auto"/>
        <w:jc w:val="both"/>
        <w:rPr>
          <w:rFonts w:ascii="Times New Roman" w:hAnsi="Times New Roman" w:cs="Times New Roman"/>
          <w:sz w:val="24"/>
          <w:szCs w:val="24"/>
        </w:rPr>
      </w:pPr>
    </w:p>
    <w:p w14:paraId="6189AF03" w14:textId="77777777" w:rsidR="00224FE9" w:rsidRDefault="003D7534" w:rsidP="000B6E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Bullying has increasingly become a concern for schools and the spat of teen suicides associated with extreme cases of bullying has encouraged some researchers t</w:t>
      </w:r>
      <w:r w:rsidR="004D2F2A">
        <w:rPr>
          <w:rFonts w:ascii="Times New Roman" w:hAnsi="Times New Roman" w:cs="Times New Roman"/>
          <w:sz w:val="24"/>
          <w:szCs w:val="24"/>
        </w:rPr>
        <w:t>o investigate how school climate</w:t>
      </w:r>
      <w:r>
        <w:rPr>
          <w:rFonts w:ascii="Times New Roman" w:hAnsi="Times New Roman" w:cs="Times New Roman"/>
          <w:sz w:val="24"/>
          <w:szCs w:val="24"/>
        </w:rPr>
        <w:t xml:space="preserve"> can create safer and more accepting environments for all children. </w:t>
      </w:r>
      <w:r w:rsidRPr="00A0077A">
        <w:rPr>
          <w:rFonts w:ascii="Times New Roman" w:hAnsi="Times New Roman" w:cs="Times New Roman"/>
          <w:sz w:val="24"/>
          <w:szCs w:val="24"/>
        </w:rPr>
        <w:t xml:space="preserve">Pack </w:t>
      </w:r>
      <w:r w:rsidRPr="00930021">
        <w:rPr>
          <w:rFonts w:ascii="Times New Roman" w:hAnsi="Times New Roman" w:cs="Times New Roman"/>
          <w:i/>
          <w:sz w:val="24"/>
          <w:szCs w:val="24"/>
        </w:rPr>
        <w:t>et al</w:t>
      </w:r>
      <w:r w:rsidR="004E200C" w:rsidRPr="00930021">
        <w:rPr>
          <w:rFonts w:ascii="Times New Roman" w:hAnsi="Times New Roman" w:cs="Times New Roman"/>
          <w:i/>
          <w:sz w:val="24"/>
          <w:szCs w:val="24"/>
        </w:rPr>
        <w:t>.</w:t>
      </w:r>
      <w:r w:rsidRPr="00A0077A">
        <w:rPr>
          <w:rFonts w:ascii="Times New Roman" w:hAnsi="Times New Roman" w:cs="Times New Roman"/>
          <w:sz w:val="24"/>
          <w:szCs w:val="24"/>
        </w:rPr>
        <w:t xml:space="preserve"> (2011) </w:t>
      </w:r>
      <w:r w:rsidR="00224FE9">
        <w:rPr>
          <w:rFonts w:ascii="Times New Roman" w:hAnsi="Times New Roman" w:cs="Times New Roman"/>
          <w:sz w:val="24"/>
          <w:szCs w:val="24"/>
        </w:rPr>
        <w:t>investigated</w:t>
      </w:r>
      <w:r>
        <w:rPr>
          <w:rFonts w:ascii="Times New Roman" w:hAnsi="Times New Roman" w:cs="Times New Roman"/>
          <w:sz w:val="24"/>
          <w:szCs w:val="24"/>
        </w:rPr>
        <w:t xml:space="preserve"> a programme that changes the climate of schools that allows bullying to occur by giving students more autonomy and using the social power of selected students to influence their peers to refrain from violent and hurtful acts. </w:t>
      </w:r>
    </w:p>
    <w:p w14:paraId="7A0BFDE6" w14:textId="77777777" w:rsidR="00224FE9" w:rsidRDefault="00224FE9" w:rsidP="000B6E5E">
      <w:pPr>
        <w:spacing w:after="0" w:line="360" w:lineRule="auto"/>
        <w:jc w:val="both"/>
        <w:rPr>
          <w:rFonts w:ascii="Times New Roman" w:hAnsi="Times New Roman" w:cs="Times New Roman"/>
          <w:sz w:val="24"/>
          <w:szCs w:val="24"/>
        </w:rPr>
      </w:pPr>
    </w:p>
    <w:p w14:paraId="39184B67" w14:textId="77777777" w:rsidR="00224FE9" w:rsidRDefault="003D7534" w:rsidP="000B6E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Mitchell </w:t>
      </w:r>
      <w:r w:rsidRPr="00930021">
        <w:rPr>
          <w:rFonts w:ascii="Times New Roman" w:hAnsi="Times New Roman" w:cs="Times New Roman"/>
          <w:i/>
          <w:sz w:val="24"/>
          <w:szCs w:val="24"/>
        </w:rPr>
        <w:t>et al.</w:t>
      </w:r>
      <w:r>
        <w:rPr>
          <w:rFonts w:ascii="Times New Roman" w:hAnsi="Times New Roman" w:cs="Times New Roman"/>
          <w:sz w:val="24"/>
          <w:szCs w:val="24"/>
        </w:rPr>
        <w:t xml:space="preserve"> (2010) investigated the different perceptions of school climate between students and teachers and found that teachers’ perceptions were focused on classroom factors such as management and discipline while students’ perceptions focused on school level factors such as teacher–student relationships. School climate has been used to investigate several other topics including identity development </w:t>
      </w:r>
      <w:r w:rsidRPr="007C472E">
        <w:rPr>
          <w:rFonts w:ascii="Times New Roman" w:hAnsi="Times New Roman" w:cs="Times New Roman"/>
          <w:sz w:val="24"/>
          <w:szCs w:val="24"/>
        </w:rPr>
        <w:t xml:space="preserve">(Nassar-McMillian </w:t>
      </w:r>
      <w:r w:rsidRPr="00930021">
        <w:rPr>
          <w:rFonts w:ascii="Times New Roman" w:hAnsi="Times New Roman" w:cs="Times New Roman"/>
          <w:i/>
          <w:sz w:val="24"/>
          <w:szCs w:val="24"/>
        </w:rPr>
        <w:t>et al.</w:t>
      </w:r>
      <w:r w:rsidR="00930021" w:rsidRPr="00930021">
        <w:rPr>
          <w:rFonts w:ascii="Times New Roman" w:hAnsi="Times New Roman" w:cs="Times New Roman"/>
          <w:i/>
          <w:sz w:val="24"/>
          <w:szCs w:val="24"/>
        </w:rPr>
        <w:t>,</w:t>
      </w:r>
      <w:r w:rsidRPr="007C472E">
        <w:rPr>
          <w:rFonts w:ascii="Times New Roman" w:hAnsi="Times New Roman" w:cs="Times New Roman"/>
          <w:sz w:val="24"/>
          <w:szCs w:val="24"/>
        </w:rPr>
        <w:t xml:space="preserve"> 2009), </w:t>
      </w:r>
      <w:r>
        <w:rPr>
          <w:rFonts w:ascii="Times New Roman" w:hAnsi="Times New Roman" w:cs="Times New Roman"/>
          <w:sz w:val="24"/>
          <w:szCs w:val="24"/>
        </w:rPr>
        <w:t xml:space="preserve">safety </w:t>
      </w:r>
      <w:r w:rsidRPr="007C472E">
        <w:rPr>
          <w:rFonts w:ascii="Times New Roman" w:hAnsi="Times New Roman" w:cs="Times New Roman"/>
          <w:sz w:val="24"/>
          <w:szCs w:val="24"/>
        </w:rPr>
        <w:t xml:space="preserve">(Bosworth </w:t>
      </w:r>
      <w:r w:rsidRPr="00930021">
        <w:rPr>
          <w:rFonts w:ascii="Times New Roman" w:hAnsi="Times New Roman" w:cs="Times New Roman"/>
          <w:i/>
          <w:sz w:val="24"/>
          <w:szCs w:val="24"/>
        </w:rPr>
        <w:t>et al.</w:t>
      </w:r>
      <w:r w:rsidR="00930021" w:rsidRPr="00930021">
        <w:rPr>
          <w:rFonts w:ascii="Times New Roman" w:hAnsi="Times New Roman" w:cs="Times New Roman"/>
          <w:i/>
          <w:sz w:val="24"/>
          <w:szCs w:val="24"/>
        </w:rPr>
        <w:t>,</w:t>
      </w:r>
      <w:r w:rsidRPr="007C472E">
        <w:rPr>
          <w:rFonts w:ascii="Times New Roman" w:hAnsi="Times New Roman" w:cs="Times New Roman"/>
          <w:sz w:val="24"/>
          <w:szCs w:val="24"/>
        </w:rPr>
        <w:t xml:space="preserve"> 2011), </w:t>
      </w:r>
      <w:r>
        <w:rPr>
          <w:rFonts w:ascii="Times New Roman" w:hAnsi="Times New Roman" w:cs="Times New Roman"/>
          <w:sz w:val="24"/>
          <w:szCs w:val="24"/>
        </w:rPr>
        <w:lastRenderedPageBreak/>
        <w:t xml:space="preserve">and the impact of school climate of students’ sense of belonging </w:t>
      </w:r>
      <w:r w:rsidRPr="00A0077A">
        <w:rPr>
          <w:rFonts w:ascii="Times New Roman" w:hAnsi="Times New Roman" w:cs="Times New Roman"/>
          <w:sz w:val="24"/>
          <w:szCs w:val="24"/>
        </w:rPr>
        <w:t xml:space="preserve">(Thapa </w:t>
      </w:r>
      <w:r w:rsidRPr="00930021">
        <w:rPr>
          <w:rFonts w:ascii="Times New Roman" w:hAnsi="Times New Roman" w:cs="Times New Roman"/>
          <w:i/>
          <w:sz w:val="24"/>
          <w:szCs w:val="24"/>
        </w:rPr>
        <w:t>et al.</w:t>
      </w:r>
      <w:r w:rsidR="00930021" w:rsidRPr="00930021">
        <w:rPr>
          <w:rFonts w:ascii="Times New Roman" w:hAnsi="Times New Roman" w:cs="Times New Roman"/>
          <w:i/>
          <w:sz w:val="24"/>
          <w:szCs w:val="24"/>
        </w:rPr>
        <w:t>,</w:t>
      </w:r>
      <w:r w:rsidRPr="00A0077A">
        <w:rPr>
          <w:rFonts w:ascii="Times New Roman" w:hAnsi="Times New Roman" w:cs="Times New Roman"/>
          <w:sz w:val="24"/>
          <w:szCs w:val="24"/>
        </w:rPr>
        <w:t xml:space="preserve"> 2012; Rovai </w:t>
      </w:r>
      <w:r w:rsidRPr="00930021">
        <w:rPr>
          <w:rFonts w:ascii="Times New Roman" w:hAnsi="Times New Roman" w:cs="Times New Roman"/>
          <w:i/>
          <w:sz w:val="24"/>
          <w:szCs w:val="24"/>
        </w:rPr>
        <w:t>et al.</w:t>
      </w:r>
      <w:r w:rsidR="00930021" w:rsidRPr="00930021">
        <w:rPr>
          <w:rFonts w:ascii="Times New Roman" w:hAnsi="Times New Roman" w:cs="Times New Roman"/>
          <w:i/>
          <w:sz w:val="24"/>
          <w:szCs w:val="24"/>
        </w:rPr>
        <w:t>,</w:t>
      </w:r>
      <w:r w:rsidRPr="00A0077A">
        <w:rPr>
          <w:rFonts w:ascii="Times New Roman" w:hAnsi="Times New Roman" w:cs="Times New Roman"/>
          <w:sz w:val="24"/>
          <w:szCs w:val="24"/>
        </w:rPr>
        <w:t xml:space="preserve"> 2005; </w:t>
      </w:r>
      <w:r w:rsidRPr="007C472E">
        <w:rPr>
          <w:rFonts w:ascii="Times New Roman" w:hAnsi="Times New Roman" w:cs="Times New Roman"/>
          <w:sz w:val="24"/>
          <w:szCs w:val="24"/>
        </w:rPr>
        <w:t>Ma, 2003; and Booker, 2004).</w:t>
      </w:r>
    </w:p>
    <w:p w14:paraId="74118927" w14:textId="77777777" w:rsidR="001E4A1B" w:rsidRDefault="001E4A1B" w:rsidP="000B6E5E">
      <w:pPr>
        <w:spacing w:after="0" w:line="360" w:lineRule="auto"/>
        <w:jc w:val="both"/>
        <w:rPr>
          <w:rFonts w:ascii="Times New Roman" w:hAnsi="Times New Roman" w:cs="Times New Roman"/>
          <w:sz w:val="24"/>
          <w:szCs w:val="24"/>
        </w:rPr>
      </w:pPr>
    </w:p>
    <w:p w14:paraId="5FC79C18" w14:textId="77777777" w:rsidR="003D7534" w:rsidRDefault="003D7534" w:rsidP="00586B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findings from the plethora of research on school climate supports a correlation between school climate an</w:t>
      </w:r>
      <w:r w:rsidR="00423C8C">
        <w:rPr>
          <w:rFonts w:ascii="Times New Roman" w:hAnsi="Times New Roman" w:cs="Times New Roman"/>
          <w:sz w:val="24"/>
          <w:szCs w:val="24"/>
        </w:rPr>
        <w:t>d many of the areas investigated,</w:t>
      </w:r>
      <w:r>
        <w:rPr>
          <w:rFonts w:ascii="Times New Roman" w:hAnsi="Times New Roman" w:cs="Times New Roman"/>
          <w:sz w:val="24"/>
          <w:szCs w:val="24"/>
        </w:rPr>
        <w:t xml:space="preserve"> suggesting that positive perceptions of school climate are associated with improved academic outcomes, positive relationships, decreased behavioural problems, increased socio-emotional health, and reduced involvement in risky behaviours and bullying. A positive school climate has been found to significantly impact a student</w:t>
      </w:r>
      <w:r w:rsidR="00224FE9">
        <w:rPr>
          <w:rFonts w:ascii="Times New Roman" w:hAnsi="Times New Roman" w:cs="Times New Roman"/>
          <w:sz w:val="24"/>
          <w:szCs w:val="24"/>
        </w:rPr>
        <w:t>s’ sense of belonging, increase self-esteem and promote</w:t>
      </w:r>
      <w:r>
        <w:rPr>
          <w:rFonts w:ascii="Times New Roman" w:hAnsi="Times New Roman" w:cs="Times New Roman"/>
          <w:sz w:val="24"/>
          <w:szCs w:val="24"/>
        </w:rPr>
        <w:t xml:space="preserve"> students’ ability to learn (Thapa </w:t>
      </w:r>
      <w:r w:rsidRPr="00930021">
        <w:rPr>
          <w:rFonts w:ascii="Times New Roman" w:hAnsi="Times New Roman" w:cs="Times New Roman"/>
          <w:i/>
          <w:sz w:val="24"/>
          <w:szCs w:val="24"/>
        </w:rPr>
        <w:t>et al.</w:t>
      </w:r>
      <w:r w:rsidR="00930021" w:rsidRPr="00930021">
        <w:rPr>
          <w:rFonts w:ascii="Times New Roman" w:hAnsi="Times New Roman" w:cs="Times New Roman"/>
          <w:i/>
          <w:sz w:val="24"/>
          <w:szCs w:val="24"/>
        </w:rPr>
        <w:t>,</w:t>
      </w:r>
      <w:r w:rsidR="00930021">
        <w:rPr>
          <w:rFonts w:ascii="Times New Roman" w:hAnsi="Times New Roman" w:cs="Times New Roman"/>
          <w:sz w:val="24"/>
          <w:szCs w:val="24"/>
        </w:rPr>
        <w:t xml:space="preserve"> </w:t>
      </w:r>
      <w:r>
        <w:rPr>
          <w:rFonts w:ascii="Times New Roman" w:hAnsi="Times New Roman" w:cs="Times New Roman"/>
          <w:sz w:val="24"/>
          <w:szCs w:val="24"/>
        </w:rPr>
        <w:t>2012).</w:t>
      </w:r>
    </w:p>
    <w:p w14:paraId="07BC3989" w14:textId="77777777" w:rsidR="00586BEB" w:rsidRDefault="00586BEB" w:rsidP="00586BEB">
      <w:pPr>
        <w:spacing w:after="0" w:line="360" w:lineRule="auto"/>
        <w:jc w:val="both"/>
        <w:rPr>
          <w:rFonts w:ascii="Times New Roman" w:hAnsi="Times New Roman" w:cs="Times New Roman"/>
          <w:sz w:val="24"/>
          <w:szCs w:val="24"/>
        </w:rPr>
      </w:pPr>
    </w:p>
    <w:p w14:paraId="5AF7F710" w14:textId="77777777" w:rsidR="003D7534" w:rsidRPr="00321343" w:rsidRDefault="003D7534" w:rsidP="00586BEB">
      <w:pPr>
        <w:spacing w:after="0" w:line="360" w:lineRule="auto"/>
        <w:jc w:val="both"/>
        <w:rPr>
          <w:rFonts w:ascii="Times New Roman" w:hAnsi="Times New Roman" w:cs="Times New Roman"/>
          <w:i/>
          <w:sz w:val="24"/>
          <w:szCs w:val="24"/>
        </w:rPr>
      </w:pPr>
      <w:r w:rsidRPr="00321343">
        <w:rPr>
          <w:rFonts w:ascii="Times New Roman" w:hAnsi="Times New Roman" w:cs="Times New Roman"/>
          <w:i/>
          <w:sz w:val="24"/>
          <w:szCs w:val="24"/>
        </w:rPr>
        <w:t>Social Capital and Disability</w:t>
      </w:r>
    </w:p>
    <w:p w14:paraId="75CE06C9" w14:textId="77777777" w:rsidR="00586BEB" w:rsidRDefault="00C218F6" w:rsidP="00586BEB">
      <w:pPr>
        <w:spacing w:after="0" w:line="360" w:lineRule="auto"/>
        <w:jc w:val="both"/>
        <w:rPr>
          <w:rFonts w:ascii="Times New Roman" w:hAnsi="Times New Roman" w:cs="Times New Roman"/>
          <w:sz w:val="24"/>
          <w:szCs w:val="24"/>
        </w:rPr>
      </w:pPr>
      <w:r w:rsidRPr="00321343">
        <w:rPr>
          <w:rFonts w:ascii="Times New Roman" w:hAnsi="Times New Roman" w:cs="Times New Roman"/>
          <w:sz w:val="24"/>
          <w:szCs w:val="24"/>
        </w:rPr>
        <w:t xml:space="preserve">As previously </w:t>
      </w:r>
      <w:r w:rsidR="009147B4" w:rsidRPr="00321343">
        <w:rPr>
          <w:rFonts w:ascii="Times New Roman" w:hAnsi="Times New Roman" w:cs="Times New Roman"/>
          <w:sz w:val="24"/>
          <w:szCs w:val="24"/>
        </w:rPr>
        <w:t xml:space="preserve">stated </w:t>
      </w:r>
      <w:r w:rsidRPr="00321343">
        <w:rPr>
          <w:rFonts w:ascii="Times New Roman" w:hAnsi="Times New Roman" w:cs="Times New Roman"/>
          <w:sz w:val="24"/>
          <w:szCs w:val="24"/>
        </w:rPr>
        <w:t>social capital can be said to be the sum of ca</w:t>
      </w:r>
      <w:r w:rsidR="00586BEB">
        <w:rPr>
          <w:rFonts w:ascii="Times New Roman" w:hAnsi="Times New Roman" w:cs="Times New Roman"/>
          <w:sz w:val="24"/>
          <w:szCs w:val="24"/>
        </w:rPr>
        <w:t>pital that an individual has or</w:t>
      </w:r>
      <w:r w:rsidRPr="00321343">
        <w:rPr>
          <w:rFonts w:ascii="Times New Roman" w:hAnsi="Times New Roman" w:cs="Times New Roman"/>
          <w:sz w:val="24"/>
          <w:szCs w:val="24"/>
        </w:rPr>
        <w:t xml:space="preserve"> has access to through their me</w:t>
      </w:r>
      <w:r w:rsidR="00622DA4" w:rsidRPr="00321343">
        <w:rPr>
          <w:rFonts w:ascii="Times New Roman" w:hAnsi="Times New Roman" w:cs="Times New Roman"/>
          <w:sz w:val="24"/>
          <w:szCs w:val="24"/>
        </w:rPr>
        <w:t>mbership in social networks</w:t>
      </w:r>
      <w:r w:rsidR="001D42BC">
        <w:rPr>
          <w:rFonts w:ascii="Times New Roman" w:hAnsi="Times New Roman" w:cs="Times New Roman"/>
          <w:sz w:val="24"/>
          <w:szCs w:val="24"/>
        </w:rPr>
        <w:t xml:space="preserve"> (Bourdieu, 1986)</w:t>
      </w:r>
      <w:r w:rsidR="00622DA4" w:rsidRPr="00321343">
        <w:rPr>
          <w:rFonts w:ascii="Times New Roman" w:hAnsi="Times New Roman" w:cs="Times New Roman"/>
          <w:sz w:val="24"/>
          <w:szCs w:val="24"/>
        </w:rPr>
        <w:t>. It is built through</w:t>
      </w:r>
      <w:r w:rsidR="00AE4493" w:rsidRPr="00321343">
        <w:rPr>
          <w:rFonts w:ascii="Times New Roman" w:hAnsi="Times New Roman" w:cs="Times New Roman"/>
          <w:sz w:val="24"/>
          <w:szCs w:val="24"/>
        </w:rPr>
        <w:t xml:space="preserve"> </w:t>
      </w:r>
      <w:r w:rsidR="00A1552E" w:rsidRPr="00321343">
        <w:rPr>
          <w:rFonts w:ascii="Times New Roman" w:hAnsi="Times New Roman" w:cs="Times New Roman"/>
          <w:sz w:val="24"/>
          <w:szCs w:val="24"/>
        </w:rPr>
        <w:t>establish</w:t>
      </w:r>
      <w:r w:rsidR="00622DA4" w:rsidRPr="00321343">
        <w:rPr>
          <w:rFonts w:ascii="Times New Roman" w:hAnsi="Times New Roman" w:cs="Times New Roman"/>
          <w:sz w:val="24"/>
          <w:szCs w:val="24"/>
        </w:rPr>
        <w:t>ing</w:t>
      </w:r>
      <w:r w:rsidR="00A1552E" w:rsidRPr="00321343">
        <w:rPr>
          <w:rFonts w:ascii="Times New Roman" w:hAnsi="Times New Roman" w:cs="Times New Roman"/>
          <w:sz w:val="24"/>
          <w:szCs w:val="24"/>
        </w:rPr>
        <w:t xml:space="preserve"> </w:t>
      </w:r>
      <w:r w:rsidRPr="00321343">
        <w:rPr>
          <w:rFonts w:ascii="Times New Roman" w:hAnsi="Times New Roman" w:cs="Times New Roman"/>
          <w:sz w:val="24"/>
          <w:szCs w:val="24"/>
        </w:rPr>
        <w:t xml:space="preserve">relationships with others, </w:t>
      </w:r>
      <w:r w:rsidR="00A1552E" w:rsidRPr="00321343">
        <w:rPr>
          <w:rFonts w:ascii="Times New Roman" w:hAnsi="Times New Roman" w:cs="Times New Roman"/>
          <w:sz w:val="24"/>
          <w:szCs w:val="24"/>
        </w:rPr>
        <w:t xml:space="preserve">in which </w:t>
      </w:r>
      <w:r w:rsidRPr="00321343">
        <w:rPr>
          <w:rFonts w:ascii="Times New Roman" w:hAnsi="Times New Roman" w:cs="Times New Roman"/>
          <w:sz w:val="24"/>
          <w:szCs w:val="24"/>
        </w:rPr>
        <w:t>trust and reciprocity</w:t>
      </w:r>
      <w:r w:rsidR="00622DA4" w:rsidRPr="00321343">
        <w:rPr>
          <w:rFonts w:ascii="Times New Roman" w:hAnsi="Times New Roman" w:cs="Times New Roman"/>
          <w:sz w:val="24"/>
          <w:szCs w:val="24"/>
        </w:rPr>
        <w:t xml:space="preserve"> can be experienced </w:t>
      </w:r>
      <w:r w:rsidR="001D42BC">
        <w:rPr>
          <w:rFonts w:ascii="Times New Roman" w:hAnsi="Times New Roman" w:cs="Times New Roman"/>
          <w:sz w:val="24"/>
          <w:szCs w:val="24"/>
        </w:rPr>
        <w:t xml:space="preserve">(Putnam, 2000) </w:t>
      </w:r>
      <w:r w:rsidR="00622DA4" w:rsidRPr="00321343">
        <w:rPr>
          <w:rFonts w:ascii="Times New Roman" w:hAnsi="Times New Roman" w:cs="Times New Roman"/>
          <w:sz w:val="24"/>
          <w:szCs w:val="24"/>
        </w:rPr>
        <w:t xml:space="preserve">and </w:t>
      </w:r>
      <w:r w:rsidR="00BC0956" w:rsidRPr="00321343">
        <w:rPr>
          <w:rFonts w:ascii="Times New Roman" w:hAnsi="Times New Roman" w:cs="Times New Roman"/>
          <w:sz w:val="24"/>
          <w:szCs w:val="24"/>
        </w:rPr>
        <w:t xml:space="preserve">is </w:t>
      </w:r>
      <w:r w:rsidR="00622DA4" w:rsidRPr="00321343">
        <w:rPr>
          <w:rFonts w:ascii="Times New Roman" w:hAnsi="Times New Roman" w:cs="Times New Roman"/>
          <w:sz w:val="24"/>
          <w:szCs w:val="24"/>
        </w:rPr>
        <w:t>controlled by accepted</w:t>
      </w:r>
      <w:r w:rsidRPr="00321343">
        <w:rPr>
          <w:rFonts w:ascii="Times New Roman" w:hAnsi="Times New Roman" w:cs="Times New Roman"/>
          <w:sz w:val="24"/>
          <w:szCs w:val="24"/>
        </w:rPr>
        <w:t xml:space="preserve"> </w:t>
      </w:r>
      <w:r w:rsidR="00A1552E" w:rsidRPr="00321343">
        <w:rPr>
          <w:rFonts w:ascii="Times New Roman" w:hAnsi="Times New Roman" w:cs="Times New Roman"/>
          <w:sz w:val="24"/>
          <w:szCs w:val="24"/>
        </w:rPr>
        <w:t>norms and sanctions</w:t>
      </w:r>
      <w:r w:rsidR="001D42BC">
        <w:rPr>
          <w:rFonts w:ascii="Times New Roman" w:hAnsi="Times New Roman" w:cs="Times New Roman"/>
          <w:sz w:val="24"/>
          <w:szCs w:val="24"/>
        </w:rPr>
        <w:t xml:space="preserve"> (Coleman</w:t>
      </w:r>
      <w:r w:rsidR="00B064D6">
        <w:rPr>
          <w:rFonts w:ascii="Times New Roman" w:hAnsi="Times New Roman" w:cs="Times New Roman"/>
          <w:sz w:val="24"/>
          <w:szCs w:val="24"/>
        </w:rPr>
        <w:t>, 1988)</w:t>
      </w:r>
      <w:r w:rsidR="00A1552E" w:rsidRPr="00321343">
        <w:rPr>
          <w:rFonts w:ascii="Times New Roman" w:hAnsi="Times New Roman" w:cs="Times New Roman"/>
          <w:sz w:val="24"/>
          <w:szCs w:val="24"/>
        </w:rPr>
        <w:t>.</w:t>
      </w:r>
      <w:r w:rsidRPr="00321343">
        <w:rPr>
          <w:rFonts w:ascii="Times New Roman" w:hAnsi="Times New Roman" w:cs="Times New Roman"/>
          <w:sz w:val="24"/>
          <w:szCs w:val="24"/>
        </w:rPr>
        <w:t xml:space="preserve"> </w:t>
      </w:r>
    </w:p>
    <w:p w14:paraId="7BE75563" w14:textId="77777777" w:rsidR="00586BEB" w:rsidRDefault="00586BEB" w:rsidP="00586BEB">
      <w:pPr>
        <w:spacing w:after="0" w:line="360" w:lineRule="auto"/>
        <w:jc w:val="both"/>
        <w:rPr>
          <w:rFonts w:ascii="Times New Roman" w:hAnsi="Times New Roman" w:cs="Times New Roman"/>
          <w:sz w:val="24"/>
          <w:szCs w:val="24"/>
        </w:rPr>
      </w:pPr>
    </w:p>
    <w:p w14:paraId="74C3A748" w14:textId="77777777" w:rsidR="00586BEB" w:rsidRDefault="00401778" w:rsidP="00586BEB">
      <w:pPr>
        <w:spacing w:after="0" w:line="360" w:lineRule="auto"/>
        <w:jc w:val="both"/>
        <w:rPr>
          <w:rFonts w:ascii="Times New Roman" w:hAnsi="Times New Roman" w:cs="Times New Roman"/>
          <w:sz w:val="24"/>
          <w:szCs w:val="24"/>
        </w:rPr>
      </w:pPr>
      <w:r w:rsidRPr="00321343">
        <w:rPr>
          <w:rFonts w:ascii="Times New Roman" w:hAnsi="Times New Roman" w:cs="Times New Roman"/>
          <w:sz w:val="24"/>
          <w:szCs w:val="24"/>
        </w:rPr>
        <w:t>Bourdieu and Coleman propose that children benefit from their parents’ social capital as</w:t>
      </w:r>
      <w:r w:rsidR="0086280F">
        <w:rPr>
          <w:rFonts w:ascii="Times New Roman" w:hAnsi="Times New Roman" w:cs="Times New Roman"/>
          <w:sz w:val="24"/>
          <w:szCs w:val="24"/>
        </w:rPr>
        <w:t xml:space="preserve"> wealth, values and knowledge are</w:t>
      </w:r>
      <w:r w:rsidRPr="00321343">
        <w:rPr>
          <w:rFonts w:ascii="Times New Roman" w:hAnsi="Times New Roman" w:cs="Times New Roman"/>
          <w:sz w:val="24"/>
          <w:szCs w:val="24"/>
        </w:rPr>
        <w:t xml:space="preserve"> passed down. I argue d</w:t>
      </w:r>
      <w:r w:rsidR="00DF11E0" w:rsidRPr="00321343">
        <w:rPr>
          <w:rFonts w:ascii="Times New Roman" w:hAnsi="Times New Roman" w:cs="Times New Roman"/>
          <w:sz w:val="24"/>
          <w:szCs w:val="24"/>
        </w:rPr>
        <w:t xml:space="preserve">isability </w:t>
      </w:r>
      <w:r w:rsidR="00A45487" w:rsidRPr="00321343">
        <w:rPr>
          <w:rFonts w:ascii="Times New Roman" w:hAnsi="Times New Roman" w:cs="Times New Roman"/>
          <w:sz w:val="24"/>
          <w:szCs w:val="24"/>
        </w:rPr>
        <w:t>is likely to impact</w:t>
      </w:r>
      <w:r w:rsidR="00622DA4" w:rsidRPr="00321343">
        <w:rPr>
          <w:rFonts w:ascii="Times New Roman" w:hAnsi="Times New Roman" w:cs="Times New Roman"/>
          <w:sz w:val="24"/>
          <w:szCs w:val="24"/>
        </w:rPr>
        <w:t xml:space="preserve"> </w:t>
      </w:r>
      <w:r w:rsidR="00DF11E0" w:rsidRPr="00321343">
        <w:rPr>
          <w:rFonts w:ascii="Times New Roman" w:hAnsi="Times New Roman" w:cs="Times New Roman"/>
          <w:sz w:val="24"/>
          <w:szCs w:val="24"/>
        </w:rPr>
        <w:t xml:space="preserve">the quality and quantity of </w:t>
      </w:r>
      <w:r w:rsidR="00622DA4" w:rsidRPr="00321343">
        <w:rPr>
          <w:rFonts w:ascii="Times New Roman" w:hAnsi="Times New Roman" w:cs="Times New Roman"/>
          <w:sz w:val="24"/>
          <w:szCs w:val="24"/>
        </w:rPr>
        <w:t xml:space="preserve">an individual’s </w:t>
      </w:r>
      <w:r w:rsidR="00DF11E0" w:rsidRPr="00321343">
        <w:rPr>
          <w:rFonts w:ascii="Times New Roman" w:hAnsi="Times New Roman" w:cs="Times New Roman"/>
          <w:sz w:val="24"/>
          <w:szCs w:val="24"/>
        </w:rPr>
        <w:t xml:space="preserve">social </w:t>
      </w:r>
      <w:r w:rsidR="00A45487" w:rsidRPr="00321343">
        <w:rPr>
          <w:rFonts w:ascii="Times New Roman" w:hAnsi="Times New Roman" w:cs="Times New Roman"/>
          <w:sz w:val="24"/>
          <w:szCs w:val="24"/>
        </w:rPr>
        <w:t xml:space="preserve">capital by separating </w:t>
      </w:r>
      <w:r w:rsidR="00586BEB">
        <w:rPr>
          <w:rFonts w:ascii="Times New Roman" w:hAnsi="Times New Roman" w:cs="Times New Roman"/>
          <w:sz w:val="24"/>
          <w:szCs w:val="24"/>
        </w:rPr>
        <w:t xml:space="preserve">those </w:t>
      </w:r>
      <w:r w:rsidR="00622DA4" w:rsidRPr="00321343">
        <w:rPr>
          <w:rFonts w:ascii="Times New Roman" w:hAnsi="Times New Roman" w:cs="Times New Roman"/>
          <w:sz w:val="24"/>
          <w:szCs w:val="24"/>
        </w:rPr>
        <w:t xml:space="preserve">individuals with disabilities from </w:t>
      </w:r>
      <w:r w:rsidR="00A45487" w:rsidRPr="00321343">
        <w:rPr>
          <w:rFonts w:ascii="Times New Roman" w:hAnsi="Times New Roman" w:cs="Times New Roman"/>
          <w:sz w:val="24"/>
          <w:szCs w:val="24"/>
        </w:rPr>
        <w:t xml:space="preserve">their </w:t>
      </w:r>
      <w:r w:rsidR="00622DA4" w:rsidRPr="00321343">
        <w:rPr>
          <w:rFonts w:ascii="Times New Roman" w:hAnsi="Times New Roman" w:cs="Times New Roman"/>
          <w:sz w:val="24"/>
          <w:szCs w:val="24"/>
        </w:rPr>
        <w:t>sources of social capit</w:t>
      </w:r>
      <w:r w:rsidR="00A45487" w:rsidRPr="00321343">
        <w:rPr>
          <w:rFonts w:ascii="Times New Roman" w:hAnsi="Times New Roman" w:cs="Times New Roman"/>
          <w:sz w:val="24"/>
          <w:szCs w:val="24"/>
        </w:rPr>
        <w:t>al through</w:t>
      </w:r>
      <w:r w:rsidR="0086280F">
        <w:rPr>
          <w:rFonts w:ascii="Times New Roman" w:hAnsi="Times New Roman" w:cs="Times New Roman"/>
          <w:sz w:val="24"/>
          <w:szCs w:val="24"/>
        </w:rPr>
        <w:t xml:space="preserve"> physical and</w:t>
      </w:r>
      <w:r w:rsidR="00622DA4" w:rsidRPr="00321343">
        <w:rPr>
          <w:rFonts w:ascii="Times New Roman" w:hAnsi="Times New Roman" w:cs="Times New Roman"/>
          <w:sz w:val="24"/>
          <w:szCs w:val="24"/>
        </w:rPr>
        <w:t xml:space="preserve"> social factors.</w:t>
      </w:r>
      <w:r w:rsidR="00DF11E0" w:rsidRPr="00321343">
        <w:rPr>
          <w:rFonts w:ascii="Times New Roman" w:hAnsi="Times New Roman" w:cs="Times New Roman"/>
          <w:sz w:val="24"/>
          <w:szCs w:val="24"/>
        </w:rPr>
        <w:t xml:space="preserve"> For example living in a special facility</w:t>
      </w:r>
      <w:r w:rsidR="00EC38F7" w:rsidRPr="00321343">
        <w:rPr>
          <w:rFonts w:ascii="Times New Roman" w:hAnsi="Times New Roman" w:cs="Times New Roman"/>
          <w:sz w:val="24"/>
          <w:szCs w:val="24"/>
        </w:rPr>
        <w:t xml:space="preserve"> or attending a segregated special school</w:t>
      </w:r>
      <w:r w:rsidR="00DF11E0" w:rsidRPr="00321343">
        <w:rPr>
          <w:rFonts w:ascii="Times New Roman" w:hAnsi="Times New Roman" w:cs="Times New Roman"/>
          <w:sz w:val="24"/>
          <w:szCs w:val="24"/>
        </w:rPr>
        <w:t xml:space="preserve"> can separate </w:t>
      </w:r>
      <w:r w:rsidR="00EC38F7" w:rsidRPr="00321343">
        <w:rPr>
          <w:rFonts w:ascii="Times New Roman" w:hAnsi="Times New Roman" w:cs="Times New Roman"/>
          <w:sz w:val="24"/>
          <w:szCs w:val="24"/>
        </w:rPr>
        <w:t>individuals</w:t>
      </w:r>
      <w:r w:rsidR="00DF11E0" w:rsidRPr="00321343">
        <w:rPr>
          <w:rFonts w:ascii="Times New Roman" w:hAnsi="Times New Roman" w:cs="Times New Roman"/>
          <w:sz w:val="24"/>
          <w:szCs w:val="24"/>
        </w:rPr>
        <w:t xml:space="preserve"> from family and the w</w:t>
      </w:r>
      <w:r w:rsidR="00BC0956" w:rsidRPr="00321343">
        <w:rPr>
          <w:rFonts w:ascii="Times New Roman" w:hAnsi="Times New Roman" w:cs="Times New Roman"/>
          <w:sz w:val="24"/>
          <w:szCs w:val="24"/>
        </w:rPr>
        <w:t>ider society restricting their access to the social capital available in families and the community.</w:t>
      </w:r>
    </w:p>
    <w:p w14:paraId="10F559CA" w14:textId="77777777" w:rsidR="00586BEB" w:rsidRDefault="00586BEB" w:rsidP="00586BEB">
      <w:pPr>
        <w:spacing w:after="0" w:line="360" w:lineRule="auto"/>
        <w:jc w:val="both"/>
        <w:rPr>
          <w:rFonts w:ascii="Times New Roman" w:hAnsi="Times New Roman" w:cs="Times New Roman"/>
          <w:sz w:val="24"/>
          <w:szCs w:val="24"/>
        </w:rPr>
      </w:pPr>
    </w:p>
    <w:p w14:paraId="2F824BC3" w14:textId="77777777" w:rsidR="009147B4" w:rsidRDefault="00BC0956" w:rsidP="00586BEB">
      <w:pPr>
        <w:spacing w:after="0" w:line="360" w:lineRule="auto"/>
        <w:jc w:val="both"/>
        <w:rPr>
          <w:rFonts w:ascii="Times New Roman" w:hAnsi="Times New Roman" w:cs="Times New Roman"/>
          <w:sz w:val="24"/>
          <w:szCs w:val="24"/>
        </w:rPr>
      </w:pPr>
      <w:r w:rsidRPr="00321343">
        <w:rPr>
          <w:rFonts w:ascii="Times New Roman" w:hAnsi="Times New Roman" w:cs="Times New Roman"/>
          <w:sz w:val="24"/>
          <w:szCs w:val="24"/>
        </w:rPr>
        <w:t xml:space="preserve"> </w:t>
      </w:r>
      <w:r w:rsidR="009147B4" w:rsidRPr="00321343">
        <w:rPr>
          <w:rFonts w:ascii="Times New Roman" w:hAnsi="Times New Roman" w:cs="Times New Roman"/>
          <w:sz w:val="24"/>
          <w:szCs w:val="24"/>
        </w:rPr>
        <w:t>Society can also create boundaries and obstacles that c</w:t>
      </w:r>
      <w:r w:rsidR="00E23638">
        <w:rPr>
          <w:rFonts w:ascii="Times New Roman" w:hAnsi="Times New Roman" w:cs="Times New Roman"/>
          <w:sz w:val="24"/>
          <w:szCs w:val="24"/>
        </w:rPr>
        <w:t>an make it difficult for individuals</w:t>
      </w:r>
      <w:r w:rsidR="009147B4" w:rsidRPr="00321343">
        <w:rPr>
          <w:rFonts w:ascii="Times New Roman" w:hAnsi="Times New Roman" w:cs="Times New Roman"/>
          <w:sz w:val="24"/>
          <w:szCs w:val="24"/>
        </w:rPr>
        <w:t xml:space="preserve"> with disabilities to access and to build social capita</w:t>
      </w:r>
      <w:r w:rsidR="00E23638">
        <w:rPr>
          <w:rFonts w:ascii="Times New Roman" w:hAnsi="Times New Roman" w:cs="Times New Roman"/>
          <w:sz w:val="24"/>
          <w:szCs w:val="24"/>
        </w:rPr>
        <w:t xml:space="preserve">l thereby ensuring some persons </w:t>
      </w:r>
      <w:r w:rsidR="009147B4" w:rsidRPr="00321343">
        <w:rPr>
          <w:rFonts w:ascii="Times New Roman" w:hAnsi="Times New Roman" w:cs="Times New Roman"/>
          <w:sz w:val="24"/>
          <w:szCs w:val="24"/>
        </w:rPr>
        <w:t>remain excluded from some benefits.</w:t>
      </w:r>
      <w:r w:rsidR="002C2274" w:rsidRPr="00321343">
        <w:rPr>
          <w:rFonts w:ascii="Times New Roman" w:hAnsi="Times New Roman" w:cs="Times New Roman"/>
          <w:sz w:val="24"/>
          <w:szCs w:val="24"/>
        </w:rPr>
        <w:t xml:space="preserve"> </w:t>
      </w:r>
      <w:r w:rsidR="007D318B" w:rsidRPr="00321343">
        <w:rPr>
          <w:rFonts w:ascii="Times New Roman" w:hAnsi="Times New Roman" w:cs="Times New Roman"/>
          <w:sz w:val="24"/>
          <w:szCs w:val="24"/>
        </w:rPr>
        <w:t xml:space="preserve">Riddell </w:t>
      </w:r>
      <w:r w:rsidR="007D318B" w:rsidRPr="00DB2872">
        <w:rPr>
          <w:rFonts w:ascii="Times New Roman" w:hAnsi="Times New Roman" w:cs="Times New Roman"/>
          <w:i/>
          <w:sz w:val="24"/>
          <w:szCs w:val="24"/>
        </w:rPr>
        <w:t>et al.</w:t>
      </w:r>
      <w:r w:rsidR="007D318B" w:rsidRPr="00321343">
        <w:rPr>
          <w:rFonts w:ascii="Times New Roman" w:hAnsi="Times New Roman" w:cs="Times New Roman"/>
          <w:sz w:val="24"/>
          <w:szCs w:val="24"/>
        </w:rPr>
        <w:t xml:space="preserve"> </w:t>
      </w:r>
      <w:r w:rsidR="002C2274" w:rsidRPr="00321343">
        <w:rPr>
          <w:rFonts w:ascii="Times New Roman" w:hAnsi="Times New Roman" w:cs="Times New Roman"/>
          <w:sz w:val="24"/>
          <w:szCs w:val="24"/>
        </w:rPr>
        <w:t>(1999) argue</w:t>
      </w:r>
      <w:r w:rsidR="0010207F" w:rsidRPr="00321343">
        <w:rPr>
          <w:rFonts w:ascii="Times New Roman" w:hAnsi="Times New Roman" w:cs="Times New Roman"/>
          <w:sz w:val="24"/>
          <w:szCs w:val="24"/>
        </w:rPr>
        <w:t xml:space="preserve"> the perception of social competence involves the ability to conform to social norms and when individuals do not conform</w:t>
      </w:r>
      <w:r w:rsidR="00586BEB">
        <w:rPr>
          <w:rFonts w:ascii="Times New Roman" w:hAnsi="Times New Roman" w:cs="Times New Roman"/>
          <w:sz w:val="24"/>
          <w:szCs w:val="24"/>
        </w:rPr>
        <w:t>,</w:t>
      </w:r>
      <w:r w:rsidR="0010207F" w:rsidRPr="00321343">
        <w:rPr>
          <w:rFonts w:ascii="Times New Roman" w:hAnsi="Times New Roman" w:cs="Times New Roman"/>
          <w:sz w:val="24"/>
          <w:szCs w:val="24"/>
        </w:rPr>
        <w:t xml:space="preserve"> they are likely to be excluded</w:t>
      </w:r>
      <w:r w:rsidR="002C2274" w:rsidRPr="00321343">
        <w:rPr>
          <w:rFonts w:ascii="Times New Roman" w:hAnsi="Times New Roman" w:cs="Times New Roman"/>
          <w:sz w:val="24"/>
          <w:szCs w:val="24"/>
        </w:rPr>
        <w:t xml:space="preserve"> thereby diminishing their social capital. </w:t>
      </w:r>
    </w:p>
    <w:p w14:paraId="34A14637" w14:textId="77777777" w:rsidR="00F9508B" w:rsidRPr="00321343" w:rsidRDefault="00F9508B" w:rsidP="00586BEB">
      <w:pPr>
        <w:spacing w:after="0" w:line="360" w:lineRule="auto"/>
        <w:jc w:val="both"/>
        <w:rPr>
          <w:rFonts w:ascii="Times New Roman" w:hAnsi="Times New Roman" w:cs="Times New Roman"/>
          <w:sz w:val="24"/>
          <w:szCs w:val="24"/>
        </w:rPr>
      </w:pPr>
    </w:p>
    <w:p w14:paraId="2A0F85AC" w14:textId="77777777" w:rsidR="00586BEB" w:rsidRDefault="00A45487" w:rsidP="00586BEB">
      <w:pPr>
        <w:spacing w:after="0" w:line="360" w:lineRule="auto"/>
        <w:jc w:val="both"/>
        <w:rPr>
          <w:rFonts w:ascii="Times New Roman" w:hAnsi="Times New Roman" w:cs="Times New Roman"/>
          <w:sz w:val="24"/>
          <w:szCs w:val="24"/>
        </w:rPr>
      </w:pPr>
      <w:r w:rsidRPr="00321343">
        <w:rPr>
          <w:rFonts w:ascii="Times New Roman" w:hAnsi="Times New Roman" w:cs="Times New Roman"/>
          <w:sz w:val="24"/>
          <w:szCs w:val="24"/>
        </w:rPr>
        <w:t>Oliver (1996) points out that t</w:t>
      </w:r>
      <w:r w:rsidR="00AE4493" w:rsidRPr="00321343">
        <w:rPr>
          <w:rFonts w:ascii="Times New Roman" w:hAnsi="Times New Roman" w:cs="Times New Roman"/>
          <w:sz w:val="24"/>
          <w:szCs w:val="24"/>
        </w:rPr>
        <w:t xml:space="preserve">here is a close relationship between disability and poverty </w:t>
      </w:r>
      <w:r w:rsidRPr="00321343">
        <w:rPr>
          <w:rFonts w:ascii="Times New Roman" w:hAnsi="Times New Roman" w:cs="Times New Roman"/>
          <w:sz w:val="24"/>
          <w:szCs w:val="24"/>
        </w:rPr>
        <w:t>and argues</w:t>
      </w:r>
      <w:r w:rsidR="00622DA4" w:rsidRPr="00321343">
        <w:rPr>
          <w:rFonts w:ascii="Times New Roman" w:hAnsi="Times New Roman" w:cs="Times New Roman"/>
          <w:sz w:val="24"/>
          <w:szCs w:val="24"/>
        </w:rPr>
        <w:t xml:space="preserve"> disability</w:t>
      </w:r>
      <w:r w:rsidR="00F14C37" w:rsidRPr="00321343">
        <w:rPr>
          <w:rFonts w:ascii="Times New Roman" w:hAnsi="Times New Roman" w:cs="Times New Roman"/>
          <w:sz w:val="24"/>
          <w:szCs w:val="24"/>
        </w:rPr>
        <w:t xml:space="preserve"> exacerbates poverty by increasing isolation and economic strain </w:t>
      </w:r>
      <w:r w:rsidR="00AE4493" w:rsidRPr="00321343">
        <w:rPr>
          <w:rFonts w:ascii="Times New Roman" w:hAnsi="Times New Roman" w:cs="Times New Roman"/>
          <w:sz w:val="24"/>
          <w:szCs w:val="24"/>
        </w:rPr>
        <w:t>(p. 115)</w:t>
      </w:r>
      <w:r w:rsidRPr="00321343">
        <w:rPr>
          <w:rFonts w:ascii="Times New Roman" w:hAnsi="Times New Roman" w:cs="Times New Roman"/>
          <w:sz w:val="24"/>
          <w:szCs w:val="24"/>
        </w:rPr>
        <w:t>.</w:t>
      </w:r>
      <w:r w:rsidR="00B75D8B" w:rsidRPr="00321343">
        <w:rPr>
          <w:rFonts w:ascii="Times New Roman" w:hAnsi="Times New Roman" w:cs="Times New Roman"/>
          <w:sz w:val="24"/>
          <w:szCs w:val="24"/>
        </w:rPr>
        <w:t xml:space="preserve"> </w:t>
      </w:r>
      <w:r w:rsidR="00F77936" w:rsidRPr="00321343">
        <w:rPr>
          <w:rFonts w:ascii="Times New Roman" w:hAnsi="Times New Roman" w:cs="Times New Roman"/>
          <w:sz w:val="24"/>
          <w:szCs w:val="24"/>
        </w:rPr>
        <w:t>It is estimated by the World B</w:t>
      </w:r>
      <w:r w:rsidR="00BA1642" w:rsidRPr="00321343">
        <w:rPr>
          <w:rFonts w:ascii="Times New Roman" w:hAnsi="Times New Roman" w:cs="Times New Roman"/>
          <w:sz w:val="24"/>
          <w:szCs w:val="24"/>
        </w:rPr>
        <w:t xml:space="preserve">ank that disabled people make up 15- 20% of people in developing </w:t>
      </w:r>
      <w:r w:rsidR="00BA1642" w:rsidRPr="00321343">
        <w:rPr>
          <w:rFonts w:ascii="Times New Roman" w:hAnsi="Times New Roman" w:cs="Times New Roman"/>
          <w:sz w:val="24"/>
          <w:szCs w:val="24"/>
        </w:rPr>
        <w:lastRenderedPageBreak/>
        <w:t xml:space="preserve">countries </w:t>
      </w:r>
      <w:r w:rsidR="00306137" w:rsidRPr="00321343">
        <w:rPr>
          <w:rFonts w:ascii="Times New Roman" w:hAnsi="Times New Roman" w:cs="Times New Roman"/>
          <w:sz w:val="24"/>
          <w:szCs w:val="24"/>
        </w:rPr>
        <w:t>(Braithwaite and Mont</w:t>
      </w:r>
      <w:r w:rsidR="00BA1642" w:rsidRPr="00321343">
        <w:rPr>
          <w:rFonts w:ascii="Times New Roman" w:hAnsi="Times New Roman" w:cs="Times New Roman"/>
          <w:sz w:val="24"/>
          <w:szCs w:val="24"/>
        </w:rPr>
        <w:t xml:space="preserve"> 2008</w:t>
      </w:r>
      <w:r w:rsidR="00306137" w:rsidRPr="00321343">
        <w:rPr>
          <w:rFonts w:ascii="Times New Roman" w:hAnsi="Times New Roman" w:cs="Times New Roman"/>
          <w:sz w:val="24"/>
          <w:szCs w:val="24"/>
        </w:rPr>
        <w:t>, p.1</w:t>
      </w:r>
      <w:r w:rsidR="00BA1642" w:rsidRPr="00321343">
        <w:rPr>
          <w:rFonts w:ascii="Times New Roman" w:hAnsi="Times New Roman" w:cs="Times New Roman"/>
          <w:sz w:val="24"/>
          <w:szCs w:val="24"/>
        </w:rPr>
        <w:t xml:space="preserve">). </w:t>
      </w:r>
      <w:r w:rsidR="00B75D8B" w:rsidRPr="00321343">
        <w:rPr>
          <w:rFonts w:ascii="Times New Roman" w:hAnsi="Times New Roman" w:cs="Times New Roman"/>
          <w:sz w:val="24"/>
          <w:szCs w:val="24"/>
        </w:rPr>
        <w:t>F</w:t>
      </w:r>
      <w:r w:rsidR="00BC0956" w:rsidRPr="00321343">
        <w:rPr>
          <w:rFonts w:ascii="Times New Roman" w:hAnsi="Times New Roman" w:cs="Times New Roman"/>
          <w:sz w:val="24"/>
          <w:szCs w:val="24"/>
        </w:rPr>
        <w:t>or these individuals</w:t>
      </w:r>
      <w:r w:rsidR="00586BEB">
        <w:rPr>
          <w:rFonts w:ascii="Times New Roman" w:hAnsi="Times New Roman" w:cs="Times New Roman"/>
          <w:sz w:val="24"/>
          <w:szCs w:val="24"/>
        </w:rPr>
        <w:t>,</w:t>
      </w:r>
      <w:r w:rsidR="00BC0956" w:rsidRPr="00321343">
        <w:rPr>
          <w:rFonts w:ascii="Times New Roman" w:hAnsi="Times New Roman" w:cs="Times New Roman"/>
          <w:sz w:val="24"/>
          <w:szCs w:val="24"/>
        </w:rPr>
        <w:t xml:space="preserve"> it may be difficult </w:t>
      </w:r>
      <w:r w:rsidR="00622DA4" w:rsidRPr="00321343">
        <w:rPr>
          <w:rFonts w:ascii="Times New Roman" w:hAnsi="Times New Roman" w:cs="Times New Roman"/>
          <w:sz w:val="24"/>
          <w:szCs w:val="24"/>
        </w:rPr>
        <w:t xml:space="preserve">to access social capital </w:t>
      </w:r>
      <w:r w:rsidR="00BC0956" w:rsidRPr="00321343">
        <w:rPr>
          <w:rFonts w:ascii="Times New Roman" w:hAnsi="Times New Roman" w:cs="Times New Roman"/>
          <w:sz w:val="24"/>
          <w:szCs w:val="24"/>
        </w:rPr>
        <w:t xml:space="preserve">because they are unlikely to be trusted to reciprocate favours and </w:t>
      </w:r>
      <w:r w:rsidR="00B75D8B" w:rsidRPr="00321343">
        <w:rPr>
          <w:rFonts w:ascii="Times New Roman" w:hAnsi="Times New Roman" w:cs="Times New Roman"/>
          <w:sz w:val="24"/>
          <w:szCs w:val="24"/>
        </w:rPr>
        <w:t xml:space="preserve">to </w:t>
      </w:r>
      <w:r w:rsidR="00BC0956" w:rsidRPr="00321343">
        <w:rPr>
          <w:rFonts w:ascii="Times New Roman" w:hAnsi="Times New Roman" w:cs="Times New Roman"/>
          <w:sz w:val="24"/>
          <w:szCs w:val="24"/>
        </w:rPr>
        <w:t xml:space="preserve">be able to contribute to the social network. </w:t>
      </w:r>
    </w:p>
    <w:p w14:paraId="3087DB39" w14:textId="77777777" w:rsidR="0038103C" w:rsidRDefault="0038103C" w:rsidP="00586BEB">
      <w:pPr>
        <w:spacing w:after="0" w:line="360" w:lineRule="auto"/>
        <w:jc w:val="both"/>
        <w:rPr>
          <w:rFonts w:ascii="Times New Roman" w:hAnsi="Times New Roman" w:cs="Times New Roman"/>
          <w:sz w:val="24"/>
          <w:szCs w:val="24"/>
        </w:rPr>
      </w:pPr>
    </w:p>
    <w:p w14:paraId="66F1D4F9" w14:textId="77777777" w:rsidR="00A45487" w:rsidRDefault="00087488" w:rsidP="00586B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Potts (2005) suggests </w:t>
      </w:r>
      <w:r w:rsidR="00D06AE3">
        <w:rPr>
          <w:rFonts w:ascii="Times New Roman" w:hAnsi="Times New Roman" w:cs="Times New Roman"/>
          <w:sz w:val="24"/>
          <w:szCs w:val="24"/>
        </w:rPr>
        <w:t>having a low level</w:t>
      </w:r>
      <w:r>
        <w:rPr>
          <w:rFonts w:ascii="Times New Roman" w:hAnsi="Times New Roman" w:cs="Times New Roman"/>
          <w:sz w:val="24"/>
          <w:szCs w:val="24"/>
        </w:rPr>
        <w:t xml:space="preserve"> of social capital is a significant factor in the employment problems of persons with disabilities because employment opportunities are often identified through social contacts in social networks</w:t>
      </w:r>
      <w:r w:rsidR="00586BEB">
        <w:rPr>
          <w:rFonts w:ascii="Times New Roman" w:hAnsi="Times New Roman" w:cs="Times New Roman"/>
          <w:sz w:val="24"/>
          <w:szCs w:val="24"/>
        </w:rPr>
        <w:t>.</w:t>
      </w:r>
      <w:r>
        <w:rPr>
          <w:rFonts w:ascii="Times New Roman" w:hAnsi="Times New Roman" w:cs="Times New Roman"/>
          <w:sz w:val="24"/>
          <w:szCs w:val="24"/>
        </w:rPr>
        <w:t xml:space="preserve"> </w:t>
      </w:r>
      <w:r w:rsidR="00586BEB">
        <w:rPr>
          <w:rFonts w:ascii="Times New Roman" w:hAnsi="Times New Roman" w:cs="Times New Roman"/>
          <w:sz w:val="24"/>
          <w:szCs w:val="24"/>
        </w:rPr>
        <w:t xml:space="preserve">Additionally, </w:t>
      </w:r>
      <w:r>
        <w:rPr>
          <w:rFonts w:ascii="Times New Roman" w:hAnsi="Times New Roman" w:cs="Times New Roman"/>
          <w:sz w:val="24"/>
          <w:szCs w:val="24"/>
        </w:rPr>
        <w:t>the job pool may be smaller for persons with disabilities</w:t>
      </w:r>
      <w:r w:rsidR="00586BEB">
        <w:rPr>
          <w:rFonts w:ascii="Times New Roman" w:hAnsi="Times New Roman" w:cs="Times New Roman"/>
          <w:sz w:val="24"/>
          <w:szCs w:val="24"/>
        </w:rPr>
        <w:t>. H</w:t>
      </w:r>
      <w:r>
        <w:rPr>
          <w:rFonts w:ascii="Times New Roman" w:hAnsi="Times New Roman" w:cs="Times New Roman"/>
          <w:sz w:val="24"/>
          <w:szCs w:val="24"/>
        </w:rPr>
        <w:t>aving the right contacts to access job opportunities is critical to employment success (</w:t>
      </w:r>
      <w:r w:rsidR="00586BEB">
        <w:rPr>
          <w:rFonts w:ascii="Times New Roman" w:hAnsi="Times New Roman" w:cs="Times New Roman"/>
          <w:sz w:val="24"/>
          <w:szCs w:val="24"/>
        </w:rPr>
        <w:t xml:space="preserve">Potts 2005, </w:t>
      </w:r>
      <w:r>
        <w:rPr>
          <w:rFonts w:ascii="Times New Roman" w:hAnsi="Times New Roman" w:cs="Times New Roman"/>
          <w:sz w:val="24"/>
          <w:szCs w:val="24"/>
        </w:rPr>
        <w:t>p. 22).</w:t>
      </w:r>
    </w:p>
    <w:p w14:paraId="6684484B" w14:textId="77777777" w:rsidR="00586BEB" w:rsidRPr="00321343" w:rsidRDefault="00586BEB" w:rsidP="00586BEB">
      <w:pPr>
        <w:spacing w:after="0" w:line="360" w:lineRule="auto"/>
        <w:jc w:val="both"/>
        <w:rPr>
          <w:rFonts w:ascii="Times New Roman" w:hAnsi="Times New Roman" w:cs="Times New Roman"/>
          <w:sz w:val="24"/>
          <w:szCs w:val="24"/>
        </w:rPr>
      </w:pPr>
    </w:p>
    <w:p w14:paraId="7BD65E67" w14:textId="77777777" w:rsidR="005328F7" w:rsidRDefault="00A45487" w:rsidP="00864777">
      <w:pPr>
        <w:spacing w:after="0" w:line="360" w:lineRule="auto"/>
        <w:jc w:val="both"/>
        <w:rPr>
          <w:rFonts w:ascii="Times New Roman" w:hAnsi="Times New Roman" w:cs="Times New Roman"/>
          <w:sz w:val="24"/>
          <w:szCs w:val="24"/>
        </w:rPr>
      </w:pPr>
      <w:r w:rsidRPr="00321343">
        <w:rPr>
          <w:rFonts w:ascii="Times New Roman" w:hAnsi="Times New Roman" w:cs="Times New Roman"/>
          <w:sz w:val="24"/>
          <w:szCs w:val="24"/>
        </w:rPr>
        <w:t xml:space="preserve">Gotto </w:t>
      </w:r>
      <w:r w:rsidRPr="00221500">
        <w:rPr>
          <w:rFonts w:ascii="Times New Roman" w:hAnsi="Times New Roman" w:cs="Times New Roman"/>
          <w:i/>
          <w:sz w:val="24"/>
          <w:szCs w:val="24"/>
        </w:rPr>
        <w:t>et al.</w:t>
      </w:r>
      <w:r w:rsidRPr="00321343">
        <w:rPr>
          <w:rFonts w:ascii="Times New Roman" w:hAnsi="Times New Roman" w:cs="Times New Roman"/>
          <w:sz w:val="24"/>
          <w:szCs w:val="24"/>
        </w:rPr>
        <w:t xml:space="preserve"> (2010) investigated the implications of social capital for persons with disabilities and posit social capital helps to de</w:t>
      </w:r>
      <w:r w:rsidR="005328F7" w:rsidRPr="00321343">
        <w:rPr>
          <w:rFonts w:ascii="Times New Roman" w:hAnsi="Times New Roman" w:cs="Times New Roman"/>
          <w:sz w:val="24"/>
          <w:szCs w:val="24"/>
        </w:rPr>
        <w:t>velop self</w:t>
      </w:r>
      <w:r w:rsidR="005735AA">
        <w:rPr>
          <w:rFonts w:ascii="Times New Roman" w:hAnsi="Times New Roman" w:cs="Times New Roman"/>
          <w:sz w:val="24"/>
          <w:szCs w:val="24"/>
        </w:rPr>
        <w:t>-determination skills, and build</w:t>
      </w:r>
      <w:r w:rsidR="005328F7" w:rsidRPr="00321343">
        <w:rPr>
          <w:rFonts w:ascii="Times New Roman" w:hAnsi="Times New Roman" w:cs="Times New Roman"/>
          <w:sz w:val="24"/>
          <w:szCs w:val="24"/>
        </w:rPr>
        <w:t xml:space="preserve"> relationships</w:t>
      </w:r>
      <w:r w:rsidR="005735AA">
        <w:rPr>
          <w:rFonts w:ascii="Times New Roman" w:hAnsi="Times New Roman" w:cs="Times New Roman"/>
          <w:sz w:val="24"/>
          <w:szCs w:val="24"/>
        </w:rPr>
        <w:t>.</w:t>
      </w:r>
      <w:r w:rsidR="005328F7" w:rsidRPr="00321343">
        <w:rPr>
          <w:rFonts w:ascii="Times New Roman" w:hAnsi="Times New Roman" w:cs="Times New Roman"/>
          <w:sz w:val="24"/>
          <w:szCs w:val="24"/>
        </w:rPr>
        <w:t xml:space="preserve"> </w:t>
      </w:r>
      <w:r w:rsidR="005735AA">
        <w:rPr>
          <w:rFonts w:ascii="Times New Roman" w:hAnsi="Times New Roman" w:cs="Times New Roman"/>
          <w:sz w:val="24"/>
          <w:szCs w:val="24"/>
        </w:rPr>
        <w:t xml:space="preserve">This in turn reduces </w:t>
      </w:r>
      <w:r w:rsidR="003E04C3">
        <w:rPr>
          <w:rFonts w:ascii="Times New Roman" w:hAnsi="Times New Roman" w:cs="Times New Roman"/>
          <w:sz w:val="24"/>
          <w:szCs w:val="24"/>
        </w:rPr>
        <w:t>that</w:t>
      </w:r>
      <w:r w:rsidR="005735AA">
        <w:rPr>
          <w:rFonts w:ascii="Times New Roman" w:hAnsi="Times New Roman" w:cs="Times New Roman"/>
          <w:sz w:val="24"/>
          <w:szCs w:val="24"/>
        </w:rPr>
        <w:t xml:space="preserve"> </w:t>
      </w:r>
      <w:r w:rsidR="005328F7" w:rsidRPr="00321343">
        <w:rPr>
          <w:rFonts w:ascii="Times New Roman" w:hAnsi="Times New Roman" w:cs="Times New Roman"/>
          <w:sz w:val="24"/>
          <w:szCs w:val="24"/>
        </w:rPr>
        <w:t xml:space="preserve">sense of isolation and </w:t>
      </w:r>
      <w:r w:rsidR="005735AA">
        <w:rPr>
          <w:rFonts w:ascii="Times New Roman" w:hAnsi="Times New Roman" w:cs="Times New Roman"/>
          <w:sz w:val="24"/>
          <w:szCs w:val="24"/>
        </w:rPr>
        <w:t>gi</w:t>
      </w:r>
      <w:r w:rsidR="005328F7" w:rsidRPr="00321343">
        <w:rPr>
          <w:rFonts w:ascii="Times New Roman" w:hAnsi="Times New Roman" w:cs="Times New Roman"/>
          <w:sz w:val="24"/>
          <w:szCs w:val="24"/>
        </w:rPr>
        <w:t>ve</w:t>
      </w:r>
      <w:r w:rsidR="005735AA">
        <w:rPr>
          <w:rFonts w:ascii="Times New Roman" w:hAnsi="Times New Roman" w:cs="Times New Roman"/>
          <w:sz w:val="24"/>
          <w:szCs w:val="24"/>
        </w:rPr>
        <w:t>s</w:t>
      </w:r>
      <w:r w:rsidR="005328F7" w:rsidRPr="00321343">
        <w:rPr>
          <w:rFonts w:ascii="Times New Roman" w:hAnsi="Times New Roman" w:cs="Times New Roman"/>
          <w:sz w:val="24"/>
          <w:szCs w:val="24"/>
        </w:rPr>
        <w:t xml:space="preserve"> direction to their lives.</w:t>
      </w:r>
      <w:r w:rsidRPr="00321343">
        <w:rPr>
          <w:rFonts w:ascii="Times New Roman" w:hAnsi="Times New Roman" w:cs="Times New Roman"/>
          <w:sz w:val="24"/>
          <w:szCs w:val="24"/>
        </w:rPr>
        <w:t xml:space="preserve"> This is important for persons with disabilities as developing self-determination skills helps them to have greater freedom of choice and empowers them to be </w:t>
      </w:r>
      <w:r w:rsidR="005328F7" w:rsidRPr="00321343">
        <w:rPr>
          <w:rFonts w:ascii="Times New Roman" w:hAnsi="Times New Roman" w:cs="Times New Roman"/>
          <w:sz w:val="24"/>
          <w:szCs w:val="24"/>
        </w:rPr>
        <w:t>more adversarial</w:t>
      </w:r>
      <w:r w:rsidR="005735AA">
        <w:rPr>
          <w:rFonts w:ascii="Times New Roman" w:hAnsi="Times New Roman" w:cs="Times New Roman"/>
          <w:sz w:val="24"/>
          <w:szCs w:val="24"/>
        </w:rPr>
        <w:t>. It also helps them</w:t>
      </w:r>
      <w:r w:rsidR="005328F7" w:rsidRPr="00321343">
        <w:rPr>
          <w:rFonts w:ascii="Times New Roman" w:hAnsi="Times New Roman" w:cs="Times New Roman"/>
          <w:sz w:val="24"/>
          <w:szCs w:val="24"/>
        </w:rPr>
        <w:t xml:space="preserve"> </w:t>
      </w:r>
      <w:r w:rsidRPr="00321343">
        <w:rPr>
          <w:rFonts w:ascii="Times New Roman" w:hAnsi="Times New Roman" w:cs="Times New Roman"/>
          <w:sz w:val="24"/>
          <w:szCs w:val="24"/>
        </w:rPr>
        <w:t xml:space="preserve">to demand </w:t>
      </w:r>
      <w:r w:rsidR="005735AA">
        <w:rPr>
          <w:rFonts w:ascii="Times New Roman" w:hAnsi="Times New Roman" w:cs="Times New Roman"/>
          <w:sz w:val="24"/>
          <w:szCs w:val="24"/>
        </w:rPr>
        <w:t xml:space="preserve">that </w:t>
      </w:r>
      <w:r w:rsidRPr="00321343">
        <w:rPr>
          <w:rFonts w:ascii="Times New Roman" w:hAnsi="Times New Roman" w:cs="Times New Roman"/>
          <w:sz w:val="24"/>
          <w:szCs w:val="24"/>
        </w:rPr>
        <w:t xml:space="preserve">their voices be heard on issues that matter to them. </w:t>
      </w:r>
      <w:r w:rsidR="00AE7977" w:rsidRPr="00321343">
        <w:rPr>
          <w:rFonts w:ascii="Times New Roman" w:hAnsi="Times New Roman" w:cs="Times New Roman"/>
          <w:sz w:val="24"/>
          <w:szCs w:val="24"/>
        </w:rPr>
        <w:t>Go</w:t>
      </w:r>
      <w:r w:rsidR="005328F7" w:rsidRPr="00321343">
        <w:rPr>
          <w:rFonts w:ascii="Times New Roman" w:hAnsi="Times New Roman" w:cs="Times New Roman"/>
          <w:sz w:val="24"/>
          <w:szCs w:val="24"/>
        </w:rPr>
        <w:t xml:space="preserve">tto </w:t>
      </w:r>
      <w:r w:rsidR="005328F7" w:rsidRPr="00221500">
        <w:rPr>
          <w:rFonts w:ascii="Times New Roman" w:hAnsi="Times New Roman" w:cs="Times New Roman"/>
          <w:i/>
          <w:sz w:val="24"/>
          <w:szCs w:val="24"/>
        </w:rPr>
        <w:t>et al.</w:t>
      </w:r>
      <w:r w:rsidR="005328F7" w:rsidRPr="00321343">
        <w:rPr>
          <w:rFonts w:ascii="Times New Roman" w:hAnsi="Times New Roman" w:cs="Times New Roman"/>
          <w:sz w:val="24"/>
          <w:szCs w:val="24"/>
        </w:rPr>
        <w:t xml:space="preserve"> (2010) also clai</w:t>
      </w:r>
      <w:r w:rsidR="000C15B1">
        <w:rPr>
          <w:rFonts w:ascii="Times New Roman" w:hAnsi="Times New Roman" w:cs="Times New Roman"/>
          <w:sz w:val="24"/>
          <w:szCs w:val="24"/>
        </w:rPr>
        <w:t>med a lack of social capital is</w:t>
      </w:r>
      <w:r w:rsidR="005328F7" w:rsidRPr="00321343">
        <w:rPr>
          <w:rFonts w:ascii="Times New Roman" w:hAnsi="Times New Roman" w:cs="Times New Roman"/>
          <w:sz w:val="24"/>
          <w:szCs w:val="24"/>
        </w:rPr>
        <w:t xml:space="preserve"> associated with negative transition outcomes</w:t>
      </w:r>
      <w:r w:rsidR="009652E8" w:rsidRPr="00321343">
        <w:rPr>
          <w:rFonts w:ascii="Times New Roman" w:hAnsi="Times New Roman" w:cs="Times New Roman"/>
          <w:sz w:val="24"/>
          <w:szCs w:val="24"/>
        </w:rPr>
        <w:t xml:space="preserve">. </w:t>
      </w:r>
    </w:p>
    <w:p w14:paraId="69F08A9B" w14:textId="77777777" w:rsidR="00864777" w:rsidRDefault="00864777" w:rsidP="00864777">
      <w:pPr>
        <w:spacing w:after="0" w:line="360" w:lineRule="auto"/>
        <w:jc w:val="both"/>
        <w:rPr>
          <w:rFonts w:ascii="Times New Roman" w:hAnsi="Times New Roman" w:cs="Times New Roman"/>
          <w:sz w:val="24"/>
          <w:szCs w:val="24"/>
        </w:rPr>
      </w:pPr>
    </w:p>
    <w:p w14:paraId="4C023972" w14:textId="77777777" w:rsidR="006F7261" w:rsidRDefault="00C538B7" w:rsidP="008647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can be argued that disability </w:t>
      </w:r>
      <w:r w:rsidR="00436EED">
        <w:rPr>
          <w:rFonts w:ascii="Times New Roman" w:hAnsi="Times New Roman" w:cs="Times New Roman"/>
          <w:sz w:val="24"/>
          <w:szCs w:val="24"/>
        </w:rPr>
        <w:t xml:space="preserve">can </w:t>
      </w:r>
      <w:r>
        <w:rPr>
          <w:rFonts w:ascii="Times New Roman" w:hAnsi="Times New Roman" w:cs="Times New Roman"/>
          <w:sz w:val="24"/>
          <w:szCs w:val="24"/>
        </w:rPr>
        <w:t>allow access to a d</w:t>
      </w:r>
      <w:r w:rsidR="00FF7875">
        <w:rPr>
          <w:rFonts w:ascii="Times New Roman" w:hAnsi="Times New Roman" w:cs="Times New Roman"/>
          <w:sz w:val="24"/>
          <w:szCs w:val="24"/>
        </w:rPr>
        <w:t>ifferent type of social capital;</w:t>
      </w:r>
      <w:r>
        <w:rPr>
          <w:rFonts w:ascii="Times New Roman" w:hAnsi="Times New Roman" w:cs="Times New Roman"/>
          <w:sz w:val="24"/>
          <w:szCs w:val="24"/>
        </w:rPr>
        <w:t xml:space="preserve"> that is </w:t>
      </w:r>
      <w:r w:rsidRPr="00FF7875">
        <w:rPr>
          <w:rFonts w:ascii="Times New Roman" w:hAnsi="Times New Roman" w:cs="Times New Roman"/>
          <w:i/>
          <w:sz w:val="24"/>
          <w:szCs w:val="24"/>
        </w:rPr>
        <w:t>disability related social capital</w:t>
      </w:r>
      <w:r>
        <w:rPr>
          <w:rFonts w:ascii="Times New Roman" w:hAnsi="Times New Roman" w:cs="Times New Roman"/>
          <w:sz w:val="24"/>
          <w:szCs w:val="24"/>
        </w:rPr>
        <w:t xml:space="preserve">, such as the type of economic, social and emotional support a deaf person may receive from being a member of the deaf community and </w:t>
      </w:r>
      <w:r w:rsidR="00C9240A">
        <w:rPr>
          <w:rFonts w:ascii="Times New Roman" w:hAnsi="Times New Roman" w:cs="Times New Roman"/>
          <w:sz w:val="24"/>
          <w:szCs w:val="24"/>
        </w:rPr>
        <w:t xml:space="preserve">participating in </w:t>
      </w:r>
      <w:r w:rsidR="00BF2418">
        <w:rPr>
          <w:rFonts w:ascii="Times New Roman" w:hAnsi="Times New Roman" w:cs="Times New Roman"/>
          <w:sz w:val="24"/>
          <w:szCs w:val="24"/>
        </w:rPr>
        <w:t xml:space="preserve">deaf </w:t>
      </w:r>
      <w:r>
        <w:rPr>
          <w:rFonts w:ascii="Times New Roman" w:hAnsi="Times New Roman" w:cs="Times New Roman"/>
          <w:sz w:val="24"/>
          <w:szCs w:val="24"/>
        </w:rPr>
        <w:t>culture</w:t>
      </w:r>
      <w:r w:rsidR="00C30D1D">
        <w:rPr>
          <w:rFonts w:ascii="Times New Roman" w:hAnsi="Times New Roman" w:cs="Times New Roman"/>
          <w:sz w:val="24"/>
          <w:szCs w:val="24"/>
        </w:rPr>
        <w:t>.</w:t>
      </w:r>
      <w:r>
        <w:rPr>
          <w:rFonts w:ascii="Times New Roman" w:hAnsi="Times New Roman" w:cs="Times New Roman"/>
          <w:sz w:val="24"/>
          <w:szCs w:val="24"/>
        </w:rPr>
        <w:t xml:space="preserve"> </w:t>
      </w:r>
      <w:r w:rsidR="00C30D1D">
        <w:rPr>
          <w:rFonts w:ascii="Times New Roman" w:hAnsi="Times New Roman" w:cs="Times New Roman"/>
          <w:sz w:val="24"/>
          <w:szCs w:val="24"/>
        </w:rPr>
        <w:t>S</w:t>
      </w:r>
      <w:r>
        <w:rPr>
          <w:rFonts w:ascii="Times New Roman" w:hAnsi="Times New Roman" w:cs="Times New Roman"/>
          <w:sz w:val="24"/>
          <w:szCs w:val="24"/>
        </w:rPr>
        <w:t xml:space="preserve">pecial education can be argued to be a type of capital through the support </w:t>
      </w:r>
      <w:r w:rsidR="00C30D1D">
        <w:rPr>
          <w:rFonts w:ascii="Times New Roman" w:hAnsi="Times New Roman" w:cs="Times New Roman"/>
          <w:sz w:val="24"/>
          <w:szCs w:val="24"/>
        </w:rPr>
        <w:t xml:space="preserve">and knowledge </w:t>
      </w:r>
      <w:r>
        <w:rPr>
          <w:rFonts w:ascii="Times New Roman" w:hAnsi="Times New Roman" w:cs="Times New Roman"/>
          <w:sz w:val="24"/>
          <w:szCs w:val="24"/>
        </w:rPr>
        <w:t>it provides for persons with disabilities</w:t>
      </w:r>
      <w:r w:rsidR="006F7261">
        <w:rPr>
          <w:rFonts w:ascii="Times New Roman" w:hAnsi="Times New Roman" w:cs="Times New Roman"/>
          <w:sz w:val="24"/>
          <w:szCs w:val="24"/>
        </w:rPr>
        <w:t>;</w:t>
      </w:r>
      <w:r>
        <w:rPr>
          <w:rFonts w:ascii="Times New Roman" w:hAnsi="Times New Roman" w:cs="Times New Roman"/>
          <w:sz w:val="24"/>
          <w:szCs w:val="24"/>
        </w:rPr>
        <w:t xml:space="preserve"> disability related supports, services and advocacy groups can also be sources of social capital for the disabled. </w:t>
      </w:r>
    </w:p>
    <w:p w14:paraId="0C629BCA" w14:textId="77777777" w:rsidR="00292D29" w:rsidRDefault="00292D29" w:rsidP="00864777">
      <w:pPr>
        <w:spacing w:after="0" w:line="360" w:lineRule="auto"/>
        <w:jc w:val="both"/>
        <w:rPr>
          <w:rFonts w:ascii="Times New Roman" w:hAnsi="Times New Roman" w:cs="Times New Roman"/>
          <w:sz w:val="24"/>
          <w:szCs w:val="24"/>
        </w:rPr>
      </w:pPr>
    </w:p>
    <w:p w14:paraId="3DFF51E6" w14:textId="77777777" w:rsidR="006F7261" w:rsidRDefault="00C30D1D" w:rsidP="006F72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Although disability may have its own type of social capital</w:t>
      </w:r>
      <w:r w:rsidR="006253F6">
        <w:rPr>
          <w:rFonts w:ascii="Times New Roman" w:hAnsi="Times New Roman" w:cs="Times New Roman"/>
          <w:sz w:val="24"/>
          <w:szCs w:val="24"/>
        </w:rPr>
        <w:t>,</w:t>
      </w:r>
      <w:r>
        <w:rPr>
          <w:rFonts w:ascii="Times New Roman" w:hAnsi="Times New Roman" w:cs="Times New Roman"/>
          <w:sz w:val="24"/>
          <w:szCs w:val="24"/>
        </w:rPr>
        <w:t xml:space="preserve"> access to this type of capital can also be restricted in societies were disability is not fully accepted and where economic constraints limit provisions for persons with disabilities as may be the case in many third world countries.</w:t>
      </w:r>
      <w:r w:rsidR="006253F6">
        <w:rPr>
          <w:rFonts w:ascii="Times New Roman" w:hAnsi="Times New Roman" w:cs="Times New Roman"/>
          <w:sz w:val="24"/>
          <w:szCs w:val="24"/>
        </w:rPr>
        <w:t xml:space="preserve"> Remembering Putnam’s concept of social capital as </w:t>
      </w:r>
      <w:r w:rsidR="00864D20">
        <w:rPr>
          <w:rFonts w:ascii="Times New Roman" w:hAnsi="Times New Roman" w:cs="Times New Roman"/>
          <w:sz w:val="24"/>
          <w:szCs w:val="24"/>
        </w:rPr>
        <w:t>existing in communities</w:t>
      </w:r>
      <w:r w:rsidR="006F7261">
        <w:rPr>
          <w:rFonts w:ascii="Times New Roman" w:hAnsi="Times New Roman" w:cs="Times New Roman"/>
          <w:sz w:val="24"/>
          <w:szCs w:val="24"/>
        </w:rPr>
        <w:t>,</w:t>
      </w:r>
      <w:r w:rsidR="00864D20">
        <w:rPr>
          <w:rFonts w:ascii="Times New Roman" w:hAnsi="Times New Roman" w:cs="Times New Roman"/>
          <w:sz w:val="24"/>
          <w:szCs w:val="24"/>
        </w:rPr>
        <w:t xml:space="preserve"> </w:t>
      </w:r>
      <w:r w:rsidR="005D6513">
        <w:rPr>
          <w:rFonts w:ascii="Times New Roman" w:hAnsi="Times New Roman" w:cs="Times New Roman"/>
          <w:sz w:val="24"/>
          <w:szCs w:val="24"/>
        </w:rPr>
        <w:t>it can be argued that disability communities can be sources of social capital for persons with disabilities</w:t>
      </w:r>
      <w:r w:rsidR="006F7261">
        <w:rPr>
          <w:rFonts w:ascii="Times New Roman" w:hAnsi="Times New Roman" w:cs="Times New Roman"/>
          <w:sz w:val="24"/>
          <w:szCs w:val="24"/>
        </w:rPr>
        <w:t>. H</w:t>
      </w:r>
      <w:r w:rsidR="005D6513">
        <w:rPr>
          <w:rFonts w:ascii="Times New Roman" w:hAnsi="Times New Roman" w:cs="Times New Roman"/>
          <w:sz w:val="24"/>
          <w:szCs w:val="24"/>
        </w:rPr>
        <w:t>owever</w:t>
      </w:r>
      <w:r w:rsidR="006F7261">
        <w:rPr>
          <w:rFonts w:ascii="Times New Roman" w:hAnsi="Times New Roman" w:cs="Times New Roman"/>
          <w:sz w:val="24"/>
          <w:szCs w:val="24"/>
        </w:rPr>
        <w:t>,</w:t>
      </w:r>
      <w:r w:rsidR="005D6513">
        <w:rPr>
          <w:rFonts w:ascii="Times New Roman" w:hAnsi="Times New Roman" w:cs="Times New Roman"/>
          <w:sz w:val="24"/>
          <w:szCs w:val="24"/>
        </w:rPr>
        <w:t xml:space="preserve"> the resources of disability communities are often constrained by </w:t>
      </w:r>
      <w:r w:rsidR="00864D20">
        <w:rPr>
          <w:rFonts w:ascii="Times New Roman" w:hAnsi="Times New Roman" w:cs="Times New Roman"/>
          <w:sz w:val="24"/>
          <w:szCs w:val="24"/>
        </w:rPr>
        <w:t xml:space="preserve">the different </w:t>
      </w:r>
      <w:r w:rsidR="00436EED">
        <w:rPr>
          <w:rFonts w:ascii="Times New Roman" w:hAnsi="Times New Roman" w:cs="Times New Roman"/>
          <w:sz w:val="24"/>
          <w:szCs w:val="24"/>
        </w:rPr>
        <w:t xml:space="preserve">meanings </w:t>
      </w:r>
      <w:r w:rsidR="005D6513">
        <w:rPr>
          <w:rFonts w:ascii="Times New Roman" w:hAnsi="Times New Roman" w:cs="Times New Roman"/>
          <w:sz w:val="24"/>
          <w:szCs w:val="24"/>
        </w:rPr>
        <w:t xml:space="preserve">the wider society applies to </w:t>
      </w:r>
      <w:r w:rsidR="00864D20">
        <w:rPr>
          <w:rFonts w:ascii="Times New Roman" w:hAnsi="Times New Roman" w:cs="Times New Roman"/>
          <w:sz w:val="24"/>
          <w:szCs w:val="24"/>
        </w:rPr>
        <w:t xml:space="preserve">terms such as </w:t>
      </w:r>
      <w:r w:rsidR="00864D20" w:rsidRPr="006F7261">
        <w:rPr>
          <w:rFonts w:ascii="Times New Roman" w:hAnsi="Times New Roman" w:cs="Times New Roman"/>
          <w:i/>
          <w:sz w:val="24"/>
          <w:szCs w:val="24"/>
        </w:rPr>
        <w:t xml:space="preserve">needs, rights </w:t>
      </w:r>
      <w:r w:rsidR="00864D20" w:rsidRPr="006F7261">
        <w:rPr>
          <w:rFonts w:ascii="Times New Roman" w:hAnsi="Times New Roman" w:cs="Times New Roman"/>
          <w:sz w:val="24"/>
          <w:szCs w:val="24"/>
        </w:rPr>
        <w:t>an</w:t>
      </w:r>
      <w:r w:rsidR="005D6513" w:rsidRPr="006F7261">
        <w:rPr>
          <w:rFonts w:ascii="Times New Roman" w:hAnsi="Times New Roman" w:cs="Times New Roman"/>
          <w:sz w:val="24"/>
          <w:szCs w:val="24"/>
        </w:rPr>
        <w:t xml:space="preserve">d </w:t>
      </w:r>
      <w:r w:rsidR="005D6513" w:rsidRPr="006F7261">
        <w:rPr>
          <w:rFonts w:ascii="Times New Roman" w:hAnsi="Times New Roman" w:cs="Times New Roman"/>
          <w:i/>
          <w:sz w:val="24"/>
          <w:szCs w:val="24"/>
        </w:rPr>
        <w:t>opportunities</w:t>
      </w:r>
      <w:r w:rsidR="006F7261" w:rsidRPr="006F7261">
        <w:rPr>
          <w:rFonts w:ascii="Times New Roman" w:hAnsi="Times New Roman" w:cs="Times New Roman"/>
          <w:i/>
          <w:sz w:val="24"/>
          <w:szCs w:val="24"/>
        </w:rPr>
        <w:t>.</w:t>
      </w:r>
      <w:r w:rsidR="005D6513">
        <w:rPr>
          <w:rFonts w:ascii="Times New Roman" w:hAnsi="Times New Roman" w:cs="Times New Roman"/>
          <w:sz w:val="24"/>
          <w:szCs w:val="24"/>
        </w:rPr>
        <w:t xml:space="preserve"> </w:t>
      </w:r>
      <w:r w:rsidR="00436EED">
        <w:rPr>
          <w:rFonts w:ascii="Times New Roman" w:hAnsi="Times New Roman" w:cs="Times New Roman"/>
          <w:sz w:val="24"/>
          <w:szCs w:val="24"/>
        </w:rPr>
        <w:t xml:space="preserve">I argue that unless persons with disabilities are perceived to be equal citizens, these terms may be experienced as more exclusionary rather than inclusive, consequently limiting access to the </w:t>
      </w:r>
      <w:r w:rsidR="00436EED">
        <w:rPr>
          <w:rFonts w:ascii="Times New Roman" w:hAnsi="Times New Roman" w:cs="Times New Roman"/>
          <w:sz w:val="24"/>
          <w:szCs w:val="24"/>
        </w:rPr>
        <w:lastRenderedPageBreak/>
        <w:t xml:space="preserve">social capital within the community that persons with disabilities are able to </w:t>
      </w:r>
      <w:r w:rsidR="00AF4408">
        <w:rPr>
          <w:rFonts w:ascii="Times New Roman" w:hAnsi="Times New Roman" w:cs="Times New Roman"/>
          <w:sz w:val="24"/>
          <w:szCs w:val="24"/>
        </w:rPr>
        <w:t>benefit from.</w:t>
      </w:r>
      <w:r w:rsidR="00756037">
        <w:rPr>
          <w:rFonts w:ascii="Times New Roman" w:hAnsi="Times New Roman" w:cs="Times New Roman"/>
          <w:sz w:val="24"/>
          <w:szCs w:val="24"/>
        </w:rPr>
        <w:t xml:space="preserve"> </w:t>
      </w:r>
      <w:r w:rsidR="003023C9">
        <w:rPr>
          <w:rFonts w:ascii="Times New Roman" w:hAnsi="Times New Roman" w:cs="Times New Roman"/>
          <w:sz w:val="24"/>
          <w:szCs w:val="24"/>
        </w:rPr>
        <w:t>Oliver (1996) argues the poor and the disabled are often excluded from enjoying the ful</w:t>
      </w:r>
      <w:r w:rsidR="00295359">
        <w:rPr>
          <w:rFonts w:ascii="Times New Roman" w:hAnsi="Times New Roman" w:cs="Times New Roman"/>
          <w:sz w:val="24"/>
          <w:szCs w:val="24"/>
        </w:rPr>
        <w:t>l rights of citizenship (p. 46). This is likely to have repercussions on their ability to meet obligations, develop trust and enjoy the benefits of social networks.</w:t>
      </w:r>
    </w:p>
    <w:p w14:paraId="06F5C345" w14:textId="77777777" w:rsidR="008D408F" w:rsidRDefault="008D408F" w:rsidP="006F7261">
      <w:pPr>
        <w:spacing w:after="0" w:line="360" w:lineRule="auto"/>
        <w:jc w:val="both"/>
        <w:rPr>
          <w:rFonts w:ascii="Times New Roman" w:hAnsi="Times New Roman" w:cs="Times New Roman"/>
          <w:sz w:val="24"/>
          <w:szCs w:val="24"/>
        </w:rPr>
      </w:pPr>
    </w:p>
    <w:p w14:paraId="1D50D1F6" w14:textId="77777777" w:rsidR="006F7261" w:rsidRDefault="00221500" w:rsidP="006F72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How disability is perceived by society is </w:t>
      </w:r>
      <w:r w:rsidR="00C948F9">
        <w:rPr>
          <w:rFonts w:ascii="Times New Roman" w:hAnsi="Times New Roman" w:cs="Times New Roman"/>
          <w:sz w:val="24"/>
          <w:szCs w:val="24"/>
        </w:rPr>
        <w:t xml:space="preserve">therefore </w:t>
      </w:r>
      <w:r>
        <w:rPr>
          <w:rFonts w:ascii="Times New Roman" w:hAnsi="Times New Roman" w:cs="Times New Roman"/>
          <w:sz w:val="24"/>
          <w:szCs w:val="24"/>
        </w:rPr>
        <w:t>likely to impact the social capital that persons with disabilities are able to access</w:t>
      </w:r>
      <w:r w:rsidR="004F1B8D">
        <w:rPr>
          <w:rFonts w:ascii="Times New Roman" w:hAnsi="Times New Roman" w:cs="Times New Roman"/>
          <w:sz w:val="24"/>
          <w:szCs w:val="24"/>
        </w:rPr>
        <w:t>. If disability is perceived as a deficiency and persons with disabilities are believed to be lacking in some way or incompetent</w:t>
      </w:r>
      <w:r w:rsidR="006F7261">
        <w:rPr>
          <w:rFonts w:ascii="Times New Roman" w:hAnsi="Times New Roman" w:cs="Times New Roman"/>
          <w:sz w:val="24"/>
          <w:szCs w:val="24"/>
        </w:rPr>
        <w:t>, then society may impose</w:t>
      </w:r>
      <w:r w:rsidR="004F1B8D">
        <w:rPr>
          <w:rFonts w:ascii="Times New Roman" w:hAnsi="Times New Roman" w:cs="Times New Roman"/>
          <w:sz w:val="24"/>
          <w:szCs w:val="24"/>
        </w:rPr>
        <w:t xml:space="preserve"> limitations </w:t>
      </w:r>
      <w:r w:rsidR="006C5F4C">
        <w:rPr>
          <w:rFonts w:ascii="Times New Roman" w:hAnsi="Times New Roman" w:cs="Times New Roman"/>
          <w:sz w:val="24"/>
          <w:szCs w:val="24"/>
        </w:rPr>
        <w:t>on the</w:t>
      </w:r>
      <w:r>
        <w:rPr>
          <w:rFonts w:ascii="Times New Roman" w:hAnsi="Times New Roman" w:cs="Times New Roman"/>
          <w:sz w:val="24"/>
          <w:szCs w:val="24"/>
        </w:rPr>
        <w:t xml:space="preserve"> social interaction</w:t>
      </w:r>
      <w:r w:rsidR="006C5F4C">
        <w:rPr>
          <w:rFonts w:ascii="Times New Roman" w:hAnsi="Times New Roman" w:cs="Times New Roman"/>
          <w:sz w:val="24"/>
          <w:szCs w:val="24"/>
        </w:rPr>
        <w:t xml:space="preserve"> of </w:t>
      </w:r>
      <w:r>
        <w:rPr>
          <w:rFonts w:ascii="Times New Roman" w:hAnsi="Times New Roman" w:cs="Times New Roman"/>
          <w:sz w:val="24"/>
          <w:szCs w:val="24"/>
        </w:rPr>
        <w:t>persons with disabilities</w:t>
      </w:r>
      <w:r w:rsidR="006C5F4C">
        <w:rPr>
          <w:rFonts w:ascii="Times New Roman" w:hAnsi="Times New Roman" w:cs="Times New Roman"/>
          <w:sz w:val="24"/>
          <w:szCs w:val="24"/>
        </w:rPr>
        <w:t xml:space="preserve"> </w:t>
      </w:r>
      <w:r w:rsidR="006F7261">
        <w:rPr>
          <w:rFonts w:ascii="Times New Roman" w:hAnsi="Times New Roman" w:cs="Times New Roman"/>
          <w:sz w:val="24"/>
          <w:szCs w:val="24"/>
        </w:rPr>
        <w:t>and make</w:t>
      </w:r>
      <w:r w:rsidR="00427C95">
        <w:rPr>
          <w:rFonts w:ascii="Times New Roman" w:hAnsi="Times New Roman" w:cs="Times New Roman"/>
          <w:sz w:val="24"/>
          <w:szCs w:val="24"/>
        </w:rPr>
        <w:t xml:space="preserve"> it difficult for them to </w:t>
      </w:r>
      <w:r w:rsidR="006C5F4C">
        <w:rPr>
          <w:rFonts w:ascii="Times New Roman" w:hAnsi="Times New Roman" w:cs="Times New Roman"/>
          <w:sz w:val="24"/>
          <w:szCs w:val="24"/>
        </w:rPr>
        <w:t>access social capital</w:t>
      </w:r>
      <w:r>
        <w:rPr>
          <w:rFonts w:ascii="Times New Roman" w:hAnsi="Times New Roman" w:cs="Times New Roman"/>
          <w:sz w:val="24"/>
          <w:szCs w:val="24"/>
        </w:rPr>
        <w:t xml:space="preserve">. </w:t>
      </w:r>
      <w:r w:rsidRPr="000C15B1">
        <w:rPr>
          <w:rFonts w:ascii="Times New Roman" w:hAnsi="Times New Roman" w:cs="Times New Roman"/>
          <w:sz w:val="24"/>
          <w:szCs w:val="24"/>
        </w:rPr>
        <w:t xml:space="preserve">The extent to which disability </w:t>
      </w:r>
      <w:r w:rsidR="006C5F4C" w:rsidRPr="000C15B1">
        <w:rPr>
          <w:rFonts w:ascii="Times New Roman" w:hAnsi="Times New Roman" w:cs="Times New Roman"/>
          <w:sz w:val="24"/>
          <w:szCs w:val="24"/>
        </w:rPr>
        <w:t xml:space="preserve">is likely to </w:t>
      </w:r>
      <w:r w:rsidR="00392239">
        <w:rPr>
          <w:rFonts w:ascii="Times New Roman" w:hAnsi="Times New Roman" w:cs="Times New Roman"/>
          <w:sz w:val="24"/>
          <w:szCs w:val="24"/>
        </w:rPr>
        <w:t>impact</w:t>
      </w:r>
      <w:r w:rsidRPr="000C15B1">
        <w:rPr>
          <w:rFonts w:ascii="Times New Roman" w:hAnsi="Times New Roman" w:cs="Times New Roman"/>
          <w:sz w:val="24"/>
          <w:szCs w:val="24"/>
        </w:rPr>
        <w:t xml:space="preserve"> social capital </w:t>
      </w:r>
      <w:r w:rsidR="00632F29" w:rsidRPr="000C15B1">
        <w:rPr>
          <w:rFonts w:ascii="Times New Roman" w:hAnsi="Times New Roman" w:cs="Times New Roman"/>
          <w:sz w:val="24"/>
          <w:szCs w:val="24"/>
        </w:rPr>
        <w:t xml:space="preserve">is determined by </w:t>
      </w:r>
      <w:r w:rsidR="006C5F4C" w:rsidRPr="000C15B1">
        <w:rPr>
          <w:rFonts w:ascii="Times New Roman" w:hAnsi="Times New Roman" w:cs="Times New Roman"/>
          <w:sz w:val="24"/>
          <w:szCs w:val="24"/>
        </w:rPr>
        <w:t>many factors including: the perception</w:t>
      </w:r>
      <w:r w:rsidRPr="000C15B1">
        <w:rPr>
          <w:rFonts w:ascii="Times New Roman" w:hAnsi="Times New Roman" w:cs="Times New Roman"/>
          <w:sz w:val="24"/>
          <w:szCs w:val="24"/>
        </w:rPr>
        <w:t xml:space="preserve"> of disability, the </w:t>
      </w:r>
      <w:r w:rsidR="008D0ADE">
        <w:rPr>
          <w:rFonts w:ascii="Times New Roman" w:hAnsi="Times New Roman" w:cs="Times New Roman"/>
          <w:sz w:val="24"/>
          <w:szCs w:val="24"/>
        </w:rPr>
        <w:t xml:space="preserve">level </w:t>
      </w:r>
      <w:r w:rsidR="006C5F4C" w:rsidRPr="000C15B1">
        <w:rPr>
          <w:rFonts w:ascii="Times New Roman" w:hAnsi="Times New Roman" w:cs="Times New Roman"/>
          <w:sz w:val="24"/>
          <w:szCs w:val="24"/>
        </w:rPr>
        <w:t xml:space="preserve">of competence </w:t>
      </w:r>
      <w:r w:rsidRPr="000C15B1">
        <w:rPr>
          <w:rFonts w:ascii="Times New Roman" w:hAnsi="Times New Roman" w:cs="Times New Roman"/>
          <w:sz w:val="24"/>
          <w:szCs w:val="24"/>
        </w:rPr>
        <w:t xml:space="preserve">that individuals with disabilities are perceived to have </w:t>
      </w:r>
      <w:r w:rsidR="00632F29" w:rsidRPr="000C15B1">
        <w:rPr>
          <w:rFonts w:ascii="Times New Roman" w:hAnsi="Times New Roman" w:cs="Times New Roman"/>
          <w:sz w:val="24"/>
          <w:szCs w:val="24"/>
        </w:rPr>
        <w:t>and the nature of the social networks the individual</w:t>
      </w:r>
      <w:r w:rsidR="006C5F4C" w:rsidRPr="000C15B1">
        <w:rPr>
          <w:rFonts w:ascii="Times New Roman" w:hAnsi="Times New Roman" w:cs="Times New Roman"/>
          <w:sz w:val="24"/>
          <w:szCs w:val="24"/>
        </w:rPr>
        <w:t xml:space="preserve"> with a disability</w:t>
      </w:r>
      <w:r w:rsidR="00632F29" w:rsidRPr="000C15B1">
        <w:rPr>
          <w:rFonts w:ascii="Times New Roman" w:hAnsi="Times New Roman" w:cs="Times New Roman"/>
          <w:sz w:val="24"/>
          <w:szCs w:val="24"/>
        </w:rPr>
        <w:t xml:space="preserve"> is able to access. </w:t>
      </w:r>
    </w:p>
    <w:p w14:paraId="40937E11" w14:textId="77777777" w:rsidR="006F7261" w:rsidRDefault="006F7261" w:rsidP="006F7261">
      <w:pPr>
        <w:spacing w:after="0" w:line="360" w:lineRule="auto"/>
        <w:jc w:val="both"/>
        <w:rPr>
          <w:rFonts w:ascii="Times New Roman" w:hAnsi="Times New Roman" w:cs="Times New Roman"/>
          <w:sz w:val="24"/>
          <w:szCs w:val="24"/>
        </w:rPr>
      </w:pPr>
    </w:p>
    <w:p w14:paraId="755838C0" w14:textId="77777777" w:rsidR="00BA78FD" w:rsidRDefault="00632F29" w:rsidP="006F7261">
      <w:pPr>
        <w:spacing w:after="0" w:line="360" w:lineRule="auto"/>
        <w:jc w:val="both"/>
        <w:rPr>
          <w:rFonts w:ascii="Times New Roman" w:hAnsi="Times New Roman" w:cs="Times New Roman"/>
          <w:sz w:val="24"/>
          <w:szCs w:val="24"/>
        </w:rPr>
      </w:pPr>
      <w:r w:rsidRPr="000C15B1">
        <w:rPr>
          <w:rFonts w:ascii="Times New Roman" w:hAnsi="Times New Roman" w:cs="Times New Roman"/>
          <w:sz w:val="24"/>
          <w:szCs w:val="24"/>
        </w:rPr>
        <w:t xml:space="preserve"> Knowledge is crucial to the development of </w:t>
      </w:r>
      <w:r w:rsidR="006C5F4C" w:rsidRPr="000C15B1">
        <w:rPr>
          <w:rFonts w:ascii="Times New Roman" w:hAnsi="Times New Roman" w:cs="Times New Roman"/>
          <w:sz w:val="24"/>
          <w:szCs w:val="24"/>
        </w:rPr>
        <w:t xml:space="preserve">self-determination and to the creation of </w:t>
      </w:r>
      <w:r w:rsidRPr="000C15B1">
        <w:rPr>
          <w:rFonts w:ascii="Times New Roman" w:hAnsi="Times New Roman" w:cs="Times New Roman"/>
          <w:sz w:val="24"/>
          <w:szCs w:val="24"/>
        </w:rPr>
        <w:t>social capital as it can be a source of empowerment that ignites individuals to demand their political and civil rights.</w:t>
      </w:r>
      <w:r w:rsidR="006C5F4C" w:rsidRPr="000C15B1">
        <w:rPr>
          <w:rFonts w:ascii="Times New Roman" w:hAnsi="Times New Roman" w:cs="Times New Roman"/>
          <w:sz w:val="24"/>
          <w:szCs w:val="24"/>
        </w:rPr>
        <w:t xml:space="preserve"> </w:t>
      </w:r>
      <w:r w:rsidR="000C15B1" w:rsidRPr="000C15B1">
        <w:rPr>
          <w:rFonts w:ascii="Times New Roman" w:hAnsi="Times New Roman" w:cs="Times New Roman"/>
          <w:sz w:val="24"/>
          <w:szCs w:val="24"/>
        </w:rPr>
        <w:t xml:space="preserve">Knowledge can be </w:t>
      </w:r>
      <w:r w:rsidR="006C5F4C" w:rsidRPr="000C15B1">
        <w:rPr>
          <w:rFonts w:ascii="Times New Roman" w:hAnsi="Times New Roman" w:cs="Times New Roman"/>
          <w:sz w:val="24"/>
          <w:szCs w:val="24"/>
        </w:rPr>
        <w:t xml:space="preserve">a </w:t>
      </w:r>
      <w:r w:rsidR="004F1B8D">
        <w:rPr>
          <w:rFonts w:ascii="Times New Roman" w:hAnsi="Times New Roman" w:cs="Times New Roman"/>
          <w:sz w:val="24"/>
          <w:szCs w:val="24"/>
        </w:rPr>
        <w:t xml:space="preserve">form of </w:t>
      </w:r>
      <w:r w:rsidR="006C5F4C" w:rsidRPr="000C15B1">
        <w:rPr>
          <w:rFonts w:ascii="Times New Roman" w:hAnsi="Times New Roman" w:cs="Times New Roman"/>
          <w:sz w:val="24"/>
          <w:szCs w:val="24"/>
        </w:rPr>
        <w:t>soci</w:t>
      </w:r>
      <w:r w:rsidR="00A60EEC">
        <w:rPr>
          <w:rFonts w:ascii="Times New Roman" w:hAnsi="Times New Roman" w:cs="Times New Roman"/>
          <w:sz w:val="24"/>
          <w:szCs w:val="24"/>
        </w:rPr>
        <w:t>al support that can be exchanged</w:t>
      </w:r>
      <w:r w:rsidR="006C5F4C" w:rsidRPr="000C15B1">
        <w:rPr>
          <w:rFonts w:ascii="Times New Roman" w:hAnsi="Times New Roman" w:cs="Times New Roman"/>
          <w:sz w:val="24"/>
          <w:szCs w:val="24"/>
        </w:rPr>
        <w:t xml:space="preserve"> through an individual’s social networks.</w:t>
      </w:r>
      <w:r w:rsidR="004F1B8D">
        <w:rPr>
          <w:rFonts w:ascii="Times New Roman" w:hAnsi="Times New Roman" w:cs="Times New Roman"/>
          <w:color w:val="FFC000"/>
          <w:sz w:val="24"/>
          <w:szCs w:val="24"/>
        </w:rPr>
        <w:t xml:space="preserve"> </w:t>
      </w:r>
      <w:r w:rsidR="00221500" w:rsidRPr="00321343">
        <w:rPr>
          <w:rFonts w:ascii="Times New Roman" w:hAnsi="Times New Roman" w:cs="Times New Roman"/>
          <w:sz w:val="24"/>
          <w:szCs w:val="24"/>
        </w:rPr>
        <w:t>Social networks can provide social supports for persons with disabilities that are likely to increase the</w:t>
      </w:r>
      <w:r w:rsidR="007D0337">
        <w:rPr>
          <w:rFonts w:ascii="Times New Roman" w:hAnsi="Times New Roman" w:cs="Times New Roman"/>
          <w:sz w:val="24"/>
          <w:szCs w:val="24"/>
        </w:rPr>
        <w:t>ir</w:t>
      </w:r>
      <w:r w:rsidR="00221500" w:rsidRPr="00321343">
        <w:rPr>
          <w:rFonts w:ascii="Times New Roman" w:hAnsi="Times New Roman" w:cs="Times New Roman"/>
          <w:sz w:val="24"/>
          <w:szCs w:val="24"/>
        </w:rPr>
        <w:t xml:space="preserve"> quality of</w:t>
      </w:r>
      <w:r w:rsidR="007D0337">
        <w:rPr>
          <w:rFonts w:ascii="Times New Roman" w:hAnsi="Times New Roman" w:cs="Times New Roman"/>
          <w:sz w:val="24"/>
          <w:szCs w:val="24"/>
        </w:rPr>
        <w:t xml:space="preserve"> life</w:t>
      </w:r>
      <w:r w:rsidR="00221500" w:rsidRPr="00321343">
        <w:rPr>
          <w:rFonts w:ascii="Times New Roman" w:hAnsi="Times New Roman" w:cs="Times New Roman"/>
          <w:sz w:val="24"/>
          <w:szCs w:val="24"/>
        </w:rPr>
        <w:t xml:space="preserve">. Being a part of a social network </w:t>
      </w:r>
      <w:r w:rsidR="00D06AE1">
        <w:rPr>
          <w:rFonts w:ascii="Times New Roman" w:hAnsi="Times New Roman" w:cs="Times New Roman"/>
          <w:sz w:val="24"/>
          <w:szCs w:val="24"/>
        </w:rPr>
        <w:t>encourages a sense of belonging</w:t>
      </w:r>
      <w:r w:rsidR="00221500" w:rsidRPr="00321343">
        <w:rPr>
          <w:rFonts w:ascii="Times New Roman" w:hAnsi="Times New Roman" w:cs="Times New Roman"/>
          <w:sz w:val="24"/>
          <w:szCs w:val="24"/>
        </w:rPr>
        <w:t xml:space="preserve"> and enhances children’s self-worth (Hean, 2013). For these reasons it is important for persons with disabilities </w:t>
      </w:r>
      <w:r w:rsidR="00A60EEC">
        <w:rPr>
          <w:rFonts w:ascii="Times New Roman" w:hAnsi="Times New Roman" w:cs="Times New Roman"/>
          <w:sz w:val="24"/>
          <w:szCs w:val="24"/>
        </w:rPr>
        <w:t>to develop their social capital and for the education system to increase opportunities for students with disabilities to be able to participate in network building.</w:t>
      </w:r>
    </w:p>
    <w:p w14:paraId="54861123" w14:textId="77777777" w:rsidR="00B750D1" w:rsidRDefault="00B750D1" w:rsidP="006F7261">
      <w:pPr>
        <w:spacing w:after="0" w:line="360" w:lineRule="auto"/>
        <w:jc w:val="both"/>
        <w:rPr>
          <w:rFonts w:ascii="Times New Roman" w:hAnsi="Times New Roman" w:cs="Times New Roman"/>
          <w:sz w:val="24"/>
          <w:szCs w:val="24"/>
        </w:rPr>
      </w:pPr>
    </w:p>
    <w:p w14:paraId="364C616E" w14:textId="77777777" w:rsidR="00B750D1" w:rsidRDefault="00B750D1" w:rsidP="006F72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Belonging and social capital are </w:t>
      </w:r>
      <w:r w:rsidR="00EC66BF">
        <w:rPr>
          <w:rFonts w:ascii="Times New Roman" w:hAnsi="Times New Roman" w:cs="Times New Roman"/>
          <w:sz w:val="24"/>
          <w:szCs w:val="24"/>
        </w:rPr>
        <w:t>included</w:t>
      </w:r>
      <w:r>
        <w:rPr>
          <w:rFonts w:ascii="Times New Roman" w:hAnsi="Times New Roman" w:cs="Times New Roman"/>
          <w:sz w:val="24"/>
          <w:szCs w:val="24"/>
        </w:rPr>
        <w:t xml:space="preserve"> in this chapter because of their centrality in relation to the literature on transition and disability. I will return to</w:t>
      </w:r>
      <w:r w:rsidR="00EC66BF">
        <w:rPr>
          <w:rFonts w:ascii="Times New Roman" w:hAnsi="Times New Roman" w:cs="Times New Roman"/>
          <w:sz w:val="24"/>
          <w:szCs w:val="24"/>
        </w:rPr>
        <w:t xml:space="preserve"> these concepts</w:t>
      </w:r>
      <w:r>
        <w:rPr>
          <w:rFonts w:ascii="Times New Roman" w:hAnsi="Times New Roman" w:cs="Times New Roman"/>
          <w:sz w:val="24"/>
          <w:szCs w:val="24"/>
        </w:rPr>
        <w:t xml:space="preserve"> </w:t>
      </w:r>
      <w:r w:rsidR="00EC66BF">
        <w:rPr>
          <w:rFonts w:ascii="Times New Roman" w:hAnsi="Times New Roman" w:cs="Times New Roman"/>
          <w:sz w:val="24"/>
          <w:szCs w:val="24"/>
        </w:rPr>
        <w:t xml:space="preserve">and discuss them </w:t>
      </w:r>
      <w:r>
        <w:rPr>
          <w:rFonts w:ascii="Times New Roman" w:hAnsi="Times New Roman" w:cs="Times New Roman"/>
          <w:sz w:val="24"/>
          <w:szCs w:val="24"/>
        </w:rPr>
        <w:t xml:space="preserve">in more detail </w:t>
      </w:r>
      <w:r w:rsidR="00EC66BF">
        <w:rPr>
          <w:rFonts w:ascii="Times New Roman" w:hAnsi="Times New Roman" w:cs="Times New Roman"/>
          <w:sz w:val="24"/>
          <w:szCs w:val="24"/>
        </w:rPr>
        <w:t xml:space="preserve">in </w:t>
      </w:r>
      <w:r>
        <w:rPr>
          <w:rFonts w:ascii="Times New Roman" w:hAnsi="Times New Roman" w:cs="Times New Roman"/>
          <w:sz w:val="24"/>
          <w:szCs w:val="24"/>
        </w:rPr>
        <w:t>chapter three.</w:t>
      </w:r>
    </w:p>
    <w:p w14:paraId="2B427A26" w14:textId="77777777" w:rsidR="00A60EEC" w:rsidRPr="005F23D0" w:rsidRDefault="00B750D1" w:rsidP="006F72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054DEB2" w14:textId="77777777" w:rsidR="003D7534" w:rsidRDefault="003D7534" w:rsidP="008D230F">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Sense of Belonging</w:t>
      </w:r>
    </w:p>
    <w:p w14:paraId="42F012CE" w14:textId="77777777" w:rsidR="008D230F" w:rsidRDefault="003D7534" w:rsidP="008D23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870530">
        <w:rPr>
          <w:rFonts w:ascii="Times New Roman" w:hAnsi="Times New Roman" w:cs="Times New Roman"/>
          <w:sz w:val="24"/>
          <w:szCs w:val="24"/>
        </w:rPr>
        <w:t>Aristotle</w:t>
      </w:r>
      <w:r>
        <w:rPr>
          <w:rFonts w:ascii="Times New Roman" w:hAnsi="Times New Roman" w:cs="Times New Roman"/>
          <w:sz w:val="24"/>
          <w:szCs w:val="24"/>
        </w:rPr>
        <w:t xml:space="preserve"> man is a social creature by nature and as such has a natural </w:t>
      </w:r>
      <w:r w:rsidRPr="00044CEA">
        <w:rPr>
          <w:rFonts w:ascii="Times New Roman" w:hAnsi="Times New Roman" w:cs="Times New Roman"/>
          <w:sz w:val="24"/>
          <w:szCs w:val="24"/>
        </w:rPr>
        <w:t xml:space="preserve">need </w:t>
      </w:r>
      <w:r>
        <w:rPr>
          <w:rFonts w:ascii="Times New Roman" w:hAnsi="Times New Roman" w:cs="Times New Roman"/>
          <w:sz w:val="24"/>
          <w:szCs w:val="24"/>
        </w:rPr>
        <w:t xml:space="preserve">for belonging which is as important as the need for food and shelter. Most individuals have a need to be liked, accepted and respected by others and to experience a sense of belonging. Maslow (1962) explains until the fundamental need of belonging is met, other needs go unsatisfied. </w:t>
      </w:r>
    </w:p>
    <w:p w14:paraId="0F0E2EE6" w14:textId="77777777" w:rsidR="008D230F" w:rsidRDefault="008D230F" w:rsidP="008D230F">
      <w:pPr>
        <w:spacing w:after="0" w:line="360" w:lineRule="auto"/>
        <w:jc w:val="both"/>
        <w:rPr>
          <w:rFonts w:ascii="Times New Roman" w:hAnsi="Times New Roman" w:cs="Times New Roman"/>
          <w:sz w:val="24"/>
          <w:szCs w:val="24"/>
        </w:rPr>
      </w:pPr>
    </w:p>
    <w:p w14:paraId="2E29DAAA" w14:textId="77777777" w:rsidR="008D230F" w:rsidRDefault="003D7534" w:rsidP="008D23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the school environment a sense of belonging refers to students’ feeling that they are important and respected members of their school (Booker, 2004)</w:t>
      </w:r>
      <w:r w:rsidR="008D230F">
        <w:rPr>
          <w:rFonts w:ascii="Times New Roman" w:hAnsi="Times New Roman" w:cs="Times New Roman"/>
          <w:sz w:val="24"/>
          <w:szCs w:val="24"/>
        </w:rPr>
        <w:t>. It has also</w:t>
      </w:r>
      <w:r>
        <w:rPr>
          <w:rFonts w:ascii="Times New Roman" w:hAnsi="Times New Roman" w:cs="Times New Roman"/>
          <w:sz w:val="24"/>
          <w:szCs w:val="24"/>
        </w:rPr>
        <w:t xml:space="preserve"> been defined as a students’ sense of being accepted, valued, included and supported in the school environment and feeling important to the life of the class/school </w:t>
      </w:r>
      <w:r w:rsidRPr="00EE7078">
        <w:rPr>
          <w:rFonts w:ascii="Times New Roman" w:hAnsi="Times New Roman" w:cs="Times New Roman"/>
          <w:sz w:val="24"/>
          <w:szCs w:val="24"/>
        </w:rPr>
        <w:t>(</w:t>
      </w:r>
      <w:r>
        <w:rPr>
          <w:rFonts w:ascii="Times New Roman" w:hAnsi="Times New Roman" w:cs="Times New Roman"/>
          <w:sz w:val="24"/>
          <w:szCs w:val="24"/>
        </w:rPr>
        <w:t>Goodenow</w:t>
      </w:r>
      <w:r w:rsidRPr="00EE7078">
        <w:rPr>
          <w:rFonts w:ascii="Times New Roman" w:hAnsi="Times New Roman" w:cs="Times New Roman"/>
          <w:sz w:val="24"/>
          <w:szCs w:val="24"/>
        </w:rPr>
        <w:t>1993</w:t>
      </w:r>
      <w:r>
        <w:rPr>
          <w:rFonts w:ascii="Times New Roman" w:hAnsi="Times New Roman" w:cs="Times New Roman"/>
          <w:sz w:val="24"/>
          <w:szCs w:val="24"/>
        </w:rPr>
        <w:t>, p.25</w:t>
      </w:r>
      <w:r w:rsidRPr="00EE7078">
        <w:rPr>
          <w:rFonts w:ascii="Times New Roman" w:hAnsi="Times New Roman" w:cs="Times New Roman"/>
          <w:sz w:val="24"/>
          <w:szCs w:val="24"/>
        </w:rPr>
        <w:t xml:space="preserve">). </w:t>
      </w:r>
      <w:r w:rsidRPr="00F72593">
        <w:rPr>
          <w:rFonts w:ascii="Times New Roman" w:hAnsi="Times New Roman" w:cs="Times New Roman"/>
          <w:sz w:val="24"/>
          <w:szCs w:val="24"/>
        </w:rPr>
        <w:t>Having a sense of belonging leads to feeling of</w:t>
      </w:r>
      <w:r>
        <w:rPr>
          <w:rFonts w:ascii="Times New Roman" w:hAnsi="Times New Roman" w:cs="Times New Roman"/>
          <w:sz w:val="24"/>
          <w:szCs w:val="24"/>
        </w:rPr>
        <w:t xml:space="preserve"> social connectedness and is associated with better academic outcomes (Thapa </w:t>
      </w:r>
      <w:r w:rsidRPr="00DB2872">
        <w:rPr>
          <w:rFonts w:ascii="Times New Roman" w:hAnsi="Times New Roman" w:cs="Times New Roman"/>
          <w:i/>
          <w:sz w:val="24"/>
          <w:szCs w:val="24"/>
        </w:rPr>
        <w:t>et al.,</w:t>
      </w:r>
      <w:r>
        <w:rPr>
          <w:rFonts w:ascii="Times New Roman" w:hAnsi="Times New Roman" w:cs="Times New Roman"/>
          <w:sz w:val="24"/>
          <w:szCs w:val="24"/>
        </w:rPr>
        <w:t xml:space="preserve"> 2012 and </w:t>
      </w:r>
      <w:r w:rsidRPr="00EE7078">
        <w:rPr>
          <w:rFonts w:ascii="Times New Roman" w:hAnsi="Times New Roman" w:cs="Times New Roman"/>
          <w:sz w:val="24"/>
          <w:szCs w:val="24"/>
        </w:rPr>
        <w:t xml:space="preserve">Edwards and Mullis, 2001). </w:t>
      </w:r>
    </w:p>
    <w:p w14:paraId="16B66C93" w14:textId="77777777" w:rsidR="008D230F" w:rsidRDefault="008D230F" w:rsidP="008D230F">
      <w:pPr>
        <w:spacing w:after="0" w:line="360" w:lineRule="auto"/>
        <w:jc w:val="both"/>
        <w:rPr>
          <w:rFonts w:ascii="Times New Roman" w:hAnsi="Times New Roman" w:cs="Times New Roman"/>
          <w:sz w:val="24"/>
          <w:szCs w:val="24"/>
        </w:rPr>
      </w:pPr>
    </w:p>
    <w:p w14:paraId="6F6FFB72" w14:textId="77777777" w:rsidR="003D7534" w:rsidRDefault="003D7534" w:rsidP="008D23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Edwards and Mullis (2001) argue incidence of school violence can be linked to students who lack a sense of belonging and instead experience isolation and alienation. They argue “if students do not feel important and significant in positive ways</w:t>
      </w:r>
      <w:r w:rsidR="008D230F">
        <w:rPr>
          <w:rFonts w:ascii="Times New Roman" w:hAnsi="Times New Roman" w:cs="Times New Roman"/>
          <w:sz w:val="24"/>
          <w:szCs w:val="24"/>
        </w:rPr>
        <w:t>,</w:t>
      </w:r>
      <w:r>
        <w:rPr>
          <w:rFonts w:ascii="Times New Roman" w:hAnsi="Times New Roman" w:cs="Times New Roman"/>
          <w:sz w:val="24"/>
          <w:szCs w:val="24"/>
        </w:rPr>
        <w:t xml:space="preserve"> they will often look for significance in negative ways” (p.197). This argument could be used to explain the actions of many students who have been involved in the recent history of school shootings that have occurred in North America. The concept of a sense of belonging has also been the subject of much research and has been examined in relation to adolescent experiences such as school safety, academic outcomes, peer group affiliations, gender effects, self-esteem, and inclusion to name a few. </w:t>
      </w:r>
    </w:p>
    <w:p w14:paraId="360E3F86" w14:textId="77777777" w:rsidR="008D230F" w:rsidRDefault="008D230F" w:rsidP="008D230F">
      <w:pPr>
        <w:spacing w:after="0" w:line="360" w:lineRule="auto"/>
        <w:jc w:val="both"/>
        <w:rPr>
          <w:rFonts w:ascii="Times New Roman" w:hAnsi="Times New Roman" w:cs="Times New Roman"/>
          <w:sz w:val="24"/>
          <w:szCs w:val="24"/>
        </w:rPr>
      </w:pPr>
    </w:p>
    <w:p w14:paraId="5BA7BBF0" w14:textId="77777777" w:rsidR="003D7534" w:rsidRDefault="003D7534" w:rsidP="008D23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Edward</w:t>
      </w:r>
      <w:r w:rsidR="008D230F">
        <w:rPr>
          <w:rFonts w:ascii="Times New Roman" w:hAnsi="Times New Roman" w:cs="Times New Roman"/>
          <w:sz w:val="24"/>
          <w:szCs w:val="24"/>
        </w:rPr>
        <w:t>s and Mullis (2001) investigated</w:t>
      </w:r>
      <w:r>
        <w:rPr>
          <w:rFonts w:ascii="Times New Roman" w:hAnsi="Times New Roman" w:cs="Times New Roman"/>
          <w:sz w:val="24"/>
          <w:szCs w:val="24"/>
        </w:rPr>
        <w:t xml:space="preserve"> how to build safe schools by examining the importance of students having a sense of belonging</w:t>
      </w:r>
      <w:r w:rsidR="008D230F">
        <w:rPr>
          <w:rFonts w:ascii="Times New Roman" w:hAnsi="Times New Roman" w:cs="Times New Roman"/>
          <w:sz w:val="24"/>
          <w:szCs w:val="24"/>
        </w:rPr>
        <w:t>. They argue</w:t>
      </w:r>
      <w:r>
        <w:rPr>
          <w:rFonts w:ascii="Times New Roman" w:hAnsi="Times New Roman" w:cs="Times New Roman"/>
          <w:sz w:val="24"/>
          <w:szCs w:val="24"/>
        </w:rPr>
        <w:t xml:space="preserve"> schools need to be supportive environments that foster acceptance and respect. They criticise the knee-jerk reactions schools often respond with when dealing with incidence of school violence. They propose the ‘no tolerance’ stance and other punitive and coercive measures as likely perpetuating feelings of alienation among at-risk students and suggest that schools should engage in programmes that allow students to make positive connections with teachers and peers, recognize students skills and abilities and encourage students to participate in and give back to the school community. Such programmes they posit would build a sense of belonging among students as they are given “many opportunities to get to know one another and to work with a shared sense of purpose” (p. 200). </w:t>
      </w:r>
    </w:p>
    <w:p w14:paraId="4CE1D23C" w14:textId="77777777" w:rsidR="008D230F" w:rsidRDefault="008D230F" w:rsidP="008D230F">
      <w:pPr>
        <w:spacing w:after="0" w:line="360" w:lineRule="auto"/>
        <w:jc w:val="both"/>
        <w:rPr>
          <w:rFonts w:ascii="Times New Roman" w:hAnsi="Times New Roman" w:cs="Times New Roman"/>
          <w:sz w:val="24"/>
          <w:szCs w:val="24"/>
        </w:rPr>
      </w:pPr>
    </w:p>
    <w:p w14:paraId="0E4B1ECB" w14:textId="77777777" w:rsidR="003D7534" w:rsidRDefault="003D7534" w:rsidP="008D23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Peer group</w:t>
      </w:r>
      <w:r w:rsidR="008D230F">
        <w:rPr>
          <w:rFonts w:ascii="Times New Roman" w:hAnsi="Times New Roman" w:cs="Times New Roman"/>
          <w:sz w:val="24"/>
          <w:szCs w:val="24"/>
        </w:rPr>
        <w:t>s</w:t>
      </w:r>
      <w:r>
        <w:rPr>
          <w:rFonts w:ascii="Times New Roman" w:hAnsi="Times New Roman" w:cs="Times New Roman"/>
          <w:sz w:val="24"/>
          <w:szCs w:val="24"/>
        </w:rPr>
        <w:t xml:space="preserve"> provide opportunities for adolescents to experience acceptance and a sense of belonging. </w:t>
      </w:r>
      <w:r w:rsidR="00E50DA1">
        <w:rPr>
          <w:rFonts w:ascii="Times New Roman" w:hAnsi="Times New Roman" w:cs="Times New Roman"/>
          <w:sz w:val="24"/>
          <w:szCs w:val="24"/>
        </w:rPr>
        <w:t>Faircloth and Ha</w:t>
      </w:r>
      <w:r w:rsidRPr="00EE7078">
        <w:rPr>
          <w:rFonts w:ascii="Times New Roman" w:hAnsi="Times New Roman" w:cs="Times New Roman"/>
          <w:sz w:val="24"/>
          <w:szCs w:val="24"/>
        </w:rPr>
        <w:t xml:space="preserve">mm (2011) </w:t>
      </w:r>
      <w:r>
        <w:rPr>
          <w:rFonts w:ascii="Times New Roman" w:hAnsi="Times New Roman" w:cs="Times New Roman"/>
          <w:sz w:val="24"/>
          <w:szCs w:val="24"/>
        </w:rPr>
        <w:t>investigated the impact of peer networks on the sense of belonging of a group of African American and White students in ma</w:t>
      </w:r>
      <w:r w:rsidR="00C01BC5">
        <w:rPr>
          <w:rFonts w:ascii="Times New Roman" w:hAnsi="Times New Roman" w:cs="Times New Roman"/>
          <w:sz w:val="24"/>
          <w:szCs w:val="24"/>
        </w:rPr>
        <w:t>thematical classrooms. They</w:t>
      </w:r>
      <w:r>
        <w:rPr>
          <w:rFonts w:ascii="Times New Roman" w:hAnsi="Times New Roman" w:cs="Times New Roman"/>
          <w:sz w:val="24"/>
          <w:szCs w:val="24"/>
        </w:rPr>
        <w:t xml:space="preserve"> found that although many peer groups were fluid in nature, the change in membership did not negatively impact students’ sense of belonging and argued schools could harness adolescent social networks to provide greater social connectedness and to support a sense of belonging </w:t>
      </w:r>
      <w:r>
        <w:rPr>
          <w:rFonts w:ascii="Times New Roman" w:hAnsi="Times New Roman" w:cs="Times New Roman"/>
          <w:sz w:val="24"/>
          <w:szCs w:val="24"/>
        </w:rPr>
        <w:lastRenderedPageBreak/>
        <w:t xml:space="preserve">among students. </w:t>
      </w:r>
      <w:r w:rsidRPr="00EE7078">
        <w:rPr>
          <w:rFonts w:ascii="Times New Roman" w:hAnsi="Times New Roman" w:cs="Times New Roman"/>
          <w:sz w:val="24"/>
          <w:szCs w:val="24"/>
        </w:rPr>
        <w:t xml:space="preserve">Booker (2004) </w:t>
      </w:r>
      <w:r>
        <w:rPr>
          <w:rFonts w:ascii="Times New Roman" w:hAnsi="Times New Roman" w:cs="Times New Roman"/>
          <w:sz w:val="24"/>
          <w:szCs w:val="24"/>
        </w:rPr>
        <w:t xml:space="preserve">argues that particularly for minority students a school climate that encourages connections between teachers and students has a positive impact on minority students’ academic achievement. Booker (2004) posits that when students sensed they were accepted and felt a strong social connection (between teachers and peers) they experience higher levels of belonging and performed better academically (p. 133). </w:t>
      </w:r>
    </w:p>
    <w:p w14:paraId="72E900CC" w14:textId="77777777" w:rsidR="008D230F" w:rsidRDefault="008D230F" w:rsidP="008D230F">
      <w:pPr>
        <w:spacing w:after="0" w:line="360" w:lineRule="auto"/>
        <w:jc w:val="both"/>
        <w:rPr>
          <w:rFonts w:ascii="Times New Roman" w:hAnsi="Times New Roman" w:cs="Times New Roman"/>
          <w:sz w:val="24"/>
          <w:szCs w:val="24"/>
        </w:rPr>
      </w:pPr>
    </w:p>
    <w:p w14:paraId="6FD09502" w14:textId="77777777" w:rsidR="002F0828" w:rsidRDefault="003D7534" w:rsidP="002F08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 (2003) posits students’ sense of belonging or lack of it has social consequences as the degree to which a student feels a sense of belonging directly affects the school drop-out rate. Ma (2003) further argues that </w:t>
      </w:r>
      <w:r w:rsidR="008D230F">
        <w:rPr>
          <w:rFonts w:ascii="Times New Roman" w:hAnsi="Times New Roman" w:cs="Times New Roman"/>
          <w:sz w:val="24"/>
          <w:szCs w:val="24"/>
        </w:rPr>
        <w:t>it is the school climate</w:t>
      </w:r>
      <w:r>
        <w:rPr>
          <w:rFonts w:ascii="Times New Roman" w:hAnsi="Times New Roman" w:cs="Times New Roman"/>
          <w:sz w:val="24"/>
          <w:szCs w:val="24"/>
        </w:rPr>
        <w:t xml:space="preserve"> that make</w:t>
      </w:r>
      <w:r w:rsidR="008D230F">
        <w:rPr>
          <w:rFonts w:ascii="Times New Roman" w:hAnsi="Times New Roman" w:cs="Times New Roman"/>
          <w:sz w:val="24"/>
          <w:szCs w:val="24"/>
        </w:rPr>
        <w:t>s</w:t>
      </w:r>
      <w:r>
        <w:rPr>
          <w:rFonts w:ascii="Times New Roman" w:hAnsi="Times New Roman" w:cs="Times New Roman"/>
          <w:sz w:val="24"/>
          <w:szCs w:val="24"/>
        </w:rPr>
        <w:t xml:space="preserve"> students feel cared for, safe and treated fairly </w:t>
      </w:r>
      <w:r w:rsidR="008D230F">
        <w:rPr>
          <w:rFonts w:ascii="Times New Roman" w:hAnsi="Times New Roman" w:cs="Times New Roman"/>
          <w:sz w:val="24"/>
          <w:szCs w:val="24"/>
        </w:rPr>
        <w:t xml:space="preserve">and it </w:t>
      </w:r>
      <w:r>
        <w:rPr>
          <w:rFonts w:ascii="Times New Roman" w:hAnsi="Times New Roman" w:cs="Times New Roman"/>
          <w:sz w:val="24"/>
          <w:szCs w:val="24"/>
        </w:rPr>
        <w:t>foster</w:t>
      </w:r>
      <w:r w:rsidR="008D230F">
        <w:rPr>
          <w:rFonts w:ascii="Times New Roman" w:hAnsi="Times New Roman" w:cs="Times New Roman"/>
          <w:sz w:val="24"/>
          <w:szCs w:val="24"/>
        </w:rPr>
        <w:t>s</w:t>
      </w:r>
      <w:r>
        <w:rPr>
          <w:rFonts w:ascii="Times New Roman" w:hAnsi="Times New Roman" w:cs="Times New Roman"/>
          <w:sz w:val="24"/>
          <w:szCs w:val="24"/>
        </w:rPr>
        <w:t xml:space="preserve"> a sense of belonging</w:t>
      </w:r>
      <w:r w:rsidR="008D230F">
        <w:rPr>
          <w:rFonts w:ascii="Times New Roman" w:hAnsi="Times New Roman" w:cs="Times New Roman"/>
          <w:sz w:val="24"/>
          <w:szCs w:val="24"/>
        </w:rPr>
        <w:t>.</w:t>
      </w:r>
      <w:r>
        <w:rPr>
          <w:rFonts w:ascii="Times New Roman" w:hAnsi="Times New Roman" w:cs="Times New Roman"/>
          <w:sz w:val="24"/>
          <w:szCs w:val="24"/>
        </w:rPr>
        <w:t xml:space="preserve"> </w:t>
      </w:r>
      <w:r w:rsidR="008D230F">
        <w:rPr>
          <w:rFonts w:ascii="Times New Roman" w:hAnsi="Times New Roman" w:cs="Times New Roman"/>
          <w:sz w:val="24"/>
          <w:szCs w:val="24"/>
        </w:rPr>
        <w:t>T</w:t>
      </w:r>
      <w:r>
        <w:rPr>
          <w:rFonts w:ascii="Times New Roman" w:hAnsi="Times New Roman" w:cs="Times New Roman"/>
          <w:sz w:val="24"/>
          <w:szCs w:val="24"/>
        </w:rPr>
        <w:t xml:space="preserve">his is an important ingredient in any educational program for students at risk of academic failure (p. 341). </w:t>
      </w:r>
    </w:p>
    <w:p w14:paraId="2FF15428" w14:textId="77777777" w:rsidR="002F0828" w:rsidRDefault="002F0828" w:rsidP="002F0828">
      <w:pPr>
        <w:spacing w:after="0" w:line="360" w:lineRule="auto"/>
        <w:jc w:val="both"/>
        <w:rPr>
          <w:rFonts w:ascii="Times New Roman" w:hAnsi="Times New Roman" w:cs="Times New Roman"/>
          <w:sz w:val="24"/>
          <w:szCs w:val="24"/>
        </w:rPr>
      </w:pPr>
    </w:p>
    <w:p w14:paraId="583641B2" w14:textId="77777777" w:rsidR="003D7534" w:rsidRDefault="003D7534" w:rsidP="002F08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 done by </w:t>
      </w:r>
      <w:r w:rsidRPr="007C472E">
        <w:rPr>
          <w:rFonts w:ascii="Times New Roman" w:hAnsi="Times New Roman" w:cs="Times New Roman"/>
          <w:sz w:val="24"/>
          <w:szCs w:val="24"/>
        </w:rPr>
        <w:t xml:space="preserve">Brutsaert and Houtte (2002) </w:t>
      </w:r>
      <w:r>
        <w:rPr>
          <w:rFonts w:ascii="Times New Roman" w:hAnsi="Times New Roman" w:cs="Times New Roman"/>
          <w:sz w:val="24"/>
          <w:szCs w:val="24"/>
        </w:rPr>
        <w:t xml:space="preserve">investigates the relationship between gender and sense of belonging. They found that girls felt safer, better integrated and experienced a greater sense of belonging in single-sex schools. </w:t>
      </w:r>
      <w:r w:rsidR="00633AF6">
        <w:rPr>
          <w:rFonts w:ascii="Times New Roman" w:hAnsi="Times New Roman" w:cs="Times New Roman"/>
          <w:sz w:val="24"/>
          <w:szCs w:val="24"/>
        </w:rPr>
        <w:t>It appears that the school environment or climate</w:t>
      </w:r>
      <w:r>
        <w:rPr>
          <w:rFonts w:ascii="Times New Roman" w:hAnsi="Times New Roman" w:cs="Times New Roman"/>
          <w:sz w:val="24"/>
          <w:szCs w:val="24"/>
        </w:rPr>
        <w:t xml:space="preserve"> </w:t>
      </w:r>
      <w:r w:rsidR="00633AF6">
        <w:rPr>
          <w:rFonts w:ascii="Times New Roman" w:hAnsi="Times New Roman" w:cs="Times New Roman"/>
          <w:sz w:val="24"/>
          <w:szCs w:val="24"/>
        </w:rPr>
        <w:t>has</w:t>
      </w:r>
      <w:r>
        <w:rPr>
          <w:rFonts w:ascii="Times New Roman" w:hAnsi="Times New Roman" w:cs="Times New Roman"/>
          <w:sz w:val="24"/>
          <w:szCs w:val="24"/>
        </w:rPr>
        <w:t xml:space="preserve"> greater </w:t>
      </w:r>
      <w:r w:rsidR="00633AF6">
        <w:rPr>
          <w:rFonts w:ascii="Times New Roman" w:hAnsi="Times New Roman" w:cs="Times New Roman"/>
          <w:sz w:val="24"/>
          <w:szCs w:val="24"/>
        </w:rPr>
        <w:t xml:space="preserve">social significance </w:t>
      </w:r>
      <w:r>
        <w:rPr>
          <w:rFonts w:ascii="Times New Roman" w:hAnsi="Times New Roman" w:cs="Times New Roman"/>
          <w:sz w:val="24"/>
          <w:szCs w:val="24"/>
        </w:rPr>
        <w:t xml:space="preserve">for girls than for boys </w:t>
      </w:r>
      <w:r w:rsidR="00F778C6">
        <w:rPr>
          <w:rFonts w:ascii="Times New Roman" w:hAnsi="Times New Roman" w:cs="Times New Roman"/>
          <w:sz w:val="24"/>
          <w:szCs w:val="24"/>
        </w:rPr>
        <w:t xml:space="preserve">as </w:t>
      </w:r>
      <w:r>
        <w:rPr>
          <w:rFonts w:ascii="Times New Roman" w:hAnsi="Times New Roman" w:cs="Times New Roman"/>
          <w:sz w:val="24"/>
          <w:szCs w:val="24"/>
        </w:rPr>
        <w:t>all-girl school</w:t>
      </w:r>
      <w:r w:rsidR="002F0828">
        <w:rPr>
          <w:rFonts w:ascii="Times New Roman" w:hAnsi="Times New Roman" w:cs="Times New Roman"/>
          <w:sz w:val="24"/>
          <w:szCs w:val="24"/>
        </w:rPr>
        <w:t>s</w:t>
      </w:r>
      <w:r>
        <w:rPr>
          <w:rFonts w:ascii="Times New Roman" w:hAnsi="Times New Roman" w:cs="Times New Roman"/>
          <w:sz w:val="24"/>
          <w:szCs w:val="24"/>
        </w:rPr>
        <w:t xml:space="preserve"> appear to provide a basis of social solidarity (connectedness) around a shared gender identity</w:t>
      </w:r>
      <w:r w:rsidR="00633AF6">
        <w:rPr>
          <w:rFonts w:ascii="Times New Roman" w:hAnsi="Times New Roman" w:cs="Times New Roman"/>
          <w:sz w:val="24"/>
          <w:szCs w:val="24"/>
        </w:rPr>
        <w:t xml:space="preserve"> (Brutsaert and Houtte, 2002)</w:t>
      </w:r>
      <w:r>
        <w:rPr>
          <w:rFonts w:ascii="Times New Roman" w:hAnsi="Times New Roman" w:cs="Times New Roman"/>
          <w:sz w:val="24"/>
          <w:szCs w:val="24"/>
        </w:rPr>
        <w:t>.</w:t>
      </w:r>
    </w:p>
    <w:p w14:paraId="34832839" w14:textId="77777777" w:rsidR="00D8297A" w:rsidRDefault="00D8297A" w:rsidP="002F0828">
      <w:pPr>
        <w:spacing w:after="0" w:line="360" w:lineRule="auto"/>
        <w:jc w:val="both"/>
        <w:rPr>
          <w:rFonts w:ascii="Times New Roman" w:hAnsi="Times New Roman" w:cs="Times New Roman"/>
          <w:sz w:val="24"/>
          <w:szCs w:val="24"/>
        </w:rPr>
      </w:pPr>
    </w:p>
    <w:p w14:paraId="26AAF564" w14:textId="77777777" w:rsidR="005626C6" w:rsidRDefault="003D7534" w:rsidP="005626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sense of belonging is also implicated in students’ self-esteem</w:t>
      </w:r>
      <w:r w:rsidR="00D8297A">
        <w:rPr>
          <w:rFonts w:ascii="Times New Roman" w:hAnsi="Times New Roman" w:cs="Times New Roman"/>
          <w:sz w:val="24"/>
          <w:szCs w:val="24"/>
        </w:rPr>
        <w:t>.</w:t>
      </w:r>
      <w:r>
        <w:rPr>
          <w:rFonts w:ascii="Times New Roman" w:hAnsi="Times New Roman" w:cs="Times New Roman"/>
          <w:sz w:val="24"/>
          <w:szCs w:val="24"/>
        </w:rPr>
        <w:t xml:space="preserve"> </w:t>
      </w:r>
      <w:r w:rsidRPr="007C472E">
        <w:rPr>
          <w:rFonts w:ascii="Times New Roman" w:hAnsi="Times New Roman" w:cs="Times New Roman"/>
          <w:sz w:val="24"/>
          <w:szCs w:val="24"/>
        </w:rPr>
        <w:t xml:space="preserve">LaBarbera (2008) </w:t>
      </w:r>
      <w:r>
        <w:rPr>
          <w:rFonts w:ascii="Times New Roman" w:hAnsi="Times New Roman" w:cs="Times New Roman"/>
          <w:sz w:val="24"/>
          <w:szCs w:val="24"/>
        </w:rPr>
        <w:t xml:space="preserve">investigated this in relation to students with learning disabilities and presents research that shows children with LD are more likely to develop negative self-perceptions that their peers without LD. LaBarbera (2008) argues students with LD need social support from others (teachers, peers and family) in order to develop more positive self-perceptions and build their self-esteem. Social support is argued as positively impacting adolescents at-risk of school failure and </w:t>
      </w:r>
      <w:r w:rsidR="00D8297A">
        <w:rPr>
          <w:rFonts w:ascii="Times New Roman" w:hAnsi="Times New Roman" w:cs="Times New Roman"/>
          <w:sz w:val="24"/>
          <w:szCs w:val="24"/>
        </w:rPr>
        <w:t xml:space="preserve">La Barbera (2008) </w:t>
      </w:r>
      <w:r>
        <w:rPr>
          <w:rFonts w:ascii="Times New Roman" w:hAnsi="Times New Roman" w:cs="Times New Roman"/>
          <w:sz w:val="24"/>
          <w:szCs w:val="24"/>
        </w:rPr>
        <w:t xml:space="preserve">posits </w:t>
      </w:r>
      <w:r w:rsidR="00B95F05">
        <w:rPr>
          <w:rFonts w:ascii="Times New Roman" w:hAnsi="Times New Roman" w:cs="Times New Roman"/>
          <w:sz w:val="24"/>
          <w:szCs w:val="24"/>
        </w:rPr>
        <w:t xml:space="preserve">the </w:t>
      </w:r>
      <w:r>
        <w:rPr>
          <w:rFonts w:ascii="Times New Roman" w:hAnsi="Times New Roman" w:cs="Times New Roman"/>
          <w:sz w:val="24"/>
          <w:szCs w:val="24"/>
        </w:rPr>
        <w:t xml:space="preserve">lack of adequate social support has detrimental effects on self-esteem (p.34). Positive school climates support student learning and build students’ self-esteem through providing opportunity for cooperative learning and group cohesion, respect and mutual trust (Thapa </w:t>
      </w:r>
      <w:r w:rsidRPr="00DB2872">
        <w:rPr>
          <w:rFonts w:ascii="Times New Roman" w:hAnsi="Times New Roman" w:cs="Times New Roman"/>
          <w:i/>
          <w:sz w:val="24"/>
          <w:szCs w:val="24"/>
        </w:rPr>
        <w:t>et al,</w:t>
      </w:r>
      <w:r>
        <w:rPr>
          <w:rFonts w:ascii="Times New Roman" w:hAnsi="Times New Roman" w:cs="Times New Roman"/>
          <w:sz w:val="24"/>
          <w:szCs w:val="24"/>
        </w:rPr>
        <w:t xml:space="preserve"> 2012). </w:t>
      </w:r>
    </w:p>
    <w:p w14:paraId="0794B946" w14:textId="77777777" w:rsidR="005626C6" w:rsidRDefault="005626C6" w:rsidP="005626C6">
      <w:pPr>
        <w:spacing w:after="0" w:line="360" w:lineRule="auto"/>
        <w:jc w:val="both"/>
        <w:rPr>
          <w:rFonts w:ascii="Times New Roman" w:hAnsi="Times New Roman" w:cs="Times New Roman"/>
          <w:sz w:val="24"/>
          <w:szCs w:val="24"/>
        </w:rPr>
      </w:pPr>
    </w:p>
    <w:p w14:paraId="6F9471E4" w14:textId="77777777" w:rsidR="00591E42" w:rsidRDefault="003D7534" w:rsidP="005626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Nutbrown and Clough (2009) argue children are social agents and should be included in decisions that affect their learning environment. They look at the concept of inclusion and respecting children’s voices within the framework of belonging.  Inclusion is presented as the maximum participation in school and it could be argued that children who feel a sense of belonging </w:t>
      </w:r>
      <w:r w:rsidRPr="001A482D">
        <w:rPr>
          <w:rFonts w:ascii="Times New Roman" w:hAnsi="Times New Roman" w:cs="Times New Roman"/>
          <w:sz w:val="24"/>
          <w:szCs w:val="24"/>
        </w:rPr>
        <w:t xml:space="preserve">feel included. </w:t>
      </w:r>
      <w:r>
        <w:rPr>
          <w:rFonts w:ascii="Times New Roman" w:hAnsi="Times New Roman" w:cs="Times New Roman"/>
          <w:sz w:val="24"/>
          <w:szCs w:val="24"/>
        </w:rPr>
        <w:t xml:space="preserve">These researchers argue that exclusionary practices contribute to lower </w:t>
      </w:r>
      <w:r>
        <w:rPr>
          <w:rFonts w:ascii="Times New Roman" w:hAnsi="Times New Roman" w:cs="Times New Roman"/>
          <w:sz w:val="24"/>
          <w:szCs w:val="24"/>
        </w:rPr>
        <w:lastRenderedPageBreak/>
        <w:t xml:space="preserve">educational attainment (p.194) particularly for children who are considered to be at-risk. Nutbrown and Clough (2009) posit identity and self-esteem must be addressed in school curriculums and positively reflected in school climate if children are to experience inclusion and a sense of belonging. </w:t>
      </w:r>
    </w:p>
    <w:p w14:paraId="2CE23243" w14:textId="77777777" w:rsidR="00591E42" w:rsidRDefault="00591E42" w:rsidP="005626C6">
      <w:pPr>
        <w:spacing w:after="0" w:line="360" w:lineRule="auto"/>
        <w:jc w:val="both"/>
        <w:rPr>
          <w:rFonts w:ascii="Times New Roman" w:hAnsi="Times New Roman" w:cs="Times New Roman"/>
          <w:sz w:val="24"/>
          <w:szCs w:val="24"/>
        </w:rPr>
      </w:pPr>
    </w:p>
    <w:p w14:paraId="7CAF06AF" w14:textId="77777777" w:rsidR="005626C6" w:rsidRDefault="002B4251" w:rsidP="005626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Having a sense of belonging is especially important when considering children with disabilities. This is because many children with disabilities risk being excluded with the resultant experience of dis-belonging.</w:t>
      </w:r>
      <w:r w:rsidR="00CD7932">
        <w:rPr>
          <w:rFonts w:ascii="Times New Roman" w:hAnsi="Times New Roman" w:cs="Times New Roman"/>
          <w:sz w:val="24"/>
          <w:szCs w:val="24"/>
        </w:rPr>
        <w:t xml:space="preserve"> </w:t>
      </w:r>
      <w:r w:rsidR="00D33E3B">
        <w:rPr>
          <w:rFonts w:ascii="Times New Roman" w:hAnsi="Times New Roman" w:cs="Times New Roman"/>
          <w:sz w:val="24"/>
          <w:szCs w:val="24"/>
        </w:rPr>
        <w:t xml:space="preserve">A </w:t>
      </w:r>
      <w:r w:rsidR="00CD7932">
        <w:rPr>
          <w:rFonts w:ascii="Times New Roman" w:hAnsi="Times New Roman" w:cs="Times New Roman"/>
          <w:sz w:val="24"/>
          <w:szCs w:val="24"/>
        </w:rPr>
        <w:t xml:space="preserve">sense of belonging can be affected for children who have labels placed on them [such as students with disabilities] as they may be excluded from class activities and experience lower levels of interaction with </w:t>
      </w:r>
      <w:r w:rsidR="00D74C6A">
        <w:rPr>
          <w:rFonts w:ascii="Times New Roman" w:hAnsi="Times New Roman" w:cs="Times New Roman"/>
          <w:sz w:val="24"/>
          <w:szCs w:val="24"/>
        </w:rPr>
        <w:t>non-disabled peers (</w:t>
      </w:r>
      <w:r w:rsidR="00D33E3B">
        <w:rPr>
          <w:rFonts w:ascii="Times New Roman" w:hAnsi="Times New Roman" w:cs="Times New Roman"/>
          <w:sz w:val="24"/>
          <w:szCs w:val="24"/>
        </w:rPr>
        <w:t xml:space="preserve">Ma 2003, </w:t>
      </w:r>
      <w:r w:rsidR="00D74C6A">
        <w:rPr>
          <w:rFonts w:ascii="Times New Roman" w:hAnsi="Times New Roman" w:cs="Times New Roman"/>
          <w:sz w:val="24"/>
          <w:szCs w:val="24"/>
        </w:rPr>
        <w:t>p. 341</w:t>
      </w:r>
      <w:r w:rsidR="00D33E3B">
        <w:rPr>
          <w:rFonts w:ascii="Times New Roman" w:hAnsi="Times New Roman" w:cs="Times New Roman"/>
          <w:sz w:val="24"/>
          <w:szCs w:val="24"/>
        </w:rPr>
        <w:t>and Messiou 2006, p.41</w:t>
      </w:r>
      <w:r w:rsidR="00D74C6A">
        <w:rPr>
          <w:rFonts w:ascii="Times New Roman" w:hAnsi="Times New Roman" w:cs="Times New Roman"/>
          <w:sz w:val="24"/>
          <w:szCs w:val="24"/>
        </w:rPr>
        <w:t xml:space="preserve">). </w:t>
      </w:r>
    </w:p>
    <w:p w14:paraId="61A05950" w14:textId="77777777" w:rsidR="00D33E3B" w:rsidRDefault="00D33E3B" w:rsidP="005626C6">
      <w:pPr>
        <w:spacing w:after="0" w:line="360" w:lineRule="auto"/>
        <w:jc w:val="both"/>
        <w:rPr>
          <w:rFonts w:ascii="Times New Roman" w:hAnsi="Times New Roman" w:cs="Times New Roman"/>
          <w:sz w:val="24"/>
          <w:szCs w:val="24"/>
        </w:rPr>
      </w:pPr>
    </w:p>
    <w:p w14:paraId="5F8F4813" w14:textId="77777777" w:rsidR="00087488" w:rsidRDefault="003D7534" w:rsidP="005626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School need to ensure they provide learning environment that create a sense of belonging for students</w:t>
      </w:r>
      <w:r w:rsidR="005626C6">
        <w:rPr>
          <w:rFonts w:ascii="Times New Roman" w:hAnsi="Times New Roman" w:cs="Times New Roman"/>
          <w:sz w:val="24"/>
          <w:szCs w:val="24"/>
        </w:rPr>
        <w:t>. Schools also need a</w:t>
      </w:r>
      <w:r>
        <w:rPr>
          <w:rFonts w:ascii="Times New Roman" w:hAnsi="Times New Roman" w:cs="Times New Roman"/>
          <w:sz w:val="24"/>
          <w:szCs w:val="24"/>
        </w:rPr>
        <w:t xml:space="preserve"> supportive classroom atmosphere that create places where students feel accepted, respected, connected and ul</w:t>
      </w:r>
      <w:r w:rsidR="00E342CE">
        <w:rPr>
          <w:rFonts w:ascii="Times New Roman" w:hAnsi="Times New Roman" w:cs="Times New Roman"/>
          <w:sz w:val="24"/>
          <w:szCs w:val="24"/>
        </w:rPr>
        <w:t xml:space="preserve">timately a sense of belonging. </w:t>
      </w:r>
    </w:p>
    <w:p w14:paraId="16CCDDF7" w14:textId="77777777" w:rsidR="005626C6" w:rsidRPr="00F91E8E" w:rsidRDefault="005626C6" w:rsidP="005626C6">
      <w:pPr>
        <w:spacing w:after="0" w:line="360" w:lineRule="auto"/>
        <w:jc w:val="both"/>
        <w:rPr>
          <w:rFonts w:ascii="Times New Roman" w:hAnsi="Times New Roman" w:cs="Times New Roman"/>
          <w:sz w:val="24"/>
          <w:szCs w:val="24"/>
        </w:rPr>
      </w:pPr>
    </w:p>
    <w:p w14:paraId="4C6C1722" w14:textId="77777777" w:rsidR="003D7534" w:rsidRDefault="003D7534" w:rsidP="005626C6">
      <w:pPr>
        <w:spacing w:after="0" w:line="360" w:lineRule="auto"/>
        <w:jc w:val="both"/>
        <w:rPr>
          <w:rFonts w:ascii="Times New Roman" w:hAnsi="Times New Roman" w:cs="Times New Roman"/>
          <w:i/>
          <w:sz w:val="24"/>
          <w:szCs w:val="24"/>
        </w:rPr>
      </w:pPr>
      <w:r w:rsidRPr="00BC36DD">
        <w:rPr>
          <w:rFonts w:ascii="Times New Roman" w:hAnsi="Times New Roman" w:cs="Times New Roman"/>
          <w:i/>
          <w:sz w:val="24"/>
          <w:szCs w:val="24"/>
        </w:rPr>
        <w:t>Pedagogy</w:t>
      </w:r>
    </w:p>
    <w:p w14:paraId="69C05B5A" w14:textId="77777777" w:rsidR="00BC36DD" w:rsidRDefault="00BC36DD" w:rsidP="005626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decided to include a review of </w:t>
      </w:r>
      <w:r w:rsidR="002E052C">
        <w:rPr>
          <w:rFonts w:ascii="Times New Roman" w:hAnsi="Times New Roman" w:cs="Times New Roman"/>
          <w:sz w:val="24"/>
          <w:szCs w:val="24"/>
        </w:rPr>
        <w:t xml:space="preserve">some of the literature on </w:t>
      </w:r>
      <w:r>
        <w:rPr>
          <w:rFonts w:ascii="Times New Roman" w:hAnsi="Times New Roman" w:cs="Times New Roman"/>
          <w:sz w:val="24"/>
          <w:szCs w:val="24"/>
        </w:rPr>
        <w:t>pedagogy as the participants in this research spoke often of being disengaged and unmotivated by the pedagogical practices of their teachers. I believe it is important to understand what the literature says in order to be better able to place the students</w:t>
      </w:r>
      <w:r w:rsidR="00D05603">
        <w:rPr>
          <w:rFonts w:ascii="Times New Roman" w:hAnsi="Times New Roman" w:cs="Times New Roman"/>
          <w:sz w:val="24"/>
          <w:szCs w:val="24"/>
        </w:rPr>
        <w:t>’</w:t>
      </w:r>
      <w:r>
        <w:rPr>
          <w:rFonts w:ascii="Times New Roman" w:hAnsi="Times New Roman" w:cs="Times New Roman"/>
          <w:sz w:val="24"/>
          <w:szCs w:val="24"/>
        </w:rPr>
        <w:t xml:space="preserve"> experiences in perspective.</w:t>
      </w:r>
      <w:r w:rsidR="002E052C">
        <w:rPr>
          <w:rFonts w:ascii="Times New Roman" w:hAnsi="Times New Roman" w:cs="Times New Roman"/>
          <w:sz w:val="24"/>
          <w:szCs w:val="24"/>
        </w:rPr>
        <w:t xml:space="preserve"> </w:t>
      </w:r>
    </w:p>
    <w:p w14:paraId="137D6A08" w14:textId="77777777" w:rsidR="000B5A10" w:rsidRDefault="000B5A10" w:rsidP="005626C6">
      <w:pPr>
        <w:spacing w:after="0" w:line="360" w:lineRule="auto"/>
        <w:jc w:val="both"/>
        <w:rPr>
          <w:rFonts w:ascii="Times New Roman" w:hAnsi="Times New Roman" w:cs="Times New Roman"/>
          <w:sz w:val="24"/>
          <w:szCs w:val="24"/>
        </w:rPr>
      </w:pPr>
    </w:p>
    <w:p w14:paraId="4D5982AE" w14:textId="77777777" w:rsidR="00804DA6" w:rsidRDefault="00B84416" w:rsidP="000B5A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w:t>
      </w:r>
      <w:r w:rsidR="00887A1A">
        <w:rPr>
          <w:rFonts w:ascii="Times New Roman" w:hAnsi="Times New Roman" w:cs="Times New Roman"/>
          <w:sz w:val="24"/>
          <w:szCs w:val="24"/>
        </w:rPr>
        <w:t xml:space="preserve">is a proliferation of terms involving pedagogy </w:t>
      </w:r>
      <w:r>
        <w:rPr>
          <w:rFonts w:ascii="Times New Roman" w:hAnsi="Times New Roman" w:cs="Times New Roman"/>
          <w:sz w:val="24"/>
          <w:szCs w:val="24"/>
        </w:rPr>
        <w:t>including</w:t>
      </w:r>
      <w:r w:rsidR="00887A1A">
        <w:rPr>
          <w:rFonts w:ascii="Times New Roman" w:hAnsi="Times New Roman" w:cs="Times New Roman"/>
          <w:sz w:val="24"/>
          <w:szCs w:val="24"/>
        </w:rPr>
        <w:t xml:space="preserve"> </w:t>
      </w:r>
      <w:r w:rsidR="00225247">
        <w:rPr>
          <w:rFonts w:ascii="Times New Roman" w:hAnsi="Times New Roman" w:cs="Times New Roman"/>
          <w:sz w:val="24"/>
          <w:szCs w:val="24"/>
        </w:rPr>
        <w:t xml:space="preserve">critical </w:t>
      </w:r>
      <w:r w:rsidR="00887A1A">
        <w:rPr>
          <w:rFonts w:ascii="Times New Roman" w:hAnsi="Times New Roman" w:cs="Times New Roman"/>
          <w:sz w:val="24"/>
          <w:szCs w:val="24"/>
        </w:rPr>
        <w:t>pedagogy,</w:t>
      </w:r>
      <w:r>
        <w:rPr>
          <w:rFonts w:ascii="Times New Roman" w:hAnsi="Times New Roman" w:cs="Times New Roman"/>
          <w:sz w:val="24"/>
          <w:szCs w:val="24"/>
        </w:rPr>
        <w:t xml:space="preserve"> </w:t>
      </w:r>
      <w:r w:rsidR="00225247">
        <w:rPr>
          <w:rFonts w:ascii="Times New Roman" w:hAnsi="Times New Roman" w:cs="Times New Roman"/>
          <w:sz w:val="24"/>
          <w:szCs w:val="24"/>
        </w:rPr>
        <w:t xml:space="preserve">feminist pedagogy, </w:t>
      </w:r>
      <w:r>
        <w:rPr>
          <w:rFonts w:ascii="Times New Roman" w:hAnsi="Times New Roman" w:cs="Times New Roman"/>
          <w:sz w:val="24"/>
          <w:szCs w:val="24"/>
        </w:rPr>
        <w:t>social</w:t>
      </w:r>
      <w:r w:rsidR="00FB7278">
        <w:rPr>
          <w:rFonts w:ascii="Times New Roman" w:hAnsi="Times New Roman" w:cs="Times New Roman"/>
          <w:sz w:val="24"/>
          <w:szCs w:val="24"/>
        </w:rPr>
        <w:t>ly just</w:t>
      </w:r>
      <w:r>
        <w:rPr>
          <w:rFonts w:ascii="Times New Roman" w:hAnsi="Times New Roman" w:cs="Times New Roman"/>
          <w:sz w:val="24"/>
          <w:szCs w:val="24"/>
        </w:rPr>
        <w:t xml:space="preserve"> pedagogy, </w:t>
      </w:r>
      <w:r w:rsidR="00225247">
        <w:rPr>
          <w:rFonts w:ascii="Times New Roman" w:hAnsi="Times New Roman" w:cs="Times New Roman"/>
          <w:sz w:val="24"/>
          <w:szCs w:val="24"/>
        </w:rPr>
        <w:t xml:space="preserve">bilingual </w:t>
      </w:r>
      <w:r>
        <w:rPr>
          <w:rFonts w:ascii="Times New Roman" w:hAnsi="Times New Roman" w:cs="Times New Roman"/>
          <w:sz w:val="24"/>
          <w:szCs w:val="24"/>
        </w:rPr>
        <w:t>pedagogy, cultural pedagogy, folk pedagogy</w:t>
      </w:r>
      <w:r w:rsidR="00887A1A">
        <w:rPr>
          <w:rFonts w:ascii="Times New Roman" w:hAnsi="Times New Roman" w:cs="Times New Roman"/>
          <w:sz w:val="24"/>
          <w:szCs w:val="24"/>
        </w:rPr>
        <w:t xml:space="preserve">, pedagogy of the poor, </w:t>
      </w:r>
      <w:r w:rsidR="003D448D">
        <w:rPr>
          <w:rFonts w:ascii="Times New Roman" w:hAnsi="Times New Roman" w:cs="Times New Roman"/>
          <w:sz w:val="24"/>
          <w:szCs w:val="24"/>
        </w:rPr>
        <w:t xml:space="preserve">and </w:t>
      </w:r>
      <w:r w:rsidR="00887A1A">
        <w:rPr>
          <w:rFonts w:ascii="Times New Roman" w:hAnsi="Times New Roman" w:cs="Times New Roman"/>
          <w:sz w:val="24"/>
          <w:szCs w:val="24"/>
        </w:rPr>
        <w:t>pedagogy of hope to list a few.</w:t>
      </w:r>
      <w:r>
        <w:rPr>
          <w:rFonts w:ascii="Times New Roman" w:hAnsi="Times New Roman" w:cs="Times New Roman"/>
          <w:sz w:val="24"/>
          <w:szCs w:val="24"/>
        </w:rPr>
        <w:t xml:space="preserve"> I will not attempt to discuss the different types of pedagogy although the tenets of critical pedagogy bodes well with the flavour of this research in the focus it places on the relationship between knowledge and power, the importance of agency and the role of the hidden curriculum as </w:t>
      </w:r>
      <w:r w:rsidR="00820BC3">
        <w:rPr>
          <w:rFonts w:ascii="Times New Roman" w:hAnsi="Times New Roman" w:cs="Times New Roman"/>
          <w:sz w:val="24"/>
          <w:szCs w:val="24"/>
        </w:rPr>
        <w:t>“</w:t>
      </w:r>
      <w:r>
        <w:rPr>
          <w:rFonts w:ascii="Times New Roman" w:hAnsi="Times New Roman" w:cs="Times New Roman"/>
          <w:sz w:val="24"/>
          <w:szCs w:val="24"/>
        </w:rPr>
        <w:t xml:space="preserve">an apparatus for indoctrinating students through the routines </w:t>
      </w:r>
      <w:r w:rsidR="00642010">
        <w:rPr>
          <w:rFonts w:ascii="Times New Roman" w:hAnsi="Times New Roman" w:cs="Times New Roman"/>
          <w:sz w:val="24"/>
          <w:szCs w:val="24"/>
        </w:rPr>
        <w:t>of and unspoken norms in</w:t>
      </w:r>
      <w:r>
        <w:rPr>
          <w:rFonts w:ascii="Times New Roman" w:hAnsi="Times New Roman" w:cs="Times New Roman"/>
          <w:sz w:val="24"/>
          <w:szCs w:val="24"/>
        </w:rPr>
        <w:t xml:space="preserve"> daily school life and practices</w:t>
      </w:r>
      <w:r w:rsidR="00820BC3">
        <w:rPr>
          <w:rFonts w:ascii="Times New Roman" w:hAnsi="Times New Roman" w:cs="Times New Roman"/>
          <w:sz w:val="24"/>
          <w:szCs w:val="24"/>
        </w:rPr>
        <w:t>”</w:t>
      </w:r>
      <w:r w:rsidR="00642010">
        <w:rPr>
          <w:rFonts w:ascii="Times New Roman" w:hAnsi="Times New Roman" w:cs="Times New Roman"/>
          <w:sz w:val="24"/>
          <w:szCs w:val="24"/>
        </w:rPr>
        <w:t xml:space="preserve"> (Cho</w:t>
      </w:r>
      <w:r>
        <w:rPr>
          <w:rFonts w:ascii="Times New Roman" w:hAnsi="Times New Roman" w:cs="Times New Roman"/>
          <w:sz w:val="24"/>
          <w:szCs w:val="24"/>
        </w:rPr>
        <w:t xml:space="preserve"> 2010</w:t>
      </w:r>
      <w:r w:rsidR="00183F04">
        <w:rPr>
          <w:rFonts w:ascii="Times New Roman" w:hAnsi="Times New Roman" w:cs="Times New Roman"/>
          <w:sz w:val="24"/>
          <w:szCs w:val="24"/>
        </w:rPr>
        <w:t xml:space="preserve">, p. </w:t>
      </w:r>
      <w:r w:rsidR="00642010">
        <w:rPr>
          <w:rFonts w:ascii="Times New Roman" w:hAnsi="Times New Roman" w:cs="Times New Roman"/>
          <w:sz w:val="24"/>
          <w:szCs w:val="24"/>
        </w:rPr>
        <w:t>312</w:t>
      </w:r>
      <w:r>
        <w:rPr>
          <w:rFonts w:ascii="Times New Roman" w:hAnsi="Times New Roman" w:cs="Times New Roman"/>
          <w:sz w:val="24"/>
          <w:szCs w:val="24"/>
        </w:rPr>
        <w:t>).</w:t>
      </w:r>
      <w:r w:rsidR="00183F04">
        <w:rPr>
          <w:rFonts w:ascii="Times New Roman" w:hAnsi="Times New Roman" w:cs="Times New Roman"/>
          <w:sz w:val="24"/>
          <w:szCs w:val="24"/>
        </w:rPr>
        <w:t xml:space="preserve"> </w:t>
      </w:r>
      <w:r w:rsidR="00804DA6">
        <w:rPr>
          <w:rFonts w:ascii="Times New Roman" w:hAnsi="Times New Roman" w:cs="Times New Roman"/>
          <w:sz w:val="24"/>
          <w:szCs w:val="24"/>
        </w:rPr>
        <w:t>Cho further states that critical pedagogy asks the questions: whose knowledge?</w:t>
      </w:r>
      <w:r w:rsidR="00183F04">
        <w:rPr>
          <w:rFonts w:ascii="Times New Roman" w:hAnsi="Times New Roman" w:cs="Times New Roman"/>
          <w:sz w:val="24"/>
          <w:szCs w:val="24"/>
        </w:rPr>
        <w:t>;</w:t>
      </w:r>
      <w:r w:rsidR="00804DA6">
        <w:rPr>
          <w:rFonts w:ascii="Times New Roman" w:hAnsi="Times New Roman" w:cs="Times New Roman"/>
          <w:sz w:val="24"/>
          <w:szCs w:val="24"/>
        </w:rPr>
        <w:t xml:space="preserve"> for whose benefit?</w:t>
      </w:r>
      <w:r w:rsidR="00183F04">
        <w:rPr>
          <w:rFonts w:ascii="Times New Roman" w:hAnsi="Times New Roman" w:cs="Times New Roman"/>
          <w:sz w:val="24"/>
          <w:szCs w:val="24"/>
        </w:rPr>
        <w:t>;</w:t>
      </w:r>
      <w:r w:rsidR="00804DA6">
        <w:rPr>
          <w:rFonts w:ascii="Times New Roman" w:hAnsi="Times New Roman" w:cs="Times New Roman"/>
          <w:sz w:val="24"/>
          <w:szCs w:val="24"/>
        </w:rPr>
        <w:t xml:space="preserve"> and at whose expense?  </w:t>
      </w:r>
      <w:r w:rsidR="00225247">
        <w:rPr>
          <w:rFonts w:ascii="Times New Roman" w:hAnsi="Times New Roman" w:cs="Times New Roman"/>
          <w:sz w:val="24"/>
          <w:szCs w:val="24"/>
        </w:rPr>
        <w:t xml:space="preserve">Critical pedagogy </w:t>
      </w:r>
      <w:r w:rsidR="004F4A9A">
        <w:rPr>
          <w:rFonts w:ascii="Times New Roman" w:hAnsi="Times New Roman" w:cs="Times New Roman"/>
          <w:sz w:val="24"/>
          <w:szCs w:val="24"/>
        </w:rPr>
        <w:t>can be said to have</w:t>
      </w:r>
      <w:r w:rsidR="00225247">
        <w:rPr>
          <w:rFonts w:ascii="Times New Roman" w:hAnsi="Times New Roman" w:cs="Times New Roman"/>
          <w:sz w:val="24"/>
          <w:szCs w:val="24"/>
        </w:rPr>
        <w:t xml:space="preserve"> an agenda of </w:t>
      </w:r>
      <w:r w:rsidR="00F91E8E">
        <w:rPr>
          <w:rFonts w:ascii="Times New Roman" w:hAnsi="Times New Roman" w:cs="Times New Roman"/>
          <w:sz w:val="24"/>
          <w:szCs w:val="24"/>
        </w:rPr>
        <w:t xml:space="preserve">social </w:t>
      </w:r>
      <w:r w:rsidR="004F4A9A">
        <w:rPr>
          <w:rFonts w:ascii="Times New Roman" w:hAnsi="Times New Roman" w:cs="Times New Roman"/>
          <w:sz w:val="24"/>
          <w:szCs w:val="24"/>
        </w:rPr>
        <w:t xml:space="preserve">justice as it seeks to </w:t>
      </w:r>
      <w:r w:rsidR="00297937">
        <w:rPr>
          <w:rFonts w:ascii="Times New Roman" w:hAnsi="Times New Roman" w:cs="Times New Roman"/>
          <w:sz w:val="24"/>
          <w:szCs w:val="24"/>
        </w:rPr>
        <w:t>push for equal access and equal rights.</w:t>
      </w:r>
      <w:r w:rsidR="009019E6">
        <w:rPr>
          <w:rFonts w:ascii="Times New Roman" w:hAnsi="Times New Roman" w:cs="Times New Roman"/>
          <w:sz w:val="24"/>
          <w:szCs w:val="24"/>
        </w:rPr>
        <w:t xml:space="preserve"> </w:t>
      </w:r>
    </w:p>
    <w:p w14:paraId="7DF73BE0" w14:textId="77777777" w:rsidR="000B5A10" w:rsidRDefault="000B5A10" w:rsidP="000B5A10">
      <w:pPr>
        <w:spacing w:after="0" w:line="360" w:lineRule="auto"/>
        <w:jc w:val="both"/>
        <w:rPr>
          <w:rFonts w:ascii="Times New Roman" w:hAnsi="Times New Roman" w:cs="Times New Roman"/>
          <w:sz w:val="24"/>
          <w:szCs w:val="24"/>
        </w:rPr>
      </w:pPr>
    </w:p>
    <w:p w14:paraId="10C10B72" w14:textId="77777777" w:rsidR="00225247" w:rsidRDefault="00E924A8" w:rsidP="000B5A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presenting different perspectives on pedagogy Thiessen </w:t>
      </w:r>
      <w:r w:rsidRPr="00225247">
        <w:rPr>
          <w:rFonts w:ascii="Times New Roman" w:hAnsi="Times New Roman" w:cs="Times New Roman"/>
          <w:i/>
          <w:sz w:val="24"/>
          <w:szCs w:val="24"/>
        </w:rPr>
        <w:t>et al.</w:t>
      </w:r>
      <w:r>
        <w:rPr>
          <w:rFonts w:ascii="Times New Roman" w:hAnsi="Times New Roman" w:cs="Times New Roman"/>
          <w:sz w:val="24"/>
          <w:szCs w:val="24"/>
        </w:rPr>
        <w:t xml:space="preserve"> (2013, p. 5) cites Breault </w:t>
      </w:r>
      <w:r w:rsidR="00225247">
        <w:rPr>
          <w:rFonts w:ascii="Times New Roman" w:hAnsi="Times New Roman" w:cs="Times New Roman"/>
          <w:sz w:val="24"/>
          <w:szCs w:val="24"/>
        </w:rPr>
        <w:t>who</w:t>
      </w:r>
      <w:r>
        <w:rPr>
          <w:rFonts w:ascii="Times New Roman" w:hAnsi="Times New Roman" w:cs="Times New Roman"/>
          <w:sz w:val="24"/>
          <w:szCs w:val="24"/>
        </w:rPr>
        <w:t xml:space="preserve"> </w:t>
      </w:r>
      <w:r w:rsidR="00225247">
        <w:rPr>
          <w:rFonts w:ascii="Times New Roman" w:hAnsi="Times New Roman" w:cs="Times New Roman"/>
          <w:sz w:val="24"/>
          <w:szCs w:val="24"/>
        </w:rPr>
        <w:t>sees teaching as an art and pedagogy as goal-directed</w:t>
      </w:r>
      <w:r w:rsidR="00A43641">
        <w:rPr>
          <w:rFonts w:ascii="Times New Roman" w:hAnsi="Times New Roman" w:cs="Times New Roman"/>
          <w:sz w:val="24"/>
          <w:szCs w:val="24"/>
        </w:rPr>
        <w:t>,</w:t>
      </w:r>
      <w:r w:rsidR="00225247">
        <w:rPr>
          <w:rFonts w:ascii="Times New Roman" w:hAnsi="Times New Roman" w:cs="Times New Roman"/>
          <w:sz w:val="24"/>
          <w:szCs w:val="24"/>
        </w:rPr>
        <w:t xml:space="preserve"> “</w:t>
      </w:r>
      <w:r>
        <w:rPr>
          <w:rFonts w:ascii="Times New Roman" w:hAnsi="Times New Roman" w:cs="Times New Roman"/>
          <w:sz w:val="24"/>
          <w:szCs w:val="24"/>
        </w:rPr>
        <w:t xml:space="preserve">consciousness, intentionality, refinement and belief are critical elements in any pedagogy” </w:t>
      </w:r>
      <w:r w:rsidR="00FC1D2F">
        <w:rPr>
          <w:rFonts w:ascii="Times New Roman" w:hAnsi="Times New Roman" w:cs="Times New Roman"/>
          <w:sz w:val="24"/>
          <w:szCs w:val="24"/>
        </w:rPr>
        <w:t>(Donna Adair Breault 2011, p. 634).</w:t>
      </w:r>
      <w:r w:rsidR="000B5A10">
        <w:rPr>
          <w:rFonts w:ascii="Times New Roman" w:hAnsi="Times New Roman" w:cs="Times New Roman"/>
          <w:sz w:val="24"/>
          <w:szCs w:val="24"/>
        </w:rPr>
        <w:t xml:space="preserve"> </w:t>
      </w:r>
      <w:r w:rsidR="00D52733">
        <w:rPr>
          <w:rFonts w:ascii="Times New Roman" w:hAnsi="Times New Roman" w:cs="Times New Roman"/>
          <w:sz w:val="24"/>
          <w:szCs w:val="24"/>
        </w:rPr>
        <w:t xml:space="preserve">The term pedagogy is often </w:t>
      </w:r>
      <w:r w:rsidR="0091766C">
        <w:rPr>
          <w:rFonts w:ascii="Times New Roman" w:hAnsi="Times New Roman" w:cs="Times New Roman"/>
          <w:sz w:val="24"/>
          <w:szCs w:val="24"/>
        </w:rPr>
        <w:t xml:space="preserve">used </w:t>
      </w:r>
      <w:r w:rsidR="00804DA6">
        <w:rPr>
          <w:rFonts w:ascii="Times New Roman" w:hAnsi="Times New Roman" w:cs="Times New Roman"/>
          <w:sz w:val="24"/>
          <w:szCs w:val="24"/>
        </w:rPr>
        <w:t>as a synonym for teaching</w:t>
      </w:r>
      <w:r w:rsidR="002D4116">
        <w:rPr>
          <w:rFonts w:ascii="Times New Roman" w:hAnsi="Times New Roman" w:cs="Times New Roman"/>
          <w:sz w:val="24"/>
          <w:szCs w:val="24"/>
        </w:rPr>
        <w:t xml:space="preserve"> however</w:t>
      </w:r>
      <w:r w:rsidR="000B5A10">
        <w:rPr>
          <w:rFonts w:ascii="Times New Roman" w:hAnsi="Times New Roman" w:cs="Times New Roman"/>
          <w:sz w:val="24"/>
          <w:szCs w:val="24"/>
        </w:rPr>
        <w:t>,</w:t>
      </w:r>
      <w:r w:rsidR="002D4116">
        <w:rPr>
          <w:rFonts w:ascii="Times New Roman" w:hAnsi="Times New Roman" w:cs="Times New Roman"/>
          <w:sz w:val="24"/>
          <w:szCs w:val="24"/>
        </w:rPr>
        <w:t xml:space="preserve"> </w:t>
      </w:r>
      <w:r w:rsidR="00804DA6">
        <w:rPr>
          <w:rFonts w:ascii="Times New Roman" w:hAnsi="Times New Roman" w:cs="Times New Roman"/>
          <w:sz w:val="24"/>
          <w:szCs w:val="24"/>
        </w:rPr>
        <w:t>Loughran (2013) argues</w:t>
      </w:r>
      <w:r w:rsidR="008C4882">
        <w:rPr>
          <w:rFonts w:ascii="Times New Roman" w:hAnsi="Times New Roman" w:cs="Times New Roman"/>
          <w:sz w:val="24"/>
          <w:szCs w:val="24"/>
        </w:rPr>
        <w:t xml:space="preserve"> p</w:t>
      </w:r>
      <w:r w:rsidR="00D52733">
        <w:rPr>
          <w:rFonts w:ascii="Times New Roman" w:hAnsi="Times New Roman" w:cs="Times New Roman"/>
          <w:sz w:val="24"/>
          <w:szCs w:val="24"/>
        </w:rPr>
        <w:t xml:space="preserve">edagogy </w:t>
      </w:r>
      <w:r w:rsidR="000B5A10">
        <w:rPr>
          <w:rFonts w:ascii="Times New Roman" w:hAnsi="Times New Roman" w:cs="Times New Roman"/>
          <w:sz w:val="24"/>
          <w:szCs w:val="24"/>
        </w:rPr>
        <w:t>is more than this. I</w:t>
      </w:r>
      <w:r w:rsidR="00804DA6">
        <w:rPr>
          <w:rFonts w:ascii="Times New Roman" w:hAnsi="Times New Roman" w:cs="Times New Roman"/>
          <w:sz w:val="24"/>
          <w:szCs w:val="24"/>
        </w:rPr>
        <w:t xml:space="preserve">t is a complex process </w:t>
      </w:r>
      <w:r w:rsidR="002D4116">
        <w:rPr>
          <w:rFonts w:ascii="Times New Roman" w:hAnsi="Times New Roman" w:cs="Times New Roman"/>
          <w:sz w:val="24"/>
          <w:szCs w:val="24"/>
        </w:rPr>
        <w:t xml:space="preserve">involving </w:t>
      </w:r>
      <w:r w:rsidR="00D52733">
        <w:rPr>
          <w:rFonts w:ascii="Times New Roman" w:hAnsi="Times New Roman" w:cs="Times New Roman"/>
          <w:sz w:val="24"/>
          <w:szCs w:val="24"/>
        </w:rPr>
        <w:t>the relationship between teaching and learning</w:t>
      </w:r>
      <w:r w:rsidR="00820BC3">
        <w:rPr>
          <w:rFonts w:ascii="Times New Roman" w:hAnsi="Times New Roman" w:cs="Times New Roman"/>
          <w:sz w:val="24"/>
          <w:szCs w:val="24"/>
        </w:rPr>
        <w:t xml:space="preserve"> (p. 118). </w:t>
      </w:r>
      <w:r w:rsidR="000039DD">
        <w:rPr>
          <w:rFonts w:ascii="Times New Roman" w:hAnsi="Times New Roman" w:cs="Times New Roman"/>
          <w:sz w:val="24"/>
          <w:szCs w:val="24"/>
        </w:rPr>
        <w:t>Loughran speaks of constructivist teaching as the other side of constructivist learning. The latter can only occur if teacher create a context in which students can learn by doing</w:t>
      </w:r>
      <w:r w:rsidR="000B5A10">
        <w:rPr>
          <w:rFonts w:ascii="Times New Roman" w:hAnsi="Times New Roman" w:cs="Times New Roman"/>
          <w:sz w:val="24"/>
          <w:szCs w:val="24"/>
        </w:rPr>
        <w:t>,</w:t>
      </w:r>
      <w:r w:rsidR="000039DD">
        <w:rPr>
          <w:rFonts w:ascii="Times New Roman" w:hAnsi="Times New Roman" w:cs="Times New Roman"/>
          <w:sz w:val="24"/>
          <w:szCs w:val="24"/>
        </w:rPr>
        <w:t xml:space="preserve"> and </w:t>
      </w:r>
      <w:r w:rsidR="0091766C">
        <w:rPr>
          <w:rFonts w:ascii="Times New Roman" w:hAnsi="Times New Roman" w:cs="Times New Roman"/>
          <w:sz w:val="24"/>
          <w:szCs w:val="24"/>
        </w:rPr>
        <w:t xml:space="preserve">come to </w:t>
      </w:r>
      <w:r w:rsidR="000039DD">
        <w:rPr>
          <w:rFonts w:ascii="Times New Roman" w:hAnsi="Times New Roman" w:cs="Times New Roman"/>
          <w:sz w:val="24"/>
          <w:szCs w:val="24"/>
        </w:rPr>
        <w:t>create their own meaning</w:t>
      </w:r>
      <w:r w:rsidR="0091766C">
        <w:rPr>
          <w:rFonts w:ascii="Times New Roman" w:hAnsi="Times New Roman" w:cs="Times New Roman"/>
          <w:sz w:val="24"/>
          <w:szCs w:val="24"/>
        </w:rPr>
        <w:t>s</w:t>
      </w:r>
      <w:r w:rsidR="000039DD">
        <w:rPr>
          <w:rFonts w:ascii="Times New Roman" w:hAnsi="Times New Roman" w:cs="Times New Roman"/>
          <w:sz w:val="24"/>
          <w:szCs w:val="24"/>
        </w:rPr>
        <w:t xml:space="preserve">. </w:t>
      </w:r>
      <w:r w:rsidR="0091766C">
        <w:rPr>
          <w:rFonts w:ascii="Times New Roman" w:hAnsi="Times New Roman" w:cs="Times New Roman"/>
          <w:sz w:val="24"/>
          <w:szCs w:val="24"/>
        </w:rPr>
        <w:t xml:space="preserve">Teaching is </w:t>
      </w:r>
      <w:r w:rsidR="000039DD">
        <w:rPr>
          <w:rFonts w:ascii="Times New Roman" w:hAnsi="Times New Roman" w:cs="Times New Roman"/>
          <w:sz w:val="24"/>
          <w:szCs w:val="24"/>
        </w:rPr>
        <w:t>“dynamic and demanding because it must be responsive to the varied learning demands inherent in the situation” (</w:t>
      </w:r>
      <w:r w:rsidR="0091766C">
        <w:rPr>
          <w:rFonts w:ascii="Times New Roman" w:hAnsi="Times New Roman" w:cs="Times New Roman"/>
          <w:sz w:val="24"/>
          <w:szCs w:val="24"/>
        </w:rPr>
        <w:t xml:space="preserve">Loughran 2013, </w:t>
      </w:r>
      <w:r w:rsidR="000039DD">
        <w:rPr>
          <w:rFonts w:ascii="Times New Roman" w:hAnsi="Times New Roman" w:cs="Times New Roman"/>
          <w:sz w:val="24"/>
          <w:szCs w:val="24"/>
        </w:rPr>
        <w:t>p. 120)</w:t>
      </w:r>
      <w:r w:rsidR="0091766C">
        <w:rPr>
          <w:rFonts w:ascii="Times New Roman" w:hAnsi="Times New Roman" w:cs="Times New Roman"/>
          <w:sz w:val="24"/>
          <w:szCs w:val="24"/>
        </w:rPr>
        <w:t>. T</w:t>
      </w:r>
      <w:r w:rsidR="000039DD">
        <w:rPr>
          <w:rFonts w:ascii="Times New Roman" w:hAnsi="Times New Roman" w:cs="Times New Roman"/>
          <w:sz w:val="24"/>
          <w:szCs w:val="24"/>
        </w:rPr>
        <w:t xml:space="preserve">eachers </w:t>
      </w:r>
      <w:r w:rsidR="0091766C">
        <w:rPr>
          <w:rFonts w:ascii="Times New Roman" w:hAnsi="Times New Roman" w:cs="Times New Roman"/>
          <w:sz w:val="24"/>
          <w:szCs w:val="24"/>
        </w:rPr>
        <w:t>continually make</w:t>
      </w:r>
      <w:r w:rsidR="000039DD">
        <w:rPr>
          <w:rFonts w:ascii="Times New Roman" w:hAnsi="Times New Roman" w:cs="Times New Roman"/>
          <w:sz w:val="24"/>
          <w:szCs w:val="24"/>
        </w:rPr>
        <w:t xml:space="preserve"> judgments about what to teach and how to teach it.</w:t>
      </w:r>
      <w:r w:rsidR="0091766C">
        <w:rPr>
          <w:rFonts w:ascii="Times New Roman" w:hAnsi="Times New Roman" w:cs="Times New Roman"/>
          <w:sz w:val="24"/>
          <w:szCs w:val="24"/>
        </w:rPr>
        <w:t xml:space="preserve"> When teachers view pedagogy as merely presenting information they are likely to run the risk of disengaging students because effective pedagogy is a two way relationship betw</w:t>
      </w:r>
      <w:r w:rsidR="00416B48">
        <w:rPr>
          <w:rFonts w:ascii="Times New Roman" w:hAnsi="Times New Roman" w:cs="Times New Roman"/>
          <w:sz w:val="24"/>
          <w:szCs w:val="24"/>
        </w:rPr>
        <w:t>een the teacher and the learner as teaching influences learning and learning influences teaching.</w:t>
      </w:r>
    </w:p>
    <w:p w14:paraId="58E0CCAF" w14:textId="77777777" w:rsidR="00136FCD" w:rsidRDefault="00136FCD" w:rsidP="000B5A10">
      <w:pPr>
        <w:spacing w:after="0" w:line="360" w:lineRule="auto"/>
        <w:jc w:val="both"/>
        <w:rPr>
          <w:rFonts w:ascii="Times New Roman" w:hAnsi="Times New Roman" w:cs="Times New Roman"/>
          <w:sz w:val="24"/>
          <w:szCs w:val="24"/>
        </w:rPr>
      </w:pPr>
    </w:p>
    <w:p w14:paraId="43193F39" w14:textId="77777777" w:rsidR="00136FCD" w:rsidRDefault="00134115" w:rsidP="00136F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A70DEC">
        <w:rPr>
          <w:rFonts w:ascii="Times New Roman" w:hAnsi="Times New Roman" w:cs="Times New Roman"/>
          <w:sz w:val="24"/>
          <w:szCs w:val="24"/>
        </w:rPr>
        <w:t xml:space="preserve">here are </w:t>
      </w:r>
      <w:r w:rsidR="00225247">
        <w:rPr>
          <w:rFonts w:ascii="Times New Roman" w:hAnsi="Times New Roman" w:cs="Times New Roman"/>
          <w:sz w:val="24"/>
          <w:szCs w:val="24"/>
        </w:rPr>
        <w:t xml:space="preserve">many </w:t>
      </w:r>
      <w:r>
        <w:rPr>
          <w:rFonts w:ascii="Times New Roman" w:hAnsi="Times New Roman" w:cs="Times New Roman"/>
          <w:sz w:val="24"/>
          <w:szCs w:val="24"/>
        </w:rPr>
        <w:t>types of pedagogy and</w:t>
      </w:r>
      <w:r w:rsidR="00225247">
        <w:rPr>
          <w:rFonts w:ascii="Times New Roman" w:hAnsi="Times New Roman" w:cs="Times New Roman"/>
          <w:sz w:val="24"/>
          <w:szCs w:val="24"/>
        </w:rPr>
        <w:t xml:space="preserve"> there are many definitions of pedagogy. T</w:t>
      </w:r>
      <w:r w:rsidR="00C8296B">
        <w:rPr>
          <w:rFonts w:ascii="Times New Roman" w:hAnsi="Times New Roman" w:cs="Times New Roman"/>
          <w:sz w:val="24"/>
          <w:szCs w:val="24"/>
        </w:rPr>
        <w:t>he tr</w:t>
      </w:r>
      <w:r w:rsidR="00A70DEC">
        <w:rPr>
          <w:rFonts w:ascii="Times New Roman" w:hAnsi="Times New Roman" w:cs="Times New Roman"/>
          <w:sz w:val="24"/>
          <w:szCs w:val="24"/>
        </w:rPr>
        <w:t xml:space="preserve">aditional </w:t>
      </w:r>
      <w:r w:rsidR="00225247">
        <w:rPr>
          <w:rFonts w:ascii="Times New Roman" w:hAnsi="Times New Roman" w:cs="Times New Roman"/>
          <w:sz w:val="24"/>
          <w:szCs w:val="24"/>
        </w:rPr>
        <w:t xml:space="preserve">definition </w:t>
      </w:r>
      <w:r w:rsidR="00A70DEC">
        <w:rPr>
          <w:rFonts w:ascii="Times New Roman" w:hAnsi="Times New Roman" w:cs="Times New Roman"/>
          <w:sz w:val="24"/>
          <w:szCs w:val="24"/>
        </w:rPr>
        <w:t xml:space="preserve">of pedagogy </w:t>
      </w:r>
      <w:r w:rsidR="00225247">
        <w:rPr>
          <w:rFonts w:ascii="Times New Roman" w:hAnsi="Times New Roman" w:cs="Times New Roman"/>
          <w:sz w:val="24"/>
          <w:szCs w:val="24"/>
        </w:rPr>
        <w:t xml:space="preserve">is </w:t>
      </w:r>
      <w:r w:rsidR="00B42D0E">
        <w:rPr>
          <w:rFonts w:ascii="Times New Roman" w:hAnsi="Times New Roman" w:cs="Times New Roman"/>
          <w:sz w:val="24"/>
          <w:szCs w:val="24"/>
        </w:rPr>
        <w:t>presented as</w:t>
      </w:r>
      <w:r w:rsidR="00F8065F">
        <w:rPr>
          <w:rFonts w:ascii="Times New Roman" w:hAnsi="Times New Roman" w:cs="Times New Roman"/>
          <w:sz w:val="24"/>
          <w:szCs w:val="24"/>
        </w:rPr>
        <w:t xml:space="preserve"> </w:t>
      </w:r>
      <w:r w:rsidR="00C8296B">
        <w:rPr>
          <w:rFonts w:ascii="Times New Roman" w:hAnsi="Times New Roman" w:cs="Times New Roman"/>
          <w:sz w:val="24"/>
          <w:szCs w:val="24"/>
        </w:rPr>
        <w:t>the art and science of educating children. This implies teaching involves knowing what to teach</w:t>
      </w:r>
      <w:r>
        <w:rPr>
          <w:rFonts w:ascii="Times New Roman" w:hAnsi="Times New Roman" w:cs="Times New Roman"/>
          <w:sz w:val="24"/>
          <w:szCs w:val="24"/>
        </w:rPr>
        <w:t>, that is,</w:t>
      </w:r>
      <w:r w:rsidR="00F8065F">
        <w:rPr>
          <w:rFonts w:ascii="Times New Roman" w:hAnsi="Times New Roman" w:cs="Times New Roman"/>
          <w:sz w:val="24"/>
          <w:szCs w:val="24"/>
        </w:rPr>
        <w:t xml:space="preserve"> having a comprehensive knowledge of the content to be taught</w:t>
      </w:r>
      <w:r w:rsidR="00C8296B">
        <w:rPr>
          <w:rFonts w:ascii="Times New Roman" w:hAnsi="Times New Roman" w:cs="Times New Roman"/>
          <w:sz w:val="24"/>
          <w:szCs w:val="24"/>
        </w:rPr>
        <w:t xml:space="preserve"> </w:t>
      </w:r>
      <w:r w:rsidR="00F8065F">
        <w:rPr>
          <w:rFonts w:ascii="Times New Roman" w:hAnsi="Times New Roman" w:cs="Times New Roman"/>
          <w:sz w:val="24"/>
          <w:szCs w:val="24"/>
        </w:rPr>
        <w:t>(science) and knowing how to teach, that is, knowing how to present the content in the most effective and appropriate way for the learner to understand (art</w:t>
      </w:r>
      <w:r w:rsidR="00C8296B">
        <w:rPr>
          <w:rFonts w:ascii="Times New Roman" w:hAnsi="Times New Roman" w:cs="Times New Roman"/>
          <w:sz w:val="24"/>
          <w:szCs w:val="24"/>
        </w:rPr>
        <w:t>)</w:t>
      </w:r>
      <w:r w:rsidR="00F8065F">
        <w:rPr>
          <w:rFonts w:ascii="Times New Roman" w:hAnsi="Times New Roman" w:cs="Times New Roman"/>
          <w:sz w:val="24"/>
          <w:szCs w:val="24"/>
        </w:rPr>
        <w:t>.</w:t>
      </w:r>
      <w:r w:rsidR="00C8296B">
        <w:rPr>
          <w:rFonts w:ascii="Times New Roman" w:hAnsi="Times New Roman" w:cs="Times New Roman"/>
          <w:sz w:val="24"/>
          <w:szCs w:val="24"/>
        </w:rPr>
        <w:t xml:space="preserve"> </w:t>
      </w:r>
      <w:r w:rsidR="00F8065F">
        <w:rPr>
          <w:rFonts w:ascii="Times New Roman" w:hAnsi="Times New Roman" w:cs="Times New Roman"/>
          <w:sz w:val="24"/>
          <w:szCs w:val="24"/>
        </w:rPr>
        <w:t>This concept of pedagogy shows</w:t>
      </w:r>
      <w:r w:rsidR="00C8296B">
        <w:rPr>
          <w:rFonts w:ascii="Times New Roman" w:hAnsi="Times New Roman" w:cs="Times New Roman"/>
          <w:sz w:val="24"/>
          <w:szCs w:val="24"/>
        </w:rPr>
        <w:t xml:space="preserve"> teachi</w:t>
      </w:r>
      <w:r w:rsidR="00F8065F">
        <w:rPr>
          <w:rFonts w:ascii="Times New Roman" w:hAnsi="Times New Roman" w:cs="Times New Roman"/>
          <w:sz w:val="24"/>
          <w:szCs w:val="24"/>
        </w:rPr>
        <w:t xml:space="preserve">ng and learning exist together and that teaching is purposeful because it influences learning (Loughran, </w:t>
      </w:r>
      <w:r w:rsidR="00C8296B">
        <w:rPr>
          <w:rFonts w:ascii="Times New Roman" w:hAnsi="Times New Roman" w:cs="Times New Roman"/>
          <w:sz w:val="24"/>
          <w:szCs w:val="24"/>
        </w:rPr>
        <w:t>2013)</w:t>
      </w:r>
      <w:r w:rsidR="00F8065F">
        <w:rPr>
          <w:rFonts w:ascii="Times New Roman" w:hAnsi="Times New Roman" w:cs="Times New Roman"/>
          <w:sz w:val="24"/>
          <w:szCs w:val="24"/>
        </w:rPr>
        <w:t xml:space="preserve">. </w:t>
      </w:r>
    </w:p>
    <w:p w14:paraId="3A9B4BE4" w14:textId="77777777" w:rsidR="00136FCD" w:rsidRDefault="00136FCD" w:rsidP="00136FCD">
      <w:pPr>
        <w:spacing w:after="0" w:line="360" w:lineRule="auto"/>
        <w:jc w:val="both"/>
        <w:rPr>
          <w:rFonts w:ascii="Times New Roman" w:hAnsi="Times New Roman" w:cs="Times New Roman"/>
          <w:sz w:val="24"/>
          <w:szCs w:val="24"/>
        </w:rPr>
      </w:pPr>
    </w:p>
    <w:p w14:paraId="72BB5007" w14:textId="77777777" w:rsidR="003D7534" w:rsidRDefault="0076266A" w:rsidP="00136F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Schools </w:t>
      </w:r>
      <w:r w:rsidR="00C8296B">
        <w:rPr>
          <w:rFonts w:ascii="Times New Roman" w:hAnsi="Times New Roman" w:cs="Times New Roman"/>
          <w:sz w:val="24"/>
          <w:szCs w:val="24"/>
        </w:rPr>
        <w:t xml:space="preserve">are </w:t>
      </w:r>
      <w:r>
        <w:rPr>
          <w:rFonts w:ascii="Times New Roman" w:hAnsi="Times New Roman" w:cs="Times New Roman"/>
          <w:sz w:val="24"/>
          <w:szCs w:val="24"/>
        </w:rPr>
        <w:t xml:space="preserve">given the mandate to shape young people into </w:t>
      </w:r>
      <w:r w:rsidR="00C8296B">
        <w:rPr>
          <w:rFonts w:ascii="Times New Roman" w:hAnsi="Times New Roman" w:cs="Times New Roman"/>
          <w:sz w:val="24"/>
          <w:szCs w:val="24"/>
        </w:rPr>
        <w:t>productive citizens for society through engaging in effective pedagogical practices.</w:t>
      </w:r>
      <w:r>
        <w:rPr>
          <w:rFonts w:ascii="Times New Roman" w:hAnsi="Times New Roman" w:cs="Times New Roman"/>
          <w:sz w:val="24"/>
          <w:szCs w:val="24"/>
        </w:rPr>
        <w:t xml:space="preserve"> </w:t>
      </w:r>
      <w:r w:rsidR="00B42D0E">
        <w:rPr>
          <w:rFonts w:ascii="Times New Roman" w:hAnsi="Times New Roman" w:cs="Times New Roman"/>
          <w:sz w:val="24"/>
          <w:szCs w:val="24"/>
        </w:rPr>
        <w:t xml:space="preserve">The literature on pedagogy suggests pedagogy is not neutral. There is an agenda intended to be transmitted through the pedagogy schools implement. </w:t>
      </w:r>
      <w:r>
        <w:rPr>
          <w:rFonts w:ascii="Times New Roman" w:hAnsi="Times New Roman" w:cs="Times New Roman"/>
          <w:sz w:val="24"/>
          <w:szCs w:val="24"/>
        </w:rPr>
        <w:t>T</w:t>
      </w:r>
      <w:r w:rsidR="003D7534">
        <w:rPr>
          <w:rFonts w:ascii="Times New Roman" w:hAnsi="Times New Roman" w:cs="Times New Roman"/>
          <w:sz w:val="24"/>
          <w:szCs w:val="24"/>
        </w:rPr>
        <w:t xml:space="preserve">his </w:t>
      </w:r>
      <w:r w:rsidR="00B42D0E">
        <w:rPr>
          <w:rFonts w:ascii="Times New Roman" w:hAnsi="Times New Roman" w:cs="Times New Roman"/>
          <w:sz w:val="24"/>
          <w:szCs w:val="24"/>
        </w:rPr>
        <w:t>could imply</w:t>
      </w:r>
      <w:r w:rsidR="003D7534">
        <w:rPr>
          <w:rFonts w:ascii="Times New Roman" w:hAnsi="Times New Roman" w:cs="Times New Roman"/>
          <w:sz w:val="24"/>
          <w:szCs w:val="24"/>
        </w:rPr>
        <w:t xml:space="preserve"> “something worthwhile is being intentionally transmitted and something valuable is being attempted” </w:t>
      </w:r>
      <w:r w:rsidR="003D7534" w:rsidRPr="00A0077A">
        <w:rPr>
          <w:rFonts w:ascii="Times New Roman" w:hAnsi="Times New Roman" w:cs="Times New Roman"/>
          <w:sz w:val="24"/>
          <w:szCs w:val="24"/>
        </w:rPr>
        <w:t xml:space="preserve">(Rizvi and Lingard 2010, </w:t>
      </w:r>
      <w:r w:rsidR="00B42D0E">
        <w:rPr>
          <w:rFonts w:ascii="Times New Roman" w:hAnsi="Times New Roman" w:cs="Times New Roman"/>
          <w:sz w:val="24"/>
          <w:szCs w:val="24"/>
        </w:rPr>
        <w:t>p.71). What is intentionally presented goes back to the questions C</w:t>
      </w:r>
      <w:r w:rsidR="00A44A91">
        <w:rPr>
          <w:rFonts w:ascii="Times New Roman" w:hAnsi="Times New Roman" w:cs="Times New Roman"/>
          <w:sz w:val="24"/>
          <w:szCs w:val="24"/>
        </w:rPr>
        <w:t>ho (2010) asks</w:t>
      </w:r>
      <w:r w:rsidR="00136FCD">
        <w:rPr>
          <w:rFonts w:ascii="Times New Roman" w:hAnsi="Times New Roman" w:cs="Times New Roman"/>
          <w:sz w:val="24"/>
          <w:szCs w:val="24"/>
        </w:rPr>
        <w:t>:</w:t>
      </w:r>
      <w:r w:rsidR="00A44A91">
        <w:rPr>
          <w:rFonts w:ascii="Times New Roman" w:hAnsi="Times New Roman" w:cs="Times New Roman"/>
          <w:sz w:val="24"/>
          <w:szCs w:val="24"/>
        </w:rPr>
        <w:t xml:space="preserve"> whose knowledge?</w:t>
      </w:r>
      <w:r w:rsidR="00183F04">
        <w:rPr>
          <w:rFonts w:ascii="Times New Roman" w:hAnsi="Times New Roman" w:cs="Times New Roman"/>
          <w:sz w:val="24"/>
          <w:szCs w:val="24"/>
        </w:rPr>
        <w:t>;</w:t>
      </w:r>
      <w:r w:rsidR="00A44A91">
        <w:rPr>
          <w:rFonts w:ascii="Times New Roman" w:hAnsi="Times New Roman" w:cs="Times New Roman"/>
          <w:sz w:val="24"/>
          <w:szCs w:val="24"/>
        </w:rPr>
        <w:t xml:space="preserve"> </w:t>
      </w:r>
      <w:r w:rsidR="00B42D0E">
        <w:rPr>
          <w:rFonts w:ascii="Times New Roman" w:hAnsi="Times New Roman" w:cs="Times New Roman"/>
          <w:sz w:val="24"/>
          <w:szCs w:val="24"/>
        </w:rPr>
        <w:t>for whose benefit?</w:t>
      </w:r>
      <w:r w:rsidR="00183F04">
        <w:rPr>
          <w:rFonts w:ascii="Times New Roman" w:hAnsi="Times New Roman" w:cs="Times New Roman"/>
          <w:sz w:val="24"/>
          <w:szCs w:val="24"/>
        </w:rPr>
        <w:t>;</w:t>
      </w:r>
      <w:r w:rsidR="00B42D0E">
        <w:rPr>
          <w:rFonts w:ascii="Times New Roman" w:hAnsi="Times New Roman" w:cs="Times New Roman"/>
          <w:sz w:val="24"/>
          <w:szCs w:val="24"/>
        </w:rPr>
        <w:t xml:space="preserve"> </w:t>
      </w:r>
      <w:r w:rsidR="00136FCD">
        <w:rPr>
          <w:rFonts w:ascii="Times New Roman" w:hAnsi="Times New Roman" w:cs="Times New Roman"/>
          <w:sz w:val="24"/>
          <w:szCs w:val="24"/>
        </w:rPr>
        <w:t>a</w:t>
      </w:r>
      <w:r w:rsidR="00B42D0E">
        <w:rPr>
          <w:rFonts w:ascii="Times New Roman" w:hAnsi="Times New Roman" w:cs="Times New Roman"/>
          <w:sz w:val="24"/>
          <w:szCs w:val="24"/>
        </w:rPr>
        <w:t>nd at whose expense? I believe these questions are relevant to my arguments abo</w:t>
      </w:r>
      <w:r w:rsidR="00134115">
        <w:rPr>
          <w:rFonts w:ascii="Times New Roman" w:hAnsi="Times New Roman" w:cs="Times New Roman"/>
          <w:sz w:val="24"/>
          <w:szCs w:val="24"/>
        </w:rPr>
        <w:t xml:space="preserve">ut social capital and belonging </w:t>
      </w:r>
      <w:r w:rsidR="00BF0578">
        <w:rPr>
          <w:rFonts w:ascii="Times New Roman" w:hAnsi="Times New Roman" w:cs="Times New Roman"/>
          <w:sz w:val="24"/>
          <w:szCs w:val="24"/>
        </w:rPr>
        <w:t xml:space="preserve">for two reasons; </w:t>
      </w:r>
      <w:r w:rsidR="00134115">
        <w:rPr>
          <w:rFonts w:ascii="Times New Roman" w:hAnsi="Times New Roman" w:cs="Times New Roman"/>
          <w:sz w:val="24"/>
          <w:szCs w:val="24"/>
        </w:rPr>
        <w:t>schools are likely to present the knowledge valued by those with power and large amounts of social capital</w:t>
      </w:r>
      <w:r w:rsidR="00BF0578">
        <w:rPr>
          <w:rFonts w:ascii="Times New Roman" w:hAnsi="Times New Roman" w:cs="Times New Roman"/>
          <w:sz w:val="24"/>
          <w:szCs w:val="24"/>
        </w:rPr>
        <w:t>,</w:t>
      </w:r>
      <w:r w:rsidR="00134115">
        <w:rPr>
          <w:rFonts w:ascii="Times New Roman" w:hAnsi="Times New Roman" w:cs="Times New Roman"/>
          <w:sz w:val="24"/>
          <w:szCs w:val="24"/>
        </w:rPr>
        <w:t xml:space="preserve"> and the information presented can impact students’ sense of belonging</w:t>
      </w:r>
      <w:r w:rsidR="00BF0578">
        <w:rPr>
          <w:rFonts w:ascii="Times New Roman" w:hAnsi="Times New Roman" w:cs="Times New Roman"/>
          <w:sz w:val="24"/>
          <w:szCs w:val="24"/>
        </w:rPr>
        <w:t xml:space="preserve">. The latter is </w:t>
      </w:r>
      <w:r w:rsidR="00134115">
        <w:rPr>
          <w:rFonts w:ascii="Times New Roman" w:hAnsi="Times New Roman" w:cs="Times New Roman"/>
          <w:sz w:val="24"/>
          <w:szCs w:val="24"/>
        </w:rPr>
        <w:t>especially</w:t>
      </w:r>
      <w:r w:rsidR="00BF0578">
        <w:rPr>
          <w:rFonts w:ascii="Times New Roman" w:hAnsi="Times New Roman" w:cs="Times New Roman"/>
          <w:sz w:val="24"/>
          <w:szCs w:val="24"/>
        </w:rPr>
        <w:t xml:space="preserve"> so</w:t>
      </w:r>
      <w:r w:rsidR="00134115">
        <w:rPr>
          <w:rFonts w:ascii="Times New Roman" w:hAnsi="Times New Roman" w:cs="Times New Roman"/>
          <w:sz w:val="24"/>
          <w:szCs w:val="24"/>
        </w:rPr>
        <w:t xml:space="preserve"> if the pedagogy implemented is at their expense and does not respond to their learning needs. </w:t>
      </w:r>
      <w:r w:rsidR="00385719">
        <w:rPr>
          <w:rFonts w:ascii="Times New Roman" w:hAnsi="Times New Roman" w:cs="Times New Roman"/>
          <w:sz w:val="24"/>
          <w:szCs w:val="24"/>
        </w:rPr>
        <w:t xml:space="preserve">These questions are also relevant in a post-colonial educational system where Western knowledge is still privileged over </w:t>
      </w:r>
      <w:r w:rsidR="00385719">
        <w:rPr>
          <w:rFonts w:ascii="Times New Roman" w:hAnsi="Times New Roman" w:cs="Times New Roman"/>
          <w:sz w:val="24"/>
          <w:szCs w:val="24"/>
        </w:rPr>
        <w:lastRenderedPageBreak/>
        <w:t>indigenous knowledge</w:t>
      </w:r>
      <w:r w:rsidR="00BF0578">
        <w:rPr>
          <w:rFonts w:ascii="Times New Roman" w:hAnsi="Times New Roman" w:cs="Times New Roman"/>
          <w:sz w:val="24"/>
          <w:szCs w:val="24"/>
        </w:rPr>
        <w:t>. Additionally,</w:t>
      </w:r>
      <w:r w:rsidR="00385719">
        <w:rPr>
          <w:rFonts w:ascii="Times New Roman" w:hAnsi="Times New Roman" w:cs="Times New Roman"/>
          <w:sz w:val="24"/>
          <w:szCs w:val="24"/>
        </w:rPr>
        <w:t xml:space="preserve"> in </w:t>
      </w:r>
      <w:r w:rsidR="00BF0578">
        <w:rPr>
          <w:rFonts w:ascii="Times New Roman" w:hAnsi="Times New Roman" w:cs="Times New Roman"/>
          <w:sz w:val="24"/>
          <w:szCs w:val="24"/>
        </w:rPr>
        <w:t xml:space="preserve">a </w:t>
      </w:r>
      <w:r w:rsidR="00385719">
        <w:rPr>
          <w:rFonts w:ascii="Times New Roman" w:hAnsi="Times New Roman" w:cs="Times New Roman"/>
          <w:sz w:val="24"/>
          <w:szCs w:val="24"/>
        </w:rPr>
        <w:t>globaliz</w:t>
      </w:r>
      <w:r w:rsidR="00BF0578">
        <w:rPr>
          <w:rFonts w:ascii="Times New Roman" w:hAnsi="Times New Roman" w:cs="Times New Roman"/>
          <w:sz w:val="24"/>
          <w:szCs w:val="24"/>
        </w:rPr>
        <w:t>ed world,</w:t>
      </w:r>
      <w:r w:rsidR="00385719">
        <w:rPr>
          <w:rFonts w:ascii="Times New Roman" w:hAnsi="Times New Roman" w:cs="Times New Roman"/>
          <w:sz w:val="24"/>
          <w:szCs w:val="24"/>
        </w:rPr>
        <w:t xml:space="preserve"> schools may implement a curriculum that </w:t>
      </w:r>
      <w:r w:rsidR="00BF0578">
        <w:rPr>
          <w:rFonts w:ascii="Times New Roman" w:hAnsi="Times New Roman" w:cs="Times New Roman"/>
          <w:sz w:val="24"/>
          <w:szCs w:val="24"/>
        </w:rPr>
        <w:t>places emphasis on</w:t>
      </w:r>
      <w:r w:rsidR="000862F5">
        <w:rPr>
          <w:rFonts w:ascii="Times New Roman" w:hAnsi="Times New Roman" w:cs="Times New Roman"/>
          <w:sz w:val="24"/>
          <w:szCs w:val="24"/>
        </w:rPr>
        <w:t xml:space="preserve"> building</w:t>
      </w:r>
      <w:r w:rsidR="00385719">
        <w:rPr>
          <w:rFonts w:ascii="Times New Roman" w:hAnsi="Times New Roman" w:cs="Times New Roman"/>
          <w:sz w:val="24"/>
          <w:szCs w:val="24"/>
        </w:rPr>
        <w:t xml:space="preserve"> human capital </w:t>
      </w:r>
      <w:r w:rsidR="00CA2FD3">
        <w:rPr>
          <w:rFonts w:ascii="Times New Roman" w:hAnsi="Times New Roman" w:cs="Times New Roman"/>
          <w:sz w:val="24"/>
          <w:szCs w:val="24"/>
        </w:rPr>
        <w:t xml:space="preserve">to benefit the global economy </w:t>
      </w:r>
      <w:r w:rsidR="00385719">
        <w:rPr>
          <w:rFonts w:ascii="Times New Roman" w:hAnsi="Times New Roman" w:cs="Times New Roman"/>
          <w:sz w:val="24"/>
          <w:szCs w:val="24"/>
        </w:rPr>
        <w:t>at the expense of other types of capital</w:t>
      </w:r>
      <w:r w:rsidR="000862F5">
        <w:rPr>
          <w:rFonts w:ascii="Times New Roman" w:hAnsi="Times New Roman" w:cs="Times New Roman"/>
          <w:sz w:val="24"/>
          <w:szCs w:val="24"/>
        </w:rPr>
        <w:t xml:space="preserve"> (Lingard and Pierre 2006, p.296).</w:t>
      </w:r>
    </w:p>
    <w:p w14:paraId="16FA1375" w14:textId="77777777" w:rsidR="00BF0578" w:rsidRDefault="00BF0578" w:rsidP="00136FCD">
      <w:pPr>
        <w:spacing w:after="0" w:line="360" w:lineRule="auto"/>
        <w:jc w:val="both"/>
        <w:rPr>
          <w:rFonts w:ascii="Times New Roman" w:hAnsi="Times New Roman" w:cs="Times New Roman"/>
          <w:sz w:val="24"/>
          <w:szCs w:val="24"/>
        </w:rPr>
      </w:pPr>
    </w:p>
    <w:p w14:paraId="12C92D2C" w14:textId="77777777" w:rsidR="00D4796C" w:rsidRDefault="00B42D0E" w:rsidP="00D479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reiterate</w:t>
      </w:r>
      <w:r w:rsidR="00CC420C">
        <w:rPr>
          <w:rFonts w:ascii="Times New Roman" w:hAnsi="Times New Roman" w:cs="Times New Roman"/>
          <w:sz w:val="24"/>
          <w:szCs w:val="24"/>
        </w:rPr>
        <w:t>,</w:t>
      </w:r>
      <w:r>
        <w:rPr>
          <w:rFonts w:ascii="Times New Roman" w:hAnsi="Times New Roman" w:cs="Times New Roman"/>
          <w:sz w:val="24"/>
          <w:szCs w:val="24"/>
        </w:rPr>
        <w:t xml:space="preserve"> t</w:t>
      </w:r>
      <w:r w:rsidR="003D7534" w:rsidRPr="00BF0010">
        <w:rPr>
          <w:rFonts w:ascii="Times New Roman" w:hAnsi="Times New Roman" w:cs="Times New Roman"/>
          <w:sz w:val="24"/>
          <w:szCs w:val="24"/>
        </w:rPr>
        <w:t xml:space="preserve">eaching and learning are </w:t>
      </w:r>
      <w:r>
        <w:rPr>
          <w:rFonts w:ascii="Times New Roman" w:hAnsi="Times New Roman" w:cs="Times New Roman"/>
          <w:sz w:val="24"/>
          <w:szCs w:val="24"/>
        </w:rPr>
        <w:t xml:space="preserve">interactive </w:t>
      </w:r>
      <w:r w:rsidR="003D7534">
        <w:rPr>
          <w:rFonts w:ascii="Times New Roman" w:hAnsi="Times New Roman" w:cs="Times New Roman"/>
          <w:sz w:val="24"/>
          <w:szCs w:val="24"/>
        </w:rPr>
        <w:t>experience</w:t>
      </w:r>
      <w:r w:rsidR="00CC420C">
        <w:rPr>
          <w:rFonts w:ascii="Times New Roman" w:hAnsi="Times New Roman" w:cs="Times New Roman"/>
          <w:sz w:val="24"/>
          <w:szCs w:val="24"/>
        </w:rPr>
        <w:t>s</w:t>
      </w:r>
      <w:r>
        <w:rPr>
          <w:rFonts w:ascii="Times New Roman" w:hAnsi="Times New Roman" w:cs="Times New Roman"/>
          <w:sz w:val="24"/>
          <w:szCs w:val="24"/>
        </w:rPr>
        <w:t>. P</w:t>
      </w:r>
      <w:r w:rsidR="003D7534">
        <w:rPr>
          <w:rFonts w:ascii="Times New Roman" w:hAnsi="Times New Roman" w:cs="Times New Roman"/>
          <w:sz w:val="24"/>
          <w:szCs w:val="24"/>
        </w:rPr>
        <w:t xml:space="preserve">ositive interactions with peers and teachers </w:t>
      </w:r>
      <w:r w:rsidR="00694339">
        <w:rPr>
          <w:rFonts w:ascii="Times New Roman" w:hAnsi="Times New Roman" w:cs="Times New Roman"/>
          <w:sz w:val="24"/>
          <w:szCs w:val="24"/>
        </w:rPr>
        <w:t xml:space="preserve">through </w:t>
      </w:r>
      <w:r w:rsidR="003D7534">
        <w:rPr>
          <w:rFonts w:ascii="Times New Roman" w:hAnsi="Times New Roman" w:cs="Times New Roman"/>
          <w:sz w:val="24"/>
          <w:szCs w:val="24"/>
        </w:rPr>
        <w:t xml:space="preserve">effective pedagogical </w:t>
      </w:r>
      <w:r w:rsidR="00005016">
        <w:rPr>
          <w:rFonts w:ascii="Times New Roman" w:hAnsi="Times New Roman" w:cs="Times New Roman"/>
          <w:sz w:val="24"/>
          <w:szCs w:val="24"/>
        </w:rPr>
        <w:t xml:space="preserve">practices </w:t>
      </w:r>
      <w:r w:rsidR="003D7534">
        <w:rPr>
          <w:rFonts w:ascii="Times New Roman" w:hAnsi="Times New Roman" w:cs="Times New Roman"/>
          <w:sz w:val="24"/>
          <w:szCs w:val="24"/>
        </w:rPr>
        <w:t xml:space="preserve">are associated with students feeling </w:t>
      </w:r>
      <w:r w:rsidR="00FE6930">
        <w:rPr>
          <w:rFonts w:ascii="Times New Roman" w:hAnsi="Times New Roman" w:cs="Times New Roman"/>
          <w:sz w:val="24"/>
          <w:szCs w:val="24"/>
        </w:rPr>
        <w:t xml:space="preserve">a greater sense </w:t>
      </w:r>
      <w:r w:rsidR="003D7534">
        <w:rPr>
          <w:rFonts w:ascii="Times New Roman" w:hAnsi="Times New Roman" w:cs="Times New Roman"/>
          <w:sz w:val="24"/>
          <w:szCs w:val="24"/>
        </w:rPr>
        <w:t xml:space="preserve">of belonging to their school community, </w:t>
      </w:r>
      <w:r w:rsidR="00FE6930">
        <w:rPr>
          <w:rFonts w:ascii="Times New Roman" w:hAnsi="Times New Roman" w:cs="Times New Roman"/>
          <w:sz w:val="24"/>
          <w:szCs w:val="24"/>
        </w:rPr>
        <w:t xml:space="preserve">achieving </w:t>
      </w:r>
      <w:r w:rsidR="003D7534">
        <w:rPr>
          <w:rFonts w:ascii="Times New Roman" w:hAnsi="Times New Roman" w:cs="Times New Roman"/>
          <w:sz w:val="24"/>
          <w:szCs w:val="24"/>
        </w:rPr>
        <w:t xml:space="preserve">better academic outcomes and </w:t>
      </w:r>
      <w:r w:rsidR="00FE6930">
        <w:rPr>
          <w:rFonts w:ascii="Times New Roman" w:hAnsi="Times New Roman" w:cs="Times New Roman"/>
          <w:sz w:val="24"/>
          <w:szCs w:val="24"/>
        </w:rPr>
        <w:t xml:space="preserve">experiencing </w:t>
      </w:r>
      <w:r w:rsidR="003D7534">
        <w:rPr>
          <w:rFonts w:ascii="Times New Roman" w:hAnsi="Times New Roman" w:cs="Times New Roman"/>
          <w:sz w:val="24"/>
          <w:szCs w:val="24"/>
        </w:rPr>
        <w:t xml:space="preserve">fewer behavioural problems (Thapa </w:t>
      </w:r>
      <w:r w:rsidR="003D7534" w:rsidRPr="008824C1">
        <w:rPr>
          <w:rFonts w:ascii="Times New Roman" w:hAnsi="Times New Roman" w:cs="Times New Roman"/>
          <w:i/>
          <w:sz w:val="24"/>
          <w:szCs w:val="24"/>
        </w:rPr>
        <w:t>et al</w:t>
      </w:r>
      <w:r w:rsidR="003D7534">
        <w:rPr>
          <w:rFonts w:ascii="Times New Roman" w:hAnsi="Times New Roman" w:cs="Times New Roman"/>
          <w:sz w:val="24"/>
          <w:szCs w:val="24"/>
        </w:rPr>
        <w:t xml:space="preserve">., 2012). Research investigating teaching and learning indicates students learn best in an atmosphere that is non-threatening (Booker, 2004), motivational (Willms </w:t>
      </w:r>
      <w:r w:rsidR="003D7534" w:rsidRPr="00DB2872">
        <w:rPr>
          <w:rFonts w:ascii="Times New Roman" w:hAnsi="Times New Roman" w:cs="Times New Roman"/>
          <w:i/>
          <w:sz w:val="24"/>
          <w:szCs w:val="24"/>
        </w:rPr>
        <w:t>et al.,</w:t>
      </w:r>
      <w:r w:rsidR="003D7534">
        <w:rPr>
          <w:rFonts w:ascii="Times New Roman" w:hAnsi="Times New Roman" w:cs="Times New Roman"/>
          <w:sz w:val="24"/>
          <w:szCs w:val="24"/>
        </w:rPr>
        <w:t xml:space="preserve"> 2009; and Quay and Quaglia, 2004), and supportive (LaBarbera, 2008). </w:t>
      </w:r>
    </w:p>
    <w:p w14:paraId="4AD6B744" w14:textId="77777777" w:rsidR="00D4796C" w:rsidRDefault="00D4796C" w:rsidP="00D4796C">
      <w:pPr>
        <w:spacing w:after="0" w:line="360" w:lineRule="auto"/>
        <w:jc w:val="both"/>
        <w:rPr>
          <w:rFonts w:ascii="Times New Roman" w:hAnsi="Times New Roman" w:cs="Times New Roman"/>
          <w:sz w:val="24"/>
          <w:szCs w:val="24"/>
        </w:rPr>
      </w:pPr>
    </w:p>
    <w:p w14:paraId="2A419414" w14:textId="77777777" w:rsidR="00694339" w:rsidRDefault="003D7534" w:rsidP="00D479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Quay and Quaglia (2004) argue classroom culture plays a significant role in learning</w:t>
      </w:r>
      <w:r w:rsidR="00580485">
        <w:rPr>
          <w:rFonts w:ascii="Times New Roman" w:hAnsi="Times New Roman" w:cs="Times New Roman"/>
          <w:sz w:val="24"/>
          <w:szCs w:val="24"/>
        </w:rPr>
        <w:t>. They support</w:t>
      </w:r>
      <w:r w:rsidR="00005016">
        <w:rPr>
          <w:rFonts w:ascii="Times New Roman" w:hAnsi="Times New Roman" w:cs="Times New Roman"/>
          <w:sz w:val="24"/>
          <w:szCs w:val="24"/>
        </w:rPr>
        <w:t xml:space="preserve"> a cultural pedagogy where </w:t>
      </w:r>
      <w:r w:rsidR="00134115">
        <w:rPr>
          <w:rFonts w:ascii="Times New Roman" w:hAnsi="Times New Roman" w:cs="Times New Roman"/>
          <w:sz w:val="24"/>
          <w:szCs w:val="24"/>
        </w:rPr>
        <w:t xml:space="preserve">schools are </w:t>
      </w:r>
      <w:r w:rsidR="00005016">
        <w:rPr>
          <w:rFonts w:ascii="Times New Roman" w:hAnsi="Times New Roman" w:cs="Times New Roman"/>
          <w:sz w:val="24"/>
          <w:szCs w:val="24"/>
        </w:rPr>
        <w:t>cultural</w:t>
      </w:r>
      <w:r w:rsidR="00D34881">
        <w:rPr>
          <w:rFonts w:ascii="Times New Roman" w:hAnsi="Times New Roman" w:cs="Times New Roman"/>
          <w:sz w:val="24"/>
          <w:szCs w:val="24"/>
        </w:rPr>
        <w:t>ly sensitive and</w:t>
      </w:r>
      <w:r w:rsidR="00005016">
        <w:rPr>
          <w:rFonts w:ascii="Times New Roman" w:hAnsi="Times New Roman" w:cs="Times New Roman"/>
          <w:sz w:val="24"/>
          <w:szCs w:val="24"/>
        </w:rPr>
        <w:t xml:space="preserve"> diversity is respected and valued. Quay and Quaglia </w:t>
      </w:r>
      <w:r w:rsidR="00F67B21">
        <w:rPr>
          <w:rFonts w:ascii="Times New Roman" w:hAnsi="Times New Roman" w:cs="Times New Roman"/>
          <w:sz w:val="24"/>
          <w:szCs w:val="24"/>
        </w:rPr>
        <w:t>suggest</w:t>
      </w:r>
      <w:r w:rsidR="00005016">
        <w:rPr>
          <w:rFonts w:ascii="Times New Roman" w:hAnsi="Times New Roman" w:cs="Times New Roman"/>
          <w:sz w:val="24"/>
          <w:szCs w:val="24"/>
        </w:rPr>
        <w:t>s</w:t>
      </w:r>
      <w:r w:rsidR="00F67B21">
        <w:rPr>
          <w:rFonts w:ascii="Times New Roman" w:hAnsi="Times New Roman" w:cs="Times New Roman"/>
          <w:sz w:val="24"/>
          <w:szCs w:val="24"/>
        </w:rPr>
        <w:t xml:space="preserve"> teachers include the following</w:t>
      </w:r>
      <w:r>
        <w:rPr>
          <w:rFonts w:ascii="Times New Roman" w:hAnsi="Times New Roman" w:cs="Times New Roman"/>
          <w:sz w:val="24"/>
          <w:szCs w:val="24"/>
        </w:rPr>
        <w:t xml:space="preserve"> conditions </w:t>
      </w:r>
      <w:r w:rsidR="00F67B21">
        <w:rPr>
          <w:rFonts w:ascii="Times New Roman" w:hAnsi="Times New Roman" w:cs="Times New Roman"/>
          <w:sz w:val="24"/>
          <w:szCs w:val="24"/>
        </w:rPr>
        <w:t>among their pedagogical arsenal to increase students’ motivation for learning:</w:t>
      </w:r>
      <w:r>
        <w:rPr>
          <w:rFonts w:ascii="Times New Roman" w:hAnsi="Times New Roman" w:cs="Times New Roman"/>
          <w:sz w:val="24"/>
          <w:szCs w:val="24"/>
        </w:rPr>
        <w:t xml:space="preserve"> </w:t>
      </w:r>
      <w:r w:rsidR="00F67B21">
        <w:rPr>
          <w:rFonts w:ascii="Times New Roman" w:hAnsi="Times New Roman" w:cs="Times New Roman"/>
          <w:sz w:val="24"/>
          <w:szCs w:val="24"/>
        </w:rPr>
        <w:t xml:space="preserve">(1) </w:t>
      </w:r>
      <w:r>
        <w:rPr>
          <w:rFonts w:ascii="Times New Roman" w:hAnsi="Times New Roman" w:cs="Times New Roman"/>
          <w:sz w:val="24"/>
          <w:szCs w:val="24"/>
        </w:rPr>
        <w:t xml:space="preserve">creating a </w:t>
      </w:r>
      <w:r w:rsidR="00D4796C">
        <w:rPr>
          <w:rFonts w:ascii="Times New Roman" w:hAnsi="Times New Roman" w:cs="Times New Roman"/>
          <w:sz w:val="24"/>
          <w:szCs w:val="24"/>
        </w:rPr>
        <w:t xml:space="preserve">warm inclusive classroom where all students can experience participation and a </w:t>
      </w:r>
      <w:r>
        <w:rPr>
          <w:rFonts w:ascii="Times New Roman" w:hAnsi="Times New Roman" w:cs="Times New Roman"/>
          <w:sz w:val="24"/>
          <w:szCs w:val="24"/>
        </w:rPr>
        <w:t>sens</w:t>
      </w:r>
      <w:r w:rsidR="00F67B21">
        <w:rPr>
          <w:rFonts w:ascii="Times New Roman" w:hAnsi="Times New Roman" w:cs="Times New Roman"/>
          <w:sz w:val="24"/>
          <w:szCs w:val="24"/>
        </w:rPr>
        <w:t>e of belonging (2)</w:t>
      </w:r>
      <w:r>
        <w:rPr>
          <w:rFonts w:ascii="Times New Roman" w:hAnsi="Times New Roman" w:cs="Times New Roman"/>
          <w:sz w:val="24"/>
          <w:szCs w:val="24"/>
        </w:rPr>
        <w:t xml:space="preserve"> recognizing students e</w:t>
      </w:r>
      <w:r w:rsidR="00F67B21">
        <w:rPr>
          <w:rFonts w:ascii="Times New Roman" w:hAnsi="Times New Roman" w:cs="Times New Roman"/>
          <w:sz w:val="24"/>
          <w:szCs w:val="24"/>
        </w:rPr>
        <w:t xml:space="preserve">ffort </w:t>
      </w:r>
      <w:r w:rsidR="00F25662">
        <w:rPr>
          <w:rFonts w:ascii="Times New Roman" w:hAnsi="Times New Roman" w:cs="Times New Roman"/>
          <w:sz w:val="24"/>
          <w:szCs w:val="24"/>
        </w:rPr>
        <w:t xml:space="preserve">through various means and </w:t>
      </w:r>
      <w:r w:rsidR="00F67B21">
        <w:rPr>
          <w:rFonts w:ascii="Times New Roman" w:hAnsi="Times New Roman" w:cs="Times New Roman"/>
          <w:sz w:val="24"/>
          <w:szCs w:val="24"/>
        </w:rPr>
        <w:t>not just grades achieved;</w:t>
      </w:r>
      <w:r>
        <w:rPr>
          <w:rFonts w:ascii="Times New Roman" w:hAnsi="Times New Roman" w:cs="Times New Roman"/>
          <w:sz w:val="24"/>
          <w:szCs w:val="24"/>
        </w:rPr>
        <w:t xml:space="preserve"> this is particularly important for students who have learning challenges or wh</w:t>
      </w:r>
      <w:r w:rsidR="00F67B21">
        <w:rPr>
          <w:rFonts w:ascii="Times New Roman" w:hAnsi="Times New Roman" w:cs="Times New Roman"/>
          <w:sz w:val="24"/>
          <w:szCs w:val="24"/>
        </w:rPr>
        <w:t>o are at risk of school failure,</w:t>
      </w:r>
      <w:r>
        <w:rPr>
          <w:rFonts w:ascii="Times New Roman" w:hAnsi="Times New Roman" w:cs="Times New Roman"/>
          <w:sz w:val="24"/>
          <w:szCs w:val="24"/>
        </w:rPr>
        <w:t xml:space="preserve"> </w:t>
      </w:r>
      <w:r w:rsidR="00F67B21">
        <w:rPr>
          <w:rFonts w:ascii="Times New Roman" w:hAnsi="Times New Roman" w:cs="Times New Roman"/>
          <w:sz w:val="24"/>
          <w:szCs w:val="24"/>
        </w:rPr>
        <w:t xml:space="preserve">(3) </w:t>
      </w:r>
      <w:r>
        <w:rPr>
          <w:rFonts w:ascii="Times New Roman" w:hAnsi="Times New Roman" w:cs="Times New Roman"/>
          <w:sz w:val="24"/>
          <w:szCs w:val="24"/>
        </w:rPr>
        <w:t>make learning f</w:t>
      </w:r>
      <w:r w:rsidR="00F67B21">
        <w:rPr>
          <w:rFonts w:ascii="Times New Roman" w:hAnsi="Times New Roman" w:cs="Times New Roman"/>
          <w:sz w:val="24"/>
          <w:szCs w:val="24"/>
        </w:rPr>
        <w:t>un as this will engage students,</w:t>
      </w:r>
      <w:r>
        <w:rPr>
          <w:rFonts w:ascii="Times New Roman" w:hAnsi="Times New Roman" w:cs="Times New Roman"/>
          <w:sz w:val="24"/>
          <w:szCs w:val="24"/>
        </w:rPr>
        <w:t xml:space="preserve"> </w:t>
      </w:r>
      <w:r w:rsidR="00F67B21">
        <w:rPr>
          <w:rFonts w:ascii="Times New Roman" w:hAnsi="Times New Roman" w:cs="Times New Roman"/>
          <w:sz w:val="24"/>
          <w:szCs w:val="24"/>
        </w:rPr>
        <w:t xml:space="preserve">(4) </w:t>
      </w:r>
      <w:r>
        <w:rPr>
          <w:rFonts w:ascii="Times New Roman" w:hAnsi="Times New Roman" w:cs="Times New Roman"/>
          <w:sz w:val="24"/>
          <w:szCs w:val="24"/>
        </w:rPr>
        <w:t xml:space="preserve">encourage creativity and curiosity as this shows a </w:t>
      </w:r>
      <w:r w:rsidR="00F67B21">
        <w:rPr>
          <w:rFonts w:ascii="Times New Roman" w:hAnsi="Times New Roman" w:cs="Times New Roman"/>
          <w:sz w:val="24"/>
          <w:szCs w:val="24"/>
        </w:rPr>
        <w:t>respect for students’ knowledge, (5) encourage risk-taking;</w:t>
      </w:r>
      <w:r>
        <w:rPr>
          <w:rFonts w:ascii="Times New Roman" w:hAnsi="Times New Roman" w:cs="Times New Roman"/>
          <w:sz w:val="24"/>
          <w:szCs w:val="24"/>
        </w:rPr>
        <w:t xml:space="preserve"> students who know they are accepted and </w:t>
      </w:r>
      <w:r w:rsidR="00F25662">
        <w:rPr>
          <w:rFonts w:ascii="Times New Roman" w:hAnsi="Times New Roman" w:cs="Times New Roman"/>
          <w:sz w:val="24"/>
          <w:szCs w:val="24"/>
        </w:rPr>
        <w:t xml:space="preserve">have </w:t>
      </w:r>
      <w:r>
        <w:rPr>
          <w:rFonts w:ascii="Times New Roman" w:hAnsi="Times New Roman" w:cs="Times New Roman"/>
          <w:sz w:val="24"/>
          <w:szCs w:val="24"/>
        </w:rPr>
        <w:t>a sense of belonging are more likely to be wi</w:t>
      </w:r>
      <w:r w:rsidR="00F67B21">
        <w:rPr>
          <w:rFonts w:ascii="Times New Roman" w:hAnsi="Times New Roman" w:cs="Times New Roman"/>
          <w:sz w:val="24"/>
          <w:szCs w:val="24"/>
        </w:rPr>
        <w:t>lling to take risks in learning</w:t>
      </w:r>
      <w:r>
        <w:rPr>
          <w:rFonts w:ascii="Times New Roman" w:hAnsi="Times New Roman" w:cs="Times New Roman"/>
          <w:sz w:val="24"/>
          <w:szCs w:val="24"/>
        </w:rPr>
        <w:t xml:space="preserve"> and </w:t>
      </w:r>
      <w:r w:rsidR="00F67B21">
        <w:rPr>
          <w:rFonts w:ascii="Times New Roman" w:hAnsi="Times New Roman" w:cs="Times New Roman"/>
          <w:sz w:val="24"/>
          <w:szCs w:val="24"/>
        </w:rPr>
        <w:t xml:space="preserve">(6) </w:t>
      </w:r>
      <w:r>
        <w:rPr>
          <w:rFonts w:ascii="Times New Roman" w:hAnsi="Times New Roman" w:cs="Times New Roman"/>
          <w:sz w:val="24"/>
          <w:szCs w:val="24"/>
        </w:rPr>
        <w:t xml:space="preserve">provide opportunities for students to make choices and develop autonomy as this makes learning more memorable.  </w:t>
      </w:r>
    </w:p>
    <w:p w14:paraId="30DA9E14" w14:textId="77777777" w:rsidR="00F25662" w:rsidRDefault="00F25662" w:rsidP="00D4796C">
      <w:pPr>
        <w:spacing w:after="0" w:line="360" w:lineRule="auto"/>
        <w:jc w:val="both"/>
        <w:rPr>
          <w:rFonts w:ascii="Times New Roman" w:hAnsi="Times New Roman" w:cs="Times New Roman"/>
          <w:sz w:val="24"/>
          <w:szCs w:val="24"/>
        </w:rPr>
      </w:pPr>
    </w:p>
    <w:p w14:paraId="4DEF44CC" w14:textId="77777777" w:rsidR="00DB7E6C" w:rsidRDefault="003D7534" w:rsidP="00DB7E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Riera (2010) reflecting on his own experience as a teachers and student </w:t>
      </w:r>
      <w:r w:rsidR="006656EA">
        <w:rPr>
          <w:rFonts w:ascii="Times New Roman" w:hAnsi="Times New Roman" w:cs="Times New Roman"/>
          <w:sz w:val="24"/>
          <w:szCs w:val="24"/>
        </w:rPr>
        <w:t xml:space="preserve">reminds </w:t>
      </w:r>
      <w:r>
        <w:rPr>
          <w:rFonts w:ascii="Times New Roman" w:hAnsi="Times New Roman" w:cs="Times New Roman"/>
          <w:sz w:val="24"/>
          <w:szCs w:val="24"/>
        </w:rPr>
        <w:t>teachers</w:t>
      </w:r>
      <w:r w:rsidR="006656EA">
        <w:rPr>
          <w:rFonts w:ascii="Times New Roman" w:hAnsi="Times New Roman" w:cs="Times New Roman"/>
          <w:sz w:val="24"/>
          <w:szCs w:val="24"/>
        </w:rPr>
        <w:t xml:space="preserve">, </w:t>
      </w:r>
      <w:r>
        <w:rPr>
          <w:rFonts w:ascii="Times New Roman" w:hAnsi="Times New Roman" w:cs="Times New Roman"/>
          <w:sz w:val="24"/>
          <w:szCs w:val="24"/>
        </w:rPr>
        <w:t>“the status quo for less effective learning environments can become rote memorization a</w:t>
      </w:r>
      <w:r w:rsidR="008B5633">
        <w:rPr>
          <w:rFonts w:ascii="Times New Roman" w:hAnsi="Times New Roman" w:cs="Times New Roman"/>
          <w:sz w:val="24"/>
          <w:szCs w:val="24"/>
        </w:rPr>
        <w:t>nd disengagement”</w:t>
      </w:r>
      <w:r w:rsidR="006656EA">
        <w:rPr>
          <w:rFonts w:ascii="Times New Roman" w:hAnsi="Times New Roman" w:cs="Times New Roman"/>
          <w:sz w:val="24"/>
          <w:szCs w:val="24"/>
        </w:rPr>
        <w:t xml:space="preserve"> </w:t>
      </w:r>
      <w:r w:rsidR="008B5633">
        <w:rPr>
          <w:rFonts w:ascii="Times New Roman" w:hAnsi="Times New Roman" w:cs="Times New Roman"/>
          <w:sz w:val="24"/>
          <w:szCs w:val="24"/>
        </w:rPr>
        <w:t xml:space="preserve">(p.19). </w:t>
      </w:r>
      <w:r w:rsidR="006656EA">
        <w:rPr>
          <w:rFonts w:ascii="Times New Roman" w:hAnsi="Times New Roman" w:cs="Times New Roman"/>
          <w:sz w:val="24"/>
          <w:szCs w:val="24"/>
        </w:rPr>
        <w:t xml:space="preserve">Teachers need to be careful they do not encourage students to simply regurgitate information because memorization is not a reliable indicator that learning has occurred. </w:t>
      </w:r>
      <w:r w:rsidR="008B5633">
        <w:rPr>
          <w:rFonts w:ascii="Times New Roman" w:hAnsi="Times New Roman" w:cs="Times New Roman"/>
          <w:sz w:val="24"/>
          <w:szCs w:val="24"/>
        </w:rPr>
        <w:t>Pedagogy</w:t>
      </w:r>
      <w:r>
        <w:rPr>
          <w:rFonts w:ascii="Times New Roman" w:hAnsi="Times New Roman" w:cs="Times New Roman"/>
          <w:sz w:val="24"/>
          <w:szCs w:val="24"/>
        </w:rPr>
        <w:t xml:space="preserve"> needs to be relevant, connected to the real world, and require students to think deeply, and</w:t>
      </w:r>
      <w:r w:rsidR="008B5633">
        <w:rPr>
          <w:rFonts w:ascii="Times New Roman" w:hAnsi="Times New Roman" w:cs="Times New Roman"/>
          <w:sz w:val="24"/>
          <w:szCs w:val="24"/>
        </w:rPr>
        <w:t xml:space="preserve"> be</w:t>
      </w:r>
      <w:r>
        <w:rPr>
          <w:rFonts w:ascii="Times New Roman" w:hAnsi="Times New Roman" w:cs="Times New Roman"/>
          <w:sz w:val="24"/>
          <w:szCs w:val="24"/>
        </w:rPr>
        <w:t xml:space="preserve"> engage in intellectual vigour and substantive c</w:t>
      </w:r>
      <w:r w:rsidR="00006C1F">
        <w:rPr>
          <w:rFonts w:ascii="Times New Roman" w:hAnsi="Times New Roman" w:cs="Times New Roman"/>
          <w:sz w:val="24"/>
          <w:szCs w:val="24"/>
        </w:rPr>
        <w:t xml:space="preserve">onversations (Willms </w:t>
      </w:r>
      <w:r w:rsidR="00006C1F" w:rsidRPr="00DB2872">
        <w:rPr>
          <w:rFonts w:ascii="Times New Roman" w:hAnsi="Times New Roman" w:cs="Times New Roman"/>
          <w:i/>
          <w:sz w:val="24"/>
          <w:szCs w:val="24"/>
        </w:rPr>
        <w:t>et al.</w:t>
      </w:r>
      <w:r w:rsidR="00006C1F">
        <w:rPr>
          <w:rFonts w:ascii="Times New Roman" w:hAnsi="Times New Roman" w:cs="Times New Roman"/>
          <w:sz w:val="24"/>
          <w:szCs w:val="24"/>
        </w:rPr>
        <w:t xml:space="preserve"> 2009</w:t>
      </w:r>
      <w:r w:rsidR="00B9132E">
        <w:rPr>
          <w:rFonts w:ascii="Times New Roman" w:hAnsi="Times New Roman" w:cs="Times New Roman"/>
          <w:sz w:val="24"/>
          <w:szCs w:val="24"/>
        </w:rPr>
        <w:t>, p.34)</w:t>
      </w:r>
      <w:r w:rsidR="00087488">
        <w:rPr>
          <w:rFonts w:ascii="Times New Roman" w:hAnsi="Times New Roman" w:cs="Times New Roman"/>
          <w:sz w:val="24"/>
          <w:szCs w:val="24"/>
        </w:rPr>
        <w:t>.</w:t>
      </w:r>
      <w:r w:rsidR="00FF49A7">
        <w:rPr>
          <w:rFonts w:ascii="Times New Roman" w:hAnsi="Times New Roman" w:cs="Times New Roman"/>
          <w:sz w:val="24"/>
          <w:szCs w:val="24"/>
        </w:rPr>
        <w:t xml:space="preserve"> </w:t>
      </w:r>
      <w:r w:rsidR="006039B4">
        <w:rPr>
          <w:rFonts w:ascii="Times New Roman" w:hAnsi="Times New Roman" w:cs="Times New Roman"/>
          <w:sz w:val="24"/>
          <w:szCs w:val="24"/>
        </w:rPr>
        <w:t>T</w:t>
      </w:r>
      <w:r w:rsidR="0009727E">
        <w:rPr>
          <w:rFonts w:ascii="Times New Roman" w:hAnsi="Times New Roman" w:cs="Times New Roman"/>
          <w:sz w:val="24"/>
          <w:szCs w:val="24"/>
        </w:rPr>
        <w:t xml:space="preserve">he </w:t>
      </w:r>
      <w:r w:rsidR="006039B4">
        <w:rPr>
          <w:rFonts w:ascii="Times New Roman" w:hAnsi="Times New Roman" w:cs="Times New Roman"/>
          <w:sz w:val="24"/>
          <w:szCs w:val="24"/>
        </w:rPr>
        <w:t>students in this research shared</w:t>
      </w:r>
      <w:r w:rsidR="0009727E">
        <w:rPr>
          <w:rFonts w:ascii="Times New Roman" w:hAnsi="Times New Roman" w:cs="Times New Roman"/>
          <w:sz w:val="24"/>
          <w:szCs w:val="24"/>
        </w:rPr>
        <w:t xml:space="preserve"> stories </w:t>
      </w:r>
      <w:r w:rsidR="006039B4">
        <w:rPr>
          <w:rFonts w:ascii="Times New Roman" w:hAnsi="Times New Roman" w:cs="Times New Roman"/>
          <w:sz w:val="24"/>
          <w:szCs w:val="24"/>
        </w:rPr>
        <w:t xml:space="preserve">that </w:t>
      </w:r>
      <w:r w:rsidR="0009727E">
        <w:rPr>
          <w:rFonts w:ascii="Times New Roman" w:hAnsi="Times New Roman" w:cs="Times New Roman"/>
          <w:sz w:val="24"/>
          <w:szCs w:val="24"/>
        </w:rPr>
        <w:t xml:space="preserve">suggest this type of pedagogy is important in engaging students in learning and in fostering a sense of belonging. The </w:t>
      </w:r>
      <w:r w:rsidR="0009727E">
        <w:rPr>
          <w:rFonts w:ascii="Times New Roman" w:hAnsi="Times New Roman" w:cs="Times New Roman"/>
          <w:sz w:val="24"/>
          <w:szCs w:val="24"/>
        </w:rPr>
        <w:lastRenderedPageBreak/>
        <w:t>significance of relevant, connected and engaging pedagogy is revisited and discussed in greater detail in chapter five.</w:t>
      </w:r>
    </w:p>
    <w:p w14:paraId="6F2F36A6" w14:textId="77777777" w:rsidR="001C5D67" w:rsidRDefault="001C5D67" w:rsidP="00DB7E6C">
      <w:pPr>
        <w:spacing w:after="0" w:line="360" w:lineRule="auto"/>
        <w:jc w:val="both"/>
        <w:rPr>
          <w:rFonts w:ascii="Times New Roman" w:hAnsi="Times New Roman" w:cs="Times New Roman"/>
          <w:sz w:val="24"/>
          <w:szCs w:val="24"/>
        </w:rPr>
      </w:pPr>
    </w:p>
    <w:p w14:paraId="015077C5" w14:textId="77777777" w:rsidR="003D4640" w:rsidRPr="003D4640" w:rsidRDefault="003D4640" w:rsidP="00DB7E6C">
      <w:pPr>
        <w:spacing w:after="0" w:line="360" w:lineRule="auto"/>
        <w:jc w:val="both"/>
        <w:rPr>
          <w:rFonts w:ascii="Times New Roman" w:hAnsi="Times New Roman" w:cs="Times New Roman"/>
          <w:i/>
          <w:sz w:val="24"/>
          <w:szCs w:val="24"/>
        </w:rPr>
      </w:pPr>
      <w:r w:rsidRPr="003D4640">
        <w:rPr>
          <w:rFonts w:ascii="Times New Roman" w:hAnsi="Times New Roman" w:cs="Times New Roman"/>
          <w:i/>
          <w:sz w:val="24"/>
          <w:szCs w:val="24"/>
        </w:rPr>
        <w:t>Conclusion</w:t>
      </w:r>
    </w:p>
    <w:p w14:paraId="070F5E9E" w14:textId="77777777" w:rsidR="00900E53" w:rsidRDefault="00AF1986" w:rsidP="00DB7E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aim of this research is to understand the </w:t>
      </w:r>
      <w:r w:rsidR="00900E53">
        <w:rPr>
          <w:rFonts w:ascii="Times New Roman" w:hAnsi="Times New Roman" w:cs="Times New Roman"/>
          <w:sz w:val="24"/>
          <w:szCs w:val="24"/>
        </w:rPr>
        <w:t xml:space="preserve">transition </w:t>
      </w:r>
      <w:r>
        <w:rPr>
          <w:rFonts w:ascii="Times New Roman" w:hAnsi="Times New Roman" w:cs="Times New Roman"/>
          <w:sz w:val="24"/>
          <w:szCs w:val="24"/>
        </w:rPr>
        <w:t xml:space="preserve">experiences </w:t>
      </w:r>
      <w:r w:rsidR="00900E53">
        <w:rPr>
          <w:rFonts w:ascii="Times New Roman" w:hAnsi="Times New Roman" w:cs="Times New Roman"/>
          <w:sz w:val="24"/>
          <w:szCs w:val="24"/>
        </w:rPr>
        <w:t>of students with LD and ADHD as they transition to high school. I am interested in finding out how social capital and a sense of belonging may influence their experiences of school.  With this in mind</w:t>
      </w:r>
      <w:r w:rsidR="004A166C">
        <w:rPr>
          <w:rFonts w:ascii="Times New Roman" w:hAnsi="Times New Roman" w:cs="Times New Roman"/>
          <w:sz w:val="24"/>
          <w:szCs w:val="24"/>
        </w:rPr>
        <w:t>,</w:t>
      </w:r>
      <w:r w:rsidR="00900E53">
        <w:rPr>
          <w:rFonts w:ascii="Times New Roman" w:hAnsi="Times New Roman" w:cs="Times New Roman"/>
          <w:sz w:val="24"/>
          <w:szCs w:val="24"/>
        </w:rPr>
        <w:t xml:space="preserve"> the literature review conducted in this chapter discussed </w:t>
      </w:r>
      <w:r w:rsidR="00DB7E6C">
        <w:rPr>
          <w:rFonts w:ascii="Times New Roman" w:hAnsi="Times New Roman" w:cs="Times New Roman"/>
          <w:sz w:val="24"/>
          <w:szCs w:val="24"/>
        </w:rPr>
        <w:t>the significant works</w:t>
      </w:r>
      <w:r w:rsidR="00207B2F">
        <w:rPr>
          <w:rFonts w:ascii="Times New Roman" w:hAnsi="Times New Roman" w:cs="Times New Roman"/>
          <w:sz w:val="24"/>
          <w:szCs w:val="24"/>
        </w:rPr>
        <w:t xml:space="preserve"> on the issues that </w:t>
      </w:r>
      <w:r w:rsidR="00900E53">
        <w:rPr>
          <w:rFonts w:ascii="Times New Roman" w:hAnsi="Times New Roman" w:cs="Times New Roman"/>
          <w:sz w:val="24"/>
          <w:szCs w:val="24"/>
        </w:rPr>
        <w:t>I believe are critical to the</w:t>
      </w:r>
      <w:r w:rsidR="00207B2F">
        <w:rPr>
          <w:rFonts w:ascii="Times New Roman" w:hAnsi="Times New Roman" w:cs="Times New Roman"/>
          <w:sz w:val="24"/>
          <w:szCs w:val="24"/>
        </w:rPr>
        <w:t xml:space="preserve"> resea</w:t>
      </w:r>
      <w:r w:rsidR="00900E53">
        <w:rPr>
          <w:rFonts w:ascii="Times New Roman" w:hAnsi="Times New Roman" w:cs="Times New Roman"/>
          <w:sz w:val="24"/>
          <w:szCs w:val="24"/>
        </w:rPr>
        <w:t>rch aims and questions.</w:t>
      </w:r>
      <w:r w:rsidR="00207B2F">
        <w:rPr>
          <w:rFonts w:ascii="Times New Roman" w:hAnsi="Times New Roman" w:cs="Times New Roman"/>
          <w:sz w:val="24"/>
          <w:szCs w:val="24"/>
        </w:rPr>
        <w:t xml:space="preserve"> </w:t>
      </w:r>
    </w:p>
    <w:p w14:paraId="73AD80A7" w14:textId="77777777" w:rsidR="00DB7E6C" w:rsidRDefault="00DB7E6C" w:rsidP="00DB7E6C">
      <w:pPr>
        <w:spacing w:after="0" w:line="360" w:lineRule="auto"/>
        <w:jc w:val="both"/>
        <w:rPr>
          <w:rFonts w:ascii="Times New Roman" w:hAnsi="Times New Roman" w:cs="Times New Roman"/>
          <w:sz w:val="24"/>
          <w:szCs w:val="24"/>
        </w:rPr>
      </w:pPr>
    </w:p>
    <w:p w14:paraId="622D8748" w14:textId="77777777" w:rsidR="00416B48" w:rsidRDefault="00207B2F" w:rsidP="00DB7E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literature on</w:t>
      </w:r>
      <w:r w:rsidR="004A166C">
        <w:rPr>
          <w:rFonts w:ascii="Times New Roman" w:hAnsi="Times New Roman" w:cs="Times New Roman"/>
          <w:sz w:val="24"/>
          <w:szCs w:val="24"/>
        </w:rPr>
        <w:t xml:space="preserve"> transition presents transition</w:t>
      </w:r>
      <w:r>
        <w:rPr>
          <w:rFonts w:ascii="Times New Roman" w:hAnsi="Times New Roman" w:cs="Times New Roman"/>
          <w:sz w:val="24"/>
          <w:szCs w:val="24"/>
        </w:rPr>
        <w:t xml:space="preserve"> as a time of ch</w:t>
      </w:r>
      <w:r w:rsidR="00602BD8">
        <w:rPr>
          <w:rFonts w:ascii="Times New Roman" w:hAnsi="Times New Roman" w:cs="Times New Roman"/>
          <w:sz w:val="24"/>
          <w:szCs w:val="24"/>
        </w:rPr>
        <w:t xml:space="preserve">allenge for students as </w:t>
      </w:r>
      <w:r w:rsidR="00DB7E6C">
        <w:rPr>
          <w:rFonts w:ascii="Times New Roman" w:hAnsi="Times New Roman" w:cs="Times New Roman"/>
          <w:sz w:val="24"/>
          <w:szCs w:val="24"/>
        </w:rPr>
        <w:t xml:space="preserve">they </w:t>
      </w:r>
      <w:r w:rsidR="004C3433">
        <w:rPr>
          <w:rFonts w:ascii="Times New Roman" w:hAnsi="Times New Roman" w:cs="Times New Roman"/>
          <w:sz w:val="24"/>
          <w:szCs w:val="24"/>
        </w:rPr>
        <w:t>experience “transfer paradox” (Jindal-Snape and Foggie, 2008)</w:t>
      </w:r>
      <w:r w:rsidR="00602BD8">
        <w:rPr>
          <w:rFonts w:ascii="Times New Roman" w:hAnsi="Times New Roman" w:cs="Times New Roman"/>
          <w:sz w:val="24"/>
          <w:szCs w:val="24"/>
        </w:rPr>
        <w:t>.</w:t>
      </w:r>
      <w:r>
        <w:rPr>
          <w:rFonts w:ascii="Times New Roman" w:hAnsi="Times New Roman" w:cs="Times New Roman"/>
          <w:sz w:val="24"/>
          <w:szCs w:val="24"/>
        </w:rPr>
        <w:t xml:space="preserve"> These challenges are compounded by developmental changes that coincide with transitioning f</w:t>
      </w:r>
      <w:r w:rsidR="003D4640">
        <w:rPr>
          <w:rFonts w:ascii="Times New Roman" w:hAnsi="Times New Roman" w:cs="Times New Roman"/>
          <w:sz w:val="24"/>
          <w:szCs w:val="24"/>
        </w:rPr>
        <w:t>rom primary to secondary school</w:t>
      </w:r>
      <w:r w:rsidR="00900E53">
        <w:rPr>
          <w:rFonts w:ascii="Times New Roman" w:hAnsi="Times New Roman" w:cs="Times New Roman"/>
          <w:sz w:val="24"/>
          <w:szCs w:val="24"/>
        </w:rPr>
        <w:t xml:space="preserve"> and </w:t>
      </w:r>
      <w:r w:rsidR="003D4640">
        <w:rPr>
          <w:rFonts w:ascii="Times New Roman" w:hAnsi="Times New Roman" w:cs="Times New Roman"/>
          <w:sz w:val="24"/>
          <w:szCs w:val="24"/>
        </w:rPr>
        <w:t>are related to academic, procedural and social</w:t>
      </w:r>
      <w:r w:rsidR="00900E53">
        <w:rPr>
          <w:rFonts w:ascii="Times New Roman" w:hAnsi="Times New Roman" w:cs="Times New Roman"/>
          <w:sz w:val="24"/>
          <w:szCs w:val="24"/>
        </w:rPr>
        <w:t xml:space="preserve"> difficulties</w:t>
      </w:r>
      <w:r w:rsidR="003D4640">
        <w:rPr>
          <w:rFonts w:ascii="Times New Roman" w:hAnsi="Times New Roman" w:cs="Times New Roman"/>
          <w:sz w:val="24"/>
          <w:szCs w:val="24"/>
        </w:rPr>
        <w:t xml:space="preserve">. </w:t>
      </w:r>
      <w:r>
        <w:rPr>
          <w:rFonts w:ascii="Times New Roman" w:hAnsi="Times New Roman" w:cs="Times New Roman"/>
          <w:sz w:val="24"/>
          <w:szCs w:val="24"/>
        </w:rPr>
        <w:t xml:space="preserve">Different theoretical perspectives on transition were discussed such as the stage environment </w:t>
      </w:r>
      <w:r w:rsidR="003D4640">
        <w:rPr>
          <w:rFonts w:ascii="Times New Roman" w:hAnsi="Times New Roman" w:cs="Times New Roman"/>
          <w:sz w:val="24"/>
          <w:szCs w:val="24"/>
        </w:rPr>
        <w:t xml:space="preserve">fit, the life course framework, the developmental systems model and the social cultural framework. </w:t>
      </w:r>
    </w:p>
    <w:p w14:paraId="07ABBA17" w14:textId="77777777" w:rsidR="00DB7E6C" w:rsidRDefault="00DB7E6C" w:rsidP="00DB7E6C">
      <w:pPr>
        <w:spacing w:after="0" w:line="360" w:lineRule="auto"/>
        <w:jc w:val="both"/>
        <w:rPr>
          <w:rFonts w:ascii="Times New Roman" w:hAnsi="Times New Roman" w:cs="Times New Roman"/>
          <w:sz w:val="24"/>
          <w:szCs w:val="24"/>
        </w:rPr>
      </w:pPr>
    </w:p>
    <w:p w14:paraId="620EAB2B" w14:textId="77777777" w:rsidR="003D4640" w:rsidRDefault="003D4640" w:rsidP="00BA78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terms LD and ADHD were defined and the medical and social model</w:t>
      </w:r>
      <w:r w:rsidR="00DB7E6C">
        <w:rPr>
          <w:rFonts w:ascii="Times New Roman" w:hAnsi="Times New Roman" w:cs="Times New Roman"/>
          <w:sz w:val="24"/>
          <w:szCs w:val="24"/>
        </w:rPr>
        <w:t>s</w:t>
      </w:r>
      <w:r>
        <w:rPr>
          <w:rFonts w:ascii="Times New Roman" w:hAnsi="Times New Roman" w:cs="Times New Roman"/>
          <w:sz w:val="24"/>
          <w:szCs w:val="24"/>
        </w:rPr>
        <w:t xml:space="preserve"> of disability were discussed. The medical model is focused on deficit</w:t>
      </w:r>
      <w:r w:rsidR="00602BD8">
        <w:rPr>
          <w:rFonts w:ascii="Times New Roman" w:hAnsi="Times New Roman" w:cs="Times New Roman"/>
          <w:sz w:val="24"/>
          <w:szCs w:val="24"/>
        </w:rPr>
        <w:t>s</w:t>
      </w:r>
      <w:r>
        <w:rPr>
          <w:rFonts w:ascii="Times New Roman" w:hAnsi="Times New Roman" w:cs="Times New Roman"/>
          <w:sz w:val="24"/>
          <w:szCs w:val="24"/>
        </w:rPr>
        <w:t xml:space="preserve"> and the social mode</w:t>
      </w:r>
      <w:r w:rsidR="00282B35">
        <w:rPr>
          <w:rFonts w:ascii="Times New Roman" w:hAnsi="Times New Roman" w:cs="Times New Roman"/>
          <w:sz w:val="24"/>
          <w:szCs w:val="24"/>
        </w:rPr>
        <w:t>l on oppression. Social capital is</w:t>
      </w:r>
      <w:r>
        <w:rPr>
          <w:rFonts w:ascii="Times New Roman" w:hAnsi="Times New Roman" w:cs="Times New Roman"/>
          <w:sz w:val="24"/>
          <w:szCs w:val="24"/>
        </w:rPr>
        <w:t xml:space="preserve"> defined </w:t>
      </w:r>
      <w:r w:rsidR="00F01923">
        <w:rPr>
          <w:rFonts w:ascii="Times New Roman" w:hAnsi="Times New Roman" w:cs="Times New Roman"/>
          <w:sz w:val="24"/>
          <w:szCs w:val="24"/>
        </w:rPr>
        <w:t xml:space="preserve">as all the benefits that an individual has or has the potential to access due to membership in </w:t>
      </w:r>
      <w:r w:rsidR="00602BD8">
        <w:rPr>
          <w:rFonts w:ascii="Times New Roman" w:hAnsi="Times New Roman" w:cs="Times New Roman"/>
          <w:sz w:val="24"/>
          <w:szCs w:val="24"/>
        </w:rPr>
        <w:t>social networks</w:t>
      </w:r>
      <w:r w:rsidR="00F01923">
        <w:rPr>
          <w:rFonts w:ascii="Times New Roman" w:hAnsi="Times New Roman" w:cs="Times New Roman"/>
          <w:sz w:val="24"/>
          <w:szCs w:val="24"/>
        </w:rPr>
        <w:t>. These</w:t>
      </w:r>
      <w:r w:rsidR="00602BD8">
        <w:rPr>
          <w:rFonts w:ascii="Times New Roman" w:hAnsi="Times New Roman" w:cs="Times New Roman"/>
          <w:sz w:val="24"/>
          <w:szCs w:val="24"/>
        </w:rPr>
        <w:t xml:space="preserve"> </w:t>
      </w:r>
      <w:r w:rsidR="00F01923">
        <w:rPr>
          <w:rFonts w:ascii="Times New Roman" w:hAnsi="Times New Roman" w:cs="Times New Roman"/>
          <w:sz w:val="24"/>
          <w:szCs w:val="24"/>
        </w:rPr>
        <w:t xml:space="preserve">benefits are </w:t>
      </w:r>
      <w:r w:rsidR="00602BD8">
        <w:rPr>
          <w:rFonts w:ascii="Times New Roman" w:hAnsi="Times New Roman" w:cs="Times New Roman"/>
          <w:sz w:val="24"/>
          <w:szCs w:val="24"/>
        </w:rPr>
        <w:t>based on trust, reciprocity and cooperation</w:t>
      </w:r>
      <w:r w:rsidR="00F01923">
        <w:rPr>
          <w:rFonts w:ascii="Times New Roman" w:hAnsi="Times New Roman" w:cs="Times New Roman"/>
          <w:sz w:val="24"/>
          <w:szCs w:val="24"/>
        </w:rPr>
        <w:t>.</w:t>
      </w:r>
      <w:r w:rsidR="00602BD8">
        <w:rPr>
          <w:rFonts w:ascii="Times New Roman" w:hAnsi="Times New Roman" w:cs="Times New Roman"/>
          <w:sz w:val="24"/>
          <w:szCs w:val="24"/>
        </w:rPr>
        <w:t xml:space="preserve"> </w:t>
      </w:r>
      <w:r w:rsidR="00F01923">
        <w:rPr>
          <w:rFonts w:ascii="Times New Roman" w:hAnsi="Times New Roman" w:cs="Times New Roman"/>
          <w:sz w:val="24"/>
          <w:szCs w:val="24"/>
        </w:rPr>
        <w:t>T</w:t>
      </w:r>
      <w:r>
        <w:rPr>
          <w:rFonts w:ascii="Times New Roman" w:hAnsi="Times New Roman" w:cs="Times New Roman"/>
          <w:sz w:val="24"/>
          <w:szCs w:val="24"/>
        </w:rPr>
        <w:t xml:space="preserve">he main theorists </w:t>
      </w:r>
      <w:r w:rsidR="00F01923">
        <w:rPr>
          <w:rFonts w:ascii="Times New Roman" w:hAnsi="Times New Roman" w:cs="Times New Roman"/>
          <w:sz w:val="24"/>
          <w:szCs w:val="24"/>
        </w:rPr>
        <w:t xml:space="preserve">of social capital are </w:t>
      </w:r>
      <w:r>
        <w:rPr>
          <w:rFonts w:ascii="Times New Roman" w:hAnsi="Times New Roman" w:cs="Times New Roman"/>
          <w:sz w:val="24"/>
          <w:szCs w:val="24"/>
        </w:rPr>
        <w:t xml:space="preserve">Bourdieu, Coleman and Putnam and their perspectives of social capital were discussed. Bourdieu </w:t>
      </w:r>
      <w:r w:rsidR="00282B35">
        <w:rPr>
          <w:rFonts w:ascii="Times New Roman" w:hAnsi="Times New Roman" w:cs="Times New Roman"/>
          <w:sz w:val="24"/>
          <w:szCs w:val="24"/>
        </w:rPr>
        <w:t xml:space="preserve">argue social capital produces individual benefits and maintains the status quo, Coleman relates it to family </w:t>
      </w:r>
      <w:r w:rsidR="00F01923">
        <w:rPr>
          <w:rFonts w:ascii="Times New Roman" w:hAnsi="Times New Roman" w:cs="Times New Roman"/>
          <w:sz w:val="24"/>
          <w:szCs w:val="24"/>
        </w:rPr>
        <w:t>and t</w:t>
      </w:r>
      <w:r w:rsidR="00926ED2">
        <w:rPr>
          <w:rFonts w:ascii="Times New Roman" w:hAnsi="Times New Roman" w:cs="Times New Roman"/>
          <w:sz w:val="24"/>
          <w:szCs w:val="24"/>
        </w:rPr>
        <w:t>he development of human capital. H</w:t>
      </w:r>
      <w:r w:rsidR="00F01923">
        <w:rPr>
          <w:rFonts w:ascii="Times New Roman" w:hAnsi="Times New Roman" w:cs="Times New Roman"/>
          <w:sz w:val="24"/>
          <w:szCs w:val="24"/>
        </w:rPr>
        <w:t xml:space="preserve">e sees </w:t>
      </w:r>
      <w:r w:rsidR="00282B35">
        <w:rPr>
          <w:rFonts w:ascii="Times New Roman" w:hAnsi="Times New Roman" w:cs="Times New Roman"/>
          <w:sz w:val="24"/>
          <w:szCs w:val="24"/>
        </w:rPr>
        <w:t xml:space="preserve">norms and sanctions </w:t>
      </w:r>
      <w:r w:rsidR="00F01923">
        <w:rPr>
          <w:rFonts w:ascii="Times New Roman" w:hAnsi="Times New Roman" w:cs="Times New Roman"/>
          <w:sz w:val="24"/>
          <w:szCs w:val="24"/>
        </w:rPr>
        <w:t xml:space="preserve">as important ingredients in preserving social capital </w:t>
      </w:r>
      <w:r w:rsidR="00282B35">
        <w:rPr>
          <w:rFonts w:ascii="Times New Roman" w:hAnsi="Times New Roman" w:cs="Times New Roman"/>
          <w:sz w:val="24"/>
          <w:szCs w:val="24"/>
        </w:rPr>
        <w:t>and Putna</w:t>
      </w:r>
      <w:r w:rsidR="00077774">
        <w:rPr>
          <w:rFonts w:ascii="Times New Roman" w:hAnsi="Times New Roman" w:cs="Times New Roman"/>
          <w:sz w:val="24"/>
          <w:szCs w:val="24"/>
        </w:rPr>
        <w:t xml:space="preserve">m </w:t>
      </w:r>
      <w:r w:rsidR="00F43CCC">
        <w:rPr>
          <w:rFonts w:ascii="Times New Roman" w:hAnsi="Times New Roman" w:cs="Times New Roman"/>
          <w:sz w:val="24"/>
          <w:szCs w:val="24"/>
        </w:rPr>
        <w:t>speaks of trust, reciprocity,</w:t>
      </w:r>
      <w:r w:rsidR="00077774">
        <w:rPr>
          <w:rFonts w:ascii="Times New Roman" w:hAnsi="Times New Roman" w:cs="Times New Roman"/>
          <w:sz w:val="24"/>
          <w:szCs w:val="24"/>
        </w:rPr>
        <w:t xml:space="preserve"> individual and community</w:t>
      </w:r>
      <w:r w:rsidR="00282B35">
        <w:rPr>
          <w:rFonts w:ascii="Times New Roman" w:hAnsi="Times New Roman" w:cs="Times New Roman"/>
          <w:sz w:val="24"/>
          <w:szCs w:val="24"/>
        </w:rPr>
        <w:t xml:space="preserve"> benefits and civic virtue. </w:t>
      </w:r>
    </w:p>
    <w:p w14:paraId="67C96DE8" w14:textId="77777777" w:rsidR="00926ED2" w:rsidRDefault="00926ED2" w:rsidP="00BA78FD">
      <w:pPr>
        <w:spacing w:after="0" w:line="360" w:lineRule="auto"/>
        <w:jc w:val="both"/>
        <w:rPr>
          <w:rFonts w:ascii="Times New Roman" w:hAnsi="Times New Roman" w:cs="Times New Roman"/>
          <w:sz w:val="24"/>
          <w:szCs w:val="24"/>
        </w:rPr>
      </w:pPr>
    </w:p>
    <w:p w14:paraId="358A3C97" w14:textId="77777777" w:rsidR="00EF471D" w:rsidRDefault="001C57A9" w:rsidP="00BA78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literature on s</w:t>
      </w:r>
      <w:r w:rsidR="00282B35">
        <w:rPr>
          <w:rFonts w:ascii="Times New Roman" w:hAnsi="Times New Roman" w:cs="Times New Roman"/>
          <w:sz w:val="24"/>
          <w:szCs w:val="24"/>
        </w:rPr>
        <w:t xml:space="preserve">chool climate and culture are briefly discussed and it is argued they impact students’ sense of belonging and academic achievement. </w:t>
      </w:r>
      <w:r>
        <w:rPr>
          <w:rFonts w:ascii="Times New Roman" w:hAnsi="Times New Roman" w:cs="Times New Roman"/>
          <w:sz w:val="24"/>
          <w:szCs w:val="24"/>
        </w:rPr>
        <w:t xml:space="preserve">The </w:t>
      </w:r>
      <w:r w:rsidR="00282B35">
        <w:rPr>
          <w:rFonts w:ascii="Times New Roman" w:hAnsi="Times New Roman" w:cs="Times New Roman"/>
          <w:sz w:val="24"/>
          <w:szCs w:val="24"/>
        </w:rPr>
        <w:t xml:space="preserve">impact of disability on social capital </w:t>
      </w:r>
      <w:r>
        <w:rPr>
          <w:rFonts w:ascii="Times New Roman" w:hAnsi="Times New Roman" w:cs="Times New Roman"/>
          <w:sz w:val="24"/>
          <w:szCs w:val="24"/>
        </w:rPr>
        <w:t>is presented</w:t>
      </w:r>
      <w:r w:rsidR="00926ED2">
        <w:rPr>
          <w:rFonts w:ascii="Times New Roman" w:hAnsi="Times New Roman" w:cs="Times New Roman"/>
          <w:sz w:val="24"/>
          <w:szCs w:val="24"/>
        </w:rPr>
        <w:t>.</w:t>
      </w:r>
      <w:r>
        <w:rPr>
          <w:rFonts w:ascii="Times New Roman" w:hAnsi="Times New Roman" w:cs="Times New Roman"/>
          <w:sz w:val="24"/>
          <w:szCs w:val="24"/>
        </w:rPr>
        <w:t xml:space="preserve"> </w:t>
      </w:r>
      <w:r w:rsidR="00926ED2">
        <w:rPr>
          <w:rFonts w:ascii="Times New Roman" w:hAnsi="Times New Roman" w:cs="Times New Roman"/>
          <w:sz w:val="24"/>
          <w:szCs w:val="24"/>
        </w:rPr>
        <w:t>T</w:t>
      </w:r>
      <w:r>
        <w:rPr>
          <w:rFonts w:ascii="Times New Roman" w:hAnsi="Times New Roman" w:cs="Times New Roman"/>
          <w:sz w:val="24"/>
          <w:szCs w:val="24"/>
        </w:rPr>
        <w:t xml:space="preserve">he literature </w:t>
      </w:r>
      <w:r w:rsidR="00282B35">
        <w:rPr>
          <w:rFonts w:ascii="Times New Roman" w:hAnsi="Times New Roman" w:cs="Times New Roman"/>
          <w:sz w:val="24"/>
          <w:szCs w:val="24"/>
        </w:rPr>
        <w:t>suggest</w:t>
      </w:r>
      <w:r>
        <w:rPr>
          <w:rFonts w:ascii="Times New Roman" w:hAnsi="Times New Roman" w:cs="Times New Roman"/>
          <w:sz w:val="24"/>
          <w:szCs w:val="24"/>
        </w:rPr>
        <w:t>s</w:t>
      </w:r>
      <w:r w:rsidR="00282B35">
        <w:rPr>
          <w:rFonts w:ascii="Times New Roman" w:hAnsi="Times New Roman" w:cs="Times New Roman"/>
          <w:sz w:val="24"/>
          <w:szCs w:val="24"/>
        </w:rPr>
        <w:t xml:space="preserve"> disability can restrict access to social capital for various reasons including how disability is perceived and the ability to reciprocate benefits. It is also argued that disability may allow access to different types of social capital such as special services and supports. </w:t>
      </w:r>
    </w:p>
    <w:p w14:paraId="1343487F" w14:textId="77777777" w:rsidR="00BA78FD" w:rsidRDefault="00BA78FD" w:rsidP="00BA78FD">
      <w:pPr>
        <w:spacing w:after="0" w:line="360" w:lineRule="auto"/>
        <w:jc w:val="both"/>
        <w:rPr>
          <w:rFonts w:ascii="Times New Roman" w:hAnsi="Times New Roman" w:cs="Times New Roman"/>
          <w:sz w:val="24"/>
          <w:szCs w:val="24"/>
        </w:rPr>
      </w:pPr>
    </w:p>
    <w:p w14:paraId="1740E93C" w14:textId="77777777" w:rsidR="00FF6CBA" w:rsidRDefault="00282B35" w:rsidP="00BA78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EF471D">
        <w:rPr>
          <w:rFonts w:ascii="Times New Roman" w:hAnsi="Times New Roman" w:cs="Times New Roman"/>
          <w:sz w:val="24"/>
          <w:szCs w:val="24"/>
        </w:rPr>
        <w:t xml:space="preserve">literature on the </w:t>
      </w:r>
      <w:r>
        <w:rPr>
          <w:rFonts w:ascii="Times New Roman" w:hAnsi="Times New Roman" w:cs="Times New Roman"/>
          <w:sz w:val="24"/>
          <w:szCs w:val="24"/>
        </w:rPr>
        <w:t xml:space="preserve">concept of a sense of belonging </w:t>
      </w:r>
      <w:r w:rsidR="00EF471D">
        <w:rPr>
          <w:rFonts w:ascii="Times New Roman" w:hAnsi="Times New Roman" w:cs="Times New Roman"/>
          <w:sz w:val="24"/>
          <w:szCs w:val="24"/>
        </w:rPr>
        <w:t xml:space="preserve">argues belonging is </w:t>
      </w:r>
      <w:r>
        <w:rPr>
          <w:rFonts w:ascii="Times New Roman" w:hAnsi="Times New Roman" w:cs="Times New Roman"/>
          <w:sz w:val="24"/>
          <w:szCs w:val="24"/>
        </w:rPr>
        <w:t xml:space="preserve">integral to the human experience and </w:t>
      </w:r>
      <w:r w:rsidR="00EF471D">
        <w:rPr>
          <w:rFonts w:ascii="Times New Roman" w:hAnsi="Times New Roman" w:cs="Times New Roman"/>
          <w:sz w:val="24"/>
          <w:szCs w:val="24"/>
        </w:rPr>
        <w:t>can impact</w:t>
      </w:r>
      <w:r>
        <w:rPr>
          <w:rFonts w:ascii="Times New Roman" w:hAnsi="Times New Roman" w:cs="Times New Roman"/>
          <w:sz w:val="24"/>
          <w:szCs w:val="24"/>
        </w:rPr>
        <w:t xml:space="preserve"> an individual’s self-esteem and levels of motivation. </w:t>
      </w:r>
      <w:r w:rsidR="00FF6CBA">
        <w:rPr>
          <w:rFonts w:ascii="Times New Roman" w:hAnsi="Times New Roman" w:cs="Times New Roman"/>
          <w:sz w:val="24"/>
          <w:szCs w:val="24"/>
        </w:rPr>
        <w:t xml:space="preserve">The literature suggests having a sense of belonging is likely to significantly influence how students’ perceive their transition experiences. </w:t>
      </w:r>
    </w:p>
    <w:p w14:paraId="30406602" w14:textId="77777777" w:rsidR="00BA78FD" w:rsidRDefault="00BA78FD" w:rsidP="00BA78FD">
      <w:pPr>
        <w:spacing w:after="0" w:line="360" w:lineRule="auto"/>
        <w:jc w:val="both"/>
        <w:rPr>
          <w:rFonts w:ascii="Times New Roman" w:hAnsi="Times New Roman" w:cs="Times New Roman"/>
          <w:sz w:val="24"/>
          <w:szCs w:val="24"/>
        </w:rPr>
      </w:pPr>
    </w:p>
    <w:p w14:paraId="319631F2" w14:textId="77777777" w:rsidR="00C07EA5" w:rsidRDefault="00282B35" w:rsidP="00B9132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Finally </w:t>
      </w:r>
      <w:r w:rsidR="00EF471D">
        <w:rPr>
          <w:rFonts w:ascii="Times New Roman" w:hAnsi="Times New Roman" w:cs="Times New Roman"/>
          <w:sz w:val="24"/>
          <w:szCs w:val="24"/>
        </w:rPr>
        <w:t xml:space="preserve">literature on </w:t>
      </w:r>
      <w:r>
        <w:rPr>
          <w:rFonts w:ascii="Times New Roman" w:hAnsi="Times New Roman" w:cs="Times New Roman"/>
          <w:sz w:val="24"/>
          <w:szCs w:val="24"/>
        </w:rPr>
        <w:t>pedagogy was presented.</w:t>
      </w:r>
      <w:r w:rsidR="00EF471D">
        <w:rPr>
          <w:rFonts w:ascii="Times New Roman" w:hAnsi="Times New Roman" w:cs="Times New Roman"/>
          <w:sz w:val="24"/>
          <w:szCs w:val="24"/>
        </w:rPr>
        <w:t xml:space="preserve"> The</w:t>
      </w:r>
      <w:r w:rsidR="00900E53">
        <w:rPr>
          <w:rFonts w:ascii="Times New Roman" w:hAnsi="Times New Roman" w:cs="Times New Roman"/>
          <w:sz w:val="24"/>
          <w:szCs w:val="24"/>
        </w:rPr>
        <w:t>re is no single definition for pedagogy perhaps because there are so many types of pedagogy</w:t>
      </w:r>
      <w:r w:rsidR="00926ED2">
        <w:rPr>
          <w:rFonts w:ascii="Times New Roman" w:hAnsi="Times New Roman" w:cs="Times New Roman"/>
          <w:sz w:val="24"/>
          <w:szCs w:val="24"/>
        </w:rPr>
        <w:t>. H</w:t>
      </w:r>
      <w:r w:rsidR="00900E53">
        <w:rPr>
          <w:rFonts w:ascii="Times New Roman" w:hAnsi="Times New Roman" w:cs="Times New Roman"/>
          <w:sz w:val="24"/>
          <w:szCs w:val="24"/>
        </w:rPr>
        <w:t>owever</w:t>
      </w:r>
      <w:r w:rsidR="00926ED2">
        <w:rPr>
          <w:rFonts w:ascii="Times New Roman" w:hAnsi="Times New Roman" w:cs="Times New Roman"/>
          <w:sz w:val="24"/>
          <w:szCs w:val="24"/>
        </w:rPr>
        <w:t>,</w:t>
      </w:r>
      <w:r w:rsidR="00900E53">
        <w:rPr>
          <w:rFonts w:ascii="Times New Roman" w:hAnsi="Times New Roman" w:cs="Times New Roman"/>
          <w:sz w:val="24"/>
          <w:szCs w:val="24"/>
        </w:rPr>
        <w:t xml:space="preserve"> the </w:t>
      </w:r>
      <w:r w:rsidR="00FF6CBA">
        <w:rPr>
          <w:rFonts w:ascii="Times New Roman" w:hAnsi="Times New Roman" w:cs="Times New Roman"/>
          <w:sz w:val="24"/>
          <w:szCs w:val="24"/>
        </w:rPr>
        <w:t xml:space="preserve">various works presented suggests </w:t>
      </w:r>
      <w:r w:rsidR="00900E53">
        <w:rPr>
          <w:rFonts w:ascii="Times New Roman" w:hAnsi="Times New Roman" w:cs="Times New Roman"/>
          <w:sz w:val="24"/>
          <w:szCs w:val="24"/>
        </w:rPr>
        <w:t>pedagogy</w:t>
      </w:r>
      <w:r w:rsidR="00FF6CBA">
        <w:rPr>
          <w:rFonts w:ascii="Times New Roman" w:hAnsi="Times New Roman" w:cs="Times New Roman"/>
          <w:sz w:val="24"/>
          <w:szCs w:val="24"/>
        </w:rPr>
        <w:t xml:space="preserve"> i</w:t>
      </w:r>
      <w:r w:rsidR="00EF471D">
        <w:rPr>
          <w:rFonts w:ascii="Times New Roman" w:hAnsi="Times New Roman" w:cs="Times New Roman"/>
          <w:sz w:val="24"/>
          <w:szCs w:val="24"/>
        </w:rPr>
        <w:t xml:space="preserve">s </w:t>
      </w:r>
      <w:r w:rsidR="00FF6CBA">
        <w:rPr>
          <w:rFonts w:ascii="Times New Roman" w:hAnsi="Times New Roman" w:cs="Times New Roman"/>
          <w:sz w:val="24"/>
          <w:szCs w:val="24"/>
        </w:rPr>
        <w:t xml:space="preserve">focused on </w:t>
      </w:r>
      <w:r w:rsidR="00DE782A">
        <w:rPr>
          <w:rFonts w:ascii="Times New Roman" w:hAnsi="Times New Roman" w:cs="Times New Roman"/>
          <w:sz w:val="24"/>
          <w:szCs w:val="24"/>
        </w:rPr>
        <w:t>the art and science of teaching</w:t>
      </w:r>
      <w:r w:rsidR="00EF471D">
        <w:rPr>
          <w:rFonts w:ascii="Times New Roman" w:hAnsi="Times New Roman" w:cs="Times New Roman"/>
          <w:sz w:val="24"/>
          <w:szCs w:val="24"/>
        </w:rPr>
        <w:t>.</w:t>
      </w:r>
      <w:r w:rsidR="00DE782A">
        <w:rPr>
          <w:rFonts w:ascii="Times New Roman" w:hAnsi="Times New Roman" w:cs="Times New Roman"/>
          <w:sz w:val="24"/>
          <w:szCs w:val="24"/>
        </w:rPr>
        <w:t xml:space="preserve"> </w:t>
      </w:r>
      <w:r w:rsidR="00EF471D">
        <w:rPr>
          <w:rFonts w:ascii="Times New Roman" w:hAnsi="Times New Roman" w:cs="Times New Roman"/>
          <w:sz w:val="24"/>
          <w:szCs w:val="24"/>
        </w:rPr>
        <w:t xml:space="preserve">The literature supports </w:t>
      </w:r>
      <w:r w:rsidR="00FF6CBA">
        <w:rPr>
          <w:rFonts w:ascii="Times New Roman" w:hAnsi="Times New Roman" w:cs="Times New Roman"/>
          <w:sz w:val="24"/>
          <w:szCs w:val="24"/>
        </w:rPr>
        <w:t xml:space="preserve">the point </w:t>
      </w:r>
      <w:r w:rsidR="00EF471D">
        <w:rPr>
          <w:rFonts w:ascii="Times New Roman" w:hAnsi="Times New Roman" w:cs="Times New Roman"/>
          <w:sz w:val="24"/>
          <w:szCs w:val="24"/>
        </w:rPr>
        <w:t>that pedagogy</w:t>
      </w:r>
      <w:r w:rsidR="00DE782A">
        <w:rPr>
          <w:rFonts w:ascii="Times New Roman" w:hAnsi="Times New Roman" w:cs="Times New Roman"/>
          <w:sz w:val="24"/>
          <w:szCs w:val="24"/>
        </w:rPr>
        <w:t xml:space="preserve"> is goal-oriented and relational in that teaching does not occur in a vacuum</w:t>
      </w:r>
      <w:r w:rsidR="00FF6CBA">
        <w:rPr>
          <w:rFonts w:ascii="Times New Roman" w:hAnsi="Times New Roman" w:cs="Times New Roman"/>
          <w:sz w:val="24"/>
          <w:szCs w:val="24"/>
        </w:rPr>
        <w:t>,</w:t>
      </w:r>
      <w:r w:rsidR="00DE782A">
        <w:rPr>
          <w:rFonts w:ascii="Times New Roman" w:hAnsi="Times New Roman" w:cs="Times New Roman"/>
          <w:sz w:val="24"/>
          <w:szCs w:val="24"/>
        </w:rPr>
        <w:t xml:space="preserve"> but rather it influences learning</w:t>
      </w:r>
      <w:r w:rsidR="00FF6CBA">
        <w:rPr>
          <w:rFonts w:ascii="Times New Roman" w:hAnsi="Times New Roman" w:cs="Times New Roman"/>
          <w:sz w:val="24"/>
          <w:szCs w:val="24"/>
        </w:rPr>
        <w:t>,</w:t>
      </w:r>
      <w:r w:rsidR="00DE782A">
        <w:rPr>
          <w:rFonts w:ascii="Times New Roman" w:hAnsi="Times New Roman" w:cs="Times New Roman"/>
          <w:sz w:val="24"/>
          <w:szCs w:val="24"/>
        </w:rPr>
        <w:t xml:space="preserve"> and learning in turn influences teaching.</w:t>
      </w:r>
      <w:r w:rsidR="00602BD8">
        <w:rPr>
          <w:rFonts w:ascii="Times New Roman" w:hAnsi="Times New Roman" w:cs="Times New Roman"/>
          <w:sz w:val="24"/>
          <w:szCs w:val="24"/>
        </w:rPr>
        <w:t xml:space="preserve"> The following chapter will discuss in greater depth the theoretical framework for this research.</w:t>
      </w:r>
    </w:p>
    <w:p w14:paraId="6A06D4DF" w14:textId="77777777" w:rsidR="00E11E4A" w:rsidRDefault="00E11E4A" w:rsidP="00D04D44">
      <w:pPr>
        <w:spacing w:after="0" w:line="360" w:lineRule="auto"/>
        <w:jc w:val="center"/>
        <w:rPr>
          <w:rFonts w:ascii="Times New Roman" w:hAnsi="Times New Roman" w:cs="Times New Roman"/>
          <w:b/>
          <w:sz w:val="24"/>
          <w:szCs w:val="24"/>
        </w:rPr>
      </w:pPr>
    </w:p>
    <w:p w14:paraId="2321658D" w14:textId="77777777" w:rsidR="009A5264" w:rsidRPr="00F653B9" w:rsidRDefault="009A5264" w:rsidP="00D04D44">
      <w:pPr>
        <w:spacing w:after="0" w:line="360" w:lineRule="auto"/>
        <w:jc w:val="center"/>
        <w:rPr>
          <w:rFonts w:ascii="Times New Roman" w:hAnsi="Times New Roman" w:cs="Times New Roman"/>
          <w:b/>
          <w:sz w:val="24"/>
          <w:szCs w:val="24"/>
        </w:rPr>
      </w:pPr>
      <w:r w:rsidRPr="00F653B9">
        <w:rPr>
          <w:rFonts w:ascii="Times New Roman" w:hAnsi="Times New Roman" w:cs="Times New Roman"/>
          <w:b/>
          <w:sz w:val="24"/>
          <w:szCs w:val="24"/>
        </w:rPr>
        <w:t>CHAPTER THREE</w:t>
      </w:r>
    </w:p>
    <w:p w14:paraId="53419356" w14:textId="77777777" w:rsidR="009A5264" w:rsidRPr="00E8180A" w:rsidRDefault="009A5264" w:rsidP="00D04D44">
      <w:pPr>
        <w:pStyle w:val="Heading4"/>
        <w:spacing w:before="0" w:line="360" w:lineRule="auto"/>
        <w:jc w:val="center"/>
        <w:rPr>
          <w:rFonts w:ascii="Times New Roman" w:hAnsi="Times New Roman" w:cs="Times New Roman"/>
          <w:i w:val="0"/>
          <w:color w:val="auto"/>
          <w:sz w:val="24"/>
          <w:szCs w:val="24"/>
        </w:rPr>
      </w:pPr>
      <w:r w:rsidRPr="00E8180A">
        <w:rPr>
          <w:rFonts w:ascii="Times New Roman" w:hAnsi="Times New Roman" w:cs="Times New Roman"/>
          <w:i w:val="0"/>
          <w:color w:val="auto"/>
          <w:sz w:val="24"/>
          <w:szCs w:val="24"/>
        </w:rPr>
        <w:t>Theoretical Framework</w:t>
      </w:r>
    </w:p>
    <w:p w14:paraId="15BE1E2A" w14:textId="77777777" w:rsidR="00E8180A" w:rsidRDefault="00E8180A" w:rsidP="00D04D44">
      <w:pPr>
        <w:spacing w:after="0" w:line="360" w:lineRule="auto"/>
      </w:pPr>
    </w:p>
    <w:p w14:paraId="3997F585" w14:textId="77777777" w:rsidR="00C97768" w:rsidRPr="00C97768" w:rsidRDefault="00C97768" w:rsidP="001D2595">
      <w:pPr>
        <w:spacing w:after="0" w:line="360" w:lineRule="auto"/>
        <w:rPr>
          <w:rFonts w:ascii="Times New Roman" w:hAnsi="Times New Roman" w:cs="Times New Roman"/>
          <w:i/>
          <w:sz w:val="24"/>
          <w:szCs w:val="24"/>
        </w:rPr>
      </w:pPr>
      <w:r w:rsidRPr="00C97768">
        <w:rPr>
          <w:rFonts w:ascii="Times New Roman" w:hAnsi="Times New Roman" w:cs="Times New Roman"/>
          <w:i/>
          <w:sz w:val="24"/>
          <w:szCs w:val="24"/>
        </w:rPr>
        <w:t>Introduction</w:t>
      </w:r>
    </w:p>
    <w:p w14:paraId="15B2B501" w14:textId="77777777" w:rsidR="007C40D7" w:rsidRDefault="009A5264" w:rsidP="001D25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theories of social capital and sense of belonging help to form the main theoretical framework within which this research can be understood. Much of the research on social capital investigates </w:t>
      </w:r>
      <w:r w:rsidR="00BB3AD4">
        <w:rPr>
          <w:rFonts w:ascii="Times New Roman" w:hAnsi="Times New Roman" w:cs="Times New Roman"/>
          <w:sz w:val="24"/>
          <w:szCs w:val="24"/>
        </w:rPr>
        <w:t>this topic in relation to adults. T</w:t>
      </w:r>
      <w:r>
        <w:rPr>
          <w:rFonts w:ascii="Times New Roman" w:hAnsi="Times New Roman" w:cs="Times New Roman"/>
          <w:sz w:val="24"/>
          <w:szCs w:val="24"/>
        </w:rPr>
        <w:t xml:space="preserve">his research </w:t>
      </w:r>
      <w:r w:rsidR="00BB3AD4">
        <w:rPr>
          <w:rFonts w:ascii="Times New Roman" w:hAnsi="Times New Roman" w:cs="Times New Roman"/>
          <w:sz w:val="24"/>
          <w:szCs w:val="24"/>
        </w:rPr>
        <w:t xml:space="preserve">however, </w:t>
      </w:r>
      <w:r>
        <w:rPr>
          <w:rFonts w:ascii="Times New Roman" w:hAnsi="Times New Roman" w:cs="Times New Roman"/>
          <w:sz w:val="24"/>
          <w:szCs w:val="24"/>
        </w:rPr>
        <w:t xml:space="preserve">investigates the social capital of children and how this may impact their </w:t>
      </w:r>
      <w:r w:rsidR="007769D6">
        <w:rPr>
          <w:rFonts w:ascii="Times New Roman" w:hAnsi="Times New Roman" w:cs="Times New Roman"/>
          <w:sz w:val="24"/>
          <w:szCs w:val="24"/>
        </w:rPr>
        <w:t xml:space="preserve">experiences </w:t>
      </w:r>
      <w:r>
        <w:rPr>
          <w:rFonts w:ascii="Times New Roman" w:hAnsi="Times New Roman" w:cs="Times New Roman"/>
          <w:sz w:val="24"/>
          <w:szCs w:val="24"/>
        </w:rPr>
        <w:t>of transitioning to high school.</w:t>
      </w:r>
    </w:p>
    <w:p w14:paraId="03D697FF" w14:textId="77777777" w:rsidR="00BB3AD4" w:rsidRDefault="00BB3AD4" w:rsidP="00AC68C3">
      <w:pPr>
        <w:spacing w:after="0" w:line="360" w:lineRule="auto"/>
        <w:jc w:val="both"/>
        <w:rPr>
          <w:rFonts w:ascii="Times New Roman" w:hAnsi="Times New Roman" w:cs="Times New Roman"/>
          <w:sz w:val="24"/>
          <w:szCs w:val="24"/>
        </w:rPr>
      </w:pPr>
    </w:p>
    <w:p w14:paraId="5A91C0B1" w14:textId="77777777" w:rsidR="00AC68C3" w:rsidRDefault="009A5264" w:rsidP="00AC68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One’s social capital is likely to be affec</w:t>
      </w:r>
      <w:r w:rsidR="007769D6">
        <w:rPr>
          <w:rFonts w:ascii="Times New Roman" w:hAnsi="Times New Roman" w:cs="Times New Roman"/>
          <w:sz w:val="24"/>
          <w:szCs w:val="24"/>
        </w:rPr>
        <w:t>ted by one’s sense of belonging as belonging augments connectedness and connectedness is a</w:t>
      </w:r>
      <w:r>
        <w:rPr>
          <w:rFonts w:ascii="Times New Roman" w:hAnsi="Times New Roman" w:cs="Times New Roman"/>
          <w:sz w:val="24"/>
          <w:szCs w:val="24"/>
        </w:rPr>
        <w:t xml:space="preserve"> key ingredient in social capital theories. It is through making connections that relationships are established and maintained, and social capital is able to be transacted and accumulated. Without a sense of belonging</w:t>
      </w:r>
      <w:r w:rsidR="00BB3AD4">
        <w:rPr>
          <w:rFonts w:ascii="Times New Roman" w:hAnsi="Times New Roman" w:cs="Times New Roman"/>
          <w:sz w:val="24"/>
          <w:szCs w:val="24"/>
        </w:rPr>
        <w:t>,</w:t>
      </w:r>
      <w:r>
        <w:rPr>
          <w:rFonts w:ascii="Times New Roman" w:hAnsi="Times New Roman" w:cs="Times New Roman"/>
          <w:sz w:val="24"/>
          <w:szCs w:val="24"/>
        </w:rPr>
        <w:t xml:space="preserve"> one is l</w:t>
      </w:r>
      <w:r w:rsidR="00BC38D9">
        <w:rPr>
          <w:rFonts w:ascii="Times New Roman" w:hAnsi="Times New Roman" w:cs="Times New Roman"/>
          <w:sz w:val="24"/>
          <w:szCs w:val="24"/>
        </w:rPr>
        <w:t>ikely to feel alienated, disconnected</w:t>
      </w:r>
      <w:r>
        <w:rPr>
          <w:rFonts w:ascii="Times New Roman" w:hAnsi="Times New Roman" w:cs="Times New Roman"/>
          <w:sz w:val="24"/>
          <w:szCs w:val="24"/>
        </w:rPr>
        <w:t xml:space="preserve"> or excluded from the group. This is likely to limit ones access to the social capital within the group. </w:t>
      </w:r>
    </w:p>
    <w:p w14:paraId="249A22D7" w14:textId="77777777" w:rsidR="00AC68C3" w:rsidRDefault="00AC68C3" w:rsidP="00AC68C3">
      <w:pPr>
        <w:spacing w:after="0" w:line="360" w:lineRule="auto"/>
        <w:jc w:val="both"/>
        <w:rPr>
          <w:rFonts w:ascii="Times New Roman" w:hAnsi="Times New Roman" w:cs="Times New Roman"/>
          <w:sz w:val="24"/>
          <w:szCs w:val="24"/>
        </w:rPr>
      </w:pPr>
    </w:p>
    <w:p w14:paraId="48375218" w14:textId="77777777" w:rsidR="009A5264" w:rsidRDefault="009A5264" w:rsidP="001D25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concepts of social capital and sense of belonging are closely interrelated and are therefore appropriate concepts to consider in investigating students’ perceptions of their transition</w:t>
      </w:r>
      <w:r w:rsidR="00777FEC">
        <w:rPr>
          <w:rFonts w:ascii="Times New Roman" w:hAnsi="Times New Roman" w:cs="Times New Roman"/>
          <w:sz w:val="24"/>
          <w:szCs w:val="24"/>
        </w:rPr>
        <w:t xml:space="preserve"> experiences.</w:t>
      </w:r>
      <w:r w:rsidR="00BC38D9">
        <w:rPr>
          <w:rFonts w:ascii="Times New Roman" w:hAnsi="Times New Roman" w:cs="Times New Roman"/>
          <w:sz w:val="24"/>
          <w:szCs w:val="24"/>
        </w:rPr>
        <w:t xml:space="preserve"> I believe theories of social capital are significant to this research because social capital, </w:t>
      </w:r>
      <w:r w:rsidR="00806A6B">
        <w:rPr>
          <w:rFonts w:ascii="Times New Roman" w:hAnsi="Times New Roman" w:cs="Times New Roman"/>
          <w:sz w:val="24"/>
          <w:szCs w:val="24"/>
        </w:rPr>
        <w:t>embodied in students’ social networks,</w:t>
      </w:r>
      <w:r w:rsidR="00BC38D9">
        <w:rPr>
          <w:rFonts w:ascii="Times New Roman" w:hAnsi="Times New Roman" w:cs="Times New Roman"/>
          <w:sz w:val="24"/>
          <w:szCs w:val="24"/>
        </w:rPr>
        <w:t xml:space="preserve"> allows students to achieve things that without it</w:t>
      </w:r>
      <w:r w:rsidR="00662C3E">
        <w:rPr>
          <w:rFonts w:ascii="Times New Roman" w:hAnsi="Times New Roman" w:cs="Times New Roman"/>
          <w:sz w:val="24"/>
          <w:szCs w:val="24"/>
        </w:rPr>
        <w:t>,</w:t>
      </w:r>
      <w:r w:rsidR="00BC38D9">
        <w:rPr>
          <w:rFonts w:ascii="Times New Roman" w:hAnsi="Times New Roman" w:cs="Times New Roman"/>
          <w:sz w:val="24"/>
          <w:szCs w:val="24"/>
        </w:rPr>
        <w:t xml:space="preserve"> they are unlikely to </w:t>
      </w:r>
      <w:r w:rsidR="00806A6B">
        <w:rPr>
          <w:rFonts w:ascii="Times New Roman" w:hAnsi="Times New Roman" w:cs="Times New Roman"/>
          <w:sz w:val="24"/>
          <w:szCs w:val="24"/>
        </w:rPr>
        <w:t xml:space="preserve">have </w:t>
      </w:r>
      <w:r w:rsidR="00BC38D9">
        <w:rPr>
          <w:rFonts w:ascii="Times New Roman" w:hAnsi="Times New Roman" w:cs="Times New Roman"/>
          <w:sz w:val="24"/>
          <w:szCs w:val="24"/>
        </w:rPr>
        <w:t>achieve</w:t>
      </w:r>
      <w:r w:rsidR="00320FCA">
        <w:rPr>
          <w:rFonts w:ascii="Times New Roman" w:hAnsi="Times New Roman" w:cs="Times New Roman"/>
          <w:sz w:val="24"/>
          <w:szCs w:val="24"/>
        </w:rPr>
        <w:t>d. F</w:t>
      </w:r>
      <w:r w:rsidR="00806A6B">
        <w:rPr>
          <w:rFonts w:ascii="Times New Roman" w:hAnsi="Times New Roman" w:cs="Times New Roman"/>
          <w:sz w:val="24"/>
          <w:szCs w:val="24"/>
        </w:rPr>
        <w:t xml:space="preserve">or example, the knowledge and skills that are available in </w:t>
      </w:r>
      <w:r w:rsidR="00806A6B">
        <w:rPr>
          <w:rFonts w:ascii="Times New Roman" w:hAnsi="Times New Roman" w:cs="Times New Roman"/>
          <w:sz w:val="24"/>
          <w:szCs w:val="24"/>
        </w:rPr>
        <w:lastRenderedPageBreak/>
        <w:t xml:space="preserve">student’s social networks, when shared, </w:t>
      </w:r>
      <w:r w:rsidR="00CB2A6A">
        <w:rPr>
          <w:rFonts w:ascii="Times New Roman" w:hAnsi="Times New Roman" w:cs="Times New Roman"/>
          <w:sz w:val="24"/>
          <w:szCs w:val="24"/>
        </w:rPr>
        <w:t xml:space="preserve">are likely to </w:t>
      </w:r>
      <w:r w:rsidR="00806A6B">
        <w:rPr>
          <w:rFonts w:ascii="Times New Roman" w:hAnsi="Times New Roman" w:cs="Times New Roman"/>
          <w:sz w:val="24"/>
          <w:szCs w:val="24"/>
        </w:rPr>
        <w:t xml:space="preserve">enable students to </w:t>
      </w:r>
      <w:r w:rsidR="00CB2A6A">
        <w:rPr>
          <w:rFonts w:ascii="Times New Roman" w:hAnsi="Times New Roman" w:cs="Times New Roman"/>
          <w:sz w:val="24"/>
          <w:szCs w:val="24"/>
        </w:rPr>
        <w:t xml:space="preserve">more successfully </w:t>
      </w:r>
      <w:r w:rsidR="00806A6B">
        <w:rPr>
          <w:rFonts w:ascii="Times New Roman" w:hAnsi="Times New Roman" w:cs="Times New Roman"/>
          <w:sz w:val="24"/>
          <w:szCs w:val="24"/>
        </w:rPr>
        <w:t>navigate high school and cope with the challenges of transition.</w:t>
      </w:r>
    </w:p>
    <w:p w14:paraId="0D554135" w14:textId="77777777" w:rsidR="00AC68C3" w:rsidRPr="00A9438B" w:rsidRDefault="00AC68C3" w:rsidP="001D2595">
      <w:pPr>
        <w:spacing w:after="0" w:line="360" w:lineRule="auto"/>
        <w:jc w:val="both"/>
        <w:rPr>
          <w:rFonts w:ascii="Times New Roman" w:hAnsi="Times New Roman" w:cs="Times New Roman"/>
          <w:color w:val="FF0000"/>
          <w:sz w:val="24"/>
          <w:szCs w:val="24"/>
        </w:rPr>
      </w:pPr>
    </w:p>
    <w:p w14:paraId="1AB3439B" w14:textId="77777777" w:rsidR="009A5264" w:rsidRPr="009343FC" w:rsidRDefault="009A5264" w:rsidP="001D2595">
      <w:pPr>
        <w:spacing w:after="0" w:line="360" w:lineRule="auto"/>
        <w:jc w:val="both"/>
        <w:rPr>
          <w:rFonts w:ascii="Times New Roman" w:hAnsi="Times New Roman" w:cs="Times New Roman"/>
          <w:i/>
          <w:sz w:val="24"/>
          <w:szCs w:val="24"/>
        </w:rPr>
      </w:pPr>
      <w:r w:rsidRPr="009343FC">
        <w:rPr>
          <w:rFonts w:ascii="Times New Roman" w:hAnsi="Times New Roman" w:cs="Times New Roman"/>
          <w:i/>
          <w:sz w:val="24"/>
          <w:szCs w:val="24"/>
        </w:rPr>
        <w:t>Social Capital</w:t>
      </w:r>
    </w:p>
    <w:p w14:paraId="6A35515F" w14:textId="77777777" w:rsidR="007C40D7" w:rsidRDefault="009A5264" w:rsidP="00BA78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Social capital is a sociological concept that in the past twenty years has become popular among many disciplines. There is no single definition for social capital as different schools of thoug</w:t>
      </w:r>
      <w:r w:rsidR="00320FCA">
        <w:rPr>
          <w:rFonts w:ascii="Times New Roman" w:hAnsi="Times New Roman" w:cs="Times New Roman"/>
          <w:sz w:val="24"/>
          <w:szCs w:val="24"/>
        </w:rPr>
        <w:t>ht present their own definition. M</w:t>
      </w:r>
      <w:r>
        <w:rPr>
          <w:rFonts w:ascii="Times New Roman" w:hAnsi="Times New Roman" w:cs="Times New Roman"/>
          <w:sz w:val="24"/>
          <w:szCs w:val="24"/>
        </w:rPr>
        <w:t xml:space="preserve">ost definitions </w:t>
      </w:r>
      <w:r w:rsidR="00320FCA">
        <w:rPr>
          <w:rFonts w:ascii="Times New Roman" w:hAnsi="Times New Roman" w:cs="Times New Roman"/>
          <w:sz w:val="24"/>
          <w:szCs w:val="24"/>
        </w:rPr>
        <w:t xml:space="preserve">however, </w:t>
      </w:r>
      <w:r>
        <w:rPr>
          <w:rFonts w:ascii="Times New Roman" w:hAnsi="Times New Roman" w:cs="Times New Roman"/>
          <w:sz w:val="24"/>
          <w:szCs w:val="24"/>
        </w:rPr>
        <w:t>appear to agree that social capital involves connectedness through social interaction and productive benefits. In the education arena</w:t>
      </w:r>
      <w:r w:rsidR="007E6A11">
        <w:rPr>
          <w:rFonts w:ascii="Times New Roman" w:hAnsi="Times New Roman" w:cs="Times New Roman"/>
          <w:sz w:val="24"/>
          <w:szCs w:val="24"/>
        </w:rPr>
        <w:t>,</w:t>
      </w:r>
      <w:r>
        <w:rPr>
          <w:rFonts w:ascii="Times New Roman" w:hAnsi="Times New Roman" w:cs="Times New Roman"/>
          <w:sz w:val="24"/>
          <w:szCs w:val="24"/>
        </w:rPr>
        <w:t xml:space="preserve"> the main theorists on social capita are Pierre Bourdieu, James Coleman and Robert Putnam. </w:t>
      </w:r>
    </w:p>
    <w:p w14:paraId="1A7F8EF8" w14:textId="77777777" w:rsidR="00BA78FD" w:rsidRDefault="00BA78FD" w:rsidP="00BA78FD">
      <w:pPr>
        <w:spacing w:after="0" w:line="360" w:lineRule="auto"/>
        <w:jc w:val="both"/>
        <w:rPr>
          <w:rFonts w:ascii="Times New Roman" w:hAnsi="Times New Roman" w:cs="Times New Roman"/>
          <w:sz w:val="24"/>
          <w:szCs w:val="24"/>
        </w:rPr>
      </w:pPr>
    </w:p>
    <w:p w14:paraId="2A9C7153" w14:textId="77777777" w:rsidR="00BA78FD" w:rsidRPr="00BA78FD" w:rsidRDefault="00BA78FD" w:rsidP="00BA78FD">
      <w:pPr>
        <w:spacing w:after="0" w:line="360" w:lineRule="auto"/>
        <w:jc w:val="both"/>
        <w:rPr>
          <w:rFonts w:ascii="Times New Roman" w:hAnsi="Times New Roman" w:cs="Times New Roman"/>
          <w:sz w:val="24"/>
          <w:szCs w:val="24"/>
        </w:rPr>
      </w:pPr>
    </w:p>
    <w:p w14:paraId="4EB43D97" w14:textId="77777777" w:rsidR="009A5264" w:rsidRPr="000661C7" w:rsidRDefault="009A5264" w:rsidP="00AC68C3">
      <w:pPr>
        <w:spacing w:after="0" w:line="360" w:lineRule="auto"/>
        <w:jc w:val="both"/>
        <w:rPr>
          <w:rFonts w:ascii="Times New Roman" w:hAnsi="Times New Roman" w:cs="Times New Roman"/>
          <w:i/>
          <w:sz w:val="24"/>
          <w:szCs w:val="24"/>
        </w:rPr>
      </w:pPr>
      <w:r w:rsidRPr="000661C7">
        <w:rPr>
          <w:rFonts w:ascii="Times New Roman" w:hAnsi="Times New Roman" w:cs="Times New Roman"/>
          <w:i/>
          <w:sz w:val="24"/>
          <w:szCs w:val="24"/>
        </w:rPr>
        <w:t>Pierre Bourdieu and Social Capital</w:t>
      </w:r>
    </w:p>
    <w:p w14:paraId="73ABABC9" w14:textId="77777777" w:rsidR="007C40D7" w:rsidRDefault="009A5264" w:rsidP="00AC68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Pierre Bourdieu (1986), a French sociologist, anthropologist and philosopher, speaks of capital as accumulated labour (material or embodied)</w:t>
      </w:r>
      <w:r w:rsidR="00C30B46">
        <w:rPr>
          <w:rFonts w:ascii="Times New Roman" w:hAnsi="Times New Roman" w:cs="Times New Roman"/>
          <w:sz w:val="24"/>
          <w:szCs w:val="24"/>
        </w:rPr>
        <w:t>.</w:t>
      </w:r>
      <w:r>
        <w:rPr>
          <w:rFonts w:ascii="Times New Roman" w:hAnsi="Times New Roman" w:cs="Times New Roman"/>
          <w:sz w:val="24"/>
          <w:szCs w:val="24"/>
        </w:rPr>
        <w:t xml:space="preserve"> </w:t>
      </w:r>
      <w:r w:rsidR="00C30B46">
        <w:rPr>
          <w:rFonts w:ascii="Times New Roman" w:hAnsi="Times New Roman" w:cs="Times New Roman"/>
          <w:sz w:val="24"/>
          <w:szCs w:val="24"/>
        </w:rPr>
        <w:t>W</w:t>
      </w:r>
      <w:r>
        <w:rPr>
          <w:rFonts w:ascii="Times New Roman" w:hAnsi="Times New Roman" w:cs="Times New Roman"/>
          <w:sz w:val="24"/>
          <w:szCs w:val="24"/>
        </w:rPr>
        <w:t xml:space="preserve">hen </w:t>
      </w:r>
      <w:r w:rsidR="00C30B46">
        <w:rPr>
          <w:rFonts w:ascii="Times New Roman" w:hAnsi="Times New Roman" w:cs="Times New Roman"/>
          <w:sz w:val="24"/>
          <w:szCs w:val="24"/>
        </w:rPr>
        <w:t xml:space="preserve">capital is </w:t>
      </w:r>
      <w:r>
        <w:rPr>
          <w:rFonts w:ascii="Times New Roman" w:hAnsi="Times New Roman" w:cs="Times New Roman"/>
          <w:sz w:val="24"/>
          <w:szCs w:val="24"/>
        </w:rPr>
        <w:t>taken by a private agent or agents</w:t>
      </w:r>
      <w:r w:rsidR="00D7695B">
        <w:rPr>
          <w:rFonts w:ascii="Times New Roman" w:hAnsi="Times New Roman" w:cs="Times New Roman"/>
          <w:sz w:val="24"/>
          <w:szCs w:val="24"/>
        </w:rPr>
        <w:t>,</w:t>
      </w:r>
      <w:r>
        <w:rPr>
          <w:rFonts w:ascii="Times New Roman" w:hAnsi="Times New Roman" w:cs="Times New Roman"/>
          <w:sz w:val="24"/>
          <w:szCs w:val="24"/>
        </w:rPr>
        <w:t xml:space="preserve"> </w:t>
      </w:r>
      <w:r w:rsidR="00C30B46">
        <w:rPr>
          <w:rFonts w:ascii="Times New Roman" w:hAnsi="Times New Roman" w:cs="Times New Roman"/>
          <w:sz w:val="24"/>
          <w:szCs w:val="24"/>
        </w:rPr>
        <w:t xml:space="preserve">it </w:t>
      </w:r>
      <w:r>
        <w:rPr>
          <w:rFonts w:ascii="Times New Roman" w:hAnsi="Times New Roman" w:cs="Times New Roman"/>
          <w:sz w:val="24"/>
          <w:szCs w:val="24"/>
        </w:rPr>
        <w:t>allows them access to ‘social energy’ that can</w:t>
      </w:r>
      <w:r w:rsidR="00D7695B">
        <w:rPr>
          <w:rFonts w:ascii="Times New Roman" w:hAnsi="Times New Roman" w:cs="Times New Roman"/>
          <w:sz w:val="24"/>
          <w:szCs w:val="24"/>
        </w:rPr>
        <w:t xml:space="preserve"> be</w:t>
      </w:r>
      <w:r>
        <w:rPr>
          <w:rFonts w:ascii="Times New Roman" w:hAnsi="Times New Roman" w:cs="Times New Roman"/>
          <w:sz w:val="24"/>
          <w:szCs w:val="24"/>
        </w:rPr>
        <w:t xml:space="preserve"> use</w:t>
      </w:r>
      <w:r w:rsidR="00D7695B">
        <w:rPr>
          <w:rFonts w:ascii="Times New Roman" w:hAnsi="Times New Roman" w:cs="Times New Roman"/>
          <w:sz w:val="24"/>
          <w:szCs w:val="24"/>
        </w:rPr>
        <w:t>d</w:t>
      </w:r>
      <w:r>
        <w:rPr>
          <w:rFonts w:ascii="Times New Roman" w:hAnsi="Times New Roman" w:cs="Times New Roman"/>
          <w:sz w:val="24"/>
          <w:szCs w:val="24"/>
        </w:rPr>
        <w:t xml:space="preserve"> immediately or convert</w:t>
      </w:r>
      <w:r w:rsidR="00D7695B">
        <w:rPr>
          <w:rFonts w:ascii="Times New Roman" w:hAnsi="Times New Roman" w:cs="Times New Roman"/>
          <w:sz w:val="24"/>
          <w:szCs w:val="24"/>
        </w:rPr>
        <w:t>ed for use, when needed.</w:t>
      </w:r>
      <w:r>
        <w:rPr>
          <w:rFonts w:ascii="Times New Roman" w:hAnsi="Times New Roman" w:cs="Times New Roman"/>
          <w:sz w:val="24"/>
          <w:szCs w:val="24"/>
        </w:rPr>
        <w:t xml:space="preserve"> Bourdieu argues that capital represents power and can exist in three forms </w:t>
      </w:r>
      <w:r w:rsidRPr="00FA7EC8">
        <w:rPr>
          <w:rFonts w:ascii="Times New Roman" w:hAnsi="Times New Roman" w:cs="Times New Roman"/>
          <w:i/>
          <w:sz w:val="24"/>
          <w:szCs w:val="24"/>
        </w:rPr>
        <w:t>economic</w:t>
      </w:r>
      <w:r>
        <w:rPr>
          <w:rFonts w:ascii="Times New Roman" w:hAnsi="Times New Roman" w:cs="Times New Roman"/>
          <w:sz w:val="24"/>
          <w:szCs w:val="24"/>
        </w:rPr>
        <w:t xml:space="preserve">, </w:t>
      </w:r>
      <w:r w:rsidRPr="00FA7EC8">
        <w:rPr>
          <w:rFonts w:ascii="Times New Roman" w:hAnsi="Times New Roman" w:cs="Times New Roman"/>
          <w:i/>
          <w:sz w:val="24"/>
          <w:szCs w:val="24"/>
        </w:rPr>
        <w:t>cultural</w:t>
      </w:r>
      <w:r>
        <w:rPr>
          <w:rFonts w:ascii="Times New Roman" w:hAnsi="Times New Roman" w:cs="Times New Roman"/>
          <w:sz w:val="24"/>
          <w:szCs w:val="24"/>
        </w:rPr>
        <w:t xml:space="preserve"> and </w:t>
      </w:r>
      <w:r w:rsidRPr="00FA7EC8">
        <w:rPr>
          <w:rFonts w:ascii="Times New Roman" w:hAnsi="Times New Roman" w:cs="Times New Roman"/>
          <w:i/>
          <w:sz w:val="24"/>
          <w:szCs w:val="24"/>
        </w:rPr>
        <w:t>social</w:t>
      </w:r>
      <w:r>
        <w:rPr>
          <w:rFonts w:ascii="Times New Roman" w:hAnsi="Times New Roman" w:cs="Times New Roman"/>
          <w:sz w:val="24"/>
          <w:szCs w:val="24"/>
        </w:rPr>
        <w:t xml:space="preserve">. </w:t>
      </w:r>
    </w:p>
    <w:p w14:paraId="1BEA275F" w14:textId="77777777" w:rsidR="00AC68C3" w:rsidRDefault="00AC68C3" w:rsidP="00AC68C3">
      <w:pPr>
        <w:spacing w:after="0" w:line="360" w:lineRule="auto"/>
        <w:jc w:val="both"/>
        <w:rPr>
          <w:rFonts w:ascii="Times New Roman" w:hAnsi="Times New Roman" w:cs="Times New Roman"/>
          <w:sz w:val="24"/>
          <w:szCs w:val="24"/>
        </w:rPr>
      </w:pPr>
    </w:p>
    <w:p w14:paraId="00F529FA" w14:textId="77777777" w:rsidR="007C40D7" w:rsidRDefault="009A5264" w:rsidP="00AC68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Economic capital is simply capital that can be converted into money or exists as property and tends to be monopolized by the dominant class or the privileged. Cultural capital</w:t>
      </w:r>
      <w:r w:rsidR="00B96291">
        <w:rPr>
          <w:rFonts w:ascii="Times New Roman" w:hAnsi="Times New Roman" w:cs="Times New Roman"/>
          <w:sz w:val="24"/>
          <w:szCs w:val="24"/>
        </w:rPr>
        <w:t>, on the other hand,</w:t>
      </w:r>
      <w:r>
        <w:rPr>
          <w:rFonts w:ascii="Times New Roman" w:hAnsi="Times New Roman" w:cs="Times New Roman"/>
          <w:sz w:val="24"/>
          <w:szCs w:val="24"/>
        </w:rPr>
        <w:t xml:space="preserve"> is more complex and is argued to represe</w:t>
      </w:r>
      <w:r w:rsidR="00B96291">
        <w:rPr>
          <w:rFonts w:ascii="Times New Roman" w:hAnsi="Times New Roman" w:cs="Times New Roman"/>
          <w:sz w:val="24"/>
          <w:szCs w:val="24"/>
        </w:rPr>
        <w:t>nt things that a society values; such as</w:t>
      </w:r>
      <w:r w:rsidR="00987ED8">
        <w:rPr>
          <w:rFonts w:ascii="Times New Roman" w:hAnsi="Times New Roman" w:cs="Times New Roman"/>
          <w:sz w:val="24"/>
          <w:szCs w:val="24"/>
        </w:rPr>
        <w:t xml:space="preserve"> innate qualities like intellect and physical appearance</w:t>
      </w:r>
      <w:r w:rsidR="00B96291">
        <w:rPr>
          <w:rFonts w:ascii="Times New Roman" w:hAnsi="Times New Roman" w:cs="Times New Roman"/>
          <w:sz w:val="24"/>
          <w:szCs w:val="24"/>
        </w:rPr>
        <w:t>,</w:t>
      </w:r>
      <w:r w:rsidR="00987ED8">
        <w:rPr>
          <w:rFonts w:ascii="Times New Roman" w:hAnsi="Times New Roman" w:cs="Times New Roman"/>
          <w:sz w:val="24"/>
          <w:szCs w:val="24"/>
        </w:rPr>
        <w:t xml:space="preserve"> as well as</w:t>
      </w:r>
      <w:r w:rsidR="00B96291">
        <w:rPr>
          <w:rFonts w:ascii="Times New Roman" w:hAnsi="Times New Roman" w:cs="Times New Roman"/>
          <w:sz w:val="24"/>
          <w:szCs w:val="24"/>
        </w:rPr>
        <w:t>,</w:t>
      </w:r>
      <w:r w:rsidR="00987ED8">
        <w:rPr>
          <w:rFonts w:ascii="Times New Roman" w:hAnsi="Times New Roman" w:cs="Times New Roman"/>
          <w:sz w:val="24"/>
          <w:szCs w:val="24"/>
        </w:rPr>
        <w:t xml:space="preserve"> inherited assets such as knowledge and values.</w:t>
      </w:r>
      <w:r>
        <w:rPr>
          <w:rFonts w:ascii="Times New Roman" w:hAnsi="Times New Roman" w:cs="Times New Roman"/>
          <w:sz w:val="24"/>
          <w:szCs w:val="24"/>
        </w:rPr>
        <w:t xml:space="preserve"> </w:t>
      </w:r>
      <w:r w:rsidR="00B96291">
        <w:rPr>
          <w:rFonts w:ascii="Times New Roman" w:hAnsi="Times New Roman" w:cs="Times New Roman"/>
          <w:sz w:val="24"/>
          <w:szCs w:val="24"/>
        </w:rPr>
        <w:t>Finally, s</w:t>
      </w:r>
      <w:r w:rsidR="005231B8">
        <w:rPr>
          <w:rFonts w:ascii="Times New Roman" w:hAnsi="Times New Roman" w:cs="Times New Roman"/>
          <w:sz w:val="24"/>
          <w:szCs w:val="24"/>
        </w:rPr>
        <w:t xml:space="preserve">ocial capital </w:t>
      </w:r>
      <w:r w:rsidR="008F0B5B">
        <w:rPr>
          <w:rFonts w:ascii="Times New Roman" w:hAnsi="Times New Roman" w:cs="Times New Roman"/>
          <w:sz w:val="24"/>
          <w:szCs w:val="24"/>
        </w:rPr>
        <w:t xml:space="preserve">is </w:t>
      </w:r>
      <w:r w:rsidR="00987ED8">
        <w:rPr>
          <w:rFonts w:ascii="Times New Roman" w:hAnsi="Times New Roman" w:cs="Times New Roman"/>
          <w:sz w:val="24"/>
          <w:szCs w:val="24"/>
        </w:rPr>
        <w:t>abstract</w:t>
      </w:r>
      <w:r w:rsidR="00B96291">
        <w:rPr>
          <w:rFonts w:ascii="Times New Roman" w:hAnsi="Times New Roman" w:cs="Times New Roman"/>
          <w:sz w:val="24"/>
          <w:szCs w:val="24"/>
        </w:rPr>
        <w:t>,</w:t>
      </w:r>
      <w:r w:rsidR="00987ED8">
        <w:rPr>
          <w:rFonts w:ascii="Times New Roman" w:hAnsi="Times New Roman" w:cs="Times New Roman"/>
          <w:sz w:val="24"/>
          <w:szCs w:val="24"/>
        </w:rPr>
        <w:t xml:space="preserve"> </w:t>
      </w:r>
      <w:r w:rsidR="00B96291">
        <w:rPr>
          <w:rFonts w:ascii="Times New Roman" w:hAnsi="Times New Roman" w:cs="Times New Roman"/>
          <w:sz w:val="24"/>
          <w:szCs w:val="24"/>
        </w:rPr>
        <w:t>as it</w:t>
      </w:r>
      <w:r w:rsidR="008F0B5B">
        <w:rPr>
          <w:rFonts w:ascii="Times New Roman" w:hAnsi="Times New Roman" w:cs="Times New Roman"/>
          <w:sz w:val="24"/>
          <w:szCs w:val="24"/>
        </w:rPr>
        <w:t xml:space="preserve"> </w:t>
      </w:r>
      <w:r w:rsidR="005231B8">
        <w:rPr>
          <w:rFonts w:ascii="Times New Roman" w:hAnsi="Times New Roman" w:cs="Times New Roman"/>
          <w:sz w:val="24"/>
          <w:szCs w:val="24"/>
        </w:rPr>
        <w:t>exist</w:t>
      </w:r>
      <w:r w:rsidR="008F0B5B">
        <w:rPr>
          <w:rFonts w:ascii="Times New Roman" w:hAnsi="Times New Roman" w:cs="Times New Roman"/>
          <w:sz w:val="24"/>
          <w:szCs w:val="24"/>
        </w:rPr>
        <w:t>s</w:t>
      </w:r>
      <w:r w:rsidR="005231B8">
        <w:rPr>
          <w:rFonts w:ascii="Times New Roman" w:hAnsi="Times New Roman" w:cs="Times New Roman"/>
          <w:sz w:val="24"/>
          <w:szCs w:val="24"/>
        </w:rPr>
        <w:t xml:space="preserve"> within </w:t>
      </w:r>
      <w:r w:rsidR="008F0B5B">
        <w:rPr>
          <w:rFonts w:ascii="Times New Roman" w:hAnsi="Times New Roman" w:cs="Times New Roman"/>
          <w:sz w:val="24"/>
          <w:szCs w:val="24"/>
        </w:rPr>
        <w:t xml:space="preserve">relationships in </w:t>
      </w:r>
      <w:r w:rsidR="005231B8">
        <w:rPr>
          <w:rFonts w:ascii="Times New Roman" w:hAnsi="Times New Roman" w:cs="Times New Roman"/>
          <w:sz w:val="24"/>
          <w:szCs w:val="24"/>
        </w:rPr>
        <w:t>one</w:t>
      </w:r>
      <w:r w:rsidR="008F0B5B">
        <w:rPr>
          <w:rFonts w:ascii="Times New Roman" w:hAnsi="Times New Roman" w:cs="Times New Roman"/>
          <w:sz w:val="24"/>
          <w:szCs w:val="24"/>
        </w:rPr>
        <w:t>’</w:t>
      </w:r>
      <w:r w:rsidR="005231B8">
        <w:rPr>
          <w:rFonts w:ascii="Times New Roman" w:hAnsi="Times New Roman" w:cs="Times New Roman"/>
          <w:sz w:val="24"/>
          <w:szCs w:val="24"/>
        </w:rPr>
        <w:t xml:space="preserve">s social networks </w:t>
      </w:r>
      <w:r w:rsidR="008F0B5B">
        <w:rPr>
          <w:rFonts w:ascii="Times New Roman" w:hAnsi="Times New Roman" w:cs="Times New Roman"/>
          <w:sz w:val="24"/>
          <w:szCs w:val="24"/>
        </w:rPr>
        <w:t xml:space="preserve">and possesses </w:t>
      </w:r>
      <w:r w:rsidR="005231B8">
        <w:rPr>
          <w:rFonts w:ascii="Times New Roman" w:hAnsi="Times New Roman" w:cs="Times New Roman"/>
          <w:sz w:val="24"/>
          <w:szCs w:val="24"/>
        </w:rPr>
        <w:t xml:space="preserve">the potential to produce benefits and reproduce itself. </w:t>
      </w:r>
    </w:p>
    <w:p w14:paraId="585813B7" w14:textId="77777777" w:rsidR="00AC68C3" w:rsidRDefault="00AC68C3" w:rsidP="00AC68C3">
      <w:pPr>
        <w:spacing w:after="0" w:line="360" w:lineRule="auto"/>
        <w:jc w:val="both"/>
        <w:rPr>
          <w:rFonts w:ascii="Times New Roman" w:hAnsi="Times New Roman" w:cs="Times New Roman"/>
          <w:sz w:val="24"/>
          <w:szCs w:val="24"/>
        </w:rPr>
      </w:pPr>
    </w:p>
    <w:p w14:paraId="45F940A7" w14:textId="77777777" w:rsidR="007C40D7" w:rsidRDefault="009A5264" w:rsidP="00AC68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Bourdieu argues </w:t>
      </w:r>
      <w:r w:rsidR="00987ED8">
        <w:rPr>
          <w:rFonts w:ascii="Times New Roman" w:hAnsi="Times New Roman" w:cs="Times New Roman"/>
          <w:sz w:val="24"/>
          <w:szCs w:val="24"/>
        </w:rPr>
        <w:t xml:space="preserve">cultural </w:t>
      </w:r>
      <w:r w:rsidR="008F0B5B">
        <w:rPr>
          <w:rFonts w:ascii="Times New Roman" w:hAnsi="Times New Roman" w:cs="Times New Roman"/>
          <w:sz w:val="24"/>
          <w:szCs w:val="24"/>
        </w:rPr>
        <w:t xml:space="preserve">capital </w:t>
      </w:r>
      <w:r>
        <w:rPr>
          <w:rFonts w:ascii="Times New Roman" w:hAnsi="Times New Roman" w:cs="Times New Roman"/>
          <w:sz w:val="24"/>
          <w:szCs w:val="24"/>
        </w:rPr>
        <w:t xml:space="preserve">can be </w:t>
      </w:r>
      <w:r>
        <w:rPr>
          <w:rFonts w:ascii="Times New Roman" w:hAnsi="Times New Roman" w:cs="Times New Roman"/>
          <w:i/>
          <w:sz w:val="24"/>
          <w:szCs w:val="24"/>
        </w:rPr>
        <w:t xml:space="preserve">embodied, objectified </w:t>
      </w:r>
      <w:r>
        <w:rPr>
          <w:rFonts w:ascii="Times New Roman" w:hAnsi="Times New Roman" w:cs="Times New Roman"/>
          <w:sz w:val="24"/>
          <w:szCs w:val="24"/>
        </w:rPr>
        <w:t>or</w:t>
      </w:r>
      <w:r>
        <w:rPr>
          <w:rFonts w:ascii="Times New Roman" w:hAnsi="Times New Roman" w:cs="Times New Roman"/>
          <w:i/>
          <w:sz w:val="24"/>
          <w:szCs w:val="24"/>
        </w:rPr>
        <w:t xml:space="preserve"> institutionalized. </w:t>
      </w:r>
      <w:r w:rsidR="005231B8">
        <w:rPr>
          <w:rFonts w:ascii="Times New Roman" w:hAnsi="Times New Roman" w:cs="Times New Roman"/>
          <w:sz w:val="24"/>
          <w:szCs w:val="24"/>
        </w:rPr>
        <w:t>When embodied</w:t>
      </w:r>
      <w:r w:rsidR="004B4503">
        <w:rPr>
          <w:rFonts w:ascii="Times New Roman" w:hAnsi="Times New Roman" w:cs="Times New Roman"/>
          <w:sz w:val="24"/>
          <w:szCs w:val="24"/>
        </w:rPr>
        <w:t>,</w:t>
      </w:r>
      <w:r w:rsidR="005231B8">
        <w:rPr>
          <w:rFonts w:ascii="Times New Roman" w:hAnsi="Times New Roman" w:cs="Times New Roman"/>
          <w:sz w:val="24"/>
          <w:szCs w:val="24"/>
        </w:rPr>
        <w:t xml:space="preserve"> it </w:t>
      </w:r>
      <w:r>
        <w:rPr>
          <w:rFonts w:ascii="Times New Roman" w:hAnsi="Times New Roman" w:cs="Times New Roman"/>
          <w:sz w:val="24"/>
          <w:szCs w:val="24"/>
        </w:rPr>
        <w:t xml:space="preserve">is closely linked to </w:t>
      </w:r>
      <w:r w:rsidR="004B4503">
        <w:rPr>
          <w:rFonts w:ascii="Times New Roman" w:hAnsi="Times New Roman" w:cs="Times New Roman"/>
          <w:sz w:val="24"/>
          <w:szCs w:val="24"/>
        </w:rPr>
        <w:t xml:space="preserve">the </w:t>
      </w:r>
      <w:r w:rsidR="000B2F85">
        <w:rPr>
          <w:rFonts w:ascii="Times New Roman" w:hAnsi="Times New Roman" w:cs="Times New Roman"/>
          <w:sz w:val="24"/>
          <w:szCs w:val="24"/>
        </w:rPr>
        <w:t>individual’s character</w:t>
      </w:r>
      <w:r>
        <w:rPr>
          <w:rFonts w:ascii="Times New Roman" w:hAnsi="Times New Roman" w:cs="Times New Roman"/>
          <w:sz w:val="24"/>
          <w:szCs w:val="24"/>
        </w:rPr>
        <w:t xml:space="preserve">, values and beliefs and ‘declines and dies with its bearer’ (Bourdieu, 1986, n.p.). </w:t>
      </w:r>
      <w:r w:rsidR="005231B8">
        <w:rPr>
          <w:rFonts w:ascii="Times New Roman" w:hAnsi="Times New Roman" w:cs="Times New Roman"/>
          <w:sz w:val="24"/>
          <w:szCs w:val="24"/>
        </w:rPr>
        <w:t>When o</w:t>
      </w:r>
      <w:r w:rsidRPr="00AC2320">
        <w:rPr>
          <w:rFonts w:ascii="Times New Roman" w:hAnsi="Times New Roman" w:cs="Times New Roman"/>
          <w:sz w:val="24"/>
          <w:szCs w:val="24"/>
        </w:rPr>
        <w:t>bjectified</w:t>
      </w:r>
      <w:r w:rsidR="005231B8">
        <w:rPr>
          <w:rFonts w:ascii="Times New Roman" w:hAnsi="Times New Roman" w:cs="Times New Roman"/>
          <w:sz w:val="24"/>
          <w:szCs w:val="24"/>
        </w:rPr>
        <w:t xml:space="preserve">, </w:t>
      </w:r>
      <w:r w:rsidR="00987ED8">
        <w:rPr>
          <w:rFonts w:ascii="Times New Roman" w:hAnsi="Times New Roman" w:cs="Times New Roman"/>
          <w:sz w:val="24"/>
          <w:szCs w:val="24"/>
        </w:rPr>
        <w:t xml:space="preserve">it </w:t>
      </w:r>
      <w:r>
        <w:rPr>
          <w:rFonts w:ascii="Times New Roman" w:hAnsi="Times New Roman" w:cs="Times New Roman"/>
          <w:sz w:val="24"/>
          <w:szCs w:val="24"/>
        </w:rPr>
        <w:t xml:space="preserve">is </w:t>
      </w:r>
      <w:r w:rsidR="005231B8">
        <w:rPr>
          <w:rFonts w:ascii="Times New Roman" w:hAnsi="Times New Roman" w:cs="Times New Roman"/>
          <w:sz w:val="24"/>
          <w:szCs w:val="24"/>
        </w:rPr>
        <w:t xml:space="preserve">represented </w:t>
      </w:r>
      <w:r>
        <w:rPr>
          <w:rFonts w:ascii="Times New Roman" w:hAnsi="Times New Roman" w:cs="Times New Roman"/>
          <w:sz w:val="24"/>
          <w:szCs w:val="24"/>
        </w:rPr>
        <w:t>in material objects such as books, paintings, machine</w:t>
      </w:r>
      <w:r w:rsidR="005231B8">
        <w:rPr>
          <w:rFonts w:ascii="Times New Roman" w:hAnsi="Times New Roman" w:cs="Times New Roman"/>
          <w:sz w:val="24"/>
          <w:szCs w:val="24"/>
        </w:rPr>
        <w:t xml:space="preserve">s, artefacts etc. </w:t>
      </w:r>
      <w:r w:rsidR="00987ED8">
        <w:rPr>
          <w:rFonts w:ascii="Times New Roman" w:hAnsi="Times New Roman" w:cs="Times New Roman"/>
          <w:sz w:val="24"/>
          <w:szCs w:val="24"/>
        </w:rPr>
        <w:t>O</w:t>
      </w:r>
      <w:r w:rsidR="005231B8">
        <w:rPr>
          <w:rFonts w:ascii="Times New Roman" w:hAnsi="Times New Roman" w:cs="Times New Roman"/>
          <w:sz w:val="24"/>
          <w:szCs w:val="24"/>
        </w:rPr>
        <w:t xml:space="preserve">bjectified </w:t>
      </w:r>
      <w:r w:rsidR="00987ED8">
        <w:rPr>
          <w:rFonts w:ascii="Times New Roman" w:hAnsi="Times New Roman" w:cs="Times New Roman"/>
          <w:sz w:val="24"/>
          <w:szCs w:val="24"/>
        </w:rPr>
        <w:t xml:space="preserve">capital </w:t>
      </w:r>
      <w:r>
        <w:rPr>
          <w:rFonts w:ascii="Times New Roman" w:hAnsi="Times New Roman" w:cs="Times New Roman"/>
          <w:sz w:val="24"/>
          <w:szCs w:val="24"/>
        </w:rPr>
        <w:t>is likely to represent status and can be used to separate one class from another. I</w:t>
      </w:r>
      <w:r w:rsidRPr="00AC2320">
        <w:rPr>
          <w:rFonts w:ascii="Times New Roman" w:hAnsi="Times New Roman" w:cs="Times New Roman"/>
          <w:sz w:val="24"/>
          <w:szCs w:val="24"/>
        </w:rPr>
        <w:t>nstitutionalized</w:t>
      </w:r>
      <w:r>
        <w:rPr>
          <w:rFonts w:ascii="Times New Roman" w:hAnsi="Times New Roman" w:cs="Times New Roman"/>
          <w:sz w:val="24"/>
          <w:szCs w:val="24"/>
        </w:rPr>
        <w:t xml:space="preserve"> capital is represented by educational qualifications and titles and can be used to</w:t>
      </w:r>
      <w:r w:rsidR="00492178">
        <w:rPr>
          <w:rFonts w:ascii="Times New Roman" w:hAnsi="Times New Roman" w:cs="Times New Roman"/>
          <w:sz w:val="24"/>
          <w:szCs w:val="24"/>
        </w:rPr>
        <w:t xml:space="preserve"> perpetuate the status quo. I</w:t>
      </w:r>
      <w:r>
        <w:rPr>
          <w:rFonts w:ascii="Times New Roman" w:hAnsi="Times New Roman" w:cs="Times New Roman"/>
          <w:sz w:val="24"/>
          <w:szCs w:val="24"/>
        </w:rPr>
        <w:t xml:space="preserve">t is likely to be found mainly among the middle and upper classes of society. Jamaica, like many other post-colonial countries puts great value on the acquisition of institutionalized capital as it is </w:t>
      </w:r>
      <w:r>
        <w:rPr>
          <w:rFonts w:ascii="Times New Roman" w:hAnsi="Times New Roman" w:cs="Times New Roman"/>
          <w:sz w:val="24"/>
          <w:szCs w:val="24"/>
        </w:rPr>
        <w:lastRenderedPageBreak/>
        <w:t xml:space="preserve">perceived to be the ticket out of poverty, </w:t>
      </w:r>
      <w:r w:rsidR="00492178">
        <w:rPr>
          <w:rFonts w:ascii="Times New Roman" w:hAnsi="Times New Roman" w:cs="Times New Roman"/>
          <w:sz w:val="24"/>
          <w:szCs w:val="24"/>
        </w:rPr>
        <w:t xml:space="preserve">as well as </w:t>
      </w:r>
      <w:r>
        <w:rPr>
          <w:rFonts w:ascii="Times New Roman" w:hAnsi="Times New Roman" w:cs="Times New Roman"/>
          <w:sz w:val="24"/>
          <w:szCs w:val="24"/>
        </w:rPr>
        <w:t xml:space="preserve">a means of improving one’s status on the social ladder and </w:t>
      </w:r>
      <w:r w:rsidR="00492178">
        <w:rPr>
          <w:rFonts w:ascii="Times New Roman" w:hAnsi="Times New Roman" w:cs="Times New Roman"/>
          <w:sz w:val="24"/>
          <w:szCs w:val="24"/>
        </w:rPr>
        <w:t xml:space="preserve">as </w:t>
      </w:r>
      <w:r>
        <w:rPr>
          <w:rFonts w:ascii="Times New Roman" w:hAnsi="Times New Roman" w:cs="Times New Roman"/>
          <w:sz w:val="24"/>
          <w:szCs w:val="24"/>
        </w:rPr>
        <w:t>a path to economic prosperity.</w:t>
      </w:r>
    </w:p>
    <w:p w14:paraId="06321E90" w14:textId="77777777" w:rsidR="00AC68C3" w:rsidRDefault="00AC68C3" w:rsidP="00AC68C3">
      <w:pPr>
        <w:spacing w:after="0" w:line="360" w:lineRule="auto"/>
        <w:jc w:val="both"/>
        <w:rPr>
          <w:rFonts w:ascii="Times New Roman" w:hAnsi="Times New Roman" w:cs="Times New Roman"/>
          <w:sz w:val="24"/>
          <w:szCs w:val="24"/>
        </w:rPr>
      </w:pPr>
    </w:p>
    <w:p w14:paraId="4BCB3043" w14:textId="77777777" w:rsidR="00AC68C3" w:rsidRDefault="009A5264" w:rsidP="00AC68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C40D7">
        <w:rPr>
          <w:rFonts w:ascii="Times New Roman" w:hAnsi="Times New Roman" w:cs="Times New Roman"/>
          <w:sz w:val="24"/>
          <w:szCs w:val="24"/>
        </w:rPr>
        <w:t xml:space="preserve">Jamaica’s </w:t>
      </w:r>
      <w:r w:rsidR="00F50226">
        <w:rPr>
          <w:rFonts w:ascii="Times New Roman" w:hAnsi="Times New Roman" w:cs="Times New Roman"/>
          <w:sz w:val="24"/>
          <w:szCs w:val="24"/>
        </w:rPr>
        <w:t xml:space="preserve">colonial history resulted in the creation of </w:t>
      </w:r>
      <w:r w:rsidR="006910A2">
        <w:rPr>
          <w:rFonts w:ascii="Times New Roman" w:hAnsi="Times New Roman" w:cs="Times New Roman"/>
          <w:sz w:val="24"/>
          <w:szCs w:val="24"/>
        </w:rPr>
        <w:t xml:space="preserve">a dual education system </w:t>
      </w:r>
      <w:r w:rsidR="00C154A1">
        <w:rPr>
          <w:rFonts w:ascii="Times New Roman" w:hAnsi="Times New Roman" w:cs="Times New Roman"/>
          <w:sz w:val="24"/>
          <w:szCs w:val="24"/>
        </w:rPr>
        <w:t>characterised by</w:t>
      </w:r>
      <w:r w:rsidR="006910A2">
        <w:rPr>
          <w:rFonts w:ascii="Times New Roman" w:hAnsi="Times New Roman" w:cs="Times New Roman"/>
          <w:sz w:val="24"/>
          <w:szCs w:val="24"/>
        </w:rPr>
        <w:t xml:space="preserve"> high schools </w:t>
      </w:r>
      <w:r w:rsidR="00661CDD">
        <w:rPr>
          <w:rFonts w:ascii="Times New Roman" w:hAnsi="Times New Roman" w:cs="Times New Roman"/>
          <w:sz w:val="24"/>
          <w:szCs w:val="24"/>
        </w:rPr>
        <w:t xml:space="preserve">and tertiary level education </w:t>
      </w:r>
      <w:r w:rsidR="006910A2">
        <w:rPr>
          <w:rFonts w:ascii="Times New Roman" w:hAnsi="Times New Roman" w:cs="Times New Roman"/>
          <w:sz w:val="24"/>
          <w:szCs w:val="24"/>
        </w:rPr>
        <w:t xml:space="preserve">for the children of the elite and </w:t>
      </w:r>
      <w:r w:rsidR="00C154A1">
        <w:rPr>
          <w:rFonts w:ascii="Times New Roman" w:hAnsi="Times New Roman" w:cs="Times New Roman"/>
          <w:sz w:val="24"/>
          <w:szCs w:val="24"/>
        </w:rPr>
        <w:t xml:space="preserve">an </w:t>
      </w:r>
      <w:r w:rsidR="006910A2">
        <w:rPr>
          <w:rFonts w:ascii="Times New Roman" w:hAnsi="Times New Roman" w:cs="Times New Roman"/>
          <w:sz w:val="24"/>
          <w:szCs w:val="24"/>
        </w:rPr>
        <w:t xml:space="preserve">elementary </w:t>
      </w:r>
      <w:r w:rsidR="00C154A1">
        <w:rPr>
          <w:rFonts w:ascii="Times New Roman" w:hAnsi="Times New Roman" w:cs="Times New Roman"/>
          <w:sz w:val="24"/>
          <w:szCs w:val="24"/>
        </w:rPr>
        <w:t xml:space="preserve">level education </w:t>
      </w:r>
      <w:r w:rsidR="006910A2">
        <w:rPr>
          <w:rFonts w:ascii="Times New Roman" w:hAnsi="Times New Roman" w:cs="Times New Roman"/>
          <w:sz w:val="24"/>
          <w:szCs w:val="24"/>
        </w:rPr>
        <w:t>for the children of ex-slaves</w:t>
      </w:r>
      <w:r w:rsidR="00C154A1">
        <w:rPr>
          <w:rFonts w:ascii="Times New Roman" w:hAnsi="Times New Roman" w:cs="Times New Roman"/>
          <w:sz w:val="24"/>
          <w:szCs w:val="24"/>
        </w:rPr>
        <w:t>; t</w:t>
      </w:r>
      <w:r w:rsidR="006910A2">
        <w:rPr>
          <w:rFonts w:ascii="Times New Roman" w:hAnsi="Times New Roman" w:cs="Times New Roman"/>
          <w:sz w:val="24"/>
          <w:szCs w:val="24"/>
        </w:rPr>
        <w:t>he latter were to take their places in society as labour</w:t>
      </w:r>
      <w:r w:rsidR="00E77DD5">
        <w:rPr>
          <w:rFonts w:ascii="Times New Roman" w:hAnsi="Times New Roman" w:cs="Times New Roman"/>
          <w:sz w:val="24"/>
          <w:szCs w:val="24"/>
        </w:rPr>
        <w:t>er</w:t>
      </w:r>
      <w:r w:rsidR="006910A2">
        <w:rPr>
          <w:rFonts w:ascii="Times New Roman" w:hAnsi="Times New Roman" w:cs="Times New Roman"/>
          <w:sz w:val="24"/>
          <w:szCs w:val="24"/>
        </w:rPr>
        <w:t>s in a highly stratified</w:t>
      </w:r>
      <w:r w:rsidR="00C154A1">
        <w:rPr>
          <w:rFonts w:ascii="Times New Roman" w:hAnsi="Times New Roman" w:cs="Times New Roman"/>
          <w:sz w:val="24"/>
          <w:szCs w:val="24"/>
        </w:rPr>
        <w:t xml:space="preserve"> society (Evans</w:t>
      </w:r>
      <w:r w:rsidR="006910A2">
        <w:rPr>
          <w:rFonts w:ascii="Times New Roman" w:hAnsi="Times New Roman" w:cs="Times New Roman"/>
          <w:sz w:val="24"/>
          <w:szCs w:val="24"/>
        </w:rPr>
        <w:t xml:space="preserve"> 2001</w:t>
      </w:r>
      <w:r w:rsidR="00C154A1">
        <w:rPr>
          <w:rFonts w:ascii="Times New Roman" w:hAnsi="Times New Roman" w:cs="Times New Roman"/>
          <w:sz w:val="24"/>
          <w:szCs w:val="24"/>
        </w:rPr>
        <w:t>, p.11</w:t>
      </w:r>
      <w:r w:rsidR="006910A2">
        <w:rPr>
          <w:rFonts w:ascii="Times New Roman" w:hAnsi="Times New Roman" w:cs="Times New Roman"/>
          <w:sz w:val="24"/>
          <w:szCs w:val="24"/>
        </w:rPr>
        <w:t>)</w:t>
      </w:r>
      <w:r w:rsidR="00C154A1">
        <w:rPr>
          <w:rFonts w:ascii="Times New Roman" w:hAnsi="Times New Roman" w:cs="Times New Roman"/>
          <w:sz w:val="24"/>
          <w:szCs w:val="24"/>
        </w:rPr>
        <w:t>. The</w:t>
      </w:r>
      <w:r w:rsidR="00302EB5">
        <w:rPr>
          <w:rFonts w:ascii="Times New Roman" w:hAnsi="Times New Roman" w:cs="Times New Roman"/>
          <w:sz w:val="24"/>
          <w:szCs w:val="24"/>
        </w:rPr>
        <w:t xml:space="preserve"> </w:t>
      </w:r>
      <w:r w:rsidR="00EE51D4">
        <w:rPr>
          <w:rFonts w:ascii="Times New Roman" w:hAnsi="Times New Roman" w:cs="Times New Roman"/>
          <w:sz w:val="24"/>
          <w:szCs w:val="24"/>
        </w:rPr>
        <w:t xml:space="preserve">legacy </w:t>
      </w:r>
      <w:r w:rsidR="00C154A1">
        <w:rPr>
          <w:rFonts w:ascii="Times New Roman" w:hAnsi="Times New Roman" w:cs="Times New Roman"/>
          <w:sz w:val="24"/>
          <w:szCs w:val="24"/>
        </w:rPr>
        <w:t xml:space="preserve">of colonialism still </w:t>
      </w:r>
      <w:r w:rsidR="00302EB5">
        <w:rPr>
          <w:rFonts w:ascii="Times New Roman" w:hAnsi="Times New Roman" w:cs="Times New Roman"/>
          <w:sz w:val="24"/>
          <w:szCs w:val="24"/>
        </w:rPr>
        <w:t xml:space="preserve">overshadows education </w:t>
      </w:r>
      <w:r w:rsidR="00C154A1">
        <w:rPr>
          <w:rFonts w:ascii="Times New Roman" w:hAnsi="Times New Roman" w:cs="Times New Roman"/>
          <w:sz w:val="24"/>
          <w:szCs w:val="24"/>
        </w:rPr>
        <w:t xml:space="preserve">today </w:t>
      </w:r>
      <w:r w:rsidR="00302EB5">
        <w:rPr>
          <w:rFonts w:ascii="Times New Roman" w:hAnsi="Times New Roman" w:cs="Times New Roman"/>
          <w:sz w:val="24"/>
          <w:szCs w:val="24"/>
        </w:rPr>
        <w:t>and is</w:t>
      </w:r>
      <w:r w:rsidR="00C154A1">
        <w:rPr>
          <w:rFonts w:ascii="Times New Roman" w:hAnsi="Times New Roman" w:cs="Times New Roman"/>
          <w:sz w:val="24"/>
          <w:szCs w:val="24"/>
        </w:rPr>
        <w:t xml:space="preserve"> reflected in the inequality in educational provis</w:t>
      </w:r>
      <w:r w:rsidR="004B5155">
        <w:rPr>
          <w:rFonts w:ascii="Times New Roman" w:hAnsi="Times New Roman" w:cs="Times New Roman"/>
          <w:sz w:val="24"/>
          <w:szCs w:val="24"/>
        </w:rPr>
        <w:t>ion at the secondary level and “</w:t>
      </w:r>
      <w:r w:rsidR="00C154A1">
        <w:rPr>
          <w:rFonts w:ascii="Times New Roman" w:hAnsi="Times New Roman" w:cs="Times New Roman"/>
          <w:sz w:val="24"/>
          <w:szCs w:val="24"/>
        </w:rPr>
        <w:t>the pe</w:t>
      </w:r>
      <w:r w:rsidR="004B5155">
        <w:rPr>
          <w:rFonts w:ascii="Times New Roman" w:hAnsi="Times New Roman" w:cs="Times New Roman"/>
          <w:sz w:val="24"/>
          <w:szCs w:val="24"/>
        </w:rPr>
        <w:t>rsistence of Eurocentric values”</w:t>
      </w:r>
      <w:r w:rsidR="00C154A1">
        <w:rPr>
          <w:rFonts w:ascii="Times New Roman" w:hAnsi="Times New Roman" w:cs="Times New Roman"/>
          <w:sz w:val="24"/>
          <w:szCs w:val="24"/>
        </w:rPr>
        <w:t xml:space="preserve"> (Evans 2001, p. 19)</w:t>
      </w:r>
      <w:r w:rsidR="00302EB5">
        <w:rPr>
          <w:rFonts w:ascii="Times New Roman" w:hAnsi="Times New Roman" w:cs="Times New Roman"/>
          <w:sz w:val="24"/>
          <w:szCs w:val="24"/>
        </w:rPr>
        <w:t xml:space="preserve"> where power issues </w:t>
      </w:r>
      <w:r w:rsidR="00E77DD5">
        <w:rPr>
          <w:rFonts w:ascii="Times New Roman" w:hAnsi="Times New Roman" w:cs="Times New Roman"/>
          <w:sz w:val="24"/>
          <w:szCs w:val="24"/>
        </w:rPr>
        <w:t xml:space="preserve">such as whose knowledge, language and culture are important, </w:t>
      </w:r>
      <w:r w:rsidR="00302EB5">
        <w:rPr>
          <w:rFonts w:ascii="Times New Roman" w:hAnsi="Times New Roman" w:cs="Times New Roman"/>
          <w:sz w:val="24"/>
          <w:szCs w:val="24"/>
        </w:rPr>
        <w:t>are still unresolved</w:t>
      </w:r>
      <w:r w:rsidR="00E77DD5">
        <w:rPr>
          <w:rFonts w:ascii="Times New Roman" w:hAnsi="Times New Roman" w:cs="Times New Roman"/>
          <w:sz w:val="24"/>
          <w:szCs w:val="24"/>
        </w:rPr>
        <w:t>.</w:t>
      </w:r>
      <w:r w:rsidR="00C154A1">
        <w:rPr>
          <w:rFonts w:ascii="Times New Roman" w:hAnsi="Times New Roman" w:cs="Times New Roman"/>
          <w:sz w:val="24"/>
          <w:szCs w:val="24"/>
        </w:rPr>
        <w:t xml:space="preserve"> Although </w:t>
      </w:r>
      <w:r w:rsidR="00302EB5">
        <w:rPr>
          <w:rFonts w:ascii="Times New Roman" w:hAnsi="Times New Roman" w:cs="Times New Roman"/>
          <w:sz w:val="24"/>
          <w:szCs w:val="24"/>
        </w:rPr>
        <w:t xml:space="preserve">the </w:t>
      </w:r>
      <w:r w:rsidR="00C154A1">
        <w:rPr>
          <w:rFonts w:ascii="Times New Roman" w:hAnsi="Times New Roman" w:cs="Times New Roman"/>
          <w:sz w:val="24"/>
          <w:szCs w:val="24"/>
        </w:rPr>
        <w:t xml:space="preserve">dual system of education has been </w:t>
      </w:r>
      <w:r w:rsidR="00302EB5">
        <w:rPr>
          <w:rFonts w:ascii="Times New Roman" w:hAnsi="Times New Roman" w:cs="Times New Roman"/>
          <w:sz w:val="24"/>
          <w:szCs w:val="24"/>
        </w:rPr>
        <w:t>abolished</w:t>
      </w:r>
      <w:r w:rsidR="00220388">
        <w:rPr>
          <w:rFonts w:ascii="Times New Roman" w:hAnsi="Times New Roman" w:cs="Times New Roman"/>
          <w:sz w:val="24"/>
          <w:szCs w:val="24"/>
        </w:rPr>
        <w:t>,</w:t>
      </w:r>
      <w:r w:rsidR="00302EB5">
        <w:rPr>
          <w:rFonts w:ascii="Times New Roman" w:hAnsi="Times New Roman" w:cs="Times New Roman"/>
          <w:sz w:val="24"/>
          <w:szCs w:val="24"/>
        </w:rPr>
        <w:t xml:space="preserve"> the playing field is not yet levelled for all students. </w:t>
      </w:r>
    </w:p>
    <w:p w14:paraId="4D074BC9" w14:textId="77777777" w:rsidR="009A5264" w:rsidRDefault="009A5264" w:rsidP="00AC68C3">
      <w:pPr>
        <w:spacing w:after="0" w:line="360" w:lineRule="auto"/>
        <w:jc w:val="both"/>
        <w:rPr>
          <w:rFonts w:ascii="Times New Roman" w:hAnsi="Times New Roman" w:cs="Times New Roman"/>
          <w:sz w:val="24"/>
          <w:szCs w:val="24"/>
        </w:rPr>
      </w:pPr>
      <w:r w:rsidRPr="00987ED8">
        <w:rPr>
          <w:rFonts w:ascii="Times New Roman" w:hAnsi="Times New Roman" w:cs="Times New Roman"/>
          <w:sz w:val="24"/>
          <w:szCs w:val="24"/>
        </w:rPr>
        <w:t>Bourdieu’s position is that cultural and social capital s</w:t>
      </w:r>
      <w:r w:rsidR="002913F3">
        <w:rPr>
          <w:rFonts w:ascii="Times New Roman" w:hAnsi="Times New Roman" w:cs="Times New Roman"/>
          <w:sz w:val="24"/>
          <w:szCs w:val="24"/>
        </w:rPr>
        <w:t>erves the individual. H</w:t>
      </w:r>
      <w:r w:rsidR="000348B3" w:rsidRPr="00987ED8">
        <w:rPr>
          <w:rFonts w:ascii="Times New Roman" w:hAnsi="Times New Roman" w:cs="Times New Roman"/>
          <w:sz w:val="24"/>
          <w:szCs w:val="24"/>
        </w:rPr>
        <w:t>e argues</w:t>
      </w:r>
      <w:r w:rsidRPr="00987ED8">
        <w:rPr>
          <w:rFonts w:ascii="Times New Roman" w:hAnsi="Times New Roman" w:cs="Times New Roman"/>
          <w:sz w:val="24"/>
          <w:szCs w:val="24"/>
        </w:rPr>
        <w:t xml:space="preserve"> it is the individual who benefits from the acquisition of capital. Capital provides power that allows</w:t>
      </w:r>
      <w:r w:rsidR="00C07503">
        <w:rPr>
          <w:rFonts w:ascii="Times New Roman" w:hAnsi="Times New Roman" w:cs="Times New Roman"/>
          <w:sz w:val="24"/>
          <w:szCs w:val="24"/>
        </w:rPr>
        <w:t xml:space="preserve"> the individual to protect his</w:t>
      </w:r>
      <w:r w:rsidRPr="00987ED8">
        <w:rPr>
          <w:rFonts w:ascii="Times New Roman" w:hAnsi="Times New Roman" w:cs="Times New Roman"/>
          <w:sz w:val="24"/>
          <w:szCs w:val="24"/>
        </w:rPr>
        <w:t xml:space="preserve"> position in society and secure its legacy. Bourdieu therefore sees social capital as a tool for the social reproduction of the dominant class (Dika and Singh 2002, p. 34). </w:t>
      </w:r>
      <w:r w:rsidR="00622D23">
        <w:rPr>
          <w:rFonts w:ascii="Times New Roman" w:hAnsi="Times New Roman" w:cs="Times New Roman"/>
          <w:sz w:val="24"/>
          <w:szCs w:val="24"/>
        </w:rPr>
        <w:t>Basically</w:t>
      </w:r>
      <w:r w:rsidR="008D3570">
        <w:rPr>
          <w:rFonts w:ascii="Times New Roman" w:hAnsi="Times New Roman" w:cs="Times New Roman"/>
          <w:sz w:val="24"/>
          <w:szCs w:val="24"/>
        </w:rPr>
        <w:t>,</w:t>
      </w:r>
      <w:r w:rsidR="00622D23">
        <w:rPr>
          <w:rFonts w:ascii="Times New Roman" w:hAnsi="Times New Roman" w:cs="Times New Roman"/>
          <w:sz w:val="24"/>
          <w:szCs w:val="24"/>
        </w:rPr>
        <w:t xml:space="preserve"> he sees </w:t>
      </w:r>
      <w:r w:rsidR="00723694">
        <w:rPr>
          <w:rFonts w:ascii="Times New Roman" w:hAnsi="Times New Roman" w:cs="Times New Roman"/>
          <w:sz w:val="24"/>
          <w:szCs w:val="24"/>
        </w:rPr>
        <w:t>capital as providing the means whereby the privileged help</w:t>
      </w:r>
      <w:r w:rsidR="00622D23">
        <w:rPr>
          <w:rFonts w:ascii="Times New Roman" w:hAnsi="Times New Roman" w:cs="Times New Roman"/>
          <w:sz w:val="24"/>
          <w:szCs w:val="24"/>
        </w:rPr>
        <w:t xml:space="preserve"> the privileged to get ahead and </w:t>
      </w:r>
      <w:r w:rsidR="00723694">
        <w:rPr>
          <w:rFonts w:ascii="Times New Roman" w:hAnsi="Times New Roman" w:cs="Times New Roman"/>
          <w:sz w:val="24"/>
          <w:szCs w:val="24"/>
        </w:rPr>
        <w:t xml:space="preserve">maintain their status </w:t>
      </w:r>
      <w:r w:rsidR="00622D23">
        <w:rPr>
          <w:rFonts w:ascii="Times New Roman" w:hAnsi="Times New Roman" w:cs="Times New Roman"/>
          <w:sz w:val="24"/>
          <w:szCs w:val="24"/>
        </w:rPr>
        <w:t>in society.</w:t>
      </w:r>
      <w:r w:rsidR="00CE1657">
        <w:rPr>
          <w:rFonts w:ascii="Times New Roman" w:hAnsi="Times New Roman" w:cs="Times New Roman"/>
          <w:sz w:val="24"/>
          <w:szCs w:val="24"/>
        </w:rPr>
        <w:t xml:space="preserve"> Bourdieu’s perspective of capital suggests social capital impacts one’s ability to accumulate both cultural and economic capital.</w:t>
      </w:r>
    </w:p>
    <w:p w14:paraId="2BF348DE" w14:textId="77777777" w:rsidR="00AC68C3" w:rsidRPr="00987ED8" w:rsidRDefault="00AC68C3" w:rsidP="00AC68C3">
      <w:pPr>
        <w:spacing w:after="0" w:line="360" w:lineRule="auto"/>
        <w:jc w:val="both"/>
        <w:rPr>
          <w:rFonts w:ascii="Times New Roman" w:hAnsi="Times New Roman" w:cs="Times New Roman"/>
          <w:sz w:val="24"/>
          <w:szCs w:val="24"/>
        </w:rPr>
      </w:pPr>
    </w:p>
    <w:p w14:paraId="2F3F473D" w14:textId="77777777" w:rsidR="00E621D1" w:rsidRDefault="009A5264" w:rsidP="00AC68C3">
      <w:pPr>
        <w:spacing w:after="0" w:line="360" w:lineRule="auto"/>
        <w:jc w:val="both"/>
        <w:rPr>
          <w:rFonts w:ascii="Times New Roman" w:hAnsi="Times New Roman" w:cs="Times New Roman"/>
          <w:sz w:val="24"/>
          <w:szCs w:val="24"/>
        </w:rPr>
      </w:pPr>
      <w:r w:rsidRPr="00D04AEB">
        <w:rPr>
          <w:rFonts w:ascii="Times New Roman" w:hAnsi="Times New Roman" w:cs="Times New Roman"/>
          <w:sz w:val="24"/>
          <w:szCs w:val="24"/>
        </w:rPr>
        <w:t xml:space="preserve">Bourdieu argues social capital </w:t>
      </w:r>
      <w:r>
        <w:rPr>
          <w:rFonts w:ascii="Times New Roman" w:hAnsi="Times New Roman" w:cs="Times New Roman"/>
          <w:sz w:val="24"/>
          <w:szCs w:val="24"/>
        </w:rPr>
        <w:t>is the total of all the resources an individual actually possesses as well as all the resources the</w:t>
      </w:r>
      <w:r w:rsidR="006F77D3">
        <w:rPr>
          <w:rFonts w:ascii="Times New Roman" w:hAnsi="Times New Roman" w:cs="Times New Roman"/>
          <w:sz w:val="24"/>
          <w:szCs w:val="24"/>
        </w:rPr>
        <w:t>y</w:t>
      </w:r>
      <w:r>
        <w:rPr>
          <w:rFonts w:ascii="Times New Roman" w:hAnsi="Times New Roman" w:cs="Times New Roman"/>
          <w:sz w:val="24"/>
          <w:szCs w:val="24"/>
        </w:rPr>
        <w:t xml:space="preserve"> </w:t>
      </w:r>
      <w:r w:rsidR="006F77D3">
        <w:rPr>
          <w:rFonts w:ascii="Times New Roman" w:hAnsi="Times New Roman" w:cs="Times New Roman"/>
          <w:sz w:val="24"/>
          <w:szCs w:val="24"/>
        </w:rPr>
        <w:t xml:space="preserve">have </w:t>
      </w:r>
      <w:r>
        <w:rPr>
          <w:rFonts w:ascii="Times New Roman" w:hAnsi="Times New Roman" w:cs="Times New Roman"/>
          <w:sz w:val="24"/>
          <w:szCs w:val="24"/>
        </w:rPr>
        <w:t xml:space="preserve">the potential to possess through their social connections. Bourdieu </w:t>
      </w:r>
      <w:r w:rsidR="007E26F8">
        <w:rPr>
          <w:rFonts w:ascii="Times New Roman" w:hAnsi="Times New Roman" w:cs="Times New Roman"/>
          <w:sz w:val="24"/>
          <w:szCs w:val="24"/>
        </w:rPr>
        <w:t xml:space="preserve">therefore </w:t>
      </w:r>
      <w:r>
        <w:rPr>
          <w:rFonts w:ascii="Times New Roman" w:hAnsi="Times New Roman" w:cs="Times New Roman"/>
          <w:sz w:val="24"/>
          <w:szCs w:val="24"/>
        </w:rPr>
        <w:t>presents an understanding of social capital as intrapersonal capital augmented and emp</w:t>
      </w:r>
      <w:r w:rsidR="00D04AEB">
        <w:rPr>
          <w:rFonts w:ascii="Times New Roman" w:hAnsi="Times New Roman" w:cs="Times New Roman"/>
          <w:sz w:val="24"/>
          <w:szCs w:val="24"/>
        </w:rPr>
        <w:t>owered by interpersonal cap</w:t>
      </w:r>
      <w:r w:rsidR="00703C50">
        <w:rPr>
          <w:rFonts w:ascii="Times New Roman" w:hAnsi="Times New Roman" w:cs="Times New Roman"/>
          <w:sz w:val="24"/>
          <w:szCs w:val="24"/>
        </w:rPr>
        <w:t xml:space="preserve">ital. </w:t>
      </w:r>
      <w:r>
        <w:rPr>
          <w:rFonts w:ascii="Times New Roman" w:hAnsi="Times New Roman" w:cs="Times New Roman"/>
          <w:sz w:val="24"/>
          <w:szCs w:val="24"/>
        </w:rPr>
        <w:t xml:space="preserve">The latter </w:t>
      </w:r>
      <w:r w:rsidR="003A1A0A">
        <w:rPr>
          <w:rFonts w:ascii="Times New Roman" w:hAnsi="Times New Roman" w:cs="Times New Roman"/>
          <w:sz w:val="24"/>
          <w:szCs w:val="24"/>
        </w:rPr>
        <w:t xml:space="preserve">is </w:t>
      </w:r>
      <w:r>
        <w:rPr>
          <w:rFonts w:ascii="Times New Roman" w:hAnsi="Times New Roman" w:cs="Times New Roman"/>
          <w:sz w:val="24"/>
          <w:szCs w:val="24"/>
        </w:rPr>
        <w:t xml:space="preserve">provided through the individual’s social networks that provide resources to the individual by virtue of membership. </w:t>
      </w:r>
      <w:r w:rsidR="0099108D">
        <w:rPr>
          <w:rFonts w:ascii="Times New Roman" w:hAnsi="Times New Roman" w:cs="Times New Roman"/>
          <w:sz w:val="24"/>
          <w:szCs w:val="24"/>
        </w:rPr>
        <w:t xml:space="preserve">For </w:t>
      </w:r>
      <w:r w:rsidR="003E64DA">
        <w:rPr>
          <w:rFonts w:ascii="Times New Roman" w:hAnsi="Times New Roman" w:cs="Times New Roman"/>
          <w:sz w:val="24"/>
          <w:szCs w:val="24"/>
        </w:rPr>
        <w:t xml:space="preserve">example, privileged </w:t>
      </w:r>
      <w:r w:rsidR="00225662">
        <w:rPr>
          <w:rFonts w:ascii="Times New Roman" w:hAnsi="Times New Roman" w:cs="Times New Roman"/>
          <w:sz w:val="24"/>
          <w:szCs w:val="24"/>
        </w:rPr>
        <w:t>student</w:t>
      </w:r>
      <w:r w:rsidR="003E64DA">
        <w:rPr>
          <w:rFonts w:ascii="Times New Roman" w:hAnsi="Times New Roman" w:cs="Times New Roman"/>
          <w:sz w:val="24"/>
          <w:szCs w:val="24"/>
        </w:rPr>
        <w:t>s</w:t>
      </w:r>
      <w:r w:rsidR="00225662">
        <w:rPr>
          <w:rFonts w:ascii="Times New Roman" w:hAnsi="Times New Roman" w:cs="Times New Roman"/>
          <w:sz w:val="24"/>
          <w:szCs w:val="24"/>
        </w:rPr>
        <w:t xml:space="preserve"> </w:t>
      </w:r>
      <w:r w:rsidR="003E64DA">
        <w:rPr>
          <w:rFonts w:ascii="Times New Roman" w:hAnsi="Times New Roman" w:cs="Times New Roman"/>
          <w:sz w:val="24"/>
          <w:szCs w:val="24"/>
        </w:rPr>
        <w:t>who possess</w:t>
      </w:r>
      <w:r w:rsidR="00225662">
        <w:rPr>
          <w:rFonts w:ascii="Times New Roman" w:hAnsi="Times New Roman" w:cs="Times New Roman"/>
          <w:sz w:val="24"/>
          <w:szCs w:val="24"/>
        </w:rPr>
        <w:t xml:space="preserve"> the language, knowledge and skills </w:t>
      </w:r>
      <w:r w:rsidR="0093640F">
        <w:rPr>
          <w:rFonts w:ascii="Times New Roman" w:hAnsi="Times New Roman" w:cs="Times New Roman"/>
          <w:sz w:val="24"/>
          <w:szCs w:val="24"/>
        </w:rPr>
        <w:t>valued by</w:t>
      </w:r>
      <w:r w:rsidR="00225662">
        <w:rPr>
          <w:rFonts w:ascii="Times New Roman" w:hAnsi="Times New Roman" w:cs="Times New Roman"/>
          <w:sz w:val="24"/>
          <w:szCs w:val="24"/>
        </w:rPr>
        <w:t xml:space="preserve"> the elite</w:t>
      </w:r>
      <w:r w:rsidR="0093640F">
        <w:rPr>
          <w:rFonts w:ascii="Times New Roman" w:hAnsi="Times New Roman" w:cs="Times New Roman"/>
          <w:sz w:val="24"/>
          <w:szCs w:val="24"/>
        </w:rPr>
        <w:t xml:space="preserve">; </w:t>
      </w:r>
      <w:r w:rsidR="003E64DA">
        <w:rPr>
          <w:rFonts w:ascii="Times New Roman" w:hAnsi="Times New Roman" w:cs="Times New Roman"/>
          <w:sz w:val="24"/>
          <w:szCs w:val="24"/>
        </w:rPr>
        <w:t>are likely to gain entry to the top tertiary institutions</w:t>
      </w:r>
      <w:r w:rsidR="0093640F">
        <w:rPr>
          <w:rFonts w:ascii="Times New Roman" w:hAnsi="Times New Roman" w:cs="Times New Roman"/>
          <w:sz w:val="24"/>
          <w:szCs w:val="24"/>
        </w:rPr>
        <w:t>. By virtue of membership</w:t>
      </w:r>
      <w:r w:rsidR="003A1A0A">
        <w:rPr>
          <w:rFonts w:ascii="Times New Roman" w:hAnsi="Times New Roman" w:cs="Times New Roman"/>
          <w:sz w:val="24"/>
          <w:szCs w:val="24"/>
        </w:rPr>
        <w:t>,</w:t>
      </w:r>
      <w:r w:rsidR="0093640F">
        <w:rPr>
          <w:rFonts w:ascii="Times New Roman" w:hAnsi="Times New Roman" w:cs="Times New Roman"/>
          <w:sz w:val="24"/>
          <w:szCs w:val="24"/>
        </w:rPr>
        <w:t xml:space="preserve"> </w:t>
      </w:r>
      <w:r w:rsidR="003E64DA">
        <w:rPr>
          <w:rFonts w:ascii="Times New Roman" w:hAnsi="Times New Roman" w:cs="Times New Roman"/>
          <w:sz w:val="24"/>
          <w:szCs w:val="24"/>
        </w:rPr>
        <w:t>they are likely to have access to the kinds of knowledge and social contacts that can secure future employment and secure their economic and social status.</w:t>
      </w:r>
      <w:r w:rsidR="0092726D">
        <w:rPr>
          <w:rFonts w:ascii="Times New Roman" w:hAnsi="Times New Roman" w:cs="Times New Roman"/>
          <w:sz w:val="24"/>
          <w:szCs w:val="24"/>
        </w:rPr>
        <w:t xml:space="preserve"> </w:t>
      </w:r>
    </w:p>
    <w:p w14:paraId="299CB9CA" w14:textId="77777777" w:rsidR="00AC68C3" w:rsidRDefault="00AC68C3" w:rsidP="00AC68C3">
      <w:pPr>
        <w:spacing w:after="0" w:line="360" w:lineRule="auto"/>
        <w:jc w:val="both"/>
        <w:rPr>
          <w:rFonts w:ascii="Times New Roman" w:hAnsi="Times New Roman" w:cs="Times New Roman"/>
          <w:sz w:val="24"/>
          <w:szCs w:val="24"/>
        </w:rPr>
      </w:pPr>
    </w:p>
    <w:p w14:paraId="7C9050EC" w14:textId="77777777" w:rsidR="007C40D7" w:rsidRDefault="009A5264" w:rsidP="00AC68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67689B">
        <w:rPr>
          <w:rFonts w:ascii="Times New Roman" w:hAnsi="Times New Roman" w:cs="Times New Roman"/>
          <w:sz w:val="24"/>
          <w:szCs w:val="24"/>
        </w:rPr>
        <w:t xml:space="preserve">volume </w:t>
      </w:r>
      <w:r>
        <w:rPr>
          <w:rFonts w:ascii="Times New Roman" w:hAnsi="Times New Roman" w:cs="Times New Roman"/>
          <w:sz w:val="24"/>
          <w:szCs w:val="24"/>
        </w:rPr>
        <w:t xml:space="preserve">of </w:t>
      </w:r>
      <w:r w:rsidR="0067689B">
        <w:rPr>
          <w:rFonts w:ascii="Times New Roman" w:hAnsi="Times New Roman" w:cs="Times New Roman"/>
          <w:sz w:val="24"/>
          <w:szCs w:val="24"/>
        </w:rPr>
        <w:t xml:space="preserve">social </w:t>
      </w:r>
      <w:r>
        <w:rPr>
          <w:rFonts w:ascii="Times New Roman" w:hAnsi="Times New Roman" w:cs="Times New Roman"/>
          <w:sz w:val="24"/>
          <w:szCs w:val="24"/>
        </w:rPr>
        <w:t xml:space="preserve">capital </w:t>
      </w:r>
      <w:r w:rsidR="00C4492E">
        <w:rPr>
          <w:rFonts w:ascii="Times New Roman" w:hAnsi="Times New Roman" w:cs="Times New Roman"/>
          <w:sz w:val="24"/>
          <w:szCs w:val="24"/>
        </w:rPr>
        <w:t xml:space="preserve">an </w:t>
      </w:r>
      <w:r>
        <w:rPr>
          <w:rFonts w:ascii="Times New Roman" w:hAnsi="Times New Roman" w:cs="Times New Roman"/>
          <w:sz w:val="24"/>
          <w:szCs w:val="24"/>
        </w:rPr>
        <w:t xml:space="preserve">individual can </w:t>
      </w:r>
      <w:r w:rsidR="00236EEA">
        <w:rPr>
          <w:rFonts w:ascii="Times New Roman" w:hAnsi="Times New Roman" w:cs="Times New Roman"/>
          <w:sz w:val="24"/>
          <w:szCs w:val="24"/>
        </w:rPr>
        <w:t xml:space="preserve">mobilize </w:t>
      </w:r>
      <w:r>
        <w:rPr>
          <w:rFonts w:ascii="Times New Roman" w:hAnsi="Times New Roman" w:cs="Times New Roman"/>
          <w:sz w:val="24"/>
          <w:szCs w:val="24"/>
        </w:rPr>
        <w:t>depends on the size of the</w:t>
      </w:r>
      <w:r w:rsidR="00B47307">
        <w:rPr>
          <w:rFonts w:ascii="Times New Roman" w:hAnsi="Times New Roman" w:cs="Times New Roman"/>
          <w:sz w:val="24"/>
          <w:szCs w:val="24"/>
        </w:rPr>
        <w:t xml:space="preserve"> </w:t>
      </w:r>
      <w:r w:rsidR="009B4182">
        <w:rPr>
          <w:rFonts w:ascii="Times New Roman" w:hAnsi="Times New Roman" w:cs="Times New Roman"/>
          <w:sz w:val="24"/>
          <w:szCs w:val="24"/>
        </w:rPr>
        <w:t>network</w:t>
      </w:r>
      <w:r>
        <w:rPr>
          <w:rFonts w:ascii="Times New Roman" w:hAnsi="Times New Roman" w:cs="Times New Roman"/>
          <w:sz w:val="24"/>
          <w:szCs w:val="24"/>
        </w:rPr>
        <w:t xml:space="preserve"> </w:t>
      </w:r>
      <w:r w:rsidR="0067689B">
        <w:rPr>
          <w:rFonts w:ascii="Times New Roman" w:hAnsi="Times New Roman" w:cs="Times New Roman"/>
          <w:sz w:val="24"/>
          <w:szCs w:val="24"/>
        </w:rPr>
        <w:t xml:space="preserve">connections </w:t>
      </w:r>
      <w:r w:rsidR="00B47307">
        <w:rPr>
          <w:rFonts w:ascii="Times New Roman" w:hAnsi="Times New Roman" w:cs="Times New Roman"/>
          <w:sz w:val="24"/>
          <w:szCs w:val="24"/>
        </w:rPr>
        <w:t xml:space="preserve">and </w:t>
      </w:r>
      <w:r>
        <w:rPr>
          <w:rFonts w:ascii="Times New Roman" w:hAnsi="Times New Roman" w:cs="Times New Roman"/>
          <w:sz w:val="24"/>
          <w:szCs w:val="24"/>
        </w:rPr>
        <w:t>the amount of capital d</w:t>
      </w:r>
      <w:r w:rsidR="00B47307">
        <w:rPr>
          <w:rFonts w:ascii="Times New Roman" w:hAnsi="Times New Roman" w:cs="Times New Roman"/>
          <w:sz w:val="24"/>
          <w:szCs w:val="24"/>
        </w:rPr>
        <w:t>epo</w:t>
      </w:r>
      <w:r w:rsidR="009B4182">
        <w:rPr>
          <w:rFonts w:ascii="Times New Roman" w:hAnsi="Times New Roman" w:cs="Times New Roman"/>
          <w:sz w:val="24"/>
          <w:szCs w:val="24"/>
        </w:rPr>
        <w:t>sited within the network</w:t>
      </w:r>
      <w:r w:rsidR="0067689B">
        <w:rPr>
          <w:rFonts w:ascii="Times New Roman" w:hAnsi="Times New Roman" w:cs="Times New Roman"/>
          <w:sz w:val="24"/>
          <w:szCs w:val="24"/>
        </w:rPr>
        <w:t xml:space="preserve"> (Bourdieu 1986, p. 249).</w:t>
      </w:r>
      <w:r w:rsidR="00B47307">
        <w:rPr>
          <w:rFonts w:ascii="Times New Roman" w:hAnsi="Times New Roman" w:cs="Times New Roman"/>
          <w:sz w:val="24"/>
          <w:szCs w:val="24"/>
        </w:rPr>
        <w:t xml:space="preserve"> L</w:t>
      </w:r>
      <w:r w:rsidR="0000025B">
        <w:rPr>
          <w:rFonts w:ascii="Times New Roman" w:hAnsi="Times New Roman" w:cs="Times New Roman"/>
          <w:sz w:val="24"/>
          <w:szCs w:val="24"/>
        </w:rPr>
        <w:t>arge social networks that are closely connected have the potential to provide a large pool of resources to its members</w:t>
      </w:r>
      <w:r w:rsidR="00705D04">
        <w:rPr>
          <w:rFonts w:ascii="Times New Roman" w:hAnsi="Times New Roman" w:cs="Times New Roman"/>
          <w:sz w:val="24"/>
          <w:szCs w:val="24"/>
        </w:rPr>
        <w:t xml:space="preserve">. </w:t>
      </w:r>
      <w:r>
        <w:rPr>
          <w:rFonts w:ascii="Times New Roman" w:hAnsi="Times New Roman" w:cs="Times New Roman"/>
          <w:sz w:val="24"/>
          <w:szCs w:val="24"/>
        </w:rPr>
        <w:t xml:space="preserve">It can be argued that Bourdieu’s concept of social capital is somewhat </w:t>
      </w:r>
      <w:r w:rsidR="00B03424">
        <w:rPr>
          <w:rFonts w:ascii="Times New Roman" w:hAnsi="Times New Roman" w:cs="Times New Roman"/>
          <w:sz w:val="24"/>
          <w:szCs w:val="24"/>
        </w:rPr>
        <w:t xml:space="preserve">sceptical </w:t>
      </w:r>
      <w:r>
        <w:rPr>
          <w:rFonts w:ascii="Times New Roman" w:hAnsi="Times New Roman" w:cs="Times New Roman"/>
          <w:sz w:val="24"/>
          <w:szCs w:val="24"/>
        </w:rPr>
        <w:t xml:space="preserve">as it implies </w:t>
      </w:r>
      <w:r>
        <w:rPr>
          <w:rFonts w:ascii="Times New Roman" w:hAnsi="Times New Roman" w:cs="Times New Roman"/>
          <w:i/>
          <w:sz w:val="24"/>
          <w:szCs w:val="24"/>
        </w:rPr>
        <w:t>who</w:t>
      </w:r>
      <w:r w:rsidRPr="0028487E">
        <w:rPr>
          <w:rFonts w:ascii="Times New Roman" w:hAnsi="Times New Roman" w:cs="Times New Roman"/>
          <w:i/>
          <w:sz w:val="24"/>
          <w:szCs w:val="24"/>
        </w:rPr>
        <w:t xml:space="preserve"> you know</w:t>
      </w:r>
      <w:r w:rsidR="001C1001">
        <w:rPr>
          <w:rFonts w:ascii="Times New Roman" w:hAnsi="Times New Roman" w:cs="Times New Roman"/>
          <w:sz w:val="24"/>
          <w:szCs w:val="24"/>
        </w:rPr>
        <w:t xml:space="preserve"> </w:t>
      </w:r>
      <w:r w:rsidR="00CE42FF">
        <w:rPr>
          <w:rFonts w:ascii="Times New Roman" w:hAnsi="Times New Roman" w:cs="Times New Roman"/>
          <w:sz w:val="24"/>
          <w:szCs w:val="24"/>
        </w:rPr>
        <w:t>can be</w:t>
      </w:r>
      <w:r w:rsidR="00B03424">
        <w:rPr>
          <w:rFonts w:ascii="Times New Roman" w:hAnsi="Times New Roman" w:cs="Times New Roman"/>
          <w:sz w:val="24"/>
          <w:szCs w:val="24"/>
        </w:rPr>
        <w:t xml:space="preserve"> more significant than </w:t>
      </w:r>
      <w:r w:rsidR="00B03424" w:rsidRPr="00B03424">
        <w:rPr>
          <w:rFonts w:ascii="Times New Roman" w:hAnsi="Times New Roman" w:cs="Times New Roman"/>
          <w:i/>
          <w:sz w:val="24"/>
          <w:szCs w:val="24"/>
        </w:rPr>
        <w:t>what you know</w:t>
      </w:r>
      <w:r w:rsidR="00BA0545">
        <w:rPr>
          <w:rFonts w:ascii="Times New Roman" w:hAnsi="Times New Roman" w:cs="Times New Roman"/>
          <w:i/>
          <w:sz w:val="24"/>
          <w:szCs w:val="24"/>
        </w:rPr>
        <w:t xml:space="preserve">. </w:t>
      </w:r>
      <w:r w:rsidR="00BA0545">
        <w:rPr>
          <w:rFonts w:ascii="Times New Roman" w:hAnsi="Times New Roman" w:cs="Times New Roman"/>
          <w:sz w:val="24"/>
          <w:szCs w:val="24"/>
        </w:rPr>
        <w:t xml:space="preserve">Additionally, </w:t>
      </w:r>
      <w:r w:rsidR="00BA0545">
        <w:rPr>
          <w:rFonts w:ascii="Times New Roman" w:hAnsi="Times New Roman" w:cs="Times New Roman"/>
          <w:sz w:val="24"/>
          <w:szCs w:val="24"/>
        </w:rPr>
        <w:lastRenderedPageBreak/>
        <w:t>it</w:t>
      </w:r>
      <w:r w:rsidR="00B03424">
        <w:rPr>
          <w:rFonts w:ascii="Times New Roman" w:hAnsi="Times New Roman" w:cs="Times New Roman"/>
          <w:sz w:val="24"/>
          <w:szCs w:val="24"/>
        </w:rPr>
        <w:t xml:space="preserve"> is likely to </w:t>
      </w:r>
      <w:r w:rsidR="00BA0545">
        <w:rPr>
          <w:rFonts w:ascii="Times New Roman" w:hAnsi="Times New Roman" w:cs="Times New Roman"/>
          <w:sz w:val="24"/>
          <w:szCs w:val="24"/>
        </w:rPr>
        <w:t>impact</w:t>
      </w:r>
      <w:r w:rsidR="001C1001">
        <w:rPr>
          <w:rFonts w:ascii="Times New Roman" w:hAnsi="Times New Roman" w:cs="Times New Roman"/>
          <w:sz w:val="24"/>
          <w:szCs w:val="24"/>
        </w:rPr>
        <w:t xml:space="preserve"> the amount of capital you have and </w:t>
      </w:r>
      <w:r w:rsidR="00B03424">
        <w:rPr>
          <w:rFonts w:ascii="Times New Roman" w:hAnsi="Times New Roman" w:cs="Times New Roman"/>
          <w:sz w:val="24"/>
          <w:szCs w:val="24"/>
        </w:rPr>
        <w:t xml:space="preserve">determine </w:t>
      </w:r>
      <w:r w:rsidR="001C1001">
        <w:rPr>
          <w:rFonts w:ascii="Times New Roman" w:hAnsi="Times New Roman" w:cs="Times New Roman"/>
          <w:sz w:val="24"/>
          <w:szCs w:val="24"/>
        </w:rPr>
        <w:t>your position and possibilities in society (</w:t>
      </w:r>
      <w:r w:rsidR="001C1001" w:rsidRPr="001C1001">
        <w:rPr>
          <w:rFonts w:ascii="Times New Roman" w:hAnsi="Times New Roman" w:cs="Times New Roman"/>
          <w:sz w:val="24"/>
          <w:szCs w:val="24"/>
        </w:rPr>
        <w:t>Siisiäinen</w:t>
      </w:r>
      <w:r w:rsidR="001C1001">
        <w:rPr>
          <w:rFonts w:ascii="Times New Roman" w:hAnsi="Times New Roman" w:cs="Times New Roman"/>
          <w:sz w:val="24"/>
          <w:szCs w:val="24"/>
        </w:rPr>
        <w:t xml:space="preserve">, 2000). </w:t>
      </w:r>
      <w:r>
        <w:rPr>
          <w:rFonts w:ascii="Times New Roman" w:hAnsi="Times New Roman" w:cs="Times New Roman"/>
          <w:sz w:val="24"/>
          <w:szCs w:val="24"/>
        </w:rPr>
        <w:t>Bourdieu’s theory of social and cultural capital has been used in education to explain differential experiences in schools among students from different races, gender, class, ethnicity (Dika and Singh 2002, p.35)</w:t>
      </w:r>
      <w:r w:rsidR="003C28FA">
        <w:rPr>
          <w:rFonts w:ascii="Times New Roman" w:hAnsi="Times New Roman" w:cs="Times New Roman"/>
          <w:sz w:val="24"/>
          <w:szCs w:val="24"/>
        </w:rPr>
        <w:t>,</w:t>
      </w:r>
      <w:r>
        <w:rPr>
          <w:rFonts w:ascii="Times New Roman" w:hAnsi="Times New Roman" w:cs="Times New Roman"/>
          <w:sz w:val="24"/>
          <w:szCs w:val="24"/>
        </w:rPr>
        <w:t xml:space="preserve"> and I would add</w:t>
      </w:r>
      <w:r w:rsidR="003C28FA">
        <w:rPr>
          <w:rFonts w:ascii="Times New Roman" w:hAnsi="Times New Roman" w:cs="Times New Roman"/>
          <w:sz w:val="24"/>
          <w:szCs w:val="24"/>
        </w:rPr>
        <w:t>,</w:t>
      </w:r>
      <w:r>
        <w:rPr>
          <w:rFonts w:ascii="Times New Roman" w:hAnsi="Times New Roman" w:cs="Times New Roman"/>
          <w:sz w:val="24"/>
          <w:szCs w:val="24"/>
        </w:rPr>
        <w:t xml:space="preserve"> ability. </w:t>
      </w:r>
    </w:p>
    <w:p w14:paraId="477D6612" w14:textId="77777777" w:rsidR="00BA0545" w:rsidRDefault="00BA0545" w:rsidP="00AC68C3">
      <w:pPr>
        <w:spacing w:after="0" w:line="360" w:lineRule="auto"/>
        <w:jc w:val="both"/>
        <w:rPr>
          <w:rFonts w:ascii="Times New Roman" w:hAnsi="Times New Roman" w:cs="Times New Roman"/>
          <w:sz w:val="24"/>
          <w:szCs w:val="24"/>
        </w:rPr>
      </w:pPr>
    </w:p>
    <w:p w14:paraId="30C18F97" w14:textId="77777777" w:rsidR="00AC68C3" w:rsidRDefault="009A5264" w:rsidP="00AC68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Schools tend to favour certain attributes that are not equally available to all students such as social, cultural and economic attributes and tend to reward students who possess these attributes. Gale and Densmore (2000) argue, “Schooling empowers certain groups of students by making what they already possess that which is necessary for success” (p. 109). For example</w:t>
      </w:r>
      <w:r w:rsidR="00BA0545">
        <w:rPr>
          <w:rFonts w:ascii="Times New Roman" w:hAnsi="Times New Roman" w:cs="Times New Roman"/>
          <w:sz w:val="24"/>
          <w:szCs w:val="24"/>
        </w:rPr>
        <w:t>,</w:t>
      </w:r>
      <w:r>
        <w:rPr>
          <w:rFonts w:ascii="Times New Roman" w:hAnsi="Times New Roman" w:cs="Times New Roman"/>
          <w:sz w:val="24"/>
          <w:szCs w:val="24"/>
        </w:rPr>
        <w:t xml:space="preserve"> linguistic capital is highly valued in schools but some students stand on unequal playing fields because of language deficits</w:t>
      </w:r>
      <w:r w:rsidR="00BA0545">
        <w:rPr>
          <w:rFonts w:ascii="Times New Roman" w:hAnsi="Times New Roman" w:cs="Times New Roman"/>
          <w:sz w:val="24"/>
          <w:szCs w:val="24"/>
        </w:rPr>
        <w:t>. St</w:t>
      </w:r>
      <w:r>
        <w:rPr>
          <w:rFonts w:ascii="Times New Roman" w:hAnsi="Times New Roman" w:cs="Times New Roman"/>
          <w:sz w:val="24"/>
          <w:szCs w:val="24"/>
        </w:rPr>
        <w:t>udents for whom English is not their first language</w:t>
      </w:r>
      <w:r w:rsidR="00152508">
        <w:rPr>
          <w:rFonts w:ascii="Times New Roman" w:hAnsi="Times New Roman" w:cs="Times New Roman"/>
          <w:sz w:val="24"/>
          <w:szCs w:val="24"/>
        </w:rPr>
        <w:t>,</w:t>
      </w:r>
      <w:r>
        <w:rPr>
          <w:rFonts w:ascii="Times New Roman" w:hAnsi="Times New Roman" w:cs="Times New Roman"/>
          <w:sz w:val="24"/>
          <w:szCs w:val="24"/>
        </w:rPr>
        <w:t xml:space="preserve"> or students who may have difficulty understanding and effectively using language because of language based deficits due to a learning disability</w:t>
      </w:r>
      <w:r w:rsidR="00152508">
        <w:rPr>
          <w:rFonts w:ascii="Times New Roman" w:hAnsi="Times New Roman" w:cs="Times New Roman"/>
          <w:sz w:val="24"/>
          <w:szCs w:val="24"/>
        </w:rPr>
        <w:t>,</w:t>
      </w:r>
      <w:r w:rsidR="00BA0545">
        <w:rPr>
          <w:rFonts w:ascii="Times New Roman" w:hAnsi="Times New Roman" w:cs="Times New Roman"/>
          <w:sz w:val="24"/>
          <w:szCs w:val="24"/>
        </w:rPr>
        <w:t xml:space="preserve"> would fall in this category</w:t>
      </w:r>
      <w:r>
        <w:rPr>
          <w:rFonts w:ascii="Times New Roman" w:hAnsi="Times New Roman" w:cs="Times New Roman"/>
          <w:sz w:val="24"/>
          <w:szCs w:val="24"/>
        </w:rPr>
        <w:t xml:space="preserve">.  Gale and Densmore (2000) agree with Bourdieu that schools tend to perpetuate the status quo </w:t>
      </w:r>
      <w:r w:rsidR="007D7BE5">
        <w:rPr>
          <w:rFonts w:ascii="Times New Roman" w:hAnsi="Times New Roman" w:cs="Times New Roman"/>
          <w:sz w:val="24"/>
          <w:szCs w:val="24"/>
        </w:rPr>
        <w:t>through promoting</w:t>
      </w:r>
      <w:r>
        <w:rPr>
          <w:rFonts w:ascii="Times New Roman" w:hAnsi="Times New Roman" w:cs="Times New Roman"/>
          <w:sz w:val="24"/>
          <w:szCs w:val="24"/>
        </w:rPr>
        <w:t xml:space="preserve"> social stratification and inequality rather than act</w:t>
      </w:r>
      <w:r w:rsidR="007D7BE5">
        <w:rPr>
          <w:rFonts w:ascii="Times New Roman" w:hAnsi="Times New Roman" w:cs="Times New Roman"/>
          <w:sz w:val="24"/>
          <w:szCs w:val="24"/>
        </w:rPr>
        <w:t>ing</w:t>
      </w:r>
      <w:r>
        <w:rPr>
          <w:rFonts w:ascii="Times New Roman" w:hAnsi="Times New Roman" w:cs="Times New Roman"/>
          <w:sz w:val="24"/>
          <w:szCs w:val="24"/>
        </w:rPr>
        <w:t xml:space="preserve"> as instruments for social advancement (p.109)</w:t>
      </w:r>
      <w:r w:rsidR="007D7BE5">
        <w:rPr>
          <w:rFonts w:ascii="Times New Roman" w:hAnsi="Times New Roman" w:cs="Times New Roman"/>
          <w:sz w:val="24"/>
          <w:szCs w:val="24"/>
        </w:rPr>
        <w:t>.</w:t>
      </w:r>
      <w:r>
        <w:rPr>
          <w:rFonts w:ascii="Times New Roman" w:hAnsi="Times New Roman" w:cs="Times New Roman"/>
          <w:sz w:val="24"/>
          <w:szCs w:val="24"/>
        </w:rPr>
        <w:t xml:space="preserve"> </w:t>
      </w:r>
      <w:r w:rsidR="002B2B4F">
        <w:rPr>
          <w:rFonts w:ascii="Times New Roman" w:hAnsi="Times New Roman" w:cs="Times New Roman"/>
          <w:sz w:val="24"/>
          <w:szCs w:val="24"/>
        </w:rPr>
        <w:t xml:space="preserve">Tomlinson (1982) argues educational advancement is based on testing that often demands social competence that </w:t>
      </w:r>
      <w:r w:rsidR="007D7BE5">
        <w:rPr>
          <w:rFonts w:ascii="Times New Roman" w:hAnsi="Times New Roman" w:cs="Times New Roman"/>
          <w:sz w:val="24"/>
          <w:szCs w:val="24"/>
        </w:rPr>
        <w:t xml:space="preserve">some </w:t>
      </w:r>
      <w:r w:rsidR="002B2B4F">
        <w:rPr>
          <w:rFonts w:ascii="Times New Roman" w:hAnsi="Times New Roman" w:cs="Times New Roman"/>
          <w:sz w:val="24"/>
          <w:szCs w:val="24"/>
        </w:rPr>
        <w:t xml:space="preserve">students </w:t>
      </w:r>
      <w:r w:rsidR="007D7BE5">
        <w:rPr>
          <w:rFonts w:ascii="Times New Roman" w:hAnsi="Times New Roman" w:cs="Times New Roman"/>
          <w:sz w:val="24"/>
          <w:szCs w:val="24"/>
        </w:rPr>
        <w:t>do not possess thereby disadvantaging certain students and perpetuating the advancement of other students supporting Bourdieu’s critic</w:t>
      </w:r>
      <w:r w:rsidR="00AD095C">
        <w:rPr>
          <w:rFonts w:ascii="Times New Roman" w:hAnsi="Times New Roman" w:cs="Times New Roman"/>
          <w:sz w:val="24"/>
          <w:szCs w:val="24"/>
        </w:rPr>
        <w:t>ism of the education system</w:t>
      </w:r>
      <w:r w:rsidR="003145D3">
        <w:rPr>
          <w:rFonts w:ascii="Times New Roman" w:hAnsi="Times New Roman" w:cs="Times New Roman"/>
          <w:sz w:val="24"/>
          <w:szCs w:val="24"/>
        </w:rPr>
        <w:t>.</w:t>
      </w:r>
    </w:p>
    <w:p w14:paraId="0CAE5F89" w14:textId="77777777" w:rsidR="00FC6DA5" w:rsidRDefault="00AD095C" w:rsidP="00AC68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893CFC8" w14:textId="77777777" w:rsidR="009A5264" w:rsidRPr="00A81433" w:rsidRDefault="00FF4C0A" w:rsidP="00AC68C3">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James Coleman and Social C</w:t>
      </w:r>
      <w:r w:rsidR="009A5264" w:rsidRPr="00A81433">
        <w:rPr>
          <w:rFonts w:ascii="Times New Roman" w:hAnsi="Times New Roman" w:cs="Times New Roman"/>
          <w:i/>
          <w:sz w:val="24"/>
          <w:szCs w:val="24"/>
        </w:rPr>
        <w:t>apital</w:t>
      </w:r>
    </w:p>
    <w:p w14:paraId="7996EA4B" w14:textId="77777777" w:rsidR="00CE4A0F" w:rsidRDefault="009A5264" w:rsidP="00AC68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American sociologist, theorist and empirical researcher, James Coleman presents social capital as a kind of resource that is available to an actor for use or action (Coleman 1988, S98). He argues social capital is productive because it allows an individual to achieve certain things that he or she would not have been able to achieve without it. Social capital </w:t>
      </w:r>
      <w:r w:rsidR="00BD7D32">
        <w:rPr>
          <w:rFonts w:ascii="Times New Roman" w:hAnsi="Times New Roman" w:cs="Times New Roman"/>
          <w:sz w:val="24"/>
          <w:szCs w:val="24"/>
        </w:rPr>
        <w:t xml:space="preserve">he </w:t>
      </w:r>
      <w:r w:rsidR="002B3526">
        <w:rPr>
          <w:rFonts w:ascii="Times New Roman" w:hAnsi="Times New Roman" w:cs="Times New Roman"/>
          <w:sz w:val="24"/>
          <w:szCs w:val="24"/>
        </w:rPr>
        <w:t>posits</w:t>
      </w:r>
      <w:r w:rsidR="00897B07">
        <w:rPr>
          <w:rFonts w:ascii="Times New Roman" w:hAnsi="Times New Roman" w:cs="Times New Roman"/>
          <w:sz w:val="24"/>
          <w:szCs w:val="24"/>
        </w:rPr>
        <w:t xml:space="preserve"> </w:t>
      </w:r>
      <w:r>
        <w:rPr>
          <w:rFonts w:ascii="Times New Roman" w:hAnsi="Times New Roman" w:cs="Times New Roman"/>
          <w:sz w:val="24"/>
          <w:szCs w:val="24"/>
        </w:rPr>
        <w:t xml:space="preserve">is </w:t>
      </w:r>
      <w:r w:rsidR="000857CA">
        <w:rPr>
          <w:rFonts w:ascii="Times New Roman" w:hAnsi="Times New Roman" w:cs="Times New Roman"/>
          <w:sz w:val="24"/>
          <w:szCs w:val="24"/>
        </w:rPr>
        <w:t xml:space="preserve">an </w:t>
      </w:r>
      <w:r>
        <w:rPr>
          <w:rFonts w:ascii="Times New Roman" w:hAnsi="Times New Roman" w:cs="Times New Roman"/>
          <w:sz w:val="24"/>
          <w:szCs w:val="24"/>
        </w:rPr>
        <w:t xml:space="preserve">intangible </w:t>
      </w:r>
      <w:r w:rsidR="000857CA">
        <w:rPr>
          <w:rFonts w:ascii="Times New Roman" w:hAnsi="Times New Roman" w:cs="Times New Roman"/>
          <w:sz w:val="24"/>
          <w:szCs w:val="24"/>
        </w:rPr>
        <w:t>asset existing</w:t>
      </w:r>
      <w:r>
        <w:rPr>
          <w:rFonts w:ascii="Times New Roman" w:hAnsi="Times New Roman" w:cs="Times New Roman"/>
          <w:sz w:val="24"/>
          <w:szCs w:val="24"/>
        </w:rPr>
        <w:t xml:space="preserve"> in the relationships between and among individuals. It is not located in individuals intrinsically but rather in and through their relationships. Its value is in what it allows individuals to be able to do as a result of the nature of the relationships the individuals share.  </w:t>
      </w:r>
    </w:p>
    <w:p w14:paraId="2DA739C1" w14:textId="77777777" w:rsidR="00AC68C3" w:rsidRDefault="00AC68C3" w:rsidP="00AC68C3">
      <w:pPr>
        <w:spacing w:after="0" w:line="360" w:lineRule="auto"/>
        <w:jc w:val="both"/>
        <w:rPr>
          <w:rFonts w:ascii="Times New Roman" w:hAnsi="Times New Roman" w:cs="Times New Roman"/>
          <w:sz w:val="24"/>
          <w:szCs w:val="24"/>
        </w:rPr>
      </w:pPr>
    </w:p>
    <w:p w14:paraId="035F7A5B" w14:textId="77777777" w:rsidR="00AC68C3" w:rsidRDefault="009A5264" w:rsidP="00AC68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Social capital demands that trust and a sense of obligation be vibrant features of the relationship that exists between and among group members. This is important in order to fulfil its potential to accrue both economic and non-economic benefits to members of the group. Social capital allows some businesses to function and to prosper because of the level of trustworthiness that exists betwee</w:t>
      </w:r>
      <w:r w:rsidR="00FC6DA5">
        <w:rPr>
          <w:rFonts w:ascii="Times New Roman" w:hAnsi="Times New Roman" w:cs="Times New Roman"/>
          <w:sz w:val="24"/>
          <w:szCs w:val="24"/>
        </w:rPr>
        <w:t xml:space="preserve">n and among business associates and some students to be able to access certain </w:t>
      </w:r>
      <w:r w:rsidR="00FC6DA5">
        <w:rPr>
          <w:rFonts w:ascii="Times New Roman" w:hAnsi="Times New Roman" w:cs="Times New Roman"/>
          <w:sz w:val="24"/>
          <w:szCs w:val="24"/>
        </w:rPr>
        <w:lastRenderedPageBreak/>
        <w:t>types of educational opportunities.</w:t>
      </w:r>
      <w:r>
        <w:rPr>
          <w:rFonts w:ascii="Times New Roman" w:hAnsi="Times New Roman" w:cs="Times New Roman"/>
          <w:sz w:val="24"/>
          <w:szCs w:val="24"/>
        </w:rPr>
        <w:t xml:space="preserve"> Coleman (1988) presents the working of the wholesale diamond market</w:t>
      </w:r>
      <w:r w:rsidR="00DB78C2">
        <w:rPr>
          <w:rFonts w:ascii="Times New Roman" w:hAnsi="Times New Roman" w:cs="Times New Roman"/>
          <w:sz w:val="24"/>
          <w:szCs w:val="24"/>
        </w:rPr>
        <w:t xml:space="preserve"> </w:t>
      </w:r>
      <w:r>
        <w:rPr>
          <w:rFonts w:ascii="Times New Roman" w:hAnsi="Times New Roman" w:cs="Times New Roman"/>
          <w:sz w:val="24"/>
          <w:szCs w:val="24"/>
        </w:rPr>
        <w:t>in New York (S98) as an example of how trust and reciprocity allows thi</w:t>
      </w:r>
      <w:r w:rsidR="003145D3">
        <w:rPr>
          <w:rFonts w:ascii="Times New Roman" w:hAnsi="Times New Roman" w:cs="Times New Roman"/>
          <w:sz w:val="24"/>
          <w:szCs w:val="24"/>
        </w:rPr>
        <w:t>s particular business to thrive. D</w:t>
      </w:r>
      <w:r>
        <w:rPr>
          <w:rFonts w:ascii="Times New Roman" w:hAnsi="Times New Roman" w:cs="Times New Roman"/>
          <w:sz w:val="24"/>
          <w:szCs w:val="24"/>
        </w:rPr>
        <w:t>iamonds in the wholesale market in New York are exchanged among the diamond merchants for inspection and these ma</w:t>
      </w:r>
      <w:r w:rsidR="003145D3">
        <w:rPr>
          <w:rFonts w:ascii="Times New Roman" w:hAnsi="Times New Roman" w:cs="Times New Roman"/>
          <w:sz w:val="24"/>
          <w:szCs w:val="24"/>
        </w:rPr>
        <w:t xml:space="preserve">y be kept for extended periods </w:t>
      </w:r>
      <w:r>
        <w:rPr>
          <w:rFonts w:ascii="Times New Roman" w:hAnsi="Times New Roman" w:cs="Times New Roman"/>
          <w:sz w:val="24"/>
          <w:szCs w:val="24"/>
        </w:rPr>
        <w:t xml:space="preserve">without concern for their safety. These transactions are made possible because of the level of trust and interconnections that exist between and among the members of the diamond exchange. </w:t>
      </w:r>
    </w:p>
    <w:p w14:paraId="00E5B55A" w14:textId="77777777" w:rsidR="00AA5244" w:rsidRDefault="00AA5244" w:rsidP="00AC68C3">
      <w:pPr>
        <w:spacing w:after="0" w:line="360" w:lineRule="auto"/>
        <w:jc w:val="both"/>
        <w:rPr>
          <w:rFonts w:ascii="Times New Roman" w:hAnsi="Times New Roman" w:cs="Times New Roman"/>
          <w:sz w:val="24"/>
          <w:szCs w:val="24"/>
        </w:rPr>
      </w:pPr>
    </w:p>
    <w:p w14:paraId="076AEB55" w14:textId="77777777" w:rsidR="009A5264" w:rsidRDefault="009A5264" w:rsidP="00AC68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similar level of trust and interconnec</w:t>
      </w:r>
      <w:r w:rsidR="00680FA6">
        <w:rPr>
          <w:rFonts w:ascii="Times New Roman" w:hAnsi="Times New Roman" w:cs="Times New Roman"/>
          <w:sz w:val="24"/>
          <w:szCs w:val="24"/>
        </w:rPr>
        <w:t>tedness exists in neighbourhood</w:t>
      </w:r>
      <w:r>
        <w:rPr>
          <w:rFonts w:ascii="Times New Roman" w:hAnsi="Times New Roman" w:cs="Times New Roman"/>
          <w:sz w:val="24"/>
          <w:szCs w:val="24"/>
        </w:rPr>
        <w:t xml:space="preserve"> </w:t>
      </w:r>
      <w:r w:rsidR="00680FA6">
        <w:rPr>
          <w:rFonts w:ascii="Times New Roman" w:hAnsi="Times New Roman" w:cs="Times New Roman"/>
          <w:sz w:val="24"/>
          <w:szCs w:val="24"/>
        </w:rPr>
        <w:t>day-care facilities</w:t>
      </w:r>
      <w:r>
        <w:rPr>
          <w:rFonts w:ascii="Times New Roman" w:hAnsi="Times New Roman" w:cs="Times New Roman"/>
          <w:sz w:val="24"/>
          <w:szCs w:val="24"/>
        </w:rPr>
        <w:t xml:space="preserve"> </w:t>
      </w:r>
      <w:r w:rsidR="00680FA6">
        <w:rPr>
          <w:rFonts w:ascii="Times New Roman" w:hAnsi="Times New Roman" w:cs="Times New Roman"/>
          <w:sz w:val="24"/>
          <w:szCs w:val="24"/>
        </w:rPr>
        <w:t xml:space="preserve">and in school systems that provide services for after school care. Trust </w:t>
      </w:r>
      <w:r w:rsidR="00D13D55">
        <w:rPr>
          <w:rFonts w:ascii="Times New Roman" w:hAnsi="Times New Roman" w:cs="Times New Roman"/>
          <w:sz w:val="24"/>
          <w:szCs w:val="24"/>
        </w:rPr>
        <w:t>undergirds</w:t>
      </w:r>
      <w:r w:rsidR="00371C41">
        <w:rPr>
          <w:rFonts w:ascii="Times New Roman" w:hAnsi="Times New Roman" w:cs="Times New Roman"/>
          <w:sz w:val="24"/>
          <w:szCs w:val="24"/>
        </w:rPr>
        <w:t xml:space="preserve"> these systems</w:t>
      </w:r>
      <w:r w:rsidR="00D13D55">
        <w:rPr>
          <w:rFonts w:ascii="Times New Roman" w:hAnsi="Times New Roman" w:cs="Times New Roman"/>
          <w:sz w:val="24"/>
          <w:szCs w:val="24"/>
        </w:rPr>
        <w:t>,</w:t>
      </w:r>
      <w:r w:rsidR="00371C41">
        <w:rPr>
          <w:rFonts w:ascii="Times New Roman" w:hAnsi="Times New Roman" w:cs="Times New Roman"/>
          <w:sz w:val="24"/>
          <w:szCs w:val="24"/>
        </w:rPr>
        <w:t xml:space="preserve"> and </w:t>
      </w:r>
      <w:r w:rsidR="00680FA6">
        <w:rPr>
          <w:rFonts w:ascii="Times New Roman" w:hAnsi="Times New Roman" w:cs="Times New Roman"/>
          <w:sz w:val="24"/>
          <w:szCs w:val="24"/>
        </w:rPr>
        <w:t>allow</w:t>
      </w:r>
      <w:r w:rsidR="00D13D55">
        <w:rPr>
          <w:rFonts w:ascii="Times New Roman" w:hAnsi="Times New Roman" w:cs="Times New Roman"/>
          <w:sz w:val="24"/>
          <w:szCs w:val="24"/>
        </w:rPr>
        <w:t>s</w:t>
      </w:r>
      <w:r w:rsidR="00680FA6">
        <w:rPr>
          <w:rFonts w:ascii="Times New Roman" w:hAnsi="Times New Roman" w:cs="Times New Roman"/>
          <w:sz w:val="24"/>
          <w:szCs w:val="24"/>
        </w:rPr>
        <w:t xml:space="preserve"> many parents to go to work know</w:t>
      </w:r>
      <w:r w:rsidR="00D13D55">
        <w:rPr>
          <w:rFonts w:ascii="Times New Roman" w:hAnsi="Times New Roman" w:cs="Times New Roman"/>
          <w:sz w:val="24"/>
          <w:szCs w:val="24"/>
        </w:rPr>
        <w:t>ing</w:t>
      </w:r>
      <w:r w:rsidR="00680FA6">
        <w:rPr>
          <w:rFonts w:ascii="Times New Roman" w:hAnsi="Times New Roman" w:cs="Times New Roman"/>
          <w:sz w:val="24"/>
          <w:szCs w:val="24"/>
        </w:rPr>
        <w:t xml:space="preserve"> their children are safe and protected. </w:t>
      </w:r>
      <w:r>
        <w:rPr>
          <w:rFonts w:ascii="Times New Roman" w:hAnsi="Times New Roman" w:cs="Times New Roman"/>
          <w:sz w:val="24"/>
          <w:szCs w:val="24"/>
        </w:rPr>
        <w:t xml:space="preserve">Social capital provides piece of mind for these families. It builds relationships based on a foundation of trust and holds them together through the ethos of reciprocity. </w:t>
      </w:r>
    </w:p>
    <w:p w14:paraId="2BD2C0BF" w14:textId="77777777" w:rsidR="00AC68C3" w:rsidRDefault="00AC68C3" w:rsidP="00AC68C3">
      <w:pPr>
        <w:spacing w:after="0" w:line="360" w:lineRule="auto"/>
        <w:jc w:val="both"/>
        <w:rPr>
          <w:rFonts w:ascii="Times New Roman" w:hAnsi="Times New Roman" w:cs="Times New Roman"/>
          <w:sz w:val="24"/>
          <w:szCs w:val="24"/>
        </w:rPr>
      </w:pPr>
    </w:p>
    <w:p w14:paraId="4F392C73" w14:textId="77777777" w:rsidR="00CE4A0F" w:rsidRDefault="009A5264" w:rsidP="00AC68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Coleman (1988) argues social capital can take three forms: (1) obligations, expectations and trustworthiness, (2) information channels and (3) social norms (S 95). Social capital exists in the relationships people have with each other and it can develop through reciprocal actions when people do things for each other. These acts usually are occasions for creating credit. For example, if Ann does something for Barb, then Ann can expect Barb to do something for her at a later date. Ann’s actions provide for Ann ‘credit notes’ that Ann can cash in when she needs a favour done. Ann believes her credit is good because Ann trusts that one day Barb will reciprocate the favour as Ann believes Barb to be trustworthy. This system is likely to work because in receiving support or services from Ann, Barb is in her debt and is likely to feel obligated to return the favour. This interaction between individuals allows social capital to be built up and mai</w:t>
      </w:r>
      <w:r w:rsidR="002B3526">
        <w:rPr>
          <w:rFonts w:ascii="Times New Roman" w:hAnsi="Times New Roman" w:cs="Times New Roman"/>
          <w:sz w:val="24"/>
          <w:szCs w:val="24"/>
        </w:rPr>
        <w:t>ntained</w:t>
      </w:r>
      <w:r w:rsidR="008335FF">
        <w:rPr>
          <w:rFonts w:ascii="Times New Roman" w:hAnsi="Times New Roman" w:cs="Times New Roman"/>
          <w:sz w:val="24"/>
          <w:szCs w:val="24"/>
        </w:rPr>
        <w:t>, as obligations;</w:t>
      </w:r>
      <w:r>
        <w:rPr>
          <w:rFonts w:ascii="Times New Roman" w:hAnsi="Times New Roman" w:cs="Times New Roman"/>
          <w:sz w:val="24"/>
          <w:szCs w:val="24"/>
        </w:rPr>
        <w:t xml:space="preserve"> expectations and trustworthiness become intangible cords that bind individuals together. The level of trustworthiness an individual possesses can determine the level of</w:t>
      </w:r>
      <w:r w:rsidR="003145D3">
        <w:rPr>
          <w:rFonts w:ascii="Times New Roman" w:hAnsi="Times New Roman" w:cs="Times New Roman"/>
          <w:sz w:val="24"/>
          <w:szCs w:val="24"/>
        </w:rPr>
        <w:t xml:space="preserve"> credit the individual can build</w:t>
      </w:r>
      <w:r>
        <w:rPr>
          <w:rFonts w:ascii="Times New Roman" w:hAnsi="Times New Roman" w:cs="Times New Roman"/>
          <w:sz w:val="24"/>
          <w:szCs w:val="24"/>
        </w:rPr>
        <w:t xml:space="preserve"> up or the amount of obligations owed to him/her. When an individual has high levels of obligations outstanding</w:t>
      </w:r>
      <w:r w:rsidR="008335FF">
        <w:rPr>
          <w:rFonts w:ascii="Times New Roman" w:hAnsi="Times New Roman" w:cs="Times New Roman"/>
          <w:sz w:val="24"/>
          <w:szCs w:val="24"/>
        </w:rPr>
        <w:t>,</w:t>
      </w:r>
      <w:r>
        <w:rPr>
          <w:rFonts w:ascii="Times New Roman" w:hAnsi="Times New Roman" w:cs="Times New Roman"/>
          <w:sz w:val="24"/>
          <w:szCs w:val="24"/>
        </w:rPr>
        <w:t xml:space="preserve"> he/she has high levels of social capital on which to draw on </w:t>
      </w:r>
      <w:r w:rsidR="007C4597">
        <w:rPr>
          <w:rFonts w:ascii="Times New Roman" w:hAnsi="Times New Roman" w:cs="Times New Roman"/>
          <w:sz w:val="24"/>
          <w:szCs w:val="24"/>
        </w:rPr>
        <w:t xml:space="preserve">when needed </w:t>
      </w:r>
      <w:r>
        <w:rPr>
          <w:rFonts w:ascii="Times New Roman" w:hAnsi="Times New Roman" w:cs="Times New Roman"/>
          <w:sz w:val="24"/>
          <w:szCs w:val="24"/>
        </w:rPr>
        <w:t>(S103).</w:t>
      </w:r>
    </w:p>
    <w:p w14:paraId="5F6B1DCA" w14:textId="77777777" w:rsidR="00AC68C3" w:rsidRDefault="00AC68C3" w:rsidP="00AC68C3">
      <w:pPr>
        <w:spacing w:after="0" w:line="360" w:lineRule="auto"/>
        <w:jc w:val="both"/>
        <w:rPr>
          <w:rFonts w:ascii="Times New Roman" w:hAnsi="Times New Roman" w:cs="Times New Roman"/>
          <w:sz w:val="24"/>
          <w:szCs w:val="24"/>
        </w:rPr>
      </w:pPr>
    </w:p>
    <w:p w14:paraId="2B62C705" w14:textId="77777777" w:rsidR="00CE4A0F" w:rsidRDefault="009A5264" w:rsidP="00AC68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F511B">
        <w:rPr>
          <w:rFonts w:ascii="Times New Roman" w:hAnsi="Times New Roman" w:cs="Times New Roman"/>
          <w:sz w:val="24"/>
          <w:szCs w:val="24"/>
        </w:rPr>
        <w:t>Disability can impact an individual’s social capital when needs, rights and opportunity are consider</w:t>
      </w:r>
      <w:r w:rsidR="006E0FAC">
        <w:rPr>
          <w:rFonts w:ascii="Times New Roman" w:hAnsi="Times New Roman" w:cs="Times New Roman"/>
          <w:sz w:val="24"/>
          <w:szCs w:val="24"/>
        </w:rPr>
        <w:t xml:space="preserve">ed. These individuals may </w:t>
      </w:r>
      <w:r w:rsidR="004F511B">
        <w:rPr>
          <w:rFonts w:ascii="Times New Roman" w:hAnsi="Times New Roman" w:cs="Times New Roman"/>
          <w:sz w:val="24"/>
          <w:szCs w:val="24"/>
        </w:rPr>
        <w:t xml:space="preserve">need more </w:t>
      </w:r>
      <w:r w:rsidR="00D72A0D">
        <w:rPr>
          <w:rFonts w:ascii="Times New Roman" w:hAnsi="Times New Roman" w:cs="Times New Roman"/>
          <w:sz w:val="24"/>
          <w:szCs w:val="24"/>
        </w:rPr>
        <w:t xml:space="preserve">capital </w:t>
      </w:r>
      <w:r w:rsidR="004F511B">
        <w:rPr>
          <w:rFonts w:ascii="Times New Roman" w:hAnsi="Times New Roman" w:cs="Times New Roman"/>
          <w:sz w:val="24"/>
          <w:szCs w:val="24"/>
        </w:rPr>
        <w:t>than they can reciprocate</w:t>
      </w:r>
      <w:r w:rsidR="006E0FAC">
        <w:rPr>
          <w:rFonts w:ascii="Times New Roman" w:hAnsi="Times New Roman" w:cs="Times New Roman"/>
          <w:sz w:val="24"/>
          <w:szCs w:val="24"/>
        </w:rPr>
        <w:t xml:space="preserve"> </w:t>
      </w:r>
      <w:r w:rsidR="00D72A0D">
        <w:rPr>
          <w:rFonts w:ascii="Times New Roman" w:hAnsi="Times New Roman" w:cs="Times New Roman"/>
          <w:sz w:val="24"/>
          <w:szCs w:val="24"/>
        </w:rPr>
        <w:t>(</w:t>
      </w:r>
      <w:r w:rsidR="00253FD5">
        <w:rPr>
          <w:rFonts w:ascii="Times New Roman" w:hAnsi="Times New Roman" w:cs="Times New Roman"/>
          <w:sz w:val="24"/>
          <w:szCs w:val="24"/>
        </w:rPr>
        <w:t xml:space="preserve">Riddell </w:t>
      </w:r>
      <w:r w:rsidR="00253FD5" w:rsidRPr="0086092B">
        <w:rPr>
          <w:rFonts w:ascii="Times New Roman" w:hAnsi="Times New Roman" w:cs="Times New Roman"/>
          <w:i/>
          <w:sz w:val="24"/>
          <w:szCs w:val="24"/>
        </w:rPr>
        <w:t>et al.,</w:t>
      </w:r>
      <w:r w:rsidR="005E038A">
        <w:rPr>
          <w:rFonts w:ascii="Times New Roman" w:hAnsi="Times New Roman" w:cs="Times New Roman"/>
          <w:sz w:val="24"/>
          <w:szCs w:val="24"/>
        </w:rPr>
        <w:t xml:space="preserve"> </w:t>
      </w:r>
      <w:r w:rsidR="00D72A0D">
        <w:rPr>
          <w:rFonts w:ascii="Times New Roman" w:hAnsi="Times New Roman" w:cs="Times New Roman"/>
          <w:sz w:val="24"/>
          <w:szCs w:val="24"/>
        </w:rPr>
        <w:t xml:space="preserve">1999) </w:t>
      </w:r>
      <w:r w:rsidR="005E038A">
        <w:rPr>
          <w:rFonts w:ascii="Times New Roman" w:hAnsi="Times New Roman" w:cs="Times New Roman"/>
          <w:sz w:val="24"/>
          <w:szCs w:val="24"/>
        </w:rPr>
        <w:t xml:space="preserve">and </w:t>
      </w:r>
      <w:r w:rsidR="006E0FAC">
        <w:rPr>
          <w:rFonts w:ascii="Times New Roman" w:hAnsi="Times New Roman" w:cs="Times New Roman"/>
          <w:sz w:val="24"/>
          <w:szCs w:val="24"/>
        </w:rPr>
        <w:t>are likely to have small</w:t>
      </w:r>
      <w:r w:rsidR="005E038A">
        <w:rPr>
          <w:rFonts w:ascii="Times New Roman" w:hAnsi="Times New Roman" w:cs="Times New Roman"/>
          <w:sz w:val="24"/>
          <w:szCs w:val="24"/>
        </w:rPr>
        <w:t>er</w:t>
      </w:r>
      <w:r w:rsidR="006E0FAC">
        <w:rPr>
          <w:rFonts w:ascii="Times New Roman" w:hAnsi="Times New Roman" w:cs="Times New Roman"/>
          <w:sz w:val="24"/>
          <w:szCs w:val="24"/>
        </w:rPr>
        <w:t xml:space="preserve"> and </w:t>
      </w:r>
      <w:r w:rsidR="002B3526">
        <w:rPr>
          <w:rFonts w:ascii="Times New Roman" w:hAnsi="Times New Roman" w:cs="Times New Roman"/>
          <w:sz w:val="24"/>
          <w:szCs w:val="24"/>
        </w:rPr>
        <w:t xml:space="preserve">more </w:t>
      </w:r>
      <w:r w:rsidR="006E0FAC">
        <w:rPr>
          <w:rFonts w:ascii="Times New Roman" w:hAnsi="Times New Roman" w:cs="Times New Roman"/>
          <w:sz w:val="24"/>
          <w:szCs w:val="24"/>
        </w:rPr>
        <w:t>restricted social networks</w:t>
      </w:r>
      <w:r w:rsidR="004F511B">
        <w:rPr>
          <w:rFonts w:ascii="Times New Roman" w:hAnsi="Times New Roman" w:cs="Times New Roman"/>
          <w:sz w:val="24"/>
          <w:szCs w:val="24"/>
        </w:rPr>
        <w:t xml:space="preserve"> </w:t>
      </w:r>
      <w:r w:rsidR="006E0FAC">
        <w:rPr>
          <w:rFonts w:ascii="Times New Roman" w:hAnsi="Times New Roman" w:cs="Times New Roman"/>
          <w:sz w:val="24"/>
          <w:szCs w:val="24"/>
        </w:rPr>
        <w:t xml:space="preserve">that they can mobilize resulting in a modicum of social capital. </w:t>
      </w:r>
      <w:r w:rsidR="005E038A">
        <w:rPr>
          <w:rFonts w:ascii="Times New Roman" w:hAnsi="Times New Roman" w:cs="Times New Roman"/>
          <w:sz w:val="24"/>
          <w:szCs w:val="24"/>
        </w:rPr>
        <w:t xml:space="preserve">Society’s perception of disability can impact social inclusion and opportunities to build social capital for persons with disabilities (Bates and Davis, </w:t>
      </w:r>
      <w:r w:rsidR="005E038A">
        <w:rPr>
          <w:rFonts w:ascii="Times New Roman" w:hAnsi="Times New Roman" w:cs="Times New Roman"/>
          <w:sz w:val="24"/>
          <w:szCs w:val="24"/>
        </w:rPr>
        <w:lastRenderedPageBreak/>
        <w:t xml:space="preserve">2004). </w:t>
      </w:r>
      <w:r w:rsidR="006E0FAC">
        <w:rPr>
          <w:rFonts w:ascii="Times New Roman" w:hAnsi="Times New Roman" w:cs="Times New Roman"/>
          <w:sz w:val="24"/>
          <w:szCs w:val="24"/>
        </w:rPr>
        <w:t xml:space="preserve">Rights and opportunities are experienced </w:t>
      </w:r>
      <w:r w:rsidR="007C4597">
        <w:rPr>
          <w:rFonts w:ascii="Times New Roman" w:hAnsi="Times New Roman" w:cs="Times New Roman"/>
          <w:sz w:val="24"/>
          <w:szCs w:val="24"/>
        </w:rPr>
        <w:t>in relation to the level of restrictions and oppression imposed by society</w:t>
      </w:r>
      <w:r w:rsidR="002B3526">
        <w:rPr>
          <w:rFonts w:ascii="Times New Roman" w:hAnsi="Times New Roman" w:cs="Times New Roman"/>
          <w:sz w:val="24"/>
          <w:szCs w:val="24"/>
        </w:rPr>
        <w:t>,</w:t>
      </w:r>
      <w:r w:rsidR="007C4597">
        <w:rPr>
          <w:rFonts w:ascii="Times New Roman" w:hAnsi="Times New Roman" w:cs="Times New Roman"/>
          <w:sz w:val="24"/>
          <w:szCs w:val="24"/>
        </w:rPr>
        <w:t xml:space="preserve"> particularly for individuals who are poor and disabled. </w:t>
      </w:r>
    </w:p>
    <w:p w14:paraId="0779CF3B" w14:textId="77777777" w:rsidR="00AC68C3" w:rsidRDefault="00AC68C3" w:rsidP="00AC68C3">
      <w:pPr>
        <w:spacing w:after="0" w:line="360" w:lineRule="auto"/>
        <w:jc w:val="both"/>
        <w:rPr>
          <w:rFonts w:ascii="Times New Roman" w:hAnsi="Times New Roman" w:cs="Times New Roman"/>
          <w:sz w:val="24"/>
          <w:szCs w:val="24"/>
        </w:rPr>
      </w:pPr>
    </w:p>
    <w:p w14:paraId="670FB7B0" w14:textId="77777777" w:rsidR="00AC68C3" w:rsidRDefault="007C4597" w:rsidP="00AC68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Wealth is likely to buffer the impact of external oppression in the absence of a socially just society. </w:t>
      </w:r>
      <w:r w:rsidR="004F511B">
        <w:rPr>
          <w:rFonts w:ascii="Times New Roman" w:hAnsi="Times New Roman" w:cs="Times New Roman"/>
          <w:sz w:val="24"/>
          <w:szCs w:val="24"/>
        </w:rPr>
        <w:t xml:space="preserve"> </w:t>
      </w:r>
      <w:r w:rsidR="009A5264">
        <w:rPr>
          <w:rFonts w:ascii="Times New Roman" w:hAnsi="Times New Roman" w:cs="Times New Roman"/>
          <w:sz w:val="24"/>
          <w:szCs w:val="24"/>
        </w:rPr>
        <w:t xml:space="preserve">Coleman explains wealthy families are able to accrue extensive credits, </w:t>
      </w:r>
      <w:r w:rsidR="00E41689">
        <w:rPr>
          <w:rFonts w:ascii="Times New Roman" w:hAnsi="Times New Roman" w:cs="Times New Roman"/>
          <w:sz w:val="24"/>
          <w:szCs w:val="24"/>
        </w:rPr>
        <w:t xml:space="preserve">because </w:t>
      </w:r>
      <w:r w:rsidR="009A5264">
        <w:rPr>
          <w:rFonts w:ascii="Times New Roman" w:hAnsi="Times New Roman" w:cs="Times New Roman"/>
          <w:sz w:val="24"/>
          <w:szCs w:val="24"/>
        </w:rPr>
        <w:t>their wealth allows them to be able to do a lot within a wide social network</w:t>
      </w:r>
      <w:r w:rsidR="00E41689">
        <w:rPr>
          <w:rFonts w:ascii="Times New Roman" w:hAnsi="Times New Roman" w:cs="Times New Roman"/>
          <w:sz w:val="24"/>
          <w:szCs w:val="24"/>
        </w:rPr>
        <w:t>,</w:t>
      </w:r>
      <w:r w:rsidR="009A5264">
        <w:rPr>
          <w:rFonts w:ascii="Times New Roman" w:hAnsi="Times New Roman" w:cs="Times New Roman"/>
          <w:sz w:val="24"/>
          <w:szCs w:val="24"/>
        </w:rPr>
        <w:t xml:space="preserve"> and in return they are able to demand a lot and to call in their credit at any time.</w:t>
      </w:r>
    </w:p>
    <w:p w14:paraId="6106D00C" w14:textId="77777777" w:rsidR="00AF6828" w:rsidRDefault="00AF6828" w:rsidP="00AC68C3">
      <w:pPr>
        <w:spacing w:after="0" w:line="360" w:lineRule="auto"/>
        <w:jc w:val="both"/>
        <w:rPr>
          <w:rFonts w:ascii="Times New Roman" w:hAnsi="Times New Roman" w:cs="Times New Roman"/>
          <w:sz w:val="24"/>
          <w:szCs w:val="24"/>
        </w:rPr>
      </w:pPr>
    </w:p>
    <w:p w14:paraId="5D6858E4" w14:textId="77777777" w:rsidR="00127DB0" w:rsidRDefault="009A5264" w:rsidP="00AC68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Coleman (1988) contends information is a type of social capital as it provides opportunities for action and supports the adage </w:t>
      </w:r>
      <w:r w:rsidRPr="00964C87">
        <w:rPr>
          <w:rFonts w:ascii="Times New Roman" w:hAnsi="Times New Roman" w:cs="Times New Roman"/>
          <w:i/>
          <w:sz w:val="24"/>
          <w:szCs w:val="24"/>
        </w:rPr>
        <w:t>knowledge is power</w:t>
      </w:r>
      <w:r>
        <w:rPr>
          <w:rFonts w:ascii="Times New Roman" w:hAnsi="Times New Roman" w:cs="Times New Roman"/>
          <w:sz w:val="24"/>
          <w:szCs w:val="24"/>
        </w:rPr>
        <w:t xml:space="preserve">. Information can be acquired through social relationships and therefore social relations are a form of social capital because they provide </w:t>
      </w:r>
      <w:r w:rsidR="00725996">
        <w:rPr>
          <w:rFonts w:ascii="Times New Roman" w:hAnsi="Times New Roman" w:cs="Times New Roman"/>
          <w:sz w:val="24"/>
          <w:szCs w:val="24"/>
        </w:rPr>
        <w:t xml:space="preserve">access to </w:t>
      </w:r>
      <w:r>
        <w:rPr>
          <w:rFonts w:ascii="Times New Roman" w:hAnsi="Times New Roman" w:cs="Times New Roman"/>
          <w:sz w:val="24"/>
          <w:szCs w:val="24"/>
        </w:rPr>
        <w:t>information and can facilitate action. For example</w:t>
      </w:r>
      <w:r w:rsidR="00724D24">
        <w:rPr>
          <w:rFonts w:ascii="Times New Roman" w:hAnsi="Times New Roman" w:cs="Times New Roman"/>
          <w:sz w:val="24"/>
          <w:szCs w:val="24"/>
        </w:rPr>
        <w:t>,</w:t>
      </w:r>
      <w:r>
        <w:rPr>
          <w:rFonts w:ascii="Times New Roman" w:hAnsi="Times New Roman" w:cs="Times New Roman"/>
          <w:sz w:val="24"/>
          <w:szCs w:val="24"/>
        </w:rPr>
        <w:t xml:space="preserve"> a student may be absent from class but is still able to pass exams because the information covered in class can be obtained from classmates and friends in their social networks. Passing these exams can be the determining factor for grade advancement or for access to tertiary education. Coleman explains that this type of relationship (information sharing) is valuable not because of obligations but because of the opportunity it provides to access valuable information (S104). </w:t>
      </w:r>
      <w:r w:rsidR="00833C7D">
        <w:rPr>
          <w:rFonts w:ascii="Times New Roman" w:hAnsi="Times New Roman" w:cs="Times New Roman"/>
          <w:sz w:val="24"/>
          <w:szCs w:val="24"/>
        </w:rPr>
        <w:t xml:space="preserve">Inclusive education </w:t>
      </w:r>
      <w:r w:rsidR="00036A76">
        <w:rPr>
          <w:rFonts w:ascii="Times New Roman" w:hAnsi="Times New Roman" w:cs="Times New Roman"/>
          <w:sz w:val="24"/>
          <w:szCs w:val="24"/>
        </w:rPr>
        <w:t>with its goal of ‘broadening the options available to a variety of learners’</w:t>
      </w:r>
      <w:r w:rsidR="002B3526">
        <w:rPr>
          <w:rFonts w:ascii="Times New Roman" w:hAnsi="Times New Roman" w:cs="Times New Roman"/>
          <w:sz w:val="24"/>
          <w:szCs w:val="24"/>
        </w:rPr>
        <w:t xml:space="preserve"> </w:t>
      </w:r>
      <w:r w:rsidR="00036A76">
        <w:rPr>
          <w:rFonts w:ascii="Times New Roman" w:hAnsi="Times New Roman" w:cs="Times New Roman"/>
          <w:sz w:val="24"/>
          <w:szCs w:val="24"/>
        </w:rPr>
        <w:t xml:space="preserve">(Goodley 2011, p. 141) </w:t>
      </w:r>
      <w:r w:rsidR="00833C7D">
        <w:rPr>
          <w:rFonts w:ascii="Times New Roman" w:hAnsi="Times New Roman" w:cs="Times New Roman"/>
          <w:sz w:val="24"/>
          <w:szCs w:val="24"/>
        </w:rPr>
        <w:t xml:space="preserve">could be seen as a source of power for students with disabilities </w:t>
      </w:r>
      <w:r w:rsidR="00127DB0">
        <w:rPr>
          <w:rFonts w:ascii="Times New Roman" w:hAnsi="Times New Roman" w:cs="Times New Roman"/>
          <w:sz w:val="24"/>
          <w:szCs w:val="24"/>
        </w:rPr>
        <w:t>by providing</w:t>
      </w:r>
      <w:r w:rsidR="00833C7D">
        <w:rPr>
          <w:rFonts w:ascii="Times New Roman" w:hAnsi="Times New Roman" w:cs="Times New Roman"/>
          <w:sz w:val="24"/>
          <w:szCs w:val="24"/>
        </w:rPr>
        <w:t xml:space="preserve"> opportunities </w:t>
      </w:r>
      <w:r w:rsidR="00127DB0">
        <w:rPr>
          <w:rFonts w:ascii="Times New Roman" w:hAnsi="Times New Roman" w:cs="Times New Roman"/>
          <w:sz w:val="24"/>
          <w:szCs w:val="24"/>
        </w:rPr>
        <w:t xml:space="preserve">to </w:t>
      </w:r>
      <w:r w:rsidR="00833C7D">
        <w:rPr>
          <w:rFonts w:ascii="Times New Roman" w:hAnsi="Times New Roman" w:cs="Times New Roman"/>
          <w:sz w:val="24"/>
          <w:szCs w:val="24"/>
        </w:rPr>
        <w:t>access knowledge</w:t>
      </w:r>
      <w:r w:rsidR="00127DB0">
        <w:rPr>
          <w:rFonts w:ascii="Times New Roman" w:hAnsi="Times New Roman" w:cs="Times New Roman"/>
          <w:sz w:val="24"/>
          <w:szCs w:val="24"/>
        </w:rPr>
        <w:t xml:space="preserve"> not readily available in segregated schools.</w:t>
      </w:r>
      <w:r w:rsidR="00833C7D">
        <w:rPr>
          <w:rFonts w:ascii="Times New Roman" w:hAnsi="Times New Roman" w:cs="Times New Roman"/>
          <w:sz w:val="24"/>
          <w:szCs w:val="24"/>
        </w:rPr>
        <w:t xml:space="preserve"> </w:t>
      </w:r>
    </w:p>
    <w:p w14:paraId="0726F853" w14:textId="77777777" w:rsidR="00AC68C3" w:rsidRDefault="00AC68C3" w:rsidP="00AC68C3">
      <w:pPr>
        <w:spacing w:after="0" w:line="360" w:lineRule="auto"/>
        <w:jc w:val="both"/>
        <w:rPr>
          <w:rFonts w:ascii="Times New Roman" w:hAnsi="Times New Roman" w:cs="Times New Roman"/>
          <w:sz w:val="24"/>
          <w:szCs w:val="24"/>
        </w:rPr>
      </w:pPr>
    </w:p>
    <w:p w14:paraId="7D11454A" w14:textId="77777777" w:rsidR="00C07D47" w:rsidRDefault="009A5264" w:rsidP="00AC68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Coleman (1988) posits social norms are a form of social capit</w:t>
      </w:r>
      <w:r w:rsidR="00A80290">
        <w:rPr>
          <w:rFonts w:ascii="Times New Roman" w:hAnsi="Times New Roman" w:cs="Times New Roman"/>
          <w:sz w:val="24"/>
          <w:szCs w:val="24"/>
        </w:rPr>
        <w:t>al and</w:t>
      </w:r>
      <w:r>
        <w:rPr>
          <w:rFonts w:ascii="Times New Roman" w:hAnsi="Times New Roman" w:cs="Times New Roman"/>
          <w:sz w:val="24"/>
          <w:szCs w:val="24"/>
        </w:rPr>
        <w:t xml:space="preserve"> </w:t>
      </w:r>
      <w:r w:rsidR="00387055">
        <w:rPr>
          <w:rFonts w:ascii="Times New Roman" w:hAnsi="Times New Roman" w:cs="Times New Roman"/>
          <w:sz w:val="24"/>
          <w:szCs w:val="24"/>
        </w:rPr>
        <w:t xml:space="preserve">can </w:t>
      </w:r>
      <w:r>
        <w:rPr>
          <w:rFonts w:ascii="Times New Roman" w:hAnsi="Times New Roman" w:cs="Times New Roman"/>
          <w:sz w:val="24"/>
          <w:szCs w:val="24"/>
        </w:rPr>
        <w:t xml:space="preserve">be considered a source of power because of what they can allow individuals to do. Social norms are the accepted ways of behaving. They represent behaviours that </w:t>
      </w:r>
      <w:r w:rsidR="00A80290">
        <w:rPr>
          <w:rFonts w:ascii="Times New Roman" w:hAnsi="Times New Roman" w:cs="Times New Roman"/>
          <w:sz w:val="24"/>
          <w:szCs w:val="24"/>
        </w:rPr>
        <w:t xml:space="preserve">are accepted as ‘normal’ </w:t>
      </w:r>
      <w:r>
        <w:rPr>
          <w:rFonts w:ascii="Times New Roman" w:hAnsi="Times New Roman" w:cs="Times New Roman"/>
          <w:sz w:val="24"/>
          <w:szCs w:val="24"/>
        </w:rPr>
        <w:t xml:space="preserve">within a certain group or society. </w:t>
      </w:r>
      <w:r w:rsidRPr="00063B1D">
        <w:rPr>
          <w:rFonts w:ascii="Times New Roman" w:hAnsi="Times New Roman" w:cs="Times New Roman"/>
          <w:sz w:val="24"/>
          <w:szCs w:val="24"/>
        </w:rPr>
        <w:t xml:space="preserve">Social norms can be seen as a source of social capital because they can be used to </w:t>
      </w:r>
      <w:r>
        <w:rPr>
          <w:rFonts w:ascii="Times New Roman" w:hAnsi="Times New Roman" w:cs="Times New Roman"/>
          <w:sz w:val="24"/>
          <w:szCs w:val="24"/>
        </w:rPr>
        <w:t>control an individual’s actions.</w:t>
      </w:r>
      <w:r w:rsidRPr="00063B1D">
        <w:rPr>
          <w:rFonts w:ascii="Times New Roman" w:hAnsi="Times New Roman" w:cs="Times New Roman"/>
          <w:sz w:val="24"/>
          <w:szCs w:val="24"/>
        </w:rPr>
        <w:t xml:space="preserve"> </w:t>
      </w:r>
      <w:r>
        <w:rPr>
          <w:rFonts w:ascii="Times New Roman" w:hAnsi="Times New Roman" w:cs="Times New Roman"/>
          <w:sz w:val="24"/>
          <w:szCs w:val="24"/>
        </w:rPr>
        <w:t xml:space="preserve">They are supported by what Coleman calls </w:t>
      </w:r>
      <w:r w:rsidRPr="005A252B">
        <w:rPr>
          <w:rFonts w:ascii="Times New Roman" w:hAnsi="Times New Roman" w:cs="Times New Roman"/>
          <w:i/>
          <w:sz w:val="24"/>
          <w:szCs w:val="24"/>
        </w:rPr>
        <w:t>closure</w:t>
      </w:r>
      <w:r>
        <w:rPr>
          <w:rFonts w:ascii="Times New Roman" w:hAnsi="Times New Roman" w:cs="Times New Roman"/>
          <w:i/>
          <w:sz w:val="24"/>
          <w:szCs w:val="24"/>
        </w:rPr>
        <w:t xml:space="preserve"> </w:t>
      </w:r>
      <w:r>
        <w:rPr>
          <w:rFonts w:ascii="Times New Roman" w:hAnsi="Times New Roman" w:cs="Times New Roman"/>
          <w:sz w:val="24"/>
          <w:szCs w:val="24"/>
        </w:rPr>
        <w:t>(S105). These are actions that provide role models, sanctions and supports for the norms that are valued. Closure allows norms to be protected and perpetuated from generation to generation within a family or within a closely connected community. When a student engages in undesirable behaviour such as using drugs in school, sanctions are applied that will either remove the offender from the school or force the offender to change in order to remain in the school. Social norms are measures that encourage positive actions and limit negative act</w:t>
      </w:r>
      <w:r w:rsidR="00C07D47">
        <w:rPr>
          <w:rFonts w:ascii="Times New Roman" w:hAnsi="Times New Roman" w:cs="Times New Roman"/>
          <w:sz w:val="24"/>
          <w:szCs w:val="24"/>
        </w:rPr>
        <w:t xml:space="preserve">ions (Coleman 1988, S105). </w:t>
      </w:r>
    </w:p>
    <w:p w14:paraId="1A9C307B" w14:textId="77777777" w:rsidR="00AC68C3" w:rsidRDefault="00AC68C3" w:rsidP="00AC68C3">
      <w:pPr>
        <w:spacing w:after="0" w:line="360" w:lineRule="auto"/>
        <w:jc w:val="both"/>
        <w:rPr>
          <w:rFonts w:ascii="Times New Roman" w:hAnsi="Times New Roman" w:cs="Times New Roman"/>
          <w:sz w:val="24"/>
          <w:szCs w:val="24"/>
        </w:rPr>
      </w:pPr>
    </w:p>
    <w:p w14:paraId="74FC9740" w14:textId="77777777" w:rsidR="00AC68C3" w:rsidRDefault="00C07D47" w:rsidP="00AC68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w:t>
      </w:r>
      <w:r w:rsidR="009A5264">
        <w:rPr>
          <w:rFonts w:ascii="Times New Roman" w:hAnsi="Times New Roman" w:cs="Times New Roman"/>
          <w:sz w:val="24"/>
          <w:szCs w:val="24"/>
        </w:rPr>
        <w:t>erson</w:t>
      </w:r>
      <w:r>
        <w:rPr>
          <w:rFonts w:ascii="Times New Roman" w:hAnsi="Times New Roman" w:cs="Times New Roman"/>
          <w:sz w:val="24"/>
          <w:szCs w:val="24"/>
        </w:rPr>
        <w:t>s</w:t>
      </w:r>
      <w:r w:rsidR="009A5264">
        <w:rPr>
          <w:rFonts w:ascii="Times New Roman" w:hAnsi="Times New Roman" w:cs="Times New Roman"/>
          <w:sz w:val="24"/>
          <w:szCs w:val="24"/>
        </w:rPr>
        <w:t xml:space="preserve"> who consistently behave</w:t>
      </w:r>
      <w:r>
        <w:rPr>
          <w:rFonts w:ascii="Times New Roman" w:hAnsi="Times New Roman" w:cs="Times New Roman"/>
          <w:sz w:val="24"/>
          <w:szCs w:val="24"/>
        </w:rPr>
        <w:t xml:space="preserve"> in socially acceptable ways are</w:t>
      </w:r>
      <w:r w:rsidR="009A5264">
        <w:rPr>
          <w:rFonts w:ascii="Times New Roman" w:hAnsi="Times New Roman" w:cs="Times New Roman"/>
          <w:sz w:val="24"/>
          <w:szCs w:val="24"/>
        </w:rPr>
        <w:t xml:space="preserve"> likely to have mo</w:t>
      </w:r>
      <w:r>
        <w:rPr>
          <w:rFonts w:ascii="Times New Roman" w:hAnsi="Times New Roman" w:cs="Times New Roman"/>
          <w:sz w:val="24"/>
          <w:szCs w:val="24"/>
        </w:rPr>
        <w:t xml:space="preserve">re opportunities open to them, than are </w:t>
      </w:r>
      <w:r w:rsidR="009A5264">
        <w:rPr>
          <w:rFonts w:ascii="Times New Roman" w:hAnsi="Times New Roman" w:cs="Times New Roman"/>
          <w:sz w:val="24"/>
          <w:szCs w:val="24"/>
        </w:rPr>
        <w:t>person</w:t>
      </w:r>
      <w:r>
        <w:rPr>
          <w:rFonts w:ascii="Times New Roman" w:hAnsi="Times New Roman" w:cs="Times New Roman"/>
          <w:sz w:val="24"/>
          <w:szCs w:val="24"/>
        </w:rPr>
        <w:t>s</w:t>
      </w:r>
      <w:r w:rsidR="009A5264">
        <w:rPr>
          <w:rFonts w:ascii="Times New Roman" w:hAnsi="Times New Roman" w:cs="Times New Roman"/>
          <w:sz w:val="24"/>
          <w:szCs w:val="24"/>
        </w:rPr>
        <w:t xml:space="preserve"> who</w:t>
      </w:r>
      <w:r>
        <w:rPr>
          <w:rFonts w:ascii="Times New Roman" w:hAnsi="Times New Roman" w:cs="Times New Roman"/>
          <w:sz w:val="24"/>
          <w:szCs w:val="24"/>
        </w:rPr>
        <w:t xml:space="preserve"> act</w:t>
      </w:r>
      <w:r w:rsidR="009A5264">
        <w:rPr>
          <w:rFonts w:ascii="Times New Roman" w:hAnsi="Times New Roman" w:cs="Times New Roman"/>
          <w:sz w:val="24"/>
          <w:szCs w:val="24"/>
        </w:rPr>
        <w:t xml:space="preserve"> outside the accepted norms. Social norms therefore are a so</w:t>
      </w:r>
      <w:r>
        <w:rPr>
          <w:rFonts w:ascii="Times New Roman" w:hAnsi="Times New Roman" w:cs="Times New Roman"/>
          <w:sz w:val="24"/>
          <w:szCs w:val="24"/>
        </w:rPr>
        <w:t>urce of capital because they</w:t>
      </w:r>
      <w:r w:rsidR="009A5264">
        <w:rPr>
          <w:rFonts w:ascii="Times New Roman" w:hAnsi="Times New Roman" w:cs="Times New Roman"/>
          <w:sz w:val="24"/>
          <w:szCs w:val="24"/>
        </w:rPr>
        <w:t xml:space="preserve"> provide acce</w:t>
      </w:r>
      <w:r w:rsidR="005375BC">
        <w:rPr>
          <w:rFonts w:ascii="Times New Roman" w:hAnsi="Times New Roman" w:cs="Times New Roman"/>
          <w:sz w:val="24"/>
          <w:szCs w:val="24"/>
        </w:rPr>
        <w:t>ss to opportunities, and allow</w:t>
      </w:r>
      <w:r w:rsidR="003A1EC8">
        <w:rPr>
          <w:rFonts w:ascii="Times New Roman" w:hAnsi="Times New Roman" w:cs="Times New Roman"/>
          <w:sz w:val="24"/>
          <w:szCs w:val="24"/>
        </w:rPr>
        <w:t xml:space="preserve"> </w:t>
      </w:r>
      <w:r>
        <w:rPr>
          <w:rFonts w:ascii="Times New Roman" w:hAnsi="Times New Roman" w:cs="Times New Roman"/>
          <w:sz w:val="24"/>
          <w:szCs w:val="24"/>
        </w:rPr>
        <w:t xml:space="preserve"> </w:t>
      </w:r>
      <w:r w:rsidR="009A5264">
        <w:rPr>
          <w:rFonts w:ascii="Times New Roman" w:hAnsi="Times New Roman" w:cs="Times New Roman"/>
          <w:sz w:val="24"/>
          <w:szCs w:val="24"/>
        </w:rPr>
        <w:t xml:space="preserve"> individual</w:t>
      </w:r>
      <w:r>
        <w:rPr>
          <w:rFonts w:ascii="Times New Roman" w:hAnsi="Times New Roman" w:cs="Times New Roman"/>
          <w:sz w:val="24"/>
          <w:szCs w:val="24"/>
        </w:rPr>
        <w:t>s</w:t>
      </w:r>
      <w:r w:rsidR="009A5264">
        <w:rPr>
          <w:rFonts w:ascii="Times New Roman" w:hAnsi="Times New Roman" w:cs="Times New Roman"/>
          <w:sz w:val="24"/>
          <w:szCs w:val="24"/>
        </w:rPr>
        <w:t xml:space="preserve"> to achieve certain actions</w:t>
      </w:r>
      <w:r w:rsidR="003A1EC8">
        <w:rPr>
          <w:rFonts w:ascii="Times New Roman" w:hAnsi="Times New Roman" w:cs="Times New Roman"/>
          <w:sz w:val="24"/>
          <w:szCs w:val="24"/>
        </w:rPr>
        <w:t xml:space="preserve"> that without </w:t>
      </w:r>
      <w:r>
        <w:rPr>
          <w:rFonts w:ascii="Times New Roman" w:hAnsi="Times New Roman" w:cs="Times New Roman"/>
          <w:sz w:val="24"/>
          <w:szCs w:val="24"/>
        </w:rPr>
        <w:t>these norms, they</w:t>
      </w:r>
      <w:r w:rsidR="009A5264">
        <w:rPr>
          <w:rFonts w:ascii="Times New Roman" w:hAnsi="Times New Roman" w:cs="Times New Roman"/>
          <w:sz w:val="24"/>
          <w:szCs w:val="24"/>
        </w:rPr>
        <w:t xml:space="preserve"> would more than likely not have been able to achieve. Social norms can be compared to Bourdieu’s social capital since both allow individuals opportunities to get ahead by knowing the rules of the game. </w:t>
      </w:r>
      <w:r w:rsidR="005616C7">
        <w:rPr>
          <w:rFonts w:ascii="Times New Roman" w:hAnsi="Times New Roman" w:cs="Times New Roman"/>
          <w:sz w:val="24"/>
          <w:szCs w:val="24"/>
        </w:rPr>
        <w:t xml:space="preserve">Disability may disrupt social norms </w:t>
      </w:r>
      <w:r w:rsidR="00955C57">
        <w:rPr>
          <w:rFonts w:ascii="Times New Roman" w:hAnsi="Times New Roman" w:cs="Times New Roman"/>
          <w:sz w:val="24"/>
          <w:szCs w:val="24"/>
        </w:rPr>
        <w:t xml:space="preserve">as </w:t>
      </w:r>
      <w:r w:rsidR="005616C7">
        <w:rPr>
          <w:rFonts w:ascii="Times New Roman" w:hAnsi="Times New Roman" w:cs="Times New Roman"/>
          <w:sz w:val="24"/>
          <w:szCs w:val="24"/>
        </w:rPr>
        <w:t>social norms may dictate that students are ‘able’ while disability presents difference and demands that soci</w:t>
      </w:r>
      <w:r w:rsidR="00F416C5">
        <w:rPr>
          <w:rFonts w:ascii="Times New Roman" w:hAnsi="Times New Roman" w:cs="Times New Roman"/>
          <w:sz w:val="24"/>
          <w:szCs w:val="24"/>
        </w:rPr>
        <w:t>ety be more accommodating of a</w:t>
      </w:r>
      <w:r w:rsidR="005616C7">
        <w:rPr>
          <w:rFonts w:ascii="Times New Roman" w:hAnsi="Times New Roman" w:cs="Times New Roman"/>
          <w:sz w:val="24"/>
          <w:szCs w:val="24"/>
        </w:rPr>
        <w:t xml:space="preserve"> </w:t>
      </w:r>
      <w:r w:rsidR="00F416C5">
        <w:rPr>
          <w:rFonts w:ascii="Times New Roman" w:hAnsi="Times New Roman" w:cs="Times New Roman"/>
          <w:sz w:val="24"/>
          <w:szCs w:val="24"/>
        </w:rPr>
        <w:t xml:space="preserve">disabled </w:t>
      </w:r>
      <w:r w:rsidR="005616C7">
        <w:rPr>
          <w:rFonts w:ascii="Times New Roman" w:hAnsi="Times New Roman" w:cs="Times New Roman"/>
          <w:sz w:val="24"/>
          <w:szCs w:val="24"/>
        </w:rPr>
        <w:t>identity.</w:t>
      </w:r>
    </w:p>
    <w:p w14:paraId="194377C6" w14:textId="77777777" w:rsidR="00AC68C3" w:rsidRDefault="00AC68C3" w:rsidP="00AC68C3">
      <w:pPr>
        <w:spacing w:after="0" w:line="360" w:lineRule="auto"/>
        <w:jc w:val="both"/>
        <w:rPr>
          <w:rFonts w:ascii="Times New Roman" w:hAnsi="Times New Roman" w:cs="Times New Roman"/>
          <w:sz w:val="24"/>
          <w:szCs w:val="24"/>
        </w:rPr>
      </w:pPr>
    </w:p>
    <w:p w14:paraId="4C56B4C8" w14:textId="77777777" w:rsidR="009A5264" w:rsidRDefault="009A5264" w:rsidP="00AC68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Social norms can also be considered a source of power in terms of how Foucault perceives power. Foucault argues that power should not be seen as fundamentally repressive because </w:t>
      </w:r>
      <w:r w:rsidR="00A95CF8">
        <w:rPr>
          <w:rFonts w:ascii="Times New Roman" w:hAnsi="Times New Roman" w:cs="Times New Roman"/>
          <w:sz w:val="24"/>
          <w:szCs w:val="24"/>
        </w:rPr>
        <w:t>sometimes power can be positive; f</w:t>
      </w:r>
      <w:r>
        <w:rPr>
          <w:rFonts w:ascii="Times New Roman" w:hAnsi="Times New Roman" w:cs="Times New Roman"/>
          <w:sz w:val="24"/>
          <w:szCs w:val="24"/>
        </w:rPr>
        <w:t>or example</w:t>
      </w:r>
      <w:r w:rsidR="00A95CF8">
        <w:rPr>
          <w:rFonts w:ascii="Times New Roman" w:hAnsi="Times New Roman" w:cs="Times New Roman"/>
          <w:sz w:val="24"/>
          <w:szCs w:val="24"/>
        </w:rPr>
        <w:t>,</w:t>
      </w:r>
      <w:r>
        <w:rPr>
          <w:rFonts w:ascii="Times New Roman" w:hAnsi="Times New Roman" w:cs="Times New Roman"/>
          <w:sz w:val="24"/>
          <w:szCs w:val="24"/>
        </w:rPr>
        <w:t xml:space="preserve"> the power embodied in the choice to do good. Foucault posits power can be found everywhere and is embedded in individuals</w:t>
      </w:r>
      <w:r w:rsidR="00521A6A">
        <w:rPr>
          <w:rFonts w:ascii="Times New Roman" w:hAnsi="Times New Roman" w:cs="Times New Roman"/>
          <w:sz w:val="24"/>
          <w:szCs w:val="24"/>
        </w:rPr>
        <w:t>. Power could be described as a latent source as it</w:t>
      </w:r>
      <w:r>
        <w:rPr>
          <w:rFonts w:ascii="Times New Roman" w:hAnsi="Times New Roman" w:cs="Times New Roman"/>
          <w:sz w:val="24"/>
          <w:szCs w:val="24"/>
        </w:rPr>
        <w:t xml:space="preserve"> “exists only in action” (Tremain 2008, p.4).  Foucault sees accepted forms of knowledge and social norms as one way that power is embodied and states “power functions best when it is exercised through productive constraints, that is, when it enables subjects to act in order to constrain them” (Tremain 2008, p.4).</w:t>
      </w:r>
      <w:r w:rsidR="00A85AD3">
        <w:rPr>
          <w:rFonts w:ascii="Times New Roman" w:hAnsi="Times New Roman" w:cs="Times New Roman"/>
          <w:sz w:val="24"/>
          <w:szCs w:val="24"/>
        </w:rPr>
        <w:t xml:space="preserve"> Knowledge can </w:t>
      </w:r>
      <w:r w:rsidR="00D90350">
        <w:rPr>
          <w:rFonts w:ascii="Times New Roman" w:hAnsi="Times New Roman" w:cs="Times New Roman"/>
          <w:sz w:val="24"/>
          <w:szCs w:val="24"/>
        </w:rPr>
        <w:t>incite</w:t>
      </w:r>
      <w:r w:rsidR="00A85AD3">
        <w:rPr>
          <w:rFonts w:ascii="Times New Roman" w:hAnsi="Times New Roman" w:cs="Times New Roman"/>
          <w:sz w:val="24"/>
          <w:szCs w:val="24"/>
        </w:rPr>
        <w:t xml:space="preserve"> </w:t>
      </w:r>
      <w:r w:rsidR="0097200B">
        <w:rPr>
          <w:rFonts w:ascii="Times New Roman" w:hAnsi="Times New Roman" w:cs="Times New Roman"/>
          <w:sz w:val="24"/>
          <w:szCs w:val="24"/>
        </w:rPr>
        <w:t>resistance and encourage</w:t>
      </w:r>
      <w:r w:rsidR="00A85AD3">
        <w:rPr>
          <w:rFonts w:ascii="Times New Roman" w:hAnsi="Times New Roman" w:cs="Times New Roman"/>
          <w:sz w:val="24"/>
          <w:szCs w:val="24"/>
        </w:rPr>
        <w:t xml:space="preserve"> individuals with disabilities </w:t>
      </w:r>
      <w:r w:rsidR="0097200B">
        <w:rPr>
          <w:rFonts w:ascii="Times New Roman" w:hAnsi="Times New Roman" w:cs="Times New Roman"/>
          <w:sz w:val="24"/>
          <w:szCs w:val="24"/>
        </w:rPr>
        <w:t xml:space="preserve">to demand </w:t>
      </w:r>
      <w:r w:rsidR="00A85AD3">
        <w:rPr>
          <w:rFonts w:ascii="Times New Roman" w:hAnsi="Times New Roman" w:cs="Times New Roman"/>
          <w:sz w:val="24"/>
          <w:szCs w:val="24"/>
        </w:rPr>
        <w:t xml:space="preserve">their rights and resist restrictions that are imposed on them. </w:t>
      </w:r>
      <w:r w:rsidR="008470C1">
        <w:rPr>
          <w:rFonts w:ascii="Times New Roman" w:hAnsi="Times New Roman" w:cs="Times New Roman"/>
          <w:sz w:val="24"/>
          <w:szCs w:val="24"/>
        </w:rPr>
        <w:t>For example, the deaf community in Jamaica fought a thirty year campaign demanding the right to be issued driver’s licences</w:t>
      </w:r>
      <w:r w:rsidR="00A85AD3" w:rsidRPr="008470C1">
        <w:rPr>
          <w:rFonts w:ascii="Times New Roman" w:hAnsi="Times New Roman" w:cs="Times New Roman"/>
          <w:sz w:val="24"/>
          <w:szCs w:val="24"/>
        </w:rPr>
        <w:t xml:space="preserve">. </w:t>
      </w:r>
      <w:r w:rsidR="00A95CF8">
        <w:rPr>
          <w:rFonts w:ascii="Times New Roman" w:hAnsi="Times New Roman" w:cs="Times New Roman"/>
          <w:sz w:val="24"/>
          <w:szCs w:val="24"/>
        </w:rPr>
        <w:t>This</w:t>
      </w:r>
      <w:r w:rsidR="00D90350">
        <w:rPr>
          <w:rFonts w:ascii="Times New Roman" w:hAnsi="Times New Roman" w:cs="Times New Roman"/>
          <w:sz w:val="24"/>
          <w:szCs w:val="24"/>
        </w:rPr>
        <w:t xml:space="preserve"> right </w:t>
      </w:r>
      <w:r w:rsidR="00A95CF8">
        <w:rPr>
          <w:rFonts w:ascii="Times New Roman" w:hAnsi="Times New Roman" w:cs="Times New Roman"/>
          <w:sz w:val="24"/>
          <w:szCs w:val="24"/>
        </w:rPr>
        <w:t xml:space="preserve">was </w:t>
      </w:r>
      <w:r w:rsidR="00D90350">
        <w:rPr>
          <w:rFonts w:ascii="Times New Roman" w:hAnsi="Times New Roman" w:cs="Times New Roman"/>
          <w:sz w:val="24"/>
          <w:szCs w:val="24"/>
        </w:rPr>
        <w:t>granted in 2011(</w:t>
      </w:r>
      <w:r w:rsidR="008470C1">
        <w:rPr>
          <w:rFonts w:ascii="Times New Roman" w:hAnsi="Times New Roman" w:cs="Times New Roman"/>
          <w:sz w:val="24"/>
          <w:szCs w:val="24"/>
        </w:rPr>
        <w:t>Williams, 2013)</w:t>
      </w:r>
      <w:r w:rsidR="00CE0D2E">
        <w:rPr>
          <w:rFonts w:ascii="Times New Roman" w:hAnsi="Times New Roman" w:cs="Times New Roman"/>
          <w:sz w:val="24"/>
          <w:szCs w:val="24"/>
        </w:rPr>
        <w:t>.</w:t>
      </w:r>
    </w:p>
    <w:p w14:paraId="35622BEE" w14:textId="77777777" w:rsidR="00AC68C3" w:rsidRDefault="00AC68C3" w:rsidP="00AC68C3">
      <w:pPr>
        <w:spacing w:after="0" w:line="360" w:lineRule="auto"/>
        <w:jc w:val="both"/>
        <w:rPr>
          <w:rFonts w:ascii="Times New Roman" w:hAnsi="Times New Roman" w:cs="Times New Roman"/>
          <w:sz w:val="24"/>
          <w:szCs w:val="24"/>
        </w:rPr>
      </w:pPr>
    </w:p>
    <w:p w14:paraId="123C2A0C" w14:textId="77777777" w:rsidR="00F854A1" w:rsidRDefault="009A5264" w:rsidP="00AC68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Coleman believes that increasing social capital in schools will increase academic achievement (Schaefer-McDaniel 2004, p.156) and he sees this as occurring through increasing the social capital parents have in schools which in turn is likely to benefit their children. Coleman believes that when parents are informed and involved</w:t>
      </w:r>
      <w:r w:rsidR="002D4A7A">
        <w:rPr>
          <w:rFonts w:ascii="Times New Roman" w:hAnsi="Times New Roman" w:cs="Times New Roman"/>
          <w:sz w:val="24"/>
          <w:szCs w:val="24"/>
        </w:rPr>
        <w:t>,</w:t>
      </w:r>
      <w:r>
        <w:rPr>
          <w:rFonts w:ascii="Times New Roman" w:hAnsi="Times New Roman" w:cs="Times New Roman"/>
          <w:sz w:val="24"/>
          <w:szCs w:val="24"/>
        </w:rPr>
        <w:t xml:space="preserve"> they can band together with other parents and teachers and provide a stronger force for students. When parent</w:t>
      </w:r>
      <w:r w:rsidR="00F368D7">
        <w:rPr>
          <w:rFonts w:ascii="Times New Roman" w:hAnsi="Times New Roman" w:cs="Times New Roman"/>
          <w:sz w:val="24"/>
          <w:szCs w:val="24"/>
        </w:rPr>
        <w:t>s</w:t>
      </w:r>
      <w:r>
        <w:rPr>
          <w:rFonts w:ascii="Times New Roman" w:hAnsi="Times New Roman" w:cs="Times New Roman"/>
          <w:sz w:val="24"/>
          <w:szCs w:val="24"/>
        </w:rPr>
        <w:t>, teachers and students form networks between and among themselves</w:t>
      </w:r>
      <w:r w:rsidR="002D4A7A">
        <w:rPr>
          <w:rFonts w:ascii="Times New Roman" w:hAnsi="Times New Roman" w:cs="Times New Roman"/>
          <w:sz w:val="24"/>
          <w:szCs w:val="24"/>
        </w:rPr>
        <w:t>,</w:t>
      </w:r>
      <w:r>
        <w:rPr>
          <w:rFonts w:ascii="Times New Roman" w:hAnsi="Times New Roman" w:cs="Times New Roman"/>
          <w:sz w:val="24"/>
          <w:szCs w:val="24"/>
        </w:rPr>
        <w:t xml:space="preserve"> they can facilitate the academic and non-academic goals of the school. There is much research that supports this, as levels of parental involvement has been shown to have significant positive benefits on children’s academic </w:t>
      </w:r>
      <w:r w:rsidR="00AD49C5">
        <w:rPr>
          <w:rFonts w:ascii="Times New Roman" w:hAnsi="Times New Roman" w:cs="Times New Roman"/>
          <w:sz w:val="24"/>
          <w:szCs w:val="24"/>
        </w:rPr>
        <w:t>and non-</w:t>
      </w:r>
      <w:r w:rsidR="0097663E">
        <w:rPr>
          <w:rFonts w:ascii="Times New Roman" w:hAnsi="Times New Roman" w:cs="Times New Roman"/>
          <w:sz w:val="24"/>
          <w:szCs w:val="24"/>
        </w:rPr>
        <w:t xml:space="preserve">academic </w:t>
      </w:r>
      <w:r>
        <w:rPr>
          <w:rFonts w:ascii="Times New Roman" w:hAnsi="Times New Roman" w:cs="Times New Roman"/>
          <w:sz w:val="24"/>
          <w:szCs w:val="24"/>
        </w:rPr>
        <w:t xml:space="preserve">achievements (Kazmi </w:t>
      </w:r>
      <w:r w:rsidRPr="0086092B">
        <w:rPr>
          <w:rFonts w:ascii="Times New Roman" w:hAnsi="Times New Roman" w:cs="Times New Roman"/>
          <w:i/>
          <w:sz w:val="24"/>
          <w:szCs w:val="24"/>
        </w:rPr>
        <w:t>et al.,</w:t>
      </w:r>
      <w:r>
        <w:rPr>
          <w:rFonts w:ascii="Times New Roman" w:hAnsi="Times New Roman" w:cs="Times New Roman"/>
          <w:sz w:val="24"/>
          <w:szCs w:val="24"/>
        </w:rPr>
        <w:t xml:space="preserve"> 2011; DePlanty </w:t>
      </w:r>
      <w:r w:rsidRPr="0086092B">
        <w:rPr>
          <w:rFonts w:ascii="Times New Roman" w:hAnsi="Times New Roman" w:cs="Times New Roman"/>
          <w:i/>
          <w:sz w:val="24"/>
          <w:szCs w:val="24"/>
        </w:rPr>
        <w:t>et al.,</w:t>
      </w:r>
      <w:r>
        <w:rPr>
          <w:rFonts w:ascii="Times New Roman" w:hAnsi="Times New Roman" w:cs="Times New Roman"/>
          <w:sz w:val="24"/>
          <w:szCs w:val="24"/>
        </w:rPr>
        <w:t xml:space="preserve"> </w:t>
      </w:r>
      <w:r w:rsidR="00615B5F">
        <w:rPr>
          <w:rFonts w:ascii="Times New Roman" w:hAnsi="Times New Roman" w:cs="Times New Roman"/>
          <w:sz w:val="24"/>
          <w:szCs w:val="24"/>
        </w:rPr>
        <w:t xml:space="preserve">2007; Macron, 1999; and Luchuck, </w:t>
      </w:r>
      <w:r>
        <w:rPr>
          <w:rFonts w:ascii="Times New Roman" w:hAnsi="Times New Roman" w:cs="Times New Roman"/>
          <w:sz w:val="24"/>
          <w:szCs w:val="24"/>
        </w:rPr>
        <w:t>1998).</w:t>
      </w:r>
    </w:p>
    <w:p w14:paraId="2925C702" w14:textId="77777777" w:rsidR="00AC68C3" w:rsidRDefault="00AC68C3" w:rsidP="00AC68C3">
      <w:pPr>
        <w:spacing w:after="0" w:line="360" w:lineRule="auto"/>
        <w:jc w:val="both"/>
        <w:rPr>
          <w:rFonts w:ascii="Times New Roman" w:hAnsi="Times New Roman" w:cs="Times New Roman"/>
          <w:sz w:val="24"/>
          <w:szCs w:val="24"/>
        </w:rPr>
      </w:pPr>
    </w:p>
    <w:p w14:paraId="2950577E" w14:textId="77777777" w:rsidR="009A5264" w:rsidRDefault="009A5264" w:rsidP="00AC68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Coleman’s view of social capital is that relationships occur at many different levels and communities that are able to connect these various levels of relationships are likely to possess </w:t>
      </w:r>
      <w:r>
        <w:rPr>
          <w:rFonts w:ascii="Times New Roman" w:hAnsi="Times New Roman" w:cs="Times New Roman"/>
          <w:sz w:val="24"/>
          <w:szCs w:val="24"/>
        </w:rPr>
        <w:lastRenderedPageBreak/>
        <w:t>large amounts of social capital.</w:t>
      </w:r>
      <w:r w:rsidR="00AD49C5">
        <w:rPr>
          <w:rFonts w:ascii="Times New Roman" w:hAnsi="Times New Roman" w:cs="Times New Roman"/>
          <w:sz w:val="24"/>
          <w:szCs w:val="24"/>
        </w:rPr>
        <w:t xml:space="preserve"> </w:t>
      </w:r>
      <w:r w:rsidR="00C65C0C">
        <w:rPr>
          <w:rFonts w:ascii="Times New Roman" w:hAnsi="Times New Roman" w:cs="Times New Roman"/>
          <w:sz w:val="24"/>
          <w:szCs w:val="24"/>
        </w:rPr>
        <w:t>D</w:t>
      </w:r>
      <w:r w:rsidR="00AD49C5">
        <w:rPr>
          <w:rFonts w:ascii="Times New Roman" w:hAnsi="Times New Roman" w:cs="Times New Roman"/>
          <w:sz w:val="24"/>
          <w:szCs w:val="24"/>
        </w:rPr>
        <w:t xml:space="preserve">isability </w:t>
      </w:r>
      <w:r w:rsidR="00C65C0C">
        <w:rPr>
          <w:rFonts w:ascii="Times New Roman" w:hAnsi="Times New Roman" w:cs="Times New Roman"/>
          <w:sz w:val="24"/>
          <w:szCs w:val="24"/>
        </w:rPr>
        <w:t>may</w:t>
      </w:r>
      <w:r w:rsidR="00AD49C5">
        <w:rPr>
          <w:rFonts w:ascii="Times New Roman" w:hAnsi="Times New Roman" w:cs="Times New Roman"/>
          <w:sz w:val="24"/>
          <w:szCs w:val="24"/>
        </w:rPr>
        <w:t xml:space="preserve"> complicate this view as social ties may be more difficult to </w:t>
      </w:r>
      <w:r w:rsidR="00C65C0C">
        <w:rPr>
          <w:rFonts w:ascii="Times New Roman" w:hAnsi="Times New Roman" w:cs="Times New Roman"/>
          <w:sz w:val="24"/>
          <w:szCs w:val="24"/>
        </w:rPr>
        <w:t>create and social capital more difficult to mobilize</w:t>
      </w:r>
      <w:r w:rsidR="000D5B1B">
        <w:rPr>
          <w:rFonts w:ascii="Times New Roman" w:hAnsi="Times New Roman" w:cs="Times New Roman"/>
          <w:sz w:val="24"/>
          <w:szCs w:val="24"/>
        </w:rPr>
        <w:t>.</w:t>
      </w:r>
    </w:p>
    <w:p w14:paraId="0A39465B" w14:textId="77777777" w:rsidR="00AC68C3" w:rsidRDefault="00AC68C3" w:rsidP="00AC68C3">
      <w:pPr>
        <w:spacing w:after="0" w:line="360" w:lineRule="auto"/>
        <w:jc w:val="both"/>
        <w:rPr>
          <w:rFonts w:ascii="Times New Roman" w:hAnsi="Times New Roman" w:cs="Times New Roman"/>
          <w:sz w:val="24"/>
          <w:szCs w:val="24"/>
        </w:rPr>
      </w:pPr>
    </w:p>
    <w:p w14:paraId="524CD2C5" w14:textId="77777777" w:rsidR="00F854A1" w:rsidRDefault="004B5155" w:rsidP="00AC68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Schools assume their norms are “</w:t>
      </w:r>
      <w:r w:rsidR="009A5264">
        <w:rPr>
          <w:rFonts w:ascii="Times New Roman" w:hAnsi="Times New Roman" w:cs="Times New Roman"/>
          <w:sz w:val="24"/>
          <w:szCs w:val="24"/>
        </w:rPr>
        <w:t xml:space="preserve">right and good” (Gale and Densmore 2000, p.116) and these norms usually reflect the norms of the dominant culture. The students who get ahead are those who are likely to share and perpetuate the norms of the dominant culture. </w:t>
      </w:r>
    </w:p>
    <w:p w14:paraId="683EB4DE" w14:textId="77777777" w:rsidR="00AC68C3" w:rsidRDefault="00AC68C3" w:rsidP="00AC68C3">
      <w:pPr>
        <w:spacing w:after="0" w:line="360" w:lineRule="auto"/>
        <w:jc w:val="both"/>
        <w:rPr>
          <w:rFonts w:ascii="Times New Roman" w:hAnsi="Times New Roman" w:cs="Times New Roman"/>
          <w:sz w:val="24"/>
          <w:szCs w:val="24"/>
        </w:rPr>
      </w:pPr>
    </w:p>
    <w:p w14:paraId="48AD98AB" w14:textId="77777777" w:rsidR="00F854A1" w:rsidRDefault="004B5155" w:rsidP="00AC68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9A5264">
        <w:rPr>
          <w:rFonts w:ascii="Times New Roman" w:hAnsi="Times New Roman" w:cs="Times New Roman"/>
          <w:sz w:val="24"/>
          <w:szCs w:val="24"/>
        </w:rPr>
        <w:t xml:space="preserve">Effective norms can constitute a </w:t>
      </w:r>
      <w:r>
        <w:rPr>
          <w:rFonts w:ascii="Times New Roman" w:hAnsi="Times New Roman" w:cs="Times New Roman"/>
          <w:sz w:val="24"/>
          <w:szCs w:val="24"/>
        </w:rPr>
        <w:t>powerful form of social capital”</w:t>
      </w:r>
      <w:r w:rsidR="009A5264">
        <w:rPr>
          <w:rFonts w:ascii="Times New Roman" w:hAnsi="Times New Roman" w:cs="Times New Roman"/>
          <w:sz w:val="24"/>
          <w:szCs w:val="24"/>
        </w:rPr>
        <w:t xml:space="preserve"> (Coleman 1988, S105) as they can both facilitate action and constrain action. Effective norms depend on closure as closure provides the safeguards that ensure norms are upheld by providing sanctions and social supports.  The family impose norms that set behavioural expectations for the children. These norms are protected by </w:t>
      </w:r>
      <w:r w:rsidR="009A5264" w:rsidRPr="00C651D1">
        <w:rPr>
          <w:rFonts w:ascii="Times New Roman" w:hAnsi="Times New Roman" w:cs="Times New Roman"/>
          <w:i/>
          <w:sz w:val="24"/>
          <w:szCs w:val="24"/>
        </w:rPr>
        <w:t>intergenerational closure</w:t>
      </w:r>
      <w:r w:rsidR="009A5264">
        <w:rPr>
          <w:rFonts w:ascii="Times New Roman" w:hAnsi="Times New Roman" w:cs="Times New Roman"/>
          <w:sz w:val="24"/>
          <w:szCs w:val="24"/>
        </w:rPr>
        <w:t xml:space="preserve"> (Coleman 1988, S107). Intergenerational closure represents the relationship between parents, their children and relations outside the family such as the relationship between parents and the parents of their children’s friends. When both sets of parents are in agreement and when trust is established among both sets of parents then both sets of children can be monitored and their behaviours controlled and kept within the norms of the family.</w:t>
      </w:r>
    </w:p>
    <w:p w14:paraId="46C6A0CD" w14:textId="77777777" w:rsidR="00AC68C3" w:rsidRDefault="00AC68C3" w:rsidP="00AC68C3">
      <w:pPr>
        <w:spacing w:after="0" w:line="360" w:lineRule="auto"/>
        <w:jc w:val="both"/>
        <w:rPr>
          <w:rFonts w:ascii="Times New Roman" w:hAnsi="Times New Roman" w:cs="Times New Roman"/>
          <w:sz w:val="24"/>
          <w:szCs w:val="24"/>
        </w:rPr>
      </w:pPr>
    </w:p>
    <w:p w14:paraId="4D13B9A7" w14:textId="77777777" w:rsidR="00F854A1" w:rsidRDefault="009A5264" w:rsidP="00AC68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Coleman also argues social capital is integral to the building up of human capital. When individuals acquire new skills, capabilities and knowledge</w:t>
      </w:r>
      <w:r w:rsidR="00F368D7">
        <w:rPr>
          <w:rFonts w:ascii="Times New Roman" w:hAnsi="Times New Roman" w:cs="Times New Roman"/>
          <w:sz w:val="24"/>
          <w:szCs w:val="24"/>
        </w:rPr>
        <w:t>,</w:t>
      </w:r>
      <w:r>
        <w:rPr>
          <w:rFonts w:ascii="Times New Roman" w:hAnsi="Times New Roman" w:cs="Times New Roman"/>
          <w:sz w:val="24"/>
          <w:szCs w:val="24"/>
        </w:rPr>
        <w:t xml:space="preserve"> they are building human capital</w:t>
      </w:r>
      <w:r w:rsidR="00E4694A">
        <w:rPr>
          <w:rFonts w:ascii="Times New Roman" w:hAnsi="Times New Roman" w:cs="Times New Roman"/>
          <w:sz w:val="24"/>
          <w:szCs w:val="24"/>
        </w:rPr>
        <w:t xml:space="preserve"> (Coleman, 1988)</w:t>
      </w:r>
      <w:r>
        <w:rPr>
          <w:rFonts w:ascii="Times New Roman" w:hAnsi="Times New Roman" w:cs="Times New Roman"/>
          <w:sz w:val="24"/>
          <w:szCs w:val="24"/>
        </w:rPr>
        <w:t xml:space="preserve">. Coleman sees the family as instrumental in the creation of human capital as children benefit from the knowledge and skills of their parents. Parents also provide social capital for their children by providing access to their </w:t>
      </w:r>
      <w:r w:rsidRPr="00EC2877">
        <w:rPr>
          <w:rFonts w:ascii="Times New Roman" w:hAnsi="Times New Roman" w:cs="Times New Roman"/>
          <w:sz w:val="24"/>
          <w:szCs w:val="24"/>
        </w:rPr>
        <w:t>social networks</w:t>
      </w:r>
      <w:r w:rsidR="00F368D7">
        <w:rPr>
          <w:rFonts w:ascii="Times New Roman" w:hAnsi="Times New Roman" w:cs="Times New Roman"/>
          <w:sz w:val="24"/>
          <w:szCs w:val="24"/>
        </w:rPr>
        <w:t>,</w:t>
      </w:r>
      <w:r w:rsidRPr="00EC2877">
        <w:rPr>
          <w:rFonts w:ascii="Times New Roman" w:hAnsi="Times New Roman" w:cs="Times New Roman"/>
          <w:sz w:val="24"/>
          <w:szCs w:val="24"/>
        </w:rPr>
        <w:t xml:space="preserve"> </w:t>
      </w:r>
      <w:r>
        <w:rPr>
          <w:rFonts w:ascii="Times New Roman" w:hAnsi="Times New Roman" w:cs="Times New Roman"/>
          <w:sz w:val="24"/>
          <w:szCs w:val="24"/>
        </w:rPr>
        <w:t>thereby creating</w:t>
      </w:r>
      <w:r w:rsidRPr="00EC2877">
        <w:rPr>
          <w:rFonts w:ascii="Times New Roman" w:hAnsi="Times New Roman" w:cs="Times New Roman"/>
          <w:sz w:val="24"/>
          <w:szCs w:val="24"/>
        </w:rPr>
        <w:t xml:space="preserve"> opportunities for </w:t>
      </w:r>
      <w:r>
        <w:rPr>
          <w:rFonts w:ascii="Times New Roman" w:hAnsi="Times New Roman" w:cs="Times New Roman"/>
          <w:sz w:val="24"/>
          <w:szCs w:val="24"/>
        </w:rPr>
        <w:t xml:space="preserve">their </w:t>
      </w:r>
      <w:r w:rsidRPr="00EC2877">
        <w:rPr>
          <w:rFonts w:ascii="Times New Roman" w:hAnsi="Times New Roman" w:cs="Times New Roman"/>
          <w:sz w:val="24"/>
          <w:szCs w:val="24"/>
        </w:rPr>
        <w:t>children as</w:t>
      </w:r>
      <w:r>
        <w:rPr>
          <w:rFonts w:ascii="Times New Roman" w:hAnsi="Times New Roman" w:cs="Times New Roman"/>
          <w:sz w:val="24"/>
          <w:szCs w:val="24"/>
        </w:rPr>
        <w:t xml:space="preserve"> they venture out in the world beyond the home</w:t>
      </w:r>
      <w:r w:rsidR="00E56BE9">
        <w:rPr>
          <w:rFonts w:ascii="Times New Roman" w:hAnsi="Times New Roman" w:cs="Times New Roman"/>
          <w:sz w:val="24"/>
          <w:szCs w:val="24"/>
        </w:rPr>
        <w:t>. P</w:t>
      </w:r>
      <w:r>
        <w:rPr>
          <w:rFonts w:ascii="Times New Roman" w:hAnsi="Times New Roman" w:cs="Times New Roman"/>
          <w:sz w:val="24"/>
          <w:szCs w:val="24"/>
        </w:rPr>
        <w:t>arents also teach their children “how to use and create their own so</w:t>
      </w:r>
      <w:r w:rsidR="00626B3C">
        <w:rPr>
          <w:rFonts w:ascii="Times New Roman" w:hAnsi="Times New Roman" w:cs="Times New Roman"/>
          <w:sz w:val="24"/>
          <w:szCs w:val="24"/>
        </w:rPr>
        <w:t>cial capital” (Mo</w:t>
      </w:r>
      <w:r>
        <w:rPr>
          <w:rFonts w:ascii="Times New Roman" w:hAnsi="Times New Roman" w:cs="Times New Roman"/>
          <w:sz w:val="24"/>
          <w:szCs w:val="24"/>
        </w:rPr>
        <w:t xml:space="preserve">rrow 1999, p. 751). </w:t>
      </w:r>
    </w:p>
    <w:p w14:paraId="08C62C10" w14:textId="77777777" w:rsidR="00AC68C3" w:rsidRDefault="00AC68C3" w:rsidP="00AC68C3">
      <w:pPr>
        <w:spacing w:after="0" w:line="360" w:lineRule="auto"/>
        <w:jc w:val="both"/>
        <w:rPr>
          <w:rFonts w:ascii="Times New Roman" w:hAnsi="Times New Roman" w:cs="Times New Roman"/>
          <w:sz w:val="24"/>
          <w:szCs w:val="24"/>
        </w:rPr>
      </w:pPr>
    </w:p>
    <w:p w14:paraId="359526F9" w14:textId="77777777" w:rsidR="004D203F" w:rsidRDefault="009A5264" w:rsidP="00AC68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Schools build human capital through enacting both the formal and hidden curriculums and through the activities </w:t>
      </w:r>
      <w:r w:rsidR="00F368D7">
        <w:rPr>
          <w:rFonts w:ascii="Times New Roman" w:hAnsi="Times New Roman" w:cs="Times New Roman"/>
          <w:sz w:val="24"/>
          <w:szCs w:val="24"/>
        </w:rPr>
        <w:t xml:space="preserve">in which </w:t>
      </w:r>
      <w:r>
        <w:rPr>
          <w:rFonts w:ascii="Times New Roman" w:hAnsi="Times New Roman" w:cs="Times New Roman"/>
          <w:sz w:val="24"/>
          <w:szCs w:val="24"/>
        </w:rPr>
        <w:t xml:space="preserve">students are privileged </w:t>
      </w:r>
      <w:r w:rsidR="00F368D7">
        <w:rPr>
          <w:rFonts w:ascii="Times New Roman" w:hAnsi="Times New Roman" w:cs="Times New Roman"/>
          <w:sz w:val="24"/>
          <w:szCs w:val="24"/>
        </w:rPr>
        <w:t>to access and participate</w:t>
      </w:r>
      <w:r>
        <w:rPr>
          <w:rFonts w:ascii="Times New Roman" w:hAnsi="Times New Roman" w:cs="Times New Roman"/>
          <w:sz w:val="24"/>
          <w:szCs w:val="24"/>
        </w:rPr>
        <w:t>. Unfortunately many students who have disabilities such as a learning disability may have restricted access to opportunities to build human capital</w:t>
      </w:r>
      <w:r w:rsidR="00D1209E">
        <w:rPr>
          <w:rFonts w:ascii="Times New Roman" w:hAnsi="Times New Roman" w:cs="Times New Roman"/>
          <w:sz w:val="24"/>
          <w:szCs w:val="24"/>
        </w:rPr>
        <w:t>. This is</w:t>
      </w:r>
      <w:r>
        <w:rPr>
          <w:rFonts w:ascii="Times New Roman" w:hAnsi="Times New Roman" w:cs="Times New Roman"/>
          <w:sz w:val="24"/>
          <w:szCs w:val="24"/>
        </w:rPr>
        <w:t xml:space="preserve"> because they may not be allowed to take certain academic courses or engage in certain activities that teachers may perceive to </w:t>
      </w:r>
      <w:r w:rsidR="00BA3191">
        <w:rPr>
          <w:rFonts w:ascii="Times New Roman" w:hAnsi="Times New Roman" w:cs="Times New Roman"/>
          <w:sz w:val="24"/>
          <w:szCs w:val="24"/>
        </w:rPr>
        <w:t xml:space="preserve">be </w:t>
      </w:r>
      <w:r w:rsidR="005A10DD">
        <w:rPr>
          <w:rFonts w:ascii="Times New Roman" w:hAnsi="Times New Roman" w:cs="Times New Roman"/>
          <w:sz w:val="24"/>
          <w:szCs w:val="24"/>
        </w:rPr>
        <w:t>beyond the student’s ability and t</w:t>
      </w:r>
      <w:r w:rsidR="004B5155">
        <w:rPr>
          <w:rFonts w:ascii="Times New Roman" w:hAnsi="Times New Roman" w:cs="Times New Roman"/>
          <w:sz w:val="24"/>
          <w:szCs w:val="24"/>
        </w:rPr>
        <w:t>his “</w:t>
      </w:r>
      <w:r w:rsidR="00BA3191">
        <w:rPr>
          <w:rFonts w:ascii="Times New Roman" w:hAnsi="Times New Roman" w:cs="Times New Roman"/>
          <w:sz w:val="24"/>
          <w:szCs w:val="24"/>
        </w:rPr>
        <w:t xml:space="preserve">narrowness of curricula means exclusion </w:t>
      </w:r>
      <w:r w:rsidR="004B5155">
        <w:rPr>
          <w:rFonts w:ascii="Times New Roman" w:hAnsi="Times New Roman" w:cs="Times New Roman"/>
          <w:sz w:val="24"/>
          <w:szCs w:val="24"/>
        </w:rPr>
        <w:t>for many non-normative children”</w:t>
      </w:r>
      <w:r w:rsidR="00BA3191">
        <w:rPr>
          <w:rFonts w:ascii="Times New Roman" w:hAnsi="Times New Roman" w:cs="Times New Roman"/>
          <w:sz w:val="24"/>
          <w:szCs w:val="24"/>
        </w:rPr>
        <w:t xml:space="preserve"> (Goodley 2011, p. 142). </w:t>
      </w:r>
    </w:p>
    <w:p w14:paraId="3604EB09" w14:textId="77777777" w:rsidR="00AC68C3" w:rsidRDefault="00AC68C3" w:rsidP="00AC68C3">
      <w:pPr>
        <w:spacing w:after="0" w:line="360" w:lineRule="auto"/>
        <w:jc w:val="both"/>
        <w:rPr>
          <w:rFonts w:ascii="Times New Roman" w:hAnsi="Times New Roman" w:cs="Times New Roman"/>
          <w:sz w:val="24"/>
          <w:szCs w:val="24"/>
        </w:rPr>
      </w:pPr>
    </w:p>
    <w:p w14:paraId="75B9842B" w14:textId="77777777" w:rsidR="00FF6F7A" w:rsidRDefault="009B233E" w:rsidP="00AC68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w:t>
      </w:r>
      <w:r w:rsidR="009A5264">
        <w:rPr>
          <w:rFonts w:ascii="Times New Roman" w:hAnsi="Times New Roman" w:cs="Times New Roman"/>
          <w:sz w:val="24"/>
          <w:szCs w:val="24"/>
        </w:rPr>
        <w:t xml:space="preserve"> patronizing position that schools may take in relation to students with special learning needs are likely to result in students receiving less challenging and different types of work than their peers. This effectively results in schools deciding on the life trajectories of students and them differentially preparing “students for different niches in the occupational hierarchy” (Gale and Densmore 2000, p. 112). </w:t>
      </w:r>
      <w:r w:rsidR="005A10DD">
        <w:rPr>
          <w:rFonts w:ascii="Times New Roman" w:hAnsi="Times New Roman" w:cs="Times New Roman"/>
          <w:sz w:val="24"/>
          <w:szCs w:val="24"/>
        </w:rPr>
        <w:t>In Jamaica</w:t>
      </w:r>
      <w:r w:rsidR="00D1209E">
        <w:rPr>
          <w:rFonts w:ascii="Times New Roman" w:hAnsi="Times New Roman" w:cs="Times New Roman"/>
          <w:sz w:val="24"/>
          <w:szCs w:val="24"/>
        </w:rPr>
        <w:t>,</w:t>
      </w:r>
      <w:r w:rsidR="00F854A1">
        <w:rPr>
          <w:rFonts w:ascii="Times New Roman" w:hAnsi="Times New Roman" w:cs="Times New Roman"/>
          <w:sz w:val="24"/>
          <w:szCs w:val="24"/>
        </w:rPr>
        <w:t xml:space="preserve"> </w:t>
      </w:r>
      <w:r w:rsidR="0054320B">
        <w:rPr>
          <w:rFonts w:ascii="Times New Roman" w:hAnsi="Times New Roman" w:cs="Times New Roman"/>
          <w:sz w:val="24"/>
          <w:szCs w:val="24"/>
        </w:rPr>
        <w:t>most adults with disabilities experience difficulty in finding gainful employment (Vision 2030, Persons with Disability, 2009) or are employed in low level jobs. This is likely related to the lower levels of educational attainment</w:t>
      </w:r>
      <w:r w:rsidR="00E05A1D">
        <w:rPr>
          <w:rFonts w:ascii="Times New Roman" w:hAnsi="Times New Roman" w:cs="Times New Roman"/>
          <w:sz w:val="24"/>
          <w:szCs w:val="24"/>
        </w:rPr>
        <w:t xml:space="preserve"> and experience, discrimination</w:t>
      </w:r>
      <w:r w:rsidR="002A333A">
        <w:rPr>
          <w:rFonts w:ascii="Times New Roman" w:hAnsi="Times New Roman" w:cs="Times New Roman"/>
          <w:sz w:val="24"/>
          <w:szCs w:val="24"/>
        </w:rPr>
        <w:t xml:space="preserve"> and</w:t>
      </w:r>
      <w:r w:rsidR="00E05A1D">
        <w:rPr>
          <w:rFonts w:ascii="Times New Roman" w:hAnsi="Times New Roman" w:cs="Times New Roman"/>
          <w:sz w:val="24"/>
          <w:szCs w:val="24"/>
        </w:rPr>
        <w:t xml:space="preserve"> negative </w:t>
      </w:r>
      <w:r w:rsidR="0054320B">
        <w:rPr>
          <w:rFonts w:ascii="Times New Roman" w:hAnsi="Times New Roman" w:cs="Times New Roman"/>
          <w:sz w:val="24"/>
          <w:szCs w:val="24"/>
        </w:rPr>
        <w:t xml:space="preserve">societal attitude toward </w:t>
      </w:r>
      <w:r w:rsidR="005A10DD">
        <w:rPr>
          <w:rFonts w:ascii="Times New Roman" w:hAnsi="Times New Roman" w:cs="Times New Roman"/>
          <w:sz w:val="24"/>
          <w:szCs w:val="24"/>
        </w:rPr>
        <w:t>individuals with disabilities</w:t>
      </w:r>
      <w:r w:rsidR="002A333A">
        <w:rPr>
          <w:rFonts w:ascii="Times New Roman" w:hAnsi="Times New Roman" w:cs="Times New Roman"/>
          <w:sz w:val="24"/>
          <w:szCs w:val="24"/>
        </w:rPr>
        <w:t>,</w:t>
      </w:r>
      <w:r w:rsidR="0057728C">
        <w:rPr>
          <w:rFonts w:ascii="Times New Roman" w:hAnsi="Times New Roman" w:cs="Times New Roman"/>
          <w:sz w:val="24"/>
          <w:szCs w:val="24"/>
        </w:rPr>
        <w:t xml:space="preserve"> and low levels of social capital that limits their ability to access what jobs may be available </w:t>
      </w:r>
      <w:r w:rsidR="00DB2855">
        <w:rPr>
          <w:rFonts w:ascii="Times New Roman" w:hAnsi="Times New Roman" w:cs="Times New Roman"/>
          <w:sz w:val="24"/>
          <w:szCs w:val="24"/>
        </w:rPr>
        <w:t>with</w:t>
      </w:r>
      <w:r w:rsidR="0057728C">
        <w:rPr>
          <w:rFonts w:ascii="Times New Roman" w:hAnsi="Times New Roman" w:cs="Times New Roman"/>
          <w:sz w:val="24"/>
          <w:szCs w:val="24"/>
        </w:rPr>
        <w:t xml:space="preserve">in the restrictive pool of jobs available to persons with disabilities. </w:t>
      </w:r>
    </w:p>
    <w:p w14:paraId="691065E5" w14:textId="77777777" w:rsidR="00AC68C3" w:rsidRDefault="00AC68C3" w:rsidP="00AC68C3">
      <w:pPr>
        <w:spacing w:after="0" w:line="360" w:lineRule="auto"/>
        <w:jc w:val="both"/>
        <w:rPr>
          <w:rFonts w:ascii="Times New Roman" w:hAnsi="Times New Roman" w:cs="Times New Roman"/>
          <w:sz w:val="24"/>
          <w:szCs w:val="24"/>
        </w:rPr>
      </w:pPr>
    </w:p>
    <w:p w14:paraId="35220132" w14:textId="77777777" w:rsidR="009A5264" w:rsidRPr="008E3D99" w:rsidRDefault="009A5264" w:rsidP="00AC68C3">
      <w:pPr>
        <w:spacing w:after="0" w:line="360" w:lineRule="auto"/>
        <w:jc w:val="both"/>
        <w:rPr>
          <w:rFonts w:ascii="Times New Roman" w:hAnsi="Times New Roman" w:cs="Times New Roman"/>
          <w:i/>
          <w:sz w:val="24"/>
          <w:szCs w:val="24"/>
        </w:rPr>
      </w:pPr>
      <w:r w:rsidRPr="008E3D99">
        <w:rPr>
          <w:rFonts w:ascii="Times New Roman" w:hAnsi="Times New Roman" w:cs="Times New Roman"/>
          <w:i/>
          <w:sz w:val="24"/>
          <w:szCs w:val="24"/>
        </w:rPr>
        <w:t>Robert Putnam and Social Capital</w:t>
      </w:r>
    </w:p>
    <w:p w14:paraId="7494B06E" w14:textId="77777777" w:rsidR="009A5264" w:rsidRDefault="009A5264" w:rsidP="00AC68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Robert Putnam is an American political scientist</w:t>
      </w:r>
      <w:r w:rsidR="00F71E76">
        <w:rPr>
          <w:rFonts w:ascii="Times New Roman" w:hAnsi="Times New Roman" w:cs="Times New Roman"/>
          <w:sz w:val="24"/>
          <w:szCs w:val="24"/>
        </w:rPr>
        <w:t xml:space="preserve"> and professor of public policy.</w:t>
      </w:r>
      <w:r>
        <w:rPr>
          <w:rFonts w:ascii="Times New Roman" w:hAnsi="Times New Roman" w:cs="Times New Roman"/>
          <w:sz w:val="24"/>
          <w:szCs w:val="24"/>
        </w:rPr>
        <w:t xml:space="preserve"> Putnam (2000) views social capital similarly to Coleman as existing in the relationships between and among individuals in their social networks. He argues social networks are maintained through norms of reciprocity and trust and he introduces the concept that social networks involve both bonding and bridging capital.</w:t>
      </w:r>
    </w:p>
    <w:p w14:paraId="074160EE" w14:textId="77777777" w:rsidR="00AC68C3" w:rsidRDefault="00AC68C3" w:rsidP="00AC68C3">
      <w:pPr>
        <w:spacing w:after="0" w:line="360" w:lineRule="auto"/>
        <w:jc w:val="both"/>
        <w:rPr>
          <w:rFonts w:ascii="Times New Roman" w:hAnsi="Times New Roman" w:cs="Times New Roman"/>
          <w:sz w:val="24"/>
          <w:szCs w:val="24"/>
        </w:rPr>
      </w:pPr>
    </w:p>
    <w:p w14:paraId="72302C67" w14:textId="77777777" w:rsidR="009A5264" w:rsidRDefault="009A5264" w:rsidP="00AC68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Bonding social capital he argues provide</w:t>
      </w:r>
      <w:r w:rsidR="00D44637">
        <w:rPr>
          <w:rFonts w:ascii="Times New Roman" w:hAnsi="Times New Roman" w:cs="Times New Roman"/>
          <w:sz w:val="24"/>
          <w:szCs w:val="24"/>
        </w:rPr>
        <w:t>s</w:t>
      </w:r>
      <w:r>
        <w:rPr>
          <w:rFonts w:ascii="Times New Roman" w:hAnsi="Times New Roman" w:cs="Times New Roman"/>
          <w:sz w:val="24"/>
          <w:szCs w:val="24"/>
        </w:rPr>
        <w:t xml:space="preserve"> the links between individuals, their family members and intimate friends and as such</w:t>
      </w:r>
      <w:r w:rsidR="00D44637">
        <w:rPr>
          <w:rFonts w:ascii="Times New Roman" w:hAnsi="Times New Roman" w:cs="Times New Roman"/>
          <w:sz w:val="24"/>
          <w:szCs w:val="24"/>
        </w:rPr>
        <w:t>,</w:t>
      </w:r>
      <w:r>
        <w:rPr>
          <w:rFonts w:ascii="Times New Roman" w:hAnsi="Times New Roman" w:cs="Times New Roman"/>
          <w:sz w:val="24"/>
          <w:szCs w:val="24"/>
        </w:rPr>
        <w:t xml:space="preserve"> is exclusive</w:t>
      </w:r>
      <w:r w:rsidR="00D44637">
        <w:rPr>
          <w:rFonts w:ascii="Times New Roman" w:hAnsi="Times New Roman" w:cs="Times New Roman"/>
          <w:sz w:val="24"/>
          <w:szCs w:val="24"/>
        </w:rPr>
        <w:t>. B</w:t>
      </w:r>
      <w:r>
        <w:rPr>
          <w:rFonts w:ascii="Times New Roman" w:hAnsi="Times New Roman" w:cs="Times New Roman"/>
          <w:sz w:val="24"/>
          <w:szCs w:val="24"/>
        </w:rPr>
        <w:t>ridging social capital</w:t>
      </w:r>
      <w:r w:rsidR="00D44637">
        <w:rPr>
          <w:rFonts w:ascii="Times New Roman" w:hAnsi="Times New Roman" w:cs="Times New Roman"/>
          <w:sz w:val="24"/>
          <w:szCs w:val="24"/>
        </w:rPr>
        <w:t>, on the other hand,</w:t>
      </w:r>
      <w:r>
        <w:rPr>
          <w:rFonts w:ascii="Times New Roman" w:hAnsi="Times New Roman" w:cs="Times New Roman"/>
          <w:sz w:val="24"/>
          <w:szCs w:val="24"/>
        </w:rPr>
        <w:t xml:space="preserve"> is inclusive and links individual to networks beyond their immediate circle of contacts thereby creating opportunities to access wider social networks and greater volumes of assets. Putnam</w:t>
      </w:r>
      <w:r w:rsidR="00284187">
        <w:rPr>
          <w:rFonts w:ascii="Times New Roman" w:hAnsi="Times New Roman" w:cs="Times New Roman"/>
          <w:sz w:val="24"/>
          <w:szCs w:val="24"/>
        </w:rPr>
        <w:t xml:space="preserve"> (2000)</w:t>
      </w:r>
      <w:r>
        <w:rPr>
          <w:rFonts w:ascii="Times New Roman" w:hAnsi="Times New Roman" w:cs="Times New Roman"/>
          <w:sz w:val="24"/>
          <w:szCs w:val="24"/>
        </w:rPr>
        <w:t xml:space="preserve"> describes the benefits of bridging capital as those ties that link an individual “to distant acquaintances who move in different circles” from the individual</w:t>
      </w:r>
      <w:r w:rsidR="001053E2">
        <w:rPr>
          <w:rFonts w:ascii="Times New Roman" w:hAnsi="Times New Roman" w:cs="Times New Roman"/>
          <w:sz w:val="24"/>
          <w:szCs w:val="24"/>
        </w:rPr>
        <w:t>,</w:t>
      </w:r>
      <w:r>
        <w:rPr>
          <w:rFonts w:ascii="Times New Roman" w:hAnsi="Times New Roman" w:cs="Times New Roman"/>
          <w:sz w:val="24"/>
          <w:szCs w:val="24"/>
        </w:rPr>
        <w:t xml:space="preserve"> thereby “generating broader identities and reciprocity” for members in the social network (p. 23). He explains, bonding social capital acts as a sort of glue that holds relationships together while bridging social capital acts as the lubricant that allows the efficient movement of assets between and among network members so that the group can have greater reach and accomplish more. “Bridging and bonding social capitals are not interchangeable” (Putnam 2000, p. 24) as each allows access to specific types of benefits. </w:t>
      </w:r>
    </w:p>
    <w:p w14:paraId="3D24501F" w14:textId="77777777" w:rsidR="00AC68C3" w:rsidRDefault="00AC68C3" w:rsidP="00AC68C3">
      <w:pPr>
        <w:spacing w:after="0" w:line="360" w:lineRule="auto"/>
        <w:jc w:val="both"/>
        <w:rPr>
          <w:rFonts w:ascii="Times New Roman" w:hAnsi="Times New Roman" w:cs="Times New Roman"/>
          <w:sz w:val="24"/>
          <w:szCs w:val="24"/>
        </w:rPr>
      </w:pPr>
    </w:p>
    <w:p w14:paraId="352293E6" w14:textId="77777777" w:rsidR="00AE70F2" w:rsidRDefault="009A5264" w:rsidP="00AC68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Putnam’s contribution to the concept of social capital includes the belief that social capital en</w:t>
      </w:r>
      <w:r w:rsidR="002B0B24">
        <w:rPr>
          <w:rFonts w:ascii="Times New Roman" w:hAnsi="Times New Roman" w:cs="Times New Roman"/>
          <w:sz w:val="24"/>
          <w:szCs w:val="24"/>
        </w:rPr>
        <w:t xml:space="preserve">courages civic responsibilities, </w:t>
      </w:r>
      <w:r>
        <w:rPr>
          <w:rFonts w:ascii="Times New Roman" w:hAnsi="Times New Roman" w:cs="Times New Roman"/>
          <w:sz w:val="24"/>
          <w:szCs w:val="24"/>
        </w:rPr>
        <w:t>has a “strong community identi</w:t>
      </w:r>
      <w:r w:rsidR="00626B3C">
        <w:rPr>
          <w:rFonts w:ascii="Times New Roman" w:hAnsi="Times New Roman" w:cs="Times New Roman"/>
          <w:sz w:val="24"/>
          <w:szCs w:val="24"/>
        </w:rPr>
        <w:t>ty” and serves a public good (Mo</w:t>
      </w:r>
      <w:r>
        <w:rPr>
          <w:rFonts w:ascii="Times New Roman" w:hAnsi="Times New Roman" w:cs="Times New Roman"/>
          <w:sz w:val="24"/>
          <w:szCs w:val="24"/>
        </w:rPr>
        <w:t xml:space="preserve">rrow 1999, p.745). </w:t>
      </w:r>
      <w:r w:rsidR="002915ED">
        <w:rPr>
          <w:rFonts w:ascii="Times New Roman" w:hAnsi="Times New Roman" w:cs="Times New Roman"/>
          <w:sz w:val="24"/>
          <w:szCs w:val="24"/>
        </w:rPr>
        <w:t>Perceptions of d</w:t>
      </w:r>
      <w:r w:rsidR="00D643D9">
        <w:rPr>
          <w:rFonts w:ascii="Times New Roman" w:hAnsi="Times New Roman" w:cs="Times New Roman"/>
          <w:sz w:val="24"/>
          <w:szCs w:val="24"/>
        </w:rPr>
        <w:t xml:space="preserve">isability and the level of social inclusion persons with </w:t>
      </w:r>
      <w:r w:rsidR="00D643D9">
        <w:rPr>
          <w:rFonts w:ascii="Times New Roman" w:hAnsi="Times New Roman" w:cs="Times New Roman"/>
          <w:sz w:val="24"/>
          <w:szCs w:val="24"/>
        </w:rPr>
        <w:lastRenderedPageBreak/>
        <w:t xml:space="preserve">disability </w:t>
      </w:r>
      <w:r w:rsidR="000A4E5C">
        <w:rPr>
          <w:rFonts w:ascii="Times New Roman" w:hAnsi="Times New Roman" w:cs="Times New Roman"/>
          <w:sz w:val="24"/>
          <w:szCs w:val="24"/>
        </w:rPr>
        <w:t>experience are likely to affect</w:t>
      </w:r>
      <w:r w:rsidR="00D643D9">
        <w:rPr>
          <w:rFonts w:ascii="Times New Roman" w:hAnsi="Times New Roman" w:cs="Times New Roman"/>
          <w:sz w:val="24"/>
          <w:szCs w:val="24"/>
        </w:rPr>
        <w:t xml:space="preserve"> </w:t>
      </w:r>
      <w:r w:rsidR="008663EA">
        <w:rPr>
          <w:rFonts w:ascii="Times New Roman" w:hAnsi="Times New Roman" w:cs="Times New Roman"/>
          <w:sz w:val="24"/>
          <w:szCs w:val="24"/>
        </w:rPr>
        <w:t xml:space="preserve">community engagement, community </w:t>
      </w:r>
      <w:r w:rsidR="00D643D9">
        <w:rPr>
          <w:rFonts w:ascii="Times New Roman" w:hAnsi="Times New Roman" w:cs="Times New Roman"/>
          <w:sz w:val="24"/>
          <w:szCs w:val="24"/>
        </w:rPr>
        <w:t xml:space="preserve">identity </w:t>
      </w:r>
      <w:r w:rsidR="008663EA">
        <w:rPr>
          <w:rFonts w:ascii="Times New Roman" w:hAnsi="Times New Roman" w:cs="Times New Roman"/>
          <w:sz w:val="24"/>
          <w:szCs w:val="24"/>
        </w:rPr>
        <w:t xml:space="preserve">and </w:t>
      </w:r>
      <w:r w:rsidR="00A773E5">
        <w:rPr>
          <w:rFonts w:ascii="Times New Roman" w:hAnsi="Times New Roman" w:cs="Times New Roman"/>
          <w:sz w:val="24"/>
          <w:szCs w:val="24"/>
        </w:rPr>
        <w:t>civic responsibility and are therefore likely to impact their social capital.</w:t>
      </w:r>
      <w:r w:rsidR="00D643D9">
        <w:rPr>
          <w:rFonts w:ascii="Times New Roman" w:hAnsi="Times New Roman" w:cs="Times New Roman"/>
          <w:sz w:val="24"/>
          <w:szCs w:val="24"/>
        </w:rPr>
        <w:t xml:space="preserve"> </w:t>
      </w:r>
      <w:r w:rsidR="00BC1D46">
        <w:rPr>
          <w:rFonts w:ascii="Times New Roman" w:hAnsi="Times New Roman" w:cs="Times New Roman"/>
          <w:sz w:val="24"/>
          <w:szCs w:val="24"/>
        </w:rPr>
        <w:t xml:space="preserve"> </w:t>
      </w:r>
    </w:p>
    <w:p w14:paraId="0A90A1D8" w14:textId="77777777" w:rsidR="00AC68C3" w:rsidRDefault="00AC68C3" w:rsidP="00AC68C3">
      <w:pPr>
        <w:spacing w:after="0" w:line="360" w:lineRule="auto"/>
        <w:jc w:val="both"/>
        <w:rPr>
          <w:rFonts w:ascii="Times New Roman" w:hAnsi="Times New Roman" w:cs="Times New Roman"/>
          <w:sz w:val="24"/>
          <w:szCs w:val="24"/>
        </w:rPr>
      </w:pPr>
    </w:p>
    <w:p w14:paraId="699D934A" w14:textId="77777777" w:rsidR="000E62A3" w:rsidRDefault="005C5D4E" w:rsidP="00BB15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Putnam’s</w:t>
      </w:r>
      <w:r w:rsidR="001053E2">
        <w:rPr>
          <w:rFonts w:ascii="Times New Roman" w:hAnsi="Times New Roman" w:cs="Times New Roman"/>
          <w:sz w:val="24"/>
          <w:szCs w:val="24"/>
        </w:rPr>
        <w:t xml:space="preserve"> concept</w:t>
      </w:r>
      <w:r w:rsidR="009A5264">
        <w:rPr>
          <w:rFonts w:ascii="Times New Roman" w:hAnsi="Times New Roman" w:cs="Times New Roman"/>
          <w:sz w:val="24"/>
          <w:szCs w:val="24"/>
        </w:rPr>
        <w:t xml:space="preserve"> of bonding and bridging social capital support</w:t>
      </w:r>
      <w:r w:rsidR="001053E2">
        <w:rPr>
          <w:rFonts w:ascii="Times New Roman" w:hAnsi="Times New Roman" w:cs="Times New Roman"/>
          <w:sz w:val="24"/>
          <w:szCs w:val="24"/>
        </w:rPr>
        <w:t>s</w:t>
      </w:r>
      <w:r w:rsidR="009A5264">
        <w:rPr>
          <w:rFonts w:ascii="Times New Roman" w:hAnsi="Times New Roman" w:cs="Times New Roman"/>
          <w:sz w:val="24"/>
          <w:szCs w:val="24"/>
        </w:rPr>
        <w:t xml:space="preserve"> his position that social capital serves both individual and public good. The ability to access capital through close and distant relationships benefits both the individua</w:t>
      </w:r>
      <w:r w:rsidR="00AE70F2">
        <w:rPr>
          <w:rFonts w:ascii="Times New Roman" w:hAnsi="Times New Roman" w:cs="Times New Roman"/>
          <w:sz w:val="24"/>
          <w:szCs w:val="24"/>
        </w:rPr>
        <w:t>l and the group as each benefit</w:t>
      </w:r>
      <w:r w:rsidR="009A5264">
        <w:rPr>
          <w:rFonts w:ascii="Times New Roman" w:hAnsi="Times New Roman" w:cs="Times New Roman"/>
          <w:sz w:val="24"/>
          <w:szCs w:val="24"/>
        </w:rPr>
        <w:t xml:space="preserve"> from the resources of the other. For example, education is perceived as benefiting the individual as it can build human capital but it also benefits the community by providing the necessary skills and knowledge essential for economic growth.</w:t>
      </w:r>
    </w:p>
    <w:p w14:paraId="5D286415" w14:textId="77777777" w:rsidR="00AC68C3" w:rsidRDefault="00AC68C3" w:rsidP="00BB15FF">
      <w:pPr>
        <w:spacing w:after="0" w:line="360" w:lineRule="auto"/>
        <w:jc w:val="both"/>
        <w:rPr>
          <w:rFonts w:ascii="Times New Roman" w:hAnsi="Times New Roman" w:cs="Times New Roman"/>
          <w:sz w:val="24"/>
          <w:szCs w:val="24"/>
        </w:rPr>
      </w:pPr>
    </w:p>
    <w:p w14:paraId="7194708A" w14:textId="77777777" w:rsidR="00525436" w:rsidRDefault="009A5264" w:rsidP="00BB15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92EDF">
        <w:rPr>
          <w:rFonts w:ascii="Times New Roman" w:hAnsi="Times New Roman" w:cs="Times New Roman"/>
          <w:sz w:val="24"/>
          <w:szCs w:val="24"/>
        </w:rPr>
        <w:t xml:space="preserve">Many post-colonial countries view education as an equalizer, </w:t>
      </w:r>
      <w:r>
        <w:rPr>
          <w:rFonts w:ascii="Times New Roman" w:hAnsi="Times New Roman" w:cs="Times New Roman"/>
          <w:sz w:val="24"/>
          <w:szCs w:val="24"/>
        </w:rPr>
        <w:t xml:space="preserve">and </w:t>
      </w:r>
      <w:r w:rsidR="001053E2">
        <w:rPr>
          <w:rFonts w:ascii="Times New Roman" w:hAnsi="Times New Roman" w:cs="Times New Roman"/>
          <w:sz w:val="24"/>
          <w:szCs w:val="24"/>
        </w:rPr>
        <w:t>it is perceived</w:t>
      </w:r>
      <w:r w:rsidRPr="00192EDF">
        <w:rPr>
          <w:rFonts w:ascii="Times New Roman" w:hAnsi="Times New Roman" w:cs="Times New Roman"/>
          <w:sz w:val="24"/>
          <w:szCs w:val="24"/>
        </w:rPr>
        <w:t xml:space="preserve"> as being both a private and a public</w:t>
      </w:r>
      <w:r w:rsidR="002915ED">
        <w:rPr>
          <w:rFonts w:ascii="Times New Roman" w:hAnsi="Times New Roman" w:cs="Times New Roman"/>
          <w:sz w:val="24"/>
          <w:szCs w:val="24"/>
        </w:rPr>
        <w:t xml:space="preserve"> good (Rizvi and Lingard, 2010);</w:t>
      </w:r>
      <w:r w:rsidRPr="00192EDF">
        <w:rPr>
          <w:rFonts w:ascii="Times New Roman" w:hAnsi="Times New Roman" w:cs="Times New Roman"/>
          <w:sz w:val="24"/>
          <w:szCs w:val="24"/>
        </w:rPr>
        <w:t xml:space="preserve"> as a private good</w:t>
      </w:r>
      <w:r w:rsidR="00525436">
        <w:rPr>
          <w:rFonts w:ascii="Times New Roman" w:hAnsi="Times New Roman" w:cs="Times New Roman"/>
          <w:sz w:val="24"/>
          <w:szCs w:val="24"/>
        </w:rPr>
        <w:t>,</w:t>
      </w:r>
      <w:r w:rsidRPr="00192EDF">
        <w:rPr>
          <w:rFonts w:ascii="Times New Roman" w:hAnsi="Times New Roman" w:cs="Times New Roman"/>
          <w:sz w:val="24"/>
          <w:szCs w:val="24"/>
        </w:rPr>
        <w:t xml:space="preserve"> education makes individuals more competitive in the market </w:t>
      </w:r>
      <w:r w:rsidR="000E62A3">
        <w:rPr>
          <w:rFonts w:ascii="Times New Roman" w:hAnsi="Times New Roman" w:cs="Times New Roman"/>
          <w:sz w:val="24"/>
          <w:szCs w:val="24"/>
        </w:rPr>
        <w:t xml:space="preserve">place </w:t>
      </w:r>
      <w:r w:rsidRPr="00192EDF">
        <w:rPr>
          <w:rFonts w:ascii="Times New Roman" w:hAnsi="Times New Roman" w:cs="Times New Roman"/>
          <w:sz w:val="24"/>
          <w:szCs w:val="24"/>
        </w:rPr>
        <w:t>and as a public good</w:t>
      </w:r>
      <w:r w:rsidR="00525436">
        <w:rPr>
          <w:rFonts w:ascii="Times New Roman" w:hAnsi="Times New Roman" w:cs="Times New Roman"/>
          <w:sz w:val="24"/>
          <w:szCs w:val="24"/>
        </w:rPr>
        <w:t>,</w:t>
      </w:r>
      <w:r w:rsidRPr="00192EDF">
        <w:rPr>
          <w:rFonts w:ascii="Times New Roman" w:hAnsi="Times New Roman" w:cs="Times New Roman"/>
          <w:sz w:val="24"/>
          <w:szCs w:val="24"/>
        </w:rPr>
        <w:t xml:space="preserve"> it contributes to the economic and social development of the community (p.78</w:t>
      </w:r>
      <w:r>
        <w:rPr>
          <w:rFonts w:ascii="Times New Roman" w:hAnsi="Times New Roman" w:cs="Times New Roman"/>
          <w:sz w:val="24"/>
          <w:szCs w:val="24"/>
        </w:rPr>
        <w:t xml:space="preserve">). </w:t>
      </w:r>
      <w:r w:rsidR="00685556">
        <w:rPr>
          <w:rFonts w:ascii="Times New Roman" w:hAnsi="Times New Roman" w:cs="Times New Roman"/>
          <w:color w:val="FFFF00"/>
          <w:sz w:val="24"/>
          <w:szCs w:val="24"/>
        </w:rPr>
        <w:t xml:space="preserve"> </w:t>
      </w:r>
      <w:r>
        <w:rPr>
          <w:rFonts w:ascii="Times New Roman" w:hAnsi="Times New Roman" w:cs="Times New Roman"/>
          <w:sz w:val="24"/>
          <w:szCs w:val="24"/>
        </w:rPr>
        <w:t>Putnam</w:t>
      </w:r>
      <w:r w:rsidR="00353463">
        <w:rPr>
          <w:rFonts w:ascii="Times New Roman" w:hAnsi="Times New Roman" w:cs="Times New Roman"/>
          <w:sz w:val="24"/>
          <w:szCs w:val="24"/>
        </w:rPr>
        <w:t xml:space="preserve"> (2000)</w:t>
      </w:r>
      <w:r>
        <w:rPr>
          <w:rFonts w:ascii="Times New Roman" w:hAnsi="Times New Roman" w:cs="Times New Roman"/>
          <w:sz w:val="24"/>
          <w:szCs w:val="24"/>
        </w:rPr>
        <w:t xml:space="preserve"> argues “given that social capital benefits the individual</w:t>
      </w:r>
      <w:r w:rsidR="00154021">
        <w:rPr>
          <w:rFonts w:ascii="Times New Roman" w:hAnsi="Times New Roman" w:cs="Times New Roman"/>
          <w:sz w:val="24"/>
          <w:szCs w:val="24"/>
        </w:rPr>
        <w:t>,</w:t>
      </w:r>
      <w:r>
        <w:rPr>
          <w:rFonts w:ascii="Times New Roman" w:hAnsi="Times New Roman" w:cs="Times New Roman"/>
          <w:sz w:val="24"/>
          <w:szCs w:val="24"/>
        </w:rPr>
        <w:t xml:space="preserve"> it is perhaps no surprise that it can also help neighbourhoods” (p.322). This argument assumes that the benefits that accrue to the individual are likely to spill over as benefits to the community as </w:t>
      </w:r>
      <w:r w:rsidR="00525436">
        <w:rPr>
          <w:rFonts w:ascii="Times New Roman" w:hAnsi="Times New Roman" w:cs="Times New Roman"/>
          <w:sz w:val="24"/>
          <w:szCs w:val="24"/>
        </w:rPr>
        <w:t xml:space="preserve">the </w:t>
      </w:r>
      <w:r>
        <w:rPr>
          <w:rFonts w:ascii="Times New Roman" w:hAnsi="Times New Roman" w:cs="Times New Roman"/>
          <w:sz w:val="24"/>
          <w:szCs w:val="24"/>
        </w:rPr>
        <w:t>communities that are closely knitted are likely to support vibrant and active reciprocity am</w:t>
      </w:r>
      <w:r w:rsidR="00D03474">
        <w:rPr>
          <w:rFonts w:ascii="Times New Roman" w:hAnsi="Times New Roman" w:cs="Times New Roman"/>
          <w:sz w:val="24"/>
          <w:szCs w:val="24"/>
        </w:rPr>
        <w:t>ong its members. Putnam claims “</w:t>
      </w:r>
      <w:r>
        <w:rPr>
          <w:rFonts w:ascii="Times New Roman" w:hAnsi="Times New Roman" w:cs="Times New Roman"/>
          <w:sz w:val="24"/>
          <w:szCs w:val="24"/>
        </w:rPr>
        <w:t xml:space="preserve">if our networks of reciprocity deepen we all benefit and if they atrophy, we </w:t>
      </w:r>
      <w:r w:rsidR="00D03474">
        <w:rPr>
          <w:rFonts w:ascii="Times New Roman" w:hAnsi="Times New Roman" w:cs="Times New Roman"/>
          <w:sz w:val="24"/>
          <w:szCs w:val="24"/>
        </w:rPr>
        <w:t>all pay dearly”</w:t>
      </w:r>
      <w:r>
        <w:rPr>
          <w:rFonts w:ascii="Times New Roman" w:hAnsi="Times New Roman" w:cs="Times New Roman"/>
          <w:sz w:val="24"/>
          <w:szCs w:val="24"/>
        </w:rPr>
        <w:t xml:space="preserve"> (</w:t>
      </w:r>
      <w:r w:rsidR="00284187">
        <w:rPr>
          <w:rFonts w:ascii="Times New Roman" w:hAnsi="Times New Roman" w:cs="Times New Roman"/>
          <w:sz w:val="24"/>
          <w:szCs w:val="24"/>
        </w:rPr>
        <w:t xml:space="preserve">Putnam 2000, </w:t>
      </w:r>
      <w:r>
        <w:rPr>
          <w:rFonts w:ascii="Times New Roman" w:hAnsi="Times New Roman" w:cs="Times New Roman"/>
          <w:sz w:val="24"/>
          <w:szCs w:val="24"/>
        </w:rPr>
        <w:t>p.325).</w:t>
      </w:r>
      <w:r w:rsidR="000C489D">
        <w:rPr>
          <w:rFonts w:ascii="Times New Roman" w:hAnsi="Times New Roman" w:cs="Times New Roman"/>
          <w:sz w:val="24"/>
          <w:szCs w:val="24"/>
        </w:rPr>
        <w:t xml:space="preserve"> </w:t>
      </w:r>
    </w:p>
    <w:p w14:paraId="66AE4216" w14:textId="77777777" w:rsidR="00525436" w:rsidRDefault="00525436" w:rsidP="000C489D">
      <w:pPr>
        <w:spacing w:after="0" w:line="360" w:lineRule="auto"/>
        <w:jc w:val="both"/>
        <w:rPr>
          <w:rFonts w:ascii="Times New Roman" w:hAnsi="Times New Roman" w:cs="Times New Roman"/>
          <w:sz w:val="24"/>
          <w:szCs w:val="24"/>
        </w:rPr>
      </w:pPr>
    </w:p>
    <w:p w14:paraId="462A2BD2" w14:textId="77777777" w:rsidR="00A773E5" w:rsidRDefault="00A773E5" w:rsidP="000C48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Rizvi and Lingard (2010) </w:t>
      </w:r>
      <w:r w:rsidR="00685556">
        <w:rPr>
          <w:rFonts w:ascii="Times New Roman" w:hAnsi="Times New Roman" w:cs="Times New Roman"/>
          <w:sz w:val="24"/>
          <w:szCs w:val="24"/>
        </w:rPr>
        <w:t>contend</w:t>
      </w:r>
      <w:r>
        <w:rPr>
          <w:rFonts w:ascii="Times New Roman" w:hAnsi="Times New Roman" w:cs="Times New Roman"/>
          <w:sz w:val="24"/>
          <w:szCs w:val="24"/>
        </w:rPr>
        <w:t xml:space="preserve"> however</w:t>
      </w:r>
      <w:r w:rsidR="00525436">
        <w:rPr>
          <w:rFonts w:ascii="Times New Roman" w:hAnsi="Times New Roman" w:cs="Times New Roman"/>
          <w:sz w:val="24"/>
          <w:szCs w:val="24"/>
        </w:rPr>
        <w:t>,</w:t>
      </w:r>
      <w:r>
        <w:rPr>
          <w:rFonts w:ascii="Times New Roman" w:hAnsi="Times New Roman" w:cs="Times New Roman"/>
          <w:sz w:val="24"/>
          <w:szCs w:val="24"/>
        </w:rPr>
        <w:t xml:space="preserve"> that </w:t>
      </w:r>
      <w:r w:rsidR="00685556">
        <w:rPr>
          <w:rFonts w:ascii="Times New Roman" w:hAnsi="Times New Roman" w:cs="Times New Roman"/>
          <w:sz w:val="24"/>
          <w:szCs w:val="24"/>
        </w:rPr>
        <w:t>t</w:t>
      </w:r>
      <w:r w:rsidRPr="00685556">
        <w:rPr>
          <w:rFonts w:ascii="Times New Roman" w:hAnsi="Times New Roman" w:cs="Times New Roman"/>
          <w:sz w:val="24"/>
          <w:szCs w:val="24"/>
        </w:rPr>
        <w:t xml:space="preserve">he consequences of colonialism on many post-colonial countries </w:t>
      </w:r>
      <w:r w:rsidR="00F4791A" w:rsidRPr="00685556">
        <w:rPr>
          <w:rFonts w:ascii="Times New Roman" w:hAnsi="Times New Roman" w:cs="Times New Roman"/>
          <w:sz w:val="24"/>
          <w:szCs w:val="24"/>
        </w:rPr>
        <w:t>has resulted in</w:t>
      </w:r>
      <w:r w:rsidRPr="00685556">
        <w:rPr>
          <w:rFonts w:ascii="Times New Roman" w:hAnsi="Times New Roman" w:cs="Times New Roman"/>
          <w:sz w:val="24"/>
          <w:szCs w:val="24"/>
        </w:rPr>
        <w:t xml:space="preserve"> a focus on developing human capital for global economic competitiveness with less attention paid to the effects on social and cultural capital (p. 113). </w:t>
      </w:r>
    </w:p>
    <w:p w14:paraId="5ADFEB5B" w14:textId="77777777" w:rsidR="000C489D" w:rsidRPr="000C489D" w:rsidRDefault="000C489D" w:rsidP="000C489D">
      <w:pPr>
        <w:spacing w:after="0" w:line="360" w:lineRule="auto"/>
        <w:jc w:val="both"/>
        <w:rPr>
          <w:rFonts w:ascii="Times New Roman" w:hAnsi="Times New Roman" w:cs="Times New Roman"/>
          <w:sz w:val="24"/>
          <w:szCs w:val="24"/>
        </w:rPr>
      </w:pPr>
    </w:p>
    <w:p w14:paraId="5B54FA9E" w14:textId="77777777" w:rsidR="009A5264" w:rsidRDefault="009A5264" w:rsidP="000C48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Putnam argues social connections, available through social networks, enhances social capital and can affect one’s life chances as individuals who have a lot of social capital, are usually richer and better educated than individuals with weak social capital and the former group is likely to call on and use their social connections to advanc</w:t>
      </w:r>
      <w:r w:rsidR="00D301C0">
        <w:rPr>
          <w:rFonts w:ascii="Times New Roman" w:hAnsi="Times New Roman" w:cs="Times New Roman"/>
          <w:sz w:val="24"/>
          <w:szCs w:val="24"/>
        </w:rPr>
        <w:t>e their position</w:t>
      </w:r>
      <w:r w:rsidR="0086092B">
        <w:rPr>
          <w:rFonts w:ascii="Times New Roman" w:hAnsi="Times New Roman" w:cs="Times New Roman"/>
          <w:sz w:val="24"/>
          <w:szCs w:val="24"/>
        </w:rPr>
        <w:t xml:space="preserve"> (Putnam 2000, </w:t>
      </w:r>
      <w:r>
        <w:rPr>
          <w:rFonts w:ascii="Times New Roman" w:hAnsi="Times New Roman" w:cs="Times New Roman"/>
          <w:sz w:val="24"/>
          <w:szCs w:val="24"/>
        </w:rPr>
        <w:t>p. 319).</w:t>
      </w:r>
    </w:p>
    <w:p w14:paraId="661F6333" w14:textId="77777777" w:rsidR="000C489D" w:rsidRDefault="000C489D" w:rsidP="000C489D">
      <w:pPr>
        <w:spacing w:after="0" w:line="360" w:lineRule="auto"/>
        <w:jc w:val="both"/>
        <w:rPr>
          <w:rFonts w:ascii="Times New Roman" w:hAnsi="Times New Roman" w:cs="Times New Roman"/>
          <w:sz w:val="24"/>
          <w:szCs w:val="24"/>
        </w:rPr>
      </w:pPr>
    </w:p>
    <w:p w14:paraId="5D2D99A1" w14:textId="77777777" w:rsidR="009A5264" w:rsidRDefault="009A5264" w:rsidP="000C48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main theorists of social capital suggest that children are the benefactors of their parents’ social capital and it is therefore logical to assume that children from high socioeconomic backgrounds are likely to have access to greater levels of social capital than their peers from lower socioeconomic backgrounds</w:t>
      </w:r>
      <w:r w:rsidR="00211C41">
        <w:rPr>
          <w:rFonts w:ascii="Times New Roman" w:hAnsi="Times New Roman" w:cs="Times New Roman"/>
          <w:sz w:val="24"/>
          <w:szCs w:val="24"/>
        </w:rPr>
        <w:t>.</w:t>
      </w:r>
      <w:r>
        <w:rPr>
          <w:rFonts w:ascii="Times New Roman" w:hAnsi="Times New Roman" w:cs="Times New Roman"/>
          <w:sz w:val="24"/>
          <w:szCs w:val="24"/>
        </w:rPr>
        <w:t xml:space="preserve"> Putnam (2000) argues children from well-to-do families </w:t>
      </w:r>
      <w:r>
        <w:rPr>
          <w:rFonts w:ascii="Times New Roman" w:hAnsi="Times New Roman" w:cs="Times New Roman"/>
          <w:sz w:val="24"/>
          <w:szCs w:val="24"/>
        </w:rPr>
        <w:lastRenderedPageBreak/>
        <w:t xml:space="preserve">have economically valuable social ties because of the family’s connections (p. 319). Coleman (1998) sees social capital in the family as the relationship between children and their parents (S110) and therefore social capital is large in families that are closely knitted. Bourdieu’s position is that economic capital is at the root of all the other types of capital. This implies that capital lies within the jurisdiction of adults since children rarely possess significant amounts of economic capital. </w:t>
      </w:r>
    </w:p>
    <w:p w14:paraId="396BAA3A" w14:textId="77777777" w:rsidR="000C489D" w:rsidRDefault="000C489D" w:rsidP="000C489D">
      <w:pPr>
        <w:spacing w:after="0" w:line="360" w:lineRule="auto"/>
        <w:jc w:val="both"/>
        <w:rPr>
          <w:rFonts w:ascii="Times New Roman" w:hAnsi="Times New Roman" w:cs="Times New Roman"/>
          <w:sz w:val="24"/>
          <w:szCs w:val="24"/>
        </w:rPr>
      </w:pPr>
    </w:p>
    <w:p w14:paraId="726E4CC2" w14:textId="77777777" w:rsidR="009A5264" w:rsidRPr="00463FA7" w:rsidRDefault="009A5264" w:rsidP="000C489D">
      <w:pPr>
        <w:spacing w:after="0" w:line="360" w:lineRule="auto"/>
        <w:jc w:val="both"/>
        <w:rPr>
          <w:rFonts w:ascii="Times New Roman" w:hAnsi="Times New Roman" w:cs="Times New Roman"/>
          <w:i/>
          <w:sz w:val="24"/>
          <w:szCs w:val="24"/>
        </w:rPr>
      </w:pPr>
      <w:r w:rsidRPr="00463FA7">
        <w:rPr>
          <w:rFonts w:ascii="Times New Roman" w:hAnsi="Times New Roman" w:cs="Times New Roman"/>
          <w:i/>
          <w:sz w:val="24"/>
          <w:szCs w:val="24"/>
        </w:rPr>
        <w:t>Children and Social Capital</w:t>
      </w:r>
    </w:p>
    <w:p w14:paraId="0C839894" w14:textId="77777777" w:rsidR="009A5264" w:rsidRDefault="009A5264" w:rsidP="000C48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previously indicated</w:t>
      </w:r>
      <w:r w:rsidR="00091738">
        <w:rPr>
          <w:rFonts w:ascii="Times New Roman" w:hAnsi="Times New Roman" w:cs="Times New Roman"/>
          <w:sz w:val="24"/>
          <w:szCs w:val="24"/>
        </w:rPr>
        <w:t>,</w:t>
      </w:r>
      <w:r>
        <w:rPr>
          <w:rFonts w:ascii="Times New Roman" w:hAnsi="Times New Roman" w:cs="Times New Roman"/>
          <w:sz w:val="24"/>
          <w:szCs w:val="24"/>
        </w:rPr>
        <w:t xml:space="preserve"> most of the research on social capital supports </w:t>
      </w:r>
      <w:r w:rsidR="00091738">
        <w:rPr>
          <w:rFonts w:ascii="Times New Roman" w:hAnsi="Times New Roman" w:cs="Times New Roman"/>
          <w:sz w:val="24"/>
          <w:szCs w:val="24"/>
        </w:rPr>
        <w:t xml:space="preserve">the position of </w:t>
      </w:r>
      <w:r>
        <w:rPr>
          <w:rFonts w:ascii="Times New Roman" w:hAnsi="Times New Roman" w:cs="Times New Roman"/>
          <w:sz w:val="24"/>
          <w:szCs w:val="24"/>
        </w:rPr>
        <w:t>Bourdieu’s, Coleman’s and Putnam’s that social capital is an adult phenomenon. Children</w:t>
      </w:r>
      <w:r w:rsidR="00A4118A">
        <w:rPr>
          <w:rFonts w:ascii="Times New Roman" w:hAnsi="Times New Roman" w:cs="Times New Roman"/>
          <w:sz w:val="24"/>
          <w:szCs w:val="24"/>
        </w:rPr>
        <w:t>,</w:t>
      </w:r>
      <w:r>
        <w:rPr>
          <w:rFonts w:ascii="Times New Roman" w:hAnsi="Times New Roman" w:cs="Times New Roman"/>
          <w:sz w:val="24"/>
          <w:szCs w:val="24"/>
        </w:rPr>
        <w:t xml:space="preserve"> as creators, managers and users</w:t>
      </w:r>
      <w:r w:rsidR="00A4118A">
        <w:rPr>
          <w:rFonts w:ascii="Times New Roman" w:hAnsi="Times New Roman" w:cs="Times New Roman"/>
          <w:sz w:val="24"/>
          <w:szCs w:val="24"/>
        </w:rPr>
        <w:t xml:space="preserve"> of their own social capital have largely</w:t>
      </w:r>
      <w:r>
        <w:rPr>
          <w:rFonts w:ascii="Times New Roman" w:hAnsi="Times New Roman" w:cs="Times New Roman"/>
          <w:sz w:val="24"/>
          <w:szCs w:val="24"/>
        </w:rPr>
        <w:t xml:space="preserve"> been ignored and underestimated and as a result, the benefits that are deposited in children’s social capital have been largely unappreciated. Children as social agents are capable of understanding and acting upon their world (Morrow, 1999; Kirk, 2007; and Boeck, 2007). They can create their own social and cultural worlds and shape their social environments (Offer and Schnieder 2007, p.1129). Through negotiating and interacting with their environment</w:t>
      </w:r>
      <w:r w:rsidR="00A4118A">
        <w:rPr>
          <w:rFonts w:ascii="Times New Roman" w:hAnsi="Times New Roman" w:cs="Times New Roman"/>
          <w:sz w:val="24"/>
          <w:szCs w:val="24"/>
        </w:rPr>
        <w:t>,</w:t>
      </w:r>
      <w:r>
        <w:rPr>
          <w:rFonts w:ascii="Times New Roman" w:hAnsi="Times New Roman" w:cs="Times New Roman"/>
          <w:sz w:val="24"/>
          <w:szCs w:val="24"/>
        </w:rPr>
        <w:t xml:space="preserve"> children can construct networks that can be sources of social, emotional and academic support. </w:t>
      </w:r>
    </w:p>
    <w:p w14:paraId="2F812109" w14:textId="77777777" w:rsidR="00A4118A" w:rsidRDefault="00A4118A" w:rsidP="000C489D">
      <w:pPr>
        <w:spacing w:after="0" w:line="360" w:lineRule="auto"/>
        <w:jc w:val="both"/>
        <w:rPr>
          <w:rFonts w:ascii="Times New Roman" w:hAnsi="Times New Roman" w:cs="Times New Roman"/>
          <w:sz w:val="24"/>
          <w:szCs w:val="24"/>
        </w:rPr>
      </w:pPr>
    </w:p>
    <w:p w14:paraId="07DD23C0" w14:textId="77777777" w:rsidR="009A5264" w:rsidRDefault="009A5264" w:rsidP="000C48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Children are capable of creating large social networks through establishing links beyond their immediate family relationships. These extended relationships may include friends both in and outside of school, friends of friends, and other young people in clubs, social activities and extra-curricular activities. This network of relationships can provide benefits to the child directly as well as to their families and so children’s social networks can also strengthen their parents’ social networks </w:t>
      </w:r>
      <w:r w:rsidR="00AF6828">
        <w:rPr>
          <w:rFonts w:ascii="Times New Roman" w:hAnsi="Times New Roman" w:cs="Times New Roman"/>
          <w:sz w:val="24"/>
          <w:szCs w:val="24"/>
        </w:rPr>
        <w:t xml:space="preserve">(Offer and Schneider, 2007) </w:t>
      </w:r>
      <w:r>
        <w:rPr>
          <w:rFonts w:ascii="Times New Roman" w:hAnsi="Times New Roman" w:cs="Times New Roman"/>
          <w:sz w:val="24"/>
          <w:szCs w:val="24"/>
        </w:rPr>
        <w:t xml:space="preserve">by allowing their parents to access other groups of people </w:t>
      </w:r>
      <w:r w:rsidR="00A4118A">
        <w:rPr>
          <w:rFonts w:ascii="Times New Roman" w:hAnsi="Times New Roman" w:cs="Times New Roman"/>
          <w:sz w:val="24"/>
          <w:szCs w:val="24"/>
        </w:rPr>
        <w:t xml:space="preserve">to whom </w:t>
      </w:r>
      <w:r>
        <w:rPr>
          <w:rFonts w:ascii="Times New Roman" w:hAnsi="Times New Roman" w:cs="Times New Roman"/>
          <w:sz w:val="24"/>
          <w:szCs w:val="24"/>
        </w:rPr>
        <w:t xml:space="preserve">they may otherwise have </w:t>
      </w:r>
      <w:r w:rsidR="00A4118A">
        <w:rPr>
          <w:rFonts w:ascii="Times New Roman" w:hAnsi="Times New Roman" w:cs="Times New Roman"/>
          <w:sz w:val="24"/>
          <w:szCs w:val="24"/>
        </w:rPr>
        <w:t xml:space="preserve">not </w:t>
      </w:r>
      <w:r>
        <w:rPr>
          <w:rFonts w:ascii="Times New Roman" w:hAnsi="Times New Roman" w:cs="Times New Roman"/>
          <w:sz w:val="24"/>
          <w:szCs w:val="24"/>
        </w:rPr>
        <w:t>had access.</w:t>
      </w:r>
      <w:r w:rsidR="00CE1B90">
        <w:rPr>
          <w:rFonts w:ascii="Times New Roman" w:hAnsi="Times New Roman" w:cs="Times New Roman"/>
          <w:sz w:val="24"/>
          <w:szCs w:val="24"/>
        </w:rPr>
        <w:t xml:space="preserve"> C</w:t>
      </w:r>
      <w:r>
        <w:rPr>
          <w:rFonts w:ascii="Times New Roman" w:hAnsi="Times New Roman" w:cs="Times New Roman"/>
          <w:sz w:val="24"/>
          <w:szCs w:val="24"/>
        </w:rPr>
        <w:t>hildren</w:t>
      </w:r>
      <w:r w:rsidR="00A4118A">
        <w:rPr>
          <w:rFonts w:ascii="Times New Roman" w:hAnsi="Times New Roman" w:cs="Times New Roman"/>
          <w:sz w:val="24"/>
          <w:szCs w:val="24"/>
        </w:rPr>
        <w:t>, as active social motivators of network building,</w:t>
      </w:r>
      <w:r>
        <w:rPr>
          <w:rFonts w:ascii="Times New Roman" w:hAnsi="Times New Roman" w:cs="Times New Roman"/>
          <w:sz w:val="24"/>
          <w:szCs w:val="24"/>
        </w:rPr>
        <w:t xml:space="preserve"> play a role in generating social capital for their families</w:t>
      </w:r>
      <w:r w:rsidR="00A4118A">
        <w:rPr>
          <w:rFonts w:ascii="Times New Roman" w:hAnsi="Times New Roman" w:cs="Times New Roman"/>
          <w:sz w:val="24"/>
          <w:szCs w:val="24"/>
        </w:rPr>
        <w:t xml:space="preserve"> </w:t>
      </w:r>
      <w:r>
        <w:rPr>
          <w:rFonts w:ascii="Times New Roman" w:hAnsi="Times New Roman" w:cs="Times New Roman"/>
          <w:sz w:val="24"/>
          <w:szCs w:val="24"/>
        </w:rPr>
        <w:t>(</w:t>
      </w:r>
      <w:r w:rsidR="00CE1B90">
        <w:rPr>
          <w:rFonts w:ascii="Times New Roman" w:hAnsi="Times New Roman" w:cs="Times New Roman"/>
          <w:sz w:val="24"/>
          <w:szCs w:val="24"/>
        </w:rPr>
        <w:t xml:space="preserve">Offer and Schneider 2007, </w:t>
      </w:r>
      <w:r>
        <w:rPr>
          <w:rFonts w:ascii="Times New Roman" w:hAnsi="Times New Roman" w:cs="Times New Roman"/>
          <w:sz w:val="24"/>
          <w:szCs w:val="24"/>
        </w:rPr>
        <w:t xml:space="preserve">p. 1125). </w:t>
      </w:r>
    </w:p>
    <w:p w14:paraId="49B1292F" w14:textId="77777777" w:rsidR="000C489D" w:rsidRDefault="000C489D" w:rsidP="000C489D">
      <w:pPr>
        <w:spacing w:after="0" w:line="360" w:lineRule="auto"/>
        <w:jc w:val="both"/>
        <w:rPr>
          <w:rFonts w:ascii="Times New Roman" w:hAnsi="Times New Roman" w:cs="Times New Roman"/>
          <w:sz w:val="24"/>
          <w:szCs w:val="24"/>
        </w:rPr>
      </w:pPr>
    </w:p>
    <w:p w14:paraId="2C85BEE6" w14:textId="77777777" w:rsidR="000C489D" w:rsidRDefault="009A5264" w:rsidP="000C48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hectic pace of life today can make it difficult for working parents to establish social relationships with the community; child related activities such as PTA and other school programmes can provide a framework within which parents can connect with other parents in the community and form social</w:t>
      </w:r>
      <w:r w:rsidR="008900C4">
        <w:rPr>
          <w:rFonts w:ascii="Times New Roman" w:hAnsi="Times New Roman" w:cs="Times New Roman"/>
          <w:sz w:val="24"/>
          <w:szCs w:val="24"/>
        </w:rPr>
        <w:t xml:space="preserve"> ties (Offer and Schneider, 2007</w:t>
      </w:r>
      <w:r>
        <w:rPr>
          <w:rFonts w:ascii="Times New Roman" w:hAnsi="Times New Roman" w:cs="Times New Roman"/>
          <w:sz w:val="24"/>
          <w:szCs w:val="24"/>
        </w:rPr>
        <w:t>). Children’s social and cultural worlds can act as a catalyst to parents connecting through social networks.</w:t>
      </w:r>
    </w:p>
    <w:p w14:paraId="21F95AB1" w14:textId="77777777" w:rsidR="009A5264" w:rsidRDefault="009A5264" w:rsidP="000C48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61909AC" w14:textId="77777777" w:rsidR="009A5264" w:rsidRDefault="005F7767" w:rsidP="000C48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Weller (2007</w:t>
      </w:r>
      <w:r w:rsidR="009A5264" w:rsidRPr="00BC01F8">
        <w:rPr>
          <w:rFonts w:ascii="Times New Roman" w:hAnsi="Times New Roman" w:cs="Times New Roman"/>
          <w:sz w:val="24"/>
          <w:szCs w:val="24"/>
        </w:rPr>
        <w:t xml:space="preserve">) </w:t>
      </w:r>
      <w:r w:rsidR="009A5264">
        <w:rPr>
          <w:rFonts w:ascii="Times New Roman" w:hAnsi="Times New Roman" w:cs="Times New Roman"/>
          <w:sz w:val="24"/>
          <w:szCs w:val="24"/>
        </w:rPr>
        <w:t>argues children are able to develop and maintain friendships (p. 349) and in so doing they develop their social capital. Friendships can provide access to a wider social network such as access to friends of friends. Through bonding and bridging social capital</w:t>
      </w:r>
      <w:r w:rsidR="005B1776">
        <w:rPr>
          <w:rFonts w:ascii="Times New Roman" w:hAnsi="Times New Roman" w:cs="Times New Roman"/>
          <w:sz w:val="24"/>
          <w:szCs w:val="24"/>
        </w:rPr>
        <w:t>,</w:t>
      </w:r>
      <w:r w:rsidR="009A5264">
        <w:rPr>
          <w:rFonts w:ascii="Times New Roman" w:hAnsi="Times New Roman" w:cs="Times New Roman"/>
          <w:sz w:val="24"/>
          <w:szCs w:val="24"/>
        </w:rPr>
        <w:t xml:space="preserve"> children are able to increase the size of their personal social capital and this can provide a buffer during transitions and help children develop resilience and cope better with stress. </w:t>
      </w:r>
    </w:p>
    <w:p w14:paraId="3994EF5D" w14:textId="77777777" w:rsidR="000C489D" w:rsidRDefault="000C489D" w:rsidP="000C489D">
      <w:pPr>
        <w:spacing w:after="0" w:line="360" w:lineRule="auto"/>
        <w:jc w:val="both"/>
        <w:rPr>
          <w:rFonts w:ascii="Times New Roman" w:hAnsi="Times New Roman" w:cs="Times New Roman"/>
          <w:sz w:val="24"/>
          <w:szCs w:val="24"/>
        </w:rPr>
      </w:pPr>
    </w:p>
    <w:p w14:paraId="21AFA192" w14:textId="77777777" w:rsidR="00CE59C4" w:rsidRDefault="009A5264" w:rsidP="000C48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Bonding social capital can help children develop a sense of belonging and secu</w:t>
      </w:r>
      <w:r w:rsidR="00FF7228">
        <w:rPr>
          <w:rFonts w:ascii="Times New Roman" w:hAnsi="Times New Roman" w:cs="Times New Roman"/>
          <w:sz w:val="24"/>
          <w:szCs w:val="24"/>
        </w:rPr>
        <w:t>rity (Boeck, 2007, p.13) as this type of social capital can</w:t>
      </w:r>
      <w:r>
        <w:rPr>
          <w:rFonts w:ascii="Times New Roman" w:hAnsi="Times New Roman" w:cs="Times New Roman"/>
          <w:sz w:val="24"/>
          <w:szCs w:val="24"/>
        </w:rPr>
        <w:t xml:space="preserve"> encourage friendships.  Bridging social capital can provide more opportunities for children through access to a wider cross-section of relationships</w:t>
      </w:r>
      <w:r w:rsidR="00FF7228">
        <w:rPr>
          <w:rFonts w:ascii="Times New Roman" w:hAnsi="Times New Roman" w:cs="Times New Roman"/>
          <w:sz w:val="24"/>
          <w:szCs w:val="24"/>
        </w:rPr>
        <w:t xml:space="preserve"> and helps in building networks</w:t>
      </w:r>
      <w:r>
        <w:rPr>
          <w:rFonts w:ascii="Times New Roman" w:hAnsi="Times New Roman" w:cs="Times New Roman"/>
          <w:sz w:val="24"/>
          <w:szCs w:val="24"/>
        </w:rPr>
        <w:t>. For example, internet use among children has made it possible for children to expand their social networks exponentially through social networks such as</w:t>
      </w:r>
      <w:r w:rsidRPr="00185F69">
        <w:rPr>
          <w:rFonts w:ascii="Times New Roman" w:hAnsi="Times New Roman" w:cs="Times New Roman"/>
          <w:i/>
          <w:sz w:val="24"/>
          <w:szCs w:val="24"/>
        </w:rPr>
        <w:t xml:space="preserve"> Facebook</w:t>
      </w:r>
      <w:r w:rsidR="004C2DC6">
        <w:rPr>
          <w:rFonts w:ascii="Times New Roman" w:hAnsi="Times New Roman" w:cs="Times New Roman"/>
          <w:sz w:val="24"/>
          <w:szCs w:val="24"/>
        </w:rPr>
        <w:t xml:space="preserve">, </w:t>
      </w:r>
      <w:r w:rsidRPr="00185F69">
        <w:rPr>
          <w:rFonts w:ascii="Times New Roman" w:hAnsi="Times New Roman" w:cs="Times New Roman"/>
          <w:i/>
          <w:sz w:val="24"/>
          <w:szCs w:val="24"/>
        </w:rPr>
        <w:t>Twitter</w:t>
      </w:r>
      <w:r w:rsidR="004C2DC6">
        <w:rPr>
          <w:rFonts w:ascii="Times New Roman" w:hAnsi="Times New Roman" w:cs="Times New Roman"/>
          <w:i/>
          <w:sz w:val="24"/>
          <w:szCs w:val="24"/>
        </w:rPr>
        <w:t xml:space="preserve"> and Instagram </w:t>
      </w:r>
      <w:r>
        <w:rPr>
          <w:rFonts w:ascii="Times New Roman" w:hAnsi="Times New Roman" w:cs="Times New Roman"/>
          <w:sz w:val="24"/>
          <w:szCs w:val="24"/>
        </w:rPr>
        <w:t>where nearly everyone is referred to as a ‘friend’</w:t>
      </w:r>
      <w:r w:rsidR="005B1776">
        <w:rPr>
          <w:rFonts w:ascii="Times New Roman" w:hAnsi="Times New Roman" w:cs="Times New Roman"/>
          <w:sz w:val="24"/>
          <w:szCs w:val="24"/>
        </w:rPr>
        <w:t>. H</w:t>
      </w:r>
      <w:r>
        <w:rPr>
          <w:rFonts w:ascii="Times New Roman" w:hAnsi="Times New Roman" w:cs="Times New Roman"/>
          <w:sz w:val="24"/>
          <w:szCs w:val="24"/>
        </w:rPr>
        <w:t>owever</w:t>
      </w:r>
      <w:r w:rsidR="00CE59C4">
        <w:rPr>
          <w:rFonts w:ascii="Times New Roman" w:hAnsi="Times New Roman" w:cs="Times New Roman"/>
          <w:sz w:val="24"/>
          <w:szCs w:val="24"/>
        </w:rPr>
        <w:t>,</w:t>
      </w:r>
      <w:r>
        <w:rPr>
          <w:rFonts w:ascii="Times New Roman" w:hAnsi="Times New Roman" w:cs="Times New Roman"/>
          <w:sz w:val="24"/>
          <w:szCs w:val="24"/>
        </w:rPr>
        <w:t xml:space="preserve"> cyberspace may be best at providing quantity rather than quality social networks. </w:t>
      </w:r>
    </w:p>
    <w:p w14:paraId="69D62F42" w14:textId="77777777" w:rsidR="000C489D" w:rsidRDefault="000C489D" w:rsidP="000C489D">
      <w:pPr>
        <w:spacing w:after="0" w:line="360" w:lineRule="auto"/>
        <w:jc w:val="both"/>
        <w:rPr>
          <w:rFonts w:ascii="Times New Roman" w:hAnsi="Times New Roman" w:cs="Times New Roman"/>
          <w:sz w:val="24"/>
          <w:szCs w:val="24"/>
        </w:rPr>
      </w:pPr>
    </w:p>
    <w:p w14:paraId="58DFF348" w14:textId="77777777" w:rsidR="009A5264" w:rsidRDefault="009A5264" w:rsidP="000C48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Trust is a key ingredient in social networks </w:t>
      </w:r>
      <w:r w:rsidR="005B1776">
        <w:rPr>
          <w:rFonts w:ascii="Times New Roman" w:hAnsi="Times New Roman" w:cs="Times New Roman"/>
          <w:sz w:val="24"/>
          <w:szCs w:val="24"/>
        </w:rPr>
        <w:t xml:space="preserve">but </w:t>
      </w:r>
      <w:r>
        <w:rPr>
          <w:rFonts w:ascii="Times New Roman" w:hAnsi="Times New Roman" w:cs="Times New Roman"/>
          <w:sz w:val="24"/>
          <w:szCs w:val="24"/>
        </w:rPr>
        <w:t>cyber networks are likely to be spaces where trustworthiness is not guaranteed and a sense of obligation and reciprocity cannot be assured. Boeck (2007) argues children and young people use cyberspace to maintain their social networks and some may also use it to bridge across to adult populations (p.19)</w:t>
      </w:r>
      <w:r w:rsidR="00F82BC3">
        <w:rPr>
          <w:rFonts w:ascii="Times New Roman" w:hAnsi="Times New Roman" w:cs="Times New Roman"/>
          <w:sz w:val="24"/>
          <w:szCs w:val="24"/>
        </w:rPr>
        <w:t xml:space="preserve"> and </w:t>
      </w:r>
      <w:r w:rsidR="00AF317C">
        <w:rPr>
          <w:rFonts w:ascii="Times New Roman" w:hAnsi="Times New Roman" w:cs="Times New Roman"/>
          <w:sz w:val="24"/>
          <w:szCs w:val="24"/>
        </w:rPr>
        <w:t xml:space="preserve">connect with adult </w:t>
      </w:r>
      <w:r w:rsidR="00F82BC3">
        <w:rPr>
          <w:rFonts w:ascii="Times New Roman" w:hAnsi="Times New Roman" w:cs="Times New Roman"/>
          <w:sz w:val="24"/>
          <w:szCs w:val="24"/>
        </w:rPr>
        <w:t>social networks</w:t>
      </w:r>
      <w:r>
        <w:rPr>
          <w:rFonts w:ascii="Times New Roman" w:hAnsi="Times New Roman" w:cs="Times New Roman"/>
          <w:sz w:val="24"/>
          <w:szCs w:val="24"/>
        </w:rPr>
        <w:t>. This can pose potential problems for children and so the benefits that can be accrued from internet use need to be balanced against the possible dangers that lurk in cyberspace as some children can become victims of cyber bullying and other types of abuse.</w:t>
      </w:r>
    </w:p>
    <w:p w14:paraId="2284F81C" w14:textId="77777777" w:rsidR="000C489D" w:rsidRDefault="000C489D" w:rsidP="000C489D">
      <w:pPr>
        <w:spacing w:after="0" w:line="360" w:lineRule="auto"/>
        <w:jc w:val="both"/>
        <w:rPr>
          <w:rFonts w:ascii="Times New Roman" w:hAnsi="Times New Roman" w:cs="Times New Roman"/>
          <w:sz w:val="24"/>
          <w:szCs w:val="24"/>
        </w:rPr>
      </w:pPr>
    </w:p>
    <w:p w14:paraId="622F13AD" w14:textId="77777777" w:rsidR="00E67C67" w:rsidRDefault="009A5264" w:rsidP="000C48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Schaefer-McDaniel (2004) argues that from as early as grade four</w:t>
      </w:r>
      <w:r w:rsidR="00B567C3">
        <w:rPr>
          <w:rFonts w:ascii="Times New Roman" w:hAnsi="Times New Roman" w:cs="Times New Roman"/>
          <w:sz w:val="24"/>
          <w:szCs w:val="24"/>
        </w:rPr>
        <w:t>,</w:t>
      </w:r>
      <w:r>
        <w:rPr>
          <w:rFonts w:ascii="Times New Roman" w:hAnsi="Times New Roman" w:cs="Times New Roman"/>
          <w:sz w:val="24"/>
          <w:szCs w:val="24"/>
        </w:rPr>
        <w:t xml:space="preserve"> children develop stable friendships and these friendships form “active social networks that children can utilize when</w:t>
      </w:r>
      <w:r w:rsidR="00FF4FD8">
        <w:rPr>
          <w:rFonts w:ascii="Times New Roman" w:hAnsi="Times New Roman" w:cs="Times New Roman"/>
          <w:sz w:val="24"/>
          <w:szCs w:val="24"/>
        </w:rPr>
        <w:t>ever</w:t>
      </w:r>
      <w:r>
        <w:rPr>
          <w:rFonts w:ascii="Times New Roman" w:hAnsi="Times New Roman" w:cs="Times New Roman"/>
          <w:sz w:val="24"/>
          <w:szCs w:val="24"/>
        </w:rPr>
        <w:t xml:space="preserve"> they deem necessary” (p. 162). Children are active agents and competent actors (Fernqvist, 2010; Offer and Schneider, 2007; Kirk, 2007 and Morrow, 1999) and as su</w:t>
      </w:r>
      <w:r w:rsidR="00FF4FD8">
        <w:rPr>
          <w:rFonts w:ascii="Times New Roman" w:hAnsi="Times New Roman" w:cs="Times New Roman"/>
          <w:sz w:val="24"/>
          <w:szCs w:val="24"/>
        </w:rPr>
        <w:t>ch they are able to establish</w:t>
      </w:r>
      <w:r>
        <w:rPr>
          <w:rFonts w:ascii="Times New Roman" w:hAnsi="Times New Roman" w:cs="Times New Roman"/>
          <w:sz w:val="24"/>
          <w:szCs w:val="24"/>
        </w:rPr>
        <w:t xml:space="preserve"> enduring friendships and build social networks that provide social supports that can be mutually beneficial. Friendships create social networks that are bonded together in mutual levels of tru</w:t>
      </w:r>
      <w:r w:rsidR="005F7767">
        <w:rPr>
          <w:rFonts w:ascii="Times New Roman" w:hAnsi="Times New Roman" w:cs="Times New Roman"/>
          <w:sz w:val="24"/>
          <w:szCs w:val="24"/>
        </w:rPr>
        <w:t>st and reciprocity. Weller (2007</w:t>
      </w:r>
      <w:r>
        <w:rPr>
          <w:rFonts w:ascii="Times New Roman" w:hAnsi="Times New Roman" w:cs="Times New Roman"/>
          <w:sz w:val="24"/>
          <w:szCs w:val="24"/>
        </w:rPr>
        <w:t>) posits children can benefit from three types of resources through their friendships. These are emotional</w:t>
      </w:r>
      <w:r w:rsidR="001F576B">
        <w:rPr>
          <w:rFonts w:ascii="Times New Roman" w:hAnsi="Times New Roman" w:cs="Times New Roman"/>
          <w:sz w:val="24"/>
          <w:szCs w:val="24"/>
        </w:rPr>
        <w:t xml:space="preserve">, </w:t>
      </w:r>
      <w:r>
        <w:rPr>
          <w:rFonts w:ascii="Times New Roman" w:hAnsi="Times New Roman" w:cs="Times New Roman"/>
          <w:sz w:val="24"/>
          <w:szCs w:val="24"/>
        </w:rPr>
        <w:t xml:space="preserve">cognitive and social resources (p. 340). </w:t>
      </w:r>
    </w:p>
    <w:p w14:paraId="4312B4F4" w14:textId="77777777" w:rsidR="000C489D" w:rsidRDefault="000C489D" w:rsidP="000C489D">
      <w:pPr>
        <w:spacing w:after="0" w:line="360" w:lineRule="auto"/>
        <w:jc w:val="both"/>
        <w:rPr>
          <w:rFonts w:ascii="Times New Roman" w:hAnsi="Times New Roman" w:cs="Times New Roman"/>
          <w:sz w:val="24"/>
          <w:szCs w:val="24"/>
        </w:rPr>
      </w:pPr>
    </w:p>
    <w:p w14:paraId="3FB4DE11" w14:textId="77777777" w:rsidR="009A5264" w:rsidRDefault="009A5264" w:rsidP="000C48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Social networks, in particular positive peer groups, can be sources of information that can help students to access academic information, persevere through challenges and develop resilience, and they have been found to be positively correlated with academic achievement and students’ </w:t>
      </w:r>
      <w:r>
        <w:rPr>
          <w:rFonts w:ascii="Times New Roman" w:hAnsi="Times New Roman" w:cs="Times New Roman"/>
          <w:sz w:val="24"/>
          <w:szCs w:val="24"/>
        </w:rPr>
        <w:lastRenderedPageBreak/>
        <w:t>self-esteem (LaBarbera</w:t>
      </w:r>
      <w:r w:rsidRPr="009B4657">
        <w:rPr>
          <w:rFonts w:ascii="Times New Roman" w:hAnsi="Times New Roman" w:cs="Times New Roman"/>
          <w:sz w:val="24"/>
          <w:szCs w:val="24"/>
        </w:rPr>
        <w:t xml:space="preserve"> 2008</w:t>
      </w:r>
      <w:r>
        <w:rPr>
          <w:rFonts w:ascii="Times New Roman" w:hAnsi="Times New Roman" w:cs="Times New Roman"/>
          <w:sz w:val="24"/>
          <w:szCs w:val="24"/>
        </w:rPr>
        <w:t>, p.34</w:t>
      </w:r>
      <w:r w:rsidRPr="009B4657">
        <w:rPr>
          <w:rFonts w:ascii="Times New Roman" w:hAnsi="Times New Roman" w:cs="Times New Roman"/>
          <w:sz w:val="24"/>
          <w:szCs w:val="24"/>
        </w:rPr>
        <w:t xml:space="preserve">). </w:t>
      </w:r>
      <w:r w:rsidR="00A8469F">
        <w:rPr>
          <w:rFonts w:ascii="Times New Roman" w:hAnsi="Times New Roman" w:cs="Times New Roman"/>
          <w:sz w:val="24"/>
          <w:szCs w:val="24"/>
        </w:rPr>
        <w:t xml:space="preserve">Non- normative children may have limited opportunities to </w:t>
      </w:r>
      <w:r w:rsidR="00F8010C">
        <w:rPr>
          <w:rFonts w:ascii="Times New Roman" w:hAnsi="Times New Roman" w:cs="Times New Roman"/>
          <w:sz w:val="24"/>
          <w:szCs w:val="24"/>
        </w:rPr>
        <w:t xml:space="preserve">build </w:t>
      </w:r>
      <w:r w:rsidR="00A8469F">
        <w:rPr>
          <w:rFonts w:ascii="Times New Roman" w:hAnsi="Times New Roman" w:cs="Times New Roman"/>
          <w:sz w:val="24"/>
          <w:szCs w:val="24"/>
        </w:rPr>
        <w:t xml:space="preserve">these types of relationships </w:t>
      </w:r>
      <w:r w:rsidR="00F8010C">
        <w:rPr>
          <w:rFonts w:ascii="Times New Roman" w:hAnsi="Times New Roman" w:cs="Times New Roman"/>
          <w:sz w:val="24"/>
          <w:szCs w:val="24"/>
        </w:rPr>
        <w:t>due to exclusionary practices.</w:t>
      </w:r>
    </w:p>
    <w:p w14:paraId="18B7FB75" w14:textId="77777777" w:rsidR="000C489D" w:rsidRDefault="000C489D" w:rsidP="000C489D">
      <w:pPr>
        <w:spacing w:after="0" w:line="360" w:lineRule="auto"/>
        <w:jc w:val="both"/>
        <w:rPr>
          <w:rFonts w:ascii="Times New Roman" w:hAnsi="Times New Roman" w:cs="Times New Roman"/>
          <w:sz w:val="24"/>
          <w:szCs w:val="24"/>
        </w:rPr>
      </w:pPr>
    </w:p>
    <w:p w14:paraId="653683B4" w14:textId="77777777" w:rsidR="000C489D" w:rsidRDefault="009A5264" w:rsidP="000C48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Having access to social networks such as a peer group, provides opportu</w:t>
      </w:r>
      <w:r w:rsidR="00DC414A">
        <w:rPr>
          <w:rFonts w:ascii="Times New Roman" w:hAnsi="Times New Roman" w:cs="Times New Roman"/>
          <w:sz w:val="24"/>
          <w:szCs w:val="24"/>
        </w:rPr>
        <w:t>nities for children to increase</w:t>
      </w:r>
      <w:r>
        <w:rPr>
          <w:rFonts w:ascii="Times New Roman" w:hAnsi="Times New Roman" w:cs="Times New Roman"/>
          <w:sz w:val="24"/>
          <w:szCs w:val="24"/>
        </w:rPr>
        <w:t xml:space="preserve"> the size of their social capital and can help children as they transition from primary to secondary school. School policies however</w:t>
      </w:r>
      <w:r w:rsidR="000A2899">
        <w:rPr>
          <w:rFonts w:ascii="Times New Roman" w:hAnsi="Times New Roman" w:cs="Times New Roman"/>
          <w:sz w:val="24"/>
          <w:szCs w:val="24"/>
        </w:rPr>
        <w:t>,</w:t>
      </w:r>
      <w:r>
        <w:rPr>
          <w:rFonts w:ascii="Times New Roman" w:hAnsi="Times New Roman" w:cs="Times New Roman"/>
          <w:sz w:val="24"/>
          <w:szCs w:val="24"/>
        </w:rPr>
        <w:t xml:space="preserve"> </w:t>
      </w:r>
      <w:r w:rsidR="00DC414A">
        <w:rPr>
          <w:rFonts w:ascii="Times New Roman" w:hAnsi="Times New Roman" w:cs="Times New Roman"/>
          <w:sz w:val="24"/>
          <w:szCs w:val="24"/>
        </w:rPr>
        <w:t>do</w:t>
      </w:r>
      <w:r w:rsidR="00E67C67">
        <w:rPr>
          <w:rFonts w:ascii="Times New Roman" w:hAnsi="Times New Roman" w:cs="Times New Roman"/>
          <w:sz w:val="24"/>
          <w:szCs w:val="24"/>
        </w:rPr>
        <w:t xml:space="preserve"> </w:t>
      </w:r>
      <w:r>
        <w:rPr>
          <w:rFonts w:ascii="Times New Roman" w:hAnsi="Times New Roman" w:cs="Times New Roman"/>
          <w:sz w:val="24"/>
          <w:szCs w:val="24"/>
        </w:rPr>
        <w:t>have the potential to either aid or restrict children’s abilities to build their social c</w:t>
      </w:r>
      <w:r w:rsidR="00FF0129">
        <w:rPr>
          <w:rFonts w:ascii="Times New Roman" w:hAnsi="Times New Roman" w:cs="Times New Roman"/>
          <w:sz w:val="24"/>
          <w:szCs w:val="24"/>
        </w:rPr>
        <w:t>apital (Weller 2007</w:t>
      </w:r>
      <w:r>
        <w:rPr>
          <w:rFonts w:ascii="Times New Roman" w:hAnsi="Times New Roman" w:cs="Times New Roman"/>
          <w:sz w:val="24"/>
          <w:szCs w:val="24"/>
        </w:rPr>
        <w:t>, p. 345). For example, separating friends by placing them in different classes can weaken the bonds of friendships and dislocate children’s social networks. Children purposely build relationships with others because of the benefits they receive from these relationships. When these relationships are broken as may occur during transitions</w:t>
      </w:r>
      <w:r w:rsidR="00DA0791">
        <w:rPr>
          <w:rFonts w:ascii="Times New Roman" w:hAnsi="Times New Roman" w:cs="Times New Roman"/>
          <w:sz w:val="24"/>
          <w:szCs w:val="24"/>
        </w:rPr>
        <w:t>,</w:t>
      </w:r>
      <w:r>
        <w:rPr>
          <w:rFonts w:ascii="Times New Roman" w:hAnsi="Times New Roman" w:cs="Times New Roman"/>
          <w:sz w:val="24"/>
          <w:szCs w:val="24"/>
        </w:rPr>
        <w:t xml:space="preserve"> children are likely to feel disconnected and will be forced to make new connections in order to re-establish social links. Coleman (1988) argues individuals build their social capital when they purposely establish relationships and ma</w:t>
      </w:r>
      <w:r w:rsidR="00A75E78">
        <w:rPr>
          <w:rFonts w:ascii="Times New Roman" w:hAnsi="Times New Roman" w:cs="Times New Roman"/>
          <w:sz w:val="24"/>
          <w:szCs w:val="24"/>
        </w:rPr>
        <w:t>intain them in order to benefit</w:t>
      </w:r>
      <w:r>
        <w:rPr>
          <w:rFonts w:ascii="Times New Roman" w:hAnsi="Times New Roman" w:cs="Times New Roman"/>
          <w:sz w:val="24"/>
          <w:szCs w:val="24"/>
        </w:rPr>
        <w:t xml:space="preserve"> from them (S105). </w:t>
      </w:r>
    </w:p>
    <w:p w14:paraId="7767862D" w14:textId="77777777" w:rsidR="0028306B" w:rsidRPr="005E0BF9" w:rsidRDefault="0028306B" w:rsidP="000C489D">
      <w:pPr>
        <w:spacing w:after="0" w:line="360" w:lineRule="auto"/>
        <w:jc w:val="both"/>
        <w:rPr>
          <w:rFonts w:ascii="Times New Roman" w:hAnsi="Times New Roman" w:cs="Times New Roman"/>
          <w:sz w:val="24"/>
          <w:szCs w:val="24"/>
        </w:rPr>
      </w:pPr>
    </w:p>
    <w:p w14:paraId="59935ADE" w14:textId="77777777" w:rsidR="009A5264" w:rsidRPr="00813A65" w:rsidRDefault="009A5264" w:rsidP="000C489D">
      <w:pPr>
        <w:spacing w:after="0" w:line="360" w:lineRule="auto"/>
        <w:jc w:val="both"/>
        <w:rPr>
          <w:rFonts w:ascii="Times New Roman" w:hAnsi="Times New Roman" w:cs="Times New Roman"/>
          <w:i/>
          <w:sz w:val="24"/>
          <w:szCs w:val="24"/>
        </w:rPr>
      </w:pPr>
      <w:r w:rsidRPr="00813A65">
        <w:rPr>
          <w:rFonts w:ascii="Times New Roman" w:hAnsi="Times New Roman" w:cs="Times New Roman"/>
          <w:i/>
          <w:sz w:val="24"/>
          <w:szCs w:val="24"/>
        </w:rPr>
        <w:t>Comparing the Theorists</w:t>
      </w:r>
    </w:p>
    <w:p w14:paraId="0511CD7F" w14:textId="77777777" w:rsidR="00242E02" w:rsidRDefault="009A5264" w:rsidP="000C48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Sociability or the ability to sustain and utilize one’s social network (Shaefer-McDaniel, 2004, p.161) is a common ground on which the theorists of social capital stand</w:t>
      </w:r>
      <w:r w:rsidR="00642B7C">
        <w:rPr>
          <w:rFonts w:ascii="Times New Roman" w:hAnsi="Times New Roman" w:cs="Times New Roman"/>
          <w:sz w:val="24"/>
          <w:szCs w:val="24"/>
        </w:rPr>
        <w:t>. T</w:t>
      </w:r>
      <w:r>
        <w:rPr>
          <w:rFonts w:ascii="Times New Roman" w:hAnsi="Times New Roman" w:cs="Times New Roman"/>
          <w:sz w:val="24"/>
          <w:szCs w:val="24"/>
        </w:rPr>
        <w:t xml:space="preserve">heir main point of diversion is on who benefits from the social capital that exists within social networks. </w:t>
      </w:r>
    </w:p>
    <w:p w14:paraId="17052242" w14:textId="77777777" w:rsidR="000C489D" w:rsidRDefault="000C489D" w:rsidP="000C489D">
      <w:pPr>
        <w:spacing w:after="0" w:line="360" w:lineRule="auto"/>
        <w:jc w:val="both"/>
        <w:rPr>
          <w:rFonts w:ascii="Times New Roman" w:hAnsi="Times New Roman" w:cs="Times New Roman"/>
          <w:sz w:val="24"/>
          <w:szCs w:val="24"/>
        </w:rPr>
      </w:pPr>
    </w:p>
    <w:p w14:paraId="3AFFFC64" w14:textId="77777777" w:rsidR="009A5264" w:rsidRDefault="009A5264" w:rsidP="000C48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Bourdieu and Coleman see social capital as mainly providing private benefits while Putnam believes that social capital serves both a private and a public good. Putnam explains, “Some of the benefits from an i</w:t>
      </w:r>
      <w:r w:rsidR="00E300C3">
        <w:rPr>
          <w:rFonts w:ascii="Times New Roman" w:hAnsi="Times New Roman" w:cs="Times New Roman"/>
          <w:sz w:val="24"/>
          <w:szCs w:val="24"/>
        </w:rPr>
        <w:t>nvestment in social capital go</w:t>
      </w:r>
      <w:r>
        <w:rPr>
          <w:rFonts w:ascii="Times New Roman" w:hAnsi="Times New Roman" w:cs="Times New Roman"/>
          <w:sz w:val="24"/>
          <w:szCs w:val="24"/>
        </w:rPr>
        <w:t xml:space="preserve"> to bystanders while some rebound to the immediate interest of the person making the investment” (p.20). For example, if a high school student’s social network values positive academic behaviour, the student is likely to engage in activities that are likely to produce academic success. The spin-off benefits include the student having a greater likelihood of increased access to choice universities, and the school is likely to be perceived as an institution a</w:t>
      </w:r>
      <w:r w:rsidR="00A24948">
        <w:rPr>
          <w:rFonts w:ascii="Times New Roman" w:hAnsi="Times New Roman" w:cs="Times New Roman"/>
          <w:sz w:val="24"/>
          <w:szCs w:val="24"/>
        </w:rPr>
        <w:t xml:space="preserve">ssociated with academic success, </w:t>
      </w:r>
      <w:r>
        <w:rPr>
          <w:rFonts w:ascii="Times New Roman" w:hAnsi="Times New Roman" w:cs="Times New Roman"/>
          <w:sz w:val="24"/>
          <w:szCs w:val="24"/>
        </w:rPr>
        <w:t>a perception that is likely to enhance the school’s prestige. In relation to education, Putnam claims “Social capital can keep bad things from happening to good kids” (p. 296)</w:t>
      </w:r>
      <w:r w:rsidR="00DB5FF2">
        <w:rPr>
          <w:rFonts w:ascii="Times New Roman" w:hAnsi="Times New Roman" w:cs="Times New Roman"/>
          <w:sz w:val="24"/>
          <w:szCs w:val="24"/>
        </w:rPr>
        <w:t xml:space="preserve">; </w:t>
      </w:r>
      <w:r>
        <w:rPr>
          <w:rFonts w:ascii="Times New Roman" w:hAnsi="Times New Roman" w:cs="Times New Roman"/>
          <w:sz w:val="24"/>
          <w:szCs w:val="24"/>
        </w:rPr>
        <w:t>and he claims that in America, high levels of social capital are highly correlated wit</w:t>
      </w:r>
      <w:r w:rsidR="00BC7ECB">
        <w:rPr>
          <w:rFonts w:ascii="Times New Roman" w:hAnsi="Times New Roman" w:cs="Times New Roman"/>
          <w:sz w:val="24"/>
          <w:szCs w:val="24"/>
        </w:rPr>
        <w:t>h positive child development which</w:t>
      </w:r>
      <w:r>
        <w:rPr>
          <w:rFonts w:ascii="Times New Roman" w:hAnsi="Times New Roman" w:cs="Times New Roman"/>
          <w:sz w:val="24"/>
          <w:szCs w:val="24"/>
        </w:rPr>
        <w:t xml:space="preserve"> has significant impact on children’s lives. </w:t>
      </w:r>
    </w:p>
    <w:p w14:paraId="09826DEF" w14:textId="77777777" w:rsidR="000C489D" w:rsidRDefault="000C489D" w:rsidP="000C489D">
      <w:pPr>
        <w:spacing w:after="0" w:line="360" w:lineRule="auto"/>
        <w:jc w:val="both"/>
        <w:rPr>
          <w:rFonts w:ascii="Times New Roman" w:hAnsi="Times New Roman" w:cs="Times New Roman"/>
          <w:sz w:val="24"/>
          <w:szCs w:val="24"/>
        </w:rPr>
      </w:pPr>
    </w:p>
    <w:p w14:paraId="6BC028FD" w14:textId="77777777" w:rsidR="00254332" w:rsidRDefault="009A5264" w:rsidP="000C48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Coleman sees social capital as building human capital and this occurs chiefly through family structures. Putnam agrees with Colman in relation to the positive impact parents’ social capital can have on their off-spring as  a strong social network provides supports for the children of the parents in that network. These children are less likely to drop out of school, become teenage mothers, and engage in risky behaviours. Informal social capital is created when individuals in a community connect with each other frequently</w:t>
      </w:r>
      <w:r w:rsidR="009942BD">
        <w:rPr>
          <w:rFonts w:ascii="Times New Roman" w:hAnsi="Times New Roman" w:cs="Times New Roman"/>
          <w:sz w:val="24"/>
          <w:szCs w:val="24"/>
        </w:rPr>
        <w:t>;</w:t>
      </w:r>
      <w:r>
        <w:rPr>
          <w:rFonts w:ascii="Times New Roman" w:hAnsi="Times New Roman" w:cs="Times New Roman"/>
          <w:sz w:val="24"/>
          <w:szCs w:val="24"/>
        </w:rPr>
        <w:t xml:space="preserve"> this is more likely to </w:t>
      </w:r>
      <w:r w:rsidR="00705F62">
        <w:rPr>
          <w:rFonts w:ascii="Times New Roman" w:hAnsi="Times New Roman" w:cs="Times New Roman"/>
          <w:sz w:val="24"/>
          <w:szCs w:val="24"/>
        </w:rPr>
        <w:t>occur in small</w:t>
      </w:r>
      <w:r w:rsidR="006A6115">
        <w:rPr>
          <w:rFonts w:ascii="Times New Roman" w:hAnsi="Times New Roman" w:cs="Times New Roman"/>
          <w:sz w:val="24"/>
          <w:szCs w:val="24"/>
        </w:rPr>
        <w:t>,</w:t>
      </w:r>
      <w:r w:rsidR="00705F62">
        <w:rPr>
          <w:rFonts w:ascii="Times New Roman" w:hAnsi="Times New Roman" w:cs="Times New Roman"/>
          <w:sz w:val="24"/>
          <w:szCs w:val="24"/>
        </w:rPr>
        <w:t xml:space="preserve"> private</w:t>
      </w:r>
      <w:r>
        <w:rPr>
          <w:rFonts w:ascii="Times New Roman" w:hAnsi="Times New Roman" w:cs="Times New Roman"/>
          <w:sz w:val="24"/>
          <w:szCs w:val="24"/>
        </w:rPr>
        <w:t xml:space="preserve"> or religious schools, as opportunities for parents, teachers and students to interact are usually greater. This type of social capital has also been found to be a strong predictor of student academic achievement (Putnam 2000, p.300). </w:t>
      </w:r>
    </w:p>
    <w:p w14:paraId="45F15078" w14:textId="77777777" w:rsidR="009942BD" w:rsidRDefault="009942BD" w:rsidP="000C489D">
      <w:pPr>
        <w:spacing w:after="0" w:line="360" w:lineRule="auto"/>
        <w:jc w:val="both"/>
        <w:rPr>
          <w:rFonts w:ascii="Times New Roman" w:hAnsi="Times New Roman" w:cs="Times New Roman"/>
          <w:sz w:val="24"/>
          <w:szCs w:val="24"/>
        </w:rPr>
      </w:pPr>
    </w:p>
    <w:p w14:paraId="55A8EE6C" w14:textId="77777777" w:rsidR="009A5264" w:rsidRDefault="00660D3D" w:rsidP="00C45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investigating</w:t>
      </w:r>
      <w:r w:rsidR="009A5264">
        <w:rPr>
          <w:rFonts w:ascii="Times New Roman" w:hAnsi="Times New Roman" w:cs="Times New Roman"/>
          <w:sz w:val="24"/>
          <w:szCs w:val="24"/>
        </w:rPr>
        <w:t xml:space="preserve"> the low drop-out rates at Catholic and other religious based high schools in America, Coleman found that parents of students in Catholic schools were connected at multiple levels; as members of the same church, as friends and as parents of children who attend the same school (Putnam 2000, p. 302). This interweaving of connections creates a strong social network and strong support system for the students at these schools. Putnam and Coleman </w:t>
      </w:r>
      <w:r w:rsidR="004510D5">
        <w:rPr>
          <w:rFonts w:ascii="Times New Roman" w:hAnsi="Times New Roman" w:cs="Times New Roman"/>
          <w:sz w:val="24"/>
          <w:szCs w:val="24"/>
        </w:rPr>
        <w:t xml:space="preserve">agree that </w:t>
      </w:r>
      <w:r w:rsidR="009A5264">
        <w:rPr>
          <w:rFonts w:ascii="Times New Roman" w:hAnsi="Times New Roman" w:cs="Times New Roman"/>
          <w:sz w:val="24"/>
          <w:szCs w:val="24"/>
        </w:rPr>
        <w:t xml:space="preserve">Catholic schools do better than public schools because Catholic schools “benefit from a network of social relations, characterized by trust, that constitute a form of social capital” (p. 304). </w:t>
      </w:r>
    </w:p>
    <w:p w14:paraId="4CCF957A" w14:textId="77777777" w:rsidR="00C45A68" w:rsidRDefault="00C45A68" w:rsidP="00C45A68">
      <w:pPr>
        <w:spacing w:after="0" w:line="360" w:lineRule="auto"/>
        <w:jc w:val="both"/>
        <w:rPr>
          <w:rFonts w:ascii="Times New Roman" w:hAnsi="Times New Roman" w:cs="Times New Roman"/>
          <w:sz w:val="24"/>
          <w:szCs w:val="24"/>
        </w:rPr>
      </w:pPr>
    </w:p>
    <w:p w14:paraId="52A646E8" w14:textId="77777777" w:rsidR="00254332" w:rsidRDefault="009A5264" w:rsidP="00C45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Bourdieu’s theory on cultural and social capital presents the argument that certain types of capital are valued by society and individuals try to access and accumulate these types of capital through forging relationships with persons who already have these types of capital. Through knowing the ‘right people’ one is able to acquire the type of capital that is valued. </w:t>
      </w:r>
    </w:p>
    <w:p w14:paraId="4FFB0719" w14:textId="77777777" w:rsidR="00C45A68" w:rsidRDefault="00C45A68" w:rsidP="00C45A68">
      <w:pPr>
        <w:spacing w:after="0" w:line="360" w:lineRule="auto"/>
        <w:jc w:val="both"/>
        <w:rPr>
          <w:rFonts w:ascii="Times New Roman" w:hAnsi="Times New Roman" w:cs="Times New Roman"/>
          <w:sz w:val="24"/>
          <w:szCs w:val="24"/>
        </w:rPr>
      </w:pPr>
    </w:p>
    <w:p w14:paraId="6C4C3B99" w14:textId="77777777" w:rsidR="00254332" w:rsidRDefault="009A5264" w:rsidP="00C45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Bourdieu (1986) </w:t>
      </w:r>
      <w:r w:rsidR="0028692D">
        <w:rPr>
          <w:rFonts w:ascii="Times New Roman" w:hAnsi="Times New Roman" w:cs="Times New Roman"/>
          <w:sz w:val="24"/>
          <w:szCs w:val="24"/>
        </w:rPr>
        <w:t>claims capital in all its forms,</w:t>
      </w:r>
      <w:r>
        <w:rPr>
          <w:rFonts w:ascii="Times New Roman" w:hAnsi="Times New Roman" w:cs="Times New Roman"/>
          <w:sz w:val="24"/>
          <w:szCs w:val="24"/>
        </w:rPr>
        <w:t xml:space="preserve"> economic, cultural and social</w:t>
      </w:r>
      <w:r w:rsidR="0028692D">
        <w:rPr>
          <w:rFonts w:ascii="Times New Roman" w:hAnsi="Times New Roman" w:cs="Times New Roman"/>
          <w:sz w:val="24"/>
          <w:szCs w:val="24"/>
        </w:rPr>
        <w:t>,</w:t>
      </w:r>
      <w:r>
        <w:rPr>
          <w:rFonts w:ascii="Times New Roman" w:hAnsi="Times New Roman" w:cs="Times New Roman"/>
          <w:sz w:val="24"/>
          <w:szCs w:val="24"/>
        </w:rPr>
        <w:t xml:space="preserve"> adds to an individual’s wealth, status and power. In order to protect it</w:t>
      </w:r>
      <w:r w:rsidR="0028692D">
        <w:rPr>
          <w:rFonts w:ascii="Times New Roman" w:hAnsi="Times New Roman" w:cs="Times New Roman"/>
          <w:sz w:val="24"/>
          <w:szCs w:val="24"/>
        </w:rPr>
        <w:t>,</w:t>
      </w:r>
      <w:r>
        <w:rPr>
          <w:rFonts w:ascii="Times New Roman" w:hAnsi="Times New Roman" w:cs="Times New Roman"/>
          <w:sz w:val="24"/>
          <w:szCs w:val="24"/>
        </w:rPr>
        <w:t xml:space="preserve"> Bourdieu posits the dominant group in society ensures that schools are structured in ways that ensure capital that is valued remains in their hands. This creates the scenario where “the attributes that schools favour are not equally available to all students” (Gale and Densmore 2000, p. 109)</w:t>
      </w:r>
      <w:r w:rsidR="00C8030E">
        <w:rPr>
          <w:rFonts w:ascii="Times New Roman" w:hAnsi="Times New Roman" w:cs="Times New Roman"/>
          <w:sz w:val="24"/>
          <w:szCs w:val="24"/>
        </w:rPr>
        <w:t xml:space="preserve"> and t</w:t>
      </w:r>
      <w:r>
        <w:rPr>
          <w:rFonts w:ascii="Times New Roman" w:hAnsi="Times New Roman" w:cs="Times New Roman"/>
          <w:sz w:val="24"/>
          <w:szCs w:val="24"/>
        </w:rPr>
        <w:t>his argument can be used to support discourses of defic</w:t>
      </w:r>
      <w:r w:rsidR="00360D0F">
        <w:rPr>
          <w:rFonts w:ascii="Times New Roman" w:hAnsi="Times New Roman" w:cs="Times New Roman"/>
          <w:sz w:val="24"/>
          <w:szCs w:val="24"/>
        </w:rPr>
        <w:t xml:space="preserve">it, disadvantage and difference, </w:t>
      </w:r>
      <w:r w:rsidR="004463AD">
        <w:rPr>
          <w:rFonts w:ascii="Times New Roman" w:hAnsi="Times New Roman" w:cs="Times New Roman"/>
          <w:sz w:val="24"/>
          <w:szCs w:val="24"/>
        </w:rPr>
        <w:t>issues argued</w:t>
      </w:r>
      <w:r w:rsidR="005A4A42">
        <w:rPr>
          <w:rFonts w:ascii="Times New Roman" w:hAnsi="Times New Roman" w:cs="Times New Roman"/>
          <w:sz w:val="24"/>
          <w:szCs w:val="24"/>
        </w:rPr>
        <w:t xml:space="preserve"> by Gale and Densmo</w:t>
      </w:r>
      <w:r w:rsidR="00360D0F">
        <w:rPr>
          <w:rFonts w:ascii="Times New Roman" w:hAnsi="Times New Roman" w:cs="Times New Roman"/>
          <w:sz w:val="24"/>
          <w:szCs w:val="24"/>
        </w:rPr>
        <w:t>r</w:t>
      </w:r>
      <w:r w:rsidR="005A4A42">
        <w:rPr>
          <w:rFonts w:ascii="Times New Roman" w:hAnsi="Times New Roman" w:cs="Times New Roman"/>
          <w:sz w:val="24"/>
          <w:szCs w:val="24"/>
        </w:rPr>
        <w:t>e</w:t>
      </w:r>
      <w:r w:rsidR="00360D0F">
        <w:rPr>
          <w:rFonts w:ascii="Times New Roman" w:hAnsi="Times New Roman" w:cs="Times New Roman"/>
          <w:sz w:val="24"/>
          <w:szCs w:val="24"/>
        </w:rPr>
        <w:t xml:space="preserve"> (2000</w:t>
      </w:r>
      <w:r w:rsidR="004463AD">
        <w:rPr>
          <w:rFonts w:ascii="Times New Roman" w:hAnsi="Times New Roman" w:cs="Times New Roman"/>
          <w:sz w:val="24"/>
          <w:szCs w:val="24"/>
        </w:rPr>
        <w:t>, pp.111-124)</w:t>
      </w:r>
      <w:r w:rsidR="00360D0F">
        <w:rPr>
          <w:rFonts w:ascii="Times New Roman" w:hAnsi="Times New Roman" w:cs="Times New Roman"/>
          <w:sz w:val="24"/>
          <w:szCs w:val="24"/>
        </w:rPr>
        <w:t>.</w:t>
      </w:r>
      <w:r>
        <w:rPr>
          <w:rFonts w:ascii="Times New Roman" w:hAnsi="Times New Roman" w:cs="Times New Roman"/>
          <w:sz w:val="24"/>
          <w:szCs w:val="24"/>
        </w:rPr>
        <w:t xml:space="preserve"> Deficit, disadvantage and difference are all perceived as negative attributes when viewed from the perspective of the medical model of disability. All three attributes are seen as problems within the individual not the community</w:t>
      </w:r>
      <w:r w:rsidR="009942BD">
        <w:rPr>
          <w:rFonts w:ascii="Times New Roman" w:hAnsi="Times New Roman" w:cs="Times New Roman"/>
          <w:sz w:val="24"/>
          <w:szCs w:val="24"/>
        </w:rPr>
        <w:t>,</w:t>
      </w:r>
      <w:r>
        <w:rPr>
          <w:rFonts w:ascii="Times New Roman" w:hAnsi="Times New Roman" w:cs="Times New Roman"/>
          <w:sz w:val="24"/>
          <w:szCs w:val="24"/>
        </w:rPr>
        <w:t xml:space="preserve"> and therefore it is the individual that is required to change. For example, schools may have lower expectations of students who are perceived as having lower ability due to the presence of a disability, the disability is perceived </w:t>
      </w:r>
      <w:r>
        <w:rPr>
          <w:rFonts w:ascii="Times New Roman" w:hAnsi="Times New Roman" w:cs="Times New Roman"/>
          <w:sz w:val="24"/>
          <w:szCs w:val="24"/>
        </w:rPr>
        <w:lastRenderedPageBreak/>
        <w:t>as a deficit. The school sees the problem as related to the child and may not feel obliged to make significant changes to the scho</w:t>
      </w:r>
      <w:r w:rsidR="009942BD">
        <w:rPr>
          <w:rFonts w:ascii="Times New Roman" w:hAnsi="Times New Roman" w:cs="Times New Roman"/>
          <w:sz w:val="24"/>
          <w:szCs w:val="24"/>
        </w:rPr>
        <w:t>ol’s organization or curriculum;</w:t>
      </w:r>
      <w:r>
        <w:rPr>
          <w:rFonts w:ascii="Times New Roman" w:hAnsi="Times New Roman" w:cs="Times New Roman"/>
          <w:sz w:val="24"/>
          <w:szCs w:val="24"/>
        </w:rPr>
        <w:t xml:space="preserve"> the child mus</w:t>
      </w:r>
      <w:r w:rsidR="003C22ED">
        <w:rPr>
          <w:rFonts w:ascii="Times New Roman" w:hAnsi="Times New Roman" w:cs="Times New Roman"/>
          <w:sz w:val="24"/>
          <w:szCs w:val="24"/>
        </w:rPr>
        <w:t>t fit in as best as he/she can “</w:t>
      </w:r>
      <w:r>
        <w:rPr>
          <w:rFonts w:ascii="Times New Roman" w:hAnsi="Times New Roman" w:cs="Times New Roman"/>
          <w:sz w:val="24"/>
          <w:szCs w:val="24"/>
        </w:rPr>
        <w:t>with minimal disruption to</w:t>
      </w:r>
      <w:r w:rsidR="003C22ED">
        <w:rPr>
          <w:rFonts w:ascii="Times New Roman" w:hAnsi="Times New Roman" w:cs="Times New Roman"/>
          <w:sz w:val="24"/>
          <w:szCs w:val="24"/>
        </w:rPr>
        <w:t xml:space="preserve"> the institutional arrangements”</w:t>
      </w:r>
      <w:r>
        <w:rPr>
          <w:rFonts w:ascii="Times New Roman" w:hAnsi="Times New Roman" w:cs="Times New Roman"/>
          <w:sz w:val="24"/>
          <w:szCs w:val="24"/>
        </w:rPr>
        <w:t xml:space="preserve"> (Gale and Densmore 2000, p. 113). </w:t>
      </w:r>
    </w:p>
    <w:p w14:paraId="43973D8A" w14:textId="77777777" w:rsidR="00C45A68" w:rsidRDefault="00C45A68" w:rsidP="00C45A68">
      <w:pPr>
        <w:spacing w:after="0" w:line="360" w:lineRule="auto"/>
        <w:jc w:val="both"/>
        <w:rPr>
          <w:rFonts w:ascii="Times New Roman" w:hAnsi="Times New Roman" w:cs="Times New Roman"/>
          <w:sz w:val="24"/>
          <w:szCs w:val="24"/>
        </w:rPr>
      </w:pPr>
    </w:p>
    <w:p w14:paraId="1C20B2C6" w14:textId="77777777" w:rsidR="00254332" w:rsidRDefault="009A5264" w:rsidP="00C45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Students who are seen as disadvantaged are usually from marginalized groups. They are less likely to be able to access the types of capital that are valued by schools. Schools traditionally pursue measures aimed at helping these students behave and perform according to middle-class norms. This is because historically schools have been responsible for “socializing the young into the dominant culture and norms of appropriate behaviour” (Gale and Densmore 2000, p. 117).</w:t>
      </w:r>
    </w:p>
    <w:p w14:paraId="2D770F07" w14:textId="77777777" w:rsidR="00C45A68" w:rsidRDefault="00C45A68" w:rsidP="00C45A68">
      <w:pPr>
        <w:spacing w:after="0" w:line="360" w:lineRule="auto"/>
        <w:jc w:val="both"/>
        <w:rPr>
          <w:rFonts w:ascii="Times New Roman" w:hAnsi="Times New Roman" w:cs="Times New Roman"/>
          <w:sz w:val="24"/>
          <w:szCs w:val="24"/>
        </w:rPr>
      </w:pPr>
    </w:p>
    <w:p w14:paraId="4B8842C1" w14:textId="77777777" w:rsidR="00C45A68" w:rsidRDefault="009A5264" w:rsidP="00C45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Students who are perceived as being different may be subject</w:t>
      </w:r>
      <w:r w:rsidR="00AD40CB">
        <w:rPr>
          <w:rFonts w:ascii="Times New Roman" w:hAnsi="Times New Roman" w:cs="Times New Roman"/>
          <w:sz w:val="24"/>
          <w:szCs w:val="24"/>
        </w:rPr>
        <w:t xml:space="preserve">ed to exclusionary practices or </w:t>
      </w:r>
      <w:r>
        <w:rPr>
          <w:rFonts w:ascii="Times New Roman" w:hAnsi="Times New Roman" w:cs="Times New Roman"/>
          <w:sz w:val="24"/>
          <w:szCs w:val="24"/>
        </w:rPr>
        <w:t xml:space="preserve">forced to adapt and be like everyone else. Devlin and Pothier (2006) contend, “We live in a world relentlessly orientated to the able-bodied” (p. 13) and ableist beliefs create obstacles for students with disabilities rendering unequal opportunities and perpetuating exclusionary practices. These practices ensure the values of the </w:t>
      </w:r>
      <w:r w:rsidR="00E342CE">
        <w:rPr>
          <w:rFonts w:ascii="Times New Roman" w:hAnsi="Times New Roman" w:cs="Times New Roman"/>
          <w:sz w:val="24"/>
          <w:szCs w:val="24"/>
        </w:rPr>
        <w:t>dominant culture remain intact.</w:t>
      </w:r>
    </w:p>
    <w:p w14:paraId="4575BD54" w14:textId="77777777" w:rsidR="002C2BE8" w:rsidRDefault="002C2BE8" w:rsidP="00C45A68">
      <w:pPr>
        <w:spacing w:after="0" w:line="360" w:lineRule="auto"/>
        <w:jc w:val="both"/>
        <w:rPr>
          <w:rFonts w:ascii="Times New Roman" w:hAnsi="Times New Roman" w:cs="Times New Roman"/>
          <w:sz w:val="24"/>
          <w:szCs w:val="24"/>
        </w:rPr>
      </w:pPr>
    </w:p>
    <w:p w14:paraId="50ED29D7" w14:textId="77777777" w:rsidR="009A5264" w:rsidRPr="00FE685F" w:rsidRDefault="009D1CD7" w:rsidP="00C45A68">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Social Capital,</w:t>
      </w:r>
      <w:r w:rsidR="009A5264" w:rsidRPr="00FE685F">
        <w:rPr>
          <w:rFonts w:ascii="Times New Roman" w:hAnsi="Times New Roman" w:cs="Times New Roman"/>
          <w:i/>
          <w:sz w:val="24"/>
          <w:szCs w:val="24"/>
        </w:rPr>
        <w:t xml:space="preserve"> Sense of Belonging</w:t>
      </w:r>
      <w:r>
        <w:rPr>
          <w:rFonts w:ascii="Times New Roman" w:hAnsi="Times New Roman" w:cs="Times New Roman"/>
          <w:i/>
          <w:sz w:val="24"/>
          <w:szCs w:val="24"/>
        </w:rPr>
        <w:t xml:space="preserve"> and Disability</w:t>
      </w:r>
    </w:p>
    <w:p w14:paraId="356AED48" w14:textId="77777777" w:rsidR="00991320" w:rsidRDefault="003B3183" w:rsidP="00285A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Concepts of disability can affect social capital and sense of belonging. </w:t>
      </w:r>
      <w:r w:rsidR="00FF12F4">
        <w:rPr>
          <w:rFonts w:ascii="Times New Roman" w:hAnsi="Times New Roman" w:cs="Times New Roman"/>
          <w:sz w:val="24"/>
          <w:szCs w:val="24"/>
        </w:rPr>
        <w:t>T</w:t>
      </w:r>
      <w:r>
        <w:rPr>
          <w:rFonts w:ascii="Times New Roman" w:hAnsi="Times New Roman" w:cs="Times New Roman"/>
          <w:sz w:val="24"/>
          <w:szCs w:val="24"/>
        </w:rPr>
        <w:t>hese</w:t>
      </w:r>
      <w:r w:rsidR="00FF12F4">
        <w:rPr>
          <w:rFonts w:ascii="Times New Roman" w:hAnsi="Times New Roman" w:cs="Times New Roman"/>
          <w:sz w:val="24"/>
          <w:szCs w:val="24"/>
        </w:rPr>
        <w:t xml:space="preserve"> concepts</w:t>
      </w:r>
      <w:r>
        <w:rPr>
          <w:rFonts w:ascii="Times New Roman" w:hAnsi="Times New Roman" w:cs="Times New Roman"/>
          <w:sz w:val="24"/>
          <w:szCs w:val="24"/>
        </w:rPr>
        <w:t xml:space="preserve"> are interrelated and </w:t>
      </w:r>
      <w:r w:rsidR="00FF12F4">
        <w:rPr>
          <w:rFonts w:ascii="Times New Roman" w:hAnsi="Times New Roman" w:cs="Times New Roman"/>
          <w:sz w:val="24"/>
          <w:szCs w:val="24"/>
        </w:rPr>
        <w:t>need to be considered simultaneously and I argue</w:t>
      </w:r>
      <w:r w:rsidR="00285A69">
        <w:rPr>
          <w:rFonts w:ascii="Times New Roman" w:hAnsi="Times New Roman" w:cs="Times New Roman"/>
          <w:sz w:val="24"/>
          <w:szCs w:val="24"/>
        </w:rPr>
        <w:t>,</w:t>
      </w:r>
      <w:r w:rsidR="00FF12F4">
        <w:rPr>
          <w:rFonts w:ascii="Times New Roman" w:hAnsi="Times New Roman" w:cs="Times New Roman"/>
          <w:sz w:val="24"/>
          <w:szCs w:val="24"/>
        </w:rPr>
        <w:t xml:space="preserve"> they </w:t>
      </w:r>
      <w:r>
        <w:rPr>
          <w:rFonts w:ascii="Times New Roman" w:hAnsi="Times New Roman" w:cs="Times New Roman"/>
          <w:sz w:val="24"/>
          <w:szCs w:val="24"/>
        </w:rPr>
        <w:t xml:space="preserve">are significant in relation to this research. </w:t>
      </w:r>
      <w:r w:rsidR="00C706F6">
        <w:rPr>
          <w:rFonts w:ascii="Times New Roman" w:hAnsi="Times New Roman" w:cs="Times New Roman"/>
          <w:sz w:val="24"/>
          <w:szCs w:val="24"/>
        </w:rPr>
        <w:t xml:space="preserve">I suggest that when </w:t>
      </w:r>
      <w:r w:rsidR="00D46C8F">
        <w:rPr>
          <w:rFonts w:ascii="Times New Roman" w:hAnsi="Times New Roman" w:cs="Times New Roman"/>
          <w:sz w:val="24"/>
          <w:szCs w:val="24"/>
        </w:rPr>
        <w:t>young people</w:t>
      </w:r>
      <w:r w:rsidR="00C706F6">
        <w:rPr>
          <w:rFonts w:ascii="Times New Roman" w:hAnsi="Times New Roman" w:cs="Times New Roman"/>
          <w:sz w:val="24"/>
          <w:szCs w:val="24"/>
        </w:rPr>
        <w:t xml:space="preserve"> do not possess </w:t>
      </w:r>
      <w:r w:rsidR="00D46C8F">
        <w:rPr>
          <w:rFonts w:ascii="Times New Roman" w:hAnsi="Times New Roman" w:cs="Times New Roman"/>
          <w:sz w:val="24"/>
          <w:szCs w:val="24"/>
        </w:rPr>
        <w:t xml:space="preserve">the right type </w:t>
      </w:r>
      <w:r w:rsidR="00C706F6">
        <w:rPr>
          <w:rFonts w:ascii="Times New Roman" w:hAnsi="Times New Roman" w:cs="Times New Roman"/>
          <w:sz w:val="24"/>
          <w:szCs w:val="24"/>
        </w:rPr>
        <w:t xml:space="preserve">or high level </w:t>
      </w:r>
      <w:r w:rsidR="00D46C8F">
        <w:rPr>
          <w:rFonts w:ascii="Times New Roman" w:hAnsi="Times New Roman" w:cs="Times New Roman"/>
          <w:sz w:val="24"/>
          <w:szCs w:val="24"/>
        </w:rPr>
        <w:t>of social capital</w:t>
      </w:r>
      <w:r w:rsidR="00285A69">
        <w:rPr>
          <w:rFonts w:ascii="Times New Roman" w:hAnsi="Times New Roman" w:cs="Times New Roman"/>
          <w:sz w:val="24"/>
          <w:szCs w:val="24"/>
        </w:rPr>
        <w:t>,</w:t>
      </w:r>
      <w:r w:rsidR="00D46C8F">
        <w:rPr>
          <w:rFonts w:ascii="Times New Roman" w:hAnsi="Times New Roman" w:cs="Times New Roman"/>
          <w:sz w:val="24"/>
          <w:szCs w:val="24"/>
        </w:rPr>
        <w:t xml:space="preserve"> </w:t>
      </w:r>
      <w:r w:rsidR="00C706F6">
        <w:rPr>
          <w:rFonts w:ascii="Times New Roman" w:hAnsi="Times New Roman" w:cs="Times New Roman"/>
          <w:sz w:val="24"/>
          <w:szCs w:val="24"/>
        </w:rPr>
        <w:t>their feelings of belonging may be threatened</w:t>
      </w:r>
      <w:r w:rsidR="00DD52B8">
        <w:rPr>
          <w:rFonts w:ascii="Times New Roman" w:hAnsi="Times New Roman" w:cs="Times New Roman"/>
          <w:sz w:val="24"/>
          <w:szCs w:val="24"/>
        </w:rPr>
        <w:t xml:space="preserve"> and this is likely to influence how they perceive their school experiences.</w:t>
      </w:r>
      <w:r w:rsidR="00D46C8F">
        <w:rPr>
          <w:rFonts w:ascii="Times New Roman" w:hAnsi="Times New Roman" w:cs="Times New Roman"/>
          <w:sz w:val="24"/>
          <w:szCs w:val="24"/>
        </w:rPr>
        <w:t xml:space="preserve"> </w:t>
      </w:r>
    </w:p>
    <w:p w14:paraId="621DA444" w14:textId="77777777" w:rsidR="00C45A68" w:rsidRDefault="00C45A68" w:rsidP="00285A69">
      <w:pPr>
        <w:spacing w:after="0" w:line="360" w:lineRule="auto"/>
        <w:jc w:val="both"/>
        <w:rPr>
          <w:rFonts w:ascii="Times New Roman" w:hAnsi="Times New Roman" w:cs="Times New Roman"/>
          <w:sz w:val="24"/>
          <w:szCs w:val="24"/>
        </w:rPr>
      </w:pPr>
    </w:p>
    <w:p w14:paraId="2633BEFD" w14:textId="77777777" w:rsidR="003C1875" w:rsidRDefault="003B3183" w:rsidP="00B12A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suggested in the previous chapter, disability can limit one’s ability to access social capital through exclus</w:t>
      </w:r>
      <w:r w:rsidR="00DD52B8">
        <w:rPr>
          <w:rFonts w:ascii="Times New Roman" w:hAnsi="Times New Roman" w:cs="Times New Roman"/>
          <w:sz w:val="24"/>
          <w:szCs w:val="24"/>
        </w:rPr>
        <w:t>ionary and oppressive practices imposed on persons with disabilities.</w:t>
      </w:r>
      <w:r>
        <w:rPr>
          <w:rFonts w:ascii="Times New Roman" w:hAnsi="Times New Roman" w:cs="Times New Roman"/>
          <w:sz w:val="24"/>
          <w:szCs w:val="24"/>
        </w:rPr>
        <w:t xml:space="preserve"> Persons with disabilities may have more limited social contacts and a</w:t>
      </w:r>
      <w:r w:rsidR="00FE685F">
        <w:rPr>
          <w:rFonts w:ascii="Times New Roman" w:hAnsi="Times New Roman" w:cs="Times New Roman"/>
          <w:sz w:val="24"/>
          <w:szCs w:val="24"/>
        </w:rPr>
        <w:t>bility to build social networks resulting in lower levels of social capital.</w:t>
      </w:r>
      <w:r>
        <w:rPr>
          <w:rFonts w:ascii="Times New Roman" w:hAnsi="Times New Roman" w:cs="Times New Roman"/>
          <w:sz w:val="24"/>
          <w:szCs w:val="24"/>
        </w:rPr>
        <w:t xml:space="preserve"> I also argu</w:t>
      </w:r>
      <w:r w:rsidR="00285A69">
        <w:rPr>
          <w:rFonts w:ascii="Times New Roman" w:hAnsi="Times New Roman" w:cs="Times New Roman"/>
          <w:sz w:val="24"/>
          <w:szCs w:val="24"/>
        </w:rPr>
        <w:t>e</w:t>
      </w:r>
      <w:r w:rsidR="00FE685F">
        <w:rPr>
          <w:rFonts w:ascii="Times New Roman" w:hAnsi="Times New Roman" w:cs="Times New Roman"/>
          <w:sz w:val="24"/>
          <w:szCs w:val="24"/>
        </w:rPr>
        <w:t xml:space="preserve"> that this scenario is likely t</w:t>
      </w:r>
      <w:r>
        <w:rPr>
          <w:rFonts w:ascii="Times New Roman" w:hAnsi="Times New Roman" w:cs="Times New Roman"/>
          <w:sz w:val="24"/>
          <w:szCs w:val="24"/>
        </w:rPr>
        <w:t xml:space="preserve">o be related to how disability is perceived. </w:t>
      </w:r>
      <w:r w:rsidR="00FE685F">
        <w:rPr>
          <w:rFonts w:ascii="Times New Roman" w:hAnsi="Times New Roman" w:cs="Times New Roman"/>
          <w:sz w:val="24"/>
          <w:szCs w:val="24"/>
        </w:rPr>
        <w:t>I</w:t>
      </w:r>
      <w:r w:rsidR="00991320">
        <w:rPr>
          <w:rFonts w:ascii="Times New Roman" w:hAnsi="Times New Roman" w:cs="Times New Roman"/>
          <w:sz w:val="24"/>
          <w:szCs w:val="24"/>
        </w:rPr>
        <w:t xml:space="preserve">f disability is perceived </w:t>
      </w:r>
      <w:r w:rsidR="00285A69">
        <w:rPr>
          <w:rFonts w:ascii="Times New Roman" w:hAnsi="Times New Roman" w:cs="Times New Roman"/>
          <w:sz w:val="24"/>
          <w:szCs w:val="24"/>
        </w:rPr>
        <w:t xml:space="preserve">through </w:t>
      </w:r>
      <w:r w:rsidR="00991320">
        <w:rPr>
          <w:rFonts w:ascii="Times New Roman" w:hAnsi="Times New Roman" w:cs="Times New Roman"/>
          <w:sz w:val="24"/>
          <w:szCs w:val="24"/>
        </w:rPr>
        <w:t>the</w:t>
      </w:r>
      <w:r w:rsidR="00FE685F">
        <w:rPr>
          <w:rFonts w:ascii="Times New Roman" w:hAnsi="Times New Roman" w:cs="Times New Roman"/>
          <w:sz w:val="24"/>
          <w:szCs w:val="24"/>
        </w:rPr>
        <w:t xml:space="preserve"> medical model then the individual is </w:t>
      </w:r>
      <w:r w:rsidR="00BC41DA">
        <w:rPr>
          <w:rFonts w:ascii="Times New Roman" w:hAnsi="Times New Roman" w:cs="Times New Roman"/>
          <w:sz w:val="24"/>
          <w:szCs w:val="24"/>
        </w:rPr>
        <w:t xml:space="preserve">likely to be </w:t>
      </w:r>
      <w:r w:rsidR="00FE685F">
        <w:rPr>
          <w:rFonts w:ascii="Times New Roman" w:hAnsi="Times New Roman" w:cs="Times New Roman"/>
          <w:sz w:val="24"/>
          <w:szCs w:val="24"/>
        </w:rPr>
        <w:t>seen as inadequate, limited, weak</w:t>
      </w:r>
      <w:r w:rsidR="00991320">
        <w:rPr>
          <w:rFonts w:ascii="Times New Roman" w:hAnsi="Times New Roman" w:cs="Times New Roman"/>
          <w:sz w:val="24"/>
          <w:szCs w:val="24"/>
        </w:rPr>
        <w:t>, incapable and</w:t>
      </w:r>
      <w:r w:rsidR="00D33AEE">
        <w:rPr>
          <w:rFonts w:ascii="Times New Roman" w:hAnsi="Times New Roman" w:cs="Times New Roman"/>
          <w:sz w:val="24"/>
          <w:szCs w:val="24"/>
        </w:rPr>
        <w:t xml:space="preserve"> dependant. This</w:t>
      </w:r>
      <w:r w:rsidR="00FE685F">
        <w:rPr>
          <w:rFonts w:ascii="Times New Roman" w:hAnsi="Times New Roman" w:cs="Times New Roman"/>
          <w:sz w:val="24"/>
          <w:szCs w:val="24"/>
        </w:rPr>
        <w:t xml:space="preserve"> negative stereotyping of disability can limit social access. </w:t>
      </w:r>
      <w:r w:rsidR="00B6422D">
        <w:rPr>
          <w:rFonts w:ascii="Times New Roman" w:hAnsi="Times New Roman" w:cs="Times New Roman"/>
          <w:sz w:val="24"/>
          <w:szCs w:val="24"/>
        </w:rPr>
        <w:t>It has also been argued that d</w:t>
      </w:r>
      <w:r w:rsidR="00FE685F">
        <w:rPr>
          <w:rFonts w:ascii="Times New Roman" w:hAnsi="Times New Roman" w:cs="Times New Roman"/>
          <w:sz w:val="24"/>
          <w:szCs w:val="24"/>
        </w:rPr>
        <w:t>isability may also present a d</w:t>
      </w:r>
      <w:r w:rsidR="00B12ACF">
        <w:rPr>
          <w:rFonts w:ascii="Times New Roman" w:hAnsi="Times New Roman" w:cs="Times New Roman"/>
          <w:sz w:val="24"/>
          <w:szCs w:val="24"/>
        </w:rPr>
        <w:t>ifferent type of social capital;</w:t>
      </w:r>
      <w:r w:rsidR="00FE685F">
        <w:rPr>
          <w:rFonts w:ascii="Times New Roman" w:hAnsi="Times New Roman" w:cs="Times New Roman"/>
          <w:sz w:val="24"/>
          <w:szCs w:val="24"/>
        </w:rPr>
        <w:t xml:space="preserve"> the latter related to the benefits, supports and</w:t>
      </w:r>
      <w:r w:rsidR="00D33AEE">
        <w:rPr>
          <w:rFonts w:ascii="Times New Roman" w:hAnsi="Times New Roman" w:cs="Times New Roman"/>
          <w:sz w:val="24"/>
          <w:szCs w:val="24"/>
        </w:rPr>
        <w:t xml:space="preserve"> knowledge that are</w:t>
      </w:r>
      <w:r w:rsidR="00FE685F">
        <w:rPr>
          <w:rFonts w:ascii="Times New Roman" w:hAnsi="Times New Roman" w:cs="Times New Roman"/>
          <w:sz w:val="24"/>
          <w:szCs w:val="24"/>
        </w:rPr>
        <w:t xml:space="preserve"> related to disability. It can be argued</w:t>
      </w:r>
      <w:r w:rsidR="00B12ACF">
        <w:rPr>
          <w:rFonts w:ascii="Times New Roman" w:hAnsi="Times New Roman" w:cs="Times New Roman"/>
          <w:sz w:val="24"/>
          <w:szCs w:val="24"/>
        </w:rPr>
        <w:t xml:space="preserve"> that social capital is of worth</w:t>
      </w:r>
      <w:r w:rsidR="00FE685F">
        <w:rPr>
          <w:rFonts w:ascii="Times New Roman" w:hAnsi="Times New Roman" w:cs="Times New Roman"/>
          <w:sz w:val="24"/>
          <w:szCs w:val="24"/>
        </w:rPr>
        <w:t xml:space="preserve"> only when </w:t>
      </w:r>
      <w:r w:rsidR="00FE685F">
        <w:rPr>
          <w:rFonts w:ascii="Times New Roman" w:hAnsi="Times New Roman" w:cs="Times New Roman"/>
          <w:sz w:val="24"/>
          <w:szCs w:val="24"/>
        </w:rPr>
        <w:lastRenderedPageBreak/>
        <w:t>it is valued by the community in which it exists. For students to experience schools as places where they belong</w:t>
      </w:r>
      <w:r w:rsidR="00B12ACF">
        <w:rPr>
          <w:rFonts w:ascii="Times New Roman" w:hAnsi="Times New Roman" w:cs="Times New Roman"/>
          <w:sz w:val="24"/>
          <w:szCs w:val="24"/>
        </w:rPr>
        <w:t>,</w:t>
      </w:r>
      <w:r w:rsidR="00FE685F">
        <w:rPr>
          <w:rFonts w:ascii="Times New Roman" w:hAnsi="Times New Roman" w:cs="Times New Roman"/>
          <w:sz w:val="24"/>
          <w:szCs w:val="24"/>
        </w:rPr>
        <w:t xml:space="preserve"> they need to possess or have access to the types of social capital that is valued in schools.  </w:t>
      </w:r>
    </w:p>
    <w:p w14:paraId="2A32B42C" w14:textId="77777777" w:rsidR="00B12ACF" w:rsidRDefault="00B12ACF" w:rsidP="00B12ACF">
      <w:pPr>
        <w:spacing w:after="0" w:line="360" w:lineRule="auto"/>
        <w:jc w:val="both"/>
        <w:rPr>
          <w:rFonts w:ascii="Times New Roman" w:hAnsi="Times New Roman" w:cs="Times New Roman"/>
          <w:sz w:val="24"/>
          <w:szCs w:val="24"/>
        </w:rPr>
      </w:pPr>
    </w:p>
    <w:p w14:paraId="7636C1AA" w14:textId="77777777" w:rsidR="003B3183" w:rsidRDefault="00012FB6" w:rsidP="00C45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Disability can also </w:t>
      </w:r>
      <w:r w:rsidR="00771A0C">
        <w:rPr>
          <w:rFonts w:ascii="Times New Roman" w:hAnsi="Times New Roman" w:cs="Times New Roman"/>
          <w:sz w:val="24"/>
          <w:szCs w:val="24"/>
        </w:rPr>
        <w:t xml:space="preserve">be </w:t>
      </w:r>
      <w:r w:rsidR="00B12ACF">
        <w:rPr>
          <w:rFonts w:ascii="Times New Roman" w:hAnsi="Times New Roman" w:cs="Times New Roman"/>
          <w:sz w:val="24"/>
          <w:szCs w:val="24"/>
        </w:rPr>
        <w:t xml:space="preserve">viewed through the perspective of </w:t>
      </w:r>
      <w:r w:rsidR="00617980">
        <w:rPr>
          <w:rFonts w:ascii="Times New Roman" w:hAnsi="Times New Roman" w:cs="Times New Roman"/>
          <w:sz w:val="24"/>
          <w:szCs w:val="24"/>
        </w:rPr>
        <w:t xml:space="preserve">the social </w:t>
      </w:r>
      <w:r w:rsidR="000412A7">
        <w:rPr>
          <w:rFonts w:ascii="Times New Roman" w:hAnsi="Times New Roman" w:cs="Times New Roman"/>
          <w:sz w:val="24"/>
          <w:szCs w:val="24"/>
        </w:rPr>
        <w:t>or</w:t>
      </w:r>
      <w:r w:rsidR="003C1875">
        <w:rPr>
          <w:rFonts w:ascii="Times New Roman" w:hAnsi="Times New Roman" w:cs="Times New Roman"/>
          <w:sz w:val="24"/>
          <w:szCs w:val="24"/>
        </w:rPr>
        <w:t xml:space="preserve"> </w:t>
      </w:r>
      <w:r w:rsidR="00617980">
        <w:rPr>
          <w:rFonts w:ascii="Times New Roman" w:hAnsi="Times New Roman" w:cs="Times New Roman"/>
          <w:sz w:val="24"/>
          <w:szCs w:val="24"/>
        </w:rPr>
        <w:t>minority model</w:t>
      </w:r>
      <w:r w:rsidR="00B12ACF">
        <w:rPr>
          <w:rFonts w:ascii="Times New Roman" w:hAnsi="Times New Roman" w:cs="Times New Roman"/>
          <w:sz w:val="24"/>
          <w:szCs w:val="24"/>
        </w:rPr>
        <w:t>s</w:t>
      </w:r>
      <w:r w:rsidR="00617980">
        <w:rPr>
          <w:rFonts w:ascii="Times New Roman" w:hAnsi="Times New Roman" w:cs="Times New Roman"/>
          <w:sz w:val="24"/>
          <w:szCs w:val="24"/>
        </w:rPr>
        <w:t>. From these</w:t>
      </w:r>
      <w:r>
        <w:rPr>
          <w:rFonts w:ascii="Times New Roman" w:hAnsi="Times New Roman" w:cs="Times New Roman"/>
          <w:sz w:val="24"/>
          <w:szCs w:val="24"/>
        </w:rPr>
        <w:t xml:space="preserve"> perspective</w:t>
      </w:r>
      <w:r w:rsidR="000412A7">
        <w:rPr>
          <w:rFonts w:ascii="Times New Roman" w:hAnsi="Times New Roman" w:cs="Times New Roman"/>
          <w:sz w:val="24"/>
          <w:szCs w:val="24"/>
        </w:rPr>
        <w:t>s</w:t>
      </w:r>
      <w:r w:rsidR="00B12ACF">
        <w:rPr>
          <w:rFonts w:ascii="Times New Roman" w:hAnsi="Times New Roman" w:cs="Times New Roman"/>
          <w:sz w:val="24"/>
          <w:szCs w:val="24"/>
        </w:rPr>
        <w:t>,</w:t>
      </w:r>
      <w:r>
        <w:rPr>
          <w:rFonts w:ascii="Times New Roman" w:hAnsi="Times New Roman" w:cs="Times New Roman"/>
          <w:sz w:val="24"/>
          <w:szCs w:val="24"/>
        </w:rPr>
        <w:t xml:space="preserve"> persons with disabilities experience </w:t>
      </w:r>
      <w:r w:rsidR="00B12ACF">
        <w:rPr>
          <w:rFonts w:ascii="Times New Roman" w:hAnsi="Times New Roman" w:cs="Times New Roman"/>
          <w:sz w:val="24"/>
          <w:szCs w:val="24"/>
        </w:rPr>
        <w:t>marginalization as well as,</w:t>
      </w:r>
      <w:r w:rsidR="003C1875">
        <w:rPr>
          <w:rFonts w:ascii="Times New Roman" w:hAnsi="Times New Roman" w:cs="Times New Roman"/>
          <w:sz w:val="24"/>
          <w:szCs w:val="24"/>
        </w:rPr>
        <w:t xml:space="preserve"> exclusionary and </w:t>
      </w:r>
      <w:r w:rsidR="00617980">
        <w:rPr>
          <w:rFonts w:ascii="Times New Roman" w:hAnsi="Times New Roman" w:cs="Times New Roman"/>
          <w:sz w:val="24"/>
          <w:szCs w:val="24"/>
        </w:rPr>
        <w:t>oppressive</w:t>
      </w:r>
      <w:r w:rsidR="003C1875">
        <w:rPr>
          <w:rFonts w:ascii="Times New Roman" w:hAnsi="Times New Roman" w:cs="Times New Roman"/>
          <w:sz w:val="24"/>
          <w:szCs w:val="24"/>
        </w:rPr>
        <w:t xml:space="preserve"> </w:t>
      </w:r>
      <w:r w:rsidR="00617980">
        <w:rPr>
          <w:rFonts w:ascii="Times New Roman" w:hAnsi="Times New Roman" w:cs="Times New Roman"/>
          <w:sz w:val="24"/>
          <w:szCs w:val="24"/>
        </w:rPr>
        <w:t xml:space="preserve">practices imposed from a socially unjust society. </w:t>
      </w:r>
      <w:r w:rsidR="003C1875">
        <w:rPr>
          <w:rFonts w:ascii="Times New Roman" w:hAnsi="Times New Roman" w:cs="Times New Roman"/>
          <w:sz w:val="24"/>
          <w:szCs w:val="24"/>
        </w:rPr>
        <w:t>I</w:t>
      </w:r>
      <w:r w:rsidR="00B12ACF">
        <w:rPr>
          <w:rFonts w:ascii="Times New Roman" w:hAnsi="Times New Roman" w:cs="Times New Roman"/>
          <w:sz w:val="24"/>
          <w:szCs w:val="24"/>
        </w:rPr>
        <w:t>ndividuals with disability</w:t>
      </w:r>
      <w:r w:rsidR="00617980">
        <w:rPr>
          <w:rFonts w:ascii="Times New Roman" w:hAnsi="Times New Roman" w:cs="Times New Roman"/>
          <w:sz w:val="24"/>
          <w:szCs w:val="24"/>
        </w:rPr>
        <w:t xml:space="preserve"> experience </w:t>
      </w:r>
      <w:r w:rsidR="003C1875">
        <w:rPr>
          <w:rFonts w:ascii="Times New Roman" w:hAnsi="Times New Roman" w:cs="Times New Roman"/>
          <w:sz w:val="24"/>
          <w:szCs w:val="24"/>
        </w:rPr>
        <w:t xml:space="preserve">discrimination and </w:t>
      </w:r>
      <w:r>
        <w:rPr>
          <w:rFonts w:ascii="Times New Roman" w:hAnsi="Times New Roman" w:cs="Times New Roman"/>
          <w:sz w:val="24"/>
          <w:szCs w:val="24"/>
        </w:rPr>
        <w:t xml:space="preserve">restrictions on their civil rights. </w:t>
      </w:r>
      <w:r w:rsidR="003C1875">
        <w:rPr>
          <w:rFonts w:ascii="Times New Roman" w:hAnsi="Times New Roman" w:cs="Times New Roman"/>
          <w:sz w:val="24"/>
          <w:szCs w:val="24"/>
        </w:rPr>
        <w:t>T</w:t>
      </w:r>
      <w:r>
        <w:rPr>
          <w:rFonts w:ascii="Times New Roman" w:hAnsi="Times New Roman" w:cs="Times New Roman"/>
          <w:sz w:val="24"/>
          <w:szCs w:val="24"/>
        </w:rPr>
        <w:t>he school environment, that is, its cultu</w:t>
      </w:r>
      <w:r w:rsidR="00B12ACF">
        <w:rPr>
          <w:rFonts w:ascii="Times New Roman" w:hAnsi="Times New Roman" w:cs="Times New Roman"/>
          <w:sz w:val="24"/>
          <w:szCs w:val="24"/>
        </w:rPr>
        <w:t>re and climate must be perceived</w:t>
      </w:r>
      <w:r>
        <w:rPr>
          <w:rFonts w:ascii="Times New Roman" w:hAnsi="Times New Roman" w:cs="Times New Roman"/>
          <w:sz w:val="24"/>
          <w:szCs w:val="24"/>
        </w:rPr>
        <w:t xml:space="preserve"> as a plac</w:t>
      </w:r>
      <w:r w:rsidR="00D33AEE">
        <w:rPr>
          <w:rFonts w:ascii="Times New Roman" w:hAnsi="Times New Roman" w:cs="Times New Roman"/>
          <w:sz w:val="24"/>
          <w:szCs w:val="24"/>
        </w:rPr>
        <w:t>e where all students feel welcomed and have equal rights and access.</w:t>
      </w:r>
      <w:r>
        <w:rPr>
          <w:rFonts w:ascii="Times New Roman" w:hAnsi="Times New Roman" w:cs="Times New Roman"/>
          <w:sz w:val="24"/>
          <w:szCs w:val="24"/>
        </w:rPr>
        <w:t xml:space="preserve"> The school must exude an accepting culture if students are</w:t>
      </w:r>
      <w:r w:rsidR="00BA2629">
        <w:rPr>
          <w:rFonts w:ascii="Times New Roman" w:hAnsi="Times New Roman" w:cs="Times New Roman"/>
          <w:sz w:val="24"/>
          <w:szCs w:val="24"/>
        </w:rPr>
        <w:t xml:space="preserve"> to feel a sense of belonging. Having a</w:t>
      </w:r>
      <w:r>
        <w:rPr>
          <w:rFonts w:ascii="Times New Roman" w:hAnsi="Times New Roman" w:cs="Times New Roman"/>
          <w:sz w:val="24"/>
          <w:szCs w:val="24"/>
        </w:rPr>
        <w:t xml:space="preserve"> sense of belonging </w:t>
      </w:r>
      <w:r w:rsidR="00D33AEE">
        <w:rPr>
          <w:rFonts w:ascii="Times New Roman" w:hAnsi="Times New Roman" w:cs="Times New Roman"/>
          <w:sz w:val="24"/>
          <w:szCs w:val="24"/>
        </w:rPr>
        <w:t>implies</w:t>
      </w:r>
      <w:r>
        <w:rPr>
          <w:rFonts w:ascii="Times New Roman" w:hAnsi="Times New Roman" w:cs="Times New Roman"/>
          <w:sz w:val="24"/>
          <w:szCs w:val="24"/>
        </w:rPr>
        <w:t xml:space="preserve"> students feel they are important and respected members of the school (Booker 2004, p.131)</w:t>
      </w:r>
      <w:r w:rsidR="00D33AEE">
        <w:rPr>
          <w:rFonts w:ascii="Times New Roman" w:hAnsi="Times New Roman" w:cs="Times New Roman"/>
          <w:sz w:val="24"/>
          <w:szCs w:val="24"/>
        </w:rPr>
        <w:t>. Booker argues “when students experience positive and encouraging interactions with peers and teachers they report higher levels of belongingness</w:t>
      </w:r>
      <w:r w:rsidR="00C813A9">
        <w:rPr>
          <w:rFonts w:ascii="Times New Roman" w:hAnsi="Times New Roman" w:cs="Times New Roman"/>
          <w:sz w:val="24"/>
          <w:szCs w:val="24"/>
        </w:rPr>
        <w:t xml:space="preserve"> to the school community</w:t>
      </w:r>
      <w:r w:rsidR="00D33AEE">
        <w:rPr>
          <w:rFonts w:ascii="Times New Roman" w:hAnsi="Times New Roman" w:cs="Times New Roman"/>
          <w:sz w:val="24"/>
          <w:szCs w:val="24"/>
        </w:rPr>
        <w:t xml:space="preserve">” (p. 132). </w:t>
      </w:r>
    </w:p>
    <w:p w14:paraId="2DB0941D" w14:textId="77777777" w:rsidR="00C45A68" w:rsidRPr="003B3183" w:rsidRDefault="00C45A68" w:rsidP="00C45A68">
      <w:pPr>
        <w:spacing w:after="0" w:line="360" w:lineRule="auto"/>
        <w:jc w:val="both"/>
        <w:rPr>
          <w:rFonts w:ascii="Times New Roman" w:hAnsi="Times New Roman" w:cs="Times New Roman"/>
          <w:sz w:val="24"/>
          <w:szCs w:val="24"/>
        </w:rPr>
      </w:pPr>
    </w:p>
    <w:p w14:paraId="6A2EF207" w14:textId="77777777" w:rsidR="009A3C84" w:rsidRDefault="009A5264" w:rsidP="00C45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When students </w:t>
      </w:r>
      <w:r w:rsidR="000412A7">
        <w:rPr>
          <w:rFonts w:ascii="Times New Roman" w:hAnsi="Times New Roman" w:cs="Times New Roman"/>
          <w:sz w:val="24"/>
          <w:szCs w:val="24"/>
        </w:rPr>
        <w:t xml:space="preserve">do not </w:t>
      </w:r>
      <w:r w:rsidR="00245FC1">
        <w:rPr>
          <w:rFonts w:ascii="Times New Roman" w:hAnsi="Times New Roman" w:cs="Times New Roman"/>
          <w:sz w:val="24"/>
          <w:szCs w:val="24"/>
        </w:rPr>
        <w:t xml:space="preserve">feel </w:t>
      </w:r>
      <w:r w:rsidR="000412A7">
        <w:rPr>
          <w:rFonts w:ascii="Times New Roman" w:hAnsi="Times New Roman" w:cs="Times New Roman"/>
          <w:sz w:val="24"/>
          <w:szCs w:val="24"/>
        </w:rPr>
        <w:t xml:space="preserve">that </w:t>
      </w:r>
      <w:r w:rsidR="00245FC1">
        <w:rPr>
          <w:rFonts w:ascii="Times New Roman" w:hAnsi="Times New Roman" w:cs="Times New Roman"/>
          <w:sz w:val="24"/>
          <w:szCs w:val="24"/>
        </w:rPr>
        <w:t xml:space="preserve">they </w:t>
      </w:r>
      <w:r w:rsidR="009358E1">
        <w:rPr>
          <w:rFonts w:ascii="Times New Roman" w:hAnsi="Times New Roman" w:cs="Times New Roman"/>
          <w:sz w:val="24"/>
          <w:szCs w:val="24"/>
        </w:rPr>
        <w:t xml:space="preserve">are </w:t>
      </w:r>
      <w:r>
        <w:rPr>
          <w:rFonts w:ascii="Times New Roman" w:hAnsi="Times New Roman" w:cs="Times New Roman"/>
          <w:sz w:val="24"/>
          <w:szCs w:val="24"/>
        </w:rPr>
        <w:t xml:space="preserve">respected, understood or supported </w:t>
      </w:r>
      <w:r w:rsidR="00245FC1">
        <w:rPr>
          <w:rFonts w:ascii="Times New Roman" w:hAnsi="Times New Roman" w:cs="Times New Roman"/>
          <w:sz w:val="24"/>
          <w:szCs w:val="24"/>
        </w:rPr>
        <w:t xml:space="preserve">in schools </w:t>
      </w:r>
      <w:r>
        <w:rPr>
          <w:rFonts w:ascii="Times New Roman" w:hAnsi="Times New Roman" w:cs="Times New Roman"/>
          <w:sz w:val="24"/>
          <w:szCs w:val="24"/>
        </w:rPr>
        <w:t>they a</w:t>
      </w:r>
      <w:r w:rsidR="00245FC1">
        <w:rPr>
          <w:rFonts w:ascii="Times New Roman" w:hAnsi="Times New Roman" w:cs="Times New Roman"/>
          <w:sz w:val="24"/>
          <w:szCs w:val="24"/>
        </w:rPr>
        <w:t xml:space="preserve">re likely to feel marginalized and excluded </w:t>
      </w:r>
      <w:r>
        <w:rPr>
          <w:rFonts w:ascii="Times New Roman" w:hAnsi="Times New Roman" w:cs="Times New Roman"/>
          <w:sz w:val="24"/>
          <w:szCs w:val="24"/>
        </w:rPr>
        <w:t xml:space="preserve">and </w:t>
      </w:r>
      <w:r w:rsidR="00B12ACF">
        <w:rPr>
          <w:rFonts w:ascii="Times New Roman" w:hAnsi="Times New Roman" w:cs="Times New Roman"/>
          <w:sz w:val="24"/>
          <w:szCs w:val="24"/>
        </w:rPr>
        <w:t xml:space="preserve">may </w:t>
      </w:r>
      <w:r>
        <w:rPr>
          <w:rFonts w:ascii="Times New Roman" w:hAnsi="Times New Roman" w:cs="Times New Roman"/>
          <w:sz w:val="24"/>
          <w:szCs w:val="24"/>
        </w:rPr>
        <w:t>disengage from academic activities (Roffey, 2013; Ma, 2003; Pavri and Monda-Amaya, 2001; and Beck and Malley, 1998). A sense of belonging is critical to one’s ability to connect with the environments within which one exists and has been associated with academic achievement, academic attainment, motivation, and students’ ability to be resilient (Roffey, 2013; Ma, 2003; and Beck and Malley, 1998).</w:t>
      </w:r>
    </w:p>
    <w:p w14:paraId="2607DA0D" w14:textId="77777777" w:rsidR="00C45A68" w:rsidRDefault="00C45A68" w:rsidP="00C45A68">
      <w:pPr>
        <w:spacing w:after="0" w:line="360" w:lineRule="auto"/>
        <w:jc w:val="both"/>
        <w:rPr>
          <w:rFonts w:ascii="Times New Roman" w:hAnsi="Times New Roman" w:cs="Times New Roman"/>
          <w:sz w:val="24"/>
          <w:szCs w:val="24"/>
        </w:rPr>
      </w:pPr>
    </w:p>
    <w:p w14:paraId="1644E098" w14:textId="77777777" w:rsidR="009A3C84" w:rsidRDefault="009A5264" w:rsidP="00C45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Belonging is a natural human instinct</w:t>
      </w:r>
      <w:r w:rsidR="009358E1">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543DB9">
        <w:rPr>
          <w:rFonts w:ascii="Times New Roman" w:hAnsi="Times New Roman" w:cs="Times New Roman"/>
          <w:sz w:val="24"/>
          <w:szCs w:val="24"/>
        </w:rPr>
        <w:t>w</w:t>
      </w:r>
      <w:r>
        <w:rPr>
          <w:rFonts w:ascii="Times New Roman" w:hAnsi="Times New Roman" w:cs="Times New Roman"/>
          <w:sz w:val="24"/>
          <w:szCs w:val="24"/>
        </w:rPr>
        <w:t xml:space="preserve">e live, work, and interact in groups and, through this, are collective architects of the social world we inhabit” (Haslam </w:t>
      </w:r>
      <w:r w:rsidRPr="0086092B">
        <w:rPr>
          <w:rFonts w:ascii="Times New Roman" w:hAnsi="Times New Roman" w:cs="Times New Roman"/>
          <w:i/>
          <w:sz w:val="24"/>
          <w:szCs w:val="24"/>
        </w:rPr>
        <w:t>et al.</w:t>
      </w:r>
      <w:r w:rsidR="0086092B" w:rsidRPr="0086092B">
        <w:rPr>
          <w:rFonts w:ascii="Times New Roman" w:hAnsi="Times New Roman" w:cs="Times New Roman"/>
          <w:i/>
          <w:sz w:val="24"/>
          <w:szCs w:val="24"/>
        </w:rPr>
        <w:t>,</w:t>
      </w:r>
      <w:r>
        <w:rPr>
          <w:rFonts w:ascii="Times New Roman" w:hAnsi="Times New Roman" w:cs="Times New Roman"/>
          <w:sz w:val="24"/>
          <w:szCs w:val="24"/>
        </w:rPr>
        <w:t xml:space="preserve"> 2012). Group</w:t>
      </w:r>
      <w:r w:rsidR="000C566B">
        <w:rPr>
          <w:rFonts w:ascii="Times New Roman" w:hAnsi="Times New Roman" w:cs="Times New Roman"/>
          <w:sz w:val="24"/>
          <w:szCs w:val="24"/>
        </w:rPr>
        <w:t>s</w:t>
      </w:r>
      <w:r>
        <w:rPr>
          <w:rFonts w:ascii="Times New Roman" w:hAnsi="Times New Roman" w:cs="Times New Roman"/>
          <w:sz w:val="24"/>
          <w:szCs w:val="24"/>
        </w:rPr>
        <w:t xml:space="preserve"> provide place</w:t>
      </w:r>
      <w:r w:rsidR="000C566B">
        <w:rPr>
          <w:rFonts w:ascii="Times New Roman" w:hAnsi="Times New Roman" w:cs="Times New Roman"/>
          <w:sz w:val="24"/>
          <w:szCs w:val="24"/>
        </w:rPr>
        <w:t>s</w:t>
      </w:r>
      <w:r>
        <w:rPr>
          <w:rFonts w:ascii="Times New Roman" w:hAnsi="Times New Roman" w:cs="Times New Roman"/>
          <w:sz w:val="24"/>
          <w:szCs w:val="24"/>
        </w:rPr>
        <w:t xml:space="preserve"> for individuals to belong and it can be argued that groups help to shape an individual’s sense of self or identity. Group membership, sense of belonging and identity are therefore closely interwoven.  Turner </w:t>
      </w:r>
      <w:r w:rsidR="00114801" w:rsidRPr="004046F1">
        <w:rPr>
          <w:rFonts w:ascii="Times New Roman" w:hAnsi="Times New Roman" w:cs="Times New Roman"/>
          <w:i/>
          <w:sz w:val="24"/>
          <w:szCs w:val="24"/>
        </w:rPr>
        <w:t>et al.</w:t>
      </w:r>
      <w:r w:rsidR="00114801">
        <w:rPr>
          <w:rFonts w:ascii="Times New Roman" w:hAnsi="Times New Roman" w:cs="Times New Roman"/>
          <w:sz w:val="24"/>
          <w:szCs w:val="24"/>
        </w:rPr>
        <w:t xml:space="preserve"> </w:t>
      </w:r>
      <w:r>
        <w:rPr>
          <w:rFonts w:ascii="Times New Roman" w:hAnsi="Times New Roman" w:cs="Times New Roman"/>
          <w:sz w:val="24"/>
          <w:szCs w:val="24"/>
        </w:rPr>
        <w:t>(1979) collaborated on the development of the s</w:t>
      </w:r>
      <w:r w:rsidRPr="00E96484">
        <w:rPr>
          <w:rFonts w:ascii="Times New Roman" w:hAnsi="Times New Roman" w:cs="Times New Roman"/>
          <w:sz w:val="24"/>
          <w:szCs w:val="24"/>
        </w:rPr>
        <w:t>ocial identity</w:t>
      </w:r>
      <w:r>
        <w:rPr>
          <w:rFonts w:ascii="Times New Roman" w:hAnsi="Times New Roman" w:cs="Times New Roman"/>
          <w:sz w:val="24"/>
          <w:szCs w:val="24"/>
        </w:rPr>
        <w:t xml:space="preserve"> theory in which they argue individuals create a sense of who they are through their association with a particular group. The group gives the individual a sense of social identity and individuals align themselves with groups through the processes of categorization, identification and comparison (McLeod, 2008). </w:t>
      </w:r>
    </w:p>
    <w:p w14:paraId="6B68DFB6" w14:textId="77777777" w:rsidR="00C45A68" w:rsidRDefault="00C45A68" w:rsidP="00C45A68">
      <w:pPr>
        <w:spacing w:after="0" w:line="360" w:lineRule="auto"/>
        <w:jc w:val="both"/>
        <w:rPr>
          <w:rFonts w:ascii="Times New Roman" w:hAnsi="Times New Roman" w:cs="Times New Roman"/>
          <w:sz w:val="24"/>
          <w:szCs w:val="24"/>
        </w:rPr>
      </w:pPr>
    </w:p>
    <w:p w14:paraId="315B47AC" w14:textId="77777777" w:rsidR="00B40799" w:rsidRDefault="00AD4126" w:rsidP="00C45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McLeod (2008) explains c</w:t>
      </w:r>
      <w:r w:rsidR="009A5264">
        <w:rPr>
          <w:rFonts w:ascii="Times New Roman" w:hAnsi="Times New Roman" w:cs="Times New Roman"/>
          <w:sz w:val="24"/>
          <w:szCs w:val="24"/>
        </w:rPr>
        <w:t xml:space="preserve">ategorizing involves creating </w:t>
      </w:r>
      <w:r w:rsidR="009A5264" w:rsidRPr="00F36180">
        <w:rPr>
          <w:rFonts w:ascii="Times New Roman" w:hAnsi="Times New Roman" w:cs="Times New Roman"/>
          <w:sz w:val="24"/>
          <w:szCs w:val="24"/>
        </w:rPr>
        <w:t>in-groups</w:t>
      </w:r>
      <w:r w:rsidR="009A5264">
        <w:rPr>
          <w:rFonts w:ascii="Times New Roman" w:hAnsi="Times New Roman" w:cs="Times New Roman"/>
          <w:sz w:val="24"/>
          <w:szCs w:val="24"/>
        </w:rPr>
        <w:t xml:space="preserve"> and </w:t>
      </w:r>
      <w:r w:rsidR="009A5264" w:rsidRPr="00F36180">
        <w:rPr>
          <w:rFonts w:ascii="Times New Roman" w:hAnsi="Times New Roman" w:cs="Times New Roman"/>
          <w:sz w:val="24"/>
          <w:szCs w:val="24"/>
        </w:rPr>
        <w:t>out-groups</w:t>
      </w:r>
      <w:r w:rsidR="00DD7697">
        <w:rPr>
          <w:rFonts w:ascii="Times New Roman" w:hAnsi="Times New Roman" w:cs="Times New Roman"/>
          <w:sz w:val="24"/>
          <w:szCs w:val="24"/>
        </w:rPr>
        <w:t xml:space="preserve"> or ‘us and them’ categ</w:t>
      </w:r>
      <w:r>
        <w:rPr>
          <w:rFonts w:ascii="Times New Roman" w:hAnsi="Times New Roman" w:cs="Times New Roman"/>
          <w:sz w:val="24"/>
          <w:szCs w:val="24"/>
        </w:rPr>
        <w:t>ories; i</w:t>
      </w:r>
      <w:r w:rsidR="009A5264">
        <w:rPr>
          <w:rFonts w:ascii="Times New Roman" w:hAnsi="Times New Roman" w:cs="Times New Roman"/>
          <w:sz w:val="24"/>
          <w:szCs w:val="24"/>
        </w:rPr>
        <w:t xml:space="preserve">dentification </w:t>
      </w:r>
      <w:r w:rsidR="00DD7697">
        <w:rPr>
          <w:rFonts w:ascii="Times New Roman" w:hAnsi="Times New Roman" w:cs="Times New Roman"/>
          <w:sz w:val="24"/>
          <w:szCs w:val="24"/>
        </w:rPr>
        <w:t xml:space="preserve">on the other hand, </w:t>
      </w:r>
      <w:r w:rsidR="009A5264">
        <w:rPr>
          <w:rFonts w:ascii="Times New Roman" w:hAnsi="Times New Roman" w:cs="Times New Roman"/>
          <w:sz w:val="24"/>
          <w:szCs w:val="24"/>
        </w:rPr>
        <w:t xml:space="preserve">involves taking on the identity of the group </w:t>
      </w:r>
      <w:r w:rsidR="009A5264">
        <w:rPr>
          <w:rFonts w:ascii="Times New Roman" w:hAnsi="Times New Roman" w:cs="Times New Roman"/>
          <w:sz w:val="24"/>
          <w:szCs w:val="24"/>
        </w:rPr>
        <w:lastRenderedPageBreak/>
        <w:t>for example behaving, dressing and speaking like other members of the group</w:t>
      </w:r>
      <w:r w:rsidR="00DD7697">
        <w:rPr>
          <w:rFonts w:ascii="Times New Roman" w:hAnsi="Times New Roman" w:cs="Times New Roman"/>
          <w:sz w:val="24"/>
          <w:szCs w:val="24"/>
        </w:rPr>
        <w:t>;</w:t>
      </w:r>
      <w:r w:rsidR="009A5264">
        <w:rPr>
          <w:rFonts w:ascii="Times New Roman" w:hAnsi="Times New Roman" w:cs="Times New Roman"/>
          <w:sz w:val="24"/>
          <w:szCs w:val="24"/>
        </w:rPr>
        <w:t xml:space="preserve"> and comparison involves favouring the in-group over the out-group. This comparison enhances the individual’s self-esteem (Turner and Oakes 1986, p. 240).</w:t>
      </w:r>
    </w:p>
    <w:p w14:paraId="15D96362" w14:textId="77777777" w:rsidR="00C45A68" w:rsidRDefault="00C45A68" w:rsidP="00C45A68">
      <w:pPr>
        <w:spacing w:after="0" w:line="360" w:lineRule="auto"/>
        <w:jc w:val="both"/>
        <w:rPr>
          <w:rFonts w:ascii="Times New Roman" w:hAnsi="Times New Roman" w:cs="Times New Roman"/>
          <w:sz w:val="24"/>
          <w:szCs w:val="24"/>
        </w:rPr>
      </w:pPr>
    </w:p>
    <w:p w14:paraId="4FC66E88" w14:textId="77777777" w:rsidR="009A5264" w:rsidRDefault="009A5264" w:rsidP="00C45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Social identity theory makes the important connection between group membership and social life (Haslam </w:t>
      </w:r>
      <w:r w:rsidRPr="004046F1">
        <w:rPr>
          <w:rFonts w:ascii="Times New Roman" w:hAnsi="Times New Roman" w:cs="Times New Roman"/>
          <w:i/>
          <w:sz w:val="24"/>
          <w:szCs w:val="24"/>
        </w:rPr>
        <w:t>et al,</w:t>
      </w:r>
      <w:r>
        <w:rPr>
          <w:rFonts w:ascii="Times New Roman" w:hAnsi="Times New Roman" w:cs="Times New Roman"/>
          <w:sz w:val="24"/>
          <w:szCs w:val="24"/>
        </w:rPr>
        <w:t xml:space="preserve"> 2012) as it is through groups that social activity occurs. Identity and the development of self-concept are discussed in Dunlop and Fabian (2007) as being constructed through interactions with others. Dunlop and Fabian </w:t>
      </w:r>
      <w:r w:rsidR="00DD7697">
        <w:rPr>
          <w:rFonts w:ascii="Times New Roman" w:hAnsi="Times New Roman" w:cs="Times New Roman"/>
          <w:sz w:val="24"/>
          <w:szCs w:val="24"/>
        </w:rPr>
        <w:t xml:space="preserve">argue </w:t>
      </w:r>
      <w:r>
        <w:rPr>
          <w:rFonts w:ascii="Times New Roman" w:hAnsi="Times New Roman" w:cs="Times New Roman"/>
          <w:sz w:val="24"/>
          <w:szCs w:val="24"/>
        </w:rPr>
        <w:t>individuals create a sense of self or who they are, based on their perceptions of how they believe other</w:t>
      </w:r>
      <w:r w:rsidR="003A2DDD">
        <w:rPr>
          <w:rFonts w:ascii="Times New Roman" w:hAnsi="Times New Roman" w:cs="Times New Roman"/>
          <w:sz w:val="24"/>
          <w:szCs w:val="24"/>
        </w:rPr>
        <w:t>s</w:t>
      </w:r>
      <w:r>
        <w:rPr>
          <w:rFonts w:ascii="Times New Roman" w:hAnsi="Times New Roman" w:cs="Times New Roman"/>
          <w:sz w:val="24"/>
          <w:szCs w:val="24"/>
        </w:rPr>
        <w:t xml:space="preserve"> view them (p.48). </w:t>
      </w:r>
    </w:p>
    <w:p w14:paraId="0A8B3FA3" w14:textId="77777777" w:rsidR="00C45A68" w:rsidRDefault="00C45A68" w:rsidP="00C45A68">
      <w:pPr>
        <w:spacing w:after="0" w:line="360" w:lineRule="auto"/>
        <w:jc w:val="both"/>
        <w:rPr>
          <w:rFonts w:ascii="Times New Roman" w:hAnsi="Times New Roman" w:cs="Times New Roman"/>
          <w:sz w:val="24"/>
          <w:szCs w:val="24"/>
        </w:rPr>
      </w:pPr>
    </w:p>
    <w:p w14:paraId="1B14F6BB" w14:textId="77777777" w:rsidR="00B40799" w:rsidRDefault="001518E9" w:rsidP="00C45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B332DD">
        <w:rPr>
          <w:rFonts w:ascii="Times New Roman" w:hAnsi="Times New Roman" w:cs="Times New Roman"/>
          <w:sz w:val="24"/>
          <w:szCs w:val="24"/>
        </w:rPr>
        <w:t>he t</w:t>
      </w:r>
      <w:r>
        <w:rPr>
          <w:rFonts w:ascii="Times New Roman" w:hAnsi="Times New Roman" w:cs="Times New Roman"/>
          <w:sz w:val="24"/>
          <w:szCs w:val="24"/>
        </w:rPr>
        <w:t>ransition</w:t>
      </w:r>
      <w:r w:rsidR="00245FC1">
        <w:rPr>
          <w:rFonts w:ascii="Times New Roman" w:hAnsi="Times New Roman" w:cs="Times New Roman"/>
          <w:sz w:val="24"/>
          <w:szCs w:val="24"/>
        </w:rPr>
        <w:t xml:space="preserve"> </w:t>
      </w:r>
      <w:r w:rsidR="00B332DD">
        <w:rPr>
          <w:rFonts w:ascii="Times New Roman" w:hAnsi="Times New Roman" w:cs="Times New Roman"/>
          <w:sz w:val="24"/>
          <w:szCs w:val="24"/>
        </w:rPr>
        <w:t xml:space="preserve">experience </w:t>
      </w:r>
      <w:r w:rsidR="00245FC1">
        <w:rPr>
          <w:rFonts w:ascii="Times New Roman" w:hAnsi="Times New Roman" w:cs="Times New Roman"/>
          <w:sz w:val="24"/>
          <w:szCs w:val="24"/>
        </w:rPr>
        <w:t>has the potential to</w:t>
      </w:r>
      <w:r w:rsidR="009A5264" w:rsidRPr="00404A48">
        <w:rPr>
          <w:rFonts w:ascii="Times New Roman" w:hAnsi="Times New Roman" w:cs="Times New Roman"/>
          <w:sz w:val="24"/>
          <w:szCs w:val="24"/>
        </w:rPr>
        <w:t xml:space="preserve"> </w:t>
      </w:r>
      <w:r>
        <w:rPr>
          <w:rFonts w:ascii="Times New Roman" w:hAnsi="Times New Roman" w:cs="Times New Roman"/>
          <w:sz w:val="24"/>
          <w:szCs w:val="24"/>
        </w:rPr>
        <w:t xml:space="preserve">threaten </w:t>
      </w:r>
      <w:r w:rsidR="009A5264" w:rsidRPr="00404A48">
        <w:rPr>
          <w:rFonts w:ascii="Times New Roman" w:hAnsi="Times New Roman" w:cs="Times New Roman"/>
          <w:sz w:val="24"/>
          <w:szCs w:val="24"/>
        </w:rPr>
        <w:t>a child’s sense of belonging as he/she must redefine themselves in relation to their new setting. During adolescence</w:t>
      </w:r>
      <w:r w:rsidR="00724904">
        <w:rPr>
          <w:rFonts w:ascii="Times New Roman" w:hAnsi="Times New Roman" w:cs="Times New Roman"/>
          <w:sz w:val="24"/>
          <w:szCs w:val="24"/>
        </w:rPr>
        <w:t>,</w:t>
      </w:r>
      <w:r w:rsidR="009A5264" w:rsidRPr="00404A48">
        <w:rPr>
          <w:rFonts w:ascii="Times New Roman" w:hAnsi="Times New Roman" w:cs="Times New Roman"/>
          <w:sz w:val="24"/>
          <w:szCs w:val="24"/>
        </w:rPr>
        <w:t xml:space="preserve"> young people </w:t>
      </w:r>
      <w:r w:rsidR="00724904">
        <w:rPr>
          <w:rFonts w:ascii="Times New Roman" w:hAnsi="Times New Roman" w:cs="Times New Roman"/>
          <w:sz w:val="24"/>
          <w:szCs w:val="24"/>
        </w:rPr>
        <w:t xml:space="preserve">often </w:t>
      </w:r>
      <w:r w:rsidR="009A5264" w:rsidRPr="00404A48">
        <w:rPr>
          <w:rFonts w:ascii="Times New Roman" w:hAnsi="Times New Roman" w:cs="Times New Roman"/>
          <w:sz w:val="24"/>
          <w:szCs w:val="24"/>
        </w:rPr>
        <w:t>develop their sense of identity through greater involvement with and dependence on peers</w:t>
      </w:r>
      <w:r w:rsidR="00724904">
        <w:rPr>
          <w:rFonts w:ascii="Times New Roman" w:hAnsi="Times New Roman" w:cs="Times New Roman"/>
          <w:sz w:val="24"/>
          <w:szCs w:val="24"/>
        </w:rPr>
        <w:t>;</w:t>
      </w:r>
      <w:r w:rsidR="009A5264" w:rsidRPr="00404A48">
        <w:rPr>
          <w:rFonts w:ascii="Times New Roman" w:hAnsi="Times New Roman" w:cs="Times New Roman"/>
          <w:sz w:val="24"/>
          <w:szCs w:val="24"/>
        </w:rPr>
        <w:t xml:space="preserve"> and their perceptions of self-concept and self-esteem are held in balance alongside positive comparisons between themselves and pe</w:t>
      </w:r>
      <w:r w:rsidR="009358E1">
        <w:rPr>
          <w:rFonts w:ascii="Times New Roman" w:hAnsi="Times New Roman" w:cs="Times New Roman"/>
          <w:sz w:val="24"/>
          <w:szCs w:val="24"/>
        </w:rPr>
        <w:t xml:space="preserve">ers (Berry and Hardman, 1998). </w:t>
      </w:r>
      <w:r w:rsidR="009A5264">
        <w:rPr>
          <w:rFonts w:ascii="Times New Roman" w:hAnsi="Times New Roman" w:cs="Times New Roman"/>
          <w:sz w:val="24"/>
          <w:szCs w:val="24"/>
        </w:rPr>
        <w:t>Adolescent social networks are likely to be significant sources in the formation of sense of identity, perception</w:t>
      </w:r>
      <w:r w:rsidR="006F5613">
        <w:rPr>
          <w:rFonts w:ascii="Times New Roman" w:hAnsi="Times New Roman" w:cs="Times New Roman"/>
          <w:sz w:val="24"/>
          <w:szCs w:val="24"/>
        </w:rPr>
        <w:t>s of self-esteem and self-worth</w:t>
      </w:r>
      <w:r w:rsidR="009474A7">
        <w:rPr>
          <w:rFonts w:ascii="Times New Roman" w:hAnsi="Times New Roman" w:cs="Times New Roman"/>
          <w:sz w:val="24"/>
          <w:szCs w:val="24"/>
        </w:rPr>
        <w:t>,</w:t>
      </w:r>
      <w:r w:rsidR="006F5613">
        <w:rPr>
          <w:rFonts w:ascii="Times New Roman" w:hAnsi="Times New Roman" w:cs="Times New Roman"/>
          <w:sz w:val="24"/>
          <w:szCs w:val="24"/>
        </w:rPr>
        <w:t xml:space="preserve"> and feelings of belonging.</w:t>
      </w:r>
      <w:r w:rsidR="009A5264">
        <w:rPr>
          <w:rFonts w:ascii="Times New Roman" w:hAnsi="Times New Roman" w:cs="Times New Roman"/>
          <w:sz w:val="24"/>
          <w:szCs w:val="24"/>
        </w:rPr>
        <w:t xml:space="preserve"> </w:t>
      </w:r>
    </w:p>
    <w:p w14:paraId="0E4A2559" w14:textId="77777777" w:rsidR="00C45A68" w:rsidRDefault="00C45A68" w:rsidP="00C45A68">
      <w:pPr>
        <w:spacing w:after="0" w:line="360" w:lineRule="auto"/>
        <w:jc w:val="both"/>
        <w:rPr>
          <w:rFonts w:ascii="Times New Roman" w:hAnsi="Times New Roman" w:cs="Times New Roman"/>
          <w:sz w:val="24"/>
          <w:szCs w:val="24"/>
        </w:rPr>
      </w:pPr>
    </w:p>
    <w:p w14:paraId="4D8790C3" w14:textId="77777777" w:rsidR="00BA2629" w:rsidRDefault="009A5264" w:rsidP="00C45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Children’s social networks can provide a “sense of emotional connection, shared values and inter-dependence” (Roffey, 2013, p. 40) and </w:t>
      </w:r>
      <w:r w:rsidR="009474A7">
        <w:rPr>
          <w:rFonts w:ascii="Times New Roman" w:hAnsi="Times New Roman" w:cs="Times New Roman"/>
          <w:sz w:val="24"/>
          <w:szCs w:val="24"/>
        </w:rPr>
        <w:t xml:space="preserve">these ingredients </w:t>
      </w:r>
      <w:r>
        <w:rPr>
          <w:rFonts w:ascii="Times New Roman" w:hAnsi="Times New Roman" w:cs="Times New Roman"/>
          <w:sz w:val="24"/>
          <w:szCs w:val="24"/>
        </w:rPr>
        <w:t>are associated with enhancing emotional and social well-bei</w:t>
      </w:r>
      <w:r w:rsidR="009474A7">
        <w:rPr>
          <w:rFonts w:ascii="Times New Roman" w:hAnsi="Times New Roman" w:cs="Times New Roman"/>
          <w:sz w:val="24"/>
          <w:szCs w:val="24"/>
        </w:rPr>
        <w:t>ng (Pavi and Monda-Amaya, 2001)</w:t>
      </w:r>
      <w:r w:rsidR="00197ADF">
        <w:rPr>
          <w:rFonts w:ascii="Times New Roman" w:hAnsi="Times New Roman" w:cs="Times New Roman"/>
          <w:sz w:val="24"/>
          <w:szCs w:val="24"/>
        </w:rPr>
        <w:t xml:space="preserve">. Additionally, these ingredients are </w:t>
      </w:r>
      <w:r w:rsidR="009474A7">
        <w:rPr>
          <w:rFonts w:ascii="Times New Roman" w:hAnsi="Times New Roman" w:cs="Times New Roman"/>
          <w:sz w:val="24"/>
          <w:szCs w:val="24"/>
        </w:rPr>
        <w:t xml:space="preserve">integral to the development of feelings of belonging or rootedness. </w:t>
      </w:r>
      <w:r>
        <w:rPr>
          <w:rFonts w:ascii="Times New Roman" w:hAnsi="Times New Roman" w:cs="Times New Roman"/>
          <w:sz w:val="24"/>
          <w:szCs w:val="24"/>
        </w:rPr>
        <w:t xml:space="preserve"> </w:t>
      </w:r>
      <w:r w:rsidR="009474A7">
        <w:rPr>
          <w:rFonts w:ascii="Times New Roman" w:hAnsi="Times New Roman" w:cs="Times New Roman"/>
          <w:sz w:val="24"/>
          <w:szCs w:val="24"/>
        </w:rPr>
        <w:t xml:space="preserve">Roffey (2013) also argues that </w:t>
      </w:r>
      <w:r w:rsidR="00197ADF">
        <w:rPr>
          <w:rFonts w:ascii="Times New Roman" w:hAnsi="Times New Roman" w:cs="Times New Roman"/>
          <w:sz w:val="24"/>
          <w:szCs w:val="24"/>
        </w:rPr>
        <w:t xml:space="preserve">when </w:t>
      </w:r>
      <w:r w:rsidR="009474A7">
        <w:rPr>
          <w:rFonts w:ascii="Times New Roman" w:hAnsi="Times New Roman" w:cs="Times New Roman"/>
          <w:sz w:val="24"/>
          <w:szCs w:val="24"/>
        </w:rPr>
        <w:t>schools encourage connectedness, shared values and interdependence</w:t>
      </w:r>
      <w:r w:rsidR="00197ADF">
        <w:rPr>
          <w:rFonts w:ascii="Times New Roman" w:hAnsi="Times New Roman" w:cs="Times New Roman"/>
          <w:sz w:val="24"/>
          <w:szCs w:val="24"/>
        </w:rPr>
        <w:t>, they</w:t>
      </w:r>
      <w:r w:rsidR="009474A7">
        <w:rPr>
          <w:rFonts w:ascii="Times New Roman" w:hAnsi="Times New Roman" w:cs="Times New Roman"/>
          <w:sz w:val="24"/>
          <w:szCs w:val="24"/>
        </w:rPr>
        <w:t xml:space="preserve"> are likely to be reservoirs of high levels of social capital. </w:t>
      </w:r>
    </w:p>
    <w:p w14:paraId="64C962FA" w14:textId="77777777" w:rsidR="00C45A68" w:rsidRDefault="00C45A68" w:rsidP="00C45A68">
      <w:pPr>
        <w:spacing w:after="0" w:line="360" w:lineRule="auto"/>
        <w:jc w:val="both"/>
        <w:rPr>
          <w:rFonts w:ascii="Times New Roman" w:hAnsi="Times New Roman" w:cs="Times New Roman"/>
          <w:sz w:val="24"/>
          <w:szCs w:val="24"/>
        </w:rPr>
      </w:pPr>
    </w:p>
    <w:p w14:paraId="1CE6FE5E" w14:textId="77777777" w:rsidR="004512EC" w:rsidRDefault="00BA2629" w:rsidP="00C45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9A5264">
        <w:rPr>
          <w:rFonts w:ascii="Times New Roman" w:hAnsi="Times New Roman" w:cs="Times New Roman"/>
          <w:sz w:val="24"/>
          <w:szCs w:val="24"/>
        </w:rPr>
        <w:t xml:space="preserve"> sense of belonging involves having a sense of membership and influence or believing one is significant to the group (</w:t>
      </w:r>
      <w:r>
        <w:rPr>
          <w:rFonts w:ascii="Times New Roman" w:hAnsi="Times New Roman" w:cs="Times New Roman"/>
          <w:sz w:val="24"/>
          <w:szCs w:val="24"/>
        </w:rPr>
        <w:t xml:space="preserve">Schaefer-McDaniel 2004, </w:t>
      </w:r>
      <w:r w:rsidR="009A5264">
        <w:rPr>
          <w:rFonts w:ascii="Times New Roman" w:hAnsi="Times New Roman" w:cs="Times New Roman"/>
          <w:sz w:val="24"/>
          <w:szCs w:val="24"/>
        </w:rPr>
        <w:t xml:space="preserve">p.163). Students who feel as if they belong are more likely to interact with </w:t>
      </w:r>
      <w:r>
        <w:rPr>
          <w:rFonts w:ascii="Times New Roman" w:hAnsi="Times New Roman" w:cs="Times New Roman"/>
          <w:sz w:val="24"/>
          <w:szCs w:val="24"/>
        </w:rPr>
        <w:t>peers and form social networks and i</w:t>
      </w:r>
      <w:r w:rsidR="00DC28CE">
        <w:rPr>
          <w:rFonts w:ascii="Times New Roman" w:hAnsi="Times New Roman" w:cs="Times New Roman"/>
          <w:sz w:val="24"/>
          <w:szCs w:val="24"/>
        </w:rPr>
        <w:t xml:space="preserve">n so doing they </w:t>
      </w:r>
      <w:r>
        <w:rPr>
          <w:rFonts w:ascii="Times New Roman" w:hAnsi="Times New Roman" w:cs="Times New Roman"/>
          <w:sz w:val="24"/>
          <w:szCs w:val="24"/>
        </w:rPr>
        <w:t>create</w:t>
      </w:r>
      <w:r w:rsidR="00DC28CE">
        <w:rPr>
          <w:rFonts w:ascii="Times New Roman" w:hAnsi="Times New Roman" w:cs="Times New Roman"/>
          <w:sz w:val="24"/>
          <w:szCs w:val="24"/>
        </w:rPr>
        <w:t xml:space="preserve"> opportunities to build their social capital. </w:t>
      </w:r>
      <w:r w:rsidR="004512EC">
        <w:rPr>
          <w:rFonts w:ascii="Times New Roman" w:hAnsi="Times New Roman" w:cs="Times New Roman"/>
          <w:sz w:val="24"/>
          <w:szCs w:val="24"/>
        </w:rPr>
        <w:t>Social networks can provide benefits to students that may include helping students to be more resilient, as they can</w:t>
      </w:r>
      <w:r w:rsidR="004512EC" w:rsidRPr="00115E71">
        <w:rPr>
          <w:rFonts w:ascii="Times New Roman" w:hAnsi="Times New Roman" w:cs="Times New Roman"/>
          <w:sz w:val="24"/>
          <w:szCs w:val="24"/>
        </w:rPr>
        <w:t xml:space="preserve"> </w:t>
      </w:r>
      <w:r w:rsidR="004512EC">
        <w:rPr>
          <w:rFonts w:ascii="Times New Roman" w:hAnsi="Times New Roman" w:cs="Times New Roman"/>
          <w:sz w:val="24"/>
          <w:szCs w:val="24"/>
        </w:rPr>
        <w:t>provide academic and social supports that help students to achieve academic and social competences. Belong</w:t>
      </w:r>
      <w:r w:rsidR="00026EEE">
        <w:rPr>
          <w:rFonts w:ascii="Times New Roman" w:hAnsi="Times New Roman" w:cs="Times New Roman"/>
          <w:sz w:val="24"/>
          <w:szCs w:val="24"/>
        </w:rPr>
        <w:t>ing or not belonging can impact</w:t>
      </w:r>
      <w:r w:rsidR="004512EC">
        <w:rPr>
          <w:rFonts w:ascii="Times New Roman" w:hAnsi="Times New Roman" w:cs="Times New Roman"/>
          <w:sz w:val="24"/>
          <w:szCs w:val="24"/>
        </w:rPr>
        <w:t xml:space="preserve"> students’ ability to build social networks and therefore has the potential to enhance or diminish children’s social capital.</w:t>
      </w:r>
    </w:p>
    <w:p w14:paraId="64B9250D" w14:textId="77777777" w:rsidR="00C45A68" w:rsidRDefault="00C45A68" w:rsidP="00C45A68">
      <w:pPr>
        <w:spacing w:after="0" w:line="360" w:lineRule="auto"/>
        <w:jc w:val="both"/>
        <w:rPr>
          <w:rFonts w:ascii="Times New Roman" w:hAnsi="Times New Roman" w:cs="Times New Roman"/>
          <w:sz w:val="24"/>
          <w:szCs w:val="24"/>
        </w:rPr>
      </w:pPr>
    </w:p>
    <w:p w14:paraId="2DCF59D0" w14:textId="77777777" w:rsidR="005E2507" w:rsidRDefault="009358E1" w:rsidP="00C45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To reiterate there is a strong interrelationship between social capital, sense of belon</w:t>
      </w:r>
      <w:r w:rsidR="00B415E5">
        <w:rPr>
          <w:rFonts w:ascii="Times New Roman" w:hAnsi="Times New Roman" w:cs="Times New Roman"/>
          <w:sz w:val="24"/>
          <w:szCs w:val="24"/>
        </w:rPr>
        <w:t>ging and disability. I suggest</w:t>
      </w:r>
      <w:r>
        <w:rPr>
          <w:rFonts w:ascii="Times New Roman" w:hAnsi="Times New Roman" w:cs="Times New Roman"/>
          <w:sz w:val="24"/>
          <w:szCs w:val="24"/>
        </w:rPr>
        <w:t xml:space="preserve"> it is important to feel a sense of belonging in order to make social connections that can be mutually beneficial, the latter a key factor in social capital theory. However</w:t>
      </w:r>
      <w:r w:rsidR="00B415E5">
        <w:rPr>
          <w:rFonts w:ascii="Times New Roman" w:hAnsi="Times New Roman" w:cs="Times New Roman"/>
          <w:sz w:val="24"/>
          <w:szCs w:val="24"/>
        </w:rPr>
        <w:t>,</w:t>
      </w:r>
      <w:r>
        <w:rPr>
          <w:rFonts w:ascii="Times New Roman" w:hAnsi="Times New Roman" w:cs="Times New Roman"/>
          <w:sz w:val="24"/>
          <w:szCs w:val="24"/>
        </w:rPr>
        <w:t xml:space="preserve"> belonging can be complicated by perceptions of disability and this can impact the level and type of social capita</w:t>
      </w:r>
      <w:r w:rsidR="00FF5EEB">
        <w:rPr>
          <w:rFonts w:ascii="Times New Roman" w:hAnsi="Times New Roman" w:cs="Times New Roman"/>
          <w:sz w:val="24"/>
          <w:szCs w:val="24"/>
        </w:rPr>
        <w:t>l students with disabilities is</w:t>
      </w:r>
      <w:r>
        <w:rPr>
          <w:rFonts w:ascii="Times New Roman" w:hAnsi="Times New Roman" w:cs="Times New Roman"/>
          <w:sz w:val="24"/>
          <w:szCs w:val="24"/>
        </w:rPr>
        <w:t xml:space="preserve"> able to access.</w:t>
      </w:r>
    </w:p>
    <w:p w14:paraId="06B53E3B" w14:textId="77777777" w:rsidR="00C45A68" w:rsidRDefault="00C45A68" w:rsidP="00C45A68">
      <w:pPr>
        <w:spacing w:after="0" w:line="360" w:lineRule="auto"/>
        <w:jc w:val="both"/>
        <w:rPr>
          <w:rFonts w:ascii="Times New Roman" w:hAnsi="Times New Roman" w:cs="Times New Roman"/>
          <w:sz w:val="24"/>
          <w:szCs w:val="24"/>
        </w:rPr>
      </w:pPr>
    </w:p>
    <w:p w14:paraId="722123B7" w14:textId="77777777" w:rsidR="008A079D" w:rsidRDefault="0065108C" w:rsidP="00C45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previously stated</w:t>
      </w:r>
      <w:r w:rsidR="00B415E5">
        <w:rPr>
          <w:rFonts w:ascii="Times New Roman" w:hAnsi="Times New Roman" w:cs="Times New Roman"/>
          <w:sz w:val="24"/>
          <w:szCs w:val="24"/>
        </w:rPr>
        <w:t>,</w:t>
      </w:r>
      <w:r>
        <w:rPr>
          <w:rFonts w:ascii="Times New Roman" w:hAnsi="Times New Roman" w:cs="Times New Roman"/>
          <w:sz w:val="24"/>
          <w:szCs w:val="24"/>
        </w:rPr>
        <w:t xml:space="preserve"> </w:t>
      </w:r>
      <w:r w:rsidR="009E1436">
        <w:rPr>
          <w:rFonts w:ascii="Times New Roman" w:hAnsi="Times New Roman" w:cs="Times New Roman"/>
          <w:sz w:val="24"/>
          <w:szCs w:val="24"/>
        </w:rPr>
        <w:t xml:space="preserve">schools need to be perceived as accepting places. Schools that do not make reasonable accommodations for students can present an ethos </w:t>
      </w:r>
      <w:r>
        <w:rPr>
          <w:rFonts w:ascii="Times New Roman" w:hAnsi="Times New Roman" w:cs="Times New Roman"/>
          <w:sz w:val="24"/>
          <w:szCs w:val="24"/>
        </w:rPr>
        <w:t>that</w:t>
      </w:r>
      <w:r w:rsidR="004A7224">
        <w:rPr>
          <w:rFonts w:ascii="Times New Roman" w:hAnsi="Times New Roman" w:cs="Times New Roman"/>
          <w:sz w:val="24"/>
          <w:szCs w:val="24"/>
        </w:rPr>
        <w:t xml:space="preserve"> </w:t>
      </w:r>
      <w:r w:rsidR="00991320">
        <w:rPr>
          <w:rFonts w:ascii="Times New Roman" w:hAnsi="Times New Roman" w:cs="Times New Roman"/>
          <w:sz w:val="24"/>
          <w:szCs w:val="24"/>
        </w:rPr>
        <w:t xml:space="preserve">normality </w:t>
      </w:r>
      <w:r>
        <w:rPr>
          <w:rFonts w:ascii="Times New Roman" w:hAnsi="Times New Roman" w:cs="Times New Roman"/>
          <w:sz w:val="24"/>
          <w:szCs w:val="24"/>
        </w:rPr>
        <w:t xml:space="preserve">is </w:t>
      </w:r>
      <w:r w:rsidR="00991320">
        <w:rPr>
          <w:rFonts w:ascii="Times New Roman" w:hAnsi="Times New Roman" w:cs="Times New Roman"/>
          <w:sz w:val="24"/>
          <w:szCs w:val="24"/>
        </w:rPr>
        <w:t xml:space="preserve">superior </w:t>
      </w:r>
      <w:r w:rsidR="009E1436">
        <w:rPr>
          <w:rFonts w:ascii="Times New Roman" w:hAnsi="Times New Roman" w:cs="Times New Roman"/>
          <w:sz w:val="24"/>
          <w:szCs w:val="24"/>
        </w:rPr>
        <w:t xml:space="preserve">and </w:t>
      </w:r>
      <w:r w:rsidR="004A7224">
        <w:rPr>
          <w:rFonts w:ascii="Times New Roman" w:hAnsi="Times New Roman" w:cs="Times New Roman"/>
          <w:sz w:val="24"/>
          <w:szCs w:val="24"/>
        </w:rPr>
        <w:t xml:space="preserve">the </w:t>
      </w:r>
      <w:r w:rsidR="009E1436">
        <w:rPr>
          <w:rFonts w:ascii="Times New Roman" w:hAnsi="Times New Roman" w:cs="Times New Roman"/>
          <w:sz w:val="24"/>
          <w:szCs w:val="24"/>
        </w:rPr>
        <w:t xml:space="preserve">unspoken expectation </w:t>
      </w:r>
      <w:r>
        <w:rPr>
          <w:rFonts w:ascii="Times New Roman" w:hAnsi="Times New Roman" w:cs="Times New Roman"/>
          <w:sz w:val="24"/>
          <w:szCs w:val="24"/>
        </w:rPr>
        <w:t>is for</w:t>
      </w:r>
      <w:r w:rsidR="00FD64D1">
        <w:rPr>
          <w:rFonts w:ascii="Times New Roman" w:hAnsi="Times New Roman" w:cs="Times New Roman"/>
          <w:sz w:val="24"/>
          <w:szCs w:val="24"/>
        </w:rPr>
        <w:t xml:space="preserve"> </w:t>
      </w:r>
      <w:r w:rsidR="009E1436">
        <w:rPr>
          <w:rFonts w:ascii="Times New Roman" w:hAnsi="Times New Roman" w:cs="Times New Roman"/>
          <w:sz w:val="24"/>
          <w:szCs w:val="24"/>
        </w:rPr>
        <w:t xml:space="preserve">students with disabilities </w:t>
      </w:r>
      <w:r>
        <w:rPr>
          <w:rFonts w:ascii="Times New Roman" w:hAnsi="Times New Roman" w:cs="Times New Roman"/>
          <w:sz w:val="24"/>
          <w:szCs w:val="24"/>
        </w:rPr>
        <w:t xml:space="preserve">to do what they must to </w:t>
      </w:r>
      <w:r w:rsidR="009E1436">
        <w:rPr>
          <w:rFonts w:ascii="Times New Roman" w:hAnsi="Times New Roman" w:cs="Times New Roman"/>
          <w:sz w:val="24"/>
          <w:szCs w:val="24"/>
        </w:rPr>
        <w:t>fit-in</w:t>
      </w:r>
      <w:r w:rsidR="004A7224">
        <w:rPr>
          <w:rFonts w:ascii="Times New Roman" w:hAnsi="Times New Roman" w:cs="Times New Roman"/>
          <w:sz w:val="24"/>
          <w:szCs w:val="24"/>
        </w:rPr>
        <w:t>.</w:t>
      </w:r>
      <w:r w:rsidR="00FD64D1">
        <w:rPr>
          <w:rFonts w:ascii="Times New Roman" w:hAnsi="Times New Roman" w:cs="Times New Roman"/>
          <w:sz w:val="24"/>
          <w:szCs w:val="24"/>
        </w:rPr>
        <w:t xml:space="preserve"> </w:t>
      </w:r>
      <w:r w:rsidR="004A7224">
        <w:rPr>
          <w:rFonts w:ascii="Times New Roman" w:hAnsi="Times New Roman" w:cs="Times New Roman"/>
          <w:sz w:val="24"/>
          <w:szCs w:val="24"/>
        </w:rPr>
        <w:t>S</w:t>
      </w:r>
      <w:r w:rsidR="00FD64D1">
        <w:rPr>
          <w:rFonts w:ascii="Times New Roman" w:hAnsi="Times New Roman" w:cs="Times New Roman"/>
          <w:sz w:val="24"/>
          <w:szCs w:val="24"/>
        </w:rPr>
        <w:t xml:space="preserve">chools </w:t>
      </w:r>
      <w:r w:rsidR="004A7224">
        <w:rPr>
          <w:rFonts w:ascii="Times New Roman" w:hAnsi="Times New Roman" w:cs="Times New Roman"/>
          <w:sz w:val="24"/>
          <w:szCs w:val="24"/>
        </w:rPr>
        <w:t xml:space="preserve">may </w:t>
      </w:r>
      <w:r w:rsidR="00540D94">
        <w:rPr>
          <w:rFonts w:ascii="Times New Roman" w:hAnsi="Times New Roman" w:cs="Times New Roman"/>
          <w:sz w:val="24"/>
          <w:szCs w:val="24"/>
        </w:rPr>
        <w:t xml:space="preserve">be unyielding because they </w:t>
      </w:r>
      <w:r w:rsidR="00991320">
        <w:rPr>
          <w:rFonts w:ascii="Times New Roman" w:hAnsi="Times New Roman" w:cs="Times New Roman"/>
          <w:sz w:val="24"/>
          <w:szCs w:val="24"/>
        </w:rPr>
        <w:t xml:space="preserve">presume their pursuit of </w:t>
      </w:r>
      <w:r w:rsidR="00AF55DE">
        <w:rPr>
          <w:rFonts w:ascii="Times New Roman" w:hAnsi="Times New Roman" w:cs="Times New Roman"/>
          <w:sz w:val="24"/>
          <w:szCs w:val="24"/>
        </w:rPr>
        <w:t>“</w:t>
      </w:r>
      <w:r w:rsidR="00991320">
        <w:rPr>
          <w:rFonts w:ascii="Times New Roman" w:hAnsi="Times New Roman" w:cs="Times New Roman"/>
          <w:sz w:val="24"/>
          <w:szCs w:val="24"/>
        </w:rPr>
        <w:t>a</w:t>
      </w:r>
      <w:r w:rsidR="00CE2F19">
        <w:rPr>
          <w:rFonts w:ascii="Times New Roman" w:hAnsi="Times New Roman" w:cs="Times New Roman"/>
          <w:sz w:val="24"/>
          <w:szCs w:val="24"/>
        </w:rPr>
        <w:t>n</w:t>
      </w:r>
      <w:r w:rsidR="00991320">
        <w:rPr>
          <w:rFonts w:ascii="Times New Roman" w:hAnsi="Times New Roman" w:cs="Times New Roman"/>
          <w:sz w:val="24"/>
          <w:szCs w:val="24"/>
        </w:rPr>
        <w:t xml:space="preserve"> </w:t>
      </w:r>
      <w:r w:rsidR="004A7224">
        <w:rPr>
          <w:rFonts w:ascii="Times New Roman" w:hAnsi="Times New Roman" w:cs="Times New Roman"/>
          <w:sz w:val="24"/>
          <w:szCs w:val="24"/>
        </w:rPr>
        <w:t>academic</w:t>
      </w:r>
      <w:r w:rsidR="00AF55DE">
        <w:rPr>
          <w:rFonts w:ascii="Times New Roman" w:hAnsi="Times New Roman" w:cs="Times New Roman"/>
          <w:sz w:val="24"/>
          <w:szCs w:val="24"/>
        </w:rPr>
        <w:t xml:space="preserve"> curriculum, [based on normality]</w:t>
      </w:r>
      <w:r w:rsidR="004A7224">
        <w:rPr>
          <w:rFonts w:ascii="Times New Roman" w:hAnsi="Times New Roman" w:cs="Times New Roman"/>
          <w:sz w:val="24"/>
          <w:szCs w:val="24"/>
        </w:rPr>
        <w:t xml:space="preserve"> is the best way to prepare youth for future leadership</w:t>
      </w:r>
      <w:r w:rsidR="00AF55DE">
        <w:rPr>
          <w:rFonts w:ascii="Times New Roman" w:hAnsi="Times New Roman" w:cs="Times New Roman"/>
          <w:sz w:val="24"/>
          <w:szCs w:val="24"/>
        </w:rPr>
        <w:t>”</w:t>
      </w:r>
      <w:r w:rsidR="004A7224">
        <w:rPr>
          <w:rFonts w:ascii="Times New Roman" w:hAnsi="Times New Roman" w:cs="Times New Roman"/>
          <w:sz w:val="24"/>
          <w:szCs w:val="24"/>
        </w:rPr>
        <w:t xml:space="preserve"> (Gale and Densmore 2000, p. 77). </w:t>
      </w:r>
      <w:r w:rsidR="00540D94">
        <w:rPr>
          <w:rFonts w:ascii="Times New Roman" w:hAnsi="Times New Roman" w:cs="Times New Roman"/>
          <w:sz w:val="24"/>
          <w:szCs w:val="24"/>
        </w:rPr>
        <w:t>This</w:t>
      </w:r>
      <w:r w:rsidR="00FD64D1">
        <w:rPr>
          <w:rFonts w:ascii="Times New Roman" w:hAnsi="Times New Roman" w:cs="Times New Roman"/>
          <w:sz w:val="24"/>
          <w:szCs w:val="24"/>
        </w:rPr>
        <w:t xml:space="preserve"> subliminal message can</w:t>
      </w:r>
      <w:r w:rsidR="009E1436">
        <w:rPr>
          <w:rFonts w:ascii="Times New Roman" w:hAnsi="Times New Roman" w:cs="Times New Roman"/>
          <w:sz w:val="24"/>
          <w:szCs w:val="24"/>
        </w:rPr>
        <w:t xml:space="preserve"> be perceived as exclusionary</w:t>
      </w:r>
      <w:r w:rsidR="00FD64D1">
        <w:rPr>
          <w:rFonts w:ascii="Times New Roman" w:hAnsi="Times New Roman" w:cs="Times New Roman"/>
          <w:sz w:val="24"/>
          <w:szCs w:val="24"/>
        </w:rPr>
        <w:t xml:space="preserve"> and </w:t>
      </w:r>
      <w:r w:rsidR="00991320">
        <w:rPr>
          <w:rFonts w:ascii="Times New Roman" w:hAnsi="Times New Roman" w:cs="Times New Roman"/>
          <w:sz w:val="24"/>
          <w:szCs w:val="24"/>
        </w:rPr>
        <w:t xml:space="preserve">some </w:t>
      </w:r>
      <w:r w:rsidR="00FD64D1">
        <w:rPr>
          <w:rFonts w:ascii="Times New Roman" w:hAnsi="Times New Roman" w:cs="Times New Roman"/>
          <w:sz w:val="24"/>
          <w:szCs w:val="24"/>
        </w:rPr>
        <w:t xml:space="preserve">students </w:t>
      </w:r>
      <w:r w:rsidR="00991320">
        <w:rPr>
          <w:rFonts w:ascii="Times New Roman" w:hAnsi="Times New Roman" w:cs="Times New Roman"/>
          <w:sz w:val="24"/>
          <w:szCs w:val="24"/>
        </w:rPr>
        <w:t xml:space="preserve">may </w:t>
      </w:r>
      <w:r w:rsidR="00AB2EC6">
        <w:rPr>
          <w:rFonts w:ascii="Times New Roman" w:hAnsi="Times New Roman" w:cs="Times New Roman"/>
          <w:sz w:val="24"/>
          <w:szCs w:val="24"/>
        </w:rPr>
        <w:t xml:space="preserve">feel disconnected and </w:t>
      </w:r>
      <w:r w:rsidR="00FD64D1">
        <w:rPr>
          <w:rFonts w:ascii="Times New Roman" w:hAnsi="Times New Roman" w:cs="Times New Roman"/>
          <w:sz w:val="24"/>
          <w:szCs w:val="24"/>
        </w:rPr>
        <w:t>come to believe they do not really belon</w:t>
      </w:r>
      <w:r w:rsidR="00BE1B24">
        <w:rPr>
          <w:rFonts w:ascii="Times New Roman" w:hAnsi="Times New Roman" w:cs="Times New Roman"/>
          <w:sz w:val="24"/>
          <w:szCs w:val="24"/>
        </w:rPr>
        <w:t xml:space="preserve">g at their school. </w:t>
      </w:r>
    </w:p>
    <w:p w14:paraId="7C640BDA" w14:textId="77777777" w:rsidR="00C45A68" w:rsidRDefault="00C45A68" w:rsidP="00C45A68">
      <w:pPr>
        <w:spacing w:after="0" w:line="360" w:lineRule="auto"/>
        <w:jc w:val="both"/>
        <w:rPr>
          <w:rFonts w:ascii="Times New Roman" w:hAnsi="Times New Roman" w:cs="Times New Roman"/>
          <w:sz w:val="24"/>
          <w:szCs w:val="24"/>
        </w:rPr>
      </w:pPr>
    </w:p>
    <w:p w14:paraId="2527AB73" w14:textId="77777777" w:rsidR="000C55A5" w:rsidRDefault="00BE1B24" w:rsidP="00C45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Exclusionary</w:t>
      </w:r>
      <w:r w:rsidR="00FD64D1">
        <w:rPr>
          <w:rFonts w:ascii="Times New Roman" w:hAnsi="Times New Roman" w:cs="Times New Roman"/>
          <w:sz w:val="24"/>
          <w:szCs w:val="24"/>
        </w:rPr>
        <w:t xml:space="preserve"> ableist practices can make it difficult for students to form positive social networks </w:t>
      </w:r>
      <w:r>
        <w:rPr>
          <w:rFonts w:ascii="Times New Roman" w:hAnsi="Times New Roman" w:cs="Times New Roman"/>
          <w:sz w:val="24"/>
          <w:szCs w:val="24"/>
        </w:rPr>
        <w:t xml:space="preserve">that </w:t>
      </w:r>
      <w:r w:rsidR="00FD64D1">
        <w:rPr>
          <w:rFonts w:ascii="Times New Roman" w:hAnsi="Times New Roman" w:cs="Times New Roman"/>
          <w:sz w:val="24"/>
          <w:szCs w:val="24"/>
        </w:rPr>
        <w:t xml:space="preserve">they can </w:t>
      </w:r>
      <w:r>
        <w:rPr>
          <w:rFonts w:ascii="Times New Roman" w:hAnsi="Times New Roman" w:cs="Times New Roman"/>
          <w:sz w:val="24"/>
          <w:szCs w:val="24"/>
        </w:rPr>
        <w:t xml:space="preserve">use to access </w:t>
      </w:r>
      <w:r w:rsidR="00FD64D1">
        <w:rPr>
          <w:rFonts w:ascii="Times New Roman" w:hAnsi="Times New Roman" w:cs="Times New Roman"/>
          <w:sz w:val="24"/>
          <w:szCs w:val="24"/>
        </w:rPr>
        <w:t>the type of social capi</w:t>
      </w:r>
      <w:r w:rsidR="004A7224">
        <w:rPr>
          <w:rFonts w:ascii="Times New Roman" w:hAnsi="Times New Roman" w:cs="Times New Roman"/>
          <w:sz w:val="24"/>
          <w:szCs w:val="24"/>
        </w:rPr>
        <w:t xml:space="preserve">tal that schools value and </w:t>
      </w:r>
      <w:r w:rsidR="00FD64D1">
        <w:rPr>
          <w:rFonts w:ascii="Times New Roman" w:hAnsi="Times New Roman" w:cs="Times New Roman"/>
          <w:sz w:val="24"/>
          <w:szCs w:val="24"/>
        </w:rPr>
        <w:t>to help them na</w:t>
      </w:r>
      <w:r w:rsidR="00AB2EC6">
        <w:rPr>
          <w:rFonts w:ascii="Times New Roman" w:hAnsi="Times New Roman" w:cs="Times New Roman"/>
          <w:sz w:val="24"/>
          <w:szCs w:val="24"/>
        </w:rPr>
        <w:t>vigate high school successfully</w:t>
      </w:r>
      <w:r w:rsidR="00202A9F">
        <w:rPr>
          <w:rFonts w:ascii="Times New Roman" w:hAnsi="Times New Roman" w:cs="Times New Roman"/>
          <w:sz w:val="24"/>
          <w:szCs w:val="24"/>
        </w:rPr>
        <w:t>. Raffo and Reeves (2000)</w:t>
      </w:r>
      <w:r w:rsidR="00851E3A">
        <w:rPr>
          <w:rFonts w:ascii="Times New Roman" w:hAnsi="Times New Roman" w:cs="Times New Roman"/>
          <w:sz w:val="24"/>
          <w:szCs w:val="24"/>
        </w:rPr>
        <w:t xml:space="preserve"> argues,</w:t>
      </w:r>
      <w:r w:rsidR="00202A9F">
        <w:rPr>
          <w:rFonts w:ascii="Times New Roman" w:hAnsi="Times New Roman" w:cs="Times New Roman"/>
          <w:sz w:val="24"/>
          <w:szCs w:val="24"/>
        </w:rPr>
        <w:t xml:space="preserve"> “young people develop their social capital through trustworthy reciprocal social relationships within their individual networks” </w:t>
      </w:r>
      <w:r w:rsidR="00257E46">
        <w:rPr>
          <w:rFonts w:ascii="Times New Roman" w:hAnsi="Times New Roman" w:cs="Times New Roman"/>
          <w:sz w:val="24"/>
          <w:szCs w:val="24"/>
        </w:rPr>
        <w:t>(p. 151</w:t>
      </w:r>
      <w:r w:rsidR="00202A9F">
        <w:rPr>
          <w:rFonts w:ascii="Times New Roman" w:hAnsi="Times New Roman" w:cs="Times New Roman"/>
          <w:sz w:val="24"/>
          <w:szCs w:val="24"/>
        </w:rPr>
        <w:t>). These networks provide young people with information, and a place where they can model behaviour and confirm decisions with peers (Raffo and Reeves, 2000)</w:t>
      </w:r>
      <w:r w:rsidR="00257E46">
        <w:rPr>
          <w:rFonts w:ascii="Times New Roman" w:hAnsi="Times New Roman" w:cs="Times New Roman"/>
          <w:sz w:val="24"/>
          <w:szCs w:val="24"/>
        </w:rPr>
        <w:t xml:space="preserve">. </w:t>
      </w:r>
      <w:r w:rsidR="00B415E5">
        <w:rPr>
          <w:rFonts w:ascii="Times New Roman" w:hAnsi="Times New Roman" w:cs="Times New Roman"/>
          <w:sz w:val="24"/>
          <w:szCs w:val="24"/>
        </w:rPr>
        <w:t>However, s</w:t>
      </w:r>
      <w:r w:rsidR="009718E0">
        <w:rPr>
          <w:rFonts w:ascii="Times New Roman" w:hAnsi="Times New Roman" w:cs="Times New Roman"/>
          <w:sz w:val="24"/>
          <w:szCs w:val="24"/>
        </w:rPr>
        <w:t xml:space="preserve">chools </w:t>
      </w:r>
      <w:r w:rsidR="00540D94">
        <w:rPr>
          <w:rFonts w:ascii="Times New Roman" w:hAnsi="Times New Roman" w:cs="Times New Roman"/>
          <w:sz w:val="24"/>
          <w:szCs w:val="24"/>
        </w:rPr>
        <w:t xml:space="preserve">can </w:t>
      </w:r>
      <w:r w:rsidR="009718E0">
        <w:rPr>
          <w:rFonts w:ascii="Times New Roman" w:hAnsi="Times New Roman" w:cs="Times New Roman"/>
          <w:sz w:val="24"/>
          <w:szCs w:val="24"/>
        </w:rPr>
        <w:t>either promote or stifle students</w:t>
      </w:r>
      <w:r w:rsidR="00B83F52">
        <w:rPr>
          <w:rFonts w:ascii="Times New Roman" w:hAnsi="Times New Roman" w:cs="Times New Roman"/>
          <w:sz w:val="24"/>
          <w:szCs w:val="24"/>
        </w:rPr>
        <w:t>’</w:t>
      </w:r>
      <w:r w:rsidR="009718E0">
        <w:rPr>
          <w:rFonts w:ascii="Times New Roman" w:hAnsi="Times New Roman" w:cs="Times New Roman"/>
          <w:sz w:val="24"/>
          <w:szCs w:val="24"/>
        </w:rPr>
        <w:t xml:space="preserve"> ability to form social networks by </w:t>
      </w:r>
      <w:r>
        <w:rPr>
          <w:rFonts w:ascii="Times New Roman" w:hAnsi="Times New Roman" w:cs="Times New Roman"/>
          <w:sz w:val="24"/>
          <w:szCs w:val="24"/>
        </w:rPr>
        <w:t xml:space="preserve">the </w:t>
      </w:r>
      <w:r w:rsidR="009718E0">
        <w:rPr>
          <w:rFonts w:ascii="Times New Roman" w:hAnsi="Times New Roman" w:cs="Times New Roman"/>
          <w:sz w:val="24"/>
          <w:szCs w:val="24"/>
        </w:rPr>
        <w:t>culture they promote.</w:t>
      </w:r>
      <w:r>
        <w:rPr>
          <w:rFonts w:ascii="Times New Roman" w:hAnsi="Times New Roman" w:cs="Times New Roman"/>
          <w:sz w:val="24"/>
          <w:szCs w:val="24"/>
        </w:rPr>
        <w:t xml:space="preserve"> </w:t>
      </w:r>
      <w:r w:rsidR="000C55A5">
        <w:rPr>
          <w:rFonts w:ascii="Times New Roman" w:hAnsi="Times New Roman" w:cs="Times New Roman"/>
          <w:sz w:val="24"/>
          <w:szCs w:val="24"/>
        </w:rPr>
        <w:t>Some schools may need to change their ethos in order to be perceived as more welcoming places particularly</w:t>
      </w:r>
      <w:r>
        <w:rPr>
          <w:rFonts w:ascii="Times New Roman" w:hAnsi="Times New Roman" w:cs="Times New Roman"/>
          <w:sz w:val="24"/>
          <w:szCs w:val="24"/>
        </w:rPr>
        <w:t xml:space="preserve"> for students with disabilities</w:t>
      </w:r>
      <w:r w:rsidR="00B415E5">
        <w:rPr>
          <w:rFonts w:ascii="Times New Roman" w:hAnsi="Times New Roman" w:cs="Times New Roman"/>
          <w:sz w:val="24"/>
          <w:szCs w:val="24"/>
        </w:rPr>
        <w:t>,</w:t>
      </w:r>
      <w:r>
        <w:rPr>
          <w:rFonts w:ascii="Times New Roman" w:hAnsi="Times New Roman" w:cs="Times New Roman"/>
          <w:sz w:val="24"/>
          <w:szCs w:val="24"/>
        </w:rPr>
        <w:t xml:space="preserve"> as a</w:t>
      </w:r>
      <w:r w:rsidR="000C55A5">
        <w:rPr>
          <w:rFonts w:ascii="Times New Roman" w:hAnsi="Times New Roman" w:cs="Times New Roman"/>
          <w:sz w:val="24"/>
          <w:szCs w:val="24"/>
        </w:rPr>
        <w:t xml:space="preserve">ll students </w:t>
      </w:r>
      <w:r>
        <w:rPr>
          <w:rFonts w:ascii="Times New Roman" w:hAnsi="Times New Roman" w:cs="Times New Roman"/>
          <w:sz w:val="24"/>
          <w:szCs w:val="24"/>
        </w:rPr>
        <w:t xml:space="preserve">should </w:t>
      </w:r>
      <w:r w:rsidR="000C55A5">
        <w:rPr>
          <w:rFonts w:ascii="Times New Roman" w:hAnsi="Times New Roman" w:cs="Times New Roman"/>
          <w:sz w:val="24"/>
          <w:szCs w:val="24"/>
        </w:rPr>
        <w:t xml:space="preserve">feel respected and “accepted for who they are, not what society thinks they should be” (Oliver, 1996, p.37).  </w:t>
      </w:r>
    </w:p>
    <w:p w14:paraId="7DE91AFD" w14:textId="77777777" w:rsidR="00C45A68" w:rsidRPr="00BE1B24" w:rsidRDefault="00C45A68" w:rsidP="00C45A68">
      <w:pPr>
        <w:spacing w:after="0" w:line="360" w:lineRule="auto"/>
        <w:jc w:val="both"/>
        <w:rPr>
          <w:rFonts w:ascii="Times New Roman" w:hAnsi="Times New Roman" w:cs="Times New Roman"/>
          <w:sz w:val="24"/>
          <w:szCs w:val="24"/>
        </w:rPr>
      </w:pPr>
    </w:p>
    <w:p w14:paraId="72BD4F4C" w14:textId="77777777" w:rsidR="00B52F2F" w:rsidRDefault="009A5264" w:rsidP="00AF11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Children</w:t>
      </w:r>
      <w:r w:rsidR="00B415E5">
        <w:rPr>
          <w:rFonts w:ascii="Times New Roman" w:hAnsi="Times New Roman" w:cs="Times New Roman"/>
          <w:sz w:val="24"/>
          <w:szCs w:val="24"/>
        </w:rPr>
        <w:t>,</w:t>
      </w:r>
      <w:r>
        <w:rPr>
          <w:rFonts w:ascii="Times New Roman" w:hAnsi="Times New Roman" w:cs="Times New Roman"/>
          <w:sz w:val="24"/>
          <w:szCs w:val="24"/>
        </w:rPr>
        <w:t xml:space="preserve"> like adults</w:t>
      </w:r>
      <w:r w:rsidR="00B415E5">
        <w:rPr>
          <w:rFonts w:ascii="Times New Roman" w:hAnsi="Times New Roman" w:cs="Times New Roman"/>
          <w:sz w:val="24"/>
          <w:szCs w:val="24"/>
        </w:rPr>
        <w:t>,</w:t>
      </w:r>
      <w:r>
        <w:rPr>
          <w:rFonts w:ascii="Times New Roman" w:hAnsi="Times New Roman" w:cs="Times New Roman"/>
          <w:sz w:val="24"/>
          <w:szCs w:val="24"/>
        </w:rPr>
        <w:t xml:space="preserve"> build social networks based on trust and reciprocity. </w:t>
      </w:r>
      <w:r w:rsidR="0095487B">
        <w:rPr>
          <w:rFonts w:ascii="Times New Roman" w:hAnsi="Times New Roman" w:cs="Times New Roman"/>
          <w:sz w:val="24"/>
          <w:szCs w:val="24"/>
        </w:rPr>
        <w:t xml:space="preserve">I </w:t>
      </w:r>
      <w:r w:rsidR="00BE1B24">
        <w:rPr>
          <w:rFonts w:ascii="Times New Roman" w:hAnsi="Times New Roman" w:cs="Times New Roman"/>
          <w:sz w:val="24"/>
          <w:szCs w:val="24"/>
        </w:rPr>
        <w:t xml:space="preserve">suggest </w:t>
      </w:r>
      <w:r w:rsidR="0095487B">
        <w:rPr>
          <w:rFonts w:ascii="Times New Roman" w:hAnsi="Times New Roman" w:cs="Times New Roman"/>
          <w:sz w:val="24"/>
          <w:szCs w:val="24"/>
        </w:rPr>
        <w:t xml:space="preserve">having a sense of belonging is a perquisite for participating in social networks and </w:t>
      </w:r>
      <w:r w:rsidR="00B52F2F">
        <w:rPr>
          <w:rFonts w:ascii="Times New Roman" w:hAnsi="Times New Roman" w:cs="Times New Roman"/>
          <w:sz w:val="24"/>
          <w:szCs w:val="24"/>
        </w:rPr>
        <w:t xml:space="preserve">being able to participate in </w:t>
      </w:r>
      <w:r w:rsidR="0095487B">
        <w:rPr>
          <w:rFonts w:ascii="Times New Roman" w:hAnsi="Times New Roman" w:cs="Times New Roman"/>
          <w:sz w:val="24"/>
          <w:szCs w:val="24"/>
        </w:rPr>
        <w:t xml:space="preserve">the </w:t>
      </w:r>
      <w:r w:rsidR="00BE1B24">
        <w:rPr>
          <w:rFonts w:ascii="Times New Roman" w:hAnsi="Times New Roman" w:cs="Times New Roman"/>
          <w:sz w:val="24"/>
          <w:szCs w:val="24"/>
        </w:rPr>
        <w:t xml:space="preserve">social capital </w:t>
      </w:r>
      <w:r w:rsidR="0095487B">
        <w:rPr>
          <w:rFonts w:ascii="Times New Roman" w:hAnsi="Times New Roman" w:cs="Times New Roman"/>
          <w:sz w:val="24"/>
          <w:szCs w:val="24"/>
        </w:rPr>
        <w:t xml:space="preserve">they can provide. </w:t>
      </w:r>
      <w:r w:rsidR="00F0081D">
        <w:rPr>
          <w:rFonts w:ascii="Times New Roman" w:hAnsi="Times New Roman" w:cs="Times New Roman"/>
          <w:sz w:val="24"/>
          <w:szCs w:val="24"/>
        </w:rPr>
        <w:t xml:space="preserve">Understanding social capital as presented by Bourdieu, Coleman and Putnam can help to shed light on how students </w:t>
      </w:r>
      <w:r w:rsidR="00B52F2F">
        <w:rPr>
          <w:rFonts w:ascii="Times New Roman" w:hAnsi="Times New Roman" w:cs="Times New Roman"/>
          <w:sz w:val="24"/>
          <w:szCs w:val="24"/>
        </w:rPr>
        <w:t xml:space="preserve">make connections that are mutually beneficial and can illuminate how </w:t>
      </w:r>
      <w:r w:rsidR="00F0081D">
        <w:rPr>
          <w:rFonts w:ascii="Times New Roman" w:hAnsi="Times New Roman" w:cs="Times New Roman"/>
          <w:sz w:val="24"/>
          <w:szCs w:val="24"/>
        </w:rPr>
        <w:t xml:space="preserve">social capital </w:t>
      </w:r>
      <w:r w:rsidR="00B52F2F">
        <w:rPr>
          <w:rFonts w:ascii="Times New Roman" w:hAnsi="Times New Roman" w:cs="Times New Roman"/>
          <w:sz w:val="24"/>
          <w:szCs w:val="24"/>
        </w:rPr>
        <w:t>can be used to support them in school. I believe that b</w:t>
      </w:r>
      <w:r w:rsidR="00F0081D">
        <w:rPr>
          <w:rFonts w:ascii="Times New Roman" w:hAnsi="Times New Roman" w:cs="Times New Roman"/>
          <w:sz w:val="24"/>
          <w:szCs w:val="24"/>
        </w:rPr>
        <w:t xml:space="preserve">elonging </w:t>
      </w:r>
      <w:r w:rsidR="00B52F2F">
        <w:rPr>
          <w:rFonts w:ascii="Times New Roman" w:hAnsi="Times New Roman" w:cs="Times New Roman"/>
          <w:sz w:val="24"/>
          <w:szCs w:val="24"/>
        </w:rPr>
        <w:t xml:space="preserve">is </w:t>
      </w:r>
      <w:r w:rsidR="00F0081D">
        <w:rPr>
          <w:rFonts w:ascii="Times New Roman" w:hAnsi="Times New Roman" w:cs="Times New Roman"/>
          <w:sz w:val="24"/>
          <w:szCs w:val="24"/>
        </w:rPr>
        <w:t xml:space="preserve">the conduit that makes this system work. </w:t>
      </w:r>
    </w:p>
    <w:p w14:paraId="63980C52" w14:textId="77777777" w:rsidR="00AF11C5" w:rsidRDefault="00AF11C5" w:rsidP="00AF11C5">
      <w:pPr>
        <w:spacing w:after="0" w:line="360" w:lineRule="auto"/>
        <w:jc w:val="both"/>
        <w:rPr>
          <w:rFonts w:ascii="Times New Roman" w:hAnsi="Times New Roman" w:cs="Times New Roman"/>
          <w:sz w:val="24"/>
          <w:szCs w:val="24"/>
        </w:rPr>
      </w:pPr>
    </w:p>
    <w:p w14:paraId="5B1D8D6A" w14:textId="77777777" w:rsidR="0067424B" w:rsidRDefault="00F0081D" w:rsidP="00AF11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A5264">
        <w:rPr>
          <w:rFonts w:ascii="Times New Roman" w:hAnsi="Times New Roman" w:cs="Times New Roman"/>
          <w:sz w:val="24"/>
          <w:szCs w:val="24"/>
        </w:rPr>
        <w:t>Bourdieu’s concept of how social networks are constructed and the benefits they can provide in terms of tangible and symbolic capital</w:t>
      </w:r>
      <w:r w:rsidR="003561BA">
        <w:rPr>
          <w:rFonts w:ascii="Times New Roman" w:hAnsi="Times New Roman" w:cs="Times New Roman"/>
          <w:sz w:val="24"/>
          <w:szCs w:val="24"/>
        </w:rPr>
        <w:t xml:space="preserve"> helps</w:t>
      </w:r>
      <w:r w:rsidR="009A5264">
        <w:rPr>
          <w:rFonts w:ascii="Times New Roman" w:hAnsi="Times New Roman" w:cs="Times New Roman"/>
          <w:sz w:val="24"/>
          <w:szCs w:val="24"/>
        </w:rPr>
        <w:t xml:space="preserve"> focus the impact of family connections on </w:t>
      </w:r>
      <w:r w:rsidR="009A5264">
        <w:rPr>
          <w:rFonts w:ascii="Times New Roman" w:hAnsi="Times New Roman" w:cs="Times New Roman"/>
          <w:sz w:val="24"/>
          <w:szCs w:val="24"/>
        </w:rPr>
        <w:lastRenderedPageBreak/>
        <w:t>students’ academic opportunities</w:t>
      </w:r>
      <w:r w:rsidR="00B415E5">
        <w:rPr>
          <w:rFonts w:ascii="Times New Roman" w:hAnsi="Times New Roman" w:cs="Times New Roman"/>
          <w:sz w:val="24"/>
          <w:szCs w:val="24"/>
        </w:rPr>
        <w:t>.</w:t>
      </w:r>
      <w:r w:rsidR="00691FA5">
        <w:rPr>
          <w:rFonts w:ascii="Times New Roman" w:hAnsi="Times New Roman" w:cs="Times New Roman"/>
          <w:sz w:val="24"/>
          <w:szCs w:val="24"/>
        </w:rPr>
        <w:t xml:space="preserve"> </w:t>
      </w:r>
      <w:r w:rsidR="00AE11B4">
        <w:rPr>
          <w:rFonts w:ascii="Times New Roman" w:hAnsi="Times New Roman" w:cs="Times New Roman"/>
          <w:sz w:val="24"/>
          <w:szCs w:val="24"/>
        </w:rPr>
        <w:t>Children</w:t>
      </w:r>
      <w:r w:rsidR="00A115DE">
        <w:rPr>
          <w:rFonts w:ascii="Times New Roman" w:hAnsi="Times New Roman" w:cs="Times New Roman"/>
          <w:sz w:val="24"/>
          <w:szCs w:val="24"/>
        </w:rPr>
        <w:t xml:space="preserve">, </w:t>
      </w:r>
      <w:r w:rsidR="00AE11B4">
        <w:rPr>
          <w:rFonts w:ascii="Times New Roman" w:hAnsi="Times New Roman" w:cs="Times New Roman"/>
          <w:sz w:val="24"/>
          <w:szCs w:val="24"/>
        </w:rPr>
        <w:t xml:space="preserve">whose parents are </w:t>
      </w:r>
      <w:r w:rsidR="00995B29">
        <w:rPr>
          <w:rFonts w:ascii="Times New Roman" w:hAnsi="Times New Roman" w:cs="Times New Roman"/>
          <w:sz w:val="24"/>
          <w:szCs w:val="24"/>
        </w:rPr>
        <w:t xml:space="preserve">members </w:t>
      </w:r>
      <w:r w:rsidR="00AE11B4">
        <w:rPr>
          <w:rFonts w:ascii="Times New Roman" w:hAnsi="Times New Roman" w:cs="Times New Roman"/>
          <w:sz w:val="24"/>
          <w:szCs w:val="24"/>
        </w:rPr>
        <w:t xml:space="preserve">of closely connected social networks, are likely to have access to </w:t>
      </w:r>
      <w:r w:rsidR="00995B29">
        <w:rPr>
          <w:rFonts w:ascii="Times New Roman" w:hAnsi="Times New Roman" w:cs="Times New Roman"/>
          <w:sz w:val="24"/>
          <w:szCs w:val="24"/>
        </w:rPr>
        <w:t xml:space="preserve">the large </w:t>
      </w:r>
      <w:r w:rsidR="00AE11B4">
        <w:rPr>
          <w:rFonts w:ascii="Times New Roman" w:hAnsi="Times New Roman" w:cs="Times New Roman"/>
          <w:sz w:val="24"/>
          <w:szCs w:val="24"/>
        </w:rPr>
        <w:t xml:space="preserve">pool of resources </w:t>
      </w:r>
      <w:r w:rsidR="00995B29">
        <w:rPr>
          <w:rFonts w:ascii="Times New Roman" w:hAnsi="Times New Roman" w:cs="Times New Roman"/>
          <w:sz w:val="24"/>
          <w:szCs w:val="24"/>
        </w:rPr>
        <w:t xml:space="preserve">available in </w:t>
      </w:r>
      <w:r w:rsidR="00A115DE">
        <w:rPr>
          <w:rFonts w:ascii="Times New Roman" w:hAnsi="Times New Roman" w:cs="Times New Roman"/>
          <w:sz w:val="24"/>
          <w:szCs w:val="24"/>
        </w:rPr>
        <w:t xml:space="preserve">these </w:t>
      </w:r>
      <w:r w:rsidR="00995B29">
        <w:rPr>
          <w:rFonts w:ascii="Times New Roman" w:hAnsi="Times New Roman" w:cs="Times New Roman"/>
          <w:sz w:val="24"/>
          <w:szCs w:val="24"/>
        </w:rPr>
        <w:t>network</w:t>
      </w:r>
      <w:r w:rsidR="00A115DE">
        <w:rPr>
          <w:rFonts w:ascii="Times New Roman" w:hAnsi="Times New Roman" w:cs="Times New Roman"/>
          <w:sz w:val="24"/>
          <w:szCs w:val="24"/>
        </w:rPr>
        <w:t>s</w:t>
      </w:r>
      <w:r w:rsidR="00995B29">
        <w:rPr>
          <w:rFonts w:ascii="Times New Roman" w:hAnsi="Times New Roman" w:cs="Times New Roman"/>
          <w:sz w:val="24"/>
          <w:szCs w:val="24"/>
        </w:rPr>
        <w:t xml:space="preserve">. </w:t>
      </w:r>
      <w:r w:rsidR="00A115DE">
        <w:rPr>
          <w:rFonts w:ascii="Times New Roman" w:hAnsi="Times New Roman" w:cs="Times New Roman"/>
          <w:sz w:val="24"/>
          <w:szCs w:val="24"/>
        </w:rPr>
        <w:t>T</w:t>
      </w:r>
      <w:r w:rsidR="00995B29">
        <w:rPr>
          <w:rFonts w:ascii="Times New Roman" w:hAnsi="Times New Roman" w:cs="Times New Roman"/>
          <w:sz w:val="24"/>
          <w:szCs w:val="24"/>
        </w:rPr>
        <w:t>h</w:t>
      </w:r>
      <w:r w:rsidR="00A115DE">
        <w:rPr>
          <w:rFonts w:ascii="Times New Roman" w:hAnsi="Times New Roman" w:cs="Times New Roman"/>
          <w:sz w:val="24"/>
          <w:szCs w:val="24"/>
        </w:rPr>
        <w:t>is is likely to impact the type of transition experiences th</w:t>
      </w:r>
      <w:r w:rsidR="00995B29">
        <w:rPr>
          <w:rFonts w:ascii="Times New Roman" w:hAnsi="Times New Roman" w:cs="Times New Roman"/>
          <w:sz w:val="24"/>
          <w:szCs w:val="24"/>
        </w:rPr>
        <w:t xml:space="preserve">ese children </w:t>
      </w:r>
      <w:r w:rsidR="004B0B07">
        <w:rPr>
          <w:rFonts w:ascii="Times New Roman" w:hAnsi="Times New Roman" w:cs="Times New Roman"/>
          <w:sz w:val="24"/>
          <w:szCs w:val="24"/>
        </w:rPr>
        <w:t xml:space="preserve">may </w:t>
      </w:r>
      <w:r w:rsidR="00A115DE">
        <w:rPr>
          <w:rFonts w:ascii="Times New Roman" w:hAnsi="Times New Roman" w:cs="Times New Roman"/>
          <w:sz w:val="24"/>
          <w:szCs w:val="24"/>
        </w:rPr>
        <w:t xml:space="preserve">have as they benefit from the protection and </w:t>
      </w:r>
      <w:r w:rsidR="00AE11B4">
        <w:rPr>
          <w:rFonts w:ascii="Times New Roman" w:hAnsi="Times New Roman" w:cs="Times New Roman"/>
          <w:sz w:val="24"/>
          <w:szCs w:val="24"/>
        </w:rPr>
        <w:t>support</w:t>
      </w:r>
      <w:r w:rsidR="00A115DE">
        <w:rPr>
          <w:rFonts w:ascii="Times New Roman" w:hAnsi="Times New Roman" w:cs="Times New Roman"/>
          <w:sz w:val="24"/>
          <w:szCs w:val="24"/>
        </w:rPr>
        <w:t>s</w:t>
      </w:r>
      <w:r w:rsidR="00AE11B4">
        <w:rPr>
          <w:rFonts w:ascii="Times New Roman" w:hAnsi="Times New Roman" w:cs="Times New Roman"/>
          <w:sz w:val="24"/>
          <w:szCs w:val="24"/>
        </w:rPr>
        <w:t xml:space="preserve"> </w:t>
      </w:r>
      <w:r w:rsidR="00A115DE">
        <w:rPr>
          <w:rFonts w:ascii="Times New Roman" w:hAnsi="Times New Roman" w:cs="Times New Roman"/>
          <w:sz w:val="24"/>
          <w:szCs w:val="24"/>
        </w:rPr>
        <w:t>their parents</w:t>
      </w:r>
      <w:r w:rsidR="004B0B07">
        <w:rPr>
          <w:rFonts w:ascii="Times New Roman" w:hAnsi="Times New Roman" w:cs="Times New Roman"/>
          <w:sz w:val="24"/>
          <w:szCs w:val="24"/>
        </w:rPr>
        <w:t>’</w:t>
      </w:r>
      <w:r w:rsidR="00A115DE">
        <w:rPr>
          <w:rFonts w:ascii="Times New Roman" w:hAnsi="Times New Roman" w:cs="Times New Roman"/>
          <w:sz w:val="24"/>
          <w:szCs w:val="24"/>
        </w:rPr>
        <w:t xml:space="preserve"> social networks provide.</w:t>
      </w:r>
    </w:p>
    <w:p w14:paraId="17C6FD5E" w14:textId="77777777" w:rsidR="00AE11B4" w:rsidRDefault="00AE11B4" w:rsidP="00AF11C5">
      <w:pPr>
        <w:spacing w:after="0" w:line="360" w:lineRule="auto"/>
        <w:jc w:val="both"/>
        <w:rPr>
          <w:rFonts w:ascii="Times New Roman" w:hAnsi="Times New Roman" w:cs="Times New Roman"/>
          <w:sz w:val="24"/>
          <w:szCs w:val="24"/>
        </w:rPr>
      </w:pPr>
    </w:p>
    <w:p w14:paraId="47F2BB2A" w14:textId="77777777" w:rsidR="00A31B38" w:rsidRDefault="009A5264" w:rsidP="00AF11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Coleman’s focus on norms and closure helps in understanding how some students are held to certain expectations</w:t>
      </w:r>
      <w:r w:rsidR="003D4D25">
        <w:rPr>
          <w:rFonts w:ascii="Times New Roman" w:hAnsi="Times New Roman" w:cs="Times New Roman"/>
          <w:sz w:val="24"/>
          <w:szCs w:val="24"/>
        </w:rPr>
        <w:t>,</w:t>
      </w:r>
      <w:r>
        <w:rPr>
          <w:rFonts w:ascii="Times New Roman" w:hAnsi="Times New Roman" w:cs="Times New Roman"/>
          <w:sz w:val="24"/>
          <w:szCs w:val="24"/>
        </w:rPr>
        <w:t xml:space="preserve"> and benefit from certain types of sanctions</w:t>
      </w:r>
      <w:r w:rsidR="003D4D25">
        <w:rPr>
          <w:rFonts w:ascii="Times New Roman" w:hAnsi="Times New Roman" w:cs="Times New Roman"/>
          <w:sz w:val="24"/>
          <w:szCs w:val="24"/>
        </w:rPr>
        <w:t>. These</w:t>
      </w:r>
      <w:r>
        <w:rPr>
          <w:rFonts w:ascii="Times New Roman" w:hAnsi="Times New Roman" w:cs="Times New Roman"/>
          <w:sz w:val="24"/>
          <w:szCs w:val="24"/>
        </w:rPr>
        <w:t xml:space="preserve"> </w:t>
      </w:r>
      <w:r w:rsidR="00696CE1">
        <w:rPr>
          <w:rFonts w:ascii="Times New Roman" w:hAnsi="Times New Roman" w:cs="Times New Roman"/>
          <w:sz w:val="24"/>
          <w:szCs w:val="24"/>
        </w:rPr>
        <w:t xml:space="preserve">norms and expectations as well as, closure and sanctions </w:t>
      </w:r>
      <w:r>
        <w:rPr>
          <w:rFonts w:ascii="Times New Roman" w:hAnsi="Times New Roman" w:cs="Times New Roman"/>
          <w:sz w:val="24"/>
          <w:szCs w:val="24"/>
        </w:rPr>
        <w:t>are likely to i</w:t>
      </w:r>
      <w:r w:rsidR="00696CE1">
        <w:rPr>
          <w:rFonts w:ascii="Times New Roman" w:hAnsi="Times New Roman" w:cs="Times New Roman"/>
          <w:sz w:val="24"/>
          <w:szCs w:val="24"/>
        </w:rPr>
        <w:t>mpact students’</w:t>
      </w:r>
      <w:r w:rsidR="00F0081D">
        <w:rPr>
          <w:rFonts w:ascii="Times New Roman" w:hAnsi="Times New Roman" w:cs="Times New Roman"/>
          <w:sz w:val="24"/>
          <w:szCs w:val="24"/>
        </w:rPr>
        <w:t xml:space="preserve"> academic outcomes</w:t>
      </w:r>
      <w:r w:rsidR="00A31B38">
        <w:rPr>
          <w:rFonts w:ascii="Times New Roman" w:hAnsi="Times New Roman" w:cs="Times New Roman"/>
          <w:sz w:val="24"/>
          <w:szCs w:val="24"/>
        </w:rPr>
        <w:t xml:space="preserve">. </w:t>
      </w:r>
    </w:p>
    <w:p w14:paraId="4603270E" w14:textId="77777777" w:rsidR="00AF11C5" w:rsidRDefault="00AF11C5" w:rsidP="00AF11C5">
      <w:pPr>
        <w:spacing w:after="0" w:line="360" w:lineRule="auto"/>
        <w:jc w:val="both"/>
        <w:rPr>
          <w:rFonts w:ascii="Times New Roman" w:hAnsi="Times New Roman" w:cs="Times New Roman"/>
          <w:sz w:val="24"/>
          <w:szCs w:val="24"/>
        </w:rPr>
      </w:pPr>
    </w:p>
    <w:p w14:paraId="01FE140A" w14:textId="77777777" w:rsidR="009E1436" w:rsidRDefault="009A5264" w:rsidP="00AF11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Putnam’s argument about bonding and bridging capitals is significant in the creation of feelings of belonging. It also supports the concept of children being able to increase their social capital through establishing social networks in school and beyond. Bonding capital helps students to become members of peer groups and these can be sources of information and supports for children</w:t>
      </w:r>
      <w:r w:rsidR="00E71DBF">
        <w:rPr>
          <w:rFonts w:ascii="Times New Roman" w:hAnsi="Times New Roman" w:cs="Times New Roman"/>
          <w:sz w:val="24"/>
          <w:szCs w:val="24"/>
        </w:rPr>
        <w:t>. Additionally, bonding capital is</w:t>
      </w:r>
      <w:r>
        <w:rPr>
          <w:rFonts w:ascii="Times New Roman" w:hAnsi="Times New Roman" w:cs="Times New Roman"/>
          <w:sz w:val="24"/>
          <w:szCs w:val="24"/>
        </w:rPr>
        <w:t xml:space="preserve"> associated with helping in the transition to high school as peer groups may act as </w:t>
      </w:r>
      <w:r w:rsidR="003D6814">
        <w:rPr>
          <w:rFonts w:ascii="Times New Roman" w:hAnsi="Times New Roman" w:cs="Times New Roman"/>
          <w:sz w:val="24"/>
          <w:szCs w:val="24"/>
        </w:rPr>
        <w:t xml:space="preserve">sources of information and </w:t>
      </w:r>
      <w:r>
        <w:rPr>
          <w:rFonts w:ascii="Times New Roman" w:hAnsi="Times New Roman" w:cs="Times New Roman"/>
          <w:sz w:val="24"/>
          <w:szCs w:val="24"/>
        </w:rPr>
        <w:t>a protective buffer during the disruptions tha</w:t>
      </w:r>
      <w:r w:rsidR="00A33230">
        <w:rPr>
          <w:rFonts w:ascii="Times New Roman" w:hAnsi="Times New Roman" w:cs="Times New Roman"/>
          <w:sz w:val="24"/>
          <w:szCs w:val="24"/>
        </w:rPr>
        <w:t>t usually accompany transitions.</w:t>
      </w:r>
    </w:p>
    <w:p w14:paraId="0B536FD8" w14:textId="77777777" w:rsidR="00AF11C5" w:rsidRDefault="00AF11C5" w:rsidP="00AF11C5">
      <w:pPr>
        <w:spacing w:after="0" w:line="360" w:lineRule="auto"/>
        <w:jc w:val="both"/>
        <w:rPr>
          <w:rFonts w:ascii="Times New Roman" w:hAnsi="Times New Roman" w:cs="Times New Roman"/>
          <w:sz w:val="24"/>
          <w:szCs w:val="24"/>
        </w:rPr>
      </w:pPr>
    </w:p>
    <w:p w14:paraId="1AF66B65" w14:textId="77777777" w:rsidR="007321BD" w:rsidRDefault="00C45EB6" w:rsidP="007321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seeks to understand students’ perspective of </w:t>
      </w:r>
      <w:r w:rsidR="00E71DBF">
        <w:rPr>
          <w:rFonts w:ascii="Times New Roman" w:hAnsi="Times New Roman" w:cs="Times New Roman"/>
          <w:sz w:val="24"/>
          <w:szCs w:val="24"/>
        </w:rPr>
        <w:t>the transition process</w:t>
      </w:r>
      <w:r>
        <w:rPr>
          <w:rFonts w:ascii="Times New Roman" w:hAnsi="Times New Roman" w:cs="Times New Roman"/>
          <w:sz w:val="24"/>
          <w:szCs w:val="24"/>
        </w:rPr>
        <w:t xml:space="preserve"> to high school</w:t>
      </w:r>
      <w:r w:rsidR="00E71DBF">
        <w:rPr>
          <w:rFonts w:ascii="Times New Roman" w:hAnsi="Times New Roman" w:cs="Times New Roman"/>
          <w:sz w:val="24"/>
          <w:szCs w:val="24"/>
        </w:rPr>
        <w:t xml:space="preserve">. However, it is recognized that </w:t>
      </w:r>
      <w:r>
        <w:rPr>
          <w:rFonts w:ascii="Times New Roman" w:hAnsi="Times New Roman" w:cs="Times New Roman"/>
          <w:sz w:val="24"/>
          <w:szCs w:val="24"/>
        </w:rPr>
        <w:t>their perspectives are likely to be informed by their social capital which can either support or constrain their actions and outcomes (Raffo and Reeves, 2000).  Remembering Coleman’s (1988) argument that social capital allows certain actions and makes possible achievements that in its absence would not have been possible (S98)</w:t>
      </w:r>
      <w:r w:rsidR="00AD40CB">
        <w:rPr>
          <w:rFonts w:ascii="Times New Roman" w:hAnsi="Times New Roman" w:cs="Times New Roman"/>
          <w:sz w:val="24"/>
          <w:szCs w:val="24"/>
        </w:rPr>
        <w:t>,</w:t>
      </w:r>
      <w:r>
        <w:rPr>
          <w:rFonts w:ascii="Times New Roman" w:hAnsi="Times New Roman" w:cs="Times New Roman"/>
          <w:sz w:val="24"/>
          <w:szCs w:val="24"/>
        </w:rPr>
        <w:t xml:space="preserve"> I believe it is important to understand how young people </w:t>
      </w:r>
      <w:r w:rsidR="00DB7BDD">
        <w:rPr>
          <w:rFonts w:ascii="Times New Roman" w:hAnsi="Times New Roman" w:cs="Times New Roman"/>
          <w:sz w:val="24"/>
          <w:szCs w:val="24"/>
        </w:rPr>
        <w:t xml:space="preserve">build and </w:t>
      </w:r>
      <w:r>
        <w:rPr>
          <w:rFonts w:ascii="Times New Roman" w:hAnsi="Times New Roman" w:cs="Times New Roman"/>
          <w:sz w:val="24"/>
          <w:szCs w:val="24"/>
        </w:rPr>
        <w:t>use their social capital and how the benefits they receive from their social capital influence their impressions of school</w:t>
      </w:r>
      <w:r w:rsidR="0018077B">
        <w:rPr>
          <w:rFonts w:ascii="Times New Roman" w:hAnsi="Times New Roman" w:cs="Times New Roman"/>
          <w:sz w:val="24"/>
          <w:szCs w:val="24"/>
        </w:rPr>
        <w:t>.</w:t>
      </w:r>
      <w:r w:rsidR="00BB35BB">
        <w:rPr>
          <w:rFonts w:ascii="Times New Roman" w:hAnsi="Times New Roman" w:cs="Times New Roman"/>
          <w:sz w:val="24"/>
          <w:szCs w:val="24"/>
        </w:rPr>
        <w:t xml:space="preserve"> Social capital holds great political potential. It can shift the focus on d</w:t>
      </w:r>
      <w:r w:rsidR="00A37533">
        <w:rPr>
          <w:rFonts w:ascii="Times New Roman" w:hAnsi="Times New Roman" w:cs="Times New Roman"/>
          <w:sz w:val="24"/>
          <w:szCs w:val="24"/>
        </w:rPr>
        <w:t>isability from deficit to exclusion</w:t>
      </w:r>
      <w:r w:rsidR="00915E3E">
        <w:rPr>
          <w:rFonts w:ascii="Times New Roman" w:hAnsi="Times New Roman" w:cs="Times New Roman"/>
          <w:sz w:val="24"/>
          <w:szCs w:val="24"/>
        </w:rPr>
        <w:t>; making disability a social, relational and cultural concern rather than an individual lack.</w:t>
      </w:r>
    </w:p>
    <w:p w14:paraId="7A82B574" w14:textId="77777777" w:rsidR="00E3579F" w:rsidRPr="007321BD" w:rsidRDefault="00E3579F" w:rsidP="007321BD">
      <w:pPr>
        <w:spacing w:line="360" w:lineRule="auto"/>
        <w:jc w:val="both"/>
        <w:rPr>
          <w:rFonts w:ascii="Times New Roman" w:hAnsi="Times New Roman" w:cs="Times New Roman"/>
          <w:sz w:val="24"/>
          <w:szCs w:val="24"/>
        </w:rPr>
      </w:pPr>
      <w:r w:rsidRPr="00E3579F">
        <w:rPr>
          <w:rFonts w:ascii="Times New Roman" w:hAnsi="Times New Roman" w:cs="Times New Roman"/>
          <w:i/>
          <w:sz w:val="24"/>
          <w:szCs w:val="24"/>
        </w:rPr>
        <w:t>Conclusion</w:t>
      </w:r>
    </w:p>
    <w:p w14:paraId="037827CE" w14:textId="77777777" w:rsidR="00DC616C" w:rsidRDefault="00F0081D" w:rsidP="00AF11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this chapter</w:t>
      </w:r>
      <w:r w:rsidR="00E71DBF">
        <w:rPr>
          <w:rFonts w:ascii="Times New Roman" w:hAnsi="Times New Roman" w:cs="Times New Roman"/>
          <w:sz w:val="24"/>
          <w:szCs w:val="24"/>
        </w:rPr>
        <w:t>,</w:t>
      </w:r>
      <w:r>
        <w:rPr>
          <w:rFonts w:ascii="Times New Roman" w:hAnsi="Times New Roman" w:cs="Times New Roman"/>
          <w:sz w:val="24"/>
          <w:szCs w:val="24"/>
        </w:rPr>
        <w:t xml:space="preserve"> the thematic framework of social capital and belonging were </w:t>
      </w:r>
      <w:r w:rsidR="00871B52">
        <w:rPr>
          <w:rFonts w:ascii="Times New Roman" w:hAnsi="Times New Roman" w:cs="Times New Roman"/>
          <w:sz w:val="24"/>
          <w:szCs w:val="24"/>
        </w:rPr>
        <w:t xml:space="preserve">presented </w:t>
      </w:r>
      <w:r>
        <w:rPr>
          <w:rFonts w:ascii="Times New Roman" w:hAnsi="Times New Roman" w:cs="Times New Roman"/>
          <w:sz w:val="24"/>
          <w:szCs w:val="24"/>
        </w:rPr>
        <w:t>and the main theorists</w:t>
      </w:r>
      <w:r w:rsidR="0085018F">
        <w:rPr>
          <w:rFonts w:ascii="Times New Roman" w:hAnsi="Times New Roman" w:cs="Times New Roman"/>
          <w:sz w:val="24"/>
          <w:szCs w:val="24"/>
        </w:rPr>
        <w:t>,</w:t>
      </w:r>
      <w:r>
        <w:rPr>
          <w:rFonts w:ascii="Times New Roman" w:hAnsi="Times New Roman" w:cs="Times New Roman"/>
          <w:sz w:val="24"/>
          <w:szCs w:val="24"/>
        </w:rPr>
        <w:t xml:space="preserve"> </w:t>
      </w:r>
      <w:r w:rsidR="0085018F">
        <w:rPr>
          <w:rFonts w:ascii="Times New Roman" w:hAnsi="Times New Roman" w:cs="Times New Roman"/>
          <w:sz w:val="24"/>
          <w:szCs w:val="24"/>
        </w:rPr>
        <w:t xml:space="preserve">on social capital, </w:t>
      </w:r>
      <w:r>
        <w:rPr>
          <w:rFonts w:ascii="Times New Roman" w:hAnsi="Times New Roman" w:cs="Times New Roman"/>
          <w:sz w:val="24"/>
          <w:szCs w:val="24"/>
        </w:rPr>
        <w:t xml:space="preserve">and their points of views were </w:t>
      </w:r>
      <w:r w:rsidR="00871B52">
        <w:rPr>
          <w:rFonts w:ascii="Times New Roman" w:hAnsi="Times New Roman" w:cs="Times New Roman"/>
          <w:sz w:val="24"/>
          <w:szCs w:val="24"/>
        </w:rPr>
        <w:t xml:space="preserve">discussed and </w:t>
      </w:r>
      <w:r>
        <w:rPr>
          <w:rFonts w:ascii="Times New Roman" w:hAnsi="Times New Roman" w:cs="Times New Roman"/>
          <w:sz w:val="24"/>
          <w:szCs w:val="24"/>
        </w:rPr>
        <w:t>compared. Having a sense of belonging was argued as integral to feelings of school connectedness and the ability to form positive social networks</w:t>
      </w:r>
      <w:r w:rsidR="008F1EF3">
        <w:rPr>
          <w:rFonts w:ascii="Times New Roman" w:hAnsi="Times New Roman" w:cs="Times New Roman"/>
          <w:sz w:val="24"/>
          <w:szCs w:val="24"/>
        </w:rPr>
        <w:t xml:space="preserve"> which are a type of social capital. Roffe and Reeves (2000) argued</w:t>
      </w:r>
      <w:r w:rsidR="00DC616C">
        <w:rPr>
          <w:rFonts w:ascii="Times New Roman" w:hAnsi="Times New Roman" w:cs="Times New Roman"/>
          <w:sz w:val="24"/>
          <w:szCs w:val="24"/>
        </w:rPr>
        <w:t xml:space="preserve"> </w:t>
      </w:r>
      <w:r w:rsidR="00871B52">
        <w:rPr>
          <w:rFonts w:ascii="Times New Roman" w:hAnsi="Times New Roman" w:cs="Times New Roman"/>
          <w:sz w:val="24"/>
          <w:szCs w:val="24"/>
        </w:rPr>
        <w:t>social capital can both support and constrain an indi</w:t>
      </w:r>
      <w:r w:rsidR="00DC616C">
        <w:rPr>
          <w:rFonts w:ascii="Times New Roman" w:hAnsi="Times New Roman" w:cs="Times New Roman"/>
          <w:sz w:val="24"/>
          <w:szCs w:val="24"/>
        </w:rPr>
        <w:t>vidual’s actions and I suggest</w:t>
      </w:r>
      <w:r w:rsidR="00871B52">
        <w:rPr>
          <w:rFonts w:ascii="Times New Roman" w:hAnsi="Times New Roman" w:cs="Times New Roman"/>
          <w:sz w:val="24"/>
          <w:szCs w:val="24"/>
        </w:rPr>
        <w:t xml:space="preserve"> schools have the power to promote or stifle students’ abilities to create and sustain social networks </w:t>
      </w:r>
      <w:r w:rsidR="008F1EF3">
        <w:rPr>
          <w:rFonts w:ascii="Times New Roman" w:hAnsi="Times New Roman" w:cs="Times New Roman"/>
          <w:sz w:val="24"/>
          <w:szCs w:val="24"/>
        </w:rPr>
        <w:t xml:space="preserve">and </w:t>
      </w:r>
      <w:r w:rsidR="008F1EF3">
        <w:rPr>
          <w:rFonts w:ascii="Times New Roman" w:hAnsi="Times New Roman" w:cs="Times New Roman"/>
          <w:sz w:val="24"/>
          <w:szCs w:val="24"/>
        </w:rPr>
        <w:lastRenderedPageBreak/>
        <w:t xml:space="preserve">by extension their social capital </w:t>
      </w:r>
      <w:r w:rsidR="00871B52">
        <w:rPr>
          <w:rFonts w:ascii="Times New Roman" w:hAnsi="Times New Roman" w:cs="Times New Roman"/>
          <w:sz w:val="24"/>
          <w:szCs w:val="24"/>
        </w:rPr>
        <w:t xml:space="preserve">by </w:t>
      </w:r>
      <w:r w:rsidR="00DC616C">
        <w:rPr>
          <w:rFonts w:ascii="Times New Roman" w:hAnsi="Times New Roman" w:cs="Times New Roman"/>
          <w:sz w:val="24"/>
          <w:szCs w:val="24"/>
        </w:rPr>
        <w:t>the climate and culture</w:t>
      </w:r>
      <w:r w:rsidR="008F1EF3">
        <w:rPr>
          <w:rFonts w:ascii="Times New Roman" w:hAnsi="Times New Roman" w:cs="Times New Roman"/>
          <w:sz w:val="24"/>
          <w:szCs w:val="24"/>
        </w:rPr>
        <w:t xml:space="preserve"> they embrace</w:t>
      </w:r>
      <w:r w:rsidR="00DC616C">
        <w:rPr>
          <w:rFonts w:ascii="Times New Roman" w:hAnsi="Times New Roman" w:cs="Times New Roman"/>
          <w:sz w:val="24"/>
          <w:szCs w:val="24"/>
        </w:rPr>
        <w:t xml:space="preserve"> and by the </w:t>
      </w:r>
      <w:r w:rsidR="00871B52">
        <w:rPr>
          <w:rFonts w:ascii="Times New Roman" w:hAnsi="Times New Roman" w:cs="Times New Roman"/>
          <w:sz w:val="24"/>
          <w:szCs w:val="24"/>
        </w:rPr>
        <w:t xml:space="preserve">policies </w:t>
      </w:r>
      <w:r w:rsidR="008F1EF3">
        <w:rPr>
          <w:rFonts w:ascii="Times New Roman" w:hAnsi="Times New Roman" w:cs="Times New Roman"/>
          <w:sz w:val="24"/>
          <w:szCs w:val="24"/>
        </w:rPr>
        <w:t>they</w:t>
      </w:r>
      <w:r w:rsidR="00DC616C">
        <w:rPr>
          <w:rFonts w:ascii="Times New Roman" w:hAnsi="Times New Roman" w:cs="Times New Roman"/>
          <w:sz w:val="24"/>
          <w:szCs w:val="24"/>
        </w:rPr>
        <w:t xml:space="preserve"> </w:t>
      </w:r>
      <w:r w:rsidR="00871B52">
        <w:rPr>
          <w:rFonts w:ascii="Times New Roman" w:hAnsi="Times New Roman" w:cs="Times New Roman"/>
          <w:sz w:val="24"/>
          <w:szCs w:val="24"/>
        </w:rPr>
        <w:t>pursue</w:t>
      </w:r>
      <w:r w:rsidR="00DC616C">
        <w:rPr>
          <w:rFonts w:ascii="Times New Roman" w:hAnsi="Times New Roman" w:cs="Times New Roman"/>
          <w:sz w:val="24"/>
          <w:szCs w:val="24"/>
        </w:rPr>
        <w:t>.</w:t>
      </w:r>
      <w:r w:rsidR="00871B52">
        <w:rPr>
          <w:rFonts w:ascii="Times New Roman" w:hAnsi="Times New Roman" w:cs="Times New Roman"/>
          <w:sz w:val="24"/>
          <w:szCs w:val="24"/>
        </w:rPr>
        <w:t xml:space="preserve"> </w:t>
      </w:r>
    </w:p>
    <w:p w14:paraId="339BC10F" w14:textId="77777777" w:rsidR="00AF11C5" w:rsidRDefault="00AF11C5" w:rsidP="00AF11C5">
      <w:pPr>
        <w:spacing w:after="0" w:line="360" w:lineRule="auto"/>
        <w:jc w:val="both"/>
        <w:rPr>
          <w:rFonts w:ascii="Times New Roman" w:hAnsi="Times New Roman" w:cs="Times New Roman"/>
          <w:sz w:val="24"/>
          <w:szCs w:val="24"/>
        </w:rPr>
      </w:pPr>
    </w:p>
    <w:p w14:paraId="794A3144" w14:textId="77777777" w:rsidR="00DC616C" w:rsidRDefault="00DC616C" w:rsidP="009A52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aim of this research was to understand </w:t>
      </w:r>
      <w:r w:rsidR="008F1EF3">
        <w:rPr>
          <w:rFonts w:ascii="Times New Roman" w:hAnsi="Times New Roman" w:cs="Times New Roman"/>
          <w:sz w:val="24"/>
          <w:szCs w:val="24"/>
        </w:rPr>
        <w:t xml:space="preserve">the transition experiences of </w:t>
      </w:r>
      <w:r>
        <w:rPr>
          <w:rFonts w:ascii="Times New Roman" w:hAnsi="Times New Roman" w:cs="Times New Roman"/>
          <w:sz w:val="24"/>
          <w:szCs w:val="24"/>
        </w:rPr>
        <w:t xml:space="preserve">students’ </w:t>
      </w:r>
      <w:r w:rsidR="008F1EF3">
        <w:rPr>
          <w:rFonts w:ascii="Times New Roman" w:hAnsi="Times New Roman" w:cs="Times New Roman"/>
          <w:sz w:val="24"/>
          <w:szCs w:val="24"/>
        </w:rPr>
        <w:t xml:space="preserve">with LD and ADHD. </w:t>
      </w:r>
      <w:r w:rsidR="00F843CE">
        <w:rPr>
          <w:rFonts w:ascii="Times New Roman" w:hAnsi="Times New Roman" w:cs="Times New Roman"/>
          <w:sz w:val="24"/>
          <w:szCs w:val="24"/>
        </w:rPr>
        <w:t>It has been argued that s</w:t>
      </w:r>
      <w:r w:rsidR="008F1EF3">
        <w:rPr>
          <w:rFonts w:ascii="Times New Roman" w:hAnsi="Times New Roman" w:cs="Times New Roman"/>
          <w:sz w:val="24"/>
          <w:szCs w:val="24"/>
        </w:rPr>
        <w:t>tudents who have high levels of social capital are likely to have more positive experiences</w:t>
      </w:r>
      <w:r w:rsidR="00F843CE">
        <w:rPr>
          <w:rFonts w:ascii="Times New Roman" w:hAnsi="Times New Roman" w:cs="Times New Roman"/>
          <w:sz w:val="24"/>
          <w:szCs w:val="24"/>
        </w:rPr>
        <w:t xml:space="preserve"> of school. However the amount of social capital students may enjoy is </w:t>
      </w:r>
      <w:r w:rsidR="008F1EF3">
        <w:rPr>
          <w:rFonts w:ascii="Times New Roman" w:hAnsi="Times New Roman" w:cs="Times New Roman"/>
          <w:sz w:val="24"/>
          <w:szCs w:val="24"/>
        </w:rPr>
        <w:t xml:space="preserve">influenced </w:t>
      </w:r>
      <w:r w:rsidR="0074191E">
        <w:rPr>
          <w:rFonts w:ascii="Times New Roman" w:hAnsi="Times New Roman" w:cs="Times New Roman"/>
          <w:sz w:val="24"/>
          <w:szCs w:val="24"/>
        </w:rPr>
        <w:t xml:space="preserve">by </w:t>
      </w:r>
      <w:r w:rsidR="00F843CE">
        <w:rPr>
          <w:rFonts w:ascii="Times New Roman" w:hAnsi="Times New Roman" w:cs="Times New Roman"/>
          <w:sz w:val="24"/>
          <w:szCs w:val="24"/>
        </w:rPr>
        <w:t xml:space="preserve">their </w:t>
      </w:r>
      <w:r w:rsidR="008F1EF3">
        <w:rPr>
          <w:rFonts w:ascii="Times New Roman" w:hAnsi="Times New Roman" w:cs="Times New Roman"/>
          <w:sz w:val="24"/>
          <w:szCs w:val="24"/>
        </w:rPr>
        <w:t>sense of belonging</w:t>
      </w:r>
      <w:r w:rsidR="00DB7BDD">
        <w:rPr>
          <w:rFonts w:ascii="Times New Roman" w:hAnsi="Times New Roman" w:cs="Times New Roman"/>
          <w:sz w:val="24"/>
          <w:szCs w:val="24"/>
        </w:rPr>
        <w:t xml:space="preserve"> and society’s perceptions of disability</w:t>
      </w:r>
      <w:r w:rsidR="008F1EF3">
        <w:rPr>
          <w:rFonts w:ascii="Times New Roman" w:hAnsi="Times New Roman" w:cs="Times New Roman"/>
          <w:sz w:val="24"/>
          <w:szCs w:val="24"/>
        </w:rPr>
        <w:t xml:space="preserve">. </w:t>
      </w:r>
    </w:p>
    <w:p w14:paraId="2E50EF39" w14:textId="77777777" w:rsidR="00B070A9" w:rsidRDefault="00B070A9" w:rsidP="009A5264">
      <w:pPr>
        <w:spacing w:line="360" w:lineRule="auto"/>
        <w:jc w:val="both"/>
        <w:rPr>
          <w:rFonts w:ascii="Times New Roman" w:hAnsi="Times New Roman" w:cs="Times New Roman"/>
          <w:sz w:val="24"/>
          <w:szCs w:val="24"/>
        </w:rPr>
      </w:pPr>
    </w:p>
    <w:p w14:paraId="71F61860" w14:textId="77777777" w:rsidR="00AB6DC5" w:rsidRDefault="00AB6DC5" w:rsidP="009A5264">
      <w:pPr>
        <w:spacing w:line="360" w:lineRule="auto"/>
        <w:jc w:val="both"/>
        <w:rPr>
          <w:rFonts w:ascii="Times New Roman" w:hAnsi="Times New Roman" w:cs="Times New Roman"/>
          <w:sz w:val="24"/>
          <w:szCs w:val="24"/>
        </w:rPr>
      </w:pPr>
    </w:p>
    <w:p w14:paraId="0911FD56" w14:textId="77777777" w:rsidR="00F31E07" w:rsidRDefault="00F31E07" w:rsidP="009A5264">
      <w:pPr>
        <w:spacing w:line="360" w:lineRule="auto"/>
        <w:jc w:val="both"/>
        <w:rPr>
          <w:rFonts w:ascii="Times New Roman" w:hAnsi="Times New Roman" w:cs="Times New Roman"/>
          <w:sz w:val="24"/>
          <w:szCs w:val="24"/>
        </w:rPr>
      </w:pPr>
    </w:p>
    <w:p w14:paraId="1230736F" w14:textId="77777777" w:rsidR="00F31E07" w:rsidRDefault="00F31E07" w:rsidP="009A5264">
      <w:pPr>
        <w:spacing w:line="360" w:lineRule="auto"/>
        <w:jc w:val="both"/>
        <w:rPr>
          <w:rFonts w:ascii="Times New Roman" w:hAnsi="Times New Roman" w:cs="Times New Roman"/>
          <w:sz w:val="24"/>
          <w:szCs w:val="24"/>
        </w:rPr>
      </w:pPr>
    </w:p>
    <w:p w14:paraId="67C91CB9" w14:textId="77777777" w:rsidR="00F31E07" w:rsidRDefault="00F31E07" w:rsidP="009A5264">
      <w:pPr>
        <w:spacing w:line="360" w:lineRule="auto"/>
        <w:jc w:val="both"/>
        <w:rPr>
          <w:rFonts w:ascii="Times New Roman" w:hAnsi="Times New Roman" w:cs="Times New Roman"/>
          <w:sz w:val="24"/>
          <w:szCs w:val="24"/>
        </w:rPr>
      </w:pPr>
    </w:p>
    <w:p w14:paraId="295FD647" w14:textId="77777777" w:rsidR="00F31E07" w:rsidRDefault="00F31E07" w:rsidP="009A5264">
      <w:pPr>
        <w:spacing w:line="360" w:lineRule="auto"/>
        <w:jc w:val="both"/>
        <w:rPr>
          <w:rFonts w:ascii="Times New Roman" w:hAnsi="Times New Roman" w:cs="Times New Roman"/>
          <w:sz w:val="24"/>
          <w:szCs w:val="24"/>
        </w:rPr>
      </w:pPr>
    </w:p>
    <w:p w14:paraId="5CAC18F0" w14:textId="77777777" w:rsidR="00F31E07" w:rsidRDefault="00F31E07" w:rsidP="009A5264">
      <w:pPr>
        <w:spacing w:line="360" w:lineRule="auto"/>
        <w:jc w:val="both"/>
        <w:rPr>
          <w:rFonts w:ascii="Times New Roman" w:hAnsi="Times New Roman" w:cs="Times New Roman"/>
          <w:sz w:val="24"/>
          <w:szCs w:val="24"/>
        </w:rPr>
      </w:pPr>
    </w:p>
    <w:p w14:paraId="5145A367" w14:textId="77777777" w:rsidR="00F31E07" w:rsidRDefault="00F31E07" w:rsidP="009A5264">
      <w:pPr>
        <w:spacing w:line="360" w:lineRule="auto"/>
        <w:jc w:val="both"/>
        <w:rPr>
          <w:rFonts w:ascii="Times New Roman" w:hAnsi="Times New Roman" w:cs="Times New Roman"/>
          <w:sz w:val="24"/>
          <w:szCs w:val="24"/>
        </w:rPr>
      </w:pPr>
    </w:p>
    <w:p w14:paraId="779A75B0" w14:textId="77777777" w:rsidR="00F31E07" w:rsidRDefault="00F31E07" w:rsidP="009A5264">
      <w:pPr>
        <w:spacing w:line="360" w:lineRule="auto"/>
        <w:jc w:val="both"/>
        <w:rPr>
          <w:rFonts w:ascii="Times New Roman" w:hAnsi="Times New Roman" w:cs="Times New Roman"/>
          <w:sz w:val="24"/>
          <w:szCs w:val="24"/>
        </w:rPr>
      </w:pPr>
    </w:p>
    <w:p w14:paraId="7BA1E7E1" w14:textId="77777777" w:rsidR="00F31E07" w:rsidRDefault="00F31E07" w:rsidP="009A5264">
      <w:pPr>
        <w:spacing w:line="360" w:lineRule="auto"/>
        <w:jc w:val="both"/>
        <w:rPr>
          <w:rFonts w:ascii="Times New Roman" w:hAnsi="Times New Roman" w:cs="Times New Roman"/>
          <w:sz w:val="24"/>
          <w:szCs w:val="24"/>
        </w:rPr>
      </w:pPr>
    </w:p>
    <w:p w14:paraId="0D49A830" w14:textId="77777777" w:rsidR="00F31E07" w:rsidRDefault="00F31E07" w:rsidP="009A5264">
      <w:pPr>
        <w:spacing w:line="360" w:lineRule="auto"/>
        <w:jc w:val="both"/>
        <w:rPr>
          <w:rFonts w:ascii="Times New Roman" w:hAnsi="Times New Roman" w:cs="Times New Roman"/>
          <w:sz w:val="24"/>
          <w:szCs w:val="24"/>
        </w:rPr>
      </w:pPr>
    </w:p>
    <w:p w14:paraId="5DC6003E" w14:textId="77777777" w:rsidR="0088546C" w:rsidRDefault="0088546C" w:rsidP="009A5264">
      <w:pPr>
        <w:spacing w:line="360" w:lineRule="auto"/>
        <w:jc w:val="both"/>
        <w:rPr>
          <w:rFonts w:ascii="Times New Roman" w:hAnsi="Times New Roman" w:cs="Times New Roman"/>
          <w:sz w:val="24"/>
          <w:szCs w:val="24"/>
        </w:rPr>
      </w:pPr>
    </w:p>
    <w:p w14:paraId="10043D51" w14:textId="77777777" w:rsidR="0088546C" w:rsidRDefault="0088546C" w:rsidP="009A5264">
      <w:pPr>
        <w:spacing w:line="360" w:lineRule="auto"/>
        <w:jc w:val="both"/>
        <w:rPr>
          <w:rFonts w:ascii="Times New Roman" w:hAnsi="Times New Roman" w:cs="Times New Roman"/>
          <w:sz w:val="24"/>
          <w:szCs w:val="24"/>
        </w:rPr>
      </w:pPr>
    </w:p>
    <w:p w14:paraId="0DB10A65" w14:textId="77777777" w:rsidR="00D04D44" w:rsidRDefault="009A5264" w:rsidP="00D04D44">
      <w:pPr>
        <w:spacing w:after="0" w:line="360" w:lineRule="auto"/>
        <w:jc w:val="center"/>
        <w:rPr>
          <w:rFonts w:ascii="Times New Roman" w:hAnsi="Times New Roman" w:cs="Times New Roman"/>
          <w:b/>
          <w:sz w:val="24"/>
          <w:szCs w:val="24"/>
        </w:rPr>
      </w:pPr>
      <w:r w:rsidRPr="00712248">
        <w:rPr>
          <w:rFonts w:ascii="Times New Roman" w:hAnsi="Times New Roman" w:cs="Times New Roman"/>
          <w:b/>
          <w:sz w:val="24"/>
          <w:szCs w:val="24"/>
        </w:rPr>
        <w:t>CHAPTER FOUR</w:t>
      </w:r>
    </w:p>
    <w:p w14:paraId="5BE8807C" w14:textId="77777777" w:rsidR="009A5264" w:rsidRDefault="009A5264" w:rsidP="00D04D4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Methodology, Methods</w:t>
      </w:r>
      <w:r w:rsidR="009A5153">
        <w:rPr>
          <w:rFonts w:ascii="Times New Roman" w:hAnsi="Times New Roman" w:cs="Times New Roman"/>
          <w:b/>
          <w:sz w:val="24"/>
          <w:szCs w:val="24"/>
        </w:rPr>
        <w:t>,</w:t>
      </w:r>
      <w:r>
        <w:rPr>
          <w:rFonts w:ascii="Times New Roman" w:hAnsi="Times New Roman" w:cs="Times New Roman"/>
          <w:b/>
          <w:sz w:val="24"/>
          <w:szCs w:val="24"/>
        </w:rPr>
        <w:t xml:space="preserve"> </w:t>
      </w:r>
      <w:r w:rsidR="002A0D22">
        <w:rPr>
          <w:rFonts w:ascii="Times New Roman" w:hAnsi="Times New Roman" w:cs="Times New Roman"/>
          <w:b/>
          <w:sz w:val="24"/>
          <w:szCs w:val="24"/>
        </w:rPr>
        <w:t xml:space="preserve">Analytical Framework </w:t>
      </w:r>
      <w:r>
        <w:rPr>
          <w:rFonts w:ascii="Times New Roman" w:hAnsi="Times New Roman" w:cs="Times New Roman"/>
          <w:b/>
          <w:sz w:val="24"/>
          <w:szCs w:val="24"/>
        </w:rPr>
        <w:t>and Ethical Issues</w:t>
      </w:r>
    </w:p>
    <w:p w14:paraId="0195ECF1" w14:textId="77777777" w:rsidR="003216CC" w:rsidRDefault="003216CC" w:rsidP="00D04D44">
      <w:pPr>
        <w:spacing w:after="0" w:line="360" w:lineRule="auto"/>
        <w:jc w:val="center"/>
        <w:rPr>
          <w:rFonts w:ascii="Times New Roman" w:hAnsi="Times New Roman" w:cs="Times New Roman"/>
          <w:b/>
          <w:sz w:val="24"/>
          <w:szCs w:val="24"/>
        </w:rPr>
      </w:pPr>
    </w:p>
    <w:p w14:paraId="6FAF8F7F" w14:textId="77777777" w:rsidR="00425B72" w:rsidRDefault="00425B72" w:rsidP="00EC254F">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Introduction</w:t>
      </w:r>
    </w:p>
    <w:p w14:paraId="3D20F2F3" w14:textId="77777777" w:rsidR="00AB3A12" w:rsidRDefault="008647FB" w:rsidP="00EC25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aim of this research was to have a deeper understanding of how students with LD and ADHD perceive their experiences of transitioning from primary to secondary school.</w:t>
      </w:r>
      <w:r w:rsidR="004E270E">
        <w:rPr>
          <w:rFonts w:ascii="Times New Roman" w:hAnsi="Times New Roman" w:cs="Times New Roman"/>
          <w:sz w:val="24"/>
          <w:szCs w:val="24"/>
        </w:rPr>
        <w:t xml:space="preserve"> The qualitative approach was decided to be most appropriate for this research because qualitative research attempts to understand human experiences through </w:t>
      </w:r>
      <w:r w:rsidR="004E270E" w:rsidRPr="00196DC9">
        <w:rPr>
          <w:rFonts w:ascii="Times New Roman" w:hAnsi="Times New Roman" w:cs="Times New Roman"/>
          <w:sz w:val="24"/>
          <w:szCs w:val="24"/>
        </w:rPr>
        <w:t xml:space="preserve">the meanings people attach to their </w:t>
      </w:r>
      <w:r w:rsidR="004E270E" w:rsidRPr="00196DC9">
        <w:rPr>
          <w:rFonts w:ascii="Times New Roman" w:hAnsi="Times New Roman" w:cs="Times New Roman"/>
          <w:sz w:val="24"/>
          <w:szCs w:val="24"/>
        </w:rPr>
        <w:lastRenderedPageBreak/>
        <w:t>experiences</w:t>
      </w:r>
      <w:r w:rsidR="00196DC9">
        <w:rPr>
          <w:rFonts w:ascii="Times New Roman" w:hAnsi="Times New Roman" w:cs="Times New Roman"/>
          <w:sz w:val="24"/>
          <w:szCs w:val="24"/>
        </w:rPr>
        <w:t xml:space="preserve"> (</w:t>
      </w:r>
      <w:r w:rsidR="00B2423F">
        <w:rPr>
          <w:rFonts w:ascii="Times New Roman" w:hAnsi="Times New Roman" w:cs="Times New Roman"/>
          <w:sz w:val="24"/>
          <w:szCs w:val="24"/>
        </w:rPr>
        <w:t>Denzin and Lincoln 2011, p. 3</w:t>
      </w:r>
      <w:r w:rsidR="00196DC9">
        <w:rPr>
          <w:rFonts w:ascii="Times New Roman" w:hAnsi="Times New Roman" w:cs="Times New Roman"/>
          <w:sz w:val="24"/>
          <w:szCs w:val="24"/>
        </w:rPr>
        <w:t>)</w:t>
      </w:r>
      <w:r w:rsidR="004E270E" w:rsidRPr="00196DC9">
        <w:rPr>
          <w:rFonts w:ascii="Times New Roman" w:hAnsi="Times New Roman" w:cs="Times New Roman"/>
          <w:sz w:val="24"/>
          <w:szCs w:val="24"/>
        </w:rPr>
        <w:t xml:space="preserve">. </w:t>
      </w:r>
      <w:r w:rsidR="00E21725">
        <w:rPr>
          <w:rFonts w:ascii="Times New Roman" w:hAnsi="Times New Roman" w:cs="Times New Roman"/>
          <w:sz w:val="24"/>
          <w:szCs w:val="24"/>
        </w:rPr>
        <w:t xml:space="preserve">Qualitative research allows </w:t>
      </w:r>
      <w:r w:rsidR="00CE4EF6">
        <w:rPr>
          <w:rFonts w:ascii="Times New Roman" w:hAnsi="Times New Roman" w:cs="Times New Roman"/>
          <w:sz w:val="24"/>
          <w:szCs w:val="24"/>
        </w:rPr>
        <w:t>the world of the other</w:t>
      </w:r>
      <w:r w:rsidR="00E21725">
        <w:rPr>
          <w:rFonts w:ascii="Times New Roman" w:hAnsi="Times New Roman" w:cs="Times New Roman"/>
          <w:sz w:val="24"/>
          <w:szCs w:val="24"/>
        </w:rPr>
        <w:t xml:space="preserve"> </w:t>
      </w:r>
      <w:r w:rsidR="00BD2CBF">
        <w:rPr>
          <w:rFonts w:ascii="Times New Roman" w:hAnsi="Times New Roman" w:cs="Times New Roman"/>
          <w:sz w:val="24"/>
          <w:szCs w:val="24"/>
        </w:rPr>
        <w:t xml:space="preserve">to be examined close up and </w:t>
      </w:r>
      <w:r w:rsidR="00CE4EF6">
        <w:rPr>
          <w:rFonts w:ascii="Times New Roman" w:hAnsi="Times New Roman" w:cs="Times New Roman"/>
          <w:sz w:val="24"/>
          <w:szCs w:val="24"/>
        </w:rPr>
        <w:t>provid</w:t>
      </w:r>
      <w:r w:rsidR="00BD2CBF">
        <w:rPr>
          <w:rFonts w:ascii="Times New Roman" w:hAnsi="Times New Roman" w:cs="Times New Roman"/>
          <w:sz w:val="24"/>
          <w:szCs w:val="24"/>
        </w:rPr>
        <w:t>es</w:t>
      </w:r>
      <w:r w:rsidR="00CE4EF6">
        <w:rPr>
          <w:rFonts w:ascii="Times New Roman" w:hAnsi="Times New Roman" w:cs="Times New Roman"/>
          <w:sz w:val="24"/>
          <w:szCs w:val="24"/>
        </w:rPr>
        <w:t xml:space="preserve"> an insider vie</w:t>
      </w:r>
      <w:r w:rsidR="00196361">
        <w:rPr>
          <w:rFonts w:ascii="Times New Roman" w:hAnsi="Times New Roman" w:cs="Times New Roman"/>
          <w:sz w:val="24"/>
          <w:szCs w:val="24"/>
        </w:rPr>
        <w:t>w of the topic being researched</w:t>
      </w:r>
      <w:r w:rsidR="00BD2CBF">
        <w:rPr>
          <w:rFonts w:ascii="Times New Roman" w:hAnsi="Times New Roman" w:cs="Times New Roman"/>
          <w:sz w:val="24"/>
          <w:szCs w:val="24"/>
        </w:rPr>
        <w:t xml:space="preserve">. </w:t>
      </w:r>
      <w:r w:rsidR="00E763A5">
        <w:rPr>
          <w:rFonts w:ascii="Times New Roman" w:hAnsi="Times New Roman" w:cs="Times New Roman"/>
          <w:sz w:val="24"/>
          <w:szCs w:val="24"/>
        </w:rPr>
        <w:t>T</w:t>
      </w:r>
      <w:r w:rsidR="00BD2CBF">
        <w:rPr>
          <w:rFonts w:ascii="Times New Roman" w:hAnsi="Times New Roman" w:cs="Times New Roman"/>
          <w:sz w:val="24"/>
          <w:szCs w:val="24"/>
        </w:rPr>
        <w:t>hrough conversations, observations, pictures, writings and other methods</w:t>
      </w:r>
      <w:r w:rsidR="008A2428">
        <w:rPr>
          <w:rFonts w:ascii="Times New Roman" w:hAnsi="Times New Roman" w:cs="Times New Roman"/>
          <w:sz w:val="24"/>
          <w:szCs w:val="24"/>
        </w:rPr>
        <w:t>,</w:t>
      </w:r>
      <w:r w:rsidR="00BD2CBF">
        <w:rPr>
          <w:rFonts w:ascii="Times New Roman" w:hAnsi="Times New Roman" w:cs="Times New Roman"/>
          <w:sz w:val="24"/>
          <w:szCs w:val="24"/>
        </w:rPr>
        <w:t xml:space="preserve"> the researcher </w:t>
      </w:r>
      <w:r w:rsidR="00E763A5">
        <w:rPr>
          <w:rFonts w:ascii="Times New Roman" w:hAnsi="Times New Roman" w:cs="Times New Roman"/>
          <w:sz w:val="24"/>
          <w:szCs w:val="24"/>
        </w:rPr>
        <w:t xml:space="preserve">may </w:t>
      </w:r>
      <w:r w:rsidR="00BD2CBF">
        <w:rPr>
          <w:rFonts w:ascii="Times New Roman" w:hAnsi="Times New Roman" w:cs="Times New Roman"/>
          <w:sz w:val="24"/>
          <w:szCs w:val="24"/>
        </w:rPr>
        <w:t>have an authentic view of the participants</w:t>
      </w:r>
      <w:r w:rsidR="00E763A5">
        <w:rPr>
          <w:rFonts w:ascii="Times New Roman" w:hAnsi="Times New Roman" w:cs="Times New Roman"/>
          <w:sz w:val="24"/>
          <w:szCs w:val="24"/>
        </w:rPr>
        <w:t>’</w:t>
      </w:r>
      <w:r w:rsidR="00BD2CBF">
        <w:rPr>
          <w:rFonts w:ascii="Times New Roman" w:hAnsi="Times New Roman" w:cs="Times New Roman"/>
          <w:sz w:val="24"/>
          <w:szCs w:val="24"/>
        </w:rPr>
        <w:t xml:space="preserve"> experiences. </w:t>
      </w:r>
      <w:r w:rsidR="00E763A5">
        <w:rPr>
          <w:rFonts w:ascii="Times New Roman" w:hAnsi="Times New Roman" w:cs="Times New Roman"/>
          <w:sz w:val="24"/>
          <w:szCs w:val="24"/>
        </w:rPr>
        <w:t>A qualitative approach allowed me</w:t>
      </w:r>
      <w:r w:rsidR="00EE4CEA">
        <w:rPr>
          <w:rFonts w:ascii="Times New Roman" w:hAnsi="Times New Roman" w:cs="Times New Roman"/>
          <w:sz w:val="24"/>
          <w:szCs w:val="24"/>
        </w:rPr>
        <w:t xml:space="preserve"> to </w:t>
      </w:r>
      <w:r w:rsidR="00196361">
        <w:rPr>
          <w:rFonts w:ascii="Times New Roman" w:hAnsi="Times New Roman" w:cs="Times New Roman"/>
          <w:sz w:val="24"/>
          <w:szCs w:val="24"/>
        </w:rPr>
        <w:t xml:space="preserve">capture young people’s voices and </w:t>
      </w:r>
      <w:r w:rsidR="005F6213">
        <w:rPr>
          <w:rFonts w:ascii="Times New Roman" w:hAnsi="Times New Roman" w:cs="Times New Roman"/>
          <w:sz w:val="24"/>
          <w:szCs w:val="24"/>
        </w:rPr>
        <w:t xml:space="preserve">gain a deeper </w:t>
      </w:r>
      <w:r w:rsidR="00EE4CEA">
        <w:rPr>
          <w:rFonts w:ascii="Times New Roman" w:hAnsi="Times New Roman" w:cs="Times New Roman"/>
          <w:sz w:val="24"/>
          <w:szCs w:val="24"/>
        </w:rPr>
        <w:t>understa</w:t>
      </w:r>
      <w:r w:rsidR="00C13572">
        <w:rPr>
          <w:rFonts w:ascii="Times New Roman" w:hAnsi="Times New Roman" w:cs="Times New Roman"/>
          <w:sz w:val="24"/>
          <w:szCs w:val="24"/>
        </w:rPr>
        <w:t>nd</w:t>
      </w:r>
      <w:r w:rsidR="005F6213">
        <w:rPr>
          <w:rFonts w:ascii="Times New Roman" w:hAnsi="Times New Roman" w:cs="Times New Roman"/>
          <w:sz w:val="24"/>
          <w:szCs w:val="24"/>
        </w:rPr>
        <w:t>ing of</w:t>
      </w:r>
      <w:r w:rsidR="00C13572">
        <w:rPr>
          <w:rFonts w:ascii="Times New Roman" w:hAnsi="Times New Roman" w:cs="Times New Roman"/>
          <w:sz w:val="24"/>
          <w:szCs w:val="24"/>
        </w:rPr>
        <w:t xml:space="preserve"> the</w:t>
      </w:r>
      <w:r w:rsidR="00196361">
        <w:rPr>
          <w:rFonts w:ascii="Times New Roman" w:hAnsi="Times New Roman" w:cs="Times New Roman"/>
          <w:sz w:val="24"/>
          <w:szCs w:val="24"/>
        </w:rPr>
        <w:t>ir</w:t>
      </w:r>
      <w:r w:rsidR="00C13572">
        <w:rPr>
          <w:rFonts w:ascii="Times New Roman" w:hAnsi="Times New Roman" w:cs="Times New Roman"/>
          <w:sz w:val="24"/>
          <w:szCs w:val="24"/>
        </w:rPr>
        <w:t xml:space="preserve"> perspectives</w:t>
      </w:r>
      <w:r w:rsidR="00EE4CEA">
        <w:rPr>
          <w:rFonts w:ascii="Times New Roman" w:hAnsi="Times New Roman" w:cs="Times New Roman"/>
          <w:sz w:val="24"/>
          <w:szCs w:val="24"/>
        </w:rPr>
        <w:t>.</w:t>
      </w:r>
    </w:p>
    <w:p w14:paraId="34152460" w14:textId="77777777" w:rsidR="00AB3A12" w:rsidRDefault="00AB3A12" w:rsidP="00AB3A12">
      <w:pPr>
        <w:spacing w:after="0" w:line="360" w:lineRule="auto"/>
        <w:jc w:val="both"/>
        <w:rPr>
          <w:rFonts w:ascii="Times New Roman" w:hAnsi="Times New Roman" w:cs="Times New Roman"/>
          <w:sz w:val="24"/>
          <w:szCs w:val="24"/>
        </w:rPr>
      </w:pPr>
    </w:p>
    <w:p w14:paraId="2A215762" w14:textId="77777777" w:rsidR="00AB3A12" w:rsidRDefault="00C13572" w:rsidP="00AB3A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Social capital </w:t>
      </w:r>
      <w:r w:rsidR="005641A0">
        <w:rPr>
          <w:rFonts w:ascii="Times New Roman" w:hAnsi="Times New Roman" w:cs="Times New Roman"/>
          <w:sz w:val="24"/>
          <w:szCs w:val="24"/>
        </w:rPr>
        <w:t xml:space="preserve">has been defined by Bourdieu </w:t>
      </w:r>
      <w:r w:rsidR="003E0748">
        <w:rPr>
          <w:rFonts w:ascii="Times New Roman" w:hAnsi="Times New Roman" w:cs="Times New Roman"/>
          <w:sz w:val="24"/>
          <w:szCs w:val="24"/>
        </w:rPr>
        <w:t xml:space="preserve">(1986) </w:t>
      </w:r>
      <w:r w:rsidR="005641A0">
        <w:rPr>
          <w:rFonts w:ascii="Times New Roman" w:hAnsi="Times New Roman" w:cs="Times New Roman"/>
          <w:sz w:val="24"/>
          <w:szCs w:val="24"/>
        </w:rPr>
        <w:t xml:space="preserve">as the total of one’s actual and potential resources available through </w:t>
      </w:r>
      <w:r w:rsidR="00196361">
        <w:rPr>
          <w:rFonts w:ascii="Times New Roman" w:hAnsi="Times New Roman" w:cs="Times New Roman"/>
          <w:sz w:val="24"/>
          <w:szCs w:val="24"/>
        </w:rPr>
        <w:t xml:space="preserve">one’s </w:t>
      </w:r>
      <w:r w:rsidR="00F532B4">
        <w:rPr>
          <w:rFonts w:ascii="Times New Roman" w:hAnsi="Times New Roman" w:cs="Times New Roman"/>
          <w:sz w:val="24"/>
          <w:szCs w:val="24"/>
        </w:rPr>
        <w:t>networks. Network building can be described as</w:t>
      </w:r>
      <w:r w:rsidR="005641A0">
        <w:rPr>
          <w:rFonts w:ascii="Times New Roman" w:hAnsi="Times New Roman" w:cs="Times New Roman"/>
          <w:sz w:val="24"/>
          <w:szCs w:val="24"/>
        </w:rPr>
        <w:t xml:space="preserve"> a purposeful activity </w:t>
      </w:r>
      <w:r w:rsidR="00FC3D0F">
        <w:rPr>
          <w:rFonts w:ascii="Times New Roman" w:hAnsi="Times New Roman" w:cs="Times New Roman"/>
          <w:sz w:val="24"/>
          <w:szCs w:val="24"/>
        </w:rPr>
        <w:t>as relationships are established and maintained for the</w:t>
      </w:r>
      <w:r w:rsidR="008A2428">
        <w:rPr>
          <w:rFonts w:ascii="Times New Roman" w:hAnsi="Times New Roman" w:cs="Times New Roman"/>
          <w:sz w:val="24"/>
          <w:szCs w:val="24"/>
        </w:rPr>
        <w:t>ir</w:t>
      </w:r>
      <w:r w:rsidR="00FC3D0F">
        <w:rPr>
          <w:rFonts w:ascii="Times New Roman" w:hAnsi="Times New Roman" w:cs="Times New Roman"/>
          <w:sz w:val="24"/>
          <w:szCs w:val="24"/>
        </w:rPr>
        <w:t xml:space="preserve"> benefits (social, emotional, economic</w:t>
      </w:r>
      <w:r w:rsidR="008A2428">
        <w:rPr>
          <w:rFonts w:ascii="Times New Roman" w:hAnsi="Times New Roman" w:cs="Times New Roman"/>
          <w:sz w:val="24"/>
          <w:szCs w:val="24"/>
        </w:rPr>
        <w:t>, cultural or symbolic)</w:t>
      </w:r>
      <w:r w:rsidR="00FC3D0F">
        <w:rPr>
          <w:rFonts w:ascii="Times New Roman" w:hAnsi="Times New Roman" w:cs="Times New Roman"/>
          <w:sz w:val="24"/>
          <w:szCs w:val="24"/>
        </w:rPr>
        <w:t xml:space="preserve"> or </w:t>
      </w:r>
      <w:r w:rsidR="008A2428">
        <w:rPr>
          <w:rFonts w:ascii="Times New Roman" w:hAnsi="Times New Roman" w:cs="Times New Roman"/>
          <w:sz w:val="24"/>
          <w:szCs w:val="24"/>
        </w:rPr>
        <w:t xml:space="preserve">for what </w:t>
      </w:r>
      <w:r w:rsidR="00FC3D0F">
        <w:rPr>
          <w:rFonts w:ascii="Times New Roman" w:hAnsi="Times New Roman" w:cs="Times New Roman"/>
          <w:sz w:val="24"/>
          <w:szCs w:val="24"/>
        </w:rPr>
        <w:t xml:space="preserve">they are perceived to offer. </w:t>
      </w:r>
      <w:r w:rsidR="00004E68">
        <w:rPr>
          <w:rFonts w:ascii="Times New Roman" w:hAnsi="Times New Roman" w:cs="Times New Roman"/>
          <w:sz w:val="24"/>
          <w:szCs w:val="24"/>
        </w:rPr>
        <w:t xml:space="preserve">Social capital can be capsulated as what you know and who you know and how these impact what you are able to do. </w:t>
      </w:r>
      <w:r w:rsidR="00E41753">
        <w:rPr>
          <w:rFonts w:ascii="Times New Roman" w:hAnsi="Times New Roman" w:cs="Times New Roman"/>
          <w:sz w:val="24"/>
          <w:szCs w:val="24"/>
        </w:rPr>
        <w:t>S</w:t>
      </w:r>
      <w:r w:rsidR="00004E68">
        <w:rPr>
          <w:rFonts w:ascii="Times New Roman" w:hAnsi="Times New Roman" w:cs="Times New Roman"/>
          <w:sz w:val="24"/>
          <w:szCs w:val="24"/>
        </w:rPr>
        <w:t xml:space="preserve">ocial capital can be captured </w:t>
      </w:r>
      <w:r w:rsidR="00E41753">
        <w:rPr>
          <w:rFonts w:ascii="Times New Roman" w:hAnsi="Times New Roman" w:cs="Times New Roman"/>
          <w:sz w:val="24"/>
          <w:szCs w:val="24"/>
        </w:rPr>
        <w:t>by listening to participants’ voices</w:t>
      </w:r>
      <w:r w:rsidR="009F13C7">
        <w:rPr>
          <w:rFonts w:ascii="Times New Roman" w:hAnsi="Times New Roman" w:cs="Times New Roman"/>
          <w:sz w:val="24"/>
          <w:szCs w:val="24"/>
        </w:rPr>
        <w:t>, in interviews and reading their writings</w:t>
      </w:r>
      <w:r w:rsidR="00D108D6">
        <w:rPr>
          <w:rFonts w:ascii="Times New Roman" w:hAnsi="Times New Roman" w:cs="Times New Roman"/>
          <w:sz w:val="24"/>
          <w:szCs w:val="24"/>
        </w:rPr>
        <w:t>.</w:t>
      </w:r>
      <w:r w:rsidR="00E41753">
        <w:rPr>
          <w:rFonts w:ascii="Times New Roman" w:hAnsi="Times New Roman" w:cs="Times New Roman"/>
          <w:sz w:val="24"/>
          <w:szCs w:val="24"/>
        </w:rPr>
        <w:t xml:space="preserve"> </w:t>
      </w:r>
      <w:r w:rsidR="00D108D6">
        <w:rPr>
          <w:rFonts w:ascii="Times New Roman" w:hAnsi="Times New Roman" w:cs="Times New Roman"/>
          <w:sz w:val="24"/>
          <w:szCs w:val="24"/>
        </w:rPr>
        <w:t>T</w:t>
      </w:r>
      <w:r w:rsidR="009F13C7">
        <w:rPr>
          <w:rFonts w:ascii="Times New Roman" w:hAnsi="Times New Roman" w:cs="Times New Roman"/>
          <w:sz w:val="24"/>
          <w:szCs w:val="24"/>
        </w:rPr>
        <w:t xml:space="preserve">hese qualitative methods </w:t>
      </w:r>
      <w:r w:rsidR="00E41753">
        <w:rPr>
          <w:rFonts w:ascii="Times New Roman" w:hAnsi="Times New Roman" w:cs="Times New Roman"/>
          <w:sz w:val="24"/>
          <w:szCs w:val="24"/>
        </w:rPr>
        <w:t xml:space="preserve">can reveal </w:t>
      </w:r>
      <w:r w:rsidR="009F13C7">
        <w:rPr>
          <w:rFonts w:ascii="Times New Roman" w:hAnsi="Times New Roman" w:cs="Times New Roman"/>
          <w:sz w:val="24"/>
          <w:szCs w:val="24"/>
        </w:rPr>
        <w:t xml:space="preserve">how participants perceive </w:t>
      </w:r>
      <w:r w:rsidR="00E41753">
        <w:rPr>
          <w:rFonts w:ascii="Times New Roman" w:hAnsi="Times New Roman" w:cs="Times New Roman"/>
          <w:sz w:val="24"/>
          <w:szCs w:val="24"/>
        </w:rPr>
        <w:t>themse</w:t>
      </w:r>
      <w:r w:rsidR="00D108D6">
        <w:rPr>
          <w:rFonts w:ascii="Times New Roman" w:hAnsi="Times New Roman" w:cs="Times New Roman"/>
          <w:sz w:val="24"/>
          <w:szCs w:val="24"/>
        </w:rPr>
        <w:t>lves and their relationships with others, as</w:t>
      </w:r>
      <w:r w:rsidR="00E41753">
        <w:rPr>
          <w:rFonts w:ascii="Times New Roman" w:hAnsi="Times New Roman" w:cs="Times New Roman"/>
          <w:sz w:val="24"/>
          <w:szCs w:val="24"/>
        </w:rPr>
        <w:t xml:space="preserve"> </w:t>
      </w:r>
      <w:r w:rsidR="00D108D6">
        <w:rPr>
          <w:rFonts w:ascii="Times New Roman" w:hAnsi="Times New Roman" w:cs="Times New Roman"/>
          <w:sz w:val="24"/>
          <w:szCs w:val="24"/>
        </w:rPr>
        <w:t xml:space="preserve">well as, how they perceive </w:t>
      </w:r>
      <w:r w:rsidR="00E41753">
        <w:rPr>
          <w:rFonts w:ascii="Times New Roman" w:hAnsi="Times New Roman" w:cs="Times New Roman"/>
          <w:sz w:val="24"/>
          <w:szCs w:val="24"/>
        </w:rPr>
        <w:t xml:space="preserve">their </w:t>
      </w:r>
      <w:r w:rsidR="00D108D6">
        <w:rPr>
          <w:rFonts w:ascii="Times New Roman" w:hAnsi="Times New Roman" w:cs="Times New Roman"/>
          <w:sz w:val="24"/>
          <w:szCs w:val="24"/>
        </w:rPr>
        <w:t xml:space="preserve">life </w:t>
      </w:r>
      <w:r w:rsidR="00E41753">
        <w:rPr>
          <w:rFonts w:ascii="Times New Roman" w:hAnsi="Times New Roman" w:cs="Times New Roman"/>
          <w:sz w:val="24"/>
          <w:szCs w:val="24"/>
        </w:rPr>
        <w:t>experiences</w:t>
      </w:r>
      <w:r w:rsidR="00AB3A12">
        <w:rPr>
          <w:rFonts w:ascii="Times New Roman" w:hAnsi="Times New Roman" w:cs="Times New Roman"/>
          <w:sz w:val="24"/>
          <w:szCs w:val="24"/>
        </w:rPr>
        <w:t xml:space="preserve">. </w:t>
      </w:r>
    </w:p>
    <w:p w14:paraId="5C2222A4" w14:textId="77777777" w:rsidR="00AB3A12" w:rsidRDefault="00AB3A12" w:rsidP="00AB3A12">
      <w:pPr>
        <w:spacing w:after="0" w:line="360" w:lineRule="auto"/>
        <w:jc w:val="both"/>
        <w:rPr>
          <w:rFonts w:ascii="Times New Roman" w:hAnsi="Times New Roman" w:cs="Times New Roman"/>
          <w:sz w:val="24"/>
          <w:szCs w:val="24"/>
        </w:rPr>
      </w:pPr>
    </w:p>
    <w:p w14:paraId="2497D7D4" w14:textId="77777777" w:rsidR="00BA0B92" w:rsidRDefault="009A5264" w:rsidP="00AB3A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sidR="00F532B4">
        <w:rPr>
          <w:rFonts w:ascii="Times New Roman" w:hAnsi="Times New Roman" w:cs="Times New Roman"/>
          <w:sz w:val="24"/>
          <w:szCs w:val="24"/>
        </w:rPr>
        <w:t xml:space="preserve">research </w:t>
      </w:r>
      <w:r>
        <w:rPr>
          <w:rFonts w:ascii="Times New Roman" w:hAnsi="Times New Roman" w:cs="Times New Roman"/>
          <w:sz w:val="24"/>
          <w:szCs w:val="24"/>
        </w:rPr>
        <w:t xml:space="preserve">is a qualitative insider research </w:t>
      </w:r>
      <w:r w:rsidR="00F51BEE">
        <w:rPr>
          <w:rFonts w:ascii="Times New Roman" w:hAnsi="Times New Roman" w:cs="Times New Roman"/>
          <w:sz w:val="24"/>
          <w:szCs w:val="24"/>
        </w:rPr>
        <w:t xml:space="preserve">with an </w:t>
      </w:r>
      <w:r>
        <w:rPr>
          <w:rFonts w:ascii="Times New Roman" w:hAnsi="Times New Roman" w:cs="Times New Roman"/>
          <w:sz w:val="24"/>
          <w:szCs w:val="24"/>
        </w:rPr>
        <w:t xml:space="preserve">ethnographic </w:t>
      </w:r>
      <w:r w:rsidR="00F51BEE">
        <w:rPr>
          <w:rFonts w:ascii="Times New Roman" w:hAnsi="Times New Roman" w:cs="Times New Roman"/>
          <w:sz w:val="24"/>
          <w:szCs w:val="24"/>
        </w:rPr>
        <w:t>attitude</w:t>
      </w:r>
      <w:r w:rsidR="00C13572">
        <w:rPr>
          <w:rFonts w:ascii="Times New Roman" w:hAnsi="Times New Roman" w:cs="Times New Roman"/>
          <w:sz w:val="24"/>
          <w:szCs w:val="24"/>
        </w:rPr>
        <w:t xml:space="preserve">. </w:t>
      </w:r>
      <w:r w:rsidR="00DC7E25">
        <w:rPr>
          <w:rFonts w:ascii="Times New Roman" w:hAnsi="Times New Roman" w:cs="Times New Roman"/>
          <w:sz w:val="24"/>
          <w:szCs w:val="24"/>
        </w:rPr>
        <w:t xml:space="preserve">It uses </w:t>
      </w:r>
      <w:r w:rsidR="00F51BEE">
        <w:rPr>
          <w:rFonts w:ascii="Times New Roman" w:hAnsi="Times New Roman" w:cs="Times New Roman"/>
          <w:sz w:val="24"/>
          <w:szCs w:val="24"/>
        </w:rPr>
        <w:t xml:space="preserve">qualitative </w:t>
      </w:r>
      <w:r w:rsidR="00DC7E25">
        <w:rPr>
          <w:rFonts w:ascii="Times New Roman" w:hAnsi="Times New Roman" w:cs="Times New Roman"/>
          <w:sz w:val="24"/>
          <w:szCs w:val="24"/>
        </w:rPr>
        <w:t xml:space="preserve">methodology </w:t>
      </w:r>
      <w:r w:rsidR="00E57464">
        <w:rPr>
          <w:rFonts w:ascii="Times New Roman" w:hAnsi="Times New Roman" w:cs="Times New Roman"/>
          <w:sz w:val="24"/>
          <w:szCs w:val="24"/>
        </w:rPr>
        <w:t xml:space="preserve">such as </w:t>
      </w:r>
      <w:r w:rsidR="00DC7E25">
        <w:rPr>
          <w:rFonts w:ascii="Times New Roman" w:hAnsi="Times New Roman" w:cs="Times New Roman"/>
          <w:sz w:val="24"/>
          <w:szCs w:val="24"/>
        </w:rPr>
        <w:t>in-depth interviews to obtain</w:t>
      </w:r>
      <w:r w:rsidR="00C3389E">
        <w:rPr>
          <w:rFonts w:ascii="Times New Roman" w:hAnsi="Times New Roman" w:cs="Times New Roman"/>
          <w:sz w:val="24"/>
          <w:szCs w:val="24"/>
        </w:rPr>
        <w:t xml:space="preserve"> </w:t>
      </w:r>
      <w:r w:rsidR="00F51BEE">
        <w:rPr>
          <w:rFonts w:ascii="Times New Roman" w:hAnsi="Times New Roman" w:cs="Times New Roman"/>
          <w:sz w:val="24"/>
          <w:szCs w:val="24"/>
        </w:rPr>
        <w:t>thick description</w:t>
      </w:r>
      <w:r w:rsidR="00E57464">
        <w:rPr>
          <w:rFonts w:ascii="Times New Roman" w:hAnsi="Times New Roman" w:cs="Times New Roman"/>
          <w:sz w:val="24"/>
          <w:szCs w:val="24"/>
        </w:rPr>
        <w:t>s</w:t>
      </w:r>
      <w:r w:rsidR="00F51BEE">
        <w:rPr>
          <w:rFonts w:ascii="Times New Roman" w:hAnsi="Times New Roman" w:cs="Times New Roman"/>
          <w:sz w:val="24"/>
          <w:szCs w:val="24"/>
        </w:rPr>
        <w:t xml:space="preserve"> of students’ experiences of transitioning to traditional high schools. </w:t>
      </w:r>
      <w:r w:rsidR="00B478DC">
        <w:rPr>
          <w:rFonts w:ascii="Times New Roman" w:hAnsi="Times New Roman" w:cs="Times New Roman"/>
          <w:sz w:val="24"/>
          <w:szCs w:val="24"/>
        </w:rPr>
        <w:t>My</w:t>
      </w:r>
      <w:r w:rsidR="00425B72">
        <w:rPr>
          <w:rFonts w:ascii="Times New Roman" w:hAnsi="Times New Roman" w:cs="Times New Roman"/>
          <w:sz w:val="24"/>
          <w:szCs w:val="24"/>
        </w:rPr>
        <w:t xml:space="preserve"> aim </w:t>
      </w:r>
      <w:r>
        <w:rPr>
          <w:rFonts w:ascii="Times New Roman" w:hAnsi="Times New Roman" w:cs="Times New Roman"/>
          <w:sz w:val="24"/>
          <w:szCs w:val="24"/>
        </w:rPr>
        <w:t>was to gain access to students’ perspectives of their experiences through l</w:t>
      </w:r>
      <w:r w:rsidR="00B478DC">
        <w:rPr>
          <w:rFonts w:ascii="Times New Roman" w:hAnsi="Times New Roman" w:cs="Times New Roman"/>
          <w:sz w:val="24"/>
          <w:szCs w:val="24"/>
        </w:rPr>
        <w:t>istening to their voices.</w:t>
      </w:r>
      <w:r w:rsidR="00C66AAF" w:rsidRPr="00C66AAF">
        <w:rPr>
          <w:rFonts w:ascii="Times New Roman" w:hAnsi="Times New Roman" w:cs="Times New Roman"/>
          <w:sz w:val="24"/>
          <w:szCs w:val="24"/>
        </w:rPr>
        <w:t xml:space="preserve"> </w:t>
      </w:r>
      <w:r w:rsidR="00C66AAF">
        <w:rPr>
          <w:rFonts w:ascii="Times New Roman" w:hAnsi="Times New Roman" w:cs="Times New Roman"/>
          <w:sz w:val="24"/>
          <w:szCs w:val="24"/>
        </w:rPr>
        <w:t>Children are active agents in the creation of their social worlds and are likely to have different experiences and knowledge to adults</w:t>
      </w:r>
      <w:r w:rsidR="00F552C8">
        <w:rPr>
          <w:rFonts w:ascii="Times New Roman" w:hAnsi="Times New Roman" w:cs="Times New Roman"/>
          <w:sz w:val="24"/>
          <w:szCs w:val="24"/>
        </w:rPr>
        <w:t xml:space="preserve"> (Kirk, 2007)</w:t>
      </w:r>
      <w:r w:rsidR="00C66AAF">
        <w:rPr>
          <w:rFonts w:ascii="Times New Roman" w:hAnsi="Times New Roman" w:cs="Times New Roman"/>
          <w:sz w:val="24"/>
          <w:szCs w:val="24"/>
        </w:rPr>
        <w:t xml:space="preserve">. It is therefore important to hear directly from children about issues that affect their lives. </w:t>
      </w:r>
      <w:r w:rsidR="008745DA">
        <w:rPr>
          <w:rFonts w:ascii="Times New Roman" w:hAnsi="Times New Roman" w:cs="Times New Roman"/>
          <w:sz w:val="24"/>
          <w:szCs w:val="24"/>
        </w:rPr>
        <w:t>“</w:t>
      </w:r>
      <w:r w:rsidR="00F552C8">
        <w:rPr>
          <w:rFonts w:ascii="Times New Roman" w:hAnsi="Times New Roman" w:cs="Times New Roman"/>
          <w:sz w:val="24"/>
          <w:szCs w:val="24"/>
        </w:rPr>
        <w:t>G</w:t>
      </w:r>
      <w:r w:rsidR="00C66AAF">
        <w:rPr>
          <w:rFonts w:ascii="Times New Roman" w:hAnsi="Times New Roman" w:cs="Times New Roman"/>
          <w:sz w:val="24"/>
          <w:szCs w:val="24"/>
        </w:rPr>
        <w:t>aining the views of young people is crucial for understanding</w:t>
      </w:r>
      <w:r w:rsidR="008745DA">
        <w:rPr>
          <w:rFonts w:ascii="Times New Roman" w:hAnsi="Times New Roman" w:cs="Times New Roman"/>
          <w:sz w:val="24"/>
          <w:szCs w:val="24"/>
        </w:rPr>
        <w:t xml:space="preserve"> issues that affect their lives”</w:t>
      </w:r>
      <w:r w:rsidR="00C66AAF">
        <w:rPr>
          <w:rFonts w:ascii="Times New Roman" w:hAnsi="Times New Roman" w:cs="Times New Roman"/>
          <w:sz w:val="24"/>
          <w:szCs w:val="24"/>
        </w:rPr>
        <w:t xml:space="preserve"> (</w:t>
      </w:r>
      <w:r w:rsidR="00F552C8">
        <w:rPr>
          <w:rFonts w:ascii="Times New Roman" w:hAnsi="Times New Roman" w:cs="Times New Roman"/>
          <w:sz w:val="24"/>
          <w:szCs w:val="24"/>
        </w:rPr>
        <w:t xml:space="preserve">Shah 2006, </w:t>
      </w:r>
      <w:r w:rsidR="00C66AAF">
        <w:rPr>
          <w:rFonts w:ascii="Times New Roman" w:hAnsi="Times New Roman" w:cs="Times New Roman"/>
          <w:sz w:val="24"/>
          <w:szCs w:val="24"/>
        </w:rPr>
        <w:t>p.208</w:t>
      </w:r>
      <w:r w:rsidR="00FB2ADB">
        <w:rPr>
          <w:rFonts w:ascii="Times New Roman" w:hAnsi="Times New Roman" w:cs="Times New Roman"/>
          <w:sz w:val="24"/>
          <w:szCs w:val="24"/>
        </w:rPr>
        <w:t xml:space="preserve"> </w:t>
      </w:r>
      <w:r w:rsidR="00F552C8">
        <w:rPr>
          <w:rFonts w:ascii="Times New Roman" w:hAnsi="Times New Roman" w:cs="Times New Roman"/>
          <w:sz w:val="24"/>
          <w:szCs w:val="24"/>
        </w:rPr>
        <w:t>cites Morris, 1998b</w:t>
      </w:r>
      <w:r w:rsidR="00C66AAF">
        <w:rPr>
          <w:rFonts w:ascii="Times New Roman" w:hAnsi="Times New Roman" w:cs="Times New Roman"/>
          <w:sz w:val="24"/>
          <w:szCs w:val="24"/>
        </w:rPr>
        <w:t>) and although adults have traditionally spoken for children</w:t>
      </w:r>
      <w:r w:rsidR="00D108D6">
        <w:rPr>
          <w:rFonts w:ascii="Times New Roman" w:hAnsi="Times New Roman" w:cs="Times New Roman"/>
          <w:sz w:val="24"/>
          <w:szCs w:val="24"/>
        </w:rPr>
        <w:t>,</w:t>
      </w:r>
      <w:r w:rsidR="00B478DC" w:rsidRPr="00C66AAF">
        <w:rPr>
          <w:rFonts w:ascii="Times New Roman" w:hAnsi="Times New Roman" w:cs="Times New Roman"/>
          <w:color w:val="00B0F0"/>
          <w:sz w:val="24"/>
          <w:szCs w:val="24"/>
        </w:rPr>
        <w:t xml:space="preserve"> </w:t>
      </w:r>
      <w:r w:rsidR="00B478DC" w:rsidRPr="00C66AAF">
        <w:rPr>
          <w:rFonts w:ascii="Times New Roman" w:hAnsi="Times New Roman" w:cs="Times New Roman"/>
          <w:sz w:val="24"/>
          <w:szCs w:val="24"/>
        </w:rPr>
        <w:t xml:space="preserve">Kirk (2007) </w:t>
      </w:r>
      <w:r w:rsidR="00C66AAF" w:rsidRPr="00C66AAF">
        <w:rPr>
          <w:rFonts w:ascii="Times New Roman" w:hAnsi="Times New Roman" w:cs="Times New Roman"/>
          <w:sz w:val="24"/>
          <w:szCs w:val="24"/>
        </w:rPr>
        <w:t xml:space="preserve">warns </w:t>
      </w:r>
      <w:r w:rsidR="008745DA">
        <w:rPr>
          <w:rFonts w:ascii="Times New Roman" w:hAnsi="Times New Roman" w:cs="Times New Roman"/>
          <w:sz w:val="24"/>
          <w:szCs w:val="24"/>
        </w:rPr>
        <w:t>“</w:t>
      </w:r>
      <w:r w:rsidRPr="00C66AAF">
        <w:rPr>
          <w:rFonts w:ascii="Times New Roman" w:hAnsi="Times New Roman" w:cs="Times New Roman"/>
          <w:sz w:val="24"/>
          <w:szCs w:val="24"/>
        </w:rPr>
        <w:t>adult proxies cannot give valid accounts of chil</w:t>
      </w:r>
      <w:r w:rsidR="008745DA">
        <w:rPr>
          <w:rFonts w:ascii="Times New Roman" w:hAnsi="Times New Roman" w:cs="Times New Roman"/>
          <w:sz w:val="24"/>
          <w:szCs w:val="24"/>
        </w:rPr>
        <w:t>dren’s social worlds”</w:t>
      </w:r>
      <w:r w:rsidR="00B478DC" w:rsidRPr="00C66AAF">
        <w:rPr>
          <w:rFonts w:ascii="Times New Roman" w:hAnsi="Times New Roman" w:cs="Times New Roman"/>
          <w:sz w:val="24"/>
          <w:szCs w:val="24"/>
        </w:rPr>
        <w:t xml:space="preserve"> (p. 1252)</w:t>
      </w:r>
      <w:r w:rsidR="00C66AAF">
        <w:rPr>
          <w:rFonts w:ascii="Times New Roman" w:hAnsi="Times New Roman" w:cs="Times New Roman"/>
          <w:sz w:val="24"/>
          <w:szCs w:val="24"/>
        </w:rPr>
        <w:t>.</w:t>
      </w:r>
    </w:p>
    <w:p w14:paraId="703FA938" w14:textId="77777777" w:rsidR="00AB3A12" w:rsidRDefault="00B478DC" w:rsidP="00BA0B92">
      <w:pPr>
        <w:spacing w:after="0" w:line="360" w:lineRule="auto"/>
        <w:jc w:val="both"/>
        <w:rPr>
          <w:rFonts w:ascii="Times New Roman" w:hAnsi="Times New Roman" w:cs="Times New Roman"/>
          <w:sz w:val="24"/>
          <w:szCs w:val="24"/>
        </w:rPr>
      </w:pPr>
      <w:r w:rsidRPr="00C66AAF">
        <w:rPr>
          <w:rFonts w:ascii="Times New Roman" w:hAnsi="Times New Roman" w:cs="Times New Roman"/>
          <w:sz w:val="24"/>
          <w:szCs w:val="24"/>
        </w:rPr>
        <w:t xml:space="preserve"> </w:t>
      </w:r>
      <w:r w:rsidR="009A5264">
        <w:rPr>
          <w:rFonts w:ascii="Times New Roman" w:hAnsi="Times New Roman" w:cs="Times New Roman"/>
          <w:sz w:val="24"/>
          <w:szCs w:val="24"/>
        </w:rPr>
        <w:t>This research provided opportunities for children to exercise their agency and to speak about their own experiences and share their perspectives. As insiders, students can share their experience</w:t>
      </w:r>
      <w:r w:rsidR="00BC6B40">
        <w:rPr>
          <w:rFonts w:ascii="Times New Roman" w:hAnsi="Times New Roman" w:cs="Times New Roman"/>
          <w:sz w:val="24"/>
          <w:szCs w:val="24"/>
        </w:rPr>
        <w:t>s of school as they perceive it. B</w:t>
      </w:r>
      <w:r w:rsidR="009A5264">
        <w:rPr>
          <w:rFonts w:ascii="Times New Roman" w:hAnsi="Times New Roman" w:cs="Times New Roman"/>
          <w:sz w:val="24"/>
          <w:szCs w:val="24"/>
        </w:rPr>
        <w:t xml:space="preserve">y listening to children tell their </w:t>
      </w:r>
      <w:r w:rsidR="00380353">
        <w:rPr>
          <w:rFonts w:ascii="Times New Roman" w:hAnsi="Times New Roman" w:cs="Times New Roman"/>
          <w:sz w:val="24"/>
          <w:szCs w:val="24"/>
        </w:rPr>
        <w:t>stories</w:t>
      </w:r>
      <w:r w:rsidR="00BC6B40">
        <w:rPr>
          <w:rFonts w:ascii="Times New Roman" w:hAnsi="Times New Roman" w:cs="Times New Roman"/>
          <w:sz w:val="24"/>
          <w:szCs w:val="24"/>
        </w:rPr>
        <w:t>,</w:t>
      </w:r>
      <w:r w:rsidR="00380353">
        <w:rPr>
          <w:rFonts w:ascii="Times New Roman" w:hAnsi="Times New Roman" w:cs="Times New Roman"/>
          <w:sz w:val="24"/>
          <w:szCs w:val="24"/>
        </w:rPr>
        <w:t xml:space="preserve"> </w:t>
      </w:r>
      <w:r w:rsidR="003E73BE">
        <w:rPr>
          <w:rFonts w:ascii="Times New Roman" w:hAnsi="Times New Roman" w:cs="Times New Roman"/>
          <w:sz w:val="24"/>
          <w:szCs w:val="24"/>
        </w:rPr>
        <w:t xml:space="preserve">I am </w:t>
      </w:r>
      <w:r w:rsidR="009A5264">
        <w:rPr>
          <w:rFonts w:ascii="Times New Roman" w:hAnsi="Times New Roman" w:cs="Times New Roman"/>
          <w:sz w:val="24"/>
          <w:szCs w:val="24"/>
        </w:rPr>
        <w:t xml:space="preserve">able to gain entry into this aspect of </w:t>
      </w:r>
      <w:r w:rsidR="00C66AAF">
        <w:rPr>
          <w:rFonts w:ascii="Times New Roman" w:hAnsi="Times New Roman" w:cs="Times New Roman"/>
          <w:sz w:val="24"/>
          <w:szCs w:val="24"/>
        </w:rPr>
        <w:t xml:space="preserve">their </w:t>
      </w:r>
      <w:r w:rsidR="009A5264">
        <w:rPr>
          <w:rFonts w:ascii="Times New Roman" w:hAnsi="Times New Roman" w:cs="Times New Roman"/>
          <w:sz w:val="24"/>
          <w:szCs w:val="24"/>
        </w:rPr>
        <w:t xml:space="preserve">lives and have a better understanding of their experiences. </w:t>
      </w:r>
    </w:p>
    <w:p w14:paraId="554BB4F1" w14:textId="77777777" w:rsidR="00BA0B92" w:rsidRDefault="00BA0B92" w:rsidP="00BA0B92">
      <w:pPr>
        <w:spacing w:after="0" w:line="360" w:lineRule="auto"/>
        <w:jc w:val="both"/>
        <w:rPr>
          <w:rFonts w:ascii="Times New Roman" w:hAnsi="Times New Roman" w:cs="Times New Roman"/>
          <w:sz w:val="24"/>
          <w:szCs w:val="24"/>
        </w:rPr>
      </w:pPr>
    </w:p>
    <w:p w14:paraId="54695518" w14:textId="77777777" w:rsidR="00BA0B92" w:rsidRDefault="009A5264" w:rsidP="00BA0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insider perspective is likely to reveal a more authentic view of students’ transition experiences than views presented by adult</w:t>
      </w:r>
      <w:r w:rsidR="00BD6688">
        <w:rPr>
          <w:rFonts w:ascii="Times New Roman" w:hAnsi="Times New Roman" w:cs="Times New Roman"/>
          <w:sz w:val="24"/>
          <w:szCs w:val="24"/>
        </w:rPr>
        <w:t>s</w:t>
      </w:r>
      <w:r>
        <w:rPr>
          <w:rFonts w:ascii="Times New Roman" w:hAnsi="Times New Roman" w:cs="Times New Roman"/>
          <w:sz w:val="24"/>
          <w:szCs w:val="24"/>
        </w:rPr>
        <w:t xml:space="preserve">. </w:t>
      </w:r>
      <w:r w:rsidRPr="00501158">
        <w:rPr>
          <w:rFonts w:ascii="Times New Roman" w:hAnsi="Times New Roman" w:cs="Times New Roman"/>
          <w:sz w:val="24"/>
          <w:szCs w:val="24"/>
        </w:rPr>
        <w:t xml:space="preserve">Oliver (1996), </w:t>
      </w:r>
      <w:r>
        <w:rPr>
          <w:rFonts w:ascii="Times New Roman" w:hAnsi="Times New Roman" w:cs="Times New Roman"/>
          <w:sz w:val="24"/>
          <w:szCs w:val="24"/>
        </w:rPr>
        <w:t xml:space="preserve">a sociologist </w:t>
      </w:r>
      <w:r w:rsidR="002A7B07">
        <w:rPr>
          <w:rFonts w:ascii="Times New Roman" w:hAnsi="Times New Roman" w:cs="Times New Roman"/>
          <w:sz w:val="24"/>
          <w:szCs w:val="24"/>
        </w:rPr>
        <w:t>with a disability</w:t>
      </w:r>
      <w:r>
        <w:rPr>
          <w:rFonts w:ascii="Times New Roman" w:hAnsi="Times New Roman" w:cs="Times New Roman"/>
          <w:sz w:val="24"/>
          <w:szCs w:val="24"/>
        </w:rPr>
        <w:t>, argues that when non-disabled persons write about disability what results is an inaccurate and distorted account of the experiences of disabled persons (p. 9). However</w:t>
      </w:r>
      <w:r w:rsidR="002A7B07">
        <w:rPr>
          <w:rFonts w:ascii="Times New Roman" w:hAnsi="Times New Roman" w:cs="Times New Roman"/>
          <w:sz w:val="24"/>
          <w:szCs w:val="24"/>
        </w:rPr>
        <w:t>,</w:t>
      </w:r>
      <w:r>
        <w:rPr>
          <w:rFonts w:ascii="Times New Roman" w:hAnsi="Times New Roman" w:cs="Times New Roman"/>
          <w:sz w:val="24"/>
          <w:szCs w:val="24"/>
        </w:rPr>
        <w:t xml:space="preserve"> it can be argued that when </w:t>
      </w:r>
      <w:r>
        <w:rPr>
          <w:rFonts w:ascii="Times New Roman" w:hAnsi="Times New Roman" w:cs="Times New Roman"/>
          <w:sz w:val="24"/>
          <w:szCs w:val="24"/>
        </w:rPr>
        <w:lastRenderedPageBreak/>
        <w:t xml:space="preserve">researchers provide opportunities for insiders to share perspectives on their experiences and when these perspectives are re-presented, it allows the insiders’ voices to be heard and allows outsiders to have a better understanding of the issues. </w:t>
      </w:r>
    </w:p>
    <w:p w14:paraId="67F267DC" w14:textId="77777777" w:rsidR="00BA0B92" w:rsidRDefault="00BA0B92" w:rsidP="00BA0B92">
      <w:pPr>
        <w:spacing w:after="0" w:line="360" w:lineRule="auto"/>
        <w:jc w:val="both"/>
        <w:rPr>
          <w:rFonts w:ascii="Times New Roman" w:hAnsi="Times New Roman" w:cs="Times New Roman"/>
          <w:sz w:val="24"/>
          <w:szCs w:val="24"/>
        </w:rPr>
      </w:pPr>
    </w:p>
    <w:p w14:paraId="59876393" w14:textId="77777777" w:rsidR="009A5264" w:rsidRDefault="009A5264" w:rsidP="00BA0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Insiders have privileged access to knowledge of their own experiences </w:t>
      </w:r>
      <w:r w:rsidRPr="00501158">
        <w:rPr>
          <w:rFonts w:ascii="Times New Roman" w:hAnsi="Times New Roman" w:cs="Times New Roman"/>
          <w:sz w:val="24"/>
          <w:szCs w:val="24"/>
        </w:rPr>
        <w:t xml:space="preserve">(Tangen 2008, p.159) </w:t>
      </w:r>
      <w:r>
        <w:rPr>
          <w:rFonts w:ascii="Times New Roman" w:hAnsi="Times New Roman" w:cs="Times New Roman"/>
          <w:sz w:val="24"/>
          <w:szCs w:val="24"/>
        </w:rPr>
        <w:t>and children, as insiders of their social world, are</w:t>
      </w:r>
      <w:r w:rsidR="00EA3D41">
        <w:rPr>
          <w:rFonts w:ascii="Times New Roman" w:hAnsi="Times New Roman" w:cs="Times New Roman"/>
          <w:sz w:val="24"/>
          <w:szCs w:val="24"/>
        </w:rPr>
        <w:t xml:space="preserve"> most capable of providing authentic</w:t>
      </w:r>
      <w:r>
        <w:rPr>
          <w:rFonts w:ascii="Times New Roman" w:hAnsi="Times New Roman" w:cs="Times New Roman"/>
          <w:sz w:val="24"/>
          <w:szCs w:val="24"/>
        </w:rPr>
        <w:t xml:space="preserve"> knowledge of their world as they experience it. Adults have often underestimated how perceptive children can be</w:t>
      </w:r>
      <w:r w:rsidR="00BC6B40">
        <w:rPr>
          <w:rFonts w:ascii="Times New Roman" w:hAnsi="Times New Roman" w:cs="Times New Roman"/>
          <w:sz w:val="24"/>
          <w:szCs w:val="24"/>
        </w:rPr>
        <w:t>,</w:t>
      </w:r>
      <w:r>
        <w:rPr>
          <w:rFonts w:ascii="Times New Roman" w:hAnsi="Times New Roman" w:cs="Times New Roman"/>
          <w:sz w:val="24"/>
          <w:szCs w:val="24"/>
        </w:rPr>
        <w:t xml:space="preserve"> and how m</w:t>
      </w:r>
      <w:r w:rsidR="00AB3A12">
        <w:rPr>
          <w:rFonts w:ascii="Times New Roman" w:hAnsi="Times New Roman" w:cs="Times New Roman"/>
          <w:sz w:val="24"/>
          <w:szCs w:val="24"/>
        </w:rPr>
        <w:t>uch they understand their world</w:t>
      </w:r>
      <w:r>
        <w:rPr>
          <w:rFonts w:ascii="Times New Roman" w:hAnsi="Times New Roman" w:cs="Times New Roman"/>
          <w:sz w:val="24"/>
          <w:szCs w:val="24"/>
        </w:rPr>
        <w:t xml:space="preserve">. </w:t>
      </w:r>
      <w:r w:rsidR="00E82063">
        <w:rPr>
          <w:rFonts w:ascii="Times New Roman" w:hAnsi="Times New Roman" w:cs="Times New Roman"/>
          <w:sz w:val="24"/>
          <w:szCs w:val="24"/>
        </w:rPr>
        <w:t>C</w:t>
      </w:r>
      <w:r>
        <w:rPr>
          <w:rFonts w:ascii="Times New Roman" w:hAnsi="Times New Roman" w:cs="Times New Roman"/>
          <w:sz w:val="24"/>
          <w:szCs w:val="24"/>
        </w:rPr>
        <w:t xml:space="preserve">hildren, like adults, can give </w:t>
      </w:r>
      <w:r w:rsidR="00E57447">
        <w:rPr>
          <w:rFonts w:ascii="Times New Roman" w:hAnsi="Times New Roman" w:cs="Times New Roman"/>
          <w:sz w:val="24"/>
          <w:szCs w:val="24"/>
        </w:rPr>
        <w:t xml:space="preserve">authentic </w:t>
      </w:r>
      <w:r>
        <w:rPr>
          <w:rFonts w:ascii="Times New Roman" w:hAnsi="Times New Roman" w:cs="Times New Roman"/>
          <w:sz w:val="24"/>
          <w:szCs w:val="24"/>
        </w:rPr>
        <w:t xml:space="preserve">accounts of their life experiences based on their perceptions of these experiences (Kirk 2007, p. 1251). </w:t>
      </w:r>
    </w:p>
    <w:p w14:paraId="3A03D386" w14:textId="77777777" w:rsidR="00BA0B92" w:rsidRDefault="00BA0B92" w:rsidP="00BA0B92">
      <w:pPr>
        <w:spacing w:after="0" w:line="360" w:lineRule="auto"/>
        <w:jc w:val="both"/>
        <w:rPr>
          <w:rFonts w:ascii="Times New Roman" w:hAnsi="Times New Roman" w:cs="Times New Roman"/>
          <w:sz w:val="24"/>
          <w:szCs w:val="24"/>
        </w:rPr>
      </w:pPr>
    </w:p>
    <w:p w14:paraId="3FD67C58" w14:textId="77777777" w:rsidR="00AA5549" w:rsidRDefault="009A5264" w:rsidP="002C4C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research can be considered to present an insider perspective for two reasons. Firstly, it presents the perspect</w:t>
      </w:r>
      <w:r w:rsidR="00021C40">
        <w:rPr>
          <w:rFonts w:ascii="Times New Roman" w:hAnsi="Times New Roman" w:cs="Times New Roman"/>
          <w:sz w:val="24"/>
          <w:szCs w:val="24"/>
        </w:rPr>
        <w:t>ives of those directly involved,</w:t>
      </w:r>
      <w:r>
        <w:rPr>
          <w:rFonts w:ascii="Times New Roman" w:hAnsi="Times New Roman" w:cs="Times New Roman"/>
          <w:sz w:val="24"/>
          <w:szCs w:val="24"/>
        </w:rPr>
        <w:t xml:space="preserve"> namely</w:t>
      </w:r>
      <w:r w:rsidR="00021C40">
        <w:rPr>
          <w:rFonts w:ascii="Times New Roman" w:hAnsi="Times New Roman" w:cs="Times New Roman"/>
          <w:sz w:val="24"/>
          <w:szCs w:val="24"/>
        </w:rPr>
        <w:t>,</w:t>
      </w:r>
      <w:r>
        <w:rPr>
          <w:rFonts w:ascii="Times New Roman" w:hAnsi="Times New Roman" w:cs="Times New Roman"/>
          <w:sz w:val="24"/>
          <w:szCs w:val="24"/>
        </w:rPr>
        <w:t xml:space="preserve"> the student</w:t>
      </w:r>
      <w:r w:rsidR="00EF521F">
        <w:rPr>
          <w:rFonts w:ascii="Times New Roman" w:hAnsi="Times New Roman" w:cs="Times New Roman"/>
          <w:sz w:val="24"/>
          <w:szCs w:val="24"/>
        </w:rPr>
        <w:t>. S</w:t>
      </w:r>
      <w:r>
        <w:rPr>
          <w:rFonts w:ascii="Times New Roman" w:hAnsi="Times New Roman" w:cs="Times New Roman"/>
          <w:sz w:val="24"/>
          <w:szCs w:val="24"/>
        </w:rPr>
        <w:t xml:space="preserve">econdly, it </w:t>
      </w:r>
      <w:r w:rsidR="00F3023D">
        <w:rPr>
          <w:rFonts w:ascii="Times New Roman" w:hAnsi="Times New Roman" w:cs="Times New Roman"/>
          <w:sz w:val="24"/>
          <w:szCs w:val="24"/>
        </w:rPr>
        <w:t xml:space="preserve">is </w:t>
      </w:r>
      <w:r>
        <w:rPr>
          <w:rFonts w:ascii="Times New Roman" w:hAnsi="Times New Roman" w:cs="Times New Roman"/>
          <w:sz w:val="24"/>
          <w:szCs w:val="24"/>
        </w:rPr>
        <w:t xml:space="preserve">impacted by </w:t>
      </w:r>
      <w:r w:rsidR="004652F9">
        <w:rPr>
          <w:rFonts w:ascii="Times New Roman" w:hAnsi="Times New Roman" w:cs="Times New Roman"/>
          <w:sz w:val="24"/>
          <w:szCs w:val="24"/>
        </w:rPr>
        <w:t xml:space="preserve">my personal </w:t>
      </w:r>
      <w:r>
        <w:rPr>
          <w:rFonts w:ascii="Times New Roman" w:hAnsi="Times New Roman" w:cs="Times New Roman"/>
          <w:sz w:val="24"/>
          <w:szCs w:val="24"/>
        </w:rPr>
        <w:t>position as a special educator and a parent of a child who has been identif</w:t>
      </w:r>
      <w:r w:rsidR="004652F9">
        <w:rPr>
          <w:rFonts w:ascii="Times New Roman" w:hAnsi="Times New Roman" w:cs="Times New Roman"/>
          <w:sz w:val="24"/>
          <w:szCs w:val="24"/>
        </w:rPr>
        <w:t xml:space="preserve">ied as having </w:t>
      </w:r>
      <w:r w:rsidR="009B69FB">
        <w:rPr>
          <w:rFonts w:ascii="Times New Roman" w:hAnsi="Times New Roman" w:cs="Times New Roman"/>
          <w:sz w:val="24"/>
          <w:szCs w:val="24"/>
        </w:rPr>
        <w:t xml:space="preserve">LD </w:t>
      </w:r>
      <w:r w:rsidR="004652F9">
        <w:rPr>
          <w:rFonts w:ascii="Times New Roman" w:hAnsi="Times New Roman" w:cs="Times New Roman"/>
          <w:sz w:val="24"/>
          <w:szCs w:val="24"/>
        </w:rPr>
        <w:t xml:space="preserve">and ADHD. This </w:t>
      </w:r>
      <w:r>
        <w:rPr>
          <w:rFonts w:ascii="Times New Roman" w:hAnsi="Times New Roman" w:cs="Times New Roman"/>
          <w:sz w:val="24"/>
          <w:szCs w:val="24"/>
        </w:rPr>
        <w:t xml:space="preserve">is likely </w:t>
      </w:r>
      <w:r w:rsidR="00F90E2D">
        <w:rPr>
          <w:rFonts w:ascii="Times New Roman" w:hAnsi="Times New Roman" w:cs="Times New Roman"/>
          <w:sz w:val="24"/>
          <w:szCs w:val="24"/>
        </w:rPr>
        <w:t>to give me “epistemological privilege”</w:t>
      </w:r>
      <w:r w:rsidR="00866B6D">
        <w:rPr>
          <w:rFonts w:ascii="Times New Roman" w:hAnsi="Times New Roman" w:cs="Times New Roman"/>
          <w:sz w:val="24"/>
          <w:szCs w:val="24"/>
        </w:rPr>
        <w:t xml:space="preserve"> (Sha</w:t>
      </w:r>
      <w:r w:rsidR="00476E34">
        <w:rPr>
          <w:rFonts w:ascii="Times New Roman" w:hAnsi="Times New Roman" w:cs="Times New Roman"/>
          <w:sz w:val="24"/>
          <w:szCs w:val="24"/>
        </w:rPr>
        <w:t>h</w:t>
      </w:r>
      <w:r w:rsidR="00F3023D">
        <w:rPr>
          <w:rFonts w:ascii="Times New Roman" w:hAnsi="Times New Roman" w:cs="Times New Roman"/>
          <w:sz w:val="24"/>
          <w:szCs w:val="24"/>
        </w:rPr>
        <w:t xml:space="preserve"> 2006</w:t>
      </w:r>
      <w:r w:rsidR="00476E34">
        <w:rPr>
          <w:rFonts w:ascii="Times New Roman" w:hAnsi="Times New Roman" w:cs="Times New Roman"/>
          <w:sz w:val="24"/>
          <w:szCs w:val="24"/>
        </w:rPr>
        <w:t>, p. 210</w:t>
      </w:r>
      <w:r w:rsidR="00F3023D">
        <w:rPr>
          <w:rFonts w:ascii="Times New Roman" w:hAnsi="Times New Roman" w:cs="Times New Roman"/>
          <w:sz w:val="24"/>
          <w:szCs w:val="24"/>
        </w:rPr>
        <w:t xml:space="preserve">) by virtue of </w:t>
      </w:r>
      <w:r w:rsidR="00A879BA">
        <w:rPr>
          <w:rFonts w:ascii="Times New Roman" w:hAnsi="Times New Roman" w:cs="Times New Roman"/>
          <w:sz w:val="24"/>
          <w:szCs w:val="24"/>
        </w:rPr>
        <w:t xml:space="preserve">being personally aware of </w:t>
      </w:r>
      <w:r>
        <w:rPr>
          <w:rFonts w:ascii="Times New Roman" w:hAnsi="Times New Roman" w:cs="Times New Roman"/>
          <w:sz w:val="24"/>
          <w:szCs w:val="24"/>
        </w:rPr>
        <w:t xml:space="preserve">some of the challenges </w:t>
      </w:r>
      <w:r w:rsidR="00BD6688">
        <w:rPr>
          <w:rFonts w:ascii="Times New Roman" w:hAnsi="Times New Roman" w:cs="Times New Roman"/>
          <w:sz w:val="24"/>
          <w:szCs w:val="24"/>
        </w:rPr>
        <w:t xml:space="preserve">these </w:t>
      </w:r>
      <w:r>
        <w:rPr>
          <w:rFonts w:ascii="Times New Roman" w:hAnsi="Times New Roman" w:cs="Times New Roman"/>
          <w:sz w:val="24"/>
          <w:szCs w:val="24"/>
        </w:rPr>
        <w:t xml:space="preserve">students may </w:t>
      </w:r>
      <w:r w:rsidR="00F3023D">
        <w:rPr>
          <w:rFonts w:ascii="Times New Roman" w:hAnsi="Times New Roman" w:cs="Times New Roman"/>
          <w:sz w:val="24"/>
          <w:szCs w:val="24"/>
        </w:rPr>
        <w:t xml:space="preserve">experience </w:t>
      </w:r>
      <w:r>
        <w:rPr>
          <w:rFonts w:ascii="Times New Roman" w:hAnsi="Times New Roman" w:cs="Times New Roman"/>
          <w:sz w:val="24"/>
          <w:szCs w:val="24"/>
        </w:rPr>
        <w:t>in transition</w:t>
      </w:r>
      <w:r w:rsidR="00F3023D">
        <w:rPr>
          <w:rFonts w:ascii="Times New Roman" w:hAnsi="Times New Roman" w:cs="Times New Roman"/>
          <w:sz w:val="24"/>
          <w:szCs w:val="24"/>
        </w:rPr>
        <w:t>ing</w:t>
      </w:r>
      <w:r>
        <w:rPr>
          <w:rFonts w:ascii="Times New Roman" w:hAnsi="Times New Roman" w:cs="Times New Roman"/>
          <w:sz w:val="24"/>
          <w:szCs w:val="24"/>
        </w:rPr>
        <w:t xml:space="preserve"> to secondary school. </w:t>
      </w:r>
    </w:p>
    <w:p w14:paraId="226D0C72" w14:textId="77777777" w:rsidR="00CD6593" w:rsidRDefault="00CD6593" w:rsidP="002C4C54">
      <w:pPr>
        <w:spacing w:after="0" w:line="360" w:lineRule="auto"/>
        <w:jc w:val="both"/>
        <w:rPr>
          <w:rFonts w:ascii="Times New Roman" w:hAnsi="Times New Roman" w:cs="Times New Roman"/>
          <w:sz w:val="24"/>
          <w:szCs w:val="24"/>
        </w:rPr>
      </w:pPr>
    </w:p>
    <w:p w14:paraId="4C832809" w14:textId="77777777" w:rsidR="00ED04C0" w:rsidRDefault="00ED04C0" w:rsidP="002C4C5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Methodology</w:t>
      </w:r>
    </w:p>
    <w:p w14:paraId="5EA3CB11" w14:textId="77777777" w:rsidR="008F06A7" w:rsidRPr="00AC4B51" w:rsidRDefault="009A5264" w:rsidP="00ED04C0">
      <w:pPr>
        <w:spacing w:after="0" w:line="360" w:lineRule="auto"/>
        <w:jc w:val="both"/>
        <w:rPr>
          <w:rFonts w:ascii="Times New Roman" w:hAnsi="Times New Roman" w:cs="Times New Roman"/>
          <w:sz w:val="24"/>
          <w:szCs w:val="24"/>
        </w:rPr>
      </w:pPr>
      <w:r w:rsidRPr="00436C6C">
        <w:rPr>
          <w:rFonts w:ascii="Times New Roman" w:hAnsi="Times New Roman" w:cs="Times New Roman"/>
          <w:sz w:val="24"/>
          <w:szCs w:val="24"/>
        </w:rPr>
        <w:t xml:space="preserve">Ethnographic research </w:t>
      </w:r>
      <w:r w:rsidR="008076B8">
        <w:rPr>
          <w:rFonts w:ascii="Times New Roman" w:hAnsi="Times New Roman" w:cs="Times New Roman"/>
          <w:sz w:val="24"/>
          <w:szCs w:val="24"/>
        </w:rPr>
        <w:t xml:space="preserve">is a type of qualitative research. It </w:t>
      </w:r>
      <w:r>
        <w:rPr>
          <w:rFonts w:ascii="Times New Roman" w:hAnsi="Times New Roman" w:cs="Times New Roman"/>
          <w:sz w:val="24"/>
          <w:szCs w:val="24"/>
        </w:rPr>
        <w:t>studies social phenomena</w:t>
      </w:r>
      <w:r w:rsidR="00ED04C0">
        <w:rPr>
          <w:rFonts w:ascii="Times New Roman" w:hAnsi="Times New Roman" w:cs="Times New Roman"/>
          <w:sz w:val="24"/>
          <w:szCs w:val="24"/>
        </w:rPr>
        <w:t>,</w:t>
      </w:r>
      <w:r>
        <w:rPr>
          <w:rFonts w:ascii="Times New Roman" w:hAnsi="Times New Roman" w:cs="Times New Roman"/>
          <w:sz w:val="24"/>
          <w:szCs w:val="24"/>
        </w:rPr>
        <w:t xml:space="preserve"> and </w:t>
      </w:r>
      <w:r w:rsidRPr="00436C6C">
        <w:rPr>
          <w:rFonts w:ascii="Times New Roman" w:hAnsi="Times New Roman" w:cs="Times New Roman"/>
          <w:sz w:val="24"/>
          <w:szCs w:val="24"/>
        </w:rPr>
        <w:t>can provide insight into people’s perceptions about their lived experiences</w:t>
      </w:r>
      <w:r w:rsidRPr="004E473E">
        <w:rPr>
          <w:rFonts w:ascii="Times New Roman" w:hAnsi="Times New Roman" w:cs="Times New Roman"/>
        </w:rPr>
        <w:t xml:space="preserve">. </w:t>
      </w:r>
      <w:r w:rsidRPr="00436C6C">
        <w:rPr>
          <w:rFonts w:ascii="Times New Roman" w:hAnsi="Times New Roman" w:cs="Times New Roman"/>
          <w:sz w:val="24"/>
          <w:szCs w:val="24"/>
        </w:rPr>
        <w:t xml:space="preserve">The main aim of ethnographic research is to “provide a rich, holistic insight into people’s views and actions, as well as the nature of the location they inhabit” </w:t>
      </w:r>
      <w:r w:rsidRPr="00C11F18">
        <w:rPr>
          <w:rFonts w:ascii="Times New Roman" w:hAnsi="Times New Roman" w:cs="Times New Roman"/>
          <w:sz w:val="24"/>
          <w:szCs w:val="24"/>
        </w:rPr>
        <w:t xml:space="preserve">(Reeves 2008, p.512). </w:t>
      </w:r>
      <w:r w:rsidR="008076B8">
        <w:rPr>
          <w:rFonts w:ascii="Times New Roman" w:hAnsi="Times New Roman" w:cs="Times New Roman"/>
          <w:sz w:val="24"/>
          <w:szCs w:val="24"/>
        </w:rPr>
        <w:t>E</w:t>
      </w:r>
      <w:r>
        <w:rPr>
          <w:rFonts w:ascii="Times New Roman" w:hAnsi="Times New Roman" w:cs="Times New Roman"/>
          <w:sz w:val="24"/>
          <w:szCs w:val="24"/>
        </w:rPr>
        <w:t xml:space="preserve">thnographic research </w:t>
      </w:r>
      <w:r w:rsidRPr="00FB148A">
        <w:rPr>
          <w:rFonts w:ascii="Times New Roman" w:hAnsi="Times New Roman" w:cs="Times New Roman"/>
          <w:sz w:val="24"/>
          <w:szCs w:val="24"/>
        </w:rPr>
        <w:t>is well suited to the investigation of this research topic as the focus of the research is on understanding children’s exp</w:t>
      </w:r>
      <w:r>
        <w:rPr>
          <w:rFonts w:ascii="Times New Roman" w:hAnsi="Times New Roman" w:cs="Times New Roman"/>
          <w:sz w:val="24"/>
          <w:szCs w:val="24"/>
        </w:rPr>
        <w:t xml:space="preserve">eriences and their perspectives of these experiences. </w:t>
      </w:r>
    </w:p>
    <w:p w14:paraId="4CB2374C" w14:textId="77777777" w:rsidR="00ED04C0" w:rsidRDefault="009A5264" w:rsidP="00BA0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Ethnography is commonly used in the social sciences and in educational research and utilizes many different methods including</w:t>
      </w:r>
      <w:r w:rsidR="00ED04C0">
        <w:rPr>
          <w:rFonts w:ascii="Times New Roman" w:hAnsi="Times New Roman" w:cs="Times New Roman"/>
          <w:sz w:val="24"/>
          <w:szCs w:val="24"/>
        </w:rPr>
        <w:t>:</w:t>
      </w:r>
      <w:r>
        <w:rPr>
          <w:rFonts w:ascii="Times New Roman" w:hAnsi="Times New Roman" w:cs="Times New Roman"/>
          <w:sz w:val="24"/>
          <w:szCs w:val="24"/>
        </w:rPr>
        <w:t xml:space="preserve"> interviews, questionnaires, participatory observations, narratives, pictures, </w:t>
      </w:r>
      <w:r w:rsidR="00DE3F27">
        <w:rPr>
          <w:rFonts w:ascii="Times New Roman" w:hAnsi="Times New Roman" w:cs="Times New Roman"/>
          <w:sz w:val="24"/>
          <w:szCs w:val="24"/>
        </w:rPr>
        <w:t xml:space="preserve">writings, </w:t>
      </w:r>
      <w:r w:rsidR="00AA5549">
        <w:rPr>
          <w:rFonts w:ascii="Times New Roman" w:hAnsi="Times New Roman" w:cs="Times New Roman"/>
          <w:sz w:val="24"/>
          <w:szCs w:val="24"/>
        </w:rPr>
        <w:t>documents and other me</w:t>
      </w:r>
      <w:r w:rsidR="00464840">
        <w:rPr>
          <w:rFonts w:ascii="Times New Roman" w:hAnsi="Times New Roman" w:cs="Times New Roman"/>
          <w:sz w:val="24"/>
          <w:szCs w:val="24"/>
        </w:rPr>
        <w:t>ans</w:t>
      </w:r>
      <w:r>
        <w:rPr>
          <w:rFonts w:ascii="Times New Roman" w:hAnsi="Times New Roman" w:cs="Times New Roman"/>
          <w:sz w:val="24"/>
          <w:szCs w:val="24"/>
        </w:rPr>
        <w:t xml:space="preserve"> to gain access to a detailed and rich description of the phenomenon being investigated. In ethnography</w:t>
      </w:r>
      <w:r w:rsidR="00AA5549">
        <w:rPr>
          <w:rFonts w:ascii="Times New Roman" w:hAnsi="Times New Roman" w:cs="Times New Roman"/>
          <w:sz w:val="24"/>
          <w:szCs w:val="24"/>
        </w:rPr>
        <w:t>,</w:t>
      </w:r>
      <w:r>
        <w:rPr>
          <w:rFonts w:ascii="Times New Roman" w:hAnsi="Times New Roman" w:cs="Times New Roman"/>
          <w:sz w:val="24"/>
          <w:szCs w:val="24"/>
        </w:rPr>
        <w:t xml:space="preserve"> no on</w:t>
      </w:r>
      <w:r w:rsidR="00AA5549">
        <w:rPr>
          <w:rFonts w:ascii="Times New Roman" w:hAnsi="Times New Roman" w:cs="Times New Roman"/>
          <w:sz w:val="24"/>
          <w:szCs w:val="24"/>
        </w:rPr>
        <w:t>e method is better than another;</w:t>
      </w:r>
      <w:r>
        <w:rPr>
          <w:rFonts w:ascii="Times New Roman" w:hAnsi="Times New Roman" w:cs="Times New Roman"/>
          <w:sz w:val="24"/>
          <w:szCs w:val="24"/>
        </w:rPr>
        <w:t xml:space="preserve"> what is important is that the method(s) selected are those that can best provide the type of information being sought. </w:t>
      </w:r>
    </w:p>
    <w:p w14:paraId="6C003C91" w14:textId="77777777" w:rsidR="00BA0B92" w:rsidRDefault="00BA0B92" w:rsidP="00BA0B92">
      <w:pPr>
        <w:spacing w:after="0" w:line="360" w:lineRule="auto"/>
        <w:jc w:val="both"/>
        <w:rPr>
          <w:rFonts w:ascii="Times New Roman" w:hAnsi="Times New Roman" w:cs="Times New Roman"/>
          <w:sz w:val="24"/>
          <w:szCs w:val="24"/>
        </w:rPr>
      </w:pPr>
    </w:p>
    <w:p w14:paraId="60207E56" w14:textId="77777777" w:rsidR="009A5264" w:rsidRDefault="009A5264" w:rsidP="00BA0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Ethnography allows researchers to inquire into the lives of others. It gives credence to the value of personal expe</w:t>
      </w:r>
      <w:r w:rsidR="00ED04C0">
        <w:rPr>
          <w:rFonts w:ascii="Times New Roman" w:hAnsi="Times New Roman" w:cs="Times New Roman"/>
          <w:sz w:val="24"/>
          <w:szCs w:val="24"/>
        </w:rPr>
        <w:t>rience and seeks to understand “</w:t>
      </w:r>
      <w:r>
        <w:rPr>
          <w:rFonts w:ascii="Times New Roman" w:hAnsi="Times New Roman" w:cs="Times New Roman"/>
          <w:sz w:val="24"/>
          <w:szCs w:val="24"/>
        </w:rPr>
        <w:t xml:space="preserve">how ordinary people in particular settings make </w:t>
      </w:r>
      <w:r>
        <w:rPr>
          <w:rFonts w:ascii="Times New Roman" w:hAnsi="Times New Roman" w:cs="Times New Roman"/>
          <w:sz w:val="24"/>
          <w:szCs w:val="24"/>
        </w:rPr>
        <w:lastRenderedPageBreak/>
        <w:t xml:space="preserve">sense of experiences in their everyday </w:t>
      </w:r>
      <w:r w:rsidR="00ED04C0">
        <w:rPr>
          <w:rFonts w:ascii="Times New Roman" w:hAnsi="Times New Roman" w:cs="Times New Roman"/>
          <w:sz w:val="24"/>
          <w:szCs w:val="24"/>
        </w:rPr>
        <w:t>lives”</w:t>
      </w:r>
      <w:r w:rsidR="00F96A93">
        <w:rPr>
          <w:rFonts w:ascii="Times New Roman" w:hAnsi="Times New Roman" w:cs="Times New Roman"/>
          <w:sz w:val="24"/>
          <w:szCs w:val="24"/>
        </w:rPr>
        <w:t xml:space="preserve"> (Wolcott 199</w:t>
      </w:r>
      <w:r w:rsidRPr="00501158">
        <w:rPr>
          <w:rFonts w:ascii="Times New Roman" w:hAnsi="Times New Roman" w:cs="Times New Roman"/>
          <w:sz w:val="24"/>
          <w:szCs w:val="24"/>
        </w:rPr>
        <w:t xml:space="preserve">7, p. 158). </w:t>
      </w:r>
      <w:r>
        <w:rPr>
          <w:rFonts w:ascii="Times New Roman" w:hAnsi="Times New Roman" w:cs="Times New Roman"/>
          <w:sz w:val="24"/>
          <w:szCs w:val="24"/>
        </w:rPr>
        <w:t xml:space="preserve">This research </w:t>
      </w:r>
      <w:r w:rsidR="0087028E">
        <w:rPr>
          <w:rFonts w:ascii="Times New Roman" w:hAnsi="Times New Roman" w:cs="Times New Roman"/>
          <w:sz w:val="24"/>
          <w:szCs w:val="24"/>
        </w:rPr>
        <w:t xml:space="preserve">involved the use of interviews </w:t>
      </w:r>
      <w:r>
        <w:rPr>
          <w:rFonts w:ascii="Times New Roman" w:hAnsi="Times New Roman" w:cs="Times New Roman"/>
          <w:sz w:val="24"/>
          <w:szCs w:val="24"/>
        </w:rPr>
        <w:t xml:space="preserve">and students’ writings to gain access to transition experiences </w:t>
      </w:r>
      <w:r w:rsidR="00DE3F27">
        <w:rPr>
          <w:rFonts w:ascii="Times New Roman" w:hAnsi="Times New Roman" w:cs="Times New Roman"/>
          <w:sz w:val="24"/>
          <w:szCs w:val="24"/>
        </w:rPr>
        <w:t xml:space="preserve">of school </w:t>
      </w:r>
      <w:r>
        <w:rPr>
          <w:rFonts w:ascii="Times New Roman" w:hAnsi="Times New Roman" w:cs="Times New Roman"/>
          <w:sz w:val="24"/>
          <w:szCs w:val="24"/>
        </w:rPr>
        <w:t>of a group</w:t>
      </w:r>
      <w:r w:rsidR="00073260">
        <w:rPr>
          <w:rFonts w:ascii="Times New Roman" w:hAnsi="Times New Roman" w:cs="Times New Roman"/>
          <w:sz w:val="24"/>
          <w:szCs w:val="24"/>
        </w:rPr>
        <w:t xml:space="preserve"> of young adolescents and to get</w:t>
      </w:r>
      <w:r>
        <w:rPr>
          <w:rFonts w:ascii="Times New Roman" w:hAnsi="Times New Roman" w:cs="Times New Roman"/>
          <w:sz w:val="24"/>
          <w:szCs w:val="24"/>
        </w:rPr>
        <w:t xml:space="preserve"> an insider view of how these participants perceive transitioning to high school. </w:t>
      </w:r>
      <w:r w:rsidR="00073260">
        <w:rPr>
          <w:rFonts w:ascii="Times New Roman" w:hAnsi="Times New Roman" w:cs="Times New Roman"/>
          <w:sz w:val="24"/>
          <w:szCs w:val="24"/>
        </w:rPr>
        <w:t>The research provided opportunities for the voices of children who are seldom heard, in particular children w</w:t>
      </w:r>
      <w:r w:rsidR="001D22AF">
        <w:rPr>
          <w:rFonts w:ascii="Times New Roman" w:hAnsi="Times New Roman" w:cs="Times New Roman"/>
          <w:sz w:val="24"/>
          <w:szCs w:val="24"/>
        </w:rPr>
        <w:t xml:space="preserve">ith disabilities, to be heard. </w:t>
      </w:r>
    </w:p>
    <w:p w14:paraId="599B863A" w14:textId="77777777" w:rsidR="00BA0B92" w:rsidRDefault="00BA0B92" w:rsidP="00BA0B92">
      <w:pPr>
        <w:spacing w:after="0" w:line="360" w:lineRule="auto"/>
        <w:jc w:val="both"/>
        <w:rPr>
          <w:rFonts w:ascii="Times New Roman" w:hAnsi="Times New Roman" w:cs="Times New Roman"/>
          <w:sz w:val="24"/>
          <w:szCs w:val="24"/>
        </w:rPr>
      </w:pPr>
    </w:p>
    <w:p w14:paraId="3E7948DF" w14:textId="77777777" w:rsidR="006B4828" w:rsidRDefault="009A5264" w:rsidP="006B48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reconceptualising of children as active agents rather than as objects to be </w:t>
      </w:r>
      <w:r w:rsidRPr="00501158">
        <w:rPr>
          <w:rFonts w:ascii="Times New Roman" w:hAnsi="Times New Roman" w:cs="Times New Roman"/>
          <w:sz w:val="24"/>
          <w:szCs w:val="24"/>
        </w:rPr>
        <w:t>researched (Kirk, 2007)</w:t>
      </w:r>
      <w:r w:rsidRPr="00223DB4">
        <w:rPr>
          <w:rFonts w:ascii="Times New Roman" w:hAnsi="Times New Roman" w:cs="Times New Roman"/>
          <w:color w:val="FF0000"/>
          <w:sz w:val="24"/>
          <w:szCs w:val="24"/>
        </w:rPr>
        <w:t xml:space="preserve"> </w:t>
      </w:r>
      <w:r>
        <w:rPr>
          <w:rFonts w:ascii="Times New Roman" w:hAnsi="Times New Roman" w:cs="Times New Roman"/>
          <w:sz w:val="24"/>
          <w:szCs w:val="24"/>
        </w:rPr>
        <w:t>has reframed the social status of children and has propelled the involvement of children in research. This renewed concept of children as active rather than passive individuals has positioned children as competent and capable to engage in research</w:t>
      </w:r>
      <w:r w:rsidR="008B739C">
        <w:rPr>
          <w:rFonts w:ascii="Times New Roman" w:hAnsi="Times New Roman" w:cs="Times New Roman"/>
          <w:sz w:val="24"/>
          <w:szCs w:val="24"/>
        </w:rPr>
        <w:t>. It has also</w:t>
      </w:r>
      <w:r>
        <w:rPr>
          <w:rFonts w:ascii="Times New Roman" w:hAnsi="Times New Roman" w:cs="Times New Roman"/>
          <w:sz w:val="24"/>
          <w:szCs w:val="24"/>
        </w:rPr>
        <w:t xml:space="preserve"> provided greater opportunities for researchers to engage in more child centred research and to access authentic first-hand accounts of children’s lived experiences. </w:t>
      </w:r>
      <w:r w:rsidR="00601F4B">
        <w:rPr>
          <w:rFonts w:ascii="Times New Roman" w:hAnsi="Times New Roman" w:cs="Times New Roman"/>
          <w:sz w:val="24"/>
          <w:szCs w:val="24"/>
        </w:rPr>
        <w:t>E</w:t>
      </w:r>
      <w:r>
        <w:rPr>
          <w:rFonts w:ascii="Times New Roman" w:hAnsi="Times New Roman" w:cs="Times New Roman"/>
          <w:sz w:val="24"/>
          <w:szCs w:val="24"/>
        </w:rPr>
        <w:t xml:space="preserve">thnographic research is </w:t>
      </w:r>
      <w:r w:rsidR="00687E19">
        <w:rPr>
          <w:rFonts w:ascii="Times New Roman" w:hAnsi="Times New Roman" w:cs="Times New Roman"/>
          <w:sz w:val="24"/>
          <w:szCs w:val="24"/>
        </w:rPr>
        <w:t xml:space="preserve">appropriate </w:t>
      </w:r>
      <w:r>
        <w:rPr>
          <w:rFonts w:ascii="Times New Roman" w:hAnsi="Times New Roman" w:cs="Times New Roman"/>
          <w:sz w:val="24"/>
          <w:szCs w:val="24"/>
        </w:rPr>
        <w:t xml:space="preserve">for working with children </w:t>
      </w:r>
      <w:r w:rsidR="001D22AF">
        <w:rPr>
          <w:rFonts w:ascii="Times New Roman" w:hAnsi="Times New Roman" w:cs="Times New Roman"/>
          <w:sz w:val="24"/>
          <w:szCs w:val="24"/>
        </w:rPr>
        <w:t xml:space="preserve">as </w:t>
      </w:r>
      <w:r>
        <w:rPr>
          <w:rFonts w:ascii="Times New Roman" w:hAnsi="Times New Roman" w:cs="Times New Roman"/>
          <w:sz w:val="24"/>
          <w:szCs w:val="24"/>
        </w:rPr>
        <w:t>it provide</w:t>
      </w:r>
      <w:r w:rsidR="001D22AF">
        <w:rPr>
          <w:rFonts w:ascii="Times New Roman" w:hAnsi="Times New Roman" w:cs="Times New Roman"/>
          <w:sz w:val="24"/>
          <w:szCs w:val="24"/>
        </w:rPr>
        <w:t>s</w:t>
      </w:r>
      <w:r>
        <w:rPr>
          <w:rFonts w:ascii="Times New Roman" w:hAnsi="Times New Roman" w:cs="Times New Roman"/>
          <w:sz w:val="24"/>
          <w:szCs w:val="24"/>
        </w:rPr>
        <w:t xml:space="preserve"> opportunities for </w:t>
      </w:r>
      <w:r w:rsidR="001D22AF">
        <w:rPr>
          <w:rFonts w:ascii="Times New Roman" w:hAnsi="Times New Roman" w:cs="Times New Roman"/>
          <w:sz w:val="24"/>
          <w:szCs w:val="24"/>
        </w:rPr>
        <w:t xml:space="preserve">them </w:t>
      </w:r>
      <w:r>
        <w:rPr>
          <w:rFonts w:ascii="Times New Roman" w:hAnsi="Times New Roman" w:cs="Times New Roman"/>
          <w:sz w:val="24"/>
          <w:szCs w:val="24"/>
        </w:rPr>
        <w:t>to exercise their rights as social agents and to spea</w:t>
      </w:r>
      <w:r w:rsidR="001B47A0">
        <w:rPr>
          <w:rFonts w:ascii="Times New Roman" w:hAnsi="Times New Roman" w:cs="Times New Roman"/>
          <w:sz w:val="24"/>
          <w:szCs w:val="24"/>
        </w:rPr>
        <w:t xml:space="preserve">k about their </w:t>
      </w:r>
      <w:r w:rsidR="0043545F">
        <w:rPr>
          <w:rFonts w:ascii="Times New Roman" w:hAnsi="Times New Roman" w:cs="Times New Roman"/>
          <w:sz w:val="24"/>
          <w:szCs w:val="24"/>
        </w:rPr>
        <w:t xml:space="preserve">perceptions </w:t>
      </w:r>
      <w:r w:rsidR="000239C3">
        <w:rPr>
          <w:rFonts w:ascii="Times New Roman" w:hAnsi="Times New Roman" w:cs="Times New Roman"/>
          <w:sz w:val="24"/>
          <w:szCs w:val="24"/>
        </w:rPr>
        <w:t xml:space="preserve">and </w:t>
      </w:r>
      <w:r w:rsidR="00483F30">
        <w:rPr>
          <w:rFonts w:ascii="Times New Roman" w:hAnsi="Times New Roman" w:cs="Times New Roman"/>
          <w:sz w:val="24"/>
          <w:szCs w:val="24"/>
        </w:rPr>
        <w:t>experiences, in this case, as it relates to school.</w:t>
      </w:r>
    </w:p>
    <w:p w14:paraId="4DED58C5" w14:textId="77777777" w:rsidR="006B4828" w:rsidRDefault="006B4828" w:rsidP="006B4828">
      <w:pPr>
        <w:spacing w:after="0" w:line="360" w:lineRule="auto"/>
        <w:jc w:val="both"/>
        <w:rPr>
          <w:rFonts w:ascii="Times New Roman" w:hAnsi="Times New Roman" w:cs="Times New Roman"/>
          <w:sz w:val="24"/>
          <w:szCs w:val="24"/>
        </w:rPr>
      </w:pPr>
    </w:p>
    <w:p w14:paraId="25735B87" w14:textId="77777777" w:rsidR="009A5264" w:rsidRPr="00CD6593" w:rsidRDefault="009A5264" w:rsidP="006B4828">
      <w:pPr>
        <w:spacing w:after="0" w:line="360" w:lineRule="auto"/>
        <w:jc w:val="both"/>
        <w:rPr>
          <w:rFonts w:ascii="Times New Roman" w:hAnsi="Times New Roman" w:cs="Times New Roman"/>
          <w:sz w:val="24"/>
          <w:szCs w:val="24"/>
        </w:rPr>
      </w:pPr>
      <w:r w:rsidRPr="00592DBD">
        <w:rPr>
          <w:rFonts w:ascii="Times New Roman" w:hAnsi="Times New Roman" w:cs="Times New Roman"/>
          <w:i/>
          <w:sz w:val="24"/>
          <w:szCs w:val="24"/>
        </w:rPr>
        <w:t>Methods</w:t>
      </w:r>
    </w:p>
    <w:p w14:paraId="558B1B57" w14:textId="77777777" w:rsidR="00E931FD" w:rsidRDefault="009A5264" w:rsidP="006B4828">
      <w:pPr>
        <w:spacing w:after="0" w:line="360" w:lineRule="auto"/>
        <w:jc w:val="both"/>
        <w:rPr>
          <w:rFonts w:ascii="Times New Roman" w:hAnsi="Times New Roman" w:cs="Times New Roman"/>
          <w:sz w:val="24"/>
          <w:szCs w:val="24"/>
        </w:rPr>
      </w:pPr>
      <w:r w:rsidRPr="00771F4F">
        <w:rPr>
          <w:rFonts w:ascii="Times New Roman" w:hAnsi="Times New Roman" w:cs="Times New Roman"/>
          <w:sz w:val="24"/>
          <w:szCs w:val="24"/>
        </w:rPr>
        <w:t>Increasingly</w:t>
      </w:r>
      <w:r w:rsidR="008B739C">
        <w:rPr>
          <w:rFonts w:ascii="Times New Roman" w:hAnsi="Times New Roman" w:cs="Times New Roman"/>
          <w:sz w:val="24"/>
          <w:szCs w:val="24"/>
        </w:rPr>
        <w:t>,</w:t>
      </w:r>
      <w:r w:rsidRPr="00771F4F">
        <w:rPr>
          <w:rFonts w:ascii="Times New Roman" w:hAnsi="Times New Roman" w:cs="Times New Roman"/>
          <w:sz w:val="24"/>
          <w:szCs w:val="24"/>
        </w:rPr>
        <w:t xml:space="preserve"> </w:t>
      </w:r>
      <w:r>
        <w:rPr>
          <w:rFonts w:ascii="Times New Roman" w:hAnsi="Times New Roman" w:cs="Times New Roman"/>
          <w:sz w:val="24"/>
          <w:szCs w:val="24"/>
        </w:rPr>
        <w:t xml:space="preserve">research is recognizing </w:t>
      </w:r>
      <w:r w:rsidRPr="00771F4F">
        <w:rPr>
          <w:rFonts w:ascii="Times New Roman" w:hAnsi="Times New Roman" w:cs="Times New Roman"/>
          <w:sz w:val="24"/>
          <w:szCs w:val="24"/>
        </w:rPr>
        <w:t>the value of accepting young people’s views in understanding issues that affect their lives (Shah, 2006)</w:t>
      </w:r>
      <w:r>
        <w:rPr>
          <w:rFonts w:ascii="Times New Roman" w:hAnsi="Times New Roman" w:cs="Times New Roman"/>
          <w:sz w:val="24"/>
          <w:szCs w:val="24"/>
        </w:rPr>
        <w:t xml:space="preserve"> and this</w:t>
      </w:r>
      <w:r w:rsidRPr="00771F4F">
        <w:rPr>
          <w:rFonts w:ascii="Times New Roman" w:hAnsi="Times New Roman" w:cs="Times New Roman"/>
          <w:sz w:val="24"/>
          <w:szCs w:val="24"/>
        </w:rPr>
        <w:t xml:space="preserve"> has propelled the use of interviews</w:t>
      </w:r>
      <w:r>
        <w:rPr>
          <w:rFonts w:ascii="Times New Roman" w:hAnsi="Times New Roman" w:cs="Times New Roman"/>
          <w:sz w:val="24"/>
          <w:szCs w:val="24"/>
        </w:rPr>
        <w:t xml:space="preserve"> with children as a means of giving </w:t>
      </w:r>
      <w:r w:rsidR="00F21A86">
        <w:rPr>
          <w:rFonts w:ascii="Times New Roman" w:hAnsi="Times New Roman" w:cs="Times New Roman"/>
          <w:sz w:val="24"/>
          <w:szCs w:val="24"/>
        </w:rPr>
        <w:t xml:space="preserve">them </w:t>
      </w:r>
      <w:r>
        <w:rPr>
          <w:rFonts w:ascii="Times New Roman" w:hAnsi="Times New Roman" w:cs="Times New Roman"/>
          <w:sz w:val="24"/>
          <w:szCs w:val="24"/>
        </w:rPr>
        <w:t>the opportunity to have their voices heard.</w:t>
      </w:r>
      <w:r>
        <w:rPr>
          <w:rFonts w:ascii="Times New Roman" w:hAnsi="Times New Roman" w:cs="Times New Roman"/>
          <w:i/>
          <w:sz w:val="24"/>
          <w:szCs w:val="24"/>
        </w:rPr>
        <w:t xml:space="preserve"> </w:t>
      </w:r>
      <w:r>
        <w:rPr>
          <w:rFonts w:ascii="Times New Roman" w:hAnsi="Times New Roman" w:cs="Times New Roman"/>
          <w:sz w:val="24"/>
          <w:szCs w:val="24"/>
        </w:rPr>
        <w:t>Interviews have been demonstrated as being an effective method for collecting information and are commonly used in the social sciences. Interviews provide opportunities for talk</w:t>
      </w:r>
      <w:r w:rsidR="00F21A86">
        <w:rPr>
          <w:rFonts w:ascii="Times New Roman" w:hAnsi="Times New Roman" w:cs="Times New Roman"/>
          <w:sz w:val="24"/>
          <w:szCs w:val="24"/>
        </w:rPr>
        <w:t>ing</w:t>
      </w:r>
      <w:r>
        <w:rPr>
          <w:rFonts w:ascii="Times New Roman" w:hAnsi="Times New Roman" w:cs="Times New Roman"/>
          <w:sz w:val="24"/>
          <w:szCs w:val="24"/>
        </w:rPr>
        <w:t xml:space="preserve"> and listen</w:t>
      </w:r>
      <w:r w:rsidR="00F21A86">
        <w:rPr>
          <w:rFonts w:ascii="Times New Roman" w:hAnsi="Times New Roman" w:cs="Times New Roman"/>
          <w:sz w:val="24"/>
          <w:szCs w:val="24"/>
        </w:rPr>
        <w:t>ing</w:t>
      </w:r>
      <w:r>
        <w:rPr>
          <w:rFonts w:ascii="Times New Roman" w:hAnsi="Times New Roman" w:cs="Times New Roman"/>
          <w:sz w:val="24"/>
          <w:szCs w:val="24"/>
        </w:rPr>
        <w:t xml:space="preserve">. Drew </w:t>
      </w:r>
      <w:r w:rsidRPr="004046F1">
        <w:rPr>
          <w:rFonts w:ascii="Times New Roman" w:hAnsi="Times New Roman" w:cs="Times New Roman"/>
          <w:i/>
          <w:sz w:val="24"/>
          <w:szCs w:val="24"/>
        </w:rPr>
        <w:t>et al.</w:t>
      </w:r>
      <w:r>
        <w:rPr>
          <w:rFonts w:ascii="Times New Roman" w:hAnsi="Times New Roman" w:cs="Times New Roman"/>
          <w:sz w:val="24"/>
          <w:szCs w:val="24"/>
        </w:rPr>
        <w:t xml:space="preserve"> (2</w:t>
      </w:r>
      <w:r w:rsidR="007E315F">
        <w:rPr>
          <w:rFonts w:ascii="Times New Roman" w:hAnsi="Times New Roman" w:cs="Times New Roman"/>
          <w:sz w:val="24"/>
          <w:szCs w:val="24"/>
        </w:rPr>
        <w:t>006) consider interviews to be “instances of social interaction”</w:t>
      </w:r>
      <w:r>
        <w:rPr>
          <w:rFonts w:ascii="Times New Roman" w:hAnsi="Times New Roman" w:cs="Times New Roman"/>
          <w:sz w:val="24"/>
          <w:szCs w:val="24"/>
        </w:rPr>
        <w:t xml:space="preserve"> (p. 28) as they provide opportunities for conversations and the sharing of information which are social activities. The verbal reports offered in interviews provide the information that directs the focus of much of the research done in the social sciences and in education</w:t>
      </w:r>
      <w:r w:rsidR="006D7C96">
        <w:rPr>
          <w:rFonts w:ascii="Times New Roman" w:hAnsi="Times New Roman" w:cs="Times New Roman"/>
          <w:sz w:val="24"/>
          <w:szCs w:val="24"/>
        </w:rPr>
        <w:t xml:space="preserve"> (Doody and Noonan, 2013)</w:t>
      </w:r>
      <w:r>
        <w:rPr>
          <w:rFonts w:ascii="Times New Roman" w:hAnsi="Times New Roman" w:cs="Times New Roman"/>
          <w:sz w:val="24"/>
          <w:szCs w:val="24"/>
        </w:rPr>
        <w:t xml:space="preserve">. There are four main types of interviews and the type chosen </w:t>
      </w:r>
      <w:r w:rsidR="0055598E">
        <w:rPr>
          <w:rFonts w:ascii="Times New Roman" w:hAnsi="Times New Roman" w:cs="Times New Roman"/>
          <w:sz w:val="24"/>
          <w:szCs w:val="24"/>
        </w:rPr>
        <w:t>depends on the purpose for its</w:t>
      </w:r>
      <w:r>
        <w:rPr>
          <w:rFonts w:ascii="Times New Roman" w:hAnsi="Times New Roman" w:cs="Times New Roman"/>
          <w:sz w:val="24"/>
          <w:szCs w:val="24"/>
        </w:rPr>
        <w:t xml:space="preserve"> use. There are structured interviews, semi-structured interviews, unstructured interviews and group interviews. </w:t>
      </w:r>
    </w:p>
    <w:p w14:paraId="54A4B584" w14:textId="77777777" w:rsidR="00E931FD" w:rsidRDefault="00E931FD" w:rsidP="00E931FD">
      <w:pPr>
        <w:spacing w:after="0" w:line="360" w:lineRule="auto"/>
        <w:jc w:val="both"/>
        <w:rPr>
          <w:rFonts w:ascii="Times New Roman" w:hAnsi="Times New Roman" w:cs="Times New Roman"/>
          <w:sz w:val="24"/>
          <w:szCs w:val="24"/>
        </w:rPr>
      </w:pPr>
    </w:p>
    <w:p w14:paraId="4DD46BC8" w14:textId="77777777" w:rsidR="00E931FD" w:rsidRDefault="009A5264" w:rsidP="00E93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Structured interviews are similar to questionnaires as they present the same questions in the same order to the interviewees and tend to be more formal. The questions are often designed so that the responses are more focused and contained and often the responses are factual statements. This type of interview makes it easy to compare responses among participants. </w:t>
      </w:r>
    </w:p>
    <w:p w14:paraId="6937C7E6" w14:textId="77777777" w:rsidR="00E931FD" w:rsidRDefault="00E931FD" w:rsidP="00E931FD">
      <w:pPr>
        <w:spacing w:after="0" w:line="360" w:lineRule="auto"/>
        <w:jc w:val="both"/>
        <w:rPr>
          <w:rFonts w:ascii="Times New Roman" w:hAnsi="Times New Roman" w:cs="Times New Roman"/>
          <w:sz w:val="24"/>
          <w:szCs w:val="24"/>
        </w:rPr>
      </w:pPr>
    </w:p>
    <w:p w14:paraId="1BFCA025" w14:textId="77777777" w:rsidR="004A1837" w:rsidRDefault="009A5264" w:rsidP="00E93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semi-structured interview is less formal and questions are open-ended allowing the respondent to talk more freely and to share their points of view or opinions. These types of interviews also allow the interviewer to ask questions in the order that is more fitting to the situation or to rephrase questions if necessary. </w:t>
      </w:r>
      <w:r w:rsidR="00E931FD">
        <w:rPr>
          <w:rFonts w:ascii="Times New Roman" w:hAnsi="Times New Roman" w:cs="Times New Roman"/>
          <w:sz w:val="24"/>
          <w:szCs w:val="24"/>
        </w:rPr>
        <w:t xml:space="preserve"> S</w:t>
      </w:r>
      <w:r>
        <w:rPr>
          <w:rFonts w:ascii="Times New Roman" w:hAnsi="Times New Roman" w:cs="Times New Roman"/>
          <w:sz w:val="24"/>
          <w:szCs w:val="24"/>
        </w:rPr>
        <w:t>emi-structured interview</w:t>
      </w:r>
      <w:r w:rsidR="00E931FD">
        <w:rPr>
          <w:rFonts w:ascii="Times New Roman" w:hAnsi="Times New Roman" w:cs="Times New Roman"/>
          <w:sz w:val="24"/>
          <w:szCs w:val="24"/>
        </w:rPr>
        <w:t>s allow</w:t>
      </w:r>
      <w:r>
        <w:rPr>
          <w:rFonts w:ascii="Times New Roman" w:hAnsi="Times New Roman" w:cs="Times New Roman"/>
          <w:sz w:val="24"/>
          <w:szCs w:val="24"/>
        </w:rPr>
        <w:t xml:space="preserve"> the res</w:t>
      </w:r>
      <w:r w:rsidR="00476E34">
        <w:rPr>
          <w:rFonts w:ascii="Times New Roman" w:hAnsi="Times New Roman" w:cs="Times New Roman"/>
          <w:sz w:val="24"/>
          <w:szCs w:val="24"/>
        </w:rPr>
        <w:t>earcher to “</w:t>
      </w:r>
      <w:r>
        <w:rPr>
          <w:rFonts w:ascii="Times New Roman" w:hAnsi="Times New Roman" w:cs="Times New Roman"/>
          <w:sz w:val="24"/>
          <w:szCs w:val="24"/>
        </w:rPr>
        <w:t xml:space="preserve">pursue themes which </w:t>
      </w:r>
      <w:r w:rsidR="00476E34">
        <w:rPr>
          <w:rFonts w:ascii="Times New Roman" w:hAnsi="Times New Roman" w:cs="Times New Roman"/>
          <w:sz w:val="24"/>
          <w:szCs w:val="24"/>
        </w:rPr>
        <w:t>may emerge during the interview”</w:t>
      </w:r>
      <w:r>
        <w:rPr>
          <w:rFonts w:ascii="Times New Roman" w:hAnsi="Times New Roman" w:cs="Times New Roman"/>
          <w:sz w:val="24"/>
          <w:szCs w:val="24"/>
        </w:rPr>
        <w:t xml:space="preserve"> </w:t>
      </w:r>
      <w:r w:rsidRPr="00501158">
        <w:rPr>
          <w:rFonts w:ascii="Times New Roman" w:hAnsi="Times New Roman" w:cs="Times New Roman"/>
          <w:sz w:val="24"/>
          <w:szCs w:val="24"/>
        </w:rPr>
        <w:t xml:space="preserve">(Drew </w:t>
      </w:r>
      <w:r w:rsidRPr="004046F1">
        <w:rPr>
          <w:rFonts w:ascii="Times New Roman" w:hAnsi="Times New Roman" w:cs="Times New Roman"/>
          <w:i/>
          <w:sz w:val="24"/>
          <w:szCs w:val="24"/>
        </w:rPr>
        <w:t>et al.</w:t>
      </w:r>
      <w:r w:rsidRPr="00501158">
        <w:rPr>
          <w:rFonts w:ascii="Times New Roman" w:hAnsi="Times New Roman" w:cs="Times New Roman"/>
          <w:sz w:val="24"/>
          <w:szCs w:val="24"/>
        </w:rPr>
        <w:t xml:space="preserve"> 2006, p. 29)</w:t>
      </w:r>
      <w:r w:rsidR="00E931FD">
        <w:rPr>
          <w:rFonts w:ascii="Times New Roman" w:hAnsi="Times New Roman" w:cs="Times New Roman"/>
          <w:sz w:val="24"/>
          <w:szCs w:val="24"/>
        </w:rPr>
        <w:t xml:space="preserve"> by probing and eliciting deeper responses.</w:t>
      </w:r>
      <w:r w:rsidRPr="00501158">
        <w:rPr>
          <w:rFonts w:ascii="Times New Roman" w:hAnsi="Times New Roman" w:cs="Times New Roman"/>
          <w:sz w:val="24"/>
          <w:szCs w:val="24"/>
        </w:rPr>
        <w:t xml:space="preserve"> </w:t>
      </w:r>
      <w:r w:rsidR="00E931FD">
        <w:rPr>
          <w:rFonts w:ascii="Times New Roman" w:hAnsi="Times New Roman" w:cs="Times New Roman"/>
          <w:sz w:val="24"/>
          <w:szCs w:val="24"/>
        </w:rPr>
        <w:t>F</w:t>
      </w:r>
      <w:r>
        <w:rPr>
          <w:rFonts w:ascii="Times New Roman" w:hAnsi="Times New Roman" w:cs="Times New Roman"/>
          <w:sz w:val="24"/>
          <w:szCs w:val="24"/>
        </w:rPr>
        <w:t xml:space="preserve">or example, if in responding to a question the interviewee may say something that the interviewer perceives could be important, the interviewer can ask the interviewee to explain further or can ask additional questions to get a more complete picture of what the interviewee has shared. Semi-structured interviews offer opportunities for extended conversations because there is more opportunity for the respondents to participate and can provide vast amount of information which can later be analysed for possible themes that may emerge from the stories </w:t>
      </w:r>
      <w:r w:rsidR="00E931FD">
        <w:rPr>
          <w:rFonts w:ascii="Times New Roman" w:hAnsi="Times New Roman" w:cs="Times New Roman"/>
          <w:sz w:val="24"/>
          <w:szCs w:val="24"/>
        </w:rPr>
        <w:t xml:space="preserve">that have been </w:t>
      </w:r>
      <w:r>
        <w:rPr>
          <w:rFonts w:ascii="Times New Roman" w:hAnsi="Times New Roman" w:cs="Times New Roman"/>
          <w:sz w:val="24"/>
          <w:szCs w:val="24"/>
        </w:rPr>
        <w:t xml:space="preserve">shared. </w:t>
      </w:r>
      <w:r w:rsidR="00262AA0">
        <w:rPr>
          <w:rFonts w:ascii="Times New Roman" w:hAnsi="Times New Roman" w:cs="Times New Roman"/>
          <w:sz w:val="24"/>
          <w:szCs w:val="24"/>
        </w:rPr>
        <w:t xml:space="preserve">Stories </w:t>
      </w:r>
      <w:r w:rsidR="007930B7">
        <w:rPr>
          <w:rFonts w:ascii="Times New Roman" w:hAnsi="Times New Roman" w:cs="Times New Roman"/>
          <w:sz w:val="24"/>
          <w:szCs w:val="24"/>
        </w:rPr>
        <w:t>can provide a rich description of personal experiences and themes can emerge from them that provide a deeper understanding of these experiences</w:t>
      </w:r>
      <w:r w:rsidR="00262AA0">
        <w:rPr>
          <w:rFonts w:ascii="Times New Roman" w:hAnsi="Times New Roman" w:cs="Times New Roman"/>
          <w:sz w:val="24"/>
          <w:szCs w:val="24"/>
        </w:rPr>
        <w:t xml:space="preserve"> (</w:t>
      </w:r>
      <w:r w:rsidR="00142518">
        <w:rPr>
          <w:rFonts w:ascii="Times New Roman" w:hAnsi="Times New Roman" w:cs="Times New Roman"/>
          <w:sz w:val="24"/>
          <w:szCs w:val="24"/>
        </w:rPr>
        <w:t xml:space="preserve">Yu </w:t>
      </w:r>
      <w:r w:rsidR="00142518" w:rsidRPr="00527F5B">
        <w:rPr>
          <w:rFonts w:ascii="Times New Roman" w:hAnsi="Times New Roman" w:cs="Times New Roman"/>
          <w:i/>
          <w:sz w:val="24"/>
          <w:szCs w:val="24"/>
        </w:rPr>
        <w:t>et al.</w:t>
      </w:r>
      <w:r w:rsidR="00527F5B" w:rsidRPr="00527F5B">
        <w:rPr>
          <w:rFonts w:ascii="Times New Roman" w:hAnsi="Times New Roman" w:cs="Times New Roman"/>
          <w:i/>
          <w:sz w:val="24"/>
          <w:szCs w:val="24"/>
        </w:rPr>
        <w:t>,</w:t>
      </w:r>
      <w:r w:rsidR="00142518">
        <w:rPr>
          <w:rFonts w:ascii="Times New Roman" w:hAnsi="Times New Roman" w:cs="Times New Roman"/>
          <w:sz w:val="24"/>
          <w:szCs w:val="24"/>
        </w:rPr>
        <w:t xml:space="preserve"> 2011 and </w:t>
      </w:r>
      <w:r w:rsidR="00262AA0">
        <w:rPr>
          <w:rFonts w:ascii="Times New Roman" w:hAnsi="Times New Roman" w:cs="Times New Roman"/>
          <w:sz w:val="24"/>
          <w:szCs w:val="24"/>
        </w:rPr>
        <w:t>DeGraff and Glover,</w:t>
      </w:r>
      <w:r w:rsidR="007930B7">
        <w:rPr>
          <w:rFonts w:ascii="Times New Roman" w:hAnsi="Times New Roman" w:cs="Times New Roman"/>
          <w:sz w:val="24"/>
          <w:szCs w:val="24"/>
        </w:rPr>
        <w:t xml:space="preserve"> </w:t>
      </w:r>
      <w:r w:rsidR="00262AA0">
        <w:rPr>
          <w:rFonts w:ascii="Times New Roman" w:hAnsi="Times New Roman" w:cs="Times New Roman"/>
          <w:sz w:val="24"/>
          <w:szCs w:val="24"/>
        </w:rPr>
        <w:t>2003)</w:t>
      </w:r>
      <w:r w:rsidR="00E931FD">
        <w:rPr>
          <w:rFonts w:ascii="Times New Roman" w:hAnsi="Times New Roman" w:cs="Times New Roman"/>
          <w:sz w:val="24"/>
          <w:szCs w:val="24"/>
        </w:rPr>
        <w:t>.</w:t>
      </w:r>
    </w:p>
    <w:p w14:paraId="459859E6" w14:textId="77777777" w:rsidR="009A5264" w:rsidRDefault="00262AA0" w:rsidP="00E93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0BD97B6" w14:textId="77777777" w:rsidR="009A5264" w:rsidRDefault="009A5264" w:rsidP="00BA0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third type of interview is the unstructured interview. This type of interview is used to explore themes that are of interest to the researcher. The r</w:t>
      </w:r>
      <w:r w:rsidR="004A1837">
        <w:rPr>
          <w:rFonts w:ascii="Times New Roman" w:hAnsi="Times New Roman" w:cs="Times New Roman"/>
          <w:sz w:val="24"/>
          <w:szCs w:val="24"/>
        </w:rPr>
        <w:t xml:space="preserve">esearcher has certain issues he or </w:t>
      </w:r>
      <w:r>
        <w:rPr>
          <w:rFonts w:ascii="Times New Roman" w:hAnsi="Times New Roman" w:cs="Times New Roman"/>
          <w:sz w:val="24"/>
          <w:szCs w:val="24"/>
        </w:rPr>
        <w:t>she would like to discuss with the interviewee and there is little structure to the interview. This type of interview usually require a substantial amount of time because it encourages the respondents to speak at length about their experiences, and narratives, anecdotes and stories may be shared. The aim is to access great amounts of information and personal insights into the respondents’ experiences. All interviews are likely to offer information that ethnographers are interested in but the unstructured interview is likely to offer a richer and more holistic insight into participants</w:t>
      </w:r>
      <w:r w:rsidR="00142449">
        <w:rPr>
          <w:rFonts w:ascii="Times New Roman" w:hAnsi="Times New Roman" w:cs="Times New Roman"/>
          <w:sz w:val="24"/>
          <w:szCs w:val="24"/>
        </w:rPr>
        <w:t>’</w:t>
      </w:r>
      <w:r>
        <w:rPr>
          <w:rFonts w:ascii="Times New Roman" w:hAnsi="Times New Roman" w:cs="Times New Roman"/>
          <w:sz w:val="24"/>
          <w:szCs w:val="24"/>
        </w:rPr>
        <w:t xml:space="preserve"> life experiences because it presents few bound</w:t>
      </w:r>
      <w:r w:rsidR="0027669B">
        <w:rPr>
          <w:rFonts w:ascii="Times New Roman" w:hAnsi="Times New Roman" w:cs="Times New Roman"/>
          <w:sz w:val="24"/>
          <w:szCs w:val="24"/>
        </w:rPr>
        <w:t>aries to the participants’ talk (</w:t>
      </w:r>
      <w:r w:rsidR="0066455E">
        <w:rPr>
          <w:rFonts w:ascii="Times New Roman" w:hAnsi="Times New Roman" w:cs="Times New Roman"/>
          <w:sz w:val="24"/>
          <w:szCs w:val="24"/>
        </w:rPr>
        <w:t xml:space="preserve">McCann and Clark, 2005; </w:t>
      </w:r>
      <w:r w:rsidR="00FE0FBD">
        <w:rPr>
          <w:rFonts w:ascii="Times New Roman" w:hAnsi="Times New Roman" w:cs="Times New Roman"/>
          <w:sz w:val="24"/>
          <w:szCs w:val="24"/>
        </w:rPr>
        <w:t>and Gibson, 1998</w:t>
      </w:r>
      <w:r w:rsidR="0066455E">
        <w:rPr>
          <w:rFonts w:ascii="Times New Roman" w:hAnsi="Times New Roman" w:cs="Times New Roman"/>
          <w:sz w:val="24"/>
          <w:szCs w:val="24"/>
        </w:rPr>
        <w:t>)</w:t>
      </w:r>
      <w:r w:rsidR="00BA0B92">
        <w:rPr>
          <w:rFonts w:ascii="Times New Roman" w:hAnsi="Times New Roman" w:cs="Times New Roman"/>
          <w:sz w:val="24"/>
          <w:szCs w:val="24"/>
        </w:rPr>
        <w:t>.</w:t>
      </w:r>
    </w:p>
    <w:p w14:paraId="0471DBB7" w14:textId="77777777" w:rsidR="00BA0B92" w:rsidRDefault="00BA0B92" w:rsidP="00BA0B92">
      <w:pPr>
        <w:spacing w:after="0" w:line="360" w:lineRule="auto"/>
        <w:jc w:val="both"/>
        <w:rPr>
          <w:rFonts w:ascii="Times New Roman" w:hAnsi="Times New Roman" w:cs="Times New Roman"/>
          <w:sz w:val="24"/>
          <w:szCs w:val="24"/>
        </w:rPr>
      </w:pPr>
    </w:p>
    <w:p w14:paraId="1F06B09C" w14:textId="77777777" w:rsidR="00EC4F62" w:rsidRDefault="009A5264" w:rsidP="00BA0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Group interviews, sometimes called focus groups, </w:t>
      </w:r>
      <w:r w:rsidR="0054083F">
        <w:rPr>
          <w:rFonts w:ascii="Times New Roman" w:hAnsi="Times New Roman" w:cs="Times New Roman"/>
          <w:sz w:val="24"/>
          <w:szCs w:val="24"/>
        </w:rPr>
        <w:t xml:space="preserve">may be semi-structured or unstructured and </w:t>
      </w:r>
      <w:r>
        <w:rPr>
          <w:rFonts w:ascii="Times New Roman" w:hAnsi="Times New Roman" w:cs="Times New Roman"/>
          <w:sz w:val="24"/>
          <w:szCs w:val="24"/>
        </w:rPr>
        <w:t>provide opportunities for a small number of people to get together to talk about commonly shared issues. These types of interviews may look like conversations as the participants talk about mutual experiences and issu</w:t>
      </w:r>
      <w:r w:rsidR="00BB7B00">
        <w:rPr>
          <w:rFonts w:ascii="Times New Roman" w:hAnsi="Times New Roman" w:cs="Times New Roman"/>
          <w:sz w:val="24"/>
          <w:szCs w:val="24"/>
        </w:rPr>
        <w:t>es of interest. These interview</w:t>
      </w:r>
      <w:r>
        <w:rPr>
          <w:rFonts w:ascii="Times New Roman" w:hAnsi="Times New Roman" w:cs="Times New Roman"/>
          <w:sz w:val="24"/>
          <w:szCs w:val="24"/>
        </w:rPr>
        <w:t xml:space="preserve"> groups provide opportunities for informal group discussions and allow the researcher to collect the opinions of several people at one time</w:t>
      </w:r>
      <w:r w:rsidR="009B1721">
        <w:rPr>
          <w:rFonts w:ascii="Times New Roman" w:hAnsi="Times New Roman" w:cs="Times New Roman"/>
          <w:sz w:val="24"/>
          <w:szCs w:val="24"/>
        </w:rPr>
        <w:t xml:space="preserve"> (Drew </w:t>
      </w:r>
      <w:r w:rsidR="009B1721" w:rsidRPr="009B1721">
        <w:rPr>
          <w:rFonts w:ascii="Times New Roman" w:hAnsi="Times New Roman" w:cs="Times New Roman"/>
          <w:i/>
          <w:sz w:val="24"/>
          <w:szCs w:val="24"/>
        </w:rPr>
        <w:t>et al.</w:t>
      </w:r>
      <w:r w:rsidR="009B1721">
        <w:rPr>
          <w:rFonts w:ascii="Times New Roman" w:hAnsi="Times New Roman" w:cs="Times New Roman"/>
          <w:sz w:val="24"/>
          <w:szCs w:val="24"/>
        </w:rPr>
        <w:t xml:space="preserve"> 2006, p.32)</w:t>
      </w:r>
      <w:r>
        <w:rPr>
          <w:rFonts w:ascii="Times New Roman" w:hAnsi="Times New Roman" w:cs="Times New Roman"/>
          <w:sz w:val="24"/>
          <w:szCs w:val="24"/>
        </w:rPr>
        <w:t xml:space="preserve">. </w:t>
      </w:r>
    </w:p>
    <w:p w14:paraId="5EB20753" w14:textId="77777777" w:rsidR="00BA0B92" w:rsidRDefault="00BA0B92" w:rsidP="00BA0B92">
      <w:pPr>
        <w:spacing w:after="0" w:line="360" w:lineRule="auto"/>
        <w:jc w:val="both"/>
        <w:rPr>
          <w:rFonts w:ascii="Times New Roman" w:hAnsi="Times New Roman" w:cs="Times New Roman"/>
          <w:sz w:val="24"/>
          <w:szCs w:val="24"/>
        </w:rPr>
      </w:pPr>
    </w:p>
    <w:p w14:paraId="6ECFF3F9" w14:textId="77777777" w:rsidR="00EC4F62" w:rsidRDefault="009A5264" w:rsidP="00BA0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dynamics of a group interview include the likelihood of participants sharing their experiences and being willing to disclose information in the group because of the sense of comradeship that is perceived among the group members. There is the </w:t>
      </w:r>
      <w:r w:rsidR="0054083F">
        <w:rPr>
          <w:rFonts w:ascii="Times New Roman" w:hAnsi="Times New Roman" w:cs="Times New Roman"/>
          <w:sz w:val="24"/>
          <w:szCs w:val="24"/>
        </w:rPr>
        <w:t xml:space="preserve">assumption </w:t>
      </w:r>
      <w:r>
        <w:rPr>
          <w:rFonts w:ascii="Times New Roman" w:hAnsi="Times New Roman" w:cs="Times New Roman"/>
          <w:sz w:val="24"/>
          <w:szCs w:val="24"/>
        </w:rPr>
        <w:t>that the members can relate to each other because</w:t>
      </w:r>
      <w:r w:rsidR="00BC5328">
        <w:rPr>
          <w:rFonts w:ascii="Times New Roman" w:hAnsi="Times New Roman" w:cs="Times New Roman"/>
          <w:sz w:val="24"/>
          <w:szCs w:val="24"/>
        </w:rPr>
        <w:t xml:space="preserve"> they have similar experiences that they can share and compare (Baker-Henningham, 2011). </w:t>
      </w:r>
    </w:p>
    <w:p w14:paraId="3ACF8082" w14:textId="77777777" w:rsidR="00BA0B92" w:rsidRDefault="00BA0B92" w:rsidP="00BA0B92">
      <w:pPr>
        <w:spacing w:after="0" w:line="360" w:lineRule="auto"/>
        <w:jc w:val="both"/>
        <w:rPr>
          <w:rFonts w:ascii="Times New Roman" w:hAnsi="Times New Roman" w:cs="Times New Roman"/>
          <w:sz w:val="24"/>
          <w:szCs w:val="24"/>
        </w:rPr>
      </w:pPr>
    </w:p>
    <w:p w14:paraId="4581C82E" w14:textId="77777777" w:rsidR="00BA0B92" w:rsidRDefault="009B1721" w:rsidP="00BA0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When using group interviews</w:t>
      </w:r>
      <w:r w:rsidR="00142449">
        <w:rPr>
          <w:rFonts w:ascii="Times New Roman" w:hAnsi="Times New Roman" w:cs="Times New Roman"/>
          <w:sz w:val="24"/>
          <w:szCs w:val="24"/>
        </w:rPr>
        <w:t>,</w:t>
      </w:r>
      <w:r>
        <w:rPr>
          <w:rFonts w:ascii="Times New Roman" w:hAnsi="Times New Roman" w:cs="Times New Roman"/>
          <w:sz w:val="24"/>
          <w:szCs w:val="24"/>
        </w:rPr>
        <w:t xml:space="preserve"> s</w:t>
      </w:r>
      <w:r w:rsidR="009A5264">
        <w:rPr>
          <w:rFonts w:ascii="Times New Roman" w:hAnsi="Times New Roman" w:cs="Times New Roman"/>
          <w:sz w:val="24"/>
          <w:szCs w:val="24"/>
        </w:rPr>
        <w:t>ome participants may be unwilling to share certain types of information bec</w:t>
      </w:r>
      <w:r>
        <w:rPr>
          <w:rFonts w:ascii="Times New Roman" w:hAnsi="Times New Roman" w:cs="Times New Roman"/>
          <w:sz w:val="24"/>
          <w:szCs w:val="24"/>
        </w:rPr>
        <w:t xml:space="preserve">ause of the presence of others (Drew </w:t>
      </w:r>
      <w:r w:rsidRPr="009B1721">
        <w:rPr>
          <w:rFonts w:ascii="Times New Roman" w:hAnsi="Times New Roman" w:cs="Times New Roman"/>
          <w:i/>
          <w:sz w:val="24"/>
          <w:szCs w:val="24"/>
        </w:rPr>
        <w:t>et al</w:t>
      </w:r>
      <w:r>
        <w:rPr>
          <w:rFonts w:ascii="Times New Roman" w:hAnsi="Times New Roman" w:cs="Times New Roman"/>
          <w:sz w:val="24"/>
          <w:szCs w:val="24"/>
        </w:rPr>
        <w:t xml:space="preserve">., 2006). </w:t>
      </w:r>
      <w:r w:rsidR="009A5264">
        <w:rPr>
          <w:rFonts w:ascii="Times New Roman" w:hAnsi="Times New Roman" w:cs="Times New Roman"/>
          <w:sz w:val="24"/>
          <w:szCs w:val="24"/>
        </w:rPr>
        <w:t>This is a possible challenge researchers should address prior to using group interviews</w:t>
      </w:r>
      <w:r w:rsidR="00142449">
        <w:rPr>
          <w:rFonts w:ascii="Times New Roman" w:hAnsi="Times New Roman" w:cs="Times New Roman"/>
          <w:sz w:val="24"/>
          <w:szCs w:val="24"/>
        </w:rPr>
        <w:t>,</w:t>
      </w:r>
      <w:r w:rsidR="009A5264">
        <w:rPr>
          <w:rFonts w:ascii="Times New Roman" w:hAnsi="Times New Roman" w:cs="Times New Roman"/>
          <w:sz w:val="24"/>
          <w:szCs w:val="24"/>
        </w:rPr>
        <w:t xml:space="preserve"> in order to minimize the likelihood of this occurring. Group interviews are probably not well suited for talking ab</w:t>
      </w:r>
      <w:r w:rsidR="00142449">
        <w:rPr>
          <w:rFonts w:ascii="Times New Roman" w:hAnsi="Times New Roman" w:cs="Times New Roman"/>
          <w:sz w:val="24"/>
          <w:szCs w:val="24"/>
        </w:rPr>
        <w:t>out issues that may be perceived</w:t>
      </w:r>
      <w:r w:rsidR="009A5264">
        <w:rPr>
          <w:rFonts w:ascii="Times New Roman" w:hAnsi="Times New Roman" w:cs="Times New Roman"/>
          <w:sz w:val="24"/>
          <w:szCs w:val="24"/>
        </w:rPr>
        <w:t xml:space="preserve"> as being too sensitive.</w:t>
      </w:r>
    </w:p>
    <w:p w14:paraId="1EE95518" w14:textId="77777777" w:rsidR="009A5264" w:rsidRDefault="009A5264" w:rsidP="00BA0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8723F06" w14:textId="77777777" w:rsidR="00EC4F62" w:rsidRDefault="009A5264" w:rsidP="00BA0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Telephone interviews can be structured and semi-structured, however using telephone interviews as a means of collecting informat</w:t>
      </w:r>
      <w:r w:rsidR="00B64D97">
        <w:rPr>
          <w:rFonts w:ascii="Times New Roman" w:hAnsi="Times New Roman" w:cs="Times New Roman"/>
          <w:sz w:val="24"/>
          <w:szCs w:val="24"/>
        </w:rPr>
        <w:t>ion can be controversial. It can</w:t>
      </w:r>
      <w:r>
        <w:rPr>
          <w:rFonts w:ascii="Times New Roman" w:hAnsi="Times New Roman" w:cs="Times New Roman"/>
          <w:sz w:val="24"/>
          <w:szCs w:val="24"/>
        </w:rPr>
        <w:t xml:space="preserve"> be argued that it robs the researcher of the ability to observe the non-verbal </w:t>
      </w:r>
      <w:r w:rsidR="00EC4F62">
        <w:rPr>
          <w:rFonts w:ascii="Times New Roman" w:hAnsi="Times New Roman" w:cs="Times New Roman"/>
          <w:sz w:val="24"/>
          <w:szCs w:val="24"/>
        </w:rPr>
        <w:t xml:space="preserve">cues in </w:t>
      </w:r>
      <w:r>
        <w:rPr>
          <w:rFonts w:ascii="Times New Roman" w:hAnsi="Times New Roman" w:cs="Times New Roman"/>
          <w:sz w:val="24"/>
          <w:szCs w:val="24"/>
        </w:rPr>
        <w:t xml:space="preserve">communication. Non-verbal communication, such as body language and facial expressions may be significant cues that can be </w:t>
      </w:r>
      <w:r w:rsidR="00EC4F62">
        <w:rPr>
          <w:rFonts w:ascii="Times New Roman" w:hAnsi="Times New Roman" w:cs="Times New Roman"/>
          <w:sz w:val="24"/>
          <w:szCs w:val="24"/>
        </w:rPr>
        <w:t xml:space="preserve">seen </w:t>
      </w:r>
      <w:r>
        <w:rPr>
          <w:rFonts w:ascii="Times New Roman" w:hAnsi="Times New Roman" w:cs="Times New Roman"/>
          <w:sz w:val="24"/>
          <w:szCs w:val="24"/>
        </w:rPr>
        <w:t xml:space="preserve">in a face-to-face interview and can indicate the need to probe more deeply, change the way a question is asked or end an interview. </w:t>
      </w:r>
    </w:p>
    <w:p w14:paraId="51E8CA0E" w14:textId="77777777" w:rsidR="00BA0B92" w:rsidRDefault="00BA0B92" w:rsidP="00BA0B92">
      <w:pPr>
        <w:spacing w:after="0" w:line="360" w:lineRule="auto"/>
        <w:jc w:val="both"/>
        <w:rPr>
          <w:rFonts w:ascii="Times New Roman" w:hAnsi="Times New Roman" w:cs="Times New Roman"/>
          <w:sz w:val="24"/>
          <w:szCs w:val="24"/>
        </w:rPr>
      </w:pPr>
    </w:p>
    <w:p w14:paraId="6A9C651B" w14:textId="77777777" w:rsidR="009A5264" w:rsidRDefault="00B21186" w:rsidP="00BA0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 </w:t>
      </w:r>
      <w:r w:rsidR="009A5264">
        <w:rPr>
          <w:rFonts w:ascii="Times New Roman" w:hAnsi="Times New Roman" w:cs="Times New Roman"/>
          <w:sz w:val="24"/>
          <w:szCs w:val="24"/>
        </w:rPr>
        <w:t>has been done that compared using telephone interviews and face-to-face inte</w:t>
      </w:r>
      <w:r w:rsidR="00B7059B">
        <w:rPr>
          <w:rFonts w:ascii="Times New Roman" w:hAnsi="Times New Roman" w:cs="Times New Roman"/>
          <w:sz w:val="24"/>
          <w:szCs w:val="24"/>
        </w:rPr>
        <w:t>rviews and the findings suggest</w:t>
      </w:r>
      <w:r w:rsidR="009A5264">
        <w:rPr>
          <w:rFonts w:ascii="Times New Roman" w:hAnsi="Times New Roman" w:cs="Times New Roman"/>
          <w:sz w:val="24"/>
          <w:szCs w:val="24"/>
        </w:rPr>
        <w:t xml:space="preserve"> telephone interviews can be an acceptable and valuable method of data collection (Sturges and Hanrahan 2004, p. 110; </w:t>
      </w:r>
      <w:r w:rsidR="00F25456">
        <w:rPr>
          <w:rFonts w:ascii="Times New Roman" w:hAnsi="Times New Roman" w:cs="Times New Roman"/>
          <w:sz w:val="24"/>
          <w:szCs w:val="24"/>
        </w:rPr>
        <w:t>James and Busher</w:t>
      </w:r>
      <w:r w:rsidR="00A02E8E">
        <w:rPr>
          <w:rFonts w:ascii="Times New Roman" w:hAnsi="Times New Roman" w:cs="Times New Roman"/>
          <w:sz w:val="24"/>
          <w:szCs w:val="24"/>
        </w:rPr>
        <w:t xml:space="preserve"> 2006</w:t>
      </w:r>
      <w:r w:rsidR="00F25456">
        <w:rPr>
          <w:rFonts w:ascii="Times New Roman" w:hAnsi="Times New Roman" w:cs="Times New Roman"/>
          <w:sz w:val="24"/>
          <w:szCs w:val="24"/>
        </w:rPr>
        <w:t>, p. 405</w:t>
      </w:r>
      <w:r w:rsidR="00A02E8E">
        <w:rPr>
          <w:rFonts w:ascii="Times New Roman" w:hAnsi="Times New Roman" w:cs="Times New Roman"/>
          <w:sz w:val="24"/>
          <w:szCs w:val="24"/>
        </w:rPr>
        <w:t xml:space="preserve">; </w:t>
      </w:r>
      <w:r w:rsidR="009A5264">
        <w:rPr>
          <w:rFonts w:ascii="Times New Roman" w:hAnsi="Times New Roman" w:cs="Times New Roman"/>
          <w:sz w:val="24"/>
          <w:szCs w:val="24"/>
        </w:rPr>
        <w:t xml:space="preserve">and </w:t>
      </w:r>
      <w:r w:rsidR="009A5264" w:rsidRPr="00501158">
        <w:rPr>
          <w:rFonts w:ascii="Times New Roman" w:hAnsi="Times New Roman" w:cs="Times New Roman"/>
          <w:sz w:val="24"/>
          <w:szCs w:val="24"/>
        </w:rPr>
        <w:t xml:space="preserve">Stephens 2007, p. 211). </w:t>
      </w:r>
      <w:r w:rsidR="009A5264">
        <w:rPr>
          <w:rFonts w:ascii="Times New Roman" w:hAnsi="Times New Roman" w:cs="Times New Roman"/>
          <w:sz w:val="24"/>
          <w:szCs w:val="24"/>
        </w:rPr>
        <w:t>Telephone interviews offer many benefits inc</w:t>
      </w:r>
      <w:r w:rsidR="00CD6593">
        <w:rPr>
          <w:rFonts w:ascii="Times New Roman" w:hAnsi="Times New Roman" w:cs="Times New Roman"/>
          <w:sz w:val="24"/>
          <w:szCs w:val="24"/>
        </w:rPr>
        <w:t>luding: they are cost–effective;</w:t>
      </w:r>
      <w:r w:rsidR="009A5264">
        <w:rPr>
          <w:rFonts w:ascii="Times New Roman" w:hAnsi="Times New Roman" w:cs="Times New Roman"/>
          <w:sz w:val="24"/>
          <w:szCs w:val="24"/>
        </w:rPr>
        <w:t xml:space="preserve"> allow a</w:t>
      </w:r>
      <w:r w:rsidR="00CD6593">
        <w:rPr>
          <w:rFonts w:ascii="Times New Roman" w:hAnsi="Times New Roman" w:cs="Times New Roman"/>
          <w:sz w:val="24"/>
          <w:szCs w:val="24"/>
        </w:rPr>
        <w:t>ccess across time and geography; can be quicker to conduct; provide greater anonymity;</w:t>
      </w:r>
      <w:r w:rsidR="009A5264">
        <w:rPr>
          <w:rFonts w:ascii="Times New Roman" w:hAnsi="Times New Roman" w:cs="Times New Roman"/>
          <w:sz w:val="24"/>
          <w:szCs w:val="24"/>
        </w:rPr>
        <w:t xml:space="preserve"> may make it easier for sensitive subjects to be</w:t>
      </w:r>
      <w:r w:rsidR="00D65C99">
        <w:rPr>
          <w:rFonts w:ascii="Times New Roman" w:hAnsi="Times New Roman" w:cs="Times New Roman"/>
          <w:sz w:val="24"/>
          <w:szCs w:val="24"/>
        </w:rPr>
        <w:t xml:space="preserve"> discussed</w:t>
      </w:r>
      <w:r w:rsidR="00CD6593">
        <w:rPr>
          <w:rFonts w:ascii="Times New Roman" w:hAnsi="Times New Roman" w:cs="Times New Roman"/>
          <w:sz w:val="24"/>
          <w:szCs w:val="24"/>
        </w:rPr>
        <w:t>;</w:t>
      </w:r>
      <w:r w:rsidR="009A5264">
        <w:rPr>
          <w:rFonts w:ascii="Times New Roman" w:hAnsi="Times New Roman" w:cs="Times New Roman"/>
          <w:sz w:val="24"/>
          <w:szCs w:val="24"/>
        </w:rPr>
        <w:t xml:space="preserve"> and can be convenient. </w:t>
      </w:r>
      <w:r w:rsidR="003E2510">
        <w:rPr>
          <w:rFonts w:ascii="Times New Roman" w:hAnsi="Times New Roman" w:cs="Times New Roman"/>
          <w:sz w:val="24"/>
          <w:szCs w:val="24"/>
        </w:rPr>
        <w:t xml:space="preserve">Telephone interviews </w:t>
      </w:r>
      <w:r w:rsidR="00A23AB4">
        <w:rPr>
          <w:rFonts w:ascii="Times New Roman" w:hAnsi="Times New Roman" w:cs="Times New Roman"/>
          <w:sz w:val="24"/>
          <w:szCs w:val="24"/>
        </w:rPr>
        <w:t xml:space="preserve">can be recorded </w:t>
      </w:r>
      <w:r w:rsidR="003E2510">
        <w:rPr>
          <w:rFonts w:ascii="Times New Roman" w:hAnsi="Times New Roman" w:cs="Times New Roman"/>
          <w:sz w:val="24"/>
          <w:szCs w:val="24"/>
        </w:rPr>
        <w:t>using a telephone recording device and later transcribed.</w:t>
      </w:r>
    </w:p>
    <w:p w14:paraId="0CDFBDD7" w14:textId="77777777" w:rsidR="00BA0B92" w:rsidRDefault="00BA0B92" w:rsidP="00BA0B92">
      <w:pPr>
        <w:spacing w:after="0" w:line="360" w:lineRule="auto"/>
        <w:jc w:val="both"/>
        <w:rPr>
          <w:rFonts w:ascii="Times New Roman" w:hAnsi="Times New Roman" w:cs="Times New Roman"/>
          <w:sz w:val="24"/>
          <w:szCs w:val="24"/>
        </w:rPr>
      </w:pPr>
    </w:p>
    <w:p w14:paraId="7E828C56" w14:textId="77777777" w:rsidR="000215DA" w:rsidRDefault="009A5264" w:rsidP="00BA0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this research, face-to-face structured and semi-structured interviews, a group interview and   telephone interviews were used to access information from the students. </w:t>
      </w:r>
      <w:r w:rsidR="005C4684">
        <w:rPr>
          <w:rFonts w:ascii="Times New Roman" w:hAnsi="Times New Roman" w:cs="Times New Roman"/>
          <w:sz w:val="24"/>
          <w:szCs w:val="24"/>
        </w:rPr>
        <w:t xml:space="preserve">I </w:t>
      </w:r>
      <w:r w:rsidR="000F7C61">
        <w:rPr>
          <w:rFonts w:ascii="Times New Roman" w:hAnsi="Times New Roman" w:cs="Times New Roman"/>
          <w:sz w:val="24"/>
          <w:szCs w:val="24"/>
        </w:rPr>
        <w:t>believe</w:t>
      </w:r>
      <w:r>
        <w:rPr>
          <w:rFonts w:ascii="Times New Roman" w:hAnsi="Times New Roman" w:cs="Times New Roman"/>
          <w:sz w:val="24"/>
          <w:szCs w:val="24"/>
        </w:rPr>
        <w:t xml:space="preserve"> these types of interviews provide</w:t>
      </w:r>
      <w:r w:rsidR="000215DA">
        <w:rPr>
          <w:rFonts w:ascii="Times New Roman" w:hAnsi="Times New Roman" w:cs="Times New Roman"/>
          <w:sz w:val="24"/>
          <w:szCs w:val="24"/>
        </w:rPr>
        <w:t>d</w:t>
      </w:r>
      <w:r>
        <w:rPr>
          <w:rFonts w:ascii="Times New Roman" w:hAnsi="Times New Roman" w:cs="Times New Roman"/>
          <w:sz w:val="24"/>
          <w:szCs w:val="24"/>
        </w:rPr>
        <w:t xml:space="preserve"> adequate access to the topic being investigated. </w:t>
      </w:r>
      <w:r w:rsidR="000215DA">
        <w:rPr>
          <w:rFonts w:ascii="Times New Roman" w:hAnsi="Times New Roman" w:cs="Times New Roman"/>
          <w:sz w:val="24"/>
          <w:szCs w:val="24"/>
        </w:rPr>
        <w:t xml:space="preserve">Unstructured interviews were not used because of </w:t>
      </w:r>
      <w:r>
        <w:rPr>
          <w:rFonts w:ascii="Times New Roman" w:hAnsi="Times New Roman" w:cs="Times New Roman"/>
          <w:sz w:val="24"/>
          <w:szCs w:val="24"/>
        </w:rPr>
        <w:t xml:space="preserve">the amount of time </w:t>
      </w:r>
      <w:r w:rsidR="000215DA">
        <w:rPr>
          <w:rFonts w:ascii="Times New Roman" w:hAnsi="Times New Roman" w:cs="Times New Roman"/>
          <w:sz w:val="24"/>
          <w:szCs w:val="24"/>
        </w:rPr>
        <w:t xml:space="preserve">they require. The participants’ </w:t>
      </w:r>
      <w:r>
        <w:rPr>
          <w:rFonts w:ascii="Times New Roman" w:hAnsi="Times New Roman" w:cs="Times New Roman"/>
          <w:sz w:val="24"/>
          <w:szCs w:val="24"/>
        </w:rPr>
        <w:t xml:space="preserve">time was limited </w:t>
      </w:r>
      <w:r w:rsidR="000215DA">
        <w:rPr>
          <w:rFonts w:ascii="Times New Roman" w:hAnsi="Times New Roman" w:cs="Times New Roman"/>
          <w:sz w:val="24"/>
          <w:szCs w:val="24"/>
        </w:rPr>
        <w:t xml:space="preserve">due to the demands of </w:t>
      </w:r>
      <w:r>
        <w:rPr>
          <w:rFonts w:ascii="Times New Roman" w:hAnsi="Times New Roman" w:cs="Times New Roman"/>
          <w:sz w:val="24"/>
          <w:szCs w:val="24"/>
        </w:rPr>
        <w:t>homework and extra-curricular activities</w:t>
      </w:r>
      <w:r w:rsidR="000215DA">
        <w:rPr>
          <w:rFonts w:ascii="Times New Roman" w:hAnsi="Times New Roman" w:cs="Times New Roman"/>
          <w:sz w:val="24"/>
          <w:szCs w:val="24"/>
        </w:rPr>
        <w:t>.</w:t>
      </w:r>
      <w:r>
        <w:rPr>
          <w:rFonts w:ascii="Times New Roman" w:hAnsi="Times New Roman" w:cs="Times New Roman"/>
          <w:sz w:val="24"/>
          <w:szCs w:val="24"/>
        </w:rPr>
        <w:t xml:space="preserve"> </w:t>
      </w:r>
    </w:p>
    <w:p w14:paraId="714EB806" w14:textId="77777777" w:rsidR="00BA0B92" w:rsidRDefault="00BA0B92" w:rsidP="00BA0B92">
      <w:pPr>
        <w:spacing w:after="0" w:line="360" w:lineRule="auto"/>
        <w:jc w:val="both"/>
        <w:rPr>
          <w:rFonts w:ascii="Times New Roman" w:hAnsi="Times New Roman" w:cs="Times New Roman"/>
          <w:sz w:val="24"/>
          <w:szCs w:val="24"/>
        </w:rPr>
      </w:pPr>
    </w:p>
    <w:p w14:paraId="73F6B6E3" w14:textId="77777777" w:rsidR="003D1751" w:rsidRDefault="009A5264" w:rsidP="00BA0B92">
      <w:pPr>
        <w:spacing w:after="0" w:line="360" w:lineRule="auto"/>
        <w:jc w:val="both"/>
        <w:rPr>
          <w:rFonts w:ascii="Times New Roman" w:hAnsi="Times New Roman" w:cs="Times New Roman"/>
          <w:sz w:val="24"/>
          <w:szCs w:val="24"/>
        </w:rPr>
      </w:pPr>
      <w:r w:rsidRPr="007A1DE5">
        <w:rPr>
          <w:rFonts w:ascii="Times New Roman" w:hAnsi="Times New Roman" w:cs="Times New Roman"/>
          <w:sz w:val="24"/>
          <w:szCs w:val="24"/>
        </w:rPr>
        <w:lastRenderedPageBreak/>
        <w:t>The use of intervi</w:t>
      </w:r>
      <w:r w:rsidR="00A24591">
        <w:rPr>
          <w:rFonts w:ascii="Times New Roman" w:hAnsi="Times New Roman" w:cs="Times New Roman"/>
          <w:sz w:val="24"/>
          <w:szCs w:val="24"/>
        </w:rPr>
        <w:t>ews in this research provided a</w:t>
      </w:r>
      <w:r w:rsidR="00C12015" w:rsidRPr="007A1DE5">
        <w:rPr>
          <w:rFonts w:ascii="Times New Roman" w:hAnsi="Times New Roman" w:cs="Times New Roman"/>
          <w:sz w:val="24"/>
          <w:szCs w:val="24"/>
        </w:rPr>
        <w:t xml:space="preserve"> </w:t>
      </w:r>
      <w:r w:rsidR="00A24591" w:rsidRPr="007A1DE5">
        <w:rPr>
          <w:rFonts w:ascii="Times New Roman" w:hAnsi="Times New Roman" w:cs="Times New Roman"/>
          <w:sz w:val="24"/>
          <w:szCs w:val="24"/>
        </w:rPr>
        <w:t>straightforward</w:t>
      </w:r>
      <w:r w:rsidR="00C12015" w:rsidRPr="007A1DE5">
        <w:rPr>
          <w:rFonts w:ascii="Times New Roman" w:hAnsi="Times New Roman" w:cs="Times New Roman"/>
          <w:sz w:val="24"/>
          <w:szCs w:val="24"/>
        </w:rPr>
        <w:t xml:space="preserve"> </w:t>
      </w:r>
      <w:r w:rsidRPr="007A1DE5">
        <w:rPr>
          <w:rFonts w:ascii="Times New Roman" w:hAnsi="Times New Roman" w:cs="Times New Roman"/>
          <w:sz w:val="24"/>
          <w:szCs w:val="24"/>
        </w:rPr>
        <w:t xml:space="preserve">method of hearing directly from the students about their perspectives and feelings about going to high school. The </w:t>
      </w:r>
      <w:r w:rsidR="003D1751" w:rsidRPr="007A1DE5">
        <w:rPr>
          <w:rFonts w:ascii="Times New Roman" w:hAnsi="Times New Roman" w:cs="Times New Roman"/>
          <w:sz w:val="24"/>
          <w:szCs w:val="24"/>
        </w:rPr>
        <w:t xml:space="preserve">participants said they understood the question/response pattern </w:t>
      </w:r>
      <w:r w:rsidRPr="007A1DE5">
        <w:rPr>
          <w:rFonts w:ascii="Times New Roman" w:hAnsi="Times New Roman" w:cs="Times New Roman"/>
          <w:sz w:val="24"/>
          <w:szCs w:val="24"/>
        </w:rPr>
        <w:t xml:space="preserve">of the interview </w:t>
      </w:r>
      <w:r w:rsidR="003D1751" w:rsidRPr="007A1DE5">
        <w:rPr>
          <w:rFonts w:ascii="Times New Roman" w:hAnsi="Times New Roman" w:cs="Times New Roman"/>
          <w:sz w:val="24"/>
          <w:szCs w:val="24"/>
        </w:rPr>
        <w:t>protocol</w:t>
      </w:r>
      <w:r w:rsidRPr="007A1DE5">
        <w:rPr>
          <w:rFonts w:ascii="Times New Roman" w:hAnsi="Times New Roman" w:cs="Times New Roman"/>
          <w:sz w:val="24"/>
          <w:szCs w:val="24"/>
        </w:rPr>
        <w:t xml:space="preserve"> </w:t>
      </w:r>
      <w:r w:rsidR="003D1751" w:rsidRPr="007A1DE5">
        <w:rPr>
          <w:rFonts w:ascii="Times New Roman" w:hAnsi="Times New Roman" w:cs="Times New Roman"/>
          <w:sz w:val="24"/>
          <w:szCs w:val="24"/>
        </w:rPr>
        <w:t xml:space="preserve">and were </w:t>
      </w:r>
      <w:r w:rsidRPr="007A1DE5">
        <w:rPr>
          <w:rFonts w:ascii="Times New Roman" w:hAnsi="Times New Roman" w:cs="Times New Roman"/>
          <w:sz w:val="24"/>
          <w:szCs w:val="24"/>
        </w:rPr>
        <w:t xml:space="preserve">familiar with the interview method. </w:t>
      </w:r>
      <w:r w:rsidR="00F470E9">
        <w:rPr>
          <w:rFonts w:ascii="Times New Roman" w:hAnsi="Times New Roman" w:cs="Times New Roman"/>
          <w:sz w:val="24"/>
          <w:szCs w:val="24"/>
        </w:rPr>
        <w:t xml:space="preserve">Interviews allowed </w:t>
      </w:r>
      <w:r w:rsidR="003D1751" w:rsidRPr="007A1DE5">
        <w:rPr>
          <w:rFonts w:ascii="Times New Roman" w:hAnsi="Times New Roman" w:cs="Times New Roman"/>
          <w:sz w:val="24"/>
          <w:szCs w:val="24"/>
        </w:rPr>
        <w:t>the students to tell their experiences, express their opinions and provide a rich account of their high school lives.</w:t>
      </w:r>
    </w:p>
    <w:p w14:paraId="5AD31448" w14:textId="77777777" w:rsidR="00CD6593" w:rsidRPr="007A1DE5" w:rsidRDefault="00CD6593" w:rsidP="00BA0B92">
      <w:pPr>
        <w:spacing w:after="0" w:line="360" w:lineRule="auto"/>
        <w:jc w:val="both"/>
        <w:rPr>
          <w:rFonts w:ascii="Times New Roman" w:hAnsi="Times New Roman" w:cs="Times New Roman"/>
          <w:sz w:val="24"/>
          <w:szCs w:val="24"/>
        </w:rPr>
      </w:pPr>
    </w:p>
    <w:p w14:paraId="6EBDE4B2" w14:textId="77777777" w:rsidR="00EC4F62" w:rsidRDefault="00B11FBB" w:rsidP="00BA0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was not my</w:t>
      </w:r>
      <w:r w:rsidR="009A5264">
        <w:rPr>
          <w:rFonts w:ascii="Times New Roman" w:hAnsi="Times New Roman" w:cs="Times New Roman"/>
          <w:sz w:val="24"/>
          <w:szCs w:val="24"/>
        </w:rPr>
        <w:t xml:space="preserve"> original intention to use a telephone interview in this research</w:t>
      </w:r>
      <w:r w:rsidR="00EC4F62">
        <w:rPr>
          <w:rFonts w:ascii="Times New Roman" w:hAnsi="Times New Roman" w:cs="Times New Roman"/>
          <w:sz w:val="24"/>
          <w:szCs w:val="24"/>
        </w:rPr>
        <w:t>.  H</w:t>
      </w:r>
      <w:r w:rsidR="009A5264">
        <w:rPr>
          <w:rFonts w:ascii="Times New Roman" w:hAnsi="Times New Roman" w:cs="Times New Roman"/>
          <w:sz w:val="24"/>
          <w:szCs w:val="24"/>
        </w:rPr>
        <w:t>owever</w:t>
      </w:r>
      <w:r w:rsidR="00EC4F62">
        <w:rPr>
          <w:rFonts w:ascii="Times New Roman" w:hAnsi="Times New Roman" w:cs="Times New Roman"/>
          <w:sz w:val="24"/>
          <w:szCs w:val="24"/>
        </w:rPr>
        <w:t>,</w:t>
      </w:r>
      <w:r w:rsidR="009A5264">
        <w:rPr>
          <w:rFonts w:ascii="Times New Roman" w:hAnsi="Times New Roman" w:cs="Times New Roman"/>
          <w:sz w:val="24"/>
          <w:szCs w:val="24"/>
        </w:rPr>
        <w:t xml:space="preserve"> it proved to be an appropriate and acceptable method to use in order to ‘fill in the gaps’ in information collected from the other interviews. The telephone interview allowed quick and easy access to the participants and it had the additional benefit of presenting a familiar and comfortable medium for communication. </w:t>
      </w:r>
    </w:p>
    <w:p w14:paraId="05FB7901" w14:textId="77777777" w:rsidR="00BA0B92" w:rsidRDefault="00BA0B92" w:rsidP="00BA0B92">
      <w:pPr>
        <w:spacing w:after="0" w:line="360" w:lineRule="auto"/>
        <w:jc w:val="both"/>
        <w:rPr>
          <w:rFonts w:ascii="Times New Roman" w:hAnsi="Times New Roman" w:cs="Times New Roman"/>
          <w:sz w:val="24"/>
          <w:szCs w:val="24"/>
        </w:rPr>
      </w:pPr>
    </w:p>
    <w:p w14:paraId="1B5DC40D" w14:textId="77777777" w:rsidR="00EC4F62" w:rsidRDefault="009A5264" w:rsidP="00BA0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students in this research, like many children today, are technologically savvy and spend extended periods of time talking on their </w:t>
      </w:r>
      <w:r w:rsidR="00526EC2">
        <w:rPr>
          <w:rFonts w:ascii="Times New Roman" w:hAnsi="Times New Roman" w:cs="Times New Roman"/>
          <w:sz w:val="24"/>
          <w:szCs w:val="24"/>
        </w:rPr>
        <w:t xml:space="preserve">cell </w:t>
      </w:r>
      <w:r>
        <w:rPr>
          <w:rFonts w:ascii="Times New Roman" w:hAnsi="Times New Roman" w:cs="Times New Roman"/>
          <w:sz w:val="24"/>
          <w:szCs w:val="24"/>
        </w:rPr>
        <w:t>p</w:t>
      </w:r>
      <w:r w:rsidR="00526EC2">
        <w:rPr>
          <w:rFonts w:ascii="Times New Roman" w:hAnsi="Times New Roman" w:cs="Times New Roman"/>
          <w:sz w:val="24"/>
          <w:szCs w:val="24"/>
        </w:rPr>
        <w:t xml:space="preserve">hones or sending text messages. The students and I had been in contact for ten months prior to the telephone interview and had developed a good rapport. </w:t>
      </w:r>
      <w:r>
        <w:rPr>
          <w:rFonts w:ascii="Times New Roman" w:hAnsi="Times New Roman" w:cs="Times New Roman"/>
          <w:sz w:val="24"/>
          <w:szCs w:val="24"/>
        </w:rPr>
        <w:t xml:space="preserve">The telephone interview was the last interview conducted with the students and was used to clarify </w:t>
      </w:r>
      <w:r w:rsidR="009F3A4A">
        <w:rPr>
          <w:rFonts w:ascii="Times New Roman" w:hAnsi="Times New Roman" w:cs="Times New Roman"/>
          <w:sz w:val="24"/>
          <w:szCs w:val="24"/>
        </w:rPr>
        <w:t xml:space="preserve">and confirm </w:t>
      </w:r>
      <w:r>
        <w:rPr>
          <w:rFonts w:ascii="Times New Roman" w:hAnsi="Times New Roman" w:cs="Times New Roman"/>
          <w:sz w:val="24"/>
          <w:szCs w:val="24"/>
        </w:rPr>
        <w:t xml:space="preserve">some </w:t>
      </w:r>
      <w:r w:rsidR="009F3A4A">
        <w:rPr>
          <w:rFonts w:ascii="Times New Roman" w:hAnsi="Times New Roman" w:cs="Times New Roman"/>
          <w:sz w:val="24"/>
          <w:szCs w:val="24"/>
        </w:rPr>
        <w:t xml:space="preserve">themes </w:t>
      </w:r>
      <w:r>
        <w:rPr>
          <w:rFonts w:ascii="Times New Roman" w:hAnsi="Times New Roman" w:cs="Times New Roman"/>
          <w:sz w:val="24"/>
          <w:szCs w:val="24"/>
        </w:rPr>
        <w:t xml:space="preserve">that were </w:t>
      </w:r>
      <w:r w:rsidR="009F3A4A">
        <w:rPr>
          <w:rFonts w:ascii="Times New Roman" w:hAnsi="Times New Roman" w:cs="Times New Roman"/>
          <w:sz w:val="24"/>
          <w:szCs w:val="24"/>
        </w:rPr>
        <w:t xml:space="preserve">emerging from information collected </w:t>
      </w:r>
      <w:r>
        <w:rPr>
          <w:rFonts w:ascii="Times New Roman" w:hAnsi="Times New Roman" w:cs="Times New Roman"/>
          <w:sz w:val="24"/>
          <w:szCs w:val="24"/>
        </w:rPr>
        <w:t>in the face-to-face interviews. The</w:t>
      </w:r>
      <w:r w:rsidR="00EC4F62">
        <w:rPr>
          <w:rFonts w:ascii="Times New Roman" w:hAnsi="Times New Roman" w:cs="Times New Roman"/>
          <w:sz w:val="24"/>
          <w:szCs w:val="24"/>
        </w:rPr>
        <w:t>se</w:t>
      </w:r>
      <w:r>
        <w:rPr>
          <w:rFonts w:ascii="Times New Roman" w:hAnsi="Times New Roman" w:cs="Times New Roman"/>
          <w:sz w:val="24"/>
          <w:szCs w:val="24"/>
        </w:rPr>
        <w:t xml:space="preserve"> </w:t>
      </w:r>
      <w:r w:rsidR="00707211">
        <w:rPr>
          <w:rFonts w:ascii="Times New Roman" w:hAnsi="Times New Roman" w:cs="Times New Roman"/>
          <w:sz w:val="24"/>
          <w:szCs w:val="24"/>
        </w:rPr>
        <w:t xml:space="preserve">interviews were </w:t>
      </w:r>
      <w:r>
        <w:rPr>
          <w:rFonts w:ascii="Times New Roman" w:hAnsi="Times New Roman" w:cs="Times New Roman"/>
          <w:sz w:val="24"/>
          <w:szCs w:val="24"/>
        </w:rPr>
        <w:t xml:space="preserve">approximately half an hour long and the questions were more structured. </w:t>
      </w:r>
      <w:r w:rsidR="00EC4F62" w:rsidRPr="00501158">
        <w:rPr>
          <w:rFonts w:ascii="Times New Roman" w:hAnsi="Times New Roman" w:cs="Times New Roman"/>
          <w:sz w:val="24"/>
          <w:szCs w:val="24"/>
        </w:rPr>
        <w:t xml:space="preserve">Sturges and Hanrahan (2004) </w:t>
      </w:r>
      <w:r w:rsidR="00EC4F62">
        <w:rPr>
          <w:rFonts w:ascii="Times New Roman" w:hAnsi="Times New Roman" w:cs="Times New Roman"/>
          <w:sz w:val="24"/>
          <w:szCs w:val="24"/>
        </w:rPr>
        <w:t>suggest telephone interviews are appropriate for short, structured interviews (p. 108).</w:t>
      </w:r>
    </w:p>
    <w:p w14:paraId="7736F266" w14:textId="77777777" w:rsidR="00BA0B92" w:rsidRDefault="00BA0B92" w:rsidP="00BA0B92">
      <w:pPr>
        <w:spacing w:after="0" w:line="360" w:lineRule="auto"/>
        <w:jc w:val="both"/>
        <w:rPr>
          <w:rFonts w:ascii="Times New Roman" w:hAnsi="Times New Roman" w:cs="Times New Roman"/>
          <w:sz w:val="24"/>
          <w:szCs w:val="24"/>
        </w:rPr>
      </w:pPr>
    </w:p>
    <w:p w14:paraId="11FE1E6E" w14:textId="77777777" w:rsidR="00EC4F62" w:rsidRDefault="003C6584" w:rsidP="00BA0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using the</w:t>
      </w:r>
      <w:r w:rsidR="002C7842">
        <w:rPr>
          <w:rFonts w:ascii="Times New Roman" w:hAnsi="Times New Roman" w:cs="Times New Roman"/>
          <w:sz w:val="24"/>
          <w:szCs w:val="24"/>
        </w:rPr>
        <w:t xml:space="preserve"> telephone interview</w:t>
      </w:r>
      <w:r w:rsidR="007A1627">
        <w:rPr>
          <w:rFonts w:ascii="Times New Roman" w:hAnsi="Times New Roman" w:cs="Times New Roman"/>
          <w:sz w:val="24"/>
          <w:szCs w:val="24"/>
        </w:rPr>
        <w:t>,</w:t>
      </w:r>
      <w:r w:rsidR="002C7842">
        <w:rPr>
          <w:rFonts w:ascii="Times New Roman" w:hAnsi="Times New Roman" w:cs="Times New Roman"/>
          <w:sz w:val="24"/>
          <w:szCs w:val="24"/>
        </w:rPr>
        <w:t xml:space="preserve"> </w:t>
      </w:r>
      <w:r>
        <w:rPr>
          <w:rFonts w:ascii="Times New Roman" w:hAnsi="Times New Roman" w:cs="Times New Roman"/>
          <w:sz w:val="24"/>
          <w:szCs w:val="24"/>
        </w:rPr>
        <w:t xml:space="preserve">I had </w:t>
      </w:r>
      <w:r w:rsidR="009A5264">
        <w:rPr>
          <w:rFonts w:ascii="Times New Roman" w:hAnsi="Times New Roman" w:cs="Times New Roman"/>
          <w:sz w:val="24"/>
          <w:szCs w:val="24"/>
        </w:rPr>
        <w:t>to be sensitive to verbal cues such as hesitan</w:t>
      </w:r>
      <w:r w:rsidR="002C7842">
        <w:rPr>
          <w:rFonts w:ascii="Times New Roman" w:hAnsi="Times New Roman" w:cs="Times New Roman"/>
          <w:sz w:val="24"/>
          <w:szCs w:val="24"/>
        </w:rPr>
        <w:t>cy, sighs and long pauses. V</w:t>
      </w:r>
      <w:r w:rsidR="009A5264">
        <w:rPr>
          <w:rFonts w:ascii="Times New Roman" w:hAnsi="Times New Roman" w:cs="Times New Roman"/>
          <w:sz w:val="24"/>
          <w:szCs w:val="24"/>
        </w:rPr>
        <w:t xml:space="preserve">erbal cues are significant in the absence of non-verbal cues as they can indicate the possibility that the student is uncomfortable talking about the issue, is unsure, tired, distracted or </w:t>
      </w:r>
      <w:r w:rsidR="002D7BF5">
        <w:rPr>
          <w:rFonts w:ascii="Times New Roman" w:hAnsi="Times New Roman" w:cs="Times New Roman"/>
          <w:sz w:val="24"/>
          <w:szCs w:val="24"/>
        </w:rPr>
        <w:t xml:space="preserve">perhaps </w:t>
      </w:r>
      <w:r w:rsidR="002C7842">
        <w:rPr>
          <w:rFonts w:ascii="Times New Roman" w:hAnsi="Times New Roman" w:cs="Times New Roman"/>
          <w:sz w:val="24"/>
          <w:szCs w:val="24"/>
        </w:rPr>
        <w:t>bored.</w:t>
      </w:r>
      <w:r w:rsidR="00B76FC1">
        <w:rPr>
          <w:rFonts w:ascii="Times New Roman" w:hAnsi="Times New Roman" w:cs="Times New Roman"/>
          <w:sz w:val="24"/>
          <w:szCs w:val="24"/>
        </w:rPr>
        <w:t xml:space="preserve"> </w:t>
      </w:r>
    </w:p>
    <w:p w14:paraId="5CE220AD" w14:textId="77777777" w:rsidR="00BA0B92" w:rsidRDefault="00BA0B92" w:rsidP="00BA0B92">
      <w:pPr>
        <w:spacing w:after="0" w:line="360" w:lineRule="auto"/>
        <w:jc w:val="both"/>
        <w:rPr>
          <w:rFonts w:ascii="Times New Roman" w:hAnsi="Times New Roman" w:cs="Times New Roman"/>
          <w:sz w:val="24"/>
          <w:szCs w:val="24"/>
        </w:rPr>
      </w:pPr>
    </w:p>
    <w:p w14:paraId="6A0C67F5" w14:textId="77777777" w:rsidR="00BA0B92" w:rsidRDefault="00BC1F54" w:rsidP="00BA0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009A5264">
        <w:rPr>
          <w:rFonts w:ascii="Times New Roman" w:hAnsi="Times New Roman" w:cs="Times New Roman"/>
          <w:sz w:val="24"/>
          <w:szCs w:val="24"/>
        </w:rPr>
        <w:t xml:space="preserve">was unable to have access to a telephone recorder and so the children’s accounts had to be typed as they spoke. This necessitated rereading and editing the children’s accounts immediately after the interviews, in order to ensure accuracy, while the interview material was still fresh in </w:t>
      </w:r>
      <w:r w:rsidR="00B24681">
        <w:rPr>
          <w:rFonts w:ascii="Times New Roman" w:hAnsi="Times New Roman" w:cs="Times New Roman"/>
          <w:sz w:val="24"/>
          <w:szCs w:val="24"/>
        </w:rPr>
        <w:t xml:space="preserve">my </w:t>
      </w:r>
      <w:r w:rsidR="009A5264">
        <w:rPr>
          <w:rFonts w:ascii="Times New Roman" w:hAnsi="Times New Roman" w:cs="Times New Roman"/>
          <w:sz w:val="24"/>
          <w:szCs w:val="24"/>
        </w:rPr>
        <w:t xml:space="preserve">mind. The students had been informed that their responses were being typed and they accommodated this by pausing after answering a question. These pauses may have provided space for the students to think through their responses. Occasionally the researcher repeated the response to the student to ensure what was heard was what the student actually said. This </w:t>
      </w:r>
      <w:r w:rsidR="009A5264">
        <w:rPr>
          <w:rFonts w:ascii="Times New Roman" w:hAnsi="Times New Roman" w:cs="Times New Roman"/>
          <w:sz w:val="24"/>
          <w:szCs w:val="24"/>
        </w:rPr>
        <w:lastRenderedPageBreak/>
        <w:t>reduced the likelihood for misunderstanding. The lack of a recorder presented a challenge but it did not appear to significantly impact the information that was collected.</w:t>
      </w:r>
    </w:p>
    <w:p w14:paraId="78FD1D68" w14:textId="77777777" w:rsidR="006B4828" w:rsidRPr="00A653EC" w:rsidRDefault="006B4828" w:rsidP="00BA0B92">
      <w:pPr>
        <w:spacing w:after="0" w:line="360" w:lineRule="auto"/>
        <w:jc w:val="both"/>
        <w:rPr>
          <w:rFonts w:ascii="Times New Roman" w:hAnsi="Times New Roman" w:cs="Times New Roman"/>
          <w:sz w:val="24"/>
          <w:szCs w:val="24"/>
        </w:rPr>
      </w:pPr>
    </w:p>
    <w:p w14:paraId="215E2534" w14:textId="77777777" w:rsidR="009A5264" w:rsidRPr="00592DBD" w:rsidRDefault="00592DBD" w:rsidP="00C74BA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The </w:t>
      </w:r>
      <w:r w:rsidR="009A5264" w:rsidRPr="00592DBD">
        <w:rPr>
          <w:rFonts w:ascii="Times New Roman" w:hAnsi="Times New Roman" w:cs="Times New Roman"/>
          <w:i/>
          <w:sz w:val="24"/>
          <w:szCs w:val="24"/>
        </w:rPr>
        <w:t>Participants</w:t>
      </w:r>
    </w:p>
    <w:p w14:paraId="33C610A3" w14:textId="77777777" w:rsidR="002E4403" w:rsidRDefault="009A5264" w:rsidP="00C74B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Initially there were seven participants in this study, four girls and three boys. They attend five traditional high schools in Jamaica. These high schools included three single sex schools, two for girls and one for boys and two co-education schools. The schools have religious affiliations and included two Catholic schools and two Anglican schools all of which are grant aided (receive some government support) and one private school affiliated with another religion. One student changed his mind about participating in the research, resulting in the final group of participants consisting of the four girls and two boys with one of the co-educational schools being excluded.</w:t>
      </w:r>
    </w:p>
    <w:p w14:paraId="50790166" w14:textId="77777777" w:rsidR="002E4403" w:rsidRDefault="002E4403" w:rsidP="00C74BA4">
      <w:pPr>
        <w:spacing w:after="0" w:line="360" w:lineRule="auto"/>
        <w:jc w:val="both"/>
        <w:rPr>
          <w:rFonts w:ascii="Times New Roman" w:hAnsi="Times New Roman" w:cs="Times New Roman"/>
          <w:sz w:val="24"/>
          <w:szCs w:val="24"/>
        </w:rPr>
      </w:pPr>
    </w:p>
    <w:p w14:paraId="4D378B22" w14:textId="77777777" w:rsidR="00871962" w:rsidRDefault="009A5264" w:rsidP="00C74B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participants at the time of the interviews were thirteen to fifteen years of age and were in grades eight and nine. All the participants </w:t>
      </w:r>
      <w:r w:rsidR="00C64D92">
        <w:rPr>
          <w:rFonts w:ascii="Times New Roman" w:hAnsi="Times New Roman" w:cs="Times New Roman"/>
          <w:sz w:val="24"/>
          <w:szCs w:val="24"/>
        </w:rPr>
        <w:t xml:space="preserve">have been identified as having </w:t>
      </w:r>
      <w:r>
        <w:rPr>
          <w:rFonts w:ascii="Times New Roman" w:hAnsi="Times New Roman" w:cs="Times New Roman"/>
          <w:sz w:val="24"/>
          <w:szCs w:val="24"/>
        </w:rPr>
        <w:t>LD and or A</w:t>
      </w:r>
      <w:r w:rsidR="00C64D92">
        <w:rPr>
          <w:rFonts w:ascii="Times New Roman" w:hAnsi="Times New Roman" w:cs="Times New Roman"/>
          <w:sz w:val="24"/>
          <w:szCs w:val="24"/>
        </w:rPr>
        <w:t xml:space="preserve">DHD with 50 % having </w:t>
      </w:r>
      <w:r w:rsidR="006D5579">
        <w:rPr>
          <w:rFonts w:ascii="Times New Roman" w:hAnsi="Times New Roman" w:cs="Times New Roman"/>
          <w:sz w:val="24"/>
          <w:szCs w:val="24"/>
        </w:rPr>
        <w:t>LD, approximately 33%</w:t>
      </w:r>
      <w:r>
        <w:rPr>
          <w:rFonts w:ascii="Times New Roman" w:hAnsi="Times New Roman" w:cs="Times New Roman"/>
          <w:sz w:val="24"/>
          <w:szCs w:val="24"/>
        </w:rPr>
        <w:t xml:space="preserve"> </w:t>
      </w:r>
      <w:r w:rsidR="006D5579">
        <w:rPr>
          <w:rFonts w:ascii="Times New Roman" w:hAnsi="Times New Roman" w:cs="Times New Roman"/>
          <w:sz w:val="24"/>
          <w:szCs w:val="24"/>
        </w:rPr>
        <w:t>having both LD and ADHD and approximately 17</w:t>
      </w:r>
      <w:r>
        <w:rPr>
          <w:rFonts w:ascii="Times New Roman" w:hAnsi="Times New Roman" w:cs="Times New Roman"/>
          <w:sz w:val="24"/>
          <w:szCs w:val="24"/>
        </w:rPr>
        <w:t>% having ADHD only. The participants were selected based on the</w:t>
      </w:r>
      <w:r w:rsidR="00C64D92">
        <w:rPr>
          <w:rFonts w:ascii="Times New Roman" w:hAnsi="Times New Roman" w:cs="Times New Roman"/>
          <w:sz w:val="24"/>
          <w:szCs w:val="24"/>
        </w:rPr>
        <w:t>m being identified with having</w:t>
      </w:r>
      <w:r>
        <w:rPr>
          <w:rFonts w:ascii="Times New Roman" w:hAnsi="Times New Roman" w:cs="Times New Roman"/>
          <w:sz w:val="24"/>
          <w:szCs w:val="24"/>
        </w:rPr>
        <w:t xml:space="preserve"> LD and or ADHD and were accessed through their schools and their parents. The participants come from middle to upper middle class backgrounds and live with both their parents. Their level of social capital is likely to be high as they are likely to benefit from their parents</w:t>
      </w:r>
      <w:r w:rsidR="00707211">
        <w:rPr>
          <w:rFonts w:ascii="Times New Roman" w:hAnsi="Times New Roman" w:cs="Times New Roman"/>
          <w:sz w:val="24"/>
          <w:szCs w:val="24"/>
        </w:rPr>
        <w:t>’ social capital as well as having</w:t>
      </w:r>
      <w:r>
        <w:rPr>
          <w:rFonts w:ascii="Times New Roman" w:hAnsi="Times New Roman" w:cs="Times New Roman"/>
          <w:sz w:val="24"/>
          <w:szCs w:val="24"/>
        </w:rPr>
        <w:t xml:space="preserve"> their own social capital.</w:t>
      </w:r>
      <w:r w:rsidR="00575299">
        <w:rPr>
          <w:rFonts w:ascii="Times New Roman" w:hAnsi="Times New Roman" w:cs="Times New Roman"/>
          <w:sz w:val="24"/>
          <w:szCs w:val="24"/>
        </w:rPr>
        <w:t xml:space="preserve"> </w:t>
      </w:r>
      <w:r w:rsidR="0084467B">
        <w:rPr>
          <w:rFonts w:ascii="Times New Roman" w:hAnsi="Times New Roman" w:cs="Times New Roman"/>
          <w:sz w:val="24"/>
          <w:szCs w:val="24"/>
        </w:rPr>
        <w:t xml:space="preserve"> All the participants</w:t>
      </w:r>
      <w:r>
        <w:rPr>
          <w:rFonts w:ascii="Times New Roman" w:hAnsi="Times New Roman" w:cs="Times New Roman"/>
          <w:sz w:val="24"/>
          <w:szCs w:val="24"/>
        </w:rPr>
        <w:t xml:space="preserve"> sat the GSAT examination at the end of grade six and were placed by the Ministry of Education in secondary schools. Only one </w:t>
      </w:r>
      <w:r w:rsidR="0084467B">
        <w:rPr>
          <w:rFonts w:ascii="Times New Roman" w:hAnsi="Times New Roman" w:cs="Times New Roman"/>
          <w:sz w:val="24"/>
          <w:szCs w:val="24"/>
        </w:rPr>
        <w:t xml:space="preserve">participant </w:t>
      </w:r>
      <w:r>
        <w:rPr>
          <w:rFonts w:ascii="Times New Roman" w:hAnsi="Times New Roman" w:cs="Times New Roman"/>
          <w:sz w:val="24"/>
          <w:szCs w:val="24"/>
        </w:rPr>
        <w:t>was placed in his first choice school, however all the students had been transferred from their school of placement to the schools they presently attend. Obtaining a transfer from a school of placement to another school can be a difficult and complicated process and it is likely that parental social capital was instrumental in making these transfers possible. As mentioned in chapter one</w:t>
      </w:r>
      <w:r w:rsidR="00F71812">
        <w:rPr>
          <w:rFonts w:ascii="Times New Roman" w:hAnsi="Times New Roman" w:cs="Times New Roman"/>
          <w:sz w:val="24"/>
          <w:szCs w:val="24"/>
        </w:rPr>
        <w:t>,</w:t>
      </w:r>
      <w:r>
        <w:rPr>
          <w:rFonts w:ascii="Times New Roman" w:hAnsi="Times New Roman" w:cs="Times New Roman"/>
          <w:sz w:val="24"/>
          <w:szCs w:val="24"/>
        </w:rPr>
        <w:t xml:space="preserve"> there are different types of secondary schools in Jamaica</w:t>
      </w:r>
      <w:r w:rsidR="002E4403">
        <w:rPr>
          <w:rFonts w:ascii="Times New Roman" w:hAnsi="Times New Roman" w:cs="Times New Roman"/>
          <w:sz w:val="24"/>
          <w:szCs w:val="24"/>
        </w:rPr>
        <w:t>,</w:t>
      </w:r>
      <w:r>
        <w:rPr>
          <w:rFonts w:ascii="Times New Roman" w:hAnsi="Times New Roman" w:cs="Times New Roman"/>
          <w:sz w:val="24"/>
          <w:szCs w:val="24"/>
        </w:rPr>
        <w:t xml:space="preserve"> Evans (2001) </w:t>
      </w:r>
      <w:r w:rsidR="00500821">
        <w:rPr>
          <w:rFonts w:ascii="Times New Roman" w:hAnsi="Times New Roman" w:cs="Times New Roman"/>
          <w:sz w:val="24"/>
          <w:szCs w:val="24"/>
        </w:rPr>
        <w:t>explains</w:t>
      </w:r>
      <w:r>
        <w:rPr>
          <w:rFonts w:ascii="Times New Roman" w:hAnsi="Times New Roman" w:cs="Times New Roman"/>
          <w:sz w:val="24"/>
          <w:szCs w:val="24"/>
        </w:rPr>
        <w:t xml:space="preserve"> “there are variations in access to different types of secondary schools for different social classes” (p. 4).</w:t>
      </w:r>
    </w:p>
    <w:p w14:paraId="66E17276" w14:textId="77777777" w:rsidR="00C74BA4" w:rsidRPr="00EB09EE" w:rsidRDefault="00C74BA4" w:rsidP="00C74BA4">
      <w:pPr>
        <w:spacing w:after="0" w:line="360" w:lineRule="auto"/>
        <w:jc w:val="both"/>
        <w:rPr>
          <w:rFonts w:ascii="Times New Roman" w:hAnsi="Times New Roman" w:cs="Times New Roman"/>
          <w:sz w:val="24"/>
          <w:szCs w:val="24"/>
        </w:rPr>
      </w:pPr>
    </w:p>
    <w:p w14:paraId="71F11445" w14:textId="77777777" w:rsidR="009A5264" w:rsidRPr="00592DBD" w:rsidRDefault="009A5264" w:rsidP="00C74BA4">
      <w:pPr>
        <w:spacing w:after="0" w:line="360" w:lineRule="auto"/>
        <w:jc w:val="both"/>
        <w:rPr>
          <w:rFonts w:ascii="Times New Roman" w:hAnsi="Times New Roman" w:cs="Times New Roman"/>
          <w:i/>
          <w:sz w:val="24"/>
          <w:szCs w:val="24"/>
        </w:rPr>
      </w:pPr>
      <w:r w:rsidRPr="00592DBD">
        <w:rPr>
          <w:rFonts w:ascii="Times New Roman" w:hAnsi="Times New Roman" w:cs="Times New Roman"/>
          <w:i/>
          <w:sz w:val="24"/>
          <w:szCs w:val="24"/>
        </w:rPr>
        <w:t>Procedure</w:t>
      </w:r>
    </w:p>
    <w:p w14:paraId="48A3A17D" w14:textId="77777777" w:rsidR="00F30480" w:rsidRDefault="009A5264" w:rsidP="00C74B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Prior to beginning this research</w:t>
      </w:r>
      <w:r w:rsidR="00F71812">
        <w:rPr>
          <w:rFonts w:ascii="Times New Roman" w:hAnsi="Times New Roman" w:cs="Times New Roman"/>
          <w:sz w:val="24"/>
          <w:szCs w:val="24"/>
        </w:rPr>
        <w:t>,</w:t>
      </w:r>
      <w:r>
        <w:rPr>
          <w:rFonts w:ascii="Times New Roman" w:hAnsi="Times New Roman" w:cs="Times New Roman"/>
          <w:sz w:val="24"/>
          <w:szCs w:val="24"/>
        </w:rPr>
        <w:t xml:space="preserve"> ethical clearance was sought and obtained from the University Research Ethics Committee. Once et</w:t>
      </w:r>
      <w:r w:rsidR="00162BA5">
        <w:rPr>
          <w:rFonts w:ascii="Times New Roman" w:hAnsi="Times New Roman" w:cs="Times New Roman"/>
          <w:sz w:val="24"/>
          <w:szCs w:val="24"/>
        </w:rPr>
        <w:t>h</w:t>
      </w:r>
      <w:r w:rsidR="009A2BE0">
        <w:rPr>
          <w:rFonts w:ascii="Times New Roman" w:hAnsi="Times New Roman" w:cs="Times New Roman"/>
          <w:sz w:val="24"/>
          <w:szCs w:val="24"/>
        </w:rPr>
        <w:t>ical clearance was received five</w:t>
      </w:r>
      <w:r>
        <w:rPr>
          <w:rFonts w:ascii="Times New Roman" w:hAnsi="Times New Roman" w:cs="Times New Roman"/>
          <w:sz w:val="24"/>
          <w:szCs w:val="24"/>
        </w:rPr>
        <w:t xml:space="preserve"> traditional high schools in Jamaica were selected as possible sources for gaining access to participants for this research. </w:t>
      </w:r>
      <w:r>
        <w:rPr>
          <w:rFonts w:ascii="Times New Roman" w:hAnsi="Times New Roman" w:cs="Times New Roman"/>
          <w:sz w:val="24"/>
          <w:szCs w:val="24"/>
        </w:rPr>
        <w:lastRenderedPageBreak/>
        <w:t xml:space="preserve">These schools were selected because of their academic achievement, their location and because they are often </w:t>
      </w:r>
      <w:r w:rsidR="0084467B">
        <w:rPr>
          <w:rFonts w:ascii="Times New Roman" w:hAnsi="Times New Roman" w:cs="Times New Roman"/>
          <w:sz w:val="24"/>
          <w:szCs w:val="24"/>
        </w:rPr>
        <w:t xml:space="preserve">considered ‘first-choice’ </w:t>
      </w:r>
      <w:r w:rsidR="003A0AE0">
        <w:rPr>
          <w:rFonts w:ascii="Times New Roman" w:hAnsi="Times New Roman" w:cs="Times New Roman"/>
          <w:sz w:val="24"/>
          <w:szCs w:val="24"/>
        </w:rPr>
        <w:t>schools by</w:t>
      </w:r>
      <w:r w:rsidR="0084467B">
        <w:rPr>
          <w:rFonts w:ascii="Times New Roman" w:hAnsi="Times New Roman" w:cs="Times New Roman"/>
          <w:sz w:val="24"/>
          <w:szCs w:val="24"/>
        </w:rPr>
        <w:t xml:space="preserve"> </w:t>
      </w:r>
      <w:r>
        <w:rPr>
          <w:rFonts w:ascii="Times New Roman" w:hAnsi="Times New Roman" w:cs="Times New Roman"/>
          <w:sz w:val="24"/>
          <w:szCs w:val="24"/>
        </w:rPr>
        <w:t xml:space="preserve">students and their </w:t>
      </w:r>
      <w:r w:rsidR="00BD52AB">
        <w:rPr>
          <w:rFonts w:ascii="Times New Roman" w:hAnsi="Times New Roman" w:cs="Times New Roman"/>
          <w:sz w:val="24"/>
          <w:szCs w:val="24"/>
        </w:rPr>
        <w:t>parents.</w:t>
      </w:r>
      <w:r>
        <w:rPr>
          <w:rFonts w:ascii="Times New Roman" w:hAnsi="Times New Roman" w:cs="Times New Roman"/>
          <w:sz w:val="24"/>
          <w:szCs w:val="24"/>
        </w:rPr>
        <w:t xml:space="preserve"> </w:t>
      </w:r>
    </w:p>
    <w:p w14:paraId="48770D27" w14:textId="77777777" w:rsidR="00F30480" w:rsidRDefault="00F30480" w:rsidP="00C74BA4">
      <w:pPr>
        <w:spacing w:after="0" w:line="360" w:lineRule="auto"/>
        <w:jc w:val="both"/>
        <w:rPr>
          <w:rFonts w:ascii="Times New Roman" w:hAnsi="Times New Roman" w:cs="Times New Roman"/>
          <w:sz w:val="24"/>
          <w:szCs w:val="24"/>
        </w:rPr>
      </w:pPr>
    </w:p>
    <w:p w14:paraId="1A407BB8" w14:textId="77777777" w:rsidR="00F30480" w:rsidRDefault="00BD52AB" w:rsidP="00C74B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visited these </w:t>
      </w:r>
      <w:r w:rsidR="009A5264">
        <w:rPr>
          <w:rFonts w:ascii="Times New Roman" w:hAnsi="Times New Roman" w:cs="Times New Roman"/>
          <w:sz w:val="24"/>
          <w:szCs w:val="24"/>
        </w:rPr>
        <w:t xml:space="preserve">schools in November 2012 and </w:t>
      </w:r>
      <w:r>
        <w:rPr>
          <w:rFonts w:ascii="Times New Roman" w:hAnsi="Times New Roman" w:cs="Times New Roman"/>
          <w:sz w:val="24"/>
          <w:szCs w:val="24"/>
        </w:rPr>
        <w:t xml:space="preserve">I </w:t>
      </w:r>
      <w:r w:rsidR="009A5264">
        <w:rPr>
          <w:rFonts w:ascii="Times New Roman" w:hAnsi="Times New Roman" w:cs="Times New Roman"/>
          <w:sz w:val="24"/>
          <w:szCs w:val="24"/>
        </w:rPr>
        <w:t xml:space="preserve">met with the schools principals or vice principals. The purpose of the face to face meeting was to introduce myself to these gate keepers, inform them of the research and its purpose and ask if they would be interested in having their students participate in the research. </w:t>
      </w:r>
      <w:r w:rsidR="005B7560">
        <w:rPr>
          <w:rFonts w:ascii="Times New Roman" w:hAnsi="Times New Roman" w:cs="Times New Roman"/>
          <w:sz w:val="24"/>
          <w:szCs w:val="24"/>
        </w:rPr>
        <w:t xml:space="preserve">I </w:t>
      </w:r>
      <w:r w:rsidR="009A5264">
        <w:rPr>
          <w:rFonts w:ascii="Times New Roman" w:hAnsi="Times New Roman" w:cs="Times New Roman"/>
          <w:sz w:val="24"/>
          <w:szCs w:val="24"/>
        </w:rPr>
        <w:t>felt that meeting the principals in a face-to face setting would increase the likelihood that they would listen to what I had to say as it is easier for individuals to delete an email or decline to speak on th</w:t>
      </w:r>
      <w:r w:rsidR="00F30480">
        <w:rPr>
          <w:rFonts w:ascii="Times New Roman" w:hAnsi="Times New Roman" w:cs="Times New Roman"/>
          <w:sz w:val="24"/>
          <w:szCs w:val="24"/>
        </w:rPr>
        <w:t>e telephone to someone they do</w:t>
      </w:r>
      <w:r w:rsidR="001F79C6">
        <w:rPr>
          <w:rFonts w:ascii="Times New Roman" w:hAnsi="Times New Roman" w:cs="Times New Roman"/>
          <w:sz w:val="24"/>
          <w:szCs w:val="24"/>
        </w:rPr>
        <w:t xml:space="preserve"> no</w:t>
      </w:r>
      <w:r w:rsidR="00BA0B92">
        <w:rPr>
          <w:rFonts w:ascii="Times New Roman" w:hAnsi="Times New Roman" w:cs="Times New Roman"/>
          <w:sz w:val="24"/>
          <w:szCs w:val="24"/>
        </w:rPr>
        <w:t>t know.</w:t>
      </w:r>
    </w:p>
    <w:p w14:paraId="36D7008F" w14:textId="77777777" w:rsidR="00BA0B92" w:rsidRDefault="00BA0B92" w:rsidP="00C74BA4">
      <w:pPr>
        <w:spacing w:after="0" w:line="360" w:lineRule="auto"/>
        <w:jc w:val="both"/>
        <w:rPr>
          <w:rFonts w:ascii="Times New Roman" w:hAnsi="Times New Roman" w:cs="Times New Roman"/>
          <w:sz w:val="24"/>
          <w:szCs w:val="24"/>
        </w:rPr>
      </w:pPr>
    </w:p>
    <w:p w14:paraId="713D490F" w14:textId="77777777" w:rsidR="009A5264" w:rsidRDefault="009A5264" w:rsidP="00BA0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principals and vice principals were asked if they could identify students who they believed would be suitable participants. The principals or their school’s counsellor would contact the parents of these students, tell them about the research and give them the information letters and consent forms which </w:t>
      </w:r>
      <w:r w:rsidR="00B87765">
        <w:rPr>
          <w:rFonts w:ascii="Times New Roman" w:hAnsi="Times New Roman" w:cs="Times New Roman"/>
          <w:sz w:val="24"/>
          <w:szCs w:val="24"/>
        </w:rPr>
        <w:t xml:space="preserve">I </w:t>
      </w:r>
      <w:r>
        <w:rPr>
          <w:rFonts w:ascii="Times New Roman" w:hAnsi="Times New Roman" w:cs="Times New Roman"/>
          <w:sz w:val="24"/>
          <w:szCs w:val="24"/>
        </w:rPr>
        <w:t>had prepared. These would be returned to the school if the parents and children were interested in participating in the research. The information letters and consent forms for parents and the student were left with the principals and vice principals with an agreement t</w:t>
      </w:r>
      <w:r w:rsidR="00947F84">
        <w:rPr>
          <w:rFonts w:ascii="Times New Roman" w:hAnsi="Times New Roman" w:cs="Times New Roman"/>
          <w:sz w:val="24"/>
          <w:szCs w:val="24"/>
        </w:rPr>
        <w:t>o collect the responses in two</w:t>
      </w:r>
      <w:r>
        <w:rPr>
          <w:rFonts w:ascii="Times New Roman" w:hAnsi="Times New Roman" w:cs="Times New Roman"/>
          <w:sz w:val="24"/>
          <w:szCs w:val="24"/>
        </w:rPr>
        <w:t xml:space="preserve"> weeks.</w:t>
      </w:r>
    </w:p>
    <w:p w14:paraId="5728BFDB" w14:textId="77777777" w:rsidR="00BA0B92" w:rsidRDefault="00BA0B92" w:rsidP="00BA0B92">
      <w:pPr>
        <w:spacing w:after="0" w:line="360" w:lineRule="auto"/>
        <w:jc w:val="both"/>
        <w:rPr>
          <w:rFonts w:ascii="Times New Roman" w:hAnsi="Times New Roman" w:cs="Times New Roman"/>
          <w:sz w:val="24"/>
          <w:szCs w:val="24"/>
        </w:rPr>
      </w:pPr>
    </w:p>
    <w:p w14:paraId="515514B1" w14:textId="77777777" w:rsidR="00BA0B92" w:rsidRDefault="009A5264" w:rsidP="00BA0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After explaining</w:t>
      </w:r>
      <w:r w:rsidR="00EE1010">
        <w:rPr>
          <w:rFonts w:ascii="Times New Roman" w:hAnsi="Times New Roman" w:cs="Times New Roman"/>
          <w:sz w:val="24"/>
          <w:szCs w:val="24"/>
        </w:rPr>
        <w:t xml:space="preserve"> the purpose of the research, two</w:t>
      </w:r>
      <w:r>
        <w:rPr>
          <w:rFonts w:ascii="Times New Roman" w:hAnsi="Times New Roman" w:cs="Times New Roman"/>
          <w:sz w:val="24"/>
          <w:szCs w:val="24"/>
        </w:rPr>
        <w:t xml:space="preserve"> of the principals were immediately interested and agreed to identify students for the researcher. These students were already known to these principals either because they were having academic challenges or were identified as having a disability. The principal of one </w:t>
      </w:r>
      <w:r w:rsidR="00A75244">
        <w:rPr>
          <w:rFonts w:ascii="Times New Roman" w:hAnsi="Times New Roman" w:cs="Times New Roman"/>
          <w:sz w:val="24"/>
          <w:szCs w:val="24"/>
        </w:rPr>
        <w:t xml:space="preserve">of the </w:t>
      </w:r>
      <w:r>
        <w:rPr>
          <w:rFonts w:ascii="Times New Roman" w:hAnsi="Times New Roman" w:cs="Times New Roman"/>
          <w:sz w:val="24"/>
          <w:szCs w:val="24"/>
        </w:rPr>
        <w:t>school</w:t>
      </w:r>
      <w:r w:rsidR="00A75244">
        <w:rPr>
          <w:rFonts w:ascii="Times New Roman" w:hAnsi="Times New Roman" w:cs="Times New Roman"/>
          <w:sz w:val="24"/>
          <w:szCs w:val="24"/>
        </w:rPr>
        <w:t>s</w:t>
      </w:r>
      <w:r>
        <w:rPr>
          <w:rFonts w:ascii="Times New Roman" w:hAnsi="Times New Roman" w:cs="Times New Roman"/>
          <w:sz w:val="24"/>
          <w:szCs w:val="24"/>
        </w:rPr>
        <w:t xml:space="preserve"> stated there were no students in her school with a disability and she could not accommodate my request without me first getting permission from t</w:t>
      </w:r>
      <w:r w:rsidR="00A519D6">
        <w:rPr>
          <w:rFonts w:ascii="Times New Roman" w:hAnsi="Times New Roman" w:cs="Times New Roman"/>
          <w:sz w:val="24"/>
          <w:szCs w:val="24"/>
        </w:rPr>
        <w:t>he Ministry of Education. Two other</w:t>
      </w:r>
      <w:r>
        <w:rPr>
          <w:rFonts w:ascii="Times New Roman" w:hAnsi="Times New Roman" w:cs="Times New Roman"/>
          <w:sz w:val="24"/>
          <w:szCs w:val="24"/>
        </w:rPr>
        <w:t xml:space="preserve"> principals said they would consider </w:t>
      </w:r>
      <w:r w:rsidR="00A519D6">
        <w:rPr>
          <w:rFonts w:ascii="Times New Roman" w:hAnsi="Times New Roman" w:cs="Times New Roman"/>
          <w:sz w:val="24"/>
          <w:szCs w:val="24"/>
        </w:rPr>
        <w:t xml:space="preserve">my </w:t>
      </w:r>
      <w:r>
        <w:rPr>
          <w:rFonts w:ascii="Times New Roman" w:hAnsi="Times New Roman" w:cs="Times New Roman"/>
          <w:sz w:val="24"/>
          <w:szCs w:val="24"/>
        </w:rPr>
        <w:t>reques</w:t>
      </w:r>
      <w:r w:rsidR="00014359">
        <w:rPr>
          <w:rFonts w:ascii="Times New Roman" w:hAnsi="Times New Roman" w:cs="Times New Roman"/>
          <w:sz w:val="24"/>
          <w:szCs w:val="24"/>
        </w:rPr>
        <w:t>t and get back in touch with me</w:t>
      </w:r>
      <w:r w:rsidR="00364153">
        <w:rPr>
          <w:rFonts w:ascii="Times New Roman" w:hAnsi="Times New Roman" w:cs="Times New Roman"/>
          <w:sz w:val="24"/>
          <w:szCs w:val="24"/>
        </w:rPr>
        <w:t>.</w:t>
      </w:r>
      <w:r w:rsidR="00014359">
        <w:rPr>
          <w:rFonts w:ascii="Times New Roman" w:hAnsi="Times New Roman" w:cs="Times New Roman"/>
          <w:sz w:val="24"/>
          <w:szCs w:val="24"/>
        </w:rPr>
        <w:t xml:space="preserve"> </w:t>
      </w:r>
      <w:r w:rsidR="00364153">
        <w:rPr>
          <w:rFonts w:ascii="Times New Roman" w:hAnsi="Times New Roman" w:cs="Times New Roman"/>
          <w:sz w:val="24"/>
          <w:szCs w:val="24"/>
        </w:rPr>
        <w:t xml:space="preserve">Only </w:t>
      </w:r>
      <w:r>
        <w:rPr>
          <w:rFonts w:ascii="Times New Roman" w:hAnsi="Times New Roman" w:cs="Times New Roman"/>
          <w:sz w:val="24"/>
          <w:szCs w:val="24"/>
        </w:rPr>
        <w:t xml:space="preserve">one responded and agreed to support the researcher in any way </w:t>
      </w:r>
      <w:r w:rsidR="00014359">
        <w:rPr>
          <w:rFonts w:ascii="Times New Roman" w:hAnsi="Times New Roman" w:cs="Times New Roman"/>
          <w:sz w:val="24"/>
          <w:szCs w:val="24"/>
        </w:rPr>
        <w:t xml:space="preserve">she </w:t>
      </w:r>
      <w:r>
        <w:rPr>
          <w:rFonts w:ascii="Times New Roman" w:hAnsi="Times New Roman" w:cs="Times New Roman"/>
          <w:sz w:val="24"/>
          <w:szCs w:val="24"/>
        </w:rPr>
        <w:t>could</w:t>
      </w:r>
      <w:r w:rsidR="00014359">
        <w:rPr>
          <w:rFonts w:ascii="Times New Roman" w:hAnsi="Times New Roman" w:cs="Times New Roman"/>
          <w:sz w:val="24"/>
          <w:szCs w:val="24"/>
        </w:rPr>
        <w:t>.</w:t>
      </w:r>
    </w:p>
    <w:p w14:paraId="4807A5DD" w14:textId="77777777" w:rsidR="00BA0B92" w:rsidRDefault="00BA0B92" w:rsidP="00BA0B92">
      <w:pPr>
        <w:spacing w:after="0" w:line="360" w:lineRule="auto"/>
        <w:jc w:val="both"/>
        <w:rPr>
          <w:rFonts w:ascii="Times New Roman" w:hAnsi="Times New Roman" w:cs="Times New Roman"/>
          <w:sz w:val="24"/>
          <w:szCs w:val="24"/>
        </w:rPr>
      </w:pPr>
    </w:p>
    <w:p w14:paraId="6872E7C6" w14:textId="77777777" w:rsidR="009A5264" w:rsidRDefault="00A519D6" w:rsidP="00F626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4359">
        <w:rPr>
          <w:rFonts w:ascii="Times New Roman" w:hAnsi="Times New Roman" w:cs="Times New Roman"/>
          <w:sz w:val="24"/>
          <w:szCs w:val="24"/>
        </w:rPr>
        <w:t>O</w:t>
      </w:r>
      <w:r w:rsidR="009A5264">
        <w:rPr>
          <w:rFonts w:ascii="Times New Roman" w:hAnsi="Times New Roman" w:cs="Times New Roman"/>
          <w:sz w:val="24"/>
          <w:szCs w:val="24"/>
        </w:rPr>
        <w:t>f</w:t>
      </w:r>
      <w:r w:rsidR="006B12B6">
        <w:rPr>
          <w:rFonts w:ascii="Times New Roman" w:hAnsi="Times New Roman" w:cs="Times New Roman"/>
          <w:sz w:val="24"/>
          <w:szCs w:val="24"/>
        </w:rPr>
        <w:t xml:space="preserve"> the five</w:t>
      </w:r>
      <w:r>
        <w:rPr>
          <w:rFonts w:ascii="Times New Roman" w:hAnsi="Times New Roman" w:cs="Times New Roman"/>
          <w:sz w:val="24"/>
          <w:szCs w:val="24"/>
        </w:rPr>
        <w:t xml:space="preserve"> schools visited </w:t>
      </w:r>
      <w:r w:rsidR="00014359">
        <w:rPr>
          <w:rFonts w:ascii="Times New Roman" w:hAnsi="Times New Roman" w:cs="Times New Roman"/>
          <w:sz w:val="24"/>
          <w:szCs w:val="24"/>
        </w:rPr>
        <w:t xml:space="preserve">only one </w:t>
      </w:r>
      <w:r>
        <w:rPr>
          <w:rFonts w:ascii="Times New Roman" w:hAnsi="Times New Roman" w:cs="Times New Roman"/>
          <w:sz w:val="24"/>
          <w:szCs w:val="24"/>
        </w:rPr>
        <w:t>provi</w:t>
      </w:r>
      <w:r w:rsidR="00014359">
        <w:rPr>
          <w:rFonts w:ascii="Times New Roman" w:hAnsi="Times New Roman" w:cs="Times New Roman"/>
          <w:sz w:val="24"/>
          <w:szCs w:val="24"/>
        </w:rPr>
        <w:t>ded</w:t>
      </w:r>
      <w:r w:rsidR="009A5264">
        <w:rPr>
          <w:rFonts w:ascii="Times New Roman" w:hAnsi="Times New Roman" w:cs="Times New Roman"/>
          <w:sz w:val="24"/>
          <w:szCs w:val="24"/>
        </w:rPr>
        <w:t xml:space="preserve"> a student for the research. </w:t>
      </w:r>
      <w:r w:rsidR="002444EF">
        <w:rPr>
          <w:rFonts w:ascii="Times New Roman" w:hAnsi="Times New Roman" w:cs="Times New Roman"/>
          <w:sz w:val="24"/>
          <w:szCs w:val="24"/>
        </w:rPr>
        <w:t>I</w:t>
      </w:r>
      <w:r w:rsidR="000433A4">
        <w:rPr>
          <w:rFonts w:ascii="Times New Roman" w:hAnsi="Times New Roman" w:cs="Times New Roman"/>
          <w:sz w:val="24"/>
          <w:szCs w:val="24"/>
        </w:rPr>
        <w:t>n</w:t>
      </w:r>
      <w:r w:rsidR="002444EF">
        <w:rPr>
          <w:rFonts w:ascii="Times New Roman" w:hAnsi="Times New Roman" w:cs="Times New Roman"/>
          <w:sz w:val="24"/>
          <w:szCs w:val="24"/>
        </w:rPr>
        <w:t xml:space="preserve"> order to access more participants </w:t>
      </w:r>
      <w:r w:rsidR="00D56A69">
        <w:rPr>
          <w:rFonts w:ascii="Times New Roman" w:hAnsi="Times New Roman" w:cs="Times New Roman"/>
          <w:sz w:val="24"/>
          <w:szCs w:val="24"/>
        </w:rPr>
        <w:t xml:space="preserve">I </w:t>
      </w:r>
      <w:r w:rsidR="009A5264">
        <w:rPr>
          <w:rFonts w:ascii="Times New Roman" w:hAnsi="Times New Roman" w:cs="Times New Roman"/>
          <w:sz w:val="24"/>
          <w:szCs w:val="24"/>
        </w:rPr>
        <w:t>made telephone</w:t>
      </w:r>
      <w:r w:rsidR="009E50D4">
        <w:rPr>
          <w:rFonts w:ascii="Times New Roman" w:hAnsi="Times New Roman" w:cs="Times New Roman"/>
          <w:sz w:val="24"/>
          <w:szCs w:val="24"/>
        </w:rPr>
        <w:t xml:space="preserve"> contact with</w:t>
      </w:r>
      <w:r w:rsidR="009E50D4" w:rsidRPr="00D82A87">
        <w:rPr>
          <w:rFonts w:ascii="Times New Roman" w:hAnsi="Times New Roman" w:cs="Times New Roman"/>
          <w:b/>
          <w:color w:val="FF0000"/>
          <w:sz w:val="24"/>
          <w:szCs w:val="24"/>
        </w:rPr>
        <w:t xml:space="preserve"> </w:t>
      </w:r>
      <w:r w:rsidR="009E50D4" w:rsidRPr="00D82A87">
        <w:rPr>
          <w:rFonts w:ascii="Times New Roman" w:hAnsi="Times New Roman" w:cs="Times New Roman"/>
          <w:sz w:val="24"/>
          <w:szCs w:val="24"/>
        </w:rPr>
        <w:t>seven</w:t>
      </w:r>
      <w:r w:rsidR="00D56A69" w:rsidRPr="00D82A87">
        <w:rPr>
          <w:rFonts w:ascii="Times New Roman" w:hAnsi="Times New Roman" w:cs="Times New Roman"/>
          <w:color w:val="FF0000"/>
          <w:sz w:val="24"/>
          <w:szCs w:val="24"/>
        </w:rPr>
        <w:t xml:space="preserve"> </w:t>
      </w:r>
      <w:r w:rsidR="00D56A69">
        <w:rPr>
          <w:rFonts w:ascii="Times New Roman" w:hAnsi="Times New Roman" w:cs="Times New Roman"/>
          <w:sz w:val="24"/>
          <w:szCs w:val="24"/>
        </w:rPr>
        <w:t xml:space="preserve">parents </w:t>
      </w:r>
      <w:r w:rsidR="002218C6">
        <w:rPr>
          <w:rFonts w:ascii="Times New Roman" w:hAnsi="Times New Roman" w:cs="Times New Roman"/>
          <w:sz w:val="24"/>
          <w:szCs w:val="24"/>
        </w:rPr>
        <w:t xml:space="preserve">of children </w:t>
      </w:r>
      <w:r w:rsidR="00D56A69">
        <w:rPr>
          <w:rFonts w:ascii="Times New Roman" w:hAnsi="Times New Roman" w:cs="Times New Roman"/>
          <w:sz w:val="24"/>
          <w:szCs w:val="24"/>
        </w:rPr>
        <w:t xml:space="preserve">I </w:t>
      </w:r>
      <w:r w:rsidR="009A5264">
        <w:rPr>
          <w:rFonts w:ascii="Times New Roman" w:hAnsi="Times New Roman" w:cs="Times New Roman"/>
          <w:sz w:val="24"/>
          <w:szCs w:val="24"/>
        </w:rPr>
        <w:t xml:space="preserve">had previously </w:t>
      </w:r>
      <w:r w:rsidR="002444EF">
        <w:rPr>
          <w:rFonts w:ascii="Times New Roman" w:hAnsi="Times New Roman" w:cs="Times New Roman"/>
          <w:sz w:val="24"/>
          <w:szCs w:val="24"/>
        </w:rPr>
        <w:t>known through working with the children</w:t>
      </w:r>
      <w:r w:rsidR="009A5264">
        <w:rPr>
          <w:rFonts w:ascii="Times New Roman" w:hAnsi="Times New Roman" w:cs="Times New Roman"/>
          <w:sz w:val="24"/>
          <w:szCs w:val="24"/>
        </w:rPr>
        <w:t xml:space="preserve"> when the</w:t>
      </w:r>
      <w:r w:rsidR="002218C6">
        <w:rPr>
          <w:rFonts w:ascii="Times New Roman" w:hAnsi="Times New Roman" w:cs="Times New Roman"/>
          <w:sz w:val="24"/>
          <w:szCs w:val="24"/>
        </w:rPr>
        <w:t>y</w:t>
      </w:r>
      <w:r w:rsidR="009A5264">
        <w:rPr>
          <w:rFonts w:ascii="Times New Roman" w:hAnsi="Times New Roman" w:cs="Times New Roman"/>
          <w:sz w:val="24"/>
          <w:szCs w:val="24"/>
        </w:rPr>
        <w:t xml:space="preserve"> </w:t>
      </w:r>
      <w:r w:rsidR="002218C6">
        <w:rPr>
          <w:rFonts w:ascii="Times New Roman" w:hAnsi="Times New Roman" w:cs="Times New Roman"/>
          <w:sz w:val="24"/>
          <w:szCs w:val="24"/>
        </w:rPr>
        <w:t xml:space="preserve">attended </w:t>
      </w:r>
      <w:r w:rsidR="009A5264">
        <w:rPr>
          <w:rFonts w:ascii="Times New Roman" w:hAnsi="Times New Roman" w:cs="Times New Roman"/>
          <w:sz w:val="24"/>
          <w:szCs w:val="24"/>
        </w:rPr>
        <w:t xml:space="preserve">preparatory school. </w:t>
      </w:r>
      <w:r w:rsidR="002218C6">
        <w:rPr>
          <w:rFonts w:ascii="Times New Roman" w:hAnsi="Times New Roman" w:cs="Times New Roman"/>
          <w:sz w:val="24"/>
          <w:szCs w:val="24"/>
        </w:rPr>
        <w:t xml:space="preserve">I </w:t>
      </w:r>
      <w:r w:rsidR="009A5264">
        <w:rPr>
          <w:rFonts w:ascii="Times New Roman" w:hAnsi="Times New Roman" w:cs="Times New Roman"/>
          <w:sz w:val="24"/>
          <w:szCs w:val="24"/>
        </w:rPr>
        <w:t xml:space="preserve">was conscious of </w:t>
      </w:r>
      <w:r w:rsidR="002218C6">
        <w:rPr>
          <w:rFonts w:ascii="Times New Roman" w:hAnsi="Times New Roman" w:cs="Times New Roman"/>
          <w:sz w:val="24"/>
          <w:szCs w:val="24"/>
        </w:rPr>
        <w:t xml:space="preserve">the implications </w:t>
      </w:r>
      <w:r w:rsidR="009A5264">
        <w:rPr>
          <w:rFonts w:ascii="Times New Roman" w:hAnsi="Times New Roman" w:cs="Times New Roman"/>
          <w:sz w:val="24"/>
          <w:szCs w:val="24"/>
        </w:rPr>
        <w:t xml:space="preserve">that could arise </w:t>
      </w:r>
      <w:r w:rsidR="002444EF">
        <w:rPr>
          <w:rFonts w:ascii="Times New Roman" w:hAnsi="Times New Roman" w:cs="Times New Roman"/>
          <w:sz w:val="24"/>
          <w:szCs w:val="24"/>
        </w:rPr>
        <w:t xml:space="preserve">from </w:t>
      </w:r>
      <w:r w:rsidR="009A5264">
        <w:rPr>
          <w:rFonts w:ascii="Times New Roman" w:hAnsi="Times New Roman" w:cs="Times New Roman"/>
          <w:sz w:val="24"/>
          <w:szCs w:val="24"/>
        </w:rPr>
        <w:t xml:space="preserve">this previously established relationship </w:t>
      </w:r>
      <w:r w:rsidR="008B0C0B">
        <w:rPr>
          <w:rFonts w:ascii="Times New Roman" w:hAnsi="Times New Roman" w:cs="Times New Roman"/>
          <w:sz w:val="24"/>
          <w:szCs w:val="24"/>
        </w:rPr>
        <w:t>and</w:t>
      </w:r>
      <w:r w:rsidR="002218C6">
        <w:rPr>
          <w:rFonts w:ascii="Times New Roman" w:hAnsi="Times New Roman" w:cs="Times New Roman"/>
          <w:sz w:val="24"/>
          <w:szCs w:val="24"/>
        </w:rPr>
        <w:t xml:space="preserve"> these concerns are discussed </w:t>
      </w:r>
      <w:r w:rsidR="009A5264">
        <w:rPr>
          <w:rFonts w:ascii="Times New Roman" w:hAnsi="Times New Roman" w:cs="Times New Roman"/>
          <w:sz w:val="24"/>
          <w:szCs w:val="24"/>
        </w:rPr>
        <w:t>later under ethical considerations.</w:t>
      </w:r>
    </w:p>
    <w:p w14:paraId="1B3284A1" w14:textId="77777777" w:rsidR="00F62670" w:rsidRDefault="00F62670" w:rsidP="00F62670">
      <w:pPr>
        <w:spacing w:after="0" w:line="360" w:lineRule="auto"/>
        <w:jc w:val="both"/>
        <w:rPr>
          <w:rFonts w:ascii="Times New Roman" w:hAnsi="Times New Roman" w:cs="Times New Roman"/>
          <w:sz w:val="24"/>
          <w:szCs w:val="24"/>
        </w:rPr>
      </w:pPr>
    </w:p>
    <w:p w14:paraId="7C16C4F7" w14:textId="77777777" w:rsidR="00C21DD4" w:rsidRDefault="008B0C0B" w:rsidP="00F626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 </w:t>
      </w:r>
      <w:r w:rsidR="009A5264">
        <w:rPr>
          <w:rFonts w:ascii="Times New Roman" w:hAnsi="Times New Roman" w:cs="Times New Roman"/>
          <w:sz w:val="24"/>
          <w:szCs w:val="24"/>
        </w:rPr>
        <w:t xml:space="preserve">informed the parents of the research and its purpose and asked them to consider whether or not they would be willing to allow their child to participate in the research. </w:t>
      </w:r>
      <w:r>
        <w:rPr>
          <w:rFonts w:ascii="Times New Roman" w:hAnsi="Times New Roman" w:cs="Times New Roman"/>
          <w:sz w:val="24"/>
          <w:szCs w:val="24"/>
        </w:rPr>
        <w:t xml:space="preserve">I </w:t>
      </w:r>
      <w:r w:rsidR="009A5264">
        <w:rPr>
          <w:rFonts w:ascii="Times New Roman" w:hAnsi="Times New Roman" w:cs="Times New Roman"/>
          <w:sz w:val="24"/>
          <w:szCs w:val="24"/>
        </w:rPr>
        <w:t>made it clear that confidentiality would be maintained and that the interviews would be conducted either at their child’s school or at their home, depending on convenience and parents’ willingness for me to use their home environment to conduct the interviews. It was explained that the children needed to agree to participate freely and willingly and should not be pushed into participating if they did not want to</w:t>
      </w:r>
      <w:r w:rsidR="00EC46AE">
        <w:rPr>
          <w:rFonts w:ascii="Times New Roman" w:hAnsi="Times New Roman" w:cs="Times New Roman"/>
          <w:sz w:val="24"/>
          <w:szCs w:val="24"/>
        </w:rPr>
        <w:t xml:space="preserve"> do so</w:t>
      </w:r>
      <w:r w:rsidR="009A5264">
        <w:rPr>
          <w:rFonts w:ascii="Times New Roman" w:hAnsi="Times New Roman" w:cs="Times New Roman"/>
          <w:sz w:val="24"/>
          <w:szCs w:val="24"/>
        </w:rPr>
        <w:t>. From this initial contact</w:t>
      </w:r>
      <w:r w:rsidR="006D21E5">
        <w:rPr>
          <w:rFonts w:ascii="Times New Roman" w:hAnsi="Times New Roman" w:cs="Times New Roman"/>
          <w:sz w:val="24"/>
          <w:szCs w:val="24"/>
        </w:rPr>
        <w:t>,</w:t>
      </w:r>
      <w:r w:rsidR="009A5264">
        <w:rPr>
          <w:rFonts w:ascii="Times New Roman" w:hAnsi="Times New Roman" w:cs="Times New Roman"/>
          <w:sz w:val="24"/>
          <w:szCs w:val="24"/>
        </w:rPr>
        <w:t xml:space="preserve"> all the parents were willing to give their consent for their child to </w:t>
      </w:r>
      <w:r w:rsidR="003566A4">
        <w:rPr>
          <w:rFonts w:ascii="Times New Roman" w:hAnsi="Times New Roman" w:cs="Times New Roman"/>
          <w:sz w:val="24"/>
          <w:szCs w:val="24"/>
        </w:rPr>
        <w:t>participa</w:t>
      </w:r>
      <w:r w:rsidR="009E50D4">
        <w:rPr>
          <w:rFonts w:ascii="Times New Roman" w:hAnsi="Times New Roman" w:cs="Times New Roman"/>
          <w:sz w:val="24"/>
          <w:szCs w:val="24"/>
        </w:rPr>
        <w:t xml:space="preserve">te in the research. </w:t>
      </w:r>
      <w:r w:rsidR="00024B25">
        <w:rPr>
          <w:rFonts w:ascii="Times New Roman" w:hAnsi="Times New Roman" w:cs="Times New Roman"/>
          <w:sz w:val="24"/>
          <w:szCs w:val="24"/>
        </w:rPr>
        <w:t>T</w:t>
      </w:r>
      <w:r w:rsidR="009E50D4">
        <w:rPr>
          <w:rFonts w:ascii="Times New Roman" w:hAnsi="Times New Roman" w:cs="Times New Roman"/>
          <w:sz w:val="24"/>
          <w:szCs w:val="24"/>
        </w:rPr>
        <w:t>wo</w:t>
      </w:r>
      <w:r w:rsidR="009A5264">
        <w:rPr>
          <w:rFonts w:ascii="Times New Roman" w:hAnsi="Times New Roman" w:cs="Times New Roman"/>
          <w:sz w:val="24"/>
          <w:szCs w:val="24"/>
        </w:rPr>
        <w:t xml:space="preserve"> stud</w:t>
      </w:r>
      <w:r w:rsidR="009E50D4">
        <w:rPr>
          <w:rFonts w:ascii="Times New Roman" w:hAnsi="Times New Roman" w:cs="Times New Roman"/>
          <w:sz w:val="24"/>
          <w:szCs w:val="24"/>
        </w:rPr>
        <w:t>ents were eliminated because they</w:t>
      </w:r>
      <w:r w:rsidR="00024B25">
        <w:rPr>
          <w:rFonts w:ascii="Times New Roman" w:hAnsi="Times New Roman" w:cs="Times New Roman"/>
          <w:sz w:val="24"/>
          <w:szCs w:val="24"/>
        </w:rPr>
        <w:t xml:space="preserve"> were</w:t>
      </w:r>
      <w:r w:rsidR="009A5264">
        <w:rPr>
          <w:rFonts w:ascii="Times New Roman" w:hAnsi="Times New Roman" w:cs="Times New Roman"/>
          <w:sz w:val="24"/>
          <w:szCs w:val="24"/>
        </w:rPr>
        <w:t xml:space="preserve"> older than the age group being investigated an</w:t>
      </w:r>
      <w:r w:rsidR="00024B25">
        <w:rPr>
          <w:rFonts w:ascii="Times New Roman" w:hAnsi="Times New Roman" w:cs="Times New Roman"/>
          <w:sz w:val="24"/>
          <w:szCs w:val="24"/>
        </w:rPr>
        <w:t xml:space="preserve">d were </w:t>
      </w:r>
      <w:r w:rsidR="003566A4">
        <w:rPr>
          <w:rFonts w:ascii="Times New Roman" w:hAnsi="Times New Roman" w:cs="Times New Roman"/>
          <w:sz w:val="24"/>
          <w:szCs w:val="24"/>
        </w:rPr>
        <w:t>about to exit high school.</w:t>
      </w:r>
      <w:r w:rsidR="009A5264">
        <w:rPr>
          <w:rFonts w:ascii="Times New Roman" w:hAnsi="Times New Roman" w:cs="Times New Roman"/>
          <w:sz w:val="24"/>
          <w:szCs w:val="24"/>
        </w:rPr>
        <w:t xml:space="preserve"> </w:t>
      </w:r>
    </w:p>
    <w:p w14:paraId="108F2594" w14:textId="77777777" w:rsidR="00BA0B92" w:rsidRDefault="00BA0B92" w:rsidP="00BA0B92">
      <w:pPr>
        <w:spacing w:after="0" w:line="360" w:lineRule="auto"/>
        <w:jc w:val="both"/>
        <w:rPr>
          <w:rFonts w:ascii="Times New Roman" w:hAnsi="Times New Roman" w:cs="Times New Roman"/>
          <w:sz w:val="24"/>
          <w:szCs w:val="24"/>
        </w:rPr>
      </w:pPr>
    </w:p>
    <w:p w14:paraId="5EA15D54" w14:textId="77777777" w:rsidR="00C21DD4" w:rsidRDefault="008B0C0B" w:rsidP="00BA0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009A5264">
        <w:rPr>
          <w:rFonts w:ascii="Times New Roman" w:hAnsi="Times New Roman" w:cs="Times New Roman"/>
          <w:sz w:val="24"/>
          <w:szCs w:val="24"/>
        </w:rPr>
        <w:t xml:space="preserve">informed the parents that they would receive letters containing detailed information about the research as well as a consent form and they were told that they could contact </w:t>
      </w:r>
      <w:r>
        <w:rPr>
          <w:rFonts w:ascii="Times New Roman" w:hAnsi="Times New Roman" w:cs="Times New Roman"/>
          <w:sz w:val="24"/>
          <w:szCs w:val="24"/>
        </w:rPr>
        <w:t xml:space="preserve">me </w:t>
      </w:r>
      <w:r w:rsidR="009A5264">
        <w:rPr>
          <w:rFonts w:ascii="Times New Roman" w:hAnsi="Times New Roman" w:cs="Times New Roman"/>
          <w:sz w:val="24"/>
          <w:szCs w:val="24"/>
        </w:rPr>
        <w:t xml:space="preserve">if they had any questions they would like answered. </w:t>
      </w:r>
      <w:r w:rsidR="00AE1D7A">
        <w:rPr>
          <w:rFonts w:ascii="Times New Roman" w:hAnsi="Times New Roman" w:cs="Times New Roman"/>
          <w:sz w:val="24"/>
          <w:szCs w:val="24"/>
        </w:rPr>
        <w:t>I delivered a copy of the information letter</w:t>
      </w:r>
      <w:r w:rsidR="009A5264">
        <w:rPr>
          <w:rFonts w:ascii="Times New Roman" w:hAnsi="Times New Roman" w:cs="Times New Roman"/>
          <w:sz w:val="24"/>
          <w:szCs w:val="24"/>
        </w:rPr>
        <w:t xml:space="preserve"> a</w:t>
      </w:r>
      <w:r w:rsidR="00AE1D7A">
        <w:rPr>
          <w:rFonts w:ascii="Times New Roman" w:hAnsi="Times New Roman" w:cs="Times New Roman"/>
          <w:sz w:val="24"/>
          <w:szCs w:val="24"/>
        </w:rPr>
        <w:t>nd consent form for the parents and for the child. The information letter for</w:t>
      </w:r>
      <w:r w:rsidR="009A5264">
        <w:rPr>
          <w:rFonts w:ascii="Times New Roman" w:hAnsi="Times New Roman" w:cs="Times New Roman"/>
          <w:sz w:val="24"/>
          <w:szCs w:val="24"/>
        </w:rPr>
        <w:t xml:space="preserve"> the child</w:t>
      </w:r>
      <w:r w:rsidR="00AE1D7A">
        <w:rPr>
          <w:rFonts w:ascii="Times New Roman" w:hAnsi="Times New Roman" w:cs="Times New Roman"/>
          <w:sz w:val="24"/>
          <w:szCs w:val="24"/>
        </w:rPr>
        <w:t>ren</w:t>
      </w:r>
      <w:r w:rsidR="009A5264">
        <w:rPr>
          <w:rFonts w:ascii="Times New Roman" w:hAnsi="Times New Roman" w:cs="Times New Roman"/>
          <w:sz w:val="24"/>
          <w:szCs w:val="24"/>
        </w:rPr>
        <w:t xml:space="preserve"> was in simpler language to insure that the</w:t>
      </w:r>
      <w:r w:rsidR="00AE1D7A">
        <w:rPr>
          <w:rFonts w:ascii="Times New Roman" w:hAnsi="Times New Roman" w:cs="Times New Roman"/>
          <w:sz w:val="24"/>
          <w:szCs w:val="24"/>
        </w:rPr>
        <w:t>y</w:t>
      </w:r>
      <w:r w:rsidR="009A5264">
        <w:rPr>
          <w:rFonts w:ascii="Times New Roman" w:hAnsi="Times New Roman" w:cs="Times New Roman"/>
          <w:sz w:val="24"/>
          <w:szCs w:val="24"/>
        </w:rPr>
        <w:t xml:space="preserve"> could understand what the research was about and why their participation would be important to the research. </w:t>
      </w:r>
      <w:r w:rsidR="006D69AC">
        <w:rPr>
          <w:rFonts w:ascii="Times New Roman" w:hAnsi="Times New Roman" w:cs="Times New Roman"/>
          <w:sz w:val="24"/>
          <w:szCs w:val="24"/>
        </w:rPr>
        <w:t xml:space="preserve">I </w:t>
      </w:r>
      <w:r w:rsidR="009A5264">
        <w:rPr>
          <w:rFonts w:ascii="Times New Roman" w:hAnsi="Times New Roman" w:cs="Times New Roman"/>
          <w:sz w:val="24"/>
          <w:szCs w:val="24"/>
        </w:rPr>
        <w:t xml:space="preserve">also wanted </w:t>
      </w:r>
      <w:r w:rsidR="00AE1D7A">
        <w:rPr>
          <w:rFonts w:ascii="Times New Roman" w:hAnsi="Times New Roman" w:cs="Times New Roman"/>
          <w:sz w:val="24"/>
          <w:szCs w:val="24"/>
        </w:rPr>
        <w:t xml:space="preserve">them </w:t>
      </w:r>
      <w:r w:rsidR="009A5264">
        <w:rPr>
          <w:rFonts w:ascii="Times New Roman" w:hAnsi="Times New Roman" w:cs="Times New Roman"/>
          <w:sz w:val="24"/>
          <w:szCs w:val="24"/>
        </w:rPr>
        <w:t>to understand clearly that there were no consequence</w:t>
      </w:r>
      <w:r w:rsidR="00AE1D7A">
        <w:rPr>
          <w:rFonts w:ascii="Times New Roman" w:hAnsi="Times New Roman" w:cs="Times New Roman"/>
          <w:sz w:val="24"/>
          <w:szCs w:val="24"/>
        </w:rPr>
        <w:t>s attached to non-participation;</w:t>
      </w:r>
      <w:r w:rsidR="009A5264">
        <w:rPr>
          <w:rFonts w:ascii="Times New Roman" w:hAnsi="Times New Roman" w:cs="Times New Roman"/>
          <w:sz w:val="24"/>
          <w:szCs w:val="24"/>
        </w:rPr>
        <w:t xml:space="preserve"> they were free to participate or not. </w:t>
      </w:r>
    </w:p>
    <w:p w14:paraId="6F86530D" w14:textId="77777777" w:rsidR="00BA0B92" w:rsidRDefault="00BA0B92" w:rsidP="00BA0B92">
      <w:pPr>
        <w:spacing w:after="0" w:line="360" w:lineRule="auto"/>
        <w:jc w:val="both"/>
        <w:rPr>
          <w:rFonts w:ascii="Times New Roman" w:hAnsi="Times New Roman" w:cs="Times New Roman"/>
          <w:sz w:val="24"/>
          <w:szCs w:val="24"/>
        </w:rPr>
      </w:pPr>
    </w:p>
    <w:p w14:paraId="0F2D1D60" w14:textId="77777777" w:rsidR="000504ED" w:rsidRDefault="009A5264" w:rsidP="00BA0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was agreed that the respo</w:t>
      </w:r>
      <w:r w:rsidR="00B26763">
        <w:rPr>
          <w:rFonts w:ascii="Times New Roman" w:hAnsi="Times New Roman" w:cs="Times New Roman"/>
          <w:sz w:val="24"/>
          <w:szCs w:val="24"/>
        </w:rPr>
        <w:t>nses would be collected in two</w:t>
      </w:r>
      <w:r>
        <w:rPr>
          <w:rFonts w:ascii="Times New Roman" w:hAnsi="Times New Roman" w:cs="Times New Roman"/>
          <w:sz w:val="24"/>
          <w:szCs w:val="24"/>
        </w:rPr>
        <w:t xml:space="preserve"> weeks. This allowed adequate time for the parents and the child to read and discuss the information and thin</w:t>
      </w:r>
      <w:r w:rsidR="009C1F76">
        <w:rPr>
          <w:rFonts w:ascii="Times New Roman" w:hAnsi="Times New Roman" w:cs="Times New Roman"/>
          <w:sz w:val="24"/>
          <w:szCs w:val="24"/>
        </w:rPr>
        <w:t>k about what was being asked of</w:t>
      </w:r>
      <w:r>
        <w:rPr>
          <w:rFonts w:ascii="Times New Roman" w:hAnsi="Times New Roman" w:cs="Times New Roman"/>
          <w:sz w:val="24"/>
          <w:szCs w:val="24"/>
        </w:rPr>
        <w:t xml:space="preserve"> them so that they could give their informed consent. </w:t>
      </w:r>
    </w:p>
    <w:p w14:paraId="50CCA4E5" w14:textId="77777777" w:rsidR="000504ED" w:rsidRDefault="000504ED" w:rsidP="00BA0B92">
      <w:pPr>
        <w:spacing w:after="0" w:line="360" w:lineRule="auto"/>
        <w:jc w:val="both"/>
        <w:rPr>
          <w:rFonts w:ascii="Times New Roman" w:hAnsi="Times New Roman" w:cs="Times New Roman"/>
          <w:sz w:val="24"/>
          <w:szCs w:val="24"/>
        </w:rPr>
      </w:pPr>
    </w:p>
    <w:p w14:paraId="55DEC7CC" w14:textId="77777777" w:rsidR="007C1167" w:rsidRDefault="00C57695" w:rsidP="00BA0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Eventually the group of participants numbered six.</w:t>
      </w:r>
      <w:r w:rsidR="009A5264">
        <w:rPr>
          <w:rFonts w:ascii="Times New Roman" w:hAnsi="Times New Roman" w:cs="Times New Roman"/>
          <w:sz w:val="24"/>
          <w:szCs w:val="24"/>
        </w:rPr>
        <w:t xml:space="preserve"> Of these, five were accessed through contacting parent</w:t>
      </w:r>
      <w:r w:rsidR="00431041">
        <w:rPr>
          <w:rFonts w:ascii="Times New Roman" w:hAnsi="Times New Roman" w:cs="Times New Roman"/>
          <w:sz w:val="24"/>
          <w:szCs w:val="24"/>
        </w:rPr>
        <w:t>s</w:t>
      </w:r>
      <w:r w:rsidR="009A5264">
        <w:rPr>
          <w:rFonts w:ascii="Times New Roman" w:hAnsi="Times New Roman" w:cs="Times New Roman"/>
          <w:sz w:val="24"/>
          <w:szCs w:val="24"/>
        </w:rPr>
        <w:t xml:space="preserve"> and one was </w:t>
      </w:r>
      <w:r w:rsidR="00431041">
        <w:rPr>
          <w:rFonts w:ascii="Times New Roman" w:hAnsi="Times New Roman" w:cs="Times New Roman"/>
          <w:sz w:val="24"/>
          <w:szCs w:val="24"/>
        </w:rPr>
        <w:t>accessed through her school.</w:t>
      </w:r>
      <w:r w:rsidR="009A5264">
        <w:rPr>
          <w:rFonts w:ascii="Times New Roman" w:hAnsi="Times New Roman" w:cs="Times New Roman"/>
          <w:sz w:val="24"/>
          <w:szCs w:val="24"/>
        </w:rPr>
        <w:t xml:space="preserve"> </w:t>
      </w:r>
      <w:r>
        <w:rPr>
          <w:rFonts w:ascii="Times New Roman" w:hAnsi="Times New Roman" w:cs="Times New Roman"/>
          <w:sz w:val="24"/>
          <w:szCs w:val="24"/>
        </w:rPr>
        <w:t>To ensure anonymity t</w:t>
      </w:r>
      <w:r w:rsidR="0084467B">
        <w:rPr>
          <w:rFonts w:ascii="Times New Roman" w:hAnsi="Times New Roman" w:cs="Times New Roman"/>
          <w:sz w:val="24"/>
          <w:szCs w:val="24"/>
        </w:rPr>
        <w:t>h</w:t>
      </w:r>
      <w:r w:rsidR="00D82A87">
        <w:rPr>
          <w:rFonts w:ascii="Times New Roman" w:hAnsi="Times New Roman" w:cs="Times New Roman"/>
          <w:sz w:val="24"/>
          <w:szCs w:val="24"/>
        </w:rPr>
        <w:t>e participants chose pseudonyms.</w:t>
      </w:r>
      <w:r w:rsidR="0084467B">
        <w:rPr>
          <w:rFonts w:ascii="Times New Roman" w:hAnsi="Times New Roman" w:cs="Times New Roman"/>
          <w:sz w:val="24"/>
          <w:szCs w:val="24"/>
        </w:rPr>
        <w:t xml:space="preserve"> </w:t>
      </w:r>
      <w:r w:rsidR="00D82A87">
        <w:rPr>
          <w:rFonts w:ascii="Times New Roman" w:hAnsi="Times New Roman" w:cs="Times New Roman"/>
          <w:sz w:val="24"/>
          <w:szCs w:val="24"/>
        </w:rPr>
        <w:t>O</w:t>
      </w:r>
      <w:r w:rsidR="0084467B">
        <w:rPr>
          <w:rFonts w:ascii="Times New Roman" w:hAnsi="Times New Roman" w:cs="Times New Roman"/>
          <w:sz w:val="24"/>
          <w:szCs w:val="24"/>
        </w:rPr>
        <w:t>ne participant did not want to use a pseudonym so I decided</w:t>
      </w:r>
      <w:r w:rsidR="0084467B" w:rsidRPr="00707211">
        <w:rPr>
          <w:rFonts w:ascii="Times New Roman" w:hAnsi="Times New Roman" w:cs="Times New Roman"/>
          <w:color w:val="FFC000"/>
          <w:sz w:val="24"/>
          <w:szCs w:val="24"/>
        </w:rPr>
        <w:t xml:space="preserve"> </w:t>
      </w:r>
      <w:r w:rsidR="0084467B">
        <w:rPr>
          <w:rFonts w:ascii="Times New Roman" w:hAnsi="Times New Roman" w:cs="Times New Roman"/>
          <w:sz w:val="24"/>
          <w:szCs w:val="24"/>
        </w:rPr>
        <w:t xml:space="preserve">to use a name that </w:t>
      </w:r>
      <w:r w:rsidR="006604F5">
        <w:rPr>
          <w:rFonts w:ascii="Times New Roman" w:hAnsi="Times New Roman" w:cs="Times New Roman"/>
          <w:sz w:val="24"/>
          <w:szCs w:val="24"/>
        </w:rPr>
        <w:t xml:space="preserve">related to </w:t>
      </w:r>
      <w:r w:rsidR="0084467B">
        <w:rPr>
          <w:rFonts w:ascii="Times New Roman" w:hAnsi="Times New Roman" w:cs="Times New Roman"/>
          <w:sz w:val="24"/>
          <w:szCs w:val="24"/>
        </w:rPr>
        <w:t>the participant’s real name.</w:t>
      </w:r>
      <w:r w:rsidR="007C1167">
        <w:rPr>
          <w:rFonts w:ascii="Times New Roman" w:hAnsi="Times New Roman" w:cs="Times New Roman"/>
          <w:sz w:val="24"/>
          <w:szCs w:val="24"/>
        </w:rPr>
        <w:t xml:space="preserve"> </w:t>
      </w:r>
      <w:r w:rsidR="00781F25">
        <w:rPr>
          <w:rFonts w:ascii="Times New Roman" w:hAnsi="Times New Roman" w:cs="Times New Roman"/>
          <w:sz w:val="24"/>
          <w:szCs w:val="24"/>
        </w:rPr>
        <w:t xml:space="preserve">Before beginning the first interviews I </w:t>
      </w:r>
      <w:r w:rsidR="00113386">
        <w:rPr>
          <w:rFonts w:ascii="Times New Roman" w:hAnsi="Times New Roman" w:cs="Times New Roman"/>
          <w:sz w:val="24"/>
          <w:szCs w:val="24"/>
        </w:rPr>
        <w:t>again explained</w:t>
      </w:r>
      <w:r w:rsidR="00781F25">
        <w:rPr>
          <w:rFonts w:ascii="Times New Roman" w:hAnsi="Times New Roman" w:cs="Times New Roman"/>
          <w:sz w:val="24"/>
          <w:szCs w:val="24"/>
        </w:rPr>
        <w:t xml:space="preserve"> to the participants the purpose of the research and the significance of their participating in the research. </w:t>
      </w:r>
    </w:p>
    <w:p w14:paraId="5EA3B872" w14:textId="77777777" w:rsidR="00BA0B92" w:rsidRDefault="00BA0B92" w:rsidP="00BA0B92">
      <w:pPr>
        <w:spacing w:after="0" w:line="360" w:lineRule="auto"/>
        <w:jc w:val="both"/>
        <w:rPr>
          <w:rFonts w:ascii="Times New Roman" w:hAnsi="Times New Roman" w:cs="Times New Roman"/>
          <w:sz w:val="24"/>
          <w:szCs w:val="24"/>
        </w:rPr>
      </w:pPr>
    </w:p>
    <w:p w14:paraId="49E7D75D" w14:textId="77777777" w:rsidR="00C21DD4" w:rsidRDefault="00010275" w:rsidP="00BA0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Face–to-face </w:t>
      </w:r>
      <w:r w:rsidR="00EC4382">
        <w:rPr>
          <w:rFonts w:ascii="Times New Roman" w:hAnsi="Times New Roman" w:cs="Times New Roman"/>
          <w:sz w:val="24"/>
          <w:szCs w:val="24"/>
        </w:rPr>
        <w:t xml:space="preserve">individual </w:t>
      </w:r>
      <w:r w:rsidR="00781F25">
        <w:rPr>
          <w:rFonts w:ascii="Times New Roman" w:hAnsi="Times New Roman" w:cs="Times New Roman"/>
          <w:sz w:val="24"/>
          <w:szCs w:val="24"/>
        </w:rPr>
        <w:t xml:space="preserve">interviews were </w:t>
      </w:r>
      <w:r w:rsidR="00C57695">
        <w:rPr>
          <w:rFonts w:ascii="Times New Roman" w:hAnsi="Times New Roman" w:cs="Times New Roman"/>
          <w:sz w:val="24"/>
          <w:szCs w:val="24"/>
        </w:rPr>
        <w:t>conducted</w:t>
      </w:r>
      <w:r w:rsidR="00A179DB">
        <w:rPr>
          <w:rFonts w:ascii="Times New Roman" w:hAnsi="Times New Roman" w:cs="Times New Roman"/>
          <w:sz w:val="24"/>
          <w:szCs w:val="24"/>
        </w:rPr>
        <w:t xml:space="preserve"> between December 2012 and March</w:t>
      </w:r>
      <w:r w:rsidR="00C57695">
        <w:rPr>
          <w:rFonts w:ascii="Times New Roman" w:hAnsi="Times New Roman" w:cs="Times New Roman"/>
          <w:sz w:val="24"/>
          <w:szCs w:val="24"/>
        </w:rPr>
        <w:t xml:space="preserve"> 2013 and were conducted at the participants’ homes. One participant was also interviewed at her school. </w:t>
      </w:r>
      <w:r w:rsidR="00781F25">
        <w:rPr>
          <w:rFonts w:ascii="Times New Roman" w:hAnsi="Times New Roman" w:cs="Times New Roman"/>
          <w:sz w:val="24"/>
          <w:szCs w:val="24"/>
        </w:rPr>
        <w:t>The interview schedule was organized so that I could hear from each participant at least once during each of the three school terms. As a result t</w:t>
      </w:r>
      <w:r w:rsidR="004B5978">
        <w:rPr>
          <w:rFonts w:ascii="Times New Roman" w:hAnsi="Times New Roman" w:cs="Times New Roman"/>
          <w:sz w:val="24"/>
          <w:szCs w:val="24"/>
        </w:rPr>
        <w:t>he interviews in December</w:t>
      </w:r>
      <w:r w:rsidR="00C57695">
        <w:rPr>
          <w:rFonts w:ascii="Times New Roman" w:hAnsi="Times New Roman" w:cs="Times New Roman"/>
          <w:sz w:val="24"/>
          <w:szCs w:val="24"/>
        </w:rPr>
        <w:t xml:space="preserve"> </w:t>
      </w:r>
      <w:r w:rsidR="00C72165">
        <w:rPr>
          <w:rFonts w:ascii="Times New Roman" w:hAnsi="Times New Roman" w:cs="Times New Roman"/>
          <w:sz w:val="24"/>
          <w:szCs w:val="24"/>
        </w:rPr>
        <w:t>were</w:t>
      </w:r>
      <w:r w:rsidR="00781F25">
        <w:rPr>
          <w:rFonts w:ascii="Times New Roman" w:hAnsi="Times New Roman" w:cs="Times New Roman"/>
          <w:sz w:val="24"/>
          <w:szCs w:val="24"/>
        </w:rPr>
        <w:t xml:space="preserve"> </w:t>
      </w:r>
      <w:r w:rsidR="00C57695">
        <w:rPr>
          <w:rFonts w:ascii="Times New Roman" w:hAnsi="Times New Roman" w:cs="Times New Roman"/>
          <w:sz w:val="24"/>
          <w:szCs w:val="24"/>
        </w:rPr>
        <w:t xml:space="preserve">at the </w:t>
      </w:r>
      <w:r w:rsidR="00C57695">
        <w:rPr>
          <w:rFonts w:ascii="Times New Roman" w:hAnsi="Times New Roman" w:cs="Times New Roman"/>
          <w:sz w:val="24"/>
          <w:szCs w:val="24"/>
        </w:rPr>
        <w:lastRenderedPageBreak/>
        <w:t>end of the fi</w:t>
      </w:r>
      <w:r w:rsidR="00C21DD4">
        <w:rPr>
          <w:rFonts w:ascii="Times New Roman" w:hAnsi="Times New Roman" w:cs="Times New Roman"/>
          <w:sz w:val="24"/>
          <w:szCs w:val="24"/>
        </w:rPr>
        <w:t>rst term of school. In January and February, they were</w:t>
      </w:r>
      <w:r w:rsidR="00C57695">
        <w:rPr>
          <w:rFonts w:ascii="Times New Roman" w:hAnsi="Times New Roman" w:cs="Times New Roman"/>
          <w:sz w:val="24"/>
          <w:szCs w:val="24"/>
        </w:rPr>
        <w:t xml:space="preserve"> at the beginnin</w:t>
      </w:r>
      <w:r w:rsidR="00C21DD4">
        <w:rPr>
          <w:rFonts w:ascii="Times New Roman" w:hAnsi="Times New Roman" w:cs="Times New Roman"/>
          <w:sz w:val="24"/>
          <w:szCs w:val="24"/>
        </w:rPr>
        <w:t>g and middle of the second term.</w:t>
      </w:r>
      <w:r w:rsidR="00C57695">
        <w:rPr>
          <w:rFonts w:ascii="Times New Roman" w:hAnsi="Times New Roman" w:cs="Times New Roman"/>
          <w:sz w:val="24"/>
          <w:szCs w:val="24"/>
        </w:rPr>
        <w:t xml:space="preserve"> </w:t>
      </w:r>
      <w:r w:rsidR="00C21DD4">
        <w:rPr>
          <w:rFonts w:ascii="Times New Roman" w:hAnsi="Times New Roman" w:cs="Times New Roman"/>
          <w:sz w:val="24"/>
          <w:szCs w:val="24"/>
        </w:rPr>
        <w:t>I</w:t>
      </w:r>
      <w:r w:rsidR="00C57695">
        <w:rPr>
          <w:rFonts w:ascii="Times New Roman" w:hAnsi="Times New Roman" w:cs="Times New Roman"/>
          <w:sz w:val="24"/>
          <w:szCs w:val="24"/>
        </w:rPr>
        <w:t xml:space="preserve">n March, </w:t>
      </w:r>
      <w:r w:rsidR="00C21DD4">
        <w:rPr>
          <w:rFonts w:ascii="Times New Roman" w:hAnsi="Times New Roman" w:cs="Times New Roman"/>
          <w:sz w:val="24"/>
          <w:szCs w:val="24"/>
        </w:rPr>
        <w:t xml:space="preserve">they were </w:t>
      </w:r>
      <w:r w:rsidR="00C57695">
        <w:rPr>
          <w:rFonts w:ascii="Times New Roman" w:hAnsi="Times New Roman" w:cs="Times New Roman"/>
          <w:sz w:val="24"/>
          <w:szCs w:val="24"/>
        </w:rPr>
        <w:t xml:space="preserve">at the end of the second term of school. </w:t>
      </w:r>
    </w:p>
    <w:p w14:paraId="5E3DDE7B" w14:textId="77777777" w:rsidR="00BA0B92" w:rsidRDefault="00BA0B92" w:rsidP="00BA0B92">
      <w:pPr>
        <w:spacing w:after="0" w:line="360" w:lineRule="auto"/>
        <w:jc w:val="both"/>
        <w:rPr>
          <w:rFonts w:ascii="Times New Roman" w:hAnsi="Times New Roman" w:cs="Times New Roman"/>
          <w:sz w:val="24"/>
          <w:szCs w:val="24"/>
        </w:rPr>
      </w:pPr>
    </w:p>
    <w:p w14:paraId="068CEA68" w14:textId="77777777" w:rsidR="009A5264" w:rsidRDefault="00C57695" w:rsidP="00BA0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Each interview lasted </w:t>
      </w:r>
      <w:r w:rsidR="00781F25">
        <w:rPr>
          <w:rFonts w:ascii="Times New Roman" w:hAnsi="Times New Roman" w:cs="Times New Roman"/>
          <w:sz w:val="24"/>
          <w:szCs w:val="24"/>
        </w:rPr>
        <w:t xml:space="preserve">between forty minutes to </w:t>
      </w:r>
      <w:r w:rsidR="00113386">
        <w:rPr>
          <w:rFonts w:ascii="Times New Roman" w:hAnsi="Times New Roman" w:cs="Times New Roman"/>
          <w:sz w:val="24"/>
          <w:szCs w:val="24"/>
        </w:rPr>
        <w:t>one hour and was</w:t>
      </w:r>
      <w:r w:rsidR="00242393">
        <w:rPr>
          <w:rFonts w:ascii="Times New Roman" w:hAnsi="Times New Roman" w:cs="Times New Roman"/>
          <w:sz w:val="24"/>
          <w:szCs w:val="24"/>
        </w:rPr>
        <w:t xml:space="preserve"> recorded.</w:t>
      </w:r>
      <w:r>
        <w:rPr>
          <w:rFonts w:ascii="Times New Roman" w:hAnsi="Times New Roman" w:cs="Times New Roman"/>
          <w:sz w:val="24"/>
          <w:szCs w:val="24"/>
        </w:rPr>
        <w:t xml:space="preserve"> </w:t>
      </w:r>
      <w:r w:rsidR="00781F25">
        <w:rPr>
          <w:rFonts w:ascii="Times New Roman" w:hAnsi="Times New Roman" w:cs="Times New Roman"/>
          <w:sz w:val="24"/>
          <w:szCs w:val="24"/>
        </w:rPr>
        <w:t>The first two inter</w:t>
      </w:r>
      <w:r w:rsidR="007C1167">
        <w:rPr>
          <w:rFonts w:ascii="Times New Roman" w:hAnsi="Times New Roman" w:cs="Times New Roman"/>
          <w:sz w:val="24"/>
          <w:szCs w:val="24"/>
        </w:rPr>
        <w:t xml:space="preserve">views conducted in December were short and conducted over </w:t>
      </w:r>
      <w:r w:rsidR="009A5264" w:rsidRPr="00781F25">
        <w:rPr>
          <w:rFonts w:ascii="Times New Roman" w:hAnsi="Times New Roman" w:cs="Times New Roman"/>
          <w:sz w:val="24"/>
          <w:szCs w:val="24"/>
        </w:rPr>
        <w:t xml:space="preserve">two sessions </w:t>
      </w:r>
      <w:r w:rsidR="009A5264">
        <w:rPr>
          <w:rFonts w:ascii="Times New Roman" w:hAnsi="Times New Roman" w:cs="Times New Roman"/>
          <w:sz w:val="24"/>
          <w:szCs w:val="24"/>
        </w:rPr>
        <w:t>as the participants a</w:t>
      </w:r>
      <w:r w:rsidR="00103125">
        <w:rPr>
          <w:rFonts w:ascii="Times New Roman" w:hAnsi="Times New Roman" w:cs="Times New Roman"/>
          <w:sz w:val="24"/>
          <w:szCs w:val="24"/>
        </w:rPr>
        <w:t xml:space="preserve">ppeared to be distracted. They </w:t>
      </w:r>
      <w:r w:rsidR="009A5264">
        <w:rPr>
          <w:rFonts w:ascii="Times New Roman" w:hAnsi="Times New Roman" w:cs="Times New Roman"/>
          <w:sz w:val="24"/>
          <w:szCs w:val="24"/>
        </w:rPr>
        <w:t xml:space="preserve">indicated they were having difficulty in focusing on the interview </w:t>
      </w:r>
      <w:r w:rsidR="000B7456">
        <w:rPr>
          <w:rFonts w:ascii="Times New Roman" w:hAnsi="Times New Roman" w:cs="Times New Roman"/>
          <w:sz w:val="24"/>
          <w:szCs w:val="24"/>
        </w:rPr>
        <w:t xml:space="preserve">so I </w:t>
      </w:r>
      <w:r w:rsidR="009A5264">
        <w:rPr>
          <w:rFonts w:ascii="Times New Roman" w:hAnsi="Times New Roman" w:cs="Times New Roman"/>
          <w:sz w:val="24"/>
          <w:szCs w:val="24"/>
        </w:rPr>
        <w:t>decided to</w:t>
      </w:r>
      <w:r w:rsidR="007C1167">
        <w:rPr>
          <w:rFonts w:ascii="Times New Roman" w:hAnsi="Times New Roman" w:cs="Times New Roman"/>
          <w:sz w:val="24"/>
          <w:szCs w:val="24"/>
        </w:rPr>
        <w:t xml:space="preserve"> </w:t>
      </w:r>
      <w:r w:rsidR="009A5264">
        <w:rPr>
          <w:rFonts w:ascii="Times New Roman" w:hAnsi="Times New Roman" w:cs="Times New Roman"/>
          <w:sz w:val="24"/>
          <w:szCs w:val="24"/>
        </w:rPr>
        <w:t>short</w:t>
      </w:r>
      <w:r w:rsidR="007C1167">
        <w:rPr>
          <w:rFonts w:ascii="Times New Roman" w:hAnsi="Times New Roman" w:cs="Times New Roman"/>
          <w:sz w:val="24"/>
          <w:szCs w:val="24"/>
        </w:rPr>
        <w:t>en</w:t>
      </w:r>
      <w:r w:rsidR="009A5264">
        <w:rPr>
          <w:rFonts w:ascii="Times New Roman" w:hAnsi="Times New Roman" w:cs="Times New Roman"/>
          <w:sz w:val="24"/>
          <w:szCs w:val="24"/>
        </w:rPr>
        <w:t xml:space="preserve"> </w:t>
      </w:r>
      <w:r w:rsidR="007C1167">
        <w:rPr>
          <w:rFonts w:ascii="Times New Roman" w:hAnsi="Times New Roman" w:cs="Times New Roman"/>
          <w:sz w:val="24"/>
          <w:szCs w:val="24"/>
        </w:rPr>
        <w:t>t</w:t>
      </w:r>
      <w:r w:rsidR="00C46817">
        <w:rPr>
          <w:rFonts w:ascii="Times New Roman" w:hAnsi="Times New Roman" w:cs="Times New Roman"/>
          <w:sz w:val="24"/>
          <w:szCs w:val="24"/>
        </w:rPr>
        <w:t>he interview and to continue at a later date</w:t>
      </w:r>
      <w:r w:rsidR="009A5264">
        <w:rPr>
          <w:rFonts w:ascii="Times New Roman" w:hAnsi="Times New Roman" w:cs="Times New Roman"/>
          <w:sz w:val="24"/>
          <w:szCs w:val="24"/>
        </w:rPr>
        <w:t xml:space="preserve">. </w:t>
      </w:r>
      <w:r w:rsidR="00C46817">
        <w:rPr>
          <w:rFonts w:ascii="Times New Roman" w:hAnsi="Times New Roman" w:cs="Times New Roman"/>
          <w:sz w:val="24"/>
          <w:szCs w:val="24"/>
        </w:rPr>
        <w:t>A few days later, I conduct the</w:t>
      </w:r>
      <w:r w:rsidR="009A5264">
        <w:rPr>
          <w:rFonts w:ascii="Times New Roman" w:hAnsi="Times New Roman" w:cs="Times New Roman"/>
          <w:sz w:val="24"/>
          <w:szCs w:val="24"/>
        </w:rPr>
        <w:t xml:space="preserve"> interviews and both participants appeared to be </w:t>
      </w:r>
      <w:r w:rsidR="00C46817">
        <w:rPr>
          <w:rFonts w:ascii="Times New Roman" w:hAnsi="Times New Roman" w:cs="Times New Roman"/>
          <w:sz w:val="24"/>
          <w:szCs w:val="24"/>
        </w:rPr>
        <w:t xml:space="preserve">more </w:t>
      </w:r>
      <w:r w:rsidR="009A5264">
        <w:rPr>
          <w:rFonts w:ascii="Times New Roman" w:hAnsi="Times New Roman" w:cs="Times New Roman"/>
          <w:sz w:val="24"/>
          <w:szCs w:val="24"/>
        </w:rPr>
        <w:t xml:space="preserve">relaxed and comfortable, they spoke freely and responded </w:t>
      </w:r>
      <w:r w:rsidR="00CB69E9">
        <w:rPr>
          <w:rFonts w:ascii="Times New Roman" w:hAnsi="Times New Roman" w:cs="Times New Roman"/>
          <w:sz w:val="24"/>
          <w:szCs w:val="24"/>
        </w:rPr>
        <w:t xml:space="preserve">in depth </w:t>
      </w:r>
      <w:r w:rsidR="009A5264">
        <w:rPr>
          <w:rFonts w:ascii="Times New Roman" w:hAnsi="Times New Roman" w:cs="Times New Roman"/>
          <w:sz w:val="24"/>
          <w:szCs w:val="24"/>
        </w:rPr>
        <w:t xml:space="preserve">to </w:t>
      </w:r>
      <w:r w:rsidR="00CB69E9">
        <w:rPr>
          <w:rFonts w:ascii="Times New Roman" w:hAnsi="Times New Roman" w:cs="Times New Roman"/>
          <w:sz w:val="24"/>
          <w:szCs w:val="24"/>
        </w:rPr>
        <w:t xml:space="preserve">the </w:t>
      </w:r>
      <w:r w:rsidR="009A5264">
        <w:rPr>
          <w:rFonts w:ascii="Times New Roman" w:hAnsi="Times New Roman" w:cs="Times New Roman"/>
          <w:sz w:val="24"/>
          <w:szCs w:val="24"/>
        </w:rPr>
        <w:t xml:space="preserve">questions </w:t>
      </w:r>
      <w:r w:rsidR="00CB69E9">
        <w:rPr>
          <w:rFonts w:ascii="Times New Roman" w:hAnsi="Times New Roman" w:cs="Times New Roman"/>
          <w:sz w:val="24"/>
          <w:szCs w:val="24"/>
        </w:rPr>
        <w:t>asked.</w:t>
      </w:r>
    </w:p>
    <w:p w14:paraId="67094376" w14:textId="77777777" w:rsidR="00BA0B92" w:rsidRDefault="00BA0B92" w:rsidP="00BA0B92">
      <w:pPr>
        <w:spacing w:after="0" w:line="360" w:lineRule="auto"/>
        <w:jc w:val="both"/>
        <w:rPr>
          <w:rFonts w:ascii="Times New Roman" w:hAnsi="Times New Roman" w:cs="Times New Roman"/>
          <w:sz w:val="24"/>
          <w:szCs w:val="24"/>
        </w:rPr>
      </w:pPr>
    </w:p>
    <w:p w14:paraId="696E0219" w14:textId="77777777" w:rsidR="009A5264" w:rsidRDefault="00DD47F0" w:rsidP="00BA0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March</w:t>
      </w:r>
      <w:r w:rsidR="00424035">
        <w:rPr>
          <w:rFonts w:ascii="Times New Roman" w:hAnsi="Times New Roman" w:cs="Times New Roman"/>
          <w:sz w:val="24"/>
          <w:szCs w:val="24"/>
        </w:rPr>
        <w:t>,</w:t>
      </w:r>
      <w:r>
        <w:rPr>
          <w:rFonts w:ascii="Times New Roman" w:hAnsi="Times New Roman" w:cs="Times New Roman"/>
          <w:sz w:val="24"/>
          <w:szCs w:val="24"/>
        </w:rPr>
        <w:t xml:space="preserve"> a</w:t>
      </w:r>
      <w:r w:rsidR="009A5264">
        <w:rPr>
          <w:rFonts w:ascii="Times New Roman" w:hAnsi="Times New Roman" w:cs="Times New Roman"/>
          <w:sz w:val="24"/>
          <w:szCs w:val="24"/>
        </w:rPr>
        <w:t xml:space="preserve">fter the individual interviews were completed the participants were asked if they would be willing to write about their experience of transitioning to high school. Five of the participants </w:t>
      </w:r>
      <w:r w:rsidR="00D63EEB">
        <w:rPr>
          <w:rFonts w:ascii="Times New Roman" w:hAnsi="Times New Roman" w:cs="Times New Roman"/>
          <w:sz w:val="24"/>
          <w:szCs w:val="24"/>
        </w:rPr>
        <w:t xml:space="preserve">agreed </w:t>
      </w:r>
      <w:r w:rsidR="009A5264">
        <w:rPr>
          <w:rFonts w:ascii="Times New Roman" w:hAnsi="Times New Roman" w:cs="Times New Roman"/>
          <w:sz w:val="24"/>
          <w:szCs w:val="24"/>
        </w:rPr>
        <w:t xml:space="preserve">and </w:t>
      </w:r>
      <w:r w:rsidR="00010275">
        <w:rPr>
          <w:rFonts w:ascii="Times New Roman" w:hAnsi="Times New Roman" w:cs="Times New Roman"/>
          <w:sz w:val="24"/>
          <w:szCs w:val="24"/>
        </w:rPr>
        <w:t>they each wrote</w:t>
      </w:r>
      <w:r>
        <w:rPr>
          <w:rFonts w:ascii="Times New Roman" w:hAnsi="Times New Roman" w:cs="Times New Roman"/>
          <w:sz w:val="24"/>
          <w:szCs w:val="24"/>
        </w:rPr>
        <w:t xml:space="preserve"> short account</w:t>
      </w:r>
      <w:r w:rsidR="00010275">
        <w:rPr>
          <w:rFonts w:ascii="Times New Roman" w:hAnsi="Times New Roman" w:cs="Times New Roman"/>
          <w:sz w:val="24"/>
          <w:szCs w:val="24"/>
        </w:rPr>
        <w:t>s</w:t>
      </w:r>
      <w:r>
        <w:rPr>
          <w:rFonts w:ascii="Times New Roman" w:hAnsi="Times New Roman" w:cs="Times New Roman"/>
          <w:sz w:val="24"/>
          <w:szCs w:val="24"/>
        </w:rPr>
        <w:t xml:space="preserve"> of how they perceived high school. </w:t>
      </w:r>
      <w:r w:rsidR="009A5264">
        <w:rPr>
          <w:rFonts w:ascii="Times New Roman" w:hAnsi="Times New Roman" w:cs="Times New Roman"/>
          <w:sz w:val="24"/>
          <w:szCs w:val="24"/>
        </w:rPr>
        <w:t xml:space="preserve">I collected </w:t>
      </w:r>
      <w:r>
        <w:rPr>
          <w:rFonts w:ascii="Times New Roman" w:hAnsi="Times New Roman" w:cs="Times New Roman"/>
          <w:sz w:val="24"/>
          <w:szCs w:val="24"/>
        </w:rPr>
        <w:t>these written accounts from the students</w:t>
      </w:r>
      <w:r w:rsidR="00D63EEB">
        <w:rPr>
          <w:rFonts w:ascii="Times New Roman" w:hAnsi="Times New Roman" w:cs="Times New Roman"/>
          <w:sz w:val="24"/>
          <w:szCs w:val="24"/>
        </w:rPr>
        <w:t xml:space="preserve"> to analyse later with the interview transcripts.</w:t>
      </w:r>
      <w:r w:rsidR="009A5264">
        <w:rPr>
          <w:rFonts w:ascii="Times New Roman" w:hAnsi="Times New Roman" w:cs="Times New Roman"/>
          <w:sz w:val="24"/>
          <w:szCs w:val="24"/>
        </w:rPr>
        <w:t xml:space="preserve"> </w:t>
      </w:r>
    </w:p>
    <w:p w14:paraId="3C535911" w14:textId="77777777" w:rsidR="00BA0B92" w:rsidRDefault="00BA0B92" w:rsidP="00BA0B92">
      <w:pPr>
        <w:spacing w:after="0" w:line="360" w:lineRule="auto"/>
        <w:jc w:val="both"/>
        <w:rPr>
          <w:rFonts w:ascii="Times New Roman" w:hAnsi="Times New Roman" w:cs="Times New Roman"/>
          <w:sz w:val="24"/>
          <w:szCs w:val="24"/>
        </w:rPr>
      </w:pPr>
    </w:p>
    <w:p w14:paraId="648CAECD" w14:textId="77777777" w:rsidR="00C519AF" w:rsidRDefault="00781F25" w:rsidP="00BA0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group interview was conducted in April, the beginning of the third term in school</w:t>
      </w:r>
      <w:r w:rsidR="009F0205">
        <w:rPr>
          <w:rFonts w:ascii="Times New Roman" w:hAnsi="Times New Roman" w:cs="Times New Roman"/>
          <w:sz w:val="24"/>
          <w:szCs w:val="24"/>
        </w:rPr>
        <w:t>,</w:t>
      </w:r>
      <w:r>
        <w:rPr>
          <w:rFonts w:ascii="Times New Roman" w:hAnsi="Times New Roman" w:cs="Times New Roman"/>
          <w:sz w:val="24"/>
          <w:szCs w:val="24"/>
        </w:rPr>
        <w:t xml:space="preserve"> and lasted two hours. </w:t>
      </w:r>
      <w:r w:rsidR="00D63EEB">
        <w:rPr>
          <w:rFonts w:ascii="Times New Roman" w:hAnsi="Times New Roman" w:cs="Times New Roman"/>
          <w:sz w:val="24"/>
          <w:szCs w:val="24"/>
        </w:rPr>
        <w:t xml:space="preserve">The group interview was conducted at my home as it was a central location for all the participants. </w:t>
      </w:r>
      <w:r w:rsidR="00B83C6F">
        <w:rPr>
          <w:rFonts w:ascii="Times New Roman" w:hAnsi="Times New Roman" w:cs="Times New Roman"/>
          <w:sz w:val="24"/>
          <w:szCs w:val="24"/>
        </w:rPr>
        <w:t xml:space="preserve">The parents brought the children to this interview and later collected them. </w:t>
      </w:r>
      <w:r w:rsidR="00D63EEB">
        <w:rPr>
          <w:rFonts w:ascii="Times New Roman" w:hAnsi="Times New Roman" w:cs="Times New Roman"/>
          <w:sz w:val="24"/>
          <w:szCs w:val="24"/>
        </w:rPr>
        <w:t xml:space="preserve">The </w:t>
      </w:r>
      <w:r w:rsidR="00B83C6F">
        <w:rPr>
          <w:rFonts w:ascii="Times New Roman" w:hAnsi="Times New Roman" w:cs="Times New Roman"/>
          <w:sz w:val="24"/>
          <w:szCs w:val="24"/>
        </w:rPr>
        <w:t xml:space="preserve">interview </w:t>
      </w:r>
      <w:r w:rsidR="00D63EEB">
        <w:rPr>
          <w:rFonts w:ascii="Times New Roman" w:hAnsi="Times New Roman" w:cs="Times New Roman"/>
          <w:sz w:val="24"/>
          <w:szCs w:val="24"/>
        </w:rPr>
        <w:t xml:space="preserve">space was semi-private. Pizza and drink were provided to create a relaxed </w:t>
      </w:r>
      <w:r w:rsidR="002C131B">
        <w:rPr>
          <w:rFonts w:ascii="Times New Roman" w:hAnsi="Times New Roman" w:cs="Times New Roman"/>
          <w:sz w:val="24"/>
          <w:szCs w:val="24"/>
        </w:rPr>
        <w:t xml:space="preserve">and comfortable </w:t>
      </w:r>
      <w:r w:rsidR="00D63EEB">
        <w:rPr>
          <w:rFonts w:ascii="Times New Roman" w:hAnsi="Times New Roman" w:cs="Times New Roman"/>
          <w:sz w:val="24"/>
          <w:szCs w:val="24"/>
        </w:rPr>
        <w:t xml:space="preserve">atmosphere and to encourage participants to feel free to talk. </w:t>
      </w:r>
      <w:r w:rsidR="00651319">
        <w:rPr>
          <w:rFonts w:ascii="Times New Roman" w:hAnsi="Times New Roman" w:cs="Times New Roman"/>
          <w:sz w:val="24"/>
          <w:szCs w:val="24"/>
        </w:rPr>
        <w:t>The students sat in a circle and this facilitated an infor</w:t>
      </w:r>
      <w:r w:rsidR="00B363CE">
        <w:rPr>
          <w:rFonts w:ascii="Times New Roman" w:hAnsi="Times New Roman" w:cs="Times New Roman"/>
          <w:sz w:val="24"/>
          <w:szCs w:val="24"/>
        </w:rPr>
        <w:t>mal discussion of the questions.</w:t>
      </w:r>
      <w:r w:rsidR="00651319">
        <w:rPr>
          <w:rFonts w:ascii="Times New Roman" w:hAnsi="Times New Roman" w:cs="Times New Roman"/>
          <w:sz w:val="24"/>
          <w:szCs w:val="24"/>
        </w:rPr>
        <w:t xml:space="preserve"> </w:t>
      </w:r>
      <w:r w:rsidR="00D63EEB">
        <w:rPr>
          <w:rFonts w:ascii="Times New Roman" w:hAnsi="Times New Roman" w:cs="Times New Roman"/>
          <w:sz w:val="24"/>
          <w:szCs w:val="24"/>
        </w:rPr>
        <w:t xml:space="preserve">The reason for </w:t>
      </w:r>
      <w:r w:rsidR="00651319">
        <w:rPr>
          <w:rFonts w:ascii="Times New Roman" w:hAnsi="Times New Roman" w:cs="Times New Roman"/>
          <w:sz w:val="24"/>
          <w:szCs w:val="24"/>
        </w:rPr>
        <w:t xml:space="preserve">the group interview was to provide an opportunity for </w:t>
      </w:r>
      <w:r w:rsidR="00D63EEB">
        <w:rPr>
          <w:rFonts w:ascii="Times New Roman" w:hAnsi="Times New Roman" w:cs="Times New Roman"/>
          <w:sz w:val="24"/>
          <w:szCs w:val="24"/>
        </w:rPr>
        <w:t xml:space="preserve">the participants to meet each other and to talk about common issues. It was felt that because they had all been engaged with the research for several months and shared similar experiences coming together as a group could provide an opportunity for them to compare their experiences. It was also possible that information that may not have been shared in the individual interviews may be shared in the group. </w:t>
      </w:r>
    </w:p>
    <w:p w14:paraId="041ACF36" w14:textId="77777777" w:rsidR="00BA0B92" w:rsidRDefault="00BA0B92" w:rsidP="00BA0B92">
      <w:pPr>
        <w:spacing w:after="0" w:line="360" w:lineRule="auto"/>
        <w:jc w:val="both"/>
        <w:rPr>
          <w:rFonts w:ascii="Times New Roman" w:hAnsi="Times New Roman" w:cs="Times New Roman"/>
          <w:sz w:val="24"/>
          <w:szCs w:val="24"/>
        </w:rPr>
      </w:pPr>
    </w:p>
    <w:p w14:paraId="138BEAD7" w14:textId="77777777" w:rsidR="00D63EEB" w:rsidRDefault="00D63EEB" w:rsidP="00BA0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participants listened to each other and responded to what wa</w:t>
      </w:r>
      <w:r w:rsidR="002C1839">
        <w:rPr>
          <w:rFonts w:ascii="Times New Roman" w:hAnsi="Times New Roman" w:cs="Times New Roman"/>
          <w:sz w:val="24"/>
          <w:szCs w:val="24"/>
        </w:rPr>
        <w:t>s shared; sometimes agreeing and sometimes disagreeing with</w:t>
      </w:r>
      <w:r>
        <w:rPr>
          <w:rFonts w:ascii="Times New Roman" w:hAnsi="Times New Roman" w:cs="Times New Roman"/>
          <w:sz w:val="24"/>
          <w:szCs w:val="24"/>
        </w:rPr>
        <w:t xml:space="preserve"> something that was said. The participants appeared to be relaxed and talked and laughed as if they knew each other well. The group interview lasted two hours and provided a lot of rich information. All their conversations were recorded and later transcribed. After the interview I thanked all the participants for participating in the research.</w:t>
      </w:r>
    </w:p>
    <w:p w14:paraId="79BCF1A0" w14:textId="77777777" w:rsidR="00BA0B92" w:rsidRDefault="00BA0B92" w:rsidP="00BA0B92">
      <w:pPr>
        <w:spacing w:after="0" w:line="360" w:lineRule="auto"/>
        <w:jc w:val="both"/>
        <w:rPr>
          <w:rFonts w:ascii="Times New Roman" w:hAnsi="Times New Roman" w:cs="Times New Roman"/>
          <w:sz w:val="24"/>
          <w:szCs w:val="24"/>
        </w:rPr>
      </w:pPr>
    </w:p>
    <w:p w14:paraId="608E77D1" w14:textId="77777777" w:rsidR="00C519AF" w:rsidRDefault="00262EF8" w:rsidP="00BA0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As the information collected was being analysed some gaps in information </w:t>
      </w:r>
      <w:r w:rsidRPr="00262EF8">
        <w:rPr>
          <w:rFonts w:ascii="Times New Roman" w:hAnsi="Times New Roman" w:cs="Times New Roman"/>
          <w:sz w:val="24"/>
          <w:szCs w:val="24"/>
        </w:rPr>
        <w:t xml:space="preserve">became apparent particularly in relation to friendships and peer groups, </w:t>
      </w:r>
      <w:r>
        <w:rPr>
          <w:rFonts w:ascii="Times New Roman" w:hAnsi="Times New Roman" w:cs="Times New Roman"/>
          <w:sz w:val="24"/>
          <w:szCs w:val="24"/>
        </w:rPr>
        <w:t xml:space="preserve">as a result I needed to contact the students again but </w:t>
      </w:r>
      <w:r w:rsidRPr="00262EF8">
        <w:rPr>
          <w:rFonts w:ascii="Times New Roman" w:hAnsi="Times New Roman" w:cs="Times New Roman"/>
          <w:sz w:val="24"/>
          <w:szCs w:val="24"/>
        </w:rPr>
        <w:t xml:space="preserve">due to </w:t>
      </w:r>
      <w:r>
        <w:rPr>
          <w:rFonts w:ascii="Times New Roman" w:hAnsi="Times New Roman" w:cs="Times New Roman"/>
          <w:sz w:val="24"/>
          <w:szCs w:val="24"/>
        </w:rPr>
        <w:t xml:space="preserve">the </w:t>
      </w:r>
      <w:r w:rsidRPr="00262EF8">
        <w:rPr>
          <w:rFonts w:ascii="Times New Roman" w:hAnsi="Times New Roman" w:cs="Times New Roman"/>
          <w:sz w:val="24"/>
          <w:szCs w:val="24"/>
        </w:rPr>
        <w:t>students’ time constraints,</w:t>
      </w:r>
      <w:r>
        <w:rPr>
          <w:rFonts w:ascii="Times New Roman" w:hAnsi="Times New Roman" w:cs="Times New Roman"/>
          <w:sz w:val="24"/>
          <w:szCs w:val="24"/>
        </w:rPr>
        <w:t xml:space="preserve"> this proved difficult so I decided to conduct a short telephone interview with the students </w:t>
      </w:r>
      <w:r w:rsidRPr="00262EF8">
        <w:rPr>
          <w:rFonts w:ascii="Times New Roman" w:hAnsi="Times New Roman" w:cs="Times New Roman"/>
          <w:sz w:val="24"/>
          <w:szCs w:val="24"/>
        </w:rPr>
        <w:t>to fill in the gaps in information collected from the other interviews</w:t>
      </w:r>
      <w:r>
        <w:rPr>
          <w:rFonts w:ascii="Times New Roman" w:hAnsi="Times New Roman" w:cs="Times New Roman"/>
          <w:sz w:val="24"/>
          <w:szCs w:val="24"/>
        </w:rPr>
        <w:t xml:space="preserve">. </w:t>
      </w:r>
    </w:p>
    <w:p w14:paraId="54976DF5" w14:textId="77777777" w:rsidR="00BA0B92" w:rsidRDefault="00BA0B92" w:rsidP="00BA0B92">
      <w:pPr>
        <w:spacing w:after="0" w:line="360" w:lineRule="auto"/>
        <w:jc w:val="both"/>
        <w:rPr>
          <w:rFonts w:ascii="Times New Roman" w:hAnsi="Times New Roman" w:cs="Times New Roman"/>
          <w:sz w:val="24"/>
          <w:szCs w:val="24"/>
        </w:rPr>
      </w:pPr>
    </w:p>
    <w:p w14:paraId="50623276" w14:textId="77777777" w:rsidR="00C519AF" w:rsidRDefault="00262EF8" w:rsidP="00BA0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telephone interview</w:t>
      </w:r>
      <w:r w:rsidR="008668A2">
        <w:rPr>
          <w:rFonts w:ascii="Times New Roman" w:hAnsi="Times New Roman" w:cs="Times New Roman"/>
          <w:sz w:val="24"/>
          <w:szCs w:val="24"/>
        </w:rPr>
        <w:t>s were</w:t>
      </w:r>
      <w:r>
        <w:rPr>
          <w:rFonts w:ascii="Times New Roman" w:hAnsi="Times New Roman" w:cs="Times New Roman"/>
          <w:sz w:val="24"/>
          <w:szCs w:val="24"/>
        </w:rPr>
        <w:t xml:space="preserve"> conducted </w:t>
      </w:r>
      <w:r w:rsidR="00242393">
        <w:rPr>
          <w:rFonts w:ascii="Times New Roman" w:hAnsi="Times New Roman" w:cs="Times New Roman"/>
          <w:sz w:val="24"/>
          <w:szCs w:val="24"/>
        </w:rPr>
        <w:t>in early October 2013 but o</w:t>
      </w:r>
      <w:r w:rsidR="00781F25">
        <w:rPr>
          <w:rFonts w:ascii="Times New Roman" w:hAnsi="Times New Roman" w:cs="Times New Roman"/>
          <w:sz w:val="24"/>
          <w:szCs w:val="24"/>
        </w:rPr>
        <w:t xml:space="preserve">nly four of the participants were interviewed using this method as I was unable to successfully contact the other two participants. The phone interviews lasted approximately half an hour. </w:t>
      </w:r>
    </w:p>
    <w:p w14:paraId="6236A644" w14:textId="77777777" w:rsidR="00BA0B92" w:rsidRDefault="00BA0B92" w:rsidP="00BA0B92">
      <w:pPr>
        <w:spacing w:after="0" w:line="360" w:lineRule="auto"/>
        <w:jc w:val="both"/>
        <w:rPr>
          <w:rFonts w:ascii="Times New Roman" w:hAnsi="Times New Roman" w:cs="Times New Roman"/>
          <w:sz w:val="24"/>
          <w:szCs w:val="24"/>
        </w:rPr>
      </w:pPr>
    </w:p>
    <w:p w14:paraId="659570E4" w14:textId="77777777" w:rsidR="009C1F76" w:rsidRDefault="00C519AF" w:rsidP="00BA0B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was unable to access a telephone recorder so t</w:t>
      </w:r>
      <w:r w:rsidR="009C1F76" w:rsidRPr="00A70E51">
        <w:rPr>
          <w:rFonts w:ascii="Times New Roman" w:hAnsi="Times New Roman" w:cs="Times New Roman"/>
          <w:sz w:val="24"/>
          <w:szCs w:val="24"/>
        </w:rPr>
        <w:t xml:space="preserve">he responses to the telephone interviews were typed as the children gave their </w:t>
      </w:r>
      <w:r w:rsidR="00A70E51">
        <w:rPr>
          <w:rFonts w:ascii="Times New Roman" w:hAnsi="Times New Roman" w:cs="Times New Roman"/>
          <w:sz w:val="24"/>
          <w:szCs w:val="24"/>
        </w:rPr>
        <w:t>accounts</w:t>
      </w:r>
      <w:r>
        <w:rPr>
          <w:rFonts w:ascii="Times New Roman" w:hAnsi="Times New Roman" w:cs="Times New Roman"/>
          <w:sz w:val="24"/>
          <w:szCs w:val="24"/>
        </w:rPr>
        <w:t>.</w:t>
      </w:r>
      <w:r w:rsidR="00A70E51">
        <w:rPr>
          <w:rFonts w:ascii="Times New Roman" w:hAnsi="Times New Roman" w:cs="Times New Roman"/>
          <w:sz w:val="24"/>
          <w:szCs w:val="24"/>
        </w:rPr>
        <w:t xml:space="preserve"> </w:t>
      </w:r>
      <w:r>
        <w:rPr>
          <w:rFonts w:ascii="Times New Roman" w:hAnsi="Times New Roman" w:cs="Times New Roman"/>
          <w:sz w:val="24"/>
          <w:szCs w:val="24"/>
        </w:rPr>
        <w:t>S</w:t>
      </w:r>
      <w:r w:rsidR="009C1F76" w:rsidRPr="00A70E51">
        <w:rPr>
          <w:rFonts w:ascii="Times New Roman" w:hAnsi="Times New Roman" w:cs="Times New Roman"/>
          <w:sz w:val="24"/>
          <w:szCs w:val="24"/>
        </w:rPr>
        <w:t>ome responses were occasionally checked for accuracy by repeating to the participant what was heard to substantiate the content of the responses. I used a quick ‘short-hand’ method (word abbreviations and symbols</w:t>
      </w:r>
      <w:r w:rsidR="00F25B90">
        <w:rPr>
          <w:rFonts w:ascii="Times New Roman" w:hAnsi="Times New Roman" w:cs="Times New Roman"/>
          <w:sz w:val="24"/>
          <w:szCs w:val="24"/>
        </w:rPr>
        <w:t>)</w:t>
      </w:r>
      <w:r w:rsidR="009C1F76" w:rsidRPr="00A70E51">
        <w:rPr>
          <w:rFonts w:ascii="Times New Roman" w:hAnsi="Times New Roman" w:cs="Times New Roman"/>
          <w:sz w:val="24"/>
          <w:szCs w:val="24"/>
        </w:rPr>
        <w:t xml:space="preserve"> to record the responses. This helped to minimize long pauses in the conversation that could interrupt the flow of the conversation and coul</w:t>
      </w:r>
      <w:r>
        <w:rPr>
          <w:rFonts w:ascii="Times New Roman" w:hAnsi="Times New Roman" w:cs="Times New Roman"/>
          <w:sz w:val="24"/>
          <w:szCs w:val="24"/>
        </w:rPr>
        <w:t>d possibly be distracting. I</w:t>
      </w:r>
      <w:r w:rsidR="009C1F76" w:rsidRPr="00A70E51">
        <w:rPr>
          <w:rFonts w:ascii="Times New Roman" w:hAnsi="Times New Roman" w:cs="Times New Roman"/>
          <w:sz w:val="24"/>
          <w:szCs w:val="24"/>
        </w:rPr>
        <w:t xml:space="preserve">mmediately </w:t>
      </w:r>
      <w:r>
        <w:rPr>
          <w:rFonts w:ascii="Times New Roman" w:hAnsi="Times New Roman" w:cs="Times New Roman"/>
          <w:sz w:val="24"/>
          <w:szCs w:val="24"/>
        </w:rPr>
        <w:t xml:space="preserve">following </w:t>
      </w:r>
      <w:r w:rsidR="009C1F76" w:rsidRPr="00A70E51">
        <w:rPr>
          <w:rFonts w:ascii="Times New Roman" w:hAnsi="Times New Roman" w:cs="Times New Roman"/>
          <w:sz w:val="24"/>
          <w:szCs w:val="24"/>
        </w:rPr>
        <w:t>the telephone interviews</w:t>
      </w:r>
      <w:r>
        <w:rPr>
          <w:rFonts w:ascii="Times New Roman" w:hAnsi="Times New Roman" w:cs="Times New Roman"/>
          <w:sz w:val="24"/>
          <w:szCs w:val="24"/>
        </w:rPr>
        <w:t>,</w:t>
      </w:r>
      <w:r w:rsidR="009C1F76" w:rsidRPr="00A70E51">
        <w:rPr>
          <w:rFonts w:ascii="Times New Roman" w:hAnsi="Times New Roman" w:cs="Times New Roman"/>
          <w:sz w:val="24"/>
          <w:szCs w:val="24"/>
        </w:rPr>
        <w:t xml:space="preserve"> </w:t>
      </w:r>
      <w:r>
        <w:rPr>
          <w:rFonts w:ascii="Times New Roman" w:hAnsi="Times New Roman" w:cs="Times New Roman"/>
          <w:sz w:val="24"/>
          <w:szCs w:val="24"/>
        </w:rPr>
        <w:t>the</w:t>
      </w:r>
      <w:r w:rsidRPr="00A70E51">
        <w:rPr>
          <w:rFonts w:ascii="Times New Roman" w:hAnsi="Times New Roman" w:cs="Times New Roman"/>
          <w:sz w:val="24"/>
          <w:szCs w:val="24"/>
        </w:rPr>
        <w:t xml:space="preserve"> accounts were </w:t>
      </w:r>
      <w:r>
        <w:rPr>
          <w:rFonts w:ascii="Times New Roman" w:hAnsi="Times New Roman" w:cs="Times New Roman"/>
          <w:sz w:val="24"/>
          <w:szCs w:val="24"/>
        </w:rPr>
        <w:t xml:space="preserve">properly transcribed </w:t>
      </w:r>
      <w:r w:rsidR="009C1F76" w:rsidRPr="00A70E51">
        <w:rPr>
          <w:rFonts w:ascii="Times New Roman" w:hAnsi="Times New Roman" w:cs="Times New Roman"/>
          <w:sz w:val="24"/>
          <w:szCs w:val="24"/>
        </w:rPr>
        <w:t>to ensure the participant’s responses were correctly</w:t>
      </w:r>
      <w:r>
        <w:rPr>
          <w:rFonts w:ascii="Times New Roman" w:hAnsi="Times New Roman" w:cs="Times New Roman"/>
          <w:sz w:val="24"/>
          <w:szCs w:val="24"/>
        </w:rPr>
        <w:t xml:space="preserve"> documented.</w:t>
      </w:r>
    </w:p>
    <w:p w14:paraId="3118D423" w14:textId="77777777" w:rsidR="00BA0B92" w:rsidRDefault="00BA0B92" w:rsidP="00BA0B92">
      <w:pPr>
        <w:spacing w:after="0" w:line="360" w:lineRule="auto"/>
        <w:jc w:val="both"/>
        <w:rPr>
          <w:rFonts w:ascii="Times New Roman" w:hAnsi="Times New Roman" w:cs="Times New Roman"/>
          <w:sz w:val="24"/>
          <w:szCs w:val="24"/>
        </w:rPr>
      </w:pPr>
    </w:p>
    <w:p w14:paraId="208F1F7A" w14:textId="77777777" w:rsidR="009A5153" w:rsidRDefault="009A5264" w:rsidP="00F37C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interviews t</w:t>
      </w:r>
      <w:r w:rsidR="00A70E51">
        <w:rPr>
          <w:rFonts w:ascii="Times New Roman" w:hAnsi="Times New Roman" w:cs="Times New Roman"/>
          <w:sz w:val="24"/>
          <w:szCs w:val="24"/>
        </w:rPr>
        <w:t>hat were conducted with the students yielded approximately 24</w:t>
      </w:r>
      <w:r>
        <w:rPr>
          <w:rFonts w:ascii="Times New Roman" w:hAnsi="Times New Roman" w:cs="Times New Roman"/>
          <w:sz w:val="24"/>
          <w:szCs w:val="24"/>
        </w:rPr>
        <w:t xml:space="preserve"> hours of conversations. These conversations </w:t>
      </w:r>
      <w:r w:rsidR="0027396B">
        <w:rPr>
          <w:rFonts w:ascii="Times New Roman" w:hAnsi="Times New Roman" w:cs="Times New Roman"/>
          <w:sz w:val="24"/>
          <w:szCs w:val="24"/>
        </w:rPr>
        <w:t xml:space="preserve">were </w:t>
      </w:r>
      <w:r w:rsidR="0019712A">
        <w:rPr>
          <w:rFonts w:ascii="Times New Roman" w:hAnsi="Times New Roman" w:cs="Times New Roman"/>
          <w:sz w:val="24"/>
          <w:szCs w:val="24"/>
        </w:rPr>
        <w:t xml:space="preserve">examined for commonalities, </w:t>
      </w:r>
      <w:r>
        <w:rPr>
          <w:rFonts w:ascii="Times New Roman" w:hAnsi="Times New Roman" w:cs="Times New Roman"/>
          <w:sz w:val="24"/>
          <w:szCs w:val="24"/>
        </w:rPr>
        <w:t>differences</w:t>
      </w:r>
      <w:r w:rsidR="00103125">
        <w:rPr>
          <w:rFonts w:ascii="Times New Roman" w:hAnsi="Times New Roman" w:cs="Times New Roman"/>
          <w:sz w:val="24"/>
          <w:szCs w:val="24"/>
        </w:rPr>
        <w:t>,</w:t>
      </w:r>
      <w:r>
        <w:rPr>
          <w:rFonts w:ascii="Times New Roman" w:hAnsi="Times New Roman" w:cs="Times New Roman"/>
          <w:sz w:val="24"/>
          <w:szCs w:val="24"/>
        </w:rPr>
        <w:t xml:space="preserve"> and </w:t>
      </w:r>
      <w:r w:rsidR="0027396B">
        <w:rPr>
          <w:rFonts w:ascii="Times New Roman" w:hAnsi="Times New Roman" w:cs="Times New Roman"/>
          <w:sz w:val="24"/>
          <w:szCs w:val="24"/>
        </w:rPr>
        <w:t xml:space="preserve">possible </w:t>
      </w:r>
      <w:r>
        <w:rPr>
          <w:rFonts w:ascii="Times New Roman" w:hAnsi="Times New Roman" w:cs="Times New Roman"/>
          <w:sz w:val="24"/>
          <w:szCs w:val="24"/>
        </w:rPr>
        <w:t>themes</w:t>
      </w:r>
      <w:r w:rsidR="005D438D">
        <w:rPr>
          <w:rFonts w:ascii="Times New Roman" w:hAnsi="Times New Roman" w:cs="Times New Roman"/>
          <w:sz w:val="24"/>
          <w:szCs w:val="24"/>
        </w:rPr>
        <w:t xml:space="preserve"> using thematic analysis.</w:t>
      </w:r>
      <w:r>
        <w:rPr>
          <w:rFonts w:ascii="Times New Roman" w:hAnsi="Times New Roman" w:cs="Times New Roman"/>
          <w:sz w:val="24"/>
          <w:szCs w:val="24"/>
        </w:rPr>
        <w:t xml:space="preserve"> The themes that emerge</w:t>
      </w:r>
      <w:r w:rsidR="00967639">
        <w:rPr>
          <w:rFonts w:ascii="Times New Roman" w:hAnsi="Times New Roman" w:cs="Times New Roman"/>
          <w:sz w:val="24"/>
          <w:szCs w:val="24"/>
        </w:rPr>
        <w:t>d</w:t>
      </w:r>
      <w:r>
        <w:rPr>
          <w:rFonts w:ascii="Times New Roman" w:hAnsi="Times New Roman" w:cs="Times New Roman"/>
          <w:sz w:val="24"/>
          <w:szCs w:val="24"/>
        </w:rPr>
        <w:t xml:space="preserve"> </w:t>
      </w:r>
      <w:r w:rsidR="0027396B">
        <w:rPr>
          <w:rFonts w:ascii="Times New Roman" w:hAnsi="Times New Roman" w:cs="Times New Roman"/>
          <w:sz w:val="24"/>
          <w:szCs w:val="24"/>
        </w:rPr>
        <w:t xml:space="preserve">were </w:t>
      </w:r>
      <w:r>
        <w:rPr>
          <w:rFonts w:ascii="Times New Roman" w:hAnsi="Times New Roman" w:cs="Times New Roman"/>
          <w:sz w:val="24"/>
          <w:szCs w:val="24"/>
        </w:rPr>
        <w:t>used to h</w:t>
      </w:r>
      <w:r w:rsidR="0019712A">
        <w:rPr>
          <w:rFonts w:ascii="Times New Roman" w:hAnsi="Times New Roman" w:cs="Times New Roman"/>
          <w:sz w:val="24"/>
          <w:szCs w:val="24"/>
        </w:rPr>
        <w:t>elp understand the data that had</w:t>
      </w:r>
      <w:r w:rsidR="00C74BA4">
        <w:rPr>
          <w:rFonts w:ascii="Times New Roman" w:hAnsi="Times New Roman" w:cs="Times New Roman"/>
          <w:sz w:val="24"/>
          <w:szCs w:val="24"/>
        </w:rPr>
        <w:t xml:space="preserve"> been collected.</w:t>
      </w:r>
    </w:p>
    <w:p w14:paraId="2DB76037" w14:textId="77777777" w:rsidR="000504ED" w:rsidRPr="00C74BA4" w:rsidRDefault="000504ED" w:rsidP="00F37C91">
      <w:pPr>
        <w:spacing w:after="0" w:line="360" w:lineRule="auto"/>
        <w:jc w:val="both"/>
        <w:rPr>
          <w:rFonts w:ascii="Times New Roman" w:hAnsi="Times New Roman" w:cs="Times New Roman"/>
          <w:sz w:val="24"/>
          <w:szCs w:val="24"/>
        </w:rPr>
      </w:pPr>
    </w:p>
    <w:p w14:paraId="6EF2F019" w14:textId="77777777" w:rsidR="00A70E51" w:rsidRPr="005D438D" w:rsidRDefault="00311722" w:rsidP="00F37C91">
      <w:pPr>
        <w:spacing w:after="0" w:line="360" w:lineRule="auto"/>
        <w:jc w:val="both"/>
        <w:rPr>
          <w:rFonts w:ascii="Times New Roman" w:hAnsi="Times New Roman" w:cs="Times New Roman"/>
          <w:i/>
          <w:sz w:val="24"/>
          <w:szCs w:val="24"/>
        </w:rPr>
      </w:pPr>
      <w:r w:rsidRPr="005D438D">
        <w:rPr>
          <w:rFonts w:ascii="Times New Roman" w:hAnsi="Times New Roman" w:cs="Times New Roman"/>
          <w:i/>
          <w:sz w:val="24"/>
          <w:szCs w:val="24"/>
        </w:rPr>
        <w:t xml:space="preserve">Analytical </w:t>
      </w:r>
      <w:r w:rsidR="005D438D" w:rsidRPr="005D438D">
        <w:rPr>
          <w:rFonts w:ascii="Times New Roman" w:hAnsi="Times New Roman" w:cs="Times New Roman"/>
          <w:i/>
          <w:sz w:val="24"/>
          <w:szCs w:val="24"/>
        </w:rPr>
        <w:t>Approach</w:t>
      </w:r>
    </w:p>
    <w:p w14:paraId="78F1F247" w14:textId="77777777" w:rsidR="00852CD7" w:rsidRDefault="005D438D" w:rsidP="00C74BA4">
      <w:pPr>
        <w:spacing w:after="0" w:line="360" w:lineRule="auto"/>
        <w:rPr>
          <w:rFonts w:ascii="Times New Roman" w:hAnsi="Times New Roman" w:cs="Times New Roman"/>
          <w:sz w:val="24"/>
          <w:szCs w:val="24"/>
        </w:rPr>
      </w:pPr>
      <w:r>
        <w:rPr>
          <w:rFonts w:ascii="Times New Roman" w:hAnsi="Times New Roman" w:cs="Times New Roman"/>
          <w:sz w:val="24"/>
          <w:szCs w:val="24"/>
        </w:rPr>
        <w:t>T</w:t>
      </w:r>
      <w:r w:rsidRPr="0022277E">
        <w:rPr>
          <w:rFonts w:ascii="Times New Roman" w:hAnsi="Times New Roman" w:cs="Times New Roman"/>
          <w:sz w:val="24"/>
          <w:szCs w:val="24"/>
        </w:rPr>
        <w:t>he information that was collected from the st</w:t>
      </w:r>
      <w:r>
        <w:rPr>
          <w:rFonts w:ascii="Times New Roman" w:hAnsi="Times New Roman" w:cs="Times New Roman"/>
          <w:sz w:val="24"/>
          <w:szCs w:val="24"/>
        </w:rPr>
        <w:t>udents through the interviews was</w:t>
      </w:r>
      <w:r w:rsidRPr="0022277E">
        <w:rPr>
          <w:rFonts w:ascii="Times New Roman" w:hAnsi="Times New Roman" w:cs="Times New Roman"/>
          <w:sz w:val="24"/>
          <w:szCs w:val="24"/>
        </w:rPr>
        <w:t xml:space="preserve"> analysed using thematic analysis. Thematic analysis is commonly used in ethnographic research to understand </w:t>
      </w:r>
      <w:r w:rsidR="00BB4A53">
        <w:rPr>
          <w:rFonts w:ascii="Times New Roman" w:hAnsi="Times New Roman" w:cs="Times New Roman"/>
          <w:sz w:val="24"/>
          <w:szCs w:val="24"/>
        </w:rPr>
        <w:t>text (</w:t>
      </w:r>
      <w:r w:rsidR="00344A65">
        <w:rPr>
          <w:rFonts w:ascii="Times New Roman" w:hAnsi="Times New Roman" w:cs="Times New Roman"/>
          <w:sz w:val="24"/>
          <w:szCs w:val="24"/>
        </w:rPr>
        <w:t>Aronson, 1994</w:t>
      </w:r>
      <w:r w:rsidR="00BB4A53">
        <w:rPr>
          <w:rFonts w:ascii="Times New Roman" w:hAnsi="Times New Roman" w:cs="Times New Roman"/>
          <w:sz w:val="24"/>
          <w:szCs w:val="24"/>
        </w:rPr>
        <w:t xml:space="preserve">) and is appropriate for understanding </w:t>
      </w:r>
      <w:r w:rsidRPr="0022277E">
        <w:rPr>
          <w:rFonts w:ascii="Times New Roman" w:hAnsi="Times New Roman" w:cs="Times New Roman"/>
          <w:sz w:val="24"/>
          <w:szCs w:val="24"/>
        </w:rPr>
        <w:t xml:space="preserve">the </w:t>
      </w:r>
      <w:r w:rsidR="00BB4A53">
        <w:rPr>
          <w:rFonts w:ascii="Times New Roman" w:hAnsi="Times New Roman" w:cs="Times New Roman"/>
          <w:sz w:val="24"/>
          <w:szCs w:val="24"/>
        </w:rPr>
        <w:t xml:space="preserve">transcribed </w:t>
      </w:r>
      <w:r w:rsidRPr="0022277E">
        <w:rPr>
          <w:rFonts w:ascii="Times New Roman" w:hAnsi="Times New Roman" w:cs="Times New Roman"/>
          <w:sz w:val="24"/>
          <w:szCs w:val="24"/>
        </w:rPr>
        <w:t xml:space="preserve">conversations collected from ethnographic interviews. </w:t>
      </w:r>
    </w:p>
    <w:p w14:paraId="74E89017" w14:textId="77777777" w:rsidR="00852CD7" w:rsidRDefault="00852CD7" w:rsidP="00C74BA4">
      <w:pPr>
        <w:spacing w:after="0" w:line="360" w:lineRule="auto"/>
        <w:rPr>
          <w:rFonts w:ascii="Times New Roman" w:hAnsi="Times New Roman" w:cs="Times New Roman"/>
          <w:sz w:val="24"/>
          <w:szCs w:val="24"/>
        </w:rPr>
      </w:pPr>
    </w:p>
    <w:p w14:paraId="18ECBDC4" w14:textId="77777777" w:rsidR="00D12EF0" w:rsidRDefault="00852CD7" w:rsidP="00C74BA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Thematic analysis </w:t>
      </w:r>
      <w:r w:rsidR="005D438D" w:rsidRPr="0022277E">
        <w:rPr>
          <w:rFonts w:ascii="Times New Roman" w:hAnsi="Times New Roman" w:cs="Times New Roman"/>
          <w:sz w:val="24"/>
          <w:szCs w:val="24"/>
        </w:rPr>
        <w:t xml:space="preserve">can be used to describe how people feel and think about their experiences and helps in understanding these feelings and experiences through focusing on identifiable patterns </w:t>
      </w:r>
      <w:r w:rsidR="00BB4A53">
        <w:rPr>
          <w:rFonts w:ascii="Times New Roman" w:hAnsi="Times New Roman" w:cs="Times New Roman"/>
          <w:sz w:val="24"/>
          <w:szCs w:val="24"/>
        </w:rPr>
        <w:t xml:space="preserve">or </w:t>
      </w:r>
      <w:r w:rsidR="005D438D" w:rsidRPr="0022277E">
        <w:rPr>
          <w:rFonts w:ascii="Times New Roman" w:hAnsi="Times New Roman" w:cs="Times New Roman"/>
          <w:sz w:val="24"/>
          <w:szCs w:val="24"/>
        </w:rPr>
        <w:t>themes that emerge from the textual data (Aronson, 1994). Interpretation is integral to the use of thematic analysis as the researcher has to interpret the talk in order t</w:t>
      </w:r>
      <w:r w:rsidR="00545C19">
        <w:rPr>
          <w:rFonts w:ascii="Times New Roman" w:hAnsi="Times New Roman" w:cs="Times New Roman"/>
          <w:sz w:val="24"/>
          <w:szCs w:val="24"/>
        </w:rPr>
        <w:t xml:space="preserve">o identify </w:t>
      </w:r>
      <w:r w:rsidR="005D438D" w:rsidRPr="0022277E">
        <w:rPr>
          <w:rFonts w:ascii="Times New Roman" w:hAnsi="Times New Roman" w:cs="Times New Roman"/>
          <w:sz w:val="24"/>
          <w:szCs w:val="24"/>
        </w:rPr>
        <w:lastRenderedPageBreak/>
        <w:t xml:space="preserve">fragments of ideas or experiences that can be pieced together </w:t>
      </w:r>
      <w:r w:rsidR="00545C19">
        <w:rPr>
          <w:rFonts w:ascii="Times New Roman" w:hAnsi="Times New Roman" w:cs="Times New Roman"/>
          <w:sz w:val="24"/>
          <w:szCs w:val="24"/>
        </w:rPr>
        <w:t xml:space="preserve">to form a comprehensive picture </w:t>
      </w:r>
      <w:r w:rsidR="005D438D" w:rsidRPr="0022277E">
        <w:rPr>
          <w:rFonts w:ascii="Times New Roman" w:hAnsi="Times New Roman" w:cs="Times New Roman"/>
          <w:sz w:val="24"/>
          <w:szCs w:val="24"/>
        </w:rPr>
        <w:t>or theme</w:t>
      </w:r>
      <w:r w:rsidR="00545C19">
        <w:rPr>
          <w:rFonts w:ascii="Times New Roman" w:hAnsi="Times New Roman" w:cs="Times New Roman"/>
          <w:sz w:val="24"/>
          <w:szCs w:val="24"/>
        </w:rPr>
        <w:t xml:space="preserve"> (Aronson, 1994)</w:t>
      </w:r>
      <w:r w:rsidR="005D438D" w:rsidRPr="0022277E">
        <w:rPr>
          <w:rFonts w:ascii="Times New Roman" w:hAnsi="Times New Roman" w:cs="Times New Roman"/>
          <w:sz w:val="24"/>
          <w:szCs w:val="24"/>
        </w:rPr>
        <w:t xml:space="preserve">.  Thematic analysis allowed me to reduce the data and to examine it in a controlled manner so that I could better understand the ideas that </w:t>
      </w:r>
      <w:r w:rsidR="00BB4A53">
        <w:rPr>
          <w:rFonts w:ascii="Times New Roman" w:hAnsi="Times New Roman" w:cs="Times New Roman"/>
          <w:sz w:val="24"/>
          <w:szCs w:val="24"/>
        </w:rPr>
        <w:t>were embedded in the</w:t>
      </w:r>
      <w:r w:rsidR="00CB0A5D">
        <w:rPr>
          <w:rFonts w:ascii="Times New Roman" w:hAnsi="Times New Roman" w:cs="Times New Roman"/>
          <w:sz w:val="24"/>
          <w:szCs w:val="24"/>
        </w:rPr>
        <w:t xml:space="preserve"> conversations as well as see how these ideas may link to theoretical models (Ryan and Bernard, 2003)</w:t>
      </w:r>
      <w:r w:rsidR="008D3864">
        <w:rPr>
          <w:rFonts w:ascii="Times New Roman" w:hAnsi="Times New Roman" w:cs="Times New Roman"/>
          <w:sz w:val="24"/>
          <w:szCs w:val="24"/>
        </w:rPr>
        <w:t>.</w:t>
      </w:r>
    </w:p>
    <w:p w14:paraId="4D38C1F9" w14:textId="77777777" w:rsidR="00852CD7" w:rsidRDefault="00852CD7" w:rsidP="00C74BA4">
      <w:pPr>
        <w:spacing w:after="0" w:line="360" w:lineRule="auto"/>
        <w:rPr>
          <w:rFonts w:ascii="Times New Roman" w:hAnsi="Times New Roman" w:cs="Times New Roman"/>
          <w:sz w:val="24"/>
          <w:szCs w:val="24"/>
        </w:rPr>
      </w:pPr>
    </w:p>
    <w:p w14:paraId="15764906" w14:textId="77777777" w:rsidR="0088546C" w:rsidRDefault="005D438D" w:rsidP="005D438D">
      <w:pPr>
        <w:spacing w:line="360" w:lineRule="auto"/>
        <w:rPr>
          <w:rFonts w:ascii="Times New Roman" w:hAnsi="Times New Roman" w:cs="Times New Roman"/>
          <w:sz w:val="24"/>
          <w:szCs w:val="24"/>
        </w:rPr>
      </w:pPr>
      <w:r w:rsidRPr="0022277E">
        <w:rPr>
          <w:rFonts w:ascii="Times New Roman" w:hAnsi="Times New Roman" w:cs="Times New Roman"/>
          <w:sz w:val="24"/>
          <w:szCs w:val="24"/>
        </w:rPr>
        <w:t>I analysed the data</w:t>
      </w:r>
      <w:r w:rsidR="00D12EF0">
        <w:rPr>
          <w:rFonts w:ascii="Times New Roman" w:hAnsi="Times New Roman" w:cs="Times New Roman"/>
          <w:sz w:val="24"/>
          <w:szCs w:val="24"/>
        </w:rPr>
        <w:t xml:space="preserve"> both </w:t>
      </w:r>
      <w:r w:rsidRPr="0022277E">
        <w:rPr>
          <w:rFonts w:ascii="Times New Roman" w:hAnsi="Times New Roman" w:cs="Times New Roman"/>
          <w:sz w:val="24"/>
          <w:szCs w:val="24"/>
        </w:rPr>
        <w:t xml:space="preserve">inductively </w:t>
      </w:r>
      <w:r w:rsidR="00926843">
        <w:rPr>
          <w:rFonts w:ascii="Times New Roman" w:hAnsi="Times New Roman" w:cs="Times New Roman"/>
          <w:sz w:val="24"/>
          <w:szCs w:val="24"/>
        </w:rPr>
        <w:t>and deduc</w:t>
      </w:r>
      <w:r w:rsidR="00926843" w:rsidRPr="009A5153">
        <w:rPr>
          <w:rFonts w:ascii="Times New Roman" w:hAnsi="Times New Roman" w:cs="Times New Roman"/>
          <w:sz w:val="24"/>
          <w:szCs w:val="24"/>
        </w:rPr>
        <w:t xml:space="preserve">tively </w:t>
      </w:r>
      <w:r w:rsidR="005A708E" w:rsidRPr="009A5153">
        <w:rPr>
          <w:rFonts w:ascii="Times New Roman" w:hAnsi="Times New Roman" w:cs="Times New Roman"/>
          <w:sz w:val="24"/>
          <w:szCs w:val="24"/>
        </w:rPr>
        <w:t xml:space="preserve">as I </w:t>
      </w:r>
      <w:r w:rsidR="00335C93">
        <w:rPr>
          <w:rFonts w:ascii="Times New Roman" w:hAnsi="Times New Roman" w:cs="Times New Roman"/>
          <w:sz w:val="24"/>
          <w:szCs w:val="24"/>
        </w:rPr>
        <w:t>identified</w:t>
      </w:r>
      <w:r w:rsidR="00D12EF0">
        <w:rPr>
          <w:rFonts w:ascii="Times New Roman" w:hAnsi="Times New Roman" w:cs="Times New Roman"/>
          <w:sz w:val="24"/>
          <w:szCs w:val="24"/>
        </w:rPr>
        <w:t xml:space="preserve"> specific themes</w:t>
      </w:r>
      <w:r w:rsidR="005A708E" w:rsidRPr="00D12EF0">
        <w:rPr>
          <w:rFonts w:ascii="Times New Roman" w:hAnsi="Times New Roman" w:cs="Times New Roman"/>
          <w:sz w:val="24"/>
          <w:szCs w:val="24"/>
        </w:rPr>
        <w:t xml:space="preserve"> </w:t>
      </w:r>
      <w:r w:rsidR="005A708E" w:rsidRPr="009A5153">
        <w:rPr>
          <w:rFonts w:ascii="Times New Roman" w:hAnsi="Times New Roman" w:cs="Times New Roman"/>
          <w:sz w:val="24"/>
          <w:szCs w:val="24"/>
        </w:rPr>
        <w:t xml:space="preserve">in </w:t>
      </w:r>
      <w:r w:rsidR="00D12EF0">
        <w:rPr>
          <w:rFonts w:ascii="Times New Roman" w:hAnsi="Times New Roman" w:cs="Times New Roman"/>
          <w:sz w:val="24"/>
          <w:szCs w:val="24"/>
        </w:rPr>
        <w:t xml:space="preserve">the data and then </w:t>
      </w:r>
      <w:r w:rsidR="005A708E" w:rsidRPr="009A5153">
        <w:rPr>
          <w:rFonts w:ascii="Times New Roman" w:hAnsi="Times New Roman" w:cs="Times New Roman"/>
          <w:sz w:val="24"/>
          <w:szCs w:val="24"/>
        </w:rPr>
        <w:t>relate</w:t>
      </w:r>
      <w:r w:rsidR="00D12EF0">
        <w:rPr>
          <w:rFonts w:ascii="Times New Roman" w:hAnsi="Times New Roman" w:cs="Times New Roman"/>
          <w:sz w:val="24"/>
          <w:szCs w:val="24"/>
        </w:rPr>
        <w:t>d</w:t>
      </w:r>
      <w:r w:rsidR="00335C93">
        <w:rPr>
          <w:rFonts w:ascii="Times New Roman" w:hAnsi="Times New Roman" w:cs="Times New Roman"/>
          <w:sz w:val="24"/>
          <w:szCs w:val="24"/>
        </w:rPr>
        <w:t xml:space="preserve"> them </w:t>
      </w:r>
      <w:r w:rsidR="005A708E" w:rsidRPr="009A5153">
        <w:rPr>
          <w:rFonts w:ascii="Times New Roman" w:hAnsi="Times New Roman" w:cs="Times New Roman"/>
          <w:sz w:val="24"/>
          <w:szCs w:val="24"/>
        </w:rPr>
        <w:t xml:space="preserve">to </w:t>
      </w:r>
      <w:r w:rsidR="00214BF1" w:rsidRPr="00D12EF0">
        <w:rPr>
          <w:rFonts w:ascii="Times New Roman" w:hAnsi="Times New Roman" w:cs="Times New Roman"/>
          <w:sz w:val="24"/>
          <w:szCs w:val="24"/>
        </w:rPr>
        <w:t>more general</w:t>
      </w:r>
      <w:r w:rsidR="00D12EF0" w:rsidRPr="00D12EF0">
        <w:rPr>
          <w:rFonts w:ascii="Times New Roman" w:hAnsi="Times New Roman" w:cs="Times New Roman"/>
          <w:sz w:val="24"/>
          <w:szCs w:val="24"/>
        </w:rPr>
        <w:t xml:space="preserve"> themes</w:t>
      </w:r>
      <w:r w:rsidR="00D12EF0">
        <w:rPr>
          <w:rFonts w:ascii="Times New Roman" w:hAnsi="Times New Roman" w:cs="Times New Roman"/>
          <w:sz w:val="24"/>
          <w:szCs w:val="24"/>
        </w:rPr>
        <w:t>.</w:t>
      </w:r>
      <w:r w:rsidR="005A708E" w:rsidRPr="00D12EF0">
        <w:rPr>
          <w:rFonts w:ascii="Times New Roman" w:hAnsi="Times New Roman" w:cs="Times New Roman"/>
          <w:sz w:val="24"/>
          <w:szCs w:val="24"/>
        </w:rPr>
        <w:t xml:space="preserve"> </w:t>
      </w:r>
      <w:r w:rsidRPr="009A5153">
        <w:rPr>
          <w:rFonts w:ascii="Times New Roman" w:hAnsi="Times New Roman" w:cs="Times New Roman"/>
          <w:sz w:val="24"/>
          <w:szCs w:val="24"/>
        </w:rPr>
        <w:t xml:space="preserve"> </w:t>
      </w:r>
      <w:r w:rsidR="005A708E" w:rsidRPr="009A5153">
        <w:rPr>
          <w:rFonts w:ascii="Times New Roman" w:hAnsi="Times New Roman" w:cs="Times New Roman"/>
          <w:sz w:val="24"/>
          <w:szCs w:val="24"/>
        </w:rPr>
        <w:t>I concluded that the</w:t>
      </w:r>
      <w:r w:rsidR="00D12EF0">
        <w:rPr>
          <w:rFonts w:ascii="Times New Roman" w:hAnsi="Times New Roman" w:cs="Times New Roman"/>
          <w:sz w:val="24"/>
          <w:szCs w:val="24"/>
        </w:rPr>
        <w:t xml:space="preserve"> general</w:t>
      </w:r>
      <w:r w:rsidR="005A708E" w:rsidRPr="009A5153">
        <w:rPr>
          <w:rFonts w:ascii="Times New Roman" w:hAnsi="Times New Roman" w:cs="Times New Roman"/>
          <w:sz w:val="24"/>
          <w:szCs w:val="24"/>
        </w:rPr>
        <w:t xml:space="preserve"> themes were supported by </w:t>
      </w:r>
      <w:r w:rsidR="005A708E" w:rsidRPr="00D12EF0">
        <w:rPr>
          <w:rFonts w:ascii="Times New Roman" w:hAnsi="Times New Roman" w:cs="Times New Roman"/>
          <w:sz w:val="24"/>
          <w:szCs w:val="24"/>
        </w:rPr>
        <w:t>theories</w:t>
      </w:r>
      <w:r w:rsidR="008D3864">
        <w:rPr>
          <w:rFonts w:ascii="Times New Roman" w:hAnsi="Times New Roman" w:cs="Times New Roman"/>
          <w:sz w:val="24"/>
          <w:szCs w:val="24"/>
        </w:rPr>
        <w:t xml:space="preserve"> of social capital and belonging</w:t>
      </w:r>
      <w:r w:rsidR="000E52ED">
        <w:rPr>
          <w:rFonts w:ascii="Times New Roman" w:hAnsi="Times New Roman" w:cs="Times New Roman"/>
          <w:sz w:val="24"/>
          <w:szCs w:val="24"/>
        </w:rPr>
        <w:t xml:space="preserve">. </w:t>
      </w:r>
      <w:r w:rsidR="00FE20E9">
        <w:rPr>
          <w:rFonts w:ascii="Times New Roman" w:hAnsi="Times New Roman" w:cs="Times New Roman"/>
          <w:sz w:val="24"/>
          <w:szCs w:val="24"/>
        </w:rPr>
        <w:t xml:space="preserve">These theories </w:t>
      </w:r>
      <w:r w:rsidR="00FE20E9" w:rsidRPr="0022277E">
        <w:rPr>
          <w:rFonts w:ascii="Times New Roman" w:hAnsi="Times New Roman" w:cs="Times New Roman"/>
          <w:sz w:val="24"/>
          <w:szCs w:val="24"/>
        </w:rPr>
        <w:t>allowed me to understand more clearly the ideas within the data.</w:t>
      </w:r>
      <w:r w:rsidR="00FE20E9">
        <w:rPr>
          <w:rFonts w:ascii="Times New Roman" w:hAnsi="Times New Roman" w:cs="Times New Roman"/>
          <w:sz w:val="24"/>
          <w:szCs w:val="24"/>
        </w:rPr>
        <w:t xml:space="preserve"> T</w:t>
      </w:r>
      <w:r w:rsidRPr="0022277E">
        <w:rPr>
          <w:rFonts w:ascii="Times New Roman" w:hAnsi="Times New Roman" w:cs="Times New Roman"/>
          <w:sz w:val="24"/>
          <w:szCs w:val="24"/>
        </w:rPr>
        <w:t>he analysis took on a cyclical nature as the data led t</w:t>
      </w:r>
      <w:r w:rsidR="00793C89">
        <w:rPr>
          <w:rFonts w:ascii="Times New Roman" w:hAnsi="Times New Roman" w:cs="Times New Roman"/>
          <w:sz w:val="24"/>
          <w:szCs w:val="24"/>
        </w:rPr>
        <w:t>o theory and t</w:t>
      </w:r>
      <w:r w:rsidR="00830807">
        <w:rPr>
          <w:rFonts w:ascii="Times New Roman" w:hAnsi="Times New Roman" w:cs="Times New Roman"/>
          <w:sz w:val="24"/>
          <w:szCs w:val="24"/>
        </w:rPr>
        <w:t>heory to the data as figure 1</w:t>
      </w:r>
      <w:r w:rsidR="00EF58FB">
        <w:rPr>
          <w:rFonts w:ascii="Times New Roman" w:hAnsi="Times New Roman" w:cs="Times New Roman"/>
          <w:sz w:val="24"/>
          <w:szCs w:val="24"/>
        </w:rPr>
        <w:t xml:space="preserve"> </w:t>
      </w:r>
      <w:r w:rsidR="00793C89">
        <w:rPr>
          <w:rFonts w:ascii="Times New Roman" w:hAnsi="Times New Roman" w:cs="Times New Roman"/>
          <w:sz w:val="24"/>
          <w:szCs w:val="24"/>
        </w:rPr>
        <w:t>illustrates.</w:t>
      </w:r>
      <w:r w:rsidRPr="0022277E">
        <w:rPr>
          <w:rFonts w:ascii="Times New Roman" w:hAnsi="Times New Roman" w:cs="Times New Roman"/>
          <w:sz w:val="24"/>
          <w:szCs w:val="24"/>
        </w:rPr>
        <w:t xml:space="preserve"> </w:t>
      </w:r>
    </w:p>
    <w:p w14:paraId="75DC1D4E" w14:textId="77777777" w:rsidR="0015398A" w:rsidRDefault="0015398A" w:rsidP="005D438D">
      <w:pPr>
        <w:spacing w:line="360" w:lineRule="auto"/>
        <w:rPr>
          <w:rFonts w:ascii="Times New Roman" w:hAnsi="Times New Roman" w:cs="Times New Roman"/>
          <w:sz w:val="24"/>
          <w:szCs w:val="24"/>
        </w:rPr>
      </w:pPr>
    </w:p>
    <w:p w14:paraId="185D2709" w14:textId="77777777" w:rsidR="0088546C" w:rsidRDefault="00830807" w:rsidP="005D438D">
      <w:pPr>
        <w:spacing w:line="360" w:lineRule="auto"/>
        <w:rPr>
          <w:rFonts w:ascii="Times New Roman" w:hAnsi="Times New Roman" w:cs="Times New Roman"/>
          <w:sz w:val="24"/>
          <w:szCs w:val="24"/>
        </w:rPr>
      </w:pPr>
      <w:r>
        <w:rPr>
          <w:rFonts w:ascii="Times New Roman" w:hAnsi="Times New Roman" w:cs="Times New Roman"/>
          <w:sz w:val="24"/>
          <w:szCs w:val="24"/>
        </w:rPr>
        <w:t>Figure</w:t>
      </w:r>
      <w:r w:rsidR="00A25896">
        <w:rPr>
          <w:rFonts w:ascii="Times New Roman" w:hAnsi="Times New Roman" w:cs="Times New Roman"/>
          <w:sz w:val="24"/>
          <w:szCs w:val="24"/>
        </w:rPr>
        <w:t xml:space="preserve"> 1                        </w:t>
      </w:r>
      <w:r w:rsidR="00F175F7">
        <w:rPr>
          <w:rFonts w:ascii="Times New Roman" w:hAnsi="Times New Roman" w:cs="Times New Roman"/>
          <w:sz w:val="24"/>
          <w:szCs w:val="24"/>
        </w:rPr>
        <w:t xml:space="preserve"> </w:t>
      </w:r>
      <w:r>
        <w:rPr>
          <w:rFonts w:ascii="Times New Roman" w:hAnsi="Times New Roman" w:cs="Times New Roman"/>
          <w:sz w:val="24"/>
          <w:szCs w:val="24"/>
        </w:rPr>
        <w:t xml:space="preserve"> </w:t>
      </w:r>
      <w:r w:rsidR="00F175F7">
        <w:rPr>
          <w:rFonts w:ascii="Times New Roman" w:hAnsi="Times New Roman" w:cs="Times New Roman"/>
          <w:sz w:val="24"/>
          <w:szCs w:val="24"/>
        </w:rPr>
        <w:t>The relatio</w:t>
      </w:r>
      <w:r w:rsidR="0088546C">
        <w:rPr>
          <w:rFonts w:ascii="Times New Roman" w:hAnsi="Times New Roman" w:cs="Times New Roman"/>
          <w:sz w:val="24"/>
          <w:szCs w:val="24"/>
        </w:rPr>
        <w:t>nship between data and theories</w:t>
      </w:r>
    </w:p>
    <w:p w14:paraId="48AF34BF" w14:textId="77777777" w:rsidR="005A708E" w:rsidRDefault="005A708E" w:rsidP="005D438D">
      <w:pPr>
        <w:spacing w:line="360" w:lineRule="auto"/>
        <w:rPr>
          <w:rFonts w:ascii="Times New Roman" w:hAnsi="Times New Roman" w:cs="Times New Roman"/>
          <w:sz w:val="24"/>
          <w:szCs w:val="24"/>
        </w:rPr>
      </w:pPr>
      <w:r>
        <w:rPr>
          <w:rFonts w:ascii="Times New Roman" w:hAnsi="Times New Roman" w:cs="Times New Roman"/>
          <w:noProof/>
          <w:sz w:val="24"/>
          <w:szCs w:val="24"/>
          <w:lang w:eastAsia="en-029"/>
        </w:rPr>
        <mc:AlternateContent>
          <mc:Choice Requires="wps">
            <w:drawing>
              <wp:anchor distT="0" distB="0" distL="114300" distR="114300" simplePos="0" relativeHeight="251667456" behindDoc="0" locked="0" layoutInCell="1" allowOverlap="1" wp14:anchorId="647942CE" wp14:editId="1B04BB12">
                <wp:simplePos x="0" y="0"/>
                <wp:positionH relativeFrom="column">
                  <wp:posOffset>2085975</wp:posOffset>
                </wp:positionH>
                <wp:positionV relativeFrom="paragraph">
                  <wp:posOffset>302895</wp:posOffset>
                </wp:positionV>
                <wp:extent cx="1790700" cy="314325"/>
                <wp:effectExtent l="0" t="0" r="0" b="28575"/>
                <wp:wrapNone/>
                <wp:docPr id="2" name="Curved Down Arrow 2"/>
                <wp:cNvGraphicFramePr/>
                <a:graphic xmlns:a="http://schemas.openxmlformats.org/drawingml/2006/main">
                  <a:graphicData uri="http://schemas.microsoft.com/office/word/2010/wordprocessingShape">
                    <wps:wsp>
                      <wps:cNvSpPr/>
                      <wps:spPr>
                        <a:xfrm>
                          <a:off x="0" y="0"/>
                          <a:ext cx="1790700" cy="314325"/>
                        </a:xfrm>
                        <a:prstGeom prst="curvedDownArrow">
                          <a:avLst/>
                        </a:prstGeom>
                        <a:solidFill>
                          <a:schemeClr val="tx1">
                            <a:lumMod val="50000"/>
                            <a:lumOff val="50000"/>
                          </a:schemeClr>
                        </a:solidFill>
                        <a:ln w="25400" cap="flat" cmpd="sng" algn="ctr">
                          <a:solidFill>
                            <a:schemeClr val="tx1">
                              <a:lumMod val="50000"/>
                              <a:lumOff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5A7FC7"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2" o:spid="_x0000_s1026" type="#_x0000_t105" style="position:absolute;margin-left:164.25pt;margin-top:23.85pt;width:141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" adj="19704,21126,16200" fillcolor="gray [1629]" strokecolor="gray [1629]" strokeweight="2pt"/>
            </w:pict>
          </mc:Fallback>
        </mc:AlternateContent>
      </w:r>
    </w:p>
    <w:p w14:paraId="0487713C" w14:textId="77777777" w:rsidR="00C250DB" w:rsidRDefault="00C250DB" w:rsidP="005D438D">
      <w:pPr>
        <w:spacing w:line="360" w:lineRule="auto"/>
        <w:rPr>
          <w:rFonts w:ascii="Times New Roman" w:hAnsi="Times New Roman" w:cs="Times New Roman"/>
          <w:sz w:val="24"/>
          <w:szCs w:val="24"/>
        </w:rPr>
      </w:pPr>
    </w:p>
    <w:p w14:paraId="5B0FC936" w14:textId="77777777" w:rsidR="00814868" w:rsidRDefault="00C250DB" w:rsidP="00C250DB">
      <w:pPr>
        <w:spacing w:line="360" w:lineRule="auto"/>
        <w:rPr>
          <w:rFonts w:ascii="Times New Roman" w:hAnsi="Times New Roman" w:cs="Times New Roman"/>
          <w:sz w:val="24"/>
          <w:szCs w:val="24"/>
        </w:rPr>
      </w:pPr>
      <w:r>
        <w:rPr>
          <w:rFonts w:ascii="Times New Roman" w:hAnsi="Times New Roman" w:cs="Times New Roman"/>
          <w:sz w:val="24"/>
          <w:szCs w:val="24"/>
        </w:rPr>
        <w:t xml:space="preserve">                                                    Data     </w:t>
      </w:r>
      <w:r w:rsidR="00814868">
        <w:rPr>
          <w:rFonts w:ascii="Times New Roman" w:hAnsi="Times New Roman" w:cs="Times New Roman"/>
          <w:sz w:val="24"/>
          <w:szCs w:val="24"/>
        </w:rPr>
        <w:t xml:space="preserve">       </w:t>
      </w:r>
      <w:r>
        <w:rPr>
          <w:rFonts w:ascii="Times New Roman" w:hAnsi="Times New Roman" w:cs="Times New Roman"/>
          <w:sz w:val="24"/>
          <w:szCs w:val="24"/>
        </w:rPr>
        <w:t xml:space="preserve">            </w:t>
      </w:r>
      <w:r w:rsidR="00814868">
        <w:rPr>
          <w:rFonts w:ascii="Times New Roman" w:hAnsi="Times New Roman" w:cs="Times New Roman"/>
          <w:sz w:val="24"/>
          <w:szCs w:val="24"/>
        </w:rPr>
        <w:t xml:space="preserve">      </w:t>
      </w:r>
      <w:r w:rsidR="00AB5601">
        <w:rPr>
          <w:rFonts w:ascii="Times New Roman" w:hAnsi="Times New Roman" w:cs="Times New Roman"/>
          <w:sz w:val="24"/>
          <w:szCs w:val="24"/>
        </w:rPr>
        <w:t xml:space="preserve">   </w:t>
      </w:r>
      <w:r w:rsidR="00F175F7">
        <w:rPr>
          <w:rFonts w:ascii="Times New Roman" w:hAnsi="Times New Roman" w:cs="Times New Roman"/>
          <w:sz w:val="24"/>
          <w:szCs w:val="24"/>
        </w:rPr>
        <w:t>Theories</w:t>
      </w:r>
      <w:r w:rsidR="00814868">
        <w:rPr>
          <w:rFonts w:ascii="Times New Roman" w:hAnsi="Times New Roman" w:cs="Times New Roman"/>
          <w:sz w:val="24"/>
          <w:szCs w:val="24"/>
        </w:rPr>
        <w:t xml:space="preserve">         </w:t>
      </w:r>
    </w:p>
    <w:p w14:paraId="07A70239" w14:textId="77777777" w:rsidR="00FE20E9" w:rsidRPr="005277D6" w:rsidRDefault="00AB5601" w:rsidP="0015398A">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lang w:eastAsia="en-029"/>
        </w:rPr>
        <w:drawing>
          <wp:inline distT="0" distB="0" distL="0" distR="0" wp14:anchorId="1F895A0A" wp14:editId="734FE375">
            <wp:extent cx="1771650" cy="314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a:off x="0" y="0"/>
                      <a:ext cx="1792605" cy="318043"/>
                    </a:xfrm>
                    <a:prstGeom prst="rect">
                      <a:avLst/>
                    </a:prstGeom>
                    <a:noFill/>
                  </pic:spPr>
                </pic:pic>
              </a:graphicData>
            </a:graphic>
          </wp:inline>
        </w:drawing>
      </w:r>
    </w:p>
    <w:p w14:paraId="2D0D03E0" w14:textId="77777777" w:rsidR="002A0D22" w:rsidRPr="00ED4A86" w:rsidRDefault="002A0D22" w:rsidP="001C4FF8">
      <w:pPr>
        <w:spacing w:after="0" w:line="360" w:lineRule="auto"/>
        <w:rPr>
          <w:rFonts w:ascii="Times New Roman" w:hAnsi="Times New Roman" w:cs="Times New Roman"/>
          <w:i/>
          <w:sz w:val="24"/>
          <w:szCs w:val="24"/>
        </w:rPr>
      </w:pPr>
      <w:r w:rsidRPr="00ED4A86">
        <w:rPr>
          <w:rFonts w:ascii="Times New Roman" w:hAnsi="Times New Roman" w:cs="Times New Roman"/>
          <w:i/>
          <w:sz w:val="24"/>
          <w:szCs w:val="24"/>
        </w:rPr>
        <w:t xml:space="preserve">Analysis of the data </w:t>
      </w:r>
    </w:p>
    <w:p w14:paraId="675A6092" w14:textId="77777777" w:rsidR="00266536" w:rsidRDefault="002A0D22" w:rsidP="001C4FF8">
      <w:pPr>
        <w:spacing w:after="0" w:line="360" w:lineRule="auto"/>
        <w:jc w:val="both"/>
        <w:rPr>
          <w:rFonts w:ascii="Times New Roman" w:hAnsi="Times New Roman" w:cs="Times New Roman"/>
          <w:sz w:val="24"/>
          <w:szCs w:val="24"/>
        </w:rPr>
      </w:pPr>
      <w:r w:rsidRPr="00ED4A86">
        <w:rPr>
          <w:rFonts w:ascii="Times New Roman" w:hAnsi="Times New Roman" w:cs="Times New Roman"/>
          <w:sz w:val="24"/>
          <w:szCs w:val="24"/>
        </w:rPr>
        <w:t xml:space="preserve">The thematic approach </w:t>
      </w:r>
      <w:r w:rsidR="00847EA4">
        <w:rPr>
          <w:rFonts w:ascii="Times New Roman" w:hAnsi="Times New Roman" w:cs="Times New Roman"/>
          <w:sz w:val="24"/>
          <w:szCs w:val="24"/>
        </w:rPr>
        <w:t xml:space="preserve">is helpful in identifying and understanding themes in conversations. </w:t>
      </w:r>
      <w:r w:rsidR="000A4D5B">
        <w:rPr>
          <w:rFonts w:ascii="Times New Roman" w:hAnsi="Times New Roman" w:cs="Times New Roman"/>
          <w:sz w:val="24"/>
          <w:szCs w:val="24"/>
        </w:rPr>
        <w:t>In conducting the analysis</w:t>
      </w:r>
      <w:r w:rsidR="00197155">
        <w:rPr>
          <w:rFonts w:ascii="Times New Roman" w:hAnsi="Times New Roman" w:cs="Times New Roman"/>
          <w:sz w:val="24"/>
          <w:szCs w:val="24"/>
        </w:rPr>
        <w:t>,</w:t>
      </w:r>
      <w:r w:rsidR="000A4D5B">
        <w:rPr>
          <w:rFonts w:ascii="Times New Roman" w:hAnsi="Times New Roman" w:cs="Times New Roman"/>
          <w:sz w:val="24"/>
          <w:szCs w:val="24"/>
        </w:rPr>
        <w:t xml:space="preserve"> I first,</w:t>
      </w:r>
      <w:r w:rsidR="00847EA4">
        <w:rPr>
          <w:rFonts w:ascii="Times New Roman" w:hAnsi="Times New Roman" w:cs="Times New Roman"/>
          <w:sz w:val="24"/>
          <w:szCs w:val="24"/>
        </w:rPr>
        <w:t xml:space="preserve"> transcribed</w:t>
      </w:r>
      <w:r w:rsidRPr="00ED4A86">
        <w:rPr>
          <w:rFonts w:ascii="Times New Roman" w:hAnsi="Times New Roman" w:cs="Times New Roman"/>
          <w:sz w:val="24"/>
          <w:szCs w:val="24"/>
        </w:rPr>
        <w:t xml:space="preserve"> the recorded conversations </w:t>
      </w:r>
      <w:r w:rsidR="00CC19DB">
        <w:rPr>
          <w:rFonts w:ascii="Times New Roman" w:hAnsi="Times New Roman" w:cs="Times New Roman"/>
          <w:sz w:val="24"/>
          <w:szCs w:val="24"/>
        </w:rPr>
        <w:t>from the interviews</w:t>
      </w:r>
      <w:r w:rsidR="000A4D5B">
        <w:rPr>
          <w:rFonts w:ascii="Times New Roman" w:hAnsi="Times New Roman" w:cs="Times New Roman"/>
          <w:sz w:val="24"/>
          <w:szCs w:val="24"/>
        </w:rPr>
        <w:t>,</w:t>
      </w:r>
      <w:r w:rsidR="00CC19DB">
        <w:rPr>
          <w:rFonts w:ascii="Times New Roman" w:hAnsi="Times New Roman" w:cs="Times New Roman"/>
          <w:sz w:val="24"/>
          <w:szCs w:val="24"/>
        </w:rPr>
        <w:t xml:space="preserve"> </w:t>
      </w:r>
      <w:r w:rsidR="00197155">
        <w:rPr>
          <w:rFonts w:ascii="Times New Roman" w:hAnsi="Times New Roman" w:cs="Times New Roman"/>
          <w:sz w:val="24"/>
          <w:szCs w:val="24"/>
        </w:rPr>
        <w:t xml:space="preserve">and </w:t>
      </w:r>
      <w:r w:rsidR="00847EA4">
        <w:rPr>
          <w:rFonts w:ascii="Times New Roman" w:hAnsi="Times New Roman" w:cs="Times New Roman"/>
          <w:sz w:val="24"/>
          <w:szCs w:val="24"/>
        </w:rPr>
        <w:t>then checked</w:t>
      </w:r>
      <w:r w:rsidR="000A535D">
        <w:rPr>
          <w:rFonts w:ascii="Times New Roman" w:hAnsi="Times New Roman" w:cs="Times New Roman"/>
          <w:sz w:val="24"/>
          <w:szCs w:val="24"/>
        </w:rPr>
        <w:t xml:space="preserve"> it against the tape recordings for accuracy. </w:t>
      </w:r>
      <w:r w:rsidR="00847EA4">
        <w:rPr>
          <w:rFonts w:ascii="Times New Roman" w:hAnsi="Times New Roman" w:cs="Times New Roman"/>
          <w:sz w:val="24"/>
          <w:szCs w:val="24"/>
        </w:rPr>
        <w:t>Next</w:t>
      </w:r>
      <w:r w:rsidR="00266536">
        <w:rPr>
          <w:rFonts w:ascii="Times New Roman" w:hAnsi="Times New Roman" w:cs="Times New Roman"/>
          <w:sz w:val="24"/>
          <w:szCs w:val="24"/>
        </w:rPr>
        <w:t>,</w:t>
      </w:r>
      <w:r w:rsidR="00847EA4">
        <w:rPr>
          <w:rFonts w:ascii="Times New Roman" w:hAnsi="Times New Roman" w:cs="Times New Roman"/>
          <w:sz w:val="24"/>
          <w:szCs w:val="24"/>
        </w:rPr>
        <w:t xml:space="preserve"> </w:t>
      </w:r>
      <w:r w:rsidRPr="00ED4A86">
        <w:rPr>
          <w:rFonts w:ascii="Times New Roman" w:hAnsi="Times New Roman" w:cs="Times New Roman"/>
          <w:sz w:val="24"/>
          <w:szCs w:val="24"/>
        </w:rPr>
        <w:t xml:space="preserve">I read </w:t>
      </w:r>
      <w:r w:rsidR="00CC19DB">
        <w:rPr>
          <w:rFonts w:ascii="Times New Roman" w:hAnsi="Times New Roman" w:cs="Times New Roman"/>
          <w:sz w:val="24"/>
          <w:szCs w:val="24"/>
        </w:rPr>
        <w:t>and re</w:t>
      </w:r>
      <w:r w:rsidR="001C4FF8">
        <w:rPr>
          <w:rFonts w:ascii="Times New Roman" w:hAnsi="Times New Roman" w:cs="Times New Roman"/>
          <w:sz w:val="24"/>
          <w:szCs w:val="24"/>
        </w:rPr>
        <w:t>-</w:t>
      </w:r>
      <w:r w:rsidR="00CC19DB">
        <w:rPr>
          <w:rFonts w:ascii="Times New Roman" w:hAnsi="Times New Roman" w:cs="Times New Roman"/>
          <w:sz w:val="24"/>
          <w:szCs w:val="24"/>
        </w:rPr>
        <w:t xml:space="preserve">read </w:t>
      </w:r>
      <w:r w:rsidRPr="00ED4A86">
        <w:rPr>
          <w:rFonts w:ascii="Times New Roman" w:hAnsi="Times New Roman" w:cs="Times New Roman"/>
          <w:sz w:val="24"/>
          <w:szCs w:val="24"/>
        </w:rPr>
        <w:t xml:space="preserve">the conversations to become </w:t>
      </w:r>
      <w:r w:rsidR="00CC19DB">
        <w:rPr>
          <w:rFonts w:ascii="Times New Roman" w:hAnsi="Times New Roman" w:cs="Times New Roman"/>
          <w:sz w:val="24"/>
          <w:szCs w:val="24"/>
        </w:rPr>
        <w:t>familiar with the information</w:t>
      </w:r>
      <w:r w:rsidR="00266536">
        <w:rPr>
          <w:rFonts w:ascii="Times New Roman" w:hAnsi="Times New Roman" w:cs="Times New Roman"/>
          <w:sz w:val="24"/>
          <w:szCs w:val="24"/>
        </w:rPr>
        <w:t>. Then</w:t>
      </w:r>
      <w:r w:rsidR="000A535D">
        <w:rPr>
          <w:rFonts w:ascii="Times New Roman" w:hAnsi="Times New Roman" w:cs="Times New Roman"/>
          <w:sz w:val="24"/>
          <w:szCs w:val="24"/>
        </w:rPr>
        <w:t xml:space="preserve"> I carefully examined the text </w:t>
      </w:r>
      <w:r w:rsidR="00266536">
        <w:rPr>
          <w:rFonts w:ascii="Times New Roman" w:hAnsi="Times New Roman" w:cs="Times New Roman"/>
          <w:sz w:val="24"/>
          <w:szCs w:val="24"/>
        </w:rPr>
        <w:t xml:space="preserve">for words or phrases that I believed were important to the research. I also </w:t>
      </w:r>
      <w:r w:rsidR="00197155">
        <w:rPr>
          <w:rFonts w:ascii="Times New Roman" w:hAnsi="Times New Roman" w:cs="Times New Roman"/>
          <w:sz w:val="24"/>
          <w:szCs w:val="24"/>
        </w:rPr>
        <w:t>identified</w:t>
      </w:r>
      <w:r w:rsidR="00CC19DB">
        <w:rPr>
          <w:rFonts w:ascii="Times New Roman" w:hAnsi="Times New Roman" w:cs="Times New Roman"/>
          <w:sz w:val="24"/>
          <w:szCs w:val="24"/>
        </w:rPr>
        <w:t xml:space="preserve"> words or phrases that were repea</w:t>
      </w:r>
      <w:r w:rsidR="000A535D">
        <w:rPr>
          <w:rFonts w:ascii="Times New Roman" w:hAnsi="Times New Roman" w:cs="Times New Roman"/>
          <w:sz w:val="24"/>
          <w:szCs w:val="24"/>
        </w:rPr>
        <w:t xml:space="preserve">tedly used </w:t>
      </w:r>
      <w:r w:rsidR="00266536">
        <w:rPr>
          <w:rFonts w:ascii="Times New Roman" w:hAnsi="Times New Roman" w:cs="Times New Roman"/>
          <w:sz w:val="24"/>
          <w:szCs w:val="24"/>
        </w:rPr>
        <w:t xml:space="preserve">by the participants </w:t>
      </w:r>
      <w:r w:rsidR="009B6C28">
        <w:rPr>
          <w:rFonts w:ascii="Times New Roman" w:hAnsi="Times New Roman" w:cs="Times New Roman"/>
          <w:sz w:val="24"/>
          <w:szCs w:val="24"/>
        </w:rPr>
        <w:t xml:space="preserve">and </w:t>
      </w:r>
      <w:r w:rsidR="00266536">
        <w:rPr>
          <w:rFonts w:ascii="Times New Roman" w:hAnsi="Times New Roman" w:cs="Times New Roman"/>
          <w:sz w:val="24"/>
          <w:szCs w:val="24"/>
        </w:rPr>
        <w:t xml:space="preserve">looked </w:t>
      </w:r>
      <w:r w:rsidR="009B6C28">
        <w:rPr>
          <w:rFonts w:ascii="Times New Roman" w:hAnsi="Times New Roman" w:cs="Times New Roman"/>
          <w:sz w:val="24"/>
          <w:szCs w:val="24"/>
        </w:rPr>
        <w:t xml:space="preserve">for </w:t>
      </w:r>
      <w:r w:rsidR="00B54E34">
        <w:rPr>
          <w:rFonts w:ascii="Times New Roman" w:hAnsi="Times New Roman" w:cs="Times New Roman"/>
          <w:sz w:val="24"/>
          <w:szCs w:val="24"/>
        </w:rPr>
        <w:t xml:space="preserve">any </w:t>
      </w:r>
      <w:r w:rsidR="000A535D">
        <w:rPr>
          <w:rFonts w:ascii="Times New Roman" w:hAnsi="Times New Roman" w:cs="Times New Roman"/>
          <w:sz w:val="24"/>
          <w:szCs w:val="24"/>
        </w:rPr>
        <w:t xml:space="preserve">commonalities and differences in </w:t>
      </w:r>
      <w:r w:rsidR="009B6C28">
        <w:rPr>
          <w:rFonts w:ascii="Times New Roman" w:hAnsi="Times New Roman" w:cs="Times New Roman"/>
          <w:sz w:val="24"/>
          <w:szCs w:val="24"/>
        </w:rPr>
        <w:t>the participants</w:t>
      </w:r>
      <w:r w:rsidR="00587B09">
        <w:rPr>
          <w:rFonts w:ascii="Times New Roman" w:hAnsi="Times New Roman" w:cs="Times New Roman"/>
          <w:sz w:val="24"/>
          <w:szCs w:val="24"/>
        </w:rPr>
        <w:t>’</w:t>
      </w:r>
      <w:r w:rsidR="009B6C28">
        <w:rPr>
          <w:rFonts w:ascii="Times New Roman" w:hAnsi="Times New Roman" w:cs="Times New Roman"/>
          <w:sz w:val="24"/>
          <w:szCs w:val="24"/>
        </w:rPr>
        <w:t xml:space="preserve"> </w:t>
      </w:r>
      <w:r w:rsidR="000A535D">
        <w:rPr>
          <w:rFonts w:ascii="Times New Roman" w:hAnsi="Times New Roman" w:cs="Times New Roman"/>
          <w:sz w:val="24"/>
          <w:szCs w:val="24"/>
        </w:rPr>
        <w:t>comments.</w:t>
      </w:r>
      <w:r w:rsidR="00847EA4">
        <w:rPr>
          <w:rFonts w:ascii="Times New Roman" w:hAnsi="Times New Roman" w:cs="Times New Roman"/>
          <w:sz w:val="24"/>
          <w:szCs w:val="24"/>
        </w:rPr>
        <w:t xml:space="preserve"> </w:t>
      </w:r>
    </w:p>
    <w:p w14:paraId="1137A3B9" w14:textId="77777777" w:rsidR="00266536" w:rsidRDefault="00266536" w:rsidP="00C7129A">
      <w:pPr>
        <w:spacing w:after="0" w:line="360" w:lineRule="auto"/>
        <w:jc w:val="both"/>
        <w:rPr>
          <w:rFonts w:ascii="Times New Roman" w:hAnsi="Times New Roman" w:cs="Times New Roman"/>
          <w:sz w:val="24"/>
          <w:szCs w:val="24"/>
        </w:rPr>
      </w:pPr>
    </w:p>
    <w:p w14:paraId="1E90AC27" w14:textId="77777777" w:rsidR="00C7129A" w:rsidRDefault="00CC19DB" w:rsidP="00C712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colour code</w:t>
      </w:r>
      <w:r w:rsidR="00587B09">
        <w:rPr>
          <w:rFonts w:ascii="Times New Roman" w:hAnsi="Times New Roman" w:cs="Times New Roman"/>
          <w:sz w:val="24"/>
          <w:szCs w:val="24"/>
        </w:rPr>
        <w:t>d</w:t>
      </w:r>
      <w:r>
        <w:rPr>
          <w:rFonts w:ascii="Times New Roman" w:hAnsi="Times New Roman" w:cs="Times New Roman"/>
          <w:sz w:val="24"/>
          <w:szCs w:val="24"/>
        </w:rPr>
        <w:t xml:space="preserve"> </w:t>
      </w:r>
      <w:r w:rsidR="000A535D">
        <w:rPr>
          <w:rFonts w:ascii="Times New Roman" w:hAnsi="Times New Roman" w:cs="Times New Roman"/>
          <w:sz w:val="24"/>
          <w:szCs w:val="24"/>
        </w:rPr>
        <w:t xml:space="preserve">these </w:t>
      </w:r>
      <w:r w:rsidR="00C7129A">
        <w:rPr>
          <w:rFonts w:ascii="Times New Roman" w:hAnsi="Times New Roman" w:cs="Times New Roman"/>
          <w:sz w:val="24"/>
          <w:szCs w:val="24"/>
        </w:rPr>
        <w:t xml:space="preserve">comments </w:t>
      </w:r>
      <w:r w:rsidR="009B6C28">
        <w:rPr>
          <w:rFonts w:ascii="Times New Roman" w:hAnsi="Times New Roman" w:cs="Times New Roman"/>
          <w:sz w:val="24"/>
          <w:szCs w:val="24"/>
        </w:rPr>
        <w:t>(</w:t>
      </w:r>
      <w:r w:rsidR="00266536">
        <w:rPr>
          <w:rFonts w:ascii="Times New Roman" w:hAnsi="Times New Roman" w:cs="Times New Roman"/>
          <w:sz w:val="24"/>
          <w:szCs w:val="24"/>
        </w:rPr>
        <w:t xml:space="preserve">important words, </w:t>
      </w:r>
      <w:r w:rsidR="009B6C28">
        <w:rPr>
          <w:rFonts w:ascii="Times New Roman" w:hAnsi="Times New Roman" w:cs="Times New Roman"/>
          <w:sz w:val="24"/>
          <w:szCs w:val="24"/>
        </w:rPr>
        <w:t>repeated words, commonalities and differences)</w:t>
      </w:r>
      <w:r w:rsidR="00C7129A">
        <w:rPr>
          <w:rFonts w:ascii="Times New Roman" w:hAnsi="Times New Roman" w:cs="Times New Roman"/>
          <w:sz w:val="24"/>
          <w:szCs w:val="24"/>
        </w:rPr>
        <w:t xml:space="preserve"> </w:t>
      </w:r>
      <w:r w:rsidR="00266536">
        <w:rPr>
          <w:rFonts w:ascii="Times New Roman" w:hAnsi="Times New Roman" w:cs="Times New Roman"/>
          <w:sz w:val="24"/>
          <w:szCs w:val="24"/>
        </w:rPr>
        <w:t xml:space="preserve">as markers </w:t>
      </w:r>
      <w:r w:rsidR="00C7129A">
        <w:rPr>
          <w:rFonts w:ascii="Times New Roman" w:hAnsi="Times New Roman" w:cs="Times New Roman"/>
          <w:sz w:val="24"/>
          <w:szCs w:val="24"/>
        </w:rPr>
        <w:t xml:space="preserve">of possible significance. </w:t>
      </w:r>
      <w:r w:rsidR="000A535D">
        <w:rPr>
          <w:rFonts w:ascii="Times New Roman" w:hAnsi="Times New Roman" w:cs="Times New Roman"/>
          <w:sz w:val="24"/>
          <w:szCs w:val="24"/>
        </w:rPr>
        <w:t>Colour coding mad</w:t>
      </w:r>
      <w:r w:rsidR="000A535D" w:rsidRPr="00ED4A86">
        <w:rPr>
          <w:rFonts w:ascii="Times New Roman" w:hAnsi="Times New Roman" w:cs="Times New Roman"/>
          <w:sz w:val="24"/>
          <w:szCs w:val="24"/>
        </w:rPr>
        <w:t xml:space="preserve">e it easier to locate </w:t>
      </w:r>
      <w:r w:rsidR="000A535D">
        <w:rPr>
          <w:rFonts w:ascii="Times New Roman" w:hAnsi="Times New Roman" w:cs="Times New Roman"/>
          <w:sz w:val="24"/>
          <w:szCs w:val="24"/>
        </w:rPr>
        <w:t xml:space="preserve">these points of reference </w:t>
      </w:r>
      <w:r w:rsidR="000A535D" w:rsidRPr="00ED4A86">
        <w:rPr>
          <w:rFonts w:ascii="Times New Roman" w:hAnsi="Times New Roman" w:cs="Times New Roman"/>
          <w:sz w:val="24"/>
          <w:szCs w:val="24"/>
        </w:rPr>
        <w:t xml:space="preserve">and </w:t>
      </w:r>
      <w:r w:rsidR="000A535D">
        <w:rPr>
          <w:rFonts w:ascii="Times New Roman" w:hAnsi="Times New Roman" w:cs="Times New Roman"/>
          <w:sz w:val="24"/>
          <w:szCs w:val="24"/>
        </w:rPr>
        <w:t xml:space="preserve">to </w:t>
      </w:r>
      <w:r w:rsidR="000A535D" w:rsidRPr="00ED4A86">
        <w:rPr>
          <w:rFonts w:ascii="Times New Roman" w:hAnsi="Times New Roman" w:cs="Times New Roman"/>
          <w:sz w:val="24"/>
          <w:szCs w:val="24"/>
        </w:rPr>
        <w:t xml:space="preserve">compare </w:t>
      </w:r>
      <w:r w:rsidR="009B6C28">
        <w:rPr>
          <w:rFonts w:ascii="Times New Roman" w:hAnsi="Times New Roman" w:cs="Times New Roman"/>
          <w:sz w:val="24"/>
          <w:szCs w:val="24"/>
        </w:rPr>
        <w:t xml:space="preserve">the </w:t>
      </w:r>
      <w:r w:rsidR="000A535D" w:rsidRPr="00ED4A86">
        <w:rPr>
          <w:rFonts w:ascii="Times New Roman" w:hAnsi="Times New Roman" w:cs="Times New Roman"/>
          <w:sz w:val="24"/>
          <w:szCs w:val="24"/>
        </w:rPr>
        <w:t>responses</w:t>
      </w:r>
      <w:r w:rsidR="009B6C28">
        <w:rPr>
          <w:rFonts w:ascii="Times New Roman" w:hAnsi="Times New Roman" w:cs="Times New Roman"/>
          <w:sz w:val="24"/>
          <w:szCs w:val="24"/>
        </w:rPr>
        <w:t>.</w:t>
      </w:r>
      <w:r w:rsidR="000A535D">
        <w:rPr>
          <w:rFonts w:ascii="Times New Roman" w:hAnsi="Times New Roman" w:cs="Times New Roman"/>
          <w:sz w:val="24"/>
          <w:szCs w:val="24"/>
        </w:rPr>
        <w:t xml:space="preserve"> </w:t>
      </w:r>
      <w:r w:rsidR="009B6C28">
        <w:rPr>
          <w:rFonts w:ascii="Times New Roman" w:hAnsi="Times New Roman" w:cs="Times New Roman"/>
          <w:sz w:val="24"/>
          <w:szCs w:val="24"/>
        </w:rPr>
        <w:t xml:space="preserve">The colour coded selections were inductively </w:t>
      </w:r>
      <w:r w:rsidR="00DA669A">
        <w:rPr>
          <w:rFonts w:ascii="Times New Roman" w:hAnsi="Times New Roman" w:cs="Times New Roman"/>
          <w:sz w:val="24"/>
          <w:szCs w:val="24"/>
        </w:rPr>
        <w:t xml:space="preserve">and deductively </w:t>
      </w:r>
      <w:r w:rsidR="009B6C28">
        <w:rPr>
          <w:rFonts w:ascii="Times New Roman" w:hAnsi="Times New Roman" w:cs="Times New Roman"/>
          <w:sz w:val="24"/>
          <w:szCs w:val="24"/>
        </w:rPr>
        <w:t xml:space="preserve">analysed </w:t>
      </w:r>
      <w:r w:rsidR="000A535D">
        <w:rPr>
          <w:rFonts w:ascii="Times New Roman" w:hAnsi="Times New Roman" w:cs="Times New Roman"/>
          <w:sz w:val="24"/>
          <w:szCs w:val="24"/>
        </w:rPr>
        <w:t xml:space="preserve">to see if I could identify </w:t>
      </w:r>
      <w:r>
        <w:rPr>
          <w:rFonts w:ascii="Times New Roman" w:hAnsi="Times New Roman" w:cs="Times New Roman"/>
          <w:sz w:val="24"/>
          <w:szCs w:val="24"/>
        </w:rPr>
        <w:t xml:space="preserve">specific </w:t>
      </w:r>
      <w:r w:rsidR="009B6C28">
        <w:rPr>
          <w:rFonts w:ascii="Times New Roman" w:hAnsi="Times New Roman" w:cs="Times New Roman"/>
          <w:sz w:val="24"/>
          <w:szCs w:val="24"/>
        </w:rPr>
        <w:t>themes</w:t>
      </w:r>
      <w:r w:rsidR="00B54E34">
        <w:rPr>
          <w:rFonts w:ascii="Times New Roman" w:hAnsi="Times New Roman" w:cs="Times New Roman"/>
          <w:sz w:val="24"/>
          <w:szCs w:val="24"/>
        </w:rPr>
        <w:t xml:space="preserve"> in the text.</w:t>
      </w:r>
      <w:r w:rsidR="00CA5C67" w:rsidRPr="00ED4A86">
        <w:rPr>
          <w:rFonts w:ascii="Times New Roman" w:hAnsi="Times New Roman" w:cs="Times New Roman"/>
          <w:sz w:val="24"/>
          <w:szCs w:val="24"/>
        </w:rPr>
        <w:t xml:space="preserve"> </w:t>
      </w:r>
      <w:r w:rsidR="00285E2C">
        <w:rPr>
          <w:rFonts w:ascii="Times New Roman" w:hAnsi="Times New Roman" w:cs="Times New Roman"/>
          <w:sz w:val="24"/>
          <w:szCs w:val="24"/>
        </w:rPr>
        <w:t>T</w:t>
      </w:r>
      <w:r w:rsidR="00382C4C">
        <w:rPr>
          <w:rFonts w:ascii="Times New Roman" w:hAnsi="Times New Roman" w:cs="Times New Roman"/>
          <w:sz w:val="24"/>
          <w:szCs w:val="24"/>
        </w:rPr>
        <w:t>he</w:t>
      </w:r>
      <w:r w:rsidR="000A535D">
        <w:rPr>
          <w:rFonts w:ascii="Times New Roman" w:hAnsi="Times New Roman" w:cs="Times New Roman"/>
          <w:sz w:val="24"/>
          <w:szCs w:val="24"/>
        </w:rPr>
        <w:t>me</w:t>
      </w:r>
      <w:r w:rsidR="00285E2C">
        <w:rPr>
          <w:rFonts w:ascii="Times New Roman" w:hAnsi="Times New Roman" w:cs="Times New Roman"/>
          <w:sz w:val="24"/>
          <w:szCs w:val="24"/>
        </w:rPr>
        <w:t>s</w:t>
      </w:r>
      <w:r w:rsidR="00382C4C">
        <w:rPr>
          <w:rFonts w:ascii="Times New Roman" w:hAnsi="Times New Roman" w:cs="Times New Roman"/>
          <w:sz w:val="24"/>
          <w:szCs w:val="24"/>
        </w:rPr>
        <w:t xml:space="preserve"> </w:t>
      </w:r>
      <w:r w:rsidR="00285E2C">
        <w:rPr>
          <w:rFonts w:ascii="Times New Roman" w:hAnsi="Times New Roman" w:cs="Times New Roman"/>
          <w:sz w:val="24"/>
          <w:szCs w:val="24"/>
        </w:rPr>
        <w:t xml:space="preserve">are </w:t>
      </w:r>
      <w:r w:rsidR="00370A3B">
        <w:rPr>
          <w:rFonts w:ascii="Times New Roman" w:hAnsi="Times New Roman" w:cs="Times New Roman"/>
          <w:sz w:val="24"/>
          <w:szCs w:val="24"/>
        </w:rPr>
        <w:lastRenderedPageBreak/>
        <w:t>pattern</w:t>
      </w:r>
      <w:r w:rsidR="00285E2C">
        <w:rPr>
          <w:rFonts w:ascii="Times New Roman" w:hAnsi="Times New Roman" w:cs="Times New Roman"/>
          <w:sz w:val="24"/>
          <w:szCs w:val="24"/>
        </w:rPr>
        <w:t>s</w:t>
      </w:r>
      <w:r w:rsidR="00370A3B">
        <w:rPr>
          <w:rFonts w:ascii="Times New Roman" w:hAnsi="Times New Roman" w:cs="Times New Roman"/>
          <w:sz w:val="24"/>
          <w:szCs w:val="24"/>
        </w:rPr>
        <w:t xml:space="preserve"> </w:t>
      </w:r>
      <w:r w:rsidR="000A535D">
        <w:rPr>
          <w:rFonts w:ascii="Times New Roman" w:hAnsi="Times New Roman" w:cs="Times New Roman"/>
          <w:sz w:val="24"/>
          <w:szCs w:val="24"/>
        </w:rPr>
        <w:t>of reference</w:t>
      </w:r>
      <w:r w:rsidR="00285E2C">
        <w:rPr>
          <w:rFonts w:ascii="Times New Roman" w:hAnsi="Times New Roman" w:cs="Times New Roman"/>
          <w:sz w:val="24"/>
          <w:szCs w:val="24"/>
        </w:rPr>
        <w:t>s that are repeated, they are “topics that occur and re</w:t>
      </w:r>
      <w:r w:rsidR="00587B09">
        <w:rPr>
          <w:rFonts w:ascii="Times New Roman" w:hAnsi="Times New Roman" w:cs="Times New Roman"/>
          <w:sz w:val="24"/>
          <w:szCs w:val="24"/>
        </w:rPr>
        <w:t>-</w:t>
      </w:r>
      <w:r w:rsidR="00285E2C">
        <w:rPr>
          <w:rFonts w:ascii="Times New Roman" w:hAnsi="Times New Roman" w:cs="Times New Roman"/>
          <w:sz w:val="24"/>
          <w:szCs w:val="24"/>
        </w:rPr>
        <w:t xml:space="preserve">occur” (Ryan and Bernard, 2003, p.89) in the conversations and are likely to </w:t>
      </w:r>
      <w:r w:rsidR="00370A3B">
        <w:rPr>
          <w:rFonts w:ascii="Times New Roman" w:hAnsi="Times New Roman" w:cs="Times New Roman"/>
          <w:sz w:val="24"/>
          <w:szCs w:val="24"/>
        </w:rPr>
        <w:t>captures</w:t>
      </w:r>
      <w:r w:rsidR="002A0D22" w:rsidRPr="00ED4A86">
        <w:rPr>
          <w:rFonts w:ascii="Times New Roman" w:hAnsi="Times New Roman" w:cs="Times New Roman"/>
          <w:sz w:val="24"/>
          <w:szCs w:val="24"/>
        </w:rPr>
        <w:t xml:space="preserve"> salient points that </w:t>
      </w:r>
      <w:r w:rsidR="00370A3B">
        <w:rPr>
          <w:rFonts w:ascii="Times New Roman" w:hAnsi="Times New Roman" w:cs="Times New Roman"/>
          <w:sz w:val="24"/>
          <w:szCs w:val="24"/>
        </w:rPr>
        <w:t xml:space="preserve">participants made </w:t>
      </w:r>
      <w:r w:rsidR="002A0D22" w:rsidRPr="00ED4A86">
        <w:rPr>
          <w:rFonts w:ascii="Times New Roman" w:hAnsi="Times New Roman" w:cs="Times New Roman"/>
          <w:sz w:val="24"/>
          <w:szCs w:val="24"/>
        </w:rPr>
        <w:t>in the</w:t>
      </w:r>
      <w:r w:rsidR="00D94F79">
        <w:rPr>
          <w:rFonts w:ascii="Times New Roman" w:hAnsi="Times New Roman" w:cs="Times New Roman"/>
          <w:sz w:val="24"/>
          <w:szCs w:val="24"/>
        </w:rPr>
        <w:t>ir comments</w:t>
      </w:r>
      <w:r w:rsidR="00DA669A">
        <w:rPr>
          <w:rFonts w:ascii="Times New Roman" w:hAnsi="Times New Roman" w:cs="Times New Roman"/>
          <w:sz w:val="24"/>
          <w:szCs w:val="24"/>
        </w:rPr>
        <w:t xml:space="preserve">. </w:t>
      </w:r>
      <w:r w:rsidR="003E2D5E">
        <w:rPr>
          <w:rFonts w:ascii="Times New Roman" w:hAnsi="Times New Roman" w:cs="Times New Roman"/>
          <w:sz w:val="24"/>
          <w:szCs w:val="24"/>
        </w:rPr>
        <w:t xml:space="preserve">A </w:t>
      </w:r>
      <w:r w:rsidR="00DA669A">
        <w:rPr>
          <w:rFonts w:ascii="Times New Roman" w:hAnsi="Times New Roman" w:cs="Times New Roman"/>
          <w:sz w:val="24"/>
          <w:szCs w:val="24"/>
        </w:rPr>
        <w:t xml:space="preserve">theme can also be responses </w:t>
      </w:r>
      <w:r w:rsidR="00B54E34">
        <w:rPr>
          <w:rFonts w:ascii="Times New Roman" w:hAnsi="Times New Roman" w:cs="Times New Roman"/>
          <w:sz w:val="24"/>
          <w:szCs w:val="24"/>
        </w:rPr>
        <w:t>that</w:t>
      </w:r>
      <w:r w:rsidR="00DA669A">
        <w:rPr>
          <w:rFonts w:ascii="Times New Roman" w:hAnsi="Times New Roman" w:cs="Times New Roman"/>
          <w:sz w:val="24"/>
          <w:szCs w:val="24"/>
        </w:rPr>
        <w:t xml:space="preserve"> are significant to the</w:t>
      </w:r>
      <w:r w:rsidR="00B54E34">
        <w:rPr>
          <w:rFonts w:ascii="Times New Roman" w:hAnsi="Times New Roman" w:cs="Times New Roman"/>
          <w:sz w:val="24"/>
          <w:szCs w:val="24"/>
        </w:rPr>
        <w:t xml:space="preserve"> research question</w:t>
      </w:r>
      <w:r w:rsidR="00DA669A">
        <w:rPr>
          <w:rFonts w:ascii="Times New Roman" w:hAnsi="Times New Roman" w:cs="Times New Roman"/>
          <w:sz w:val="24"/>
          <w:szCs w:val="24"/>
        </w:rPr>
        <w:t>s</w:t>
      </w:r>
      <w:r w:rsidR="003E2D5E">
        <w:rPr>
          <w:rFonts w:ascii="Times New Roman" w:hAnsi="Times New Roman" w:cs="Times New Roman"/>
          <w:sz w:val="24"/>
          <w:szCs w:val="24"/>
        </w:rPr>
        <w:t xml:space="preserve"> (Ryan and Bernard, 2003)</w:t>
      </w:r>
      <w:r w:rsidR="00B54E34">
        <w:rPr>
          <w:rFonts w:ascii="Times New Roman" w:hAnsi="Times New Roman" w:cs="Times New Roman"/>
          <w:sz w:val="24"/>
          <w:szCs w:val="24"/>
        </w:rPr>
        <w:t>.</w:t>
      </w:r>
    </w:p>
    <w:p w14:paraId="2F2913A2" w14:textId="77777777" w:rsidR="0055650B" w:rsidRDefault="0055650B" w:rsidP="00C7129A">
      <w:pPr>
        <w:spacing w:after="0" w:line="360" w:lineRule="auto"/>
        <w:jc w:val="both"/>
        <w:rPr>
          <w:rFonts w:ascii="Times New Roman" w:hAnsi="Times New Roman" w:cs="Times New Roman"/>
          <w:sz w:val="24"/>
          <w:szCs w:val="24"/>
        </w:rPr>
      </w:pPr>
    </w:p>
    <w:p w14:paraId="55E301EC" w14:textId="77777777" w:rsidR="00F82FEB" w:rsidRDefault="00632DE7" w:rsidP="00C712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47EA4">
        <w:rPr>
          <w:rFonts w:ascii="Times New Roman" w:hAnsi="Times New Roman" w:cs="Times New Roman"/>
          <w:sz w:val="24"/>
          <w:szCs w:val="24"/>
        </w:rPr>
        <w:t xml:space="preserve">I </w:t>
      </w:r>
      <w:r w:rsidR="00C7129A">
        <w:rPr>
          <w:rFonts w:ascii="Times New Roman" w:hAnsi="Times New Roman" w:cs="Times New Roman"/>
          <w:sz w:val="24"/>
          <w:szCs w:val="24"/>
        </w:rPr>
        <w:t>re-</w:t>
      </w:r>
      <w:r w:rsidR="00847EA4">
        <w:rPr>
          <w:rFonts w:ascii="Times New Roman" w:hAnsi="Times New Roman" w:cs="Times New Roman"/>
          <w:sz w:val="24"/>
          <w:szCs w:val="24"/>
        </w:rPr>
        <w:t xml:space="preserve">read the text </w:t>
      </w:r>
      <w:r w:rsidR="0055650B">
        <w:rPr>
          <w:rFonts w:ascii="Times New Roman" w:hAnsi="Times New Roman" w:cs="Times New Roman"/>
          <w:sz w:val="24"/>
          <w:szCs w:val="24"/>
        </w:rPr>
        <w:t>to</w:t>
      </w:r>
      <w:r w:rsidR="00C7129A">
        <w:rPr>
          <w:rFonts w:ascii="Times New Roman" w:hAnsi="Times New Roman" w:cs="Times New Roman"/>
          <w:sz w:val="24"/>
          <w:szCs w:val="24"/>
        </w:rPr>
        <w:t xml:space="preserve"> </w:t>
      </w:r>
      <w:r w:rsidR="0055650B">
        <w:rPr>
          <w:rFonts w:ascii="Times New Roman" w:hAnsi="Times New Roman" w:cs="Times New Roman"/>
          <w:sz w:val="24"/>
          <w:szCs w:val="24"/>
        </w:rPr>
        <w:t>identify</w:t>
      </w:r>
      <w:r w:rsidR="00847EA4">
        <w:rPr>
          <w:rFonts w:ascii="Times New Roman" w:hAnsi="Times New Roman" w:cs="Times New Roman"/>
          <w:sz w:val="24"/>
          <w:szCs w:val="24"/>
        </w:rPr>
        <w:t xml:space="preserve"> specific themes</w:t>
      </w:r>
      <w:r w:rsidR="00370A3B">
        <w:rPr>
          <w:rFonts w:ascii="Times New Roman" w:hAnsi="Times New Roman" w:cs="Times New Roman"/>
          <w:sz w:val="24"/>
          <w:szCs w:val="24"/>
        </w:rPr>
        <w:t>.</w:t>
      </w:r>
      <w:r w:rsidR="00C7129A">
        <w:rPr>
          <w:rFonts w:ascii="Times New Roman" w:hAnsi="Times New Roman" w:cs="Times New Roman"/>
          <w:sz w:val="24"/>
          <w:szCs w:val="24"/>
        </w:rPr>
        <w:t xml:space="preserve"> </w:t>
      </w:r>
      <w:r w:rsidR="0048764D">
        <w:rPr>
          <w:rFonts w:ascii="Times New Roman" w:hAnsi="Times New Roman" w:cs="Times New Roman"/>
          <w:sz w:val="24"/>
          <w:szCs w:val="24"/>
        </w:rPr>
        <w:t>Eventually</w:t>
      </w:r>
      <w:r>
        <w:rPr>
          <w:rFonts w:ascii="Times New Roman" w:hAnsi="Times New Roman" w:cs="Times New Roman"/>
          <w:sz w:val="24"/>
          <w:szCs w:val="24"/>
        </w:rPr>
        <w:t xml:space="preserve"> nine</w:t>
      </w:r>
      <w:r w:rsidR="00DD40C0" w:rsidRPr="00ED4A86">
        <w:rPr>
          <w:rFonts w:ascii="Times New Roman" w:hAnsi="Times New Roman" w:cs="Times New Roman"/>
          <w:sz w:val="24"/>
          <w:szCs w:val="24"/>
        </w:rPr>
        <w:t xml:space="preserve"> </w:t>
      </w:r>
      <w:r w:rsidR="00382C4C">
        <w:rPr>
          <w:rFonts w:ascii="Times New Roman" w:hAnsi="Times New Roman" w:cs="Times New Roman"/>
          <w:sz w:val="24"/>
          <w:szCs w:val="24"/>
        </w:rPr>
        <w:t xml:space="preserve">specific themes </w:t>
      </w:r>
      <w:r w:rsidR="0048764D">
        <w:rPr>
          <w:rFonts w:ascii="Times New Roman" w:hAnsi="Times New Roman" w:cs="Times New Roman"/>
          <w:sz w:val="24"/>
          <w:szCs w:val="24"/>
        </w:rPr>
        <w:t xml:space="preserve">were identified </w:t>
      </w:r>
      <w:r w:rsidR="002A0D22" w:rsidRPr="00ED4A86">
        <w:rPr>
          <w:rFonts w:ascii="Times New Roman" w:hAnsi="Times New Roman" w:cs="Times New Roman"/>
          <w:sz w:val="24"/>
          <w:szCs w:val="24"/>
        </w:rPr>
        <w:t xml:space="preserve">from the </w:t>
      </w:r>
      <w:r w:rsidR="00DD40C0" w:rsidRPr="00ED4A86">
        <w:rPr>
          <w:rFonts w:ascii="Times New Roman" w:hAnsi="Times New Roman" w:cs="Times New Roman"/>
          <w:sz w:val="24"/>
          <w:szCs w:val="24"/>
        </w:rPr>
        <w:t>students’</w:t>
      </w:r>
      <w:r w:rsidR="00DA669A">
        <w:rPr>
          <w:rFonts w:ascii="Times New Roman" w:hAnsi="Times New Roman" w:cs="Times New Roman"/>
          <w:sz w:val="24"/>
          <w:szCs w:val="24"/>
        </w:rPr>
        <w:t xml:space="preserve"> comments</w:t>
      </w:r>
      <w:r w:rsidR="00DD40C0" w:rsidRPr="00ED4A86">
        <w:rPr>
          <w:rFonts w:ascii="Times New Roman" w:hAnsi="Times New Roman" w:cs="Times New Roman"/>
          <w:sz w:val="24"/>
          <w:szCs w:val="24"/>
        </w:rPr>
        <w:t xml:space="preserve">. These </w:t>
      </w:r>
      <w:r w:rsidR="002A0D22" w:rsidRPr="00ED4A86">
        <w:rPr>
          <w:rFonts w:ascii="Times New Roman" w:hAnsi="Times New Roman" w:cs="Times New Roman"/>
          <w:sz w:val="24"/>
          <w:szCs w:val="24"/>
        </w:rPr>
        <w:t>were</w:t>
      </w:r>
      <w:r>
        <w:rPr>
          <w:rFonts w:ascii="Times New Roman" w:hAnsi="Times New Roman" w:cs="Times New Roman"/>
          <w:sz w:val="24"/>
          <w:szCs w:val="24"/>
        </w:rPr>
        <w:t xml:space="preserve"> comments about</w:t>
      </w:r>
      <w:r w:rsidR="002A0D22" w:rsidRPr="00ED4A86">
        <w:rPr>
          <w:rFonts w:ascii="Times New Roman" w:hAnsi="Times New Roman" w:cs="Times New Roman"/>
          <w:sz w:val="24"/>
          <w:szCs w:val="24"/>
        </w:rPr>
        <w:t xml:space="preserve">: </w:t>
      </w:r>
      <w:r w:rsidR="00DD40C0" w:rsidRPr="00ED4A86">
        <w:rPr>
          <w:rFonts w:ascii="Times New Roman" w:hAnsi="Times New Roman" w:cs="Times New Roman"/>
          <w:sz w:val="24"/>
          <w:szCs w:val="24"/>
        </w:rPr>
        <w:t xml:space="preserve">teachers, </w:t>
      </w:r>
      <w:r w:rsidR="002A0D22" w:rsidRPr="00ED4A86">
        <w:rPr>
          <w:rFonts w:ascii="Times New Roman" w:hAnsi="Times New Roman" w:cs="Times New Roman"/>
          <w:sz w:val="24"/>
          <w:szCs w:val="24"/>
        </w:rPr>
        <w:t>teaching and</w:t>
      </w:r>
      <w:r w:rsidR="00DD40C0" w:rsidRPr="00ED4A86">
        <w:rPr>
          <w:rFonts w:ascii="Times New Roman" w:hAnsi="Times New Roman" w:cs="Times New Roman"/>
          <w:sz w:val="24"/>
          <w:szCs w:val="24"/>
        </w:rPr>
        <w:t xml:space="preserve"> learning, perceptions of self, </w:t>
      </w:r>
      <w:r w:rsidR="002A0D22" w:rsidRPr="00ED4A86">
        <w:rPr>
          <w:rFonts w:ascii="Times New Roman" w:hAnsi="Times New Roman" w:cs="Times New Roman"/>
          <w:sz w:val="24"/>
          <w:szCs w:val="24"/>
        </w:rPr>
        <w:t>perceptions of school, fr</w:t>
      </w:r>
      <w:r w:rsidR="00DD40C0" w:rsidRPr="00ED4A86">
        <w:rPr>
          <w:rFonts w:ascii="Times New Roman" w:hAnsi="Times New Roman" w:cs="Times New Roman"/>
          <w:sz w:val="24"/>
          <w:szCs w:val="24"/>
        </w:rPr>
        <w:t>iendships, belonging, supports,</w:t>
      </w:r>
      <w:r w:rsidR="00CA5C67" w:rsidRPr="00ED4A86">
        <w:rPr>
          <w:rFonts w:ascii="Times New Roman" w:hAnsi="Times New Roman" w:cs="Times New Roman"/>
          <w:sz w:val="24"/>
          <w:szCs w:val="24"/>
        </w:rPr>
        <w:t xml:space="preserve"> note taking</w:t>
      </w:r>
      <w:r w:rsidR="0015398A">
        <w:rPr>
          <w:rFonts w:ascii="Times New Roman" w:hAnsi="Times New Roman" w:cs="Times New Roman"/>
          <w:sz w:val="24"/>
          <w:szCs w:val="24"/>
        </w:rPr>
        <w:t>,</w:t>
      </w:r>
      <w:r w:rsidR="00CA5C67" w:rsidRPr="00ED4A86">
        <w:rPr>
          <w:rFonts w:ascii="Times New Roman" w:hAnsi="Times New Roman" w:cs="Times New Roman"/>
          <w:sz w:val="24"/>
          <w:szCs w:val="24"/>
        </w:rPr>
        <w:t xml:space="preserve"> and homework. </w:t>
      </w:r>
      <w:r w:rsidR="002A0D22" w:rsidRPr="00ED4A86">
        <w:rPr>
          <w:rFonts w:ascii="Times New Roman" w:hAnsi="Times New Roman" w:cs="Times New Roman"/>
          <w:sz w:val="24"/>
          <w:szCs w:val="24"/>
        </w:rPr>
        <w:t xml:space="preserve">The </w:t>
      </w:r>
      <w:r>
        <w:rPr>
          <w:rFonts w:ascii="Times New Roman" w:hAnsi="Times New Roman" w:cs="Times New Roman"/>
          <w:sz w:val="24"/>
          <w:szCs w:val="24"/>
        </w:rPr>
        <w:t xml:space="preserve">identification </w:t>
      </w:r>
      <w:r w:rsidR="002A0D22" w:rsidRPr="00ED4A86">
        <w:rPr>
          <w:rFonts w:ascii="Times New Roman" w:hAnsi="Times New Roman" w:cs="Times New Roman"/>
          <w:sz w:val="24"/>
          <w:szCs w:val="24"/>
        </w:rPr>
        <w:t xml:space="preserve">of </w:t>
      </w:r>
      <w:r>
        <w:rPr>
          <w:rFonts w:ascii="Times New Roman" w:hAnsi="Times New Roman" w:cs="Times New Roman"/>
          <w:sz w:val="24"/>
          <w:szCs w:val="24"/>
        </w:rPr>
        <w:t xml:space="preserve">specific themes </w:t>
      </w:r>
      <w:r w:rsidR="002A0D22" w:rsidRPr="00ED4A86">
        <w:rPr>
          <w:rFonts w:ascii="Times New Roman" w:hAnsi="Times New Roman" w:cs="Times New Roman"/>
          <w:sz w:val="24"/>
          <w:szCs w:val="24"/>
        </w:rPr>
        <w:t xml:space="preserve">reduced the volume of the data and made it more manageable for further analysis. </w:t>
      </w:r>
    </w:p>
    <w:p w14:paraId="00CD8CEF" w14:textId="77777777" w:rsidR="00F82FEB" w:rsidRDefault="00F82FEB" w:rsidP="00C7129A">
      <w:pPr>
        <w:spacing w:after="0" w:line="360" w:lineRule="auto"/>
        <w:jc w:val="both"/>
        <w:rPr>
          <w:rFonts w:ascii="Times New Roman" w:hAnsi="Times New Roman" w:cs="Times New Roman"/>
          <w:sz w:val="24"/>
          <w:szCs w:val="24"/>
        </w:rPr>
      </w:pPr>
    </w:p>
    <w:p w14:paraId="68A46A43" w14:textId="77777777" w:rsidR="0089493A" w:rsidRDefault="0055650B" w:rsidP="008949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re-examined the specific</w:t>
      </w:r>
      <w:r w:rsidR="002F5852">
        <w:rPr>
          <w:rFonts w:ascii="Times New Roman" w:hAnsi="Times New Roman" w:cs="Times New Roman"/>
          <w:sz w:val="24"/>
          <w:szCs w:val="24"/>
        </w:rPr>
        <w:t xml:space="preserve"> themes, looking for a common thread or for differences </w:t>
      </w:r>
      <w:r w:rsidR="00A71756">
        <w:rPr>
          <w:rFonts w:ascii="Times New Roman" w:hAnsi="Times New Roman" w:cs="Times New Roman"/>
          <w:sz w:val="24"/>
          <w:szCs w:val="24"/>
        </w:rPr>
        <w:t>among them</w:t>
      </w:r>
      <w:r w:rsidR="00F82FEB">
        <w:rPr>
          <w:rFonts w:ascii="Times New Roman" w:hAnsi="Times New Roman" w:cs="Times New Roman"/>
          <w:sz w:val="24"/>
          <w:szCs w:val="24"/>
        </w:rPr>
        <w:t>. I</w:t>
      </w:r>
      <w:r w:rsidR="00A71756">
        <w:rPr>
          <w:rFonts w:ascii="Times New Roman" w:hAnsi="Times New Roman" w:cs="Times New Roman"/>
          <w:sz w:val="24"/>
          <w:szCs w:val="24"/>
        </w:rPr>
        <w:t xml:space="preserve"> </w:t>
      </w:r>
      <w:r w:rsidR="0089493A">
        <w:rPr>
          <w:rFonts w:ascii="Times New Roman" w:hAnsi="Times New Roman" w:cs="Times New Roman"/>
          <w:sz w:val="24"/>
          <w:szCs w:val="24"/>
        </w:rPr>
        <w:t xml:space="preserve">decided </w:t>
      </w:r>
      <w:r w:rsidR="00F82FEB">
        <w:rPr>
          <w:rFonts w:ascii="Times New Roman" w:hAnsi="Times New Roman" w:cs="Times New Roman"/>
          <w:sz w:val="24"/>
          <w:szCs w:val="24"/>
        </w:rPr>
        <w:t>these themes</w:t>
      </w:r>
      <w:r w:rsidR="002F5852">
        <w:rPr>
          <w:rFonts w:ascii="Times New Roman" w:hAnsi="Times New Roman" w:cs="Times New Roman"/>
          <w:sz w:val="24"/>
          <w:szCs w:val="24"/>
        </w:rPr>
        <w:t xml:space="preserve"> </w:t>
      </w:r>
      <w:r w:rsidR="00F82FEB">
        <w:rPr>
          <w:rFonts w:ascii="Times New Roman" w:hAnsi="Times New Roman" w:cs="Times New Roman"/>
          <w:sz w:val="24"/>
          <w:szCs w:val="24"/>
        </w:rPr>
        <w:t xml:space="preserve">related to </w:t>
      </w:r>
      <w:r w:rsidR="00A71756">
        <w:rPr>
          <w:rFonts w:ascii="Times New Roman" w:hAnsi="Times New Roman" w:cs="Times New Roman"/>
          <w:sz w:val="24"/>
          <w:szCs w:val="24"/>
        </w:rPr>
        <w:t>broader theme</w:t>
      </w:r>
      <w:r w:rsidR="00F82FEB">
        <w:rPr>
          <w:rFonts w:ascii="Times New Roman" w:hAnsi="Times New Roman" w:cs="Times New Roman"/>
          <w:sz w:val="24"/>
          <w:szCs w:val="24"/>
        </w:rPr>
        <w:t>s</w:t>
      </w:r>
      <w:r w:rsidR="002F5852">
        <w:rPr>
          <w:rFonts w:ascii="Times New Roman" w:hAnsi="Times New Roman" w:cs="Times New Roman"/>
          <w:sz w:val="24"/>
          <w:szCs w:val="24"/>
        </w:rPr>
        <w:t xml:space="preserve"> which I called </w:t>
      </w:r>
      <w:r w:rsidR="00A71756">
        <w:rPr>
          <w:rFonts w:ascii="Times New Roman" w:hAnsi="Times New Roman" w:cs="Times New Roman"/>
          <w:sz w:val="24"/>
          <w:szCs w:val="24"/>
        </w:rPr>
        <w:t>general theme</w:t>
      </w:r>
      <w:r w:rsidR="00F82FEB">
        <w:rPr>
          <w:rFonts w:ascii="Times New Roman" w:hAnsi="Times New Roman" w:cs="Times New Roman"/>
          <w:sz w:val="24"/>
          <w:szCs w:val="24"/>
        </w:rPr>
        <w:t>s</w:t>
      </w:r>
      <w:r w:rsidR="002F5852">
        <w:rPr>
          <w:rFonts w:ascii="Times New Roman" w:hAnsi="Times New Roman" w:cs="Times New Roman"/>
          <w:sz w:val="24"/>
          <w:szCs w:val="24"/>
        </w:rPr>
        <w:t xml:space="preserve">. </w:t>
      </w:r>
      <w:r w:rsidR="00A71756">
        <w:rPr>
          <w:rFonts w:ascii="Times New Roman" w:hAnsi="Times New Roman" w:cs="Times New Roman"/>
          <w:sz w:val="24"/>
          <w:szCs w:val="24"/>
        </w:rPr>
        <w:t>The</w:t>
      </w:r>
      <w:r w:rsidR="00972EC3" w:rsidRPr="00FA597E">
        <w:rPr>
          <w:rFonts w:ascii="Times New Roman" w:hAnsi="Times New Roman" w:cs="Times New Roman"/>
          <w:sz w:val="24"/>
          <w:szCs w:val="24"/>
        </w:rPr>
        <w:t xml:space="preserve"> </w:t>
      </w:r>
      <w:r w:rsidR="00632DE7" w:rsidRPr="00FA597E">
        <w:rPr>
          <w:rFonts w:ascii="Times New Roman" w:hAnsi="Times New Roman" w:cs="Times New Roman"/>
          <w:sz w:val="24"/>
          <w:szCs w:val="24"/>
        </w:rPr>
        <w:t xml:space="preserve">general </w:t>
      </w:r>
      <w:r w:rsidR="00972EC3" w:rsidRPr="00FA597E">
        <w:rPr>
          <w:rFonts w:ascii="Times New Roman" w:hAnsi="Times New Roman" w:cs="Times New Roman"/>
          <w:sz w:val="24"/>
          <w:szCs w:val="24"/>
        </w:rPr>
        <w:t xml:space="preserve">themes were </w:t>
      </w:r>
      <w:r w:rsidR="004B39AD">
        <w:rPr>
          <w:rFonts w:ascii="Times New Roman" w:hAnsi="Times New Roman" w:cs="Times New Roman"/>
          <w:sz w:val="24"/>
          <w:szCs w:val="24"/>
        </w:rPr>
        <w:t>(1) pedagogy (2) ableism</w:t>
      </w:r>
      <w:r w:rsidR="002A0D22" w:rsidRPr="00FA597E">
        <w:rPr>
          <w:rFonts w:ascii="Times New Roman" w:hAnsi="Times New Roman" w:cs="Times New Roman"/>
          <w:sz w:val="24"/>
          <w:szCs w:val="24"/>
        </w:rPr>
        <w:t xml:space="preserve"> (3) the hidden curriculum and (4) social networks. </w:t>
      </w:r>
      <w:r w:rsidR="002F5852">
        <w:rPr>
          <w:rFonts w:ascii="Times New Roman" w:hAnsi="Times New Roman" w:cs="Times New Roman"/>
          <w:sz w:val="24"/>
          <w:szCs w:val="24"/>
        </w:rPr>
        <w:t>For example</w:t>
      </w:r>
      <w:r w:rsidR="0089493A">
        <w:rPr>
          <w:rFonts w:ascii="Times New Roman" w:hAnsi="Times New Roman" w:cs="Times New Roman"/>
          <w:sz w:val="24"/>
          <w:szCs w:val="24"/>
        </w:rPr>
        <w:t xml:space="preserve">, the specific themes of </w:t>
      </w:r>
      <w:r w:rsidR="002F5852">
        <w:rPr>
          <w:rFonts w:ascii="Times New Roman" w:hAnsi="Times New Roman" w:cs="Times New Roman"/>
          <w:sz w:val="24"/>
          <w:szCs w:val="24"/>
        </w:rPr>
        <w:t xml:space="preserve">friendships, belonging, perception of self, note taking all related to </w:t>
      </w:r>
      <w:r w:rsidR="008C17A3">
        <w:rPr>
          <w:rFonts w:ascii="Times New Roman" w:hAnsi="Times New Roman" w:cs="Times New Roman"/>
          <w:sz w:val="24"/>
          <w:szCs w:val="24"/>
        </w:rPr>
        <w:t xml:space="preserve">the general theme of </w:t>
      </w:r>
      <w:r w:rsidR="002F5852">
        <w:rPr>
          <w:rFonts w:ascii="Times New Roman" w:hAnsi="Times New Roman" w:cs="Times New Roman"/>
          <w:sz w:val="24"/>
          <w:szCs w:val="24"/>
        </w:rPr>
        <w:t xml:space="preserve">social networks. </w:t>
      </w:r>
      <w:r w:rsidR="003B0CA1" w:rsidRPr="00ED4A86">
        <w:rPr>
          <w:rFonts w:ascii="Times New Roman" w:hAnsi="Times New Roman" w:cs="Times New Roman"/>
          <w:sz w:val="24"/>
          <w:szCs w:val="24"/>
        </w:rPr>
        <w:t xml:space="preserve">Some </w:t>
      </w:r>
      <w:r w:rsidR="00632DE7">
        <w:rPr>
          <w:rFonts w:ascii="Times New Roman" w:hAnsi="Times New Roman" w:cs="Times New Roman"/>
          <w:sz w:val="24"/>
          <w:szCs w:val="24"/>
        </w:rPr>
        <w:t xml:space="preserve">specific themes </w:t>
      </w:r>
      <w:r w:rsidR="002F5852">
        <w:rPr>
          <w:rFonts w:ascii="Times New Roman" w:hAnsi="Times New Roman" w:cs="Times New Roman"/>
          <w:sz w:val="24"/>
          <w:szCs w:val="24"/>
        </w:rPr>
        <w:t xml:space="preserve">were </w:t>
      </w:r>
      <w:r w:rsidR="002915CB">
        <w:rPr>
          <w:rFonts w:ascii="Times New Roman" w:hAnsi="Times New Roman" w:cs="Times New Roman"/>
          <w:sz w:val="24"/>
          <w:szCs w:val="24"/>
        </w:rPr>
        <w:t xml:space="preserve">linked </w:t>
      </w:r>
      <w:r w:rsidR="003B0CA1" w:rsidRPr="00ED4A86">
        <w:rPr>
          <w:rFonts w:ascii="Times New Roman" w:hAnsi="Times New Roman" w:cs="Times New Roman"/>
          <w:sz w:val="24"/>
          <w:szCs w:val="24"/>
        </w:rPr>
        <w:t xml:space="preserve">to more than one </w:t>
      </w:r>
      <w:r w:rsidR="00632DE7">
        <w:rPr>
          <w:rFonts w:ascii="Times New Roman" w:hAnsi="Times New Roman" w:cs="Times New Roman"/>
          <w:sz w:val="24"/>
          <w:szCs w:val="24"/>
        </w:rPr>
        <w:t xml:space="preserve">general </w:t>
      </w:r>
      <w:r w:rsidR="003B0CA1" w:rsidRPr="00ED4A86">
        <w:rPr>
          <w:rFonts w:ascii="Times New Roman" w:hAnsi="Times New Roman" w:cs="Times New Roman"/>
          <w:sz w:val="24"/>
          <w:szCs w:val="24"/>
        </w:rPr>
        <w:t>theme</w:t>
      </w:r>
      <w:r w:rsidR="00632DE7">
        <w:rPr>
          <w:rFonts w:ascii="Times New Roman" w:hAnsi="Times New Roman" w:cs="Times New Roman"/>
          <w:sz w:val="24"/>
          <w:szCs w:val="24"/>
        </w:rPr>
        <w:t>.</w:t>
      </w:r>
      <w:r w:rsidR="003B0CA1" w:rsidRPr="00ED4A86">
        <w:rPr>
          <w:rFonts w:ascii="Times New Roman" w:hAnsi="Times New Roman" w:cs="Times New Roman"/>
          <w:sz w:val="24"/>
          <w:szCs w:val="24"/>
        </w:rPr>
        <w:t xml:space="preserve"> For example, teaching and learning related to pedagogy when </w:t>
      </w:r>
      <w:r w:rsidR="00FE4117">
        <w:rPr>
          <w:rFonts w:ascii="Times New Roman" w:hAnsi="Times New Roman" w:cs="Times New Roman"/>
          <w:sz w:val="24"/>
          <w:szCs w:val="24"/>
        </w:rPr>
        <w:t xml:space="preserve">teaching </w:t>
      </w:r>
      <w:r w:rsidR="003B0CA1" w:rsidRPr="00ED4A86">
        <w:rPr>
          <w:rFonts w:ascii="Times New Roman" w:hAnsi="Times New Roman" w:cs="Times New Roman"/>
          <w:sz w:val="24"/>
          <w:szCs w:val="24"/>
        </w:rPr>
        <w:t xml:space="preserve">methodology was </w:t>
      </w:r>
      <w:r w:rsidR="00632DE7">
        <w:rPr>
          <w:rFonts w:ascii="Times New Roman" w:hAnsi="Times New Roman" w:cs="Times New Roman"/>
          <w:sz w:val="24"/>
          <w:szCs w:val="24"/>
        </w:rPr>
        <w:t xml:space="preserve">considered </w:t>
      </w:r>
      <w:r w:rsidR="003B0CA1" w:rsidRPr="00ED4A86">
        <w:rPr>
          <w:rFonts w:ascii="Times New Roman" w:hAnsi="Times New Roman" w:cs="Times New Roman"/>
          <w:sz w:val="24"/>
          <w:szCs w:val="24"/>
        </w:rPr>
        <w:t>but certain unspoken expectations and assumptions also made it suitable for placeme</w:t>
      </w:r>
      <w:r w:rsidR="00632DE7">
        <w:rPr>
          <w:rFonts w:ascii="Times New Roman" w:hAnsi="Times New Roman" w:cs="Times New Roman"/>
          <w:sz w:val="24"/>
          <w:szCs w:val="24"/>
        </w:rPr>
        <w:t xml:space="preserve">nt under the hidden curriculum. </w:t>
      </w:r>
      <w:r w:rsidR="003B0CA1" w:rsidRPr="00ED4A86">
        <w:rPr>
          <w:rFonts w:ascii="Times New Roman" w:hAnsi="Times New Roman" w:cs="Times New Roman"/>
          <w:sz w:val="24"/>
          <w:szCs w:val="24"/>
        </w:rPr>
        <w:t xml:space="preserve">This showed there was an interrelationship between </w:t>
      </w:r>
      <w:r w:rsidR="00632DE7">
        <w:rPr>
          <w:rFonts w:ascii="Times New Roman" w:hAnsi="Times New Roman" w:cs="Times New Roman"/>
          <w:sz w:val="24"/>
          <w:szCs w:val="24"/>
        </w:rPr>
        <w:t>the</w:t>
      </w:r>
      <w:r w:rsidR="003B0CA1" w:rsidRPr="00ED4A86">
        <w:rPr>
          <w:rFonts w:ascii="Times New Roman" w:hAnsi="Times New Roman" w:cs="Times New Roman"/>
          <w:sz w:val="24"/>
          <w:szCs w:val="24"/>
        </w:rPr>
        <w:t xml:space="preserve"> themes. </w:t>
      </w:r>
      <w:r w:rsidR="002A0D22" w:rsidRPr="00ED4A86">
        <w:rPr>
          <w:rFonts w:ascii="Times New Roman" w:hAnsi="Times New Roman" w:cs="Times New Roman"/>
          <w:sz w:val="24"/>
          <w:szCs w:val="24"/>
        </w:rPr>
        <w:t>Thro</w:t>
      </w:r>
      <w:r w:rsidR="00285B87">
        <w:rPr>
          <w:rFonts w:ascii="Times New Roman" w:hAnsi="Times New Roman" w:cs="Times New Roman"/>
          <w:sz w:val="24"/>
          <w:szCs w:val="24"/>
        </w:rPr>
        <w:t>ugh further examination of the general</w:t>
      </w:r>
      <w:r w:rsidR="002A0D22" w:rsidRPr="00ED4A86">
        <w:rPr>
          <w:rFonts w:ascii="Times New Roman" w:hAnsi="Times New Roman" w:cs="Times New Roman"/>
          <w:sz w:val="24"/>
          <w:szCs w:val="24"/>
        </w:rPr>
        <w:t xml:space="preserve"> </w:t>
      </w:r>
      <w:r w:rsidR="00972EC3" w:rsidRPr="00ED4A86">
        <w:rPr>
          <w:rFonts w:ascii="Times New Roman" w:hAnsi="Times New Roman" w:cs="Times New Roman"/>
          <w:sz w:val="24"/>
          <w:szCs w:val="24"/>
        </w:rPr>
        <w:t>th</w:t>
      </w:r>
      <w:r w:rsidR="008C17A3">
        <w:rPr>
          <w:rFonts w:ascii="Times New Roman" w:hAnsi="Times New Roman" w:cs="Times New Roman"/>
          <w:sz w:val="24"/>
          <w:szCs w:val="24"/>
        </w:rPr>
        <w:t>emes</w:t>
      </w:r>
      <w:r w:rsidR="003C6F35">
        <w:rPr>
          <w:rFonts w:ascii="Times New Roman" w:hAnsi="Times New Roman" w:cs="Times New Roman"/>
          <w:sz w:val="24"/>
          <w:szCs w:val="24"/>
        </w:rPr>
        <w:t>,</w:t>
      </w:r>
      <w:r w:rsidR="002E7191" w:rsidRPr="00ED4A86">
        <w:rPr>
          <w:rFonts w:ascii="Times New Roman" w:hAnsi="Times New Roman" w:cs="Times New Roman"/>
          <w:sz w:val="24"/>
          <w:szCs w:val="24"/>
        </w:rPr>
        <w:t xml:space="preserve"> </w:t>
      </w:r>
      <w:r w:rsidR="00285B87">
        <w:rPr>
          <w:rFonts w:ascii="Times New Roman" w:hAnsi="Times New Roman" w:cs="Times New Roman"/>
          <w:sz w:val="24"/>
          <w:szCs w:val="24"/>
        </w:rPr>
        <w:t xml:space="preserve">I </w:t>
      </w:r>
      <w:r w:rsidR="008C17A3">
        <w:rPr>
          <w:rFonts w:ascii="Times New Roman" w:hAnsi="Times New Roman" w:cs="Times New Roman"/>
          <w:sz w:val="24"/>
          <w:szCs w:val="24"/>
        </w:rPr>
        <w:t xml:space="preserve">deduced that my understanding of the concepts </w:t>
      </w:r>
      <w:r w:rsidR="00285B87">
        <w:rPr>
          <w:rFonts w:ascii="Times New Roman" w:hAnsi="Times New Roman" w:cs="Times New Roman"/>
          <w:sz w:val="24"/>
          <w:szCs w:val="24"/>
        </w:rPr>
        <w:t>of social capital and sense of belonging</w:t>
      </w:r>
      <w:r w:rsidR="003C6F35">
        <w:rPr>
          <w:rFonts w:ascii="Times New Roman" w:hAnsi="Times New Roman" w:cs="Times New Roman"/>
          <w:sz w:val="24"/>
          <w:szCs w:val="24"/>
        </w:rPr>
        <w:t>,</w:t>
      </w:r>
      <w:r w:rsidR="00285B87">
        <w:rPr>
          <w:rFonts w:ascii="Times New Roman" w:hAnsi="Times New Roman" w:cs="Times New Roman"/>
          <w:sz w:val="24"/>
          <w:szCs w:val="24"/>
        </w:rPr>
        <w:t xml:space="preserve"> </w:t>
      </w:r>
      <w:r w:rsidR="008C17A3">
        <w:rPr>
          <w:rFonts w:ascii="Times New Roman" w:hAnsi="Times New Roman" w:cs="Times New Roman"/>
          <w:sz w:val="24"/>
          <w:szCs w:val="24"/>
        </w:rPr>
        <w:t xml:space="preserve">made them applicable </w:t>
      </w:r>
      <w:r w:rsidR="00285B87">
        <w:rPr>
          <w:rFonts w:ascii="Times New Roman" w:hAnsi="Times New Roman" w:cs="Times New Roman"/>
          <w:sz w:val="24"/>
          <w:szCs w:val="24"/>
        </w:rPr>
        <w:t xml:space="preserve">as </w:t>
      </w:r>
      <w:r w:rsidR="00642216">
        <w:rPr>
          <w:rFonts w:ascii="Times New Roman" w:hAnsi="Times New Roman" w:cs="Times New Roman"/>
          <w:sz w:val="24"/>
          <w:szCs w:val="24"/>
        </w:rPr>
        <w:t xml:space="preserve">theoretical </w:t>
      </w:r>
      <w:r w:rsidR="003C6F35">
        <w:rPr>
          <w:rFonts w:ascii="Times New Roman" w:hAnsi="Times New Roman" w:cs="Times New Roman"/>
          <w:sz w:val="24"/>
          <w:szCs w:val="24"/>
        </w:rPr>
        <w:t xml:space="preserve">themes or </w:t>
      </w:r>
      <w:r w:rsidR="00642216">
        <w:rPr>
          <w:rFonts w:ascii="Times New Roman" w:hAnsi="Times New Roman" w:cs="Times New Roman"/>
          <w:sz w:val="24"/>
          <w:szCs w:val="24"/>
        </w:rPr>
        <w:t>anchors</w:t>
      </w:r>
      <w:r w:rsidR="008C17A3">
        <w:rPr>
          <w:rFonts w:ascii="Times New Roman" w:hAnsi="Times New Roman" w:cs="Times New Roman"/>
          <w:sz w:val="24"/>
          <w:szCs w:val="24"/>
        </w:rPr>
        <w:t xml:space="preserve"> </w:t>
      </w:r>
      <w:r w:rsidR="00285B87">
        <w:rPr>
          <w:rFonts w:ascii="Times New Roman" w:hAnsi="Times New Roman" w:cs="Times New Roman"/>
          <w:sz w:val="24"/>
          <w:szCs w:val="24"/>
        </w:rPr>
        <w:t xml:space="preserve">that </w:t>
      </w:r>
      <w:r w:rsidR="003C6F35">
        <w:rPr>
          <w:rFonts w:ascii="Times New Roman" w:hAnsi="Times New Roman" w:cs="Times New Roman"/>
          <w:sz w:val="24"/>
          <w:szCs w:val="24"/>
        </w:rPr>
        <w:t xml:space="preserve">can be </w:t>
      </w:r>
      <w:r w:rsidR="008C17A3">
        <w:rPr>
          <w:rFonts w:ascii="Times New Roman" w:hAnsi="Times New Roman" w:cs="Times New Roman"/>
          <w:sz w:val="24"/>
          <w:szCs w:val="24"/>
        </w:rPr>
        <w:t xml:space="preserve">useful in </w:t>
      </w:r>
      <w:r w:rsidR="00285B87">
        <w:rPr>
          <w:rFonts w:ascii="Times New Roman" w:hAnsi="Times New Roman" w:cs="Times New Roman"/>
          <w:sz w:val="24"/>
          <w:szCs w:val="24"/>
        </w:rPr>
        <w:t>explain</w:t>
      </w:r>
      <w:r w:rsidR="008C17A3">
        <w:rPr>
          <w:rFonts w:ascii="Times New Roman" w:hAnsi="Times New Roman" w:cs="Times New Roman"/>
          <w:sz w:val="24"/>
          <w:szCs w:val="24"/>
        </w:rPr>
        <w:t>ing</w:t>
      </w:r>
      <w:r w:rsidR="00285B87">
        <w:rPr>
          <w:rFonts w:ascii="Times New Roman" w:hAnsi="Times New Roman" w:cs="Times New Roman"/>
          <w:sz w:val="24"/>
          <w:szCs w:val="24"/>
        </w:rPr>
        <w:t xml:space="preserve"> </w:t>
      </w:r>
      <w:r w:rsidR="008C17A3">
        <w:rPr>
          <w:rFonts w:ascii="Times New Roman" w:hAnsi="Times New Roman" w:cs="Times New Roman"/>
          <w:sz w:val="24"/>
          <w:szCs w:val="24"/>
        </w:rPr>
        <w:t>the students’ experiences of high school.</w:t>
      </w:r>
      <w:r w:rsidR="00EA64FB">
        <w:rPr>
          <w:rFonts w:ascii="Times New Roman" w:hAnsi="Times New Roman" w:cs="Times New Roman"/>
          <w:sz w:val="24"/>
          <w:szCs w:val="24"/>
        </w:rPr>
        <w:t xml:space="preserve"> These theoretical themes seem to</w:t>
      </w:r>
      <w:r w:rsidR="00642216">
        <w:rPr>
          <w:rFonts w:ascii="Times New Roman" w:hAnsi="Times New Roman" w:cs="Times New Roman"/>
          <w:sz w:val="24"/>
          <w:szCs w:val="24"/>
        </w:rPr>
        <w:t xml:space="preserve"> both support</w:t>
      </w:r>
      <w:r w:rsidR="00D86085" w:rsidRPr="00D86085">
        <w:rPr>
          <w:rFonts w:ascii="Times New Roman" w:hAnsi="Times New Roman" w:cs="Times New Roman"/>
          <w:sz w:val="24"/>
          <w:szCs w:val="24"/>
        </w:rPr>
        <w:t xml:space="preserve"> </w:t>
      </w:r>
      <w:r w:rsidR="0089493A">
        <w:rPr>
          <w:rFonts w:ascii="Times New Roman" w:hAnsi="Times New Roman" w:cs="Times New Roman"/>
          <w:sz w:val="24"/>
          <w:szCs w:val="24"/>
        </w:rPr>
        <w:t>the general themes and help to explain the specific themes.</w:t>
      </w:r>
    </w:p>
    <w:p w14:paraId="068D8A73" w14:textId="77777777" w:rsidR="0089493A" w:rsidRDefault="0089493A" w:rsidP="0089493A">
      <w:pPr>
        <w:spacing w:after="0" w:line="360" w:lineRule="auto"/>
        <w:jc w:val="both"/>
        <w:rPr>
          <w:rFonts w:ascii="Times New Roman" w:hAnsi="Times New Roman" w:cs="Times New Roman"/>
          <w:sz w:val="24"/>
          <w:szCs w:val="24"/>
        </w:rPr>
      </w:pPr>
    </w:p>
    <w:p w14:paraId="7F051140" w14:textId="77777777" w:rsidR="00072966" w:rsidRDefault="0089493A" w:rsidP="008949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Social capital is </w:t>
      </w:r>
      <w:r w:rsidR="00D86085" w:rsidRPr="00D86085">
        <w:rPr>
          <w:rFonts w:ascii="Times New Roman" w:hAnsi="Times New Roman" w:cs="Times New Roman"/>
          <w:sz w:val="24"/>
          <w:szCs w:val="24"/>
        </w:rPr>
        <w:t>supported by social networks</w:t>
      </w:r>
      <w:r w:rsidR="00C17464">
        <w:rPr>
          <w:rFonts w:ascii="Times New Roman" w:hAnsi="Times New Roman" w:cs="Times New Roman"/>
          <w:sz w:val="24"/>
          <w:szCs w:val="24"/>
        </w:rPr>
        <w:t xml:space="preserve"> so students who have well-functioning social networks are likely to have large sources of social capital</w:t>
      </w:r>
      <w:r w:rsidR="00642216">
        <w:rPr>
          <w:rFonts w:ascii="Times New Roman" w:hAnsi="Times New Roman" w:cs="Times New Roman"/>
          <w:sz w:val="24"/>
          <w:szCs w:val="24"/>
        </w:rPr>
        <w:t xml:space="preserve"> that is likely to impact their experiences of school.</w:t>
      </w:r>
      <w:r w:rsidR="00D86085" w:rsidRPr="00D86085">
        <w:rPr>
          <w:rFonts w:ascii="Times New Roman" w:hAnsi="Times New Roman" w:cs="Times New Roman"/>
          <w:sz w:val="24"/>
          <w:szCs w:val="24"/>
        </w:rPr>
        <w:t xml:space="preserve"> Social capital supports </w:t>
      </w:r>
      <w:r w:rsidR="003908DF" w:rsidRPr="00D86085">
        <w:rPr>
          <w:rFonts w:ascii="Times New Roman" w:hAnsi="Times New Roman" w:cs="Times New Roman"/>
          <w:sz w:val="24"/>
          <w:szCs w:val="24"/>
        </w:rPr>
        <w:t xml:space="preserve">the hidden curriculum </w:t>
      </w:r>
      <w:r w:rsidR="00D86085" w:rsidRPr="00D86085">
        <w:rPr>
          <w:rFonts w:ascii="Times New Roman" w:hAnsi="Times New Roman" w:cs="Times New Roman"/>
          <w:sz w:val="24"/>
          <w:szCs w:val="24"/>
        </w:rPr>
        <w:t xml:space="preserve">by allowing </w:t>
      </w:r>
      <w:r w:rsidR="003908DF" w:rsidRPr="00D86085">
        <w:rPr>
          <w:rFonts w:ascii="Times New Roman" w:hAnsi="Times New Roman" w:cs="Times New Roman"/>
          <w:sz w:val="24"/>
          <w:szCs w:val="24"/>
        </w:rPr>
        <w:t xml:space="preserve">students to recognize what are the expected and often taken for granted behaviours valued in the traditional high school. </w:t>
      </w:r>
      <w:r w:rsidR="00476E34">
        <w:rPr>
          <w:rFonts w:ascii="Times New Roman" w:hAnsi="Times New Roman" w:cs="Times New Roman"/>
          <w:sz w:val="24"/>
          <w:szCs w:val="24"/>
        </w:rPr>
        <w:t>Gale and Densmore (2000) argue “</w:t>
      </w:r>
      <w:r w:rsidR="003908DF" w:rsidRPr="00D86085">
        <w:rPr>
          <w:rFonts w:ascii="Times New Roman" w:hAnsi="Times New Roman" w:cs="Times New Roman"/>
          <w:sz w:val="24"/>
          <w:szCs w:val="24"/>
        </w:rPr>
        <w:t>schools promote students who bring to school those attributes that schools reward… such as linguistic capita</w:t>
      </w:r>
      <w:r w:rsidR="00476E34">
        <w:rPr>
          <w:rFonts w:ascii="Times New Roman" w:hAnsi="Times New Roman" w:cs="Times New Roman"/>
          <w:sz w:val="24"/>
          <w:szCs w:val="24"/>
        </w:rPr>
        <w:t>l”</w:t>
      </w:r>
      <w:r>
        <w:rPr>
          <w:rFonts w:ascii="Times New Roman" w:hAnsi="Times New Roman" w:cs="Times New Roman"/>
          <w:sz w:val="24"/>
          <w:szCs w:val="24"/>
        </w:rPr>
        <w:t xml:space="preserve"> (p. 109). Social capital can also influence curricula content by determining what kinds of knowledge is important for schools to transmit to students.</w:t>
      </w:r>
    </w:p>
    <w:p w14:paraId="0073BC4A" w14:textId="77777777" w:rsidR="00CA4714" w:rsidRDefault="00CA4714" w:rsidP="0089493A">
      <w:pPr>
        <w:spacing w:after="0" w:line="360" w:lineRule="auto"/>
        <w:jc w:val="both"/>
        <w:rPr>
          <w:rFonts w:ascii="Times New Roman" w:hAnsi="Times New Roman" w:cs="Times New Roman"/>
          <w:sz w:val="24"/>
          <w:szCs w:val="24"/>
        </w:rPr>
      </w:pPr>
    </w:p>
    <w:p w14:paraId="730B160E" w14:textId="77777777" w:rsidR="003908DF" w:rsidRDefault="00CA4714" w:rsidP="00F37C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w:t>
      </w:r>
      <w:r w:rsidR="004C14FE">
        <w:rPr>
          <w:rFonts w:ascii="Times New Roman" w:hAnsi="Times New Roman" w:cs="Times New Roman"/>
          <w:sz w:val="24"/>
          <w:szCs w:val="24"/>
        </w:rPr>
        <w:t xml:space="preserve"> sense of belonging </w:t>
      </w:r>
      <w:r w:rsidR="00072966">
        <w:rPr>
          <w:rFonts w:ascii="Times New Roman" w:hAnsi="Times New Roman" w:cs="Times New Roman"/>
          <w:sz w:val="24"/>
          <w:szCs w:val="24"/>
        </w:rPr>
        <w:t xml:space="preserve">can be affected by </w:t>
      </w:r>
      <w:r>
        <w:rPr>
          <w:rFonts w:ascii="Times New Roman" w:hAnsi="Times New Roman" w:cs="Times New Roman"/>
          <w:sz w:val="24"/>
          <w:szCs w:val="24"/>
        </w:rPr>
        <w:t xml:space="preserve">the amount of </w:t>
      </w:r>
      <w:r w:rsidR="00072966">
        <w:rPr>
          <w:rFonts w:ascii="Times New Roman" w:hAnsi="Times New Roman" w:cs="Times New Roman"/>
          <w:sz w:val="24"/>
          <w:szCs w:val="24"/>
        </w:rPr>
        <w:t>social capital</w:t>
      </w:r>
      <w:r>
        <w:rPr>
          <w:rFonts w:ascii="Times New Roman" w:hAnsi="Times New Roman" w:cs="Times New Roman"/>
          <w:sz w:val="24"/>
          <w:szCs w:val="24"/>
        </w:rPr>
        <w:t xml:space="preserve"> students have.</w:t>
      </w:r>
      <w:r w:rsidR="00072966">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072966">
        <w:rPr>
          <w:rFonts w:ascii="Times New Roman" w:hAnsi="Times New Roman" w:cs="Times New Roman"/>
          <w:sz w:val="24"/>
          <w:szCs w:val="24"/>
        </w:rPr>
        <w:t xml:space="preserve">hidden curriculum, </w:t>
      </w:r>
      <w:r>
        <w:rPr>
          <w:rFonts w:ascii="Times New Roman" w:hAnsi="Times New Roman" w:cs="Times New Roman"/>
          <w:sz w:val="24"/>
          <w:szCs w:val="24"/>
        </w:rPr>
        <w:t>ableist assumptions, social networks and pedagogy can all impact students’ sense of belonging and ultimately their perceptions of school.</w:t>
      </w:r>
      <w:r w:rsidR="00072966">
        <w:rPr>
          <w:rFonts w:ascii="Times New Roman" w:hAnsi="Times New Roman" w:cs="Times New Roman"/>
          <w:sz w:val="24"/>
          <w:szCs w:val="24"/>
        </w:rPr>
        <w:t xml:space="preserve"> Children feel they belong </w:t>
      </w:r>
      <w:r w:rsidR="004C14FE">
        <w:rPr>
          <w:rFonts w:ascii="Times New Roman" w:hAnsi="Times New Roman" w:cs="Times New Roman"/>
          <w:sz w:val="24"/>
          <w:szCs w:val="24"/>
        </w:rPr>
        <w:t xml:space="preserve">when </w:t>
      </w:r>
      <w:r w:rsidR="00C17464">
        <w:rPr>
          <w:rFonts w:ascii="Times New Roman" w:hAnsi="Times New Roman" w:cs="Times New Roman"/>
          <w:sz w:val="24"/>
          <w:szCs w:val="24"/>
        </w:rPr>
        <w:t>they “feel personally accepted, respected, included and supported in the school environment” (Ma 2003, p. 340)</w:t>
      </w:r>
      <w:r>
        <w:rPr>
          <w:rFonts w:ascii="Times New Roman" w:hAnsi="Times New Roman" w:cs="Times New Roman"/>
          <w:sz w:val="24"/>
          <w:szCs w:val="24"/>
        </w:rPr>
        <w:t>. H</w:t>
      </w:r>
      <w:r w:rsidR="00C17464">
        <w:rPr>
          <w:rFonts w:ascii="Times New Roman" w:hAnsi="Times New Roman" w:cs="Times New Roman"/>
          <w:sz w:val="24"/>
          <w:szCs w:val="24"/>
        </w:rPr>
        <w:t>owever</w:t>
      </w:r>
      <w:r>
        <w:rPr>
          <w:rFonts w:ascii="Times New Roman" w:hAnsi="Times New Roman" w:cs="Times New Roman"/>
          <w:sz w:val="24"/>
          <w:szCs w:val="24"/>
        </w:rPr>
        <w:t>,</w:t>
      </w:r>
      <w:r w:rsidR="00C17464">
        <w:rPr>
          <w:rFonts w:ascii="Times New Roman" w:hAnsi="Times New Roman" w:cs="Times New Roman"/>
          <w:sz w:val="24"/>
          <w:szCs w:val="24"/>
        </w:rPr>
        <w:t xml:space="preserve"> ableist assumptions, unwelcoming schoo</w:t>
      </w:r>
      <w:r>
        <w:rPr>
          <w:rFonts w:ascii="Times New Roman" w:hAnsi="Times New Roman" w:cs="Times New Roman"/>
          <w:sz w:val="24"/>
          <w:szCs w:val="24"/>
        </w:rPr>
        <w:t>l climate and pedagogy that do</w:t>
      </w:r>
      <w:r w:rsidR="00C17464">
        <w:rPr>
          <w:rFonts w:ascii="Times New Roman" w:hAnsi="Times New Roman" w:cs="Times New Roman"/>
          <w:sz w:val="24"/>
          <w:szCs w:val="24"/>
        </w:rPr>
        <w:t xml:space="preserve"> not reflect students</w:t>
      </w:r>
      <w:r>
        <w:rPr>
          <w:rFonts w:ascii="Times New Roman" w:hAnsi="Times New Roman" w:cs="Times New Roman"/>
          <w:sz w:val="24"/>
          <w:szCs w:val="24"/>
        </w:rPr>
        <w:t>’</w:t>
      </w:r>
      <w:r w:rsidR="00C17464">
        <w:rPr>
          <w:rFonts w:ascii="Times New Roman" w:hAnsi="Times New Roman" w:cs="Times New Roman"/>
          <w:sz w:val="24"/>
          <w:szCs w:val="24"/>
        </w:rPr>
        <w:t xml:space="preserve"> culture, needs or interests are likely to threaten </w:t>
      </w:r>
      <w:r w:rsidR="00072966">
        <w:rPr>
          <w:rFonts w:ascii="Times New Roman" w:hAnsi="Times New Roman" w:cs="Times New Roman"/>
          <w:sz w:val="24"/>
          <w:szCs w:val="24"/>
        </w:rPr>
        <w:t xml:space="preserve">their </w:t>
      </w:r>
      <w:r w:rsidR="00C17464">
        <w:rPr>
          <w:rFonts w:ascii="Times New Roman" w:hAnsi="Times New Roman" w:cs="Times New Roman"/>
          <w:sz w:val="24"/>
          <w:szCs w:val="24"/>
        </w:rPr>
        <w:t>sense of belonging.</w:t>
      </w:r>
    </w:p>
    <w:p w14:paraId="0B5A199E" w14:textId="77777777" w:rsidR="00F37C91" w:rsidRDefault="00F37C91" w:rsidP="00F37C91">
      <w:pPr>
        <w:spacing w:after="0" w:line="360" w:lineRule="auto"/>
        <w:jc w:val="both"/>
        <w:rPr>
          <w:rFonts w:ascii="Times New Roman" w:hAnsi="Times New Roman" w:cs="Times New Roman"/>
          <w:sz w:val="24"/>
          <w:szCs w:val="24"/>
        </w:rPr>
      </w:pPr>
    </w:p>
    <w:p w14:paraId="1A956B16" w14:textId="77777777" w:rsidR="00F37C91" w:rsidRDefault="00727054" w:rsidP="00F37C91">
      <w:pPr>
        <w:spacing w:after="0" w:line="360" w:lineRule="auto"/>
        <w:jc w:val="both"/>
        <w:rPr>
          <w:rFonts w:ascii="Times New Roman" w:hAnsi="Times New Roman" w:cs="Times New Roman"/>
          <w:color w:val="00B0F0"/>
          <w:sz w:val="24"/>
          <w:szCs w:val="24"/>
        </w:rPr>
      </w:pPr>
      <w:r w:rsidRPr="00ED4A86">
        <w:rPr>
          <w:rFonts w:ascii="Times New Roman" w:hAnsi="Times New Roman" w:cs="Times New Roman"/>
          <w:sz w:val="24"/>
          <w:szCs w:val="24"/>
        </w:rPr>
        <w:t xml:space="preserve">Based on the information collected from the students it would appear that having access to </w:t>
      </w:r>
      <w:r w:rsidR="00150D40" w:rsidRPr="00ED4A86">
        <w:rPr>
          <w:rFonts w:ascii="Times New Roman" w:hAnsi="Times New Roman" w:cs="Times New Roman"/>
          <w:sz w:val="24"/>
          <w:szCs w:val="24"/>
        </w:rPr>
        <w:t xml:space="preserve">social capital and having a sense of belonging </w:t>
      </w:r>
      <w:r w:rsidR="007C41F4">
        <w:rPr>
          <w:rFonts w:ascii="Times New Roman" w:hAnsi="Times New Roman" w:cs="Times New Roman"/>
          <w:sz w:val="24"/>
          <w:szCs w:val="24"/>
        </w:rPr>
        <w:t>can</w:t>
      </w:r>
      <w:r w:rsidRPr="00ED4A86">
        <w:rPr>
          <w:rFonts w:ascii="Times New Roman" w:hAnsi="Times New Roman" w:cs="Times New Roman"/>
          <w:sz w:val="24"/>
          <w:szCs w:val="24"/>
        </w:rPr>
        <w:t xml:space="preserve"> </w:t>
      </w:r>
      <w:r w:rsidR="00150D40" w:rsidRPr="00ED4A86">
        <w:rPr>
          <w:rFonts w:ascii="Times New Roman" w:hAnsi="Times New Roman" w:cs="Times New Roman"/>
          <w:sz w:val="24"/>
          <w:szCs w:val="24"/>
        </w:rPr>
        <w:t>help</w:t>
      </w:r>
      <w:r w:rsidRPr="00ED4A86">
        <w:rPr>
          <w:rFonts w:ascii="Times New Roman" w:hAnsi="Times New Roman" w:cs="Times New Roman"/>
          <w:sz w:val="24"/>
          <w:szCs w:val="24"/>
        </w:rPr>
        <w:t xml:space="preserve"> students in navigating</w:t>
      </w:r>
      <w:r w:rsidR="00150D40" w:rsidRPr="00ED4A86">
        <w:rPr>
          <w:rFonts w:ascii="Times New Roman" w:hAnsi="Times New Roman" w:cs="Times New Roman"/>
          <w:sz w:val="24"/>
          <w:szCs w:val="24"/>
        </w:rPr>
        <w:t xml:space="preserve"> the</w:t>
      </w:r>
      <w:r w:rsidRPr="00ED4A86">
        <w:rPr>
          <w:rFonts w:ascii="Times New Roman" w:hAnsi="Times New Roman" w:cs="Times New Roman"/>
          <w:sz w:val="24"/>
          <w:szCs w:val="24"/>
        </w:rPr>
        <w:t>ir</w:t>
      </w:r>
      <w:r w:rsidR="00150D40" w:rsidRPr="00ED4A86">
        <w:rPr>
          <w:rFonts w:ascii="Times New Roman" w:hAnsi="Times New Roman" w:cs="Times New Roman"/>
          <w:sz w:val="24"/>
          <w:szCs w:val="24"/>
        </w:rPr>
        <w:t xml:space="preserve"> </w:t>
      </w:r>
      <w:r w:rsidRPr="00ED4A86">
        <w:rPr>
          <w:rFonts w:ascii="Times New Roman" w:hAnsi="Times New Roman" w:cs="Times New Roman"/>
          <w:sz w:val="24"/>
          <w:szCs w:val="24"/>
        </w:rPr>
        <w:t>high school experiences</w:t>
      </w:r>
      <w:r w:rsidR="00BF72CD">
        <w:rPr>
          <w:rFonts w:ascii="Times New Roman" w:hAnsi="Times New Roman" w:cs="Times New Roman"/>
          <w:sz w:val="24"/>
          <w:szCs w:val="24"/>
        </w:rPr>
        <w:t xml:space="preserve">. It would also </w:t>
      </w:r>
      <w:r w:rsidR="00C262CD">
        <w:rPr>
          <w:rFonts w:ascii="Times New Roman" w:hAnsi="Times New Roman" w:cs="Times New Roman"/>
          <w:sz w:val="24"/>
          <w:szCs w:val="24"/>
        </w:rPr>
        <w:t>appear</w:t>
      </w:r>
      <w:r w:rsidR="00BF72CD">
        <w:rPr>
          <w:rFonts w:ascii="Times New Roman" w:hAnsi="Times New Roman" w:cs="Times New Roman"/>
          <w:sz w:val="24"/>
          <w:szCs w:val="24"/>
        </w:rPr>
        <w:t xml:space="preserve"> that both these</w:t>
      </w:r>
      <w:r w:rsidR="00C262CD">
        <w:rPr>
          <w:rFonts w:ascii="Times New Roman" w:hAnsi="Times New Roman" w:cs="Times New Roman"/>
          <w:sz w:val="24"/>
          <w:szCs w:val="24"/>
        </w:rPr>
        <w:t xml:space="preserve"> </w:t>
      </w:r>
      <w:r w:rsidR="00BF72CD">
        <w:rPr>
          <w:rFonts w:ascii="Times New Roman" w:hAnsi="Times New Roman" w:cs="Times New Roman"/>
          <w:sz w:val="24"/>
          <w:szCs w:val="24"/>
        </w:rPr>
        <w:t xml:space="preserve">can </w:t>
      </w:r>
      <w:r w:rsidR="007C41F4">
        <w:rPr>
          <w:rFonts w:ascii="Times New Roman" w:hAnsi="Times New Roman" w:cs="Times New Roman"/>
          <w:sz w:val="24"/>
          <w:szCs w:val="24"/>
        </w:rPr>
        <w:t>support</w:t>
      </w:r>
      <w:r w:rsidRPr="00ED4A86">
        <w:rPr>
          <w:rFonts w:ascii="Times New Roman" w:hAnsi="Times New Roman" w:cs="Times New Roman"/>
          <w:sz w:val="24"/>
          <w:szCs w:val="24"/>
        </w:rPr>
        <w:t xml:space="preserve"> a smoother </w:t>
      </w:r>
      <w:r w:rsidR="00150D40" w:rsidRPr="00ED4A86">
        <w:rPr>
          <w:rFonts w:ascii="Times New Roman" w:hAnsi="Times New Roman" w:cs="Times New Roman"/>
          <w:sz w:val="24"/>
          <w:szCs w:val="24"/>
        </w:rPr>
        <w:t>transition experience</w:t>
      </w:r>
      <w:r w:rsidRPr="00ED4A86">
        <w:rPr>
          <w:rFonts w:ascii="Times New Roman" w:hAnsi="Times New Roman" w:cs="Times New Roman"/>
          <w:sz w:val="24"/>
          <w:szCs w:val="24"/>
        </w:rPr>
        <w:t>.</w:t>
      </w:r>
      <w:r w:rsidR="003908DF" w:rsidRPr="003908DF">
        <w:rPr>
          <w:rFonts w:ascii="Times New Roman" w:hAnsi="Times New Roman" w:cs="Times New Roman"/>
          <w:color w:val="00B0F0"/>
          <w:sz w:val="24"/>
          <w:szCs w:val="24"/>
        </w:rPr>
        <w:t xml:space="preserve"> </w:t>
      </w:r>
    </w:p>
    <w:p w14:paraId="7139F6AB" w14:textId="77777777" w:rsidR="00F37C91" w:rsidRDefault="00F37C91" w:rsidP="00F37C91">
      <w:pPr>
        <w:spacing w:after="0" w:line="360" w:lineRule="auto"/>
        <w:jc w:val="both"/>
        <w:rPr>
          <w:rFonts w:ascii="Times New Roman" w:hAnsi="Times New Roman" w:cs="Times New Roman"/>
          <w:color w:val="00B0F0"/>
          <w:sz w:val="24"/>
          <w:szCs w:val="24"/>
        </w:rPr>
      </w:pPr>
    </w:p>
    <w:p w14:paraId="57B8E97E" w14:textId="77777777" w:rsidR="00C725F1" w:rsidRDefault="00737F81" w:rsidP="00C725F1">
      <w:pPr>
        <w:spacing w:after="0" w:line="360" w:lineRule="auto"/>
        <w:rPr>
          <w:rFonts w:ascii="Times New Roman" w:hAnsi="Times New Roman" w:cs="Times New Roman"/>
          <w:sz w:val="24"/>
          <w:szCs w:val="24"/>
        </w:rPr>
      </w:pPr>
      <w:r>
        <w:rPr>
          <w:rFonts w:ascii="Times New Roman" w:hAnsi="Times New Roman" w:cs="Times New Roman"/>
          <w:sz w:val="24"/>
          <w:szCs w:val="24"/>
        </w:rPr>
        <w:t>Figure 2,</w:t>
      </w:r>
      <w:r w:rsidR="00301A46" w:rsidRPr="00ED4A86">
        <w:rPr>
          <w:rFonts w:ascii="Times New Roman" w:hAnsi="Times New Roman" w:cs="Times New Roman"/>
          <w:sz w:val="24"/>
          <w:szCs w:val="24"/>
        </w:rPr>
        <w:t xml:space="preserve"> illustrates how </w:t>
      </w:r>
      <w:r w:rsidR="002858F9">
        <w:rPr>
          <w:rFonts w:ascii="Times New Roman" w:hAnsi="Times New Roman" w:cs="Times New Roman"/>
          <w:sz w:val="24"/>
          <w:szCs w:val="24"/>
        </w:rPr>
        <w:t xml:space="preserve">specific themes </w:t>
      </w:r>
      <w:r w:rsidR="00C17464">
        <w:rPr>
          <w:rFonts w:ascii="Times New Roman" w:hAnsi="Times New Roman" w:cs="Times New Roman"/>
          <w:sz w:val="24"/>
          <w:szCs w:val="24"/>
        </w:rPr>
        <w:t>pointed to</w:t>
      </w:r>
      <w:r w:rsidR="003B0CA1" w:rsidRPr="00ED4A86">
        <w:rPr>
          <w:rFonts w:ascii="Times New Roman" w:hAnsi="Times New Roman" w:cs="Times New Roman"/>
          <w:sz w:val="24"/>
          <w:szCs w:val="24"/>
        </w:rPr>
        <w:t xml:space="preserve"> </w:t>
      </w:r>
      <w:r w:rsidR="002858F9">
        <w:rPr>
          <w:rFonts w:ascii="Times New Roman" w:hAnsi="Times New Roman" w:cs="Times New Roman"/>
          <w:sz w:val="24"/>
          <w:szCs w:val="24"/>
        </w:rPr>
        <w:t xml:space="preserve">general </w:t>
      </w:r>
      <w:r w:rsidR="00301A46" w:rsidRPr="00ED4A86">
        <w:rPr>
          <w:rFonts w:ascii="Times New Roman" w:hAnsi="Times New Roman" w:cs="Times New Roman"/>
          <w:sz w:val="24"/>
          <w:szCs w:val="24"/>
        </w:rPr>
        <w:t>themes</w:t>
      </w:r>
      <w:r>
        <w:rPr>
          <w:rFonts w:ascii="Times New Roman" w:hAnsi="Times New Roman" w:cs="Times New Roman"/>
          <w:sz w:val="24"/>
          <w:szCs w:val="24"/>
        </w:rPr>
        <w:t>,</w:t>
      </w:r>
      <w:r w:rsidR="00C17464">
        <w:rPr>
          <w:rFonts w:ascii="Times New Roman" w:hAnsi="Times New Roman" w:cs="Times New Roman"/>
          <w:sz w:val="24"/>
          <w:szCs w:val="24"/>
        </w:rPr>
        <w:t xml:space="preserve"> </w:t>
      </w:r>
      <w:r w:rsidR="00A0362C" w:rsidRPr="00ED4A86">
        <w:rPr>
          <w:rFonts w:ascii="Times New Roman" w:hAnsi="Times New Roman" w:cs="Times New Roman"/>
          <w:sz w:val="24"/>
          <w:szCs w:val="24"/>
        </w:rPr>
        <w:t xml:space="preserve">and </w:t>
      </w:r>
      <w:r w:rsidR="003B0CA1" w:rsidRPr="00ED4A86">
        <w:rPr>
          <w:rFonts w:ascii="Times New Roman" w:hAnsi="Times New Roman" w:cs="Times New Roman"/>
          <w:sz w:val="24"/>
          <w:szCs w:val="24"/>
        </w:rPr>
        <w:t xml:space="preserve">how </w:t>
      </w:r>
      <w:r w:rsidR="002858F9">
        <w:rPr>
          <w:rFonts w:ascii="Times New Roman" w:hAnsi="Times New Roman" w:cs="Times New Roman"/>
          <w:sz w:val="24"/>
          <w:szCs w:val="24"/>
        </w:rPr>
        <w:t xml:space="preserve">general </w:t>
      </w:r>
      <w:r w:rsidR="00301A46" w:rsidRPr="00ED4A86">
        <w:rPr>
          <w:rFonts w:ascii="Times New Roman" w:hAnsi="Times New Roman" w:cs="Times New Roman"/>
          <w:sz w:val="24"/>
          <w:szCs w:val="24"/>
        </w:rPr>
        <w:t xml:space="preserve">themes </w:t>
      </w:r>
      <w:r w:rsidR="00C17464">
        <w:rPr>
          <w:rFonts w:ascii="Times New Roman" w:hAnsi="Times New Roman" w:cs="Times New Roman"/>
          <w:sz w:val="24"/>
          <w:szCs w:val="24"/>
        </w:rPr>
        <w:t xml:space="preserve">related </w:t>
      </w:r>
      <w:r w:rsidR="00301A46" w:rsidRPr="00ED4A86">
        <w:rPr>
          <w:rFonts w:ascii="Times New Roman" w:hAnsi="Times New Roman" w:cs="Times New Roman"/>
          <w:sz w:val="24"/>
          <w:szCs w:val="24"/>
        </w:rPr>
        <w:t xml:space="preserve">to </w:t>
      </w:r>
      <w:r w:rsidR="003B0CA1" w:rsidRPr="00ED4A86">
        <w:rPr>
          <w:rFonts w:ascii="Times New Roman" w:hAnsi="Times New Roman" w:cs="Times New Roman"/>
          <w:sz w:val="24"/>
          <w:szCs w:val="24"/>
        </w:rPr>
        <w:t>theories</w:t>
      </w:r>
      <w:r w:rsidR="00C17464">
        <w:rPr>
          <w:rFonts w:ascii="Times New Roman" w:hAnsi="Times New Roman" w:cs="Times New Roman"/>
          <w:sz w:val="24"/>
          <w:szCs w:val="24"/>
        </w:rPr>
        <w:t>.</w:t>
      </w:r>
      <w:r w:rsidR="002858F9">
        <w:rPr>
          <w:rFonts w:ascii="Times New Roman" w:hAnsi="Times New Roman" w:cs="Times New Roman"/>
          <w:sz w:val="24"/>
          <w:szCs w:val="24"/>
        </w:rPr>
        <w:t xml:space="preserve"> </w:t>
      </w:r>
      <w:r w:rsidR="00C17464">
        <w:rPr>
          <w:rFonts w:ascii="Times New Roman" w:hAnsi="Times New Roman" w:cs="Times New Roman"/>
          <w:sz w:val="24"/>
          <w:szCs w:val="24"/>
        </w:rPr>
        <w:t xml:space="preserve">The </w:t>
      </w:r>
      <w:r w:rsidR="002858F9">
        <w:rPr>
          <w:rFonts w:ascii="Times New Roman" w:hAnsi="Times New Roman" w:cs="Times New Roman"/>
          <w:sz w:val="24"/>
          <w:szCs w:val="24"/>
        </w:rPr>
        <w:t xml:space="preserve">theories </w:t>
      </w:r>
      <w:r w:rsidR="009E52BA">
        <w:rPr>
          <w:rFonts w:ascii="Times New Roman" w:hAnsi="Times New Roman" w:cs="Times New Roman"/>
          <w:sz w:val="24"/>
          <w:szCs w:val="24"/>
        </w:rPr>
        <w:t xml:space="preserve">act as </w:t>
      </w:r>
      <w:r w:rsidR="00FA10CF">
        <w:rPr>
          <w:rFonts w:ascii="Times New Roman" w:hAnsi="Times New Roman" w:cs="Times New Roman"/>
          <w:sz w:val="24"/>
          <w:szCs w:val="24"/>
        </w:rPr>
        <w:t xml:space="preserve">over-arching themes or </w:t>
      </w:r>
      <w:r w:rsidR="009E52BA">
        <w:rPr>
          <w:rFonts w:ascii="Times New Roman" w:hAnsi="Times New Roman" w:cs="Times New Roman"/>
          <w:sz w:val="24"/>
          <w:szCs w:val="24"/>
        </w:rPr>
        <w:t>ancho</w:t>
      </w:r>
      <w:r w:rsidR="00741FDE">
        <w:rPr>
          <w:rFonts w:ascii="Times New Roman" w:hAnsi="Times New Roman" w:cs="Times New Roman"/>
          <w:sz w:val="24"/>
          <w:szCs w:val="24"/>
        </w:rPr>
        <w:t xml:space="preserve">rs </w:t>
      </w:r>
      <w:r w:rsidR="009E52BA">
        <w:rPr>
          <w:rFonts w:ascii="Times New Roman" w:hAnsi="Times New Roman" w:cs="Times New Roman"/>
          <w:sz w:val="24"/>
          <w:szCs w:val="24"/>
        </w:rPr>
        <w:t xml:space="preserve">that support the </w:t>
      </w:r>
      <w:r w:rsidR="00FA10CF">
        <w:rPr>
          <w:rFonts w:ascii="Times New Roman" w:hAnsi="Times New Roman" w:cs="Times New Roman"/>
          <w:sz w:val="24"/>
          <w:szCs w:val="24"/>
        </w:rPr>
        <w:t xml:space="preserve">general </w:t>
      </w:r>
      <w:r w:rsidR="009E52BA">
        <w:rPr>
          <w:rFonts w:ascii="Times New Roman" w:hAnsi="Times New Roman" w:cs="Times New Roman"/>
          <w:sz w:val="24"/>
          <w:szCs w:val="24"/>
        </w:rPr>
        <w:t>themes and provid</w:t>
      </w:r>
      <w:r w:rsidR="00FA10CF">
        <w:rPr>
          <w:rFonts w:ascii="Times New Roman" w:hAnsi="Times New Roman" w:cs="Times New Roman"/>
          <w:sz w:val="24"/>
          <w:szCs w:val="24"/>
        </w:rPr>
        <w:t>e a framework through which the specific themes</w:t>
      </w:r>
      <w:r w:rsidR="002858F9">
        <w:rPr>
          <w:rFonts w:ascii="Times New Roman" w:hAnsi="Times New Roman" w:cs="Times New Roman"/>
          <w:sz w:val="24"/>
          <w:szCs w:val="24"/>
        </w:rPr>
        <w:t xml:space="preserve"> </w:t>
      </w:r>
      <w:r w:rsidR="008103C6">
        <w:rPr>
          <w:rFonts w:ascii="Times New Roman" w:hAnsi="Times New Roman" w:cs="Times New Roman"/>
          <w:sz w:val="24"/>
          <w:szCs w:val="24"/>
        </w:rPr>
        <w:t>can</w:t>
      </w:r>
      <w:r w:rsidR="00A0362C" w:rsidRPr="00ED4A86">
        <w:rPr>
          <w:rFonts w:ascii="Times New Roman" w:hAnsi="Times New Roman" w:cs="Times New Roman"/>
          <w:sz w:val="24"/>
          <w:szCs w:val="24"/>
        </w:rPr>
        <w:t xml:space="preserve"> be more deeply understood</w:t>
      </w:r>
      <w:r w:rsidR="00301A46" w:rsidRPr="00ED4A86">
        <w:rPr>
          <w:rFonts w:ascii="Times New Roman" w:hAnsi="Times New Roman" w:cs="Times New Roman"/>
          <w:sz w:val="24"/>
          <w:szCs w:val="24"/>
        </w:rPr>
        <w:t>.</w:t>
      </w:r>
      <w:r w:rsidR="003B0CA1" w:rsidRPr="00ED4A86">
        <w:rPr>
          <w:rFonts w:ascii="Times New Roman" w:hAnsi="Times New Roman" w:cs="Times New Roman"/>
          <w:sz w:val="24"/>
          <w:szCs w:val="24"/>
        </w:rPr>
        <w:t xml:space="preserve"> </w:t>
      </w:r>
      <w:r w:rsidR="00C725F1">
        <w:rPr>
          <w:rFonts w:ascii="Times New Roman" w:hAnsi="Times New Roman" w:cs="Times New Roman"/>
          <w:sz w:val="24"/>
          <w:szCs w:val="24"/>
        </w:rPr>
        <w:t xml:space="preserve">Chapter five takes each general theme in turn, returning at times to the specific themes, as I consider issues of significance to young people, transition and education. </w:t>
      </w:r>
    </w:p>
    <w:p w14:paraId="6BE26BD9" w14:textId="77777777" w:rsidR="002C4C54" w:rsidRDefault="002C4C54" w:rsidP="00BF72CD">
      <w:pPr>
        <w:spacing w:after="0" w:line="360" w:lineRule="auto"/>
        <w:jc w:val="both"/>
        <w:rPr>
          <w:rFonts w:ascii="Times New Roman" w:hAnsi="Times New Roman" w:cs="Times New Roman"/>
          <w:sz w:val="24"/>
          <w:szCs w:val="24"/>
        </w:rPr>
      </w:pPr>
    </w:p>
    <w:p w14:paraId="6850654E" w14:textId="77777777" w:rsidR="00C725F1" w:rsidRDefault="00C725F1" w:rsidP="00BF72CD">
      <w:pPr>
        <w:spacing w:after="0" w:line="360" w:lineRule="auto"/>
        <w:jc w:val="both"/>
        <w:rPr>
          <w:rFonts w:ascii="Times New Roman" w:hAnsi="Times New Roman" w:cs="Times New Roman"/>
          <w:sz w:val="24"/>
          <w:szCs w:val="24"/>
        </w:rPr>
      </w:pPr>
    </w:p>
    <w:p w14:paraId="6F4B5CBE" w14:textId="77777777" w:rsidR="00C725F1" w:rsidRDefault="00C725F1" w:rsidP="00BF72CD">
      <w:pPr>
        <w:spacing w:after="0" w:line="360" w:lineRule="auto"/>
        <w:jc w:val="both"/>
        <w:rPr>
          <w:rFonts w:ascii="Times New Roman" w:hAnsi="Times New Roman" w:cs="Times New Roman"/>
          <w:sz w:val="24"/>
          <w:szCs w:val="24"/>
        </w:rPr>
      </w:pPr>
    </w:p>
    <w:p w14:paraId="3931C515" w14:textId="77777777" w:rsidR="00C725F1" w:rsidRDefault="00C725F1" w:rsidP="00BF72CD">
      <w:pPr>
        <w:spacing w:after="0" w:line="360" w:lineRule="auto"/>
        <w:jc w:val="both"/>
        <w:rPr>
          <w:rFonts w:ascii="Times New Roman" w:hAnsi="Times New Roman" w:cs="Times New Roman"/>
          <w:color w:val="00B0F0"/>
          <w:sz w:val="24"/>
          <w:szCs w:val="24"/>
        </w:rPr>
      </w:pPr>
    </w:p>
    <w:p w14:paraId="45628B5F" w14:textId="77777777" w:rsidR="002C4C54" w:rsidRPr="002C4C54" w:rsidRDefault="002C4C54" w:rsidP="00BF72CD">
      <w:pPr>
        <w:spacing w:after="0" w:line="360" w:lineRule="auto"/>
        <w:jc w:val="both"/>
        <w:rPr>
          <w:rFonts w:ascii="Times New Roman" w:hAnsi="Times New Roman" w:cs="Times New Roman"/>
          <w:color w:val="00B0F0"/>
          <w:sz w:val="24"/>
          <w:szCs w:val="24"/>
        </w:rPr>
      </w:pPr>
    </w:p>
    <w:p w14:paraId="7089A60F" w14:textId="77777777" w:rsidR="00F175F7" w:rsidRDefault="00F43FBE" w:rsidP="00BF72CD">
      <w:pPr>
        <w:spacing w:after="0" w:line="360" w:lineRule="auto"/>
        <w:rPr>
          <w:rFonts w:ascii="Times New Roman" w:hAnsi="Times New Roman" w:cs="Times New Roman"/>
          <w:sz w:val="24"/>
          <w:szCs w:val="24"/>
        </w:rPr>
      </w:pPr>
      <w:r>
        <w:rPr>
          <w:rFonts w:ascii="Times New Roman" w:hAnsi="Times New Roman" w:cs="Times New Roman"/>
          <w:sz w:val="24"/>
          <w:szCs w:val="24"/>
        </w:rPr>
        <w:t>Figure</w:t>
      </w:r>
      <w:r w:rsidR="00F175F7">
        <w:rPr>
          <w:rFonts w:ascii="Times New Roman" w:hAnsi="Times New Roman" w:cs="Times New Roman"/>
          <w:sz w:val="24"/>
          <w:szCs w:val="24"/>
        </w:rPr>
        <w:t xml:space="preserve"> 2</w:t>
      </w:r>
      <w:r w:rsidR="00A25896">
        <w:rPr>
          <w:rFonts w:ascii="Times New Roman" w:hAnsi="Times New Roman" w:cs="Times New Roman"/>
          <w:sz w:val="24"/>
          <w:szCs w:val="24"/>
        </w:rPr>
        <w:t xml:space="preserve">   </w:t>
      </w:r>
      <w:r w:rsidR="00F175F7">
        <w:rPr>
          <w:rFonts w:ascii="Times New Roman" w:hAnsi="Times New Roman" w:cs="Times New Roman"/>
          <w:sz w:val="24"/>
          <w:szCs w:val="24"/>
        </w:rPr>
        <w:t xml:space="preserve"> </w:t>
      </w:r>
      <w:r w:rsidR="00A25896">
        <w:rPr>
          <w:rFonts w:ascii="Times New Roman" w:hAnsi="Times New Roman" w:cs="Times New Roman"/>
          <w:sz w:val="24"/>
          <w:szCs w:val="24"/>
        </w:rPr>
        <w:t xml:space="preserve">         </w:t>
      </w:r>
      <w:r>
        <w:rPr>
          <w:rFonts w:ascii="Times New Roman" w:hAnsi="Times New Roman" w:cs="Times New Roman"/>
          <w:sz w:val="24"/>
          <w:szCs w:val="24"/>
        </w:rPr>
        <w:t xml:space="preserve">  </w:t>
      </w:r>
      <w:r w:rsidR="001B3783">
        <w:rPr>
          <w:rFonts w:ascii="Times New Roman" w:hAnsi="Times New Roman" w:cs="Times New Roman"/>
          <w:sz w:val="24"/>
          <w:szCs w:val="24"/>
        </w:rPr>
        <w:t>T</w:t>
      </w:r>
      <w:r w:rsidR="002B53F7">
        <w:rPr>
          <w:rFonts w:ascii="Times New Roman" w:hAnsi="Times New Roman" w:cs="Times New Roman"/>
          <w:sz w:val="24"/>
          <w:szCs w:val="24"/>
        </w:rPr>
        <w:t xml:space="preserve">he relationship </w:t>
      </w:r>
      <w:r w:rsidR="00F37C91">
        <w:rPr>
          <w:rFonts w:ascii="Times New Roman" w:hAnsi="Times New Roman" w:cs="Times New Roman"/>
          <w:sz w:val="24"/>
          <w:szCs w:val="24"/>
        </w:rPr>
        <w:t>between theories and the themes</w:t>
      </w:r>
    </w:p>
    <w:p w14:paraId="6BB47286" w14:textId="77777777" w:rsidR="00C205A0" w:rsidRPr="00D86085" w:rsidRDefault="00C205A0" w:rsidP="00BF72CD">
      <w:pPr>
        <w:spacing w:after="0" w:line="360" w:lineRule="auto"/>
        <w:rPr>
          <w:rFonts w:ascii="Times New Roman" w:hAnsi="Times New Roman" w:cs="Times New Roman"/>
          <w:sz w:val="24"/>
          <w:szCs w:val="24"/>
        </w:rPr>
      </w:pPr>
    </w:p>
    <w:p w14:paraId="049A803C" w14:textId="77777777" w:rsidR="00370A3B" w:rsidRDefault="00370A3B" w:rsidP="002A0D22">
      <w:pPr>
        <w:spacing w:line="360" w:lineRule="auto"/>
        <w:rPr>
          <w:rFonts w:ascii="Times New Roman" w:hAnsi="Times New Roman" w:cs="Times New Roman"/>
          <w:color w:val="00B0F0"/>
          <w:sz w:val="24"/>
          <w:szCs w:val="24"/>
        </w:rPr>
      </w:pPr>
      <w:r w:rsidRPr="003B0CA1">
        <w:rPr>
          <w:noProof/>
          <w:lang w:eastAsia="en-029"/>
        </w:rPr>
        <mc:AlternateContent>
          <mc:Choice Requires="wps">
            <w:drawing>
              <wp:anchor distT="0" distB="0" distL="114300" distR="114300" simplePos="0" relativeHeight="251671552" behindDoc="0" locked="0" layoutInCell="1" allowOverlap="1" wp14:anchorId="5AD5F7B0" wp14:editId="5D8C0243">
                <wp:simplePos x="0" y="0"/>
                <wp:positionH relativeFrom="column">
                  <wp:posOffset>1933575</wp:posOffset>
                </wp:positionH>
                <wp:positionV relativeFrom="paragraph">
                  <wp:posOffset>94615</wp:posOffset>
                </wp:positionV>
                <wp:extent cx="1790700" cy="12763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790700" cy="1276350"/>
                        </a:xfrm>
                        <a:prstGeom prst="rect">
                          <a:avLst/>
                        </a:prstGeom>
                        <a:solidFill>
                          <a:sysClr val="window" lastClr="FFFFFF"/>
                        </a:solidFill>
                        <a:ln w="6350">
                          <a:solidFill>
                            <a:prstClr val="black"/>
                          </a:solidFill>
                        </a:ln>
                        <a:effectLst/>
                      </wps:spPr>
                      <wps:txbx>
                        <w:txbxContent>
                          <w:p w14:paraId="388F1268" w14:textId="77777777" w:rsidR="00601451" w:rsidRPr="008404E2" w:rsidRDefault="00601451" w:rsidP="003B0CA1">
                            <w:pPr>
                              <w:jc w:val="center"/>
                              <w:rPr>
                                <w:b/>
                                <w:sz w:val="20"/>
                                <w:szCs w:val="20"/>
                              </w:rPr>
                            </w:pPr>
                            <w:r>
                              <w:rPr>
                                <w:b/>
                                <w:sz w:val="20"/>
                                <w:szCs w:val="20"/>
                              </w:rPr>
                              <w:t xml:space="preserve"> </w:t>
                            </w:r>
                            <w:r w:rsidRPr="008404E2">
                              <w:rPr>
                                <w:b/>
                                <w:sz w:val="20"/>
                                <w:szCs w:val="20"/>
                              </w:rPr>
                              <w:t>THEORIES</w:t>
                            </w:r>
                          </w:p>
                          <w:p w14:paraId="63C20203" w14:textId="77777777" w:rsidR="00601451" w:rsidRPr="007740D2" w:rsidRDefault="00601451" w:rsidP="003B0CA1">
                            <w:pPr>
                              <w:jc w:val="center"/>
                              <w:rPr>
                                <w:sz w:val="20"/>
                                <w:szCs w:val="20"/>
                              </w:rPr>
                            </w:pPr>
                            <w:r w:rsidRPr="007740D2">
                              <w:rPr>
                                <w:sz w:val="20"/>
                                <w:szCs w:val="20"/>
                              </w:rPr>
                              <w:t>Social Capital</w:t>
                            </w:r>
                          </w:p>
                          <w:p w14:paraId="24D40BF3" w14:textId="77777777" w:rsidR="00601451" w:rsidRPr="007740D2" w:rsidRDefault="00601451" w:rsidP="003B0CA1">
                            <w:pPr>
                              <w:jc w:val="center"/>
                              <w:rPr>
                                <w:sz w:val="20"/>
                                <w:szCs w:val="20"/>
                              </w:rPr>
                            </w:pPr>
                            <w:r w:rsidRPr="007740D2">
                              <w:rPr>
                                <w:sz w:val="20"/>
                                <w:szCs w:val="20"/>
                              </w:rPr>
                              <w:t>Sense of Belonging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D5F7B0" id="_x0000_t202" coordsize="21600,21600" o:spt="202" path="m,l,21600r21600,l21600,xe">
                <v:stroke joinstyle="miter"/>
                <v:path gradientshapeok="t" o:connecttype="rect"/>
              </v:shapetype>
              <v:shape id="Text Box 3" o:spid="_x0000_s1026" type="#_x0000_t202" style="position:absolute;margin-left:152.25pt;margin-top:7.45pt;width:141pt;height:1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" fillcolor="window" strokeweight=".5pt">
                <v:textbox>
                  <w:txbxContent>
                    <w:p w14:paraId="388F1268" w14:textId="77777777" w:rsidR="00601451" w:rsidRPr="008404E2" w:rsidRDefault="00601451" w:rsidP="003B0CA1">
                      <w:pPr>
                        <w:jc w:val="center"/>
                        <w:rPr>
                          <w:b/>
                          <w:sz w:val="20"/>
                          <w:szCs w:val="20"/>
                        </w:rPr>
                      </w:pPr>
                      <w:r>
                        <w:rPr>
                          <w:b/>
                          <w:sz w:val="20"/>
                          <w:szCs w:val="20"/>
                        </w:rPr>
                        <w:t xml:space="preserve"> </w:t>
                      </w:r>
                      <w:r w:rsidRPr="008404E2">
                        <w:rPr>
                          <w:b/>
                          <w:sz w:val="20"/>
                          <w:szCs w:val="20"/>
                        </w:rPr>
                        <w:t>THEORIES</w:t>
                      </w:r>
                    </w:p>
                    <w:p w14:paraId="63C20203" w14:textId="77777777" w:rsidR="00601451" w:rsidRPr="007740D2" w:rsidRDefault="00601451" w:rsidP="003B0CA1">
                      <w:pPr>
                        <w:jc w:val="center"/>
                        <w:rPr>
                          <w:sz w:val="20"/>
                          <w:szCs w:val="20"/>
                        </w:rPr>
                      </w:pPr>
                      <w:r w:rsidRPr="007740D2">
                        <w:rPr>
                          <w:sz w:val="20"/>
                          <w:szCs w:val="20"/>
                        </w:rPr>
                        <w:t>Social Capital</w:t>
                      </w:r>
                    </w:p>
                    <w:p w14:paraId="24D40BF3" w14:textId="77777777" w:rsidR="00601451" w:rsidRPr="007740D2" w:rsidRDefault="00601451" w:rsidP="003B0CA1">
                      <w:pPr>
                        <w:jc w:val="center"/>
                        <w:rPr>
                          <w:sz w:val="20"/>
                          <w:szCs w:val="20"/>
                        </w:rPr>
                      </w:pPr>
                      <w:r w:rsidRPr="007740D2">
                        <w:rPr>
                          <w:sz w:val="20"/>
                          <w:szCs w:val="20"/>
                        </w:rPr>
                        <w:t>Sense of Belonging</w:t>
                      </w:r>
                    </w:p>
                  </w:txbxContent>
                </v:textbox>
              </v:shape>
            </w:pict>
          </mc:Fallback>
        </mc:AlternateContent>
      </w:r>
    </w:p>
    <w:p w14:paraId="36363385" w14:textId="77777777" w:rsidR="00370A3B" w:rsidRDefault="00F31E07" w:rsidP="002A0D22">
      <w:pPr>
        <w:spacing w:line="360" w:lineRule="auto"/>
        <w:rPr>
          <w:rFonts w:ascii="Times New Roman" w:hAnsi="Times New Roman" w:cs="Times New Roman"/>
          <w:color w:val="00B0F0"/>
          <w:sz w:val="24"/>
          <w:szCs w:val="24"/>
        </w:rPr>
      </w:pPr>
      <w:r>
        <w:rPr>
          <w:rFonts w:ascii="Times New Roman" w:hAnsi="Times New Roman" w:cs="Times New Roman"/>
          <w:color w:val="00B0F0"/>
          <w:sz w:val="24"/>
          <w:szCs w:val="24"/>
        </w:rPr>
        <w:t xml:space="preserve">           </w:t>
      </w:r>
      <w:r w:rsidR="0050553A">
        <w:rPr>
          <w:rFonts w:ascii="Times New Roman" w:hAnsi="Times New Roman" w:cs="Times New Roman"/>
          <w:color w:val="00B0F0"/>
          <w:sz w:val="24"/>
          <w:szCs w:val="24"/>
        </w:rPr>
        <w:t xml:space="preserve"> </w:t>
      </w:r>
      <w:r w:rsidR="00317A0B">
        <w:rPr>
          <w:rFonts w:ascii="Times New Roman" w:hAnsi="Times New Roman" w:cs="Times New Roman"/>
          <w:noProof/>
          <w:color w:val="00B0F0"/>
          <w:sz w:val="24"/>
          <w:szCs w:val="24"/>
          <w:lang w:eastAsia="en-029"/>
        </w:rPr>
        <w:drawing>
          <wp:inline distT="0" distB="0" distL="0" distR="0" wp14:anchorId="5F3FB0AF" wp14:editId="296A1C71">
            <wp:extent cx="1255313" cy="1438216"/>
            <wp:effectExtent l="0" t="3429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5844371">
                      <a:off x="0" y="0"/>
                      <a:ext cx="1277444" cy="1463572"/>
                    </a:xfrm>
                    <a:prstGeom prst="rect">
                      <a:avLst/>
                    </a:prstGeom>
                    <a:noFill/>
                  </pic:spPr>
                </pic:pic>
              </a:graphicData>
            </a:graphic>
          </wp:inline>
        </w:drawing>
      </w:r>
      <w:r>
        <w:rPr>
          <w:rFonts w:ascii="Times New Roman" w:hAnsi="Times New Roman" w:cs="Times New Roman"/>
          <w:color w:val="00B0F0"/>
          <w:sz w:val="24"/>
          <w:szCs w:val="24"/>
        </w:rPr>
        <w:t xml:space="preserve">                                 </w:t>
      </w:r>
      <w:r w:rsidR="0050553A">
        <w:rPr>
          <w:rFonts w:ascii="Times New Roman" w:hAnsi="Times New Roman" w:cs="Times New Roman"/>
          <w:color w:val="00B0F0"/>
          <w:sz w:val="24"/>
          <w:szCs w:val="24"/>
        </w:rPr>
        <w:t xml:space="preserve">              </w:t>
      </w:r>
      <w:r>
        <w:rPr>
          <w:rFonts w:ascii="Times New Roman" w:hAnsi="Times New Roman" w:cs="Times New Roman"/>
          <w:noProof/>
          <w:color w:val="00B0F0"/>
          <w:sz w:val="24"/>
          <w:szCs w:val="24"/>
          <w:lang w:eastAsia="en-029"/>
        </w:rPr>
        <w:drawing>
          <wp:inline distT="0" distB="0" distL="0" distR="0" wp14:anchorId="66D1DFFC" wp14:editId="1C8AA496">
            <wp:extent cx="1373169" cy="398618"/>
            <wp:effectExtent l="0" t="323850" r="0" b="382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3313618">
                      <a:off x="0" y="0"/>
                      <a:ext cx="1394840" cy="404909"/>
                    </a:xfrm>
                    <a:prstGeom prst="rect">
                      <a:avLst/>
                    </a:prstGeom>
                    <a:noFill/>
                  </pic:spPr>
                </pic:pic>
              </a:graphicData>
            </a:graphic>
          </wp:inline>
        </w:drawing>
      </w:r>
    </w:p>
    <w:p w14:paraId="58635838" w14:textId="77777777" w:rsidR="00370A3B" w:rsidRDefault="00317A0B" w:rsidP="002A0D22">
      <w:pPr>
        <w:spacing w:line="360" w:lineRule="auto"/>
        <w:rPr>
          <w:rFonts w:ascii="Times New Roman" w:hAnsi="Times New Roman" w:cs="Times New Roman"/>
          <w:color w:val="00B0F0"/>
          <w:sz w:val="24"/>
          <w:szCs w:val="24"/>
        </w:rPr>
      </w:pPr>
      <w:r w:rsidRPr="003B0CA1">
        <w:rPr>
          <w:noProof/>
          <w:lang w:eastAsia="en-029"/>
        </w:rPr>
        <mc:AlternateContent>
          <mc:Choice Requires="wps">
            <w:drawing>
              <wp:anchor distT="0" distB="0" distL="114300" distR="114300" simplePos="0" relativeHeight="251676672" behindDoc="0" locked="0" layoutInCell="1" allowOverlap="1" wp14:anchorId="0DD8C066" wp14:editId="4F59BB7B">
                <wp:simplePos x="0" y="0"/>
                <wp:positionH relativeFrom="column">
                  <wp:posOffset>2700654</wp:posOffset>
                </wp:positionH>
                <wp:positionV relativeFrom="paragraph">
                  <wp:posOffset>329565</wp:posOffset>
                </wp:positionV>
                <wp:extent cx="371476" cy="1315085"/>
                <wp:effectExtent l="4445" t="14605" r="0" b="33020"/>
                <wp:wrapNone/>
                <wp:docPr id="1" name="Up Arrow 1"/>
                <wp:cNvGraphicFramePr/>
                <a:graphic xmlns:a="http://schemas.openxmlformats.org/drawingml/2006/main">
                  <a:graphicData uri="http://schemas.microsoft.com/office/word/2010/wordprocessingShape">
                    <wps:wsp>
                      <wps:cNvSpPr/>
                      <wps:spPr>
                        <a:xfrm rot="5400000">
                          <a:off x="0" y="0"/>
                          <a:ext cx="371476" cy="1315085"/>
                        </a:xfrm>
                        <a:prstGeom prst="upArrow">
                          <a:avLst/>
                        </a:prstGeom>
                        <a:solidFill>
                          <a:schemeClr val="tx1">
                            <a:lumMod val="50000"/>
                            <a:lumOff val="50000"/>
                          </a:schemeClr>
                        </a:solidFill>
                        <a:ln w="25400" cap="flat" cmpd="sng" algn="ctr">
                          <a:solidFill>
                            <a:schemeClr val="tx1">
                              <a:lumMod val="50000"/>
                              <a:lumOff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739E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212.65pt;margin-top:25.95pt;width:29.25pt;height:103.5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" adj="3051" fillcolor="gray [1629]" strokecolor="gray [1629]" strokeweight="2pt"/>
            </w:pict>
          </mc:Fallback>
        </mc:AlternateContent>
      </w:r>
      <w:r w:rsidRPr="003B0CA1">
        <w:rPr>
          <w:noProof/>
          <w:lang w:eastAsia="en-029"/>
        </w:rPr>
        <mc:AlternateContent>
          <mc:Choice Requires="wps">
            <w:drawing>
              <wp:anchor distT="0" distB="0" distL="114300" distR="114300" simplePos="0" relativeHeight="251669504" behindDoc="0" locked="0" layoutInCell="1" allowOverlap="1" wp14:anchorId="407A40E4" wp14:editId="2D183130">
                <wp:simplePos x="0" y="0"/>
                <wp:positionH relativeFrom="column">
                  <wp:posOffset>123825</wp:posOffset>
                </wp:positionH>
                <wp:positionV relativeFrom="paragraph">
                  <wp:posOffset>82550</wp:posOffset>
                </wp:positionV>
                <wp:extent cx="1905000" cy="207645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1905000" cy="2076450"/>
                        </a:xfrm>
                        <a:prstGeom prst="rect">
                          <a:avLst/>
                        </a:prstGeom>
                        <a:solidFill>
                          <a:sysClr val="window" lastClr="FFFFFF"/>
                        </a:solidFill>
                        <a:ln w="6350">
                          <a:solidFill>
                            <a:prstClr val="black"/>
                          </a:solidFill>
                        </a:ln>
                        <a:effectLst/>
                      </wps:spPr>
                      <wps:txbx>
                        <w:txbxContent>
                          <w:p w14:paraId="776B6A6A" w14:textId="77777777" w:rsidR="00601451" w:rsidRPr="008404E2" w:rsidRDefault="00601451" w:rsidP="002858F9">
                            <w:pPr>
                              <w:jc w:val="center"/>
                              <w:rPr>
                                <w:b/>
                                <w:sz w:val="20"/>
                                <w:szCs w:val="20"/>
                              </w:rPr>
                            </w:pPr>
                            <w:r w:rsidRPr="008404E2">
                              <w:rPr>
                                <w:b/>
                                <w:sz w:val="20"/>
                                <w:szCs w:val="20"/>
                              </w:rPr>
                              <w:t>SPECIFIC THEMES</w:t>
                            </w:r>
                          </w:p>
                          <w:p w14:paraId="6EDE4BD5" w14:textId="77777777" w:rsidR="00601451" w:rsidRPr="0071079E" w:rsidRDefault="00601451" w:rsidP="0071079E">
                            <w:pPr>
                              <w:pStyle w:val="ListParagraph"/>
                              <w:numPr>
                                <w:ilvl w:val="0"/>
                                <w:numId w:val="17"/>
                              </w:numPr>
                              <w:spacing w:line="240" w:lineRule="auto"/>
                              <w:jc w:val="both"/>
                              <w:rPr>
                                <w:sz w:val="20"/>
                                <w:szCs w:val="20"/>
                              </w:rPr>
                            </w:pPr>
                            <w:r w:rsidRPr="0071079E">
                              <w:rPr>
                                <w:sz w:val="20"/>
                                <w:szCs w:val="20"/>
                              </w:rPr>
                              <w:t xml:space="preserve">Teachers </w:t>
                            </w:r>
                          </w:p>
                          <w:p w14:paraId="611016CC" w14:textId="77777777" w:rsidR="00601451" w:rsidRPr="0071079E" w:rsidRDefault="00601451" w:rsidP="0071079E">
                            <w:pPr>
                              <w:pStyle w:val="ListParagraph"/>
                              <w:numPr>
                                <w:ilvl w:val="0"/>
                                <w:numId w:val="17"/>
                              </w:numPr>
                              <w:spacing w:line="240" w:lineRule="auto"/>
                              <w:jc w:val="both"/>
                              <w:rPr>
                                <w:sz w:val="20"/>
                                <w:szCs w:val="20"/>
                              </w:rPr>
                            </w:pPr>
                            <w:r>
                              <w:rPr>
                                <w:sz w:val="20"/>
                                <w:szCs w:val="20"/>
                              </w:rPr>
                              <w:t>Teaching and</w:t>
                            </w:r>
                            <w:r w:rsidRPr="0071079E">
                              <w:rPr>
                                <w:sz w:val="20"/>
                                <w:szCs w:val="20"/>
                              </w:rPr>
                              <w:t xml:space="preserve"> learning</w:t>
                            </w:r>
                          </w:p>
                          <w:p w14:paraId="41478A05" w14:textId="77777777" w:rsidR="00601451" w:rsidRDefault="00601451" w:rsidP="0071079E">
                            <w:pPr>
                              <w:pStyle w:val="ListParagraph"/>
                              <w:numPr>
                                <w:ilvl w:val="0"/>
                                <w:numId w:val="17"/>
                              </w:numPr>
                              <w:spacing w:line="240" w:lineRule="auto"/>
                              <w:jc w:val="both"/>
                              <w:rPr>
                                <w:sz w:val="20"/>
                                <w:szCs w:val="20"/>
                              </w:rPr>
                            </w:pPr>
                            <w:r w:rsidRPr="0071079E">
                              <w:rPr>
                                <w:sz w:val="20"/>
                                <w:szCs w:val="20"/>
                              </w:rPr>
                              <w:t xml:space="preserve"> Perceptions </w:t>
                            </w:r>
                            <w:r>
                              <w:rPr>
                                <w:sz w:val="20"/>
                                <w:szCs w:val="20"/>
                              </w:rPr>
                              <w:t xml:space="preserve"> of self</w:t>
                            </w:r>
                          </w:p>
                          <w:p w14:paraId="7086A998" w14:textId="77777777" w:rsidR="00601451" w:rsidRDefault="00601451" w:rsidP="0071079E">
                            <w:pPr>
                              <w:pStyle w:val="ListParagraph"/>
                              <w:numPr>
                                <w:ilvl w:val="0"/>
                                <w:numId w:val="17"/>
                              </w:numPr>
                              <w:spacing w:line="240" w:lineRule="auto"/>
                              <w:jc w:val="both"/>
                              <w:rPr>
                                <w:sz w:val="20"/>
                                <w:szCs w:val="20"/>
                              </w:rPr>
                            </w:pPr>
                            <w:r w:rsidRPr="0071079E">
                              <w:rPr>
                                <w:sz w:val="20"/>
                                <w:szCs w:val="20"/>
                              </w:rPr>
                              <w:t>Perceptions  of  school</w:t>
                            </w:r>
                          </w:p>
                          <w:p w14:paraId="79252CDE" w14:textId="77777777" w:rsidR="00601451" w:rsidRDefault="00601451" w:rsidP="0071079E">
                            <w:pPr>
                              <w:pStyle w:val="ListParagraph"/>
                              <w:numPr>
                                <w:ilvl w:val="0"/>
                                <w:numId w:val="17"/>
                              </w:numPr>
                              <w:spacing w:line="240" w:lineRule="auto"/>
                              <w:jc w:val="both"/>
                              <w:rPr>
                                <w:sz w:val="20"/>
                                <w:szCs w:val="20"/>
                              </w:rPr>
                            </w:pPr>
                            <w:r>
                              <w:rPr>
                                <w:sz w:val="20"/>
                                <w:szCs w:val="20"/>
                              </w:rPr>
                              <w:t>Friendships</w:t>
                            </w:r>
                          </w:p>
                          <w:p w14:paraId="22373C35" w14:textId="77777777" w:rsidR="00601451" w:rsidRDefault="00601451" w:rsidP="0071079E">
                            <w:pPr>
                              <w:pStyle w:val="ListParagraph"/>
                              <w:numPr>
                                <w:ilvl w:val="0"/>
                                <w:numId w:val="17"/>
                              </w:numPr>
                              <w:spacing w:line="240" w:lineRule="auto"/>
                              <w:jc w:val="both"/>
                              <w:rPr>
                                <w:sz w:val="20"/>
                                <w:szCs w:val="20"/>
                              </w:rPr>
                            </w:pPr>
                            <w:r w:rsidRPr="0071079E">
                              <w:rPr>
                                <w:sz w:val="20"/>
                                <w:szCs w:val="20"/>
                              </w:rPr>
                              <w:t>Support</w:t>
                            </w:r>
                          </w:p>
                          <w:p w14:paraId="3C0D84F6" w14:textId="77777777" w:rsidR="00601451" w:rsidRDefault="00601451" w:rsidP="0071079E">
                            <w:pPr>
                              <w:pStyle w:val="ListParagraph"/>
                              <w:numPr>
                                <w:ilvl w:val="0"/>
                                <w:numId w:val="17"/>
                              </w:numPr>
                              <w:spacing w:line="240" w:lineRule="auto"/>
                              <w:jc w:val="both"/>
                              <w:rPr>
                                <w:sz w:val="20"/>
                                <w:szCs w:val="20"/>
                              </w:rPr>
                            </w:pPr>
                            <w:r w:rsidRPr="0071079E">
                              <w:rPr>
                                <w:sz w:val="20"/>
                                <w:szCs w:val="20"/>
                              </w:rPr>
                              <w:t xml:space="preserve">Belonging </w:t>
                            </w:r>
                          </w:p>
                          <w:p w14:paraId="6DB2A4AF" w14:textId="77777777" w:rsidR="00601451" w:rsidRDefault="00601451" w:rsidP="0071079E">
                            <w:pPr>
                              <w:pStyle w:val="ListParagraph"/>
                              <w:numPr>
                                <w:ilvl w:val="0"/>
                                <w:numId w:val="17"/>
                              </w:numPr>
                              <w:spacing w:line="240" w:lineRule="auto"/>
                              <w:jc w:val="both"/>
                              <w:rPr>
                                <w:sz w:val="20"/>
                                <w:szCs w:val="20"/>
                              </w:rPr>
                            </w:pPr>
                            <w:r>
                              <w:rPr>
                                <w:sz w:val="20"/>
                                <w:szCs w:val="20"/>
                              </w:rPr>
                              <w:t>Note taking</w:t>
                            </w:r>
                          </w:p>
                          <w:p w14:paraId="7964CD2D" w14:textId="77777777" w:rsidR="00601451" w:rsidRPr="0071079E" w:rsidRDefault="00601451" w:rsidP="0071079E">
                            <w:pPr>
                              <w:pStyle w:val="ListParagraph"/>
                              <w:numPr>
                                <w:ilvl w:val="0"/>
                                <w:numId w:val="17"/>
                              </w:numPr>
                              <w:spacing w:line="240" w:lineRule="auto"/>
                              <w:rPr>
                                <w:sz w:val="20"/>
                                <w:szCs w:val="20"/>
                              </w:rPr>
                            </w:pPr>
                            <w:r w:rsidRPr="0071079E">
                              <w:rPr>
                                <w:sz w:val="20"/>
                                <w:szCs w:val="20"/>
                              </w:rPr>
                              <w:t>Homework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A40E4" id="Text Box 9" o:spid="_x0000_s1027" type="#_x0000_t202" style="position:absolute;margin-left:9.75pt;margin-top:6.5pt;width:150pt;height:16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" fillcolor="window" strokeweight=".5pt">
                <v:textbox>
                  <w:txbxContent>
                    <w:p w14:paraId="776B6A6A" w14:textId="77777777" w:rsidR="00601451" w:rsidRPr="008404E2" w:rsidRDefault="00601451" w:rsidP="002858F9">
                      <w:pPr>
                        <w:jc w:val="center"/>
                        <w:rPr>
                          <w:b/>
                          <w:sz w:val="20"/>
                          <w:szCs w:val="20"/>
                        </w:rPr>
                      </w:pPr>
                      <w:r w:rsidRPr="008404E2">
                        <w:rPr>
                          <w:b/>
                          <w:sz w:val="20"/>
                          <w:szCs w:val="20"/>
                        </w:rPr>
                        <w:t>SPECIFIC THEMES</w:t>
                      </w:r>
                    </w:p>
                    <w:p w14:paraId="6EDE4BD5" w14:textId="77777777" w:rsidR="00601451" w:rsidRPr="0071079E" w:rsidRDefault="00601451" w:rsidP="0071079E">
                      <w:pPr>
                        <w:pStyle w:val="ListParagraph"/>
                        <w:numPr>
                          <w:ilvl w:val="0"/>
                          <w:numId w:val="17"/>
                        </w:numPr>
                        <w:spacing w:line="240" w:lineRule="auto"/>
                        <w:jc w:val="both"/>
                        <w:rPr>
                          <w:sz w:val="20"/>
                          <w:szCs w:val="20"/>
                        </w:rPr>
                      </w:pPr>
                      <w:r w:rsidRPr="0071079E">
                        <w:rPr>
                          <w:sz w:val="20"/>
                          <w:szCs w:val="20"/>
                        </w:rPr>
                        <w:t xml:space="preserve">Teachers </w:t>
                      </w:r>
                    </w:p>
                    <w:p w14:paraId="611016CC" w14:textId="77777777" w:rsidR="00601451" w:rsidRPr="0071079E" w:rsidRDefault="00601451" w:rsidP="0071079E">
                      <w:pPr>
                        <w:pStyle w:val="ListParagraph"/>
                        <w:numPr>
                          <w:ilvl w:val="0"/>
                          <w:numId w:val="17"/>
                        </w:numPr>
                        <w:spacing w:line="240" w:lineRule="auto"/>
                        <w:jc w:val="both"/>
                        <w:rPr>
                          <w:sz w:val="20"/>
                          <w:szCs w:val="20"/>
                        </w:rPr>
                      </w:pPr>
                      <w:r>
                        <w:rPr>
                          <w:sz w:val="20"/>
                          <w:szCs w:val="20"/>
                        </w:rPr>
                        <w:t>Teaching and</w:t>
                      </w:r>
                      <w:r w:rsidRPr="0071079E">
                        <w:rPr>
                          <w:sz w:val="20"/>
                          <w:szCs w:val="20"/>
                        </w:rPr>
                        <w:t xml:space="preserve"> learning</w:t>
                      </w:r>
                    </w:p>
                    <w:p w14:paraId="41478A05" w14:textId="77777777" w:rsidR="00601451" w:rsidRDefault="00601451" w:rsidP="0071079E">
                      <w:pPr>
                        <w:pStyle w:val="ListParagraph"/>
                        <w:numPr>
                          <w:ilvl w:val="0"/>
                          <w:numId w:val="17"/>
                        </w:numPr>
                        <w:spacing w:line="240" w:lineRule="auto"/>
                        <w:jc w:val="both"/>
                        <w:rPr>
                          <w:sz w:val="20"/>
                          <w:szCs w:val="20"/>
                        </w:rPr>
                      </w:pPr>
                      <w:r w:rsidRPr="0071079E">
                        <w:rPr>
                          <w:sz w:val="20"/>
                          <w:szCs w:val="20"/>
                        </w:rPr>
                        <w:t xml:space="preserve"> Perceptions </w:t>
                      </w:r>
                      <w:r>
                        <w:rPr>
                          <w:sz w:val="20"/>
                          <w:szCs w:val="20"/>
                        </w:rPr>
                        <w:t xml:space="preserve"> of self</w:t>
                      </w:r>
                    </w:p>
                    <w:p w14:paraId="7086A998" w14:textId="77777777" w:rsidR="00601451" w:rsidRDefault="00601451" w:rsidP="0071079E">
                      <w:pPr>
                        <w:pStyle w:val="ListParagraph"/>
                        <w:numPr>
                          <w:ilvl w:val="0"/>
                          <w:numId w:val="17"/>
                        </w:numPr>
                        <w:spacing w:line="240" w:lineRule="auto"/>
                        <w:jc w:val="both"/>
                        <w:rPr>
                          <w:sz w:val="20"/>
                          <w:szCs w:val="20"/>
                        </w:rPr>
                      </w:pPr>
                      <w:r w:rsidRPr="0071079E">
                        <w:rPr>
                          <w:sz w:val="20"/>
                          <w:szCs w:val="20"/>
                        </w:rPr>
                        <w:t>Perceptions  of  school</w:t>
                      </w:r>
                    </w:p>
                    <w:p w14:paraId="79252CDE" w14:textId="77777777" w:rsidR="00601451" w:rsidRDefault="00601451" w:rsidP="0071079E">
                      <w:pPr>
                        <w:pStyle w:val="ListParagraph"/>
                        <w:numPr>
                          <w:ilvl w:val="0"/>
                          <w:numId w:val="17"/>
                        </w:numPr>
                        <w:spacing w:line="240" w:lineRule="auto"/>
                        <w:jc w:val="both"/>
                        <w:rPr>
                          <w:sz w:val="20"/>
                          <w:szCs w:val="20"/>
                        </w:rPr>
                      </w:pPr>
                      <w:r>
                        <w:rPr>
                          <w:sz w:val="20"/>
                          <w:szCs w:val="20"/>
                        </w:rPr>
                        <w:t>Friendships</w:t>
                      </w:r>
                    </w:p>
                    <w:p w14:paraId="22373C35" w14:textId="77777777" w:rsidR="00601451" w:rsidRDefault="00601451" w:rsidP="0071079E">
                      <w:pPr>
                        <w:pStyle w:val="ListParagraph"/>
                        <w:numPr>
                          <w:ilvl w:val="0"/>
                          <w:numId w:val="17"/>
                        </w:numPr>
                        <w:spacing w:line="240" w:lineRule="auto"/>
                        <w:jc w:val="both"/>
                        <w:rPr>
                          <w:sz w:val="20"/>
                          <w:szCs w:val="20"/>
                        </w:rPr>
                      </w:pPr>
                      <w:r w:rsidRPr="0071079E">
                        <w:rPr>
                          <w:sz w:val="20"/>
                          <w:szCs w:val="20"/>
                        </w:rPr>
                        <w:t>Support</w:t>
                      </w:r>
                    </w:p>
                    <w:p w14:paraId="3C0D84F6" w14:textId="77777777" w:rsidR="00601451" w:rsidRDefault="00601451" w:rsidP="0071079E">
                      <w:pPr>
                        <w:pStyle w:val="ListParagraph"/>
                        <w:numPr>
                          <w:ilvl w:val="0"/>
                          <w:numId w:val="17"/>
                        </w:numPr>
                        <w:spacing w:line="240" w:lineRule="auto"/>
                        <w:jc w:val="both"/>
                        <w:rPr>
                          <w:sz w:val="20"/>
                          <w:szCs w:val="20"/>
                        </w:rPr>
                      </w:pPr>
                      <w:r w:rsidRPr="0071079E">
                        <w:rPr>
                          <w:sz w:val="20"/>
                          <w:szCs w:val="20"/>
                        </w:rPr>
                        <w:t xml:space="preserve">Belonging </w:t>
                      </w:r>
                    </w:p>
                    <w:p w14:paraId="6DB2A4AF" w14:textId="77777777" w:rsidR="00601451" w:rsidRDefault="00601451" w:rsidP="0071079E">
                      <w:pPr>
                        <w:pStyle w:val="ListParagraph"/>
                        <w:numPr>
                          <w:ilvl w:val="0"/>
                          <w:numId w:val="17"/>
                        </w:numPr>
                        <w:spacing w:line="240" w:lineRule="auto"/>
                        <w:jc w:val="both"/>
                        <w:rPr>
                          <w:sz w:val="20"/>
                          <w:szCs w:val="20"/>
                        </w:rPr>
                      </w:pPr>
                      <w:r>
                        <w:rPr>
                          <w:sz w:val="20"/>
                          <w:szCs w:val="20"/>
                        </w:rPr>
                        <w:t>Note taking</w:t>
                      </w:r>
                    </w:p>
                    <w:p w14:paraId="7964CD2D" w14:textId="77777777" w:rsidR="00601451" w:rsidRPr="0071079E" w:rsidRDefault="00601451" w:rsidP="0071079E">
                      <w:pPr>
                        <w:pStyle w:val="ListParagraph"/>
                        <w:numPr>
                          <w:ilvl w:val="0"/>
                          <w:numId w:val="17"/>
                        </w:numPr>
                        <w:spacing w:line="240" w:lineRule="auto"/>
                        <w:rPr>
                          <w:sz w:val="20"/>
                          <w:szCs w:val="20"/>
                        </w:rPr>
                      </w:pPr>
                      <w:r w:rsidRPr="0071079E">
                        <w:rPr>
                          <w:sz w:val="20"/>
                          <w:szCs w:val="20"/>
                        </w:rPr>
                        <w:t>Homework</w:t>
                      </w:r>
                    </w:p>
                  </w:txbxContent>
                </v:textbox>
              </v:shape>
            </w:pict>
          </mc:Fallback>
        </mc:AlternateContent>
      </w:r>
      <w:r w:rsidRPr="003B0CA1">
        <w:rPr>
          <w:noProof/>
          <w:lang w:eastAsia="en-029"/>
        </w:rPr>
        <mc:AlternateContent>
          <mc:Choice Requires="wps">
            <w:drawing>
              <wp:anchor distT="0" distB="0" distL="114300" distR="114300" simplePos="0" relativeHeight="251670528" behindDoc="0" locked="0" layoutInCell="1" allowOverlap="1" wp14:anchorId="1423C76C" wp14:editId="3BA62A90">
                <wp:simplePos x="0" y="0"/>
                <wp:positionH relativeFrom="column">
                  <wp:posOffset>3705225</wp:posOffset>
                </wp:positionH>
                <wp:positionV relativeFrom="paragraph">
                  <wp:posOffset>82550</wp:posOffset>
                </wp:positionV>
                <wp:extent cx="1704975" cy="162877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1704975" cy="1628775"/>
                        </a:xfrm>
                        <a:prstGeom prst="rect">
                          <a:avLst/>
                        </a:prstGeom>
                        <a:solidFill>
                          <a:sysClr val="window" lastClr="FFFFFF"/>
                        </a:solidFill>
                        <a:ln w="6350">
                          <a:solidFill>
                            <a:prstClr val="black"/>
                          </a:solidFill>
                        </a:ln>
                        <a:effectLst/>
                      </wps:spPr>
                      <wps:txbx>
                        <w:txbxContent>
                          <w:p w14:paraId="0A2E99F2" w14:textId="77777777" w:rsidR="00601451" w:rsidRPr="008404E2" w:rsidRDefault="00601451" w:rsidP="003B0CA1">
                            <w:pPr>
                              <w:jc w:val="center"/>
                              <w:rPr>
                                <w:b/>
                                <w:sz w:val="20"/>
                                <w:szCs w:val="20"/>
                              </w:rPr>
                            </w:pPr>
                            <w:r>
                              <w:rPr>
                                <w:b/>
                                <w:sz w:val="20"/>
                                <w:szCs w:val="20"/>
                              </w:rPr>
                              <w:t xml:space="preserve"> </w:t>
                            </w:r>
                            <w:r w:rsidRPr="008404E2">
                              <w:rPr>
                                <w:b/>
                                <w:sz w:val="20"/>
                                <w:szCs w:val="20"/>
                              </w:rPr>
                              <w:t>GENERAL THEMES</w:t>
                            </w:r>
                          </w:p>
                          <w:p w14:paraId="38D480A0" w14:textId="77777777" w:rsidR="00601451" w:rsidRPr="0071079E" w:rsidRDefault="00601451" w:rsidP="0071079E">
                            <w:pPr>
                              <w:pStyle w:val="ListParagraph"/>
                              <w:numPr>
                                <w:ilvl w:val="0"/>
                                <w:numId w:val="18"/>
                              </w:numPr>
                              <w:spacing w:line="360" w:lineRule="auto"/>
                              <w:rPr>
                                <w:sz w:val="20"/>
                                <w:szCs w:val="20"/>
                              </w:rPr>
                            </w:pPr>
                            <w:r w:rsidRPr="0071079E">
                              <w:rPr>
                                <w:sz w:val="20"/>
                                <w:szCs w:val="20"/>
                              </w:rPr>
                              <w:t>Pedagogy</w:t>
                            </w:r>
                          </w:p>
                          <w:p w14:paraId="4B575E4E" w14:textId="77777777" w:rsidR="00601451" w:rsidRPr="0071079E" w:rsidRDefault="00601451" w:rsidP="0071079E">
                            <w:pPr>
                              <w:pStyle w:val="ListParagraph"/>
                              <w:numPr>
                                <w:ilvl w:val="0"/>
                                <w:numId w:val="18"/>
                              </w:numPr>
                              <w:spacing w:line="360" w:lineRule="auto"/>
                              <w:rPr>
                                <w:sz w:val="20"/>
                                <w:szCs w:val="20"/>
                              </w:rPr>
                            </w:pPr>
                            <w:r w:rsidRPr="0071079E">
                              <w:rPr>
                                <w:sz w:val="20"/>
                                <w:szCs w:val="20"/>
                              </w:rPr>
                              <w:t>Ableism</w:t>
                            </w:r>
                          </w:p>
                          <w:p w14:paraId="71C9AA8D" w14:textId="77777777" w:rsidR="00601451" w:rsidRPr="0071079E" w:rsidRDefault="00601451" w:rsidP="0071079E">
                            <w:pPr>
                              <w:pStyle w:val="ListParagraph"/>
                              <w:numPr>
                                <w:ilvl w:val="0"/>
                                <w:numId w:val="18"/>
                              </w:numPr>
                              <w:spacing w:line="360" w:lineRule="auto"/>
                              <w:rPr>
                                <w:sz w:val="20"/>
                                <w:szCs w:val="20"/>
                              </w:rPr>
                            </w:pPr>
                            <w:r w:rsidRPr="0071079E">
                              <w:rPr>
                                <w:sz w:val="20"/>
                                <w:szCs w:val="20"/>
                              </w:rPr>
                              <w:t>Hidden Curriculum</w:t>
                            </w:r>
                          </w:p>
                          <w:p w14:paraId="60A0E9B8" w14:textId="77777777" w:rsidR="00601451" w:rsidRPr="0071079E" w:rsidRDefault="00601451" w:rsidP="0071079E">
                            <w:pPr>
                              <w:pStyle w:val="ListParagraph"/>
                              <w:numPr>
                                <w:ilvl w:val="0"/>
                                <w:numId w:val="18"/>
                              </w:numPr>
                              <w:rPr>
                                <w:sz w:val="20"/>
                                <w:szCs w:val="20"/>
                              </w:rPr>
                            </w:pPr>
                            <w:r w:rsidRPr="0071079E">
                              <w:rPr>
                                <w:sz w:val="20"/>
                                <w:szCs w:val="20"/>
                              </w:rPr>
                              <w:t>Social Network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3C76C" id="Text Box 10" o:spid="_x0000_s1028" type="#_x0000_t202" style="position:absolute;margin-left:291.75pt;margin-top:6.5pt;width:134.25pt;height:12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" fillcolor="window" strokeweight=".5pt">
                <v:textbox>
                  <w:txbxContent>
                    <w:p w14:paraId="0A2E99F2" w14:textId="77777777" w:rsidR="00601451" w:rsidRPr="008404E2" w:rsidRDefault="00601451" w:rsidP="003B0CA1">
                      <w:pPr>
                        <w:jc w:val="center"/>
                        <w:rPr>
                          <w:b/>
                          <w:sz w:val="20"/>
                          <w:szCs w:val="20"/>
                        </w:rPr>
                      </w:pPr>
                      <w:r>
                        <w:rPr>
                          <w:b/>
                          <w:sz w:val="20"/>
                          <w:szCs w:val="20"/>
                        </w:rPr>
                        <w:t xml:space="preserve"> </w:t>
                      </w:r>
                      <w:r w:rsidRPr="008404E2">
                        <w:rPr>
                          <w:b/>
                          <w:sz w:val="20"/>
                          <w:szCs w:val="20"/>
                        </w:rPr>
                        <w:t>GENERAL THEMES</w:t>
                      </w:r>
                    </w:p>
                    <w:p w14:paraId="38D480A0" w14:textId="77777777" w:rsidR="00601451" w:rsidRPr="0071079E" w:rsidRDefault="00601451" w:rsidP="0071079E">
                      <w:pPr>
                        <w:pStyle w:val="ListParagraph"/>
                        <w:numPr>
                          <w:ilvl w:val="0"/>
                          <w:numId w:val="18"/>
                        </w:numPr>
                        <w:spacing w:line="360" w:lineRule="auto"/>
                        <w:rPr>
                          <w:sz w:val="20"/>
                          <w:szCs w:val="20"/>
                        </w:rPr>
                      </w:pPr>
                      <w:r w:rsidRPr="0071079E">
                        <w:rPr>
                          <w:sz w:val="20"/>
                          <w:szCs w:val="20"/>
                        </w:rPr>
                        <w:t>Pedagogy</w:t>
                      </w:r>
                    </w:p>
                    <w:p w14:paraId="4B575E4E" w14:textId="77777777" w:rsidR="00601451" w:rsidRPr="0071079E" w:rsidRDefault="00601451" w:rsidP="0071079E">
                      <w:pPr>
                        <w:pStyle w:val="ListParagraph"/>
                        <w:numPr>
                          <w:ilvl w:val="0"/>
                          <w:numId w:val="18"/>
                        </w:numPr>
                        <w:spacing w:line="360" w:lineRule="auto"/>
                        <w:rPr>
                          <w:sz w:val="20"/>
                          <w:szCs w:val="20"/>
                        </w:rPr>
                      </w:pPr>
                      <w:r w:rsidRPr="0071079E">
                        <w:rPr>
                          <w:sz w:val="20"/>
                          <w:szCs w:val="20"/>
                        </w:rPr>
                        <w:t>Ableism</w:t>
                      </w:r>
                    </w:p>
                    <w:p w14:paraId="71C9AA8D" w14:textId="77777777" w:rsidR="00601451" w:rsidRPr="0071079E" w:rsidRDefault="00601451" w:rsidP="0071079E">
                      <w:pPr>
                        <w:pStyle w:val="ListParagraph"/>
                        <w:numPr>
                          <w:ilvl w:val="0"/>
                          <w:numId w:val="18"/>
                        </w:numPr>
                        <w:spacing w:line="360" w:lineRule="auto"/>
                        <w:rPr>
                          <w:sz w:val="20"/>
                          <w:szCs w:val="20"/>
                        </w:rPr>
                      </w:pPr>
                      <w:r w:rsidRPr="0071079E">
                        <w:rPr>
                          <w:sz w:val="20"/>
                          <w:szCs w:val="20"/>
                        </w:rPr>
                        <w:t>Hidden Curriculum</w:t>
                      </w:r>
                    </w:p>
                    <w:p w14:paraId="60A0E9B8" w14:textId="77777777" w:rsidR="00601451" w:rsidRPr="0071079E" w:rsidRDefault="00601451" w:rsidP="0071079E">
                      <w:pPr>
                        <w:pStyle w:val="ListParagraph"/>
                        <w:numPr>
                          <w:ilvl w:val="0"/>
                          <w:numId w:val="18"/>
                        </w:numPr>
                        <w:rPr>
                          <w:sz w:val="20"/>
                          <w:szCs w:val="20"/>
                        </w:rPr>
                      </w:pPr>
                      <w:r w:rsidRPr="0071079E">
                        <w:rPr>
                          <w:sz w:val="20"/>
                          <w:szCs w:val="20"/>
                        </w:rPr>
                        <w:t>Social Network</w:t>
                      </w:r>
                    </w:p>
                  </w:txbxContent>
                </v:textbox>
              </v:shape>
            </w:pict>
          </mc:Fallback>
        </mc:AlternateContent>
      </w:r>
    </w:p>
    <w:p w14:paraId="763C538D" w14:textId="77777777" w:rsidR="00370A3B" w:rsidRDefault="00370A3B" w:rsidP="002A0D22">
      <w:pPr>
        <w:spacing w:line="360" w:lineRule="auto"/>
        <w:rPr>
          <w:rFonts w:ascii="Times New Roman" w:hAnsi="Times New Roman" w:cs="Times New Roman"/>
          <w:color w:val="00B0F0"/>
          <w:sz w:val="24"/>
          <w:szCs w:val="24"/>
        </w:rPr>
      </w:pPr>
    </w:p>
    <w:p w14:paraId="035E480E" w14:textId="77777777" w:rsidR="00370A3B" w:rsidRDefault="00370A3B" w:rsidP="002A0D22">
      <w:pPr>
        <w:spacing w:line="360" w:lineRule="auto"/>
        <w:rPr>
          <w:rFonts w:ascii="Times New Roman" w:hAnsi="Times New Roman" w:cs="Times New Roman"/>
          <w:color w:val="00B0F0"/>
          <w:sz w:val="24"/>
          <w:szCs w:val="24"/>
        </w:rPr>
      </w:pPr>
    </w:p>
    <w:p w14:paraId="52FEF011" w14:textId="77777777" w:rsidR="00037E8F" w:rsidRDefault="00037E8F" w:rsidP="002A0D22">
      <w:pPr>
        <w:spacing w:line="360" w:lineRule="auto"/>
        <w:rPr>
          <w:rFonts w:ascii="Times New Roman" w:hAnsi="Times New Roman" w:cs="Times New Roman"/>
          <w:color w:val="00B0F0"/>
          <w:sz w:val="24"/>
          <w:szCs w:val="24"/>
        </w:rPr>
      </w:pPr>
    </w:p>
    <w:p w14:paraId="194C91BF" w14:textId="77777777" w:rsidR="003B0CA1" w:rsidRPr="003B0CA1" w:rsidRDefault="00301A46" w:rsidP="003B0CA1">
      <w:r>
        <w:rPr>
          <w:rFonts w:ascii="Times New Roman" w:hAnsi="Times New Roman" w:cs="Times New Roman"/>
          <w:color w:val="00B0F0"/>
          <w:sz w:val="24"/>
          <w:szCs w:val="24"/>
        </w:rPr>
        <w:t xml:space="preserve">                          </w:t>
      </w:r>
    </w:p>
    <w:p w14:paraId="29801080" w14:textId="77777777" w:rsidR="003B0CA1" w:rsidRPr="003B0CA1" w:rsidRDefault="003B0CA1" w:rsidP="00764EBE">
      <w:pPr>
        <w:jc w:val="center"/>
      </w:pPr>
    </w:p>
    <w:p w14:paraId="3105B63F" w14:textId="77777777" w:rsidR="00C27B67" w:rsidRPr="00F84EC0" w:rsidRDefault="00C27B67" w:rsidP="00C725F1">
      <w:pPr>
        <w:spacing w:after="0" w:line="360" w:lineRule="auto"/>
        <w:rPr>
          <w:rFonts w:ascii="Times New Roman" w:hAnsi="Times New Roman" w:cs="Times New Roman"/>
          <w:sz w:val="24"/>
          <w:szCs w:val="24"/>
        </w:rPr>
      </w:pPr>
    </w:p>
    <w:p w14:paraId="432D6E1F" w14:textId="77777777" w:rsidR="00F31E07" w:rsidRDefault="00F31E07" w:rsidP="00C74BA4">
      <w:pPr>
        <w:spacing w:after="0"/>
        <w:rPr>
          <w:rFonts w:ascii="Times New Roman" w:hAnsi="Times New Roman" w:cs="Times New Roman"/>
          <w:i/>
          <w:sz w:val="24"/>
          <w:szCs w:val="24"/>
        </w:rPr>
      </w:pPr>
    </w:p>
    <w:p w14:paraId="40E66FEE" w14:textId="77777777" w:rsidR="009A5264" w:rsidRPr="00592DBD" w:rsidRDefault="009A5264" w:rsidP="00AF754E">
      <w:pPr>
        <w:spacing w:after="0" w:line="360" w:lineRule="auto"/>
        <w:rPr>
          <w:rFonts w:ascii="Times New Roman" w:hAnsi="Times New Roman" w:cs="Times New Roman"/>
          <w:i/>
          <w:sz w:val="24"/>
          <w:szCs w:val="24"/>
        </w:rPr>
      </w:pPr>
      <w:r w:rsidRPr="00592DBD">
        <w:rPr>
          <w:rFonts w:ascii="Times New Roman" w:hAnsi="Times New Roman" w:cs="Times New Roman"/>
          <w:i/>
          <w:sz w:val="24"/>
          <w:szCs w:val="24"/>
        </w:rPr>
        <w:t>Ethical Issues</w:t>
      </w:r>
    </w:p>
    <w:p w14:paraId="6360E10A" w14:textId="77777777" w:rsidR="00B717D2" w:rsidRDefault="009A5264" w:rsidP="00AF75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When researchers use children in their research</w:t>
      </w:r>
      <w:r w:rsidR="00182269">
        <w:rPr>
          <w:rFonts w:ascii="Times New Roman" w:hAnsi="Times New Roman" w:cs="Times New Roman"/>
          <w:sz w:val="24"/>
          <w:szCs w:val="24"/>
        </w:rPr>
        <w:t>,</w:t>
      </w:r>
      <w:r>
        <w:rPr>
          <w:rFonts w:ascii="Times New Roman" w:hAnsi="Times New Roman" w:cs="Times New Roman"/>
          <w:sz w:val="24"/>
          <w:szCs w:val="24"/>
        </w:rPr>
        <w:t xml:space="preserve"> there are several ethical issues that </w:t>
      </w:r>
      <w:r w:rsidR="00182269">
        <w:rPr>
          <w:rFonts w:ascii="Times New Roman" w:hAnsi="Times New Roman" w:cs="Times New Roman"/>
          <w:sz w:val="24"/>
          <w:szCs w:val="24"/>
        </w:rPr>
        <w:t>can present challenges.</w:t>
      </w:r>
      <w:r w:rsidR="0094303E">
        <w:rPr>
          <w:rFonts w:ascii="Times New Roman" w:hAnsi="Times New Roman" w:cs="Times New Roman"/>
          <w:sz w:val="24"/>
          <w:szCs w:val="24"/>
        </w:rPr>
        <w:t xml:space="preserve"> </w:t>
      </w:r>
      <w:r w:rsidR="00182269">
        <w:rPr>
          <w:rFonts w:ascii="Times New Roman" w:hAnsi="Times New Roman" w:cs="Times New Roman"/>
          <w:sz w:val="24"/>
          <w:szCs w:val="24"/>
        </w:rPr>
        <w:t xml:space="preserve">However, </w:t>
      </w:r>
      <w:r w:rsidR="0094303E">
        <w:rPr>
          <w:rFonts w:ascii="Times New Roman" w:hAnsi="Times New Roman" w:cs="Times New Roman"/>
          <w:sz w:val="24"/>
          <w:szCs w:val="24"/>
        </w:rPr>
        <w:t>t</w:t>
      </w:r>
      <w:r w:rsidR="00783E9E">
        <w:rPr>
          <w:rFonts w:ascii="Times New Roman" w:hAnsi="Times New Roman" w:cs="Times New Roman"/>
          <w:sz w:val="24"/>
          <w:szCs w:val="24"/>
        </w:rPr>
        <w:t xml:space="preserve">he </w:t>
      </w:r>
      <w:r>
        <w:rPr>
          <w:rFonts w:ascii="Times New Roman" w:hAnsi="Times New Roman" w:cs="Times New Roman"/>
          <w:sz w:val="24"/>
          <w:szCs w:val="24"/>
        </w:rPr>
        <w:t xml:space="preserve">children’s rights </w:t>
      </w:r>
      <w:r w:rsidR="00783E9E">
        <w:rPr>
          <w:rFonts w:ascii="Times New Roman" w:hAnsi="Times New Roman" w:cs="Times New Roman"/>
          <w:sz w:val="24"/>
          <w:szCs w:val="24"/>
        </w:rPr>
        <w:t xml:space="preserve">must </w:t>
      </w:r>
      <w:r w:rsidR="002E2ADD">
        <w:rPr>
          <w:rFonts w:ascii="Times New Roman" w:hAnsi="Times New Roman" w:cs="Times New Roman"/>
          <w:sz w:val="24"/>
          <w:szCs w:val="24"/>
        </w:rPr>
        <w:t xml:space="preserve">always </w:t>
      </w:r>
      <w:r w:rsidR="00783E9E">
        <w:rPr>
          <w:rFonts w:ascii="Times New Roman" w:hAnsi="Times New Roman" w:cs="Times New Roman"/>
          <w:sz w:val="24"/>
          <w:szCs w:val="24"/>
        </w:rPr>
        <w:t xml:space="preserve">be </w:t>
      </w:r>
      <w:r>
        <w:rPr>
          <w:rFonts w:ascii="Times New Roman" w:hAnsi="Times New Roman" w:cs="Times New Roman"/>
          <w:sz w:val="24"/>
          <w:szCs w:val="24"/>
        </w:rPr>
        <w:t>protected</w:t>
      </w:r>
      <w:r w:rsidR="0094303E">
        <w:rPr>
          <w:rFonts w:ascii="Times New Roman" w:hAnsi="Times New Roman" w:cs="Times New Roman"/>
          <w:sz w:val="24"/>
          <w:szCs w:val="24"/>
        </w:rPr>
        <w:t>.</w:t>
      </w:r>
      <w:r>
        <w:rPr>
          <w:rFonts w:ascii="Times New Roman" w:hAnsi="Times New Roman" w:cs="Times New Roman"/>
          <w:sz w:val="24"/>
          <w:szCs w:val="24"/>
        </w:rPr>
        <w:t xml:space="preserve"> </w:t>
      </w:r>
      <w:r w:rsidR="0094303E">
        <w:rPr>
          <w:rFonts w:ascii="Times New Roman" w:hAnsi="Times New Roman" w:cs="Times New Roman"/>
          <w:sz w:val="24"/>
          <w:szCs w:val="24"/>
        </w:rPr>
        <w:t>W</w:t>
      </w:r>
      <w:r>
        <w:rPr>
          <w:rFonts w:ascii="Times New Roman" w:hAnsi="Times New Roman" w:cs="Times New Roman"/>
          <w:sz w:val="24"/>
          <w:szCs w:val="24"/>
        </w:rPr>
        <w:t>hen the participants are children with disabilities</w:t>
      </w:r>
      <w:r w:rsidR="0094303E">
        <w:rPr>
          <w:rFonts w:ascii="Times New Roman" w:hAnsi="Times New Roman" w:cs="Times New Roman"/>
          <w:sz w:val="24"/>
          <w:szCs w:val="24"/>
        </w:rPr>
        <w:t>,</w:t>
      </w:r>
      <w:r>
        <w:rPr>
          <w:rFonts w:ascii="Times New Roman" w:hAnsi="Times New Roman" w:cs="Times New Roman"/>
          <w:sz w:val="24"/>
          <w:szCs w:val="24"/>
        </w:rPr>
        <w:t xml:space="preserve"> there are </w:t>
      </w:r>
      <w:r w:rsidR="00783E9E">
        <w:rPr>
          <w:rFonts w:ascii="Times New Roman" w:hAnsi="Times New Roman" w:cs="Times New Roman"/>
          <w:sz w:val="24"/>
          <w:szCs w:val="24"/>
        </w:rPr>
        <w:t xml:space="preserve">likely to be </w:t>
      </w:r>
      <w:r>
        <w:rPr>
          <w:rFonts w:ascii="Times New Roman" w:hAnsi="Times New Roman" w:cs="Times New Roman"/>
          <w:sz w:val="24"/>
          <w:szCs w:val="24"/>
        </w:rPr>
        <w:t xml:space="preserve">additional ethical issues to </w:t>
      </w:r>
      <w:r w:rsidR="00783E9E">
        <w:rPr>
          <w:rFonts w:ascii="Times New Roman" w:hAnsi="Times New Roman" w:cs="Times New Roman"/>
          <w:sz w:val="24"/>
          <w:szCs w:val="24"/>
        </w:rPr>
        <w:t xml:space="preserve">consider such </w:t>
      </w:r>
      <w:r w:rsidR="00667ADE">
        <w:rPr>
          <w:rFonts w:ascii="Times New Roman" w:hAnsi="Times New Roman" w:cs="Times New Roman"/>
          <w:sz w:val="24"/>
          <w:szCs w:val="24"/>
        </w:rPr>
        <w:t xml:space="preserve">as </w:t>
      </w:r>
      <w:r w:rsidR="00A40059">
        <w:rPr>
          <w:rFonts w:ascii="Times New Roman" w:hAnsi="Times New Roman" w:cs="Times New Roman"/>
          <w:sz w:val="24"/>
          <w:szCs w:val="24"/>
        </w:rPr>
        <w:t xml:space="preserve">gaining access and </w:t>
      </w:r>
      <w:r w:rsidR="0093468C">
        <w:rPr>
          <w:rFonts w:ascii="Times New Roman" w:hAnsi="Times New Roman" w:cs="Times New Roman"/>
          <w:sz w:val="24"/>
          <w:szCs w:val="24"/>
        </w:rPr>
        <w:t>the</w:t>
      </w:r>
      <w:r w:rsidR="00A40059">
        <w:rPr>
          <w:rFonts w:ascii="Times New Roman" w:hAnsi="Times New Roman" w:cs="Times New Roman"/>
          <w:sz w:val="24"/>
          <w:szCs w:val="24"/>
        </w:rPr>
        <w:t>ir</w:t>
      </w:r>
      <w:r w:rsidR="0093468C">
        <w:rPr>
          <w:rFonts w:ascii="Times New Roman" w:hAnsi="Times New Roman" w:cs="Times New Roman"/>
          <w:sz w:val="24"/>
          <w:szCs w:val="24"/>
        </w:rPr>
        <w:t xml:space="preserve"> </w:t>
      </w:r>
      <w:r w:rsidR="00783E9E">
        <w:rPr>
          <w:rFonts w:ascii="Times New Roman" w:hAnsi="Times New Roman" w:cs="Times New Roman"/>
          <w:sz w:val="24"/>
          <w:szCs w:val="24"/>
        </w:rPr>
        <w:t xml:space="preserve">ability to provide informed consent. </w:t>
      </w:r>
      <w:r>
        <w:rPr>
          <w:rFonts w:ascii="Times New Roman" w:hAnsi="Times New Roman" w:cs="Times New Roman"/>
          <w:sz w:val="24"/>
          <w:szCs w:val="24"/>
        </w:rPr>
        <w:t>In this research</w:t>
      </w:r>
      <w:r w:rsidR="0094303E">
        <w:rPr>
          <w:rFonts w:ascii="Times New Roman" w:hAnsi="Times New Roman" w:cs="Times New Roman"/>
          <w:sz w:val="24"/>
          <w:szCs w:val="24"/>
        </w:rPr>
        <w:t>,</w:t>
      </w:r>
      <w:r>
        <w:rPr>
          <w:rFonts w:ascii="Times New Roman" w:hAnsi="Times New Roman" w:cs="Times New Roman"/>
          <w:sz w:val="24"/>
          <w:szCs w:val="24"/>
        </w:rPr>
        <w:t xml:space="preserve"> the ethical issues that were addressed included: access, power, language, authenticity, informed consent, confidentiality</w:t>
      </w:r>
      <w:r w:rsidR="00592DBD">
        <w:rPr>
          <w:rFonts w:ascii="Times New Roman" w:hAnsi="Times New Roman" w:cs="Times New Roman"/>
          <w:sz w:val="24"/>
          <w:szCs w:val="24"/>
        </w:rPr>
        <w:t>,</w:t>
      </w:r>
      <w:r>
        <w:rPr>
          <w:rFonts w:ascii="Times New Roman" w:hAnsi="Times New Roman" w:cs="Times New Roman"/>
          <w:sz w:val="24"/>
          <w:szCs w:val="24"/>
        </w:rPr>
        <w:t xml:space="preserve"> safety an</w:t>
      </w:r>
      <w:r w:rsidR="00667ADE">
        <w:rPr>
          <w:rFonts w:ascii="Times New Roman" w:hAnsi="Times New Roman" w:cs="Times New Roman"/>
          <w:sz w:val="24"/>
          <w:szCs w:val="24"/>
        </w:rPr>
        <w:t>d issues related to disability.</w:t>
      </w:r>
      <w:r w:rsidR="00E8423D">
        <w:rPr>
          <w:rFonts w:ascii="Times New Roman" w:hAnsi="Times New Roman" w:cs="Times New Roman"/>
          <w:sz w:val="24"/>
          <w:szCs w:val="24"/>
        </w:rPr>
        <w:t xml:space="preserve"> </w:t>
      </w:r>
    </w:p>
    <w:p w14:paraId="16A625D6" w14:textId="77777777" w:rsidR="00C74BA4" w:rsidRPr="00667ADE" w:rsidRDefault="00C74BA4" w:rsidP="00C74BA4">
      <w:pPr>
        <w:spacing w:after="0" w:line="360" w:lineRule="auto"/>
        <w:jc w:val="both"/>
        <w:rPr>
          <w:rFonts w:ascii="Times New Roman" w:hAnsi="Times New Roman" w:cs="Times New Roman"/>
          <w:sz w:val="24"/>
          <w:szCs w:val="24"/>
        </w:rPr>
      </w:pPr>
    </w:p>
    <w:p w14:paraId="7F06371D" w14:textId="77777777" w:rsidR="009A5264" w:rsidRPr="00592DBD" w:rsidRDefault="009A5264" w:rsidP="00C74BA4">
      <w:pPr>
        <w:pStyle w:val="ListParagraph"/>
        <w:numPr>
          <w:ilvl w:val="0"/>
          <w:numId w:val="8"/>
        </w:numPr>
        <w:spacing w:after="0" w:line="360" w:lineRule="auto"/>
        <w:jc w:val="both"/>
        <w:rPr>
          <w:rFonts w:ascii="Times New Roman" w:hAnsi="Times New Roman" w:cs="Times New Roman"/>
          <w:i/>
          <w:sz w:val="24"/>
          <w:szCs w:val="24"/>
        </w:rPr>
      </w:pPr>
      <w:r w:rsidRPr="00592DBD">
        <w:rPr>
          <w:rFonts w:ascii="Times New Roman" w:hAnsi="Times New Roman" w:cs="Times New Roman"/>
          <w:i/>
          <w:sz w:val="24"/>
          <w:szCs w:val="24"/>
        </w:rPr>
        <w:t>Gaining Access</w:t>
      </w:r>
    </w:p>
    <w:p w14:paraId="2C7D5277" w14:textId="77777777" w:rsidR="00CF5146" w:rsidRDefault="009A5264" w:rsidP="00C74B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major ethical consideration for this research involved accessing the participants. Prior to doing this research </w:t>
      </w:r>
      <w:r w:rsidR="002E2ADD">
        <w:rPr>
          <w:rFonts w:ascii="Times New Roman" w:hAnsi="Times New Roman" w:cs="Times New Roman"/>
          <w:sz w:val="24"/>
          <w:szCs w:val="24"/>
        </w:rPr>
        <w:t xml:space="preserve">I </w:t>
      </w:r>
      <w:r>
        <w:rPr>
          <w:rFonts w:ascii="Times New Roman" w:hAnsi="Times New Roman" w:cs="Times New Roman"/>
          <w:sz w:val="24"/>
          <w:szCs w:val="24"/>
        </w:rPr>
        <w:t xml:space="preserve">discovered that neither the agency nor the government clinics that were responsible for identifying children with learning disabilities knew how many children with learning disabilities and or ADHD were in the school system. As a result </w:t>
      </w:r>
      <w:r w:rsidR="002E2ADD">
        <w:rPr>
          <w:rFonts w:ascii="Times New Roman" w:hAnsi="Times New Roman" w:cs="Times New Roman"/>
          <w:sz w:val="24"/>
          <w:szCs w:val="24"/>
        </w:rPr>
        <w:t xml:space="preserve">I </w:t>
      </w:r>
      <w:r>
        <w:rPr>
          <w:rFonts w:ascii="Times New Roman" w:hAnsi="Times New Roman" w:cs="Times New Roman"/>
          <w:sz w:val="24"/>
          <w:szCs w:val="24"/>
        </w:rPr>
        <w:t xml:space="preserve">decided early on that these sources would not be helpful in accessing possible participants. </w:t>
      </w:r>
      <w:r w:rsidR="002E2ADD">
        <w:rPr>
          <w:rFonts w:ascii="Times New Roman" w:hAnsi="Times New Roman" w:cs="Times New Roman"/>
          <w:sz w:val="24"/>
          <w:szCs w:val="24"/>
        </w:rPr>
        <w:t xml:space="preserve">I </w:t>
      </w:r>
      <w:r>
        <w:rPr>
          <w:rFonts w:ascii="Times New Roman" w:hAnsi="Times New Roman" w:cs="Times New Roman"/>
          <w:sz w:val="24"/>
          <w:szCs w:val="24"/>
        </w:rPr>
        <w:t xml:space="preserve">then decided to select specific schools and </w:t>
      </w:r>
      <w:r w:rsidR="00667ADE">
        <w:rPr>
          <w:rFonts w:ascii="Times New Roman" w:hAnsi="Times New Roman" w:cs="Times New Roman"/>
          <w:sz w:val="24"/>
          <w:szCs w:val="24"/>
        </w:rPr>
        <w:t xml:space="preserve">later </w:t>
      </w:r>
      <w:r>
        <w:rPr>
          <w:rFonts w:ascii="Times New Roman" w:hAnsi="Times New Roman" w:cs="Times New Roman"/>
          <w:sz w:val="24"/>
          <w:szCs w:val="24"/>
        </w:rPr>
        <w:t xml:space="preserve">parents of children who had been identified as having LD or ADHD as the gatekeepers through which access might be obtained. </w:t>
      </w:r>
    </w:p>
    <w:p w14:paraId="5ED16DAE" w14:textId="77777777" w:rsidR="00020651" w:rsidRDefault="00020651" w:rsidP="00C74BA4">
      <w:pPr>
        <w:spacing w:after="0" w:line="360" w:lineRule="auto"/>
        <w:jc w:val="both"/>
        <w:rPr>
          <w:rFonts w:ascii="Times New Roman" w:hAnsi="Times New Roman" w:cs="Times New Roman"/>
          <w:sz w:val="24"/>
          <w:szCs w:val="24"/>
        </w:rPr>
      </w:pPr>
    </w:p>
    <w:p w14:paraId="23698CDF" w14:textId="77777777" w:rsidR="009A5264" w:rsidRDefault="00667ADE" w:rsidP="00C74B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Ethically</w:t>
      </w:r>
      <w:r w:rsidR="005601DD">
        <w:rPr>
          <w:rFonts w:ascii="Times New Roman" w:hAnsi="Times New Roman" w:cs="Times New Roman"/>
          <w:sz w:val="24"/>
          <w:szCs w:val="24"/>
        </w:rPr>
        <w:t>,</w:t>
      </w:r>
      <w:r>
        <w:rPr>
          <w:rFonts w:ascii="Times New Roman" w:hAnsi="Times New Roman" w:cs="Times New Roman"/>
          <w:sz w:val="24"/>
          <w:szCs w:val="24"/>
        </w:rPr>
        <w:t xml:space="preserve"> </w:t>
      </w:r>
      <w:r w:rsidR="002E2ADD">
        <w:rPr>
          <w:rFonts w:ascii="Times New Roman" w:hAnsi="Times New Roman" w:cs="Times New Roman"/>
          <w:sz w:val="24"/>
          <w:szCs w:val="24"/>
        </w:rPr>
        <w:t xml:space="preserve">the issue of me </w:t>
      </w:r>
      <w:r w:rsidR="009A5264">
        <w:rPr>
          <w:rFonts w:ascii="Times New Roman" w:hAnsi="Times New Roman" w:cs="Times New Roman"/>
          <w:sz w:val="24"/>
          <w:szCs w:val="24"/>
        </w:rPr>
        <w:t xml:space="preserve">using parents and children that </w:t>
      </w:r>
      <w:r w:rsidR="002E2ADD">
        <w:rPr>
          <w:rFonts w:ascii="Times New Roman" w:hAnsi="Times New Roman" w:cs="Times New Roman"/>
          <w:sz w:val="24"/>
          <w:szCs w:val="24"/>
        </w:rPr>
        <w:t xml:space="preserve">I </w:t>
      </w:r>
      <w:r>
        <w:rPr>
          <w:rFonts w:ascii="Times New Roman" w:hAnsi="Times New Roman" w:cs="Times New Roman"/>
          <w:sz w:val="24"/>
          <w:szCs w:val="24"/>
        </w:rPr>
        <w:t>already knew ha</w:t>
      </w:r>
      <w:r w:rsidR="002E2ADD">
        <w:rPr>
          <w:rFonts w:ascii="Times New Roman" w:hAnsi="Times New Roman" w:cs="Times New Roman"/>
          <w:sz w:val="24"/>
          <w:szCs w:val="24"/>
        </w:rPr>
        <w:t>d to be addressed as this had the</w:t>
      </w:r>
      <w:r>
        <w:rPr>
          <w:rFonts w:ascii="Times New Roman" w:hAnsi="Times New Roman" w:cs="Times New Roman"/>
          <w:sz w:val="24"/>
          <w:szCs w:val="24"/>
        </w:rPr>
        <w:t xml:space="preserve"> potential to affect consent and </w:t>
      </w:r>
      <w:r w:rsidR="002E2ADD">
        <w:rPr>
          <w:rFonts w:ascii="Times New Roman" w:hAnsi="Times New Roman" w:cs="Times New Roman"/>
          <w:sz w:val="24"/>
          <w:szCs w:val="24"/>
        </w:rPr>
        <w:t>the children’s responses.</w:t>
      </w:r>
      <w:r w:rsidR="009A5264">
        <w:rPr>
          <w:rFonts w:ascii="Times New Roman" w:hAnsi="Times New Roman" w:cs="Times New Roman"/>
          <w:sz w:val="24"/>
          <w:szCs w:val="24"/>
        </w:rPr>
        <w:t xml:space="preserve"> </w:t>
      </w:r>
      <w:r w:rsidR="002E2ADD">
        <w:rPr>
          <w:rFonts w:ascii="Times New Roman" w:hAnsi="Times New Roman" w:cs="Times New Roman"/>
          <w:sz w:val="24"/>
          <w:szCs w:val="24"/>
        </w:rPr>
        <w:t>My</w:t>
      </w:r>
      <w:r w:rsidR="009A5264">
        <w:rPr>
          <w:rFonts w:ascii="Times New Roman" w:hAnsi="Times New Roman" w:cs="Times New Roman"/>
          <w:sz w:val="24"/>
          <w:szCs w:val="24"/>
        </w:rPr>
        <w:t xml:space="preserve"> prior relationship </w:t>
      </w:r>
      <w:r w:rsidR="002E2ADD">
        <w:rPr>
          <w:rFonts w:ascii="Times New Roman" w:hAnsi="Times New Roman" w:cs="Times New Roman"/>
          <w:sz w:val="24"/>
          <w:szCs w:val="24"/>
        </w:rPr>
        <w:t xml:space="preserve">with these families </w:t>
      </w:r>
      <w:r w:rsidR="009A5264">
        <w:rPr>
          <w:rFonts w:ascii="Times New Roman" w:hAnsi="Times New Roman" w:cs="Times New Roman"/>
          <w:sz w:val="24"/>
          <w:szCs w:val="24"/>
        </w:rPr>
        <w:t xml:space="preserve">could </w:t>
      </w:r>
      <w:r w:rsidR="002E2ADD">
        <w:rPr>
          <w:rFonts w:ascii="Times New Roman" w:hAnsi="Times New Roman" w:cs="Times New Roman"/>
          <w:sz w:val="24"/>
          <w:szCs w:val="24"/>
        </w:rPr>
        <w:t xml:space="preserve">make these families feel a sense of </w:t>
      </w:r>
      <w:r w:rsidR="00804943">
        <w:rPr>
          <w:rFonts w:ascii="Times New Roman" w:hAnsi="Times New Roman" w:cs="Times New Roman"/>
          <w:sz w:val="24"/>
          <w:szCs w:val="24"/>
        </w:rPr>
        <w:t>obligation</w:t>
      </w:r>
      <w:r w:rsidR="009A5264">
        <w:rPr>
          <w:rFonts w:ascii="Times New Roman" w:hAnsi="Times New Roman" w:cs="Times New Roman"/>
          <w:sz w:val="24"/>
          <w:szCs w:val="24"/>
        </w:rPr>
        <w:t xml:space="preserve"> to </w:t>
      </w:r>
      <w:r w:rsidR="00804943">
        <w:rPr>
          <w:rFonts w:ascii="Times New Roman" w:hAnsi="Times New Roman" w:cs="Times New Roman"/>
          <w:sz w:val="24"/>
          <w:szCs w:val="24"/>
        </w:rPr>
        <w:t>participate</w:t>
      </w:r>
      <w:r w:rsidR="002E2ADD">
        <w:rPr>
          <w:rFonts w:ascii="Times New Roman" w:hAnsi="Times New Roman" w:cs="Times New Roman"/>
          <w:sz w:val="24"/>
          <w:szCs w:val="24"/>
        </w:rPr>
        <w:t xml:space="preserve"> in my research</w:t>
      </w:r>
      <w:r w:rsidR="00804943">
        <w:rPr>
          <w:rFonts w:ascii="Times New Roman" w:hAnsi="Times New Roman" w:cs="Times New Roman"/>
          <w:sz w:val="24"/>
          <w:szCs w:val="24"/>
        </w:rPr>
        <w:t xml:space="preserve">. </w:t>
      </w:r>
      <w:r w:rsidR="009A5264">
        <w:rPr>
          <w:rFonts w:ascii="Times New Roman" w:hAnsi="Times New Roman" w:cs="Times New Roman"/>
          <w:sz w:val="24"/>
          <w:szCs w:val="24"/>
        </w:rPr>
        <w:t>This could result in parents pressuring their children into participating. This would affect the children’s ability to exercise their choice to participate or to dissent, and could ultimately affect the quality of the information that would be collected. In order to address this issue</w:t>
      </w:r>
      <w:r w:rsidR="00541EC3">
        <w:rPr>
          <w:rFonts w:ascii="Times New Roman" w:hAnsi="Times New Roman" w:cs="Times New Roman"/>
          <w:sz w:val="24"/>
          <w:szCs w:val="24"/>
        </w:rPr>
        <w:t>,</w:t>
      </w:r>
      <w:r w:rsidR="009A5264">
        <w:rPr>
          <w:rFonts w:ascii="Times New Roman" w:hAnsi="Times New Roman" w:cs="Times New Roman"/>
          <w:sz w:val="24"/>
          <w:szCs w:val="24"/>
        </w:rPr>
        <w:t xml:space="preserve"> parents </w:t>
      </w:r>
      <w:r w:rsidR="00541EC3">
        <w:rPr>
          <w:rFonts w:ascii="Times New Roman" w:hAnsi="Times New Roman" w:cs="Times New Roman"/>
          <w:sz w:val="24"/>
          <w:szCs w:val="24"/>
        </w:rPr>
        <w:t xml:space="preserve">were told </w:t>
      </w:r>
      <w:r w:rsidR="009A5264">
        <w:rPr>
          <w:rFonts w:ascii="Times New Roman" w:hAnsi="Times New Roman" w:cs="Times New Roman"/>
          <w:sz w:val="24"/>
          <w:szCs w:val="24"/>
        </w:rPr>
        <w:t>they were under no obligation to say yes</w:t>
      </w:r>
      <w:r w:rsidR="00020651">
        <w:rPr>
          <w:rFonts w:ascii="Times New Roman" w:hAnsi="Times New Roman" w:cs="Times New Roman"/>
          <w:sz w:val="24"/>
          <w:szCs w:val="24"/>
        </w:rPr>
        <w:t>,</w:t>
      </w:r>
      <w:r w:rsidR="009A5264">
        <w:rPr>
          <w:rFonts w:ascii="Times New Roman" w:hAnsi="Times New Roman" w:cs="Times New Roman"/>
          <w:sz w:val="24"/>
          <w:szCs w:val="24"/>
        </w:rPr>
        <w:t xml:space="preserve"> and it was important for their child to</w:t>
      </w:r>
      <w:r w:rsidR="00CF5146">
        <w:rPr>
          <w:rFonts w:ascii="Times New Roman" w:hAnsi="Times New Roman" w:cs="Times New Roman"/>
          <w:sz w:val="24"/>
          <w:szCs w:val="24"/>
        </w:rPr>
        <w:t xml:space="preserve"> freely</w:t>
      </w:r>
      <w:r w:rsidR="00020651">
        <w:rPr>
          <w:rFonts w:ascii="Times New Roman" w:hAnsi="Times New Roman" w:cs="Times New Roman"/>
          <w:sz w:val="24"/>
          <w:szCs w:val="24"/>
        </w:rPr>
        <w:t xml:space="preserve"> choose to participate. T</w:t>
      </w:r>
      <w:r w:rsidR="009A5264">
        <w:rPr>
          <w:rFonts w:ascii="Times New Roman" w:hAnsi="Times New Roman" w:cs="Times New Roman"/>
          <w:sz w:val="24"/>
          <w:szCs w:val="24"/>
        </w:rPr>
        <w:t xml:space="preserve">he parents were </w:t>
      </w:r>
      <w:r w:rsidR="00CF5146">
        <w:rPr>
          <w:rFonts w:ascii="Times New Roman" w:hAnsi="Times New Roman" w:cs="Times New Roman"/>
          <w:sz w:val="24"/>
          <w:szCs w:val="24"/>
        </w:rPr>
        <w:t xml:space="preserve">told </w:t>
      </w:r>
      <w:r w:rsidR="00541EC3">
        <w:rPr>
          <w:rFonts w:ascii="Times New Roman" w:hAnsi="Times New Roman" w:cs="Times New Roman"/>
          <w:sz w:val="24"/>
          <w:szCs w:val="24"/>
        </w:rPr>
        <w:t>not to pressure the</w:t>
      </w:r>
      <w:r w:rsidR="009A5264">
        <w:rPr>
          <w:rFonts w:ascii="Times New Roman" w:hAnsi="Times New Roman" w:cs="Times New Roman"/>
          <w:sz w:val="24"/>
          <w:szCs w:val="24"/>
        </w:rPr>
        <w:t xml:space="preserve"> child</w:t>
      </w:r>
      <w:r w:rsidR="00541EC3">
        <w:rPr>
          <w:rFonts w:ascii="Times New Roman" w:hAnsi="Times New Roman" w:cs="Times New Roman"/>
          <w:sz w:val="24"/>
          <w:szCs w:val="24"/>
        </w:rPr>
        <w:t>ren</w:t>
      </w:r>
      <w:r w:rsidR="009A5264">
        <w:rPr>
          <w:rFonts w:ascii="Times New Roman" w:hAnsi="Times New Roman" w:cs="Times New Roman"/>
          <w:sz w:val="24"/>
          <w:szCs w:val="24"/>
        </w:rPr>
        <w:t xml:space="preserve"> into giving consent. </w:t>
      </w:r>
    </w:p>
    <w:p w14:paraId="234E06A1" w14:textId="77777777" w:rsidR="00C74BA4" w:rsidRDefault="00C74BA4" w:rsidP="00C74BA4">
      <w:pPr>
        <w:spacing w:after="0" w:line="360" w:lineRule="auto"/>
        <w:jc w:val="both"/>
        <w:rPr>
          <w:rFonts w:ascii="Times New Roman" w:hAnsi="Times New Roman" w:cs="Times New Roman"/>
          <w:sz w:val="24"/>
          <w:szCs w:val="24"/>
        </w:rPr>
      </w:pPr>
    </w:p>
    <w:p w14:paraId="03610A23" w14:textId="77777777" w:rsidR="009A5264" w:rsidRPr="00592DBD" w:rsidRDefault="009A5264" w:rsidP="00C74BA4">
      <w:pPr>
        <w:pStyle w:val="ListParagraph"/>
        <w:numPr>
          <w:ilvl w:val="0"/>
          <w:numId w:val="8"/>
        </w:numPr>
        <w:spacing w:after="0" w:line="360" w:lineRule="auto"/>
        <w:jc w:val="both"/>
        <w:rPr>
          <w:rFonts w:ascii="Times New Roman" w:hAnsi="Times New Roman" w:cs="Times New Roman"/>
          <w:i/>
          <w:sz w:val="24"/>
          <w:szCs w:val="24"/>
        </w:rPr>
      </w:pPr>
      <w:r w:rsidRPr="00592DBD">
        <w:rPr>
          <w:rFonts w:ascii="Times New Roman" w:hAnsi="Times New Roman" w:cs="Times New Roman"/>
          <w:i/>
          <w:sz w:val="24"/>
          <w:szCs w:val="24"/>
        </w:rPr>
        <w:t>Power Imbalance</w:t>
      </w:r>
    </w:p>
    <w:p w14:paraId="3CCE844E" w14:textId="77777777" w:rsidR="002A256F" w:rsidRDefault="009A5264" w:rsidP="00C74B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power relationship between the adult rese</w:t>
      </w:r>
      <w:r w:rsidR="003838E5">
        <w:rPr>
          <w:rFonts w:ascii="Times New Roman" w:hAnsi="Times New Roman" w:cs="Times New Roman"/>
          <w:sz w:val="24"/>
          <w:szCs w:val="24"/>
        </w:rPr>
        <w:t>archer and child participant</w:t>
      </w:r>
      <w:r>
        <w:rPr>
          <w:rFonts w:ascii="Times New Roman" w:hAnsi="Times New Roman" w:cs="Times New Roman"/>
          <w:sz w:val="24"/>
          <w:szCs w:val="24"/>
        </w:rPr>
        <w:t xml:space="preserve"> cannot be ignore as the disparity of power influences the way adults view children and children view adults. The </w:t>
      </w:r>
      <w:r>
        <w:rPr>
          <w:rFonts w:ascii="Times New Roman" w:hAnsi="Times New Roman" w:cs="Times New Roman"/>
          <w:sz w:val="24"/>
          <w:szCs w:val="24"/>
        </w:rPr>
        <w:lastRenderedPageBreak/>
        <w:t xml:space="preserve">adult’s view of children can affect their attitude toward children and inadvertently influence the type of information that is collected as well as how </w:t>
      </w:r>
      <w:r w:rsidR="001D4840">
        <w:rPr>
          <w:rFonts w:ascii="Times New Roman" w:hAnsi="Times New Roman" w:cs="Times New Roman"/>
          <w:sz w:val="24"/>
          <w:szCs w:val="24"/>
        </w:rPr>
        <w:t xml:space="preserve">the information is interpreted. </w:t>
      </w:r>
      <w:r>
        <w:rPr>
          <w:rFonts w:ascii="Times New Roman" w:hAnsi="Times New Roman" w:cs="Times New Roman"/>
          <w:sz w:val="24"/>
          <w:szCs w:val="24"/>
        </w:rPr>
        <w:t>Children’s view of adults as having control over their lives can influence the quality of the responses children give</w:t>
      </w:r>
      <w:r w:rsidR="00BC52CC">
        <w:rPr>
          <w:rFonts w:ascii="Times New Roman" w:hAnsi="Times New Roman" w:cs="Times New Roman"/>
          <w:sz w:val="24"/>
          <w:szCs w:val="24"/>
        </w:rPr>
        <w:t>,</w:t>
      </w:r>
      <w:r>
        <w:rPr>
          <w:rFonts w:ascii="Times New Roman" w:hAnsi="Times New Roman" w:cs="Times New Roman"/>
          <w:sz w:val="24"/>
          <w:szCs w:val="24"/>
        </w:rPr>
        <w:t xml:space="preserve"> as they may feel the need to please the adult, or they may feel pressured to participate in the research. Children may also be confused by the adult researcher’s attempts to treat them as an equal in the research process (Punch, 2002).</w:t>
      </w:r>
    </w:p>
    <w:p w14:paraId="59B688E3" w14:textId="77777777" w:rsidR="000676F0" w:rsidRDefault="000676F0" w:rsidP="00C74BA4">
      <w:pPr>
        <w:spacing w:after="0" w:line="360" w:lineRule="auto"/>
        <w:jc w:val="both"/>
        <w:rPr>
          <w:rFonts w:ascii="Times New Roman" w:hAnsi="Times New Roman" w:cs="Times New Roman"/>
          <w:sz w:val="24"/>
          <w:szCs w:val="24"/>
        </w:rPr>
      </w:pPr>
    </w:p>
    <w:p w14:paraId="4AAE6387" w14:textId="77777777" w:rsidR="002A256F" w:rsidRDefault="009A5264" w:rsidP="00C74B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Issues of power must be recognized and requires the researcher to be reflexive and to critically reflect on how being in a position of power may impact the way children’s voices are interpreted a</w:t>
      </w:r>
      <w:r w:rsidR="003C79B4">
        <w:rPr>
          <w:rFonts w:ascii="Times New Roman" w:hAnsi="Times New Roman" w:cs="Times New Roman"/>
          <w:sz w:val="24"/>
          <w:szCs w:val="24"/>
        </w:rPr>
        <w:t>nd how children are perceived</w:t>
      </w:r>
      <w:r w:rsidR="00657CF8">
        <w:rPr>
          <w:rFonts w:ascii="Times New Roman" w:hAnsi="Times New Roman" w:cs="Times New Roman"/>
          <w:sz w:val="24"/>
          <w:szCs w:val="24"/>
        </w:rPr>
        <w:t xml:space="preserve">. Punch (2002) argues </w:t>
      </w:r>
      <w:r w:rsidR="00180E5F">
        <w:rPr>
          <w:rFonts w:ascii="Times New Roman" w:hAnsi="Times New Roman" w:cs="Times New Roman"/>
          <w:sz w:val="24"/>
          <w:szCs w:val="24"/>
        </w:rPr>
        <w:t>“</w:t>
      </w:r>
      <w:r w:rsidR="003C79B4">
        <w:rPr>
          <w:rFonts w:ascii="Times New Roman" w:hAnsi="Times New Roman" w:cs="Times New Roman"/>
          <w:sz w:val="24"/>
          <w:szCs w:val="24"/>
        </w:rPr>
        <w:t>c</w:t>
      </w:r>
      <w:r>
        <w:rPr>
          <w:rFonts w:ascii="Times New Roman" w:hAnsi="Times New Roman" w:cs="Times New Roman"/>
          <w:sz w:val="24"/>
          <w:szCs w:val="24"/>
        </w:rPr>
        <w:t>hildren are often marginalized in adult-centred society… and much of their lives is c</w:t>
      </w:r>
      <w:r w:rsidR="00180E5F">
        <w:rPr>
          <w:rFonts w:ascii="Times New Roman" w:hAnsi="Times New Roman" w:cs="Times New Roman"/>
          <w:sz w:val="24"/>
          <w:szCs w:val="24"/>
        </w:rPr>
        <w:t>ontrolled and limited by adults”</w:t>
      </w:r>
      <w:r>
        <w:rPr>
          <w:rFonts w:ascii="Times New Roman" w:hAnsi="Times New Roman" w:cs="Times New Roman"/>
          <w:sz w:val="24"/>
          <w:szCs w:val="24"/>
        </w:rPr>
        <w:t xml:space="preserve"> </w:t>
      </w:r>
      <w:r w:rsidRPr="003A0467">
        <w:rPr>
          <w:rFonts w:ascii="Times New Roman" w:hAnsi="Times New Roman" w:cs="Times New Roman"/>
          <w:sz w:val="24"/>
          <w:szCs w:val="24"/>
        </w:rPr>
        <w:t>(p. 323)</w:t>
      </w:r>
      <w:r>
        <w:rPr>
          <w:rFonts w:ascii="Times New Roman" w:hAnsi="Times New Roman" w:cs="Times New Roman"/>
          <w:sz w:val="24"/>
          <w:szCs w:val="24"/>
        </w:rPr>
        <w:t>.</w:t>
      </w:r>
      <w:r w:rsidRPr="003A0467">
        <w:rPr>
          <w:rFonts w:ascii="Times New Roman" w:hAnsi="Times New Roman" w:cs="Times New Roman"/>
          <w:sz w:val="24"/>
          <w:szCs w:val="24"/>
        </w:rPr>
        <w:t xml:space="preserve"> </w:t>
      </w:r>
      <w:r>
        <w:rPr>
          <w:rFonts w:ascii="Times New Roman" w:hAnsi="Times New Roman" w:cs="Times New Roman"/>
          <w:sz w:val="24"/>
          <w:szCs w:val="24"/>
        </w:rPr>
        <w:t xml:space="preserve">Children may not be given credence for what they know and understand, and they may be perceived as inexperienced and vulnerable. </w:t>
      </w:r>
    </w:p>
    <w:p w14:paraId="1F2CFD93" w14:textId="77777777" w:rsidR="000676F0" w:rsidRDefault="000676F0" w:rsidP="00C74BA4">
      <w:pPr>
        <w:spacing w:after="0" w:line="360" w:lineRule="auto"/>
        <w:jc w:val="both"/>
        <w:rPr>
          <w:rFonts w:ascii="Times New Roman" w:hAnsi="Times New Roman" w:cs="Times New Roman"/>
          <w:sz w:val="24"/>
          <w:szCs w:val="24"/>
        </w:rPr>
      </w:pPr>
    </w:p>
    <w:p w14:paraId="1C08A77A" w14:textId="77777777" w:rsidR="00B23BFC" w:rsidRDefault="009A5264" w:rsidP="00C74B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rese</w:t>
      </w:r>
      <w:r w:rsidR="003C79B4">
        <w:rPr>
          <w:rFonts w:ascii="Times New Roman" w:hAnsi="Times New Roman" w:cs="Times New Roman"/>
          <w:sz w:val="24"/>
          <w:szCs w:val="24"/>
        </w:rPr>
        <w:t>archer must ensure that child</w:t>
      </w:r>
      <w:r>
        <w:rPr>
          <w:rFonts w:ascii="Times New Roman" w:hAnsi="Times New Roman" w:cs="Times New Roman"/>
          <w:sz w:val="24"/>
          <w:szCs w:val="24"/>
        </w:rPr>
        <w:t xml:space="preserve"> participants receive the same level of respect as adult participants and are not manipulated in the research process. Children are usually subordinate to adults because of age, social status and position of power </w:t>
      </w:r>
      <w:r w:rsidR="009E1B95">
        <w:rPr>
          <w:rFonts w:ascii="Times New Roman" w:hAnsi="Times New Roman" w:cs="Times New Roman"/>
          <w:sz w:val="24"/>
          <w:szCs w:val="24"/>
        </w:rPr>
        <w:t>(Mo</w:t>
      </w:r>
      <w:r w:rsidRPr="003C495B">
        <w:rPr>
          <w:rFonts w:ascii="Times New Roman" w:hAnsi="Times New Roman" w:cs="Times New Roman"/>
          <w:sz w:val="24"/>
          <w:szCs w:val="24"/>
        </w:rPr>
        <w:t xml:space="preserve">rrow, 2011) </w:t>
      </w:r>
      <w:r>
        <w:rPr>
          <w:rFonts w:ascii="Times New Roman" w:hAnsi="Times New Roman" w:cs="Times New Roman"/>
          <w:sz w:val="24"/>
          <w:szCs w:val="24"/>
        </w:rPr>
        <w:t>and are perceived as possessing different competen</w:t>
      </w:r>
      <w:r w:rsidR="009E1B95">
        <w:rPr>
          <w:rFonts w:ascii="Times New Roman" w:hAnsi="Times New Roman" w:cs="Times New Roman"/>
          <w:sz w:val="24"/>
          <w:szCs w:val="24"/>
        </w:rPr>
        <w:t>cies and abilities to adults. Mo</w:t>
      </w:r>
      <w:r>
        <w:rPr>
          <w:rFonts w:ascii="Times New Roman" w:hAnsi="Times New Roman" w:cs="Times New Roman"/>
          <w:sz w:val="24"/>
          <w:szCs w:val="24"/>
        </w:rPr>
        <w:t>rrow argues that children’s competencies are different rather than lesser than adults (p. 10) and ethically</w:t>
      </w:r>
      <w:r w:rsidR="009323C6">
        <w:rPr>
          <w:rFonts w:ascii="Times New Roman" w:hAnsi="Times New Roman" w:cs="Times New Roman"/>
          <w:sz w:val="24"/>
          <w:szCs w:val="24"/>
        </w:rPr>
        <w:t>,</w:t>
      </w:r>
      <w:r>
        <w:rPr>
          <w:rFonts w:ascii="Times New Roman" w:hAnsi="Times New Roman" w:cs="Times New Roman"/>
          <w:sz w:val="24"/>
          <w:szCs w:val="24"/>
        </w:rPr>
        <w:t xml:space="preserve"> their views and opinions need to be respected because they have a right to express their own points of view (UN Convention on the Rights of the Child, 1989, Article 12). </w:t>
      </w:r>
      <w:r w:rsidR="00B76EB8">
        <w:rPr>
          <w:rFonts w:ascii="Times New Roman" w:hAnsi="Times New Roman" w:cs="Times New Roman"/>
          <w:sz w:val="24"/>
          <w:szCs w:val="24"/>
        </w:rPr>
        <w:t xml:space="preserve">I addressed this issue by </w:t>
      </w:r>
      <w:r w:rsidR="00072CD3">
        <w:rPr>
          <w:rFonts w:ascii="Times New Roman" w:hAnsi="Times New Roman" w:cs="Times New Roman"/>
          <w:sz w:val="24"/>
          <w:szCs w:val="24"/>
        </w:rPr>
        <w:t xml:space="preserve">explaining to </w:t>
      </w:r>
      <w:r w:rsidR="00B76EB8">
        <w:rPr>
          <w:rFonts w:ascii="Times New Roman" w:hAnsi="Times New Roman" w:cs="Times New Roman"/>
          <w:sz w:val="24"/>
          <w:szCs w:val="24"/>
        </w:rPr>
        <w:t>the children the research was about them and their experiences therefore what they had to say was very important to the research.</w:t>
      </w:r>
    </w:p>
    <w:p w14:paraId="130DBA35" w14:textId="77777777" w:rsidR="00C74BA4" w:rsidRDefault="00C74BA4" w:rsidP="00C74BA4">
      <w:pPr>
        <w:spacing w:after="0" w:line="360" w:lineRule="auto"/>
        <w:jc w:val="both"/>
        <w:rPr>
          <w:rFonts w:ascii="Times New Roman" w:hAnsi="Times New Roman" w:cs="Times New Roman"/>
          <w:sz w:val="24"/>
          <w:szCs w:val="24"/>
        </w:rPr>
      </w:pPr>
    </w:p>
    <w:p w14:paraId="10AD304A" w14:textId="77777777" w:rsidR="009A5264" w:rsidRPr="00592DBD" w:rsidRDefault="009A5264" w:rsidP="00C74BA4">
      <w:pPr>
        <w:pStyle w:val="ListParagraph"/>
        <w:numPr>
          <w:ilvl w:val="0"/>
          <w:numId w:val="8"/>
        </w:numPr>
        <w:spacing w:after="0" w:line="360" w:lineRule="auto"/>
        <w:jc w:val="both"/>
        <w:rPr>
          <w:rFonts w:ascii="Times New Roman" w:hAnsi="Times New Roman" w:cs="Times New Roman"/>
          <w:i/>
          <w:sz w:val="24"/>
          <w:szCs w:val="24"/>
        </w:rPr>
      </w:pPr>
      <w:r w:rsidRPr="00592DBD">
        <w:rPr>
          <w:rFonts w:ascii="Times New Roman" w:hAnsi="Times New Roman" w:cs="Times New Roman"/>
          <w:i/>
          <w:sz w:val="24"/>
          <w:szCs w:val="24"/>
        </w:rPr>
        <w:t>Language Proficiency</w:t>
      </w:r>
    </w:p>
    <w:p w14:paraId="5F2240BA" w14:textId="77777777" w:rsidR="00DA37F4" w:rsidRDefault="007338F1" w:rsidP="00C74B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Closely related to power was</w:t>
      </w:r>
      <w:r w:rsidR="009A5264">
        <w:rPr>
          <w:rFonts w:ascii="Times New Roman" w:hAnsi="Times New Roman" w:cs="Times New Roman"/>
          <w:sz w:val="24"/>
          <w:szCs w:val="24"/>
        </w:rPr>
        <w:t xml:space="preserve"> the issue of language. Language </w:t>
      </w:r>
      <w:r>
        <w:rPr>
          <w:rFonts w:ascii="Times New Roman" w:hAnsi="Times New Roman" w:cs="Times New Roman"/>
          <w:sz w:val="24"/>
          <w:szCs w:val="24"/>
        </w:rPr>
        <w:t xml:space="preserve">is </w:t>
      </w:r>
      <w:r w:rsidR="009A5264">
        <w:rPr>
          <w:rFonts w:ascii="Times New Roman" w:hAnsi="Times New Roman" w:cs="Times New Roman"/>
          <w:sz w:val="24"/>
          <w:szCs w:val="24"/>
        </w:rPr>
        <w:t>a sort of power as it can enable a person to engage in social interactions that make it possible for mutually beneficial transactions to occur. In ethnographic research, such as this</w:t>
      </w:r>
      <w:r w:rsidR="009323C6">
        <w:rPr>
          <w:rFonts w:ascii="Times New Roman" w:hAnsi="Times New Roman" w:cs="Times New Roman"/>
          <w:sz w:val="24"/>
          <w:szCs w:val="24"/>
        </w:rPr>
        <w:t xml:space="preserve"> one</w:t>
      </w:r>
      <w:r w:rsidR="009A5264">
        <w:rPr>
          <w:rFonts w:ascii="Times New Roman" w:hAnsi="Times New Roman" w:cs="Times New Roman"/>
          <w:sz w:val="24"/>
          <w:szCs w:val="24"/>
        </w:rPr>
        <w:t>, language is crucial to understanding the experiences being investigated. Among ethnographers</w:t>
      </w:r>
      <w:r w:rsidR="009323C6">
        <w:rPr>
          <w:rFonts w:ascii="Times New Roman" w:hAnsi="Times New Roman" w:cs="Times New Roman"/>
          <w:sz w:val="24"/>
          <w:szCs w:val="24"/>
        </w:rPr>
        <w:t>,</w:t>
      </w:r>
      <w:r w:rsidR="0096107B">
        <w:rPr>
          <w:rFonts w:ascii="Times New Roman" w:hAnsi="Times New Roman" w:cs="Times New Roman"/>
          <w:sz w:val="24"/>
          <w:szCs w:val="24"/>
        </w:rPr>
        <w:t xml:space="preserve"> “</w:t>
      </w:r>
      <w:r w:rsidR="009A5264">
        <w:rPr>
          <w:rFonts w:ascii="Times New Roman" w:hAnsi="Times New Roman" w:cs="Times New Roman"/>
          <w:sz w:val="24"/>
          <w:szCs w:val="24"/>
        </w:rPr>
        <w:t xml:space="preserve">language enjoys a position of </w:t>
      </w:r>
      <w:r w:rsidR="0096107B">
        <w:rPr>
          <w:rFonts w:ascii="Times New Roman" w:hAnsi="Times New Roman" w:cs="Times New Roman"/>
          <w:sz w:val="24"/>
          <w:szCs w:val="24"/>
        </w:rPr>
        <w:t>unrivalled theoretical interest”</w:t>
      </w:r>
      <w:r w:rsidR="009A5264">
        <w:rPr>
          <w:rFonts w:ascii="Times New Roman" w:hAnsi="Times New Roman" w:cs="Times New Roman"/>
          <w:sz w:val="24"/>
          <w:szCs w:val="24"/>
        </w:rPr>
        <w:t xml:space="preserve"> (Drew </w:t>
      </w:r>
      <w:r w:rsidR="009A5264" w:rsidRPr="00527F5B">
        <w:rPr>
          <w:rFonts w:ascii="Times New Roman" w:hAnsi="Times New Roman" w:cs="Times New Roman"/>
          <w:i/>
          <w:sz w:val="24"/>
          <w:szCs w:val="24"/>
        </w:rPr>
        <w:t>et al.</w:t>
      </w:r>
      <w:r w:rsidR="009A5264">
        <w:rPr>
          <w:rFonts w:ascii="Times New Roman" w:hAnsi="Times New Roman" w:cs="Times New Roman"/>
          <w:sz w:val="24"/>
          <w:szCs w:val="24"/>
        </w:rPr>
        <w:t xml:space="preserve"> 2006, p.105) as it is central to the dialogues and narratives that are studied. It is the vehicle participants use to share rich information about their lived experiences. </w:t>
      </w:r>
    </w:p>
    <w:p w14:paraId="401A021A" w14:textId="77777777" w:rsidR="00F37C91" w:rsidRDefault="00F37C91" w:rsidP="00C74BA4">
      <w:pPr>
        <w:spacing w:after="0" w:line="360" w:lineRule="auto"/>
        <w:jc w:val="both"/>
        <w:rPr>
          <w:rFonts w:ascii="Times New Roman" w:hAnsi="Times New Roman" w:cs="Times New Roman"/>
          <w:sz w:val="24"/>
          <w:szCs w:val="24"/>
        </w:rPr>
      </w:pPr>
    </w:p>
    <w:p w14:paraId="40CF73D1" w14:textId="77777777" w:rsidR="002A256F" w:rsidRDefault="009A5264" w:rsidP="00C74B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When working with children in research</w:t>
      </w:r>
      <w:r w:rsidR="009323C6">
        <w:rPr>
          <w:rFonts w:ascii="Times New Roman" w:hAnsi="Times New Roman" w:cs="Times New Roman"/>
          <w:sz w:val="24"/>
          <w:szCs w:val="24"/>
        </w:rPr>
        <w:t>,</w:t>
      </w:r>
      <w:r>
        <w:rPr>
          <w:rFonts w:ascii="Times New Roman" w:hAnsi="Times New Roman" w:cs="Times New Roman"/>
          <w:sz w:val="24"/>
          <w:szCs w:val="24"/>
        </w:rPr>
        <w:t xml:space="preserve"> it must be recognized that </w:t>
      </w:r>
      <w:r w:rsidR="009323C6">
        <w:rPr>
          <w:rFonts w:ascii="Times New Roman" w:hAnsi="Times New Roman" w:cs="Times New Roman"/>
          <w:sz w:val="24"/>
          <w:szCs w:val="24"/>
        </w:rPr>
        <w:t xml:space="preserve">they </w:t>
      </w:r>
      <w:r>
        <w:rPr>
          <w:rFonts w:ascii="Times New Roman" w:hAnsi="Times New Roman" w:cs="Times New Roman"/>
          <w:sz w:val="24"/>
          <w:szCs w:val="24"/>
        </w:rPr>
        <w:t>are likely to have m</w:t>
      </w:r>
      <w:r w:rsidR="009323C6">
        <w:rPr>
          <w:rFonts w:ascii="Times New Roman" w:hAnsi="Times New Roman" w:cs="Times New Roman"/>
          <w:sz w:val="24"/>
          <w:szCs w:val="24"/>
        </w:rPr>
        <w:t>ore restricted vocabularies than</w:t>
      </w:r>
      <w:r>
        <w:rPr>
          <w:rFonts w:ascii="Times New Roman" w:hAnsi="Times New Roman" w:cs="Times New Roman"/>
          <w:sz w:val="24"/>
          <w:szCs w:val="24"/>
        </w:rPr>
        <w:t xml:space="preserve"> adults </w:t>
      </w:r>
      <w:r w:rsidR="00B23BFC">
        <w:rPr>
          <w:rFonts w:ascii="Times New Roman" w:hAnsi="Times New Roman" w:cs="Times New Roman"/>
          <w:sz w:val="24"/>
          <w:szCs w:val="24"/>
        </w:rPr>
        <w:t>or may use language adults do not understand (Punch 2002, p.328)</w:t>
      </w:r>
      <w:r w:rsidR="005A3834">
        <w:rPr>
          <w:rFonts w:ascii="Times New Roman" w:hAnsi="Times New Roman" w:cs="Times New Roman"/>
          <w:sz w:val="24"/>
          <w:szCs w:val="24"/>
        </w:rPr>
        <w:t>.</w:t>
      </w:r>
      <w:r w:rsidR="00B23BFC">
        <w:rPr>
          <w:rFonts w:ascii="Times New Roman" w:hAnsi="Times New Roman" w:cs="Times New Roman"/>
          <w:sz w:val="24"/>
          <w:szCs w:val="24"/>
        </w:rPr>
        <w:t xml:space="preserve"> </w:t>
      </w:r>
      <w:r w:rsidR="005A3834">
        <w:rPr>
          <w:rFonts w:ascii="Times New Roman" w:hAnsi="Times New Roman" w:cs="Times New Roman"/>
          <w:sz w:val="24"/>
          <w:szCs w:val="24"/>
        </w:rPr>
        <w:t>A</w:t>
      </w:r>
      <w:r>
        <w:rPr>
          <w:rFonts w:ascii="Times New Roman" w:hAnsi="Times New Roman" w:cs="Times New Roman"/>
          <w:sz w:val="24"/>
          <w:szCs w:val="24"/>
        </w:rPr>
        <w:t>s such</w:t>
      </w:r>
      <w:r w:rsidR="002A256F">
        <w:rPr>
          <w:rFonts w:ascii="Times New Roman" w:hAnsi="Times New Roman" w:cs="Times New Roman"/>
          <w:sz w:val="24"/>
          <w:szCs w:val="24"/>
        </w:rPr>
        <w:t xml:space="preserve">, </w:t>
      </w:r>
      <w:r>
        <w:rPr>
          <w:rFonts w:ascii="Times New Roman" w:hAnsi="Times New Roman" w:cs="Times New Roman"/>
          <w:sz w:val="24"/>
          <w:szCs w:val="24"/>
        </w:rPr>
        <w:t>it is imperati</w:t>
      </w:r>
      <w:r w:rsidR="005A3834">
        <w:rPr>
          <w:rFonts w:ascii="Times New Roman" w:hAnsi="Times New Roman" w:cs="Times New Roman"/>
          <w:sz w:val="24"/>
          <w:szCs w:val="24"/>
        </w:rPr>
        <w:t>ve that the researcher uses</w:t>
      </w:r>
      <w:r>
        <w:rPr>
          <w:rFonts w:ascii="Times New Roman" w:hAnsi="Times New Roman" w:cs="Times New Roman"/>
          <w:sz w:val="24"/>
          <w:szCs w:val="24"/>
        </w:rPr>
        <w:t xml:space="preserve"> language that is unambiguous an</w:t>
      </w:r>
      <w:r w:rsidR="00B23BFC">
        <w:rPr>
          <w:rFonts w:ascii="Times New Roman" w:hAnsi="Times New Roman" w:cs="Times New Roman"/>
          <w:sz w:val="24"/>
          <w:szCs w:val="24"/>
        </w:rPr>
        <w:t xml:space="preserve">d easily understood by children and that children are given opportunities to clearly explain what they want to say. </w:t>
      </w:r>
      <w:r>
        <w:rPr>
          <w:rFonts w:ascii="Times New Roman" w:hAnsi="Times New Roman" w:cs="Times New Roman"/>
          <w:sz w:val="24"/>
          <w:szCs w:val="24"/>
        </w:rPr>
        <w:t xml:space="preserve"> For example, the language used in the introductory letter and consent form must be clear and simple so that children can easily understand what is stated. Children cannot give informed consent if they do not have a full understanding of what the research is about and what is being asked of them. </w:t>
      </w:r>
    </w:p>
    <w:p w14:paraId="719AE0A1" w14:textId="77777777" w:rsidR="00DA37F4" w:rsidRDefault="00DA37F4" w:rsidP="00C74BA4">
      <w:pPr>
        <w:spacing w:after="0" w:line="360" w:lineRule="auto"/>
        <w:jc w:val="both"/>
        <w:rPr>
          <w:rFonts w:ascii="Times New Roman" w:hAnsi="Times New Roman" w:cs="Times New Roman"/>
          <w:sz w:val="24"/>
          <w:szCs w:val="24"/>
        </w:rPr>
      </w:pPr>
    </w:p>
    <w:p w14:paraId="5DA87A2C" w14:textId="77777777" w:rsidR="00C74BA4" w:rsidRDefault="009A5264" w:rsidP="00C74B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Language is the essence of the interviews as </w:t>
      </w:r>
      <w:r w:rsidR="00646176">
        <w:rPr>
          <w:rFonts w:ascii="Times New Roman" w:hAnsi="Times New Roman" w:cs="Times New Roman"/>
          <w:sz w:val="24"/>
          <w:szCs w:val="24"/>
        </w:rPr>
        <w:t>the children share their</w:t>
      </w:r>
      <w:r>
        <w:rPr>
          <w:rFonts w:ascii="Times New Roman" w:hAnsi="Times New Roman" w:cs="Times New Roman"/>
          <w:sz w:val="24"/>
          <w:szCs w:val="24"/>
        </w:rPr>
        <w:t xml:space="preserve"> lives through their accounts and</w:t>
      </w:r>
      <w:r w:rsidR="00646176">
        <w:rPr>
          <w:rFonts w:ascii="Times New Roman" w:hAnsi="Times New Roman" w:cs="Times New Roman"/>
          <w:sz w:val="24"/>
          <w:szCs w:val="24"/>
        </w:rPr>
        <w:t xml:space="preserve"> stories</w:t>
      </w:r>
      <w:r>
        <w:rPr>
          <w:rFonts w:ascii="Times New Roman" w:hAnsi="Times New Roman" w:cs="Times New Roman"/>
          <w:sz w:val="24"/>
          <w:szCs w:val="24"/>
        </w:rPr>
        <w:t>. The type of data collected is determined by how the interview questions are understood and the participants’ linguistic ability to fully express their feelings, share their experiences and points of view. In relation to this research</w:t>
      </w:r>
      <w:r w:rsidR="00CC1DEB">
        <w:rPr>
          <w:rFonts w:ascii="Times New Roman" w:hAnsi="Times New Roman" w:cs="Times New Roman"/>
          <w:sz w:val="24"/>
          <w:szCs w:val="24"/>
        </w:rPr>
        <w:t>,</w:t>
      </w:r>
      <w:r>
        <w:rPr>
          <w:rFonts w:ascii="Times New Roman" w:hAnsi="Times New Roman" w:cs="Times New Roman"/>
          <w:sz w:val="24"/>
          <w:szCs w:val="24"/>
        </w:rPr>
        <w:t xml:space="preserve"> some participants sometimes had some difficulty expressing their thoughts effectively. For example, </w:t>
      </w:r>
      <w:r w:rsidR="001E128A">
        <w:rPr>
          <w:rFonts w:ascii="Times New Roman" w:hAnsi="Times New Roman" w:cs="Times New Roman"/>
          <w:sz w:val="24"/>
          <w:szCs w:val="24"/>
        </w:rPr>
        <w:t>participants were heard to say “How do I say this?”</w:t>
      </w:r>
      <w:r>
        <w:rPr>
          <w:rFonts w:ascii="Times New Roman" w:hAnsi="Times New Roman" w:cs="Times New Roman"/>
          <w:sz w:val="24"/>
          <w:szCs w:val="24"/>
        </w:rPr>
        <w:t xml:space="preserve"> or “</w:t>
      </w:r>
      <w:r w:rsidR="001E128A">
        <w:rPr>
          <w:rFonts w:ascii="Times New Roman" w:hAnsi="Times New Roman" w:cs="Times New Roman"/>
          <w:sz w:val="24"/>
          <w:szCs w:val="24"/>
        </w:rPr>
        <w:t xml:space="preserve">I don’t know how to explain it”. </w:t>
      </w:r>
      <w:r>
        <w:rPr>
          <w:rFonts w:ascii="Times New Roman" w:hAnsi="Times New Roman" w:cs="Times New Roman"/>
          <w:sz w:val="24"/>
          <w:szCs w:val="24"/>
        </w:rPr>
        <w:t xml:space="preserve"> The ethical challenge here was helping the participants to find the words to express their thoughts and feelings without ‘putting words in their mouths’ and leading them to say what </w:t>
      </w:r>
      <w:r w:rsidRPr="00F31A12">
        <w:rPr>
          <w:rFonts w:ascii="Times New Roman" w:hAnsi="Times New Roman" w:cs="Times New Roman"/>
          <w:sz w:val="24"/>
          <w:szCs w:val="24"/>
        </w:rPr>
        <w:t>I</w:t>
      </w:r>
      <w:r>
        <w:rPr>
          <w:rFonts w:ascii="Times New Roman" w:hAnsi="Times New Roman" w:cs="Times New Roman"/>
          <w:sz w:val="24"/>
          <w:szCs w:val="24"/>
        </w:rPr>
        <w:t xml:space="preserve"> think they wanted to say rather than what they actually wanted to say.</w:t>
      </w:r>
    </w:p>
    <w:p w14:paraId="2363C33A" w14:textId="77777777" w:rsidR="00283ECA" w:rsidRDefault="00283ECA" w:rsidP="00C74BA4">
      <w:pPr>
        <w:spacing w:after="0" w:line="360" w:lineRule="auto"/>
        <w:jc w:val="both"/>
        <w:rPr>
          <w:rFonts w:ascii="Times New Roman" w:hAnsi="Times New Roman" w:cs="Times New Roman"/>
          <w:sz w:val="24"/>
          <w:szCs w:val="24"/>
        </w:rPr>
      </w:pPr>
    </w:p>
    <w:p w14:paraId="4545485C" w14:textId="77777777" w:rsidR="009A5264" w:rsidRPr="00592DBD" w:rsidRDefault="009A5264" w:rsidP="00C74BA4">
      <w:pPr>
        <w:pStyle w:val="ListParagraph"/>
        <w:numPr>
          <w:ilvl w:val="0"/>
          <w:numId w:val="8"/>
        </w:numPr>
        <w:spacing w:after="0" w:line="360" w:lineRule="auto"/>
        <w:jc w:val="both"/>
        <w:rPr>
          <w:rFonts w:ascii="Times New Roman" w:hAnsi="Times New Roman" w:cs="Times New Roman"/>
          <w:i/>
          <w:sz w:val="24"/>
          <w:szCs w:val="24"/>
        </w:rPr>
      </w:pPr>
      <w:r w:rsidRPr="00592DBD">
        <w:rPr>
          <w:rFonts w:ascii="Times New Roman" w:hAnsi="Times New Roman" w:cs="Times New Roman"/>
          <w:i/>
          <w:sz w:val="24"/>
          <w:szCs w:val="24"/>
        </w:rPr>
        <w:t>Authenticity</w:t>
      </w:r>
    </w:p>
    <w:p w14:paraId="0DF5C56B" w14:textId="77777777" w:rsidR="002A256F" w:rsidRDefault="009A5264" w:rsidP="00C74B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Power and language issues can impact the authenticity of the information that is collected and analysed. As the </w:t>
      </w:r>
      <w:r w:rsidR="008F6B79">
        <w:rPr>
          <w:rFonts w:ascii="Times New Roman" w:hAnsi="Times New Roman" w:cs="Times New Roman"/>
          <w:sz w:val="24"/>
          <w:szCs w:val="24"/>
        </w:rPr>
        <w:t xml:space="preserve">examples </w:t>
      </w:r>
      <w:r>
        <w:rPr>
          <w:rFonts w:ascii="Times New Roman" w:hAnsi="Times New Roman" w:cs="Times New Roman"/>
          <w:sz w:val="24"/>
          <w:szCs w:val="24"/>
        </w:rPr>
        <w:t>above shows</w:t>
      </w:r>
      <w:r w:rsidR="00CC1DEB">
        <w:rPr>
          <w:rFonts w:ascii="Times New Roman" w:hAnsi="Times New Roman" w:cs="Times New Roman"/>
          <w:sz w:val="24"/>
          <w:szCs w:val="24"/>
        </w:rPr>
        <w:t>,</w:t>
      </w:r>
      <w:r>
        <w:rPr>
          <w:rFonts w:ascii="Times New Roman" w:hAnsi="Times New Roman" w:cs="Times New Roman"/>
          <w:sz w:val="24"/>
          <w:szCs w:val="24"/>
        </w:rPr>
        <w:t xml:space="preserve"> unequal language proficiency can result in the adult researcher projecting their own voice and interpretations in the research rather than projecting the voices and understandings of the children.  Central to authenticity is the</w:t>
      </w:r>
      <w:r w:rsidR="008F6B79">
        <w:rPr>
          <w:rFonts w:ascii="Times New Roman" w:hAnsi="Times New Roman" w:cs="Times New Roman"/>
          <w:sz w:val="24"/>
          <w:szCs w:val="24"/>
        </w:rPr>
        <w:t xml:space="preserve"> question of whose voice carries</w:t>
      </w:r>
      <w:r>
        <w:rPr>
          <w:rFonts w:ascii="Times New Roman" w:hAnsi="Times New Roman" w:cs="Times New Roman"/>
          <w:sz w:val="24"/>
          <w:szCs w:val="24"/>
        </w:rPr>
        <w:t xml:space="preserve"> greater value. Although children are seen as competent</w:t>
      </w:r>
      <w:r w:rsidR="00CC1DEB">
        <w:rPr>
          <w:rFonts w:ascii="Times New Roman" w:hAnsi="Times New Roman" w:cs="Times New Roman"/>
          <w:sz w:val="24"/>
          <w:szCs w:val="24"/>
        </w:rPr>
        <w:t>,</w:t>
      </w:r>
      <w:r>
        <w:rPr>
          <w:rFonts w:ascii="Times New Roman" w:hAnsi="Times New Roman" w:cs="Times New Roman"/>
          <w:sz w:val="24"/>
          <w:szCs w:val="24"/>
        </w:rPr>
        <w:t xml:space="preserve"> often their voices do not carry equal weight. </w:t>
      </w:r>
    </w:p>
    <w:p w14:paraId="28A3651A" w14:textId="77777777" w:rsidR="00860AEF" w:rsidRDefault="00860AEF" w:rsidP="00C74BA4">
      <w:pPr>
        <w:spacing w:after="0" w:line="360" w:lineRule="auto"/>
        <w:jc w:val="both"/>
        <w:rPr>
          <w:rFonts w:ascii="Times New Roman" w:hAnsi="Times New Roman" w:cs="Times New Roman"/>
          <w:sz w:val="24"/>
          <w:szCs w:val="24"/>
        </w:rPr>
      </w:pPr>
    </w:p>
    <w:p w14:paraId="1F6A5803" w14:textId="77777777" w:rsidR="000433A4" w:rsidRDefault="009A5264" w:rsidP="00C74B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From an ethical position the researcher must </w:t>
      </w:r>
      <w:r w:rsidR="000557E7">
        <w:rPr>
          <w:rFonts w:ascii="Times New Roman" w:hAnsi="Times New Roman" w:cs="Times New Roman"/>
          <w:sz w:val="24"/>
          <w:szCs w:val="24"/>
        </w:rPr>
        <w:t xml:space="preserve">be willing to accept </w:t>
      </w:r>
      <w:r>
        <w:rPr>
          <w:rFonts w:ascii="Times New Roman" w:hAnsi="Times New Roman" w:cs="Times New Roman"/>
          <w:sz w:val="24"/>
          <w:szCs w:val="24"/>
        </w:rPr>
        <w:t xml:space="preserve">what children have said </w:t>
      </w:r>
      <w:r w:rsidR="000557E7">
        <w:rPr>
          <w:rFonts w:ascii="Times New Roman" w:hAnsi="Times New Roman" w:cs="Times New Roman"/>
          <w:sz w:val="24"/>
          <w:szCs w:val="24"/>
        </w:rPr>
        <w:t>and resist the temptation to change words as this is likely to diminish authenticity</w:t>
      </w:r>
      <w:r>
        <w:rPr>
          <w:rFonts w:ascii="Times New Roman" w:hAnsi="Times New Roman" w:cs="Times New Roman"/>
          <w:sz w:val="24"/>
          <w:szCs w:val="24"/>
        </w:rPr>
        <w:t>. Punch (2002) warns adults must put aside assumptions that adult knowledge is superior to that of children (p. 325). If the purpose of the research is to capture children’s</w:t>
      </w:r>
      <w:r w:rsidR="00562ADA">
        <w:rPr>
          <w:rFonts w:ascii="Times New Roman" w:hAnsi="Times New Roman" w:cs="Times New Roman"/>
          <w:sz w:val="24"/>
          <w:szCs w:val="24"/>
        </w:rPr>
        <w:t xml:space="preserve"> voices on their experiences the</w:t>
      </w:r>
      <w:r>
        <w:rPr>
          <w:rFonts w:ascii="Times New Roman" w:hAnsi="Times New Roman" w:cs="Times New Roman"/>
          <w:sz w:val="24"/>
          <w:szCs w:val="24"/>
        </w:rPr>
        <w:t xml:space="preserve">n these voices must be maintained, valued and held as credible sources of information on children’s experiences. </w:t>
      </w:r>
      <w:r w:rsidR="002A256F">
        <w:rPr>
          <w:rFonts w:ascii="Times New Roman" w:hAnsi="Times New Roman" w:cs="Times New Roman"/>
          <w:sz w:val="24"/>
          <w:szCs w:val="24"/>
        </w:rPr>
        <w:t xml:space="preserve">Fernqvist’s (2010) comments is worth repeating here, </w:t>
      </w:r>
      <w:r w:rsidR="00F01396">
        <w:rPr>
          <w:rFonts w:ascii="Times New Roman" w:hAnsi="Times New Roman" w:cs="Times New Roman"/>
          <w:sz w:val="24"/>
          <w:szCs w:val="24"/>
        </w:rPr>
        <w:t>“</w:t>
      </w:r>
      <w:r w:rsidR="00973671">
        <w:rPr>
          <w:rFonts w:ascii="Times New Roman" w:hAnsi="Times New Roman" w:cs="Times New Roman"/>
          <w:sz w:val="24"/>
          <w:szCs w:val="24"/>
        </w:rPr>
        <w:t xml:space="preserve">Being positioned </w:t>
      </w:r>
      <w:r w:rsidR="00973671">
        <w:rPr>
          <w:rFonts w:ascii="Times New Roman" w:hAnsi="Times New Roman" w:cs="Times New Roman"/>
          <w:sz w:val="24"/>
          <w:szCs w:val="24"/>
        </w:rPr>
        <w:lastRenderedPageBreak/>
        <w:t>as a child should not disqualify an individual as being competent enough to interpret situations as f</w:t>
      </w:r>
      <w:r w:rsidR="00F01396">
        <w:rPr>
          <w:rFonts w:ascii="Times New Roman" w:hAnsi="Times New Roman" w:cs="Times New Roman"/>
          <w:sz w:val="24"/>
          <w:szCs w:val="24"/>
        </w:rPr>
        <w:t>ramed”</w:t>
      </w:r>
      <w:r w:rsidR="00B05102">
        <w:rPr>
          <w:rFonts w:ascii="Times New Roman" w:hAnsi="Times New Roman" w:cs="Times New Roman"/>
          <w:sz w:val="24"/>
          <w:szCs w:val="24"/>
        </w:rPr>
        <w:t xml:space="preserve"> (p.1314).</w:t>
      </w:r>
    </w:p>
    <w:p w14:paraId="4DBF1C18" w14:textId="77777777" w:rsidR="00C74BA4" w:rsidRDefault="00C74BA4" w:rsidP="00C74BA4">
      <w:pPr>
        <w:spacing w:after="0" w:line="360" w:lineRule="auto"/>
        <w:jc w:val="both"/>
        <w:rPr>
          <w:rFonts w:ascii="Times New Roman" w:hAnsi="Times New Roman" w:cs="Times New Roman"/>
          <w:sz w:val="24"/>
          <w:szCs w:val="24"/>
        </w:rPr>
      </w:pPr>
    </w:p>
    <w:p w14:paraId="37A5969E" w14:textId="77777777" w:rsidR="009A5264" w:rsidRPr="00592DBD" w:rsidRDefault="009A5264" w:rsidP="00C74BA4">
      <w:pPr>
        <w:pStyle w:val="ListParagraph"/>
        <w:numPr>
          <w:ilvl w:val="0"/>
          <w:numId w:val="8"/>
        </w:numPr>
        <w:spacing w:after="0" w:line="360" w:lineRule="auto"/>
        <w:jc w:val="both"/>
        <w:rPr>
          <w:rFonts w:ascii="Times New Roman" w:hAnsi="Times New Roman" w:cs="Times New Roman"/>
          <w:i/>
          <w:sz w:val="24"/>
          <w:szCs w:val="24"/>
        </w:rPr>
      </w:pPr>
      <w:r w:rsidRPr="00592DBD">
        <w:rPr>
          <w:rFonts w:ascii="Times New Roman" w:hAnsi="Times New Roman" w:cs="Times New Roman"/>
          <w:i/>
          <w:sz w:val="24"/>
          <w:szCs w:val="24"/>
        </w:rPr>
        <w:t>Informed Consent</w:t>
      </w:r>
    </w:p>
    <w:p w14:paraId="668FF354" w14:textId="77777777" w:rsidR="00A3468A" w:rsidRDefault="009A5264" w:rsidP="00C74B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previously stated</w:t>
      </w:r>
      <w:r w:rsidR="00616C7B">
        <w:rPr>
          <w:rFonts w:ascii="Times New Roman" w:hAnsi="Times New Roman" w:cs="Times New Roman"/>
          <w:sz w:val="24"/>
          <w:szCs w:val="24"/>
        </w:rPr>
        <w:t>,</w:t>
      </w:r>
      <w:r>
        <w:rPr>
          <w:rFonts w:ascii="Times New Roman" w:hAnsi="Times New Roman" w:cs="Times New Roman"/>
          <w:sz w:val="24"/>
          <w:szCs w:val="24"/>
        </w:rPr>
        <w:t xml:space="preserve"> informed consent implied f</w:t>
      </w:r>
      <w:r w:rsidR="00897F38">
        <w:rPr>
          <w:rFonts w:ascii="Times New Roman" w:hAnsi="Times New Roman" w:cs="Times New Roman"/>
          <w:sz w:val="24"/>
          <w:szCs w:val="24"/>
        </w:rPr>
        <w:t>ull understanding and involves “</w:t>
      </w:r>
      <w:r>
        <w:rPr>
          <w:rFonts w:ascii="Times New Roman" w:hAnsi="Times New Roman" w:cs="Times New Roman"/>
          <w:sz w:val="24"/>
          <w:szCs w:val="24"/>
        </w:rPr>
        <w:t xml:space="preserve">voluntarily agreeing to participate based on full disclosure of </w:t>
      </w:r>
      <w:r w:rsidR="00897F38">
        <w:rPr>
          <w:rFonts w:ascii="Times New Roman" w:hAnsi="Times New Roman" w:cs="Times New Roman"/>
          <w:sz w:val="24"/>
          <w:szCs w:val="24"/>
        </w:rPr>
        <w:t>pertinent information”</w:t>
      </w:r>
      <w:r>
        <w:rPr>
          <w:rFonts w:ascii="Times New Roman" w:hAnsi="Times New Roman" w:cs="Times New Roman"/>
          <w:sz w:val="24"/>
          <w:szCs w:val="24"/>
        </w:rPr>
        <w:t>(Morrow 2011, p.5). Prior to being able to give consent children, as minors, must first receive consent from their adult gatekeepers such as their parents or school personnel who have control over their lives.</w:t>
      </w:r>
    </w:p>
    <w:p w14:paraId="3B76C5BE" w14:textId="77777777" w:rsidR="00616C7B" w:rsidRDefault="00616C7B" w:rsidP="00C74BA4">
      <w:pPr>
        <w:spacing w:after="0" w:line="360" w:lineRule="auto"/>
        <w:jc w:val="both"/>
        <w:rPr>
          <w:rFonts w:ascii="Times New Roman" w:hAnsi="Times New Roman" w:cs="Times New Roman"/>
          <w:sz w:val="24"/>
          <w:szCs w:val="24"/>
        </w:rPr>
      </w:pPr>
    </w:p>
    <w:p w14:paraId="568CD6E6" w14:textId="77777777" w:rsidR="00C74BA4" w:rsidRDefault="009A5264" w:rsidP="00C74B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It is the responsibility of the adult gatekeepers to provide access as well as to help children understand the purpose of the research</w:t>
      </w:r>
      <w:r w:rsidR="00860AEF">
        <w:rPr>
          <w:rFonts w:ascii="Times New Roman" w:hAnsi="Times New Roman" w:cs="Times New Roman"/>
          <w:sz w:val="24"/>
          <w:szCs w:val="24"/>
        </w:rPr>
        <w:t>,</w:t>
      </w:r>
      <w:r>
        <w:rPr>
          <w:rFonts w:ascii="Times New Roman" w:hAnsi="Times New Roman" w:cs="Times New Roman"/>
          <w:sz w:val="24"/>
          <w:szCs w:val="24"/>
        </w:rPr>
        <w:t xml:space="preserve"> and what is being asked of them should they decide to participate. Children, like adults, </w:t>
      </w:r>
      <w:r w:rsidR="007A4EB0">
        <w:rPr>
          <w:rFonts w:ascii="Times New Roman" w:hAnsi="Times New Roman" w:cs="Times New Roman"/>
          <w:sz w:val="24"/>
          <w:szCs w:val="24"/>
        </w:rPr>
        <w:t xml:space="preserve">should be provided with </w:t>
      </w:r>
      <w:r>
        <w:rPr>
          <w:rFonts w:ascii="Times New Roman" w:hAnsi="Times New Roman" w:cs="Times New Roman"/>
          <w:sz w:val="24"/>
          <w:szCs w:val="24"/>
        </w:rPr>
        <w:t xml:space="preserve">all the information they need to make an informed decision to consent or to dissent. </w:t>
      </w:r>
      <w:r w:rsidR="00592DBD">
        <w:rPr>
          <w:rFonts w:ascii="Times New Roman" w:hAnsi="Times New Roman" w:cs="Times New Roman"/>
          <w:sz w:val="24"/>
          <w:szCs w:val="24"/>
        </w:rPr>
        <w:t>I provided parents and the children with information letters about the research and with forms to sign giving their consent if they agreed to participate.</w:t>
      </w:r>
    </w:p>
    <w:p w14:paraId="741D1D54" w14:textId="77777777" w:rsidR="00C74BA4" w:rsidRDefault="00C74BA4" w:rsidP="00C74BA4">
      <w:pPr>
        <w:spacing w:after="0" w:line="360" w:lineRule="auto"/>
        <w:jc w:val="both"/>
        <w:rPr>
          <w:rFonts w:ascii="Times New Roman" w:hAnsi="Times New Roman" w:cs="Times New Roman"/>
          <w:sz w:val="24"/>
          <w:szCs w:val="24"/>
        </w:rPr>
      </w:pPr>
    </w:p>
    <w:p w14:paraId="1BFB0F50" w14:textId="77777777" w:rsidR="009A5264" w:rsidRPr="00C74BA4" w:rsidRDefault="009A5264" w:rsidP="00C74BA4">
      <w:pPr>
        <w:pStyle w:val="ListParagraph"/>
        <w:numPr>
          <w:ilvl w:val="0"/>
          <w:numId w:val="8"/>
        </w:numPr>
        <w:spacing w:after="0" w:line="360" w:lineRule="auto"/>
        <w:jc w:val="both"/>
        <w:rPr>
          <w:rFonts w:ascii="Times New Roman" w:hAnsi="Times New Roman" w:cs="Times New Roman"/>
          <w:i/>
          <w:sz w:val="24"/>
          <w:szCs w:val="24"/>
        </w:rPr>
      </w:pPr>
      <w:r w:rsidRPr="00C74BA4">
        <w:rPr>
          <w:rFonts w:ascii="Times New Roman" w:hAnsi="Times New Roman" w:cs="Times New Roman"/>
          <w:i/>
          <w:sz w:val="24"/>
          <w:szCs w:val="24"/>
        </w:rPr>
        <w:t xml:space="preserve">Confidentiality </w:t>
      </w:r>
    </w:p>
    <w:p w14:paraId="098723D7" w14:textId="77777777" w:rsidR="00EA3803" w:rsidRDefault="009A5264" w:rsidP="00C74B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Although children should be entitled to the same level of confidentiality as adults (Morrow, 2011; and Baker and Weller, 2003) ethically it may be difficult to offer children full confidentiality. This is because children are likely to be more vulnerable</w:t>
      </w:r>
      <w:r w:rsidR="0055127A">
        <w:rPr>
          <w:rFonts w:ascii="Times New Roman" w:hAnsi="Times New Roman" w:cs="Times New Roman"/>
          <w:sz w:val="24"/>
          <w:szCs w:val="24"/>
        </w:rPr>
        <w:t>,</w:t>
      </w:r>
      <w:r>
        <w:rPr>
          <w:rFonts w:ascii="Times New Roman" w:hAnsi="Times New Roman" w:cs="Times New Roman"/>
          <w:sz w:val="24"/>
          <w:szCs w:val="24"/>
        </w:rPr>
        <w:t xml:space="preserve"> and more open to manipulation than adults</w:t>
      </w:r>
      <w:r w:rsidR="0055127A">
        <w:rPr>
          <w:rFonts w:ascii="Times New Roman" w:hAnsi="Times New Roman" w:cs="Times New Roman"/>
          <w:sz w:val="24"/>
          <w:szCs w:val="24"/>
        </w:rPr>
        <w:t>. I</w:t>
      </w:r>
      <w:r>
        <w:rPr>
          <w:rFonts w:ascii="Times New Roman" w:hAnsi="Times New Roman" w:cs="Times New Roman"/>
          <w:sz w:val="24"/>
          <w:szCs w:val="24"/>
        </w:rPr>
        <w:t>n order to protect children</w:t>
      </w:r>
      <w:r w:rsidR="00616C7B">
        <w:rPr>
          <w:rFonts w:ascii="Times New Roman" w:hAnsi="Times New Roman" w:cs="Times New Roman"/>
          <w:sz w:val="24"/>
          <w:szCs w:val="24"/>
        </w:rPr>
        <w:t>,</w:t>
      </w:r>
      <w:r>
        <w:rPr>
          <w:rFonts w:ascii="Times New Roman" w:hAnsi="Times New Roman" w:cs="Times New Roman"/>
          <w:sz w:val="24"/>
          <w:szCs w:val="24"/>
        </w:rPr>
        <w:t xml:space="preserve"> it may be necessary to disclose information that has been shared if it </w:t>
      </w:r>
      <w:r w:rsidR="00382BF3">
        <w:rPr>
          <w:rFonts w:ascii="Times New Roman" w:hAnsi="Times New Roman" w:cs="Times New Roman"/>
          <w:sz w:val="24"/>
          <w:szCs w:val="24"/>
        </w:rPr>
        <w:t xml:space="preserve">is </w:t>
      </w:r>
      <w:r>
        <w:rPr>
          <w:rFonts w:ascii="Times New Roman" w:hAnsi="Times New Roman" w:cs="Times New Roman"/>
          <w:sz w:val="24"/>
          <w:szCs w:val="24"/>
        </w:rPr>
        <w:t>believed to be in the best interest of the child. In this research</w:t>
      </w:r>
      <w:r w:rsidR="00723AC3">
        <w:rPr>
          <w:rFonts w:ascii="Times New Roman" w:hAnsi="Times New Roman" w:cs="Times New Roman"/>
          <w:sz w:val="24"/>
          <w:szCs w:val="24"/>
        </w:rPr>
        <w:t>,</w:t>
      </w:r>
      <w:r>
        <w:rPr>
          <w:rFonts w:ascii="Times New Roman" w:hAnsi="Times New Roman" w:cs="Times New Roman"/>
          <w:sz w:val="24"/>
          <w:szCs w:val="24"/>
        </w:rPr>
        <w:t xml:space="preserve"> the children were informed of this possibility in the information letters they received. </w:t>
      </w:r>
    </w:p>
    <w:p w14:paraId="2076B64A" w14:textId="77777777" w:rsidR="00EA3803" w:rsidRDefault="00EA3803" w:rsidP="00C74BA4">
      <w:pPr>
        <w:spacing w:after="0" w:line="360" w:lineRule="auto"/>
        <w:jc w:val="both"/>
        <w:rPr>
          <w:rFonts w:ascii="Times New Roman" w:hAnsi="Times New Roman" w:cs="Times New Roman"/>
          <w:sz w:val="24"/>
          <w:szCs w:val="24"/>
        </w:rPr>
      </w:pPr>
    </w:p>
    <w:p w14:paraId="053BFDCB" w14:textId="77777777" w:rsidR="0055127A" w:rsidRDefault="00452F33" w:rsidP="00C74B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Confidentiality and safety </w:t>
      </w:r>
      <w:r w:rsidR="000403AF">
        <w:rPr>
          <w:rFonts w:ascii="Times New Roman" w:hAnsi="Times New Roman" w:cs="Times New Roman"/>
          <w:sz w:val="24"/>
          <w:szCs w:val="24"/>
        </w:rPr>
        <w:t xml:space="preserve">issues </w:t>
      </w:r>
      <w:r>
        <w:rPr>
          <w:rFonts w:ascii="Times New Roman" w:hAnsi="Times New Roman" w:cs="Times New Roman"/>
          <w:sz w:val="24"/>
          <w:szCs w:val="24"/>
        </w:rPr>
        <w:t xml:space="preserve">were considered in deciding to use the telephone interviews. </w:t>
      </w:r>
    </w:p>
    <w:p w14:paraId="6983FE1B" w14:textId="77777777" w:rsidR="00592DBD" w:rsidRDefault="00452F33" w:rsidP="00C74B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order to address the issue of an adult having </w:t>
      </w:r>
      <w:r w:rsidR="000403AF">
        <w:rPr>
          <w:rFonts w:ascii="Times New Roman" w:hAnsi="Times New Roman" w:cs="Times New Roman"/>
          <w:sz w:val="24"/>
          <w:szCs w:val="24"/>
        </w:rPr>
        <w:t xml:space="preserve">a </w:t>
      </w:r>
      <w:r w:rsidR="00DD4E13">
        <w:rPr>
          <w:rFonts w:ascii="Times New Roman" w:hAnsi="Times New Roman" w:cs="Times New Roman"/>
          <w:sz w:val="24"/>
          <w:szCs w:val="24"/>
        </w:rPr>
        <w:t>private telephone conversation</w:t>
      </w:r>
      <w:r>
        <w:rPr>
          <w:rFonts w:ascii="Times New Roman" w:hAnsi="Times New Roman" w:cs="Times New Roman"/>
          <w:sz w:val="24"/>
          <w:szCs w:val="24"/>
        </w:rPr>
        <w:t xml:space="preserve"> with </w:t>
      </w:r>
      <w:r w:rsidR="000403AF">
        <w:rPr>
          <w:rFonts w:ascii="Times New Roman" w:hAnsi="Times New Roman" w:cs="Times New Roman"/>
          <w:sz w:val="24"/>
          <w:szCs w:val="24"/>
        </w:rPr>
        <w:t>a child</w:t>
      </w:r>
      <w:r w:rsidR="00DD4E13">
        <w:rPr>
          <w:rFonts w:ascii="Times New Roman" w:hAnsi="Times New Roman" w:cs="Times New Roman"/>
          <w:sz w:val="24"/>
          <w:szCs w:val="24"/>
        </w:rPr>
        <w:t>,</w:t>
      </w:r>
      <w:r w:rsidR="000403AF">
        <w:rPr>
          <w:rFonts w:ascii="Times New Roman" w:hAnsi="Times New Roman" w:cs="Times New Roman"/>
          <w:sz w:val="24"/>
          <w:szCs w:val="24"/>
        </w:rPr>
        <w:t xml:space="preserve"> I decided</w:t>
      </w:r>
      <w:r>
        <w:rPr>
          <w:rFonts w:ascii="Times New Roman" w:hAnsi="Times New Roman" w:cs="Times New Roman"/>
          <w:sz w:val="24"/>
          <w:szCs w:val="24"/>
        </w:rPr>
        <w:t xml:space="preserve"> </w:t>
      </w:r>
      <w:r w:rsidR="000403AF">
        <w:rPr>
          <w:rFonts w:ascii="Times New Roman" w:hAnsi="Times New Roman" w:cs="Times New Roman"/>
          <w:sz w:val="24"/>
          <w:szCs w:val="24"/>
        </w:rPr>
        <w:t xml:space="preserve">to </w:t>
      </w:r>
      <w:r w:rsidR="00EA3803">
        <w:rPr>
          <w:rFonts w:ascii="Times New Roman" w:hAnsi="Times New Roman" w:cs="Times New Roman"/>
          <w:sz w:val="24"/>
          <w:szCs w:val="24"/>
        </w:rPr>
        <w:t xml:space="preserve">first </w:t>
      </w:r>
      <w:r w:rsidR="000403AF">
        <w:rPr>
          <w:rFonts w:ascii="Times New Roman" w:hAnsi="Times New Roman" w:cs="Times New Roman"/>
          <w:sz w:val="24"/>
          <w:szCs w:val="24"/>
        </w:rPr>
        <w:t>speak with the</w:t>
      </w:r>
      <w:r w:rsidR="00EA3803">
        <w:rPr>
          <w:rFonts w:ascii="Times New Roman" w:hAnsi="Times New Roman" w:cs="Times New Roman"/>
          <w:sz w:val="24"/>
          <w:szCs w:val="24"/>
        </w:rPr>
        <w:t>ir</w:t>
      </w:r>
      <w:r w:rsidR="000403AF">
        <w:rPr>
          <w:rFonts w:ascii="Times New Roman" w:hAnsi="Times New Roman" w:cs="Times New Roman"/>
          <w:sz w:val="24"/>
          <w:szCs w:val="24"/>
        </w:rPr>
        <w:t xml:space="preserve"> parents</w:t>
      </w:r>
      <w:r w:rsidR="00EA3803">
        <w:rPr>
          <w:rFonts w:ascii="Times New Roman" w:hAnsi="Times New Roman" w:cs="Times New Roman"/>
          <w:sz w:val="24"/>
          <w:szCs w:val="24"/>
        </w:rPr>
        <w:t xml:space="preserve">.  I </w:t>
      </w:r>
      <w:r>
        <w:rPr>
          <w:rFonts w:ascii="Times New Roman" w:hAnsi="Times New Roman" w:cs="Times New Roman"/>
          <w:sz w:val="24"/>
          <w:szCs w:val="24"/>
        </w:rPr>
        <w:t>explain</w:t>
      </w:r>
      <w:r w:rsidR="00DD4E13">
        <w:rPr>
          <w:rFonts w:ascii="Times New Roman" w:hAnsi="Times New Roman" w:cs="Times New Roman"/>
          <w:sz w:val="24"/>
          <w:szCs w:val="24"/>
        </w:rPr>
        <w:t>ed</w:t>
      </w:r>
      <w:r>
        <w:rPr>
          <w:rFonts w:ascii="Times New Roman" w:hAnsi="Times New Roman" w:cs="Times New Roman"/>
          <w:sz w:val="24"/>
          <w:szCs w:val="24"/>
        </w:rPr>
        <w:t xml:space="preserve"> the purpose of the telephone interview</w:t>
      </w:r>
      <w:r w:rsidR="000403AF">
        <w:rPr>
          <w:rFonts w:ascii="Times New Roman" w:hAnsi="Times New Roman" w:cs="Times New Roman"/>
          <w:sz w:val="24"/>
          <w:szCs w:val="24"/>
        </w:rPr>
        <w:t>,</w:t>
      </w:r>
      <w:r w:rsidR="00EA3803">
        <w:rPr>
          <w:rFonts w:ascii="Times New Roman" w:hAnsi="Times New Roman" w:cs="Times New Roman"/>
          <w:sz w:val="24"/>
          <w:szCs w:val="24"/>
        </w:rPr>
        <w:t xml:space="preserve"> and asked for</w:t>
      </w:r>
      <w:r>
        <w:rPr>
          <w:rFonts w:ascii="Times New Roman" w:hAnsi="Times New Roman" w:cs="Times New Roman"/>
          <w:sz w:val="24"/>
          <w:szCs w:val="24"/>
        </w:rPr>
        <w:t xml:space="preserve"> their permi</w:t>
      </w:r>
      <w:r w:rsidR="00EA3803">
        <w:rPr>
          <w:rFonts w:ascii="Times New Roman" w:hAnsi="Times New Roman" w:cs="Times New Roman"/>
          <w:sz w:val="24"/>
          <w:szCs w:val="24"/>
        </w:rPr>
        <w:t>ssion to speak with their child. We</w:t>
      </w:r>
      <w:r>
        <w:rPr>
          <w:rFonts w:ascii="Times New Roman" w:hAnsi="Times New Roman" w:cs="Times New Roman"/>
          <w:sz w:val="24"/>
          <w:szCs w:val="24"/>
        </w:rPr>
        <w:t xml:space="preserve"> </w:t>
      </w:r>
      <w:r w:rsidR="000403AF">
        <w:rPr>
          <w:rFonts w:ascii="Times New Roman" w:hAnsi="Times New Roman" w:cs="Times New Roman"/>
          <w:sz w:val="24"/>
          <w:szCs w:val="24"/>
        </w:rPr>
        <w:t>agree</w:t>
      </w:r>
      <w:r w:rsidR="00DD4E13">
        <w:rPr>
          <w:rFonts w:ascii="Times New Roman" w:hAnsi="Times New Roman" w:cs="Times New Roman"/>
          <w:sz w:val="24"/>
          <w:szCs w:val="24"/>
        </w:rPr>
        <w:t>d</w:t>
      </w:r>
      <w:r w:rsidR="000403AF">
        <w:rPr>
          <w:rFonts w:ascii="Times New Roman" w:hAnsi="Times New Roman" w:cs="Times New Roman"/>
          <w:sz w:val="24"/>
          <w:szCs w:val="24"/>
        </w:rPr>
        <w:t xml:space="preserve"> on </w:t>
      </w:r>
      <w:r>
        <w:rPr>
          <w:rFonts w:ascii="Times New Roman" w:hAnsi="Times New Roman" w:cs="Times New Roman"/>
          <w:sz w:val="24"/>
          <w:szCs w:val="24"/>
        </w:rPr>
        <w:t xml:space="preserve">a time that </w:t>
      </w:r>
      <w:r w:rsidR="00EA3803">
        <w:rPr>
          <w:rFonts w:ascii="Times New Roman" w:hAnsi="Times New Roman" w:cs="Times New Roman"/>
          <w:sz w:val="24"/>
          <w:szCs w:val="24"/>
        </w:rPr>
        <w:t xml:space="preserve">was </w:t>
      </w:r>
      <w:r>
        <w:rPr>
          <w:rFonts w:ascii="Times New Roman" w:hAnsi="Times New Roman" w:cs="Times New Roman"/>
          <w:sz w:val="24"/>
          <w:szCs w:val="24"/>
        </w:rPr>
        <w:t xml:space="preserve">convenient to </w:t>
      </w:r>
      <w:r w:rsidR="000403AF">
        <w:rPr>
          <w:rFonts w:ascii="Times New Roman" w:hAnsi="Times New Roman" w:cs="Times New Roman"/>
          <w:sz w:val="24"/>
          <w:szCs w:val="24"/>
        </w:rPr>
        <w:t xml:space="preserve">call and conduct the interview. I decided I would not speak with </w:t>
      </w:r>
      <w:r>
        <w:rPr>
          <w:rFonts w:ascii="Times New Roman" w:hAnsi="Times New Roman" w:cs="Times New Roman"/>
          <w:sz w:val="24"/>
          <w:szCs w:val="24"/>
        </w:rPr>
        <w:t xml:space="preserve">the </w:t>
      </w:r>
      <w:r w:rsidR="000403AF">
        <w:rPr>
          <w:rFonts w:ascii="Times New Roman" w:hAnsi="Times New Roman" w:cs="Times New Roman"/>
          <w:sz w:val="24"/>
          <w:szCs w:val="24"/>
        </w:rPr>
        <w:t>student</w:t>
      </w:r>
      <w:r>
        <w:rPr>
          <w:rFonts w:ascii="Times New Roman" w:hAnsi="Times New Roman" w:cs="Times New Roman"/>
          <w:sz w:val="24"/>
          <w:szCs w:val="24"/>
        </w:rPr>
        <w:t xml:space="preserve">s </w:t>
      </w:r>
      <w:r w:rsidR="000403AF">
        <w:rPr>
          <w:rFonts w:ascii="Times New Roman" w:hAnsi="Times New Roman" w:cs="Times New Roman"/>
          <w:sz w:val="24"/>
          <w:szCs w:val="24"/>
        </w:rPr>
        <w:t xml:space="preserve">on their </w:t>
      </w:r>
      <w:r>
        <w:rPr>
          <w:rFonts w:ascii="Times New Roman" w:hAnsi="Times New Roman" w:cs="Times New Roman"/>
          <w:sz w:val="24"/>
          <w:szCs w:val="24"/>
        </w:rPr>
        <w:t>cell phone</w:t>
      </w:r>
      <w:r w:rsidR="000403AF">
        <w:rPr>
          <w:rFonts w:ascii="Times New Roman" w:hAnsi="Times New Roman" w:cs="Times New Roman"/>
          <w:sz w:val="24"/>
          <w:szCs w:val="24"/>
        </w:rPr>
        <w:t xml:space="preserve">s as </w:t>
      </w:r>
      <w:r w:rsidR="001A08C6">
        <w:rPr>
          <w:rFonts w:ascii="Times New Roman" w:hAnsi="Times New Roman" w:cs="Times New Roman"/>
          <w:sz w:val="24"/>
          <w:szCs w:val="24"/>
        </w:rPr>
        <w:t xml:space="preserve">their home phones ensured our conversation would likely be </w:t>
      </w:r>
      <w:r w:rsidR="000403AF">
        <w:rPr>
          <w:rFonts w:ascii="Times New Roman" w:hAnsi="Times New Roman" w:cs="Times New Roman"/>
          <w:sz w:val="24"/>
          <w:szCs w:val="24"/>
        </w:rPr>
        <w:t>s</w:t>
      </w:r>
      <w:r w:rsidR="001A08C6">
        <w:rPr>
          <w:rFonts w:ascii="Times New Roman" w:hAnsi="Times New Roman" w:cs="Times New Roman"/>
          <w:sz w:val="24"/>
          <w:szCs w:val="24"/>
        </w:rPr>
        <w:t>emi-private and this ensured a level of</w:t>
      </w:r>
      <w:r w:rsidR="000403AF">
        <w:rPr>
          <w:rFonts w:ascii="Times New Roman" w:hAnsi="Times New Roman" w:cs="Times New Roman"/>
          <w:sz w:val="24"/>
          <w:szCs w:val="24"/>
        </w:rPr>
        <w:t xml:space="preserve"> security</w:t>
      </w:r>
      <w:r w:rsidR="001A08C6">
        <w:rPr>
          <w:rFonts w:ascii="Times New Roman" w:hAnsi="Times New Roman" w:cs="Times New Roman"/>
          <w:sz w:val="24"/>
          <w:szCs w:val="24"/>
        </w:rPr>
        <w:t xml:space="preserve"> for the child and for me.</w:t>
      </w:r>
    </w:p>
    <w:p w14:paraId="07B835D7" w14:textId="77777777" w:rsidR="00C74BA4" w:rsidRDefault="00C74BA4" w:rsidP="00C74BA4">
      <w:pPr>
        <w:spacing w:after="0" w:line="360" w:lineRule="auto"/>
        <w:jc w:val="both"/>
        <w:rPr>
          <w:rFonts w:ascii="Times New Roman" w:hAnsi="Times New Roman" w:cs="Times New Roman"/>
          <w:sz w:val="24"/>
          <w:szCs w:val="24"/>
        </w:rPr>
      </w:pPr>
    </w:p>
    <w:p w14:paraId="40F63F63" w14:textId="77777777" w:rsidR="00592DBD" w:rsidRPr="00592DBD" w:rsidRDefault="00592DBD" w:rsidP="00C74BA4">
      <w:pPr>
        <w:pStyle w:val="ListParagraph"/>
        <w:numPr>
          <w:ilvl w:val="0"/>
          <w:numId w:val="8"/>
        </w:numPr>
        <w:spacing w:after="0" w:line="360" w:lineRule="auto"/>
        <w:jc w:val="both"/>
        <w:rPr>
          <w:rFonts w:ascii="Times New Roman" w:hAnsi="Times New Roman" w:cs="Times New Roman"/>
          <w:i/>
          <w:sz w:val="24"/>
          <w:szCs w:val="24"/>
        </w:rPr>
      </w:pPr>
      <w:r w:rsidRPr="00592DBD">
        <w:rPr>
          <w:rFonts w:ascii="Times New Roman" w:hAnsi="Times New Roman" w:cs="Times New Roman"/>
          <w:i/>
          <w:sz w:val="24"/>
          <w:szCs w:val="24"/>
        </w:rPr>
        <w:t>Safety</w:t>
      </w:r>
    </w:p>
    <w:p w14:paraId="41EAA157" w14:textId="77777777" w:rsidR="0055127A" w:rsidRDefault="00592DBD" w:rsidP="00C74B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Safety had to </w:t>
      </w:r>
      <w:r w:rsidR="0056478F">
        <w:rPr>
          <w:rFonts w:ascii="Times New Roman" w:hAnsi="Times New Roman" w:cs="Times New Roman"/>
          <w:sz w:val="24"/>
          <w:szCs w:val="24"/>
        </w:rPr>
        <w:t xml:space="preserve">be </w:t>
      </w:r>
      <w:r>
        <w:rPr>
          <w:rFonts w:ascii="Times New Roman" w:hAnsi="Times New Roman" w:cs="Times New Roman"/>
          <w:sz w:val="24"/>
          <w:szCs w:val="24"/>
        </w:rPr>
        <w:t>address</w:t>
      </w:r>
      <w:r w:rsidR="00616C7B">
        <w:rPr>
          <w:rFonts w:ascii="Times New Roman" w:hAnsi="Times New Roman" w:cs="Times New Roman"/>
          <w:sz w:val="24"/>
          <w:szCs w:val="24"/>
        </w:rPr>
        <w:t>ed</w:t>
      </w:r>
      <w:r>
        <w:rPr>
          <w:rFonts w:ascii="Times New Roman" w:hAnsi="Times New Roman" w:cs="Times New Roman"/>
          <w:sz w:val="24"/>
          <w:szCs w:val="24"/>
        </w:rPr>
        <w:t xml:space="preserve"> particularly in terms of places to conduct the interviews</w:t>
      </w:r>
      <w:r w:rsidR="00B717D2">
        <w:rPr>
          <w:rFonts w:ascii="Times New Roman" w:hAnsi="Times New Roman" w:cs="Times New Roman"/>
          <w:sz w:val="24"/>
          <w:szCs w:val="24"/>
        </w:rPr>
        <w:t xml:space="preserve"> as children need to feel physically and emotionally safe.</w:t>
      </w:r>
      <w:r w:rsidR="000403AF">
        <w:rPr>
          <w:rFonts w:ascii="Times New Roman" w:hAnsi="Times New Roman" w:cs="Times New Roman"/>
          <w:sz w:val="24"/>
          <w:szCs w:val="24"/>
        </w:rPr>
        <w:t xml:space="preserve"> </w:t>
      </w:r>
      <w:r w:rsidR="00B717D2" w:rsidRPr="004C0F29">
        <w:rPr>
          <w:rFonts w:ascii="Times New Roman" w:hAnsi="Times New Roman" w:cs="Times New Roman"/>
          <w:sz w:val="24"/>
          <w:szCs w:val="24"/>
        </w:rPr>
        <w:t>Much has been written about the space where interviews are conducted as space holds meaning and can influence the interviewee’s perceptions and responses. For instance, children may perceive the school space to be associated with discipline, control and power and may act in ways they believe is in keeping with the school environment. Baker and Weller (2003) contend space has the potential to impact the research process and th</w:t>
      </w:r>
      <w:r w:rsidR="006F3B45">
        <w:rPr>
          <w:rFonts w:ascii="Times New Roman" w:hAnsi="Times New Roman" w:cs="Times New Roman"/>
          <w:sz w:val="24"/>
          <w:szCs w:val="24"/>
        </w:rPr>
        <w:t>e data produced and they argue “</w:t>
      </w:r>
      <w:r w:rsidR="00B717D2" w:rsidRPr="004C0F29">
        <w:rPr>
          <w:rFonts w:ascii="Times New Roman" w:hAnsi="Times New Roman" w:cs="Times New Roman"/>
          <w:sz w:val="24"/>
          <w:szCs w:val="24"/>
        </w:rPr>
        <w:t>schools are spaces over which chi</w:t>
      </w:r>
      <w:r w:rsidR="006F3B45">
        <w:rPr>
          <w:rFonts w:ascii="Times New Roman" w:hAnsi="Times New Roman" w:cs="Times New Roman"/>
          <w:sz w:val="24"/>
          <w:szCs w:val="24"/>
        </w:rPr>
        <w:t>ldren have little or no control”</w:t>
      </w:r>
      <w:r w:rsidR="00B717D2" w:rsidRPr="004C0F29">
        <w:rPr>
          <w:rFonts w:ascii="Times New Roman" w:hAnsi="Times New Roman" w:cs="Times New Roman"/>
          <w:sz w:val="24"/>
          <w:szCs w:val="24"/>
        </w:rPr>
        <w:t xml:space="preserve"> (p. 211).</w:t>
      </w:r>
    </w:p>
    <w:p w14:paraId="613C616B" w14:textId="77777777" w:rsidR="00C126EE" w:rsidRDefault="00C126EE" w:rsidP="00C74BA4">
      <w:pPr>
        <w:spacing w:after="0" w:line="360" w:lineRule="auto"/>
        <w:jc w:val="both"/>
        <w:rPr>
          <w:rFonts w:ascii="Times New Roman" w:hAnsi="Times New Roman" w:cs="Times New Roman"/>
          <w:sz w:val="24"/>
          <w:szCs w:val="24"/>
        </w:rPr>
      </w:pPr>
    </w:p>
    <w:p w14:paraId="64722567" w14:textId="77777777" w:rsidR="0055127A" w:rsidRDefault="00B717D2" w:rsidP="00C74BA4">
      <w:pPr>
        <w:spacing w:after="0" w:line="360" w:lineRule="auto"/>
        <w:jc w:val="both"/>
        <w:rPr>
          <w:rFonts w:ascii="Times New Roman" w:hAnsi="Times New Roman" w:cs="Times New Roman"/>
          <w:sz w:val="24"/>
          <w:szCs w:val="24"/>
        </w:rPr>
      </w:pPr>
      <w:r w:rsidRPr="004C0F29">
        <w:rPr>
          <w:rFonts w:ascii="Times New Roman" w:hAnsi="Times New Roman" w:cs="Times New Roman"/>
          <w:sz w:val="24"/>
          <w:szCs w:val="24"/>
        </w:rPr>
        <w:t>Some children may not perceive the school environment as an emotionally safe space. For these reasons</w:t>
      </w:r>
      <w:r w:rsidR="00616C7B">
        <w:rPr>
          <w:rFonts w:ascii="Times New Roman" w:hAnsi="Times New Roman" w:cs="Times New Roman"/>
          <w:sz w:val="24"/>
          <w:szCs w:val="24"/>
        </w:rPr>
        <w:t>,</w:t>
      </w:r>
      <w:r w:rsidRPr="004C0F29">
        <w:rPr>
          <w:rFonts w:ascii="Times New Roman" w:hAnsi="Times New Roman" w:cs="Times New Roman"/>
          <w:sz w:val="24"/>
          <w:szCs w:val="24"/>
        </w:rPr>
        <w:t xml:space="preserve"> the researcher should ensure that the school spaces are perceived as positive spaces where children like to be. If the participant is uncomfortable in their school environment</w:t>
      </w:r>
      <w:r w:rsidR="00065C91">
        <w:rPr>
          <w:rFonts w:ascii="Times New Roman" w:hAnsi="Times New Roman" w:cs="Times New Roman"/>
          <w:sz w:val="24"/>
          <w:szCs w:val="24"/>
        </w:rPr>
        <w:t>,</w:t>
      </w:r>
      <w:r w:rsidRPr="004C0F29">
        <w:rPr>
          <w:rFonts w:ascii="Times New Roman" w:hAnsi="Times New Roman" w:cs="Times New Roman"/>
          <w:sz w:val="24"/>
          <w:szCs w:val="24"/>
        </w:rPr>
        <w:t xml:space="preserve"> the quality of the information they present may be affected. Conducting interviews with children </w:t>
      </w:r>
      <w:r w:rsidR="00A70541">
        <w:rPr>
          <w:rFonts w:ascii="Times New Roman" w:hAnsi="Times New Roman" w:cs="Times New Roman"/>
          <w:sz w:val="24"/>
          <w:szCs w:val="24"/>
        </w:rPr>
        <w:t xml:space="preserve">at school, </w:t>
      </w:r>
      <w:r w:rsidRPr="004C0F29">
        <w:rPr>
          <w:rFonts w:ascii="Times New Roman" w:hAnsi="Times New Roman" w:cs="Times New Roman"/>
          <w:sz w:val="24"/>
          <w:szCs w:val="24"/>
        </w:rPr>
        <w:t xml:space="preserve">an environment that is </w:t>
      </w:r>
      <w:r w:rsidR="00A70541">
        <w:rPr>
          <w:rFonts w:ascii="Times New Roman" w:hAnsi="Times New Roman" w:cs="Times New Roman"/>
          <w:sz w:val="24"/>
          <w:szCs w:val="24"/>
        </w:rPr>
        <w:t xml:space="preserve">usually </w:t>
      </w:r>
      <w:r w:rsidRPr="004C0F29">
        <w:rPr>
          <w:rFonts w:ascii="Times New Roman" w:hAnsi="Times New Roman" w:cs="Times New Roman"/>
          <w:sz w:val="24"/>
          <w:szCs w:val="24"/>
        </w:rPr>
        <w:t>associated with adult control</w:t>
      </w:r>
      <w:r w:rsidR="00A70541">
        <w:rPr>
          <w:rFonts w:ascii="Times New Roman" w:hAnsi="Times New Roman" w:cs="Times New Roman"/>
          <w:sz w:val="24"/>
          <w:szCs w:val="24"/>
        </w:rPr>
        <w:t xml:space="preserve">, </w:t>
      </w:r>
      <w:r w:rsidRPr="004C0F29">
        <w:rPr>
          <w:rFonts w:ascii="Times New Roman" w:hAnsi="Times New Roman" w:cs="Times New Roman"/>
          <w:sz w:val="24"/>
          <w:szCs w:val="24"/>
        </w:rPr>
        <w:t>may result in children responding in ways they perceive as appropriate for the school environment. For example, children may be unwilling to disagree with the adult interviewer or to ask questions for clarificati</w:t>
      </w:r>
      <w:r w:rsidR="007B4D8C" w:rsidRPr="004C0F29">
        <w:rPr>
          <w:rFonts w:ascii="Times New Roman" w:hAnsi="Times New Roman" w:cs="Times New Roman"/>
          <w:sz w:val="24"/>
          <w:szCs w:val="24"/>
        </w:rPr>
        <w:t xml:space="preserve">on fearing they may be </w:t>
      </w:r>
      <w:r w:rsidR="001A0A1A" w:rsidRPr="004C0F29">
        <w:rPr>
          <w:rFonts w:ascii="Times New Roman" w:hAnsi="Times New Roman" w:cs="Times New Roman"/>
          <w:sz w:val="24"/>
          <w:szCs w:val="24"/>
        </w:rPr>
        <w:t xml:space="preserve">perceived </w:t>
      </w:r>
      <w:r w:rsidR="007B4D8C" w:rsidRPr="004C0F29">
        <w:rPr>
          <w:rFonts w:ascii="Times New Roman" w:hAnsi="Times New Roman" w:cs="Times New Roman"/>
          <w:sz w:val="24"/>
          <w:szCs w:val="24"/>
        </w:rPr>
        <w:t xml:space="preserve">as </w:t>
      </w:r>
      <w:r w:rsidR="00885D8C">
        <w:rPr>
          <w:rFonts w:ascii="Times New Roman" w:hAnsi="Times New Roman" w:cs="Times New Roman"/>
          <w:sz w:val="24"/>
          <w:szCs w:val="24"/>
        </w:rPr>
        <w:t>foolish</w:t>
      </w:r>
      <w:r w:rsidR="007B4D8C" w:rsidRPr="004C0F29">
        <w:rPr>
          <w:rFonts w:ascii="Times New Roman" w:hAnsi="Times New Roman" w:cs="Times New Roman"/>
          <w:sz w:val="24"/>
          <w:szCs w:val="24"/>
        </w:rPr>
        <w:t xml:space="preserve"> </w:t>
      </w:r>
      <w:r w:rsidRPr="004C0F29">
        <w:rPr>
          <w:rFonts w:ascii="Times New Roman" w:hAnsi="Times New Roman" w:cs="Times New Roman"/>
          <w:sz w:val="24"/>
          <w:szCs w:val="24"/>
        </w:rPr>
        <w:t xml:space="preserve">or disrespectful. </w:t>
      </w:r>
    </w:p>
    <w:p w14:paraId="0A11D0F7" w14:textId="77777777" w:rsidR="00A70541" w:rsidRDefault="00A70541" w:rsidP="00C74BA4">
      <w:pPr>
        <w:spacing w:after="0" w:line="360" w:lineRule="auto"/>
        <w:jc w:val="both"/>
        <w:rPr>
          <w:rFonts w:ascii="Times New Roman" w:hAnsi="Times New Roman" w:cs="Times New Roman"/>
          <w:sz w:val="24"/>
          <w:szCs w:val="24"/>
        </w:rPr>
      </w:pPr>
    </w:p>
    <w:p w14:paraId="688A4076" w14:textId="77777777" w:rsidR="0055127A" w:rsidRDefault="00B717D2" w:rsidP="00C74BA4">
      <w:pPr>
        <w:spacing w:after="0" w:line="360" w:lineRule="auto"/>
        <w:jc w:val="both"/>
        <w:rPr>
          <w:rFonts w:ascii="Times New Roman" w:hAnsi="Times New Roman" w:cs="Times New Roman"/>
          <w:sz w:val="24"/>
          <w:szCs w:val="24"/>
        </w:rPr>
      </w:pPr>
      <w:r w:rsidRPr="004C0F29">
        <w:rPr>
          <w:rFonts w:ascii="Times New Roman" w:hAnsi="Times New Roman" w:cs="Times New Roman"/>
          <w:sz w:val="24"/>
          <w:szCs w:val="24"/>
        </w:rPr>
        <w:t>The interview</w:t>
      </w:r>
      <w:r w:rsidR="00616C7B">
        <w:rPr>
          <w:rFonts w:ascii="Times New Roman" w:hAnsi="Times New Roman" w:cs="Times New Roman"/>
          <w:sz w:val="24"/>
          <w:szCs w:val="24"/>
        </w:rPr>
        <w:t>’</w:t>
      </w:r>
      <w:r w:rsidRPr="004C0F29">
        <w:rPr>
          <w:rFonts w:ascii="Times New Roman" w:hAnsi="Times New Roman" w:cs="Times New Roman"/>
          <w:sz w:val="24"/>
          <w:szCs w:val="24"/>
        </w:rPr>
        <w:t xml:space="preserve">s </w:t>
      </w:r>
      <w:r w:rsidR="001A0A1A" w:rsidRPr="004C0F29">
        <w:rPr>
          <w:rFonts w:ascii="Times New Roman" w:hAnsi="Times New Roman" w:cs="Times New Roman"/>
          <w:sz w:val="24"/>
          <w:szCs w:val="24"/>
        </w:rPr>
        <w:t>space at one of the schools was</w:t>
      </w:r>
      <w:r w:rsidRPr="004C0F29">
        <w:rPr>
          <w:rFonts w:ascii="Times New Roman" w:hAnsi="Times New Roman" w:cs="Times New Roman"/>
          <w:sz w:val="24"/>
          <w:szCs w:val="24"/>
        </w:rPr>
        <w:t xml:space="preserve"> </w:t>
      </w:r>
      <w:r w:rsidR="001A0A1A" w:rsidRPr="004C0F29">
        <w:rPr>
          <w:rFonts w:ascii="Times New Roman" w:hAnsi="Times New Roman" w:cs="Times New Roman"/>
          <w:sz w:val="24"/>
          <w:szCs w:val="24"/>
        </w:rPr>
        <w:t xml:space="preserve">the computer room which </w:t>
      </w:r>
      <w:r w:rsidRPr="004C0F29">
        <w:rPr>
          <w:rFonts w:ascii="Times New Roman" w:hAnsi="Times New Roman" w:cs="Times New Roman"/>
          <w:sz w:val="24"/>
          <w:szCs w:val="24"/>
        </w:rPr>
        <w:t>was in a buildin</w:t>
      </w:r>
      <w:r w:rsidR="001A0A1A" w:rsidRPr="004C0F29">
        <w:rPr>
          <w:rFonts w:ascii="Times New Roman" w:hAnsi="Times New Roman" w:cs="Times New Roman"/>
          <w:sz w:val="24"/>
          <w:szCs w:val="24"/>
        </w:rPr>
        <w:t>g toward the back of the school. I</w:t>
      </w:r>
      <w:r w:rsidRPr="004C0F29">
        <w:rPr>
          <w:rFonts w:ascii="Times New Roman" w:hAnsi="Times New Roman" w:cs="Times New Roman"/>
          <w:sz w:val="24"/>
          <w:szCs w:val="24"/>
        </w:rPr>
        <w:t xml:space="preserve">nterviews were conducted after school and during the interviews it was only the participant </w:t>
      </w:r>
      <w:r w:rsidR="001A0A1A" w:rsidRPr="004C0F29">
        <w:rPr>
          <w:rFonts w:ascii="Times New Roman" w:hAnsi="Times New Roman" w:cs="Times New Roman"/>
          <w:sz w:val="24"/>
          <w:szCs w:val="24"/>
        </w:rPr>
        <w:t>and my</w:t>
      </w:r>
      <w:r w:rsidR="003941C9">
        <w:rPr>
          <w:rFonts w:ascii="Times New Roman" w:hAnsi="Times New Roman" w:cs="Times New Roman"/>
          <w:sz w:val="24"/>
          <w:szCs w:val="24"/>
        </w:rPr>
        <w:t>-</w:t>
      </w:r>
      <w:r w:rsidR="001A0A1A" w:rsidRPr="004C0F29">
        <w:rPr>
          <w:rFonts w:ascii="Times New Roman" w:hAnsi="Times New Roman" w:cs="Times New Roman"/>
          <w:sz w:val="24"/>
          <w:szCs w:val="24"/>
        </w:rPr>
        <w:t xml:space="preserve">self in the room which indicated a high level of trust on the part of the school. </w:t>
      </w:r>
      <w:r w:rsidRPr="004C0F29">
        <w:rPr>
          <w:rFonts w:ascii="Times New Roman" w:hAnsi="Times New Roman" w:cs="Times New Roman"/>
          <w:sz w:val="24"/>
          <w:szCs w:val="24"/>
        </w:rPr>
        <w:t xml:space="preserve">This space offered privacy for talking but it was not a comfortable space since the interview had to be conducted within small cubicle spaces created for desk top computers. </w:t>
      </w:r>
      <w:r w:rsidR="005E2488" w:rsidRPr="004C0F29">
        <w:rPr>
          <w:rFonts w:ascii="Times New Roman" w:hAnsi="Times New Roman" w:cs="Times New Roman"/>
          <w:sz w:val="24"/>
          <w:szCs w:val="24"/>
        </w:rPr>
        <w:t xml:space="preserve">I </w:t>
      </w:r>
      <w:r w:rsidRPr="004C0F29">
        <w:rPr>
          <w:rFonts w:ascii="Times New Roman" w:hAnsi="Times New Roman" w:cs="Times New Roman"/>
          <w:sz w:val="24"/>
          <w:szCs w:val="24"/>
        </w:rPr>
        <w:t>had to find ways of securing the recorder between the cubicles so that the conversations could be recorded. In spite of the confinement of the space</w:t>
      </w:r>
      <w:r w:rsidR="00065C91">
        <w:rPr>
          <w:rFonts w:ascii="Times New Roman" w:hAnsi="Times New Roman" w:cs="Times New Roman"/>
          <w:sz w:val="24"/>
          <w:szCs w:val="24"/>
        </w:rPr>
        <w:t>,</w:t>
      </w:r>
      <w:r w:rsidRPr="004C0F29">
        <w:rPr>
          <w:rFonts w:ascii="Times New Roman" w:hAnsi="Times New Roman" w:cs="Times New Roman"/>
          <w:sz w:val="24"/>
          <w:szCs w:val="24"/>
        </w:rPr>
        <w:t xml:space="preserve"> the participant did not appear to be distressed in any way and willingly responded to the interview questions. This participant was interviewed once at her home during the Christmas break and in comparing both settings, the home offered greater comfort for talking but also presented more distractions as a younger sibling was constantly trying to be present during the interview and the participant had to stop twice to attend to her sibling. </w:t>
      </w:r>
    </w:p>
    <w:p w14:paraId="1AD7D991" w14:textId="77777777" w:rsidR="00161822" w:rsidRDefault="00161822" w:rsidP="00C74BA4">
      <w:pPr>
        <w:spacing w:after="0" w:line="360" w:lineRule="auto"/>
        <w:jc w:val="both"/>
        <w:rPr>
          <w:rFonts w:ascii="Times New Roman" w:hAnsi="Times New Roman" w:cs="Times New Roman"/>
          <w:sz w:val="24"/>
          <w:szCs w:val="24"/>
        </w:rPr>
      </w:pPr>
    </w:p>
    <w:p w14:paraId="65C25C53" w14:textId="77777777" w:rsidR="0055127A" w:rsidRDefault="00B717D2" w:rsidP="00C74BA4">
      <w:pPr>
        <w:spacing w:after="0" w:line="360" w:lineRule="auto"/>
        <w:jc w:val="both"/>
        <w:rPr>
          <w:rFonts w:ascii="Times New Roman" w:hAnsi="Times New Roman" w:cs="Times New Roman"/>
          <w:sz w:val="24"/>
          <w:szCs w:val="24"/>
        </w:rPr>
      </w:pPr>
      <w:r w:rsidRPr="004C0F29">
        <w:rPr>
          <w:rFonts w:ascii="Times New Roman" w:hAnsi="Times New Roman" w:cs="Times New Roman"/>
          <w:sz w:val="24"/>
          <w:szCs w:val="24"/>
        </w:rPr>
        <w:t xml:space="preserve">Baker and Weller (2003) caution parents may find interviews at home to be intrusive of their privacy (p.212) </w:t>
      </w:r>
      <w:r w:rsidR="005E2488" w:rsidRPr="004C0F29">
        <w:rPr>
          <w:rFonts w:ascii="Times New Roman" w:hAnsi="Times New Roman" w:cs="Times New Roman"/>
          <w:sz w:val="24"/>
          <w:szCs w:val="24"/>
        </w:rPr>
        <w:t>and Punch (2002) argues children may prefer not to have their private space invaded (p. 328). T</w:t>
      </w:r>
      <w:r w:rsidRPr="004C0F29">
        <w:rPr>
          <w:rFonts w:ascii="Times New Roman" w:hAnsi="Times New Roman" w:cs="Times New Roman"/>
          <w:sz w:val="24"/>
          <w:szCs w:val="24"/>
        </w:rPr>
        <w:t xml:space="preserve">his was not </w:t>
      </w:r>
      <w:r w:rsidR="005E2488" w:rsidRPr="004C0F29">
        <w:rPr>
          <w:rFonts w:ascii="Times New Roman" w:hAnsi="Times New Roman" w:cs="Times New Roman"/>
          <w:sz w:val="24"/>
          <w:szCs w:val="24"/>
        </w:rPr>
        <w:t xml:space="preserve">my </w:t>
      </w:r>
      <w:r w:rsidRPr="004C0F29">
        <w:rPr>
          <w:rFonts w:ascii="Times New Roman" w:hAnsi="Times New Roman" w:cs="Times New Roman"/>
          <w:sz w:val="24"/>
          <w:szCs w:val="24"/>
        </w:rPr>
        <w:t xml:space="preserve">experience </w:t>
      </w:r>
      <w:r w:rsidR="005E2488" w:rsidRPr="004C0F29">
        <w:rPr>
          <w:rFonts w:ascii="Times New Roman" w:hAnsi="Times New Roman" w:cs="Times New Roman"/>
          <w:sz w:val="24"/>
          <w:szCs w:val="24"/>
        </w:rPr>
        <w:t>as t</w:t>
      </w:r>
      <w:r w:rsidRPr="004C0F29">
        <w:rPr>
          <w:rFonts w:ascii="Times New Roman" w:hAnsi="Times New Roman" w:cs="Times New Roman"/>
          <w:sz w:val="24"/>
          <w:szCs w:val="24"/>
        </w:rPr>
        <w:t xml:space="preserve">he parents were willing to provide a </w:t>
      </w:r>
      <w:r w:rsidRPr="004C0F29">
        <w:rPr>
          <w:rFonts w:ascii="Times New Roman" w:hAnsi="Times New Roman" w:cs="Times New Roman"/>
          <w:sz w:val="24"/>
          <w:szCs w:val="24"/>
        </w:rPr>
        <w:lastRenderedPageBreak/>
        <w:t>comfortable space within their homes for</w:t>
      </w:r>
      <w:r w:rsidR="005E2488" w:rsidRPr="004C0F29">
        <w:rPr>
          <w:rFonts w:ascii="Times New Roman" w:hAnsi="Times New Roman" w:cs="Times New Roman"/>
          <w:sz w:val="24"/>
          <w:szCs w:val="24"/>
        </w:rPr>
        <w:t xml:space="preserve"> the interviews to be conducted and the children were welcoming.</w:t>
      </w:r>
      <w:r w:rsidRPr="004C0F29">
        <w:rPr>
          <w:rFonts w:ascii="Times New Roman" w:hAnsi="Times New Roman" w:cs="Times New Roman"/>
          <w:sz w:val="24"/>
          <w:szCs w:val="24"/>
        </w:rPr>
        <w:t xml:space="preserve"> These interview spaces were quiet and were semi-private which offered the participant</w:t>
      </w:r>
      <w:r w:rsidR="005E2488" w:rsidRPr="004C0F29">
        <w:rPr>
          <w:rFonts w:ascii="Times New Roman" w:hAnsi="Times New Roman" w:cs="Times New Roman"/>
          <w:sz w:val="24"/>
          <w:szCs w:val="24"/>
        </w:rPr>
        <w:t>s</w:t>
      </w:r>
      <w:r w:rsidRPr="004C0F29">
        <w:rPr>
          <w:rFonts w:ascii="Times New Roman" w:hAnsi="Times New Roman" w:cs="Times New Roman"/>
          <w:sz w:val="24"/>
          <w:szCs w:val="24"/>
        </w:rPr>
        <w:t xml:space="preserve"> </w:t>
      </w:r>
      <w:r w:rsidR="005E2488" w:rsidRPr="004C0F29">
        <w:rPr>
          <w:rFonts w:ascii="Times New Roman" w:hAnsi="Times New Roman" w:cs="Times New Roman"/>
          <w:sz w:val="24"/>
          <w:szCs w:val="24"/>
        </w:rPr>
        <w:t xml:space="preserve">and my-self </w:t>
      </w:r>
      <w:r w:rsidRPr="004C0F29">
        <w:rPr>
          <w:rFonts w:ascii="Times New Roman" w:hAnsi="Times New Roman" w:cs="Times New Roman"/>
          <w:sz w:val="24"/>
          <w:szCs w:val="24"/>
        </w:rPr>
        <w:t xml:space="preserve">a measure of security. </w:t>
      </w:r>
    </w:p>
    <w:p w14:paraId="6C5CD562" w14:textId="77777777" w:rsidR="00161822" w:rsidRDefault="00161822" w:rsidP="00C74BA4">
      <w:pPr>
        <w:spacing w:after="0" w:line="360" w:lineRule="auto"/>
        <w:jc w:val="both"/>
        <w:rPr>
          <w:rFonts w:ascii="Times New Roman" w:hAnsi="Times New Roman" w:cs="Times New Roman"/>
          <w:sz w:val="24"/>
          <w:szCs w:val="24"/>
        </w:rPr>
      </w:pPr>
    </w:p>
    <w:p w14:paraId="40730CC2" w14:textId="77777777" w:rsidR="00667ADE" w:rsidRDefault="00B717D2" w:rsidP="00C74BA4">
      <w:pPr>
        <w:spacing w:after="0" w:line="360" w:lineRule="auto"/>
        <w:jc w:val="both"/>
        <w:rPr>
          <w:rFonts w:ascii="Times New Roman" w:hAnsi="Times New Roman" w:cs="Times New Roman"/>
          <w:sz w:val="24"/>
          <w:szCs w:val="24"/>
        </w:rPr>
      </w:pPr>
      <w:r w:rsidRPr="004C0F29">
        <w:rPr>
          <w:rFonts w:ascii="Times New Roman" w:hAnsi="Times New Roman" w:cs="Times New Roman"/>
          <w:sz w:val="24"/>
          <w:szCs w:val="24"/>
        </w:rPr>
        <w:t xml:space="preserve">It was generally much easier and less complicated to gain access to both the participants and to interview spaces through the parents than through the schools. Schools as institutions offered a lot more ‘red tape’. </w:t>
      </w:r>
    </w:p>
    <w:p w14:paraId="18BD4792" w14:textId="77777777" w:rsidR="00161822" w:rsidRDefault="00161822" w:rsidP="00C74BA4">
      <w:pPr>
        <w:spacing w:after="0" w:line="360" w:lineRule="auto"/>
        <w:jc w:val="both"/>
        <w:rPr>
          <w:rFonts w:ascii="Times New Roman" w:hAnsi="Times New Roman" w:cs="Times New Roman"/>
          <w:sz w:val="24"/>
          <w:szCs w:val="24"/>
        </w:rPr>
      </w:pPr>
    </w:p>
    <w:p w14:paraId="306F5E64" w14:textId="77777777" w:rsidR="0055127A" w:rsidRDefault="009A5264" w:rsidP="00F37C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Research involving children must ensure that children are not placed at risk whether physically or emotionally. T</w:t>
      </w:r>
      <w:r w:rsidR="00161822">
        <w:rPr>
          <w:rFonts w:ascii="Times New Roman" w:hAnsi="Times New Roman" w:cs="Times New Roman"/>
          <w:sz w:val="24"/>
          <w:szCs w:val="24"/>
        </w:rPr>
        <w:t>o reiterate, t</w:t>
      </w:r>
      <w:r>
        <w:rPr>
          <w:rFonts w:ascii="Times New Roman" w:hAnsi="Times New Roman" w:cs="Times New Roman"/>
          <w:sz w:val="24"/>
          <w:szCs w:val="24"/>
        </w:rPr>
        <w:t xml:space="preserve">he spaces used for interviewing children must be both physically and emotionally safe spaces. The researcher must be sensitive to questions that could cause emotional distress to participants and accept that some </w:t>
      </w:r>
      <w:r w:rsidR="005E309B">
        <w:rPr>
          <w:rFonts w:ascii="Times New Roman" w:hAnsi="Times New Roman" w:cs="Times New Roman"/>
          <w:sz w:val="24"/>
          <w:szCs w:val="24"/>
        </w:rPr>
        <w:t xml:space="preserve">questions </w:t>
      </w:r>
      <w:r>
        <w:rPr>
          <w:rFonts w:ascii="Times New Roman" w:hAnsi="Times New Roman" w:cs="Times New Roman"/>
          <w:sz w:val="24"/>
          <w:szCs w:val="24"/>
        </w:rPr>
        <w:t xml:space="preserve">may only receive a partial response or a part-truth. Hesitancy to divulge some information should not be perceived as a reason to press or push for a more detailed response if the participant is uncomfortable speaking about the issue. </w:t>
      </w:r>
    </w:p>
    <w:p w14:paraId="3B84FE91" w14:textId="77777777" w:rsidR="00F37C91" w:rsidRDefault="00F37C91" w:rsidP="00F37C91">
      <w:pPr>
        <w:spacing w:after="0" w:line="360" w:lineRule="auto"/>
        <w:jc w:val="both"/>
        <w:rPr>
          <w:rFonts w:ascii="Times New Roman" w:hAnsi="Times New Roman" w:cs="Times New Roman"/>
          <w:sz w:val="24"/>
          <w:szCs w:val="24"/>
        </w:rPr>
      </w:pPr>
    </w:p>
    <w:p w14:paraId="7826CB27" w14:textId="77777777" w:rsidR="00D71359" w:rsidRDefault="009A5264" w:rsidP="00F37C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Tracy (2010) reminds researchers to reflect on, critique and question their actions, and ethics demands that</w:t>
      </w:r>
      <w:r w:rsidR="00F5361E">
        <w:rPr>
          <w:rFonts w:ascii="Times New Roman" w:hAnsi="Times New Roman" w:cs="Times New Roman"/>
          <w:sz w:val="24"/>
          <w:szCs w:val="24"/>
        </w:rPr>
        <w:t xml:space="preserve"> researchers ask the question, “Do the means justify the ends?”</w:t>
      </w:r>
      <w:r>
        <w:rPr>
          <w:rFonts w:ascii="Times New Roman" w:hAnsi="Times New Roman" w:cs="Times New Roman"/>
          <w:sz w:val="24"/>
          <w:szCs w:val="24"/>
        </w:rPr>
        <w:t xml:space="preserve"> (p.847).The c</w:t>
      </w:r>
      <w:r w:rsidR="0055127A">
        <w:rPr>
          <w:rFonts w:ascii="Times New Roman" w:hAnsi="Times New Roman" w:cs="Times New Roman"/>
          <w:sz w:val="24"/>
          <w:szCs w:val="24"/>
        </w:rPr>
        <w:t xml:space="preserve">entral principle of seeking to </w:t>
      </w:r>
      <w:r>
        <w:rPr>
          <w:rFonts w:ascii="Times New Roman" w:hAnsi="Times New Roman" w:cs="Times New Roman"/>
          <w:sz w:val="24"/>
          <w:szCs w:val="24"/>
        </w:rPr>
        <w:t>do no</w:t>
      </w:r>
      <w:r w:rsidR="0055127A">
        <w:rPr>
          <w:rFonts w:ascii="Times New Roman" w:hAnsi="Times New Roman" w:cs="Times New Roman"/>
          <w:sz w:val="24"/>
          <w:szCs w:val="24"/>
        </w:rPr>
        <w:t xml:space="preserve"> harm</w:t>
      </w:r>
      <w:r>
        <w:rPr>
          <w:rFonts w:ascii="Times New Roman" w:hAnsi="Times New Roman" w:cs="Times New Roman"/>
          <w:sz w:val="24"/>
          <w:szCs w:val="24"/>
        </w:rPr>
        <w:t xml:space="preserve">, must guide the decision as to when to stop and when to probe in an interview. When conducting research with children, the safety of both the children and the researcher must be considered. </w:t>
      </w:r>
      <w:r w:rsidR="001B1707">
        <w:rPr>
          <w:rFonts w:ascii="Times New Roman" w:hAnsi="Times New Roman" w:cs="Times New Roman"/>
          <w:sz w:val="24"/>
          <w:szCs w:val="24"/>
        </w:rPr>
        <w:t xml:space="preserve">Baker and Weller (2003) </w:t>
      </w:r>
      <w:r w:rsidR="000E0B09">
        <w:rPr>
          <w:rFonts w:ascii="Times New Roman" w:hAnsi="Times New Roman" w:cs="Times New Roman"/>
          <w:sz w:val="24"/>
          <w:szCs w:val="24"/>
        </w:rPr>
        <w:t xml:space="preserve">recommend </w:t>
      </w:r>
      <w:r w:rsidR="001B1707">
        <w:rPr>
          <w:rFonts w:ascii="Times New Roman" w:hAnsi="Times New Roman" w:cs="Times New Roman"/>
          <w:sz w:val="24"/>
          <w:szCs w:val="24"/>
        </w:rPr>
        <w:t xml:space="preserve">researchers adopt cautionary practice (p. 214) so that children’s safety is not called into question. </w:t>
      </w:r>
      <w:r>
        <w:rPr>
          <w:rFonts w:ascii="Times New Roman" w:hAnsi="Times New Roman" w:cs="Times New Roman"/>
          <w:sz w:val="24"/>
          <w:szCs w:val="24"/>
        </w:rPr>
        <w:t>In this research conducting the interviews in a semi-private space provided a measu</w:t>
      </w:r>
      <w:r w:rsidR="0055127A">
        <w:rPr>
          <w:rFonts w:ascii="Times New Roman" w:hAnsi="Times New Roman" w:cs="Times New Roman"/>
          <w:sz w:val="24"/>
          <w:szCs w:val="24"/>
        </w:rPr>
        <w:t xml:space="preserve">re of safety for both parties. </w:t>
      </w:r>
    </w:p>
    <w:p w14:paraId="034C8624" w14:textId="77777777" w:rsidR="00F37C91" w:rsidRDefault="00F37C91" w:rsidP="00F37C91">
      <w:pPr>
        <w:spacing w:after="0" w:line="360" w:lineRule="auto"/>
        <w:jc w:val="both"/>
        <w:rPr>
          <w:rFonts w:ascii="Times New Roman" w:hAnsi="Times New Roman" w:cs="Times New Roman"/>
          <w:sz w:val="24"/>
          <w:szCs w:val="24"/>
        </w:rPr>
      </w:pPr>
    </w:p>
    <w:p w14:paraId="29C2C701" w14:textId="77777777" w:rsidR="009A5264" w:rsidRPr="00592DBD" w:rsidRDefault="009A5264" w:rsidP="00C74BA4">
      <w:pPr>
        <w:pStyle w:val="ListParagraph"/>
        <w:numPr>
          <w:ilvl w:val="0"/>
          <w:numId w:val="8"/>
        </w:numPr>
        <w:spacing w:after="0" w:line="360" w:lineRule="auto"/>
        <w:jc w:val="both"/>
        <w:rPr>
          <w:rFonts w:ascii="Times New Roman" w:hAnsi="Times New Roman" w:cs="Times New Roman"/>
          <w:i/>
          <w:sz w:val="24"/>
          <w:szCs w:val="24"/>
        </w:rPr>
      </w:pPr>
      <w:r w:rsidRPr="00592DBD">
        <w:rPr>
          <w:rFonts w:ascii="Times New Roman" w:hAnsi="Times New Roman" w:cs="Times New Roman"/>
          <w:i/>
          <w:sz w:val="24"/>
          <w:szCs w:val="24"/>
        </w:rPr>
        <w:t>Perceptions of Disability</w:t>
      </w:r>
    </w:p>
    <w:p w14:paraId="3059467C" w14:textId="77777777" w:rsidR="00D71359" w:rsidRDefault="009A5264" w:rsidP="00C74B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Disability may create additional ethical issues such as:</w:t>
      </w:r>
    </w:p>
    <w:p w14:paraId="6BF1DAB6" w14:textId="77777777" w:rsidR="00777FA3" w:rsidRDefault="009A5264" w:rsidP="00C74B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 </w:t>
      </w:r>
      <w:r w:rsidR="00BF7B7C">
        <w:rPr>
          <w:rFonts w:ascii="Times New Roman" w:hAnsi="Times New Roman" w:cs="Times New Roman"/>
          <w:sz w:val="24"/>
          <w:szCs w:val="24"/>
        </w:rPr>
        <w:t>The p</w:t>
      </w:r>
      <w:r>
        <w:rPr>
          <w:rFonts w:ascii="Times New Roman" w:hAnsi="Times New Roman" w:cs="Times New Roman"/>
          <w:sz w:val="24"/>
          <w:szCs w:val="24"/>
        </w:rPr>
        <w:t>erception</w:t>
      </w:r>
      <w:r w:rsidR="00BF7B7C">
        <w:rPr>
          <w:rFonts w:ascii="Times New Roman" w:hAnsi="Times New Roman" w:cs="Times New Roman"/>
          <w:sz w:val="24"/>
          <w:szCs w:val="24"/>
        </w:rPr>
        <w:t xml:space="preserve"> that children with disabilities are </w:t>
      </w:r>
      <w:r>
        <w:rPr>
          <w:rFonts w:ascii="Times New Roman" w:hAnsi="Times New Roman" w:cs="Times New Roman"/>
          <w:sz w:val="24"/>
          <w:szCs w:val="24"/>
        </w:rPr>
        <w:t xml:space="preserve">weak, vulnerable and more easily manipulated. Researchers must </w:t>
      </w:r>
      <w:r w:rsidR="00391182">
        <w:rPr>
          <w:rFonts w:ascii="Times New Roman" w:hAnsi="Times New Roman" w:cs="Times New Roman"/>
          <w:sz w:val="24"/>
          <w:szCs w:val="24"/>
        </w:rPr>
        <w:t xml:space="preserve">therefore </w:t>
      </w:r>
      <w:r>
        <w:rPr>
          <w:rFonts w:ascii="Times New Roman" w:hAnsi="Times New Roman" w:cs="Times New Roman"/>
          <w:sz w:val="24"/>
          <w:szCs w:val="24"/>
        </w:rPr>
        <w:t xml:space="preserve">ensure that all children involved in research are protected from harm and are not manipulated because of their naiveté. </w:t>
      </w:r>
    </w:p>
    <w:p w14:paraId="386065E3" w14:textId="77777777" w:rsidR="00D71359" w:rsidRDefault="00D71359" w:rsidP="00C74BA4">
      <w:pPr>
        <w:spacing w:after="0" w:line="360" w:lineRule="auto"/>
        <w:jc w:val="both"/>
        <w:rPr>
          <w:rFonts w:ascii="Times New Roman" w:hAnsi="Times New Roman" w:cs="Times New Roman"/>
          <w:sz w:val="24"/>
          <w:szCs w:val="24"/>
        </w:rPr>
      </w:pPr>
    </w:p>
    <w:p w14:paraId="65319359" w14:textId="77777777" w:rsidR="00F37C91" w:rsidRDefault="009A5264" w:rsidP="00C74B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The perception that children with disabilities are incompetent. Children with disabilities, including children who are not severely intellectually disabled, are competent to speak on issues that affect their lives</w:t>
      </w:r>
      <w:r w:rsidR="00A30616">
        <w:rPr>
          <w:rFonts w:ascii="Times New Roman" w:hAnsi="Times New Roman" w:cs="Times New Roman"/>
          <w:sz w:val="24"/>
          <w:szCs w:val="24"/>
        </w:rPr>
        <w:t>;</w:t>
      </w:r>
      <w:r>
        <w:rPr>
          <w:rFonts w:ascii="Times New Roman" w:hAnsi="Times New Roman" w:cs="Times New Roman"/>
          <w:sz w:val="24"/>
          <w:szCs w:val="24"/>
        </w:rPr>
        <w:t xml:space="preserve"> and social disability theorists would argue that persons with disabilities are made incompetent by the actions of ablists and by obstacles presented by society. </w:t>
      </w:r>
      <w:r w:rsidR="004A69F6">
        <w:rPr>
          <w:rFonts w:ascii="Times New Roman" w:hAnsi="Times New Roman" w:cs="Times New Roman"/>
          <w:sz w:val="24"/>
          <w:szCs w:val="24"/>
        </w:rPr>
        <w:t>C</w:t>
      </w:r>
      <w:r>
        <w:rPr>
          <w:rFonts w:ascii="Times New Roman" w:hAnsi="Times New Roman" w:cs="Times New Roman"/>
          <w:sz w:val="24"/>
          <w:szCs w:val="24"/>
        </w:rPr>
        <w:t xml:space="preserve">hildren’s </w:t>
      </w:r>
      <w:r>
        <w:rPr>
          <w:rFonts w:ascii="Times New Roman" w:hAnsi="Times New Roman" w:cs="Times New Roman"/>
          <w:sz w:val="24"/>
          <w:szCs w:val="24"/>
        </w:rPr>
        <w:lastRenderedPageBreak/>
        <w:t xml:space="preserve">competencies are </w:t>
      </w:r>
      <w:r w:rsidR="003868AD">
        <w:rPr>
          <w:rFonts w:ascii="Times New Roman" w:hAnsi="Times New Roman" w:cs="Times New Roman"/>
          <w:sz w:val="24"/>
          <w:szCs w:val="24"/>
        </w:rPr>
        <w:t>“</w:t>
      </w:r>
      <w:r>
        <w:rPr>
          <w:rFonts w:ascii="Times New Roman" w:hAnsi="Times New Roman" w:cs="Times New Roman"/>
          <w:sz w:val="24"/>
          <w:szCs w:val="24"/>
        </w:rPr>
        <w:t xml:space="preserve">different </w:t>
      </w:r>
      <w:r w:rsidR="00096F56">
        <w:rPr>
          <w:rFonts w:ascii="Times New Roman" w:hAnsi="Times New Roman" w:cs="Times New Roman"/>
          <w:sz w:val="24"/>
          <w:szCs w:val="24"/>
        </w:rPr>
        <w:t xml:space="preserve">rather than lesser” than </w:t>
      </w:r>
      <w:r>
        <w:rPr>
          <w:rFonts w:ascii="Times New Roman" w:hAnsi="Times New Roman" w:cs="Times New Roman"/>
          <w:sz w:val="24"/>
          <w:szCs w:val="24"/>
        </w:rPr>
        <w:t>adults’ competencies</w:t>
      </w:r>
      <w:r w:rsidR="0097530A">
        <w:rPr>
          <w:rFonts w:ascii="Times New Roman" w:hAnsi="Times New Roman" w:cs="Times New Roman"/>
          <w:sz w:val="24"/>
          <w:szCs w:val="24"/>
        </w:rPr>
        <w:t xml:space="preserve"> (</w:t>
      </w:r>
      <w:r w:rsidR="004A69F6">
        <w:rPr>
          <w:rFonts w:ascii="Times New Roman" w:hAnsi="Times New Roman" w:cs="Times New Roman"/>
          <w:sz w:val="24"/>
          <w:szCs w:val="24"/>
        </w:rPr>
        <w:t xml:space="preserve">Waksler 1991, cited by </w:t>
      </w:r>
      <w:r w:rsidR="0097530A">
        <w:rPr>
          <w:rFonts w:ascii="Times New Roman" w:hAnsi="Times New Roman" w:cs="Times New Roman"/>
          <w:sz w:val="24"/>
          <w:szCs w:val="24"/>
        </w:rPr>
        <w:t xml:space="preserve">Marrow 2011, p.10). </w:t>
      </w:r>
      <w:r w:rsidR="00E92AFC">
        <w:rPr>
          <w:rFonts w:ascii="Times New Roman" w:hAnsi="Times New Roman" w:cs="Times New Roman"/>
          <w:sz w:val="24"/>
          <w:szCs w:val="24"/>
        </w:rPr>
        <w:t>Children</w:t>
      </w:r>
      <w:r>
        <w:rPr>
          <w:rFonts w:ascii="Times New Roman" w:hAnsi="Times New Roman" w:cs="Times New Roman"/>
          <w:sz w:val="24"/>
          <w:szCs w:val="24"/>
        </w:rPr>
        <w:t xml:space="preserve"> are considered to be competent as long as they are able to understand</w:t>
      </w:r>
      <w:r w:rsidR="00C0100C">
        <w:rPr>
          <w:rFonts w:ascii="Times New Roman" w:hAnsi="Times New Roman" w:cs="Times New Roman"/>
          <w:sz w:val="24"/>
          <w:szCs w:val="24"/>
        </w:rPr>
        <w:t xml:space="preserve"> what is proposed</w:t>
      </w:r>
      <w:r>
        <w:rPr>
          <w:rFonts w:ascii="Times New Roman" w:hAnsi="Times New Roman" w:cs="Times New Roman"/>
          <w:sz w:val="24"/>
          <w:szCs w:val="24"/>
        </w:rPr>
        <w:t xml:space="preserve"> and are able to make a wise choice in their own interest (Morrow 2011, p.5).</w:t>
      </w:r>
      <w:r w:rsidR="00096F56">
        <w:rPr>
          <w:rFonts w:ascii="Times New Roman" w:hAnsi="Times New Roman" w:cs="Times New Roman"/>
          <w:sz w:val="24"/>
          <w:szCs w:val="24"/>
        </w:rPr>
        <w:t xml:space="preserve"> </w:t>
      </w:r>
    </w:p>
    <w:p w14:paraId="39EEAE06" w14:textId="77777777" w:rsidR="00D71359" w:rsidRDefault="009A5264" w:rsidP="00C74B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496FD37" w14:textId="77777777" w:rsidR="00777FA3" w:rsidRDefault="009A5264" w:rsidP="00C74B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Children with disabilities have rarely had the opportunity to speak for themselves in research (Baker and Weller, 2003) because adult proxies have traditionally spoken on their behalf. Kirk (2007) posits adult researchers cannot understand the world from a child’s point of view and Oliver (1996) encourage disabled people to speak for themselves and give their accounts of their lives if they want an accurately account of their life as they experience it. </w:t>
      </w:r>
    </w:p>
    <w:p w14:paraId="7F7CE312" w14:textId="77777777" w:rsidR="00D71359" w:rsidRDefault="00D71359" w:rsidP="00C74BA4">
      <w:pPr>
        <w:spacing w:after="0" w:line="360" w:lineRule="auto"/>
        <w:jc w:val="both"/>
        <w:rPr>
          <w:rFonts w:ascii="Times New Roman" w:hAnsi="Times New Roman" w:cs="Times New Roman"/>
          <w:sz w:val="24"/>
          <w:szCs w:val="24"/>
        </w:rPr>
      </w:pPr>
    </w:p>
    <w:p w14:paraId="75201D4D" w14:textId="77777777" w:rsidR="00777FA3" w:rsidRDefault="009A5264" w:rsidP="00C74B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The perception that disability is a personal tragedy</w:t>
      </w:r>
      <w:r w:rsidR="00D71359">
        <w:rPr>
          <w:rFonts w:ascii="Times New Roman" w:hAnsi="Times New Roman" w:cs="Times New Roman"/>
          <w:sz w:val="24"/>
          <w:szCs w:val="24"/>
        </w:rPr>
        <w:t>.</w:t>
      </w:r>
      <w:r>
        <w:rPr>
          <w:rFonts w:ascii="Times New Roman" w:hAnsi="Times New Roman" w:cs="Times New Roman"/>
          <w:sz w:val="24"/>
          <w:szCs w:val="24"/>
        </w:rPr>
        <w:t xml:space="preserve"> </w:t>
      </w:r>
      <w:r w:rsidR="00D71359">
        <w:rPr>
          <w:rFonts w:ascii="Times New Roman" w:hAnsi="Times New Roman" w:cs="Times New Roman"/>
          <w:sz w:val="24"/>
          <w:szCs w:val="24"/>
        </w:rPr>
        <w:t>This perception sees the child a</w:t>
      </w:r>
      <w:r>
        <w:rPr>
          <w:rFonts w:ascii="Times New Roman" w:hAnsi="Times New Roman" w:cs="Times New Roman"/>
          <w:sz w:val="24"/>
          <w:szCs w:val="24"/>
        </w:rPr>
        <w:t xml:space="preserve">s damaged </w:t>
      </w:r>
      <w:r w:rsidR="00D71359">
        <w:rPr>
          <w:rFonts w:ascii="Times New Roman" w:hAnsi="Times New Roman" w:cs="Times New Roman"/>
          <w:sz w:val="24"/>
          <w:szCs w:val="24"/>
        </w:rPr>
        <w:t xml:space="preserve">in some way, and </w:t>
      </w:r>
      <w:r>
        <w:rPr>
          <w:rFonts w:ascii="Times New Roman" w:hAnsi="Times New Roman" w:cs="Times New Roman"/>
          <w:sz w:val="24"/>
          <w:szCs w:val="24"/>
        </w:rPr>
        <w:t xml:space="preserve">may encourage gatekeepers to keep a tighter control over the lives of children with disabilities. Gatekeepers are likely to perceive children with disabilities as being in greater need of protection and care. It may be difficult to gain access to children with disabilities and to gain consent if the gate keepers believe that by relinquishing their control they may expose the child to some sort of harm. </w:t>
      </w:r>
    </w:p>
    <w:p w14:paraId="6C11053C" w14:textId="77777777" w:rsidR="00F37C91" w:rsidRDefault="00F37C91" w:rsidP="00C74BA4">
      <w:pPr>
        <w:spacing w:after="0" w:line="360" w:lineRule="auto"/>
        <w:jc w:val="both"/>
        <w:rPr>
          <w:rFonts w:ascii="Times New Roman" w:hAnsi="Times New Roman" w:cs="Times New Roman"/>
          <w:sz w:val="24"/>
          <w:szCs w:val="24"/>
        </w:rPr>
      </w:pPr>
    </w:p>
    <w:p w14:paraId="6402CF26" w14:textId="77777777" w:rsidR="00777FA3" w:rsidRDefault="009A5264" w:rsidP="00C74B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must be a high level of trust between the researcher and the gatekeepers in order to gain access to the children under their control. There is also the possibility that gatekeepers could deny access and by so doing deny children the opportunity to have their voices heard (Kirk, 2007). </w:t>
      </w:r>
    </w:p>
    <w:p w14:paraId="5AD1C47D" w14:textId="77777777" w:rsidR="00D71359" w:rsidRDefault="00D71359" w:rsidP="00C74BA4">
      <w:pPr>
        <w:spacing w:after="0" w:line="360" w:lineRule="auto"/>
        <w:jc w:val="both"/>
        <w:rPr>
          <w:rFonts w:ascii="Times New Roman" w:hAnsi="Times New Roman" w:cs="Times New Roman"/>
          <w:sz w:val="24"/>
          <w:szCs w:val="24"/>
        </w:rPr>
      </w:pPr>
    </w:p>
    <w:p w14:paraId="3C6BC787" w14:textId="77777777" w:rsidR="00F37C91" w:rsidRPr="002C4C54" w:rsidRDefault="009A5264" w:rsidP="00F37C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The perception that children with disabilities are unable to exercise control over their lives. This perception can result in children with disabilities developing</w:t>
      </w:r>
      <w:r w:rsidR="006C470C">
        <w:rPr>
          <w:rFonts w:ascii="Times New Roman" w:hAnsi="Times New Roman" w:cs="Times New Roman"/>
          <w:sz w:val="24"/>
          <w:szCs w:val="24"/>
        </w:rPr>
        <w:t xml:space="preserve"> weak self-determination skills</w:t>
      </w:r>
      <w:r>
        <w:rPr>
          <w:rFonts w:ascii="Times New Roman" w:hAnsi="Times New Roman" w:cs="Times New Roman"/>
          <w:sz w:val="24"/>
          <w:szCs w:val="24"/>
        </w:rPr>
        <w:t xml:space="preserve"> </w:t>
      </w:r>
      <w:r w:rsidR="006C470C">
        <w:rPr>
          <w:rFonts w:ascii="Times New Roman" w:hAnsi="Times New Roman" w:cs="Times New Roman"/>
          <w:sz w:val="24"/>
          <w:szCs w:val="24"/>
        </w:rPr>
        <w:t xml:space="preserve">as they do </w:t>
      </w:r>
      <w:r>
        <w:rPr>
          <w:rFonts w:ascii="Times New Roman" w:hAnsi="Times New Roman" w:cs="Times New Roman"/>
          <w:sz w:val="24"/>
          <w:szCs w:val="24"/>
        </w:rPr>
        <w:t>not get many op</w:t>
      </w:r>
      <w:r w:rsidR="00FB3F25">
        <w:rPr>
          <w:rFonts w:ascii="Times New Roman" w:hAnsi="Times New Roman" w:cs="Times New Roman"/>
          <w:sz w:val="24"/>
          <w:szCs w:val="24"/>
        </w:rPr>
        <w:t xml:space="preserve">portunities to make independent decisions </w:t>
      </w:r>
      <w:r w:rsidR="006C470C">
        <w:rPr>
          <w:rFonts w:ascii="Times New Roman" w:hAnsi="Times New Roman" w:cs="Times New Roman"/>
          <w:sz w:val="24"/>
          <w:szCs w:val="24"/>
        </w:rPr>
        <w:t>because</w:t>
      </w:r>
      <w:r>
        <w:rPr>
          <w:rFonts w:ascii="Times New Roman" w:hAnsi="Times New Roman" w:cs="Times New Roman"/>
          <w:sz w:val="24"/>
          <w:szCs w:val="24"/>
        </w:rPr>
        <w:t xml:space="preserve"> adults are the decision makers in their lives. As a result</w:t>
      </w:r>
      <w:r w:rsidR="00F37C91">
        <w:rPr>
          <w:rFonts w:ascii="Times New Roman" w:hAnsi="Times New Roman" w:cs="Times New Roman"/>
          <w:sz w:val="24"/>
          <w:szCs w:val="24"/>
        </w:rPr>
        <w:t>,</w:t>
      </w:r>
      <w:r>
        <w:rPr>
          <w:rFonts w:ascii="Times New Roman" w:hAnsi="Times New Roman" w:cs="Times New Roman"/>
          <w:sz w:val="24"/>
          <w:szCs w:val="24"/>
        </w:rPr>
        <w:t xml:space="preserve"> these children may have difficult</w:t>
      </w:r>
      <w:r w:rsidR="00A30616">
        <w:rPr>
          <w:rFonts w:ascii="Times New Roman" w:hAnsi="Times New Roman" w:cs="Times New Roman"/>
          <w:sz w:val="24"/>
          <w:szCs w:val="24"/>
        </w:rPr>
        <w:t>y</w:t>
      </w:r>
      <w:r>
        <w:rPr>
          <w:rFonts w:ascii="Times New Roman" w:hAnsi="Times New Roman" w:cs="Times New Roman"/>
          <w:sz w:val="24"/>
          <w:szCs w:val="24"/>
        </w:rPr>
        <w:t xml:space="preserve"> in making the decision to consent or they may not feel free to dissent because they are accustomed to doing what adults tell them to do. This could affect the nature of the information col</w:t>
      </w:r>
      <w:r w:rsidR="001132B9">
        <w:rPr>
          <w:rFonts w:ascii="Times New Roman" w:hAnsi="Times New Roman" w:cs="Times New Roman"/>
          <w:sz w:val="24"/>
          <w:szCs w:val="24"/>
        </w:rPr>
        <w:t>lected as the</w:t>
      </w:r>
      <w:r w:rsidR="00ED1EA9">
        <w:rPr>
          <w:rFonts w:ascii="Times New Roman" w:hAnsi="Times New Roman" w:cs="Times New Roman"/>
          <w:sz w:val="24"/>
          <w:szCs w:val="24"/>
        </w:rPr>
        <w:t xml:space="preserve"> children</w:t>
      </w:r>
      <w:r w:rsidR="001132B9">
        <w:rPr>
          <w:rFonts w:ascii="Times New Roman" w:hAnsi="Times New Roman" w:cs="Times New Roman"/>
          <w:sz w:val="24"/>
          <w:szCs w:val="24"/>
        </w:rPr>
        <w:t>’s</w:t>
      </w:r>
      <w:r w:rsidR="00ED1EA9">
        <w:rPr>
          <w:rFonts w:ascii="Times New Roman" w:hAnsi="Times New Roman" w:cs="Times New Roman"/>
          <w:sz w:val="24"/>
          <w:szCs w:val="24"/>
        </w:rPr>
        <w:t xml:space="preserve"> responses</w:t>
      </w:r>
      <w:r>
        <w:rPr>
          <w:rFonts w:ascii="Times New Roman" w:hAnsi="Times New Roman" w:cs="Times New Roman"/>
          <w:sz w:val="24"/>
          <w:szCs w:val="24"/>
        </w:rPr>
        <w:t xml:space="preserve"> may be based on compliance or pleasing adult</w:t>
      </w:r>
      <w:r w:rsidR="00FE7267">
        <w:rPr>
          <w:rFonts w:ascii="Times New Roman" w:hAnsi="Times New Roman" w:cs="Times New Roman"/>
          <w:sz w:val="24"/>
          <w:szCs w:val="24"/>
        </w:rPr>
        <w:t>s who they perceive have</w:t>
      </w:r>
      <w:r w:rsidR="002C4C54">
        <w:rPr>
          <w:rFonts w:ascii="Times New Roman" w:hAnsi="Times New Roman" w:cs="Times New Roman"/>
          <w:sz w:val="24"/>
          <w:szCs w:val="24"/>
        </w:rPr>
        <w:t xml:space="preserve"> control over their lives. </w:t>
      </w:r>
    </w:p>
    <w:p w14:paraId="0DD250E6" w14:textId="77777777" w:rsidR="00F37C91" w:rsidRDefault="00F37C91" w:rsidP="00F37C91">
      <w:pPr>
        <w:spacing w:after="0" w:line="360" w:lineRule="auto"/>
        <w:jc w:val="both"/>
        <w:rPr>
          <w:rFonts w:ascii="Times New Roman" w:hAnsi="Times New Roman" w:cs="Times New Roman"/>
          <w:i/>
          <w:sz w:val="24"/>
          <w:szCs w:val="24"/>
        </w:rPr>
      </w:pPr>
    </w:p>
    <w:p w14:paraId="58764CA3" w14:textId="77777777" w:rsidR="00F1591B" w:rsidRDefault="00F1591B" w:rsidP="00F37C91">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Refle</w:t>
      </w:r>
      <w:r w:rsidRPr="003B44DA">
        <w:rPr>
          <w:rFonts w:ascii="Times New Roman" w:hAnsi="Times New Roman" w:cs="Times New Roman"/>
          <w:i/>
          <w:sz w:val="24"/>
          <w:szCs w:val="24"/>
        </w:rPr>
        <w:t>xivity</w:t>
      </w:r>
    </w:p>
    <w:p w14:paraId="4D66F530" w14:textId="77777777" w:rsidR="009F1D4A" w:rsidRDefault="00476101" w:rsidP="00C74B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It was my aim </w:t>
      </w:r>
      <w:r w:rsidR="004236D5">
        <w:rPr>
          <w:rFonts w:ascii="Times New Roman" w:hAnsi="Times New Roman" w:cs="Times New Roman"/>
          <w:sz w:val="24"/>
          <w:szCs w:val="24"/>
        </w:rPr>
        <w:t xml:space="preserve">in this research </w:t>
      </w:r>
      <w:r>
        <w:rPr>
          <w:rFonts w:ascii="Times New Roman" w:hAnsi="Times New Roman" w:cs="Times New Roman"/>
          <w:sz w:val="24"/>
          <w:szCs w:val="24"/>
        </w:rPr>
        <w:t xml:space="preserve">to </w:t>
      </w:r>
      <w:r w:rsidR="009F1D4A">
        <w:rPr>
          <w:rFonts w:ascii="Times New Roman" w:hAnsi="Times New Roman" w:cs="Times New Roman"/>
          <w:sz w:val="24"/>
          <w:szCs w:val="24"/>
        </w:rPr>
        <w:t xml:space="preserve">hear from </w:t>
      </w:r>
      <w:r>
        <w:rPr>
          <w:rFonts w:ascii="Times New Roman" w:hAnsi="Times New Roman" w:cs="Times New Roman"/>
          <w:sz w:val="24"/>
          <w:szCs w:val="24"/>
        </w:rPr>
        <w:t xml:space="preserve">students’ with LD and ADHD </w:t>
      </w:r>
      <w:r w:rsidR="009F1D4A">
        <w:rPr>
          <w:rFonts w:ascii="Times New Roman" w:hAnsi="Times New Roman" w:cs="Times New Roman"/>
          <w:sz w:val="24"/>
          <w:szCs w:val="24"/>
        </w:rPr>
        <w:t xml:space="preserve">about their </w:t>
      </w:r>
      <w:r>
        <w:rPr>
          <w:rFonts w:ascii="Times New Roman" w:hAnsi="Times New Roman" w:cs="Times New Roman"/>
          <w:sz w:val="24"/>
          <w:szCs w:val="24"/>
        </w:rPr>
        <w:t>experiences of transitioning to high school in order to</w:t>
      </w:r>
      <w:r w:rsidR="009F1D4A">
        <w:rPr>
          <w:rFonts w:ascii="Times New Roman" w:hAnsi="Times New Roman" w:cs="Times New Roman"/>
          <w:sz w:val="24"/>
          <w:szCs w:val="24"/>
        </w:rPr>
        <w:t xml:space="preserve"> gain</w:t>
      </w:r>
      <w:r>
        <w:rPr>
          <w:rFonts w:ascii="Times New Roman" w:hAnsi="Times New Roman" w:cs="Times New Roman"/>
          <w:sz w:val="24"/>
          <w:szCs w:val="24"/>
        </w:rPr>
        <w:t xml:space="preserve"> a deeper understanding of the issues that impact these students at the secondary level.</w:t>
      </w:r>
      <w:r w:rsidR="00A30616">
        <w:rPr>
          <w:rFonts w:ascii="Times New Roman" w:hAnsi="Times New Roman" w:cs="Times New Roman"/>
          <w:sz w:val="24"/>
          <w:szCs w:val="24"/>
        </w:rPr>
        <w:t xml:space="preserve"> </w:t>
      </w:r>
      <w:r w:rsidR="009F1D4A">
        <w:rPr>
          <w:rFonts w:ascii="Times New Roman" w:hAnsi="Times New Roman" w:cs="Times New Roman"/>
          <w:sz w:val="24"/>
          <w:szCs w:val="24"/>
        </w:rPr>
        <w:t>Using an ethnographic approach in this research allowed me to capture the voices of the children and to gain access to their accounts of school.</w:t>
      </w:r>
      <w:r w:rsidR="0024306E">
        <w:rPr>
          <w:rFonts w:ascii="Times New Roman" w:hAnsi="Times New Roman" w:cs="Times New Roman"/>
          <w:sz w:val="24"/>
          <w:szCs w:val="24"/>
        </w:rPr>
        <w:t xml:space="preserve"> This was central to this research as it </w:t>
      </w:r>
      <w:r w:rsidR="004A5FC2">
        <w:rPr>
          <w:rFonts w:ascii="Times New Roman" w:hAnsi="Times New Roman" w:cs="Times New Roman"/>
          <w:sz w:val="24"/>
          <w:szCs w:val="24"/>
        </w:rPr>
        <w:t xml:space="preserve">was </w:t>
      </w:r>
      <w:r w:rsidR="001B3035">
        <w:rPr>
          <w:rFonts w:ascii="Times New Roman" w:hAnsi="Times New Roman" w:cs="Times New Roman"/>
          <w:sz w:val="24"/>
          <w:szCs w:val="24"/>
        </w:rPr>
        <w:t xml:space="preserve">through </w:t>
      </w:r>
      <w:r w:rsidR="0024306E">
        <w:rPr>
          <w:rFonts w:ascii="Times New Roman" w:hAnsi="Times New Roman" w:cs="Times New Roman"/>
          <w:sz w:val="24"/>
          <w:szCs w:val="24"/>
        </w:rPr>
        <w:t xml:space="preserve">the children’s voices </w:t>
      </w:r>
      <w:r w:rsidR="001B3035">
        <w:rPr>
          <w:rFonts w:ascii="Times New Roman" w:hAnsi="Times New Roman" w:cs="Times New Roman"/>
          <w:sz w:val="24"/>
          <w:szCs w:val="24"/>
        </w:rPr>
        <w:t xml:space="preserve">that I </w:t>
      </w:r>
      <w:r w:rsidR="002F50CB">
        <w:rPr>
          <w:rFonts w:ascii="Times New Roman" w:hAnsi="Times New Roman" w:cs="Times New Roman"/>
          <w:sz w:val="24"/>
          <w:szCs w:val="24"/>
        </w:rPr>
        <w:t>identified</w:t>
      </w:r>
      <w:r w:rsidR="0024306E">
        <w:rPr>
          <w:rFonts w:ascii="Times New Roman" w:hAnsi="Times New Roman" w:cs="Times New Roman"/>
          <w:sz w:val="24"/>
          <w:szCs w:val="24"/>
        </w:rPr>
        <w:t xml:space="preserve"> the themes that emerged from this research.</w:t>
      </w:r>
    </w:p>
    <w:p w14:paraId="01D90277" w14:textId="77777777" w:rsidR="00777FA3" w:rsidRDefault="00777FA3" w:rsidP="00C74BA4">
      <w:pPr>
        <w:spacing w:after="0" w:line="360" w:lineRule="auto"/>
        <w:jc w:val="both"/>
        <w:rPr>
          <w:rFonts w:ascii="Times New Roman" w:hAnsi="Times New Roman" w:cs="Times New Roman"/>
          <w:sz w:val="24"/>
          <w:szCs w:val="24"/>
        </w:rPr>
      </w:pPr>
    </w:p>
    <w:p w14:paraId="7D404267" w14:textId="77777777" w:rsidR="00CC19DB" w:rsidRDefault="0069431E" w:rsidP="00F37C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Thematic analysis demanded many </w:t>
      </w:r>
      <w:r w:rsidR="009F1D4A">
        <w:rPr>
          <w:rFonts w:ascii="Times New Roman" w:hAnsi="Times New Roman" w:cs="Times New Roman"/>
          <w:sz w:val="24"/>
          <w:szCs w:val="24"/>
        </w:rPr>
        <w:t>read</w:t>
      </w:r>
      <w:r>
        <w:rPr>
          <w:rFonts w:ascii="Times New Roman" w:hAnsi="Times New Roman" w:cs="Times New Roman"/>
          <w:sz w:val="24"/>
          <w:szCs w:val="24"/>
        </w:rPr>
        <w:t>ings of</w:t>
      </w:r>
      <w:r w:rsidR="009F1D4A">
        <w:rPr>
          <w:rFonts w:ascii="Times New Roman" w:hAnsi="Times New Roman" w:cs="Times New Roman"/>
          <w:sz w:val="24"/>
          <w:szCs w:val="24"/>
        </w:rPr>
        <w:t xml:space="preserve"> the transcripts </w:t>
      </w:r>
      <w:r>
        <w:rPr>
          <w:rFonts w:ascii="Times New Roman" w:hAnsi="Times New Roman" w:cs="Times New Roman"/>
          <w:sz w:val="24"/>
          <w:szCs w:val="24"/>
        </w:rPr>
        <w:t xml:space="preserve">and this </w:t>
      </w:r>
      <w:r w:rsidR="009F1D4A">
        <w:rPr>
          <w:rFonts w:ascii="Times New Roman" w:hAnsi="Times New Roman" w:cs="Times New Roman"/>
          <w:sz w:val="24"/>
          <w:szCs w:val="24"/>
        </w:rPr>
        <w:t>helped me to be</w:t>
      </w:r>
      <w:r>
        <w:rPr>
          <w:rFonts w:ascii="Times New Roman" w:hAnsi="Times New Roman" w:cs="Times New Roman"/>
          <w:sz w:val="24"/>
          <w:szCs w:val="24"/>
        </w:rPr>
        <w:t>come</w:t>
      </w:r>
      <w:r w:rsidR="009F1D4A">
        <w:rPr>
          <w:rFonts w:ascii="Times New Roman" w:hAnsi="Times New Roman" w:cs="Times New Roman"/>
          <w:sz w:val="24"/>
          <w:szCs w:val="24"/>
        </w:rPr>
        <w:t xml:space="preserve"> sensitive to </w:t>
      </w:r>
      <w:r w:rsidR="002F50CB">
        <w:rPr>
          <w:rFonts w:ascii="Times New Roman" w:hAnsi="Times New Roman" w:cs="Times New Roman"/>
          <w:sz w:val="24"/>
          <w:szCs w:val="24"/>
        </w:rPr>
        <w:t xml:space="preserve">the </w:t>
      </w:r>
      <w:r w:rsidR="009F1D4A">
        <w:rPr>
          <w:rFonts w:ascii="Times New Roman" w:hAnsi="Times New Roman" w:cs="Times New Roman"/>
          <w:sz w:val="24"/>
          <w:szCs w:val="24"/>
        </w:rPr>
        <w:t>patterns in the students’ stories</w:t>
      </w:r>
      <w:r>
        <w:rPr>
          <w:rFonts w:ascii="Times New Roman" w:hAnsi="Times New Roman" w:cs="Times New Roman"/>
          <w:sz w:val="24"/>
          <w:szCs w:val="24"/>
        </w:rPr>
        <w:t>.</w:t>
      </w:r>
      <w:r w:rsidR="009F1D4A">
        <w:rPr>
          <w:rFonts w:ascii="Times New Roman" w:hAnsi="Times New Roman" w:cs="Times New Roman"/>
          <w:sz w:val="24"/>
          <w:szCs w:val="24"/>
        </w:rPr>
        <w:t xml:space="preserve"> I may have overlooked </w:t>
      </w:r>
      <w:r>
        <w:rPr>
          <w:rFonts w:ascii="Times New Roman" w:hAnsi="Times New Roman" w:cs="Times New Roman"/>
          <w:sz w:val="24"/>
          <w:szCs w:val="24"/>
        </w:rPr>
        <w:t xml:space="preserve">some important points </w:t>
      </w:r>
      <w:r w:rsidR="009F1D4A">
        <w:rPr>
          <w:rFonts w:ascii="Times New Roman" w:hAnsi="Times New Roman" w:cs="Times New Roman"/>
          <w:sz w:val="24"/>
          <w:szCs w:val="24"/>
        </w:rPr>
        <w:t>had I not used the thematic approach. Traditionally</w:t>
      </w:r>
      <w:r w:rsidR="00BB5990">
        <w:rPr>
          <w:rFonts w:ascii="Times New Roman" w:hAnsi="Times New Roman" w:cs="Times New Roman"/>
          <w:sz w:val="24"/>
          <w:szCs w:val="24"/>
        </w:rPr>
        <w:t>,</w:t>
      </w:r>
      <w:r w:rsidR="009F1D4A">
        <w:rPr>
          <w:rFonts w:ascii="Times New Roman" w:hAnsi="Times New Roman" w:cs="Times New Roman"/>
          <w:sz w:val="24"/>
          <w:szCs w:val="24"/>
        </w:rPr>
        <w:t xml:space="preserve"> thematic analysis demands indu</w:t>
      </w:r>
      <w:r w:rsidR="00BB5990">
        <w:rPr>
          <w:rFonts w:ascii="Times New Roman" w:hAnsi="Times New Roman" w:cs="Times New Roman"/>
          <w:sz w:val="24"/>
          <w:szCs w:val="24"/>
        </w:rPr>
        <w:t>ctive analysis as the researcher</w:t>
      </w:r>
      <w:r w:rsidR="009F1D4A">
        <w:rPr>
          <w:rFonts w:ascii="Times New Roman" w:hAnsi="Times New Roman" w:cs="Times New Roman"/>
          <w:sz w:val="24"/>
          <w:szCs w:val="24"/>
        </w:rPr>
        <w:t xml:space="preserve"> should not approach the text with preconceived ideas</w:t>
      </w:r>
      <w:r w:rsidR="00AF3FA2">
        <w:rPr>
          <w:rFonts w:ascii="Times New Roman" w:hAnsi="Times New Roman" w:cs="Times New Roman"/>
          <w:sz w:val="24"/>
          <w:szCs w:val="24"/>
        </w:rPr>
        <w:t>.</w:t>
      </w:r>
      <w:r w:rsidR="009F1D4A">
        <w:rPr>
          <w:rFonts w:ascii="Times New Roman" w:hAnsi="Times New Roman" w:cs="Times New Roman"/>
          <w:sz w:val="24"/>
          <w:szCs w:val="24"/>
        </w:rPr>
        <w:t xml:space="preserve"> </w:t>
      </w:r>
      <w:r w:rsidR="00AF3FA2">
        <w:rPr>
          <w:rFonts w:ascii="Times New Roman" w:hAnsi="Times New Roman" w:cs="Times New Roman"/>
          <w:sz w:val="24"/>
          <w:szCs w:val="24"/>
        </w:rPr>
        <w:t>I</w:t>
      </w:r>
      <w:r w:rsidR="009F1D4A">
        <w:rPr>
          <w:rFonts w:ascii="Times New Roman" w:hAnsi="Times New Roman" w:cs="Times New Roman"/>
          <w:sz w:val="24"/>
          <w:szCs w:val="24"/>
        </w:rPr>
        <w:t>n reality</w:t>
      </w:r>
      <w:r w:rsidR="00AF3FA2">
        <w:rPr>
          <w:rFonts w:ascii="Times New Roman" w:hAnsi="Times New Roman" w:cs="Times New Roman"/>
          <w:sz w:val="24"/>
          <w:szCs w:val="24"/>
        </w:rPr>
        <w:t xml:space="preserve"> however,</w:t>
      </w:r>
      <w:r w:rsidR="009F1D4A">
        <w:rPr>
          <w:rFonts w:ascii="Times New Roman" w:hAnsi="Times New Roman" w:cs="Times New Roman"/>
          <w:sz w:val="24"/>
          <w:szCs w:val="24"/>
        </w:rPr>
        <w:t xml:space="preserve"> I found this very difficult </w:t>
      </w:r>
      <w:r w:rsidR="00C74A38">
        <w:rPr>
          <w:rFonts w:ascii="Times New Roman" w:hAnsi="Times New Roman" w:cs="Times New Roman"/>
          <w:sz w:val="24"/>
          <w:szCs w:val="24"/>
        </w:rPr>
        <w:t>because invariably I was</w:t>
      </w:r>
      <w:r w:rsidR="009F1D4A">
        <w:rPr>
          <w:rFonts w:ascii="Times New Roman" w:hAnsi="Times New Roman" w:cs="Times New Roman"/>
          <w:sz w:val="24"/>
          <w:szCs w:val="24"/>
        </w:rPr>
        <w:t xml:space="preserve"> called on to make judgements as to what information to include an</w:t>
      </w:r>
      <w:r>
        <w:rPr>
          <w:rFonts w:ascii="Times New Roman" w:hAnsi="Times New Roman" w:cs="Times New Roman"/>
          <w:sz w:val="24"/>
          <w:szCs w:val="24"/>
        </w:rPr>
        <w:t>d</w:t>
      </w:r>
      <w:r w:rsidR="009F1D4A">
        <w:rPr>
          <w:rFonts w:ascii="Times New Roman" w:hAnsi="Times New Roman" w:cs="Times New Roman"/>
          <w:sz w:val="24"/>
          <w:szCs w:val="24"/>
        </w:rPr>
        <w:t xml:space="preserve"> </w:t>
      </w:r>
      <w:r w:rsidR="00777FA3">
        <w:rPr>
          <w:rFonts w:ascii="Times New Roman" w:hAnsi="Times New Roman" w:cs="Times New Roman"/>
          <w:sz w:val="24"/>
          <w:szCs w:val="24"/>
        </w:rPr>
        <w:t xml:space="preserve">what to exclude </w:t>
      </w:r>
      <w:r>
        <w:rPr>
          <w:rFonts w:ascii="Times New Roman" w:hAnsi="Times New Roman" w:cs="Times New Roman"/>
          <w:sz w:val="24"/>
          <w:szCs w:val="24"/>
        </w:rPr>
        <w:t>and i</w:t>
      </w:r>
      <w:r w:rsidR="009F1D4A">
        <w:rPr>
          <w:rFonts w:ascii="Times New Roman" w:hAnsi="Times New Roman" w:cs="Times New Roman"/>
          <w:sz w:val="24"/>
          <w:szCs w:val="24"/>
        </w:rPr>
        <w:t xml:space="preserve">n so doing I </w:t>
      </w:r>
      <w:r w:rsidR="00C74A38">
        <w:rPr>
          <w:rFonts w:ascii="Times New Roman" w:hAnsi="Times New Roman" w:cs="Times New Roman"/>
          <w:sz w:val="24"/>
          <w:szCs w:val="24"/>
        </w:rPr>
        <w:t xml:space="preserve">used </w:t>
      </w:r>
      <w:r w:rsidR="009F1D4A">
        <w:rPr>
          <w:rFonts w:ascii="Times New Roman" w:hAnsi="Times New Roman" w:cs="Times New Roman"/>
          <w:sz w:val="24"/>
          <w:szCs w:val="24"/>
        </w:rPr>
        <w:t>deductive skills</w:t>
      </w:r>
      <w:r>
        <w:rPr>
          <w:rFonts w:ascii="Times New Roman" w:hAnsi="Times New Roman" w:cs="Times New Roman"/>
          <w:sz w:val="24"/>
          <w:szCs w:val="24"/>
        </w:rPr>
        <w:t>.</w:t>
      </w:r>
      <w:r w:rsidR="009F1D4A">
        <w:rPr>
          <w:rFonts w:ascii="Times New Roman" w:hAnsi="Times New Roman" w:cs="Times New Roman"/>
          <w:sz w:val="24"/>
          <w:szCs w:val="24"/>
        </w:rPr>
        <w:t xml:space="preserve"> </w:t>
      </w:r>
      <w:r w:rsidR="000842E4">
        <w:rPr>
          <w:rFonts w:ascii="Times New Roman" w:hAnsi="Times New Roman" w:cs="Times New Roman"/>
          <w:sz w:val="24"/>
          <w:szCs w:val="24"/>
        </w:rPr>
        <w:t>I believe b</w:t>
      </w:r>
      <w:r>
        <w:rPr>
          <w:rFonts w:ascii="Times New Roman" w:hAnsi="Times New Roman" w:cs="Times New Roman"/>
          <w:sz w:val="24"/>
          <w:szCs w:val="24"/>
        </w:rPr>
        <w:t>oth</w:t>
      </w:r>
      <w:r w:rsidR="002F50CB">
        <w:rPr>
          <w:rFonts w:ascii="Times New Roman" w:hAnsi="Times New Roman" w:cs="Times New Roman"/>
          <w:sz w:val="24"/>
          <w:szCs w:val="24"/>
        </w:rPr>
        <w:t xml:space="preserve"> inductive and deductive analyse</w:t>
      </w:r>
      <w:r>
        <w:rPr>
          <w:rFonts w:ascii="Times New Roman" w:hAnsi="Times New Roman" w:cs="Times New Roman"/>
          <w:sz w:val="24"/>
          <w:szCs w:val="24"/>
        </w:rPr>
        <w:t xml:space="preserve">s are needed to reflect honesty and authenticity </w:t>
      </w:r>
      <w:r w:rsidR="009F1D4A">
        <w:rPr>
          <w:rFonts w:ascii="Times New Roman" w:hAnsi="Times New Roman" w:cs="Times New Roman"/>
          <w:sz w:val="24"/>
          <w:szCs w:val="24"/>
        </w:rPr>
        <w:t xml:space="preserve">and so I used both </w:t>
      </w:r>
      <w:r>
        <w:rPr>
          <w:rFonts w:ascii="Times New Roman" w:hAnsi="Times New Roman" w:cs="Times New Roman"/>
          <w:sz w:val="24"/>
          <w:szCs w:val="24"/>
        </w:rPr>
        <w:t>to</w:t>
      </w:r>
      <w:r w:rsidR="009F1D4A">
        <w:rPr>
          <w:rFonts w:ascii="Times New Roman" w:hAnsi="Times New Roman" w:cs="Times New Roman"/>
          <w:sz w:val="24"/>
          <w:szCs w:val="24"/>
        </w:rPr>
        <w:t xml:space="preserve"> </w:t>
      </w:r>
      <w:r>
        <w:rPr>
          <w:rFonts w:ascii="Times New Roman" w:hAnsi="Times New Roman" w:cs="Times New Roman"/>
          <w:sz w:val="24"/>
          <w:szCs w:val="24"/>
        </w:rPr>
        <w:t>identify</w:t>
      </w:r>
      <w:r w:rsidR="00AC21C3">
        <w:rPr>
          <w:rFonts w:ascii="Times New Roman" w:hAnsi="Times New Roman" w:cs="Times New Roman"/>
          <w:sz w:val="24"/>
          <w:szCs w:val="24"/>
        </w:rPr>
        <w:t xml:space="preserve"> the themes that emerged as significant </w:t>
      </w:r>
      <w:r w:rsidR="002F50CB">
        <w:rPr>
          <w:rFonts w:ascii="Times New Roman" w:hAnsi="Times New Roman" w:cs="Times New Roman"/>
          <w:sz w:val="24"/>
          <w:szCs w:val="24"/>
        </w:rPr>
        <w:t>in</w:t>
      </w:r>
      <w:r w:rsidR="00AC21C3">
        <w:rPr>
          <w:rFonts w:ascii="Times New Roman" w:hAnsi="Times New Roman" w:cs="Times New Roman"/>
          <w:sz w:val="24"/>
          <w:szCs w:val="24"/>
        </w:rPr>
        <w:t xml:space="preserve"> understand </w:t>
      </w:r>
      <w:r w:rsidR="002F50CB">
        <w:rPr>
          <w:rFonts w:ascii="Times New Roman" w:hAnsi="Times New Roman" w:cs="Times New Roman"/>
          <w:sz w:val="24"/>
          <w:szCs w:val="24"/>
        </w:rPr>
        <w:t xml:space="preserve">how </w:t>
      </w:r>
      <w:r w:rsidR="00AC21C3">
        <w:rPr>
          <w:rFonts w:ascii="Times New Roman" w:hAnsi="Times New Roman" w:cs="Times New Roman"/>
          <w:sz w:val="24"/>
          <w:szCs w:val="24"/>
        </w:rPr>
        <w:t>students</w:t>
      </w:r>
      <w:r>
        <w:rPr>
          <w:rFonts w:ascii="Times New Roman" w:hAnsi="Times New Roman" w:cs="Times New Roman"/>
          <w:sz w:val="24"/>
          <w:szCs w:val="24"/>
        </w:rPr>
        <w:t>’</w:t>
      </w:r>
      <w:r w:rsidR="00AC21C3">
        <w:rPr>
          <w:rFonts w:ascii="Times New Roman" w:hAnsi="Times New Roman" w:cs="Times New Roman"/>
          <w:sz w:val="24"/>
          <w:szCs w:val="24"/>
        </w:rPr>
        <w:t xml:space="preserve"> </w:t>
      </w:r>
      <w:r w:rsidR="002F50CB">
        <w:rPr>
          <w:rFonts w:ascii="Times New Roman" w:hAnsi="Times New Roman" w:cs="Times New Roman"/>
          <w:sz w:val="24"/>
          <w:szCs w:val="24"/>
        </w:rPr>
        <w:t xml:space="preserve">make sense of their school </w:t>
      </w:r>
      <w:r w:rsidR="00AC21C3">
        <w:rPr>
          <w:rFonts w:ascii="Times New Roman" w:hAnsi="Times New Roman" w:cs="Times New Roman"/>
          <w:sz w:val="24"/>
          <w:szCs w:val="24"/>
        </w:rPr>
        <w:t>experiences</w:t>
      </w:r>
      <w:r w:rsidR="002F50CB">
        <w:rPr>
          <w:rFonts w:ascii="Times New Roman" w:hAnsi="Times New Roman" w:cs="Times New Roman"/>
          <w:sz w:val="24"/>
          <w:szCs w:val="24"/>
        </w:rPr>
        <w:t>.</w:t>
      </w:r>
    </w:p>
    <w:p w14:paraId="25406BF3" w14:textId="77777777" w:rsidR="00F37C91" w:rsidRDefault="00F37C91" w:rsidP="00F37C91">
      <w:pPr>
        <w:spacing w:after="0" w:line="360" w:lineRule="auto"/>
        <w:jc w:val="both"/>
        <w:rPr>
          <w:rFonts w:ascii="Times New Roman" w:hAnsi="Times New Roman" w:cs="Times New Roman"/>
          <w:sz w:val="24"/>
          <w:szCs w:val="24"/>
        </w:rPr>
      </w:pPr>
    </w:p>
    <w:p w14:paraId="3379FD81" w14:textId="77777777" w:rsidR="00F415C7" w:rsidRDefault="00AC21C3" w:rsidP="00F37C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Social capital </w:t>
      </w:r>
      <w:r w:rsidR="002F50CB">
        <w:rPr>
          <w:rFonts w:ascii="Times New Roman" w:hAnsi="Times New Roman" w:cs="Times New Roman"/>
          <w:sz w:val="24"/>
          <w:szCs w:val="24"/>
        </w:rPr>
        <w:t xml:space="preserve">theory </w:t>
      </w:r>
      <w:r w:rsidR="0052065D">
        <w:rPr>
          <w:rFonts w:ascii="Times New Roman" w:hAnsi="Times New Roman" w:cs="Times New Roman"/>
          <w:sz w:val="24"/>
          <w:szCs w:val="24"/>
        </w:rPr>
        <w:t xml:space="preserve">helped to inform my analysis of the themes because social capital </w:t>
      </w:r>
      <w:r>
        <w:rPr>
          <w:rFonts w:ascii="Times New Roman" w:hAnsi="Times New Roman" w:cs="Times New Roman"/>
          <w:sz w:val="24"/>
          <w:szCs w:val="24"/>
        </w:rPr>
        <w:t>considers what an</w:t>
      </w:r>
      <w:r w:rsidR="0052065D">
        <w:rPr>
          <w:rFonts w:ascii="Times New Roman" w:hAnsi="Times New Roman" w:cs="Times New Roman"/>
          <w:sz w:val="24"/>
          <w:szCs w:val="24"/>
        </w:rPr>
        <w:t>d who an individual knows</w:t>
      </w:r>
      <w:r w:rsidR="00C74A38">
        <w:rPr>
          <w:rFonts w:ascii="Times New Roman" w:hAnsi="Times New Roman" w:cs="Times New Roman"/>
          <w:sz w:val="24"/>
          <w:szCs w:val="24"/>
        </w:rPr>
        <w:t>,</w:t>
      </w:r>
      <w:r w:rsidR="0052065D">
        <w:rPr>
          <w:rFonts w:ascii="Times New Roman" w:hAnsi="Times New Roman" w:cs="Times New Roman"/>
          <w:sz w:val="24"/>
          <w:szCs w:val="24"/>
        </w:rPr>
        <w:t xml:space="preserve"> as well as,</w:t>
      </w:r>
      <w:r>
        <w:rPr>
          <w:rFonts w:ascii="Times New Roman" w:hAnsi="Times New Roman" w:cs="Times New Roman"/>
          <w:sz w:val="24"/>
          <w:szCs w:val="24"/>
        </w:rPr>
        <w:t xml:space="preserve"> how these can be of benefit to the individual. Social capital theory can </w:t>
      </w:r>
      <w:r w:rsidR="0024306E">
        <w:rPr>
          <w:rFonts w:ascii="Times New Roman" w:hAnsi="Times New Roman" w:cs="Times New Roman"/>
          <w:sz w:val="24"/>
          <w:szCs w:val="24"/>
        </w:rPr>
        <w:t xml:space="preserve">therefore </w:t>
      </w:r>
      <w:r>
        <w:rPr>
          <w:rFonts w:ascii="Times New Roman" w:hAnsi="Times New Roman" w:cs="Times New Roman"/>
          <w:sz w:val="24"/>
          <w:szCs w:val="24"/>
        </w:rPr>
        <w:t>be used to explain</w:t>
      </w:r>
      <w:r w:rsidR="0024306E">
        <w:rPr>
          <w:rFonts w:ascii="Times New Roman" w:hAnsi="Times New Roman" w:cs="Times New Roman"/>
          <w:sz w:val="24"/>
          <w:szCs w:val="24"/>
        </w:rPr>
        <w:t xml:space="preserve"> the values and knowledge students bring to school</w:t>
      </w:r>
      <w:r w:rsidR="0093383C">
        <w:rPr>
          <w:rFonts w:ascii="Times New Roman" w:hAnsi="Times New Roman" w:cs="Times New Roman"/>
          <w:sz w:val="24"/>
          <w:szCs w:val="24"/>
        </w:rPr>
        <w:t>;</w:t>
      </w:r>
      <w:r w:rsidR="00D60A48">
        <w:rPr>
          <w:rFonts w:ascii="Times New Roman" w:hAnsi="Times New Roman" w:cs="Times New Roman"/>
          <w:sz w:val="24"/>
          <w:szCs w:val="24"/>
        </w:rPr>
        <w:t xml:space="preserve"> </w:t>
      </w:r>
      <w:r w:rsidR="0093383C">
        <w:rPr>
          <w:rFonts w:ascii="Times New Roman" w:hAnsi="Times New Roman" w:cs="Times New Roman"/>
          <w:sz w:val="24"/>
          <w:szCs w:val="24"/>
        </w:rPr>
        <w:t>what knowledge is valued;</w:t>
      </w:r>
      <w:r w:rsidR="00B71E11">
        <w:rPr>
          <w:rFonts w:ascii="Times New Roman" w:hAnsi="Times New Roman" w:cs="Times New Roman"/>
          <w:sz w:val="24"/>
          <w:szCs w:val="24"/>
        </w:rPr>
        <w:t xml:space="preserve"> the types of friendships students</w:t>
      </w:r>
      <w:r w:rsidR="0093383C">
        <w:rPr>
          <w:rFonts w:ascii="Times New Roman" w:hAnsi="Times New Roman" w:cs="Times New Roman"/>
          <w:sz w:val="24"/>
          <w:szCs w:val="24"/>
        </w:rPr>
        <w:t xml:space="preserve"> establish;</w:t>
      </w:r>
      <w:r w:rsidR="0024306E">
        <w:rPr>
          <w:rFonts w:ascii="Times New Roman" w:hAnsi="Times New Roman" w:cs="Times New Roman"/>
          <w:sz w:val="24"/>
          <w:szCs w:val="24"/>
        </w:rPr>
        <w:t xml:space="preserve"> the perceptions students may have about themselves</w:t>
      </w:r>
      <w:r w:rsidR="0093383C">
        <w:rPr>
          <w:rFonts w:ascii="Times New Roman" w:hAnsi="Times New Roman" w:cs="Times New Roman"/>
          <w:sz w:val="24"/>
          <w:szCs w:val="24"/>
        </w:rPr>
        <w:t xml:space="preserve"> and others;</w:t>
      </w:r>
      <w:r w:rsidR="0024306E">
        <w:rPr>
          <w:rFonts w:ascii="Times New Roman" w:hAnsi="Times New Roman" w:cs="Times New Roman"/>
          <w:sz w:val="24"/>
          <w:szCs w:val="24"/>
        </w:rPr>
        <w:t xml:space="preserve"> and </w:t>
      </w:r>
      <w:r w:rsidR="00D60A48">
        <w:rPr>
          <w:rFonts w:ascii="Times New Roman" w:hAnsi="Times New Roman" w:cs="Times New Roman"/>
          <w:sz w:val="24"/>
          <w:szCs w:val="24"/>
        </w:rPr>
        <w:t xml:space="preserve">perceptions of </w:t>
      </w:r>
      <w:r w:rsidR="0024306E">
        <w:rPr>
          <w:rFonts w:ascii="Times New Roman" w:hAnsi="Times New Roman" w:cs="Times New Roman"/>
          <w:sz w:val="24"/>
          <w:szCs w:val="24"/>
        </w:rPr>
        <w:t>how others see them</w:t>
      </w:r>
      <w:r w:rsidR="00D60A48">
        <w:rPr>
          <w:rFonts w:ascii="Times New Roman" w:hAnsi="Times New Roman" w:cs="Times New Roman"/>
          <w:sz w:val="24"/>
          <w:szCs w:val="24"/>
        </w:rPr>
        <w:t>. The</w:t>
      </w:r>
      <w:r w:rsidR="002F50CB">
        <w:rPr>
          <w:rFonts w:ascii="Times New Roman" w:hAnsi="Times New Roman" w:cs="Times New Roman"/>
          <w:sz w:val="24"/>
          <w:szCs w:val="24"/>
        </w:rPr>
        <w:t>s</w:t>
      </w:r>
      <w:r w:rsidR="00D60A48">
        <w:rPr>
          <w:rFonts w:ascii="Times New Roman" w:hAnsi="Times New Roman" w:cs="Times New Roman"/>
          <w:sz w:val="24"/>
          <w:szCs w:val="24"/>
        </w:rPr>
        <w:t>e</w:t>
      </w:r>
      <w:r w:rsidR="002F50CB">
        <w:rPr>
          <w:rFonts w:ascii="Times New Roman" w:hAnsi="Times New Roman" w:cs="Times New Roman"/>
          <w:sz w:val="24"/>
          <w:szCs w:val="24"/>
        </w:rPr>
        <w:t xml:space="preserve"> can help in</w:t>
      </w:r>
      <w:r w:rsidR="0024306E">
        <w:rPr>
          <w:rFonts w:ascii="Times New Roman" w:hAnsi="Times New Roman" w:cs="Times New Roman"/>
          <w:sz w:val="24"/>
          <w:szCs w:val="24"/>
        </w:rPr>
        <w:t xml:space="preserve"> understand</w:t>
      </w:r>
      <w:r w:rsidR="002F50CB">
        <w:rPr>
          <w:rFonts w:ascii="Times New Roman" w:hAnsi="Times New Roman" w:cs="Times New Roman"/>
          <w:sz w:val="24"/>
          <w:szCs w:val="24"/>
        </w:rPr>
        <w:t>ing</w:t>
      </w:r>
      <w:r w:rsidR="0024306E">
        <w:rPr>
          <w:rFonts w:ascii="Times New Roman" w:hAnsi="Times New Roman" w:cs="Times New Roman"/>
          <w:sz w:val="24"/>
          <w:szCs w:val="24"/>
        </w:rPr>
        <w:t xml:space="preserve"> how the hidden curriculum </w:t>
      </w:r>
      <w:r w:rsidR="002F50CB">
        <w:rPr>
          <w:rFonts w:ascii="Times New Roman" w:hAnsi="Times New Roman" w:cs="Times New Roman"/>
          <w:sz w:val="24"/>
          <w:szCs w:val="24"/>
        </w:rPr>
        <w:t>works</w:t>
      </w:r>
      <w:r w:rsidR="00D60A48">
        <w:rPr>
          <w:rFonts w:ascii="Times New Roman" w:hAnsi="Times New Roman" w:cs="Times New Roman"/>
          <w:sz w:val="24"/>
          <w:szCs w:val="24"/>
        </w:rPr>
        <w:t>, the importance of peer networks</w:t>
      </w:r>
      <w:r w:rsidR="002F50CB">
        <w:rPr>
          <w:rFonts w:ascii="Times New Roman" w:hAnsi="Times New Roman" w:cs="Times New Roman"/>
          <w:sz w:val="24"/>
          <w:szCs w:val="24"/>
        </w:rPr>
        <w:t xml:space="preserve"> </w:t>
      </w:r>
      <w:r w:rsidR="0024306E">
        <w:rPr>
          <w:rFonts w:ascii="Times New Roman" w:hAnsi="Times New Roman" w:cs="Times New Roman"/>
          <w:sz w:val="24"/>
          <w:szCs w:val="24"/>
        </w:rPr>
        <w:t xml:space="preserve">and </w:t>
      </w:r>
      <w:r w:rsidR="002F50CB">
        <w:rPr>
          <w:rFonts w:ascii="Times New Roman" w:hAnsi="Times New Roman" w:cs="Times New Roman"/>
          <w:sz w:val="24"/>
          <w:szCs w:val="24"/>
        </w:rPr>
        <w:t xml:space="preserve">how </w:t>
      </w:r>
      <w:r w:rsidR="0024306E">
        <w:rPr>
          <w:rFonts w:ascii="Times New Roman" w:hAnsi="Times New Roman" w:cs="Times New Roman"/>
          <w:sz w:val="24"/>
          <w:szCs w:val="24"/>
        </w:rPr>
        <w:t>ableist ass</w:t>
      </w:r>
      <w:r w:rsidR="002F50CB">
        <w:rPr>
          <w:rFonts w:ascii="Times New Roman" w:hAnsi="Times New Roman" w:cs="Times New Roman"/>
          <w:sz w:val="24"/>
          <w:szCs w:val="24"/>
        </w:rPr>
        <w:t xml:space="preserve">umptions can affect </w:t>
      </w:r>
      <w:r w:rsidR="0024306E">
        <w:rPr>
          <w:rFonts w:ascii="Times New Roman" w:hAnsi="Times New Roman" w:cs="Times New Roman"/>
          <w:sz w:val="24"/>
          <w:szCs w:val="24"/>
        </w:rPr>
        <w:t>students</w:t>
      </w:r>
      <w:r w:rsidR="0093383C">
        <w:rPr>
          <w:rFonts w:ascii="Times New Roman" w:hAnsi="Times New Roman" w:cs="Times New Roman"/>
          <w:sz w:val="24"/>
          <w:szCs w:val="24"/>
        </w:rPr>
        <w:t>’ perception of</w:t>
      </w:r>
      <w:r w:rsidR="0024306E">
        <w:rPr>
          <w:rFonts w:ascii="Times New Roman" w:hAnsi="Times New Roman" w:cs="Times New Roman"/>
          <w:sz w:val="24"/>
          <w:szCs w:val="24"/>
        </w:rPr>
        <w:t xml:space="preserve"> school. </w:t>
      </w:r>
    </w:p>
    <w:p w14:paraId="69FF087D" w14:textId="77777777" w:rsidR="00B571E7" w:rsidRDefault="00B571E7" w:rsidP="00F37C91">
      <w:pPr>
        <w:spacing w:after="0" w:line="360" w:lineRule="auto"/>
        <w:jc w:val="both"/>
        <w:rPr>
          <w:rFonts w:ascii="Times New Roman" w:hAnsi="Times New Roman" w:cs="Times New Roman"/>
          <w:sz w:val="24"/>
          <w:szCs w:val="24"/>
        </w:rPr>
      </w:pPr>
    </w:p>
    <w:p w14:paraId="77F5A050" w14:textId="77777777" w:rsidR="00B4305B" w:rsidRDefault="00167CD9" w:rsidP="00F37C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Pedagogy is important in students’ experience</w:t>
      </w:r>
      <w:r w:rsidR="000668F7">
        <w:rPr>
          <w:rFonts w:ascii="Times New Roman" w:hAnsi="Times New Roman" w:cs="Times New Roman"/>
          <w:sz w:val="24"/>
          <w:szCs w:val="24"/>
        </w:rPr>
        <w:t>s</w:t>
      </w:r>
      <w:r>
        <w:rPr>
          <w:rFonts w:ascii="Times New Roman" w:hAnsi="Times New Roman" w:cs="Times New Roman"/>
          <w:sz w:val="24"/>
          <w:szCs w:val="24"/>
        </w:rPr>
        <w:t xml:space="preserve"> of school</w:t>
      </w:r>
      <w:r w:rsidR="00585E0F">
        <w:rPr>
          <w:rFonts w:ascii="Times New Roman" w:hAnsi="Times New Roman" w:cs="Times New Roman"/>
          <w:sz w:val="24"/>
          <w:szCs w:val="24"/>
        </w:rPr>
        <w:t>. T</w:t>
      </w:r>
      <w:r w:rsidR="00B4305B">
        <w:rPr>
          <w:rFonts w:ascii="Times New Roman" w:hAnsi="Times New Roman" w:cs="Times New Roman"/>
          <w:sz w:val="24"/>
          <w:szCs w:val="24"/>
        </w:rPr>
        <w:t xml:space="preserve">he students in this research </w:t>
      </w:r>
      <w:r w:rsidR="000668F7">
        <w:rPr>
          <w:rFonts w:ascii="Times New Roman" w:hAnsi="Times New Roman" w:cs="Times New Roman"/>
          <w:sz w:val="24"/>
          <w:szCs w:val="24"/>
        </w:rPr>
        <w:t xml:space="preserve">flagged </w:t>
      </w:r>
      <w:r w:rsidR="002F3F8F">
        <w:rPr>
          <w:rFonts w:ascii="Times New Roman" w:hAnsi="Times New Roman" w:cs="Times New Roman"/>
          <w:sz w:val="24"/>
          <w:szCs w:val="24"/>
        </w:rPr>
        <w:t>pedagogy as a central concern</w:t>
      </w:r>
      <w:r w:rsidR="00695859">
        <w:rPr>
          <w:rFonts w:ascii="Times New Roman" w:hAnsi="Times New Roman" w:cs="Times New Roman"/>
          <w:sz w:val="24"/>
          <w:szCs w:val="24"/>
        </w:rPr>
        <w:t xml:space="preserve"> for them</w:t>
      </w:r>
      <w:r w:rsidR="002F3F8F">
        <w:rPr>
          <w:rFonts w:ascii="Times New Roman" w:hAnsi="Times New Roman" w:cs="Times New Roman"/>
          <w:sz w:val="24"/>
          <w:szCs w:val="24"/>
        </w:rPr>
        <w:t>.</w:t>
      </w:r>
      <w:r>
        <w:rPr>
          <w:rFonts w:ascii="Times New Roman" w:hAnsi="Times New Roman" w:cs="Times New Roman"/>
          <w:sz w:val="24"/>
          <w:szCs w:val="24"/>
        </w:rPr>
        <w:t xml:space="preserve"> I believe when p</w:t>
      </w:r>
      <w:r w:rsidR="00695859">
        <w:rPr>
          <w:rFonts w:ascii="Times New Roman" w:hAnsi="Times New Roman" w:cs="Times New Roman"/>
          <w:sz w:val="24"/>
          <w:szCs w:val="24"/>
        </w:rPr>
        <w:t xml:space="preserve">edagogical practices are </w:t>
      </w:r>
      <w:r w:rsidR="00585E0F">
        <w:rPr>
          <w:rFonts w:ascii="Times New Roman" w:hAnsi="Times New Roman" w:cs="Times New Roman"/>
          <w:sz w:val="24"/>
          <w:szCs w:val="24"/>
        </w:rPr>
        <w:t xml:space="preserve">highly </w:t>
      </w:r>
      <w:r w:rsidR="00695859">
        <w:rPr>
          <w:rFonts w:ascii="Times New Roman" w:hAnsi="Times New Roman" w:cs="Times New Roman"/>
          <w:sz w:val="24"/>
          <w:szCs w:val="24"/>
        </w:rPr>
        <w:t>teacher centred and focused on the pursuit of a narrow academic curriculum</w:t>
      </w:r>
      <w:r w:rsidR="00585E0F">
        <w:rPr>
          <w:rFonts w:ascii="Times New Roman" w:hAnsi="Times New Roman" w:cs="Times New Roman"/>
          <w:sz w:val="24"/>
          <w:szCs w:val="24"/>
        </w:rPr>
        <w:t xml:space="preserve">, as indicated by the students’ </w:t>
      </w:r>
      <w:r w:rsidR="004F35A8">
        <w:rPr>
          <w:rFonts w:ascii="Times New Roman" w:hAnsi="Times New Roman" w:cs="Times New Roman"/>
          <w:sz w:val="24"/>
          <w:szCs w:val="24"/>
        </w:rPr>
        <w:t xml:space="preserve">stories; </w:t>
      </w:r>
      <w:r>
        <w:rPr>
          <w:rFonts w:ascii="Times New Roman" w:hAnsi="Times New Roman" w:cs="Times New Roman"/>
          <w:sz w:val="24"/>
          <w:szCs w:val="24"/>
        </w:rPr>
        <w:t xml:space="preserve">they </w:t>
      </w:r>
      <w:r w:rsidR="00695859">
        <w:rPr>
          <w:rFonts w:ascii="Times New Roman" w:hAnsi="Times New Roman" w:cs="Times New Roman"/>
          <w:sz w:val="24"/>
          <w:szCs w:val="24"/>
        </w:rPr>
        <w:t xml:space="preserve">are likely to </w:t>
      </w:r>
      <w:r>
        <w:rPr>
          <w:rFonts w:ascii="Times New Roman" w:hAnsi="Times New Roman" w:cs="Times New Roman"/>
          <w:sz w:val="24"/>
          <w:szCs w:val="24"/>
        </w:rPr>
        <w:t xml:space="preserve">result in poor student/teacher relationships, </w:t>
      </w:r>
      <w:r w:rsidR="00585E0F">
        <w:rPr>
          <w:rFonts w:ascii="Times New Roman" w:hAnsi="Times New Roman" w:cs="Times New Roman"/>
          <w:sz w:val="24"/>
          <w:szCs w:val="24"/>
        </w:rPr>
        <w:t xml:space="preserve">disengagement and </w:t>
      </w:r>
      <w:r>
        <w:rPr>
          <w:rFonts w:ascii="Times New Roman" w:hAnsi="Times New Roman" w:cs="Times New Roman"/>
          <w:sz w:val="24"/>
          <w:szCs w:val="24"/>
        </w:rPr>
        <w:t>threaten feelings of belonging</w:t>
      </w:r>
      <w:r w:rsidR="00585E0F">
        <w:rPr>
          <w:rFonts w:ascii="Times New Roman" w:hAnsi="Times New Roman" w:cs="Times New Roman"/>
          <w:sz w:val="24"/>
          <w:szCs w:val="24"/>
        </w:rPr>
        <w:t xml:space="preserve">. </w:t>
      </w:r>
      <w:r w:rsidR="00F1679C">
        <w:rPr>
          <w:rFonts w:ascii="Times New Roman" w:hAnsi="Times New Roman" w:cs="Times New Roman"/>
          <w:sz w:val="24"/>
          <w:szCs w:val="24"/>
        </w:rPr>
        <w:t xml:space="preserve">I reiterate what Goodley (2001) stated </w:t>
      </w:r>
      <w:r w:rsidR="00585E0F">
        <w:rPr>
          <w:rFonts w:ascii="Times New Roman" w:hAnsi="Times New Roman" w:cs="Times New Roman"/>
          <w:sz w:val="24"/>
          <w:szCs w:val="24"/>
        </w:rPr>
        <w:t xml:space="preserve">“the narrowness of curricula means exclusion for </w:t>
      </w:r>
      <w:r w:rsidR="00695859">
        <w:rPr>
          <w:rFonts w:ascii="Times New Roman" w:hAnsi="Times New Roman" w:cs="Times New Roman"/>
          <w:sz w:val="24"/>
          <w:szCs w:val="24"/>
        </w:rPr>
        <w:t>many non-normative children</w:t>
      </w:r>
      <w:r>
        <w:rPr>
          <w:rFonts w:ascii="Times New Roman" w:hAnsi="Times New Roman" w:cs="Times New Roman"/>
          <w:sz w:val="24"/>
          <w:szCs w:val="24"/>
        </w:rPr>
        <w:t>”</w:t>
      </w:r>
      <w:r w:rsidR="00695859">
        <w:rPr>
          <w:rFonts w:ascii="Times New Roman" w:hAnsi="Times New Roman" w:cs="Times New Roman"/>
          <w:sz w:val="24"/>
          <w:szCs w:val="24"/>
        </w:rPr>
        <w:t xml:space="preserve"> </w:t>
      </w:r>
      <w:r w:rsidR="00F1679C">
        <w:rPr>
          <w:rFonts w:ascii="Times New Roman" w:hAnsi="Times New Roman" w:cs="Times New Roman"/>
          <w:sz w:val="24"/>
          <w:szCs w:val="24"/>
        </w:rPr>
        <w:t>(</w:t>
      </w:r>
      <w:r w:rsidR="00585E0F">
        <w:rPr>
          <w:rFonts w:ascii="Times New Roman" w:hAnsi="Times New Roman" w:cs="Times New Roman"/>
          <w:sz w:val="24"/>
          <w:szCs w:val="24"/>
        </w:rPr>
        <w:t xml:space="preserve">p. </w:t>
      </w:r>
      <w:r w:rsidR="00695859">
        <w:rPr>
          <w:rFonts w:ascii="Times New Roman" w:hAnsi="Times New Roman" w:cs="Times New Roman"/>
          <w:sz w:val="24"/>
          <w:szCs w:val="24"/>
        </w:rPr>
        <w:t xml:space="preserve">142). </w:t>
      </w:r>
      <w:r>
        <w:rPr>
          <w:rFonts w:ascii="Times New Roman" w:hAnsi="Times New Roman" w:cs="Times New Roman"/>
          <w:sz w:val="24"/>
          <w:szCs w:val="24"/>
        </w:rPr>
        <w:t xml:space="preserve">Chapter </w:t>
      </w:r>
      <w:r w:rsidR="002F3F8F">
        <w:rPr>
          <w:rFonts w:ascii="Times New Roman" w:hAnsi="Times New Roman" w:cs="Times New Roman"/>
          <w:sz w:val="24"/>
          <w:szCs w:val="24"/>
        </w:rPr>
        <w:t xml:space="preserve">five </w:t>
      </w:r>
      <w:r w:rsidR="000668F7">
        <w:rPr>
          <w:rFonts w:ascii="Times New Roman" w:hAnsi="Times New Roman" w:cs="Times New Roman"/>
          <w:sz w:val="24"/>
          <w:szCs w:val="24"/>
        </w:rPr>
        <w:t xml:space="preserve">looks at </w:t>
      </w:r>
      <w:r w:rsidR="002F3F8F">
        <w:rPr>
          <w:rFonts w:ascii="Times New Roman" w:hAnsi="Times New Roman" w:cs="Times New Roman"/>
          <w:sz w:val="24"/>
          <w:szCs w:val="24"/>
        </w:rPr>
        <w:t xml:space="preserve">pedagogy </w:t>
      </w:r>
      <w:r>
        <w:rPr>
          <w:rFonts w:ascii="Times New Roman" w:hAnsi="Times New Roman" w:cs="Times New Roman"/>
          <w:sz w:val="24"/>
          <w:szCs w:val="24"/>
        </w:rPr>
        <w:t>in detail as it emerged as a dominant theme in the students’ accounts.</w:t>
      </w:r>
    </w:p>
    <w:p w14:paraId="25141566" w14:textId="77777777" w:rsidR="00167CD9" w:rsidRDefault="00167CD9" w:rsidP="00F37C91">
      <w:pPr>
        <w:spacing w:after="0" w:line="360" w:lineRule="auto"/>
        <w:jc w:val="both"/>
        <w:rPr>
          <w:rFonts w:ascii="Times New Roman" w:hAnsi="Times New Roman" w:cs="Times New Roman"/>
          <w:sz w:val="24"/>
          <w:szCs w:val="24"/>
        </w:rPr>
      </w:pPr>
    </w:p>
    <w:p w14:paraId="0E85B91B" w14:textId="77777777" w:rsidR="002C4C54" w:rsidRDefault="00F415C7" w:rsidP="002C4C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 believe students need to have a strong sense of belonging as belonging seems integral to students’ ability to engage in positive </w:t>
      </w:r>
      <w:r w:rsidR="0024306E">
        <w:rPr>
          <w:rFonts w:ascii="Times New Roman" w:hAnsi="Times New Roman" w:cs="Times New Roman"/>
          <w:sz w:val="24"/>
          <w:szCs w:val="24"/>
        </w:rPr>
        <w:t>social networks</w:t>
      </w:r>
      <w:r>
        <w:rPr>
          <w:rFonts w:ascii="Times New Roman" w:hAnsi="Times New Roman" w:cs="Times New Roman"/>
          <w:sz w:val="24"/>
          <w:szCs w:val="24"/>
        </w:rPr>
        <w:t>.</w:t>
      </w:r>
      <w:r w:rsidR="0024306E">
        <w:rPr>
          <w:rFonts w:ascii="Times New Roman" w:hAnsi="Times New Roman" w:cs="Times New Roman"/>
          <w:sz w:val="24"/>
          <w:szCs w:val="24"/>
        </w:rPr>
        <w:t xml:space="preserve"> </w:t>
      </w:r>
      <w:r>
        <w:rPr>
          <w:rFonts w:ascii="Times New Roman" w:hAnsi="Times New Roman" w:cs="Times New Roman"/>
          <w:sz w:val="24"/>
          <w:szCs w:val="24"/>
        </w:rPr>
        <w:t xml:space="preserve">The latter can </w:t>
      </w:r>
      <w:r w:rsidR="0024306E">
        <w:rPr>
          <w:rFonts w:ascii="Times New Roman" w:hAnsi="Times New Roman" w:cs="Times New Roman"/>
          <w:sz w:val="24"/>
          <w:szCs w:val="24"/>
        </w:rPr>
        <w:t xml:space="preserve">play </w:t>
      </w:r>
      <w:r>
        <w:rPr>
          <w:rFonts w:ascii="Times New Roman" w:hAnsi="Times New Roman" w:cs="Times New Roman"/>
          <w:sz w:val="24"/>
          <w:szCs w:val="24"/>
        </w:rPr>
        <w:t xml:space="preserve">a significant role </w:t>
      </w:r>
      <w:r w:rsidR="0024306E">
        <w:rPr>
          <w:rFonts w:ascii="Times New Roman" w:hAnsi="Times New Roman" w:cs="Times New Roman"/>
          <w:sz w:val="24"/>
          <w:szCs w:val="24"/>
        </w:rPr>
        <w:t>in the</w:t>
      </w:r>
      <w:r w:rsidR="00030B4D">
        <w:rPr>
          <w:rFonts w:ascii="Times New Roman" w:hAnsi="Times New Roman" w:cs="Times New Roman"/>
          <w:sz w:val="24"/>
          <w:szCs w:val="24"/>
        </w:rPr>
        <w:t xml:space="preserve"> students’ experiences of school</w:t>
      </w:r>
      <w:r>
        <w:rPr>
          <w:rFonts w:ascii="Times New Roman" w:hAnsi="Times New Roman" w:cs="Times New Roman"/>
          <w:sz w:val="24"/>
          <w:szCs w:val="24"/>
        </w:rPr>
        <w:t>. Belonging is also likely to influence how well students engage</w:t>
      </w:r>
      <w:r w:rsidR="00030B4D">
        <w:rPr>
          <w:rFonts w:ascii="Times New Roman" w:hAnsi="Times New Roman" w:cs="Times New Roman"/>
          <w:sz w:val="24"/>
          <w:szCs w:val="24"/>
        </w:rPr>
        <w:t xml:space="preserve"> with the pedagogy that is presented in schools.</w:t>
      </w:r>
      <w:r w:rsidR="0024306E">
        <w:rPr>
          <w:rFonts w:ascii="Times New Roman" w:hAnsi="Times New Roman" w:cs="Times New Roman"/>
          <w:sz w:val="24"/>
          <w:szCs w:val="24"/>
        </w:rPr>
        <w:t xml:space="preserve"> The analysis of the findings from this research will be discussed in chapter six. </w:t>
      </w:r>
    </w:p>
    <w:p w14:paraId="3B1B0C7D" w14:textId="77777777" w:rsidR="009F1D4A" w:rsidRDefault="00C74BA4" w:rsidP="002C4C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7BADC6C" w14:textId="77777777" w:rsidR="009A5264" w:rsidRDefault="009A5264" w:rsidP="002C4C54">
      <w:pPr>
        <w:spacing w:after="0" w:line="360" w:lineRule="auto"/>
        <w:jc w:val="both"/>
        <w:rPr>
          <w:rFonts w:ascii="Times New Roman" w:hAnsi="Times New Roman" w:cs="Times New Roman"/>
          <w:i/>
          <w:sz w:val="24"/>
          <w:szCs w:val="24"/>
        </w:rPr>
      </w:pPr>
      <w:r w:rsidRPr="0034433F">
        <w:rPr>
          <w:rFonts w:ascii="Times New Roman" w:hAnsi="Times New Roman" w:cs="Times New Roman"/>
          <w:i/>
          <w:sz w:val="24"/>
          <w:szCs w:val="24"/>
        </w:rPr>
        <w:t>Conclusion</w:t>
      </w:r>
    </w:p>
    <w:p w14:paraId="76A6D9DF" w14:textId="77777777" w:rsidR="004641A4" w:rsidRDefault="00F44FCA" w:rsidP="002C4C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involved the use of ethnographic methodology and interviews were used as the main source of collecting information. The </w:t>
      </w:r>
      <w:r w:rsidR="004641A4">
        <w:rPr>
          <w:rFonts w:ascii="Times New Roman" w:hAnsi="Times New Roman" w:cs="Times New Roman"/>
          <w:sz w:val="24"/>
          <w:szCs w:val="24"/>
        </w:rPr>
        <w:t xml:space="preserve">research </w:t>
      </w:r>
      <w:r>
        <w:rPr>
          <w:rFonts w:ascii="Times New Roman" w:hAnsi="Times New Roman" w:cs="Times New Roman"/>
          <w:sz w:val="24"/>
          <w:szCs w:val="24"/>
        </w:rPr>
        <w:t>process involved gaining access to participants through their schools</w:t>
      </w:r>
      <w:r w:rsidR="00793B5E">
        <w:rPr>
          <w:rFonts w:ascii="Times New Roman" w:hAnsi="Times New Roman" w:cs="Times New Roman"/>
          <w:sz w:val="24"/>
          <w:szCs w:val="24"/>
        </w:rPr>
        <w:t>. W</w:t>
      </w:r>
      <w:r>
        <w:rPr>
          <w:rFonts w:ascii="Times New Roman" w:hAnsi="Times New Roman" w:cs="Times New Roman"/>
          <w:sz w:val="24"/>
          <w:szCs w:val="24"/>
        </w:rPr>
        <w:t>hen this failed to provide an adequate pool of participants</w:t>
      </w:r>
      <w:r w:rsidR="00793B5E">
        <w:rPr>
          <w:rFonts w:ascii="Times New Roman" w:hAnsi="Times New Roman" w:cs="Times New Roman"/>
          <w:sz w:val="24"/>
          <w:szCs w:val="24"/>
        </w:rPr>
        <w:t>,</w:t>
      </w:r>
      <w:r>
        <w:rPr>
          <w:rFonts w:ascii="Times New Roman" w:hAnsi="Times New Roman" w:cs="Times New Roman"/>
          <w:sz w:val="24"/>
          <w:szCs w:val="24"/>
        </w:rPr>
        <w:t xml:space="preserve"> I </w:t>
      </w:r>
      <w:r w:rsidR="007F15CD">
        <w:rPr>
          <w:rFonts w:ascii="Times New Roman" w:hAnsi="Times New Roman" w:cs="Times New Roman"/>
          <w:sz w:val="24"/>
          <w:szCs w:val="24"/>
        </w:rPr>
        <w:t xml:space="preserve">decided to </w:t>
      </w:r>
      <w:r>
        <w:rPr>
          <w:rFonts w:ascii="Times New Roman" w:hAnsi="Times New Roman" w:cs="Times New Roman"/>
          <w:sz w:val="24"/>
          <w:szCs w:val="24"/>
        </w:rPr>
        <w:t xml:space="preserve">directly </w:t>
      </w:r>
      <w:r w:rsidR="00934577">
        <w:rPr>
          <w:rFonts w:ascii="Times New Roman" w:hAnsi="Times New Roman" w:cs="Times New Roman"/>
          <w:sz w:val="24"/>
          <w:szCs w:val="24"/>
        </w:rPr>
        <w:t>contact</w:t>
      </w:r>
      <w:r>
        <w:rPr>
          <w:rFonts w:ascii="Times New Roman" w:hAnsi="Times New Roman" w:cs="Times New Roman"/>
          <w:sz w:val="24"/>
          <w:szCs w:val="24"/>
        </w:rPr>
        <w:t xml:space="preserve"> parents to gain access to participants. </w:t>
      </w:r>
    </w:p>
    <w:p w14:paraId="7A013A84" w14:textId="77777777" w:rsidR="00793B5E" w:rsidRDefault="00793B5E" w:rsidP="00C74BA4">
      <w:pPr>
        <w:spacing w:after="0" w:line="360" w:lineRule="auto"/>
        <w:jc w:val="both"/>
        <w:rPr>
          <w:rFonts w:ascii="Times New Roman" w:hAnsi="Times New Roman" w:cs="Times New Roman"/>
          <w:sz w:val="24"/>
          <w:szCs w:val="24"/>
        </w:rPr>
      </w:pPr>
    </w:p>
    <w:p w14:paraId="1C2ED98F" w14:textId="77777777" w:rsidR="004641A4" w:rsidRDefault="00934577" w:rsidP="00C74B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with any research involving children</w:t>
      </w:r>
      <w:r w:rsidR="00DB03C1">
        <w:rPr>
          <w:rFonts w:ascii="Times New Roman" w:hAnsi="Times New Roman" w:cs="Times New Roman"/>
          <w:sz w:val="24"/>
          <w:szCs w:val="24"/>
        </w:rPr>
        <w:t>,</w:t>
      </w:r>
      <w:r>
        <w:rPr>
          <w:rFonts w:ascii="Times New Roman" w:hAnsi="Times New Roman" w:cs="Times New Roman"/>
          <w:sz w:val="24"/>
          <w:szCs w:val="24"/>
        </w:rPr>
        <w:t xml:space="preserve"> ethical challenges </w:t>
      </w:r>
      <w:r w:rsidR="00B71E11">
        <w:rPr>
          <w:rFonts w:ascii="Times New Roman" w:hAnsi="Times New Roman" w:cs="Times New Roman"/>
          <w:sz w:val="24"/>
          <w:szCs w:val="24"/>
        </w:rPr>
        <w:t xml:space="preserve">had to </w:t>
      </w:r>
      <w:r>
        <w:rPr>
          <w:rFonts w:ascii="Times New Roman" w:hAnsi="Times New Roman" w:cs="Times New Roman"/>
          <w:sz w:val="24"/>
          <w:szCs w:val="24"/>
        </w:rPr>
        <w:t>be considered and several ethical issues</w:t>
      </w:r>
      <w:r w:rsidR="00705641">
        <w:rPr>
          <w:rFonts w:ascii="Times New Roman" w:hAnsi="Times New Roman" w:cs="Times New Roman"/>
          <w:sz w:val="24"/>
          <w:szCs w:val="24"/>
        </w:rPr>
        <w:t xml:space="preserve"> related to this research have been discussed</w:t>
      </w:r>
      <w:r>
        <w:rPr>
          <w:rFonts w:ascii="Times New Roman" w:hAnsi="Times New Roman" w:cs="Times New Roman"/>
          <w:sz w:val="24"/>
          <w:szCs w:val="24"/>
        </w:rPr>
        <w:t xml:space="preserve">. These issues </w:t>
      </w:r>
      <w:r w:rsidR="009A5264">
        <w:rPr>
          <w:rFonts w:ascii="Times New Roman" w:hAnsi="Times New Roman" w:cs="Times New Roman"/>
          <w:sz w:val="24"/>
          <w:szCs w:val="24"/>
        </w:rPr>
        <w:t xml:space="preserve">were addressed prior to </w:t>
      </w:r>
      <w:r>
        <w:rPr>
          <w:rFonts w:ascii="Times New Roman" w:hAnsi="Times New Roman" w:cs="Times New Roman"/>
          <w:sz w:val="24"/>
          <w:szCs w:val="24"/>
        </w:rPr>
        <w:t>and during the research process and involved i</w:t>
      </w:r>
      <w:r w:rsidR="009A5264">
        <w:rPr>
          <w:rFonts w:ascii="Times New Roman" w:hAnsi="Times New Roman" w:cs="Times New Roman"/>
          <w:sz w:val="24"/>
          <w:szCs w:val="24"/>
        </w:rPr>
        <w:t xml:space="preserve">ssues of </w:t>
      </w:r>
      <w:r w:rsidR="007F15CD">
        <w:rPr>
          <w:rFonts w:ascii="Times New Roman" w:hAnsi="Times New Roman" w:cs="Times New Roman"/>
          <w:sz w:val="24"/>
          <w:szCs w:val="24"/>
        </w:rPr>
        <w:t xml:space="preserve">access, </w:t>
      </w:r>
      <w:r w:rsidR="009A5264">
        <w:rPr>
          <w:rFonts w:ascii="Times New Roman" w:hAnsi="Times New Roman" w:cs="Times New Roman"/>
          <w:sz w:val="24"/>
          <w:szCs w:val="24"/>
        </w:rPr>
        <w:t>power imbalance</w:t>
      </w:r>
      <w:r>
        <w:rPr>
          <w:rFonts w:ascii="Times New Roman" w:hAnsi="Times New Roman" w:cs="Times New Roman"/>
          <w:sz w:val="24"/>
          <w:szCs w:val="24"/>
        </w:rPr>
        <w:t xml:space="preserve">, </w:t>
      </w:r>
      <w:r w:rsidR="007F15CD">
        <w:rPr>
          <w:rFonts w:ascii="Times New Roman" w:hAnsi="Times New Roman" w:cs="Times New Roman"/>
          <w:sz w:val="24"/>
          <w:szCs w:val="24"/>
        </w:rPr>
        <w:t xml:space="preserve">informed consent, </w:t>
      </w:r>
      <w:r>
        <w:rPr>
          <w:rFonts w:ascii="Times New Roman" w:hAnsi="Times New Roman" w:cs="Times New Roman"/>
          <w:sz w:val="24"/>
          <w:szCs w:val="24"/>
        </w:rPr>
        <w:t xml:space="preserve">language, </w:t>
      </w:r>
      <w:r w:rsidR="007F15CD">
        <w:rPr>
          <w:rFonts w:ascii="Times New Roman" w:hAnsi="Times New Roman" w:cs="Times New Roman"/>
          <w:sz w:val="24"/>
          <w:szCs w:val="24"/>
        </w:rPr>
        <w:t xml:space="preserve">authenticity, </w:t>
      </w:r>
      <w:r>
        <w:rPr>
          <w:rFonts w:ascii="Times New Roman" w:hAnsi="Times New Roman" w:cs="Times New Roman"/>
          <w:sz w:val="24"/>
          <w:szCs w:val="24"/>
        </w:rPr>
        <w:t>confidentiality</w:t>
      </w:r>
      <w:r w:rsidR="007F15CD">
        <w:rPr>
          <w:rFonts w:ascii="Times New Roman" w:hAnsi="Times New Roman" w:cs="Times New Roman"/>
          <w:sz w:val="24"/>
          <w:szCs w:val="24"/>
        </w:rPr>
        <w:t xml:space="preserve">, </w:t>
      </w:r>
      <w:r>
        <w:rPr>
          <w:rFonts w:ascii="Times New Roman" w:hAnsi="Times New Roman" w:cs="Times New Roman"/>
          <w:sz w:val="24"/>
          <w:szCs w:val="24"/>
        </w:rPr>
        <w:t>safety</w:t>
      </w:r>
      <w:r w:rsidR="007F15CD">
        <w:rPr>
          <w:rFonts w:ascii="Times New Roman" w:hAnsi="Times New Roman" w:cs="Times New Roman"/>
          <w:sz w:val="24"/>
          <w:szCs w:val="24"/>
        </w:rPr>
        <w:t xml:space="preserve"> and disability</w:t>
      </w:r>
      <w:r>
        <w:rPr>
          <w:rFonts w:ascii="Times New Roman" w:hAnsi="Times New Roman" w:cs="Times New Roman"/>
          <w:sz w:val="24"/>
          <w:szCs w:val="24"/>
        </w:rPr>
        <w:t xml:space="preserve">. </w:t>
      </w:r>
    </w:p>
    <w:p w14:paraId="4C5D0350" w14:textId="77777777" w:rsidR="002647EB" w:rsidRDefault="002647EB" w:rsidP="00C74BA4">
      <w:pPr>
        <w:spacing w:after="0" w:line="360" w:lineRule="auto"/>
        <w:jc w:val="both"/>
        <w:rPr>
          <w:rFonts w:ascii="Times New Roman" w:hAnsi="Times New Roman" w:cs="Times New Roman"/>
          <w:sz w:val="24"/>
          <w:szCs w:val="24"/>
        </w:rPr>
      </w:pPr>
    </w:p>
    <w:p w14:paraId="2754EF07" w14:textId="77777777" w:rsidR="004641A4" w:rsidRDefault="00934577" w:rsidP="00C74B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Power imbalance</w:t>
      </w:r>
      <w:r w:rsidR="009A5264">
        <w:rPr>
          <w:rFonts w:ascii="Times New Roman" w:hAnsi="Times New Roman" w:cs="Times New Roman"/>
          <w:sz w:val="24"/>
          <w:szCs w:val="24"/>
        </w:rPr>
        <w:t xml:space="preserve"> could not be entirely removed but did not appear to significantly affect the rapport that was established between the participants</w:t>
      </w:r>
      <w:r w:rsidR="00F44FCA">
        <w:rPr>
          <w:rFonts w:ascii="Times New Roman" w:hAnsi="Times New Roman" w:cs="Times New Roman"/>
          <w:sz w:val="24"/>
          <w:szCs w:val="24"/>
        </w:rPr>
        <w:t xml:space="preserve"> and myself</w:t>
      </w:r>
      <w:r w:rsidR="009A5264">
        <w:rPr>
          <w:rFonts w:ascii="Times New Roman" w:hAnsi="Times New Roman" w:cs="Times New Roman"/>
          <w:sz w:val="24"/>
          <w:szCs w:val="24"/>
        </w:rPr>
        <w:t>. The issue of language competencies required that occasionally a question needed to be rephrased or participant</w:t>
      </w:r>
      <w:r w:rsidR="00B71E11">
        <w:rPr>
          <w:rFonts w:ascii="Times New Roman" w:hAnsi="Times New Roman" w:cs="Times New Roman"/>
          <w:sz w:val="24"/>
          <w:szCs w:val="24"/>
        </w:rPr>
        <w:t>s</w:t>
      </w:r>
      <w:r w:rsidR="009A5264">
        <w:rPr>
          <w:rFonts w:ascii="Times New Roman" w:hAnsi="Times New Roman" w:cs="Times New Roman"/>
          <w:sz w:val="24"/>
          <w:szCs w:val="24"/>
        </w:rPr>
        <w:t xml:space="preserve"> </w:t>
      </w:r>
      <w:r w:rsidR="00B71E11">
        <w:rPr>
          <w:rFonts w:ascii="Times New Roman" w:hAnsi="Times New Roman" w:cs="Times New Roman"/>
          <w:sz w:val="24"/>
          <w:szCs w:val="24"/>
        </w:rPr>
        <w:t xml:space="preserve">needed </w:t>
      </w:r>
      <w:r w:rsidR="009A5264">
        <w:rPr>
          <w:rFonts w:ascii="Times New Roman" w:hAnsi="Times New Roman" w:cs="Times New Roman"/>
          <w:sz w:val="24"/>
          <w:szCs w:val="24"/>
        </w:rPr>
        <w:t xml:space="preserve">to explain </w:t>
      </w:r>
      <w:r w:rsidR="00B71E11">
        <w:rPr>
          <w:rFonts w:ascii="Times New Roman" w:hAnsi="Times New Roman" w:cs="Times New Roman"/>
          <w:sz w:val="24"/>
          <w:szCs w:val="24"/>
        </w:rPr>
        <w:t xml:space="preserve">more clearly </w:t>
      </w:r>
      <w:r w:rsidR="009A5264">
        <w:rPr>
          <w:rFonts w:ascii="Times New Roman" w:hAnsi="Times New Roman" w:cs="Times New Roman"/>
          <w:sz w:val="24"/>
          <w:szCs w:val="24"/>
        </w:rPr>
        <w:t>what they</w:t>
      </w:r>
      <w:r w:rsidR="00B71E11">
        <w:rPr>
          <w:rFonts w:ascii="Times New Roman" w:hAnsi="Times New Roman" w:cs="Times New Roman"/>
          <w:sz w:val="24"/>
          <w:szCs w:val="24"/>
        </w:rPr>
        <w:t xml:space="preserve"> meant</w:t>
      </w:r>
      <w:r w:rsidR="009A5264">
        <w:rPr>
          <w:rFonts w:ascii="Times New Roman" w:hAnsi="Times New Roman" w:cs="Times New Roman"/>
          <w:sz w:val="24"/>
          <w:szCs w:val="24"/>
        </w:rPr>
        <w:t xml:space="preserve">. </w:t>
      </w:r>
    </w:p>
    <w:p w14:paraId="0062A6A7" w14:textId="77777777" w:rsidR="002647EB" w:rsidRDefault="002647EB" w:rsidP="00C74BA4">
      <w:pPr>
        <w:spacing w:after="0" w:line="360" w:lineRule="auto"/>
        <w:jc w:val="both"/>
        <w:rPr>
          <w:rFonts w:ascii="Times New Roman" w:hAnsi="Times New Roman" w:cs="Times New Roman"/>
          <w:sz w:val="24"/>
          <w:szCs w:val="24"/>
        </w:rPr>
      </w:pPr>
    </w:p>
    <w:p w14:paraId="63A0169A" w14:textId="77777777" w:rsidR="007D2A17" w:rsidRDefault="00934577" w:rsidP="00C74B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9A5264">
        <w:rPr>
          <w:rFonts w:ascii="Times New Roman" w:hAnsi="Times New Roman" w:cs="Times New Roman"/>
          <w:sz w:val="24"/>
          <w:szCs w:val="24"/>
        </w:rPr>
        <w:t xml:space="preserve">onfidentiality </w:t>
      </w:r>
      <w:r>
        <w:rPr>
          <w:rFonts w:ascii="Times New Roman" w:hAnsi="Times New Roman" w:cs="Times New Roman"/>
          <w:sz w:val="24"/>
          <w:szCs w:val="24"/>
        </w:rPr>
        <w:t>and safety were offered in</w:t>
      </w:r>
      <w:r w:rsidR="009A5264">
        <w:rPr>
          <w:rFonts w:ascii="Times New Roman" w:hAnsi="Times New Roman" w:cs="Times New Roman"/>
          <w:sz w:val="24"/>
          <w:szCs w:val="24"/>
        </w:rPr>
        <w:t xml:space="preserve"> the interview spaces </w:t>
      </w:r>
      <w:r>
        <w:rPr>
          <w:rFonts w:ascii="Times New Roman" w:hAnsi="Times New Roman" w:cs="Times New Roman"/>
          <w:sz w:val="24"/>
          <w:szCs w:val="24"/>
        </w:rPr>
        <w:t>provided as</w:t>
      </w:r>
      <w:r w:rsidR="009A5264">
        <w:rPr>
          <w:rFonts w:ascii="Times New Roman" w:hAnsi="Times New Roman" w:cs="Times New Roman"/>
          <w:sz w:val="24"/>
          <w:szCs w:val="24"/>
        </w:rPr>
        <w:t xml:space="preserve"> the</w:t>
      </w:r>
      <w:r>
        <w:rPr>
          <w:rFonts w:ascii="Times New Roman" w:hAnsi="Times New Roman" w:cs="Times New Roman"/>
          <w:sz w:val="24"/>
          <w:szCs w:val="24"/>
        </w:rPr>
        <w:t xml:space="preserve"> children’s </w:t>
      </w:r>
      <w:r w:rsidR="009A5264">
        <w:rPr>
          <w:rFonts w:ascii="Times New Roman" w:hAnsi="Times New Roman" w:cs="Times New Roman"/>
          <w:sz w:val="24"/>
          <w:szCs w:val="24"/>
        </w:rPr>
        <w:t xml:space="preserve">homes offered a fairly private and secure place for our conversations. The interview space at the school offered a high level of privacy but was not as comfortable as the home spaces. </w:t>
      </w:r>
      <w:r w:rsidR="005B3E29">
        <w:rPr>
          <w:rFonts w:ascii="Times New Roman" w:hAnsi="Times New Roman" w:cs="Times New Roman"/>
          <w:sz w:val="24"/>
          <w:szCs w:val="24"/>
        </w:rPr>
        <w:t>The use of pseudonyms offered safety and anonymity to the participants</w:t>
      </w:r>
      <w:r w:rsidR="006E3125">
        <w:rPr>
          <w:rFonts w:ascii="Times New Roman" w:hAnsi="Times New Roman" w:cs="Times New Roman"/>
          <w:sz w:val="24"/>
          <w:szCs w:val="24"/>
        </w:rPr>
        <w:t>.</w:t>
      </w:r>
      <w:r w:rsidR="005B3E29">
        <w:rPr>
          <w:rFonts w:ascii="Times New Roman" w:hAnsi="Times New Roman" w:cs="Times New Roman"/>
          <w:sz w:val="24"/>
          <w:szCs w:val="24"/>
        </w:rPr>
        <w:t xml:space="preserve"> </w:t>
      </w:r>
    </w:p>
    <w:p w14:paraId="0F900C28" w14:textId="77777777" w:rsidR="004641A4" w:rsidRDefault="004641A4" w:rsidP="00C74BA4">
      <w:pPr>
        <w:spacing w:after="0" w:line="360" w:lineRule="auto"/>
        <w:jc w:val="both"/>
        <w:rPr>
          <w:rFonts w:ascii="Times New Roman" w:hAnsi="Times New Roman" w:cs="Times New Roman"/>
          <w:sz w:val="24"/>
          <w:szCs w:val="24"/>
        </w:rPr>
      </w:pPr>
    </w:p>
    <w:p w14:paraId="242F2636" w14:textId="77777777" w:rsidR="0026707C" w:rsidRDefault="007D2A17" w:rsidP="002670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students’ interviews were transcribed and the material was analysed using thematic analysis. From this analysis four </w:t>
      </w:r>
      <w:r w:rsidR="004641A4">
        <w:rPr>
          <w:rFonts w:ascii="Times New Roman" w:hAnsi="Times New Roman" w:cs="Times New Roman"/>
          <w:sz w:val="24"/>
          <w:szCs w:val="24"/>
        </w:rPr>
        <w:t xml:space="preserve">general </w:t>
      </w:r>
      <w:r>
        <w:rPr>
          <w:rFonts w:ascii="Times New Roman" w:hAnsi="Times New Roman" w:cs="Times New Roman"/>
          <w:sz w:val="24"/>
          <w:szCs w:val="24"/>
        </w:rPr>
        <w:t>themes emerged. These were pedagogy, the hidden curriculum, ableist beliefs and social networks. It was argued tha</w:t>
      </w:r>
      <w:r w:rsidR="002647EB">
        <w:rPr>
          <w:rFonts w:ascii="Times New Roman" w:hAnsi="Times New Roman" w:cs="Times New Roman"/>
          <w:sz w:val="24"/>
          <w:szCs w:val="24"/>
        </w:rPr>
        <w:t>t these themes could be placed</w:t>
      </w:r>
      <w:r>
        <w:rPr>
          <w:rFonts w:ascii="Times New Roman" w:hAnsi="Times New Roman" w:cs="Times New Roman"/>
          <w:sz w:val="24"/>
          <w:szCs w:val="24"/>
        </w:rPr>
        <w:t xml:space="preserve"> under the theoretical concepts of social capital and sense of belonging as </w:t>
      </w:r>
      <w:r w:rsidR="002647EB">
        <w:rPr>
          <w:rFonts w:ascii="Times New Roman" w:hAnsi="Times New Roman" w:cs="Times New Roman"/>
          <w:sz w:val="24"/>
          <w:szCs w:val="24"/>
        </w:rPr>
        <w:t xml:space="preserve">these </w:t>
      </w:r>
      <w:r>
        <w:rPr>
          <w:rFonts w:ascii="Times New Roman" w:hAnsi="Times New Roman" w:cs="Times New Roman"/>
          <w:sz w:val="24"/>
          <w:szCs w:val="24"/>
        </w:rPr>
        <w:t xml:space="preserve">theories could be used to help in understanding how students perceive their school transition experiences. </w:t>
      </w:r>
    </w:p>
    <w:p w14:paraId="3FD9AAA0" w14:textId="77777777" w:rsidR="0026707C" w:rsidRDefault="0026707C" w:rsidP="0026707C">
      <w:pPr>
        <w:spacing w:after="0" w:line="360" w:lineRule="auto"/>
        <w:jc w:val="both"/>
        <w:rPr>
          <w:rFonts w:ascii="Times New Roman" w:hAnsi="Times New Roman" w:cs="Times New Roman"/>
          <w:sz w:val="24"/>
          <w:szCs w:val="24"/>
        </w:rPr>
      </w:pPr>
    </w:p>
    <w:p w14:paraId="1C73A121" w14:textId="77777777" w:rsidR="00B070A9" w:rsidRDefault="007D2A17" w:rsidP="00F752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32BC4">
        <w:rPr>
          <w:rFonts w:ascii="Times New Roman" w:hAnsi="Times New Roman" w:cs="Times New Roman"/>
          <w:sz w:val="24"/>
          <w:szCs w:val="24"/>
        </w:rPr>
        <w:t xml:space="preserve">The following chapter </w:t>
      </w:r>
      <w:r w:rsidR="00E94C2A" w:rsidRPr="00B05102">
        <w:rPr>
          <w:rFonts w:ascii="Times New Roman" w:hAnsi="Times New Roman" w:cs="Times New Roman"/>
          <w:sz w:val="24"/>
          <w:szCs w:val="24"/>
        </w:rPr>
        <w:t xml:space="preserve">will </w:t>
      </w:r>
      <w:r w:rsidR="00F75223">
        <w:rPr>
          <w:rFonts w:ascii="Times New Roman" w:hAnsi="Times New Roman" w:cs="Times New Roman"/>
          <w:sz w:val="24"/>
          <w:szCs w:val="24"/>
        </w:rPr>
        <w:t xml:space="preserve">focus on </w:t>
      </w:r>
      <w:r w:rsidR="00B05102" w:rsidRPr="00B05102">
        <w:rPr>
          <w:rFonts w:ascii="Times New Roman" w:hAnsi="Times New Roman" w:cs="Times New Roman"/>
          <w:sz w:val="24"/>
          <w:szCs w:val="24"/>
        </w:rPr>
        <w:t xml:space="preserve">the </w:t>
      </w:r>
      <w:r w:rsidR="002647EB">
        <w:rPr>
          <w:rFonts w:ascii="Times New Roman" w:hAnsi="Times New Roman" w:cs="Times New Roman"/>
          <w:sz w:val="24"/>
          <w:szCs w:val="24"/>
        </w:rPr>
        <w:t>findings of this research</w:t>
      </w:r>
      <w:r w:rsidR="0026707C">
        <w:rPr>
          <w:rFonts w:ascii="Times New Roman" w:hAnsi="Times New Roman" w:cs="Times New Roman"/>
          <w:sz w:val="24"/>
          <w:szCs w:val="24"/>
        </w:rPr>
        <w:t>.</w:t>
      </w:r>
      <w:r w:rsidR="002647EB">
        <w:rPr>
          <w:rFonts w:ascii="Times New Roman" w:hAnsi="Times New Roman" w:cs="Times New Roman"/>
          <w:sz w:val="24"/>
          <w:szCs w:val="24"/>
        </w:rPr>
        <w:t xml:space="preserve"> </w:t>
      </w:r>
      <w:r w:rsidR="00E32BC4">
        <w:rPr>
          <w:rFonts w:ascii="Times New Roman" w:hAnsi="Times New Roman" w:cs="Times New Roman"/>
          <w:sz w:val="24"/>
          <w:szCs w:val="24"/>
        </w:rPr>
        <w:t xml:space="preserve">It </w:t>
      </w:r>
      <w:r w:rsidR="00F75223">
        <w:rPr>
          <w:rFonts w:ascii="Times New Roman" w:hAnsi="Times New Roman" w:cs="Times New Roman"/>
          <w:sz w:val="24"/>
          <w:szCs w:val="24"/>
        </w:rPr>
        <w:t>will also present the</w:t>
      </w:r>
      <w:r w:rsidR="002647EB">
        <w:rPr>
          <w:rFonts w:ascii="Times New Roman" w:hAnsi="Times New Roman" w:cs="Times New Roman"/>
          <w:sz w:val="24"/>
          <w:szCs w:val="24"/>
        </w:rPr>
        <w:t xml:space="preserve"> analysis of </w:t>
      </w:r>
      <w:r w:rsidR="00E94C2A" w:rsidRPr="00B05102">
        <w:rPr>
          <w:rFonts w:ascii="Times New Roman" w:hAnsi="Times New Roman" w:cs="Times New Roman"/>
          <w:sz w:val="24"/>
          <w:szCs w:val="24"/>
        </w:rPr>
        <w:t>the themes that emerged from the children’s accou</w:t>
      </w:r>
      <w:r w:rsidR="00B05102">
        <w:rPr>
          <w:rFonts w:ascii="Times New Roman" w:hAnsi="Times New Roman" w:cs="Times New Roman"/>
          <w:sz w:val="24"/>
          <w:szCs w:val="24"/>
        </w:rPr>
        <w:t>nts of their school experienc</w:t>
      </w:r>
      <w:r w:rsidR="0026707C">
        <w:rPr>
          <w:rFonts w:ascii="Times New Roman" w:hAnsi="Times New Roman" w:cs="Times New Roman"/>
          <w:sz w:val="24"/>
          <w:szCs w:val="24"/>
        </w:rPr>
        <w:t>e</w:t>
      </w:r>
      <w:r w:rsidR="00F75223">
        <w:rPr>
          <w:rFonts w:ascii="Times New Roman" w:hAnsi="Times New Roman" w:cs="Times New Roman"/>
          <w:sz w:val="24"/>
          <w:szCs w:val="24"/>
        </w:rPr>
        <w:t>.</w:t>
      </w:r>
      <w:r w:rsidR="0026707C">
        <w:rPr>
          <w:rFonts w:ascii="Times New Roman" w:hAnsi="Times New Roman" w:cs="Times New Roman"/>
          <w:sz w:val="24"/>
          <w:szCs w:val="24"/>
        </w:rPr>
        <w:t xml:space="preserve"> </w:t>
      </w:r>
    </w:p>
    <w:p w14:paraId="1AF94323" w14:textId="77777777" w:rsidR="00B84837" w:rsidRDefault="00B84837" w:rsidP="00F75223">
      <w:pPr>
        <w:spacing w:after="0" w:line="360" w:lineRule="auto"/>
        <w:jc w:val="both"/>
        <w:rPr>
          <w:rFonts w:ascii="Times New Roman" w:hAnsi="Times New Roman" w:cs="Times New Roman"/>
          <w:sz w:val="24"/>
          <w:szCs w:val="24"/>
        </w:rPr>
      </w:pPr>
    </w:p>
    <w:p w14:paraId="67914884" w14:textId="77777777" w:rsidR="00B84837" w:rsidRDefault="00B84837" w:rsidP="00F75223">
      <w:pPr>
        <w:spacing w:after="0" w:line="360" w:lineRule="auto"/>
        <w:jc w:val="both"/>
        <w:rPr>
          <w:rFonts w:ascii="Times New Roman" w:hAnsi="Times New Roman" w:cs="Times New Roman"/>
          <w:sz w:val="24"/>
          <w:szCs w:val="24"/>
        </w:rPr>
      </w:pPr>
    </w:p>
    <w:p w14:paraId="4B97CFA3" w14:textId="77777777" w:rsidR="00B84837" w:rsidRDefault="00B84837" w:rsidP="00F75223">
      <w:pPr>
        <w:spacing w:after="0" w:line="360" w:lineRule="auto"/>
        <w:jc w:val="both"/>
        <w:rPr>
          <w:rFonts w:ascii="Times New Roman" w:hAnsi="Times New Roman" w:cs="Times New Roman"/>
          <w:sz w:val="24"/>
          <w:szCs w:val="24"/>
        </w:rPr>
      </w:pPr>
    </w:p>
    <w:p w14:paraId="1A057855" w14:textId="77777777" w:rsidR="00B84837" w:rsidRDefault="00B84837" w:rsidP="00F75223">
      <w:pPr>
        <w:spacing w:after="0" w:line="360" w:lineRule="auto"/>
        <w:jc w:val="both"/>
        <w:rPr>
          <w:rFonts w:ascii="Times New Roman" w:hAnsi="Times New Roman" w:cs="Times New Roman"/>
          <w:sz w:val="24"/>
          <w:szCs w:val="24"/>
        </w:rPr>
      </w:pPr>
    </w:p>
    <w:p w14:paraId="5EE61FBB" w14:textId="77777777" w:rsidR="00B84837" w:rsidRDefault="00B84837" w:rsidP="00F75223">
      <w:pPr>
        <w:spacing w:after="0" w:line="360" w:lineRule="auto"/>
        <w:jc w:val="both"/>
        <w:rPr>
          <w:rFonts w:ascii="Times New Roman" w:hAnsi="Times New Roman" w:cs="Times New Roman"/>
          <w:sz w:val="24"/>
          <w:szCs w:val="24"/>
        </w:rPr>
      </w:pPr>
    </w:p>
    <w:p w14:paraId="3D5C3462" w14:textId="77777777" w:rsidR="004A69F6" w:rsidRDefault="004A69F6" w:rsidP="00F75223">
      <w:pPr>
        <w:spacing w:after="0" w:line="360" w:lineRule="auto"/>
        <w:jc w:val="both"/>
        <w:rPr>
          <w:rFonts w:ascii="Times New Roman" w:hAnsi="Times New Roman" w:cs="Times New Roman"/>
          <w:sz w:val="24"/>
          <w:szCs w:val="24"/>
        </w:rPr>
      </w:pPr>
    </w:p>
    <w:p w14:paraId="15525936" w14:textId="77777777" w:rsidR="004A69F6" w:rsidRDefault="004A69F6" w:rsidP="00F75223">
      <w:pPr>
        <w:spacing w:after="0" w:line="360" w:lineRule="auto"/>
        <w:jc w:val="both"/>
        <w:rPr>
          <w:rFonts w:ascii="Times New Roman" w:hAnsi="Times New Roman" w:cs="Times New Roman"/>
          <w:sz w:val="24"/>
          <w:szCs w:val="24"/>
        </w:rPr>
      </w:pPr>
    </w:p>
    <w:p w14:paraId="13353CA5" w14:textId="77777777" w:rsidR="004A69F6" w:rsidRDefault="004A69F6" w:rsidP="00F75223">
      <w:pPr>
        <w:spacing w:after="0" w:line="360" w:lineRule="auto"/>
        <w:jc w:val="both"/>
        <w:rPr>
          <w:rFonts w:ascii="Times New Roman" w:hAnsi="Times New Roman" w:cs="Times New Roman"/>
          <w:sz w:val="24"/>
          <w:szCs w:val="24"/>
        </w:rPr>
      </w:pPr>
    </w:p>
    <w:p w14:paraId="7C64391D" w14:textId="77777777" w:rsidR="004A69F6" w:rsidRDefault="004A69F6" w:rsidP="00F75223">
      <w:pPr>
        <w:spacing w:after="0" w:line="360" w:lineRule="auto"/>
        <w:jc w:val="both"/>
        <w:rPr>
          <w:rFonts w:ascii="Times New Roman" w:hAnsi="Times New Roman" w:cs="Times New Roman"/>
          <w:sz w:val="24"/>
          <w:szCs w:val="24"/>
        </w:rPr>
      </w:pPr>
    </w:p>
    <w:p w14:paraId="2BF01010" w14:textId="77777777" w:rsidR="004A69F6" w:rsidRDefault="004A69F6" w:rsidP="00F75223">
      <w:pPr>
        <w:spacing w:after="0" w:line="360" w:lineRule="auto"/>
        <w:jc w:val="both"/>
        <w:rPr>
          <w:rFonts w:ascii="Times New Roman" w:hAnsi="Times New Roman" w:cs="Times New Roman"/>
          <w:sz w:val="24"/>
          <w:szCs w:val="24"/>
        </w:rPr>
      </w:pPr>
    </w:p>
    <w:p w14:paraId="33A4F979" w14:textId="77777777" w:rsidR="004A69F6" w:rsidRDefault="004A69F6" w:rsidP="00F75223">
      <w:pPr>
        <w:spacing w:after="0" w:line="360" w:lineRule="auto"/>
        <w:jc w:val="both"/>
        <w:rPr>
          <w:rFonts w:ascii="Times New Roman" w:hAnsi="Times New Roman" w:cs="Times New Roman"/>
          <w:sz w:val="24"/>
          <w:szCs w:val="24"/>
        </w:rPr>
      </w:pPr>
    </w:p>
    <w:p w14:paraId="5B03719E" w14:textId="77777777" w:rsidR="004A69F6" w:rsidRDefault="004A69F6" w:rsidP="00F75223">
      <w:pPr>
        <w:spacing w:after="0" w:line="360" w:lineRule="auto"/>
        <w:jc w:val="both"/>
        <w:rPr>
          <w:rFonts w:ascii="Times New Roman" w:hAnsi="Times New Roman" w:cs="Times New Roman"/>
          <w:sz w:val="24"/>
          <w:szCs w:val="24"/>
        </w:rPr>
      </w:pPr>
    </w:p>
    <w:p w14:paraId="2E2AB25C" w14:textId="77777777" w:rsidR="004A69F6" w:rsidRDefault="004A69F6" w:rsidP="00F75223">
      <w:pPr>
        <w:spacing w:after="0" w:line="360" w:lineRule="auto"/>
        <w:jc w:val="both"/>
        <w:rPr>
          <w:rFonts w:ascii="Times New Roman" w:hAnsi="Times New Roman" w:cs="Times New Roman"/>
          <w:sz w:val="24"/>
          <w:szCs w:val="24"/>
        </w:rPr>
      </w:pPr>
    </w:p>
    <w:p w14:paraId="370945D8" w14:textId="77777777" w:rsidR="004A69F6" w:rsidRDefault="004A69F6" w:rsidP="00F75223">
      <w:pPr>
        <w:spacing w:after="0" w:line="360" w:lineRule="auto"/>
        <w:jc w:val="both"/>
        <w:rPr>
          <w:rFonts w:ascii="Times New Roman" w:hAnsi="Times New Roman" w:cs="Times New Roman"/>
          <w:sz w:val="24"/>
          <w:szCs w:val="24"/>
        </w:rPr>
      </w:pPr>
    </w:p>
    <w:p w14:paraId="79C941D0" w14:textId="77777777" w:rsidR="004A69F6" w:rsidRDefault="004A69F6" w:rsidP="00F75223">
      <w:pPr>
        <w:spacing w:after="0" w:line="360" w:lineRule="auto"/>
        <w:jc w:val="both"/>
        <w:rPr>
          <w:rFonts w:ascii="Times New Roman" w:hAnsi="Times New Roman" w:cs="Times New Roman"/>
          <w:sz w:val="24"/>
          <w:szCs w:val="24"/>
        </w:rPr>
      </w:pPr>
    </w:p>
    <w:p w14:paraId="38EEBA4E" w14:textId="77777777" w:rsidR="004A69F6" w:rsidRDefault="004A69F6" w:rsidP="00F75223">
      <w:pPr>
        <w:spacing w:after="0" w:line="360" w:lineRule="auto"/>
        <w:jc w:val="both"/>
        <w:rPr>
          <w:rFonts w:ascii="Times New Roman" w:hAnsi="Times New Roman" w:cs="Times New Roman"/>
          <w:sz w:val="24"/>
          <w:szCs w:val="24"/>
        </w:rPr>
      </w:pPr>
    </w:p>
    <w:p w14:paraId="396E11FC" w14:textId="77777777" w:rsidR="004A69F6" w:rsidRDefault="004A69F6" w:rsidP="00F75223">
      <w:pPr>
        <w:spacing w:after="0" w:line="360" w:lineRule="auto"/>
        <w:jc w:val="both"/>
        <w:rPr>
          <w:rFonts w:ascii="Times New Roman" w:hAnsi="Times New Roman" w:cs="Times New Roman"/>
          <w:sz w:val="24"/>
          <w:szCs w:val="24"/>
        </w:rPr>
      </w:pPr>
    </w:p>
    <w:p w14:paraId="4EB4CD9B" w14:textId="77777777" w:rsidR="004A69F6" w:rsidRDefault="004A69F6" w:rsidP="00F75223">
      <w:pPr>
        <w:spacing w:after="0" w:line="360" w:lineRule="auto"/>
        <w:jc w:val="both"/>
        <w:rPr>
          <w:rFonts w:ascii="Times New Roman" w:hAnsi="Times New Roman" w:cs="Times New Roman"/>
          <w:sz w:val="24"/>
          <w:szCs w:val="24"/>
        </w:rPr>
      </w:pPr>
    </w:p>
    <w:p w14:paraId="0940A414" w14:textId="77777777" w:rsidR="00B84837" w:rsidRDefault="00B84837" w:rsidP="00F75223">
      <w:pPr>
        <w:spacing w:after="0" w:line="360" w:lineRule="auto"/>
        <w:jc w:val="both"/>
        <w:rPr>
          <w:rFonts w:ascii="Times New Roman" w:hAnsi="Times New Roman" w:cs="Times New Roman"/>
          <w:sz w:val="24"/>
          <w:szCs w:val="24"/>
        </w:rPr>
      </w:pPr>
    </w:p>
    <w:p w14:paraId="0FE354E8" w14:textId="77777777" w:rsidR="00F84EC0" w:rsidRDefault="00F84EC0" w:rsidP="00F75223">
      <w:pPr>
        <w:spacing w:after="0" w:line="360" w:lineRule="auto"/>
        <w:jc w:val="both"/>
        <w:rPr>
          <w:rFonts w:ascii="Times New Roman" w:hAnsi="Times New Roman" w:cs="Times New Roman"/>
          <w:sz w:val="24"/>
          <w:szCs w:val="24"/>
        </w:rPr>
      </w:pPr>
    </w:p>
    <w:p w14:paraId="1F3D0041" w14:textId="77777777" w:rsidR="000B6E19" w:rsidRPr="009E2357" w:rsidRDefault="000B6E19" w:rsidP="00D04D44">
      <w:pPr>
        <w:spacing w:after="0" w:line="360" w:lineRule="auto"/>
        <w:jc w:val="center"/>
        <w:rPr>
          <w:rFonts w:ascii="Times New Roman" w:hAnsi="Times New Roman" w:cs="Times New Roman"/>
          <w:sz w:val="24"/>
          <w:szCs w:val="24"/>
        </w:rPr>
      </w:pPr>
      <w:r w:rsidRPr="00A230CB">
        <w:rPr>
          <w:rFonts w:ascii="Times New Roman" w:hAnsi="Times New Roman" w:cs="Times New Roman"/>
          <w:b/>
          <w:sz w:val="24"/>
          <w:szCs w:val="24"/>
        </w:rPr>
        <w:t>CHAPTER FIVE</w:t>
      </w:r>
    </w:p>
    <w:p w14:paraId="023F8B65" w14:textId="77777777" w:rsidR="0022277E" w:rsidRPr="00D930C4" w:rsidRDefault="00B05102" w:rsidP="00D04D44">
      <w:pPr>
        <w:spacing w:after="0" w:line="360" w:lineRule="auto"/>
        <w:jc w:val="center"/>
        <w:rPr>
          <w:rFonts w:ascii="Times New Roman" w:hAnsi="Times New Roman" w:cs="Times New Roman"/>
          <w:b/>
          <w:sz w:val="24"/>
          <w:szCs w:val="24"/>
        </w:rPr>
      </w:pPr>
      <w:r w:rsidRPr="00D930C4">
        <w:rPr>
          <w:rFonts w:ascii="Times New Roman" w:hAnsi="Times New Roman" w:cs="Times New Roman"/>
          <w:b/>
          <w:sz w:val="24"/>
          <w:szCs w:val="24"/>
        </w:rPr>
        <w:t xml:space="preserve">Presentation </w:t>
      </w:r>
      <w:r w:rsidR="004E5AC8" w:rsidRPr="00D930C4">
        <w:rPr>
          <w:rFonts w:ascii="Times New Roman" w:hAnsi="Times New Roman" w:cs="Times New Roman"/>
          <w:b/>
          <w:sz w:val="24"/>
          <w:szCs w:val="24"/>
        </w:rPr>
        <w:t>of Findings</w:t>
      </w:r>
      <w:r w:rsidR="00DF4EF6" w:rsidRPr="00D930C4">
        <w:rPr>
          <w:rFonts w:ascii="Times New Roman" w:hAnsi="Times New Roman" w:cs="Times New Roman"/>
          <w:b/>
          <w:sz w:val="24"/>
          <w:szCs w:val="24"/>
        </w:rPr>
        <w:t xml:space="preserve"> and</w:t>
      </w:r>
      <w:r w:rsidR="008470D0" w:rsidRPr="00D930C4">
        <w:rPr>
          <w:rFonts w:ascii="Times New Roman" w:hAnsi="Times New Roman" w:cs="Times New Roman"/>
          <w:b/>
          <w:sz w:val="24"/>
          <w:szCs w:val="24"/>
        </w:rPr>
        <w:t xml:space="preserve"> Analysis</w:t>
      </w:r>
    </w:p>
    <w:p w14:paraId="5AD343A2" w14:textId="77777777" w:rsidR="00D930C4" w:rsidRPr="00D930C4" w:rsidRDefault="00D930C4" w:rsidP="00D930C4">
      <w:pPr>
        <w:spacing w:after="0" w:line="360" w:lineRule="auto"/>
        <w:rPr>
          <w:rFonts w:ascii="Times New Roman" w:hAnsi="Times New Roman" w:cs="Times New Roman"/>
          <w:i/>
          <w:sz w:val="24"/>
          <w:szCs w:val="24"/>
        </w:rPr>
      </w:pPr>
      <w:r w:rsidRPr="00D930C4">
        <w:rPr>
          <w:rFonts w:ascii="Times New Roman" w:hAnsi="Times New Roman" w:cs="Times New Roman"/>
          <w:i/>
          <w:sz w:val="24"/>
          <w:szCs w:val="24"/>
        </w:rPr>
        <w:t>Introduction</w:t>
      </w:r>
    </w:p>
    <w:p w14:paraId="75D6828E" w14:textId="77777777" w:rsidR="00D930C4" w:rsidRPr="009343FC" w:rsidRDefault="00D930C4" w:rsidP="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In order to provide the reader with a clearer picture of the participant, I have included pen portraits of each participant, as well as, a summary of the data collected from each.</w:t>
      </w:r>
    </w:p>
    <w:p w14:paraId="415B7739" w14:textId="77777777" w:rsidR="00D930C4" w:rsidRPr="009343FC" w:rsidRDefault="00D930C4" w:rsidP="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 xml:space="preserve"> Giselle – 14 years old and identified as having ADHD. She has an older sibling who attended the same school but is now in college. Her cousins also attend the same school. Giselle has a twin. Her twin does not have ADHD and attends a different school. She is a shy adolescent and seems to have low self-confidence and believes she is not very bright. She is perceptive and aware of the impact of ADHD on her school performance. She has problems with focusing, writing, organization skills and sometimes has difficulty explaining her thoughts. She often complains of being tired. She likes working with computers, cheer-leading and cooking. She </w:t>
      </w:r>
      <w:r w:rsidRPr="009343FC">
        <w:rPr>
          <w:rFonts w:ascii="Times New Roman" w:hAnsi="Times New Roman" w:cs="Times New Roman"/>
          <w:sz w:val="24"/>
          <w:szCs w:val="24"/>
        </w:rPr>
        <w:lastRenderedPageBreak/>
        <w:t>likes the social aspect of school and has a few close friends. She would like to be a chef one day.</w:t>
      </w:r>
    </w:p>
    <w:tbl>
      <w:tblPr>
        <w:tblStyle w:val="TableGrid"/>
        <w:tblW w:w="0" w:type="auto"/>
        <w:tblLook w:val="04A0" w:firstRow="1" w:lastRow="0" w:firstColumn="1" w:lastColumn="0" w:noHBand="0" w:noVBand="1"/>
      </w:tblPr>
      <w:tblGrid>
        <w:gridCol w:w="1509"/>
        <w:gridCol w:w="7598"/>
      </w:tblGrid>
      <w:tr w:rsidR="009343FC" w:rsidRPr="009343FC" w14:paraId="175F3BE4" w14:textId="77777777" w:rsidTr="00D930C4">
        <w:tc>
          <w:tcPr>
            <w:tcW w:w="1548" w:type="dxa"/>
            <w:tcBorders>
              <w:top w:val="single" w:sz="4" w:space="0" w:color="auto"/>
              <w:left w:val="single" w:sz="4" w:space="0" w:color="auto"/>
              <w:bottom w:val="single" w:sz="4" w:space="0" w:color="auto"/>
              <w:right w:val="single" w:sz="4" w:space="0" w:color="auto"/>
            </w:tcBorders>
            <w:hideMark/>
          </w:tcPr>
          <w:p w14:paraId="6CF9A670"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Page number</w:t>
            </w:r>
          </w:p>
        </w:tc>
        <w:tc>
          <w:tcPr>
            <w:tcW w:w="8028" w:type="dxa"/>
            <w:tcBorders>
              <w:top w:val="single" w:sz="4" w:space="0" w:color="auto"/>
              <w:left w:val="single" w:sz="4" w:space="0" w:color="auto"/>
              <w:bottom w:val="single" w:sz="4" w:space="0" w:color="auto"/>
              <w:right w:val="single" w:sz="4" w:space="0" w:color="auto"/>
            </w:tcBorders>
            <w:hideMark/>
          </w:tcPr>
          <w:p w14:paraId="407303A2"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Statement</w:t>
            </w:r>
          </w:p>
        </w:tc>
      </w:tr>
      <w:tr w:rsidR="009343FC" w:rsidRPr="009343FC" w14:paraId="2494B72C" w14:textId="77777777" w:rsidTr="00D930C4">
        <w:tc>
          <w:tcPr>
            <w:tcW w:w="1548" w:type="dxa"/>
            <w:tcBorders>
              <w:top w:val="single" w:sz="4" w:space="0" w:color="auto"/>
              <w:left w:val="single" w:sz="4" w:space="0" w:color="auto"/>
              <w:bottom w:val="single" w:sz="4" w:space="0" w:color="auto"/>
              <w:right w:val="single" w:sz="4" w:space="0" w:color="auto"/>
            </w:tcBorders>
          </w:tcPr>
          <w:p w14:paraId="3B894BBB" w14:textId="77777777" w:rsidR="00D930C4" w:rsidRPr="009343FC" w:rsidRDefault="004E41A9">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135</w:t>
            </w:r>
          </w:p>
          <w:p w14:paraId="1D2B1DBA" w14:textId="77777777" w:rsidR="00D930C4" w:rsidRPr="009343FC" w:rsidRDefault="004E41A9">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138</w:t>
            </w:r>
          </w:p>
          <w:p w14:paraId="1A20256A" w14:textId="77777777" w:rsidR="00D930C4" w:rsidRPr="009343FC" w:rsidRDefault="00D930C4">
            <w:pPr>
              <w:spacing w:line="360" w:lineRule="auto"/>
              <w:jc w:val="both"/>
              <w:rPr>
                <w:rFonts w:ascii="Times New Roman" w:hAnsi="Times New Roman" w:cs="Times New Roman"/>
                <w:sz w:val="24"/>
                <w:szCs w:val="24"/>
              </w:rPr>
            </w:pPr>
          </w:p>
          <w:p w14:paraId="5E4819DD" w14:textId="77777777" w:rsidR="00D930C4" w:rsidRPr="009343FC" w:rsidRDefault="00D930C4">
            <w:pPr>
              <w:spacing w:line="360" w:lineRule="auto"/>
              <w:jc w:val="both"/>
              <w:rPr>
                <w:rFonts w:ascii="Times New Roman" w:hAnsi="Times New Roman" w:cs="Times New Roman"/>
                <w:sz w:val="24"/>
                <w:szCs w:val="24"/>
              </w:rPr>
            </w:pPr>
          </w:p>
          <w:p w14:paraId="0F1522A2" w14:textId="77777777" w:rsidR="00D930C4" w:rsidRPr="009343FC" w:rsidRDefault="004E41A9">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140</w:t>
            </w:r>
          </w:p>
          <w:p w14:paraId="38DE512E" w14:textId="77777777" w:rsidR="00D930C4" w:rsidRPr="009343FC" w:rsidRDefault="00D930C4">
            <w:pPr>
              <w:spacing w:line="360" w:lineRule="auto"/>
              <w:jc w:val="both"/>
              <w:rPr>
                <w:rFonts w:ascii="Times New Roman" w:hAnsi="Times New Roman" w:cs="Times New Roman"/>
                <w:sz w:val="24"/>
                <w:szCs w:val="24"/>
              </w:rPr>
            </w:pPr>
          </w:p>
          <w:p w14:paraId="43DD319F" w14:textId="77777777" w:rsidR="00D930C4" w:rsidRPr="009343FC" w:rsidRDefault="004E41A9">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142</w:t>
            </w:r>
          </w:p>
          <w:p w14:paraId="17C5676C" w14:textId="77777777" w:rsidR="00D930C4" w:rsidRPr="009343FC" w:rsidRDefault="00D930C4">
            <w:pPr>
              <w:spacing w:line="360" w:lineRule="auto"/>
              <w:jc w:val="both"/>
              <w:rPr>
                <w:rFonts w:ascii="Times New Roman" w:hAnsi="Times New Roman" w:cs="Times New Roman"/>
                <w:sz w:val="24"/>
                <w:szCs w:val="24"/>
              </w:rPr>
            </w:pPr>
          </w:p>
          <w:p w14:paraId="0B1D58BA" w14:textId="77777777" w:rsidR="00D930C4" w:rsidRPr="009343FC" w:rsidRDefault="004E41A9">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143</w:t>
            </w:r>
          </w:p>
          <w:p w14:paraId="7FE19DC6" w14:textId="77777777" w:rsidR="00D930C4" w:rsidRPr="009343FC" w:rsidRDefault="004E41A9">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144</w:t>
            </w:r>
          </w:p>
          <w:p w14:paraId="0D6EBCB4" w14:textId="77777777" w:rsidR="004E41A9" w:rsidRPr="009343FC" w:rsidRDefault="004E41A9">
            <w:pPr>
              <w:spacing w:line="360" w:lineRule="auto"/>
              <w:jc w:val="both"/>
              <w:rPr>
                <w:rFonts w:ascii="Times New Roman" w:hAnsi="Times New Roman" w:cs="Times New Roman"/>
                <w:sz w:val="24"/>
                <w:szCs w:val="24"/>
              </w:rPr>
            </w:pPr>
          </w:p>
          <w:p w14:paraId="6C49FDF6" w14:textId="77777777" w:rsidR="004E41A9" w:rsidRPr="009343FC" w:rsidRDefault="004E41A9">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145</w:t>
            </w:r>
          </w:p>
          <w:p w14:paraId="6DA0A586" w14:textId="77777777" w:rsidR="004E41A9" w:rsidRPr="009343FC" w:rsidRDefault="004E41A9">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146</w:t>
            </w:r>
          </w:p>
          <w:p w14:paraId="46FAF9E5" w14:textId="77777777" w:rsidR="004E41A9" w:rsidRPr="009343FC" w:rsidRDefault="004E41A9">
            <w:pPr>
              <w:spacing w:line="360" w:lineRule="auto"/>
              <w:jc w:val="both"/>
              <w:rPr>
                <w:rFonts w:ascii="Times New Roman" w:hAnsi="Times New Roman" w:cs="Times New Roman"/>
                <w:sz w:val="24"/>
                <w:szCs w:val="24"/>
              </w:rPr>
            </w:pPr>
          </w:p>
          <w:p w14:paraId="2551958B" w14:textId="77777777" w:rsidR="00D930C4" w:rsidRPr="009343FC" w:rsidRDefault="004E41A9">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150</w:t>
            </w:r>
          </w:p>
          <w:p w14:paraId="45E2B6AF" w14:textId="77777777" w:rsidR="00D930C4" w:rsidRPr="009343FC" w:rsidRDefault="004E41A9">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151</w:t>
            </w:r>
          </w:p>
          <w:p w14:paraId="25873277" w14:textId="77777777" w:rsidR="004E41A9" w:rsidRPr="009343FC" w:rsidRDefault="004E41A9">
            <w:pPr>
              <w:spacing w:line="360" w:lineRule="auto"/>
              <w:jc w:val="both"/>
              <w:rPr>
                <w:rFonts w:ascii="Times New Roman" w:hAnsi="Times New Roman" w:cs="Times New Roman"/>
                <w:sz w:val="24"/>
                <w:szCs w:val="24"/>
              </w:rPr>
            </w:pPr>
          </w:p>
          <w:p w14:paraId="4EA7BF5E" w14:textId="77777777" w:rsidR="004E41A9" w:rsidRPr="009343FC" w:rsidRDefault="004E41A9">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155</w:t>
            </w:r>
          </w:p>
        </w:tc>
        <w:tc>
          <w:tcPr>
            <w:tcW w:w="8028" w:type="dxa"/>
            <w:tcBorders>
              <w:top w:val="single" w:sz="4" w:space="0" w:color="auto"/>
              <w:left w:val="single" w:sz="4" w:space="0" w:color="auto"/>
              <w:bottom w:val="single" w:sz="4" w:space="0" w:color="auto"/>
              <w:right w:val="single" w:sz="4" w:space="0" w:color="auto"/>
            </w:tcBorders>
            <w:hideMark/>
          </w:tcPr>
          <w:p w14:paraId="14656593"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You just have to sit there and take notes and just listen.</w:t>
            </w:r>
          </w:p>
          <w:p w14:paraId="10F66583"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The math teacher is really mean and he gets angry so I am afraid to ask questions. And some teachers …the way they speak to you makes you feel uneasy.</w:t>
            </w:r>
          </w:p>
          <w:p w14:paraId="57A11367"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I like my school. All my family went there. If I went to another school I would feel like a traitor.</w:t>
            </w:r>
          </w:p>
          <w:p w14:paraId="597234D4"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 if I had a choice I’d type notes instead of writing, I don’t like to take notes there is a lot of spelling and your hands hurt.</w:t>
            </w:r>
          </w:p>
          <w:p w14:paraId="0D617DC3"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We don’t need homework… we get classwork why do we need homework?</w:t>
            </w:r>
          </w:p>
          <w:p w14:paraId="70226606"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When I ask the teachers, they say, we did that in class. You should remember, but I don’t.</w:t>
            </w:r>
          </w:p>
          <w:p w14:paraId="72B0D941" w14:textId="77777777" w:rsidR="004E41A9" w:rsidRPr="009343FC" w:rsidRDefault="004E41A9">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I don’t focus well. My mom writes a letter…they don’t do anything about it…</w:t>
            </w:r>
          </w:p>
          <w:p w14:paraId="058B942B" w14:textId="77777777" w:rsidR="004E41A9"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I failed English, my own language I feel bad about that, writing essays is difficult.</w:t>
            </w:r>
          </w:p>
          <w:p w14:paraId="56BFEB58"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The children say she is so bad at learning she has to go to her own room.</w:t>
            </w:r>
          </w:p>
          <w:p w14:paraId="1BB471E0" w14:textId="77777777" w:rsidR="004E41A9"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The cool people stay in a particular area… I sit near the back gate and no one troubles me</w:t>
            </w:r>
          </w:p>
          <w:p w14:paraId="74816F38"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Friends help make high school better…</w:t>
            </w:r>
            <w:r w:rsidR="004E41A9" w:rsidRPr="009343FC">
              <w:rPr>
                <w:rFonts w:ascii="Times New Roman" w:hAnsi="Times New Roman" w:cs="Times New Roman"/>
                <w:sz w:val="24"/>
                <w:szCs w:val="24"/>
              </w:rPr>
              <w:t>so I can talk to somebody.</w:t>
            </w:r>
          </w:p>
        </w:tc>
      </w:tr>
    </w:tbl>
    <w:p w14:paraId="7843E853" w14:textId="77777777" w:rsidR="00D930C4" w:rsidRPr="009343FC" w:rsidRDefault="00D930C4" w:rsidP="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 xml:space="preserve">Julianne – 14 years old and is identified as having a specific learning disability. She has problems with reading comprehension and remembering facts. She is the middle child of three children and her sisters attend the same school as she does. She has a very happy and bubbly personality and likes to help others. She is very positive in her outlook. She sometimes has difficulty explaining herself. She has problems taking notes in class. She likes netball and wants to play on the school team. She describes herself as being shy and she loves school and has many friends. </w:t>
      </w:r>
    </w:p>
    <w:tbl>
      <w:tblPr>
        <w:tblStyle w:val="TableGrid"/>
        <w:tblW w:w="0" w:type="auto"/>
        <w:tblLook w:val="04A0" w:firstRow="1" w:lastRow="0" w:firstColumn="1" w:lastColumn="0" w:noHBand="0" w:noVBand="1"/>
      </w:tblPr>
      <w:tblGrid>
        <w:gridCol w:w="1504"/>
        <w:gridCol w:w="7603"/>
      </w:tblGrid>
      <w:tr w:rsidR="009343FC" w:rsidRPr="009343FC" w14:paraId="1091A74D" w14:textId="77777777" w:rsidTr="00D930C4">
        <w:trPr>
          <w:trHeight w:val="350"/>
        </w:trPr>
        <w:tc>
          <w:tcPr>
            <w:tcW w:w="1548" w:type="dxa"/>
            <w:tcBorders>
              <w:top w:val="single" w:sz="4" w:space="0" w:color="auto"/>
              <w:left w:val="single" w:sz="4" w:space="0" w:color="auto"/>
              <w:bottom w:val="single" w:sz="4" w:space="0" w:color="auto"/>
              <w:right w:val="single" w:sz="4" w:space="0" w:color="auto"/>
            </w:tcBorders>
            <w:hideMark/>
          </w:tcPr>
          <w:p w14:paraId="6034B415"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Page number</w:t>
            </w:r>
          </w:p>
        </w:tc>
        <w:tc>
          <w:tcPr>
            <w:tcW w:w="8028" w:type="dxa"/>
            <w:tcBorders>
              <w:top w:val="single" w:sz="4" w:space="0" w:color="auto"/>
              <w:left w:val="single" w:sz="4" w:space="0" w:color="auto"/>
              <w:bottom w:val="single" w:sz="4" w:space="0" w:color="auto"/>
              <w:right w:val="single" w:sz="4" w:space="0" w:color="auto"/>
            </w:tcBorders>
            <w:hideMark/>
          </w:tcPr>
          <w:p w14:paraId="60ED7440"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 xml:space="preserve">Statement </w:t>
            </w:r>
          </w:p>
        </w:tc>
      </w:tr>
      <w:tr w:rsidR="00D930C4" w:rsidRPr="009343FC" w14:paraId="52019E6E" w14:textId="77777777" w:rsidTr="00D930C4">
        <w:tc>
          <w:tcPr>
            <w:tcW w:w="1548" w:type="dxa"/>
            <w:tcBorders>
              <w:top w:val="single" w:sz="4" w:space="0" w:color="auto"/>
              <w:left w:val="single" w:sz="4" w:space="0" w:color="auto"/>
              <w:bottom w:val="single" w:sz="4" w:space="0" w:color="auto"/>
              <w:right w:val="single" w:sz="4" w:space="0" w:color="auto"/>
            </w:tcBorders>
          </w:tcPr>
          <w:p w14:paraId="3ECBE59A" w14:textId="77777777" w:rsidR="00D930C4" w:rsidRPr="009343FC" w:rsidRDefault="0040077D">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135</w:t>
            </w:r>
          </w:p>
          <w:p w14:paraId="2F341A5D" w14:textId="77777777" w:rsidR="00D930C4" w:rsidRPr="009343FC" w:rsidRDefault="00D930C4">
            <w:pPr>
              <w:spacing w:line="360" w:lineRule="auto"/>
              <w:jc w:val="both"/>
              <w:rPr>
                <w:rFonts w:ascii="Times New Roman" w:hAnsi="Times New Roman" w:cs="Times New Roman"/>
                <w:sz w:val="24"/>
                <w:szCs w:val="24"/>
              </w:rPr>
            </w:pPr>
          </w:p>
          <w:p w14:paraId="7CE43E51" w14:textId="77777777" w:rsidR="00D930C4" w:rsidRPr="009343FC" w:rsidRDefault="0040077D">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135</w:t>
            </w:r>
          </w:p>
          <w:p w14:paraId="5B37B624" w14:textId="77777777" w:rsidR="00D930C4" w:rsidRPr="009343FC" w:rsidRDefault="00D930C4">
            <w:pPr>
              <w:spacing w:line="360" w:lineRule="auto"/>
              <w:jc w:val="both"/>
              <w:rPr>
                <w:rFonts w:ascii="Times New Roman" w:hAnsi="Times New Roman" w:cs="Times New Roman"/>
                <w:sz w:val="24"/>
                <w:szCs w:val="24"/>
              </w:rPr>
            </w:pPr>
          </w:p>
          <w:p w14:paraId="035361B7" w14:textId="77777777" w:rsidR="00D930C4" w:rsidRPr="009343FC" w:rsidRDefault="00D930C4">
            <w:pPr>
              <w:spacing w:line="360" w:lineRule="auto"/>
              <w:jc w:val="both"/>
              <w:rPr>
                <w:rFonts w:ascii="Times New Roman" w:hAnsi="Times New Roman" w:cs="Times New Roman"/>
                <w:sz w:val="24"/>
                <w:szCs w:val="24"/>
              </w:rPr>
            </w:pPr>
          </w:p>
          <w:p w14:paraId="30D86CC4" w14:textId="77777777" w:rsidR="00D930C4" w:rsidRPr="009343FC" w:rsidRDefault="0040077D">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139</w:t>
            </w:r>
          </w:p>
          <w:p w14:paraId="79D17963" w14:textId="77777777" w:rsidR="00D930C4" w:rsidRPr="009343FC" w:rsidRDefault="0040077D">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14</w:t>
            </w:r>
            <w:r w:rsidR="00D930C4" w:rsidRPr="009343FC">
              <w:rPr>
                <w:rFonts w:ascii="Times New Roman" w:hAnsi="Times New Roman" w:cs="Times New Roman"/>
                <w:sz w:val="24"/>
                <w:szCs w:val="24"/>
              </w:rPr>
              <w:t>0</w:t>
            </w:r>
          </w:p>
          <w:p w14:paraId="742AC82B" w14:textId="77777777" w:rsidR="00D930C4" w:rsidRPr="009343FC" w:rsidRDefault="00D930C4">
            <w:pPr>
              <w:spacing w:line="360" w:lineRule="auto"/>
              <w:jc w:val="both"/>
              <w:rPr>
                <w:rFonts w:ascii="Times New Roman" w:hAnsi="Times New Roman" w:cs="Times New Roman"/>
                <w:sz w:val="24"/>
                <w:szCs w:val="24"/>
              </w:rPr>
            </w:pPr>
          </w:p>
          <w:p w14:paraId="284E078B" w14:textId="77777777" w:rsidR="00D930C4" w:rsidRPr="009343FC" w:rsidRDefault="0040077D">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14</w:t>
            </w:r>
            <w:r w:rsidR="00D930C4" w:rsidRPr="009343FC">
              <w:rPr>
                <w:rFonts w:ascii="Times New Roman" w:hAnsi="Times New Roman" w:cs="Times New Roman"/>
                <w:sz w:val="24"/>
                <w:szCs w:val="24"/>
              </w:rPr>
              <w:t>3</w:t>
            </w:r>
          </w:p>
          <w:p w14:paraId="548424F4" w14:textId="77777777" w:rsidR="00D930C4" w:rsidRPr="009343FC" w:rsidRDefault="0040077D">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14</w:t>
            </w:r>
            <w:r w:rsidR="00D930C4" w:rsidRPr="009343FC">
              <w:rPr>
                <w:rFonts w:ascii="Times New Roman" w:hAnsi="Times New Roman" w:cs="Times New Roman"/>
                <w:sz w:val="24"/>
                <w:szCs w:val="24"/>
              </w:rPr>
              <w:t>4</w:t>
            </w:r>
          </w:p>
          <w:p w14:paraId="6C8A8D17" w14:textId="77777777" w:rsidR="00D930C4" w:rsidRPr="009343FC" w:rsidRDefault="00D930C4">
            <w:pPr>
              <w:spacing w:line="360" w:lineRule="auto"/>
              <w:jc w:val="both"/>
              <w:rPr>
                <w:rFonts w:ascii="Times New Roman" w:hAnsi="Times New Roman" w:cs="Times New Roman"/>
                <w:sz w:val="24"/>
                <w:szCs w:val="24"/>
              </w:rPr>
            </w:pPr>
          </w:p>
          <w:p w14:paraId="1A538D24" w14:textId="77777777" w:rsidR="0040077D" w:rsidRPr="009343FC" w:rsidRDefault="0040077D">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152</w:t>
            </w:r>
          </w:p>
        </w:tc>
        <w:tc>
          <w:tcPr>
            <w:tcW w:w="8028" w:type="dxa"/>
            <w:tcBorders>
              <w:top w:val="single" w:sz="4" w:space="0" w:color="auto"/>
              <w:left w:val="single" w:sz="4" w:space="0" w:color="auto"/>
              <w:bottom w:val="single" w:sz="4" w:space="0" w:color="auto"/>
              <w:right w:val="single" w:sz="4" w:space="0" w:color="auto"/>
            </w:tcBorders>
            <w:hideMark/>
          </w:tcPr>
          <w:p w14:paraId="125A5335"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lastRenderedPageBreak/>
              <w:t>I get annoyed because I don’t understand…learning would be easier if the teacher used the computer more.</w:t>
            </w:r>
          </w:p>
          <w:p w14:paraId="2E36C36A"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When the teacher is just talking…you get bored and you tend to sleep.</w:t>
            </w:r>
          </w:p>
          <w:p w14:paraId="05F384F7"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lastRenderedPageBreak/>
              <w:t>I cannot take notes in class…when I am writing I tend to slow down and I don’t really understand.</w:t>
            </w:r>
          </w:p>
          <w:p w14:paraId="6A40A7D5"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Some teachers are very harsh…does not even explain the notes.</w:t>
            </w:r>
          </w:p>
          <w:p w14:paraId="4D7387BF"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I feel accepted at school like people understand me…I am happy I got the transfer to go there.</w:t>
            </w:r>
          </w:p>
          <w:p w14:paraId="642B7D68"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I wish it would leave…homework is like prison…most times its writing.</w:t>
            </w:r>
          </w:p>
          <w:p w14:paraId="7376E282"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The teacher uses words she thinks the students understand but they really don’t.</w:t>
            </w:r>
          </w:p>
          <w:p w14:paraId="32DC8C5D"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High school is harder but fun…my friends…they notice if I am sad.</w:t>
            </w:r>
          </w:p>
        </w:tc>
      </w:tr>
    </w:tbl>
    <w:p w14:paraId="2327C937" w14:textId="77777777" w:rsidR="00D930C4" w:rsidRPr="009343FC" w:rsidRDefault="00D930C4" w:rsidP="00D930C4">
      <w:pPr>
        <w:spacing w:line="360" w:lineRule="auto"/>
        <w:jc w:val="both"/>
        <w:rPr>
          <w:rFonts w:ascii="Times New Roman" w:hAnsi="Times New Roman" w:cs="Times New Roman"/>
          <w:sz w:val="24"/>
          <w:szCs w:val="24"/>
        </w:rPr>
      </w:pPr>
    </w:p>
    <w:p w14:paraId="485F01FF" w14:textId="77777777" w:rsidR="00D930C4" w:rsidRPr="009343FC" w:rsidRDefault="00D930C4" w:rsidP="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Amelia –13 years old, she is very petite and conscious of her physical appearance. She is very shy and soft spoken. She seems to lack confidence and believes she is not bright. She has been identified as having a specific learning disability and needs extra time to process information. She also seems to have some problems with remembering information. Her chall</w:t>
      </w:r>
      <w:r w:rsidR="00514895" w:rsidRPr="009343FC">
        <w:rPr>
          <w:rFonts w:ascii="Times New Roman" w:hAnsi="Times New Roman" w:cs="Times New Roman"/>
          <w:sz w:val="24"/>
          <w:szCs w:val="24"/>
        </w:rPr>
        <w:t>enge is in the area of language; e</w:t>
      </w:r>
      <w:r w:rsidRPr="009343FC">
        <w:rPr>
          <w:rFonts w:ascii="Times New Roman" w:hAnsi="Times New Roman" w:cs="Times New Roman"/>
          <w:sz w:val="24"/>
          <w:szCs w:val="24"/>
        </w:rPr>
        <w:t>ssay writing and remembering the rules of grammar are difficult for her. She is afraid she will be asked to leave her school because of poor academic performance. She is the youngest of three girls and her sibl</w:t>
      </w:r>
      <w:r w:rsidR="00514895" w:rsidRPr="009343FC">
        <w:rPr>
          <w:rFonts w:ascii="Times New Roman" w:hAnsi="Times New Roman" w:cs="Times New Roman"/>
          <w:sz w:val="24"/>
          <w:szCs w:val="24"/>
        </w:rPr>
        <w:t>ings attend the same school as</w:t>
      </w:r>
      <w:r w:rsidRPr="009343FC">
        <w:rPr>
          <w:rFonts w:ascii="Times New Roman" w:hAnsi="Times New Roman" w:cs="Times New Roman"/>
          <w:sz w:val="24"/>
          <w:szCs w:val="24"/>
        </w:rPr>
        <w:t xml:space="preserve"> she does. She does not like schools, is a bit critical of herself and others and says she prefers her own company although she has a few close friends. </w:t>
      </w:r>
    </w:p>
    <w:tbl>
      <w:tblPr>
        <w:tblStyle w:val="TableGrid"/>
        <w:tblW w:w="0" w:type="auto"/>
        <w:tblLook w:val="04A0" w:firstRow="1" w:lastRow="0" w:firstColumn="1" w:lastColumn="0" w:noHBand="0" w:noVBand="1"/>
      </w:tblPr>
      <w:tblGrid>
        <w:gridCol w:w="1673"/>
        <w:gridCol w:w="7434"/>
      </w:tblGrid>
      <w:tr w:rsidR="009343FC" w:rsidRPr="009343FC" w14:paraId="0AEAB331" w14:textId="77777777" w:rsidTr="00D930C4">
        <w:tc>
          <w:tcPr>
            <w:tcW w:w="1728" w:type="dxa"/>
            <w:tcBorders>
              <w:top w:val="single" w:sz="4" w:space="0" w:color="auto"/>
              <w:left w:val="single" w:sz="4" w:space="0" w:color="auto"/>
              <w:bottom w:val="single" w:sz="4" w:space="0" w:color="auto"/>
              <w:right w:val="single" w:sz="4" w:space="0" w:color="auto"/>
            </w:tcBorders>
            <w:hideMark/>
          </w:tcPr>
          <w:p w14:paraId="7FDC6442"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Page number</w:t>
            </w:r>
          </w:p>
        </w:tc>
        <w:tc>
          <w:tcPr>
            <w:tcW w:w="7848" w:type="dxa"/>
            <w:tcBorders>
              <w:top w:val="single" w:sz="4" w:space="0" w:color="auto"/>
              <w:left w:val="single" w:sz="4" w:space="0" w:color="auto"/>
              <w:bottom w:val="single" w:sz="4" w:space="0" w:color="auto"/>
              <w:right w:val="single" w:sz="4" w:space="0" w:color="auto"/>
            </w:tcBorders>
            <w:hideMark/>
          </w:tcPr>
          <w:p w14:paraId="44FF22E6"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 xml:space="preserve">Statement </w:t>
            </w:r>
          </w:p>
        </w:tc>
      </w:tr>
      <w:tr w:rsidR="00D930C4" w:rsidRPr="009343FC" w14:paraId="28C8B788" w14:textId="77777777" w:rsidTr="00D930C4">
        <w:tc>
          <w:tcPr>
            <w:tcW w:w="1728" w:type="dxa"/>
            <w:tcBorders>
              <w:top w:val="single" w:sz="4" w:space="0" w:color="auto"/>
              <w:left w:val="single" w:sz="4" w:space="0" w:color="auto"/>
              <w:bottom w:val="single" w:sz="4" w:space="0" w:color="auto"/>
              <w:right w:val="single" w:sz="4" w:space="0" w:color="auto"/>
            </w:tcBorders>
          </w:tcPr>
          <w:p w14:paraId="68E905E9" w14:textId="77777777" w:rsidR="00D930C4" w:rsidRPr="009343FC" w:rsidRDefault="00230B69">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135</w:t>
            </w:r>
          </w:p>
          <w:p w14:paraId="4E94B4CE" w14:textId="77777777" w:rsidR="00D930C4" w:rsidRPr="009343FC" w:rsidRDefault="00230B69">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13</w:t>
            </w:r>
            <w:r w:rsidR="00D930C4" w:rsidRPr="009343FC">
              <w:rPr>
                <w:rFonts w:ascii="Times New Roman" w:hAnsi="Times New Roman" w:cs="Times New Roman"/>
                <w:sz w:val="24"/>
                <w:szCs w:val="24"/>
              </w:rPr>
              <w:t>9</w:t>
            </w:r>
          </w:p>
          <w:p w14:paraId="39E911A9" w14:textId="77777777" w:rsidR="00D930C4" w:rsidRPr="009343FC" w:rsidRDefault="00230B69">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14</w:t>
            </w:r>
            <w:r w:rsidR="00D930C4" w:rsidRPr="009343FC">
              <w:rPr>
                <w:rFonts w:ascii="Times New Roman" w:hAnsi="Times New Roman" w:cs="Times New Roman"/>
                <w:sz w:val="24"/>
                <w:szCs w:val="24"/>
              </w:rPr>
              <w:t>0</w:t>
            </w:r>
          </w:p>
          <w:p w14:paraId="3D575D88" w14:textId="77777777" w:rsidR="00D930C4" w:rsidRPr="009343FC" w:rsidRDefault="00230B69">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142</w:t>
            </w:r>
          </w:p>
          <w:p w14:paraId="5BABFBC7" w14:textId="77777777" w:rsidR="00D930C4" w:rsidRPr="009343FC" w:rsidRDefault="00230B69">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14</w:t>
            </w:r>
            <w:r w:rsidR="00D930C4" w:rsidRPr="009343FC">
              <w:rPr>
                <w:rFonts w:ascii="Times New Roman" w:hAnsi="Times New Roman" w:cs="Times New Roman"/>
                <w:sz w:val="24"/>
                <w:szCs w:val="24"/>
              </w:rPr>
              <w:t>3</w:t>
            </w:r>
          </w:p>
          <w:p w14:paraId="6FE6E52B" w14:textId="77777777" w:rsidR="00D930C4" w:rsidRPr="009343FC" w:rsidRDefault="00D930C4">
            <w:pPr>
              <w:spacing w:line="360" w:lineRule="auto"/>
              <w:jc w:val="both"/>
              <w:rPr>
                <w:rFonts w:ascii="Times New Roman" w:hAnsi="Times New Roman" w:cs="Times New Roman"/>
                <w:sz w:val="24"/>
                <w:szCs w:val="24"/>
              </w:rPr>
            </w:pPr>
          </w:p>
          <w:p w14:paraId="07F2A7B3" w14:textId="77777777" w:rsidR="00D930C4" w:rsidRPr="009343FC" w:rsidRDefault="00230B69">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14</w:t>
            </w:r>
            <w:r w:rsidR="00D930C4" w:rsidRPr="009343FC">
              <w:rPr>
                <w:rFonts w:ascii="Times New Roman" w:hAnsi="Times New Roman" w:cs="Times New Roman"/>
                <w:sz w:val="24"/>
                <w:szCs w:val="24"/>
              </w:rPr>
              <w:t>4</w:t>
            </w:r>
          </w:p>
          <w:p w14:paraId="031821EC" w14:textId="77777777" w:rsidR="00230B69" w:rsidRPr="009343FC" w:rsidRDefault="00230B69">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145</w:t>
            </w:r>
          </w:p>
          <w:p w14:paraId="4FDA0E6F" w14:textId="77777777" w:rsidR="00D930C4" w:rsidRPr="009343FC" w:rsidRDefault="00D930C4">
            <w:pPr>
              <w:spacing w:line="360" w:lineRule="auto"/>
              <w:jc w:val="both"/>
              <w:rPr>
                <w:rFonts w:ascii="Times New Roman" w:hAnsi="Times New Roman" w:cs="Times New Roman"/>
                <w:sz w:val="24"/>
                <w:szCs w:val="24"/>
              </w:rPr>
            </w:pPr>
          </w:p>
          <w:p w14:paraId="7B689EE6" w14:textId="77777777" w:rsidR="00D930C4" w:rsidRPr="009343FC" w:rsidRDefault="00D930C4">
            <w:pPr>
              <w:spacing w:line="360" w:lineRule="auto"/>
              <w:jc w:val="both"/>
              <w:rPr>
                <w:rFonts w:ascii="Times New Roman" w:hAnsi="Times New Roman" w:cs="Times New Roman"/>
                <w:sz w:val="24"/>
                <w:szCs w:val="24"/>
              </w:rPr>
            </w:pPr>
          </w:p>
          <w:p w14:paraId="77A4E7F2" w14:textId="77777777" w:rsidR="00D930C4" w:rsidRPr="009343FC" w:rsidRDefault="00230B69">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14</w:t>
            </w:r>
            <w:r w:rsidR="00D930C4" w:rsidRPr="009343FC">
              <w:rPr>
                <w:rFonts w:ascii="Times New Roman" w:hAnsi="Times New Roman" w:cs="Times New Roman"/>
                <w:sz w:val="24"/>
                <w:szCs w:val="24"/>
              </w:rPr>
              <w:t>6</w:t>
            </w:r>
          </w:p>
          <w:p w14:paraId="0C631BA3" w14:textId="77777777" w:rsidR="00D930C4" w:rsidRPr="009343FC" w:rsidRDefault="00230B69">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14</w:t>
            </w:r>
            <w:r w:rsidR="00D930C4" w:rsidRPr="009343FC">
              <w:rPr>
                <w:rFonts w:ascii="Times New Roman" w:hAnsi="Times New Roman" w:cs="Times New Roman"/>
                <w:sz w:val="24"/>
                <w:szCs w:val="24"/>
              </w:rPr>
              <w:t>8</w:t>
            </w:r>
          </w:p>
          <w:p w14:paraId="51280545" w14:textId="77777777" w:rsidR="00230B69" w:rsidRPr="009343FC" w:rsidRDefault="00230B69">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149</w:t>
            </w:r>
          </w:p>
          <w:p w14:paraId="075F05BB" w14:textId="77777777" w:rsidR="00D930C4" w:rsidRPr="009343FC" w:rsidRDefault="00230B69">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lastRenderedPageBreak/>
              <w:t>153</w:t>
            </w:r>
          </w:p>
        </w:tc>
        <w:tc>
          <w:tcPr>
            <w:tcW w:w="7848" w:type="dxa"/>
            <w:tcBorders>
              <w:top w:val="single" w:sz="4" w:space="0" w:color="auto"/>
              <w:left w:val="single" w:sz="4" w:space="0" w:color="auto"/>
              <w:bottom w:val="single" w:sz="4" w:space="0" w:color="auto"/>
              <w:right w:val="single" w:sz="4" w:space="0" w:color="auto"/>
            </w:tcBorders>
            <w:hideMark/>
          </w:tcPr>
          <w:p w14:paraId="636B8C5B"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lastRenderedPageBreak/>
              <w:t>Some subjects seem pointless, not really relevant</w:t>
            </w:r>
          </w:p>
          <w:p w14:paraId="2FF46C75"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Most teachers don’t listen to students and some teachers make students cry.</w:t>
            </w:r>
          </w:p>
          <w:p w14:paraId="4EF17F79"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There is no other high school I want to go to, my sisters go here too.</w:t>
            </w:r>
          </w:p>
          <w:p w14:paraId="21B41CED"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I prefer hand-outs so I don’t have to write it … helps you to understand.</w:t>
            </w:r>
          </w:p>
          <w:p w14:paraId="15C66D04"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Having to do work at school is stressful…coming home to do more work I am not really into it.</w:t>
            </w:r>
          </w:p>
          <w:p w14:paraId="7850FFC7"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The teacher assumes everyone understands and she moves ahead.</w:t>
            </w:r>
          </w:p>
          <w:p w14:paraId="56716084"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Sometimes my teacher does not accept that I don’t understand…I would prefer the teacher would explain to me what I don’t understand instead of punishing me.</w:t>
            </w:r>
          </w:p>
          <w:p w14:paraId="56907F18"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I feel stressed because of work…I pretty much lie and say I understand it …</w:t>
            </w:r>
          </w:p>
          <w:p w14:paraId="00689F14"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English is not my favourite subject…I don’t feel I am as smart as the others.</w:t>
            </w:r>
          </w:p>
          <w:p w14:paraId="48AB7032" w14:textId="77777777" w:rsidR="00230B69" w:rsidRPr="009343FC" w:rsidRDefault="00230B69">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I don’t actually ask a lot of questions… look silly in front of my classmates.</w:t>
            </w:r>
          </w:p>
          <w:p w14:paraId="73FC1544"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lastRenderedPageBreak/>
              <w:t>… I have made some friends…they make me feel comfortable about myself…we are all equal.</w:t>
            </w:r>
          </w:p>
        </w:tc>
      </w:tr>
    </w:tbl>
    <w:p w14:paraId="3735B08D" w14:textId="77777777" w:rsidR="00D930C4" w:rsidRPr="009343FC" w:rsidRDefault="00D930C4" w:rsidP="00D930C4">
      <w:pPr>
        <w:spacing w:line="360" w:lineRule="auto"/>
        <w:jc w:val="both"/>
        <w:rPr>
          <w:rFonts w:ascii="Times New Roman" w:hAnsi="Times New Roman" w:cs="Times New Roman"/>
          <w:sz w:val="24"/>
          <w:szCs w:val="24"/>
        </w:rPr>
      </w:pPr>
    </w:p>
    <w:p w14:paraId="21C2EA64" w14:textId="77777777" w:rsidR="00D930C4" w:rsidRPr="009343FC" w:rsidRDefault="00D930C4" w:rsidP="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 xml:space="preserve">Megan - 15 years old, has been identified as having dyslexia and ADHD although both seemed to have presented greater problems when she was in primary school. She is very confident and articulate. She is poised and a bit shy but outspoken on issues she feels strongly about.  She is the middle child of three girls and her younger sister attends the same school that she does. Her older sister attended the same school but is now in college. She has set high goals for herself and is very organized and motivated. She wants to do something in the medical field when she goes to college - she intends to get a scholarship to go to college. </w:t>
      </w:r>
    </w:p>
    <w:tbl>
      <w:tblPr>
        <w:tblStyle w:val="TableGrid"/>
        <w:tblW w:w="0" w:type="auto"/>
        <w:tblLook w:val="04A0" w:firstRow="1" w:lastRow="0" w:firstColumn="1" w:lastColumn="0" w:noHBand="0" w:noVBand="1"/>
      </w:tblPr>
      <w:tblGrid>
        <w:gridCol w:w="1590"/>
        <w:gridCol w:w="7517"/>
      </w:tblGrid>
      <w:tr w:rsidR="009343FC" w:rsidRPr="009343FC" w14:paraId="27218117" w14:textId="77777777" w:rsidTr="00D930C4">
        <w:tc>
          <w:tcPr>
            <w:tcW w:w="1638" w:type="dxa"/>
            <w:tcBorders>
              <w:top w:val="single" w:sz="4" w:space="0" w:color="auto"/>
              <w:left w:val="single" w:sz="4" w:space="0" w:color="auto"/>
              <w:bottom w:val="single" w:sz="4" w:space="0" w:color="auto"/>
              <w:right w:val="single" w:sz="4" w:space="0" w:color="auto"/>
            </w:tcBorders>
            <w:hideMark/>
          </w:tcPr>
          <w:p w14:paraId="4DA6B7A6"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Page number</w:t>
            </w:r>
          </w:p>
        </w:tc>
        <w:tc>
          <w:tcPr>
            <w:tcW w:w="7938" w:type="dxa"/>
            <w:tcBorders>
              <w:top w:val="single" w:sz="4" w:space="0" w:color="auto"/>
              <w:left w:val="single" w:sz="4" w:space="0" w:color="auto"/>
              <w:bottom w:val="single" w:sz="4" w:space="0" w:color="auto"/>
              <w:right w:val="single" w:sz="4" w:space="0" w:color="auto"/>
            </w:tcBorders>
            <w:hideMark/>
          </w:tcPr>
          <w:p w14:paraId="0FE0336C"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Statement</w:t>
            </w:r>
          </w:p>
        </w:tc>
      </w:tr>
      <w:tr w:rsidR="00D930C4" w:rsidRPr="009343FC" w14:paraId="16C06530" w14:textId="77777777" w:rsidTr="00D930C4">
        <w:tc>
          <w:tcPr>
            <w:tcW w:w="1638" w:type="dxa"/>
            <w:tcBorders>
              <w:top w:val="single" w:sz="4" w:space="0" w:color="auto"/>
              <w:left w:val="single" w:sz="4" w:space="0" w:color="auto"/>
              <w:bottom w:val="single" w:sz="4" w:space="0" w:color="auto"/>
              <w:right w:val="single" w:sz="4" w:space="0" w:color="auto"/>
            </w:tcBorders>
            <w:hideMark/>
          </w:tcPr>
          <w:p w14:paraId="4B621470" w14:textId="77777777" w:rsidR="00D930C4" w:rsidRPr="009343FC" w:rsidRDefault="00230B69">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13</w:t>
            </w:r>
            <w:r w:rsidR="00D930C4" w:rsidRPr="009343FC">
              <w:rPr>
                <w:rFonts w:ascii="Times New Roman" w:hAnsi="Times New Roman" w:cs="Times New Roman"/>
                <w:sz w:val="24"/>
                <w:szCs w:val="24"/>
              </w:rPr>
              <w:t>3</w:t>
            </w:r>
          </w:p>
          <w:p w14:paraId="0CB6F8AA" w14:textId="77777777" w:rsidR="00D930C4" w:rsidRPr="009343FC" w:rsidRDefault="00230B69">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13</w:t>
            </w:r>
            <w:r w:rsidR="00D930C4" w:rsidRPr="009343FC">
              <w:rPr>
                <w:rFonts w:ascii="Times New Roman" w:hAnsi="Times New Roman" w:cs="Times New Roman"/>
                <w:sz w:val="24"/>
                <w:szCs w:val="24"/>
              </w:rPr>
              <w:t>4</w:t>
            </w:r>
          </w:p>
          <w:p w14:paraId="626E3B6B" w14:textId="77777777" w:rsidR="00D930C4" w:rsidRPr="009343FC" w:rsidRDefault="00230B69">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13</w:t>
            </w:r>
            <w:r w:rsidR="00D930C4" w:rsidRPr="009343FC">
              <w:rPr>
                <w:rFonts w:ascii="Times New Roman" w:hAnsi="Times New Roman" w:cs="Times New Roman"/>
                <w:sz w:val="24"/>
                <w:szCs w:val="24"/>
              </w:rPr>
              <w:t>6</w:t>
            </w:r>
          </w:p>
          <w:p w14:paraId="39EA5169" w14:textId="77777777" w:rsidR="00D930C4" w:rsidRPr="009343FC" w:rsidRDefault="00230B69">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14</w:t>
            </w:r>
            <w:r w:rsidR="00D930C4" w:rsidRPr="009343FC">
              <w:rPr>
                <w:rFonts w:ascii="Times New Roman" w:hAnsi="Times New Roman" w:cs="Times New Roman"/>
                <w:sz w:val="24"/>
                <w:szCs w:val="24"/>
              </w:rPr>
              <w:t>0</w:t>
            </w:r>
          </w:p>
          <w:p w14:paraId="6D42054E" w14:textId="77777777" w:rsidR="00D930C4" w:rsidRPr="009343FC" w:rsidRDefault="00230B69">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14</w:t>
            </w:r>
            <w:r w:rsidR="00D930C4" w:rsidRPr="009343FC">
              <w:rPr>
                <w:rFonts w:ascii="Times New Roman" w:hAnsi="Times New Roman" w:cs="Times New Roman"/>
                <w:sz w:val="24"/>
                <w:szCs w:val="24"/>
              </w:rPr>
              <w:t>3</w:t>
            </w:r>
          </w:p>
          <w:p w14:paraId="18D26B36" w14:textId="77777777" w:rsidR="00D930C4" w:rsidRPr="009343FC" w:rsidRDefault="00230B69">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149</w:t>
            </w:r>
          </w:p>
          <w:p w14:paraId="5B67C36B" w14:textId="77777777" w:rsidR="00D930C4" w:rsidRPr="009343FC" w:rsidRDefault="00230B69">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15</w:t>
            </w:r>
            <w:r w:rsidR="00D930C4" w:rsidRPr="009343FC">
              <w:rPr>
                <w:rFonts w:ascii="Times New Roman" w:hAnsi="Times New Roman" w:cs="Times New Roman"/>
                <w:sz w:val="24"/>
                <w:szCs w:val="24"/>
              </w:rPr>
              <w:t>4</w:t>
            </w:r>
          </w:p>
        </w:tc>
        <w:tc>
          <w:tcPr>
            <w:tcW w:w="7938" w:type="dxa"/>
            <w:tcBorders>
              <w:top w:val="single" w:sz="4" w:space="0" w:color="auto"/>
              <w:left w:val="single" w:sz="4" w:space="0" w:color="auto"/>
              <w:bottom w:val="single" w:sz="4" w:space="0" w:color="auto"/>
              <w:right w:val="single" w:sz="4" w:space="0" w:color="auto"/>
            </w:tcBorders>
            <w:hideMark/>
          </w:tcPr>
          <w:p w14:paraId="36C0C0AE"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Usually I make friends through my friends…</w:t>
            </w:r>
          </w:p>
          <w:p w14:paraId="1BACA0C4"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Learning is boring…it’s the same every day.</w:t>
            </w:r>
          </w:p>
          <w:p w14:paraId="48A0329B"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They could use different ways of teaching…more interactive</w:t>
            </w:r>
          </w:p>
          <w:p w14:paraId="44C22F03"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I feel more comfortable…it’s just the right school for me</w:t>
            </w:r>
          </w:p>
          <w:p w14:paraId="68926399"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I wish I had more time…there is too much homework</w:t>
            </w:r>
          </w:p>
          <w:p w14:paraId="5303D8CC"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They think I am very silent and they are usually nicer to silent people…</w:t>
            </w:r>
          </w:p>
          <w:p w14:paraId="55A0D962"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Sometimes the teachers go too fast and you don’t get it all down by the end of the class so I have to go to my friends and borrow their books.</w:t>
            </w:r>
          </w:p>
        </w:tc>
      </w:tr>
    </w:tbl>
    <w:p w14:paraId="6DF69B15" w14:textId="77777777" w:rsidR="00D930C4" w:rsidRPr="009343FC" w:rsidRDefault="00D930C4" w:rsidP="00D930C4">
      <w:pPr>
        <w:spacing w:line="360" w:lineRule="auto"/>
        <w:jc w:val="both"/>
        <w:rPr>
          <w:rFonts w:ascii="Times New Roman" w:hAnsi="Times New Roman" w:cs="Times New Roman"/>
          <w:sz w:val="24"/>
          <w:szCs w:val="24"/>
        </w:rPr>
      </w:pPr>
    </w:p>
    <w:p w14:paraId="28A85AC2" w14:textId="77777777" w:rsidR="00D930C4" w:rsidRPr="009343FC" w:rsidRDefault="00D930C4" w:rsidP="00D930C4">
      <w:pPr>
        <w:spacing w:after="0" w:line="360" w:lineRule="auto"/>
        <w:jc w:val="both"/>
        <w:rPr>
          <w:rFonts w:ascii="Times New Roman" w:hAnsi="Times New Roman" w:cs="Times New Roman"/>
          <w:sz w:val="24"/>
          <w:szCs w:val="24"/>
        </w:rPr>
      </w:pPr>
      <w:r w:rsidRPr="009343FC">
        <w:rPr>
          <w:rFonts w:ascii="Times New Roman" w:hAnsi="Times New Roman" w:cs="Times New Roman"/>
          <w:sz w:val="24"/>
          <w:szCs w:val="24"/>
        </w:rPr>
        <w:t xml:space="preserve">Ben - 14 years old, has been identified as having dyslexia. He is the older of two boys. He seems mature for his age and is very confident, articulate and organized. He seems to have a good sense of his abilities and is self-motivated and organized. He has many friends, likes going to parties and plays football. He changed schools and likes the school he now attends. He wants to go to college and study business.  </w:t>
      </w:r>
    </w:p>
    <w:p w14:paraId="5DAE8E21" w14:textId="77777777" w:rsidR="00D930C4" w:rsidRPr="009343FC" w:rsidRDefault="00D930C4" w:rsidP="00D930C4">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90"/>
        <w:gridCol w:w="7517"/>
      </w:tblGrid>
      <w:tr w:rsidR="009343FC" w:rsidRPr="009343FC" w14:paraId="16A4EF63" w14:textId="77777777" w:rsidTr="00D930C4">
        <w:tc>
          <w:tcPr>
            <w:tcW w:w="1638" w:type="dxa"/>
            <w:tcBorders>
              <w:top w:val="single" w:sz="4" w:space="0" w:color="auto"/>
              <w:left w:val="single" w:sz="4" w:space="0" w:color="auto"/>
              <w:bottom w:val="single" w:sz="4" w:space="0" w:color="auto"/>
              <w:right w:val="single" w:sz="4" w:space="0" w:color="auto"/>
            </w:tcBorders>
            <w:hideMark/>
          </w:tcPr>
          <w:p w14:paraId="0C8F7709"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Page number</w:t>
            </w:r>
          </w:p>
        </w:tc>
        <w:tc>
          <w:tcPr>
            <w:tcW w:w="7938" w:type="dxa"/>
            <w:tcBorders>
              <w:top w:val="single" w:sz="4" w:space="0" w:color="auto"/>
              <w:left w:val="single" w:sz="4" w:space="0" w:color="auto"/>
              <w:bottom w:val="single" w:sz="4" w:space="0" w:color="auto"/>
              <w:right w:val="single" w:sz="4" w:space="0" w:color="auto"/>
            </w:tcBorders>
            <w:hideMark/>
          </w:tcPr>
          <w:p w14:paraId="76D64F16"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 xml:space="preserve">Statement </w:t>
            </w:r>
          </w:p>
        </w:tc>
      </w:tr>
      <w:tr w:rsidR="00D930C4" w:rsidRPr="009343FC" w14:paraId="67C8B498" w14:textId="77777777" w:rsidTr="00D930C4">
        <w:tc>
          <w:tcPr>
            <w:tcW w:w="1638" w:type="dxa"/>
            <w:tcBorders>
              <w:top w:val="single" w:sz="4" w:space="0" w:color="auto"/>
              <w:left w:val="single" w:sz="4" w:space="0" w:color="auto"/>
              <w:bottom w:val="single" w:sz="4" w:space="0" w:color="auto"/>
              <w:right w:val="single" w:sz="4" w:space="0" w:color="auto"/>
            </w:tcBorders>
          </w:tcPr>
          <w:p w14:paraId="50806E1F" w14:textId="77777777" w:rsidR="00D930C4" w:rsidRPr="009343FC" w:rsidRDefault="001566FC">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13</w:t>
            </w:r>
            <w:r w:rsidR="00D930C4" w:rsidRPr="009343FC">
              <w:rPr>
                <w:rFonts w:ascii="Times New Roman" w:hAnsi="Times New Roman" w:cs="Times New Roman"/>
                <w:sz w:val="24"/>
                <w:szCs w:val="24"/>
              </w:rPr>
              <w:t>4</w:t>
            </w:r>
          </w:p>
          <w:p w14:paraId="6A0D8E33" w14:textId="77777777" w:rsidR="00D930C4" w:rsidRPr="009343FC" w:rsidRDefault="001566FC">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13</w:t>
            </w:r>
            <w:r w:rsidR="00D930C4" w:rsidRPr="009343FC">
              <w:rPr>
                <w:rFonts w:ascii="Times New Roman" w:hAnsi="Times New Roman" w:cs="Times New Roman"/>
                <w:sz w:val="24"/>
                <w:szCs w:val="24"/>
              </w:rPr>
              <w:t>8</w:t>
            </w:r>
          </w:p>
          <w:p w14:paraId="25152CCC" w14:textId="77777777" w:rsidR="00D930C4" w:rsidRPr="009343FC" w:rsidRDefault="00D930C4">
            <w:pPr>
              <w:spacing w:line="360" w:lineRule="auto"/>
              <w:jc w:val="both"/>
              <w:rPr>
                <w:rFonts w:ascii="Times New Roman" w:hAnsi="Times New Roman" w:cs="Times New Roman"/>
                <w:sz w:val="24"/>
                <w:szCs w:val="24"/>
              </w:rPr>
            </w:pPr>
          </w:p>
          <w:p w14:paraId="386441A9" w14:textId="77777777" w:rsidR="00D930C4" w:rsidRPr="009343FC" w:rsidRDefault="001566FC">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13</w:t>
            </w:r>
            <w:r w:rsidR="00D930C4" w:rsidRPr="009343FC">
              <w:rPr>
                <w:rFonts w:ascii="Times New Roman" w:hAnsi="Times New Roman" w:cs="Times New Roman"/>
                <w:sz w:val="24"/>
                <w:szCs w:val="24"/>
              </w:rPr>
              <w:t>9</w:t>
            </w:r>
          </w:p>
          <w:p w14:paraId="7937C908" w14:textId="77777777" w:rsidR="00D930C4" w:rsidRPr="009343FC" w:rsidRDefault="001566FC">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14</w:t>
            </w:r>
            <w:r w:rsidR="00D930C4" w:rsidRPr="009343FC">
              <w:rPr>
                <w:rFonts w:ascii="Times New Roman" w:hAnsi="Times New Roman" w:cs="Times New Roman"/>
                <w:sz w:val="24"/>
                <w:szCs w:val="24"/>
              </w:rPr>
              <w:t>2</w:t>
            </w:r>
          </w:p>
          <w:p w14:paraId="6C283389" w14:textId="77777777" w:rsidR="00D930C4" w:rsidRPr="009343FC" w:rsidRDefault="001566FC">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lastRenderedPageBreak/>
              <w:t>144</w:t>
            </w:r>
          </w:p>
          <w:p w14:paraId="5D4E03E2" w14:textId="77777777" w:rsidR="00D930C4" w:rsidRPr="009343FC" w:rsidRDefault="001566FC">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147</w:t>
            </w:r>
          </w:p>
          <w:p w14:paraId="14F7CB59" w14:textId="77777777" w:rsidR="00D930C4" w:rsidRPr="009343FC" w:rsidRDefault="001566FC">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15</w:t>
            </w:r>
            <w:r w:rsidR="00D930C4" w:rsidRPr="009343FC">
              <w:rPr>
                <w:rFonts w:ascii="Times New Roman" w:hAnsi="Times New Roman" w:cs="Times New Roman"/>
                <w:sz w:val="24"/>
                <w:szCs w:val="24"/>
              </w:rPr>
              <w:t>4</w:t>
            </w:r>
          </w:p>
          <w:p w14:paraId="0140CB6F" w14:textId="77777777" w:rsidR="00D930C4" w:rsidRPr="009343FC" w:rsidRDefault="00D930C4">
            <w:pPr>
              <w:spacing w:line="360" w:lineRule="auto"/>
              <w:jc w:val="both"/>
              <w:rPr>
                <w:rFonts w:ascii="Times New Roman" w:hAnsi="Times New Roman" w:cs="Times New Roman"/>
                <w:sz w:val="24"/>
                <w:szCs w:val="24"/>
              </w:rPr>
            </w:pPr>
          </w:p>
          <w:p w14:paraId="2DC91A59" w14:textId="77777777" w:rsidR="00D930C4" w:rsidRPr="009343FC" w:rsidRDefault="001566FC">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156</w:t>
            </w:r>
          </w:p>
        </w:tc>
        <w:tc>
          <w:tcPr>
            <w:tcW w:w="7938" w:type="dxa"/>
            <w:tcBorders>
              <w:top w:val="single" w:sz="4" w:space="0" w:color="auto"/>
              <w:left w:val="single" w:sz="4" w:space="0" w:color="auto"/>
              <w:bottom w:val="single" w:sz="4" w:space="0" w:color="auto"/>
              <w:right w:val="single" w:sz="4" w:space="0" w:color="auto"/>
            </w:tcBorders>
            <w:hideMark/>
          </w:tcPr>
          <w:p w14:paraId="17048494"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lastRenderedPageBreak/>
              <w:t>Learning is boring because of how teachers teach.</w:t>
            </w:r>
          </w:p>
          <w:p w14:paraId="235EE23E"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Where I am now the teachers are more enthusiastic…and so you will ask without fear.</w:t>
            </w:r>
          </w:p>
          <w:p w14:paraId="0A1A36C3"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There is no enthusiasm ….it never seemed as if they wanted the best for us</w:t>
            </w:r>
          </w:p>
          <w:p w14:paraId="2AB38496"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We get a lot of notes…it helps the information to stick.</w:t>
            </w:r>
          </w:p>
          <w:p w14:paraId="43F230FE"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lastRenderedPageBreak/>
              <w:t>I don’t mind getting homework- it allows you to stay on track.</w:t>
            </w:r>
          </w:p>
          <w:p w14:paraId="3D4E4ED6"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They listen to what I have to say.</w:t>
            </w:r>
          </w:p>
          <w:p w14:paraId="00333FB6"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The students had friends outside of school and so there was always some social event happening and you’d know about it.</w:t>
            </w:r>
          </w:p>
          <w:p w14:paraId="491FE609"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The students …There are cliques even in class the girls sit on one side and the boys sit on one side.</w:t>
            </w:r>
          </w:p>
        </w:tc>
      </w:tr>
    </w:tbl>
    <w:p w14:paraId="19C524D4" w14:textId="77777777" w:rsidR="00D930C4" w:rsidRPr="009343FC" w:rsidRDefault="00D930C4" w:rsidP="00D930C4">
      <w:pPr>
        <w:spacing w:line="360" w:lineRule="auto"/>
        <w:jc w:val="both"/>
        <w:rPr>
          <w:rFonts w:ascii="Times New Roman" w:hAnsi="Times New Roman" w:cs="Times New Roman"/>
          <w:sz w:val="24"/>
          <w:szCs w:val="24"/>
        </w:rPr>
      </w:pPr>
    </w:p>
    <w:p w14:paraId="3B22AB4A" w14:textId="77777777" w:rsidR="00D930C4" w:rsidRPr="009343FC" w:rsidRDefault="00D930C4" w:rsidP="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Lee - 15 years old, has been identified as having a non-verbal learning disability and ADHD. He hates school and is very critical of his teachers and the students at his school. He is unmotivated and seems angry with his teachers. He does not see the relevance of the things he is being taught in school. He hates writing. He loves the computer and likes playing computer games. He often makes alarmist or dramatic statements. He is very perceptive and has a dry sense of humour. He is the younger of two boys. His older brother is in college and is a straight A student. He says he has many friends in his neighbourhood. He would like to create computer games.</w:t>
      </w:r>
    </w:p>
    <w:tbl>
      <w:tblPr>
        <w:tblStyle w:val="TableGrid"/>
        <w:tblW w:w="0" w:type="auto"/>
        <w:tblLook w:val="04A0" w:firstRow="1" w:lastRow="0" w:firstColumn="1" w:lastColumn="0" w:noHBand="0" w:noVBand="1"/>
      </w:tblPr>
      <w:tblGrid>
        <w:gridCol w:w="1502"/>
        <w:gridCol w:w="7605"/>
      </w:tblGrid>
      <w:tr w:rsidR="009343FC" w:rsidRPr="009343FC" w14:paraId="7AFB2D65" w14:textId="77777777" w:rsidTr="00D930C4">
        <w:tc>
          <w:tcPr>
            <w:tcW w:w="1548" w:type="dxa"/>
            <w:tcBorders>
              <w:top w:val="single" w:sz="4" w:space="0" w:color="auto"/>
              <w:left w:val="single" w:sz="4" w:space="0" w:color="auto"/>
              <w:bottom w:val="single" w:sz="4" w:space="0" w:color="auto"/>
              <w:right w:val="single" w:sz="4" w:space="0" w:color="auto"/>
            </w:tcBorders>
            <w:hideMark/>
          </w:tcPr>
          <w:p w14:paraId="3C11FA4B"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Page number</w:t>
            </w:r>
          </w:p>
        </w:tc>
        <w:tc>
          <w:tcPr>
            <w:tcW w:w="8028" w:type="dxa"/>
            <w:tcBorders>
              <w:top w:val="single" w:sz="4" w:space="0" w:color="auto"/>
              <w:left w:val="single" w:sz="4" w:space="0" w:color="auto"/>
              <w:bottom w:val="single" w:sz="4" w:space="0" w:color="auto"/>
              <w:right w:val="single" w:sz="4" w:space="0" w:color="auto"/>
            </w:tcBorders>
            <w:hideMark/>
          </w:tcPr>
          <w:p w14:paraId="18BBE2DE"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 xml:space="preserve">Statement </w:t>
            </w:r>
          </w:p>
        </w:tc>
      </w:tr>
      <w:tr w:rsidR="00D930C4" w:rsidRPr="009343FC" w14:paraId="100A3472" w14:textId="77777777" w:rsidTr="00D930C4">
        <w:tc>
          <w:tcPr>
            <w:tcW w:w="1548" w:type="dxa"/>
            <w:tcBorders>
              <w:top w:val="single" w:sz="4" w:space="0" w:color="auto"/>
              <w:left w:val="single" w:sz="4" w:space="0" w:color="auto"/>
              <w:bottom w:val="single" w:sz="4" w:space="0" w:color="auto"/>
              <w:right w:val="single" w:sz="4" w:space="0" w:color="auto"/>
            </w:tcBorders>
          </w:tcPr>
          <w:p w14:paraId="1109783A" w14:textId="77777777" w:rsidR="00D930C4" w:rsidRPr="009343FC" w:rsidRDefault="005F354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13</w:t>
            </w:r>
            <w:r w:rsidR="00D930C4" w:rsidRPr="009343FC">
              <w:rPr>
                <w:rFonts w:ascii="Times New Roman" w:hAnsi="Times New Roman" w:cs="Times New Roman"/>
                <w:sz w:val="24"/>
                <w:szCs w:val="24"/>
              </w:rPr>
              <w:t>3</w:t>
            </w:r>
          </w:p>
          <w:p w14:paraId="3355F85A" w14:textId="77777777" w:rsidR="00D930C4" w:rsidRPr="009343FC" w:rsidRDefault="005F354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135</w:t>
            </w:r>
          </w:p>
          <w:p w14:paraId="04255FC7" w14:textId="77777777" w:rsidR="00D930C4" w:rsidRPr="009343FC" w:rsidRDefault="00D930C4">
            <w:pPr>
              <w:spacing w:line="360" w:lineRule="auto"/>
              <w:jc w:val="both"/>
              <w:rPr>
                <w:rFonts w:ascii="Times New Roman" w:hAnsi="Times New Roman" w:cs="Times New Roman"/>
                <w:sz w:val="24"/>
                <w:szCs w:val="24"/>
              </w:rPr>
            </w:pPr>
          </w:p>
          <w:p w14:paraId="28D808EC" w14:textId="77777777" w:rsidR="00D930C4" w:rsidRPr="009343FC" w:rsidRDefault="005F354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136</w:t>
            </w:r>
          </w:p>
          <w:p w14:paraId="02DAFEFC" w14:textId="77777777" w:rsidR="005F3544" w:rsidRPr="009343FC" w:rsidRDefault="005F354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136</w:t>
            </w:r>
          </w:p>
          <w:p w14:paraId="2674B455" w14:textId="77777777" w:rsidR="00D930C4" w:rsidRPr="009343FC" w:rsidRDefault="00D930C4">
            <w:pPr>
              <w:spacing w:line="360" w:lineRule="auto"/>
              <w:jc w:val="both"/>
              <w:rPr>
                <w:rFonts w:ascii="Times New Roman" w:hAnsi="Times New Roman" w:cs="Times New Roman"/>
                <w:sz w:val="24"/>
                <w:szCs w:val="24"/>
              </w:rPr>
            </w:pPr>
          </w:p>
          <w:p w14:paraId="6636EFDB" w14:textId="77777777" w:rsidR="00D930C4" w:rsidRPr="009343FC" w:rsidRDefault="005F354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13</w:t>
            </w:r>
            <w:r w:rsidR="00D930C4" w:rsidRPr="009343FC">
              <w:rPr>
                <w:rFonts w:ascii="Times New Roman" w:hAnsi="Times New Roman" w:cs="Times New Roman"/>
                <w:sz w:val="24"/>
                <w:szCs w:val="24"/>
              </w:rPr>
              <w:t>8</w:t>
            </w:r>
          </w:p>
          <w:p w14:paraId="649C8045" w14:textId="77777777" w:rsidR="00D930C4" w:rsidRPr="009343FC" w:rsidRDefault="00D930C4">
            <w:pPr>
              <w:spacing w:line="360" w:lineRule="auto"/>
              <w:jc w:val="both"/>
              <w:rPr>
                <w:rFonts w:ascii="Times New Roman" w:hAnsi="Times New Roman" w:cs="Times New Roman"/>
                <w:sz w:val="24"/>
                <w:szCs w:val="24"/>
              </w:rPr>
            </w:pPr>
          </w:p>
          <w:p w14:paraId="62F1BD7E" w14:textId="77777777" w:rsidR="00D930C4" w:rsidRPr="009343FC" w:rsidRDefault="00D930C4">
            <w:pPr>
              <w:spacing w:line="360" w:lineRule="auto"/>
              <w:jc w:val="both"/>
              <w:rPr>
                <w:rFonts w:ascii="Times New Roman" w:hAnsi="Times New Roman" w:cs="Times New Roman"/>
                <w:sz w:val="24"/>
                <w:szCs w:val="24"/>
              </w:rPr>
            </w:pPr>
          </w:p>
          <w:p w14:paraId="6EFF7039" w14:textId="77777777" w:rsidR="00D930C4" w:rsidRPr="009343FC" w:rsidRDefault="005F354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13</w:t>
            </w:r>
            <w:r w:rsidR="00D930C4" w:rsidRPr="009343FC">
              <w:rPr>
                <w:rFonts w:ascii="Times New Roman" w:hAnsi="Times New Roman" w:cs="Times New Roman"/>
                <w:sz w:val="24"/>
                <w:szCs w:val="24"/>
              </w:rPr>
              <w:t>9</w:t>
            </w:r>
          </w:p>
          <w:p w14:paraId="588138A9" w14:textId="77777777" w:rsidR="00D930C4" w:rsidRPr="009343FC" w:rsidRDefault="005F354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14</w:t>
            </w:r>
            <w:r w:rsidR="00D930C4" w:rsidRPr="009343FC">
              <w:rPr>
                <w:rFonts w:ascii="Times New Roman" w:hAnsi="Times New Roman" w:cs="Times New Roman"/>
                <w:sz w:val="24"/>
                <w:szCs w:val="24"/>
              </w:rPr>
              <w:t>0</w:t>
            </w:r>
          </w:p>
          <w:p w14:paraId="70679245" w14:textId="77777777" w:rsidR="00D930C4" w:rsidRPr="009343FC" w:rsidRDefault="00D930C4">
            <w:pPr>
              <w:spacing w:line="360" w:lineRule="auto"/>
              <w:jc w:val="both"/>
              <w:rPr>
                <w:rFonts w:ascii="Times New Roman" w:hAnsi="Times New Roman" w:cs="Times New Roman"/>
                <w:sz w:val="24"/>
                <w:szCs w:val="24"/>
              </w:rPr>
            </w:pPr>
          </w:p>
          <w:p w14:paraId="506349F7" w14:textId="77777777" w:rsidR="00D930C4" w:rsidRPr="009343FC" w:rsidRDefault="005F354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14</w:t>
            </w:r>
            <w:r w:rsidR="00D930C4" w:rsidRPr="009343FC">
              <w:rPr>
                <w:rFonts w:ascii="Times New Roman" w:hAnsi="Times New Roman" w:cs="Times New Roman"/>
                <w:sz w:val="24"/>
                <w:szCs w:val="24"/>
              </w:rPr>
              <w:t>2</w:t>
            </w:r>
          </w:p>
          <w:p w14:paraId="0C196DF6" w14:textId="77777777" w:rsidR="00D930C4" w:rsidRPr="009343FC" w:rsidRDefault="005F354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14</w:t>
            </w:r>
            <w:r w:rsidR="00D930C4" w:rsidRPr="009343FC">
              <w:rPr>
                <w:rFonts w:ascii="Times New Roman" w:hAnsi="Times New Roman" w:cs="Times New Roman"/>
                <w:sz w:val="24"/>
                <w:szCs w:val="24"/>
              </w:rPr>
              <w:t>3</w:t>
            </w:r>
          </w:p>
          <w:p w14:paraId="469C390E" w14:textId="77777777" w:rsidR="00D930C4" w:rsidRPr="009343FC" w:rsidRDefault="00D930C4">
            <w:pPr>
              <w:spacing w:line="360" w:lineRule="auto"/>
              <w:jc w:val="both"/>
              <w:rPr>
                <w:rFonts w:ascii="Times New Roman" w:hAnsi="Times New Roman" w:cs="Times New Roman"/>
                <w:sz w:val="24"/>
                <w:szCs w:val="24"/>
              </w:rPr>
            </w:pPr>
          </w:p>
          <w:p w14:paraId="72459AE2" w14:textId="77777777" w:rsidR="00D930C4" w:rsidRPr="009343FC" w:rsidRDefault="005F354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14</w:t>
            </w:r>
            <w:r w:rsidR="00D930C4" w:rsidRPr="009343FC">
              <w:rPr>
                <w:rFonts w:ascii="Times New Roman" w:hAnsi="Times New Roman" w:cs="Times New Roman"/>
                <w:sz w:val="24"/>
                <w:szCs w:val="24"/>
              </w:rPr>
              <w:t>4</w:t>
            </w:r>
          </w:p>
          <w:p w14:paraId="7353D745" w14:textId="77777777" w:rsidR="00D930C4" w:rsidRPr="009343FC" w:rsidRDefault="00D930C4">
            <w:pPr>
              <w:spacing w:line="360" w:lineRule="auto"/>
              <w:jc w:val="both"/>
              <w:rPr>
                <w:rFonts w:ascii="Times New Roman" w:hAnsi="Times New Roman" w:cs="Times New Roman"/>
                <w:sz w:val="24"/>
                <w:szCs w:val="24"/>
              </w:rPr>
            </w:pPr>
          </w:p>
          <w:p w14:paraId="727665FA" w14:textId="77777777" w:rsidR="00D930C4" w:rsidRPr="009343FC" w:rsidRDefault="005F354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lastRenderedPageBreak/>
              <w:t>146</w:t>
            </w:r>
          </w:p>
          <w:p w14:paraId="43332806" w14:textId="77777777" w:rsidR="00D930C4" w:rsidRPr="009343FC" w:rsidRDefault="00D930C4">
            <w:pPr>
              <w:spacing w:line="360" w:lineRule="auto"/>
              <w:jc w:val="both"/>
              <w:rPr>
                <w:rFonts w:ascii="Times New Roman" w:hAnsi="Times New Roman" w:cs="Times New Roman"/>
                <w:sz w:val="24"/>
                <w:szCs w:val="24"/>
              </w:rPr>
            </w:pPr>
          </w:p>
          <w:p w14:paraId="1C933FEE" w14:textId="77777777" w:rsidR="00D930C4" w:rsidRPr="009343FC" w:rsidRDefault="005F354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155</w:t>
            </w:r>
          </w:p>
        </w:tc>
        <w:tc>
          <w:tcPr>
            <w:tcW w:w="8028" w:type="dxa"/>
            <w:tcBorders>
              <w:top w:val="single" w:sz="4" w:space="0" w:color="auto"/>
              <w:left w:val="single" w:sz="4" w:space="0" w:color="auto"/>
              <w:bottom w:val="single" w:sz="4" w:space="0" w:color="auto"/>
              <w:right w:val="single" w:sz="4" w:space="0" w:color="auto"/>
            </w:tcBorders>
            <w:hideMark/>
          </w:tcPr>
          <w:p w14:paraId="58084774"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lastRenderedPageBreak/>
              <w:t>I knew one or two before…I met other people who were their friends.</w:t>
            </w:r>
          </w:p>
          <w:p w14:paraId="50AA1D9B"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People say learning is a fun experience but school is a boring thing; it doesn’t really make sense.</w:t>
            </w:r>
          </w:p>
          <w:p w14:paraId="293EB5CD"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I don’t really like school…teach things that you are going to actually need.</w:t>
            </w:r>
          </w:p>
          <w:p w14:paraId="65D141ED"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They could use electronic means…they could email the notes and you could get it at home.</w:t>
            </w:r>
          </w:p>
          <w:p w14:paraId="27DB13BD"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I don’t really like school, the teachers don’t really help you…you try extremely hard but it doesn’t help because you are still not doing as well as the teacher wants.</w:t>
            </w:r>
          </w:p>
          <w:p w14:paraId="1A91100E"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I don’t like any of the teachers…and they don’t help anybody to learn.</w:t>
            </w:r>
          </w:p>
          <w:p w14:paraId="4A21AD1F"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I go to school because I am forced to. I don’t go by choice…I don’t care about belonging at…</w:t>
            </w:r>
          </w:p>
          <w:p w14:paraId="08FB5568"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I don’t like writing…teachers give a lot of notes</w:t>
            </w:r>
          </w:p>
          <w:p w14:paraId="2D0833C6"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I don’t want to do homework…homework is annoying, time-consuming and boring.</w:t>
            </w:r>
          </w:p>
          <w:p w14:paraId="2EB7073A"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They do not respond differently to children who have LD and this is bad…will probably need something to help them focus on the topic.</w:t>
            </w:r>
          </w:p>
          <w:p w14:paraId="3E9CFCCF" w14:textId="77777777" w:rsidR="00D930C4" w:rsidRPr="009343FC" w:rsidRDefault="005F354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lastRenderedPageBreak/>
              <w:t xml:space="preserve">I write cursive and it’s </w:t>
            </w:r>
            <w:r w:rsidR="00D930C4" w:rsidRPr="009343FC">
              <w:rPr>
                <w:rFonts w:ascii="Times New Roman" w:hAnsi="Times New Roman" w:cs="Times New Roman"/>
                <w:sz w:val="24"/>
                <w:szCs w:val="24"/>
              </w:rPr>
              <w:t>difficult to read…I’m not good at spelling…I get distracted and I find it difficult to read old notes I have taken.</w:t>
            </w:r>
          </w:p>
          <w:p w14:paraId="279B68A4" w14:textId="77777777" w:rsidR="00D930C4" w:rsidRPr="009343FC" w:rsidRDefault="00D930C4">
            <w:pPr>
              <w:spacing w:line="360" w:lineRule="auto"/>
              <w:jc w:val="both"/>
              <w:rPr>
                <w:rFonts w:ascii="Times New Roman" w:hAnsi="Times New Roman" w:cs="Times New Roman"/>
                <w:sz w:val="24"/>
                <w:szCs w:val="24"/>
              </w:rPr>
            </w:pPr>
            <w:r w:rsidRPr="009343FC">
              <w:rPr>
                <w:rFonts w:ascii="Times New Roman" w:hAnsi="Times New Roman" w:cs="Times New Roman"/>
                <w:sz w:val="24"/>
                <w:szCs w:val="24"/>
              </w:rPr>
              <w:t>It’s nice to have other people around.</w:t>
            </w:r>
          </w:p>
        </w:tc>
      </w:tr>
    </w:tbl>
    <w:p w14:paraId="728ABD39" w14:textId="77777777" w:rsidR="00D930C4" w:rsidRPr="009343FC" w:rsidRDefault="00D930C4" w:rsidP="00E730C2">
      <w:pPr>
        <w:spacing w:after="0" w:line="360" w:lineRule="auto"/>
        <w:rPr>
          <w:rFonts w:ascii="Times New Roman" w:hAnsi="Times New Roman" w:cs="Times New Roman"/>
          <w:sz w:val="24"/>
          <w:szCs w:val="24"/>
        </w:rPr>
      </w:pPr>
    </w:p>
    <w:p w14:paraId="4F8A1C4E" w14:textId="77777777" w:rsidR="00A0300E" w:rsidRPr="009343FC" w:rsidRDefault="00A0300E" w:rsidP="00E730C2">
      <w:pPr>
        <w:spacing w:after="0" w:line="360" w:lineRule="auto"/>
        <w:rPr>
          <w:rFonts w:ascii="Times New Roman" w:hAnsi="Times New Roman" w:cs="Times New Roman"/>
          <w:i/>
          <w:sz w:val="24"/>
          <w:szCs w:val="24"/>
        </w:rPr>
      </w:pPr>
    </w:p>
    <w:p w14:paraId="006CCC0F" w14:textId="77777777" w:rsidR="0022277E" w:rsidRDefault="00661BF7" w:rsidP="00E730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previously stated</w:t>
      </w:r>
      <w:r w:rsidR="00CA5B94">
        <w:rPr>
          <w:rFonts w:ascii="Times New Roman" w:hAnsi="Times New Roman" w:cs="Times New Roman"/>
          <w:sz w:val="24"/>
          <w:szCs w:val="24"/>
        </w:rPr>
        <w:t>,</w:t>
      </w:r>
      <w:r>
        <w:rPr>
          <w:rFonts w:ascii="Times New Roman" w:hAnsi="Times New Roman" w:cs="Times New Roman"/>
          <w:sz w:val="24"/>
          <w:szCs w:val="24"/>
        </w:rPr>
        <w:t xml:space="preserve"> t</w:t>
      </w:r>
      <w:r w:rsidR="0022277E" w:rsidRPr="0022277E">
        <w:rPr>
          <w:rFonts w:ascii="Times New Roman" w:hAnsi="Times New Roman" w:cs="Times New Roman"/>
          <w:sz w:val="24"/>
          <w:szCs w:val="24"/>
        </w:rPr>
        <w:t>his is a qualitative research w</w:t>
      </w:r>
      <w:r w:rsidR="00F67778">
        <w:rPr>
          <w:rFonts w:ascii="Times New Roman" w:hAnsi="Times New Roman" w:cs="Times New Roman"/>
          <w:sz w:val="24"/>
          <w:szCs w:val="24"/>
        </w:rPr>
        <w:t>ith an ethnographic attitude. This research</w:t>
      </w:r>
      <w:r w:rsidR="0022277E" w:rsidRPr="0022277E">
        <w:rPr>
          <w:rFonts w:ascii="Times New Roman" w:hAnsi="Times New Roman" w:cs="Times New Roman"/>
          <w:sz w:val="24"/>
          <w:szCs w:val="24"/>
        </w:rPr>
        <w:t xml:space="preserve"> used interviewing methodology to investigate the perspectives of a group of students, who have been identified as having LD and or ADHD, on their experience of transitioning to high school. I was interested in understanding the students’ perspectives and feelings about high school in order to better understand the possible challenges (academic, emotional and social) these students may have in transitioning to a traditional high school. Having a LD and or ADHD has been associated with being at risk for poor academic performance (Ek </w:t>
      </w:r>
      <w:r w:rsidR="0022277E" w:rsidRPr="008B3570">
        <w:rPr>
          <w:rFonts w:ascii="Times New Roman" w:hAnsi="Times New Roman" w:cs="Times New Roman"/>
          <w:i/>
          <w:sz w:val="24"/>
          <w:szCs w:val="24"/>
        </w:rPr>
        <w:t>et al</w:t>
      </w:r>
      <w:r w:rsidR="0022277E" w:rsidRPr="0022277E">
        <w:rPr>
          <w:rFonts w:ascii="Times New Roman" w:hAnsi="Times New Roman" w:cs="Times New Roman"/>
          <w:sz w:val="24"/>
          <w:szCs w:val="24"/>
        </w:rPr>
        <w:t xml:space="preserve">., 2011; Firth </w:t>
      </w:r>
      <w:r w:rsidR="0022277E" w:rsidRPr="008B3570">
        <w:rPr>
          <w:rFonts w:ascii="Times New Roman" w:hAnsi="Times New Roman" w:cs="Times New Roman"/>
          <w:i/>
          <w:sz w:val="24"/>
          <w:szCs w:val="24"/>
        </w:rPr>
        <w:t>et al</w:t>
      </w:r>
      <w:r w:rsidR="0022277E" w:rsidRPr="0022277E">
        <w:rPr>
          <w:rFonts w:ascii="Times New Roman" w:hAnsi="Times New Roman" w:cs="Times New Roman"/>
          <w:sz w:val="24"/>
          <w:szCs w:val="24"/>
        </w:rPr>
        <w:t>.,</w:t>
      </w:r>
      <w:r w:rsidR="00E34A97">
        <w:rPr>
          <w:rFonts w:ascii="Times New Roman" w:hAnsi="Times New Roman" w:cs="Times New Roman"/>
          <w:sz w:val="24"/>
          <w:szCs w:val="24"/>
        </w:rPr>
        <w:t xml:space="preserve"> 2010; Daley and Birchwood, 2010</w:t>
      </w:r>
      <w:r w:rsidR="0022277E" w:rsidRPr="0022277E">
        <w:rPr>
          <w:rFonts w:ascii="Times New Roman" w:hAnsi="Times New Roman" w:cs="Times New Roman"/>
          <w:sz w:val="24"/>
          <w:szCs w:val="24"/>
        </w:rPr>
        <w:t xml:space="preserve"> and Frazier </w:t>
      </w:r>
      <w:r w:rsidR="0022277E" w:rsidRPr="008B3570">
        <w:rPr>
          <w:rFonts w:ascii="Times New Roman" w:hAnsi="Times New Roman" w:cs="Times New Roman"/>
          <w:i/>
          <w:sz w:val="24"/>
          <w:szCs w:val="24"/>
        </w:rPr>
        <w:t>et al</w:t>
      </w:r>
      <w:r w:rsidR="0022277E" w:rsidRPr="0022277E">
        <w:rPr>
          <w:rFonts w:ascii="Times New Roman" w:hAnsi="Times New Roman" w:cs="Times New Roman"/>
          <w:sz w:val="24"/>
          <w:szCs w:val="24"/>
        </w:rPr>
        <w:t xml:space="preserve">., 2007) and lowered self-esteem (Roll-Pattersson and Mattson (2007). </w:t>
      </w:r>
    </w:p>
    <w:p w14:paraId="68DD0841" w14:textId="77777777" w:rsidR="006C7F13" w:rsidRPr="00C5642C" w:rsidRDefault="006C7F13" w:rsidP="00D04D44">
      <w:pPr>
        <w:spacing w:after="0" w:line="360" w:lineRule="auto"/>
        <w:jc w:val="both"/>
        <w:rPr>
          <w:rFonts w:ascii="Times New Roman" w:hAnsi="Times New Roman" w:cs="Times New Roman"/>
          <w:sz w:val="24"/>
          <w:szCs w:val="24"/>
        </w:rPr>
      </w:pPr>
    </w:p>
    <w:p w14:paraId="02929749" w14:textId="77777777" w:rsidR="007A5C85" w:rsidRDefault="0022277E" w:rsidP="006C7F13">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The concept of social capital was discussed in chapter three and in relation to this research the perspect</w:t>
      </w:r>
      <w:r w:rsidR="00FD679D">
        <w:rPr>
          <w:rFonts w:ascii="Times New Roman" w:hAnsi="Times New Roman" w:cs="Times New Roman"/>
          <w:sz w:val="24"/>
          <w:szCs w:val="24"/>
        </w:rPr>
        <w:t>ives of Bourdieu, Coleman and Putnam</w:t>
      </w:r>
      <w:r w:rsidRPr="0022277E">
        <w:rPr>
          <w:rFonts w:ascii="Times New Roman" w:hAnsi="Times New Roman" w:cs="Times New Roman"/>
          <w:sz w:val="24"/>
          <w:szCs w:val="24"/>
        </w:rPr>
        <w:t xml:space="preserve"> are presented as a framework </w:t>
      </w:r>
      <w:r w:rsidR="00AF5CE1">
        <w:rPr>
          <w:rFonts w:ascii="Times New Roman" w:hAnsi="Times New Roman" w:cs="Times New Roman"/>
          <w:sz w:val="24"/>
          <w:szCs w:val="24"/>
        </w:rPr>
        <w:t xml:space="preserve">through </w:t>
      </w:r>
      <w:r w:rsidRPr="0022277E">
        <w:rPr>
          <w:rFonts w:ascii="Times New Roman" w:hAnsi="Times New Roman" w:cs="Times New Roman"/>
          <w:sz w:val="24"/>
          <w:szCs w:val="24"/>
        </w:rPr>
        <w:t>which social capital is considered. To reiterate</w:t>
      </w:r>
      <w:r w:rsidR="00CD263F">
        <w:rPr>
          <w:rFonts w:ascii="Times New Roman" w:hAnsi="Times New Roman" w:cs="Times New Roman"/>
          <w:sz w:val="24"/>
          <w:szCs w:val="24"/>
        </w:rPr>
        <w:t>,</w:t>
      </w:r>
      <w:r w:rsidRPr="0022277E">
        <w:rPr>
          <w:rFonts w:ascii="Times New Roman" w:hAnsi="Times New Roman" w:cs="Times New Roman"/>
          <w:sz w:val="24"/>
          <w:szCs w:val="24"/>
        </w:rPr>
        <w:t xml:space="preserve"> Bourdieu presents social capital as the aggregate </w:t>
      </w:r>
      <w:r w:rsidR="00CD263F">
        <w:rPr>
          <w:rFonts w:ascii="Times New Roman" w:hAnsi="Times New Roman" w:cs="Times New Roman"/>
          <w:sz w:val="24"/>
          <w:szCs w:val="24"/>
        </w:rPr>
        <w:t xml:space="preserve">of resources an individual has </w:t>
      </w:r>
      <w:r w:rsidRPr="0022277E">
        <w:rPr>
          <w:rFonts w:ascii="Times New Roman" w:hAnsi="Times New Roman" w:cs="Times New Roman"/>
          <w:sz w:val="24"/>
          <w:szCs w:val="24"/>
        </w:rPr>
        <w:t>consisting of actual personal resources</w:t>
      </w:r>
      <w:r w:rsidR="00CD263F">
        <w:rPr>
          <w:rFonts w:ascii="Times New Roman" w:hAnsi="Times New Roman" w:cs="Times New Roman"/>
          <w:sz w:val="24"/>
          <w:szCs w:val="24"/>
        </w:rPr>
        <w:t>,</w:t>
      </w:r>
      <w:r w:rsidRPr="0022277E">
        <w:rPr>
          <w:rFonts w:ascii="Times New Roman" w:hAnsi="Times New Roman" w:cs="Times New Roman"/>
          <w:sz w:val="24"/>
          <w:szCs w:val="24"/>
        </w:rPr>
        <w:t xml:space="preserve"> and potential resources that can be accessed by membership in a group (Bourdieu 1986, n p.). Colman sees social capital as integral to the development of human capital and existing in the relations</w:t>
      </w:r>
      <w:r w:rsidR="00CD263F">
        <w:rPr>
          <w:rFonts w:ascii="Times New Roman" w:hAnsi="Times New Roman" w:cs="Times New Roman"/>
          <w:sz w:val="24"/>
          <w:szCs w:val="24"/>
        </w:rPr>
        <w:t>hips</w:t>
      </w:r>
      <w:r w:rsidRPr="0022277E">
        <w:rPr>
          <w:rFonts w:ascii="Times New Roman" w:hAnsi="Times New Roman" w:cs="Times New Roman"/>
          <w:sz w:val="24"/>
          <w:szCs w:val="24"/>
        </w:rPr>
        <w:t xml:space="preserve"> among person</w:t>
      </w:r>
      <w:r w:rsidR="00FD679D">
        <w:rPr>
          <w:rFonts w:ascii="Times New Roman" w:hAnsi="Times New Roman" w:cs="Times New Roman"/>
          <w:sz w:val="24"/>
          <w:szCs w:val="24"/>
        </w:rPr>
        <w:t>s (Colman 1988, S100)</w:t>
      </w:r>
      <w:r w:rsidR="00CD263F">
        <w:rPr>
          <w:rFonts w:ascii="Times New Roman" w:hAnsi="Times New Roman" w:cs="Times New Roman"/>
          <w:sz w:val="24"/>
          <w:szCs w:val="24"/>
        </w:rPr>
        <w:t>.</w:t>
      </w:r>
      <w:r w:rsidR="00FD679D">
        <w:rPr>
          <w:rFonts w:ascii="Times New Roman" w:hAnsi="Times New Roman" w:cs="Times New Roman"/>
          <w:sz w:val="24"/>
          <w:szCs w:val="24"/>
        </w:rPr>
        <w:t xml:space="preserve"> Putnam</w:t>
      </w:r>
      <w:r w:rsidRPr="0022277E">
        <w:rPr>
          <w:rFonts w:ascii="Times New Roman" w:hAnsi="Times New Roman" w:cs="Times New Roman"/>
          <w:sz w:val="24"/>
          <w:szCs w:val="24"/>
        </w:rPr>
        <w:t xml:space="preserve"> sees social capital as having both personal and public benefits and existing in social networks, norms of reciprocity and trustworthiness (Putnam 2000, p. 19). </w:t>
      </w:r>
    </w:p>
    <w:p w14:paraId="4CC27927" w14:textId="77777777" w:rsidR="006C7F13" w:rsidRDefault="006C7F13" w:rsidP="006C7F13">
      <w:pPr>
        <w:spacing w:after="0" w:line="360" w:lineRule="auto"/>
        <w:jc w:val="both"/>
        <w:rPr>
          <w:rFonts w:ascii="Times New Roman" w:hAnsi="Times New Roman" w:cs="Times New Roman"/>
          <w:sz w:val="24"/>
          <w:szCs w:val="24"/>
        </w:rPr>
      </w:pPr>
    </w:p>
    <w:p w14:paraId="5BAE9866" w14:textId="77777777" w:rsidR="0022277E" w:rsidRDefault="0022277E" w:rsidP="006C7F13">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It has also been argued that children</w:t>
      </w:r>
      <w:r w:rsidR="00F458DE">
        <w:rPr>
          <w:rFonts w:ascii="Times New Roman" w:hAnsi="Times New Roman" w:cs="Times New Roman"/>
          <w:sz w:val="24"/>
          <w:szCs w:val="24"/>
        </w:rPr>
        <w:t>,</w:t>
      </w:r>
      <w:r w:rsidRPr="0022277E">
        <w:rPr>
          <w:rFonts w:ascii="Times New Roman" w:hAnsi="Times New Roman" w:cs="Times New Roman"/>
          <w:sz w:val="24"/>
          <w:szCs w:val="24"/>
        </w:rPr>
        <w:t xml:space="preserve"> like adults</w:t>
      </w:r>
      <w:r w:rsidR="00F458DE">
        <w:rPr>
          <w:rFonts w:ascii="Times New Roman" w:hAnsi="Times New Roman" w:cs="Times New Roman"/>
          <w:sz w:val="24"/>
          <w:szCs w:val="24"/>
        </w:rPr>
        <w:t>,</w:t>
      </w:r>
      <w:r w:rsidRPr="0022277E">
        <w:rPr>
          <w:rFonts w:ascii="Times New Roman" w:hAnsi="Times New Roman" w:cs="Times New Roman"/>
          <w:sz w:val="24"/>
          <w:szCs w:val="24"/>
        </w:rPr>
        <w:t xml:space="preserve"> access their social capital through social networks and relationships of trust and reciprocity. Children create their social network through interacting with </w:t>
      </w:r>
      <w:r w:rsidR="006326A2">
        <w:rPr>
          <w:rFonts w:ascii="Times New Roman" w:hAnsi="Times New Roman" w:cs="Times New Roman"/>
          <w:sz w:val="24"/>
          <w:szCs w:val="24"/>
        </w:rPr>
        <w:t xml:space="preserve">individuals in </w:t>
      </w:r>
      <w:r w:rsidRPr="0022277E">
        <w:rPr>
          <w:rFonts w:ascii="Times New Roman" w:hAnsi="Times New Roman" w:cs="Times New Roman"/>
          <w:sz w:val="24"/>
          <w:szCs w:val="24"/>
        </w:rPr>
        <w:t xml:space="preserve">their environment. The participants in this research forged their friendships through accessing bonding and bridging capital, a concept presented by Putnam and discussed in chapter three, as they extended their social networks by becoming friends with friends of their friends. </w:t>
      </w:r>
      <w:r w:rsidR="005D438D">
        <w:rPr>
          <w:rFonts w:ascii="Times New Roman" w:hAnsi="Times New Roman" w:cs="Times New Roman"/>
          <w:sz w:val="24"/>
          <w:szCs w:val="24"/>
        </w:rPr>
        <w:t xml:space="preserve">Although the extracts from the children’s conversations will be analysed later in this chapter, I present </w:t>
      </w:r>
      <w:r w:rsidR="007A5C85">
        <w:rPr>
          <w:rFonts w:ascii="Times New Roman" w:hAnsi="Times New Roman" w:cs="Times New Roman"/>
          <w:sz w:val="24"/>
          <w:szCs w:val="24"/>
        </w:rPr>
        <w:t xml:space="preserve">the following </w:t>
      </w:r>
      <w:r w:rsidR="005D438D">
        <w:rPr>
          <w:rFonts w:ascii="Times New Roman" w:hAnsi="Times New Roman" w:cs="Times New Roman"/>
          <w:sz w:val="24"/>
          <w:szCs w:val="24"/>
        </w:rPr>
        <w:t xml:space="preserve">two comments to demonstrate how children engage in network building through using bonding and bridging capital.  </w:t>
      </w:r>
      <w:r w:rsidR="00761A8D">
        <w:rPr>
          <w:rFonts w:ascii="Times New Roman" w:hAnsi="Times New Roman" w:cs="Times New Roman"/>
          <w:sz w:val="24"/>
          <w:szCs w:val="24"/>
        </w:rPr>
        <w:t>[</w:t>
      </w:r>
      <w:r w:rsidRPr="0022277E">
        <w:rPr>
          <w:rFonts w:ascii="Times New Roman" w:hAnsi="Times New Roman" w:cs="Times New Roman"/>
          <w:sz w:val="24"/>
          <w:szCs w:val="24"/>
        </w:rPr>
        <w:t xml:space="preserve">The comments in italics in the square brackets are my comments, and the number in the parentheses beside the student’s name </w:t>
      </w:r>
      <w:r w:rsidR="00761A8D">
        <w:rPr>
          <w:rFonts w:ascii="Times New Roman" w:hAnsi="Times New Roman" w:cs="Times New Roman"/>
          <w:sz w:val="24"/>
          <w:szCs w:val="24"/>
        </w:rPr>
        <w:t>represents the interview number]</w:t>
      </w:r>
      <w:r w:rsidRPr="0022277E">
        <w:rPr>
          <w:rFonts w:ascii="Times New Roman" w:hAnsi="Times New Roman" w:cs="Times New Roman"/>
          <w:sz w:val="24"/>
          <w:szCs w:val="24"/>
        </w:rPr>
        <w:t>.</w:t>
      </w:r>
    </w:p>
    <w:p w14:paraId="5419599E" w14:textId="77777777" w:rsidR="006C7F13" w:rsidRPr="0022277E" w:rsidRDefault="006C7F13" w:rsidP="006C7F13">
      <w:pPr>
        <w:spacing w:after="0" w:line="360" w:lineRule="auto"/>
        <w:jc w:val="both"/>
        <w:rPr>
          <w:rFonts w:ascii="Times New Roman" w:hAnsi="Times New Roman" w:cs="Times New Roman"/>
          <w:sz w:val="24"/>
          <w:szCs w:val="24"/>
        </w:rPr>
      </w:pPr>
    </w:p>
    <w:p w14:paraId="6B8FF70F" w14:textId="77777777" w:rsidR="009D20A5" w:rsidRDefault="0022277E" w:rsidP="009D20A5">
      <w:pPr>
        <w:spacing w:after="0" w:line="360" w:lineRule="auto"/>
        <w:ind w:left="720"/>
        <w:jc w:val="both"/>
      </w:pPr>
      <w:r w:rsidRPr="0022277E">
        <w:rPr>
          <w:rFonts w:ascii="Times New Roman" w:hAnsi="Times New Roman" w:cs="Times New Roman"/>
        </w:rPr>
        <w:t>Usually I make friends through my friends because we tend to be similar. We are in clubs together [</w:t>
      </w:r>
      <w:r w:rsidRPr="0022277E">
        <w:rPr>
          <w:rFonts w:ascii="Times New Roman" w:hAnsi="Times New Roman" w:cs="Times New Roman"/>
          <w:i/>
        </w:rPr>
        <w:t>pause</w:t>
      </w:r>
      <w:r w:rsidRPr="0022277E">
        <w:rPr>
          <w:rFonts w:ascii="Times New Roman" w:hAnsi="Times New Roman" w:cs="Times New Roman"/>
        </w:rPr>
        <w:t>] Key club [</w:t>
      </w:r>
      <w:r w:rsidRPr="0022277E">
        <w:rPr>
          <w:rFonts w:ascii="Times New Roman" w:hAnsi="Times New Roman" w:cs="Times New Roman"/>
          <w:i/>
        </w:rPr>
        <w:t>then excitedly added</w:t>
      </w:r>
      <w:r w:rsidRPr="0022277E">
        <w:rPr>
          <w:rFonts w:ascii="Times New Roman" w:hAnsi="Times New Roman" w:cs="Times New Roman"/>
        </w:rPr>
        <w:t>] we formed our own club GWA</w:t>
      </w:r>
      <w:r w:rsidR="005519C7">
        <w:rPr>
          <w:rFonts w:ascii="Times New Roman" w:hAnsi="Times New Roman" w:cs="Times New Roman"/>
        </w:rPr>
        <w:t>C</w:t>
      </w:r>
      <w:r w:rsidRPr="0022277E">
        <w:rPr>
          <w:rFonts w:ascii="Times New Roman" w:hAnsi="Times New Roman" w:cs="Times New Roman"/>
        </w:rPr>
        <w:t xml:space="preserve"> … Girls with Attitude Club. We talk about problems girls have an</w:t>
      </w:r>
      <w:r w:rsidR="005A1A2F">
        <w:rPr>
          <w:rFonts w:ascii="Times New Roman" w:hAnsi="Times New Roman" w:cs="Times New Roman"/>
        </w:rPr>
        <w:t>d we visit charities and homes.</w:t>
      </w:r>
      <w:r w:rsidRPr="0022277E">
        <w:rPr>
          <w:rFonts w:ascii="Times New Roman" w:hAnsi="Times New Roman" w:cs="Times New Roman"/>
        </w:rPr>
        <w:t xml:space="preserve"> I went for a 5K walk this year with my friends fr</w:t>
      </w:r>
      <w:r w:rsidR="00E44882">
        <w:rPr>
          <w:rFonts w:ascii="Times New Roman" w:hAnsi="Times New Roman" w:cs="Times New Roman"/>
        </w:rPr>
        <w:t>om GWAC in aid of breast cancer</w:t>
      </w:r>
      <w:r w:rsidRPr="0022277E">
        <w:t xml:space="preserve"> </w:t>
      </w:r>
      <w:r w:rsidRPr="0022277E">
        <w:rPr>
          <w:rFonts w:ascii="Times New Roman" w:hAnsi="Times New Roman" w:cs="Times New Roman"/>
        </w:rPr>
        <w:t>(Megan, 1)</w:t>
      </w:r>
      <w:r w:rsidR="00E44882">
        <w:rPr>
          <w:rFonts w:ascii="Times New Roman" w:hAnsi="Times New Roman" w:cs="Times New Roman"/>
        </w:rPr>
        <w:t>.</w:t>
      </w:r>
    </w:p>
    <w:p w14:paraId="0D05F389" w14:textId="77777777" w:rsidR="0022277E" w:rsidRDefault="0022277E" w:rsidP="009D20A5">
      <w:pPr>
        <w:spacing w:after="0" w:line="360" w:lineRule="auto"/>
        <w:ind w:left="720"/>
        <w:jc w:val="both"/>
        <w:rPr>
          <w:rFonts w:ascii="Times New Roman" w:hAnsi="Times New Roman" w:cs="Times New Roman"/>
        </w:rPr>
      </w:pPr>
      <w:r w:rsidRPr="0022277E">
        <w:rPr>
          <w:rFonts w:ascii="Times New Roman" w:hAnsi="Times New Roman" w:cs="Times New Roman"/>
        </w:rPr>
        <w:t>I knew one or two before so I talked to them and through them I met othe</w:t>
      </w:r>
      <w:r w:rsidR="00E44882">
        <w:rPr>
          <w:rFonts w:ascii="Times New Roman" w:hAnsi="Times New Roman" w:cs="Times New Roman"/>
        </w:rPr>
        <w:t>r people who were their friends</w:t>
      </w:r>
      <w:r w:rsidRPr="0022277E">
        <w:rPr>
          <w:rFonts w:ascii="Times New Roman" w:hAnsi="Times New Roman" w:cs="Times New Roman"/>
        </w:rPr>
        <w:t xml:space="preserve"> (Lee, 1)</w:t>
      </w:r>
      <w:r w:rsidR="00E44882">
        <w:rPr>
          <w:rFonts w:ascii="Times New Roman" w:hAnsi="Times New Roman" w:cs="Times New Roman"/>
        </w:rPr>
        <w:t>.</w:t>
      </w:r>
    </w:p>
    <w:p w14:paraId="385C96A0" w14:textId="77777777" w:rsidR="009D20A5" w:rsidRPr="009D20A5" w:rsidRDefault="009D20A5" w:rsidP="009D20A5">
      <w:pPr>
        <w:spacing w:after="0" w:line="360" w:lineRule="auto"/>
        <w:ind w:left="720"/>
        <w:jc w:val="both"/>
      </w:pPr>
    </w:p>
    <w:p w14:paraId="530B5962" w14:textId="77777777" w:rsidR="00837AE3" w:rsidRDefault="003F4164" w:rsidP="006C7F13">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The</w:t>
      </w:r>
      <w:r w:rsidR="005D438D">
        <w:rPr>
          <w:rFonts w:ascii="Times New Roman" w:hAnsi="Times New Roman" w:cs="Times New Roman"/>
          <w:sz w:val="24"/>
          <w:szCs w:val="24"/>
        </w:rPr>
        <w:t>se</w:t>
      </w:r>
      <w:r w:rsidRPr="0022277E">
        <w:rPr>
          <w:rFonts w:ascii="Times New Roman" w:hAnsi="Times New Roman" w:cs="Times New Roman"/>
          <w:sz w:val="24"/>
          <w:szCs w:val="24"/>
        </w:rPr>
        <w:t xml:space="preserve"> comments </w:t>
      </w:r>
      <w:r w:rsidR="009C3FB6">
        <w:rPr>
          <w:rFonts w:ascii="Times New Roman" w:hAnsi="Times New Roman" w:cs="Times New Roman"/>
          <w:sz w:val="24"/>
          <w:szCs w:val="24"/>
        </w:rPr>
        <w:t xml:space="preserve">show children as active agents who </w:t>
      </w:r>
      <w:r w:rsidRPr="0022277E">
        <w:rPr>
          <w:rFonts w:ascii="Times New Roman" w:hAnsi="Times New Roman" w:cs="Times New Roman"/>
          <w:sz w:val="24"/>
          <w:szCs w:val="24"/>
        </w:rPr>
        <w:t>purposely construct, extend and invest</w:t>
      </w:r>
      <w:r w:rsidR="00837AE3">
        <w:rPr>
          <w:rFonts w:ascii="Times New Roman" w:hAnsi="Times New Roman" w:cs="Times New Roman"/>
          <w:sz w:val="24"/>
          <w:szCs w:val="24"/>
        </w:rPr>
        <w:t xml:space="preserve"> in their social relationships as t</w:t>
      </w:r>
      <w:r w:rsidR="0022277E" w:rsidRPr="0022277E">
        <w:rPr>
          <w:rFonts w:ascii="Times New Roman" w:hAnsi="Times New Roman" w:cs="Times New Roman"/>
          <w:sz w:val="24"/>
          <w:szCs w:val="24"/>
        </w:rPr>
        <w:t>hese purposeful actions build their social networks and social capital. Morrow (1999) argues children as social agents actively generate, draw on and negotiate their own social capital (p.751).</w:t>
      </w:r>
    </w:p>
    <w:p w14:paraId="7570D599" w14:textId="77777777" w:rsidR="006C7F13" w:rsidRDefault="006C7F13" w:rsidP="006C7F13">
      <w:pPr>
        <w:spacing w:after="0" w:line="360" w:lineRule="auto"/>
        <w:jc w:val="both"/>
        <w:rPr>
          <w:rFonts w:ascii="Times New Roman" w:hAnsi="Times New Roman" w:cs="Times New Roman"/>
          <w:sz w:val="24"/>
          <w:szCs w:val="24"/>
        </w:rPr>
      </w:pPr>
    </w:p>
    <w:p w14:paraId="04BF35FD" w14:textId="77777777" w:rsidR="00C93732" w:rsidRDefault="0022277E" w:rsidP="006C7F13">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 xml:space="preserve"> Social networks can become sources of social support that students use as buffers to help them navigate their high school experiences. Pavi and Monda-Amaya (2</w:t>
      </w:r>
      <w:r w:rsidR="00C70BC8">
        <w:rPr>
          <w:rFonts w:ascii="Times New Roman" w:hAnsi="Times New Roman" w:cs="Times New Roman"/>
          <w:sz w:val="24"/>
          <w:szCs w:val="24"/>
        </w:rPr>
        <w:t>011) define social supports as “</w:t>
      </w:r>
      <w:r w:rsidRPr="0022277E">
        <w:rPr>
          <w:rFonts w:ascii="Times New Roman" w:hAnsi="Times New Roman" w:cs="Times New Roman"/>
          <w:sz w:val="24"/>
          <w:szCs w:val="24"/>
        </w:rPr>
        <w:t>the process by which individuals feel valued, cared for and</w:t>
      </w:r>
      <w:r w:rsidR="00C70BC8">
        <w:rPr>
          <w:rFonts w:ascii="Times New Roman" w:hAnsi="Times New Roman" w:cs="Times New Roman"/>
          <w:sz w:val="24"/>
          <w:szCs w:val="24"/>
        </w:rPr>
        <w:t xml:space="preserve"> connected to a group of people”</w:t>
      </w:r>
      <w:r w:rsidRPr="0022277E">
        <w:rPr>
          <w:rFonts w:ascii="Times New Roman" w:hAnsi="Times New Roman" w:cs="Times New Roman"/>
          <w:sz w:val="24"/>
          <w:szCs w:val="24"/>
        </w:rPr>
        <w:t xml:space="preserve"> (p.391). </w:t>
      </w:r>
      <w:r w:rsidR="002E23F6">
        <w:rPr>
          <w:rFonts w:ascii="Times New Roman" w:hAnsi="Times New Roman" w:cs="Times New Roman"/>
          <w:sz w:val="24"/>
          <w:szCs w:val="24"/>
        </w:rPr>
        <w:t>This suggests s</w:t>
      </w:r>
      <w:r w:rsidRPr="0022277E">
        <w:rPr>
          <w:rFonts w:ascii="Times New Roman" w:hAnsi="Times New Roman" w:cs="Times New Roman"/>
          <w:sz w:val="24"/>
          <w:szCs w:val="24"/>
        </w:rPr>
        <w:t xml:space="preserve">ocial support can be a significant factor in helping students develop feelings of attachment or belonging </w:t>
      </w:r>
      <w:r w:rsidR="002E23F6">
        <w:rPr>
          <w:rFonts w:ascii="Times New Roman" w:hAnsi="Times New Roman" w:cs="Times New Roman"/>
          <w:sz w:val="24"/>
          <w:szCs w:val="24"/>
        </w:rPr>
        <w:t xml:space="preserve">as they can provide </w:t>
      </w:r>
      <w:r w:rsidR="001336E1">
        <w:rPr>
          <w:rFonts w:ascii="Times New Roman" w:hAnsi="Times New Roman" w:cs="Times New Roman"/>
          <w:sz w:val="24"/>
          <w:szCs w:val="24"/>
        </w:rPr>
        <w:t>a</w:t>
      </w:r>
      <w:r w:rsidR="002E23F6">
        <w:rPr>
          <w:rFonts w:ascii="Times New Roman" w:hAnsi="Times New Roman" w:cs="Times New Roman"/>
          <w:sz w:val="24"/>
          <w:szCs w:val="24"/>
        </w:rPr>
        <w:t xml:space="preserve"> place where students feel accepted and where their self-esteem seems to be protected. This </w:t>
      </w:r>
      <w:r w:rsidR="00127392">
        <w:rPr>
          <w:rFonts w:ascii="Times New Roman" w:hAnsi="Times New Roman" w:cs="Times New Roman"/>
          <w:sz w:val="24"/>
          <w:szCs w:val="24"/>
        </w:rPr>
        <w:t xml:space="preserve">argument </w:t>
      </w:r>
      <w:r w:rsidR="002E23F6">
        <w:rPr>
          <w:rFonts w:ascii="Times New Roman" w:hAnsi="Times New Roman" w:cs="Times New Roman"/>
          <w:sz w:val="24"/>
          <w:szCs w:val="24"/>
        </w:rPr>
        <w:t xml:space="preserve">is </w:t>
      </w:r>
      <w:r w:rsidR="00434FCC">
        <w:rPr>
          <w:rFonts w:ascii="Times New Roman" w:hAnsi="Times New Roman" w:cs="Times New Roman"/>
          <w:sz w:val="24"/>
          <w:szCs w:val="24"/>
        </w:rPr>
        <w:t>supported by a</w:t>
      </w:r>
      <w:r w:rsidR="00127392">
        <w:rPr>
          <w:rFonts w:ascii="Times New Roman" w:hAnsi="Times New Roman" w:cs="Times New Roman"/>
          <w:sz w:val="24"/>
          <w:szCs w:val="24"/>
        </w:rPr>
        <w:t xml:space="preserve"> </w:t>
      </w:r>
      <w:r w:rsidR="002E23F6">
        <w:rPr>
          <w:rFonts w:ascii="Times New Roman" w:hAnsi="Times New Roman" w:cs="Times New Roman"/>
          <w:sz w:val="24"/>
          <w:szCs w:val="24"/>
        </w:rPr>
        <w:t xml:space="preserve">comment </w:t>
      </w:r>
      <w:r w:rsidR="00127392">
        <w:rPr>
          <w:rFonts w:ascii="Times New Roman" w:hAnsi="Times New Roman" w:cs="Times New Roman"/>
          <w:sz w:val="24"/>
          <w:szCs w:val="24"/>
        </w:rPr>
        <w:t xml:space="preserve">made </w:t>
      </w:r>
      <w:r w:rsidR="002E23F6">
        <w:rPr>
          <w:rFonts w:ascii="Times New Roman" w:hAnsi="Times New Roman" w:cs="Times New Roman"/>
          <w:sz w:val="24"/>
          <w:szCs w:val="24"/>
        </w:rPr>
        <w:t>about friends</w:t>
      </w:r>
      <w:r w:rsidR="00127392">
        <w:rPr>
          <w:rFonts w:ascii="Times New Roman" w:hAnsi="Times New Roman" w:cs="Times New Roman"/>
          <w:sz w:val="24"/>
          <w:szCs w:val="24"/>
        </w:rPr>
        <w:t xml:space="preserve"> by one of the participant,</w:t>
      </w:r>
      <w:r w:rsidR="002E23F6">
        <w:rPr>
          <w:rFonts w:ascii="Times New Roman" w:hAnsi="Times New Roman" w:cs="Times New Roman"/>
          <w:sz w:val="24"/>
          <w:szCs w:val="24"/>
        </w:rPr>
        <w:t xml:space="preserve"> </w:t>
      </w:r>
      <w:r w:rsidR="002E23F6" w:rsidRPr="00837AE3">
        <w:rPr>
          <w:rFonts w:ascii="Times New Roman" w:hAnsi="Times New Roman" w:cs="Times New Roman"/>
          <w:sz w:val="24"/>
          <w:szCs w:val="24"/>
        </w:rPr>
        <w:t>“</w:t>
      </w:r>
      <w:r w:rsidRPr="00837AE3">
        <w:rPr>
          <w:rFonts w:ascii="Times New Roman" w:hAnsi="Times New Roman" w:cs="Times New Roman"/>
          <w:sz w:val="24"/>
          <w:szCs w:val="24"/>
        </w:rPr>
        <w:t>At first they did not seem like people I’d hang out with [</w:t>
      </w:r>
      <w:r w:rsidRPr="00837AE3">
        <w:rPr>
          <w:rFonts w:ascii="Times New Roman" w:hAnsi="Times New Roman" w:cs="Times New Roman"/>
          <w:i/>
          <w:sz w:val="24"/>
          <w:szCs w:val="24"/>
        </w:rPr>
        <w:t>her friends’ friends</w:t>
      </w:r>
      <w:r w:rsidRPr="00837AE3">
        <w:rPr>
          <w:rFonts w:ascii="Times New Roman" w:hAnsi="Times New Roman" w:cs="Times New Roman"/>
          <w:sz w:val="24"/>
          <w:szCs w:val="24"/>
        </w:rPr>
        <w:t>] but they make me feel comfortable about myself. They accept me- I feel a part of the group</w:t>
      </w:r>
      <w:r w:rsidR="00E44882">
        <w:rPr>
          <w:rFonts w:ascii="Times New Roman" w:hAnsi="Times New Roman" w:cs="Times New Roman"/>
          <w:sz w:val="24"/>
          <w:szCs w:val="24"/>
        </w:rPr>
        <w:t>, we are all equal</w:t>
      </w:r>
      <w:r w:rsidR="002E23F6" w:rsidRPr="00837AE3">
        <w:rPr>
          <w:rFonts w:ascii="Times New Roman" w:hAnsi="Times New Roman" w:cs="Times New Roman"/>
          <w:sz w:val="24"/>
          <w:szCs w:val="24"/>
        </w:rPr>
        <w:t>”</w:t>
      </w:r>
      <w:r w:rsidR="00F6200A" w:rsidRPr="00837AE3">
        <w:rPr>
          <w:rFonts w:ascii="Times New Roman" w:hAnsi="Times New Roman" w:cs="Times New Roman"/>
          <w:sz w:val="24"/>
          <w:szCs w:val="24"/>
        </w:rPr>
        <w:t xml:space="preserve"> (Amelia, 5)</w:t>
      </w:r>
      <w:r w:rsidR="00E44882">
        <w:rPr>
          <w:rFonts w:ascii="Times New Roman" w:hAnsi="Times New Roman" w:cs="Times New Roman"/>
          <w:sz w:val="24"/>
          <w:szCs w:val="24"/>
        </w:rPr>
        <w:t>.</w:t>
      </w:r>
    </w:p>
    <w:p w14:paraId="3686D180" w14:textId="77777777" w:rsidR="006C7F13" w:rsidRPr="002E23F6" w:rsidRDefault="006C7F13" w:rsidP="006C7F13">
      <w:pPr>
        <w:spacing w:after="0" w:line="360" w:lineRule="auto"/>
        <w:jc w:val="both"/>
        <w:rPr>
          <w:rFonts w:ascii="Times New Roman" w:hAnsi="Times New Roman" w:cs="Times New Roman"/>
          <w:sz w:val="24"/>
          <w:szCs w:val="24"/>
        </w:rPr>
      </w:pPr>
    </w:p>
    <w:p w14:paraId="6D1FE3E1" w14:textId="77777777" w:rsidR="0022277E" w:rsidRDefault="0022277E" w:rsidP="00031DF8">
      <w:pPr>
        <w:spacing w:after="0" w:line="360" w:lineRule="auto"/>
        <w:rPr>
          <w:rFonts w:ascii="Times New Roman" w:hAnsi="Times New Roman" w:cs="Times New Roman"/>
          <w:i/>
          <w:sz w:val="24"/>
          <w:szCs w:val="24"/>
        </w:rPr>
      </w:pPr>
      <w:r w:rsidRPr="0022277E">
        <w:rPr>
          <w:rFonts w:ascii="Times New Roman" w:hAnsi="Times New Roman" w:cs="Times New Roman"/>
          <w:i/>
          <w:sz w:val="24"/>
          <w:szCs w:val="24"/>
        </w:rPr>
        <w:t xml:space="preserve">Analysis of </w:t>
      </w:r>
      <w:r w:rsidR="00AE6C92">
        <w:rPr>
          <w:rFonts w:ascii="Times New Roman" w:hAnsi="Times New Roman" w:cs="Times New Roman"/>
          <w:i/>
          <w:sz w:val="24"/>
          <w:szCs w:val="24"/>
        </w:rPr>
        <w:t>Themes</w:t>
      </w:r>
    </w:p>
    <w:p w14:paraId="7B761A68" w14:textId="77777777" w:rsidR="00C93732" w:rsidRPr="00C93732" w:rsidRDefault="00B63370" w:rsidP="00031DF8">
      <w:pPr>
        <w:spacing w:after="0" w:line="360" w:lineRule="auto"/>
        <w:rPr>
          <w:rFonts w:ascii="Times New Roman" w:hAnsi="Times New Roman" w:cs="Times New Roman"/>
          <w:sz w:val="24"/>
          <w:szCs w:val="24"/>
        </w:rPr>
      </w:pPr>
      <w:r>
        <w:rPr>
          <w:rFonts w:ascii="Times New Roman" w:hAnsi="Times New Roman" w:cs="Times New Roman"/>
          <w:sz w:val="24"/>
          <w:szCs w:val="24"/>
        </w:rPr>
        <w:t>In the previous chapter</w:t>
      </w:r>
      <w:r w:rsidR="00CA2A99">
        <w:rPr>
          <w:rFonts w:ascii="Times New Roman" w:hAnsi="Times New Roman" w:cs="Times New Roman"/>
          <w:sz w:val="24"/>
          <w:szCs w:val="24"/>
        </w:rPr>
        <w:t>,</w:t>
      </w:r>
      <w:r>
        <w:rPr>
          <w:rFonts w:ascii="Times New Roman" w:hAnsi="Times New Roman" w:cs="Times New Roman"/>
          <w:sz w:val="24"/>
          <w:szCs w:val="24"/>
        </w:rPr>
        <w:t xml:space="preserve"> I explained how in examining the data</w:t>
      </w:r>
      <w:r w:rsidR="00DB206E">
        <w:rPr>
          <w:rFonts w:ascii="Times New Roman" w:hAnsi="Times New Roman" w:cs="Times New Roman"/>
          <w:sz w:val="24"/>
          <w:szCs w:val="24"/>
        </w:rPr>
        <w:t>,</w:t>
      </w:r>
      <w:r>
        <w:rPr>
          <w:rFonts w:ascii="Times New Roman" w:hAnsi="Times New Roman" w:cs="Times New Roman"/>
          <w:sz w:val="24"/>
          <w:szCs w:val="24"/>
        </w:rPr>
        <w:t xml:space="preserve"> nine specific themes emerged from the children’s conversations. These led to four general themes</w:t>
      </w:r>
      <w:r w:rsidR="00DB206E">
        <w:rPr>
          <w:rFonts w:ascii="Times New Roman" w:hAnsi="Times New Roman" w:cs="Times New Roman"/>
          <w:sz w:val="24"/>
          <w:szCs w:val="24"/>
        </w:rPr>
        <w:t xml:space="preserve"> that I believed presented the bigger picture</w:t>
      </w:r>
      <w:r w:rsidR="00521D27">
        <w:rPr>
          <w:rFonts w:ascii="Times New Roman" w:hAnsi="Times New Roman" w:cs="Times New Roman"/>
          <w:sz w:val="24"/>
          <w:szCs w:val="24"/>
        </w:rPr>
        <w:t>.</w:t>
      </w:r>
      <w:r w:rsidR="00DB206E">
        <w:rPr>
          <w:rFonts w:ascii="Times New Roman" w:hAnsi="Times New Roman" w:cs="Times New Roman"/>
          <w:sz w:val="24"/>
          <w:szCs w:val="24"/>
        </w:rPr>
        <w:t xml:space="preserve"> </w:t>
      </w:r>
      <w:r w:rsidR="00716A07">
        <w:rPr>
          <w:rFonts w:ascii="Times New Roman" w:hAnsi="Times New Roman" w:cs="Times New Roman"/>
          <w:sz w:val="24"/>
          <w:szCs w:val="24"/>
        </w:rPr>
        <w:t xml:space="preserve">These </w:t>
      </w:r>
      <w:r w:rsidR="00DB206E">
        <w:rPr>
          <w:rFonts w:ascii="Times New Roman" w:hAnsi="Times New Roman" w:cs="Times New Roman"/>
          <w:sz w:val="24"/>
          <w:szCs w:val="24"/>
        </w:rPr>
        <w:t xml:space="preserve">general </w:t>
      </w:r>
      <w:r w:rsidR="00716A07">
        <w:rPr>
          <w:rFonts w:ascii="Times New Roman" w:hAnsi="Times New Roman" w:cs="Times New Roman"/>
          <w:sz w:val="24"/>
          <w:szCs w:val="24"/>
        </w:rPr>
        <w:t>themes were</w:t>
      </w:r>
      <w:r w:rsidR="00DB206E">
        <w:rPr>
          <w:rFonts w:ascii="Times New Roman" w:hAnsi="Times New Roman" w:cs="Times New Roman"/>
          <w:sz w:val="24"/>
          <w:szCs w:val="24"/>
        </w:rPr>
        <w:t>:</w:t>
      </w:r>
      <w:r w:rsidR="00C93732">
        <w:rPr>
          <w:rFonts w:ascii="Times New Roman" w:hAnsi="Times New Roman" w:cs="Times New Roman"/>
          <w:sz w:val="24"/>
          <w:szCs w:val="24"/>
        </w:rPr>
        <w:t xml:space="preserve"> pedagogy, ableism, the hidden</w:t>
      </w:r>
      <w:r w:rsidR="00521D27">
        <w:rPr>
          <w:rFonts w:ascii="Times New Roman" w:hAnsi="Times New Roman" w:cs="Times New Roman"/>
          <w:sz w:val="24"/>
          <w:szCs w:val="24"/>
        </w:rPr>
        <w:t xml:space="preserve"> curriculum and social networks and I believe they can be more clearly understood through the theories of social capital and belonging. </w:t>
      </w:r>
      <w:r w:rsidR="00C93732">
        <w:rPr>
          <w:rFonts w:ascii="Times New Roman" w:hAnsi="Times New Roman" w:cs="Times New Roman"/>
          <w:sz w:val="24"/>
          <w:szCs w:val="24"/>
        </w:rPr>
        <w:t xml:space="preserve"> Each of these </w:t>
      </w:r>
      <w:r w:rsidR="00521D27">
        <w:rPr>
          <w:rFonts w:ascii="Times New Roman" w:hAnsi="Times New Roman" w:cs="Times New Roman"/>
          <w:sz w:val="24"/>
          <w:szCs w:val="24"/>
        </w:rPr>
        <w:t xml:space="preserve">general </w:t>
      </w:r>
      <w:r w:rsidR="00C93732">
        <w:rPr>
          <w:rFonts w:ascii="Times New Roman" w:hAnsi="Times New Roman" w:cs="Times New Roman"/>
          <w:sz w:val="24"/>
          <w:szCs w:val="24"/>
        </w:rPr>
        <w:t xml:space="preserve">themes will be discussed in the </w:t>
      </w:r>
      <w:r w:rsidR="00ED2481">
        <w:rPr>
          <w:rFonts w:ascii="Times New Roman" w:hAnsi="Times New Roman" w:cs="Times New Roman"/>
          <w:sz w:val="24"/>
          <w:szCs w:val="24"/>
        </w:rPr>
        <w:t>analysis</w:t>
      </w:r>
      <w:r w:rsidR="00C93732">
        <w:rPr>
          <w:rFonts w:ascii="Times New Roman" w:hAnsi="Times New Roman" w:cs="Times New Roman"/>
          <w:sz w:val="24"/>
          <w:szCs w:val="24"/>
        </w:rPr>
        <w:t xml:space="preserve"> that follows. </w:t>
      </w:r>
    </w:p>
    <w:p w14:paraId="7CE008BB" w14:textId="77777777" w:rsidR="00521D27" w:rsidRDefault="00521D27" w:rsidP="0022277E">
      <w:pPr>
        <w:rPr>
          <w:rFonts w:ascii="Times New Roman" w:hAnsi="Times New Roman" w:cs="Times New Roman"/>
          <w:i/>
          <w:sz w:val="24"/>
          <w:szCs w:val="24"/>
        </w:rPr>
      </w:pPr>
    </w:p>
    <w:p w14:paraId="39BBDF00" w14:textId="77777777" w:rsidR="0022277E" w:rsidRPr="0022277E" w:rsidRDefault="0022277E" w:rsidP="0098235E">
      <w:pPr>
        <w:spacing w:after="0" w:line="360" w:lineRule="auto"/>
        <w:rPr>
          <w:rFonts w:ascii="Times New Roman" w:hAnsi="Times New Roman" w:cs="Times New Roman"/>
          <w:i/>
          <w:sz w:val="24"/>
          <w:szCs w:val="24"/>
        </w:rPr>
      </w:pPr>
      <w:r w:rsidRPr="0022277E">
        <w:rPr>
          <w:rFonts w:ascii="Times New Roman" w:hAnsi="Times New Roman" w:cs="Times New Roman"/>
          <w:i/>
          <w:sz w:val="24"/>
          <w:szCs w:val="24"/>
        </w:rPr>
        <w:t>Pedagogy</w:t>
      </w:r>
    </w:p>
    <w:p w14:paraId="7766E095" w14:textId="77777777" w:rsidR="0022277E" w:rsidRDefault="0022277E" w:rsidP="0098235E">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 xml:space="preserve">There is much written about pedagogy and the different types of pedagogies such as critical pedagogy or pedagogy of the oppressed, folk pedagogy and social pedagogy (Smith, 2012). This research is not concerned with the various types of pedagogies. I consider pedagogy in terms of </w:t>
      </w:r>
      <w:r w:rsidRPr="0022277E">
        <w:rPr>
          <w:rFonts w:ascii="Times New Roman" w:hAnsi="Times New Roman" w:cs="Times New Roman"/>
          <w:sz w:val="24"/>
          <w:szCs w:val="24"/>
        </w:rPr>
        <w:lastRenderedPageBreak/>
        <w:t>the following definition: pedagogy is the art and science of teaching. The art refers to the creative aspects of</w:t>
      </w:r>
      <w:r w:rsidRPr="0022277E">
        <w:rPr>
          <w:rFonts w:ascii="Times New Roman" w:hAnsi="Times New Roman" w:cs="Times New Roman"/>
          <w:i/>
          <w:sz w:val="24"/>
          <w:szCs w:val="24"/>
        </w:rPr>
        <w:t xml:space="preserve"> how</w:t>
      </w:r>
      <w:r w:rsidRPr="0022277E">
        <w:rPr>
          <w:rFonts w:ascii="Times New Roman" w:hAnsi="Times New Roman" w:cs="Times New Roman"/>
          <w:sz w:val="24"/>
          <w:szCs w:val="24"/>
        </w:rPr>
        <w:t xml:space="preserve"> teachers teach and the science refers to the research and the theoretical framework that supports </w:t>
      </w:r>
      <w:r w:rsidRPr="0022277E">
        <w:rPr>
          <w:rFonts w:ascii="Times New Roman" w:hAnsi="Times New Roman" w:cs="Times New Roman"/>
          <w:i/>
          <w:sz w:val="24"/>
          <w:szCs w:val="24"/>
        </w:rPr>
        <w:t>wha</w:t>
      </w:r>
      <w:r w:rsidRPr="0022277E">
        <w:rPr>
          <w:rFonts w:ascii="Times New Roman" w:hAnsi="Times New Roman" w:cs="Times New Roman"/>
          <w:sz w:val="24"/>
          <w:szCs w:val="24"/>
        </w:rPr>
        <w:t>t teachers teach. Based on the themes that have emerged from the data it appears that the science of teaching has been confined to a funnel presentation of the academic curriculum while the art of tea</w:t>
      </w:r>
      <w:r w:rsidR="00E7762F">
        <w:rPr>
          <w:rFonts w:ascii="Times New Roman" w:hAnsi="Times New Roman" w:cs="Times New Roman"/>
          <w:sz w:val="24"/>
          <w:szCs w:val="24"/>
        </w:rPr>
        <w:t>ching has emerged as a teacher-</w:t>
      </w:r>
      <w:r w:rsidRPr="0022277E">
        <w:rPr>
          <w:rFonts w:ascii="Times New Roman" w:hAnsi="Times New Roman" w:cs="Times New Roman"/>
          <w:sz w:val="24"/>
          <w:szCs w:val="24"/>
        </w:rPr>
        <w:t>centred, highly controlled use of traditional methods.</w:t>
      </w:r>
    </w:p>
    <w:p w14:paraId="40C2AF50" w14:textId="77777777" w:rsidR="00A110D0" w:rsidRPr="0022277E" w:rsidRDefault="00A110D0" w:rsidP="00A110D0">
      <w:pPr>
        <w:spacing w:after="0" w:line="360" w:lineRule="auto"/>
        <w:jc w:val="both"/>
        <w:rPr>
          <w:rFonts w:ascii="Times New Roman" w:hAnsi="Times New Roman" w:cs="Times New Roman"/>
          <w:sz w:val="24"/>
          <w:szCs w:val="24"/>
        </w:rPr>
      </w:pPr>
    </w:p>
    <w:p w14:paraId="07CC5B38" w14:textId="77777777" w:rsidR="002219B7" w:rsidRDefault="0022277E" w:rsidP="00A110D0">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 xml:space="preserve"> I included teachers in my consideration of pedagogy because I believe the teacher cannot be separated from the teaching as the latter is the product of the teacher’s knowledge, skills, beliefs and reflective attitude. Smith (2012) argues </w:t>
      </w:r>
      <w:r w:rsidRPr="0022277E">
        <w:rPr>
          <w:rFonts w:ascii="Times New Roman" w:eastAsia="Times New Roman" w:hAnsi="Times New Roman" w:cs="Times New Roman"/>
          <w:iCs/>
          <w:sz w:val="24"/>
          <w:szCs w:val="24"/>
          <w:bdr w:val="none" w:sz="0" w:space="0" w:color="auto" w:frame="1"/>
          <w:lang w:eastAsia="en-029"/>
        </w:rPr>
        <w:t>good teaching cannot be reduced to technique; good teaching comes from the identity and integrity of the teacher</w:t>
      </w:r>
      <w:r w:rsidRPr="0022277E">
        <w:rPr>
          <w:rFonts w:ascii="Times New Roman" w:eastAsia="Times New Roman" w:hAnsi="Times New Roman" w:cs="Times New Roman"/>
          <w:sz w:val="24"/>
          <w:szCs w:val="24"/>
          <w:lang w:eastAsia="en-029"/>
        </w:rPr>
        <w:t xml:space="preserve">. The students in this research had strong feelings about what and how they were being taught and about their teachers. </w:t>
      </w:r>
      <w:r w:rsidRPr="0022277E">
        <w:rPr>
          <w:rFonts w:ascii="Times New Roman" w:hAnsi="Times New Roman" w:cs="Times New Roman"/>
          <w:sz w:val="24"/>
          <w:szCs w:val="24"/>
        </w:rPr>
        <w:t>They shared tha</w:t>
      </w:r>
      <w:r w:rsidR="002219B7">
        <w:rPr>
          <w:rFonts w:ascii="Times New Roman" w:hAnsi="Times New Roman" w:cs="Times New Roman"/>
          <w:sz w:val="24"/>
          <w:szCs w:val="24"/>
        </w:rPr>
        <w:t>t they though</w:t>
      </w:r>
      <w:r w:rsidR="000E2405">
        <w:rPr>
          <w:rFonts w:ascii="Times New Roman" w:hAnsi="Times New Roman" w:cs="Times New Roman"/>
          <w:sz w:val="24"/>
          <w:szCs w:val="24"/>
        </w:rPr>
        <w:t>t</w:t>
      </w:r>
      <w:r w:rsidR="002219B7">
        <w:rPr>
          <w:rFonts w:ascii="Times New Roman" w:hAnsi="Times New Roman" w:cs="Times New Roman"/>
          <w:sz w:val="24"/>
          <w:szCs w:val="24"/>
        </w:rPr>
        <w:t xml:space="preserve"> school was boring and that teachers did the same thing</w:t>
      </w:r>
      <w:r w:rsidR="000E2405">
        <w:rPr>
          <w:rFonts w:ascii="Times New Roman" w:hAnsi="Times New Roman" w:cs="Times New Roman"/>
          <w:sz w:val="24"/>
          <w:szCs w:val="24"/>
        </w:rPr>
        <w:t>s</w:t>
      </w:r>
      <w:r w:rsidR="002219B7">
        <w:rPr>
          <w:rFonts w:ascii="Times New Roman" w:hAnsi="Times New Roman" w:cs="Times New Roman"/>
          <w:sz w:val="24"/>
          <w:szCs w:val="24"/>
        </w:rPr>
        <w:t xml:space="preserve"> every day “</w:t>
      </w:r>
      <w:r w:rsidR="002219B7" w:rsidRPr="002219B7">
        <w:rPr>
          <w:rFonts w:ascii="Times New Roman" w:hAnsi="Times New Roman" w:cs="Times New Roman"/>
          <w:sz w:val="24"/>
          <w:szCs w:val="24"/>
        </w:rPr>
        <w:t>Learning is boring because of the way things are taught – mostly through reading and wri</w:t>
      </w:r>
      <w:r w:rsidR="00E44882">
        <w:rPr>
          <w:rFonts w:ascii="Times New Roman" w:hAnsi="Times New Roman" w:cs="Times New Roman"/>
          <w:sz w:val="24"/>
          <w:szCs w:val="24"/>
        </w:rPr>
        <w:t>ting - it’s the same every day</w:t>
      </w:r>
      <w:r w:rsidR="00930BE6">
        <w:rPr>
          <w:rFonts w:ascii="Times New Roman" w:hAnsi="Times New Roman" w:cs="Times New Roman"/>
          <w:sz w:val="24"/>
          <w:szCs w:val="24"/>
        </w:rPr>
        <w:t>”</w:t>
      </w:r>
      <w:r w:rsidR="002219B7" w:rsidRPr="002219B7">
        <w:rPr>
          <w:rFonts w:ascii="Times New Roman" w:hAnsi="Times New Roman" w:cs="Times New Roman"/>
          <w:sz w:val="24"/>
          <w:szCs w:val="24"/>
        </w:rPr>
        <w:t xml:space="preserve"> (Megan, 2)</w:t>
      </w:r>
      <w:r w:rsidR="00E44882">
        <w:rPr>
          <w:rFonts w:ascii="Times New Roman" w:hAnsi="Times New Roman" w:cs="Times New Roman"/>
          <w:sz w:val="24"/>
          <w:szCs w:val="24"/>
        </w:rPr>
        <w:t>.</w:t>
      </w:r>
      <w:r w:rsidR="002219B7" w:rsidRPr="002219B7">
        <w:rPr>
          <w:rFonts w:ascii="Times New Roman" w:hAnsi="Times New Roman" w:cs="Times New Roman"/>
          <w:sz w:val="24"/>
          <w:szCs w:val="24"/>
        </w:rPr>
        <w:t xml:space="preserve"> </w:t>
      </w:r>
      <w:r w:rsidR="002219B7">
        <w:rPr>
          <w:rFonts w:ascii="Times New Roman" w:hAnsi="Times New Roman" w:cs="Times New Roman"/>
          <w:sz w:val="24"/>
          <w:szCs w:val="24"/>
        </w:rPr>
        <w:t xml:space="preserve">Ben shared similar feelings </w:t>
      </w:r>
      <w:r w:rsidR="002219B7" w:rsidRPr="00147D57">
        <w:rPr>
          <w:rFonts w:ascii="Times New Roman" w:hAnsi="Times New Roman" w:cs="Times New Roman"/>
          <w:sz w:val="24"/>
          <w:szCs w:val="24"/>
        </w:rPr>
        <w:t>“</w:t>
      </w:r>
      <w:r w:rsidR="00147D57" w:rsidRPr="00147D57">
        <w:rPr>
          <w:rFonts w:ascii="Times New Roman" w:hAnsi="Times New Roman" w:cs="Times New Roman"/>
          <w:sz w:val="24"/>
          <w:szCs w:val="24"/>
        </w:rPr>
        <w:t>Learning is boring because of how the teachers teach</w:t>
      </w:r>
      <w:r w:rsidR="00147D57">
        <w:rPr>
          <w:rFonts w:ascii="Times New Roman" w:hAnsi="Times New Roman" w:cs="Times New Roman"/>
          <w:sz w:val="24"/>
          <w:szCs w:val="24"/>
        </w:rPr>
        <w:t>”</w:t>
      </w:r>
      <w:r w:rsidR="00147D57" w:rsidRPr="00147D57">
        <w:rPr>
          <w:rFonts w:ascii="Times New Roman" w:hAnsi="Times New Roman" w:cs="Times New Roman"/>
          <w:sz w:val="24"/>
          <w:szCs w:val="24"/>
        </w:rPr>
        <w:t xml:space="preserve"> (Ben, 3)</w:t>
      </w:r>
      <w:r w:rsidR="0087599A">
        <w:rPr>
          <w:rFonts w:ascii="Times New Roman" w:hAnsi="Times New Roman" w:cs="Times New Roman"/>
          <w:sz w:val="24"/>
          <w:szCs w:val="24"/>
        </w:rPr>
        <w:t>.</w:t>
      </w:r>
    </w:p>
    <w:p w14:paraId="45D42DF0" w14:textId="77777777" w:rsidR="00A110D0" w:rsidRPr="00147D57" w:rsidRDefault="00A110D0" w:rsidP="00A110D0">
      <w:pPr>
        <w:spacing w:after="0" w:line="360" w:lineRule="auto"/>
        <w:jc w:val="both"/>
        <w:rPr>
          <w:rFonts w:ascii="Times New Roman" w:hAnsi="Times New Roman" w:cs="Times New Roman"/>
          <w:sz w:val="24"/>
          <w:szCs w:val="24"/>
        </w:rPr>
      </w:pPr>
    </w:p>
    <w:p w14:paraId="77F32BAC" w14:textId="77777777" w:rsidR="00A110D0" w:rsidRDefault="00147D57" w:rsidP="00A110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students</w:t>
      </w:r>
      <w:r w:rsidR="0022277E" w:rsidRPr="0022277E">
        <w:rPr>
          <w:rFonts w:ascii="Times New Roman" w:hAnsi="Times New Roman" w:cs="Times New Roman"/>
          <w:sz w:val="24"/>
          <w:szCs w:val="24"/>
        </w:rPr>
        <w:t xml:space="preserve"> felt what they were learning was often irrelevant to their lives and their experiences. Students want their learning to be engaging and interesting and are motivated to learn when the pedagogy used involves their active participation. Booth (2011) found young adolescents value academic learning but want their learning to be interesting and engaging. The voices below show how student disengagement is related to the teacher’s methodology.</w:t>
      </w:r>
    </w:p>
    <w:p w14:paraId="46DF5D5F" w14:textId="77777777" w:rsidR="0022277E" w:rsidRDefault="0022277E" w:rsidP="00A110D0">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 xml:space="preserve"> </w:t>
      </w:r>
    </w:p>
    <w:p w14:paraId="020DD0F8" w14:textId="77777777" w:rsidR="00147D57" w:rsidRPr="00A90EC1" w:rsidRDefault="00147D57" w:rsidP="009C34DA">
      <w:pPr>
        <w:spacing w:after="0" w:line="360" w:lineRule="auto"/>
        <w:ind w:left="720"/>
        <w:jc w:val="both"/>
        <w:rPr>
          <w:rFonts w:ascii="Times New Roman" w:hAnsi="Times New Roman" w:cs="Times New Roman"/>
        </w:rPr>
      </w:pPr>
      <w:r w:rsidRPr="00A90EC1">
        <w:rPr>
          <w:rFonts w:ascii="Times New Roman" w:hAnsi="Times New Roman" w:cs="Times New Roman"/>
        </w:rPr>
        <w:t>I get annoyed because I don’t understand and I think he [</w:t>
      </w:r>
      <w:r w:rsidRPr="00A90EC1">
        <w:rPr>
          <w:rFonts w:ascii="Times New Roman" w:hAnsi="Times New Roman" w:cs="Times New Roman"/>
          <w:i/>
        </w:rPr>
        <w:t>the teacher</w:t>
      </w:r>
      <w:r w:rsidRPr="00A90EC1">
        <w:rPr>
          <w:rFonts w:ascii="Times New Roman" w:hAnsi="Times New Roman" w:cs="Times New Roman"/>
        </w:rPr>
        <w:t>] is wasting my time so I stop writing and close my book…learning would be easier if the teacher used the computer more</w:t>
      </w:r>
      <w:r w:rsidR="0087599A">
        <w:rPr>
          <w:rFonts w:ascii="Times New Roman" w:hAnsi="Times New Roman" w:cs="Times New Roman"/>
        </w:rPr>
        <w:t xml:space="preserve"> </w:t>
      </w:r>
      <w:r w:rsidRPr="00A90EC1">
        <w:rPr>
          <w:rFonts w:ascii="Times New Roman" w:hAnsi="Times New Roman" w:cs="Times New Roman"/>
        </w:rPr>
        <w:t>(Julianne, 2)</w:t>
      </w:r>
      <w:r w:rsidR="0087599A">
        <w:rPr>
          <w:rFonts w:ascii="Times New Roman" w:hAnsi="Times New Roman" w:cs="Times New Roman"/>
        </w:rPr>
        <w:t>.</w:t>
      </w:r>
    </w:p>
    <w:p w14:paraId="67166A32" w14:textId="77777777" w:rsidR="0022277E" w:rsidRPr="00147D57" w:rsidRDefault="0022277E" w:rsidP="009C34DA">
      <w:pPr>
        <w:spacing w:after="0" w:line="360" w:lineRule="auto"/>
        <w:ind w:left="720"/>
        <w:jc w:val="both"/>
        <w:rPr>
          <w:rFonts w:ascii="Times New Roman" w:hAnsi="Times New Roman" w:cs="Times New Roman"/>
          <w:sz w:val="24"/>
          <w:szCs w:val="24"/>
        </w:rPr>
      </w:pPr>
      <w:r w:rsidRPr="0022277E">
        <w:rPr>
          <w:rFonts w:ascii="Times New Roman" w:hAnsi="Times New Roman" w:cs="Times New Roman"/>
        </w:rPr>
        <w:t xml:space="preserve">Some subjects seem </w:t>
      </w:r>
      <w:r w:rsidR="00A90EC1">
        <w:rPr>
          <w:rFonts w:ascii="Times New Roman" w:hAnsi="Times New Roman" w:cs="Times New Roman"/>
        </w:rPr>
        <w:t>pointless,</w:t>
      </w:r>
      <w:r w:rsidR="00B419DB">
        <w:rPr>
          <w:rFonts w:ascii="Times New Roman" w:hAnsi="Times New Roman" w:cs="Times New Roman"/>
        </w:rPr>
        <w:t xml:space="preserve"> not really relevant (Amelia, 4)</w:t>
      </w:r>
      <w:r w:rsidR="0087599A">
        <w:rPr>
          <w:rFonts w:ascii="Times New Roman" w:hAnsi="Times New Roman" w:cs="Times New Roman"/>
        </w:rPr>
        <w:t>.</w:t>
      </w:r>
    </w:p>
    <w:p w14:paraId="61F4F188" w14:textId="77777777" w:rsidR="000B310B" w:rsidRDefault="0022277E" w:rsidP="000B310B">
      <w:pPr>
        <w:spacing w:after="0" w:line="360" w:lineRule="auto"/>
        <w:ind w:left="720"/>
        <w:jc w:val="both"/>
        <w:rPr>
          <w:rFonts w:ascii="Times New Roman" w:hAnsi="Times New Roman" w:cs="Times New Roman"/>
        </w:rPr>
      </w:pPr>
      <w:r w:rsidRPr="0022277E">
        <w:rPr>
          <w:rFonts w:ascii="Times New Roman" w:hAnsi="Times New Roman" w:cs="Times New Roman"/>
        </w:rPr>
        <w:t>You just have to sit there and take notes and just listen (Giselle, 1)</w:t>
      </w:r>
      <w:r w:rsidR="0087599A">
        <w:rPr>
          <w:rFonts w:ascii="Times New Roman" w:hAnsi="Times New Roman" w:cs="Times New Roman"/>
        </w:rPr>
        <w:t>.</w:t>
      </w:r>
    </w:p>
    <w:p w14:paraId="0CE2D86F" w14:textId="77777777" w:rsidR="0022277E" w:rsidRDefault="0022277E" w:rsidP="000B310B">
      <w:pPr>
        <w:spacing w:after="0" w:line="360" w:lineRule="auto"/>
        <w:ind w:left="720"/>
        <w:jc w:val="both"/>
        <w:rPr>
          <w:rFonts w:ascii="Times New Roman" w:hAnsi="Times New Roman" w:cs="Times New Roman"/>
        </w:rPr>
      </w:pPr>
      <w:r w:rsidRPr="0022277E">
        <w:rPr>
          <w:rFonts w:ascii="Times New Roman" w:hAnsi="Times New Roman" w:cs="Times New Roman"/>
        </w:rPr>
        <w:t>People say learning is a fun experience but school is a boring thing</w:t>
      </w:r>
      <w:r w:rsidR="009C5F7F">
        <w:rPr>
          <w:rFonts w:ascii="Times New Roman" w:hAnsi="Times New Roman" w:cs="Times New Roman"/>
        </w:rPr>
        <w:t>;</w:t>
      </w:r>
      <w:r w:rsidRPr="0022277E">
        <w:rPr>
          <w:rFonts w:ascii="Times New Roman" w:hAnsi="Times New Roman" w:cs="Times New Roman"/>
        </w:rPr>
        <w:t xml:space="preserve"> it </w:t>
      </w:r>
      <w:r w:rsidR="0087599A">
        <w:rPr>
          <w:rFonts w:ascii="Times New Roman" w:hAnsi="Times New Roman" w:cs="Times New Roman"/>
        </w:rPr>
        <w:t>doesn’t really make sense</w:t>
      </w:r>
      <w:r w:rsidR="00930BE6">
        <w:rPr>
          <w:rFonts w:ascii="Times New Roman" w:hAnsi="Times New Roman" w:cs="Times New Roman"/>
        </w:rPr>
        <w:t xml:space="preserve"> (Lee,</w:t>
      </w:r>
      <w:r w:rsidRPr="0022277E">
        <w:rPr>
          <w:rFonts w:ascii="Times New Roman" w:hAnsi="Times New Roman" w:cs="Times New Roman"/>
        </w:rPr>
        <w:t xml:space="preserve"> 3)</w:t>
      </w:r>
      <w:r w:rsidR="0087599A">
        <w:rPr>
          <w:rFonts w:ascii="Times New Roman" w:hAnsi="Times New Roman" w:cs="Times New Roman"/>
        </w:rPr>
        <w:t>.</w:t>
      </w:r>
    </w:p>
    <w:p w14:paraId="7595CE9F" w14:textId="77777777" w:rsidR="000B310B" w:rsidRPr="0022277E" w:rsidRDefault="000B310B" w:rsidP="000B310B">
      <w:pPr>
        <w:spacing w:after="0" w:line="360" w:lineRule="auto"/>
        <w:ind w:left="720"/>
        <w:jc w:val="both"/>
        <w:rPr>
          <w:rFonts w:ascii="Times New Roman" w:hAnsi="Times New Roman" w:cs="Times New Roman"/>
        </w:rPr>
      </w:pPr>
    </w:p>
    <w:p w14:paraId="0F24A1BA" w14:textId="77777777" w:rsidR="000B215E" w:rsidRDefault="00A64163" w:rsidP="00A110D0">
      <w:pPr>
        <w:spacing w:after="0" w:line="360" w:lineRule="auto"/>
        <w:jc w:val="both"/>
        <w:rPr>
          <w:rFonts w:ascii="Times New Roman" w:hAnsi="Times New Roman" w:cs="Times New Roman"/>
          <w:sz w:val="24"/>
          <w:szCs w:val="24"/>
        </w:rPr>
      </w:pPr>
      <w:r w:rsidRPr="00F6200A">
        <w:rPr>
          <w:rFonts w:ascii="Times New Roman" w:hAnsi="Times New Roman" w:cs="Times New Roman"/>
          <w:sz w:val="24"/>
          <w:szCs w:val="24"/>
        </w:rPr>
        <w:t>In discussing teaching methodology</w:t>
      </w:r>
      <w:r w:rsidR="001746AD">
        <w:rPr>
          <w:rFonts w:ascii="Times New Roman" w:hAnsi="Times New Roman" w:cs="Times New Roman"/>
          <w:sz w:val="24"/>
          <w:szCs w:val="24"/>
        </w:rPr>
        <w:t>,</w:t>
      </w:r>
      <w:r w:rsidRPr="00F6200A">
        <w:rPr>
          <w:rFonts w:ascii="Times New Roman" w:hAnsi="Times New Roman" w:cs="Times New Roman"/>
          <w:sz w:val="24"/>
          <w:szCs w:val="24"/>
        </w:rPr>
        <w:t xml:space="preserve"> I believe </w:t>
      </w:r>
      <w:r w:rsidR="001746AD">
        <w:rPr>
          <w:rFonts w:ascii="Times New Roman" w:hAnsi="Times New Roman" w:cs="Times New Roman"/>
          <w:sz w:val="24"/>
          <w:szCs w:val="24"/>
        </w:rPr>
        <w:t xml:space="preserve">the following </w:t>
      </w:r>
      <w:r w:rsidR="00B066D0" w:rsidRPr="00F6200A">
        <w:rPr>
          <w:rFonts w:ascii="Times New Roman" w:hAnsi="Times New Roman" w:cs="Times New Roman"/>
          <w:sz w:val="24"/>
          <w:szCs w:val="24"/>
        </w:rPr>
        <w:t xml:space="preserve">sub-themes of pedagogy need to be </w:t>
      </w:r>
      <w:r w:rsidRPr="00F6200A">
        <w:rPr>
          <w:rFonts w:ascii="Times New Roman" w:hAnsi="Times New Roman" w:cs="Times New Roman"/>
          <w:sz w:val="24"/>
          <w:szCs w:val="24"/>
        </w:rPr>
        <w:t>consider</w:t>
      </w:r>
      <w:r w:rsidR="00B066D0" w:rsidRPr="00F6200A">
        <w:rPr>
          <w:rFonts w:ascii="Times New Roman" w:hAnsi="Times New Roman" w:cs="Times New Roman"/>
          <w:sz w:val="24"/>
          <w:szCs w:val="24"/>
        </w:rPr>
        <w:t>ed. These include examining</w:t>
      </w:r>
      <w:r w:rsidR="003D01F3" w:rsidRPr="00F6200A">
        <w:rPr>
          <w:rFonts w:ascii="Times New Roman" w:hAnsi="Times New Roman" w:cs="Times New Roman"/>
          <w:sz w:val="24"/>
          <w:szCs w:val="24"/>
        </w:rPr>
        <w:t xml:space="preserve"> (1)</w:t>
      </w:r>
      <w:r w:rsidRPr="00F6200A">
        <w:rPr>
          <w:rFonts w:ascii="Times New Roman" w:hAnsi="Times New Roman" w:cs="Times New Roman"/>
          <w:sz w:val="24"/>
          <w:szCs w:val="24"/>
        </w:rPr>
        <w:t xml:space="preserve"> how teachers have traditionally taught </w:t>
      </w:r>
      <w:r w:rsidR="003D01F3" w:rsidRPr="00F6200A">
        <w:rPr>
          <w:rFonts w:ascii="Times New Roman" w:hAnsi="Times New Roman" w:cs="Times New Roman"/>
          <w:sz w:val="24"/>
          <w:szCs w:val="24"/>
        </w:rPr>
        <w:t>(2)</w:t>
      </w:r>
      <w:r w:rsidR="00B066D0" w:rsidRPr="00F6200A">
        <w:rPr>
          <w:rFonts w:ascii="Times New Roman" w:hAnsi="Times New Roman" w:cs="Times New Roman"/>
          <w:sz w:val="24"/>
          <w:szCs w:val="24"/>
        </w:rPr>
        <w:t xml:space="preserve"> </w:t>
      </w:r>
      <w:r w:rsidRPr="00F6200A">
        <w:rPr>
          <w:rFonts w:ascii="Times New Roman" w:hAnsi="Times New Roman" w:cs="Times New Roman"/>
          <w:sz w:val="24"/>
          <w:szCs w:val="24"/>
        </w:rPr>
        <w:t xml:space="preserve">how teaching methodology has kept pace with </w:t>
      </w:r>
      <w:r w:rsidR="00B066D0" w:rsidRPr="00F6200A">
        <w:rPr>
          <w:rFonts w:ascii="Times New Roman" w:hAnsi="Times New Roman" w:cs="Times New Roman"/>
          <w:sz w:val="24"/>
          <w:szCs w:val="24"/>
        </w:rPr>
        <w:t>the technologies, which are</w:t>
      </w:r>
      <w:r w:rsidRPr="00F6200A">
        <w:rPr>
          <w:rFonts w:ascii="Times New Roman" w:hAnsi="Times New Roman" w:cs="Times New Roman"/>
          <w:sz w:val="24"/>
          <w:szCs w:val="24"/>
        </w:rPr>
        <w:t xml:space="preserve"> transforming learning in the twenty first century</w:t>
      </w:r>
      <w:r w:rsidR="00B066D0" w:rsidRPr="00F6200A">
        <w:rPr>
          <w:rFonts w:ascii="Times New Roman" w:hAnsi="Times New Roman" w:cs="Times New Roman"/>
          <w:sz w:val="24"/>
          <w:szCs w:val="24"/>
        </w:rPr>
        <w:t xml:space="preserve"> </w:t>
      </w:r>
      <w:r w:rsidR="003D01F3" w:rsidRPr="00F6200A">
        <w:rPr>
          <w:rFonts w:ascii="Times New Roman" w:hAnsi="Times New Roman" w:cs="Times New Roman"/>
          <w:sz w:val="24"/>
          <w:szCs w:val="24"/>
        </w:rPr>
        <w:t xml:space="preserve">(3) </w:t>
      </w:r>
      <w:r w:rsidR="00B066D0" w:rsidRPr="00F6200A">
        <w:rPr>
          <w:rFonts w:ascii="Times New Roman" w:hAnsi="Times New Roman" w:cs="Times New Roman"/>
          <w:sz w:val="24"/>
          <w:szCs w:val="24"/>
        </w:rPr>
        <w:t xml:space="preserve">the impact teachers’ pedagogy is likely to have on a child’s sense of </w:t>
      </w:r>
      <w:r w:rsidR="00B066D0" w:rsidRPr="00F6200A">
        <w:rPr>
          <w:rFonts w:ascii="Times New Roman" w:hAnsi="Times New Roman" w:cs="Times New Roman"/>
          <w:sz w:val="24"/>
          <w:szCs w:val="24"/>
        </w:rPr>
        <w:lastRenderedPageBreak/>
        <w:t>belonging and</w:t>
      </w:r>
      <w:r w:rsidR="003D01F3" w:rsidRPr="00F6200A">
        <w:rPr>
          <w:rFonts w:ascii="Times New Roman" w:hAnsi="Times New Roman" w:cs="Times New Roman"/>
          <w:sz w:val="24"/>
          <w:szCs w:val="24"/>
        </w:rPr>
        <w:t xml:space="preserve"> (4)</w:t>
      </w:r>
      <w:r w:rsidR="00C2084D" w:rsidRPr="00F6200A">
        <w:rPr>
          <w:rFonts w:ascii="Times New Roman" w:hAnsi="Times New Roman" w:cs="Times New Roman"/>
          <w:sz w:val="24"/>
          <w:szCs w:val="24"/>
        </w:rPr>
        <w:t xml:space="preserve"> possible </w:t>
      </w:r>
      <w:r w:rsidR="0051310E" w:rsidRPr="00F6200A">
        <w:rPr>
          <w:rFonts w:ascii="Times New Roman" w:hAnsi="Times New Roman" w:cs="Times New Roman"/>
          <w:sz w:val="24"/>
          <w:szCs w:val="24"/>
        </w:rPr>
        <w:t xml:space="preserve">pedagogical </w:t>
      </w:r>
      <w:r w:rsidR="00C2084D" w:rsidRPr="00F6200A">
        <w:rPr>
          <w:rFonts w:ascii="Times New Roman" w:hAnsi="Times New Roman" w:cs="Times New Roman"/>
          <w:sz w:val="24"/>
          <w:szCs w:val="24"/>
        </w:rPr>
        <w:t>practices that children may perceive as oppressive. The children’s stories suggest these sub-themes are significant in t</w:t>
      </w:r>
      <w:r w:rsidR="004B5CB6">
        <w:rPr>
          <w:rFonts w:ascii="Times New Roman" w:hAnsi="Times New Roman" w:cs="Times New Roman"/>
          <w:sz w:val="24"/>
          <w:szCs w:val="24"/>
        </w:rPr>
        <w:t>heir experiences of high school.</w:t>
      </w:r>
    </w:p>
    <w:p w14:paraId="0B5D08B5" w14:textId="77777777" w:rsidR="00A110D0" w:rsidRPr="00F6200A" w:rsidRDefault="00A110D0" w:rsidP="00A110D0">
      <w:pPr>
        <w:spacing w:after="0" w:line="360" w:lineRule="auto"/>
        <w:jc w:val="both"/>
        <w:rPr>
          <w:rFonts w:ascii="Times New Roman" w:hAnsi="Times New Roman" w:cs="Times New Roman"/>
          <w:sz w:val="24"/>
          <w:szCs w:val="24"/>
        </w:rPr>
      </w:pPr>
    </w:p>
    <w:p w14:paraId="0B23BAB5" w14:textId="77777777" w:rsidR="0022277E" w:rsidRPr="007E300F" w:rsidRDefault="0022277E" w:rsidP="00D91779">
      <w:pPr>
        <w:pStyle w:val="ListParagraph"/>
        <w:numPr>
          <w:ilvl w:val="0"/>
          <w:numId w:val="10"/>
        </w:numPr>
        <w:spacing w:after="0" w:line="360" w:lineRule="auto"/>
        <w:rPr>
          <w:rFonts w:ascii="Times New Roman" w:hAnsi="Times New Roman" w:cs="Times New Roman"/>
          <w:i/>
          <w:sz w:val="24"/>
          <w:szCs w:val="24"/>
        </w:rPr>
      </w:pPr>
      <w:r w:rsidRPr="007E300F">
        <w:rPr>
          <w:rFonts w:ascii="Times New Roman" w:hAnsi="Times New Roman" w:cs="Times New Roman"/>
          <w:i/>
          <w:sz w:val="24"/>
          <w:szCs w:val="24"/>
        </w:rPr>
        <w:t>Traditional Pedagogy</w:t>
      </w:r>
    </w:p>
    <w:p w14:paraId="74BE7902" w14:textId="77777777" w:rsidR="001156F2" w:rsidRDefault="0022277E" w:rsidP="00D91779">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 xml:space="preserve">The traditional lecture method used by many </w:t>
      </w:r>
      <w:r w:rsidR="00506B9C">
        <w:rPr>
          <w:rFonts w:ascii="Times New Roman" w:hAnsi="Times New Roman" w:cs="Times New Roman"/>
          <w:sz w:val="24"/>
          <w:szCs w:val="24"/>
        </w:rPr>
        <w:t xml:space="preserve">of the </w:t>
      </w:r>
      <w:r w:rsidRPr="0022277E">
        <w:rPr>
          <w:rFonts w:ascii="Times New Roman" w:hAnsi="Times New Roman" w:cs="Times New Roman"/>
          <w:sz w:val="24"/>
          <w:szCs w:val="24"/>
        </w:rPr>
        <w:t>teachers was not engaging most of the students in this research.</w:t>
      </w:r>
      <w:r w:rsidR="006D63BB">
        <w:rPr>
          <w:rFonts w:ascii="Times New Roman" w:hAnsi="Times New Roman" w:cs="Times New Roman"/>
          <w:sz w:val="24"/>
          <w:szCs w:val="24"/>
        </w:rPr>
        <w:t xml:space="preserve"> This is clearly echoed in Julianne’s comments</w:t>
      </w:r>
      <w:r w:rsidRPr="0022277E">
        <w:rPr>
          <w:rFonts w:ascii="Times New Roman" w:hAnsi="Times New Roman" w:cs="Times New Roman"/>
          <w:sz w:val="24"/>
          <w:szCs w:val="24"/>
        </w:rPr>
        <w:t xml:space="preserve"> </w:t>
      </w:r>
      <w:r w:rsidR="006D63BB" w:rsidRPr="00BD3813">
        <w:rPr>
          <w:rFonts w:ascii="Times New Roman" w:hAnsi="Times New Roman" w:cs="Times New Roman"/>
          <w:sz w:val="24"/>
          <w:szCs w:val="24"/>
        </w:rPr>
        <w:t xml:space="preserve">“When the teacher is just talking and you are just listening you </w:t>
      </w:r>
      <w:r w:rsidR="0087599A">
        <w:rPr>
          <w:rFonts w:ascii="Times New Roman" w:hAnsi="Times New Roman" w:cs="Times New Roman"/>
          <w:sz w:val="24"/>
          <w:szCs w:val="24"/>
        </w:rPr>
        <w:t>get bored and you tend to sleep</w:t>
      </w:r>
      <w:r w:rsidR="00930BE6">
        <w:rPr>
          <w:rFonts w:ascii="Times New Roman" w:hAnsi="Times New Roman" w:cs="Times New Roman"/>
          <w:sz w:val="24"/>
          <w:szCs w:val="24"/>
        </w:rPr>
        <w:t>” (Julianne, 1)</w:t>
      </w:r>
      <w:r w:rsidR="00E44882">
        <w:rPr>
          <w:rFonts w:ascii="Times New Roman" w:hAnsi="Times New Roman" w:cs="Times New Roman"/>
          <w:sz w:val="24"/>
          <w:szCs w:val="24"/>
        </w:rPr>
        <w:t>.</w:t>
      </w:r>
      <w:r w:rsidR="00506B9C">
        <w:rPr>
          <w:rFonts w:ascii="Times New Roman" w:hAnsi="Times New Roman" w:cs="Times New Roman"/>
        </w:rPr>
        <w:t xml:space="preserve"> </w:t>
      </w:r>
      <w:r w:rsidR="00506B9C" w:rsidRPr="00BD3813">
        <w:rPr>
          <w:rFonts w:ascii="Times New Roman" w:hAnsi="Times New Roman" w:cs="Times New Roman"/>
          <w:sz w:val="24"/>
          <w:szCs w:val="24"/>
        </w:rPr>
        <w:t xml:space="preserve">It is possible that </w:t>
      </w:r>
      <w:r w:rsidR="00506B9C">
        <w:rPr>
          <w:rFonts w:ascii="Times New Roman" w:hAnsi="Times New Roman" w:cs="Times New Roman"/>
          <w:sz w:val="24"/>
          <w:szCs w:val="24"/>
        </w:rPr>
        <w:t>m</w:t>
      </w:r>
      <w:r w:rsidRPr="0022277E">
        <w:rPr>
          <w:rFonts w:ascii="Times New Roman" w:hAnsi="Times New Roman" w:cs="Times New Roman"/>
          <w:sz w:val="24"/>
          <w:szCs w:val="24"/>
        </w:rPr>
        <w:t>any teacher</w:t>
      </w:r>
      <w:r w:rsidR="00506B9C">
        <w:rPr>
          <w:rFonts w:ascii="Times New Roman" w:hAnsi="Times New Roman" w:cs="Times New Roman"/>
          <w:sz w:val="24"/>
          <w:szCs w:val="24"/>
        </w:rPr>
        <w:t>s continue to use the lecture method in their classrooms because</w:t>
      </w:r>
      <w:r w:rsidRPr="0022277E">
        <w:t xml:space="preserve"> </w:t>
      </w:r>
      <w:r w:rsidR="00506B9C">
        <w:rPr>
          <w:rFonts w:ascii="Times New Roman" w:hAnsi="Times New Roman" w:cs="Times New Roman"/>
        </w:rPr>
        <w:t xml:space="preserve">it </w:t>
      </w:r>
      <w:r w:rsidRPr="0022277E">
        <w:rPr>
          <w:rFonts w:ascii="Times New Roman" w:hAnsi="Times New Roman" w:cs="Times New Roman"/>
          <w:sz w:val="24"/>
          <w:szCs w:val="24"/>
        </w:rPr>
        <w:t>provides structure</w:t>
      </w:r>
      <w:r w:rsidR="00506B9C">
        <w:rPr>
          <w:rFonts w:ascii="Times New Roman" w:hAnsi="Times New Roman" w:cs="Times New Roman"/>
          <w:sz w:val="24"/>
          <w:szCs w:val="24"/>
        </w:rPr>
        <w:t>,</w:t>
      </w:r>
      <w:r w:rsidRPr="0022277E">
        <w:rPr>
          <w:rFonts w:ascii="Times New Roman" w:hAnsi="Times New Roman" w:cs="Times New Roman"/>
          <w:sz w:val="24"/>
          <w:szCs w:val="24"/>
        </w:rPr>
        <w:t xml:space="preserve"> </w:t>
      </w:r>
      <w:r w:rsidR="00506B9C">
        <w:rPr>
          <w:rFonts w:ascii="Times New Roman" w:hAnsi="Times New Roman" w:cs="Times New Roman"/>
          <w:sz w:val="24"/>
          <w:szCs w:val="24"/>
        </w:rPr>
        <w:t xml:space="preserve">allows </w:t>
      </w:r>
      <w:r w:rsidRPr="0022277E">
        <w:rPr>
          <w:rFonts w:ascii="Times New Roman" w:hAnsi="Times New Roman" w:cs="Times New Roman"/>
          <w:sz w:val="24"/>
          <w:szCs w:val="24"/>
        </w:rPr>
        <w:t>easy dissemination of information and supports a teacher centred ap</w:t>
      </w:r>
      <w:r w:rsidR="00506B9C">
        <w:rPr>
          <w:rFonts w:ascii="Times New Roman" w:hAnsi="Times New Roman" w:cs="Times New Roman"/>
          <w:sz w:val="24"/>
          <w:szCs w:val="24"/>
        </w:rPr>
        <w:t>pro</w:t>
      </w:r>
      <w:r w:rsidR="006E20E2">
        <w:rPr>
          <w:rFonts w:ascii="Times New Roman" w:hAnsi="Times New Roman" w:cs="Times New Roman"/>
          <w:sz w:val="24"/>
          <w:szCs w:val="24"/>
        </w:rPr>
        <w:t>ach to teaching and learning. This method</w:t>
      </w:r>
      <w:r w:rsidR="00506B9C">
        <w:rPr>
          <w:rFonts w:ascii="Times New Roman" w:hAnsi="Times New Roman" w:cs="Times New Roman"/>
          <w:sz w:val="24"/>
          <w:szCs w:val="24"/>
        </w:rPr>
        <w:t xml:space="preserve"> h</w:t>
      </w:r>
      <w:r w:rsidRPr="0022277E">
        <w:rPr>
          <w:rFonts w:ascii="Times New Roman" w:hAnsi="Times New Roman" w:cs="Times New Roman"/>
          <w:sz w:val="24"/>
          <w:szCs w:val="24"/>
        </w:rPr>
        <w:t>owever</w:t>
      </w:r>
      <w:r w:rsidR="006E20E2">
        <w:rPr>
          <w:rFonts w:ascii="Times New Roman" w:hAnsi="Times New Roman" w:cs="Times New Roman"/>
          <w:sz w:val="24"/>
          <w:szCs w:val="24"/>
        </w:rPr>
        <w:t xml:space="preserve">, </w:t>
      </w:r>
      <w:r w:rsidRPr="0022277E">
        <w:rPr>
          <w:rFonts w:ascii="Times New Roman" w:hAnsi="Times New Roman" w:cs="Times New Roman"/>
          <w:sz w:val="24"/>
          <w:szCs w:val="24"/>
        </w:rPr>
        <w:t>encourages passive learning</w:t>
      </w:r>
      <w:r w:rsidR="006E20E2">
        <w:rPr>
          <w:rFonts w:ascii="Times New Roman" w:hAnsi="Times New Roman" w:cs="Times New Roman"/>
          <w:sz w:val="24"/>
          <w:szCs w:val="24"/>
        </w:rPr>
        <w:t xml:space="preserve">, </w:t>
      </w:r>
      <w:r w:rsidRPr="0022277E">
        <w:rPr>
          <w:rFonts w:ascii="Times New Roman" w:hAnsi="Times New Roman" w:cs="Times New Roman"/>
          <w:sz w:val="24"/>
          <w:szCs w:val="24"/>
        </w:rPr>
        <w:t>and is associated w</w:t>
      </w:r>
      <w:r w:rsidR="00506B9C">
        <w:rPr>
          <w:rFonts w:ascii="Times New Roman" w:hAnsi="Times New Roman" w:cs="Times New Roman"/>
          <w:sz w:val="24"/>
          <w:szCs w:val="24"/>
        </w:rPr>
        <w:t>ith</w:t>
      </w:r>
      <w:r w:rsidR="006E20E2">
        <w:rPr>
          <w:rFonts w:ascii="Times New Roman" w:hAnsi="Times New Roman" w:cs="Times New Roman"/>
          <w:sz w:val="24"/>
          <w:szCs w:val="24"/>
        </w:rPr>
        <w:t xml:space="preserve"> poor retention (Long, 2012) as well as, assumes</w:t>
      </w:r>
      <w:r w:rsidR="00231BDD">
        <w:rPr>
          <w:rFonts w:ascii="Times New Roman" w:hAnsi="Times New Roman" w:cs="Times New Roman"/>
          <w:sz w:val="24"/>
          <w:szCs w:val="24"/>
        </w:rPr>
        <w:t xml:space="preserve"> a level of normalcy in student performance.</w:t>
      </w:r>
    </w:p>
    <w:p w14:paraId="4A3537F7" w14:textId="77777777" w:rsidR="00A110D0" w:rsidRDefault="00A110D0" w:rsidP="00A110D0">
      <w:pPr>
        <w:spacing w:after="0" w:line="360" w:lineRule="auto"/>
        <w:jc w:val="both"/>
        <w:rPr>
          <w:rFonts w:ascii="Times New Roman" w:hAnsi="Times New Roman" w:cs="Times New Roman"/>
          <w:sz w:val="24"/>
          <w:szCs w:val="24"/>
        </w:rPr>
      </w:pPr>
    </w:p>
    <w:p w14:paraId="76B0CA7B" w14:textId="77777777" w:rsidR="00DA6E26" w:rsidRDefault="0022277E" w:rsidP="00A110D0">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In order to retain what students hear in lectures</w:t>
      </w:r>
      <w:r w:rsidR="008F2D6A">
        <w:rPr>
          <w:rFonts w:ascii="Times New Roman" w:hAnsi="Times New Roman" w:cs="Times New Roman"/>
          <w:sz w:val="24"/>
          <w:szCs w:val="24"/>
        </w:rPr>
        <w:t>,</w:t>
      </w:r>
      <w:r w:rsidRPr="0022277E">
        <w:rPr>
          <w:rFonts w:ascii="Times New Roman" w:hAnsi="Times New Roman" w:cs="Times New Roman"/>
          <w:sz w:val="24"/>
          <w:szCs w:val="24"/>
        </w:rPr>
        <w:t xml:space="preserve"> they usually take notes. Listening to lectures, identifying the important points</w:t>
      </w:r>
      <w:r w:rsidR="00D57359">
        <w:rPr>
          <w:rFonts w:ascii="Times New Roman" w:hAnsi="Times New Roman" w:cs="Times New Roman"/>
          <w:sz w:val="24"/>
          <w:szCs w:val="24"/>
        </w:rPr>
        <w:t>,</w:t>
      </w:r>
      <w:r w:rsidRPr="0022277E">
        <w:rPr>
          <w:rFonts w:ascii="Times New Roman" w:hAnsi="Times New Roman" w:cs="Times New Roman"/>
          <w:sz w:val="24"/>
          <w:szCs w:val="24"/>
        </w:rPr>
        <w:t xml:space="preserve"> and recording the information in a legible form </w:t>
      </w:r>
      <w:r w:rsidR="00D57359">
        <w:rPr>
          <w:rFonts w:ascii="Times New Roman" w:hAnsi="Times New Roman" w:cs="Times New Roman"/>
          <w:sz w:val="24"/>
          <w:szCs w:val="24"/>
        </w:rPr>
        <w:t xml:space="preserve">assumes </w:t>
      </w:r>
      <w:r w:rsidRPr="0022277E">
        <w:rPr>
          <w:rFonts w:ascii="Times New Roman" w:hAnsi="Times New Roman" w:cs="Times New Roman"/>
          <w:sz w:val="24"/>
          <w:szCs w:val="24"/>
        </w:rPr>
        <w:t xml:space="preserve">a certain level of language competence. This may place students with language based disorders, such as LD, at a disadvantage. </w:t>
      </w:r>
      <w:r w:rsidR="00DA6E26">
        <w:rPr>
          <w:rFonts w:ascii="Times New Roman" w:hAnsi="Times New Roman" w:cs="Times New Roman"/>
          <w:sz w:val="24"/>
          <w:szCs w:val="24"/>
        </w:rPr>
        <w:t>Julianne explains “I cannot take notes in class… I can’t catch the notes fast enough. I really don’t know why</w:t>
      </w:r>
      <w:r w:rsidR="001156F2">
        <w:rPr>
          <w:rFonts w:ascii="Times New Roman" w:hAnsi="Times New Roman" w:cs="Times New Roman"/>
          <w:sz w:val="24"/>
          <w:szCs w:val="24"/>
        </w:rPr>
        <w:t>,</w:t>
      </w:r>
      <w:r w:rsidR="00DA6E26">
        <w:rPr>
          <w:rFonts w:ascii="Times New Roman" w:hAnsi="Times New Roman" w:cs="Times New Roman"/>
          <w:sz w:val="24"/>
          <w:szCs w:val="24"/>
        </w:rPr>
        <w:t xml:space="preserve"> but when I am focusing on one thing and listening</w:t>
      </w:r>
      <w:r w:rsidR="001156F2">
        <w:rPr>
          <w:rFonts w:ascii="Times New Roman" w:hAnsi="Times New Roman" w:cs="Times New Roman"/>
          <w:sz w:val="24"/>
          <w:szCs w:val="24"/>
        </w:rPr>
        <w:t>,</w:t>
      </w:r>
      <w:r w:rsidR="00DA6E26">
        <w:rPr>
          <w:rFonts w:ascii="Times New Roman" w:hAnsi="Times New Roman" w:cs="Times New Roman"/>
          <w:sz w:val="24"/>
          <w:szCs w:val="24"/>
        </w:rPr>
        <w:t xml:space="preserve"> when I am writing I tend to slow down and I don’t really understand” (Julianne, 2).</w:t>
      </w:r>
    </w:p>
    <w:p w14:paraId="7754C305" w14:textId="77777777" w:rsidR="00A110D0" w:rsidRDefault="00A110D0" w:rsidP="00A110D0">
      <w:pPr>
        <w:spacing w:after="0" w:line="360" w:lineRule="auto"/>
        <w:jc w:val="both"/>
        <w:rPr>
          <w:rFonts w:ascii="Times New Roman" w:hAnsi="Times New Roman" w:cs="Times New Roman"/>
          <w:sz w:val="24"/>
          <w:szCs w:val="24"/>
        </w:rPr>
      </w:pPr>
    </w:p>
    <w:p w14:paraId="09CA9E37" w14:textId="77777777" w:rsidR="0022277E" w:rsidRDefault="0022277E" w:rsidP="00A110D0">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 xml:space="preserve"> Although language is essential to the teaching and learning process</w:t>
      </w:r>
      <w:r w:rsidR="008F2D6A">
        <w:rPr>
          <w:rFonts w:ascii="Times New Roman" w:hAnsi="Times New Roman" w:cs="Times New Roman"/>
          <w:sz w:val="24"/>
          <w:szCs w:val="24"/>
        </w:rPr>
        <w:t>,</w:t>
      </w:r>
      <w:r w:rsidRPr="0022277E">
        <w:rPr>
          <w:rFonts w:ascii="Times New Roman" w:hAnsi="Times New Roman" w:cs="Times New Roman"/>
          <w:sz w:val="24"/>
          <w:szCs w:val="24"/>
        </w:rPr>
        <w:t xml:space="preserve"> the extensive use of the lecture method in the traditional high schools supports the idea that schools use language in a particular way to build cultural and linguistic capital. Cult</w:t>
      </w:r>
      <w:r w:rsidR="00506B9C">
        <w:rPr>
          <w:rFonts w:ascii="Times New Roman" w:hAnsi="Times New Roman" w:cs="Times New Roman"/>
          <w:sz w:val="24"/>
          <w:szCs w:val="24"/>
        </w:rPr>
        <w:t>ural and linguistic capital is</w:t>
      </w:r>
      <w:r w:rsidRPr="0022277E">
        <w:rPr>
          <w:rFonts w:ascii="Times New Roman" w:hAnsi="Times New Roman" w:cs="Times New Roman"/>
          <w:sz w:val="24"/>
          <w:szCs w:val="24"/>
        </w:rPr>
        <w:t xml:space="preserve"> valued by the elite</w:t>
      </w:r>
      <w:r w:rsidR="00833C4C">
        <w:rPr>
          <w:rFonts w:ascii="Times New Roman" w:hAnsi="Times New Roman" w:cs="Times New Roman"/>
          <w:sz w:val="24"/>
          <w:szCs w:val="24"/>
        </w:rPr>
        <w:t xml:space="preserve"> h</w:t>
      </w:r>
      <w:r w:rsidRPr="0022277E">
        <w:rPr>
          <w:rFonts w:ascii="Times New Roman" w:hAnsi="Times New Roman" w:cs="Times New Roman"/>
          <w:sz w:val="24"/>
          <w:szCs w:val="24"/>
        </w:rPr>
        <w:t>ence schools actually promote social stratification and inequality by marginalizing certain groups of students (Gale and Densmore, 2000)</w:t>
      </w:r>
      <w:r w:rsidR="00604F8D">
        <w:rPr>
          <w:rFonts w:ascii="Times New Roman" w:hAnsi="Times New Roman" w:cs="Times New Roman"/>
          <w:sz w:val="24"/>
          <w:szCs w:val="24"/>
        </w:rPr>
        <w:t>. This supports</w:t>
      </w:r>
      <w:r w:rsidRPr="0022277E">
        <w:rPr>
          <w:rFonts w:ascii="Times New Roman" w:hAnsi="Times New Roman" w:cs="Times New Roman"/>
          <w:sz w:val="24"/>
          <w:szCs w:val="24"/>
        </w:rPr>
        <w:t xml:space="preserve"> a</w:t>
      </w:r>
      <w:r w:rsidR="00995FB1">
        <w:rPr>
          <w:rFonts w:ascii="Times New Roman" w:hAnsi="Times New Roman" w:cs="Times New Roman"/>
          <w:sz w:val="24"/>
          <w:szCs w:val="24"/>
        </w:rPr>
        <w:t xml:space="preserve"> Bourdieusian view of schooling whereby students who</w:t>
      </w:r>
      <w:r w:rsidR="00995FB1" w:rsidRPr="00995FB1">
        <w:rPr>
          <w:rFonts w:ascii="Times New Roman" w:hAnsi="Times New Roman" w:cs="Times New Roman"/>
          <w:color w:val="FF0000"/>
          <w:sz w:val="24"/>
          <w:szCs w:val="24"/>
        </w:rPr>
        <w:t xml:space="preserve"> </w:t>
      </w:r>
      <w:r w:rsidR="00995FB1" w:rsidRPr="00995FB1">
        <w:rPr>
          <w:rFonts w:ascii="Times New Roman" w:hAnsi="Times New Roman" w:cs="Times New Roman"/>
          <w:sz w:val="24"/>
          <w:szCs w:val="24"/>
        </w:rPr>
        <w:t>possess</w:t>
      </w:r>
      <w:r w:rsidR="00995FB1">
        <w:rPr>
          <w:rFonts w:ascii="Times New Roman" w:hAnsi="Times New Roman" w:cs="Times New Roman"/>
          <w:color w:val="FF0000"/>
          <w:sz w:val="24"/>
          <w:szCs w:val="24"/>
        </w:rPr>
        <w:t xml:space="preserve"> </w:t>
      </w:r>
      <w:r w:rsidR="00995FB1" w:rsidRPr="00995FB1">
        <w:rPr>
          <w:rFonts w:ascii="Times New Roman" w:hAnsi="Times New Roman" w:cs="Times New Roman"/>
          <w:sz w:val="24"/>
          <w:szCs w:val="24"/>
        </w:rPr>
        <w:t>the linguistic capital that schools value</w:t>
      </w:r>
      <w:r w:rsidR="00995FB1">
        <w:rPr>
          <w:rFonts w:ascii="Times New Roman" w:hAnsi="Times New Roman" w:cs="Times New Roman"/>
          <w:sz w:val="24"/>
          <w:szCs w:val="24"/>
        </w:rPr>
        <w:t xml:space="preserve"> have an advantage</w:t>
      </w:r>
      <w:r w:rsidR="00995FB1" w:rsidRPr="00995FB1">
        <w:rPr>
          <w:rFonts w:ascii="Times New Roman" w:hAnsi="Times New Roman" w:cs="Times New Roman"/>
          <w:sz w:val="24"/>
          <w:szCs w:val="24"/>
        </w:rPr>
        <w:t xml:space="preserve"> </w:t>
      </w:r>
      <w:r w:rsidR="008377E2">
        <w:rPr>
          <w:rFonts w:ascii="Times New Roman" w:hAnsi="Times New Roman" w:cs="Times New Roman"/>
          <w:sz w:val="24"/>
          <w:szCs w:val="24"/>
        </w:rPr>
        <w:t>over those who</w:t>
      </w:r>
      <w:r w:rsidR="00995FB1">
        <w:rPr>
          <w:rFonts w:ascii="Times New Roman" w:hAnsi="Times New Roman" w:cs="Times New Roman"/>
          <w:sz w:val="24"/>
          <w:szCs w:val="24"/>
        </w:rPr>
        <w:t xml:space="preserve"> do not. </w:t>
      </w:r>
      <w:r w:rsidR="00995FB1" w:rsidRPr="00995FB1">
        <w:rPr>
          <w:rFonts w:ascii="Times New Roman" w:hAnsi="Times New Roman" w:cs="Times New Roman"/>
          <w:sz w:val="24"/>
          <w:szCs w:val="24"/>
        </w:rPr>
        <w:t xml:space="preserve"> </w:t>
      </w:r>
      <w:r w:rsidRPr="0022277E">
        <w:rPr>
          <w:rFonts w:ascii="Times New Roman" w:hAnsi="Times New Roman" w:cs="Times New Roman"/>
          <w:sz w:val="24"/>
          <w:szCs w:val="24"/>
        </w:rPr>
        <w:t>Traditional pedagogy also supports the academic curriculum and valu</w:t>
      </w:r>
      <w:r w:rsidR="008F2D6A">
        <w:rPr>
          <w:rFonts w:ascii="Times New Roman" w:hAnsi="Times New Roman" w:cs="Times New Roman"/>
          <w:sz w:val="24"/>
          <w:szCs w:val="24"/>
        </w:rPr>
        <w:t>es certain subjects over others;</w:t>
      </w:r>
      <w:r w:rsidRPr="0022277E">
        <w:rPr>
          <w:rFonts w:ascii="Times New Roman" w:hAnsi="Times New Roman" w:cs="Times New Roman"/>
          <w:sz w:val="24"/>
          <w:szCs w:val="24"/>
        </w:rPr>
        <w:t xml:space="preserve"> </w:t>
      </w:r>
      <w:r w:rsidR="008F2D6A">
        <w:rPr>
          <w:rFonts w:ascii="Times New Roman" w:hAnsi="Times New Roman" w:cs="Times New Roman"/>
          <w:sz w:val="24"/>
          <w:szCs w:val="24"/>
        </w:rPr>
        <w:t>values certain knowledge over others;</w:t>
      </w:r>
      <w:r w:rsidRPr="0022277E">
        <w:rPr>
          <w:rFonts w:ascii="Times New Roman" w:hAnsi="Times New Roman" w:cs="Times New Roman"/>
          <w:sz w:val="24"/>
          <w:szCs w:val="24"/>
        </w:rPr>
        <w:t xml:space="preserve"> sees children as passive learners rather than as active actors who can think for themselves</w:t>
      </w:r>
      <w:r w:rsidR="008F2D6A">
        <w:rPr>
          <w:rFonts w:ascii="Times New Roman" w:hAnsi="Times New Roman" w:cs="Times New Roman"/>
          <w:sz w:val="24"/>
          <w:szCs w:val="24"/>
        </w:rPr>
        <w:t>;</w:t>
      </w:r>
      <w:r w:rsidR="006F2E12">
        <w:rPr>
          <w:rFonts w:ascii="Times New Roman" w:hAnsi="Times New Roman" w:cs="Times New Roman"/>
          <w:sz w:val="24"/>
          <w:szCs w:val="24"/>
        </w:rPr>
        <w:t xml:space="preserve"> and is designed to “</w:t>
      </w:r>
      <w:r w:rsidRPr="0022277E">
        <w:rPr>
          <w:rFonts w:ascii="Times New Roman" w:hAnsi="Times New Roman" w:cs="Times New Roman"/>
          <w:sz w:val="24"/>
          <w:szCs w:val="24"/>
        </w:rPr>
        <w:t>prepare select youth for futu</w:t>
      </w:r>
      <w:r w:rsidR="006F2E12">
        <w:rPr>
          <w:rFonts w:ascii="Times New Roman" w:hAnsi="Times New Roman" w:cs="Times New Roman"/>
          <w:sz w:val="24"/>
          <w:szCs w:val="24"/>
        </w:rPr>
        <w:t xml:space="preserve">re leadership responsibilities” </w:t>
      </w:r>
      <w:r w:rsidRPr="0022277E">
        <w:rPr>
          <w:rFonts w:ascii="Times New Roman" w:hAnsi="Times New Roman" w:cs="Times New Roman"/>
          <w:sz w:val="24"/>
          <w:szCs w:val="24"/>
        </w:rPr>
        <w:t xml:space="preserve">(Gale and Densmore 2000, p.77). </w:t>
      </w:r>
    </w:p>
    <w:p w14:paraId="3D246026" w14:textId="77777777" w:rsidR="00A110D0" w:rsidRPr="00506B9C" w:rsidRDefault="00A110D0" w:rsidP="00A110D0">
      <w:pPr>
        <w:spacing w:after="0" w:line="360" w:lineRule="auto"/>
        <w:jc w:val="both"/>
        <w:rPr>
          <w:rFonts w:ascii="Times New Roman" w:hAnsi="Times New Roman" w:cs="Times New Roman"/>
        </w:rPr>
      </w:pPr>
    </w:p>
    <w:p w14:paraId="3789662D" w14:textId="77777777" w:rsidR="0087592F" w:rsidRDefault="0022277E" w:rsidP="00A110D0">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Most teachers know that in order to engage their students</w:t>
      </w:r>
      <w:r w:rsidR="002C5900">
        <w:rPr>
          <w:rFonts w:ascii="Times New Roman" w:hAnsi="Times New Roman" w:cs="Times New Roman"/>
          <w:sz w:val="24"/>
          <w:szCs w:val="24"/>
        </w:rPr>
        <w:t>,</w:t>
      </w:r>
      <w:r w:rsidRPr="0022277E">
        <w:rPr>
          <w:rFonts w:ascii="Times New Roman" w:hAnsi="Times New Roman" w:cs="Times New Roman"/>
          <w:sz w:val="24"/>
          <w:szCs w:val="24"/>
        </w:rPr>
        <w:t xml:space="preserve"> they need to be creative, present pedagogy that is interesting, mea</w:t>
      </w:r>
      <w:r w:rsidR="002C5900">
        <w:rPr>
          <w:rFonts w:ascii="Times New Roman" w:hAnsi="Times New Roman" w:cs="Times New Roman"/>
          <w:sz w:val="24"/>
          <w:szCs w:val="24"/>
        </w:rPr>
        <w:t>ningful and relevant and foster</w:t>
      </w:r>
      <w:r w:rsidRPr="0022277E">
        <w:rPr>
          <w:rFonts w:ascii="Times New Roman" w:hAnsi="Times New Roman" w:cs="Times New Roman"/>
          <w:sz w:val="24"/>
          <w:szCs w:val="24"/>
        </w:rPr>
        <w:t xml:space="preserve"> creative thinking. </w:t>
      </w:r>
      <w:r w:rsidR="008377E2">
        <w:rPr>
          <w:rFonts w:ascii="Times New Roman" w:hAnsi="Times New Roman" w:cs="Times New Roman"/>
          <w:sz w:val="24"/>
          <w:szCs w:val="24"/>
        </w:rPr>
        <w:t>The children’s stories seem to indicate that</w:t>
      </w:r>
      <w:r w:rsidR="002C5900">
        <w:rPr>
          <w:rFonts w:ascii="Times New Roman" w:hAnsi="Times New Roman" w:cs="Times New Roman"/>
          <w:sz w:val="24"/>
          <w:szCs w:val="24"/>
        </w:rPr>
        <w:t xml:space="preserve"> often </w:t>
      </w:r>
      <w:r w:rsidR="008377E2">
        <w:rPr>
          <w:rFonts w:ascii="Times New Roman" w:hAnsi="Times New Roman" w:cs="Times New Roman"/>
          <w:sz w:val="24"/>
          <w:szCs w:val="24"/>
        </w:rPr>
        <w:t>this is not how they experience school. Lee’s</w:t>
      </w:r>
      <w:r w:rsidR="0008690A">
        <w:rPr>
          <w:rFonts w:ascii="Times New Roman" w:hAnsi="Times New Roman" w:cs="Times New Roman"/>
          <w:sz w:val="24"/>
          <w:szCs w:val="24"/>
        </w:rPr>
        <w:t xml:space="preserve"> comments reflect his frustration as he shares </w:t>
      </w:r>
      <w:r w:rsidR="008377E2" w:rsidRPr="00604F8D">
        <w:rPr>
          <w:rFonts w:ascii="Times New Roman" w:hAnsi="Times New Roman" w:cs="Times New Roman"/>
          <w:sz w:val="24"/>
          <w:szCs w:val="24"/>
        </w:rPr>
        <w:t xml:space="preserve">“I don’t really like school because it’s pretty boring </w:t>
      </w:r>
      <w:r w:rsidR="008377E2" w:rsidRPr="00604F8D">
        <w:rPr>
          <w:rFonts w:ascii="Times New Roman" w:hAnsi="Times New Roman" w:cs="Times New Roman"/>
          <w:sz w:val="24"/>
          <w:szCs w:val="24"/>
        </w:rPr>
        <w:lastRenderedPageBreak/>
        <w:t>– just writing on the board, having to take notes and doing tests</w:t>
      </w:r>
      <w:r w:rsidR="0051569A">
        <w:rPr>
          <w:rFonts w:ascii="Times New Roman" w:hAnsi="Times New Roman" w:cs="Times New Roman"/>
          <w:sz w:val="24"/>
          <w:szCs w:val="24"/>
        </w:rPr>
        <w:t>… some subjects are irrelevant [</w:t>
      </w:r>
      <w:r w:rsidR="0051569A" w:rsidRPr="0051569A">
        <w:rPr>
          <w:rFonts w:ascii="Times New Roman" w:hAnsi="Times New Roman" w:cs="Times New Roman"/>
          <w:i/>
          <w:sz w:val="24"/>
          <w:szCs w:val="24"/>
        </w:rPr>
        <w:t>teachers should</w:t>
      </w:r>
      <w:r w:rsidR="0051569A">
        <w:rPr>
          <w:rFonts w:ascii="Times New Roman" w:hAnsi="Times New Roman" w:cs="Times New Roman"/>
          <w:sz w:val="24"/>
          <w:szCs w:val="24"/>
        </w:rPr>
        <w:t xml:space="preserve">] </w:t>
      </w:r>
      <w:r w:rsidR="008377E2" w:rsidRPr="00604F8D">
        <w:rPr>
          <w:rFonts w:ascii="Times New Roman" w:hAnsi="Times New Roman" w:cs="Times New Roman"/>
          <w:sz w:val="24"/>
          <w:szCs w:val="24"/>
        </w:rPr>
        <w:t>teach things that you are</w:t>
      </w:r>
      <w:r w:rsidR="002C5900">
        <w:rPr>
          <w:rFonts w:ascii="Times New Roman" w:hAnsi="Times New Roman" w:cs="Times New Roman"/>
          <w:sz w:val="24"/>
          <w:szCs w:val="24"/>
        </w:rPr>
        <w:t xml:space="preserve"> </w:t>
      </w:r>
      <w:r w:rsidR="008377E2" w:rsidRPr="00604F8D">
        <w:rPr>
          <w:rFonts w:ascii="Times New Roman" w:hAnsi="Times New Roman" w:cs="Times New Roman"/>
          <w:sz w:val="24"/>
          <w:szCs w:val="24"/>
        </w:rPr>
        <w:t>going to actually need”</w:t>
      </w:r>
      <w:r w:rsidR="004B5CB6" w:rsidRPr="00604F8D">
        <w:rPr>
          <w:rFonts w:ascii="Times New Roman" w:hAnsi="Times New Roman" w:cs="Times New Roman"/>
          <w:sz w:val="24"/>
          <w:szCs w:val="24"/>
        </w:rPr>
        <w:t xml:space="preserve"> </w:t>
      </w:r>
      <w:r w:rsidR="008377E2" w:rsidRPr="00604F8D">
        <w:rPr>
          <w:rFonts w:ascii="Times New Roman" w:hAnsi="Times New Roman" w:cs="Times New Roman"/>
          <w:sz w:val="24"/>
          <w:szCs w:val="24"/>
        </w:rPr>
        <w:t>(Lee, 3)</w:t>
      </w:r>
      <w:r w:rsidR="0008690A" w:rsidRPr="00604F8D">
        <w:rPr>
          <w:rFonts w:ascii="Times New Roman" w:hAnsi="Times New Roman" w:cs="Times New Roman"/>
          <w:sz w:val="24"/>
          <w:szCs w:val="24"/>
        </w:rPr>
        <w:t xml:space="preserve">.  </w:t>
      </w:r>
    </w:p>
    <w:p w14:paraId="2D21940E" w14:textId="77777777" w:rsidR="00A110D0" w:rsidRDefault="00A110D0" w:rsidP="00A110D0">
      <w:pPr>
        <w:spacing w:after="0" w:line="360" w:lineRule="auto"/>
        <w:jc w:val="both"/>
        <w:rPr>
          <w:rFonts w:ascii="Times New Roman" w:hAnsi="Times New Roman" w:cs="Times New Roman"/>
          <w:sz w:val="24"/>
          <w:szCs w:val="24"/>
        </w:rPr>
      </w:pPr>
    </w:p>
    <w:p w14:paraId="7C39B067" w14:textId="77777777" w:rsidR="0022277E" w:rsidRDefault="0008690A" w:rsidP="00A110D0">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Students need to be connected to what they are learning in order to remember and become engaged (Bauleke and Herrmann, 2010).</w:t>
      </w:r>
      <w:r>
        <w:rPr>
          <w:rFonts w:ascii="Times New Roman" w:hAnsi="Times New Roman" w:cs="Times New Roman"/>
          <w:sz w:val="24"/>
          <w:szCs w:val="24"/>
        </w:rPr>
        <w:t xml:space="preserve"> </w:t>
      </w:r>
      <w:r w:rsidR="0022277E" w:rsidRPr="0022277E">
        <w:rPr>
          <w:rFonts w:ascii="Times New Roman" w:hAnsi="Times New Roman" w:cs="Times New Roman"/>
          <w:sz w:val="24"/>
          <w:szCs w:val="24"/>
        </w:rPr>
        <w:t>In spite of this</w:t>
      </w:r>
      <w:r w:rsidR="00870CA8">
        <w:rPr>
          <w:rFonts w:ascii="Times New Roman" w:hAnsi="Times New Roman" w:cs="Times New Roman"/>
          <w:sz w:val="24"/>
          <w:szCs w:val="24"/>
        </w:rPr>
        <w:t>,</w:t>
      </w:r>
      <w:r w:rsidR="0022277E" w:rsidRPr="0022277E">
        <w:rPr>
          <w:rFonts w:ascii="Times New Roman" w:hAnsi="Times New Roman" w:cs="Times New Roman"/>
          <w:sz w:val="24"/>
          <w:szCs w:val="24"/>
        </w:rPr>
        <w:t xml:space="preserve"> many teachers hold on to the traditional methods of teaching</w:t>
      </w:r>
      <w:r w:rsidR="00604F8D">
        <w:rPr>
          <w:rFonts w:ascii="Times New Roman" w:hAnsi="Times New Roman" w:cs="Times New Roman"/>
          <w:sz w:val="24"/>
          <w:szCs w:val="24"/>
        </w:rPr>
        <w:t>,</w:t>
      </w:r>
      <w:r w:rsidR="0022277E" w:rsidRPr="0022277E">
        <w:rPr>
          <w:rFonts w:ascii="Times New Roman" w:hAnsi="Times New Roman" w:cs="Times New Roman"/>
          <w:sz w:val="24"/>
          <w:szCs w:val="24"/>
        </w:rPr>
        <w:t xml:space="preserve"> pursuing a curriculum that is valued by the dominant social g</w:t>
      </w:r>
      <w:r w:rsidR="00F43DD7">
        <w:rPr>
          <w:rFonts w:ascii="Times New Roman" w:hAnsi="Times New Roman" w:cs="Times New Roman"/>
          <w:sz w:val="24"/>
          <w:szCs w:val="24"/>
        </w:rPr>
        <w:t>roup (Gale and Densmore, 2000).</w:t>
      </w:r>
    </w:p>
    <w:p w14:paraId="4C315F05" w14:textId="77777777" w:rsidR="00A110D0" w:rsidRPr="0022277E" w:rsidRDefault="00A110D0" w:rsidP="00A110D0">
      <w:pPr>
        <w:spacing w:after="0" w:line="360" w:lineRule="auto"/>
        <w:jc w:val="both"/>
        <w:rPr>
          <w:rFonts w:ascii="Times New Roman" w:hAnsi="Times New Roman" w:cs="Times New Roman"/>
          <w:sz w:val="24"/>
          <w:szCs w:val="24"/>
        </w:rPr>
      </w:pPr>
    </w:p>
    <w:p w14:paraId="1D17298C" w14:textId="77777777" w:rsidR="0022277E" w:rsidRDefault="0022277E" w:rsidP="0008690A">
      <w:pPr>
        <w:pStyle w:val="ListParagraph"/>
        <w:numPr>
          <w:ilvl w:val="0"/>
          <w:numId w:val="10"/>
        </w:numPr>
        <w:jc w:val="both"/>
        <w:rPr>
          <w:rFonts w:ascii="Times New Roman" w:hAnsi="Times New Roman" w:cs="Times New Roman"/>
          <w:i/>
          <w:sz w:val="24"/>
          <w:szCs w:val="24"/>
        </w:rPr>
      </w:pPr>
      <w:r w:rsidRPr="003D01F3">
        <w:rPr>
          <w:rFonts w:ascii="Times New Roman" w:hAnsi="Times New Roman" w:cs="Times New Roman"/>
          <w:i/>
          <w:sz w:val="24"/>
          <w:szCs w:val="24"/>
        </w:rPr>
        <w:t>Pedagogy and the Age of Technology</w:t>
      </w:r>
    </w:p>
    <w:p w14:paraId="1CA19476" w14:textId="77777777" w:rsidR="006A69F1" w:rsidRDefault="006A69F1" w:rsidP="006A69F1">
      <w:pPr>
        <w:pStyle w:val="ListParagraph"/>
        <w:jc w:val="both"/>
        <w:rPr>
          <w:rFonts w:ascii="Times New Roman" w:hAnsi="Times New Roman" w:cs="Times New Roman"/>
          <w:i/>
          <w:sz w:val="24"/>
          <w:szCs w:val="24"/>
        </w:rPr>
      </w:pPr>
    </w:p>
    <w:p w14:paraId="7DC939F8" w14:textId="77777777" w:rsidR="005605FC" w:rsidRDefault="006139EC" w:rsidP="00F47173">
      <w:pPr>
        <w:pStyle w:val="ListParagraph"/>
        <w:spacing w:line="360" w:lineRule="auto"/>
        <w:jc w:val="both"/>
        <w:rPr>
          <w:rFonts w:ascii="Times New Roman" w:hAnsi="Times New Roman" w:cs="Times New Roman"/>
        </w:rPr>
      </w:pPr>
      <w:r>
        <w:rPr>
          <w:rFonts w:ascii="Times New Roman" w:hAnsi="Times New Roman" w:cs="Times New Roman"/>
        </w:rPr>
        <w:t xml:space="preserve">They </w:t>
      </w:r>
      <w:r w:rsidR="006A69F1" w:rsidRPr="006A69F1">
        <w:rPr>
          <w:rFonts w:ascii="Times New Roman" w:hAnsi="Times New Roman" w:cs="Times New Roman"/>
        </w:rPr>
        <w:t>could use different ways of teaching - make it more creative, use activities instead of just reading</w:t>
      </w:r>
      <w:r w:rsidR="005605FC">
        <w:rPr>
          <w:rFonts w:ascii="Times New Roman" w:hAnsi="Times New Roman" w:cs="Times New Roman"/>
        </w:rPr>
        <w:t xml:space="preserve"> and writing -</w:t>
      </w:r>
      <w:r w:rsidR="006A69F1">
        <w:rPr>
          <w:rFonts w:ascii="Times New Roman" w:hAnsi="Times New Roman" w:cs="Times New Roman"/>
        </w:rPr>
        <w:t xml:space="preserve"> more interactive</w:t>
      </w:r>
      <w:r w:rsidR="006A69F1" w:rsidRPr="006A69F1">
        <w:rPr>
          <w:rFonts w:ascii="Times New Roman" w:hAnsi="Times New Roman" w:cs="Times New Roman"/>
        </w:rPr>
        <w:t xml:space="preserve"> (Megan, 2)</w:t>
      </w:r>
      <w:r w:rsidR="006A69F1">
        <w:rPr>
          <w:rFonts w:ascii="Times New Roman" w:hAnsi="Times New Roman" w:cs="Times New Roman"/>
        </w:rPr>
        <w:t xml:space="preserve">. </w:t>
      </w:r>
    </w:p>
    <w:p w14:paraId="2BC1EDC2" w14:textId="77777777" w:rsidR="006A69F1" w:rsidRDefault="006A69F1" w:rsidP="00A110D0">
      <w:pPr>
        <w:pStyle w:val="ListParagraph"/>
        <w:spacing w:after="0" w:line="360" w:lineRule="auto"/>
        <w:jc w:val="both"/>
        <w:rPr>
          <w:rFonts w:ascii="Times New Roman" w:hAnsi="Times New Roman" w:cs="Times New Roman"/>
        </w:rPr>
      </w:pPr>
      <w:r w:rsidRPr="006A69F1">
        <w:rPr>
          <w:rFonts w:ascii="Times New Roman" w:hAnsi="Times New Roman" w:cs="Times New Roman"/>
        </w:rPr>
        <w:t>They could use electronic means - they prefer markers and white boards but a power point would be better because we cou</w:t>
      </w:r>
      <w:r w:rsidR="00C4129D">
        <w:rPr>
          <w:rFonts w:ascii="Times New Roman" w:hAnsi="Times New Roman" w:cs="Times New Roman"/>
        </w:rPr>
        <w:t>ld go back and check the notes. T</w:t>
      </w:r>
      <w:r w:rsidRPr="006A69F1">
        <w:rPr>
          <w:rFonts w:ascii="Times New Roman" w:hAnsi="Times New Roman" w:cs="Times New Roman"/>
        </w:rPr>
        <w:t>his is good for students who can’t write fast. They could email the notes and you could get it at home</w:t>
      </w:r>
      <w:r w:rsidRPr="0022277E">
        <w:t xml:space="preserve"> </w:t>
      </w:r>
      <w:r w:rsidRPr="006A69F1">
        <w:rPr>
          <w:rFonts w:ascii="Times New Roman" w:hAnsi="Times New Roman" w:cs="Times New Roman"/>
        </w:rPr>
        <w:t>(Lee, 2)</w:t>
      </w:r>
      <w:r>
        <w:rPr>
          <w:rFonts w:ascii="Times New Roman" w:hAnsi="Times New Roman" w:cs="Times New Roman"/>
        </w:rPr>
        <w:t>.</w:t>
      </w:r>
    </w:p>
    <w:p w14:paraId="49CAFF52" w14:textId="77777777" w:rsidR="00A110D0" w:rsidRPr="006A69F1" w:rsidRDefault="00A110D0" w:rsidP="00A110D0">
      <w:pPr>
        <w:pStyle w:val="ListParagraph"/>
        <w:spacing w:after="0" w:line="360" w:lineRule="auto"/>
        <w:jc w:val="both"/>
        <w:rPr>
          <w:rFonts w:ascii="Times New Roman" w:hAnsi="Times New Roman" w:cs="Times New Roman"/>
        </w:rPr>
      </w:pPr>
    </w:p>
    <w:p w14:paraId="0BB1D072" w14:textId="77777777" w:rsidR="0046127E" w:rsidRDefault="0022277E" w:rsidP="00A110D0">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Today’s generation of students are born into technology and from a very young age most are familiar with computers and are technologically savvy. They spend large quantities of their time and energy engaged in using some sort of technological gadget. They have grown up with PC’s, the internet, smart phones, texting, iPads, MP3 players, numerous gaming systems, electronic gadgets and social media such as Facebook, Twitter</w:t>
      </w:r>
      <w:r w:rsidR="00B94F48">
        <w:rPr>
          <w:rFonts w:ascii="Times New Roman" w:hAnsi="Times New Roman" w:cs="Times New Roman"/>
          <w:sz w:val="24"/>
          <w:szCs w:val="24"/>
        </w:rPr>
        <w:t xml:space="preserve">, Instagram </w:t>
      </w:r>
      <w:r w:rsidRPr="0022277E">
        <w:rPr>
          <w:rFonts w:ascii="Times New Roman" w:hAnsi="Times New Roman" w:cs="Times New Roman"/>
          <w:sz w:val="24"/>
          <w:szCs w:val="24"/>
        </w:rPr>
        <w:t xml:space="preserve"> and others. </w:t>
      </w:r>
      <w:r w:rsidR="00EF01BD">
        <w:rPr>
          <w:rFonts w:ascii="Times New Roman" w:hAnsi="Times New Roman" w:cs="Times New Roman"/>
          <w:sz w:val="24"/>
          <w:szCs w:val="24"/>
        </w:rPr>
        <w:t>As c</w:t>
      </w:r>
      <w:r w:rsidRPr="0022277E">
        <w:rPr>
          <w:rFonts w:ascii="Times New Roman" w:hAnsi="Times New Roman" w:cs="Times New Roman"/>
          <w:sz w:val="24"/>
          <w:szCs w:val="24"/>
        </w:rPr>
        <w:t xml:space="preserve">hildren </w:t>
      </w:r>
      <w:r w:rsidR="00EF01BD">
        <w:rPr>
          <w:rFonts w:ascii="Times New Roman" w:hAnsi="Times New Roman" w:cs="Times New Roman"/>
          <w:sz w:val="24"/>
          <w:szCs w:val="24"/>
        </w:rPr>
        <w:t xml:space="preserve">become increasingly </w:t>
      </w:r>
      <w:r w:rsidR="00B94F48">
        <w:rPr>
          <w:rFonts w:ascii="Times New Roman" w:hAnsi="Times New Roman" w:cs="Times New Roman"/>
          <w:sz w:val="24"/>
          <w:szCs w:val="24"/>
        </w:rPr>
        <w:t xml:space="preserve">competent in their use of </w:t>
      </w:r>
      <w:r w:rsidR="00F7071A">
        <w:rPr>
          <w:rFonts w:ascii="Times New Roman" w:hAnsi="Times New Roman" w:cs="Times New Roman"/>
          <w:sz w:val="24"/>
          <w:szCs w:val="24"/>
        </w:rPr>
        <w:t>computer</w:t>
      </w:r>
      <w:r w:rsidR="00B94F48">
        <w:rPr>
          <w:rFonts w:ascii="Times New Roman" w:hAnsi="Times New Roman" w:cs="Times New Roman"/>
          <w:sz w:val="24"/>
          <w:szCs w:val="24"/>
        </w:rPr>
        <w:t>s to access all sorts of information, en</w:t>
      </w:r>
      <w:r w:rsidR="00073E21">
        <w:rPr>
          <w:rFonts w:ascii="Times New Roman" w:hAnsi="Times New Roman" w:cs="Times New Roman"/>
          <w:sz w:val="24"/>
          <w:szCs w:val="24"/>
        </w:rPr>
        <w:t>tertainment and social networks;</w:t>
      </w:r>
      <w:r w:rsidR="00B94F48">
        <w:rPr>
          <w:rFonts w:ascii="Times New Roman" w:hAnsi="Times New Roman" w:cs="Times New Roman"/>
          <w:sz w:val="24"/>
          <w:szCs w:val="24"/>
        </w:rPr>
        <w:t xml:space="preserve"> </w:t>
      </w:r>
      <w:r w:rsidRPr="0022277E">
        <w:rPr>
          <w:rFonts w:ascii="Times New Roman" w:hAnsi="Times New Roman" w:cs="Times New Roman"/>
          <w:sz w:val="24"/>
          <w:szCs w:val="24"/>
        </w:rPr>
        <w:t xml:space="preserve">classrooms without access to </w:t>
      </w:r>
      <w:r w:rsidR="00374C75">
        <w:rPr>
          <w:rFonts w:ascii="Times New Roman" w:hAnsi="Times New Roman" w:cs="Times New Roman"/>
          <w:sz w:val="24"/>
          <w:szCs w:val="24"/>
        </w:rPr>
        <w:t xml:space="preserve">popular </w:t>
      </w:r>
      <w:r w:rsidRPr="0022277E">
        <w:rPr>
          <w:rFonts w:ascii="Times New Roman" w:hAnsi="Times New Roman" w:cs="Times New Roman"/>
          <w:sz w:val="24"/>
          <w:szCs w:val="24"/>
        </w:rPr>
        <w:t xml:space="preserve">technology </w:t>
      </w:r>
      <w:r w:rsidR="00073E21">
        <w:rPr>
          <w:rFonts w:ascii="Times New Roman" w:hAnsi="Times New Roman" w:cs="Times New Roman"/>
          <w:sz w:val="24"/>
          <w:szCs w:val="24"/>
        </w:rPr>
        <w:t xml:space="preserve">are likely to increase the </w:t>
      </w:r>
      <w:r w:rsidR="00A802AF">
        <w:rPr>
          <w:rFonts w:ascii="Times New Roman" w:hAnsi="Times New Roman" w:cs="Times New Roman"/>
          <w:sz w:val="24"/>
          <w:szCs w:val="24"/>
        </w:rPr>
        <w:t xml:space="preserve">gap </w:t>
      </w:r>
      <w:r w:rsidR="00073E21">
        <w:rPr>
          <w:rFonts w:ascii="Times New Roman" w:hAnsi="Times New Roman" w:cs="Times New Roman"/>
          <w:sz w:val="24"/>
          <w:szCs w:val="24"/>
        </w:rPr>
        <w:t>between what happens inside school and students</w:t>
      </w:r>
      <w:r w:rsidR="0049597B">
        <w:rPr>
          <w:rFonts w:ascii="Times New Roman" w:hAnsi="Times New Roman" w:cs="Times New Roman"/>
          <w:sz w:val="24"/>
          <w:szCs w:val="24"/>
        </w:rPr>
        <w:t>’ life</w:t>
      </w:r>
      <w:r w:rsidR="00073E21">
        <w:rPr>
          <w:rFonts w:ascii="Times New Roman" w:hAnsi="Times New Roman" w:cs="Times New Roman"/>
          <w:sz w:val="24"/>
          <w:szCs w:val="24"/>
        </w:rPr>
        <w:t xml:space="preserve"> </w:t>
      </w:r>
      <w:r w:rsidR="00374C75">
        <w:rPr>
          <w:rFonts w:ascii="Times New Roman" w:hAnsi="Times New Roman" w:cs="Times New Roman"/>
          <w:sz w:val="24"/>
          <w:szCs w:val="24"/>
        </w:rPr>
        <w:t>expe</w:t>
      </w:r>
      <w:r w:rsidR="00073E21">
        <w:rPr>
          <w:rFonts w:ascii="Times New Roman" w:hAnsi="Times New Roman" w:cs="Times New Roman"/>
          <w:sz w:val="24"/>
          <w:szCs w:val="24"/>
        </w:rPr>
        <w:t>rience outside of school.</w:t>
      </w:r>
      <w:r w:rsidR="008177D1">
        <w:rPr>
          <w:rFonts w:ascii="Times New Roman" w:hAnsi="Times New Roman" w:cs="Times New Roman"/>
          <w:sz w:val="24"/>
          <w:szCs w:val="24"/>
        </w:rPr>
        <w:t xml:space="preserve"> </w:t>
      </w:r>
    </w:p>
    <w:p w14:paraId="3F966F38" w14:textId="77777777" w:rsidR="00A110D0" w:rsidRDefault="00A110D0" w:rsidP="00A110D0">
      <w:pPr>
        <w:spacing w:after="0" w:line="360" w:lineRule="auto"/>
        <w:jc w:val="both"/>
        <w:rPr>
          <w:rFonts w:ascii="Times New Roman" w:hAnsi="Times New Roman" w:cs="Times New Roman"/>
          <w:sz w:val="24"/>
          <w:szCs w:val="24"/>
        </w:rPr>
      </w:pPr>
    </w:p>
    <w:p w14:paraId="09358DF7" w14:textId="77777777" w:rsidR="0022277E" w:rsidRDefault="0022277E" w:rsidP="00A110D0">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 xml:space="preserve">Main and O’Rourke </w:t>
      </w:r>
      <w:r w:rsidR="008177D1">
        <w:rPr>
          <w:rFonts w:ascii="Times New Roman" w:hAnsi="Times New Roman" w:cs="Times New Roman"/>
          <w:sz w:val="24"/>
          <w:szCs w:val="24"/>
        </w:rPr>
        <w:t>(2011) have argued “using technol</w:t>
      </w:r>
      <w:r w:rsidR="00955E09">
        <w:rPr>
          <w:rFonts w:ascii="Times New Roman" w:hAnsi="Times New Roman" w:cs="Times New Roman"/>
          <w:sz w:val="24"/>
          <w:szCs w:val="24"/>
        </w:rPr>
        <w:t>ogy in the classroom in measured</w:t>
      </w:r>
      <w:r w:rsidR="008177D1">
        <w:rPr>
          <w:rFonts w:ascii="Times New Roman" w:hAnsi="Times New Roman" w:cs="Times New Roman"/>
          <w:sz w:val="24"/>
          <w:szCs w:val="24"/>
        </w:rPr>
        <w:t xml:space="preserve"> and thoughtful ways is likely to provide a stimulating environment for today’s students” (</w:t>
      </w:r>
      <w:r w:rsidRPr="0022277E">
        <w:rPr>
          <w:rFonts w:ascii="Times New Roman" w:hAnsi="Times New Roman" w:cs="Times New Roman"/>
          <w:sz w:val="24"/>
          <w:szCs w:val="24"/>
        </w:rPr>
        <w:t>p. 45). For many students, using information and communication technology (ICT) is t</w:t>
      </w:r>
      <w:r w:rsidR="008177D1">
        <w:rPr>
          <w:rFonts w:ascii="Times New Roman" w:hAnsi="Times New Roman" w:cs="Times New Roman"/>
          <w:sz w:val="24"/>
          <w:szCs w:val="24"/>
        </w:rPr>
        <w:t xml:space="preserve">heir preferred </w:t>
      </w:r>
      <w:r w:rsidR="002B6DF9">
        <w:rPr>
          <w:rFonts w:ascii="Times New Roman" w:hAnsi="Times New Roman" w:cs="Times New Roman"/>
          <w:sz w:val="24"/>
          <w:szCs w:val="24"/>
        </w:rPr>
        <w:t>learning style</w:t>
      </w:r>
      <w:r w:rsidR="00995C35">
        <w:rPr>
          <w:rFonts w:ascii="Times New Roman" w:hAnsi="Times New Roman" w:cs="Times New Roman"/>
          <w:sz w:val="24"/>
          <w:szCs w:val="24"/>
        </w:rPr>
        <w:t>.</w:t>
      </w:r>
      <w:r w:rsidR="002B6DF9">
        <w:rPr>
          <w:rFonts w:ascii="Times New Roman" w:hAnsi="Times New Roman" w:cs="Times New Roman"/>
          <w:sz w:val="24"/>
          <w:szCs w:val="24"/>
        </w:rPr>
        <w:t xml:space="preserve"> </w:t>
      </w:r>
      <w:r w:rsidR="007826E4">
        <w:rPr>
          <w:rFonts w:ascii="Times New Roman" w:hAnsi="Times New Roman" w:cs="Times New Roman"/>
          <w:sz w:val="24"/>
          <w:szCs w:val="24"/>
        </w:rPr>
        <w:t>However, t</w:t>
      </w:r>
      <w:r w:rsidR="002B6DF9">
        <w:rPr>
          <w:rFonts w:ascii="Times New Roman" w:hAnsi="Times New Roman" w:cs="Times New Roman"/>
          <w:sz w:val="24"/>
          <w:szCs w:val="24"/>
        </w:rPr>
        <w:t xml:space="preserve">he traditional curriculum and pedagogy framework often </w:t>
      </w:r>
      <w:r w:rsidR="00995C35">
        <w:rPr>
          <w:rFonts w:ascii="Times New Roman" w:hAnsi="Times New Roman" w:cs="Times New Roman"/>
          <w:sz w:val="24"/>
          <w:szCs w:val="24"/>
        </w:rPr>
        <w:t>discounts or denies the</w:t>
      </w:r>
      <w:r w:rsidR="002B6DF9">
        <w:rPr>
          <w:rFonts w:ascii="Times New Roman" w:hAnsi="Times New Roman" w:cs="Times New Roman"/>
          <w:sz w:val="24"/>
          <w:szCs w:val="24"/>
        </w:rPr>
        <w:t xml:space="preserve"> authenticity </w:t>
      </w:r>
      <w:r w:rsidR="00995C35">
        <w:rPr>
          <w:rFonts w:ascii="Times New Roman" w:hAnsi="Times New Roman" w:cs="Times New Roman"/>
          <w:sz w:val="24"/>
          <w:szCs w:val="24"/>
        </w:rPr>
        <w:t xml:space="preserve">of this style of learning </w:t>
      </w:r>
      <w:r w:rsidR="002B6DF9">
        <w:rPr>
          <w:rFonts w:ascii="Times New Roman" w:hAnsi="Times New Roman" w:cs="Times New Roman"/>
          <w:sz w:val="24"/>
          <w:szCs w:val="24"/>
        </w:rPr>
        <w:t>in the classroom (Downes, 2002, p. 31)</w:t>
      </w:r>
      <w:r w:rsidR="00995C35">
        <w:rPr>
          <w:rFonts w:ascii="Times New Roman" w:hAnsi="Times New Roman" w:cs="Times New Roman"/>
          <w:sz w:val="24"/>
          <w:szCs w:val="24"/>
        </w:rPr>
        <w:t xml:space="preserve">. </w:t>
      </w:r>
      <w:r w:rsidR="002B6DF9">
        <w:rPr>
          <w:rFonts w:ascii="Times New Roman" w:hAnsi="Times New Roman" w:cs="Times New Roman"/>
          <w:sz w:val="24"/>
          <w:szCs w:val="24"/>
        </w:rPr>
        <w:t>“</w:t>
      </w:r>
      <w:r w:rsidR="00995C35">
        <w:rPr>
          <w:rFonts w:ascii="Times New Roman" w:hAnsi="Times New Roman" w:cs="Times New Roman"/>
          <w:sz w:val="24"/>
          <w:szCs w:val="24"/>
        </w:rPr>
        <w:t>E</w:t>
      </w:r>
      <w:r w:rsidR="004E275E">
        <w:rPr>
          <w:rFonts w:ascii="Times New Roman" w:hAnsi="Times New Roman" w:cs="Times New Roman"/>
          <w:sz w:val="24"/>
          <w:szCs w:val="24"/>
        </w:rPr>
        <w:t xml:space="preserve">ducators need to recognise the </w:t>
      </w:r>
      <w:r w:rsidR="008177D1">
        <w:rPr>
          <w:rFonts w:ascii="Times New Roman" w:hAnsi="Times New Roman" w:cs="Times New Roman"/>
          <w:sz w:val="24"/>
          <w:szCs w:val="24"/>
        </w:rPr>
        <w:t>discontinuit</w:t>
      </w:r>
      <w:r w:rsidR="004E275E">
        <w:rPr>
          <w:rFonts w:ascii="Times New Roman" w:hAnsi="Times New Roman" w:cs="Times New Roman"/>
          <w:sz w:val="24"/>
          <w:szCs w:val="24"/>
        </w:rPr>
        <w:t>y that exists between the learning affordance</w:t>
      </w:r>
      <w:r w:rsidR="00B94F48">
        <w:rPr>
          <w:rFonts w:ascii="Times New Roman" w:hAnsi="Times New Roman" w:cs="Times New Roman"/>
          <w:sz w:val="24"/>
          <w:szCs w:val="24"/>
        </w:rPr>
        <w:t>s</w:t>
      </w:r>
      <w:r w:rsidR="004E275E">
        <w:rPr>
          <w:rFonts w:ascii="Times New Roman" w:hAnsi="Times New Roman" w:cs="Times New Roman"/>
          <w:sz w:val="24"/>
          <w:szCs w:val="24"/>
        </w:rPr>
        <w:t xml:space="preserve"> of the computer and the traditional pedagogies of classrooms</w:t>
      </w:r>
      <w:r w:rsidR="002B6DF9">
        <w:rPr>
          <w:rFonts w:ascii="Times New Roman" w:hAnsi="Times New Roman" w:cs="Times New Roman"/>
          <w:sz w:val="24"/>
          <w:szCs w:val="24"/>
        </w:rPr>
        <w:t>”</w:t>
      </w:r>
      <w:r w:rsidR="008177D1">
        <w:rPr>
          <w:rFonts w:ascii="Times New Roman" w:hAnsi="Times New Roman" w:cs="Times New Roman"/>
          <w:sz w:val="24"/>
          <w:szCs w:val="24"/>
        </w:rPr>
        <w:t xml:space="preserve"> </w:t>
      </w:r>
      <w:r w:rsidR="004E275E">
        <w:rPr>
          <w:rFonts w:ascii="Times New Roman" w:hAnsi="Times New Roman" w:cs="Times New Roman"/>
          <w:sz w:val="24"/>
          <w:szCs w:val="24"/>
        </w:rPr>
        <w:t>(</w:t>
      </w:r>
      <w:r w:rsidR="00B94F48">
        <w:rPr>
          <w:rFonts w:ascii="Times New Roman" w:hAnsi="Times New Roman" w:cs="Times New Roman"/>
          <w:sz w:val="24"/>
          <w:szCs w:val="24"/>
        </w:rPr>
        <w:t xml:space="preserve">Downes, </w:t>
      </w:r>
      <w:r w:rsidR="008177D1">
        <w:rPr>
          <w:rFonts w:ascii="Times New Roman" w:hAnsi="Times New Roman" w:cs="Times New Roman"/>
          <w:sz w:val="24"/>
          <w:szCs w:val="24"/>
        </w:rPr>
        <w:t>2002</w:t>
      </w:r>
      <w:r w:rsidR="004E275E">
        <w:rPr>
          <w:rFonts w:ascii="Times New Roman" w:hAnsi="Times New Roman" w:cs="Times New Roman"/>
          <w:sz w:val="24"/>
          <w:szCs w:val="24"/>
        </w:rPr>
        <w:t>, p.31-32</w:t>
      </w:r>
      <w:r w:rsidR="008177D1">
        <w:rPr>
          <w:rFonts w:ascii="Times New Roman" w:hAnsi="Times New Roman" w:cs="Times New Roman"/>
          <w:sz w:val="24"/>
          <w:szCs w:val="24"/>
        </w:rPr>
        <w:t xml:space="preserve">) </w:t>
      </w:r>
      <w:r w:rsidR="004E275E">
        <w:rPr>
          <w:rFonts w:ascii="Times New Roman" w:hAnsi="Times New Roman" w:cs="Times New Roman"/>
          <w:sz w:val="24"/>
          <w:szCs w:val="24"/>
        </w:rPr>
        <w:t>and find ways to engage students in learning through more effective use of computers</w:t>
      </w:r>
      <w:r w:rsidR="00995C35">
        <w:rPr>
          <w:rFonts w:ascii="Times New Roman" w:hAnsi="Times New Roman" w:cs="Times New Roman"/>
          <w:sz w:val="24"/>
          <w:szCs w:val="24"/>
        </w:rPr>
        <w:t xml:space="preserve"> in the classroom. </w:t>
      </w:r>
    </w:p>
    <w:p w14:paraId="6693EF4E" w14:textId="77777777" w:rsidR="00A110D0" w:rsidRPr="0022277E" w:rsidRDefault="00A110D0" w:rsidP="00A110D0">
      <w:pPr>
        <w:spacing w:after="0" w:line="360" w:lineRule="auto"/>
        <w:jc w:val="both"/>
        <w:rPr>
          <w:rFonts w:ascii="Times New Roman" w:hAnsi="Times New Roman" w:cs="Times New Roman"/>
          <w:sz w:val="24"/>
          <w:szCs w:val="24"/>
        </w:rPr>
      </w:pPr>
    </w:p>
    <w:p w14:paraId="5450747A" w14:textId="77777777" w:rsidR="00516095" w:rsidRDefault="00092D88" w:rsidP="00A110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Today,</w:t>
      </w:r>
      <w:r w:rsidR="0022277E" w:rsidRPr="0022277E">
        <w:rPr>
          <w:rFonts w:ascii="Times New Roman" w:hAnsi="Times New Roman" w:cs="Times New Roman"/>
          <w:sz w:val="24"/>
          <w:szCs w:val="24"/>
        </w:rPr>
        <w:t xml:space="preserve"> technology is considered to be an important part of a high quality education and the conditions for successful technological integration in the curriculum are encouraged (Ertmer, 2005)</w:t>
      </w:r>
      <w:r w:rsidR="005C7EA9">
        <w:rPr>
          <w:rFonts w:ascii="Times New Roman" w:hAnsi="Times New Roman" w:cs="Times New Roman"/>
          <w:sz w:val="24"/>
          <w:szCs w:val="24"/>
        </w:rPr>
        <w:t>. This demands</w:t>
      </w:r>
      <w:r w:rsidR="0022277E" w:rsidRPr="0022277E">
        <w:rPr>
          <w:rFonts w:ascii="Times New Roman" w:hAnsi="Times New Roman" w:cs="Times New Roman"/>
          <w:sz w:val="24"/>
          <w:szCs w:val="24"/>
        </w:rPr>
        <w:t xml:space="preserve"> greater access to the internet</w:t>
      </w:r>
      <w:r w:rsidR="00DC4B33">
        <w:rPr>
          <w:rFonts w:ascii="Times New Roman" w:hAnsi="Times New Roman" w:cs="Times New Roman"/>
          <w:sz w:val="24"/>
          <w:szCs w:val="24"/>
        </w:rPr>
        <w:t>,</w:t>
      </w:r>
      <w:r w:rsidR="0022277E" w:rsidRPr="0022277E">
        <w:rPr>
          <w:rFonts w:ascii="Times New Roman" w:hAnsi="Times New Roman" w:cs="Times New Roman"/>
          <w:sz w:val="24"/>
          <w:szCs w:val="24"/>
        </w:rPr>
        <w:t xml:space="preserve"> and increasing teachers’ competence in the use of computers. Government policies also support the increased use of technology in the curriculum as they are concerned about schools being able to produce students who are relevant in an increasingly technical global economy. </w:t>
      </w:r>
    </w:p>
    <w:p w14:paraId="2D9150CD" w14:textId="77777777" w:rsidR="00A110D0" w:rsidRDefault="00A110D0" w:rsidP="00A110D0">
      <w:pPr>
        <w:spacing w:after="0" w:line="360" w:lineRule="auto"/>
        <w:jc w:val="both"/>
        <w:rPr>
          <w:rFonts w:ascii="Times New Roman" w:hAnsi="Times New Roman" w:cs="Times New Roman"/>
          <w:sz w:val="24"/>
          <w:szCs w:val="24"/>
        </w:rPr>
      </w:pPr>
    </w:p>
    <w:p w14:paraId="3AD59234" w14:textId="77777777" w:rsidR="00516095" w:rsidRDefault="0022277E" w:rsidP="00A110D0">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In spite of the favourable environment for computer use</w:t>
      </w:r>
      <w:r w:rsidR="00516095">
        <w:rPr>
          <w:rFonts w:ascii="Times New Roman" w:hAnsi="Times New Roman" w:cs="Times New Roman"/>
          <w:sz w:val="24"/>
          <w:szCs w:val="24"/>
        </w:rPr>
        <w:t>,</w:t>
      </w:r>
      <w:r w:rsidRPr="0022277E">
        <w:rPr>
          <w:rFonts w:ascii="Times New Roman" w:hAnsi="Times New Roman" w:cs="Times New Roman"/>
          <w:sz w:val="24"/>
          <w:szCs w:val="24"/>
        </w:rPr>
        <w:t xml:space="preserve"> many teachers remain reluctant to integrate computer use in the curriculum, restr</w:t>
      </w:r>
      <w:r w:rsidR="00DB0BB9">
        <w:rPr>
          <w:rFonts w:ascii="Times New Roman" w:hAnsi="Times New Roman" w:cs="Times New Roman"/>
          <w:sz w:val="24"/>
          <w:szCs w:val="24"/>
        </w:rPr>
        <w:t>icting its use to research via</w:t>
      </w:r>
      <w:r w:rsidRPr="0022277E">
        <w:rPr>
          <w:rFonts w:ascii="Times New Roman" w:hAnsi="Times New Roman" w:cs="Times New Roman"/>
          <w:sz w:val="24"/>
          <w:szCs w:val="24"/>
        </w:rPr>
        <w:t xml:space="preserve"> the internet. Ertmer (2005) argues teachers’ reluctance to change their pedagogical practices is likely linked to their beliefs</w:t>
      </w:r>
      <w:r w:rsidR="006A69F1">
        <w:rPr>
          <w:rFonts w:ascii="Times New Roman" w:hAnsi="Times New Roman" w:cs="Times New Roman"/>
          <w:sz w:val="24"/>
          <w:szCs w:val="24"/>
        </w:rPr>
        <w:t>,</w:t>
      </w:r>
      <w:r w:rsidRPr="0022277E">
        <w:rPr>
          <w:rFonts w:ascii="Times New Roman" w:hAnsi="Times New Roman" w:cs="Times New Roman"/>
          <w:sz w:val="24"/>
          <w:szCs w:val="24"/>
        </w:rPr>
        <w:t xml:space="preserve"> as teachers beliefs are reflected in their classroom practices. Ertmer</w:t>
      </w:r>
      <w:r w:rsidR="006C6C09">
        <w:rPr>
          <w:rFonts w:ascii="Times New Roman" w:hAnsi="Times New Roman" w:cs="Times New Roman"/>
          <w:sz w:val="24"/>
          <w:szCs w:val="24"/>
        </w:rPr>
        <w:t xml:space="preserve"> (2005)</w:t>
      </w:r>
      <w:r w:rsidRPr="0022277E">
        <w:rPr>
          <w:rFonts w:ascii="Times New Roman" w:hAnsi="Times New Roman" w:cs="Times New Roman"/>
          <w:sz w:val="24"/>
          <w:szCs w:val="24"/>
        </w:rPr>
        <w:t xml:space="preserve"> also argues low-level computer use tend to be associated with teacher centred practices and high-level computer use with student-centred practices. </w:t>
      </w:r>
    </w:p>
    <w:p w14:paraId="2E56A48A" w14:textId="77777777" w:rsidR="00A110D0" w:rsidRDefault="00A110D0" w:rsidP="00A110D0">
      <w:pPr>
        <w:spacing w:after="0" w:line="360" w:lineRule="auto"/>
        <w:jc w:val="both"/>
        <w:rPr>
          <w:rFonts w:ascii="Times New Roman" w:hAnsi="Times New Roman" w:cs="Times New Roman"/>
          <w:sz w:val="24"/>
          <w:szCs w:val="24"/>
        </w:rPr>
      </w:pPr>
    </w:p>
    <w:p w14:paraId="4CF31F31" w14:textId="77777777" w:rsidR="00516095" w:rsidRDefault="0022277E" w:rsidP="00A110D0">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 xml:space="preserve">O’Brian </w:t>
      </w:r>
      <w:r w:rsidRPr="00527F5B">
        <w:rPr>
          <w:rFonts w:ascii="Times New Roman" w:hAnsi="Times New Roman" w:cs="Times New Roman"/>
          <w:i/>
          <w:sz w:val="24"/>
          <w:szCs w:val="24"/>
        </w:rPr>
        <w:t>et al.</w:t>
      </w:r>
      <w:r w:rsidRPr="0022277E">
        <w:rPr>
          <w:rFonts w:ascii="Times New Roman" w:hAnsi="Times New Roman" w:cs="Times New Roman"/>
          <w:sz w:val="24"/>
          <w:szCs w:val="24"/>
        </w:rPr>
        <w:t xml:space="preserve"> (2007) found students who use digital tools to learn literacy</w:t>
      </w:r>
      <w:r w:rsidR="00611F84">
        <w:rPr>
          <w:rFonts w:ascii="Times New Roman" w:hAnsi="Times New Roman" w:cs="Times New Roman"/>
          <w:sz w:val="24"/>
          <w:szCs w:val="24"/>
        </w:rPr>
        <w:t>,</w:t>
      </w:r>
      <w:r w:rsidRPr="0022277E">
        <w:rPr>
          <w:rFonts w:ascii="Times New Roman" w:hAnsi="Times New Roman" w:cs="Times New Roman"/>
          <w:sz w:val="24"/>
          <w:szCs w:val="24"/>
        </w:rPr>
        <w:t xml:space="preserve"> found learning more engaging than learning that w</w:t>
      </w:r>
      <w:r w:rsidR="006C6C09">
        <w:rPr>
          <w:rFonts w:ascii="Times New Roman" w:hAnsi="Times New Roman" w:cs="Times New Roman"/>
          <w:sz w:val="24"/>
          <w:szCs w:val="24"/>
        </w:rPr>
        <w:t>as based on traditional methods and</w:t>
      </w:r>
      <w:r w:rsidRPr="0022277E">
        <w:rPr>
          <w:rFonts w:ascii="Times New Roman" w:hAnsi="Times New Roman" w:cs="Times New Roman"/>
          <w:sz w:val="24"/>
          <w:szCs w:val="24"/>
        </w:rPr>
        <w:t xml:space="preserve"> these non-traditional met</w:t>
      </w:r>
      <w:r w:rsidR="00565D6F">
        <w:rPr>
          <w:rFonts w:ascii="Times New Roman" w:hAnsi="Times New Roman" w:cs="Times New Roman"/>
          <w:sz w:val="24"/>
          <w:szCs w:val="24"/>
        </w:rPr>
        <w:t>hods were also found to enhance</w:t>
      </w:r>
      <w:r w:rsidRPr="0022277E">
        <w:rPr>
          <w:rFonts w:ascii="Times New Roman" w:hAnsi="Times New Roman" w:cs="Times New Roman"/>
          <w:sz w:val="24"/>
          <w:szCs w:val="24"/>
        </w:rPr>
        <w:t xml:space="preserve"> the students’ self-esteem (p. 69). Johnson and Gooliaff (2013) argue traditional t</w:t>
      </w:r>
      <w:r w:rsidR="00611F84">
        <w:rPr>
          <w:rFonts w:ascii="Times New Roman" w:hAnsi="Times New Roman" w:cs="Times New Roman"/>
          <w:sz w:val="24"/>
          <w:szCs w:val="24"/>
        </w:rPr>
        <w:t>eaching methods have often failed</w:t>
      </w:r>
      <w:r w:rsidRPr="0022277E">
        <w:rPr>
          <w:rFonts w:ascii="Times New Roman" w:hAnsi="Times New Roman" w:cs="Times New Roman"/>
          <w:sz w:val="24"/>
          <w:szCs w:val="24"/>
        </w:rPr>
        <w:t xml:space="preserve"> to engage male students in learning. They propose teachers should provide more opportunities for children to utilize their technological skills and engage in authentic learning as this is likely to be more effective than a lecture or a teacher driven approach (p.5). </w:t>
      </w:r>
    </w:p>
    <w:p w14:paraId="26008B92" w14:textId="77777777" w:rsidR="00A110D0" w:rsidRDefault="00A110D0" w:rsidP="00A110D0">
      <w:pPr>
        <w:spacing w:after="0" w:line="360" w:lineRule="auto"/>
        <w:jc w:val="both"/>
        <w:rPr>
          <w:rFonts w:ascii="Times New Roman" w:hAnsi="Times New Roman" w:cs="Times New Roman"/>
          <w:sz w:val="24"/>
          <w:szCs w:val="24"/>
        </w:rPr>
      </w:pPr>
    </w:p>
    <w:p w14:paraId="7DF721AC" w14:textId="77777777" w:rsidR="00064898" w:rsidRDefault="0022277E" w:rsidP="00A110D0">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Daniels (2011) suggests teachers need to listen to what students say about their motivation to achieve so that they can create motivating learning environments. For this to occur</w:t>
      </w:r>
      <w:r w:rsidR="002D03C7">
        <w:rPr>
          <w:rFonts w:ascii="Times New Roman" w:hAnsi="Times New Roman" w:cs="Times New Roman"/>
          <w:sz w:val="24"/>
          <w:szCs w:val="24"/>
        </w:rPr>
        <w:t>,</w:t>
      </w:r>
      <w:r w:rsidRPr="0022277E">
        <w:rPr>
          <w:rFonts w:ascii="Times New Roman" w:hAnsi="Times New Roman" w:cs="Times New Roman"/>
          <w:sz w:val="24"/>
          <w:szCs w:val="24"/>
        </w:rPr>
        <w:t xml:space="preserve"> teachers need to be willing to try new ways of seeing and doing things in order to engage students in learning</w:t>
      </w:r>
      <w:r w:rsidR="00DC4B33">
        <w:rPr>
          <w:rFonts w:ascii="Times New Roman" w:hAnsi="Times New Roman" w:cs="Times New Roman"/>
          <w:sz w:val="24"/>
          <w:szCs w:val="24"/>
        </w:rPr>
        <w:t xml:space="preserve"> (Ertmer, 2005)</w:t>
      </w:r>
      <w:r w:rsidRPr="0022277E">
        <w:rPr>
          <w:rFonts w:ascii="Times New Roman" w:hAnsi="Times New Roman" w:cs="Times New Roman"/>
          <w:sz w:val="24"/>
          <w:szCs w:val="24"/>
        </w:rPr>
        <w:t xml:space="preserve">. A lack of engagement </w:t>
      </w:r>
      <w:r w:rsidR="00403ED0">
        <w:rPr>
          <w:rFonts w:ascii="Times New Roman" w:hAnsi="Times New Roman" w:cs="Times New Roman"/>
          <w:sz w:val="24"/>
          <w:szCs w:val="24"/>
        </w:rPr>
        <w:t xml:space="preserve">with learning tasks </w:t>
      </w:r>
      <w:r w:rsidRPr="0022277E">
        <w:rPr>
          <w:rFonts w:ascii="Times New Roman" w:hAnsi="Times New Roman" w:cs="Times New Roman"/>
          <w:sz w:val="24"/>
          <w:szCs w:val="24"/>
        </w:rPr>
        <w:t>is identified with poor student performance and when students are not engaged</w:t>
      </w:r>
      <w:r w:rsidR="002D03C7">
        <w:rPr>
          <w:rFonts w:ascii="Times New Roman" w:hAnsi="Times New Roman" w:cs="Times New Roman"/>
          <w:sz w:val="24"/>
          <w:szCs w:val="24"/>
        </w:rPr>
        <w:t>,</w:t>
      </w:r>
      <w:r w:rsidRPr="0022277E">
        <w:rPr>
          <w:rFonts w:ascii="Times New Roman" w:hAnsi="Times New Roman" w:cs="Times New Roman"/>
          <w:sz w:val="24"/>
          <w:szCs w:val="24"/>
        </w:rPr>
        <w:t xml:space="preserve"> it is unlikely they will make the classroom gains expected of them (Main and O’Rourke 2011, p. 43). </w:t>
      </w:r>
      <w:r w:rsidR="00516095">
        <w:rPr>
          <w:rFonts w:ascii="Times New Roman" w:hAnsi="Times New Roman" w:cs="Times New Roman"/>
          <w:sz w:val="24"/>
          <w:szCs w:val="24"/>
        </w:rPr>
        <w:t xml:space="preserve">As children become increasingly more computer savvy, they develop skills, dispositions and ways of learning that are likely to widen the gap between </w:t>
      </w:r>
      <w:r w:rsidR="00064898">
        <w:rPr>
          <w:rFonts w:ascii="Times New Roman" w:hAnsi="Times New Roman" w:cs="Times New Roman"/>
          <w:sz w:val="24"/>
          <w:szCs w:val="24"/>
        </w:rPr>
        <w:t>learning with technology and learning at school (Downes 2002, p.32).</w:t>
      </w:r>
    </w:p>
    <w:p w14:paraId="0CD3C830" w14:textId="77777777" w:rsidR="00A110D0" w:rsidRPr="0022277E" w:rsidRDefault="00A110D0" w:rsidP="00A110D0">
      <w:pPr>
        <w:spacing w:after="0" w:line="360" w:lineRule="auto"/>
        <w:jc w:val="both"/>
        <w:rPr>
          <w:rFonts w:ascii="Times New Roman" w:hAnsi="Times New Roman" w:cs="Times New Roman"/>
          <w:sz w:val="24"/>
          <w:szCs w:val="24"/>
        </w:rPr>
      </w:pPr>
    </w:p>
    <w:p w14:paraId="33B380ED" w14:textId="77777777" w:rsidR="0022277E" w:rsidRPr="006A69F1" w:rsidRDefault="0022277E" w:rsidP="004E4808">
      <w:pPr>
        <w:pStyle w:val="ListParagraph"/>
        <w:numPr>
          <w:ilvl w:val="0"/>
          <w:numId w:val="10"/>
        </w:numPr>
        <w:spacing w:after="0" w:line="360" w:lineRule="auto"/>
        <w:jc w:val="both"/>
        <w:rPr>
          <w:rFonts w:ascii="Times New Roman" w:hAnsi="Times New Roman" w:cs="Times New Roman"/>
          <w:i/>
          <w:sz w:val="24"/>
          <w:szCs w:val="24"/>
        </w:rPr>
      </w:pPr>
      <w:r w:rsidRPr="006A69F1">
        <w:rPr>
          <w:rFonts w:ascii="Times New Roman" w:hAnsi="Times New Roman" w:cs="Times New Roman"/>
          <w:i/>
          <w:sz w:val="24"/>
          <w:szCs w:val="24"/>
        </w:rPr>
        <w:t>Teachers, Pedagogy and Belonging</w:t>
      </w:r>
    </w:p>
    <w:p w14:paraId="0865D360" w14:textId="77777777" w:rsidR="006C4C32" w:rsidRDefault="0022277E" w:rsidP="004E4808">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As previously indicated I chose to place teachers under the category of pedagogy because I believe who a teachers is, is reflected in wh</w:t>
      </w:r>
      <w:r w:rsidR="00D24B20">
        <w:rPr>
          <w:rFonts w:ascii="Times New Roman" w:hAnsi="Times New Roman" w:cs="Times New Roman"/>
          <w:sz w:val="24"/>
          <w:szCs w:val="24"/>
        </w:rPr>
        <w:t>at and how he or she teaches as well as</w:t>
      </w:r>
      <w:r w:rsidRPr="0022277E">
        <w:rPr>
          <w:rFonts w:ascii="Times New Roman" w:hAnsi="Times New Roman" w:cs="Times New Roman"/>
          <w:sz w:val="24"/>
          <w:szCs w:val="24"/>
        </w:rPr>
        <w:t xml:space="preserve"> in their </w:t>
      </w:r>
      <w:r w:rsidRPr="0022277E">
        <w:rPr>
          <w:rFonts w:ascii="Times New Roman" w:hAnsi="Times New Roman" w:cs="Times New Roman"/>
          <w:sz w:val="24"/>
          <w:szCs w:val="24"/>
        </w:rPr>
        <w:lastRenderedPageBreak/>
        <w:t xml:space="preserve">relationships with their students. The latter is especially important in students’ perception about their sense of belonging. </w:t>
      </w:r>
    </w:p>
    <w:p w14:paraId="456AC418" w14:textId="77777777" w:rsidR="00A110D0" w:rsidRDefault="00A110D0" w:rsidP="00A110D0">
      <w:pPr>
        <w:spacing w:after="0" w:line="360" w:lineRule="auto"/>
        <w:jc w:val="both"/>
        <w:rPr>
          <w:rFonts w:ascii="Times New Roman" w:hAnsi="Times New Roman" w:cs="Times New Roman"/>
          <w:sz w:val="24"/>
          <w:szCs w:val="24"/>
        </w:rPr>
      </w:pPr>
    </w:p>
    <w:p w14:paraId="2BF1ABBB" w14:textId="77777777" w:rsidR="006C4C32" w:rsidRDefault="0022277E" w:rsidP="00A110D0">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The students mostly shared negative feelings about their teachers and those who had the strongest negative impressions of teachers also seemed to have greater cha</w:t>
      </w:r>
      <w:r w:rsidR="00465E11">
        <w:rPr>
          <w:rFonts w:ascii="Times New Roman" w:hAnsi="Times New Roman" w:cs="Times New Roman"/>
          <w:sz w:val="24"/>
          <w:szCs w:val="24"/>
        </w:rPr>
        <w:t xml:space="preserve">llenges in school and a stronger </w:t>
      </w:r>
      <w:r w:rsidRPr="0022277E">
        <w:rPr>
          <w:rFonts w:ascii="Times New Roman" w:hAnsi="Times New Roman" w:cs="Times New Roman"/>
          <w:sz w:val="24"/>
          <w:szCs w:val="24"/>
        </w:rPr>
        <w:t xml:space="preserve">ambiguity about their sense of belonging. </w:t>
      </w:r>
      <w:r w:rsidR="00485EA3">
        <w:rPr>
          <w:rFonts w:ascii="Times New Roman" w:hAnsi="Times New Roman" w:cs="Times New Roman"/>
          <w:sz w:val="24"/>
          <w:szCs w:val="24"/>
        </w:rPr>
        <w:t>“I don’t really like school, the teachers don’t really help you so you just have to take a lot more effort and it’s hard because you try extremely hard but it doesn’t help because you are still not doing as well as the teacher wants”</w:t>
      </w:r>
      <w:r w:rsidR="00F15EF9">
        <w:rPr>
          <w:rFonts w:ascii="Times New Roman" w:hAnsi="Times New Roman" w:cs="Times New Roman"/>
          <w:sz w:val="24"/>
          <w:szCs w:val="24"/>
        </w:rPr>
        <w:t>(Lee</w:t>
      </w:r>
      <w:r w:rsidR="00485EA3">
        <w:rPr>
          <w:rFonts w:ascii="Times New Roman" w:hAnsi="Times New Roman" w:cs="Times New Roman"/>
          <w:sz w:val="24"/>
          <w:szCs w:val="24"/>
        </w:rPr>
        <w:t xml:space="preserve">, 1). </w:t>
      </w:r>
      <w:r w:rsidR="00367238">
        <w:rPr>
          <w:rFonts w:ascii="Times New Roman" w:hAnsi="Times New Roman" w:cs="Times New Roman"/>
          <w:sz w:val="24"/>
          <w:szCs w:val="24"/>
        </w:rPr>
        <w:t>The practices of some teachers can alienate some students as Giselle’s experience seems to illustrate “</w:t>
      </w:r>
      <w:r w:rsidR="00C218E0">
        <w:rPr>
          <w:rFonts w:ascii="Times New Roman" w:hAnsi="Times New Roman" w:cs="Times New Roman"/>
          <w:sz w:val="24"/>
          <w:szCs w:val="24"/>
        </w:rPr>
        <w:t>t</w:t>
      </w:r>
      <w:r w:rsidR="00E206D8">
        <w:rPr>
          <w:rFonts w:ascii="Times New Roman" w:hAnsi="Times New Roman" w:cs="Times New Roman"/>
          <w:sz w:val="24"/>
          <w:szCs w:val="24"/>
        </w:rPr>
        <w:t xml:space="preserve">he math teacher is really mean and he gets angry so </w:t>
      </w:r>
      <w:r w:rsidR="00E206D8" w:rsidRPr="00415351">
        <w:rPr>
          <w:rFonts w:ascii="Times New Roman" w:hAnsi="Times New Roman" w:cs="Times New Roman"/>
          <w:sz w:val="24"/>
          <w:szCs w:val="24"/>
        </w:rPr>
        <w:t>I am afraid to ask questions. And some teachers …the way they speak to you makes you feel uneasy” (Giselle, 2</w:t>
      </w:r>
      <w:r w:rsidR="00367238" w:rsidRPr="00415351">
        <w:rPr>
          <w:rFonts w:ascii="Times New Roman" w:hAnsi="Times New Roman" w:cs="Times New Roman"/>
          <w:sz w:val="24"/>
          <w:szCs w:val="24"/>
        </w:rPr>
        <w:t>)</w:t>
      </w:r>
      <w:r w:rsidR="00BE2E73" w:rsidRPr="00415351">
        <w:rPr>
          <w:rFonts w:ascii="Times New Roman" w:hAnsi="Times New Roman" w:cs="Times New Roman"/>
          <w:sz w:val="24"/>
          <w:szCs w:val="24"/>
        </w:rPr>
        <w:t xml:space="preserve">. </w:t>
      </w:r>
    </w:p>
    <w:p w14:paraId="7155E4B2" w14:textId="77777777" w:rsidR="00A110D0" w:rsidRDefault="00A110D0" w:rsidP="00A110D0">
      <w:pPr>
        <w:spacing w:after="0" w:line="360" w:lineRule="auto"/>
        <w:jc w:val="both"/>
        <w:rPr>
          <w:rFonts w:ascii="Times New Roman" w:hAnsi="Times New Roman" w:cs="Times New Roman"/>
          <w:sz w:val="24"/>
          <w:szCs w:val="24"/>
        </w:rPr>
      </w:pPr>
    </w:p>
    <w:p w14:paraId="0733709C" w14:textId="77777777" w:rsidR="00B84181" w:rsidRDefault="00BE2E73" w:rsidP="00A110D0">
      <w:pPr>
        <w:spacing w:after="0" w:line="360" w:lineRule="auto"/>
        <w:jc w:val="both"/>
        <w:rPr>
          <w:rFonts w:ascii="Times New Roman" w:hAnsi="Times New Roman" w:cs="Times New Roman"/>
          <w:sz w:val="24"/>
          <w:szCs w:val="24"/>
        </w:rPr>
      </w:pPr>
      <w:r w:rsidRPr="00415351">
        <w:rPr>
          <w:rFonts w:ascii="Times New Roman" w:hAnsi="Times New Roman" w:cs="Times New Roman"/>
          <w:sz w:val="24"/>
          <w:szCs w:val="24"/>
        </w:rPr>
        <w:t xml:space="preserve">Teachers have a responsibility to create classroom relationships that serve students’ interests </w:t>
      </w:r>
      <w:r w:rsidR="00C218E0" w:rsidRPr="00415351">
        <w:rPr>
          <w:rFonts w:ascii="Times New Roman" w:hAnsi="Times New Roman" w:cs="Times New Roman"/>
          <w:sz w:val="24"/>
          <w:szCs w:val="24"/>
        </w:rPr>
        <w:t>and they should provide emotionally safe spaces for students to learn</w:t>
      </w:r>
      <w:r w:rsidR="00C218E0">
        <w:rPr>
          <w:rFonts w:ascii="Times New Roman" w:hAnsi="Times New Roman" w:cs="Times New Roman"/>
        </w:rPr>
        <w:t>.</w:t>
      </w:r>
      <w:r w:rsidR="00C218E0" w:rsidRPr="00192116">
        <w:rPr>
          <w:rFonts w:ascii="Times New Roman" w:hAnsi="Times New Roman" w:cs="Times New Roman"/>
          <w:sz w:val="24"/>
          <w:szCs w:val="24"/>
        </w:rPr>
        <w:t xml:space="preserve"> Ben’s</w:t>
      </w:r>
      <w:r w:rsidR="00C218E0">
        <w:rPr>
          <w:rFonts w:ascii="Times New Roman" w:hAnsi="Times New Roman" w:cs="Times New Roman"/>
        </w:rPr>
        <w:t xml:space="preserve"> </w:t>
      </w:r>
      <w:r w:rsidR="00C218E0">
        <w:rPr>
          <w:rFonts w:ascii="Times New Roman" w:hAnsi="Times New Roman" w:cs="Times New Roman"/>
          <w:sz w:val="24"/>
          <w:szCs w:val="24"/>
        </w:rPr>
        <w:t>experience at his new school was</w:t>
      </w:r>
      <w:r w:rsidR="0022277E" w:rsidRPr="0022277E">
        <w:rPr>
          <w:rFonts w:ascii="Times New Roman" w:hAnsi="Times New Roman" w:cs="Times New Roman"/>
          <w:sz w:val="24"/>
          <w:szCs w:val="24"/>
        </w:rPr>
        <w:t xml:space="preserve"> completely different </w:t>
      </w:r>
      <w:r w:rsidR="00C218E0">
        <w:rPr>
          <w:rFonts w:ascii="Times New Roman" w:hAnsi="Times New Roman" w:cs="Times New Roman"/>
          <w:sz w:val="24"/>
          <w:szCs w:val="24"/>
        </w:rPr>
        <w:t xml:space="preserve">to Giselle’s. </w:t>
      </w:r>
      <w:r w:rsidR="00367238" w:rsidRPr="00415351">
        <w:rPr>
          <w:rFonts w:ascii="Times New Roman" w:hAnsi="Times New Roman" w:cs="Times New Roman"/>
          <w:sz w:val="24"/>
          <w:szCs w:val="24"/>
        </w:rPr>
        <w:t>“Where I am now, the teachers are more enthusiastic and will go out of their reach to help you. They are eager to help you and so you will ask [</w:t>
      </w:r>
      <w:r w:rsidR="00367238" w:rsidRPr="00415351">
        <w:rPr>
          <w:rFonts w:ascii="Times New Roman" w:hAnsi="Times New Roman" w:cs="Times New Roman"/>
          <w:i/>
          <w:sz w:val="24"/>
          <w:szCs w:val="24"/>
        </w:rPr>
        <w:t>questions</w:t>
      </w:r>
      <w:r w:rsidR="00367238" w:rsidRPr="00415351">
        <w:rPr>
          <w:rFonts w:ascii="Times New Roman" w:hAnsi="Times New Roman" w:cs="Times New Roman"/>
          <w:sz w:val="24"/>
          <w:szCs w:val="24"/>
        </w:rPr>
        <w:t xml:space="preserve">] without fear” (Ben, 1). </w:t>
      </w:r>
      <w:r w:rsidR="00367238">
        <w:rPr>
          <w:rFonts w:ascii="Times New Roman" w:hAnsi="Times New Roman" w:cs="Times New Roman"/>
          <w:sz w:val="24"/>
          <w:szCs w:val="24"/>
        </w:rPr>
        <w:t>This suggests</w:t>
      </w:r>
      <w:r w:rsidR="006C4C32">
        <w:rPr>
          <w:rFonts w:ascii="Times New Roman" w:hAnsi="Times New Roman" w:cs="Times New Roman"/>
          <w:sz w:val="24"/>
          <w:szCs w:val="24"/>
        </w:rPr>
        <w:t>,</w:t>
      </w:r>
      <w:r w:rsidR="00367238">
        <w:rPr>
          <w:rFonts w:ascii="Times New Roman" w:hAnsi="Times New Roman" w:cs="Times New Roman"/>
          <w:sz w:val="24"/>
          <w:szCs w:val="24"/>
        </w:rPr>
        <w:t xml:space="preserve"> teachers at </w:t>
      </w:r>
      <w:r w:rsidR="00B84181">
        <w:rPr>
          <w:rFonts w:ascii="Times New Roman" w:hAnsi="Times New Roman" w:cs="Times New Roman"/>
          <w:sz w:val="24"/>
          <w:szCs w:val="24"/>
        </w:rPr>
        <w:t xml:space="preserve">Ben’s school </w:t>
      </w:r>
      <w:r w:rsidR="00367238">
        <w:rPr>
          <w:rFonts w:ascii="Times New Roman" w:hAnsi="Times New Roman" w:cs="Times New Roman"/>
          <w:sz w:val="24"/>
          <w:szCs w:val="24"/>
        </w:rPr>
        <w:t>are</w:t>
      </w:r>
      <w:r w:rsidR="0022277E" w:rsidRPr="0022277E">
        <w:rPr>
          <w:rFonts w:ascii="Times New Roman" w:hAnsi="Times New Roman" w:cs="Times New Roman"/>
          <w:sz w:val="24"/>
          <w:szCs w:val="24"/>
        </w:rPr>
        <w:t xml:space="preserve"> perceived to be more interested in students and </w:t>
      </w:r>
      <w:r w:rsidR="00367238">
        <w:rPr>
          <w:rFonts w:ascii="Times New Roman" w:hAnsi="Times New Roman" w:cs="Times New Roman"/>
          <w:sz w:val="24"/>
          <w:szCs w:val="24"/>
        </w:rPr>
        <w:t>this increases students</w:t>
      </w:r>
      <w:r>
        <w:rPr>
          <w:rFonts w:ascii="Times New Roman" w:hAnsi="Times New Roman" w:cs="Times New Roman"/>
          <w:sz w:val="24"/>
          <w:szCs w:val="24"/>
        </w:rPr>
        <w:t>’</w:t>
      </w:r>
      <w:r w:rsidR="00367238">
        <w:rPr>
          <w:rFonts w:ascii="Times New Roman" w:hAnsi="Times New Roman" w:cs="Times New Roman"/>
          <w:sz w:val="24"/>
          <w:szCs w:val="24"/>
        </w:rPr>
        <w:t xml:space="preserve"> </w:t>
      </w:r>
      <w:r w:rsidR="0022277E" w:rsidRPr="0022277E">
        <w:rPr>
          <w:rFonts w:ascii="Times New Roman" w:hAnsi="Times New Roman" w:cs="Times New Roman"/>
          <w:sz w:val="24"/>
          <w:szCs w:val="24"/>
        </w:rPr>
        <w:t xml:space="preserve">motivation to learn. Roffey (2013) argues when students feel connected to school they are likely to engage in healthy behaviours and succeed academically (p. 43). </w:t>
      </w:r>
    </w:p>
    <w:p w14:paraId="5B73D288" w14:textId="77777777" w:rsidR="00A110D0" w:rsidRDefault="00A110D0" w:rsidP="00A110D0">
      <w:pPr>
        <w:spacing w:after="0" w:line="360" w:lineRule="auto"/>
        <w:jc w:val="both"/>
        <w:rPr>
          <w:rFonts w:ascii="Times New Roman" w:hAnsi="Times New Roman" w:cs="Times New Roman"/>
          <w:sz w:val="24"/>
          <w:szCs w:val="24"/>
        </w:rPr>
      </w:pPr>
    </w:p>
    <w:p w14:paraId="05609EA6" w14:textId="77777777" w:rsidR="005C3F7E" w:rsidRDefault="00B84181" w:rsidP="005C3F7E">
      <w:pPr>
        <w:spacing w:after="0" w:line="360" w:lineRule="auto"/>
        <w:jc w:val="both"/>
        <w:rPr>
          <w:rFonts w:ascii="Times New Roman" w:hAnsi="Times New Roman" w:cs="Times New Roman"/>
          <w:sz w:val="24"/>
          <w:szCs w:val="24"/>
        </w:rPr>
      </w:pPr>
      <w:r w:rsidRPr="00923664">
        <w:rPr>
          <w:rFonts w:ascii="Times New Roman" w:hAnsi="Times New Roman" w:cs="Times New Roman"/>
          <w:sz w:val="24"/>
          <w:szCs w:val="24"/>
        </w:rPr>
        <w:t>In chapter three</w:t>
      </w:r>
      <w:r w:rsidR="00386332">
        <w:rPr>
          <w:rFonts w:ascii="Times New Roman" w:hAnsi="Times New Roman" w:cs="Times New Roman"/>
          <w:sz w:val="24"/>
          <w:szCs w:val="24"/>
        </w:rPr>
        <w:t>,</w:t>
      </w:r>
      <w:r w:rsidRPr="00923664">
        <w:rPr>
          <w:rFonts w:ascii="Times New Roman" w:hAnsi="Times New Roman" w:cs="Times New Roman"/>
          <w:sz w:val="24"/>
          <w:szCs w:val="24"/>
        </w:rPr>
        <w:t xml:space="preserve"> </w:t>
      </w:r>
      <w:r w:rsidR="0088421E" w:rsidRPr="00923664">
        <w:rPr>
          <w:rFonts w:ascii="Times New Roman" w:hAnsi="Times New Roman" w:cs="Times New Roman"/>
          <w:sz w:val="24"/>
          <w:szCs w:val="24"/>
        </w:rPr>
        <w:t>I discussed</w:t>
      </w:r>
      <w:r w:rsidR="00E16B4F" w:rsidRPr="00923664">
        <w:rPr>
          <w:rFonts w:ascii="Times New Roman" w:hAnsi="Times New Roman" w:cs="Times New Roman"/>
          <w:sz w:val="24"/>
          <w:szCs w:val="24"/>
        </w:rPr>
        <w:t xml:space="preserve"> sense of </w:t>
      </w:r>
      <w:r w:rsidRPr="00923664">
        <w:rPr>
          <w:rFonts w:ascii="Times New Roman" w:hAnsi="Times New Roman" w:cs="Times New Roman"/>
          <w:sz w:val="24"/>
          <w:szCs w:val="24"/>
        </w:rPr>
        <w:t xml:space="preserve">belonging </w:t>
      </w:r>
      <w:r w:rsidR="0088421E" w:rsidRPr="00923664">
        <w:rPr>
          <w:rFonts w:ascii="Times New Roman" w:hAnsi="Times New Roman" w:cs="Times New Roman"/>
          <w:sz w:val="24"/>
          <w:szCs w:val="24"/>
        </w:rPr>
        <w:t>and its</w:t>
      </w:r>
      <w:r w:rsidR="00E16B4F" w:rsidRPr="00923664">
        <w:rPr>
          <w:rFonts w:ascii="Times New Roman" w:hAnsi="Times New Roman" w:cs="Times New Roman"/>
          <w:sz w:val="24"/>
          <w:szCs w:val="24"/>
        </w:rPr>
        <w:t xml:space="preserve"> significant impact on group membership and social identity. It is revisited here to show its importance in the classroom and it</w:t>
      </w:r>
      <w:r w:rsidR="00386332">
        <w:rPr>
          <w:rFonts w:ascii="Times New Roman" w:hAnsi="Times New Roman" w:cs="Times New Roman"/>
          <w:sz w:val="24"/>
          <w:szCs w:val="24"/>
        </w:rPr>
        <w:t>s</w:t>
      </w:r>
      <w:r w:rsidR="00E16B4F" w:rsidRPr="00923664">
        <w:rPr>
          <w:rFonts w:ascii="Times New Roman" w:hAnsi="Times New Roman" w:cs="Times New Roman"/>
          <w:sz w:val="24"/>
          <w:szCs w:val="24"/>
        </w:rPr>
        <w:t xml:space="preserve"> impact on learning as p</w:t>
      </w:r>
      <w:r w:rsidR="00386332">
        <w:rPr>
          <w:rFonts w:ascii="Times New Roman" w:hAnsi="Times New Roman" w:cs="Times New Roman"/>
          <w:sz w:val="24"/>
          <w:szCs w:val="24"/>
        </w:rPr>
        <w:t>ositive teacher</w:t>
      </w:r>
      <w:r w:rsidR="0022277E" w:rsidRPr="00923664">
        <w:rPr>
          <w:rFonts w:ascii="Times New Roman" w:hAnsi="Times New Roman" w:cs="Times New Roman"/>
          <w:sz w:val="24"/>
          <w:szCs w:val="24"/>
        </w:rPr>
        <w:t xml:space="preserve"> /student relationships have been associated with increased sense of attachment or belonging</w:t>
      </w:r>
      <w:r w:rsidR="00F8639E">
        <w:rPr>
          <w:rFonts w:ascii="Times New Roman" w:hAnsi="Times New Roman" w:cs="Times New Roman"/>
          <w:sz w:val="24"/>
          <w:szCs w:val="24"/>
        </w:rPr>
        <w:t xml:space="preserve"> (</w:t>
      </w:r>
      <w:r w:rsidR="0022277E" w:rsidRPr="0022277E">
        <w:rPr>
          <w:rFonts w:ascii="Times New Roman" w:hAnsi="Times New Roman" w:cs="Times New Roman"/>
          <w:sz w:val="24"/>
          <w:szCs w:val="24"/>
        </w:rPr>
        <w:t>Edwards and Mullis, 2001)</w:t>
      </w:r>
      <w:r w:rsidR="00386332">
        <w:rPr>
          <w:rFonts w:ascii="Times New Roman" w:hAnsi="Times New Roman" w:cs="Times New Roman"/>
          <w:sz w:val="24"/>
          <w:szCs w:val="24"/>
        </w:rPr>
        <w:t>.  A</w:t>
      </w:r>
      <w:r w:rsidR="0022277E" w:rsidRPr="0022277E">
        <w:rPr>
          <w:rFonts w:ascii="Times New Roman" w:hAnsi="Times New Roman" w:cs="Times New Roman"/>
          <w:sz w:val="24"/>
          <w:szCs w:val="24"/>
        </w:rPr>
        <w:t xml:space="preserve"> sense of belonging enhances academic achievement and students’ mental health, self-esteem and self-conce</w:t>
      </w:r>
      <w:r>
        <w:rPr>
          <w:rFonts w:ascii="Times New Roman" w:hAnsi="Times New Roman" w:cs="Times New Roman"/>
          <w:sz w:val="24"/>
          <w:szCs w:val="24"/>
        </w:rPr>
        <w:t>pt (Rawat</w:t>
      </w:r>
      <w:r w:rsidR="00FB2729">
        <w:rPr>
          <w:rFonts w:ascii="Times New Roman" w:hAnsi="Times New Roman" w:cs="Times New Roman"/>
          <w:sz w:val="24"/>
          <w:szCs w:val="24"/>
        </w:rPr>
        <w:t>ial and Peterse</w:t>
      </w:r>
      <w:r>
        <w:rPr>
          <w:rFonts w:ascii="Times New Roman" w:hAnsi="Times New Roman" w:cs="Times New Roman"/>
          <w:sz w:val="24"/>
          <w:szCs w:val="24"/>
        </w:rPr>
        <w:t>n, 2012</w:t>
      </w:r>
      <w:r w:rsidR="0022277E" w:rsidRPr="0022277E">
        <w:rPr>
          <w:rFonts w:ascii="Times New Roman" w:hAnsi="Times New Roman" w:cs="Times New Roman"/>
          <w:sz w:val="24"/>
          <w:szCs w:val="24"/>
        </w:rPr>
        <w:t xml:space="preserve">). </w:t>
      </w:r>
    </w:p>
    <w:p w14:paraId="66B307B7" w14:textId="77777777" w:rsidR="0022277E" w:rsidRDefault="0022277E" w:rsidP="005C3F7E">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 xml:space="preserve">Students are unlikely to feel motivated to learn in an environment in which they feel alienated. Ma (2003) argues students’ sense of belonging to school has social consequences (p.340) while Edwards and Mullis (2001) contend belonging affects academic success because when students feel they belong they are more likely to perform proficiently, competently and responsibly (p. 197). The </w:t>
      </w:r>
      <w:r w:rsidR="003F62EC">
        <w:rPr>
          <w:rFonts w:ascii="Times New Roman" w:hAnsi="Times New Roman" w:cs="Times New Roman"/>
          <w:sz w:val="24"/>
          <w:szCs w:val="24"/>
        </w:rPr>
        <w:t xml:space="preserve">participants’ presented a picture of some teachers as harsh, unapproachable and uninterested. These perceptions are likely to affect teacher/student relationships, sense of </w:t>
      </w:r>
      <w:r w:rsidR="003F62EC">
        <w:rPr>
          <w:rFonts w:ascii="Times New Roman" w:hAnsi="Times New Roman" w:cs="Times New Roman"/>
          <w:sz w:val="24"/>
          <w:szCs w:val="24"/>
        </w:rPr>
        <w:lastRenderedPageBreak/>
        <w:t>belonging and motivation for learning</w:t>
      </w:r>
      <w:r w:rsidR="00A27F35">
        <w:rPr>
          <w:rFonts w:ascii="Times New Roman" w:hAnsi="Times New Roman" w:cs="Times New Roman"/>
          <w:sz w:val="24"/>
          <w:szCs w:val="24"/>
        </w:rPr>
        <w:t>. T</w:t>
      </w:r>
      <w:r w:rsidR="003F62EC">
        <w:rPr>
          <w:rFonts w:ascii="Times New Roman" w:hAnsi="Times New Roman" w:cs="Times New Roman"/>
          <w:sz w:val="24"/>
          <w:szCs w:val="24"/>
        </w:rPr>
        <w:t xml:space="preserve">he following extracts </w:t>
      </w:r>
      <w:r w:rsidR="00A27F35">
        <w:rPr>
          <w:rFonts w:ascii="Times New Roman" w:hAnsi="Times New Roman" w:cs="Times New Roman"/>
          <w:sz w:val="24"/>
          <w:szCs w:val="24"/>
        </w:rPr>
        <w:t xml:space="preserve">suggest that some teachers’ actions in the classroom serve to confuse rather than support students, and this may cause students to question </w:t>
      </w:r>
      <w:r w:rsidR="003E251D">
        <w:rPr>
          <w:rFonts w:ascii="Times New Roman" w:hAnsi="Times New Roman" w:cs="Times New Roman"/>
          <w:sz w:val="24"/>
          <w:szCs w:val="24"/>
        </w:rPr>
        <w:t>whether the</w:t>
      </w:r>
      <w:r w:rsidR="00BB6421">
        <w:rPr>
          <w:rFonts w:ascii="Times New Roman" w:hAnsi="Times New Roman" w:cs="Times New Roman"/>
          <w:sz w:val="24"/>
          <w:szCs w:val="24"/>
        </w:rPr>
        <w:t xml:space="preserve">y </w:t>
      </w:r>
      <w:r w:rsidR="00A27F35">
        <w:rPr>
          <w:rFonts w:ascii="Times New Roman" w:hAnsi="Times New Roman" w:cs="Times New Roman"/>
          <w:sz w:val="24"/>
          <w:szCs w:val="24"/>
        </w:rPr>
        <w:t>belong in the class.</w:t>
      </w:r>
    </w:p>
    <w:p w14:paraId="7D3BE745" w14:textId="77777777" w:rsidR="005C3F7E" w:rsidRPr="00C218E0" w:rsidRDefault="005C3F7E" w:rsidP="005C3F7E">
      <w:pPr>
        <w:spacing w:after="0" w:line="360" w:lineRule="auto"/>
        <w:jc w:val="both"/>
        <w:rPr>
          <w:rFonts w:ascii="Times New Roman" w:hAnsi="Times New Roman" w:cs="Times New Roman"/>
        </w:rPr>
      </w:pPr>
    </w:p>
    <w:p w14:paraId="7E244291" w14:textId="77777777" w:rsidR="0022277E" w:rsidRPr="0022277E" w:rsidRDefault="0022277E" w:rsidP="009C34DA">
      <w:pPr>
        <w:spacing w:after="0" w:line="360" w:lineRule="auto"/>
        <w:ind w:left="720"/>
        <w:jc w:val="both"/>
        <w:rPr>
          <w:rFonts w:ascii="Times New Roman" w:hAnsi="Times New Roman" w:cs="Times New Roman"/>
        </w:rPr>
      </w:pPr>
      <w:r w:rsidRPr="0022277E">
        <w:rPr>
          <w:rFonts w:ascii="Times New Roman" w:hAnsi="Times New Roman" w:cs="Times New Roman"/>
        </w:rPr>
        <w:t xml:space="preserve">Some teachers are very harsh. There is one teacher who just puts the notes on the board and sits down. He </w:t>
      </w:r>
      <w:r w:rsidR="00386332">
        <w:rPr>
          <w:rFonts w:ascii="Times New Roman" w:hAnsi="Times New Roman" w:cs="Times New Roman"/>
        </w:rPr>
        <w:t>does not even explain the notes</w:t>
      </w:r>
      <w:r w:rsidRPr="0022277E">
        <w:rPr>
          <w:rFonts w:ascii="Times New Roman" w:hAnsi="Times New Roman" w:cs="Times New Roman"/>
        </w:rPr>
        <w:t xml:space="preserve"> (Julianne, 2)</w:t>
      </w:r>
      <w:r w:rsidR="00386332">
        <w:rPr>
          <w:rFonts w:ascii="Times New Roman" w:hAnsi="Times New Roman" w:cs="Times New Roman"/>
        </w:rPr>
        <w:t>.</w:t>
      </w:r>
    </w:p>
    <w:p w14:paraId="501AA24C" w14:textId="77777777" w:rsidR="0022277E" w:rsidRPr="0022277E" w:rsidRDefault="0022277E" w:rsidP="009C34DA">
      <w:pPr>
        <w:spacing w:after="0" w:line="360" w:lineRule="auto"/>
        <w:ind w:left="720"/>
        <w:jc w:val="both"/>
        <w:rPr>
          <w:rFonts w:ascii="Times New Roman" w:hAnsi="Times New Roman" w:cs="Times New Roman"/>
        </w:rPr>
      </w:pPr>
      <w:r w:rsidRPr="0022277E">
        <w:rPr>
          <w:rFonts w:ascii="Times New Roman" w:hAnsi="Times New Roman" w:cs="Times New Roman"/>
        </w:rPr>
        <w:t>Most teachers don’t listen to students and some teachers make students cry (Amelia, 1)</w:t>
      </w:r>
      <w:r w:rsidR="00386332">
        <w:rPr>
          <w:rFonts w:ascii="Times New Roman" w:hAnsi="Times New Roman" w:cs="Times New Roman"/>
        </w:rPr>
        <w:t>.</w:t>
      </w:r>
    </w:p>
    <w:p w14:paraId="28D10D8F" w14:textId="77777777" w:rsidR="0022277E" w:rsidRPr="0022277E" w:rsidRDefault="0022277E" w:rsidP="009C34DA">
      <w:pPr>
        <w:spacing w:after="0" w:line="360" w:lineRule="auto"/>
        <w:ind w:left="720"/>
        <w:jc w:val="both"/>
        <w:rPr>
          <w:rFonts w:ascii="Times New Roman" w:hAnsi="Times New Roman" w:cs="Times New Roman"/>
        </w:rPr>
      </w:pPr>
      <w:r w:rsidRPr="0022277E">
        <w:rPr>
          <w:rFonts w:ascii="Times New Roman" w:hAnsi="Times New Roman" w:cs="Times New Roman"/>
        </w:rPr>
        <w:t>I don’t like any of the teachers. They give detentions and they give homework. The teacher don’t kno</w:t>
      </w:r>
      <w:r w:rsidR="000150A1">
        <w:rPr>
          <w:rFonts w:ascii="Times New Roman" w:hAnsi="Times New Roman" w:cs="Times New Roman"/>
        </w:rPr>
        <w:t>w how to do their job properly ‘</w:t>
      </w:r>
      <w:r w:rsidRPr="0022277E">
        <w:rPr>
          <w:rFonts w:ascii="Times New Roman" w:hAnsi="Times New Roman" w:cs="Times New Roman"/>
        </w:rPr>
        <w:t>cause they are supposed to answer the questions, that’s what they are supposed to do and they don’t help</w:t>
      </w:r>
      <w:r w:rsidRPr="0022277E">
        <w:t xml:space="preserve"> </w:t>
      </w:r>
      <w:r w:rsidRPr="0022277E">
        <w:rPr>
          <w:rFonts w:ascii="Times New Roman" w:hAnsi="Times New Roman" w:cs="Times New Roman"/>
        </w:rPr>
        <w:t>anybody learn [</w:t>
      </w:r>
      <w:r w:rsidRPr="0022277E">
        <w:rPr>
          <w:rFonts w:ascii="Times New Roman" w:hAnsi="Times New Roman" w:cs="Times New Roman"/>
          <w:i/>
        </w:rPr>
        <w:t>seemed angry</w:t>
      </w:r>
      <w:r w:rsidRPr="0022277E">
        <w:rPr>
          <w:rFonts w:ascii="Times New Roman" w:hAnsi="Times New Roman" w:cs="Times New Roman"/>
        </w:rPr>
        <w:t>]</w:t>
      </w:r>
      <w:r w:rsidRPr="0022277E">
        <w:t xml:space="preserve"> </w:t>
      </w:r>
      <w:r w:rsidRPr="0022277E">
        <w:rPr>
          <w:rFonts w:ascii="Times New Roman" w:hAnsi="Times New Roman" w:cs="Times New Roman"/>
        </w:rPr>
        <w:t>(Lee, 3)</w:t>
      </w:r>
      <w:r w:rsidR="00386332">
        <w:rPr>
          <w:rFonts w:ascii="Times New Roman" w:hAnsi="Times New Roman" w:cs="Times New Roman"/>
        </w:rPr>
        <w:t>.</w:t>
      </w:r>
    </w:p>
    <w:p w14:paraId="7701F984" w14:textId="77777777" w:rsidR="0022277E" w:rsidRDefault="0022277E" w:rsidP="009C34DA">
      <w:pPr>
        <w:spacing w:after="0" w:line="360" w:lineRule="auto"/>
        <w:ind w:left="720"/>
        <w:jc w:val="both"/>
        <w:rPr>
          <w:rFonts w:ascii="Times New Roman" w:hAnsi="Times New Roman" w:cs="Times New Roman"/>
        </w:rPr>
      </w:pPr>
      <w:r w:rsidRPr="0022277E">
        <w:rPr>
          <w:rFonts w:ascii="Times New Roman" w:hAnsi="Times New Roman" w:cs="Times New Roman"/>
        </w:rPr>
        <w:t>There is no enthusiasm coming from the teacher [</w:t>
      </w:r>
      <w:r w:rsidR="00BF399F">
        <w:rPr>
          <w:rFonts w:ascii="Times New Roman" w:hAnsi="Times New Roman" w:cs="Times New Roman"/>
          <w:i/>
        </w:rPr>
        <w:t>referring to his previous school</w:t>
      </w:r>
      <w:r w:rsidRPr="0022277E">
        <w:rPr>
          <w:rFonts w:ascii="Times New Roman" w:hAnsi="Times New Roman" w:cs="Times New Roman"/>
        </w:rPr>
        <w:t xml:space="preserve">] Teaching seemed like it was a bother, like they didn’t want to teach us. It never seemed as if they wanted the best for us. I didn’t </w:t>
      </w:r>
      <w:r w:rsidR="00367238">
        <w:rPr>
          <w:rFonts w:ascii="Times New Roman" w:hAnsi="Times New Roman" w:cs="Times New Roman"/>
        </w:rPr>
        <w:t xml:space="preserve">like </w:t>
      </w:r>
      <w:r w:rsidR="00BF399F">
        <w:rPr>
          <w:rFonts w:ascii="Times New Roman" w:hAnsi="Times New Roman" w:cs="Times New Roman"/>
        </w:rPr>
        <w:t>any of my teachers at … [</w:t>
      </w:r>
      <w:r w:rsidR="00BF399F" w:rsidRPr="00BF399F">
        <w:rPr>
          <w:rFonts w:ascii="Times New Roman" w:hAnsi="Times New Roman" w:cs="Times New Roman"/>
          <w:i/>
        </w:rPr>
        <w:t>previous school</w:t>
      </w:r>
      <w:r w:rsidR="00BF399F">
        <w:rPr>
          <w:rFonts w:ascii="Times New Roman" w:hAnsi="Times New Roman" w:cs="Times New Roman"/>
        </w:rPr>
        <w:t>]</w:t>
      </w:r>
      <w:r w:rsidR="00367238">
        <w:rPr>
          <w:rFonts w:ascii="Times New Roman" w:hAnsi="Times New Roman" w:cs="Times New Roman"/>
        </w:rPr>
        <w:t xml:space="preserve"> (Ben,</w:t>
      </w:r>
      <w:r w:rsidR="00BF399F">
        <w:rPr>
          <w:rFonts w:ascii="Times New Roman" w:hAnsi="Times New Roman" w:cs="Times New Roman"/>
        </w:rPr>
        <w:t xml:space="preserve"> </w:t>
      </w:r>
      <w:r w:rsidR="00367238">
        <w:rPr>
          <w:rFonts w:ascii="Times New Roman" w:hAnsi="Times New Roman" w:cs="Times New Roman"/>
        </w:rPr>
        <w:t>1)</w:t>
      </w:r>
      <w:r w:rsidR="00386332">
        <w:rPr>
          <w:rFonts w:ascii="Times New Roman" w:hAnsi="Times New Roman" w:cs="Times New Roman"/>
        </w:rPr>
        <w:t>.</w:t>
      </w:r>
    </w:p>
    <w:p w14:paraId="21CE439A" w14:textId="77777777" w:rsidR="009C34DA" w:rsidRPr="0022277E" w:rsidRDefault="009C34DA" w:rsidP="009C34DA">
      <w:pPr>
        <w:spacing w:after="0" w:line="360" w:lineRule="auto"/>
        <w:ind w:left="720"/>
        <w:jc w:val="both"/>
        <w:rPr>
          <w:rFonts w:ascii="Times New Roman" w:hAnsi="Times New Roman" w:cs="Times New Roman"/>
        </w:rPr>
      </w:pPr>
    </w:p>
    <w:p w14:paraId="01042E29" w14:textId="77777777" w:rsidR="0022277E" w:rsidRDefault="0022277E" w:rsidP="005C3F7E">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When studen</w:t>
      </w:r>
      <w:r w:rsidR="00386332">
        <w:rPr>
          <w:rFonts w:ascii="Times New Roman" w:hAnsi="Times New Roman" w:cs="Times New Roman"/>
          <w:sz w:val="24"/>
          <w:szCs w:val="24"/>
        </w:rPr>
        <w:t>ts perceive teachers as helpful</w:t>
      </w:r>
      <w:r w:rsidRPr="0022277E">
        <w:rPr>
          <w:rFonts w:ascii="Times New Roman" w:hAnsi="Times New Roman" w:cs="Times New Roman"/>
          <w:sz w:val="24"/>
          <w:szCs w:val="24"/>
        </w:rPr>
        <w:t xml:space="preserve"> and as having t</w:t>
      </w:r>
      <w:r w:rsidR="00386332">
        <w:rPr>
          <w:rFonts w:ascii="Times New Roman" w:hAnsi="Times New Roman" w:cs="Times New Roman"/>
          <w:sz w:val="24"/>
          <w:szCs w:val="24"/>
        </w:rPr>
        <w:t>heir best interests at heart, this</w:t>
      </w:r>
      <w:r w:rsidRPr="0022277E">
        <w:rPr>
          <w:rFonts w:ascii="Times New Roman" w:hAnsi="Times New Roman" w:cs="Times New Roman"/>
          <w:sz w:val="24"/>
          <w:szCs w:val="24"/>
        </w:rPr>
        <w:t xml:space="preserve"> is likely to enhance their sense of belonging. This perception is supported by Ma (2003) who argues</w:t>
      </w:r>
      <w:r w:rsidR="00AF3005">
        <w:rPr>
          <w:rFonts w:ascii="Times New Roman" w:hAnsi="Times New Roman" w:cs="Times New Roman"/>
          <w:sz w:val="24"/>
          <w:szCs w:val="24"/>
        </w:rPr>
        <w:t>:</w:t>
      </w:r>
      <w:r w:rsidRPr="0022277E">
        <w:rPr>
          <w:rFonts w:ascii="Times New Roman" w:hAnsi="Times New Roman" w:cs="Times New Roman"/>
          <w:sz w:val="24"/>
          <w:szCs w:val="24"/>
        </w:rPr>
        <w:t xml:space="preserve"> </w:t>
      </w:r>
    </w:p>
    <w:p w14:paraId="186B8BC0" w14:textId="77777777" w:rsidR="005C3F7E" w:rsidRPr="0022277E" w:rsidRDefault="005C3F7E" w:rsidP="005C3F7E">
      <w:pPr>
        <w:spacing w:after="0" w:line="360" w:lineRule="auto"/>
        <w:jc w:val="both"/>
        <w:rPr>
          <w:rFonts w:ascii="Times New Roman" w:hAnsi="Times New Roman" w:cs="Times New Roman"/>
          <w:sz w:val="24"/>
          <w:szCs w:val="24"/>
        </w:rPr>
      </w:pPr>
    </w:p>
    <w:p w14:paraId="70DD08B5" w14:textId="77777777" w:rsidR="005C3F7E" w:rsidRDefault="00620557" w:rsidP="005C3F7E">
      <w:pPr>
        <w:spacing w:after="0" w:line="360" w:lineRule="auto"/>
        <w:ind w:left="720"/>
        <w:jc w:val="both"/>
        <w:rPr>
          <w:rFonts w:ascii="Times New Roman" w:hAnsi="Times New Roman" w:cs="Times New Roman"/>
        </w:rPr>
      </w:pPr>
      <w:r>
        <w:rPr>
          <w:rFonts w:ascii="Times New Roman" w:hAnsi="Times New Roman" w:cs="Times New Roman"/>
        </w:rPr>
        <w:t>S</w:t>
      </w:r>
      <w:r w:rsidR="0022277E" w:rsidRPr="0022277E">
        <w:rPr>
          <w:rFonts w:ascii="Times New Roman" w:hAnsi="Times New Roman" w:cs="Times New Roman"/>
        </w:rPr>
        <w:t>tudents perceive teachers who are attentive, respectful and helpful as caring and concerned about their social and academic wellbeing, which gives students a sense of belonging and fo</w:t>
      </w:r>
      <w:r>
        <w:rPr>
          <w:rFonts w:ascii="Times New Roman" w:hAnsi="Times New Roman" w:cs="Times New Roman"/>
        </w:rPr>
        <w:t>sters their academic engagement</w:t>
      </w:r>
      <w:r w:rsidR="0022277E" w:rsidRPr="0022277E">
        <w:rPr>
          <w:rFonts w:ascii="Times New Roman" w:hAnsi="Times New Roman" w:cs="Times New Roman"/>
        </w:rPr>
        <w:t xml:space="preserve"> (Ma 2003, p, 341)</w:t>
      </w:r>
      <w:r w:rsidR="00DC4B33">
        <w:rPr>
          <w:rFonts w:ascii="Times New Roman" w:hAnsi="Times New Roman" w:cs="Times New Roman"/>
        </w:rPr>
        <w:t>.</w:t>
      </w:r>
    </w:p>
    <w:p w14:paraId="6AA409CA" w14:textId="77777777" w:rsidR="0022277E" w:rsidRPr="0022277E" w:rsidRDefault="0022277E" w:rsidP="005C3F7E">
      <w:pPr>
        <w:spacing w:after="0" w:line="360" w:lineRule="auto"/>
        <w:ind w:left="720"/>
        <w:jc w:val="both"/>
        <w:rPr>
          <w:rFonts w:ascii="Times New Roman" w:hAnsi="Times New Roman" w:cs="Times New Roman"/>
        </w:rPr>
      </w:pPr>
      <w:r w:rsidRPr="0022277E">
        <w:rPr>
          <w:rFonts w:ascii="Times New Roman" w:hAnsi="Times New Roman" w:cs="Times New Roman"/>
        </w:rPr>
        <w:t xml:space="preserve"> </w:t>
      </w:r>
    </w:p>
    <w:p w14:paraId="3218808C" w14:textId="77777777" w:rsidR="005C3F7E" w:rsidRDefault="0022277E" w:rsidP="005C3F7E">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 xml:space="preserve">Beck and Malley (1998) </w:t>
      </w:r>
      <w:r w:rsidR="000309B8">
        <w:rPr>
          <w:rFonts w:ascii="Times New Roman" w:hAnsi="Times New Roman" w:cs="Times New Roman"/>
          <w:sz w:val="24"/>
          <w:szCs w:val="24"/>
        </w:rPr>
        <w:t xml:space="preserve">argue </w:t>
      </w:r>
      <w:r w:rsidRPr="0022277E">
        <w:rPr>
          <w:rFonts w:ascii="Times New Roman" w:hAnsi="Times New Roman" w:cs="Times New Roman"/>
          <w:sz w:val="24"/>
          <w:szCs w:val="24"/>
        </w:rPr>
        <w:t>children are likely to fail in school when they feel alienated and isolated from others and from the educational process.  In spite of distant relationships the students had with many of their teachers</w:t>
      </w:r>
      <w:r w:rsidR="006D6F6C">
        <w:rPr>
          <w:rFonts w:ascii="Times New Roman" w:hAnsi="Times New Roman" w:cs="Times New Roman"/>
          <w:sz w:val="24"/>
          <w:szCs w:val="24"/>
        </w:rPr>
        <w:t>,</w:t>
      </w:r>
      <w:r w:rsidRPr="0022277E">
        <w:rPr>
          <w:rFonts w:ascii="Times New Roman" w:hAnsi="Times New Roman" w:cs="Times New Roman"/>
          <w:sz w:val="24"/>
          <w:szCs w:val="24"/>
        </w:rPr>
        <w:t xml:space="preserve"> most of the students in this research felt a sense of</w:t>
      </w:r>
      <w:r w:rsidR="00386332">
        <w:rPr>
          <w:rFonts w:ascii="Times New Roman" w:hAnsi="Times New Roman" w:cs="Times New Roman"/>
          <w:sz w:val="24"/>
          <w:szCs w:val="24"/>
        </w:rPr>
        <w:t xml:space="preserve"> belonging</w:t>
      </w:r>
      <w:r w:rsidR="000309B8">
        <w:rPr>
          <w:rFonts w:ascii="Times New Roman" w:hAnsi="Times New Roman" w:cs="Times New Roman"/>
          <w:sz w:val="24"/>
          <w:szCs w:val="24"/>
        </w:rPr>
        <w:t xml:space="preserve"> to their school. It is likely that </w:t>
      </w:r>
      <w:r w:rsidR="007B2F61">
        <w:rPr>
          <w:rFonts w:ascii="Times New Roman" w:hAnsi="Times New Roman" w:cs="Times New Roman"/>
          <w:sz w:val="24"/>
          <w:szCs w:val="24"/>
        </w:rPr>
        <w:t>the children’</w:t>
      </w:r>
      <w:r w:rsidR="000309B8">
        <w:rPr>
          <w:rFonts w:ascii="Times New Roman" w:hAnsi="Times New Roman" w:cs="Times New Roman"/>
          <w:sz w:val="24"/>
          <w:szCs w:val="24"/>
        </w:rPr>
        <w:t xml:space="preserve">s </w:t>
      </w:r>
      <w:r w:rsidR="007B2F61">
        <w:rPr>
          <w:rFonts w:ascii="Times New Roman" w:hAnsi="Times New Roman" w:cs="Times New Roman"/>
          <w:sz w:val="24"/>
          <w:szCs w:val="24"/>
        </w:rPr>
        <w:t>sense of belonging</w:t>
      </w:r>
      <w:r w:rsidR="000309B8">
        <w:rPr>
          <w:rFonts w:ascii="Times New Roman" w:hAnsi="Times New Roman" w:cs="Times New Roman"/>
          <w:sz w:val="24"/>
          <w:szCs w:val="24"/>
        </w:rPr>
        <w:t xml:space="preserve"> was</w:t>
      </w:r>
      <w:r w:rsidR="007B2F61">
        <w:rPr>
          <w:rFonts w:ascii="Times New Roman" w:hAnsi="Times New Roman" w:cs="Times New Roman"/>
          <w:sz w:val="24"/>
          <w:szCs w:val="24"/>
        </w:rPr>
        <w:t xml:space="preserve"> protected by </w:t>
      </w:r>
      <w:r w:rsidRPr="0022277E">
        <w:rPr>
          <w:rFonts w:ascii="Times New Roman" w:hAnsi="Times New Roman" w:cs="Times New Roman"/>
          <w:sz w:val="24"/>
          <w:szCs w:val="24"/>
        </w:rPr>
        <w:t xml:space="preserve">the quality of their social relationships and the family ties they had at school. This was an interesting insight since most of the literature on belonging focuses on the teacher’s role in establishing student’s sense of belonging. The perspectives shared by the students in this research indicate that friendships and family ties also </w:t>
      </w:r>
      <w:r w:rsidR="00912C39">
        <w:rPr>
          <w:rFonts w:ascii="Times New Roman" w:hAnsi="Times New Roman" w:cs="Times New Roman"/>
          <w:sz w:val="24"/>
          <w:szCs w:val="24"/>
        </w:rPr>
        <w:t xml:space="preserve">appear to be </w:t>
      </w:r>
      <w:r w:rsidRPr="0022277E">
        <w:rPr>
          <w:rFonts w:ascii="Times New Roman" w:hAnsi="Times New Roman" w:cs="Times New Roman"/>
          <w:sz w:val="24"/>
          <w:szCs w:val="24"/>
        </w:rPr>
        <w:t>significant factors in establishing feelings of belonging and may be particul</w:t>
      </w:r>
      <w:r w:rsidR="00517AFD">
        <w:rPr>
          <w:rFonts w:ascii="Times New Roman" w:hAnsi="Times New Roman" w:cs="Times New Roman"/>
          <w:sz w:val="24"/>
          <w:szCs w:val="24"/>
        </w:rPr>
        <w:t>arly important when the teacher-</w:t>
      </w:r>
      <w:r w:rsidRPr="0022277E">
        <w:rPr>
          <w:rFonts w:ascii="Times New Roman" w:hAnsi="Times New Roman" w:cs="Times New Roman"/>
          <w:sz w:val="24"/>
          <w:szCs w:val="24"/>
        </w:rPr>
        <w:t>student relationship is weak.</w:t>
      </w:r>
    </w:p>
    <w:p w14:paraId="71083F7E" w14:textId="77777777" w:rsidR="00336AF9" w:rsidRDefault="0022277E" w:rsidP="005C3F7E">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 xml:space="preserve"> </w:t>
      </w:r>
    </w:p>
    <w:p w14:paraId="6478AD4C" w14:textId="77777777" w:rsidR="0022277E" w:rsidRDefault="0022277E" w:rsidP="005C3F7E">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Wh</w:t>
      </w:r>
      <w:r w:rsidR="00517AFD">
        <w:rPr>
          <w:rFonts w:ascii="Times New Roman" w:hAnsi="Times New Roman" w:cs="Times New Roman"/>
          <w:sz w:val="24"/>
          <w:szCs w:val="24"/>
        </w:rPr>
        <w:t>en social networks and student-</w:t>
      </w:r>
      <w:r w:rsidRPr="0022277E">
        <w:rPr>
          <w:rFonts w:ascii="Times New Roman" w:hAnsi="Times New Roman" w:cs="Times New Roman"/>
          <w:sz w:val="24"/>
          <w:szCs w:val="24"/>
        </w:rPr>
        <w:t>teacher relationships are weak it is likely to result in strong anti-school sentiments</w:t>
      </w:r>
      <w:r w:rsidR="00F6200A">
        <w:rPr>
          <w:rFonts w:ascii="Times New Roman" w:hAnsi="Times New Roman" w:cs="Times New Roman"/>
          <w:sz w:val="24"/>
          <w:szCs w:val="24"/>
        </w:rPr>
        <w:t>. This seems to be Lee’s experience</w:t>
      </w:r>
      <w:r w:rsidRPr="0022277E">
        <w:rPr>
          <w:rFonts w:ascii="Times New Roman" w:hAnsi="Times New Roman" w:cs="Times New Roman"/>
          <w:sz w:val="24"/>
          <w:szCs w:val="24"/>
        </w:rPr>
        <w:t xml:space="preserve"> </w:t>
      </w:r>
      <w:r w:rsidR="00F6200A" w:rsidRPr="006473E6">
        <w:rPr>
          <w:rFonts w:ascii="Times New Roman" w:hAnsi="Times New Roman" w:cs="Times New Roman"/>
          <w:sz w:val="24"/>
          <w:szCs w:val="24"/>
        </w:rPr>
        <w:t>“I go to school because I am forced to. I don’t go by choice.</w:t>
      </w:r>
      <w:r w:rsidR="00F6200A" w:rsidRPr="006473E6">
        <w:rPr>
          <w:sz w:val="24"/>
          <w:szCs w:val="24"/>
        </w:rPr>
        <w:t xml:space="preserve"> </w:t>
      </w:r>
      <w:r w:rsidR="00517AFD">
        <w:rPr>
          <w:rFonts w:ascii="Times New Roman" w:hAnsi="Times New Roman" w:cs="Times New Roman"/>
          <w:sz w:val="24"/>
          <w:szCs w:val="24"/>
        </w:rPr>
        <w:t xml:space="preserve">I’d </w:t>
      </w:r>
      <w:r w:rsidR="00336AF9">
        <w:rPr>
          <w:rFonts w:ascii="Times New Roman" w:hAnsi="Times New Roman" w:cs="Times New Roman"/>
          <w:sz w:val="24"/>
          <w:szCs w:val="24"/>
        </w:rPr>
        <w:t>[</w:t>
      </w:r>
      <w:r w:rsidR="00336AF9" w:rsidRPr="00336AF9">
        <w:rPr>
          <w:rFonts w:ascii="Times New Roman" w:hAnsi="Times New Roman" w:cs="Times New Roman"/>
          <w:i/>
          <w:sz w:val="24"/>
          <w:szCs w:val="24"/>
        </w:rPr>
        <w:t>like to</w:t>
      </w:r>
      <w:r w:rsidR="00336AF9">
        <w:rPr>
          <w:rFonts w:ascii="Times New Roman" w:hAnsi="Times New Roman" w:cs="Times New Roman"/>
          <w:sz w:val="24"/>
          <w:szCs w:val="24"/>
        </w:rPr>
        <w:t xml:space="preserve">] </w:t>
      </w:r>
      <w:r w:rsidR="00517AFD">
        <w:rPr>
          <w:rFonts w:ascii="Times New Roman" w:hAnsi="Times New Roman" w:cs="Times New Roman"/>
          <w:sz w:val="24"/>
          <w:szCs w:val="24"/>
        </w:rPr>
        <w:t>change school…</w:t>
      </w:r>
      <w:r w:rsidR="00F6200A" w:rsidRPr="006473E6">
        <w:rPr>
          <w:rFonts w:ascii="Times New Roman" w:hAnsi="Times New Roman" w:cs="Times New Roman"/>
          <w:sz w:val="24"/>
          <w:szCs w:val="24"/>
        </w:rPr>
        <w:t>and the teachers are dunce, they cannot teach up to an acceptable standard, I did</w:t>
      </w:r>
      <w:r w:rsidR="00485334">
        <w:rPr>
          <w:rFonts w:ascii="Times New Roman" w:hAnsi="Times New Roman" w:cs="Times New Roman"/>
          <w:sz w:val="24"/>
          <w:szCs w:val="24"/>
        </w:rPr>
        <w:t>n’t care about belonging at … [</w:t>
      </w:r>
      <w:r w:rsidR="00485334" w:rsidRPr="00485334">
        <w:rPr>
          <w:rFonts w:ascii="Times New Roman" w:hAnsi="Times New Roman" w:cs="Times New Roman"/>
          <w:i/>
          <w:sz w:val="24"/>
          <w:szCs w:val="24"/>
        </w:rPr>
        <w:t>school</w:t>
      </w:r>
      <w:r w:rsidR="00485334">
        <w:rPr>
          <w:rFonts w:ascii="Times New Roman" w:hAnsi="Times New Roman" w:cs="Times New Roman"/>
          <w:sz w:val="24"/>
          <w:szCs w:val="24"/>
        </w:rPr>
        <w:t>]</w:t>
      </w:r>
      <w:r w:rsidR="00F6200A" w:rsidRPr="006473E6">
        <w:rPr>
          <w:rFonts w:ascii="Times New Roman" w:hAnsi="Times New Roman" w:cs="Times New Roman"/>
          <w:sz w:val="24"/>
          <w:szCs w:val="24"/>
        </w:rPr>
        <w:t>” (Lee,</w:t>
      </w:r>
      <w:r w:rsidR="0088421E" w:rsidRPr="006473E6">
        <w:rPr>
          <w:rFonts w:ascii="Times New Roman" w:hAnsi="Times New Roman" w:cs="Times New Roman"/>
          <w:sz w:val="24"/>
          <w:szCs w:val="24"/>
        </w:rPr>
        <w:t xml:space="preserve"> </w:t>
      </w:r>
      <w:r w:rsidR="00F6200A" w:rsidRPr="006473E6">
        <w:rPr>
          <w:rFonts w:ascii="Times New Roman" w:hAnsi="Times New Roman" w:cs="Times New Roman"/>
          <w:sz w:val="24"/>
          <w:szCs w:val="24"/>
        </w:rPr>
        <w:t xml:space="preserve">3). </w:t>
      </w:r>
      <w:r w:rsidR="00F6200A" w:rsidRPr="006473E6">
        <w:rPr>
          <w:rFonts w:ascii="Times New Roman" w:hAnsi="Times New Roman" w:cs="Times New Roman"/>
          <w:sz w:val="24"/>
          <w:szCs w:val="24"/>
        </w:rPr>
        <w:lastRenderedPageBreak/>
        <w:t>However when students feel connected to school either through friendships, family ties or close teach</w:t>
      </w:r>
      <w:r w:rsidR="0088421E" w:rsidRPr="006473E6">
        <w:rPr>
          <w:rFonts w:ascii="Times New Roman" w:hAnsi="Times New Roman" w:cs="Times New Roman"/>
          <w:sz w:val="24"/>
          <w:szCs w:val="24"/>
        </w:rPr>
        <w:t>er</w:t>
      </w:r>
      <w:r w:rsidR="00F6200A" w:rsidRPr="006473E6">
        <w:rPr>
          <w:rFonts w:ascii="Times New Roman" w:hAnsi="Times New Roman" w:cs="Times New Roman"/>
          <w:sz w:val="24"/>
          <w:szCs w:val="24"/>
        </w:rPr>
        <w:t xml:space="preserve"> relationships</w:t>
      </w:r>
      <w:r w:rsidR="00AD3075">
        <w:rPr>
          <w:rFonts w:ascii="Times New Roman" w:hAnsi="Times New Roman" w:cs="Times New Roman"/>
          <w:sz w:val="24"/>
          <w:szCs w:val="24"/>
        </w:rPr>
        <w:t>,</w:t>
      </w:r>
      <w:r w:rsidR="00F6200A" w:rsidRPr="006473E6">
        <w:rPr>
          <w:rFonts w:ascii="Times New Roman" w:hAnsi="Times New Roman" w:cs="Times New Roman"/>
          <w:sz w:val="24"/>
          <w:szCs w:val="24"/>
        </w:rPr>
        <w:t xml:space="preserve"> the</w:t>
      </w:r>
      <w:r w:rsidR="00336AF9">
        <w:rPr>
          <w:rFonts w:ascii="Times New Roman" w:hAnsi="Times New Roman" w:cs="Times New Roman"/>
          <w:sz w:val="24"/>
          <w:szCs w:val="24"/>
        </w:rPr>
        <w:t>ir</w:t>
      </w:r>
      <w:r w:rsidR="00F6200A" w:rsidRPr="006473E6">
        <w:rPr>
          <w:rFonts w:ascii="Times New Roman" w:hAnsi="Times New Roman" w:cs="Times New Roman"/>
          <w:sz w:val="24"/>
          <w:szCs w:val="24"/>
        </w:rPr>
        <w:t xml:space="preserve"> perceptions of school a</w:t>
      </w:r>
      <w:r w:rsidR="00DD43C0">
        <w:rPr>
          <w:rFonts w:ascii="Times New Roman" w:hAnsi="Times New Roman" w:cs="Times New Roman"/>
          <w:sz w:val="24"/>
          <w:szCs w:val="24"/>
        </w:rPr>
        <w:t>re more positive as seen</w:t>
      </w:r>
      <w:r w:rsidR="00B10B1C" w:rsidRPr="006473E6">
        <w:rPr>
          <w:rFonts w:ascii="Times New Roman" w:hAnsi="Times New Roman" w:cs="Times New Roman"/>
          <w:sz w:val="24"/>
          <w:szCs w:val="24"/>
        </w:rPr>
        <w:t xml:space="preserve"> in the</w:t>
      </w:r>
      <w:r w:rsidR="00336AF9">
        <w:rPr>
          <w:rFonts w:ascii="Times New Roman" w:hAnsi="Times New Roman" w:cs="Times New Roman"/>
          <w:sz w:val="24"/>
          <w:szCs w:val="24"/>
        </w:rPr>
        <w:t xml:space="preserve"> comments below.</w:t>
      </w:r>
    </w:p>
    <w:p w14:paraId="049D2570" w14:textId="77777777" w:rsidR="005C3F7E" w:rsidRPr="006473E6" w:rsidRDefault="005C3F7E" w:rsidP="005C3F7E">
      <w:pPr>
        <w:spacing w:after="0" w:line="360" w:lineRule="auto"/>
        <w:jc w:val="both"/>
        <w:rPr>
          <w:rFonts w:ascii="Times New Roman" w:hAnsi="Times New Roman" w:cs="Times New Roman"/>
          <w:sz w:val="24"/>
          <w:szCs w:val="24"/>
        </w:rPr>
      </w:pPr>
    </w:p>
    <w:p w14:paraId="1BB1F196" w14:textId="77777777" w:rsidR="0022277E" w:rsidRPr="0022277E" w:rsidRDefault="0022277E" w:rsidP="009F3774">
      <w:pPr>
        <w:spacing w:after="0" w:line="360" w:lineRule="auto"/>
        <w:ind w:left="720"/>
        <w:jc w:val="both"/>
        <w:rPr>
          <w:rFonts w:ascii="Times New Roman" w:hAnsi="Times New Roman" w:cs="Times New Roman"/>
        </w:rPr>
      </w:pPr>
      <w:r w:rsidRPr="0022277E">
        <w:rPr>
          <w:rFonts w:ascii="Times New Roman" w:hAnsi="Times New Roman" w:cs="Times New Roman"/>
        </w:rPr>
        <w:t>I feel accepted at school like people understand me.  I would say the whole school is my friend. I feel more comfortable socially. My sister goes there and I am happy</w:t>
      </w:r>
      <w:r w:rsidR="00645258">
        <w:rPr>
          <w:rFonts w:ascii="Times New Roman" w:hAnsi="Times New Roman" w:cs="Times New Roman"/>
        </w:rPr>
        <w:t xml:space="preserve"> I got the transfer to go there</w:t>
      </w:r>
      <w:r w:rsidRPr="0022277E">
        <w:rPr>
          <w:rFonts w:ascii="Times New Roman" w:hAnsi="Times New Roman" w:cs="Times New Roman"/>
        </w:rPr>
        <w:t xml:space="preserve"> (Julianne, 5)</w:t>
      </w:r>
      <w:r w:rsidR="00645258">
        <w:rPr>
          <w:rFonts w:ascii="Times New Roman" w:hAnsi="Times New Roman" w:cs="Times New Roman"/>
        </w:rPr>
        <w:t>.</w:t>
      </w:r>
    </w:p>
    <w:p w14:paraId="148DCE4D" w14:textId="77777777" w:rsidR="0022277E" w:rsidRPr="0022277E" w:rsidRDefault="00B10B1C" w:rsidP="009F3774">
      <w:pPr>
        <w:spacing w:after="0" w:line="360" w:lineRule="auto"/>
        <w:ind w:left="720"/>
        <w:jc w:val="both"/>
      </w:pPr>
      <w:r>
        <w:rPr>
          <w:rFonts w:ascii="Times New Roman" w:hAnsi="Times New Roman" w:cs="Times New Roman"/>
        </w:rPr>
        <w:t>I like my school. A</w:t>
      </w:r>
      <w:r w:rsidR="0022277E" w:rsidRPr="0022277E">
        <w:rPr>
          <w:rFonts w:ascii="Times New Roman" w:hAnsi="Times New Roman" w:cs="Times New Roman"/>
        </w:rPr>
        <w:t>ll my family went there. If I went to another sch</w:t>
      </w:r>
      <w:r w:rsidR="00645258">
        <w:rPr>
          <w:rFonts w:ascii="Times New Roman" w:hAnsi="Times New Roman" w:cs="Times New Roman"/>
        </w:rPr>
        <w:t>ool I would feel like a traitor</w:t>
      </w:r>
      <w:r w:rsidR="0022277E" w:rsidRPr="0022277E">
        <w:rPr>
          <w:rFonts w:ascii="Times New Roman" w:hAnsi="Times New Roman" w:cs="Times New Roman"/>
        </w:rPr>
        <w:t xml:space="preserve"> (Giselle, 2</w:t>
      </w:r>
      <w:r w:rsidR="0022277E" w:rsidRPr="0022277E">
        <w:t>)</w:t>
      </w:r>
      <w:r w:rsidR="00645258">
        <w:t>.</w:t>
      </w:r>
    </w:p>
    <w:p w14:paraId="1F302C67" w14:textId="77777777" w:rsidR="0022277E" w:rsidRPr="0022277E" w:rsidRDefault="0022277E" w:rsidP="009F3774">
      <w:pPr>
        <w:spacing w:after="0" w:line="360" w:lineRule="auto"/>
        <w:ind w:left="720"/>
        <w:jc w:val="both"/>
        <w:rPr>
          <w:rFonts w:ascii="Times New Roman" w:hAnsi="Times New Roman" w:cs="Times New Roman"/>
        </w:rPr>
      </w:pPr>
      <w:r w:rsidRPr="0022277E">
        <w:rPr>
          <w:rFonts w:ascii="Times New Roman" w:hAnsi="Times New Roman" w:cs="Times New Roman"/>
        </w:rPr>
        <w:t>I feel more comfortable in the environment – I think it’s just the right school</w:t>
      </w:r>
      <w:r w:rsidR="00645258">
        <w:rPr>
          <w:rFonts w:ascii="Times New Roman" w:hAnsi="Times New Roman" w:cs="Times New Roman"/>
        </w:rPr>
        <w:t xml:space="preserve"> for me and my sisters go there</w:t>
      </w:r>
      <w:r w:rsidRPr="0022277E">
        <w:rPr>
          <w:rFonts w:ascii="Times New Roman" w:hAnsi="Times New Roman" w:cs="Times New Roman"/>
        </w:rPr>
        <w:t xml:space="preserve"> (Megan, 1)</w:t>
      </w:r>
      <w:r w:rsidR="00645258">
        <w:rPr>
          <w:rFonts w:ascii="Times New Roman" w:hAnsi="Times New Roman" w:cs="Times New Roman"/>
        </w:rPr>
        <w:t>.</w:t>
      </w:r>
    </w:p>
    <w:p w14:paraId="16242963" w14:textId="77777777" w:rsidR="0022277E" w:rsidRDefault="0022277E" w:rsidP="009F3774">
      <w:pPr>
        <w:spacing w:after="0" w:line="360" w:lineRule="auto"/>
        <w:ind w:left="720"/>
        <w:jc w:val="both"/>
        <w:rPr>
          <w:rFonts w:ascii="Times New Roman" w:hAnsi="Times New Roman" w:cs="Times New Roman"/>
        </w:rPr>
      </w:pPr>
      <w:r w:rsidRPr="0022277E">
        <w:rPr>
          <w:rFonts w:ascii="Times New Roman" w:hAnsi="Times New Roman" w:cs="Times New Roman"/>
        </w:rPr>
        <w:t>There is no other high school I want t</w:t>
      </w:r>
      <w:r w:rsidR="00645258">
        <w:rPr>
          <w:rFonts w:ascii="Times New Roman" w:hAnsi="Times New Roman" w:cs="Times New Roman"/>
        </w:rPr>
        <w:t>o go to, my sisters go here too</w:t>
      </w:r>
      <w:r w:rsidRPr="0022277E">
        <w:rPr>
          <w:rFonts w:ascii="Times New Roman" w:hAnsi="Times New Roman" w:cs="Times New Roman"/>
        </w:rPr>
        <w:t xml:space="preserve"> (Amelia, 1)</w:t>
      </w:r>
      <w:r w:rsidR="00645258">
        <w:rPr>
          <w:rFonts w:ascii="Times New Roman" w:hAnsi="Times New Roman" w:cs="Times New Roman"/>
        </w:rPr>
        <w:t>.</w:t>
      </w:r>
    </w:p>
    <w:p w14:paraId="045476C3" w14:textId="77777777" w:rsidR="009F3774" w:rsidRPr="0022277E" w:rsidRDefault="009F3774" w:rsidP="009F3774">
      <w:pPr>
        <w:spacing w:after="0" w:line="360" w:lineRule="auto"/>
        <w:ind w:left="720"/>
        <w:jc w:val="both"/>
        <w:rPr>
          <w:rFonts w:ascii="Times New Roman" w:hAnsi="Times New Roman" w:cs="Times New Roman"/>
        </w:rPr>
      </w:pPr>
    </w:p>
    <w:p w14:paraId="375CC85E" w14:textId="77777777" w:rsidR="000B215E" w:rsidRDefault="0022277E" w:rsidP="005C3F7E">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Cheung (2011) looked at the impact of parents’ social capital on their</w:t>
      </w:r>
      <w:r w:rsidR="00BB0102">
        <w:rPr>
          <w:rFonts w:ascii="Times New Roman" w:hAnsi="Times New Roman" w:cs="Times New Roman"/>
          <w:sz w:val="24"/>
          <w:szCs w:val="24"/>
        </w:rPr>
        <w:t xml:space="preserve"> children’s sense of belonging and </w:t>
      </w:r>
      <w:r w:rsidRPr="0022277E">
        <w:rPr>
          <w:rFonts w:ascii="Times New Roman" w:hAnsi="Times New Roman" w:cs="Times New Roman"/>
          <w:sz w:val="24"/>
          <w:szCs w:val="24"/>
        </w:rPr>
        <w:t xml:space="preserve">argues the collaboration between parents and school enhances a child’s sense of belonging as it provides a crucial ecological niche for children. </w:t>
      </w:r>
      <w:r w:rsidR="00416822">
        <w:rPr>
          <w:rFonts w:ascii="Times New Roman" w:hAnsi="Times New Roman" w:cs="Times New Roman"/>
          <w:sz w:val="24"/>
          <w:szCs w:val="24"/>
        </w:rPr>
        <w:t xml:space="preserve">Parents know the </w:t>
      </w:r>
      <w:r w:rsidR="00B329C7">
        <w:rPr>
          <w:rFonts w:ascii="Times New Roman" w:hAnsi="Times New Roman" w:cs="Times New Roman"/>
          <w:sz w:val="24"/>
          <w:szCs w:val="24"/>
        </w:rPr>
        <w:t>capital schools value and they inculcate</w:t>
      </w:r>
      <w:r w:rsidR="00416822">
        <w:rPr>
          <w:rFonts w:ascii="Times New Roman" w:hAnsi="Times New Roman" w:cs="Times New Roman"/>
          <w:sz w:val="24"/>
          <w:szCs w:val="24"/>
        </w:rPr>
        <w:t xml:space="preserve"> these values in their children thereby equipping them with skills </w:t>
      </w:r>
      <w:r w:rsidR="00B329C7">
        <w:rPr>
          <w:rFonts w:ascii="Times New Roman" w:hAnsi="Times New Roman" w:cs="Times New Roman"/>
          <w:sz w:val="24"/>
          <w:szCs w:val="24"/>
        </w:rPr>
        <w:t>that help</w:t>
      </w:r>
      <w:r w:rsidR="006473E6">
        <w:rPr>
          <w:rFonts w:ascii="Times New Roman" w:hAnsi="Times New Roman" w:cs="Times New Roman"/>
          <w:sz w:val="24"/>
          <w:szCs w:val="24"/>
        </w:rPr>
        <w:t xml:space="preserve"> them to fit-in</w:t>
      </w:r>
      <w:r w:rsidR="00416822">
        <w:rPr>
          <w:rFonts w:ascii="Times New Roman" w:hAnsi="Times New Roman" w:cs="Times New Roman"/>
          <w:sz w:val="24"/>
          <w:szCs w:val="24"/>
        </w:rPr>
        <w:t xml:space="preserve">. </w:t>
      </w:r>
      <w:r w:rsidRPr="0022277E">
        <w:rPr>
          <w:rFonts w:ascii="Times New Roman" w:hAnsi="Times New Roman" w:cs="Times New Roman"/>
          <w:sz w:val="24"/>
          <w:szCs w:val="24"/>
        </w:rPr>
        <w:t>The students’ responses above supports this argument as their family ties and friendships create a strong bond with the students and their school and appear to act as a buffer to the challenges the students experience in the classroom.</w:t>
      </w:r>
    </w:p>
    <w:p w14:paraId="7D7F9A75" w14:textId="77777777" w:rsidR="005C3F7E" w:rsidRPr="0022277E" w:rsidRDefault="005C3F7E" w:rsidP="005C3F7E">
      <w:pPr>
        <w:spacing w:after="0" w:line="360" w:lineRule="auto"/>
        <w:jc w:val="both"/>
        <w:rPr>
          <w:rFonts w:ascii="Times New Roman" w:hAnsi="Times New Roman" w:cs="Times New Roman"/>
          <w:sz w:val="24"/>
          <w:szCs w:val="24"/>
        </w:rPr>
      </w:pPr>
    </w:p>
    <w:p w14:paraId="23557251" w14:textId="77777777" w:rsidR="0022277E" w:rsidRPr="003D01F3" w:rsidRDefault="0022277E" w:rsidP="005C3F7E">
      <w:pPr>
        <w:pStyle w:val="ListParagraph"/>
        <w:numPr>
          <w:ilvl w:val="0"/>
          <w:numId w:val="10"/>
        </w:numPr>
        <w:spacing w:after="0" w:line="360" w:lineRule="auto"/>
        <w:jc w:val="both"/>
        <w:rPr>
          <w:rFonts w:ascii="Times New Roman" w:hAnsi="Times New Roman" w:cs="Times New Roman"/>
          <w:i/>
          <w:sz w:val="24"/>
          <w:szCs w:val="24"/>
        </w:rPr>
      </w:pPr>
      <w:r w:rsidRPr="003D01F3">
        <w:rPr>
          <w:rFonts w:ascii="Times New Roman" w:hAnsi="Times New Roman" w:cs="Times New Roman"/>
          <w:i/>
          <w:sz w:val="24"/>
          <w:szCs w:val="24"/>
        </w:rPr>
        <w:t xml:space="preserve">Pedagogy, Note Taking and Homework     </w:t>
      </w:r>
    </w:p>
    <w:p w14:paraId="200F51FD" w14:textId="77777777" w:rsidR="00327A5C" w:rsidRDefault="0022277E" w:rsidP="008370E9">
      <w:pPr>
        <w:spacing w:line="360" w:lineRule="auto"/>
        <w:jc w:val="both"/>
        <w:rPr>
          <w:rFonts w:ascii="Times New Roman" w:hAnsi="Times New Roman" w:cs="Times New Roman"/>
          <w:sz w:val="24"/>
          <w:szCs w:val="24"/>
        </w:rPr>
      </w:pPr>
      <w:r w:rsidRPr="0022277E">
        <w:rPr>
          <w:rFonts w:ascii="Times New Roman" w:hAnsi="Times New Roman" w:cs="Times New Roman"/>
          <w:sz w:val="24"/>
          <w:szCs w:val="24"/>
        </w:rPr>
        <w:t>A large area of concern for the students was the volume of note ta</w:t>
      </w:r>
      <w:r w:rsidR="006473E6">
        <w:rPr>
          <w:rFonts w:ascii="Times New Roman" w:hAnsi="Times New Roman" w:cs="Times New Roman"/>
          <w:sz w:val="24"/>
          <w:szCs w:val="24"/>
        </w:rPr>
        <w:t xml:space="preserve">king demanded in their schools. </w:t>
      </w:r>
      <w:r w:rsidRPr="0022277E">
        <w:rPr>
          <w:rFonts w:ascii="Times New Roman" w:hAnsi="Times New Roman" w:cs="Times New Roman"/>
          <w:sz w:val="24"/>
          <w:szCs w:val="24"/>
        </w:rPr>
        <w:t xml:space="preserve">The focus on taking large amounts of notes, often dictated, fits with the concept that children are containers waiting to be filled. It also fits with a teacher-centred pedagogy and a view that children are passive consumers rather than active, capable, thinking human beings (Gale and Densmore, 2000). </w:t>
      </w:r>
    </w:p>
    <w:p w14:paraId="06C9121B" w14:textId="77777777" w:rsidR="005C3F7E" w:rsidRDefault="0022277E" w:rsidP="005C3F7E">
      <w:pPr>
        <w:spacing w:after="0" w:line="360" w:lineRule="auto"/>
        <w:jc w:val="both"/>
        <w:rPr>
          <w:rFonts w:ascii="Times New Roman" w:eastAsia="Times New Roman" w:hAnsi="Times New Roman" w:cs="Times New Roman"/>
          <w:color w:val="000000"/>
          <w:sz w:val="24"/>
          <w:szCs w:val="24"/>
          <w:lang w:eastAsia="en-029"/>
        </w:rPr>
      </w:pPr>
      <w:r w:rsidRPr="0022277E">
        <w:rPr>
          <w:rFonts w:ascii="Times New Roman" w:hAnsi="Times New Roman" w:cs="Times New Roman"/>
          <w:sz w:val="24"/>
          <w:szCs w:val="24"/>
        </w:rPr>
        <w:t xml:space="preserve">The academic curriculum encourages a teacher-centred pedagogy and focuses on </w:t>
      </w:r>
      <w:r w:rsidRPr="0022277E">
        <w:rPr>
          <w:rFonts w:ascii="Times New Roman" w:eastAsia="Times New Roman" w:hAnsi="Times New Roman" w:cs="Times New Roman"/>
          <w:color w:val="000000"/>
          <w:sz w:val="24"/>
          <w:szCs w:val="24"/>
          <w:lang w:eastAsia="en-029"/>
        </w:rPr>
        <w:t xml:space="preserve">delivering certain content and then testing to see whether it had been retained (Smith 2012). This type of methodology embraces pen and paper type of learning and for students who have challenges with writing this is likely to place them at a disadvantage. </w:t>
      </w:r>
      <w:r w:rsidR="004F3F6F">
        <w:rPr>
          <w:rFonts w:ascii="Times New Roman" w:eastAsia="Times New Roman" w:hAnsi="Times New Roman" w:cs="Times New Roman"/>
          <w:color w:val="000000"/>
          <w:sz w:val="24"/>
          <w:szCs w:val="24"/>
          <w:lang w:eastAsia="en-029"/>
        </w:rPr>
        <w:t xml:space="preserve">None </w:t>
      </w:r>
      <w:r w:rsidR="006473E6">
        <w:rPr>
          <w:rFonts w:ascii="Times New Roman" w:eastAsia="Times New Roman" w:hAnsi="Times New Roman" w:cs="Times New Roman"/>
          <w:color w:val="000000"/>
          <w:sz w:val="24"/>
          <w:szCs w:val="24"/>
          <w:lang w:eastAsia="en-029"/>
        </w:rPr>
        <w:t xml:space="preserve">of the </w:t>
      </w:r>
      <w:r w:rsidR="004F3F6F">
        <w:rPr>
          <w:rFonts w:ascii="Times New Roman" w:eastAsia="Times New Roman" w:hAnsi="Times New Roman" w:cs="Times New Roman"/>
          <w:color w:val="000000"/>
          <w:sz w:val="24"/>
          <w:szCs w:val="24"/>
          <w:lang w:eastAsia="en-029"/>
        </w:rPr>
        <w:t xml:space="preserve">participants </w:t>
      </w:r>
      <w:r w:rsidR="006473E6">
        <w:rPr>
          <w:rFonts w:ascii="Times New Roman" w:eastAsia="Times New Roman" w:hAnsi="Times New Roman" w:cs="Times New Roman"/>
          <w:color w:val="000000"/>
          <w:sz w:val="24"/>
          <w:szCs w:val="24"/>
          <w:lang w:eastAsia="en-029"/>
        </w:rPr>
        <w:t xml:space="preserve">had note-takers and so they had to write their own notes. </w:t>
      </w:r>
      <w:r w:rsidRPr="0022277E">
        <w:rPr>
          <w:rFonts w:ascii="Times New Roman" w:eastAsia="Times New Roman" w:hAnsi="Times New Roman" w:cs="Times New Roman"/>
          <w:color w:val="000000"/>
          <w:sz w:val="24"/>
          <w:szCs w:val="24"/>
          <w:lang w:eastAsia="en-029"/>
        </w:rPr>
        <w:t xml:space="preserve">The expectation that students are able to take useful notes on the content that has been delivered perpetuates ableist assumptions that all students should be able to write equally efficiently. </w:t>
      </w:r>
    </w:p>
    <w:p w14:paraId="6AC85C50" w14:textId="77777777" w:rsidR="005C3F7E" w:rsidRDefault="005C3F7E" w:rsidP="005C3F7E">
      <w:pPr>
        <w:spacing w:after="0" w:line="360" w:lineRule="auto"/>
        <w:jc w:val="both"/>
        <w:rPr>
          <w:rFonts w:ascii="Times New Roman" w:eastAsia="Times New Roman" w:hAnsi="Times New Roman" w:cs="Times New Roman"/>
          <w:color w:val="000000"/>
          <w:sz w:val="24"/>
          <w:szCs w:val="24"/>
          <w:lang w:eastAsia="en-029"/>
        </w:rPr>
      </w:pPr>
    </w:p>
    <w:p w14:paraId="238A6658" w14:textId="77777777" w:rsidR="005C3F7E" w:rsidRDefault="0022277E" w:rsidP="005C3F7E">
      <w:pPr>
        <w:spacing w:after="0" w:line="360" w:lineRule="auto"/>
        <w:jc w:val="both"/>
        <w:rPr>
          <w:rFonts w:ascii="Times New Roman" w:eastAsia="Times New Roman" w:hAnsi="Times New Roman" w:cs="Times New Roman"/>
          <w:color w:val="000000"/>
          <w:sz w:val="24"/>
          <w:szCs w:val="24"/>
          <w:lang w:eastAsia="en-029"/>
        </w:rPr>
      </w:pPr>
      <w:r w:rsidRPr="0022277E">
        <w:rPr>
          <w:rFonts w:ascii="Times New Roman" w:eastAsia="Times New Roman" w:hAnsi="Times New Roman" w:cs="Times New Roman"/>
          <w:color w:val="000000"/>
          <w:sz w:val="24"/>
          <w:szCs w:val="24"/>
          <w:lang w:eastAsia="en-029"/>
        </w:rPr>
        <w:lastRenderedPageBreak/>
        <w:t>The students had mixed feelings about note taking. They could see the benefits of having notes but had different perspectives on how notes should be given (written on the bo</w:t>
      </w:r>
      <w:r w:rsidR="00FC036D">
        <w:rPr>
          <w:rFonts w:ascii="Times New Roman" w:eastAsia="Times New Roman" w:hAnsi="Times New Roman" w:cs="Times New Roman"/>
          <w:color w:val="000000"/>
          <w:sz w:val="24"/>
          <w:szCs w:val="24"/>
          <w:lang w:eastAsia="en-029"/>
        </w:rPr>
        <w:t>ard, hand outs, emailed or</w:t>
      </w:r>
      <w:r w:rsidRPr="0022277E">
        <w:rPr>
          <w:rFonts w:ascii="Times New Roman" w:eastAsia="Times New Roman" w:hAnsi="Times New Roman" w:cs="Times New Roman"/>
          <w:color w:val="000000"/>
          <w:sz w:val="24"/>
          <w:szCs w:val="24"/>
          <w:lang w:eastAsia="en-029"/>
        </w:rPr>
        <w:t xml:space="preserve"> taped). The students’ comments reflect the lack of accommodations they receive in their classrooms and also indicated that they may lack strategic note taking skills which are essential if they are to be efficient and effective note takers.</w:t>
      </w:r>
    </w:p>
    <w:p w14:paraId="0F850C6C" w14:textId="77777777" w:rsidR="00F22C6A" w:rsidRDefault="0022277E" w:rsidP="005C3F7E">
      <w:pPr>
        <w:spacing w:after="0" w:line="360" w:lineRule="auto"/>
        <w:jc w:val="both"/>
        <w:rPr>
          <w:rFonts w:ascii="Times New Roman" w:eastAsia="Times New Roman" w:hAnsi="Times New Roman" w:cs="Times New Roman"/>
          <w:color w:val="000000"/>
          <w:sz w:val="24"/>
          <w:szCs w:val="24"/>
          <w:lang w:eastAsia="en-029"/>
        </w:rPr>
      </w:pPr>
      <w:r w:rsidRPr="0022277E">
        <w:rPr>
          <w:rFonts w:ascii="Times New Roman" w:eastAsia="Times New Roman" w:hAnsi="Times New Roman" w:cs="Times New Roman"/>
          <w:color w:val="000000"/>
          <w:sz w:val="24"/>
          <w:szCs w:val="24"/>
          <w:lang w:eastAsia="en-029"/>
        </w:rPr>
        <w:t xml:space="preserve"> </w:t>
      </w:r>
    </w:p>
    <w:p w14:paraId="7E3A4586" w14:textId="77777777" w:rsidR="005C3F7E" w:rsidRDefault="0022277E" w:rsidP="005C3F7E">
      <w:pPr>
        <w:spacing w:after="0" w:line="360" w:lineRule="auto"/>
        <w:jc w:val="both"/>
        <w:rPr>
          <w:rFonts w:ascii="Times New Roman" w:eastAsia="Times New Roman" w:hAnsi="Times New Roman" w:cs="Times New Roman"/>
          <w:color w:val="000000"/>
          <w:sz w:val="24"/>
          <w:szCs w:val="24"/>
          <w:lang w:eastAsia="en-029"/>
        </w:rPr>
      </w:pPr>
      <w:r w:rsidRPr="0022277E">
        <w:rPr>
          <w:rFonts w:ascii="Times New Roman" w:eastAsia="Times New Roman" w:hAnsi="Times New Roman" w:cs="Times New Roman"/>
          <w:color w:val="000000"/>
          <w:sz w:val="24"/>
          <w:szCs w:val="24"/>
          <w:lang w:eastAsia="en-029"/>
        </w:rPr>
        <w:t>Boyle (2011) argues that for the average middle schooler note taking during lectures can be a demanding process (p. 52). Effective note taking requires students to be able to listen attentively to the lecture, select the salient points, use appropriate abbreviations, rephrase information succinctly and record relevant information in an organized manner that can later be read for review or study purposes</w:t>
      </w:r>
      <w:r w:rsidR="00DE6FE4">
        <w:rPr>
          <w:rFonts w:ascii="Times New Roman" w:eastAsia="Times New Roman" w:hAnsi="Times New Roman" w:cs="Times New Roman"/>
          <w:color w:val="000000"/>
          <w:sz w:val="24"/>
          <w:szCs w:val="24"/>
          <w:lang w:eastAsia="en-029"/>
        </w:rPr>
        <w:t xml:space="preserve"> (Boyle, 2011)</w:t>
      </w:r>
      <w:r w:rsidRPr="0022277E">
        <w:rPr>
          <w:rFonts w:ascii="Times New Roman" w:eastAsia="Times New Roman" w:hAnsi="Times New Roman" w:cs="Times New Roman"/>
          <w:color w:val="000000"/>
          <w:sz w:val="24"/>
          <w:szCs w:val="24"/>
          <w:lang w:eastAsia="en-029"/>
        </w:rPr>
        <w:t>. This can be particularly challenging for students identified as having ADHD as they are likely to have attention problems and may have difficulty dividing the</w:t>
      </w:r>
      <w:r w:rsidR="0092087A">
        <w:rPr>
          <w:rFonts w:ascii="Times New Roman" w:eastAsia="Times New Roman" w:hAnsi="Times New Roman" w:cs="Times New Roman"/>
          <w:color w:val="000000"/>
          <w:sz w:val="24"/>
          <w:szCs w:val="24"/>
          <w:lang w:eastAsia="en-029"/>
        </w:rPr>
        <w:t>ir</w:t>
      </w:r>
      <w:r w:rsidRPr="0022277E">
        <w:rPr>
          <w:rFonts w:ascii="Times New Roman" w:eastAsia="Times New Roman" w:hAnsi="Times New Roman" w:cs="Times New Roman"/>
          <w:color w:val="000000"/>
          <w:sz w:val="24"/>
          <w:szCs w:val="24"/>
          <w:lang w:eastAsia="en-029"/>
        </w:rPr>
        <w:t xml:space="preserve"> attention between listening and writing. Students identified as having LD may have challenges with understanding, remembering, or processing what they hear or they may be unable to spell words correctly or write legibly.</w:t>
      </w:r>
      <w:r w:rsidR="006E3380">
        <w:rPr>
          <w:rFonts w:ascii="Times New Roman" w:eastAsia="Times New Roman" w:hAnsi="Times New Roman" w:cs="Times New Roman"/>
          <w:color w:val="000000"/>
          <w:sz w:val="24"/>
          <w:szCs w:val="24"/>
          <w:lang w:eastAsia="en-029"/>
        </w:rPr>
        <w:t xml:space="preserve"> </w:t>
      </w:r>
    </w:p>
    <w:p w14:paraId="1C8A3206" w14:textId="77777777" w:rsidR="005C3F7E" w:rsidRDefault="005C3F7E" w:rsidP="005C3F7E">
      <w:pPr>
        <w:spacing w:after="0" w:line="360" w:lineRule="auto"/>
        <w:jc w:val="both"/>
        <w:rPr>
          <w:rFonts w:ascii="Times New Roman" w:eastAsia="Times New Roman" w:hAnsi="Times New Roman" w:cs="Times New Roman"/>
          <w:color w:val="000000"/>
          <w:sz w:val="24"/>
          <w:szCs w:val="24"/>
          <w:lang w:eastAsia="en-029"/>
        </w:rPr>
      </w:pPr>
    </w:p>
    <w:p w14:paraId="7CADCBE5" w14:textId="77777777" w:rsidR="006D6915" w:rsidRDefault="006E3380" w:rsidP="005C3F7E">
      <w:pPr>
        <w:spacing w:after="0" w:line="36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029"/>
        </w:rPr>
        <w:t xml:space="preserve">Giselle </w:t>
      </w:r>
      <w:r w:rsidR="00F22C6A">
        <w:rPr>
          <w:rFonts w:ascii="Times New Roman" w:eastAsia="Times New Roman" w:hAnsi="Times New Roman" w:cs="Times New Roman"/>
          <w:color w:val="000000"/>
          <w:sz w:val="24"/>
          <w:szCs w:val="24"/>
          <w:lang w:eastAsia="en-029"/>
        </w:rPr>
        <w:t>clearly expresses her challenges in this area and her preference for teachers to write notes on the board, rather than dictate them, as this act</w:t>
      </w:r>
      <w:r w:rsidR="002B4B81">
        <w:rPr>
          <w:rFonts w:ascii="Times New Roman" w:eastAsia="Times New Roman" w:hAnsi="Times New Roman" w:cs="Times New Roman"/>
          <w:color w:val="000000"/>
          <w:sz w:val="24"/>
          <w:szCs w:val="24"/>
          <w:lang w:eastAsia="en-029"/>
        </w:rPr>
        <w:t>s</w:t>
      </w:r>
      <w:r w:rsidR="00F22C6A">
        <w:rPr>
          <w:rFonts w:ascii="Times New Roman" w:eastAsia="Times New Roman" w:hAnsi="Times New Roman" w:cs="Times New Roman"/>
          <w:color w:val="000000"/>
          <w:sz w:val="24"/>
          <w:szCs w:val="24"/>
          <w:lang w:eastAsia="en-029"/>
        </w:rPr>
        <w:t xml:space="preserve"> as a support for note taking and provides a visual aid to her learning </w:t>
      </w:r>
      <w:r w:rsidRPr="00F22C6A">
        <w:rPr>
          <w:rFonts w:ascii="Times New Roman" w:eastAsia="Times New Roman" w:hAnsi="Times New Roman" w:cs="Times New Roman"/>
          <w:color w:val="000000"/>
          <w:sz w:val="24"/>
          <w:szCs w:val="24"/>
          <w:lang w:eastAsia="en-029"/>
        </w:rPr>
        <w:t>“</w:t>
      </w:r>
      <w:r w:rsidR="006D6915" w:rsidRPr="00F22C6A">
        <w:rPr>
          <w:rFonts w:ascii="Times New Roman" w:hAnsi="Times New Roman" w:cs="Times New Roman"/>
          <w:sz w:val="24"/>
          <w:szCs w:val="24"/>
        </w:rPr>
        <w:t xml:space="preserve">I would prefer if they wrote notes on the board. I like that so I can get all the notes, spell the words right and I don’t miss anything. If I had a choice, I’d type notes instead of writing. I don’t like to take notes there is a lot </w:t>
      </w:r>
      <w:r w:rsidR="00DA7794">
        <w:rPr>
          <w:rFonts w:ascii="Times New Roman" w:hAnsi="Times New Roman" w:cs="Times New Roman"/>
          <w:sz w:val="24"/>
          <w:szCs w:val="24"/>
        </w:rPr>
        <w:t>of spelling and your hands hurt</w:t>
      </w:r>
      <w:r w:rsidRPr="00F22C6A">
        <w:rPr>
          <w:rFonts w:ascii="Times New Roman" w:hAnsi="Times New Roman" w:cs="Times New Roman"/>
          <w:sz w:val="24"/>
          <w:szCs w:val="24"/>
        </w:rPr>
        <w:t>”</w:t>
      </w:r>
      <w:r w:rsidR="00DC4B33">
        <w:rPr>
          <w:rFonts w:ascii="Times New Roman" w:hAnsi="Times New Roman" w:cs="Times New Roman"/>
          <w:sz w:val="24"/>
          <w:szCs w:val="24"/>
        </w:rPr>
        <w:t xml:space="preserve"> </w:t>
      </w:r>
      <w:r w:rsidR="006D6915" w:rsidRPr="00F22C6A">
        <w:rPr>
          <w:rFonts w:ascii="Times New Roman" w:hAnsi="Times New Roman" w:cs="Times New Roman"/>
          <w:sz w:val="24"/>
          <w:szCs w:val="24"/>
        </w:rPr>
        <w:t>(Giselle, 2)</w:t>
      </w:r>
      <w:r w:rsidR="00DA7794">
        <w:rPr>
          <w:rFonts w:ascii="Times New Roman" w:hAnsi="Times New Roman" w:cs="Times New Roman"/>
          <w:sz w:val="24"/>
          <w:szCs w:val="24"/>
        </w:rPr>
        <w:t xml:space="preserve">. </w:t>
      </w:r>
    </w:p>
    <w:p w14:paraId="3274077A" w14:textId="77777777" w:rsidR="00DA7794" w:rsidRPr="00F22C6A" w:rsidRDefault="00DA7794" w:rsidP="005C3F7E">
      <w:pPr>
        <w:spacing w:after="0" w:line="360" w:lineRule="auto"/>
        <w:jc w:val="both"/>
        <w:rPr>
          <w:rFonts w:ascii="Times New Roman" w:hAnsi="Times New Roman" w:cs="Times New Roman"/>
          <w:sz w:val="24"/>
          <w:szCs w:val="24"/>
        </w:rPr>
      </w:pPr>
    </w:p>
    <w:p w14:paraId="284FB3C1" w14:textId="77777777" w:rsidR="0022277E" w:rsidRPr="0022277E" w:rsidRDefault="006E3380" w:rsidP="006473E6">
      <w:pPr>
        <w:spacing w:line="360" w:lineRule="auto"/>
        <w:jc w:val="both"/>
        <w:rPr>
          <w:rFonts w:ascii="Times New Roman" w:eastAsia="Times New Roman" w:hAnsi="Times New Roman" w:cs="Times New Roman"/>
          <w:color w:val="000000"/>
          <w:sz w:val="24"/>
          <w:szCs w:val="24"/>
          <w:lang w:eastAsia="en-029"/>
        </w:rPr>
      </w:pPr>
      <w:r>
        <w:rPr>
          <w:rFonts w:ascii="Times New Roman" w:eastAsia="Times New Roman" w:hAnsi="Times New Roman" w:cs="Times New Roman"/>
          <w:color w:val="000000"/>
          <w:sz w:val="24"/>
          <w:szCs w:val="24"/>
          <w:lang w:eastAsia="en-029"/>
        </w:rPr>
        <w:t>A</w:t>
      </w:r>
      <w:r w:rsidR="00EE0B35">
        <w:rPr>
          <w:rFonts w:ascii="Times New Roman" w:eastAsia="Times New Roman" w:hAnsi="Times New Roman" w:cs="Times New Roman"/>
          <w:color w:val="000000"/>
          <w:sz w:val="24"/>
          <w:szCs w:val="24"/>
          <w:lang w:eastAsia="en-029"/>
        </w:rPr>
        <w:t xml:space="preserve">ll the participants had strong </w:t>
      </w:r>
      <w:r>
        <w:rPr>
          <w:rFonts w:ascii="Times New Roman" w:eastAsia="Times New Roman" w:hAnsi="Times New Roman" w:cs="Times New Roman"/>
          <w:color w:val="000000"/>
          <w:sz w:val="24"/>
          <w:szCs w:val="24"/>
          <w:lang w:eastAsia="en-029"/>
        </w:rPr>
        <w:t xml:space="preserve">and varied </w:t>
      </w:r>
      <w:r w:rsidR="00EE0B35">
        <w:rPr>
          <w:rFonts w:ascii="Times New Roman" w:eastAsia="Times New Roman" w:hAnsi="Times New Roman" w:cs="Times New Roman"/>
          <w:color w:val="000000"/>
          <w:sz w:val="24"/>
          <w:szCs w:val="24"/>
          <w:lang w:eastAsia="en-029"/>
        </w:rPr>
        <w:t>feelings about note-taking suggesting teachers could be more accommodating by providing easier access to notes possibly through providing hand</w:t>
      </w:r>
      <w:r>
        <w:rPr>
          <w:rFonts w:ascii="Times New Roman" w:eastAsia="Times New Roman" w:hAnsi="Times New Roman" w:cs="Times New Roman"/>
          <w:color w:val="000000"/>
          <w:sz w:val="24"/>
          <w:szCs w:val="24"/>
          <w:lang w:eastAsia="en-029"/>
        </w:rPr>
        <w:t>-</w:t>
      </w:r>
      <w:r w:rsidR="00EE0B35">
        <w:rPr>
          <w:rFonts w:ascii="Times New Roman" w:eastAsia="Times New Roman" w:hAnsi="Times New Roman" w:cs="Times New Roman"/>
          <w:color w:val="000000"/>
          <w:sz w:val="24"/>
          <w:szCs w:val="24"/>
          <w:lang w:eastAsia="en-029"/>
        </w:rPr>
        <w:t>outs or emailing the notes.</w:t>
      </w:r>
    </w:p>
    <w:p w14:paraId="14AFC430" w14:textId="77777777" w:rsidR="005B1A1C" w:rsidRDefault="0022277E" w:rsidP="005B1A1C">
      <w:pPr>
        <w:spacing w:after="0" w:line="360" w:lineRule="auto"/>
        <w:ind w:left="720"/>
        <w:jc w:val="both"/>
        <w:rPr>
          <w:rFonts w:ascii="Times New Roman" w:hAnsi="Times New Roman" w:cs="Times New Roman"/>
        </w:rPr>
      </w:pPr>
      <w:r w:rsidRPr="0022277E">
        <w:rPr>
          <w:rFonts w:ascii="Times New Roman" w:hAnsi="Times New Roman" w:cs="Times New Roman"/>
        </w:rPr>
        <w:t xml:space="preserve">I prefer hand-outs so I don’t have to write it. We get quite a bit of notes actually some of them I don’t think </w:t>
      </w:r>
      <w:r w:rsidR="00924D12">
        <w:rPr>
          <w:rFonts w:ascii="Times New Roman" w:hAnsi="Times New Roman" w:cs="Times New Roman"/>
        </w:rPr>
        <w:t>they help at all and it is tiring.  [</w:t>
      </w:r>
      <w:r w:rsidR="00924D12">
        <w:rPr>
          <w:rFonts w:ascii="Times New Roman" w:hAnsi="Times New Roman" w:cs="Times New Roman"/>
          <w:i/>
        </w:rPr>
        <w:t>N</w:t>
      </w:r>
      <w:r w:rsidR="00924D12" w:rsidRPr="00924D12">
        <w:rPr>
          <w:rFonts w:ascii="Times New Roman" w:hAnsi="Times New Roman" w:cs="Times New Roman"/>
          <w:i/>
        </w:rPr>
        <w:t>otes</w:t>
      </w:r>
      <w:r w:rsidR="00924D12">
        <w:rPr>
          <w:rFonts w:ascii="Times New Roman" w:hAnsi="Times New Roman" w:cs="Times New Roman"/>
        </w:rPr>
        <w:t>] H</w:t>
      </w:r>
      <w:r w:rsidRPr="0022277E">
        <w:rPr>
          <w:rFonts w:ascii="Times New Roman" w:hAnsi="Times New Roman" w:cs="Times New Roman"/>
        </w:rPr>
        <w:t xml:space="preserve">elps me to remember information- as you write you are also reading so it </w:t>
      </w:r>
      <w:r w:rsidR="00DA7794">
        <w:rPr>
          <w:rFonts w:ascii="Times New Roman" w:hAnsi="Times New Roman" w:cs="Times New Roman"/>
        </w:rPr>
        <w:t>helps you to understand</w:t>
      </w:r>
      <w:r w:rsidRPr="0022277E">
        <w:rPr>
          <w:rFonts w:ascii="Times New Roman" w:hAnsi="Times New Roman" w:cs="Times New Roman"/>
        </w:rPr>
        <w:t xml:space="preserve"> (Amelia, 3)</w:t>
      </w:r>
      <w:r w:rsidR="00DA7794">
        <w:rPr>
          <w:rFonts w:ascii="Times New Roman" w:hAnsi="Times New Roman" w:cs="Times New Roman"/>
        </w:rPr>
        <w:t>.</w:t>
      </w:r>
    </w:p>
    <w:p w14:paraId="36062D72" w14:textId="77777777" w:rsidR="0022277E" w:rsidRDefault="0022277E" w:rsidP="005B1A1C">
      <w:pPr>
        <w:spacing w:after="0" w:line="360" w:lineRule="auto"/>
        <w:ind w:left="720"/>
        <w:jc w:val="both"/>
        <w:rPr>
          <w:rFonts w:ascii="Times New Roman" w:hAnsi="Times New Roman" w:cs="Times New Roman"/>
        </w:rPr>
      </w:pPr>
      <w:r w:rsidRPr="0022277E">
        <w:rPr>
          <w:rFonts w:ascii="Times New Roman" w:hAnsi="Times New Roman" w:cs="Times New Roman"/>
        </w:rPr>
        <w:t>We get a lot of notes. I really don’t like hand-outs. I use different coloured pens</w:t>
      </w:r>
      <w:r w:rsidR="00A55806">
        <w:rPr>
          <w:rFonts w:ascii="Times New Roman" w:hAnsi="Times New Roman" w:cs="Times New Roman"/>
        </w:rPr>
        <w:t>,</w:t>
      </w:r>
      <w:r w:rsidRPr="0022277E">
        <w:rPr>
          <w:rFonts w:ascii="Times New Roman" w:hAnsi="Times New Roman" w:cs="Times New Roman"/>
        </w:rPr>
        <w:t xml:space="preserve"> it keeps the notes neat and while I’m writing I say in my mind so it helps to stick even more.</w:t>
      </w:r>
      <w:r w:rsidR="00FF298E">
        <w:rPr>
          <w:rFonts w:ascii="Times New Roman" w:hAnsi="Times New Roman" w:cs="Times New Roman"/>
        </w:rPr>
        <w:t xml:space="preserve"> I don’t have a problem with it. I</w:t>
      </w:r>
      <w:r w:rsidRPr="0022277E">
        <w:rPr>
          <w:rFonts w:ascii="Times New Roman" w:hAnsi="Times New Roman" w:cs="Times New Roman"/>
        </w:rPr>
        <w:t>t helps</w:t>
      </w:r>
      <w:r w:rsidR="00DA7794">
        <w:rPr>
          <w:rFonts w:ascii="Times New Roman" w:hAnsi="Times New Roman" w:cs="Times New Roman"/>
        </w:rPr>
        <w:t xml:space="preserve"> the information to stick</w:t>
      </w:r>
      <w:r w:rsidRPr="0022277E">
        <w:rPr>
          <w:rFonts w:ascii="Times New Roman" w:hAnsi="Times New Roman" w:cs="Times New Roman"/>
        </w:rPr>
        <w:t xml:space="preserve"> (Ben, 3)</w:t>
      </w:r>
      <w:r w:rsidR="00DA7794">
        <w:rPr>
          <w:rFonts w:ascii="Times New Roman" w:hAnsi="Times New Roman" w:cs="Times New Roman"/>
        </w:rPr>
        <w:t>.</w:t>
      </w:r>
    </w:p>
    <w:p w14:paraId="260A373F" w14:textId="77777777" w:rsidR="009F3774" w:rsidRDefault="0022277E" w:rsidP="009F3774">
      <w:pPr>
        <w:spacing w:after="0" w:line="360" w:lineRule="auto"/>
        <w:ind w:left="720" w:firstLine="45"/>
        <w:jc w:val="both"/>
        <w:rPr>
          <w:rFonts w:ascii="Times New Roman" w:hAnsi="Times New Roman" w:cs="Times New Roman"/>
        </w:rPr>
      </w:pPr>
      <w:r w:rsidRPr="0022277E">
        <w:rPr>
          <w:rFonts w:ascii="Times New Roman" w:hAnsi="Times New Roman" w:cs="Times New Roman"/>
        </w:rPr>
        <w:t>I don’t like writing. I’d prefer to record the notes. It’s unnecessary a</w:t>
      </w:r>
      <w:r w:rsidR="00DA7794">
        <w:rPr>
          <w:rFonts w:ascii="Times New Roman" w:hAnsi="Times New Roman" w:cs="Times New Roman"/>
        </w:rPr>
        <w:t>nd teachers give a lot of notes</w:t>
      </w:r>
      <w:r w:rsidRPr="0022277E">
        <w:rPr>
          <w:rFonts w:ascii="Times New Roman" w:hAnsi="Times New Roman" w:cs="Times New Roman"/>
        </w:rPr>
        <w:t xml:space="preserve"> (Lee, 3)</w:t>
      </w:r>
      <w:r w:rsidR="00DA7794">
        <w:rPr>
          <w:rFonts w:ascii="Times New Roman" w:hAnsi="Times New Roman" w:cs="Times New Roman"/>
        </w:rPr>
        <w:t>.</w:t>
      </w:r>
    </w:p>
    <w:p w14:paraId="70F634A4" w14:textId="77777777" w:rsidR="00EE0B35" w:rsidRDefault="00EE0B35" w:rsidP="009F3774">
      <w:pPr>
        <w:spacing w:after="0" w:line="360" w:lineRule="auto"/>
        <w:ind w:left="720" w:firstLine="45"/>
        <w:jc w:val="both"/>
        <w:rPr>
          <w:rFonts w:ascii="Times New Roman" w:hAnsi="Times New Roman" w:cs="Times New Roman"/>
        </w:rPr>
      </w:pPr>
      <w:r w:rsidRPr="0022277E">
        <w:rPr>
          <w:rFonts w:ascii="Times New Roman" w:hAnsi="Times New Roman" w:cs="Times New Roman"/>
        </w:rPr>
        <w:t xml:space="preserve">I don’t mind taking notes… it helps me focus but my hands hurt (Julianne, </w:t>
      </w:r>
      <w:r w:rsidR="006D6915">
        <w:rPr>
          <w:rFonts w:ascii="Times New Roman" w:hAnsi="Times New Roman" w:cs="Times New Roman"/>
        </w:rPr>
        <w:t>3)</w:t>
      </w:r>
      <w:r w:rsidR="00DA7794">
        <w:rPr>
          <w:rFonts w:ascii="Times New Roman" w:hAnsi="Times New Roman" w:cs="Times New Roman"/>
        </w:rPr>
        <w:t>.</w:t>
      </w:r>
    </w:p>
    <w:p w14:paraId="304E5FBB" w14:textId="77777777" w:rsidR="005C3F7E" w:rsidRPr="0022277E" w:rsidRDefault="005C3F7E" w:rsidP="005C3F7E">
      <w:pPr>
        <w:spacing w:after="0" w:line="360" w:lineRule="auto"/>
        <w:ind w:firstLine="720"/>
        <w:jc w:val="both"/>
        <w:rPr>
          <w:rFonts w:ascii="Times New Roman" w:hAnsi="Times New Roman" w:cs="Times New Roman"/>
        </w:rPr>
      </w:pPr>
    </w:p>
    <w:p w14:paraId="49BB4EFE" w14:textId="77777777" w:rsidR="005C3F7E" w:rsidRDefault="0022277E" w:rsidP="005C3F7E">
      <w:pPr>
        <w:spacing w:after="0" w:line="360" w:lineRule="auto"/>
        <w:jc w:val="both"/>
        <w:rPr>
          <w:rFonts w:ascii="Times New Roman" w:eastAsia="Times New Roman" w:hAnsi="Times New Roman" w:cs="Times New Roman"/>
          <w:color w:val="000000"/>
          <w:sz w:val="24"/>
          <w:szCs w:val="24"/>
          <w:lang w:eastAsia="en-029"/>
        </w:rPr>
      </w:pPr>
      <w:r w:rsidRPr="0022277E">
        <w:rPr>
          <w:rFonts w:ascii="Times New Roman" w:eastAsia="Times New Roman" w:hAnsi="Times New Roman" w:cs="Times New Roman"/>
          <w:color w:val="000000"/>
          <w:sz w:val="24"/>
          <w:szCs w:val="24"/>
          <w:lang w:eastAsia="en-029"/>
        </w:rPr>
        <w:t xml:space="preserve">The students also expressed their concerns about the amount of homework that was given. Kohn (2006) argues </w:t>
      </w:r>
      <w:r w:rsidR="004F3E86">
        <w:rPr>
          <w:rFonts w:ascii="Times New Roman" w:eastAsia="Times New Roman" w:hAnsi="Times New Roman" w:cs="Times New Roman"/>
          <w:color w:val="000000"/>
          <w:sz w:val="24"/>
          <w:szCs w:val="24"/>
          <w:lang w:eastAsia="en-029"/>
        </w:rPr>
        <w:t xml:space="preserve">much of the homework given to children is unnecessary and perhaps harmful in some instances. He claims </w:t>
      </w:r>
      <w:r w:rsidR="00506D21">
        <w:rPr>
          <w:rFonts w:ascii="Times New Roman" w:eastAsia="Times New Roman" w:hAnsi="Times New Roman" w:cs="Times New Roman"/>
          <w:color w:val="000000"/>
          <w:sz w:val="24"/>
          <w:szCs w:val="24"/>
          <w:lang w:eastAsia="en-029"/>
        </w:rPr>
        <w:t>“</w:t>
      </w:r>
      <w:r w:rsidRPr="0022277E">
        <w:rPr>
          <w:rFonts w:ascii="Times New Roman" w:eastAsia="Times New Roman" w:hAnsi="Times New Roman" w:cs="Times New Roman"/>
          <w:color w:val="000000"/>
          <w:sz w:val="24"/>
          <w:szCs w:val="24"/>
          <w:lang w:eastAsia="en-029"/>
        </w:rPr>
        <w:t>research generally does not substantiate the belief th</w:t>
      </w:r>
      <w:r w:rsidR="00506D21">
        <w:rPr>
          <w:rFonts w:ascii="Times New Roman" w:eastAsia="Times New Roman" w:hAnsi="Times New Roman" w:cs="Times New Roman"/>
          <w:color w:val="000000"/>
          <w:sz w:val="24"/>
          <w:szCs w:val="24"/>
          <w:lang w:eastAsia="en-029"/>
        </w:rPr>
        <w:t>at children need to do homework”</w:t>
      </w:r>
      <w:r w:rsidRPr="0022277E">
        <w:rPr>
          <w:rFonts w:ascii="Times New Roman" w:eastAsia="Times New Roman" w:hAnsi="Times New Roman" w:cs="Times New Roman"/>
          <w:color w:val="000000"/>
          <w:sz w:val="24"/>
          <w:szCs w:val="24"/>
          <w:lang w:eastAsia="en-029"/>
        </w:rPr>
        <w:t xml:space="preserve"> (p 71)</w:t>
      </w:r>
      <w:r w:rsidR="004F3E86">
        <w:rPr>
          <w:rFonts w:ascii="Times New Roman" w:eastAsia="Times New Roman" w:hAnsi="Times New Roman" w:cs="Times New Roman"/>
          <w:color w:val="000000"/>
          <w:sz w:val="24"/>
          <w:szCs w:val="24"/>
          <w:lang w:eastAsia="en-029"/>
        </w:rPr>
        <w:t xml:space="preserve"> and includes in his arguments that </w:t>
      </w:r>
      <w:r w:rsidRPr="0022277E">
        <w:rPr>
          <w:rFonts w:ascii="Times New Roman" w:eastAsia="Times New Roman" w:hAnsi="Times New Roman" w:cs="Times New Roman"/>
          <w:color w:val="000000"/>
          <w:sz w:val="24"/>
          <w:szCs w:val="24"/>
          <w:lang w:eastAsia="en-029"/>
        </w:rPr>
        <w:t>teachers continue to give homework because they are reluctant to challenge common practices, have a fundamental misconception about the nature of learning and  distrust children and how they choose to spend their time.</w:t>
      </w:r>
      <w:r w:rsidR="00B2760A">
        <w:rPr>
          <w:rFonts w:ascii="Times New Roman" w:eastAsia="Times New Roman" w:hAnsi="Times New Roman" w:cs="Times New Roman"/>
          <w:color w:val="000000"/>
          <w:sz w:val="24"/>
          <w:szCs w:val="24"/>
          <w:lang w:eastAsia="en-029"/>
        </w:rPr>
        <w:t xml:space="preserve"> </w:t>
      </w:r>
    </w:p>
    <w:p w14:paraId="31D239BF" w14:textId="77777777" w:rsidR="005C3F7E" w:rsidRDefault="005C3F7E" w:rsidP="005C3F7E">
      <w:pPr>
        <w:spacing w:after="0" w:line="360" w:lineRule="auto"/>
        <w:jc w:val="both"/>
        <w:rPr>
          <w:rFonts w:ascii="Times New Roman" w:eastAsia="Times New Roman" w:hAnsi="Times New Roman" w:cs="Times New Roman"/>
          <w:color w:val="000000"/>
          <w:sz w:val="24"/>
          <w:szCs w:val="24"/>
          <w:lang w:eastAsia="en-029"/>
        </w:rPr>
      </w:pPr>
    </w:p>
    <w:p w14:paraId="68FE1533" w14:textId="77777777" w:rsidR="00B338A7" w:rsidRDefault="00B2760A" w:rsidP="005C3F7E">
      <w:pPr>
        <w:spacing w:after="0" w:line="360" w:lineRule="auto"/>
        <w:jc w:val="both"/>
        <w:rPr>
          <w:rFonts w:ascii="Times New Roman" w:eastAsia="Times New Roman" w:hAnsi="Times New Roman" w:cs="Times New Roman"/>
          <w:color w:val="000000"/>
          <w:sz w:val="24"/>
          <w:szCs w:val="24"/>
          <w:lang w:eastAsia="en-029"/>
        </w:rPr>
      </w:pPr>
      <w:r>
        <w:rPr>
          <w:rFonts w:ascii="Times New Roman" w:eastAsia="Times New Roman" w:hAnsi="Times New Roman" w:cs="Times New Roman"/>
          <w:color w:val="000000"/>
          <w:sz w:val="24"/>
          <w:szCs w:val="24"/>
          <w:lang w:eastAsia="en-029"/>
        </w:rPr>
        <w:t xml:space="preserve">Kohn’s arguments may be controversial as he seems to suggest children should not get homework. I do </w:t>
      </w:r>
      <w:r w:rsidR="00BF08DE">
        <w:rPr>
          <w:rFonts w:ascii="Times New Roman" w:eastAsia="Times New Roman" w:hAnsi="Times New Roman" w:cs="Times New Roman"/>
          <w:color w:val="000000"/>
          <w:sz w:val="24"/>
          <w:szCs w:val="24"/>
          <w:lang w:eastAsia="en-029"/>
        </w:rPr>
        <w:t xml:space="preserve">not </w:t>
      </w:r>
      <w:r>
        <w:rPr>
          <w:rFonts w:ascii="Times New Roman" w:eastAsia="Times New Roman" w:hAnsi="Times New Roman" w:cs="Times New Roman"/>
          <w:color w:val="000000"/>
          <w:sz w:val="24"/>
          <w:szCs w:val="24"/>
          <w:lang w:eastAsia="en-029"/>
        </w:rPr>
        <w:t xml:space="preserve">support this position because I believe homework can serve a positive purpose and extend learning. </w:t>
      </w:r>
      <w:r w:rsidR="00BF08DE">
        <w:rPr>
          <w:rFonts w:ascii="Times New Roman" w:eastAsia="Times New Roman" w:hAnsi="Times New Roman" w:cs="Times New Roman"/>
          <w:color w:val="000000"/>
          <w:sz w:val="24"/>
          <w:szCs w:val="24"/>
          <w:lang w:eastAsia="en-029"/>
        </w:rPr>
        <w:t>However, much of what is given as homework could be considered as busy work rather than productive work</w:t>
      </w:r>
      <w:r w:rsidR="005C3F7E">
        <w:rPr>
          <w:rFonts w:ascii="Times New Roman" w:eastAsia="Times New Roman" w:hAnsi="Times New Roman" w:cs="Times New Roman"/>
          <w:color w:val="000000"/>
          <w:sz w:val="24"/>
          <w:szCs w:val="24"/>
          <w:lang w:eastAsia="en-029"/>
        </w:rPr>
        <w:t>,</w:t>
      </w:r>
      <w:r w:rsidR="00BF08DE">
        <w:rPr>
          <w:rFonts w:ascii="Times New Roman" w:eastAsia="Times New Roman" w:hAnsi="Times New Roman" w:cs="Times New Roman"/>
          <w:color w:val="000000"/>
          <w:sz w:val="24"/>
          <w:szCs w:val="24"/>
          <w:lang w:eastAsia="en-029"/>
        </w:rPr>
        <w:t xml:space="preserve"> and schools should consider their homework policies so that homework actually extends learning rather than frustrates students and discourage learning.</w:t>
      </w:r>
    </w:p>
    <w:p w14:paraId="768023EF" w14:textId="77777777" w:rsidR="005C3F7E" w:rsidRDefault="005C3F7E" w:rsidP="005C3F7E">
      <w:pPr>
        <w:spacing w:after="0" w:line="360" w:lineRule="auto"/>
        <w:jc w:val="both"/>
        <w:rPr>
          <w:rFonts w:ascii="Times New Roman" w:eastAsia="Times New Roman" w:hAnsi="Times New Roman" w:cs="Times New Roman"/>
          <w:color w:val="000000"/>
          <w:sz w:val="24"/>
          <w:szCs w:val="24"/>
          <w:lang w:eastAsia="en-029"/>
        </w:rPr>
      </w:pPr>
    </w:p>
    <w:p w14:paraId="2CEF82EF" w14:textId="77777777" w:rsidR="00305EA1" w:rsidRDefault="0022277E" w:rsidP="00305EA1">
      <w:pPr>
        <w:spacing w:line="360" w:lineRule="auto"/>
        <w:jc w:val="both"/>
        <w:rPr>
          <w:rFonts w:ascii="Times New Roman" w:eastAsia="Times New Roman" w:hAnsi="Times New Roman" w:cs="Times New Roman"/>
          <w:color w:val="000000"/>
          <w:sz w:val="24"/>
          <w:szCs w:val="24"/>
          <w:lang w:eastAsia="en-029"/>
        </w:rPr>
      </w:pPr>
      <w:r w:rsidRPr="0022277E">
        <w:rPr>
          <w:rFonts w:ascii="Times New Roman" w:eastAsia="Times New Roman" w:hAnsi="Times New Roman" w:cs="Times New Roman"/>
          <w:color w:val="000000"/>
          <w:sz w:val="24"/>
          <w:szCs w:val="24"/>
          <w:lang w:eastAsia="en-029"/>
        </w:rPr>
        <w:t xml:space="preserve"> Xu (2005) investigated the reasons for doing homework and found the main reason most children did homework was to gain adult approval (p.47). The students in this research mostly had very strong negative feelings about the amount of homework they were given. Ben was the only student who had strong positive feelings about homework and this could possibly be related to the positive experiences he has had at his new school as these are likely to have increased his motivation for learning. The students mostly perceived homework as an intrusion on their private time and believed it ad</w:t>
      </w:r>
      <w:r w:rsidR="005A22F9">
        <w:rPr>
          <w:rFonts w:ascii="Times New Roman" w:eastAsia="Times New Roman" w:hAnsi="Times New Roman" w:cs="Times New Roman"/>
          <w:color w:val="000000"/>
          <w:sz w:val="24"/>
          <w:szCs w:val="24"/>
          <w:lang w:eastAsia="en-029"/>
        </w:rPr>
        <w:t xml:space="preserve">ded to their feelings of stress. This perception is supported by Megan’s comments </w:t>
      </w:r>
      <w:r w:rsidR="00305EA1">
        <w:rPr>
          <w:rFonts w:ascii="Times New Roman" w:eastAsia="Times New Roman" w:hAnsi="Times New Roman" w:cs="Times New Roman"/>
          <w:color w:val="000000"/>
          <w:sz w:val="24"/>
          <w:szCs w:val="24"/>
          <w:lang w:eastAsia="en-029"/>
        </w:rPr>
        <w:t>as expressed below:</w:t>
      </w:r>
    </w:p>
    <w:p w14:paraId="7B7ECF15" w14:textId="77777777" w:rsidR="005A22F9" w:rsidRPr="0022277E" w:rsidRDefault="00967D02" w:rsidP="00305EA1">
      <w:pPr>
        <w:spacing w:line="360" w:lineRule="auto"/>
        <w:ind w:left="720"/>
        <w:jc w:val="both"/>
        <w:rPr>
          <w:rFonts w:ascii="Times New Roman" w:hAnsi="Times New Roman" w:cs="Times New Roman"/>
        </w:rPr>
      </w:pPr>
      <w:r w:rsidRPr="00305EA1">
        <w:rPr>
          <w:rFonts w:ascii="Times New Roman" w:hAnsi="Times New Roman" w:cs="Times New Roman"/>
        </w:rPr>
        <w:t xml:space="preserve">I wish I had more time, </w:t>
      </w:r>
      <w:r w:rsidR="005A22F9" w:rsidRPr="00305EA1">
        <w:rPr>
          <w:rFonts w:ascii="Times New Roman" w:hAnsi="Times New Roman" w:cs="Times New Roman"/>
        </w:rPr>
        <w:t xml:space="preserve">I feel disappointed that </w:t>
      </w:r>
      <w:r w:rsidRPr="00305EA1">
        <w:rPr>
          <w:rFonts w:ascii="Times New Roman" w:hAnsi="Times New Roman" w:cs="Times New Roman"/>
        </w:rPr>
        <w:t xml:space="preserve">I don’t have more personal time, </w:t>
      </w:r>
      <w:r w:rsidR="005A22F9" w:rsidRPr="00305EA1">
        <w:rPr>
          <w:rFonts w:ascii="Times New Roman" w:hAnsi="Times New Roman" w:cs="Times New Roman"/>
        </w:rPr>
        <w:t xml:space="preserve"> it’s work, work, work that’s the whole point of being a kid now. I think kids now are more busy because we have more subjects</w:t>
      </w:r>
      <w:r w:rsidR="00305EA1">
        <w:rPr>
          <w:rFonts w:ascii="Times New Roman" w:hAnsi="Times New Roman" w:cs="Times New Roman"/>
        </w:rPr>
        <w:t xml:space="preserve">. </w:t>
      </w:r>
      <w:r w:rsidR="005A22F9" w:rsidRPr="00305EA1">
        <w:rPr>
          <w:rFonts w:ascii="Times New Roman" w:hAnsi="Times New Roman" w:cs="Times New Roman"/>
        </w:rPr>
        <w:t>Personal space seems like a distraction like if you don’t work the consequence is you get a detention or you will f</w:t>
      </w:r>
      <w:r w:rsidR="004E5414">
        <w:rPr>
          <w:rFonts w:ascii="Times New Roman" w:hAnsi="Times New Roman" w:cs="Times New Roman"/>
        </w:rPr>
        <w:t xml:space="preserve">ail. There is too much homework </w:t>
      </w:r>
      <w:r w:rsidR="005A22F9" w:rsidRPr="0022277E">
        <w:rPr>
          <w:rFonts w:ascii="Times New Roman" w:hAnsi="Times New Roman" w:cs="Times New Roman"/>
        </w:rPr>
        <w:t>(Megan, 2)</w:t>
      </w:r>
      <w:r w:rsidR="005B1A1C">
        <w:rPr>
          <w:rFonts w:ascii="Times New Roman" w:hAnsi="Times New Roman" w:cs="Times New Roman"/>
        </w:rPr>
        <w:t>.</w:t>
      </w:r>
    </w:p>
    <w:p w14:paraId="4ADB44AD" w14:textId="77777777" w:rsidR="0022277E" w:rsidRPr="0022277E" w:rsidRDefault="00CE49D3" w:rsidP="006D6915">
      <w:pPr>
        <w:spacing w:line="360" w:lineRule="auto"/>
        <w:jc w:val="both"/>
        <w:rPr>
          <w:rFonts w:ascii="Times New Roman" w:eastAsia="Times New Roman" w:hAnsi="Times New Roman" w:cs="Times New Roman"/>
          <w:color w:val="000000"/>
          <w:sz w:val="24"/>
          <w:szCs w:val="24"/>
          <w:lang w:eastAsia="en-029"/>
        </w:rPr>
      </w:pPr>
      <w:r>
        <w:rPr>
          <w:rFonts w:ascii="Times New Roman" w:eastAsia="Times New Roman" w:hAnsi="Times New Roman" w:cs="Times New Roman"/>
          <w:color w:val="000000"/>
          <w:sz w:val="24"/>
          <w:szCs w:val="24"/>
          <w:lang w:eastAsia="en-029"/>
        </w:rPr>
        <w:t xml:space="preserve">Most of the participants </w:t>
      </w:r>
      <w:r w:rsidR="0022277E" w:rsidRPr="0022277E">
        <w:rPr>
          <w:rFonts w:ascii="Times New Roman" w:eastAsia="Times New Roman" w:hAnsi="Times New Roman" w:cs="Times New Roman"/>
          <w:color w:val="000000"/>
          <w:sz w:val="24"/>
          <w:szCs w:val="24"/>
          <w:lang w:eastAsia="en-029"/>
        </w:rPr>
        <w:t xml:space="preserve">seemed to feel helpless and oppressed by the demands of homework and described homework as being in a prison, consuming their leisure time and often unnecessary. The feelings expressed by </w:t>
      </w:r>
      <w:r w:rsidR="008A3A7F">
        <w:rPr>
          <w:rFonts w:ascii="Times New Roman" w:eastAsia="Times New Roman" w:hAnsi="Times New Roman" w:cs="Times New Roman"/>
          <w:color w:val="000000"/>
          <w:sz w:val="24"/>
          <w:szCs w:val="24"/>
          <w:lang w:eastAsia="en-029"/>
        </w:rPr>
        <w:t xml:space="preserve">the participants </w:t>
      </w:r>
      <w:r w:rsidR="0022277E" w:rsidRPr="0022277E">
        <w:rPr>
          <w:rFonts w:ascii="Times New Roman" w:eastAsia="Times New Roman" w:hAnsi="Times New Roman" w:cs="Times New Roman"/>
          <w:color w:val="000000"/>
          <w:sz w:val="24"/>
          <w:szCs w:val="24"/>
          <w:lang w:eastAsia="en-029"/>
        </w:rPr>
        <w:t xml:space="preserve">indicate schools should re-examine </w:t>
      </w:r>
      <w:r w:rsidR="00105B80">
        <w:rPr>
          <w:rFonts w:ascii="Times New Roman" w:eastAsia="Times New Roman" w:hAnsi="Times New Roman" w:cs="Times New Roman"/>
          <w:color w:val="000000"/>
          <w:sz w:val="24"/>
          <w:szCs w:val="24"/>
          <w:lang w:eastAsia="en-029"/>
        </w:rPr>
        <w:t>homework policies, the nature of homework given and the reasons for prescribing homework. I found it interesting that the</w:t>
      </w:r>
      <w:r w:rsidR="00C85BA4">
        <w:rPr>
          <w:rFonts w:ascii="Times New Roman" w:eastAsia="Times New Roman" w:hAnsi="Times New Roman" w:cs="Times New Roman"/>
          <w:color w:val="000000"/>
          <w:sz w:val="24"/>
          <w:szCs w:val="24"/>
          <w:lang w:eastAsia="en-029"/>
        </w:rPr>
        <w:t xml:space="preserve"> students who struggled the most in school</w:t>
      </w:r>
      <w:r w:rsidR="00884668">
        <w:rPr>
          <w:rFonts w:ascii="Times New Roman" w:eastAsia="Times New Roman" w:hAnsi="Times New Roman" w:cs="Times New Roman"/>
          <w:color w:val="000000"/>
          <w:sz w:val="24"/>
          <w:szCs w:val="24"/>
          <w:lang w:eastAsia="en-029"/>
        </w:rPr>
        <w:t>,</w:t>
      </w:r>
      <w:r w:rsidR="00C85BA4">
        <w:rPr>
          <w:rFonts w:ascii="Times New Roman" w:eastAsia="Times New Roman" w:hAnsi="Times New Roman" w:cs="Times New Roman"/>
          <w:color w:val="000000"/>
          <w:sz w:val="24"/>
          <w:szCs w:val="24"/>
          <w:lang w:eastAsia="en-029"/>
        </w:rPr>
        <w:t xml:space="preserve"> also had the strongest negative perceptions about homework. </w:t>
      </w:r>
    </w:p>
    <w:p w14:paraId="58E677FD" w14:textId="77777777" w:rsidR="0022277E" w:rsidRPr="0022277E" w:rsidRDefault="0022277E" w:rsidP="009F3774">
      <w:pPr>
        <w:spacing w:after="0" w:line="360" w:lineRule="auto"/>
        <w:ind w:left="720"/>
        <w:jc w:val="both"/>
        <w:rPr>
          <w:rFonts w:ascii="Times New Roman" w:hAnsi="Times New Roman" w:cs="Times New Roman"/>
        </w:rPr>
      </w:pPr>
      <w:r w:rsidRPr="0022277E">
        <w:rPr>
          <w:rFonts w:ascii="Times New Roman" w:hAnsi="Times New Roman" w:cs="Times New Roman"/>
        </w:rPr>
        <w:lastRenderedPageBreak/>
        <w:t>I wish it would leave [</w:t>
      </w:r>
      <w:r w:rsidRPr="0022277E">
        <w:rPr>
          <w:rFonts w:ascii="Times New Roman" w:hAnsi="Times New Roman" w:cs="Times New Roman"/>
          <w:i/>
        </w:rPr>
        <w:t>homework</w:t>
      </w:r>
      <w:r w:rsidRPr="0022277E">
        <w:rPr>
          <w:rFonts w:ascii="Times New Roman" w:hAnsi="Times New Roman" w:cs="Times New Roman"/>
        </w:rPr>
        <w:t xml:space="preserve">]. It’s the worst thing God ever made. Homework is like prison. At times it’s </w:t>
      </w:r>
      <w:r w:rsidR="005B1A1C">
        <w:rPr>
          <w:rFonts w:ascii="Times New Roman" w:hAnsi="Times New Roman" w:cs="Times New Roman"/>
        </w:rPr>
        <w:t>boring. Most times it’s writing</w:t>
      </w:r>
      <w:r w:rsidRPr="0022277E">
        <w:rPr>
          <w:rFonts w:ascii="Times New Roman" w:hAnsi="Times New Roman" w:cs="Times New Roman"/>
        </w:rPr>
        <w:t xml:space="preserve"> (Julianne, 1)</w:t>
      </w:r>
      <w:r w:rsidR="005B1A1C">
        <w:rPr>
          <w:rFonts w:ascii="Times New Roman" w:hAnsi="Times New Roman" w:cs="Times New Roman"/>
        </w:rPr>
        <w:t>.</w:t>
      </w:r>
    </w:p>
    <w:p w14:paraId="1C960844" w14:textId="77777777" w:rsidR="0022277E" w:rsidRPr="0022277E" w:rsidRDefault="0022277E" w:rsidP="009F3774">
      <w:pPr>
        <w:spacing w:after="0" w:line="360" w:lineRule="auto"/>
        <w:ind w:left="720"/>
        <w:jc w:val="both"/>
        <w:rPr>
          <w:rFonts w:ascii="Times New Roman" w:hAnsi="Times New Roman" w:cs="Times New Roman"/>
        </w:rPr>
      </w:pPr>
      <w:r w:rsidRPr="0022277E">
        <w:rPr>
          <w:rFonts w:ascii="Times New Roman" w:hAnsi="Times New Roman" w:cs="Times New Roman"/>
        </w:rPr>
        <w:t>Sometimes I finish the homework and not understand it. Really, I don’t like homework at all. Having to do work at school is stressful enough so pretty much coming home to do mo</w:t>
      </w:r>
      <w:r w:rsidR="005B1A1C">
        <w:rPr>
          <w:rFonts w:ascii="Times New Roman" w:hAnsi="Times New Roman" w:cs="Times New Roman"/>
        </w:rPr>
        <w:t>re work I am not really into it</w:t>
      </w:r>
      <w:r w:rsidRPr="0022277E">
        <w:rPr>
          <w:rFonts w:ascii="Times New Roman" w:hAnsi="Times New Roman" w:cs="Times New Roman"/>
        </w:rPr>
        <w:t xml:space="preserve"> (Amelia, 2)</w:t>
      </w:r>
      <w:r w:rsidR="005B1A1C">
        <w:rPr>
          <w:rFonts w:ascii="Times New Roman" w:hAnsi="Times New Roman" w:cs="Times New Roman"/>
        </w:rPr>
        <w:t>.</w:t>
      </w:r>
    </w:p>
    <w:p w14:paraId="42C7ECFF" w14:textId="77777777" w:rsidR="0022277E" w:rsidRPr="0022277E" w:rsidRDefault="0022277E" w:rsidP="009F3774">
      <w:pPr>
        <w:spacing w:after="0" w:line="360" w:lineRule="auto"/>
        <w:ind w:left="720"/>
        <w:jc w:val="both"/>
        <w:rPr>
          <w:rFonts w:ascii="Times New Roman" w:hAnsi="Times New Roman" w:cs="Times New Roman"/>
        </w:rPr>
      </w:pPr>
      <w:r w:rsidRPr="0022277E">
        <w:rPr>
          <w:rFonts w:ascii="Times New Roman" w:hAnsi="Times New Roman" w:cs="Times New Roman"/>
        </w:rPr>
        <w:t xml:space="preserve">We don’t need homework. In class the teacher can help you but at home if you don’t understand you don’t </w:t>
      </w:r>
      <w:r w:rsidR="00A824FC">
        <w:rPr>
          <w:rFonts w:ascii="Times New Roman" w:hAnsi="Times New Roman" w:cs="Times New Roman"/>
        </w:rPr>
        <w:t>have anyone to ask. We get class</w:t>
      </w:r>
      <w:r w:rsidRPr="0022277E">
        <w:rPr>
          <w:rFonts w:ascii="Times New Roman" w:hAnsi="Times New Roman" w:cs="Times New Roman"/>
        </w:rPr>
        <w:t>work why do we need homework? (Giselle, 2)</w:t>
      </w:r>
    </w:p>
    <w:p w14:paraId="0ADBD9BE" w14:textId="77777777" w:rsidR="0022277E" w:rsidRDefault="0022277E" w:rsidP="009F3774">
      <w:pPr>
        <w:spacing w:after="0" w:line="360" w:lineRule="auto"/>
        <w:ind w:left="720"/>
        <w:jc w:val="both"/>
        <w:rPr>
          <w:rFonts w:ascii="Times New Roman" w:hAnsi="Times New Roman" w:cs="Times New Roman"/>
        </w:rPr>
      </w:pPr>
      <w:r w:rsidRPr="0022277E">
        <w:rPr>
          <w:rFonts w:ascii="Times New Roman" w:hAnsi="Times New Roman" w:cs="Times New Roman"/>
        </w:rPr>
        <w:t>I don’t want to do work at home, when I come home I should be able to do other things.  I don’t like it. I don’t think it is necessary and teachers should not give any. If you are being taught well in class there is no reason to have to go home and do it again. Homework is anno</w:t>
      </w:r>
      <w:r w:rsidR="005B1A1C">
        <w:rPr>
          <w:rFonts w:ascii="Times New Roman" w:hAnsi="Times New Roman" w:cs="Times New Roman"/>
        </w:rPr>
        <w:t>ying, time-consuming and boring</w:t>
      </w:r>
      <w:r w:rsidRPr="0022277E">
        <w:rPr>
          <w:rFonts w:ascii="Times New Roman" w:hAnsi="Times New Roman" w:cs="Times New Roman"/>
        </w:rPr>
        <w:t xml:space="preserve"> (Lee, 2)</w:t>
      </w:r>
      <w:r w:rsidR="005B1A1C">
        <w:rPr>
          <w:rFonts w:ascii="Times New Roman" w:hAnsi="Times New Roman" w:cs="Times New Roman"/>
        </w:rPr>
        <w:t>.</w:t>
      </w:r>
    </w:p>
    <w:p w14:paraId="2F3CFF1A" w14:textId="77777777" w:rsidR="009F3774" w:rsidRPr="0022277E" w:rsidRDefault="009F3774" w:rsidP="009F3774">
      <w:pPr>
        <w:spacing w:after="0" w:line="360" w:lineRule="auto"/>
        <w:ind w:left="720"/>
        <w:jc w:val="both"/>
        <w:rPr>
          <w:rFonts w:ascii="Times New Roman" w:hAnsi="Times New Roman" w:cs="Times New Roman"/>
        </w:rPr>
      </w:pPr>
    </w:p>
    <w:p w14:paraId="5213614F" w14:textId="77777777" w:rsidR="00CA3ADA" w:rsidRDefault="00BD3176" w:rsidP="002F783C">
      <w:pPr>
        <w:spacing w:after="0" w:line="360" w:lineRule="auto"/>
        <w:jc w:val="both"/>
        <w:rPr>
          <w:sz w:val="24"/>
          <w:szCs w:val="24"/>
        </w:rPr>
      </w:pPr>
      <w:r>
        <w:rPr>
          <w:rFonts w:ascii="Times New Roman" w:hAnsi="Times New Roman" w:cs="Times New Roman"/>
          <w:sz w:val="24"/>
          <w:szCs w:val="24"/>
        </w:rPr>
        <w:t>Only one participant had a positive outlook on homework</w:t>
      </w:r>
      <w:r w:rsidR="002F783C">
        <w:rPr>
          <w:rFonts w:ascii="Times New Roman" w:hAnsi="Times New Roman" w:cs="Times New Roman"/>
          <w:sz w:val="24"/>
          <w:szCs w:val="24"/>
        </w:rPr>
        <w:t>. H</w:t>
      </w:r>
      <w:r>
        <w:rPr>
          <w:rFonts w:ascii="Times New Roman" w:hAnsi="Times New Roman" w:cs="Times New Roman"/>
          <w:sz w:val="24"/>
          <w:szCs w:val="24"/>
        </w:rPr>
        <w:t>e saw homework as helping to improve learning</w:t>
      </w:r>
      <w:r w:rsidR="002F783C">
        <w:rPr>
          <w:rFonts w:ascii="Times New Roman" w:hAnsi="Times New Roman" w:cs="Times New Roman"/>
          <w:sz w:val="24"/>
          <w:szCs w:val="24"/>
        </w:rPr>
        <w:t>.</w:t>
      </w:r>
      <w:r>
        <w:rPr>
          <w:rFonts w:ascii="Times New Roman" w:hAnsi="Times New Roman" w:cs="Times New Roman"/>
          <w:sz w:val="24"/>
          <w:szCs w:val="24"/>
        </w:rPr>
        <w:t xml:space="preserve"> </w:t>
      </w:r>
      <w:r w:rsidRPr="00962C1E">
        <w:rPr>
          <w:rFonts w:ascii="Times New Roman" w:hAnsi="Times New Roman" w:cs="Times New Roman"/>
          <w:sz w:val="24"/>
          <w:szCs w:val="24"/>
        </w:rPr>
        <w:t>“I don’t mind getting homework –it allows you to stay on tra</w:t>
      </w:r>
      <w:r w:rsidR="005B1A1C">
        <w:rPr>
          <w:rFonts w:ascii="Times New Roman" w:hAnsi="Times New Roman" w:cs="Times New Roman"/>
          <w:sz w:val="24"/>
          <w:szCs w:val="24"/>
        </w:rPr>
        <w:t xml:space="preserve">ck” </w:t>
      </w:r>
      <w:r w:rsidRPr="00962C1E">
        <w:rPr>
          <w:rFonts w:ascii="Times New Roman" w:hAnsi="Times New Roman" w:cs="Times New Roman"/>
          <w:sz w:val="24"/>
          <w:szCs w:val="24"/>
        </w:rPr>
        <w:t>(Ben, 1</w:t>
      </w:r>
      <w:r w:rsidRPr="00962C1E">
        <w:rPr>
          <w:sz w:val="24"/>
          <w:szCs w:val="24"/>
        </w:rPr>
        <w:t>)</w:t>
      </w:r>
      <w:r w:rsidR="005B1A1C">
        <w:rPr>
          <w:sz w:val="24"/>
          <w:szCs w:val="24"/>
        </w:rPr>
        <w:t>.</w:t>
      </w:r>
    </w:p>
    <w:p w14:paraId="4C88FDDF" w14:textId="77777777" w:rsidR="002F783C" w:rsidRDefault="002F783C" w:rsidP="002F783C">
      <w:pPr>
        <w:spacing w:after="0" w:line="360" w:lineRule="auto"/>
        <w:jc w:val="both"/>
      </w:pPr>
    </w:p>
    <w:p w14:paraId="3E803C9D" w14:textId="77777777" w:rsidR="0022277E" w:rsidRPr="00CA3ADA" w:rsidRDefault="0022277E" w:rsidP="002F783C">
      <w:pPr>
        <w:spacing w:after="0" w:line="360" w:lineRule="auto"/>
        <w:jc w:val="both"/>
      </w:pPr>
      <w:r w:rsidRPr="00962C1E">
        <w:rPr>
          <w:rFonts w:ascii="Times New Roman" w:hAnsi="Times New Roman" w:cs="Times New Roman"/>
          <w:i/>
          <w:sz w:val="24"/>
          <w:szCs w:val="24"/>
        </w:rPr>
        <w:t>Ableism</w:t>
      </w:r>
    </w:p>
    <w:p w14:paraId="58A21C64" w14:textId="77777777" w:rsidR="002F783C" w:rsidRDefault="002E6A56" w:rsidP="002F783C">
      <w:pPr>
        <w:spacing w:after="0" w:line="360" w:lineRule="auto"/>
        <w:jc w:val="both"/>
        <w:rPr>
          <w:rFonts w:ascii="Times New Roman" w:hAnsi="Times New Roman" w:cs="Times New Roman"/>
          <w:sz w:val="24"/>
          <w:szCs w:val="24"/>
        </w:rPr>
      </w:pPr>
      <w:r w:rsidRPr="008B3570">
        <w:rPr>
          <w:rFonts w:ascii="Times New Roman" w:hAnsi="Times New Roman" w:cs="Times New Roman"/>
          <w:sz w:val="24"/>
          <w:szCs w:val="24"/>
        </w:rPr>
        <w:t xml:space="preserve">Ableism is a concept that views individuals within a framework of normalcy. </w:t>
      </w:r>
      <w:r w:rsidR="00DF0833" w:rsidRPr="008B3570">
        <w:rPr>
          <w:rFonts w:ascii="Times New Roman" w:hAnsi="Times New Roman" w:cs="Times New Roman"/>
          <w:sz w:val="24"/>
          <w:szCs w:val="24"/>
        </w:rPr>
        <w:t xml:space="preserve">Smith </w:t>
      </w:r>
      <w:r w:rsidR="00DF0833" w:rsidRPr="008B3570">
        <w:rPr>
          <w:rFonts w:ascii="Times New Roman" w:hAnsi="Times New Roman" w:cs="Times New Roman"/>
          <w:i/>
          <w:sz w:val="24"/>
          <w:szCs w:val="24"/>
        </w:rPr>
        <w:t>et al.</w:t>
      </w:r>
      <w:r w:rsidR="00DF0833" w:rsidRPr="008B3570">
        <w:rPr>
          <w:rFonts w:ascii="Times New Roman" w:hAnsi="Times New Roman" w:cs="Times New Roman"/>
          <w:sz w:val="24"/>
          <w:szCs w:val="24"/>
        </w:rPr>
        <w:t xml:space="preserve"> (2008) argues ableism is a form of discrimination against individuals with disabilities and believes disability represents abnormality or a deficit</w:t>
      </w:r>
      <w:r w:rsidR="0013025E" w:rsidRPr="008B3570">
        <w:rPr>
          <w:rFonts w:ascii="Times New Roman" w:hAnsi="Times New Roman" w:cs="Times New Roman"/>
          <w:sz w:val="24"/>
          <w:szCs w:val="24"/>
        </w:rPr>
        <w:t xml:space="preserve"> rather than a dimension of difference (p. 304).</w:t>
      </w:r>
      <w:r w:rsidR="00DF0833" w:rsidRPr="008B3570">
        <w:rPr>
          <w:rFonts w:ascii="Times New Roman" w:hAnsi="Times New Roman" w:cs="Times New Roman"/>
          <w:sz w:val="24"/>
          <w:szCs w:val="24"/>
        </w:rPr>
        <w:t xml:space="preserve"> Ableism is not accommodating of d</w:t>
      </w:r>
      <w:r w:rsidRPr="008B3570">
        <w:rPr>
          <w:rFonts w:ascii="Times New Roman" w:hAnsi="Times New Roman" w:cs="Times New Roman"/>
          <w:sz w:val="24"/>
          <w:szCs w:val="24"/>
        </w:rPr>
        <w:t xml:space="preserve">isability </w:t>
      </w:r>
      <w:r w:rsidR="00DF0833" w:rsidRPr="008B3570">
        <w:rPr>
          <w:rFonts w:ascii="Times New Roman" w:hAnsi="Times New Roman" w:cs="Times New Roman"/>
          <w:sz w:val="24"/>
          <w:szCs w:val="24"/>
        </w:rPr>
        <w:t>and expect</w:t>
      </w:r>
      <w:r w:rsidR="00D34F42">
        <w:rPr>
          <w:rFonts w:ascii="Times New Roman" w:hAnsi="Times New Roman" w:cs="Times New Roman"/>
          <w:sz w:val="24"/>
          <w:szCs w:val="24"/>
        </w:rPr>
        <w:t>s</w:t>
      </w:r>
      <w:r w:rsidR="00DF0833" w:rsidRPr="008B3570">
        <w:rPr>
          <w:rFonts w:ascii="Times New Roman" w:hAnsi="Times New Roman" w:cs="Times New Roman"/>
          <w:sz w:val="24"/>
          <w:szCs w:val="24"/>
        </w:rPr>
        <w:t xml:space="preserve"> individuals with disabilities to do things in the way ‘normal’ people do. </w:t>
      </w:r>
    </w:p>
    <w:p w14:paraId="5E27FB7F" w14:textId="77777777" w:rsidR="002F783C" w:rsidRDefault="006E1AC0" w:rsidP="002F783C">
      <w:pPr>
        <w:spacing w:after="0" w:line="360" w:lineRule="auto"/>
        <w:jc w:val="both"/>
        <w:rPr>
          <w:rFonts w:ascii="Times New Roman" w:hAnsi="Times New Roman" w:cs="Times New Roman"/>
          <w:sz w:val="24"/>
          <w:szCs w:val="24"/>
        </w:rPr>
      </w:pPr>
      <w:r w:rsidRPr="008B3570">
        <w:rPr>
          <w:rFonts w:ascii="Times New Roman" w:hAnsi="Times New Roman" w:cs="Times New Roman"/>
          <w:sz w:val="24"/>
          <w:szCs w:val="24"/>
        </w:rPr>
        <w:t>Ableist views can influence how schools operate and how tea</w:t>
      </w:r>
      <w:r w:rsidR="00505440" w:rsidRPr="008B3570">
        <w:rPr>
          <w:rFonts w:ascii="Times New Roman" w:hAnsi="Times New Roman" w:cs="Times New Roman"/>
          <w:sz w:val="24"/>
          <w:szCs w:val="24"/>
        </w:rPr>
        <w:t>chers</w:t>
      </w:r>
      <w:r w:rsidR="00B8068D" w:rsidRPr="008B3570">
        <w:rPr>
          <w:rFonts w:ascii="Times New Roman" w:hAnsi="Times New Roman" w:cs="Times New Roman"/>
          <w:sz w:val="24"/>
          <w:szCs w:val="24"/>
        </w:rPr>
        <w:t xml:space="preserve"> teach</w:t>
      </w:r>
      <w:r w:rsidR="00505440" w:rsidRPr="008B3570">
        <w:rPr>
          <w:rFonts w:ascii="Times New Roman" w:hAnsi="Times New Roman" w:cs="Times New Roman"/>
          <w:sz w:val="24"/>
          <w:szCs w:val="24"/>
        </w:rPr>
        <w:t>,</w:t>
      </w:r>
      <w:r w:rsidRPr="008B3570">
        <w:rPr>
          <w:rFonts w:ascii="Times New Roman" w:hAnsi="Times New Roman" w:cs="Times New Roman"/>
          <w:sz w:val="24"/>
          <w:szCs w:val="24"/>
        </w:rPr>
        <w:t xml:space="preserve"> placing individuals with disabilities at a disadvantage. In this research</w:t>
      </w:r>
      <w:r w:rsidR="009C2A3C">
        <w:rPr>
          <w:rFonts w:ascii="Times New Roman" w:hAnsi="Times New Roman" w:cs="Times New Roman"/>
          <w:sz w:val="24"/>
          <w:szCs w:val="24"/>
        </w:rPr>
        <w:t>,</w:t>
      </w:r>
      <w:r w:rsidRPr="008B3570">
        <w:rPr>
          <w:rFonts w:ascii="Times New Roman" w:hAnsi="Times New Roman" w:cs="Times New Roman"/>
          <w:sz w:val="24"/>
          <w:szCs w:val="24"/>
        </w:rPr>
        <w:t xml:space="preserve"> ableist </w:t>
      </w:r>
      <w:r w:rsidR="0022277E" w:rsidRPr="008B3570">
        <w:rPr>
          <w:rFonts w:ascii="Times New Roman" w:hAnsi="Times New Roman" w:cs="Times New Roman"/>
          <w:sz w:val="24"/>
          <w:szCs w:val="24"/>
        </w:rPr>
        <w:t xml:space="preserve">pedagogical approaches </w:t>
      </w:r>
      <w:r w:rsidR="0013025E" w:rsidRPr="008B3570">
        <w:rPr>
          <w:rFonts w:ascii="Times New Roman" w:hAnsi="Times New Roman" w:cs="Times New Roman"/>
          <w:sz w:val="24"/>
          <w:szCs w:val="24"/>
        </w:rPr>
        <w:t>create</w:t>
      </w:r>
      <w:r w:rsidR="00DF0833" w:rsidRPr="008B3570">
        <w:rPr>
          <w:rFonts w:ascii="Times New Roman" w:hAnsi="Times New Roman" w:cs="Times New Roman"/>
          <w:sz w:val="24"/>
          <w:szCs w:val="24"/>
        </w:rPr>
        <w:t xml:space="preserve"> additional challenges for students</w:t>
      </w:r>
      <w:r w:rsidR="009C2A3C">
        <w:rPr>
          <w:rFonts w:ascii="Times New Roman" w:hAnsi="Times New Roman" w:cs="Times New Roman"/>
          <w:sz w:val="24"/>
          <w:szCs w:val="24"/>
        </w:rPr>
        <w:t>.</w:t>
      </w:r>
      <w:r w:rsidR="00DF0833" w:rsidRPr="008B3570">
        <w:rPr>
          <w:rFonts w:ascii="Times New Roman" w:hAnsi="Times New Roman" w:cs="Times New Roman"/>
          <w:sz w:val="24"/>
          <w:szCs w:val="24"/>
        </w:rPr>
        <w:t xml:space="preserve"> </w:t>
      </w:r>
      <w:r w:rsidR="009C2A3C">
        <w:rPr>
          <w:rFonts w:ascii="Times New Roman" w:hAnsi="Times New Roman" w:cs="Times New Roman"/>
          <w:sz w:val="24"/>
          <w:szCs w:val="24"/>
        </w:rPr>
        <w:t>W</w:t>
      </w:r>
      <w:r w:rsidR="0013025E" w:rsidRPr="008B3570">
        <w:rPr>
          <w:rFonts w:ascii="Times New Roman" w:hAnsi="Times New Roman" w:cs="Times New Roman"/>
          <w:sz w:val="24"/>
          <w:szCs w:val="24"/>
        </w:rPr>
        <w:t xml:space="preserve">hen </w:t>
      </w:r>
      <w:r w:rsidR="0022277E" w:rsidRPr="008B3570">
        <w:rPr>
          <w:rFonts w:ascii="Times New Roman" w:hAnsi="Times New Roman" w:cs="Times New Roman"/>
          <w:sz w:val="24"/>
          <w:szCs w:val="24"/>
        </w:rPr>
        <w:t>teachers expect all students to learn the same things</w:t>
      </w:r>
      <w:r w:rsidR="009C2A3C">
        <w:rPr>
          <w:rFonts w:ascii="Times New Roman" w:hAnsi="Times New Roman" w:cs="Times New Roman"/>
          <w:sz w:val="24"/>
          <w:szCs w:val="24"/>
        </w:rPr>
        <w:t>,</w:t>
      </w:r>
      <w:r w:rsidR="0022277E" w:rsidRPr="008B3570">
        <w:rPr>
          <w:rFonts w:ascii="Times New Roman" w:hAnsi="Times New Roman" w:cs="Times New Roman"/>
          <w:sz w:val="24"/>
          <w:szCs w:val="24"/>
        </w:rPr>
        <w:t xml:space="preserve"> i</w:t>
      </w:r>
      <w:r w:rsidR="009C2A3C">
        <w:rPr>
          <w:rFonts w:ascii="Times New Roman" w:hAnsi="Times New Roman" w:cs="Times New Roman"/>
          <w:sz w:val="24"/>
          <w:szCs w:val="24"/>
        </w:rPr>
        <w:t>n the same way, at the same time, they are practicing ableism.</w:t>
      </w:r>
      <w:r w:rsidR="0022277E" w:rsidRPr="008B3570">
        <w:rPr>
          <w:rFonts w:ascii="Times New Roman" w:hAnsi="Times New Roman" w:cs="Times New Roman"/>
          <w:sz w:val="24"/>
          <w:szCs w:val="24"/>
        </w:rPr>
        <w:t xml:space="preserve"> For example, participants shared their </w:t>
      </w:r>
      <w:r w:rsidR="00B8068D" w:rsidRPr="008B3570">
        <w:rPr>
          <w:rFonts w:ascii="Times New Roman" w:hAnsi="Times New Roman" w:cs="Times New Roman"/>
          <w:sz w:val="24"/>
          <w:szCs w:val="24"/>
        </w:rPr>
        <w:t>experiences with ableist assumptions when teachers fail to acknowledge their learning differences.</w:t>
      </w:r>
      <w:r w:rsidR="00277C2A">
        <w:rPr>
          <w:rFonts w:ascii="Times New Roman" w:hAnsi="Times New Roman" w:cs="Times New Roman"/>
          <w:sz w:val="24"/>
          <w:szCs w:val="24"/>
        </w:rPr>
        <w:t xml:space="preserve"> Julianne explained “the teacher uses words she thinks the students understand but they really don’t” (Julianne, 2). Amelia’s comment supports the </w:t>
      </w:r>
      <w:r w:rsidR="00D34F42">
        <w:rPr>
          <w:rFonts w:ascii="Times New Roman" w:hAnsi="Times New Roman" w:cs="Times New Roman"/>
          <w:sz w:val="24"/>
          <w:szCs w:val="24"/>
        </w:rPr>
        <w:t xml:space="preserve">ableist </w:t>
      </w:r>
      <w:r w:rsidR="00277C2A">
        <w:rPr>
          <w:rFonts w:ascii="Times New Roman" w:hAnsi="Times New Roman" w:cs="Times New Roman"/>
          <w:sz w:val="24"/>
          <w:szCs w:val="24"/>
        </w:rPr>
        <w:t>assumption that one size fits all “the teacher assumes everyone understands a</w:t>
      </w:r>
      <w:r w:rsidR="002F783C">
        <w:rPr>
          <w:rFonts w:ascii="Times New Roman" w:hAnsi="Times New Roman" w:cs="Times New Roman"/>
          <w:sz w:val="24"/>
          <w:szCs w:val="24"/>
        </w:rPr>
        <w:t>nd she moves ahead” (Amelia, 1).</w:t>
      </w:r>
      <w:r w:rsidR="005B1A1C">
        <w:rPr>
          <w:rFonts w:ascii="Times New Roman" w:hAnsi="Times New Roman" w:cs="Times New Roman"/>
          <w:sz w:val="24"/>
          <w:szCs w:val="24"/>
        </w:rPr>
        <w:t xml:space="preserve"> </w:t>
      </w:r>
      <w:r w:rsidR="00277C2A">
        <w:rPr>
          <w:rFonts w:ascii="Times New Roman" w:hAnsi="Times New Roman" w:cs="Times New Roman"/>
          <w:sz w:val="24"/>
          <w:szCs w:val="24"/>
        </w:rPr>
        <w:t>Giselle’s experience shows teachers lack of sensitivity to the fact that many students with LD and ADHD are likely to require more time to learn and remember information</w:t>
      </w:r>
      <w:r w:rsidR="002F783C">
        <w:rPr>
          <w:rFonts w:ascii="Times New Roman" w:hAnsi="Times New Roman" w:cs="Times New Roman"/>
          <w:sz w:val="24"/>
          <w:szCs w:val="24"/>
        </w:rPr>
        <w:t>. “W</w:t>
      </w:r>
      <w:r w:rsidR="00277C2A">
        <w:rPr>
          <w:rFonts w:ascii="Times New Roman" w:hAnsi="Times New Roman" w:cs="Times New Roman"/>
          <w:sz w:val="24"/>
          <w:szCs w:val="24"/>
        </w:rPr>
        <w:t>hen I ask the teachers, they say</w:t>
      </w:r>
      <w:r w:rsidR="002F783C">
        <w:rPr>
          <w:rFonts w:ascii="Times New Roman" w:hAnsi="Times New Roman" w:cs="Times New Roman"/>
          <w:sz w:val="24"/>
          <w:szCs w:val="24"/>
        </w:rPr>
        <w:t>, we did that in class. Y</w:t>
      </w:r>
      <w:r w:rsidR="00277C2A">
        <w:rPr>
          <w:rFonts w:ascii="Times New Roman" w:hAnsi="Times New Roman" w:cs="Times New Roman"/>
          <w:sz w:val="24"/>
          <w:szCs w:val="24"/>
        </w:rPr>
        <w:t>ou should remember, but I don’t”</w:t>
      </w:r>
      <w:r w:rsidR="00D34F42">
        <w:rPr>
          <w:rFonts w:ascii="Times New Roman" w:hAnsi="Times New Roman" w:cs="Times New Roman"/>
          <w:sz w:val="24"/>
          <w:szCs w:val="24"/>
        </w:rPr>
        <w:t xml:space="preserve"> </w:t>
      </w:r>
      <w:r w:rsidR="00277C2A">
        <w:rPr>
          <w:rFonts w:ascii="Times New Roman" w:hAnsi="Times New Roman" w:cs="Times New Roman"/>
          <w:sz w:val="24"/>
          <w:szCs w:val="24"/>
        </w:rPr>
        <w:t>(Giselle, 2)</w:t>
      </w:r>
      <w:r w:rsidR="005B1A1C">
        <w:rPr>
          <w:rFonts w:ascii="Times New Roman" w:hAnsi="Times New Roman" w:cs="Times New Roman"/>
          <w:sz w:val="24"/>
          <w:szCs w:val="24"/>
        </w:rPr>
        <w:t>.</w:t>
      </w:r>
    </w:p>
    <w:p w14:paraId="3EE828CE" w14:textId="77777777" w:rsidR="0022277E" w:rsidRPr="008B3570" w:rsidRDefault="00277C2A" w:rsidP="002F78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B722F5D" w14:textId="77777777" w:rsidR="00277C2A" w:rsidRDefault="00B8068D" w:rsidP="002F78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Teachers practice ableist ped</w:t>
      </w:r>
      <w:r w:rsidR="007F457A">
        <w:rPr>
          <w:rFonts w:ascii="Times New Roman" w:hAnsi="Times New Roman" w:cs="Times New Roman"/>
          <w:sz w:val="24"/>
          <w:szCs w:val="24"/>
        </w:rPr>
        <w:t>agogy when they pursue a one size</w:t>
      </w:r>
      <w:r>
        <w:rPr>
          <w:rFonts w:ascii="Times New Roman" w:hAnsi="Times New Roman" w:cs="Times New Roman"/>
          <w:sz w:val="24"/>
          <w:szCs w:val="24"/>
        </w:rPr>
        <w:t xml:space="preserve"> fits all approach to teaching and are indifferent to</w:t>
      </w:r>
      <w:r w:rsidR="00B05458">
        <w:rPr>
          <w:rFonts w:ascii="Times New Roman" w:hAnsi="Times New Roman" w:cs="Times New Roman"/>
          <w:sz w:val="24"/>
          <w:szCs w:val="24"/>
        </w:rPr>
        <w:t>,</w:t>
      </w:r>
      <w:r>
        <w:rPr>
          <w:rFonts w:ascii="Times New Roman" w:hAnsi="Times New Roman" w:cs="Times New Roman"/>
          <w:sz w:val="24"/>
          <w:szCs w:val="24"/>
        </w:rPr>
        <w:t xml:space="preserve"> </w:t>
      </w:r>
      <w:r w:rsidR="001048EB">
        <w:rPr>
          <w:rFonts w:ascii="Times New Roman" w:hAnsi="Times New Roman" w:cs="Times New Roman"/>
          <w:sz w:val="24"/>
          <w:szCs w:val="24"/>
        </w:rPr>
        <w:t xml:space="preserve">or make no concessions for </w:t>
      </w:r>
      <w:r>
        <w:rPr>
          <w:rFonts w:ascii="Times New Roman" w:hAnsi="Times New Roman" w:cs="Times New Roman"/>
          <w:sz w:val="24"/>
          <w:szCs w:val="24"/>
        </w:rPr>
        <w:t xml:space="preserve">student diversity. Both Lee and Giselle shared </w:t>
      </w:r>
      <w:r>
        <w:rPr>
          <w:rFonts w:ascii="Times New Roman" w:hAnsi="Times New Roman" w:cs="Times New Roman"/>
          <w:sz w:val="24"/>
          <w:szCs w:val="24"/>
        </w:rPr>
        <w:lastRenderedPageBreak/>
        <w:t>experiences that demonstrated teachers</w:t>
      </w:r>
      <w:r w:rsidR="001048EB">
        <w:rPr>
          <w:rFonts w:ascii="Times New Roman" w:hAnsi="Times New Roman" w:cs="Times New Roman"/>
          <w:sz w:val="24"/>
          <w:szCs w:val="24"/>
        </w:rPr>
        <w:t>’</w:t>
      </w:r>
      <w:r>
        <w:rPr>
          <w:rFonts w:ascii="Times New Roman" w:hAnsi="Times New Roman" w:cs="Times New Roman"/>
          <w:sz w:val="24"/>
          <w:szCs w:val="24"/>
        </w:rPr>
        <w:t xml:space="preserve"> lack of accommodation </w:t>
      </w:r>
      <w:r w:rsidR="001048EB">
        <w:rPr>
          <w:rFonts w:ascii="Times New Roman" w:hAnsi="Times New Roman" w:cs="Times New Roman"/>
          <w:sz w:val="24"/>
          <w:szCs w:val="24"/>
        </w:rPr>
        <w:t>for stu</w:t>
      </w:r>
      <w:r w:rsidR="00357602">
        <w:rPr>
          <w:rFonts w:ascii="Times New Roman" w:hAnsi="Times New Roman" w:cs="Times New Roman"/>
          <w:sz w:val="24"/>
          <w:szCs w:val="24"/>
        </w:rPr>
        <w:t>dents with learning challenges</w:t>
      </w:r>
      <w:r w:rsidR="00DE6249">
        <w:rPr>
          <w:rFonts w:ascii="Times New Roman" w:hAnsi="Times New Roman" w:cs="Times New Roman"/>
          <w:sz w:val="24"/>
          <w:szCs w:val="24"/>
        </w:rPr>
        <w:t>.</w:t>
      </w:r>
      <w:r w:rsidR="00357602">
        <w:rPr>
          <w:rFonts w:ascii="Times New Roman" w:hAnsi="Times New Roman" w:cs="Times New Roman"/>
          <w:sz w:val="24"/>
          <w:szCs w:val="24"/>
        </w:rPr>
        <w:t xml:space="preserve"> Lee seemed particularly perceptive to the need for differentiated instruction in order to meet the different </w:t>
      </w:r>
      <w:r w:rsidR="007A4BB9">
        <w:rPr>
          <w:rFonts w:ascii="Times New Roman" w:hAnsi="Times New Roman" w:cs="Times New Roman"/>
          <w:sz w:val="24"/>
          <w:szCs w:val="24"/>
        </w:rPr>
        <w:t xml:space="preserve">learning </w:t>
      </w:r>
      <w:r w:rsidR="00357602">
        <w:rPr>
          <w:rFonts w:ascii="Times New Roman" w:hAnsi="Times New Roman" w:cs="Times New Roman"/>
          <w:sz w:val="24"/>
          <w:szCs w:val="24"/>
        </w:rPr>
        <w:t>needs students are likely to have</w:t>
      </w:r>
      <w:r w:rsidR="007A4BB9">
        <w:rPr>
          <w:rFonts w:ascii="Times New Roman" w:hAnsi="Times New Roman" w:cs="Times New Roman"/>
          <w:sz w:val="24"/>
          <w:szCs w:val="24"/>
        </w:rPr>
        <w:t>.</w:t>
      </w:r>
      <w:r w:rsidR="00357602">
        <w:rPr>
          <w:rFonts w:ascii="Times New Roman" w:hAnsi="Times New Roman" w:cs="Times New Roman"/>
          <w:sz w:val="24"/>
          <w:szCs w:val="24"/>
        </w:rPr>
        <w:t xml:space="preserve"> </w:t>
      </w:r>
      <w:r w:rsidR="00467040">
        <w:rPr>
          <w:rFonts w:ascii="Times New Roman" w:hAnsi="Times New Roman" w:cs="Times New Roman"/>
          <w:sz w:val="24"/>
          <w:szCs w:val="24"/>
        </w:rPr>
        <w:t>His comments suggest</w:t>
      </w:r>
      <w:r w:rsidR="007A4BB9">
        <w:rPr>
          <w:rFonts w:ascii="Times New Roman" w:hAnsi="Times New Roman" w:cs="Times New Roman"/>
          <w:sz w:val="24"/>
          <w:szCs w:val="24"/>
        </w:rPr>
        <w:t xml:space="preserve"> teachers ignore student differences</w:t>
      </w:r>
      <w:r w:rsidR="00467040">
        <w:rPr>
          <w:rFonts w:ascii="Times New Roman" w:hAnsi="Times New Roman" w:cs="Times New Roman"/>
          <w:sz w:val="24"/>
          <w:szCs w:val="24"/>
        </w:rPr>
        <w:t>.</w:t>
      </w:r>
      <w:r w:rsidR="007A4BB9">
        <w:rPr>
          <w:rFonts w:ascii="Times New Roman" w:hAnsi="Times New Roman" w:cs="Times New Roman"/>
          <w:sz w:val="24"/>
          <w:szCs w:val="24"/>
        </w:rPr>
        <w:t xml:space="preserve"> </w:t>
      </w:r>
    </w:p>
    <w:p w14:paraId="168FFC66" w14:textId="77777777" w:rsidR="002F783C" w:rsidRDefault="002F783C" w:rsidP="002F783C">
      <w:pPr>
        <w:spacing w:after="0" w:line="360" w:lineRule="auto"/>
        <w:jc w:val="both"/>
        <w:rPr>
          <w:rFonts w:ascii="Times New Roman" w:hAnsi="Times New Roman" w:cs="Times New Roman"/>
          <w:sz w:val="24"/>
          <w:szCs w:val="24"/>
        </w:rPr>
      </w:pPr>
    </w:p>
    <w:p w14:paraId="2CD2810A" w14:textId="77777777" w:rsidR="00277C2A" w:rsidRDefault="001048EB" w:rsidP="002F783C">
      <w:pPr>
        <w:spacing w:after="0" w:line="360" w:lineRule="auto"/>
        <w:ind w:left="720"/>
        <w:jc w:val="both"/>
        <w:rPr>
          <w:rFonts w:ascii="Times New Roman" w:hAnsi="Times New Roman" w:cs="Times New Roman"/>
        </w:rPr>
      </w:pPr>
      <w:r w:rsidRPr="00277C2A">
        <w:rPr>
          <w:rFonts w:ascii="Times New Roman" w:hAnsi="Times New Roman" w:cs="Times New Roman"/>
        </w:rPr>
        <w:t>They do not respond to children differently who have LD and this is bad because you can’t teach someone who like</w:t>
      </w:r>
      <w:r w:rsidR="00BA252C">
        <w:rPr>
          <w:rFonts w:ascii="Times New Roman" w:hAnsi="Times New Roman" w:cs="Times New Roman"/>
        </w:rPr>
        <w:t xml:space="preserve"> learns</w:t>
      </w:r>
      <w:r w:rsidRPr="00277C2A">
        <w:rPr>
          <w:rFonts w:ascii="Times New Roman" w:hAnsi="Times New Roman" w:cs="Times New Roman"/>
        </w:rPr>
        <w:t xml:space="preserve"> by listening</w:t>
      </w:r>
      <w:r w:rsidR="00BA252C">
        <w:rPr>
          <w:rFonts w:ascii="Times New Roman" w:hAnsi="Times New Roman" w:cs="Times New Roman"/>
        </w:rPr>
        <w:t>,</w:t>
      </w:r>
      <w:r w:rsidRPr="00277C2A">
        <w:rPr>
          <w:rFonts w:ascii="Times New Roman" w:hAnsi="Times New Roman" w:cs="Times New Roman"/>
        </w:rPr>
        <w:t xml:space="preserve"> the same way like a student who can just write down notes and read it to themselves</w:t>
      </w:r>
      <w:r w:rsidR="00BA252C">
        <w:rPr>
          <w:rFonts w:ascii="Times New Roman" w:hAnsi="Times New Roman" w:cs="Times New Roman"/>
        </w:rPr>
        <w:t>;</w:t>
      </w:r>
      <w:r w:rsidRPr="00277C2A">
        <w:rPr>
          <w:rFonts w:ascii="Times New Roman" w:hAnsi="Times New Roman" w:cs="Times New Roman"/>
        </w:rPr>
        <w:t xml:space="preserve"> and students who can’t focus well will probably need something </w:t>
      </w:r>
      <w:r w:rsidR="005A6A98">
        <w:rPr>
          <w:rFonts w:ascii="Times New Roman" w:hAnsi="Times New Roman" w:cs="Times New Roman"/>
        </w:rPr>
        <w:t>to help them focus on the topic</w:t>
      </w:r>
      <w:r w:rsidRPr="00277C2A">
        <w:rPr>
          <w:rFonts w:ascii="Times New Roman" w:hAnsi="Times New Roman" w:cs="Times New Roman"/>
        </w:rPr>
        <w:t xml:space="preserve"> (Lee, 1)</w:t>
      </w:r>
      <w:r w:rsidR="005A6A98">
        <w:rPr>
          <w:rFonts w:ascii="Times New Roman" w:hAnsi="Times New Roman" w:cs="Times New Roman"/>
        </w:rPr>
        <w:t>.</w:t>
      </w:r>
      <w:r w:rsidR="00357602" w:rsidRPr="00277C2A">
        <w:rPr>
          <w:rFonts w:ascii="Times New Roman" w:hAnsi="Times New Roman" w:cs="Times New Roman"/>
        </w:rPr>
        <w:t xml:space="preserve"> </w:t>
      </w:r>
    </w:p>
    <w:p w14:paraId="22AD2803" w14:textId="77777777" w:rsidR="002F783C" w:rsidRPr="00277C2A" w:rsidRDefault="002F783C" w:rsidP="002F783C">
      <w:pPr>
        <w:spacing w:after="0" w:line="360" w:lineRule="auto"/>
        <w:ind w:left="720"/>
        <w:jc w:val="both"/>
        <w:rPr>
          <w:rFonts w:ascii="Times New Roman" w:hAnsi="Times New Roman" w:cs="Times New Roman"/>
        </w:rPr>
      </w:pPr>
    </w:p>
    <w:p w14:paraId="67E4CA96" w14:textId="77777777" w:rsidR="0022277E" w:rsidRDefault="00357602" w:rsidP="002F78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Giselle’s</w:t>
      </w:r>
      <w:r w:rsidR="00135EE0">
        <w:rPr>
          <w:rFonts w:ascii="Times New Roman" w:hAnsi="Times New Roman" w:cs="Times New Roman"/>
          <w:sz w:val="24"/>
          <w:szCs w:val="24"/>
        </w:rPr>
        <w:t xml:space="preserve"> experience demonstrates teachers’ </w:t>
      </w:r>
      <w:r>
        <w:rPr>
          <w:rFonts w:ascii="Times New Roman" w:hAnsi="Times New Roman" w:cs="Times New Roman"/>
          <w:sz w:val="24"/>
          <w:szCs w:val="24"/>
        </w:rPr>
        <w:t>unwillingness to change in spite of knowledge of the student’s learning challenges</w:t>
      </w:r>
      <w:r w:rsidR="00BB2958">
        <w:rPr>
          <w:rFonts w:ascii="Times New Roman" w:hAnsi="Times New Roman" w:cs="Times New Roman"/>
          <w:sz w:val="24"/>
          <w:szCs w:val="24"/>
        </w:rPr>
        <w:t xml:space="preserve"> </w:t>
      </w:r>
      <w:r w:rsidRPr="00BB2958">
        <w:rPr>
          <w:rFonts w:ascii="Times New Roman" w:hAnsi="Times New Roman" w:cs="Times New Roman"/>
          <w:sz w:val="24"/>
          <w:szCs w:val="24"/>
        </w:rPr>
        <w:t>“</w:t>
      </w:r>
      <w:r w:rsidR="0022277E" w:rsidRPr="00BB2958">
        <w:rPr>
          <w:rFonts w:ascii="Times New Roman" w:hAnsi="Times New Roman" w:cs="Times New Roman"/>
          <w:sz w:val="24"/>
          <w:szCs w:val="24"/>
        </w:rPr>
        <w:t>I don’t focus well. My mom writes a letter every time I get a new teacher</w:t>
      </w:r>
      <w:r w:rsidR="00BB2958">
        <w:rPr>
          <w:rFonts w:ascii="Times New Roman" w:hAnsi="Times New Roman" w:cs="Times New Roman"/>
          <w:sz w:val="24"/>
          <w:szCs w:val="24"/>
        </w:rPr>
        <w:t>,</w:t>
      </w:r>
      <w:r w:rsidR="0022277E" w:rsidRPr="00BB2958">
        <w:rPr>
          <w:rFonts w:ascii="Times New Roman" w:hAnsi="Times New Roman" w:cs="Times New Roman"/>
          <w:sz w:val="24"/>
          <w:szCs w:val="24"/>
        </w:rPr>
        <w:t xml:space="preserve"> but they don’t do anything about it, like giving me extra time</w:t>
      </w:r>
      <w:r w:rsidRPr="00BB2958">
        <w:rPr>
          <w:rFonts w:ascii="Times New Roman" w:hAnsi="Times New Roman" w:cs="Times New Roman"/>
          <w:sz w:val="24"/>
          <w:szCs w:val="24"/>
        </w:rPr>
        <w:t>”</w:t>
      </w:r>
      <w:r w:rsidR="0022277E" w:rsidRPr="00BB2958">
        <w:rPr>
          <w:rFonts w:ascii="Times New Roman" w:hAnsi="Times New Roman" w:cs="Times New Roman"/>
          <w:sz w:val="24"/>
          <w:szCs w:val="24"/>
        </w:rPr>
        <w:t xml:space="preserve"> (Giselle, 2)</w:t>
      </w:r>
      <w:r w:rsidR="005A6A98">
        <w:rPr>
          <w:rFonts w:ascii="Times New Roman" w:hAnsi="Times New Roman" w:cs="Times New Roman"/>
          <w:sz w:val="24"/>
          <w:szCs w:val="24"/>
        </w:rPr>
        <w:t>.</w:t>
      </w:r>
    </w:p>
    <w:p w14:paraId="4F3CD1FB" w14:textId="77777777" w:rsidR="002F783C" w:rsidRPr="00BB2958" w:rsidRDefault="002F783C" w:rsidP="002F783C">
      <w:pPr>
        <w:spacing w:after="0" w:line="360" w:lineRule="auto"/>
        <w:jc w:val="both"/>
        <w:rPr>
          <w:rFonts w:ascii="Times New Roman" w:hAnsi="Times New Roman" w:cs="Times New Roman"/>
          <w:sz w:val="24"/>
          <w:szCs w:val="24"/>
        </w:rPr>
      </w:pPr>
    </w:p>
    <w:p w14:paraId="6B505CD4" w14:textId="77777777" w:rsidR="007246E9" w:rsidRDefault="00DE6249" w:rsidP="002F78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22277E" w:rsidRPr="00DE6249">
        <w:rPr>
          <w:rFonts w:ascii="Times New Roman" w:hAnsi="Times New Roman" w:cs="Times New Roman"/>
          <w:sz w:val="24"/>
          <w:szCs w:val="24"/>
        </w:rPr>
        <w:t xml:space="preserve">eachers perform within an ablest philosophy </w:t>
      </w:r>
      <w:r>
        <w:rPr>
          <w:rFonts w:ascii="Times New Roman" w:hAnsi="Times New Roman" w:cs="Times New Roman"/>
          <w:sz w:val="24"/>
          <w:szCs w:val="24"/>
        </w:rPr>
        <w:t>when they impose</w:t>
      </w:r>
      <w:r w:rsidR="0022277E" w:rsidRPr="00DE6249">
        <w:rPr>
          <w:rFonts w:ascii="Times New Roman" w:hAnsi="Times New Roman" w:cs="Times New Roman"/>
          <w:sz w:val="24"/>
          <w:szCs w:val="24"/>
        </w:rPr>
        <w:t xml:space="preserve"> requirements </w:t>
      </w:r>
      <w:r w:rsidR="008221E6">
        <w:rPr>
          <w:rFonts w:ascii="Times New Roman" w:hAnsi="Times New Roman" w:cs="Times New Roman"/>
          <w:sz w:val="24"/>
          <w:szCs w:val="24"/>
        </w:rPr>
        <w:t xml:space="preserve">that </w:t>
      </w:r>
      <w:r w:rsidR="0022277E" w:rsidRPr="00DE6249">
        <w:rPr>
          <w:rFonts w:ascii="Times New Roman" w:hAnsi="Times New Roman" w:cs="Times New Roman"/>
          <w:sz w:val="24"/>
          <w:szCs w:val="24"/>
        </w:rPr>
        <w:t xml:space="preserve">demand </w:t>
      </w:r>
      <w:r w:rsidR="008221E6">
        <w:rPr>
          <w:rFonts w:ascii="Times New Roman" w:hAnsi="Times New Roman" w:cs="Times New Roman"/>
          <w:sz w:val="24"/>
          <w:szCs w:val="24"/>
        </w:rPr>
        <w:t xml:space="preserve">students with disabilities </w:t>
      </w:r>
      <w:r w:rsidR="0022277E" w:rsidRPr="00DE6249">
        <w:rPr>
          <w:rFonts w:ascii="Times New Roman" w:hAnsi="Times New Roman" w:cs="Times New Roman"/>
          <w:sz w:val="24"/>
          <w:szCs w:val="24"/>
        </w:rPr>
        <w:t xml:space="preserve">behave and learn in the same ways that nondisabled students do. This places disabled children at a distinct disadvantage (Hehir, 2002). </w:t>
      </w:r>
      <w:r w:rsidR="00F22EDC">
        <w:rPr>
          <w:rFonts w:ascii="Times New Roman" w:hAnsi="Times New Roman" w:cs="Times New Roman"/>
          <w:sz w:val="24"/>
          <w:szCs w:val="24"/>
        </w:rPr>
        <w:t>Teachers may practice ableism when they fail to recognise students’ learning differences resulting in some students being unfairly treated as reflected in</w:t>
      </w:r>
      <w:r w:rsidR="008221E6">
        <w:rPr>
          <w:rFonts w:ascii="Times New Roman" w:hAnsi="Times New Roman" w:cs="Times New Roman"/>
          <w:sz w:val="24"/>
          <w:szCs w:val="24"/>
        </w:rPr>
        <w:t xml:space="preserve"> the</w:t>
      </w:r>
      <w:r w:rsidR="00F22EDC">
        <w:rPr>
          <w:rFonts w:ascii="Times New Roman" w:hAnsi="Times New Roman" w:cs="Times New Roman"/>
          <w:sz w:val="24"/>
          <w:szCs w:val="24"/>
        </w:rPr>
        <w:t xml:space="preserve"> experience Amelia shared.</w:t>
      </w:r>
    </w:p>
    <w:p w14:paraId="05061845" w14:textId="77777777" w:rsidR="002F783C" w:rsidRDefault="002F783C" w:rsidP="002F783C">
      <w:pPr>
        <w:spacing w:after="0" w:line="360" w:lineRule="auto"/>
        <w:jc w:val="both"/>
        <w:rPr>
          <w:rFonts w:ascii="Times New Roman" w:hAnsi="Times New Roman" w:cs="Times New Roman"/>
          <w:sz w:val="24"/>
          <w:szCs w:val="24"/>
        </w:rPr>
      </w:pPr>
    </w:p>
    <w:p w14:paraId="55DDCE3B" w14:textId="77777777" w:rsidR="00F22EDC" w:rsidRPr="00F22EDC" w:rsidRDefault="00F22EDC" w:rsidP="00F22EDC">
      <w:pPr>
        <w:spacing w:line="360" w:lineRule="auto"/>
        <w:ind w:left="720"/>
        <w:jc w:val="both"/>
        <w:rPr>
          <w:rFonts w:ascii="Times New Roman" w:hAnsi="Times New Roman" w:cs="Times New Roman"/>
        </w:rPr>
      </w:pPr>
      <w:r w:rsidRPr="00F22EDC">
        <w:rPr>
          <w:rFonts w:ascii="Times New Roman" w:hAnsi="Times New Roman" w:cs="Times New Roman"/>
        </w:rPr>
        <w:t xml:space="preserve">Sometimes my teacher does not accept that I don’t understand and she punishes me like </w:t>
      </w:r>
      <w:r w:rsidR="00E4591E">
        <w:rPr>
          <w:rFonts w:ascii="Times New Roman" w:hAnsi="Times New Roman" w:cs="Times New Roman"/>
        </w:rPr>
        <w:t>[</w:t>
      </w:r>
      <w:r w:rsidR="00E4591E" w:rsidRPr="004A7FD2">
        <w:rPr>
          <w:rFonts w:ascii="Times New Roman" w:hAnsi="Times New Roman" w:cs="Times New Roman"/>
          <w:i/>
        </w:rPr>
        <w:t>demand that she</w:t>
      </w:r>
      <w:r w:rsidR="00E4591E">
        <w:rPr>
          <w:rFonts w:ascii="Times New Roman" w:hAnsi="Times New Roman" w:cs="Times New Roman"/>
        </w:rPr>
        <w:t xml:space="preserve">] </w:t>
      </w:r>
      <w:r>
        <w:rPr>
          <w:rFonts w:ascii="Times New Roman" w:hAnsi="Times New Roman" w:cs="Times New Roman"/>
        </w:rPr>
        <w:t>write the same homework over or get lunch detention. This means the bell rings for lunch but I have to stay back, then the lines are longer [</w:t>
      </w:r>
      <w:r w:rsidRPr="00F22EDC">
        <w:rPr>
          <w:rFonts w:ascii="Times New Roman" w:hAnsi="Times New Roman" w:cs="Times New Roman"/>
          <w:i/>
        </w:rPr>
        <w:t>when she goes out</w:t>
      </w:r>
      <w:r>
        <w:rPr>
          <w:rFonts w:ascii="Times New Roman" w:hAnsi="Times New Roman" w:cs="Times New Roman"/>
          <w:i/>
        </w:rPr>
        <w:t xml:space="preserve"> for lunch</w:t>
      </w:r>
      <w:r>
        <w:rPr>
          <w:rFonts w:ascii="Times New Roman" w:hAnsi="Times New Roman" w:cs="Times New Roman"/>
        </w:rPr>
        <w:t>] and there is less food and what is left is more expensive food. Sometimes I don’t eat and I feel sick and I get tired and can’t focus. I would prefer the teacher would explain to me what I don’t under</w:t>
      </w:r>
      <w:r w:rsidR="005A6A98">
        <w:rPr>
          <w:rFonts w:ascii="Times New Roman" w:hAnsi="Times New Roman" w:cs="Times New Roman"/>
        </w:rPr>
        <w:t>stand instead of punishing me (Amelia, 3).</w:t>
      </w:r>
    </w:p>
    <w:p w14:paraId="393D8BFE" w14:textId="77777777" w:rsidR="007246E9" w:rsidRDefault="0022277E" w:rsidP="002F783C">
      <w:pPr>
        <w:spacing w:after="0" w:line="360" w:lineRule="auto"/>
        <w:jc w:val="both"/>
        <w:rPr>
          <w:rFonts w:ascii="Times New Roman" w:hAnsi="Times New Roman" w:cs="Times New Roman"/>
          <w:sz w:val="24"/>
          <w:szCs w:val="24"/>
        </w:rPr>
      </w:pPr>
      <w:r w:rsidRPr="00DE6249">
        <w:rPr>
          <w:rFonts w:ascii="Times New Roman" w:hAnsi="Times New Roman" w:cs="Times New Roman"/>
          <w:sz w:val="24"/>
          <w:szCs w:val="24"/>
        </w:rPr>
        <w:t>Ableism is rooted in negative cultural assumptions about disability</w:t>
      </w:r>
      <w:r w:rsidR="007246E9">
        <w:rPr>
          <w:rFonts w:ascii="Times New Roman" w:hAnsi="Times New Roman" w:cs="Times New Roman"/>
          <w:sz w:val="24"/>
          <w:szCs w:val="24"/>
        </w:rPr>
        <w:t>,</w:t>
      </w:r>
      <w:r w:rsidRPr="00DE6249">
        <w:rPr>
          <w:rFonts w:ascii="Times New Roman" w:hAnsi="Times New Roman" w:cs="Times New Roman"/>
          <w:sz w:val="24"/>
          <w:szCs w:val="24"/>
        </w:rPr>
        <w:t xml:space="preserve"> and is influenced by the medical model of disability that tries to cure or fix disabled persons (Storey, 2007). Teachers who have ableist ass</w:t>
      </w:r>
      <w:r w:rsidR="007246E9">
        <w:rPr>
          <w:rFonts w:ascii="Times New Roman" w:hAnsi="Times New Roman" w:cs="Times New Roman"/>
          <w:sz w:val="24"/>
          <w:szCs w:val="24"/>
        </w:rPr>
        <w:t xml:space="preserve">umptions may be unaware of the </w:t>
      </w:r>
      <w:r w:rsidRPr="00DE6249">
        <w:rPr>
          <w:rFonts w:ascii="Times New Roman" w:hAnsi="Times New Roman" w:cs="Times New Roman"/>
          <w:sz w:val="24"/>
          <w:szCs w:val="24"/>
        </w:rPr>
        <w:t>impact their practices have o</w:t>
      </w:r>
      <w:r w:rsidR="007246E9">
        <w:rPr>
          <w:rFonts w:ascii="Times New Roman" w:hAnsi="Times New Roman" w:cs="Times New Roman"/>
          <w:sz w:val="24"/>
          <w:szCs w:val="24"/>
        </w:rPr>
        <w:t>n students with disabilities and this</w:t>
      </w:r>
      <w:r w:rsidRPr="00DE6249">
        <w:rPr>
          <w:rFonts w:ascii="Times New Roman" w:hAnsi="Times New Roman" w:cs="Times New Roman"/>
          <w:sz w:val="24"/>
          <w:szCs w:val="24"/>
        </w:rPr>
        <w:t xml:space="preserve"> can prevent th</w:t>
      </w:r>
      <w:r w:rsidR="007246E9">
        <w:rPr>
          <w:rFonts w:ascii="Times New Roman" w:hAnsi="Times New Roman" w:cs="Times New Roman"/>
          <w:sz w:val="24"/>
          <w:szCs w:val="24"/>
        </w:rPr>
        <w:t>em from recognizing for example;</w:t>
      </w:r>
      <w:r w:rsidRPr="00DE6249">
        <w:rPr>
          <w:rFonts w:ascii="Times New Roman" w:hAnsi="Times New Roman" w:cs="Times New Roman"/>
          <w:sz w:val="24"/>
          <w:szCs w:val="24"/>
        </w:rPr>
        <w:t xml:space="preserve"> that not allowing a student with dyslexia to use a computer is likely to greatly diminish the student’s ability to produce acceptable written work (Hehir 2007, p. 17). </w:t>
      </w:r>
    </w:p>
    <w:p w14:paraId="093071F5" w14:textId="77777777" w:rsidR="002F783C" w:rsidRDefault="002F783C" w:rsidP="002F783C">
      <w:pPr>
        <w:spacing w:after="0" w:line="360" w:lineRule="auto"/>
        <w:jc w:val="both"/>
        <w:rPr>
          <w:rFonts w:ascii="Times New Roman" w:hAnsi="Times New Roman" w:cs="Times New Roman"/>
          <w:sz w:val="24"/>
          <w:szCs w:val="24"/>
        </w:rPr>
      </w:pPr>
    </w:p>
    <w:p w14:paraId="22907FF3" w14:textId="77777777" w:rsidR="005908A8" w:rsidRDefault="0022277E" w:rsidP="002F783C">
      <w:pPr>
        <w:spacing w:after="0" w:line="360" w:lineRule="auto"/>
        <w:jc w:val="both"/>
        <w:rPr>
          <w:rFonts w:ascii="Times New Roman" w:hAnsi="Times New Roman" w:cs="Times New Roman"/>
          <w:sz w:val="24"/>
          <w:szCs w:val="24"/>
        </w:rPr>
      </w:pPr>
      <w:r w:rsidRPr="00DE6249">
        <w:rPr>
          <w:rFonts w:ascii="Times New Roman" w:hAnsi="Times New Roman" w:cs="Times New Roman"/>
          <w:sz w:val="24"/>
          <w:szCs w:val="24"/>
        </w:rPr>
        <w:t xml:space="preserve">Hehir </w:t>
      </w:r>
      <w:r w:rsidR="007246E9">
        <w:rPr>
          <w:rFonts w:ascii="Times New Roman" w:hAnsi="Times New Roman" w:cs="Times New Roman"/>
          <w:sz w:val="24"/>
          <w:szCs w:val="24"/>
        </w:rPr>
        <w:t xml:space="preserve">(2007) </w:t>
      </w:r>
      <w:r w:rsidRPr="00DE6249">
        <w:rPr>
          <w:rFonts w:ascii="Times New Roman" w:hAnsi="Times New Roman" w:cs="Times New Roman"/>
          <w:sz w:val="24"/>
          <w:szCs w:val="24"/>
        </w:rPr>
        <w:t xml:space="preserve">explains that an unwillingness to be flexible in how students access and or present information can lead to children with LD experiencing lowered educational attainment. The </w:t>
      </w:r>
      <w:r w:rsidRPr="00DE6249">
        <w:rPr>
          <w:rFonts w:ascii="Times New Roman" w:hAnsi="Times New Roman" w:cs="Times New Roman"/>
          <w:sz w:val="24"/>
          <w:szCs w:val="24"/>
        </w:rPr>
        <w:lastRenderedPageBreak/>
        <w:t>students in this research spoke about their difficu</w:t>
      </w:r>
      <w:r w:rsidR="00426F1F">
        <w:rPr>
          <w:rFonts w:ascii="Times New Roman" w:hAnsi="Times New Roman" w:cs="Times New Roman"/>
          <w:sz w:val="24"/>
          <w:szCs w:val="24"/>
        </w:rPr>
        <w:t xml:space="preserve">lty with taking dictated notes such as: </w:t>
      </w:r>
      <w:r w:rsidRPr="00DE6249">
        <w:rPr>
          <w:rFonts w:ascii="Times New Roman" w:hAnsi="Times New Roman" w:cs="Times New Roman"/>
          <w:sz w:val="24"/>
          <w:szCs w:val="24"/>
        </w:rPr>
        <w:t xml:space="preserve">speed of </w:t>
      </w:r>
      <w:r w:rsidR="00426F1F">
        <w:rPr>
          <w:rFonts w:ascii="Times New Roman" w:hAnsi="Times New Roman" w:cs="Times New Roman"/>
          <w:sz w:val="24"/>
          <w:szCs w:val="24"/>
        </w:rPr>
        <w:t xml:space="preserve">writing, spelling difficulties and </w:t>
      </w:r>
      <w:r w:rsidRPr="00DE6249">
        <w:rPr>
          <w:rFonts w:ascii="Times New Roman" w:hAnsi="Times New Roman" w:cs="Times New Roman"/>
          <w:sz w:val="24"/>
          <w:szCs w:val="24"/>
        </w:rPr>
        <w:t>foc</w:t>
      </w:r>
      <w:r w:rsidR="00426F1F">
        <w:rPr>
          <w:rFonts w:ascii="Times New Roman" w:hAnsi="Times New Roman" w:cs="Times New Roman"/>
          <w:sz w:val="24"/>
          <w:szCs w:val="24"/>
        </w:rPr>
        <w:t>using problems.</w:t>
      </w:r>
      <w:r w:rsidRPr="00DE6249">
        <w:rPr>
          <w:rFonts w:ascii="Times New Roman" w:hAnsi="Times New Roman" w:cs="Times New Roman"/>
          <w:sz w:val="24"/>
          <w:szCs w:val="24"/>
        </w:rPr>
        <w:t xml:space="preserve"> </w:t>
      </w:r>
      <w:r w:rsidR="00426F1F">
        <w:rPr>
          <w:rFonts w:ascii="Times New Roman" w:hAnsi="Times New Roman" w:cs="Times New Roman"/>
          <w:sz w:val="24"/>
          <w:szCs w:val="24"/>
        </w:rPr>
        <w:t>A</w:t>
      </w:r>
      <w:r w:rsidRPr="00DE6249">
        <w:rPr>
          <w:rFonts w:ascii="Times New Roman" w:hAnsi="Times New Roman" w:cs="Times New Roman"/>
          <w:sz w:val="24"/>
          <w:szCs w:val="24"/>
        </w:rPr>
        <w:t xml:space="preserve">lthough this has resulted in gaps in their notes and in some cases notes that </w:t>
      </w:r>
      <w:r w:rsidR="00052B2B">
        <w:rPr>
          <w:rFonts w:ascii="Times New Roman" w:hAnsi="Times New Roman" w:cs="Times New Roman"/>
          <w:sz w:val="24"/>
          <w:szCs w:val="24"/>
        </w:rPr>
        <w:t xml:space="preserve">were </w:t>
      </w:r>
      <w:r w:rsidRPr="00DE6249">
        <w:rPr>
          <w:rFonts w:ascii="Times New Roman" w:hAnsi="Times New Roman" w:cs="Times New Roman"/>
          <w:sz w:val="24"/>
          <w:szCs w:val="24"/>
        </w:rPr>
        <w:t xml:space="preserve">unintelligible, teachers have failed to make accommodations within their pedagogy for these students. </w:t>
      </w:r>
    </w:p>
    <w:p w14:paraId="1C894CBE" w14:textId="77777777" w:rsidR="002F783C" w:rsidRDefault="002F783C" w:rsidP="002F783C">
      <w:pPr>
        <w:spacing w:after="0" w:line="360" w:lineRule="auto"/>
        <w:jc w:val="both"/>
        <w:rPr>
          <w:rFonts w:ascii="Times New Roman" w:hAnsi="Times New Roman" w:cs="Times New Roman"/>
          <w:sz w:val="24"/>
          <w:szCs w:val="24"/>
        </w:rPr>
      </w:pPr>
    </w:p>
    <w:p w14:paraId="5A51E917" w14:textId="77777777" w:rsidR="002F783C" w:rsidRDefault="00AD1925" w:rsidP="002F78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Failing to g</w:t>
      </w:r>
      <w:r w:rsidR="00650C62">
        <w:rPr>
          <w:rFonts w:ascii="Times New Roman" w:hAnsi="Times New Roman" w:cs="Times New Roman"/>
          <w:sz w:val="24"/>
          <w:szCs w:val="24"/>
        </w:rPr>
        <w:t>rasp</w:t>
      </w:r>
      <w:r w:rsidR="0022277E" w:rsidRPr="00DE6249">
        <w:rPr>
          <w:rFonts w:ascii="Times New Roman" w:hAnsi="Times New Roman" w:cs="Times New Roman"/>
          <w:sz w:val="24"/>
          <w:szCs w:val="24"/>
        </w:rPr>
        <w:t xml:space="preserve"> information quickly</w:t>
      </w:r>
      <w:r w:rsidR="009E4C15">
        <w:rPr>
          <w:rFonts w:ascii="Times New Roman" w:hAnsi="Times New Roman" w:cs="Times New Roman"/>
          <w:sz w:val="24"/>
          <w:szCs w:val="24"/>
        </w:rPr>
        <w:t>,</w:t>
      </w:r>
      <w:r w:rsidR="0022277E" w:rsidRPr="00DE6249">
        <w:rPr>
          <w:rFonts w:ascii="Times New Roman" w:hAnsi="Times New Roman" w:cs="Times New Roman"/>
          <w:sz w:val="24"/>
          <w:szCs w:val="24"/>
        </w:rPr>
        <w:t xml:space="preserve"> and </w:t>
      </w:r>
      <w:r w:rsidR="00B00B43">
        <w:rPr>
          <w:rFonts w:ascii="Times New Roman" w:hAnsi="Times New Roman" w:cs="Times New Roman"/>
          <w:sz w:val="24"/>
          <w:szCs w:val="24"/>
        </w:rPr>
        <w:t xml:space="preserve">writing </w:t>
      </w:r>
      <w:r w:rsidR="0022277E" w:rsidRPr="00DE6249">
        <w:rPr>
          <w:rFonts w:ascii="Times New Roman" w:hAnsi="Times New Roman" w:cs="Times New Roman"/>
          <w:sz w:val="24"/>
          <w:szCs w:val="24"/>
        </w:rPr>
        <w:t>lengthy responses</w:t>
      </w:r>
      <w:r w:rsidR="000E2BC2">
        <w:rPr>
          <w:rFonts w:ascii="Times New Roman" w:hAnsi="Times New Roman" w:cs="Times New Roman"/>
          <w:sz w:val="24"/>
          <w:szCs w:val="24"/>
        </w:rPr>
        <w:t>,</w:t>
      </w:r>
      <w:r w:rsidR="0022277E" w:rsidRPr="00DE6249">
        <w:rPr>
          <w:rFonts w:ascii="Times New Roman" w:hAnsi="Times New Roman" w:cs="Times New Roman"/>
          <w:sz w:val="24"/>
          <w:szCs w:val="24"/>
        </w:rPr>
        <w:t xml:space="preserve"> were challenges some students had</w:t>
      </w:r>
      <w:r w:rsidR="002F783C">
        <w:rPr>
          <w:rFonts w:ascii="Times New Roman" w:hAnsi="Times New Roman" w:cs="Times New Roman"/>
          <w:sz w:val="24"/>
          <w:szCs w:val="24"/>
        </w:rPr>
        <w:t>. T</w:t>
      </w:r>
      <w:r w:rsidR="0022277E" w:rsidRPr="00DE6249">
        <w:rPr>
          <w:rFonts w:ascii="Times New Roman" w:hAnsi="Times New Roman" w:cs="Times New Roman"/>
          <w:sz w:val="24"/>
          <w:szCs w:val="24"/>
        </w:rPr>
        <w:t xml:space="preserve">hese </w:t>
      </w:r>
      <w:r w:rsidR="002F783C">
        <w:rPr>
          <w:rFonts w:ascii="Times New Roman" w:hAnsi="Times New Roman" w:cs="Times New Roman"/>
          <w:sz w:val="24"/>
          <w:szCs w:val="24"/>
        </w:rPr>
        <w:t xml:space="preserve">academic </w:t>
      </w:r>
      <w:r w:rsidR="0022277E" w:rsidRPr="00DE6249">
        <w:rPr>
          <w:rFonts w:ascii="Times New Roman" w:hAnsi="Times New Roman" w:cs="Times New Roman"/>
          <w:sz w:val="24"/>
          <w:szCs w:val="24"/>
        </w:rPr>
        <w:t>challenges were not accommodated</w:t>
      </w:r>
      <w:r w:rsidR="00F8193F">
        <w:rPr>
          <w:rFonts w:ascii="Times New Roman" w:hAnsi="Times New Roman" w:cs="Times New Roman"/>
          <w:sz w:val="24"/>
          <w:szCs w:val="24"/>
        </w:rPr>
        <w:t>,</w:t>
      </w:r>
      <w:r w:rsidR="0022277E" w:rsidRPr="00DE6249">
        <w:rPr>
          <w:rFonts w:ascii="Times New Roman" w:hAnsi="Times New Roman" w:cs="Times New Roman"/>
          <w:sz w:val="24"/>
          <w:szCs w:val="24"/>
        </w:rPr>
        <w:t xml:space="preserve"> as</w:t>
      </w:r>
      <w:r w:rsidR="0022277E" w:rsidRPr="0022277E">
        <w:rPr>
          <w:rFonts w:ascii="Times New Roman" w:hAnsi="Times New Roman" w:cs="Times New Roman"/>
        </w:rPr>
        <w:t xml:space="preserve"> </w:t>
      </w:r>
      <w:r w:rsidR="0022277E" w:rsidRPr="005908A8">
        <w:rPr>
          <w:rFonts w:ascii="Times New Roman" w:hAnsi="Times New Roman" w:cs="Times New Roman"/>
          <w:sz w:val="24"/>
          <w:szCs w:val="24"/>
        </w:rPr>
        <w:t>students are expected to fit-in with the standards that have been defined as ‘normal’. Teachers who practice abliest beliefs are likely to contribute to students feeling bad</w:t>
      </w:r>
      <w:r w:rsidR="002742F1">
        <w:rPr>
          <w:rFonts w:ascii="Times New Roman" w:hAnsi="Times New Roman" w:cs="Times New Roman"/>
          <w:sz w:val="24"/>
          <w:szCs w:val="24"/>
        </w:rPr>
        <w:t>ly</w:t>
      </w:r>
      <w:r w:rsidR="0022277E" w:rsidRPr="005908A8">
        <w:rPr>
          <w:rFonts w:ascii="Times New Roman" w:hAnsi="Times New Roman" w:cs="Times New Roman"/>
          <w:sz w:val="24"/>
          <w:szCs w:val="24"/>
        </w:rPr>
        <w:t xml:space="preserve"> about them</w:t>
      </w:r>
      <w:r w:rsidR="005908A8">
        <w:rPr>
          <w:rFonts w:ascii="Times New Roman" w:hAnsi="Times New Roman" w:cs="Times New Roman"/>
          <w:sz w:val="24"/>
          <w:szCs w:val="24"/>
        </w:rPr>
        <w:t>-</w:t>
      </w:r>
      <w:r w:rsidR="0022277E" w:rsidRPr="005908A8">
        <w:rPr>
          <w:rFonts w:ascii="Times New Roman" w:hAnsi="Times New Roman" w:cs="Times New Roman"/>
          <w:sz w:val="24"/>
          <w:szCs w:val="24"/>
        </w:rPr>
        <w:t>selves</w:t>
      </w:r>
      <w:r w:rsidR="002F783C">
        <w:rPr>
          <w:rFonts w:ascii="Times New Roman" w:hAnsi="Times New Roman" w:cs="Times New Roman"/>
          <w:sz w:val="24"/>
          <w:szCs w:val="24"/>
        </w:rPr>
        <w:t>,</w:t>
      </w:r>
      <w:r w:rsidR="0022277E" w:rsidRPr="005908A8">
        <w:rPr>
          <w:rFonts w:ascii="Times New Roman" w:hAnsi="Times New Roman" w:cs="Times New Roman"/>
          <w:sz w:val="24"/>
          <w:szCs w:val="24"/>
        </w:rPr>
        <w:t xml:space="preserve"> and may contribute to these students experiencing lowered self-confid</w:t>
      </w:r>
      <w:r w:rsidR="00A45F5A" w:rsidRPr="005908A8">
        <w:rPr>
          <w:rFonts w:ascii="Times New Roman" w:hAnsi="Times New Roman" w:cs="Times New Roman"/>
          <w:sz w:val="24"/>
          <w:szCs w:val="24"/>
        </w:rPr>
        <w:t xml:space="preserve">ence and lowered self-efficacy. Giselle comments </w:t>
      </w:r>
      <w:r w:rsidR="002742F1">
        <w:rPr>
          <w:rFonts w:ascii="Times New Roman" w:hAnsi="Times New Roman" w:cs="Times New Roman"/>
          <w:sz w:val="24"/>
          <w:szCs w:val="24"/>
        </w:rPr>
        <w:t>suggest</w:t>
      </w:r>
      <w:r w:rsidR="00EC667A" w:rsidRPr="005908A8">
        <w:rPr>
          <w:rFonts w:ascii="Times New Roman" w:hAnsi="Times New Roman" w:cs="Times New Roman"/>
          <w:sz w:val="24"/>
          <w:szCs w:val="24"/>
        </w:rPr>
        <w:t xml:space="preserve"> </w:t>
      </w:r>
      <w:r w:rsidR="00A45F5A" w:rsidRPr="005908A8">
        <w:rPr>
          <w:rFonts w:ascii="Times New Roman" w:hAnsi="Times New Roman" w:cs="Times New Roman"/>
          <w:sz w:val="24"/>
          <w:szCs w:val="24"/>
        </w:rPr>
        <w:t xml:space="preserve">her confidence </w:t>
      </w:r>
      <w:r w:rsidR="00E24C6D" w:rsidRPr="005908A8">
        <w:rPr>
          <w:rFonts w:ascii="Times New Roman" w:hAnsi="Times New Roman" w:cs="Times New Roman"/>
          <w:sz w:val="24"/>
          <w:szCs w:val="24"/>
        </w:rPr>
        <w:t>in her own abilities is shaken</w:t>
      </w:r>
      <w:r w:rsidR="00803E83">
        <w:rPr>
          <w:rFonts w:ascii="Times New Roman" w:hAnsi="Times New Roman" w:cs="Times New Roman"/>
          <w:sz w:val="24"/>
          <w:szCs w:val="24"/>
        </w:rPr>
        <w:t>,</w:t>
      </w:r>
      <w:r w:rsidR="00E24C6D">
        <w:rPr>
          <w:rFonts w:ascii="Times New Roman" w:hAnsi="Times New Roman" w:cs="Times New Roman"/>
        </w:rPr>
        <w:t xml:space="preserve"> </w:t>
      </w:r>
      <w:r w:rsidR="00E24C6D" w:rsidRPr="00E24C6D">
        <w:rPr>
          <w:rFonts w:ascii="Times New Roman" w:hAnsi="Times New Roman" w:cs="Times New Roman"/>
          <w:sz w:val="24"/>
          <w:szCs w:val="24"/>
        </w:rPr>
        <w:t>“I failed English, my own language I feel bad about th</w:t>
      </w:r>
      <w:r w:rsidR="00DC4B33">
        <w:rPr>
          <w:rFonts w:ascii="Times New Roman" w:hAnsi="Times New Roman" w:cs="Times New Roman"/>
          <w:sz w:val="24"/>
          <w:szCs w:val="24"/>
        </w:rPr>
        <w:t>at, writing essays is difficult</w:t>
      </w:r>
      <w:r w:rsidR="00E24C6D" w:rsidRPr="00E24C6D">
        <w:rPr>
          <w:rFonts w:ascii="Times New Roman" w:hAnsi="Times New Roman" w:cs="Times New Roman"/>
          <w:sz w:val="24"/>
          <w:szCs w:val="24"/>
        </w:rPr>
        <w:t>” (Giselle, 2)</w:t>
      </w:r>
      <w:r w:rsidR="003673A6">
        <w:rPr>
          <w:rFonts w:ascii="Times New Roman" w:hAnsi="Times New Roman" w:cs="Times New Roman"/>
          <w:sz w:val="24"/>
          <w:szCs w:val="24"/>
        </w:rPr>
        <w:t>.</w:t>
      </w:r>
    </w:p>
    <w:p w14:paraId="13680FEB" w14:textId="77777777" w:rsidR="002F783C" w:rsidRDefault="002F783C" w:rsidP="002F783C">
      <w:pPr>
        <w:spacing w:after="0" w:line="360" w:lineRule="auto"/>
        <w:jc w:val="both"/>
        <w:rPr>
          <w:rFonts w:ascii="Times New Roman" w:hAnsi="Times New Roman" w:cs="Times New Roman"/>
          <w:sz w:val="24"/>
          <w:szCs w:val="24"/>
        </w:rPr>
      </w:pPr>
    </w:p>
    <w:p w14:paraId="1A3767D1" w14:textId="77777777" w:rsidR="00A5348D" w:rsidRDefault="00E24C6D" w:rsidP="002F783C">
      <w:pPr>
        <w:spacing w:after="0" w:line="360" w:lineRule="auto"/>
        <w:jc w:val="both"/>
        <w:rPr>
          <w:rFonts w:ascii="Times New Roman" w:hAnsi="Times New Roman" w:cs="Times New Roman"/>
          <w:sz w:val="24"/>
          <w:szCs w:val="24"/>
        </w:rPr>
      </w:pPr>
      <w:r w:rsidRPr="00E24C6D">
        <w:rPr>
          <w:rFonts w:ascii="Times New Roman" w:hAnsi="Times New Roman" w:cs="Times New Roman"/>
          <w:sz w:val="24"/>
          <w:szCs w:val="24"/>
        </w:rPr>
        <w:t xml:space="preserve"> Lee is forced to write in spite of the challenges writing poses for him </w:t>
      </w:r>
      <w:r>
        <w:rPr>
          <w:rFonts w:ascii="Times New Roman" w:hAnsi="Times New Roman" w:cs="Times New Roman"/>
          <w:sz w:val="24"/>
          <w:szCs w:val="24"/>
        </w:rPr>
        <w:t>“</w:t>
      </w:r>
      <w:r w:rsidR="00EC29E1">
        <w:rPr>
          <w:rFonts w:ascii="Times New Roman" w:hAnsi="Times New Roman" w:cs="Times New Roman"/>
          <w:sz w:val="24"/>
          <w:szCs w:val="24"/>
        </w:rPr>
        <w:t>M</w:t>
      </w:r>
      <w:r w:rsidR="0022277E" w:rsidRPr="00EC29E1">
        <w:rPr>
          <w:rFonts w:ascii="Times New Roman" w:hAnsi="Times New Roman" w:cs="Times New Roman"/>
          <w:sz w:val="24"/>
          <w:szCs w:val="24"/>
        </w:rPr>
        <w:t>y writing is difficult to read after a while</w:t>
      </w:r>
      <w:r w:rsidR="00D03483">
        <w:rPr>
          <w:rFonts w:ascii="Times New Roman" w:hAnsi="Times New Roman" w:cs="Times New Roman"/>
          <w:sz w:val="24"/>
          <w:szCs w:val="24"/>
        </w:rPr>
        <w:t>. M</w:t>
      </w:r>
      <w:r w:rsidR="0022277E" w:rsidRPr="00E24C6D">
        <w:rPr>
          <w:rFonts w:ascii="Times New Roman" w:hAnsi="Times New Roman" w:cs="Times New Roman"/>
          <w:sz w:val="24"/>
          <w:szCs w:val="24"/>
        </w:rPr>
        <w:t>y writing is not as bad as before</w:t>
      </w:r>
      <w:r w:rsidR="00EC29E1">
        <w:rPr>
          <w:rFonts w:ascii="Times New Roman" w:hAnsi="Times New Roman" w:cs="Times New Roman"/>
          <w:sz w:val="24"/>
          <w:szCs w:val="24"/>
        </w:rPr>
        <w:t>,</w:t>
      </w:r>
      <w:r w:rsidR="0022277E" w:rsidRPr="00E24C6D">
        <w:rPr>
          <w:rFonts w:ascii="Times New Roman" w:hAnsi="Times New Roman" w:cs="Times New Roman"/>
          <w:sz w:val="24"/>
          <w:szCs w:val="24"/>
        </w:rPr>
        <w:t xml:space="preserve"> </w:t>
      </w:r>
      <w:r w:rsidR="00BC7CE6">
        <w:rPr>
          <w:rFonts w:ascii="Times New Roman" w:hAnsi="Times New Roman" w:cs="Times New Roman"/>
          <w:sz w:val="24"/>
          <w:szCs w:val="24"/>
        </w:rPr>
        <w:t>but it’s still pretty difficult” (Lee, 1). Lee relies on his memory when reading his notes but has difficulty with reading</w:t>
      </w:r>
      <w:r w:rsidR="002F783C">
        <w:rPr>
          <w:rFonts w:ascii="Times New Roman" w:hAnsi="Times New Roman" w:cs="Times New Roman"/>
          <w:sz w:val="24"/>
          <w:szCs w:val="24"/>
        </w:rPr>
        <w:t xml:space="preserve"> and recalling notes he took weeks earlier</w:t>
      </w:r>
      <w:r w:rsidR="00BC7CE6">
        <w:rPr>
          <w:rFonts w:ascii="Times New Roman" w:hAnsi="Times New Roman" w:cs="Times New Roman"/>
          <w:sz w:val="24"/>
          <w:szCs w:val="24"/>
        </w:rPr>
        <w:t>. This ultimately affects his ability to study from his notes</w:t>
      </w:r>
      <w:r w:rsidR="002F783C">
        <w:rPr>
          <w:rFonts w:ascii="Times New Roman" w:hAnsi="Times New Roman" w:cs="Times New Roman"/>
          <w:sz w:val="24"/>
          <w:szCs w:val="24"/>
        </w:rPr>
        <w:t>, H</w:t>
      </w:r>
      <w:r w:rsidR="00BC7CE6">
        <w:rPr>
          <w:rFonts w:ascii="Times New Roman" w:hAnsi="Times New Roman" w:cs="Times New Roman"/>
          <w:sz w:val="24"/>
          <w:szCs w:val="24"/>
        </w:rPr>
        <w:t xml:space="preserve">e explains, “I write cursive and it’s difficult to read, </w:t>
      </w:r>
      <w:r w:rsidR="0022277E" w:rsidRPr="00E24C6D">
        <w:rPr>
          <w:rFonts w:ascii="Times New Roman" w:hAnsi="Times New Roman" w:cs="Times New Roman"/>
          <w:sz w:val="24"/>
          <w:szCs w:val="24"/>
        </w:rPr>
        <w:t>I’m not good at spelling and my writing is not easy to read</w:t>
      </w:r>
      <w:r w:rsidR="00201813">
        <w:rPr>
          <w:rFonts w:ascii="Times New Roman" w:hAnsi="Times New Roman" w:cs="Times New Roman"/>
          <w:sz w:val="24"/>
          <w:szCs w:val="24"/>
        </w:rPr>
        <w:t xml:space="preserve"> and sometimes I get distracted</w:t>
      </w:r>
      <w:r w:rsidR="002F783C">
        <w:rPr>
          <w:rFonts w:ascii="Times New Roman" w:hAnsi="Times New Roman" w:cs="Times New Roman"/>
          <w:sz w:val="24"/>
          <w:szCs w:val="24"/>
        </w:rPr>
        <w:t xml:space="preserve"> and I find it difficult to read old notes I have taken</w:t>
      </w:r>
      <w:r>
        <w:rPr>
          <w:rFonts w:ascii="Times New Roman" w:hAnsi="Times New Roman" w:cs="Times New Roman"/>
          <w:sz w:val="24"/>
          <w:szCs w:val="24"/>
        </w:rPr>
        <w:t>”</w:t>
      </w:r>
      <w:r w:rsidR="0022277E" w:rsidRPr="00E24C6D">
        <w:rPr>
          <w:rFonts w:ascii="Times New Roman" w:hAnsi="Times New Roman" w:cs="Times New Roman"/>
          <w:sz w:val="24"/>
          <w:szCs w:val="24"/>
        </w:rPr>
        <w:t xml:space="preserve"> (Lee, 1)</w:t>
      </w:r>
      <w:r w:rsidR="003673A6">
        <w:rPr>
          <w:rFonts w:ascii="Times New Roman" w:hAnsi="Times New Roman" w:cs="Times New Roman"/>
          <w:sz w:val="24"/>
          <w:szCs w:val="24"/>
        </w:rPr>
        <w:t xml:space="preserve">. </w:t>
      </w:r>
    </w:p>
    <w:p w14:paraId="5A966E4D" w14:textId="77777777" w:rsidR="00A5348D" w:rsidRDefault="00A5348D" w:rsidP="002F783C">
      <w:pPr>
        <w:spacing w:after="0" w:line="360" w:lineRule="auto"/>
        <w:jc w:val="both"/>
        <w:rPr>
          <w:rFonts w:ascii="Times New Roman" w:hAnsi="Times New Roman" w:cs="Times New Roman"/>
          <w:sz w:val="24"/>
          <w:szCs w:val="24"/>
        </w:rPr>
      </w:pPr>
    </w:p>
    <w:p w14:paraId="581274B6" w14:textId="77777777" w:rsidR="0022277E" w:rsidRDefault="003673A6" w:rsidP="002F78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Other participants shared experiences that demonstrate ableist practices within the classroom</w:t>
      </w:r>
      <w:r w:rsidR="00A5348D">
        <w:rPr>
          <w:rFonts w:ascii="Times New Roman" w:hAnsi="Times New Roman" w:cs="Times New Roman"/>
          <w:sz w:val="24"/>
          <w:szCs w:val="24"/>
        </w:rPr>
        <w:t>. These include</w:t>
      </w:r>
      <w:r>
        <w:rPr>
          <w:rFonts w:ascii="Times New Roman" w:hAnsi="Times New Roman" w:cs="Times New Roman"/>
          <w:sz w:val="24"/>
          <w:szCs w:val="24"/>
        </w:rPr>
        <w:t xml:space="preserve"> how </w:t>
      </w:r>
      <w:r w:rsidR="00A5348D">
        <w:rPr>
          <w:rFonts w:ascii="Times New Roman" w:hAnsi="Times New Roman" w:cs="Times New Roman"/>
          <w:sz w:val="24"/>
          <w:szCs w:val="24"/>
        </w:rPr>
        <w:t xml:space="preserve">teachers present </w:t>
      </w:r>
      <w:r>
        <w:rPr>
          <w:rFonts w:ascii="Times New Roman" w:hAnsi="Times New Roman" w:cs="Times New Roman"/>
          <w:sz w:val="24"/>
          <w:szCs w:val="24"/>
        </w:rPr>
        <w:t>information</w:t>
      </w:r>
      <w:r w:rsidR="00A5348D">
        <w:rPr>
          <w:rFonts w:ascii="Times New Roman" w:hAnsi="Times New Roman" w:cs="Times New Roman"/>
          <w:sz w:val="24"/>
          <w:szCs w:val="24"/>
        </w:rPr>
        <w:t>,</w:t>
      </w:r>
      <w:r>
        <w:rPr>
          <w:rFonts w:ascii="Times New Roman" w:hAnsi="Times New Roman" w:cs="Times New Roman"/>
          <w:sz w:val="24"/>
          <w:szCs w:val="24"/>
        </w:rPr>
        <w:t xml:space="preserve"> and </w:t>
      </w:r>
      <w:r w:rsidR="00A5348D">
        <w:rPr>
          <w:rFonts w:ascii="Times New Roman" w:hAnsi="Times New Roman" w:cs="Times New Roman"/>
          <w:sz w:val="24"/>
          <w:szCs w:val="24"/>
        </w:rPr>
        <w:t>teachers’ expectations of students</w:t>
      </w:r>
      <w:r>
        <w:rPr>
          <w:rFonts w:ascii="Times New Roman" w:hAnsi="Times New Roman" w:cs="Times New Roman"/>
          <w:sz w:val="24"/>
          <w:szCs w:val="24"/>
        </w:rPr>
        <w:t xml:space="preserve">. </w:t>
      </w:r>
    </w:p>
    <w:p w14:paraId="571443CE" w14:textId="77777777" w:rsidR="009F3774" w:rsidRPr="00E24C6D" w:rsidRDefault="009F3774" w:rsidP="002F783C">
      <w:pPr>
        <w:spacing w:after="0" w:line="360" w:lineRule="auto"/>
        <w:jc w:val="both"/>
        <w:rPr>
          <w:rFonts w:ascii="Times New Roman" w:hAnsi="Times New Roman" w:cs="Times New Roman"/>
          <w:sz w:val="24"/>
          <w:szCs w:val="24"/>
        </w:rPr>
      </w:pPr>
    </w:p>
    <w:p w14:paraId="3F7A1FEF" w14:textId="77777777" w:rsidR="0022277E" w:rsidRPr="0022277E" w:rsidRDefault="0022277E" w:rsidP="009F3774">
      <w:pPr>
        <w:spacing w:after="0" w:line="360" w:lineRule="auto"/>
        <w:ind w:left="720"/>
        <w:jc w:val="both"/>
        <w:rPr>
          <w:rFonts w:ascii="Times New Roman" w:hAnsi="Times New Roman" w:cs="Times New Roman"/>
        </w:rPr>
      </w:pPr>
      <w:r w:rsidRPr="0022277E">
        <w:rPr>
          <w:rFonts w:ascii="Times New Roman" w:hAnsi="Times New Roman" w:cs="Times New Roman"/>
        </w:rPr>
        <w:t>I would like it if the teacher could actually slow down or actually stop sometimes and give me the paper so I could get the notes to write</w:t>
      </w:r>
      <w:r w:rsidR="002E4D36">
        <w:rPr>
          <w:rFonts w:ascii="Times New Roman" w:hAnsi="Times New Roman" w:cs="Times New Roman"/>
        </w:rPr>
        <w:t>,</w:t>
      </w:r>
      <w:r w:rsidRPr="0022277E">
        <w:rPr>
          <w:rFonts w:ascii="Times New Roman" w:hAnsi="Times New Roman" w:cs="Times New Roman"/>
        </w:rPr>
        <w:t xml:space="preserve"> and they could continue to read from the </w:t>
      </w:r>
      <w:r w:rsidR="003673A6">
        <w:rPr>
          <w:rFonts w:ascii="Times New Roman" w:hAnsi="Times New Roman" w:cs="Times New Roman"/>
        </w:rPr>
        <w:t>paper while I am writing.  T</w:t>
      </w:r>
      <w:r w:rsidRPr="0022277E">
        <w:rPr>
          <w:rFonts w:ascii="Times New Roman" w:hAnsi="Times New Roman" w:cs="Times New Roman"/>
        </w:rPr>
        <w:t>eachers [</w:t>
      </w:r>
      <w:r w:rsidRPr="0022277E">
        <w:rPr>
          <w:rFonts w:ascii="Times New Roman" w:hAnsi="Times New Roman" w:cs="Times New Roman"/>
          <w:i/>
        </w:rPr>
        <w:t>should</w:t>
      </w:r>
      <w:r w:rsidRPr="0022277E">
        <w:rPr>
          <w:rFonts w:ascii="Times New Roman" w:hAnsi="Times New Roman" w:cs="Times New Roman"/>
        </w:rPr>
        <w:t>] just put the notes up on a website and the</w:t>
      </w:r>
      <w:r w:rsidR="00AD1839">
        <w:rPr>
          <w:rFonts w:ascii="Times New Roman" w:hAnsi="Times New Roman" w:cs="Times New Roman"/>
        </w:rPr>
        <w:t xml:space="preserve">n I could go there and get them </w:t>
      </w:r>
      <w:r w:rsidRPr="0022277E">
        <w:rPr>
          <w:rFonts w:ascii="Times New Roman" w:hAnsi="Times New Roman" w:cs="Times New Roman"/>
        </w:rPr>
        <w:t>(Julianne, 1)</w:t>
      </w:r>
      <w:r w:rsidR="00AD1839">
        <w:rPr>
          <w:rFonts w:ascii="Times New Roman" w:hAnsi="Times New Roman" w:cs="Times New Roman"/>
        </w:rPr>
        <w:t>.</w:t>
      </w:r>
    </w:p>
    <w:p w14:paraId="4B27F575" w14:textId="77777777" w:rsidR="0022277E" w:rsidRDefault="0022277E" w:rsidP="009F3774">
      <w:pPr>
        <w:spacing w:after="0" w:line="360" w:lineRule="auto"/>
        <w:ind w:left="720"/>
        <w:jc w:val="both"/>
        <w:rPr>
          <w:rFonts w:ascii="Times New Roman" w:hAnsi="Times New Roman" w:cs="Times New Roman"/>
        </w:rPr>
      </w:pPr>
      <w:r w:rsidRPr="0022277E">
        <w:rPr>
          <w:rFonts w:ascii="Times New Roman" w:hAnsi="Times New Roman" w:cs="Times New Roman"/>
        </w:rPr>
        <w:t>I fee</w:t>
      </w:r>
      <w:r w:rsidR="00D2775D">
        <w:rPr>
          <w:rFonts w:ascii="Times New Roman" w:hAnsi="Times New Roman" w:cs="Times New Roman"/>
        </w:rPr>
        <w:t>l stressed because of the work.</w:t>
      </w:r>
      <w:r w:rsidRPr="0022277E">
        <w:rPr>
          <w:rFonts w:ascii="Times New Roman" w:hAnsi="Times New Roman" w:cs="Times New Roman"/>
        </w:rPr>
        <w:t xml:space="preserve"> I always feel like I am way behind in the class so I feel annoyed. I get really stressed… it takes longer for me to understand, the teachers just go on… and the teachers get annoyed or bothered when you don’t understand. I pretty much lie and say I understand it because I can</w:t>
      </w:r>
      <w:r w:rsidR="00AD1839">
        <w:rPr>
          <w:rFonts w:ascii="Times New Roman" w:hAnsi="Times New Roman" w:cs="Times New Roman"/>
        </w:rPr>
        <w:t xml:space="preserve"> tell they are getting annoyed </w:t>
      </w:r>
      <w:r w:rsidRPr="0022277E">
        <w:rPr>
          <w:rFonts w:ascii="Times New Roman" w:hAnsi="Times New Roman" w:cs="Times New Roman"/>
        </w:rPr>
        <w:t>(Amelia, 3)</w:t>
      </w:r>
      <w:r w:rsidR="00AD1839">
        <w:rPr>
          <w:rFonts w:ascii="Times New Roman" w:hAnsi="Times New Roman" w:cs="Times New Roman"/>
        </w:rPr>
        <w:t>.</w:t>
      </w:r>
    </w:p>
    <w:p w14:paraId="570056FB" w14:textId="77777777" w:rsidR="00995972" w:rsidRPr="0022277E" w:rsidRDefault="00995972" w:rsidP="00995972">
      <w:pPr>
        <w:spacing w:after="0" w:line="360" w:lineRule="auto"/>
        <w:ind w:left="720"/>
        <w:jc w:val="both"/>
        <w:rPr>
          <w:rFonts w:ascii="Times New Roman" w:hAnsi="Times New Roman" w:cs="Times New Roman"/>
        </w:rPr>
      </w:pPr>
    </w:p>
    <w:p w14:paraId="4315ADFB" w14:textId="77777777" w:rsidR="00995972" w:rsidRDefault="00BB2933" w:rsidP="00995972">
      <w:pPr>
        <w:spacing w:after="0" w:line="360" w:lineRule="auto"/>
        <w:jc w:val="both"/>
        <w:rPr>
          <w:rFonts w:ascii="Times New Roman" w:hAnsi="Times New Roman" w:cs="Times New Roman"/>
          <w:sz w:val="24"/>
          <w:szCs w:val="24"/>
        </w:rPr>
      </w:pPr>
      <w:r w:rsidRPr="004A0EFA">
        <w:rPr>
          <w:rFonts w:ascii="Times New Roman" w:hAnsi="Times New Roman" w:cs="Times New Roman"/>
          <w:sz w:val="24"/>
          <w:szCs w:val="24"/>
        </w:rPr>
        <w:lastRenderedPageBreak/>
        <w:t xml:space="preserve">Ableism </w:t>
      </w:r>
      <w:r w:rsidR="006B0901" w:rsidRPr="004A0EFA">
        <w:rPr>
          <w:rFonts w:ascii="Times New Roman" w:hAnsi="Times New Roman" w:cs="Times New Roman"/>
          <w:sz w:val="24"/>
          <w:szCs w:val="24"/>
        </w:rPr>
        <w:t>focuses on</w:t>
      </w:r>
      <w:r w:rsidRPr="004A0EFA">
        <w:rPr>
          <w:rFonts w:ascii="Times New Roman" w:hAnsi="Times New Roman" w:cs="Times New Roman"/>
          <w:sz w:val="24"/>
          <w:szCs w:val="24"/>
        </w:rPr>
        <w:t xml:space="preserve"> </w:t>
      </w:r>
      <w:r w:rsidR="006B0901" w:rsidRPr="004A0EFA">
        <w:rPr>
          <w:rFonts w:ascii="Times New Roman" w:hAnsi="Times New Roman" w:cs="Times New Roman"/>
          <w:sz w:val="24"/>
          <w:szCs w:val="24"/>
        </w:rPr>
        <w:t xml:space="preserve">the </w:t>
      </w:r>
      <w:r w:rsidR="007F3E1F">
        <w:rPr>
          <w:rFonts w:ascii="Times New Roman" w:hAnsi="Times New Roman" w:cs="Times New Roman"/>
          <w:sz w:val="24"/>
          <w:szCs w:val="24"/>
        </w:rPr>
        <w:t>‘</w:t>
      </w:r>
      <w:r w:rsidRPr="004A0EFA">
        <w:rPr>
          <w:rFonts w:ascii="Times New Roman" w:hAnsi="Times New Roman" w:cs="Times New Roman"/>
          <w:sz w:val="24"/>
          <w:szCs w:val="24"/>
        </w:rPr>
        <w:t>ideal student’</w:t>
      </w:r>
      <w:r w:rsidR="006B0901" w:rsidRPr="004A0EFA">
        <w:rPr>
          <w:rFonts w:ascii="Times New Roman" w:hAnsi="Times New Roman" w:cs="Times New Roman"/>
          <w:sz w:val="24"/>
          <w:szCs w:val="24"/>
        </w:rPr>
        <w:t xml:space="preserve"> who can handle whatever the curriculum throws at him or her. </w:t>
      </w:r>
      <w:r w:rsidR="007F1BDB" w:rsidRPr="004A0EFA">
        <w:rPr>
          <w:rFonts w:ascii="Times New Roman" w:hAnsi="Times New Roman" w:cs="Times New Roman"/>
          <w:sz w:val="24"/>
          <w:szCs w:val="24"/>
        </w:rPr>
        <w:t xml:space="preserve">The </w:t>
      </w:r>
      <w:r w:rsidR="006B0901" w:rsidRPr="004A0EFA">
        <w:rPr>
          <w:rFonts w:ascii="Times New Roman" w:hAnsi="Times New Roman" w:cs="Times New Roman"/>
          <w:sz w:val="24"/>
          <w:szCs w:val="24"/>
        </w:rPr>
        <w:t xml:space="preserve">question </w:t>
      </w:r>
      <w:r w:rsidR="007F1BDB" w:rsidRPr="004A0EFA">
        <w:rPr>
          <w:rFonts w:ascii="Times New Roman" w:hAnsi="Times New Roman" w:cs="Times New Roman"/>
          <w:sz w:val="24"/>
          <w:szCs w:val="24"/>
        </w:rPr>
        <w:t>arises</w:t>
      </w:r>
      <w:r w:rsidR="00995972">
        <w:rPr>
          <w:rFonts w:ascii="Times New Roman" w:hAnsi="Times New Roman" w:cs="Times New Roman"/>
          <w:sz w:val="24"/>
          <w:szCs w:val="24"/>
        </w:rPr>
        <w:t>,</w:t>
      </w:r>
      <w:r w:rsidR="007F1BDB" w:rsidRPr="004A0EFA">
        <w:rPr>
          <w:rFonts w:ascii="Times New Roman" w:hAnsi="Times New Roman" w:cs="Times New Roman"/>
          <w:sz w:val="24"/>
          <w:szCs w:val="24"/>
        </w:rPr>
        <w:t xml:space="preserve"> </w:t>
      </w:r>
      <w:r w:rsidR="006B0901" w:rsidRPr="004A0EFA">
        <w:rPr>
          <w:rFonts w:ascii="Times New Roman" w:hAnsi="Times New Roman" w:cs="Times New Roman"/>
          <w:sz w:val="24"/>
          <w:szCs w:val="24"/>
        </w:rPr>
        <w:t>which studen</w:t>
      </w:r>
      <w:r w:rsidR="007F1BDB" w:rsidRPr="004A0EFA">
        <w:rPr>
          <w:rFonts w:ascii="Times New Roman" w:hAnsi="Times New Roman" w:cs="Times New Roman"/>
          <w:sz w:val="24"/>
          <w:szCs w:val="24"/>
        </w:rPr>
        <w:t xml:space="preserve">ts are </w:t>
      </w:r>
      <w:r w:rsidR="006B0901" w:rsidRPr="004A0EFA">
        <w:rPr>
          <w:rFonts w:ascii="Times New Roman" w:hAnsi="Times New Roman" w:cs="Times New Roman"/>
          <w:sz w:val="24"/>
          <w:szCs w:val="24"/>
        </w:rPr>
        <w:t>valued</w:t>
      </w:r>
      <w:r w:rsidR="00995972">
        <w:rPr>
          <w:rFonts w:ascii="Times New Roman" w:hAnsi="Times New Roman" w:cs="Times New Roman"/>
          <w:sz w:val="24"/>
          <w:szCs w:val="24"/>
        </w:rPr>
        <w:t>,</w:t>
      </w:r>
      <w:r w:rsidR="007F1BDB" w:rsidRPr="004A0EFA">
        <w:rPr>
          <w:rFonts w:ascii="Times New Roman" w:hAnsi="Times New Roman" w:cs="Times New Roman"/>
          <w:sz w:val="24"/>
          <w:szCs w:val="24"/>
        </w:rPr>
        <w:t xml:space="preserve"> and which are </w:t>
      </w:r>
      <w:r w:rsidR="006B0901" w:rsidRPr="004A0EFA">
        <w:rPr>
          <w:rFonts w:ascii="Times New Roman" w:hAnsi="Times New Roman" w:cs="Times New Roman"/>
          <w:sz w:val="24"/>
          <w:szCs w:val="24"/>
        </w:rPr>
        <w:t>not</w:t>
      </w:r>
      <w:r w:rsidR="007F1BDB" w:rsidRPr="004A0EFA">
        <w:rPr>
          <w:rFonts w:ascii="Times New Roman" w:hAnsi="Times New Roman" w:cs="Times New Roman"/>
          <w:sz w:val="24"/>
          <w:szCs w:val="24"/>
        </w:rPr>
        <w:t xml:space="preserve">? The </w:t>
      </w:r>
      <w:r w:rsidR="006B0901" w:rsidRPr="004A0EFA">
        <w:rPr>
          <w:rFonts w:ascii="Times New Roman" w:hAnsi="Times New Roman" w:cs="Times New Roman"/>
          <w:sz w:val="24"/>
          <w:szCs w:val="24"/>
        </w:rPr>
        <w:t>students who are self-motivated, independent learners are likely to be at the top of the totem pole.</w:t>
      </w:r>
    </w:p>
    <w:p w14:paraId="31C04502" w14:textId="77777777" w:rsidR="00BB28D7" w:rsidRDefault="007F1BDB" w:rsidP="00995972">
      <w:pPr>
        <w:spacing w:after="0" w:line="360" w:lineRule="auto"/>
        <w:jc w:val="both"/>
        <w:rPr>
          <w:rFonts w:ascii="Times New Roman" w:hAnsi="Times New Roman" w:cs="Times New Roman"/>
          <w:sz w:val="24"/>
          <w:szCs w:val="24"/>
        </w:rPr>
      </w:pPr>
      <w:r w:rsidRPr="004A0EFA">
        <w:rPr>
          <w:rFonts w:ascii="Times New Roman" w:hAnsi="Times New Roman" w:cs="Times New Roman"/>
          <w:sz w:val="24"/>
          <w:szCs w:val="24"/>
        </w:rPr>
        <w:t xml:space="preserve"> </w:t>
      </w:r>
    </w:p>
    <w:p w14:paraId="38243ADD" w14:textId="77777777" w:rsidR="00BB28D7" w:rsidRDefault="007F1BDB" w:rsidP="00995972">
      <w:pPr>
        <w:spacing w:after="0" w:line="360" w:lineRule="auto"/>
        <w:jc w:val="both"/>
        <w:rPr>
          <w:rFonts w:ascii="Times New Roman" w:hAnsi="Times New Roman" w:cs="Times New Roman"/>
          <w:sz w:val="24"/>
          <w:szCs w:val="24"/>
        </w:rPr>
      </w:pPr>
      <w:r w:rsidRPr="004A0EFA">
        <w:rPr>
          <w:rFonts w:ascii="Times New Roman" w:hAnsi="Times New Roman" w:cs="Times New Roman"/>
          <w:sz w:val="24"/>
          <w:szCs w:val="24"/>
        </w:rPr>
        <w:t xml:space="preserve">Ableist beliefs can be concealed in the curriculum and promote unjust and exclusionary practices. </w:t>
      </w:r>
      <w:r w:rsidR="006B0901" w:rsidRPr="004A0EFA">
        <w:rPr>
          <w:rFonts w:ascii="Times New Roman" w:hAnsi="Times New Roman" w:cs="Times New Roman"/>
          <w:sz w:val="24"/>
          <w:szCs w:val="24"/>
        </w:rPr>
        <w:t xml:space="preserve"> </w:t>
      </w:r>
      <w:r w:rsidR="0022277E" w:rsidRPr="004A0EFA">
        <w:rPr>
          <w:rFonts w:ascii="Times New Roman" w:hAnsi="Times New Roman" w:cs="Times New Roman"/>
          <w:sz w:val="24"/>
          <w:szCs w:val="24"/>
        </w:rPr>
        <w:t>In the taught curriculum</w:t>
      </w:r>
      <w:r w:rsidR="00AD1839">
        <w:rPr>
          <w:rFonts w:ascii="Times New Roman" w:hAnsi="Times New Roman" w:cs="Times New Roman"/>
          <w:sz w:val="24"/>
          <w:szCs w:val="24"/>
        </w:rPr>
        <w:t>,</w:t>
      </w:r>
      <w:r w:rsidR="0022277E" w:rsidRPr="004A0EFA">
        <w:rPr>
          <w:rFonts w:ascii="Times New Roman" w:hAnsi="Times New Roman" w:cs="Times New Roman"/>
          <w:sz w:val="24"/>
          <w:szCs w:val="24"/>
        </w:rPr>
        <w:t xml:space="preserve"> students are expected to read grade level texts, produce assignments that emphasize their disability, and use language and questioning skills with the same </w:t>
      </w:r>
      <w:r w:rsidR="00AD1839" w:rsidRPr="004A0EFA">
        <w:rPr>
          <w:rFonts w:ascii="Times New Roman" w:hAnsi="Times New Roman" w:cs="Times New Roman"/>
          <w:sz w:val="24"/>
          <w:szCs w:val="24"/>
        </w:rPr>
        <w:t>dexterousness</w:t>
      </w:r>
      <w:r w:rsidR="0022277E" w:rsidRPr="004A0EFA">
        <w:rPr>
          <w:rFonts w:ascii="Times New Roman" w:hAnsi="Times New Roman" w:cs="Times New Roman"/>
          <w:sz w:val="24"/>
          <w:szCs w:val="24"/>
        </w:rPr>
        <w:t xml:space="preserve"> as everyone else. These practices are likely to be more exclusive than inclusive because students are likely to have difficulty accessing information that is presented in ways that disregard their disability. </w:t>
      </w:r>
    </w:p>
    <w:p w14:paraId="60F301A8" w14:textId="77777777" w:rsidR="00995972" w:rsidRDefault="00995972" w:rsidP="00995972">
      <w:pPr>
        <w:spacing w:after="0" w:line="360" w:lineRule="auto"/>
        <w:jc w:val="both"/>
        <w:rPr>
          <w:rFonts w:ascii="Times New Roman" w:hAnsi="Times New Roman" w:cs="Times New Roman"/>
          <w:sz w:val="24"/>
          <w:szCs w:val="24"/>
        </w:rPr>
      </w:pPr>
    </w:p>
    <w:p w14:paraId="65936DE9" w14:textId="77777777" w:rsidR="0022277E" w:rsidRDefault="0022277E" w:rsidP="00995972">
      <w:pPr>
        <w:spacing w:after="0" w:line="360" w:lineRule="auto"/>
        <w:jc w:val="both"/>
        <w:rPr>
          <w:rFonts w:ascii="Times New Roman" w:hAnsi="Times New Roman" w:cs="Times New Roman"/>
          <w:sz w:val="24"/>
          <w:szCs w:val="24"/>
        </w:rPr>
      </w:pPr>
      <w:r w:rsidRPr="004A0EFA">
        <w:rPr>
          <w:rFonts w:ascii="Times New Roman" w:hAnsi="Times New Roman" w:cs="Times New Roman"/>
          <w:sz w:val="24"/>
          <w:szCs w:val="24"/>
        </w:rPr>
        <w:t>Ableist beliefs can also be supported by the school’s culture. A school’s culture determines how the school performs and whose cultural capital is valued. If a school’s culture is influenced by ableist beliefs</w:t>
      </w:r>
      <w:r w:rsidR="00334CE7">
        <w:rPr>
          <w:rFonts w:ascii="Times New Roman" w:hAnsi="Times New Roman" w:cs="Times New Roman"/>
          <w:sz w:val="24"/>
          <w:szCs w:val="24"/>
        </w:rPr>
        <w:t>,</w:t>
      </w:r>
      <w:r w:rsidRPr="004A0EFA">
        <w:rPr>
          <w:rFonts w:ascii="Times New Roman" w:hAnsi="Times New Roman" w:cs="Times New Roman"/>
          <w:sz w:val="24"/>
          <w:szCs w:val="24"/>
        </w:rPr>
        <w:t xml:space="preserve"> students can be held to unfair expectations. </w:t>
      </w:r>
      <w:r w:rsidRPr="0022277E">
        <w:rPr>
          <w:rFonts w:ascii="Times New Roman" w:hAnsi="Times New Roman" w:cs="Times New Roman"/>
          <w:sz w:val="24"/>
          <w:szCs w:val="24"/>
        </w:rPr>
        <w:t>Not all students are alike and as such some students are likely to need different treatment but ableist beliefs may cause teachers to treat all students in the same way. Teachers may even per</w:t>
      </w:r>
      <w:r w:rsidR="00926D3C">
        <w:rPr>
          <w:rFonts w:ascii="Times New Roman" w:hAnsi="Times New Roman" w:cs="Times New Roman"/>
          <w:sz w:val="24"/>
          <w:szCs w:val="24"/>
        </w:rPr>
        <w:t>ceive this as being fair. I believe</w:t>
      </w:r>
      <w:r w:rsidRPr="0022277E">
        <w:rPr>
          <w:rFonts w:ascii="Times New Roman" w:hAnsi="Times New Roman" w:cs="Times New Roman"/>
          <w:sz w:val="24"/>
          <w:szCs w:val="24"/>
        </w:rPr>
        <w:t xml:space="preserve"> it </w:t>
      </w:r>
      <w:r w:rsidR="00926D3C">
        <w:rPr>
          <w:rFonts w:ascii="Times New Roman" w:hAnsi="Times New Roman" w:cs="Times New Roman"/>
          <w:sz w:val="24"/>
          <w:szCs w:val="24"/>
        </w:rPr>
        <w:t xml:space="preserve">is interesting to note </w:t>
      </w:r>
      <w:r w:rsidRPr="0022277E">
        <w:rPr>
          <w:rFonts w:ascii="Times New Roman" w:hAnsi="Times New Roman" w:cs="Times New Roman"/>
          <w:sz w:val="24"/>
          <w:szCs w:val="24"/>
        </w:rPr>
        <w:t xml:space="preserve">that none of the students perceived fairness as treating all students the same way. Teachers are perceived to be fair when: </w:t>
      </w:r>
    </w:p>
    <w:p w14:paraId="63EC625A" w14:textId="77777777" w:rsidR="00995972" w:rsidRPr="0022277E" w:rsidRDefault="00995972" w:rsidP="00995972">
      <w:pPr>
        <w:spacing w:after="0" w:line="360" w:lineRule="auto"/>
        <w:jc w:val="both"/>
        <w:rPr>
          <w:rFonts w:ascii="Times New Roman" w:hAnsi="Times New Roman" w:cs="Times New Roman"/>
        </w:rPr>
      </w:pPr>
    </w:p>
    <w:p w14:paraId="7E86074F" w14:textId="77777777" w:rsidR="0022277E" w:rsidRPr="0022277E" w:rsidRDefault="0022277E" w:rsidP="009F3774">
      <w:pPr>
        <w:spacing w:after="0" w:line="360" w:lineRule="auto"/>
        <w:ind w:left="720"/>
        <w:jc w:val="both"/>
        <w:rPr>
          <w:rFonts w:ascii="Times New Roman" w:hAnsi="Times New Roman" w:cs="Times New Roman"/>
        </w:rPr>
      </w:pPr>
      <w:r w:rsidRPr="0022277E">
        <w:rPr>
          <w:rFonts w:ascii="Times New Roman" w:hAnsi="Times New Roman" w:cs="Times New Roman"/>
        </w:rPr>
        <w:t>They listen to what I have to say (Ben, 3)</w:t>
      </w:r>
      <w:r w:rsidR="00D73F05">
        <w:rPr>
          <w:rFonts w:ascii="Times New Roman" w:hAnsi="Times New Roman" w:cs="Times New Roman"/>
        </w:rPr>
        <w:t>.</w:t>
      </w:r>
    </w:p>
    <w:p w14:paraId="76D36220" w14:textId="77777777" w:rsidR="0022277E" w:rsidRPr="0022277E" w:rsidRDefault="008E25B3" w:rsidP="009F3774">
      <w:pPr>
        <w:spacing w:after="0" w:line="360" w:lineRule="auto"/>
        <w:ind w:left="720"/>
        <w:jc w:val="both"/>
        <w:rPr>
          <w:rFonts w:ascii="Times New Roman" w:hAnsi="Times New Roman" w:cs="Times New Roman"/>
        </w:rPr>
      </w:pPr>
      <w:r>
        <w:rPr>
          <w:rFonts w:ascii="Times New Roman" w:hAnsi="Times New Roman" w:cs="Times New Roman"/>
        </w:rPr>
        <w:t>T</w:t>
      </w:r>
      <w:r w:rsidR="0022277E" w:rsidRPr="0022277E">
        <w:rPr>
          <w:rFonts w:ascii="Times New Roman" w:hAnsi="Times New Roman" w:cs="Times New Roman"/>
        </w:rPr>
        <w:t>hey try to ensure that you understand one way or another (Julianne, 3)</w:t>
      </w:r>
      <w:r w:rsidR="00D73F05">
        <w:rPr>
          <w:rFonts w:ascii="Times New Roman" w:hAnsi="Times New Roman" w:cs="Times New Roman"/>
        </w:rPr>
        <w:t>.</w:t>
      </w:r>
    </w:p>
    <w:p w14:paraId="26684C5B" w14:textId="77777777" w:rsidR="0022277E" w:rsidRPr="0022277E" w:rsidRDefault="008E25B3" w:rsidP="009F3774">
      <w:pPr>
        <w:spacing w:after="0" w:line="360" w:lineRule="auto"/>
        <w:ind w:left="720"/>
        <w:jc w:val="both"/>
        <w:rPr>
          <w:rFonts w:ascii="Times New Roman" w:hAnsi="Times New Roman" w:cs="Times New Roman"/>
        </w:rPr>
      </w:pPr>
      <w:r>
        <w:rPr>
          <w:rFonts w:ascii="Times New Roman" w:hAnsi="Times New Roman" w:cs="Times New Roman"/>
        </w:rPr>
        <w:t>T</w:t>
      </w:r>
      <w:r w:rsidR="0022277E" w:rsidRPr="0022277E">
        <w:rPr>
          <w:rFonts w:ascii="Times New Roman" w:hAnsi="Times New Roman" w:cs="Times New Roman"/>
        </w:rPr>
        <w:t>hey don’t ignore you (Giselle, 3)</w:t>
      </w:r>
      <w:r w:rsidR="00D73F05">
        <w:rPr>
          <w:rFonts w:ascii="Times New Roman" w:hAnsi="Times New Roman" w:cs="Times New Roman"/>
        </w:rPr>
        <w:t>.</w:t>
      </w:r>
    </w:p>
    <w:p w14:paraId="0A45F3BD" w14:textId="77777777" w:rsidR="009F3774" w:rsidRPr="0022277E" w:rsidRDefault="008E25B3" w:rsidP="00111C17">
      <w:pPr>
        <w:spacing w:after="0" w:line="360" w:lineRule="auto"/>
        <w:ind w:left="720"/>
        <w:jc w:val="both"/>
        <w:rPr>
          <w:rFonts w:ascii="Times New Roman" w:hAnsi="Times New Roman" w:cs="Times New Roman"/>
        </w:rPr>
      </w:pPr>
      <w:r>
        <w:rPr>
          <w:rFonts w:ascii="Times New Roman" w:hAnsi="Times New Roman" w:cs="Times New Roman"/>
        </w:rPr>
        <w:t>T</w:t>
      </w:r>
      <w:r w:rsidR="0022277E" w:rsidRPr="0022277E">
        <w:rPr>
          <w:rFonts w:ascii="Times New Roman" w:hAnsi="Times New Roman" w:cs="Times New Roman"/>
        </w:rPr>
        <w:t>hey look at different perspectives (Lee, 3)</w:t>
      </w:r>
      <w:r>
        <w:rPr>
          <w:rFonts w:ascii="Times New Roman" w:hAnsi="Times New Roman" w:cs="Times New Roman"/>
        </w:rPr>
        <w:t>.</w:t>
      </w:r>
    </w:p>
    <w:p w14:paraId="38A4415F" w14:textId="77777777" w:rsidR="0022277E" w:rsidRDefault="0022277E" w:rsidP="008C3F2C">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Teachers who hold ableist beliefs are unlikely to practice pedagogy that is just; as their actions inadvertently sort students into different niches. Ableist beliefs hidden in a curriculum focused on the academics would support the channelling of certain students towards the natural sciences and humanities</w:t>
      </w:r>
      <w:r w:rsidR="00555DBA">
        <w:rPr>
          <w:rFonts w:ascii="Times New Roman" w:hAnsi="Times New Roman" w:cs="Times New Roman"/>
          <w:sz w:val="24"/>
          <w:szCs w:val="24"/>
        </w:rPr>
        <w:t>. It would also support directing</w:t>
      </w:r>
      <w:r w:rsidRPr="0022277E">
        <w:rPr>
          <w:rFonts w:ascii="Times New Roman" w:hAnsi="Times New Roman" w:cs="Times New Roman"/>
          <w:sz w:val="24"/>
          <w:szCs w:val="24"/>
        </w:rPr>
        <w:t xml:space="preserve"> students who are perceived to be of lesser ability towards subject options believed to be less mentally challenging. By so doing, teachers prevent some students from pursing subjects that prepare them for professions that are highly valued by the dominant group</w:t>
      </w:r>
      <w:r w:rsidR="00E21F8D">
        <w:rPr>
          <w:rFonts w:ascii="Times New Roman" w:hAnsi="Times New Roman" w:cs="Times New Roman"/>
          <w:sz w:val="24"/>
          <w:szCs w:val="24"/>
        </w:rPr>
        <w:t>s</w:t>
      </w:r>
      <w:r w:rsidRPr="0022277E">
        <w:rPr>
          <w:rFonts w:ascii="Times New Roman" w:hAnsi="Times New Roman" w:cs="Times New Roman"/>
          <w:sz w:val="24"/>
          <w:szCs w:val="24"/>
        </w:rPr>
        <w:t xml:space="preserve"> in society. For example, Giselle does Math and English because they are compulsory subjects. </w:t>
      </w:r>
      <w:r w:rsidR="00CC18A7">
        <w:rPr>
          <w:rFonts w:ascii="Times New Roman" w:hAnsi="Times New Roman" w:cs="Times New Roman"/>
          <w:sz w:val="24"/>
          <w:szCs w:val="24"/>
        </w:rPr>
        <w:t>She does Integrated Science because it is</w:t>
      </w:r>
      <w:r w:rsidRPr="0022277E">
        <w:rPr>
          <w:rFonts w:ascii="Times New Roman" w:hAnsi="Times New Roman" w:cs="Times New Roman"/>
          <w:sz w:val="24"/>
          <w:szCs w:val="24"/>
        </w:rPr>
        <w:t xml:space="preserve"> believed to be less challenging than Physics, Chemistry and Biology and she no longer has the option to study History, Li</w:t>
      </w:r>
      <w:r w:rsidR="00E21F8D">
        <w:rPr>
          <w:rFonts w:ascii="Times New Roman" w:hAnsi="Times New Roman" w:cs="Times New Roman"/>
          <w:sz w:val="24"/>
          <w:szCs w:val="24"/>
        </w:rPr>
        <w:t>terature, Geography and Spanish</w:t>
      </w:r>
      <w:r w:rsidRPr="0022277E">
        <w:rPr>
          <w:rFonts w:ascii="Times New Roman" w:hAnsi="Times New Roman" w:cs="Times New Roman"/>
          <w:sz w:val="24"/>
          <w:szCs w:val="24"/>
        </w:rPr>
        <w:t xml:space="preserve"> </w:t>
      </w:r>
      <w:r w:rsidR="00E21F8D">
        <w:rPr>
          <w:rFonts w:ascii="Times New Roman" w:hAnsi="Times New Roman" w:cs="Times New Roman"/>
          <w:sz w:val="24"/>
          <w:szCs w:val="24"/>
        </w:rPr>
        <w:t xml:space="preserve">which </w:t>
      </w:r>
      <w:r w:rsidRPr="0022277E">
        <w:rPr>
          <w:rFonts w:ascii="Times New Roman" w:hAnsi="Times New Roman" w:cs="Times New Roman"/>
          <w:sz w:val="24"/>
          <w:szCs w:val="24"/>
        </w:rPr>
        <w:t>she did in grade nine.</w:t>
      </w:r>
      <w:r w:rsidR="00CC18A7">
        <w:rPr>
          <w:rFonts w:ascii="Times New Roman" w:hAnsi="Times New Roman" w:cs="Times New Roman"/>
          <w:sz w:val="24"/>
          <w:szCs w:val="24"/>
        </w:rPr>
        <w:t xml:space="preserve"> This subject choice is likely to greatly narrow her options or may even prevent her from accessing tertiary level education.</w:t>
      </w:r>
    </w:p>
    <w:p w14:paraId="106CBDB2" w14:textId="77777777" w:rsidR="008C3F2C" w:rsidRPr="0022277E" w:rsidRDefault="008C3F2C" w:rsidP="008C3F2C">
      <w:pPr>
        <w:spacing w:after="0" w:line="360" w:lineRule="auto"/>
        <w:jc w:val="both"/>
        <w:rPr>
          <w:rFonts w:ascii="Times New Roman" w:hAnsi="Times New Roman" w:cs="Times New Roman"/>
          <w:sz w:val="24"/>
          <w:szCs w:val="24"/>
        </w:rPr>
      </w:pPr>
    </w:p>
    <w:p w14:paraId="36B60385" w14:textId="77777777" w:rsidR="0022277E" w:rsidRDefault="0022277E" w:rsidP="008C3F2C">
      <w:pPr>
        <w:spacing w:after="0" w:line="360" w:lineRule="auto"/>
        <w:ind w:left="720"/>
        <w:jc w:val="both"/>
        <w:rPr>
          <w:rFonts w:ascii="Times New Roman" w:hAnsi="Times New Roman" w:cs="Times New Roman"/>
        </w:rPr>
      </w:pPr>
      <w:r w:rsidRPr="0022277E">
        <w:rPr>
          <w:rFonts w:ascii="Times New Roman" w:hAnsi="Times New Roman" w:cs="Times New Roman"/>
        </w:rPr>
        <w:lastRenderedPageBreak/>
        <w:t>I do less subjects now [</w:t>
      </w:r>
      <w:r w:rsidRPr="0022277E">
        <w:rPr>
          <w:rFonts w:ascii="Times New Roman" w:hAnsi="Times New Roman" w:cs="Times New Roman"/>
          <w:i/>
        </w:rPr>
        <w:t>in Grade 10</w:t>
      </w:r>
      <w:r w:rsidRPr="0022277E">
        <w:rPr>
          <w:rFonts w:ascii="Times New Roman" w:hAnsi="Times New Roman" w:cs="Times New Roman"/>
        </w:rPr>
        <w:t>] I do six. I do Electronic Document Preparation [</w:t>
      </w:r>
      <w:r w:rsidR="00EF1F67">
        <w:rPr>
          <w:rFonts w:ascii="Times New Roman" w:hAnsi="Times New Roman" w:cs="Times New Roman"/>
          <w:i/>
        </w:rPr>
        <w:t xml:space="preserve">a business related course </w:t>
      </w:r>
      <w:r w:rsidR="00975149">
        <w:rPr>
          <w:rFonts w:ascii="Times New Roman" w:hAnsi="Times New Roman" w:cs="Times New Roman"/>
          <w:i/>
        </w:rPr>
        <w:t xml:space="preserve">that </w:t>
      </w:r>
      <w:r w:rsidR="00A75AE6">
        <w:rPr>
          <w:rFonts w:ascii="Times New Roman" w:hAnsi="Times New Roman" w:cs="Times New Roman"/>
          <w:i/>
        </w:rPr>
        <w:t xml:space="preserve">teaches clerical </w:t>
      </w:r>
      <w:r w:rsidR="00975149">
        <w:rPr>
          <w:rFonts w:ascii="Times New Roman" w:hAnsi="Times New Roman" w:cs="Times New Roman"/>
          <w:i/>
        </w:rPr>
        <w:t>skills</w:t>
      </w:r>
      <w:r w:rsidR="00975149">
        <w:rPr>
          <w:rFonts w:ascii="Times New Roman" w:hAnsi="Times New Roman" w:cs="Times New Roman"/>
        </w:rPr>
        <w:t>]</w:t>
      </w:r>
      <w:r w:rsidR="00975149">
        <w:rPr>
          <w:rFonts w:ascii="Times New Roman" w:hAnsi="Times New Roman" w:cs="Times New Roman"/>
          <w:i/>
        </w:rPr>
        <w:t xml:space="preserve"> </w:t>
      </w:r>
      <w:r w:rsidRPr="0022277E">
        <w:rPr>
          <w:rFonts w:ascii="Times New Roman" w:hAnsi="Times New Roman" w:cs="Times New Roman"/>
        </w:rPr>
        <w:t>Food and Nutrition, Math, English</w:t>
      </w:r>
      <w:r w:rsidR="00BA2EFC">
        <w:rPr>
          <w:rFonts w:ascii="Times New Roman" w:hAnsi="Times New Roman" w:cs="Times New Roman"/>
        </w:rPr>
        <w:t>,</w:t>
      </w:r>
      <w:r w:rsidRPr="0022277E">
        <w:rPr>
          <w:rFonts w:ascii="Times New Roman" w:hAnsi="Times New Roman" w:cs="Times New Roman"/>
        </w:rPr>
        <w:t xml:space="preserve"> Integrated Science and Theatre Arts [</w:t>
      </w:r>
      <w:r w:rsidRPr="0022277E">
        <w:rPr>
          <w:rFonts w:ascii="Times New Roman" w:hAnsi="Times New Roman" w:cs="Times New Roman"/>
          <w:i/>
        </w:rPr>
        <w:t>Drama</w:t>
      </w:r>
      <w:r w:rsidRPr="0022277E">
        <w:rPr>
          <w:rFonts w:ascii="Times New Roman" w:hAnsi="Times New Roman" w:cs="Times New Roman"/>
        </w:rPr>
        <w:t>] (Giselle, 5)</w:t>
      </w:r>
      <w:r w:rsidR="00DC4B33">
        <w:rPr>
          <w:rFonts w:ascii="Times New Roman" w:hAnsi="Times New Roman" w:cs="Times New Roman"/>
        </w:rPr>
        <w:t>.</w:t>
      </w:r>
    </w:p>
    <w:p w14:paraId="7FB1E572" w14:textId="77777777" w:rsidR="008C3F2C" w:rsidRDefault="008C3F2C" w:rsidP="008C3F2C">
      <w:pPr>
        <w:spacing w:after="0" w:line="360" w:lineRule="auto"/>
        <w:ind w:left="720"/>
        <w:jc w:val="both"/>
        <w:rPr>
          <w:rFonts w:ascii="Times New Roman" w:hAnsi="Times New Roman" w:cs="Times New Roman"/>
        </w:rPr>
      </w:pPr>
    </w:p>
    <w:p w14:paraId="66BC4856" w14:textId="77777777" w:rsidR="008C5727" w:rsidRDefault="00250C72" w:rsidP="008C3F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Ableism often results in limited or no accommodations for students with disabilities</w:t>
      </w:r>
      <w:r w:rsidR="00995972">
        <w:rPr>
          <w:rFonts w:ascii="Times New Roman" w:hAnsi="Times New Roman" w:cs="Times New Roman"/>
          <w:sz w:val="24"/>
          <w:szCs w:val="24"/>
        </w:rPr>
        <w:t>,</w:t>
      </w:r>
      <w:r>
        <w:rPr>
          <w:rFonts w:ascii="Times New Roman" w:hAnsi="Times New Roman" w:cs="Times New Roman"/>
          <w:sz w:val="24"/>
          <w:szCs w:val="24"/>
        </w:rPr>
        <w:t xml:space="preserve"> </w:t>
      </w:r>
      <w:r w:rsidR="00A92481">
        <w:rPr>
          <w:rFonts w:ascii="Times New Roman" w:hAnsi="Times New Roman" w:cs="Times New Roman"/>
          <w:sz w:val="24"/>
          <w:szCs w:val="24"/>
        </w:rPr>
        <w:t>contributing</w:t>
      </w:r>
      <w:r w:rsidR="00B41066">
        <w:rPr>
          <w:rFonts w:ascii="Times New Roman" w:hAnsi="Times New Roman" w:cs="Times New Roman"/>
          <w:sz w:val="24"/>
          <w:szCs w:val="24"/>
        </w:rPr>
        <w:t xml:space="preserve"> to</w:t>
      </w:r>
      <w:r>
        <w:rPr>
          <w:rFonts w:ascii="Times New Roman" w:hAnsi="Times New Roman" w:cs="Times New Roman"/>
          <w:sz w:val="24"/>
          <w:szCs w:val="24"/>
        </w:rPr>
        <w:t xml:space="preserve"> lower academic achievement for these students. </w:t>
      </w:r>
      <w:r w:rsidR="00B41066">
        <w:rPr>
          <w:rFonts w:ascii="Times New Roman" w:hAnsi="Times New Roman" w:cs="Times New Roman"/>
          <w:sz w:val="24"/>
          <w:szCs w:val="24"/>
        </w:rPr>
        <w:t xml:space="preserve">This </w:t>
      </w:r>
      <w:r>
        <w:rPr>
          <w:rFonts w:ascii="Times New Roman" w:hAnsi="Times New Roman" w:cs="Times New Roman"/>
          <w:sz w:val="24"/>
          <w:szCs w:val="24"/>
        </w:rPr>
        <w:t>may perpetuate prejudice against children with disabilities</w:t>
      </w:r>
      <w:r w:rsidR="00995972">
        <w:rPr>
          <w:rFonts w:ascii="Times New Roman" w:hAnsi="Times New Roman" w:cs="Times New Roman"/>
          <w:sz w:val="24"/>
          <w:szCs w:val="24"/>
        </w:rPr>
        <w:t>,</w:t>
      </w:r>
      <w:r>
        <w:rPr>
          <w:rFonts w:ascii="Times New Roman" w:hAnsi="Times New Roman" w:cs="Times New Roman"/>
          <w:sz w:val="24"/>
          <w:szCs w:val="24"/>
        </w:rPr>
        <w:t xml:space="preserve"> </w:t>
      </w:r>
      <w:r w:rsidR="00B41066">
        <w:rPr>
          <w:rFonts w:ascii="Times New Roman" w:hAnsi="Times New Roman" w:cs="Times New Roman"/>
          <w:sz w:val="24"/>
          <w:szCs w:val="24"/>
        </w:rPr>
        <w:t>as teachers relate poor performance to disability</w:t>
      </w:r>
      <w:r w:rsidR="00995972">
        <w:rPr>
          <w:rFonts w:ascii="Times New Roman" w:hAnsi="Times New Roman" w:cs="Times New Roman"/>
          <w:sz w:val="24"/>
          <w:szCs w:val="24"/>
        </w:rPr>
        <w:t>,</w:t>
      </w:r>
      <w:r w:rsidR="00B41066">
        <w:rPr>
          <w:rFonts w:ascii="Times New Roman" w:hAnsi="Times New Roman" w:cs="Times New Roman"/>
          <w:sz w:val="24"/>
          <w:szCs w:val="24"/>
        </w:rPr>
        <w:t xml:space="preserve"> rather than to lack of accommodations. </w:t>
      </w:r>
    </w:p>
    <w:p w14:paraId="60300A3E" w14:textId="77777777" w:rsidR="008C3F2C" w:rsidRDefault="008C3F2C" w:rsidP="008C3F2C">
      <w:pPr>
        <w:spacing w:after="0" w:line="360" w:lineRule="auto"/>
        <w:jc w:val="both"/>
        <w:rPr>
          <w:rFonts w:ascii="Times New Roman" w:hAnsi="Times New Roman" w:cs="Times New Roman"/>
          <w:sz w:val="24"/>
          <w:szCs w:val="24"/>
        </w:rPr>
      </w:pPr>
    </w:p>
    <w:p w14:paraId="2E05E828" w14:textId="77777777" w:rsidR="00250C72" w:rsidRDefault="00B41066" w:rsidP="008C3F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Lower levels of attainment restrict options for c</w:t>
      </w:r>
      <w:r w:rsidR="00250C72">
        <w:rPr>
          <w:rFonts w:ascii="Times New Roman" w:hAnsi="Times New Roman" w:cs="Times New Roman"/>
          <w:sz w:val="24"/>
          <w:szCs w:val="24"/>
        </w:rPr>
        <w:t xml:space="preserve">hildren with disabilities </w:t>
      </w:r>
      <w:r>
        <w:rPr>
          <w:rFonts w:ascii="Times New Roman" w:hAnsi="Times New Roman" w:cs="Times New Roman"/>
          <w:sz w:val="24"/>
          <w:szCs w:val="24"/>
        </w:rPr>
        <w:t xml:space="preserve">such as </w:t>
      </w:r>
      <w:r w:rsidR="00250C72">
        <w:rPr>
          <w:rFonts w:ascii="Times New Roman" w:hAnsi="Times New Roman" w:cs="Times New Roman"/>
          <w:sz w:val="24"/>
          <w:szCs w:val="24"/>
        </w:rPr>
        <w:t xml:space="preserve">not </w:t>
      </w:r>
      <w:r>
        <w:rPr>
          <w:rFonts w:ascii="Times New Roman" w:hAnsi="Times New Roman" w:cs="Times New Roman"/>
          <w:sz w:val="24"/>
          <w:szCs w:val="24"/>
        </w:rPr>
        <w:t xml:space="preserve">being allowed to </w:t>
      </w:r>
      <w:r w:rsidR="00250C72">
        <w:rPr>
          <w:rFonts w:ascii="Times New Roman" w:hAnsi="Times New Roman" w:cs="Times New Roman"/>
          <w:sz w:val="24"/>
          <w:szCs w:val="24"/>
        </w:rPr>
        <w:t>take more challenging academic subjects</w:t>
      </w:r>
      <w:r>
        <w:rPr>
          <w:rFonts w:ascii="Times New Roman" w:hAnsi="Times New Roman" w:cs="Times New Roman"/>
          <w:sz w:val="24"/>
          <w:szCs w:val="24"/>
        </w:rPr>
        <w:t>.</w:t>
      </w:r>
      <w:r w:rsidR="00250C72">
        <w:rPr>
          <w:rFonts w:ascii="Times New Roman" w:hAnsi="Times New Roman" w:cs="Times New Roman"/>
          <w:sz w:val="24"/>
          <w:szCs w:val="24"/>
        </w:rPr>
        <w:t xml:space="preserve"> </w:t>
      </w:r>
      <w:r>
        <w:rPr>
          <w:rFonts w:ascii="Times New Roman" w:hAnsi="Times New Roman" w:cs="Times New Roman"/>
          <w:sz w:val="24"/>
          <w:szCs w:val="24"/>
        </w:rPr>
        <w:t xml:space="preserve">Ableist beliefs cause teachers to see students with disabilities as </w:t>
      </w:r>
      <w:r w:rsidR="00250C72">
        <w:rPr>
          <w:rFonts w:ascii="Times New Roman" w:hAnsi="Times New Roman" w:cs="Times New Roman"/>
          <w:sz w:val="24"/>
          <w:szCs w:val="24"/>
        </w:rPr>
        <w:t>less capable than their non-disabled peers. This narrow view results in many individuals with disabilities experiencing lower levels of education attainment and employment (Hehir, 2002)</w:t>
      </w:r>
      <w:r>
        <w:rPr>
          <w:rFonts w:ascii="Times New Roman" w:hAnsi="Times New Roman" w:cs="Times New Roman"/>
          <w:sz w:val="24"/>
          <w:szCs w:val="24"/>
        </w:rPr>
        <w:t>.</w:t>
      </w:r>
    </w:p>
    <w:p w14:paraId="33A81522" w14:textId="77777777" w:rsidR="00111C17" w:rsidRPr="00B41066" w:rsidRDefault="00111C17" w:rsidP="00995972">
      <w:pPr>
        <w:spacing w:after="0" w:line="360" w:lineRule="auto"/>
        <w:jc w:val="both"/>
        <w:rPr>
          <w:rFonts w:ascii="Times New Roman" w:hAnsi="Times New Roman" w:cs="Times New Roman"/>
          <w:sz w:val="24"/>
          <w:szCs w:val="24"/>
        </w:rPr>
      </w:pPr>
    </w:p>
    <w:p w14:paraId="523F8195" w14:textId="77777777" w:rsidR="0022277E" w:rsidRPr="0022277E" w:rsidRDefault="000C1EAC" w:rsidP="00995972">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The </w:t>
      </w:r>
      <w:r w:rsidR="0022277E" w:rsidRPr="0022277E">
        <w:rPr>
          <w:rFonts w:ascii="Times New Roman" w:hAnsi="Times New Roman" w:cs="Times New Roman"/>
          <w:i/>
          <w:sz w:val="24"/>
          <w:szCs w:val="24"/>
        </w:rPr>
        <w:t>Hidden Curriculum</w:t>
      </w:r>
    </w:p>
    <w:p w14:paraId="695B0EDD" w14:textId="77777777" w:rsidR="00AA79E7" w:rsidRDefault="0022277E" w:rsidP="00995972">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 xml:space="preserve">The hidden curriculum is defined as </w:t>
      </w:r>
      <w:r w:rsidR="00C830D9">
        <w:rPr>
          <w:rFonts w:ascii="Times New Roman" w:hAnsi="Times New Roman" w:cs="Times New Roman"/>
          <w:sz w:val="24"/>
          <w:szCs w:val="24"/>
        </w:rPr>
        <w:t>“</w:t>
      </w:r>
      <w:r w:rsidRPr="0022277E">
        <w:rPr>
          <w:rFonts w:ascii="Times New Roman" w:hAnsi="Times New Roman" w:cs="Times New Roman"/>
          <w:sz w:val="24"/>
          <w:szCs w:val="24"/>
        </w:rPr>
        <w:t>the unintended knowledge, values and beliefs that are part of the learning process in schools</w:t>
      </w:r>
      <w:r w:rsidR="00C830D9">
        <w:rPr>
          <w:rFonts w:ascii="Times New Roman" w:hAnsi="Times New Roman" w:cs="Times New Roman"/>
          <w:sz w:val="24"/>
          <w:szCs w:val="24"/>
        </w:rPr>
        <w:t>” (Horn</w:t>
      </w:r>
      <w:r w:rsidRPr="0022277E">
        <w:rPr>
          <w:rFonts w:ascii="Times New Roman" w:hAnsi="Times New Roman" w:cs="Times New Roman"/>
          <w:sz w:val="24"/>
          <w:szCs w:val="24"/>
        </w:rPr>
        <w:t xml:space="preserve"> 2003</w:t>
      </w:r>
      <w:r w:rsidR="00C830D9">
        <w:rPr>
          <w:rFonts w:ascii="Times New Roman" w:hAnsi="Times New Roman" w:cs="Times New Roman"/>
          <w:sz w:val="24"/>
          <w:szCs w:val="24"/>
        </w:rPr>
        <w:t>, p. 298</w:t>
      </w:r>
      <w:r w:rsidRPr="0022277E">
        <w:rPr>
          <w:rFonts w:ascii="Times New Roman" w:hAnsi="Times New Roman" w:cs="Times New Roman"/>
          <w:sz w:val="24"/>
          <w:szCs w:val="24"/>
        </w:rPr>
        <w:t xml:space="preserve">). The hidden curriculum transmits the unofficial messages about school and helps to support the academic and social agendas of schools (Ahwee </w:t>
      </w:r>
      <w:r w:rsidRPr="008B3570">
        <w:rPr>
          <w:rFonts w:ascii="Times New Roman" w:hAnsi="Times New Roman" w:cs="Times New Roman"/>
          <w:i/>
          <w:sz w:val="24"/>
          <w:szCs w:val="24"/>
        </w:rPr>
        <w:t>et al.</w:t>
      </w:r>
      <w:r w:rsidRPr="0022277E">
        <w:rPr>
          <w:rFonts w:ascii="Times New Roman" w:hAnsi="Times New Roman" w:cs="Times New Roman"/>
          <w:sz w:val="24"/>
          <w:szCs w:val="24"/>
        </w:rPr>
        <w:t xml:space="preserve"> 2004, p. 26). This type of curriculum has not received as much attention as other types of curriculum such as the taught curriculum but it is important in shaping the beliefs, assumptions and behaviour</w:t>
      </w:r>
      <w:r w:rsidR="00DA3707">
        <w:rPr>
          <w:rFonts w:ascii="Times New Roman" w:hAnsi="Times New Roman" w:cs="Times New Roman"/>
          <w:sz w:val="24"/>
          <w:szCs w:val="24"/>
        </w:rPr>
        <w:t xml:space="preserve">s of both teachers and students and it unobtrusively  transmits the culture of the school and society. </w:t>
      </w:r>
      <w:r w:rsidRPr="0022277E">
        <w:rPr>
          <w:rFonts w:ascii="Times New Roman" w:hAnsi="Times New Roman" w:cs="Times New Roman"/>
          <w:sz w:val="24"/>
          <w:szCs w:val="24"/>
        </w:rPr>
        <w:t xml:space="preserve"> It is through the implied messages in the hidden curriculum that students come to understand issues of power, identity and efficacy (Horn, 2003). </w:t>
      </w:r>
    </w:p>
    <w:p w14:paraId="6556170A" w14:textId="77777777" w:rsidR="00CB4E45" w:rsidRDefault="00CB4E45" w:rsidP="004776F0">
      <w:pPr>
        <w:spacing w:after="0" w:line="360" w:lineRule="auto"/>
        <w:jc w:val="both"/>
        <w:rPr>
          <w:rFonts w:ascii="Times New Roman" w:hAnsi="Times New Roman" w:cs="Times New Roman"/>
          <w:sz w:val="24"/>
          <w:szCs w:val="24"/>
        </w:rPr>
      </w:pPr>
    </w:p>
    <w:p w14:paraId="32BEC3E8" w14:textId="77777777" w:rsidR="00361F5E" w:rsidRDefault="0022277E" w:rsidP="00995972">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 xml:space="preserve">Children learn from what they see, hear and experience </w:t>
      </w:r>
      <w:r w:rsidR="00AA79E7">
        <w:rPr>
          <w:rFonts w:ascii="Times New Roman" w:hAnsi="Times New Roman" w:cs="Times New Roman"/>
          <w:sz w:val="24"/>
          <w:szCs w:val="24"/>
        </w:rPr>
        <w:t xml:space="preserve">and they come to understand </w:t>
      </w:r>
      <w:r w:rsidRPr="0022277E">
        <w:rPr>
          <w:rFonts w:ascii="Times New Roman" w:hAnsi="Times New Roman" w:cs="Times New Roman"/>
          <w:sz w:val="24"/>
          <w:szCs w:val="24"/>
        </w:rPr>
        <w:t>who has power</w:t>
      </w:r>
      <w:r w:rsidR="00FC6487">
        <w:rPr>
          <w:rFonts w:ascii="Times New Roman" w:hAnsi="Times New Roman" w:cs="Times New Roman"/>
          <w:sz w:val="24"/>
          <w:szCs w:val="24"/>
        </w:rPr>
        <w:t xml:space="preserve"> and who does not. T</w:t>
      </w:r>
      <w:r w:rsidRPr="0022277E">
        <w:rPr>
          <w:rFonts w:ascii="Times New Roman" w:hAnsi="Times New Roman" w:cs="Times New Roman"/>
          <w:sz w:val="24"/>
          <w:szCs w:val="24"/>
        </w:rPr>
        <w:t>hey lear</w:t>
      </w:r>
      <w:r w:rsidR="00AA79E7">
        <w:rPr>
          <w:rFonts w:ascii="Times New Roman" w:hAnsi="Times New Roman" w:cs="Times New Roman"/>
          <w:sz w:val="24"/>
          <w:szCs w:val="24"/>
        </w:rPr>
        <w:t xml:space="preserve">n about </w:t>
      </w:r>
      <w:r w:rsidR="00C830D9">
        <w:rPr>
          <w:rFonts w:ascii="Times New Roman" w:hAnsi="Times New Roman" w:cs="Times New Roman"/>
          <w:sz w:val="24"/>
          <w:szCs w:val="24"/>
        </w:rPr>
        <w:t xml:space="preserve">identity; </w:t>
      </w:r>
      <w:r w:rsidR="00AA79E7">
        <w:rPr>
          <w:rFonts w:ascii="Times New Roman" w:hAnsi="Times New Roman" w:cs="Times New Roman"/>
          <w:sz w:val="24"/>
          <w:szCs w:val="24"/>
        </w:rPr>
        <w:t>who people say they are and</w:t>
      </w:r>
      <w:r w:rsidRPr="0022277E">
        <w:rPr>
          <w:rFonts w:ascii="Times New Roman" w:hAnsi="Times New Roman" w:cs="Times New Roman"/>
          <w:sz w:val="24"/>
          <w:szCs w:val="24"/>
        </w:rPr>
        <w:t xml:space="preserve"> who they believe they are</w:t>
      </w:r>
      <w:r w:rsidR="00C830D9">
        <w:rPr>
          <w:rFonts w:ascii="Times New Roman" w:hAnsi="Times New Roman" w:cs="Times New Roman"/>
          <w:sz w:val="24"/>
          <w:szCs w:val="24"/>
        </w:rPr>
        <w:t>, and</w:t>
      </w:r>
      <w:r w:rsidR="00AA79E7">
        <w:rPr>
          <w:rFonts w:ascii="Times New Roman" w:hAnsi="Times New Roman" w:cs="Times New Roman"/>
          <w:sz w:val="24"/>
          <w:szCs w:val="24"/>
        </w:rPr>
        <w:t xml:space="preserve"> they come to an awareness of</w:t>
      </w:r>
      <w:r w:rsidRPr="0022277E">
        <w:rPr>
          <w:rFonts w:ascii="Times New Roman" w:hAnsi="Times New Roman" w:cs="Times New Roman"/>
          <w:sz w:val="24"/>
          <w:szCs w:val="24"/>
        </w:rPr>
        <w:t xml:space="preserve"> where they belong</w:t>
      </w:r>
      <w:r w:rsidR="007F17D6">
        <w:rPr>
          <w:rFonts w:ascii="Times New Roman" w:hAnsi="Times New Roman" w:cs="Times New Roman"/>
          <w:sz w:val="24"/>
          <w:szCs w:val="24"/>
        </w:rPr>
        <w:t>;</w:t>
      </w:r>
      <w:r w:rsidRPr="0022277E">
        <w:rPr>
          <w:rFonts w:ascii="Times New Roman" w:hAnsi="Times New Roman" w:cs="Times New Roman"/>
          <w:sz w:val="24"/>
          <w:szCs w:val="24"/>
        </w:rPr>
        <w:t xml:space="preserve"> and they learn </w:t>
      </w:r>
      <w:r w:rsidR="00C830D9">
        <w:rPr>
          <w:rFonts w:ascii="Times New Roman" w:hAnsi="Times New Roman" w:cs="Times New Roman"/>
          <w:sz w:val="24"/>
          <w:szCs w:val="24"/>
        </w:rPr>
        <w:t xml:space="preserve">about efficacy; </w:t>
      </w:r>
      <w:r w:rsidRPr="0022277E">
        <w:rPr>
          <w:rFonts w:ascii="Times New Roman" w:hAnsi="Times New Roman" w:cs="Times New Roman"/>
          <w:sz w:val="24"/>
          <w:szCs w:val="24"/>
        </w:rPr>
        <w:t>who achieves goals that are valued and what needs to be don</w:t>
      </w:r>
      <w:r w:rsidR="00C830D9">
        <w:rPr>
          <w:rFonts w:ascii="Times New Roman" w:hAnsi="Times New Roman" w:cs="Times New Roman"/>
          <w:sz w:val="24"/>
          <w:szCs w:val="24"/>
        </w:rPr>
        <w:t xml:space="preserve">e to achieve these goals (Horn </w:t>
      </w:r>
      <w:r w:rsidRPr="0022277E">
        <w:rPr>
          <w:rFonts w:ascii="Times New Roman" w:hAnsi="Times New Roman" w:cs="Times New Roman"/>
          <w:sz w:val="24"/>
          <w:szCs w:val="24"/>
        </w:rPr>
        <w:t>2003</w:t>
      </w:r>
      <w:r w:rsidR="00C830D9">
        <w:rPr>
          <w:rFonts w:ascii="Times New Roman" w:hAnsi="Times New Roman" w:cs="Times New Roman"/>
          <w:sz w:val="24"/>
          <w:szCs w:val="24"/>
        </w:rPr>
        <w:t>, p. 299</w:t>
      </w:r>
      <w:r w:rsidRPr="0022277E">
        <w:rPr>
          <w:rFonts w:ascii="Times New Roman" w:hAnsi="Times New Roman" w:cs="Times New Roman"/>
          <w:sz w:val="24"/>
          <w:szCs w:val="24"/>
        </w:rPr>
        <w:t xml:space="preserve">). These lessons </w:t>
      </w:r>
      <w:r w:rsidR="00CB4E45">
        <w:rPr>
          <w:rFonts w:ascii="Times New Roman" w:hAnsi="Times New Roman" w:cs="Times New Roman"/>
          <w:sz w:val="24"/>
          <w:szCs w:val="24"/>
        </w:rPr>
        <w:t>are</w:t>
      </w:r>
      <w:r w:rsidRPr="0022277E">
        <w:rPr>
          <w:rFonts w:ascii="Times New Roman" w:hAnsi="Times New Roman" w:cs="Times New Roman"/>
          <w:sz w:val="24"/>
          <w:szCs w:val="24"/>
        </w:rPr>
        <w:t xml:space="preserve"> not directly taught but students pick them up through their interactions with teachers, administration and other students. </w:t>
      </w:r>
    </w:p>
    <w:p w14:paraId="5B6E7CFD" w14:textId="77777777" w:rsidR="00995972" w:rsidRDefault="00995972" w:rsidP="00995972">
      <w:pPr>
        <w:spacing w:after="0" w:line="360" w:lineRule="auto"/>
        <w:jc w:val="both"/>
        <w:rPr>
          <w:rFonts w:ascii="Times New Roman" w:hAnsi="Times New Roman" w:cs="Times New Roman"/>
          <w:sz w:val="24"/>
          <w:szCs w:val="24"/>
        </w:rPr>
      </w:pPr>
    </w:p>
    <w:p w14:paraId="38BDCA5B" w14:textId="77777777" w:rsidR="00C56A13" w:rsidRDefault="00AA79E7" w:rsidP="009959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22277E" w:rsidRPr="0022277E">
        <w:rPr>
          <w:rFonts w:ascii="Times New Roman" w:hAnsi="Times New Roman" w:cs="Times New Roman"/>
          <w:sz w:val="24"/>
          <w:szCs w:val="24"/>
        </w:rPr>
        <w:t xml:space="preserve">messages </w:t>
      </w:r>
      <w:r>
        <w:rPr>
          <w:rFonts w:ascii="Times New Roman" w:hAnsi="Times New Roman" w:cs="Times New Roman"/>
          <w:sz w:val="24"/>
          <w:szCs w:val="24"/>
        </w:rPr>
        <w:t xml:space="preserve">of intellectual competence </w:t>
      </w:r>
      <w:r w:rsidR="0022277E" w:rsidRPr="0022277E">
        <w:rPr>
          <w:rFonts w:ascii="Times New Roman" w:hAnsi="Times New Roman" w:cs="Times New Roman"/>
          <w:sz w:val="24"/>
          <w:szCs w:val="24"/>
        </w:rPr>
        <w:t>sent through the hidden curriculum</w:t>
      </w:r>
      <w:r>
        <w:rPr>
          <w:rFonts w:ascii="Times New Roman" w:hAnsi="Times New Roman" w:cs="Times New Roman"/>
          <w:sz w:val="24"/>
          <w:szCs w:val="24"/>
        </w:rPr>
        <w:t>,</w:t>
      </w:r>
      <w:r w:rsidR="0022277E" w:rsidRPr="0022277E">
        <w:rPr>
          <w:rFonts w:ascii="Times New Roman" w:hAnsi="Times New Roman" w:cs="Times New Roman"/>
          <w:sz w:val="24"/>
          <w:szCs w:val="24"/>
        </w:rPr>
        <w:t xml:space="preserve"> </w:t>
      </w:r>
      <w:r w:rsidR="00481A1C">
        <w:rPr>
          <w:rFonts w:ascii="Times New Roman" w:hAnsi="Times New Roman" w:cs="Times New Roman"/>
          <w:sz w:val="24"/>
          <w:szCs w:val="24"/>
        </w:rPr>
        <w:t xml:space="preserve">can cause students to question their abilities and they </w:t>
      </w:r>
      <w:r>
        <w:rPr>
          <w:rFonts w:ascii="Times New Roman" w:hAnsi="Times New Roman" w:cs="Times New Roman"/>
          <w:sz w:val="24"/>
          <w:szCs w:val="24"/>
        </w:rPr>
        <w:t xml:space="preserve">may come to believe </w:t>
      </w:r>
      <w:r w:rsidR="0022277E" w:rsidRPr="0022277E">
        <w:rPr>
          <w:rFonts w:ascii="Times New Roman" w:hAnsi="Times New Roman" w:cs="Times New Roman"/>
          <w:sz w:val="24"/>
          <w:szCs w:val="24"/>
        </w:rPr>
        <w:t xml:space="preserve">they are not smart enough because they </w:t>
      </w:r>
      <w:r>
        <w:rPr>
          <w:rFonts w:ascii="Times New Roman" w:hAnsi="Times New Roman" w:cs="Times New Roman"/>
          <w:sz w:val="24"/>
          <w:szCs w:val="24"/>
        </w:rPr>
        <w:t>don’t do things as quickly as other students</w:t>
      </w:r>
      <w:r w:rsidR="00481A1C">
        <w:rPr>
          <w:rFonts w:ascii="Times New Roman" w:hAnsi="Times New Roman" w:cs="Times New Roman"/>
          <w:sz w:val="24"/>
          <w:szCs w:val="24"/>
        </w:rPr>
        <w:t>,</w:t>
      </w:r>
      <w:r>
        <w:rPr>
          <w:rFonts w:ascii="Times New Roman" w:hAnsi="Times New Roman" w:cs="Times New Roman"/>
          <w:sz w:val="24"/>
          <w:szCs w:val="24"/>
        </w:rPr>
        <w:t xml:space="preserve"> such as </w:t>
      </w:r>
      <w:r w:rsidR="00481A1C">
        <w:rPr>
          <w:rFonts w:ascii="Times New Roman" w:hAnsi="Times New Roman" w:cs="Times New Roman"/>
          <w:sz w:val="24"/>
          <w:szCs w:val="24"/>
        </w:rPr>
        <w:t>taking</w:t>
      </w:r>
      <w:r w:rsidR="0022277E" w:rsidRPr="0022277E">
        <w:rPr>
          <w:rFonts w:ascii="Times New Roman" w:hAnsi="Times New Roman" w:cs="Times New Roman"/>
          <w:sz w:val="24"/>
          <w:szCs w:val="24"/>
        </w:rPr>
        <w:t xml:space="preserve"> longer to understand concepts or to </w:t>
      </w:r>
      <w:r w:rsidR="0022277E" w:rsidRPr="0022277E">
        <w:rPr>
          <w:rFonts w:ascii="Times New Roman" w:hAnsi="Times New Roman" w:cs="Times New Roman"/>
          <w:sz w:val="24"/>
          <w:szCs w:val="24"/>
        </w:rPr>
        <w:lastRenderedPageBreak/>
        <w:t>write notes</w:t>
      </w:r>
      <w:r w:rsidR="0022277E" w:rsidRPr="00AA79E7">
        <w:rPr>
          <w:rFonts w:ascii="Times New Roman" w:hAnsi="Times New Roman" w:cs="Times New Roman"/>
          <w:sz w:val="24"/>
          <w:szCs w:val="24"/>
        </w:rPr>
        <w:t xml:space="preserve">. </w:t>
      </w:r>
      <w:r w:rsidR="00C56A13">
        <w:rPr>
          <w:rFonts w:ascii="Times New Roman" w:hAnsi="Times New Roman" w:cs="Times New Roman"/>
          <w:sz w:val="24"/>
          <w:szCs w:val="24"/>
        </w:rPr>
        <w:t>Amelia’s comment</w:t>
      </w:r>
      <w:r w:rsidR="000D7F20">
        <w:rPr>
          <w:rFonts w:ascii="Times New Roman" w:hAnsi="Times New Roman" w:cs="Times New Roman"/>
          <w:sz w:val="24"/>
          <w:szCs w:val="24"/>
        </w:rPr>
        <w:t>s below suggest</w:t>
      </w:r>
      <w:r w:rsidR="00C56A13">
        <w:rPr>
          <w:rFonts w:ascii="Times New Roman" w:hAnsi="Times New Roman" w:cs="Times New Roman"/>
          <w:sz w:val="24"/>
          <w:szCs w:val="24"/>
        </w:rPr>
        <w:t xml:space="preserve"> </w:t>
      </w:r>
      <w:r w:rsidR="00976BA8">
        <w:rPr>
          <w:rFonts w:ascii="Times New Roman" w:hAnsi="Times New Roman" w:cs="Times New Roman"/>
          <w:sz w:val="24"/>
          <w:szCs w:val="24"/>
        </w:rPr>
        <w:t xml:space="preserve">she </w:t>
      </w:r>
      <w:r w:rsidR="00C56A13">
        <w:rPr>
          <w:rFonts w:ascii="Times New Roman" w:hAnsi="Times New Roman" w:cs="Times New Roman"/>
          <w:sz w:val="24"/>
          <w:szCs w:val="24"/>
        </w:rPr>
        <w:t xml:space="preserve">believes she </w:t>
      </w:r>
      <w:r w:rsidR="00976BA8">
        <w:rPr>
          <w:rFonts w:ascii="Times New Roman" w:hAnsi="Times New Roman" w:cs="Times New Roman"/>
          <w:sz w:val="24"/>
          <w:szCs w:val="24"/>
        </w:rPr>
        <w:t>is not as smart as her classmates</w:t>
      </w:r>
      <w:r w:rsidR="00C56A13">
        <w:rPr>
          <w:rFonts w:ascii="Times New Roman" w:hAnsi="Times New Roman" w:cs="Times New Roman"/>
          <w:sz w:val="24"/>
          <w:szCs w:val="24"/>
        </w:rPr>
        <w:t>.</w:t>
      </w:r>
      <w:r w:rsidR="00976BA8">
        <w:rPr>
          <w:rFonts w:ascii="Times New Roman" w:hAnsi="Times New Roman" w:cs="Times New Roman"/>
          <w:sz w:val="24"/>
          <w:szCs w:val="24"/>
        </w:rPr>
        <w:t xml:space="preserve"> </w:t>
      </w:r>
    </w:p>
    <w:p w14:paraId="6408D3BB" w14:textId="77777777" w:rsidR="00995972" w:rsidRDefault="00995972" w:rsidP="00995972">
      <w:pPr>
        <w:spacing w:after="0" w:line="360" w:lineRule="auto"/>
        <w:jc w:val="both"/>
        <w:rPr>
          <w:rFonts w:ascii="Times New Roman" w:hAnsi="Times New Roman" w:cs="Times New Roman"/>
          <w:sz w:val="24"/>
          <w:szCs w:val="24"/>
        </w:rPr>
      </w:pPr>
    </w:p>
    <w:p w14:paraId="41AFA27F" w14:textId="77777777" w:rsidR="00976BA8" w:rsidRDefault="004855AF" w:rsidP="007B35AF">
      <w:pPr>
        <w:spacing w:after="0" w:line="360" w:lineRule="auto"/>
        <w:ind w:left="720"/>
        <w:jc w:val="both"/>
        <w:rPr>
          <w:rFonts w:ascii="Times New Roman" w:hAnsi="Times New Roman" w:cs="Times New Roman"/>
        </w:rPr>
      </w:pPr>
      <w:r w:rsidRPr="00C56A13">
        <w:rPr>
          <w:rFonts w:ascii="Times New Roman" w:hAnsi="Times New Roman" w:cs="Times New Roman"/>
        </w:rPr>
        <w:t xml:space="preserve">English is not my favourite subject. </w:t>
      </w:r>
      <w:r w:rsidR="00E95137">
        <w:rPr>
          <w:rFonts w:ascii="Times New Roman" w:hAnsi="Times New Roman" w:cs="Times New Roman"/>
        </w:rPr>
        <w:t>I don’t like grammar and essays.</w:t>
      </w:r>
      <w:r w:rsidRPr="00C56A13">
        <w:rPr>
          <w:rFonts w:ascii="Times New Roman" w:hAnsi="Times New Roman" w:cs="Times New Roman"/>
        </w:rPr>
        <w:t xml:space="preserve"> I can’t remember the rules and I can’t make sense of it</w:t>
      </w:r>
      <w:r w:rsidR="00481A1C" w:rsidRPr="00C56A13">
        <w:rPr>
          <w:rFonts w:ascii="Times New Roman" w:hAnsi="Times New Roman" w:cs="Times New Roman"/>
        </w:rPr>
        <w:t>.</w:t>
      </w:r>
      <w:r w:rsidR="00AD7584" w:rsidRPr="00C56A13">
        <w:rPr>
          <w:rFonts w:ascii="Times New Roman" w:hAnsi="Times New Roman" w:cs="Times New Roman"/>
        </w:rPr>
        <w:t xml:space="preserve"> </w:t>
      </w:r>
      <w:r w:rsidRPr="00C56A13">
        <w:rPr>
          <w:rFonts w:ascii="Times New Roman" w:hAnsi="Times New Roman" w:cs="Times New Roman"/>
        </w:rPr>
        <w:t>Sometimes it’s</w:t>
      </w:r>
      <w:r w:rsidR="00E95137">
        <w:rPr>
          <w:rFonts w:ascii="Times New Roman" w:hAnsi="Times New Roman" w:cs="Times New Roman"/>
        </w:rPr>
        <w:t xml:space="preserve"> hard for me to remember things,</w:t>
      </w:r>
      <w:r w:rsidRPr="00C56A13">
        <w:rPr>
          <w:rFonts w:ascii="Times New Roman" w:hAnsi="Times New Roman" w:cs="Times New Roman"/>
        </w:rPr>
        <w:t xml:space="preserve"> it takes me a while to understand</w:t>
      </w:r>
      <w:r w:rsidR="00E95137">
        <w:rPr>
          <w:rFonts w:ascii="Times New Roman" w:hAnsi="Times New Roman" w:cs="Times New Roman"/>
        </w:rPr>
        <w:t>,</w:t>
      </w:r>
      <w:r w:rsidRPr="00C56A13">
        <w:rPr>
          <w:rFonts w:ascii="Times New Roman" w:hAnsi="Times New Roman" w:cs="Times New Roman"/>
        </w:rPr>
        <w:t xml:space="preserve"> and it takes me a </w:t>
      </w:r>
      <w:r w:rsidR="00976BA8" w:rsidRPr="00C56A13">
        <w:rPr>
          <w:rFonts w:ascii="Times New Roman" w:hAnsi="Times New Roman" w:cs="Times New Roman"/>
        </w:rPr>
        <w:t xml:space="preserve">longer time </w:t>
      </w:r>
      <w:r w:rsidR="00E95137">
        <w:rPr>
          <w:rFonts w:ascii="Times New Roman" w:hAnsi="Times New Roman" w:cs="Times New Roman"/>
        </w:rPr>
        <w:t>to think about things.</w:t>
      </w:r>
      <w:r w:rsidRPr="00C56A13">
        <w:rPr>
          <w:rFonts w:ascii="Times New Roman" w:hAnsi="Times New Roman" w:cs="Times New Roman"/>
        </w:rPr>
        <w:t xml:space="preserve"> </w:t>
      </w:r>
      <w:r w:rsidR="00976BA8" w:rsidRPr="00C56A13">
        <w:rPr>
          <w:rFonts w:ascii="Times New Roman" w:hAnsi="Times New Roman" w:cs="Times New Roman"/>
        </w:rPr>
        <w:t>I don’t feel I am as smart as the others</w:t>
      </w:r>
      <w:r w:rsidR="00AD7584" w:rsidRPr="00C56A13">
        <w:rPr>
          <w:rFonts w:ascii="Times New Roman" w:hAnsi="Times New Roman" w:cs="Times New Roman"/>
        </w:rPr>
        <w:t xml:space="preserve"> (Amelia, 1</w:t>
      </w:r>
      <w:r w:rsidR="00976BA8" w:rsidRPr="00C56A13">
        <w:rPr>
          <w:rFonts w:ascii="Times New Roman" w:hAnsi="Times New Roman" w:cs="Times New Roman"/>
        </w:rPr>
        <w:t>)</w:t>
      </w:r>
      <w:r w:rsidR="00C44B0B">
        <w:rPr>
          <w:rFonts w:ascii="Times New Roman" w:hAnsi="Times New Roman" w:cs="Times New Roman"/>
        </w:rPr>
        <w:t>.</w:t>
      </w:r>
    </w:p>
    <w:p w14:paraId="09F9BBC1" w14:textId="77777777" w:rsidR="007B35AF" w:rsidRPr="00C56A13" w:rsidRDefault="007B35AF" w:rsidP="007B35AF">
      <w:pPr>
        <w:spacing w:after="0" w:line="360" w:lineRule="auto"/>
        <w:ind w:left="720"/>
        <w:jc w:val="both"/>
        <w:rPr>
          <w:rFonts w:ascii="Times New Roman" w:hAnsi="Times New Roman" w:cs="Times New Roman"/>
        </w:rPr>
      </w:pPr>
    </w:p>
    <w:p w14:paraId="4CA497E1" w14:textId="77777777" w:rsidR="00AD7584" w:rsidRDefault="00AD7584" w:rsidP="007B35AF">
      <w:pPr>
        <w:spacing w:after="0" w:line="360" w:lineRule="auto"/>
        <w:jc w:val="both"/>
        <w:rPr>
          <w:rFonts w:ascii="Times New Roman" w:hAnsi="Times New Roman" w:cs="Times New Roman"/>
        </w:rPr>
      </w:pPr>
      <w:r w:rsidRPr="00AA79E7">
        <w:rPr>
          <w:rFonts w:ascii="Times New Roman" w:hAnsi="Times New Roman" w:cs="Times New Roman"/>
          <w:sz w:val="24"/>
          <w:szCs w:val="24"/>
        </w:rPr>
        <w:t>There is also the unspoken message that learning is the student’s responsibility so students need to keep pace with the teacher</w:t>
      </w:r>
      <w:r w:rsidR="00F55C59" w:rsidRPr="00AA79E7">
        <w:rPr>
          <w:rFonts w:ascii="Times New Roman" w:hAnsi="Times New Roman" w:cs="Times New Roman"/>
          <w:sz w:val="24"/>
          <w:szCs w:val="24"/>
        </w:rPr>
        <w:t>.</w:t>
      </w:r>
      <w:r w:rsidRPr="00AA79E7">
        <w:rPr>
          <w:rFonts w:ascii="Times New Roman" w:hAnsi="Times New Roman" w:cs="Times New Roman"/>
          <w:sz w:val="24"/>
          <w:szCs w:val="24"/>
        </w:rPr>
        <w:t xml:space="preserve"> </w:t>
      </w:r>
      <w:r w:rsidR="00F55C59" w:rsidRPr="00AA79E7">
        <w:rPr>
          <w:rFonts w:ascii="Times New Roman" w:hAnsi="Times New Roman" w:cs="Times New Roman"/>
          <w:sz w:val="24"/>
          <w:szCs w:val="24"/>
        </w:rPr>
        <w:t xml:space="preserve">Giselle comments suggest that smart children are fast </w:t>
      </w:r>
      <w:r w:rsidRPr="00AA79E7">
        <w:rPr>
          <w:rFonts w:ascii="Times New Roman" w:hAnsi="Times New Roman" w:cs="Times New Roman"/>
          <w:sz w:val="24"/>
          <w:szCs w:val="24"/>
        </w:rPr>
        <w:t>“My class is fast and so they are smart</w:t>
      </w:r>
      <w:r w:rsidRPr="00AA79E7">
        <w:rPr>
          <w:rFonts w:ascii="Times New Roman" w:hAnsi="Times New Roman" w:cs="Times New Roman"/>
          <w:b/>
          <w:sz w:val="24"/>
          <w:szCs w:val="24"/>
        </w:rPr>
        <w:t xml:space="preserve"> </w:t>
      </w:r>
      <w:r w:rsidR="00C44B0B">
        <w:rPr>
          <w:rFonts w:ascii="Times New Roman" w:hAnsi="Times New Roman" w:cs="Times New Roman"/>
          <w:sz w:val="24"/>
          <w:szCs w:val="24"/>
        </w:rPr>
        <w:t>but it is hard for me</w:t>
      </w:r>
      <w:r w:rsidRPr="00AA79E7">
        <w:rPr>
          <w:rFonts w:ascii="Times New Roman" w:hAnsi="Times New Roman" w:cs="Times New Roman"/>
          <w:sz w:val="24"/>
          <w:szCs w:val="24"/>
        </w:rPr>
        <w:t xml:space="preserve">” </w:t>
      </w:r>
      <w:r w:rsidR="00F55C59" w:rsidRPr="00AA79E7">
        <w:rPr>
          <w:rFonts w:ascii="Times New Roman" w:hAnsi="Times New Roman" w:cs="Times New Roman"/>
          <w:sz w:val="24"/>
          <w:szCs w:val="24"/>
        </w:rPr>
        <w:t>(Giselle, 3)</w:t>
      </w:r>
      <w:r w:rsidR="00C44B0B">
        <w:rPr>
          <w:rFonts w:ascii="Times New Roman" w:hAnsi="Times New Roman" w:cs="Times New Roman"/>
          <w:sz w:val="24"/>
          <w:szCs w:val="24"/>
        </w:rPr>
        <w:t>.</w:t>
      </w:r>
      <w:r w:rsidR="00F55C59" w:rsidRPr="00AA79E7">
        <w:rPr>
          <w:rFonts w:ascii="Times New Roman" w:hAnsi="Times New Roman" w:cs="Times New Roman"/>
          <w:sz w:val="24"/>
          <w:szCs w:val="24"/>
        </w:rPr>
        <w:t xml:space="preserve"> Both Giselle and Amelia seem to suggest they perceive themselves as not smart because of the messages and expectations sent through the hidden curriculum. The hidden curriculum also cues students on the dynamics of expected classroom behaviours and consequences as reflected in the following comments</w:t>
      </w:r>
      <w:r w:rsidR="000D7F20">
        <w:rPr>
          <w:rFonts w:ascii="Times New Roman" w:hAnsi="Times New Roman" w:cs="Times New Roman"/>
          <w:sz w:val="24"/>
          <w:szCs w:val="24"/>
        </w:rPr>
        <w:t>:</w:t>
      </w:r>
      <w:r w:rsidR="00F55C59">
        <w:rPr>
          <w:rFonts w:ascii="Times New Roman" w:hAnsi="Times New Roman" w:cs="Times New Roman"/>
        </w:rPr>
        <w:t xml:space="preserve"> </w:t>
      </w:r>
    </w:p>
    <w:p w14:paraId="6163787D" w14:textId="77777777" w:rsidR="00117FA0" w:rsidRPr="00AA79E7" w:rsidRDefault="00117FA0" w:rsidP="007B35AF">
      <w:pPr>
        <w:spacing w:after="0" w:line="360" w:lineRule="auto"/>
        <w:jc w:val="both"/>
        <w:rPr>
          <w:rFonts w:ascii="Times New Roman" w:hAnsi="Times New Roman" w:cs="Times New Roman"/>
          <w:sz w:val="24"/>
          <w:szCs w:val="24"/>
        </w:rPr>
      </w:pPr>
    </w:p>
    <w:p w14:paraId="401246E0" w14:textId="77777777" w:rsidR="0022277E" w:rsidRPr="0022277E" w:rsidRDefault="0022277E" w:rsidP="009F3774">
      <w:pPr>
        <w:spacing w:after="0" w:line="360" w:lineRule="auto"/>
        <w:ind w:left="720"/>
        <w:jc w:val="both"/>
        <w:rPr>
          <w:rFonts w:ascii="Times New Roman" w:hAnsi="Times New Roman" w:cs="Times New Roman"/>
        </w:rPr>
      </w:pPr>
      <w:r w:rsidRPr="0022277E">
        <w:rPr>
          <w:rFonts w:ascii="Times New Roman" w:hAnsi="Times New Roman" w:cs="Times New Roman"/>
        </w:rPr>
        <w:t>They [</w:t>
      </w:r>
      <w:r w:rsidRPr="0022277E">
        <w:rPr>
          <w:rFonts w:ascii="Times New Roman" w:hAnsi="Times New Roman" w:cs="Times New Roman"/>
          <w:i/>
        </w:rPr>
        <w:t>teachers</w:t>
      </w:r>
      <w:r w:rsidRPr="0022277E">
        <w:rPr>
          <w:rFonts w:ascii="Times New Roman" w:hAnsi="Times New Roman" w:cs="Times New Roman"/>
        </w:rPr>
        <w:t>] think I am very silent and they are usually nicer with the silent people bec</w:t>
      </w:r>
      <w:r w:rsidR="00C44B0B">
        <w:rPr>
          <w:rFonts w:ascii="Times New Roman" w:hAnsi="Times New Roman" w:cs="Times New Roman"/>
        </w:rPr>
        <w:t>ause we don’t give them trouble</w:t>
      </w:r>
      <w:r w:rsidRPr="0022277E">
        <w:rPr>
          <w:rFonts w:ascii="Times New Roman" w:hAnsi="Times New Roman" w:cs="Times New Roman"/>
        </w:rPr>
        <w:t xml:space="preserve"> (Megan, 3)</w:t>
      </w:r>
      <w:r w:rsidR="00C44B0B">
        <w:rPr>
          <w:rFonts w:ascii="Times New Roman" w:hAnsi="Times New Roman" w:cs="Times New Roman"/>
        </w:rPr>
        <w:t>.</w:t>
      </w:r>
    </w:p>
    <w:p w14:paraId="1835D5B2" w14:textId="77777777" w:rsidR="009F3774" w:rsidRDefault="0022277E" w:rsidP="00111C17">
      <w:pPr>
        <w:spacing w:after="0" w:line="360" w:lineRule="auto"/>
        <w:ind w:left="720"/>
        <w:jc w:val="both"/>
        <w:rPr>
          <w:rFonts w:ascii="Times New Roman" w:hAnsi="Times New Roman" w:cs="Times New Roman"/>
        </w:rPr>
      </w:pPr>
      <w:r w:rsidRPr="0022277E">
        <w:rPr>
          <w:rFonts w:ascii="Times New Roman" w:hAnsi="Times New Roman" w:cs="Times New Roman"/>
        </w:rPr>
        <w:t>If you keep quiet it is not embarrassment, if you talk you can get embar</w:t>
      </w:r>
      <w:r w:rsidR="00C44B0B">
        <w:rPr>
          <w:rFonts w:ascii="Times New Roman" w:hAnsi="Times New Roman" w:cs="Times New Roman"/>
        </w:rPr>
        <w:t>rassed so I don’t talk in class</w:t>
      </w:r>
      <w:r w:rsidRPr="0022277E">
        <w:rPr>
          <w:rFonts w:ascii="Times New Roman" w:hAnsi="Times New Roman" w:cs="Times New Roman"/>
        </w:rPr>
        <w:t xml:space="preserve"> </w:t>
      </w:r>
      <w:r w:rsidR="00F55C59">
        <w:rPr>
          <w:rFonts w:ascii="Times New Roman" w:hAnsi="Times New Roman" w:cs="Times New Roman"/>
        </w:rPr>
        <w:t>(Giselle, 3)</w:t>
      </w:r>
      <w:r w:rsidR="00C44B0B">
        <w:rPr>
          <w:rFonts w:ascii="Times New Roman" w:hAnsi="Times New Roman" w:cs="Times New Roman"/>
        </w:rPr>
        <w:t>.</w:t>
      </w:r>
      <w:r w:rsidR="00F55C59">
        <w:rPr>
          <w:rFonts w:ascii="Times New Roman" w:hAnsi="Times New Roman" w:cs="Times New Roman"/>
        </w:rPr>
        <w:t xml:space="preserve"> </w:t>
      </w:r>
    </w:p>
    <w:p w14:paraId="6453CABB" w14:textId="77777777" w:rsidR="00EE0A04" w:rsidRDefault="0022277E" w:rsidP="00DF2820">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 xml:space="preserve">In the hidden curriculum students are held to unspoken codes of behaviours. </w:t>
      </w:r>
      <w:r w:rsidR="00B769A4">
        <w:rPr>
          <w:rFonts w:ascii="Times New Roman" w:hAnsi="Times New Roman" w:cs="Times New Roman"/>
          <w:sz w:val="24"/>
          <w:szCs w:val="24"/>
        </w:rPr>
        <w:t xml:space="preserve">“The do’s and don’ts are not spelled out but everyone somehow knows them” (Myles and Simpson 2001, p. 280). </w:t>
      </w:r>
      <w:r w:rsidR="00EE0A04">
        <w:rPr>
          <w:rFonts w:ascii="Times New Roman" w:hAnsi="Times New Roman" w:cs="Times New Roman"/>
          <w:sz w:val="24"/>
          <w:szCs w:val="24"/>
        </w:rPr>
        <w:t xml:space="preserve">Amelia has learned to </w:t>
      </w:r>
      <w:r w:rsidR="00CC46BA">
        <w:rPr>
          <w:rFonts w:ascii="Times New Roman" w:hAnsi="Times New Roman" w:cs="Times New Roman"/>
          <w:sz w:val="24"/>
          <w:szCs w:val="24"/>
        </w:rPr>
        <w:t>be cautious in asking questions;</w:t>
      </w:r>
      <w:r w:rsidR="00EE0A04">
        <w:rPr>
          <w:rFonts w:ascii="Times New Roman" w:hAnsi="Times New Roman" w:cs="Times New Roman"/>
          <w:sz w:val="24"/>
          <w:szCs w:val="24"/>
        </w:rPr>
        <w:t xml:space="preserve"> a silly questio</w:t>
      </w:r>
      <w:r w:rsidR="0011544C">
        <w:rPr>
          <w:rFonts w:ascii="Times New Roman" w:hAnsi="Times New Roman" w:cs="Times New Roman"/>
          <w:sz w:val="24"/>
          <w:szCs w:val="24"/>
        </w:rPr>
        <w:t>n is likely to elicit giggles f</w:t>
      </w:r>
      <w:r w:rsidR="00EE0A04">
        <w:rPr>
          <w:rFonts w:ascii="Times New Roman" w:hAnsi="Times New Roman" w:cs="Times New Roman"/>
          <w:sz w:val="24"/>
          <w:szCs w:val="24"/>
        </w:rPr>
        <w:t>r</w:t>
      </w:r>
      <w:r w:rsidR="0011544C">
        <w:rPr>
          <w:rFonts w:ascii="Times New Roman" w:hAnsi="Times New Roman" w:cs="Times New Roman"/>
          <w:sz w:val="24"/>
          <w:szCs w:val="24"/>
        </w:rPr>
        <w:t>o</w:t>
      </w:r>
      <w:r w:rsidR="00EE0A04">
        <w:rPr>
          <w:rFonts w:ascii="Times New Roman" w:hAnsi="Times New Roman" w:cs="Times New Roman"/>
          <w:sz w:val="24"/>
          <w:szCs w:val="24"/>
        </w:rPr>
        <w:t>m classmates</w:t>
      </w:r>
      <w:r w:rsidR="00C44B0B">
        <w:rPr>
          <w:rFonts w:ascii="Times New Roman" w:hAnsi="Times New Roman" w:cs="Times New Roman"/>
          <w:sz w:val="24"/>
          <w:szCs w:val="24"/>
        </w:rPr>
        <w:t>.</w:t>
      </w:r>
      <w:r w:rsidR="00EE0A04">
        <w:rPr>
          <w:rFonts w:ascii="Times New Roman" w:hAnsi="Times New Roman" w:cs="Times New Roman"/>
          <w:sz w:val="24"/>
          <w:szCs w:val="24"/>
        </w:rPr>
        <w:t xml:space="preserve"> </w:t>
      </w:r>
      <w:r w:rsidR="00C44B0B">
        <w:rPr>
          <w:rFonts w:ascii="Times New Roman" w:hAnsi="Times New Roman" w:cs="Times New Roman"/>
          <w:sz w:val="24"/>
          <w:szCs w:val="24"/>
        </w:rPr>
        <w:t>I</w:t>
      </w:r>
      <w:r w:rsidR="00EE0A04">
        <w:rPr>
          <w:rFonts w:ascii="Times New Roman" w:hAnsi="Times New Roman" w:cs="Times New Roman"/>
          <w:sz w:val="24"/>
          <w:szCs w:val="24"/>
        </w:rPr>
        <w:t>n order to protect her</w:t>
      </w:r>
      <w:r w:rsidR="00885A80">
        <w:rPr>
          <w:rFonts w:ascii="Times New Roman" w:hAnsi="Times New Roman" w:cs="Times New Roman"/>
          <w:sz w:val="24"/>
          <w:szCs w:val="24"/>
        </w:rPr>
        <w:t>-</w:t>
      </w:r>
      <w:r w:rsidR="00EE0A04">
        <w:rPr>
          <w:rFonts w:ascii="Times New Roman" w:hAnsi="Times New Roman" w:cs="Times New Roman"/>
          <w:sz w:val="24"/>
          <w:szCs w:val="24"/>
        </w:rPr>
        <w:t xml:space="preserve">self from the possibility of embarrassment she keeps quiet </w:t>
      </w:r>
      <w:r w:rsidR="0011544C">
        <w:rPr>
          <w:rFonts w:ascii="Times New Roman" w:hAnsi="Times New Roman" w:cs="Times New Roman"/>
          <w:sz w:val="24"/>
          <w:szCs w:val="24"/>
        </w:rPr>
        <w:t>even if she does not understand.</w:t>
      </w:r>
    </w:p>
    <w:p w14:paraId="7D954331" w14:textId="77777777" w:rsidR="00DF2820" w:rsidRDefault="00DF2820" w:rsidP="00DF2820">
      <w:pPr>
        <w:spacing w:after="0" w:line="360" w:lineRule="auto"/>
        <w:jc w:val="both"/>
        <w:rPr>
          <w:rFonts w:ascii="Times New Roman" w:hAnsi="Times New Roman" w:cs="Times New Roman"/>
          <w:sz w:val="24"/>
          <w:szCs w:val="24"/>
        </w:rPr>
      </w:pPr>
    </w:p>
    <w:p w14:paraId="623FB825" w14:textId="77777777" w:rsidR="00EE0A04" w:rsidRDefault="00EE0A04" w:rsidP="00DF2820">
      <w:pPr>
        <w:spacing w:after="0" w:line="360" w:lineRule="auto"/>
        <w:ind w:left="720"/>
        <w:jc w:val="both"/>
        <w:rPr>
          <w:rFonts w:ascii="Times New Roman" w:hAnsi="Times New Roman" w:cs="Times New Roman"/>
        </w:rPr>
      </w:pPr>
      <w:r w:rsidRPr="00EE0A04">
        <w:rPr>
          <w:rFonts w:ascii="Times New Roman" w:hAnsi="Times New Roman" w:cs="Times New Roman"/>
        </w:rPr>
        <w:t>I don’t actually ask a lot of questions because I don’t feel I am as smart as the others and maybe the answer is there but I really don’t see it so I feel afraid to ask in case I look silly in front of my classmates</w:t>
      </w:r>
      <w:r w:rsidR="002F7036">
        <w:rPr>
          <w:rFonts w:ascii="Times New Roman" w:hAnsi="Times New Roman" w:cs="Times New Roman"/>
        </w:rPr>
        <w:t xml:space="preserve"> </w:t>
      </w:r>
      <w:r w:rsidR="00DC10F5">
        <w:rPr>
          <w:rFonts w:ascii="Times New Roman" w:hAnsi="Times New Roman" w:cs="Times New Roman"/>
        </w:rPr>
        <w:t>(Amelia, 3)</w:t>
      </w:r>
      <w:r w:rsidR="006B2BDE">
        <w:rPr>
          <w:rFonts w:ascii="Times New Roman" w:hAnsi="Times New Roman" w:cs="Times New Roman"/>
        </w:rPr>
        <w:t>.</w:t>
      </w:r>
    </w:p>
    <w:p w14:paraId="41883B55" w14:textId="77777777" w:rsidR="00DF2820" w:rsidRPr="00EE0A04" w:rsidRDefault="00DF2820" w:rsidP="00DF2820">
      <w:pPr>
        <w:spacing w:after="0" w:line="360" w:lineRule="auto"/>
        <w:ind w:left="720"/>
        <w:jc w:val="both"/>
        <w:rPr>
          <w:rFonts w:ascii="Times New Roman" w:hAnsi="Times New Roman" w:cs="Times New Roman"/>
        </w:rPr>
      </w:pPr>
    </w:p>
    <w:p w14:paraId="22590831" w14:textId="77777777" w:rsidR="00092B4B" w:rsidRDefault="00DB24F9" w:rsidP="009F37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Intuition is integral to </w:t>
      </w:r>
      <w:r w:rsidR="00C665A7">
        <w:rPr>
          <w:rFonts w:ascii="Times New Roman" w:hAnsi="Times New Roman" w:cs="Times New Roman"/>
          <w:sz w:val="24"/>
          <w:szCs w:val="24"/>
        </w:rPr>
        <w:t xml:space="preserve">understanding </w:t>
      </w:r>
      <w:r>
        <w:rPr>
          <w:rFonts w:ascii="Times New Roman" w:hAnsi="Times New Roman" w:cs="Times New Roman"/>
          <w:sz w:val="24"/>
          <w:szCs w:val="24"/>
        </w:rPr>
        <w:t>the hidden curriculum (Redish, 2010) and social-cultural knowledge is likely to influence one</w:t>
      </w:r>
      <w:r w:rsidR="00000F10">
        <w:rPr>
          <w:rFonts w:ascii="Times New Roman" w:hAnsi="Times New Roman" w:cs="Times New Roman"/>
          <w:sz w:val="24"/>
          <w:szCs w:val="24"/>
        </w:rPr>
        <w:t>’</w:t>
      </w:r>
      <w:r>
        <w:rPr>
          <w:rFonts w:ascii="Times New Roman" w:hAnsi="Times New Roman" w:cs="Times New Roman"/>
          <w:sz w:val="24"/>
          <w:szCs w:val="24"/>
        </w:rPr>
        <w:t xml:space="preserve">s intuition. </w:t>
      </w:r>
      <w:r w:rsidR="0014401B">
        <w:rPr>
          <w:rFonts w:ascii="Times New Roman" w:hAnsi="Times New Roman" w:cs="Times New Roman"/>
          <w:sz w:val="24"/>
          <w:szCs w:val="24"/>
        </w:rPr>
        <w:t xml:space="preserve">Intuition made </w:t>
      </w:r>
      <w:r w:rsidR="007C6313">
        <w:rPr>
          <w:rFonts w:ascii="Times New Roman" w:hAnsi="Times New Roman" w:cs="Times New Roman"/>
          <w:sz w:val="24"/>
          <w:szCs w:val="24"/>
        </w:rPr>
        <w:t>some</w:t>
      </w:r>
      <w:r w:rsidR="0022277E" w:rsidRPr="0022277E">
        <w:rPr>
          <w:rFonts w:ascii="Times New Roman" w:hAnsi="Times New Roman" w:cs="Times New Roman"/>
          <w:sz w:val="24"/>
          <w:szCs w:val="24"/>
        </w:rPr>
        <w:t xml:space="preserve"> </w:t>
      </w:r>
      <w:r w:rsidR="007C6313">
        <w:rPr>
          <w:rFonts w:ascii="Times New Roman" w:hAnsi="Times New Roman" w:cs="Times New Roman"/>
          <w:sz w:val="24"/>
          <w:szCs w:val="24"/>
        </w:rPr>
        <w:t xml:space="preserve">students </w:t>
      </w:r>
      <w:r w:rsidR="0014401B">
        <w:rPr>
          <w:rFonts w:ascii="Times New Roman" w:hAnsi="Times New Roman" w:cs="Times New Roman"/>
          <w:sz w:val="24"/>
          <w:szCs w:val="24"/>
        </w:rPr>
        <w:t xml:space="preserve">sensitive to the dynamics within their classrooms. For example, some students </w:t>
      </w:r>
      <w:r w:rsidR="00EB3F1B">
        <w:rPr>
          <w:rFonts w:ascii="Times New Roman" w:hAnsi="Times New Roman" w:cs="Times New Roman"/>
          <w:sz w:val="24"/>
          <w:szCs w:val="24"/>
        </w:rPr>
        <w:t>believe</w:t>
      </w:r>
      <w:r w:rsidR="00000F10">
        <w:rPr>
          <w:rFonts w:ascii="Times New Roman" w:hAnsi="Times New Roman" w:cs="Times New Roman"/>
          <w:sz w:val="24"/>
          <w:szCs w:val="24"/>
        </w:rPr>
        <w:t xml:space="preserve">d </w:t>
      </w:r>
      <w:r w:rsidR="0014401B">
        <w:rPr>
          <w:rFonts w:ascii="Times New Roman" w:hAnsi="Times New Roman" w:cs="Times New Roman"/>
          <w:sz w:val="24"/>
          <w:szCs w:val="24"/>
        </w:rPr>
        <w:t xml:space="preserve">the smart </w:t>
      </w:r>
      <w:r w:rsidR="0022277E" w:rsidRPr="0022277E">
        <w:rPr>
          <w:rFonts w:ascii="Times New Roman" w:hAnsi="Times New Roman" w:cs="Times New Roman"/>
          <w:sz w:val="24"/>
          <w:szCs w:val="24"/>
        </w:rPr>
        <w:t xml:space="preserve">students sit in </w:t>
      </w:r>
      <w:r w:rsidR="006D144B">
        <w:rPr>
          <w:rFonts w:ascii="Times New Roman" w:hAnsi="Times New Roman" w:cs="Times New Roman"/>
          <w:sz w:val="24"/>
          <w:szCs w:val="24"/>
        </w:rPr>
        <w:t xml:space="preserve">a </w:t>
      </w:r>
      <w:r w:rsidR="0022277E" w:rsidRPr="0022277E">
        <w:rPr>
          <w:rFonts w:ascii="Times New Roman" w:hAnsi="Times New Roman" w:cs="Times New Roman"/>
          <w:sz w:val="24"/>
          <w:szCs w:val="24"/>
        </w:rPr>
        <w:t>certain part of the class</w:t>
      </w:r>
      <w:r w:rsidR="006D144B">
        <w:rPr>
          <w:rFonts w:ascii="Times New Roman" w:hAnsi="Times New Roman" w:cs="Times New Roman"/>
          <w:sz w:val="24"/>
          <w:szCs w:val="24"/>
        </w:rPr>
        <w:t xml:space="preserve">room </w:t>
      </w:r>
      <w:r w:rsidR="0022277E" w:rsidRPr="0022277E">
        <w:rPr>
          <w:rFonts w:ascii="Times New Roman" w:hAnsi="Times New Roman" w:cs="Times New Roman"/>
          <w:sz w:val="24"/>
          <w:szCs w:val="24"/>
        </w:rPr>
        <w:t>and ask smart questions</w:t>
      </w:r>
      <w:r w:rsidR="0057551C">
        <w:rPr>
          <w:rFonts w:ascii="Times New Roman" w:hAnsi="Times New Roman" w:cs="Times New Roman"/>
          <w:sz w:val="24"/>
          <w:szCs w:val="24"/>
        </w:rPr>
        <w:t>. They also believed</w:t>
      </w:r>
      <w:r w:rsidR="00EB3F1B">
        <w:rPr>
          <w:rFonts w:ascii="Times New Roman" w:hAnsi="Times New Roman" w:cs="Times New Roman"/>
          <w:sz w:val="24"/>
          <w:szCs w:val="24"/>
        </w:rPr>
        <w:t xml:space="preserve"> </w:t>
      </w:r>
      <w:r w:rsidR="00566CD6">
        <w:rPr>
          <w:rFonts w:ascii="Times New Roman" w:hAnsi="Times New Roman" w:cs="Times New Roman"/>
          <w:sz w:val="24"/>
          <w:szCs w:val="24"/>
        </w:rPr>
        <w:t>the teacher</w:t>
      </w:r>
      <w:r w:rsidR="00000F10">
        <w:rPr>
          <w:rFonts w:ascii="Times New Roman" w:hAnsi="Times New Roman" w:cs="Times New Roman"/>
          <w:sz w:val="24"/>
          <w:szCs w:val="24"/>
        </w:rPr>
        <w:t>s</w:t>
      </w:r>
      <w:r w:rsidR="0014401B">
        <w:rPr>
          <w:rFonts w:ascii="Times New Roman" w:hAnsi="Times New Roman" w:cs="Times New Roman"/>
          <w:sz w:val="24"/>
          <w:szCs w:val="24"/>
        </w:rPr>
        <w:t xml:space="preserve"> paid</w:t>
      </w:r>
      <w:r w:rsidR="00EB3F1B">
        <w:rPr>
          <w:rFonts w:ascii="Times New Roman" w:hAnsi="Times New Roman" w:cs="Times New Roman"/>
          <w:sz w:val="24"/>
          <w:szCs w:val="24"/>
        </w:rPr>
        <w:t xml:space="preserve"> more attention to </w:t>
      </w:r>
      <w:r w:rsidR="0014401B">
        <w:rPr>
          <w:rFonts w:ascii="Times New Roman" w:hAnsi="Times New Roman" w:cs="Times New Roman"/>
          <w:sz w:val="24"/>
          <w:szCs w:val="24"/>
        </w:rPr>
        <w:t xml:space="preserve">the </w:t>
      </w:r>
      <w:r w:rsidR="00995972">
        <w:rPr>
          <w:rFonts w:ascii="Times New Roman" w:hAnsi="Times New Roman" w:cs="Times New Roman"/>
          <w:sz w:val="24"/>
          <w:szCs w:val="24"/>
        </w:rPr>
        <w:t xml:space="preserve">smart </w:t>
      </w:r>
      <w:r w:rsidR="00EB3F1B">
        <w:rPr>
          <w:rFonts w:ascii="Times New Roman" w:hAnsi="Times New Roman" w:cs="Times New Roman"/>
          <w:sz w:val="24"/>
          <w:szCs w:val="24"/>
        </w:rPr>
        <w:t xml:space="preserve">students. </w:t>
      </w:r>
    </w:p>
    <w:p w14:paraId="4C9C113F" w14:textId="77777777" w:rsidR="009F3774" w:rsidRDefault="009F3774" w:rsidP="009F3774">
      <w:pPr>
        <w:spacing w:after="0" w:line="360" w:lineRule="auto"/>
        <w:jc w:val="both"/>
        <w:rPr>
          <w:rFonts w:ascii="Times New Roman" w:hAnsi="Times New Roman" w:cs="Times New Roman"/>
          <w:sz w:val="24"/>
          <w:szCs w:val="24"/>
        </w:rPr>
      </w:pPr>
    </w:p>
    <w:p w14:paraId="1A4E88BD" w14:textId="77777777" w:rsidR="005547E2" w:rsidRDefault="00D972ED" w:rsidP="009F37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Teachers can send unintended messages to students because of the message they receive from the hidden curriculum. For example</w:t>
      </w:r>
      <w:r w:rsidR="00D979F6">
        <w:rPr>
          <w:rFonts w:ascii="Times New Roman" w:hAnsi="Times New Roman" w:cs="Times New Roman"/>
          <w:sz w:val="24"/>
          <w:szCs w:val="24"/>
        </w:rPr>
        <w:t>,</w:t>
      </w:r>
      <w:r>
        <w:rPr>
          <w:rFonts w:ascii="Times New Roman" w:hAnsi="Times New Roman" w:cs="Times New Roman"/>
          <w:sz w:val="24"/>
          <w:szCs w:val="24"/>
        </w:rPr>
        <w:t xml:space="preserve"> the hidden curriculum could impress on teachers the importance of focusing on coverage of the content of the academic curriculum</w:t>
      </w:r>
      <w:r w:rsidR="00D979F6">
        <w:rPr>
          <w:rFonts w:ascii="Times New Roman" w:hAnsi="Times New Roman" w:cs="Times New Roman"/>
          <w:sz w:val="24"/>
          <w:szCs w:val="24"/>
        </w:rPr>
        <w:t>. The implication is; certain content must be covered by a certain time,</w:t>
      </w:r>
      <w:r>
        <w:rPr>
          <w:rFonts w:ascii="Times New Roman" w:hAnsi="Times New Roman" w:cs="Times New Roman"/>
          <w:sz w:val="24"/>
          <w:szCs w:val="24"/>
        </w:rPr>
        <w:t xml:space="preserve"> regardless of students needs for more time or support. This can result in some students feeling </w:t>
      </w:r>
      <w:r w:rsidR="00000F10">
        <w:rPr>
          <w:rFonts w:ascii="Times New Roman" w:hAnsi="Times New Roman" w:cs="Times New Roman"/>
          <w:sz w:val="24"/>
          <w:szCs w:val="24"/>
        </w:rPr>
        <w:t>the</w:t>
      </w:r>
      <w:r>
        <w:rPr>
          <w:rFonts w:ascii="Times New Roman" w:hAnsi="Times New Roman" w:cs="Times New Roman"/>
          <w:sz w:val="24"/>
          <w:szCs w:val="24"/>
        </w:rPr>
        <w:t>ir teacher</w:t>
      </w:r>
      <w:r w:rsidR="00D979F6">
        <w:rPr>
          <w:rFonts w:ascii="Times New Roman" w:hAnsi="Times New Roman" w:cs="Times New Roman"/>
          <w:sz w:val="24"/>
          <w:szCs w:val="24"/>
        </w:rPr>
        <w:t>s</w:t>
      </w:r>
      <w:r w:rsidR="004B665E">
        <w:rPr>
          <w:rFonts w:ascii="Times New Roman" w:hAnsi="Times New Roman" w:cs="Times New Roman"/>
          <w:sz w:val="24"/>
          <w:szCs w:val="24"/>
        </w:rPr>
        <w:t xml:space="preserve"> do</w:t>
      </w:r>
      <w:r w:rsidR="00000F10">
        <w:rPr>
          <w:rFonts w:ascii="Times New Roman" w:hAnsi="Times New Roman" w:cs="Times New Roman"/>
          <w:sz w:val="24"/>
          <w:szCs w:val="24"/>
        </w:rPr>
        <w:t xml:space="preserve"> not care about helping them to understand</w:t>
      </w:r>
      <w:r w:rsidR="004B665E">
        <w:rPr>
          <w:rFonts w:ascii="Times New Roman" w:hAnsi="Times New Roman" w:cs="Times New Roman"/>
          <w:sz w:val="24"/>
          <w:szCs w:val="24"/>
        </w:rPr>
        <w:t xml:space="preserve">, or do </w:t>
      </w:r>
      <w:r w:rsidR="00000F10">
        <w:rPr>
          <w:rFonts w:ascii="Times New Roman" w:hAnsi="Times New Roman" w:cs="Times New Roman"/>
          <w:sz w:val="24"/>
          <w:szCs w:val="24"/>
        </w:rPr>
        <w:t>not have the tim</w:t>
      </w:r>
      <w:r>
        <w:rPr>
          <w:rFonts w:ascii="Times New Roman" w:hAnsi="Times New Roman" w:cs="Times New Roman"/>
          <w:sz w:val="24"/>
          <w:szCs w:val="24"/>
        </w:rPr>
        <w:t xml:space="preserve">e to give them extra attention. </w:t>
      </w:r>
      <w:r w:rsidR="005547E2">
        <w:rPr>
          <w:rFonts w:ascii="Times New Roman" w:hAnsi="Times New Roman" w:cs="Times New Roman"/>
          <w:sz w:val="24"/>
          <w:szCs w:val="24"/>
        </w:rPr>
        <w:t>Giselle shared her frustration with accessing information from her teacher.</w:t>
      </w:r>
    </w:p>
    <w:p w14:paraId="51E06EE2" w14:textId="77777777" w:rsidR="00CB4DDF" w:rsidRDefault="00CB4DDF" w:rsidP="009F3774">
      <w:pPr>
        <w:spacing w:after="0" w:line="360" w:lineRule="auto"/>
        <w:jc w:val="both"/>
        <w:rPr>
          <w:rFonts w:ascii="Times New Roman" w:hAnsi="Times New Roman" w:cs="Times New Roman"/>
          <w:sz w:val="24"/>
          <w:szCs w:val="24"/>
        </w:rPr>
      </w:pPr>
    </w:p>
    <w:p w14:paraId="2A0AC518" w14:textId="77777777" w:rsidR="005547E2" w:rsidRDefault="005547E2" w:rsidP="00DF2820">
      <w:pPr>
        <w:spacing w:after="0" w:line="360" w:lineRule="auto"/>
        <w:ind w:left="720"/>
        <w:jc w:val="both"/>
        <w:rPr>
          <w:rFonts w:ascii="Times New Roman" w:hAnsi="Times New Roman" w:cs="Times New Roman"/>
        </w:rPr>
      </w:pPr>
      <w:r>
        <w:rPr>
          <w:rFonts w:ascii="Times New Roman" w:hAnsi="Times New Roman" w:cs="Times New Roman"/>
        </w:rPr>
        <w:t xml:space="preserve">I take notes but it’s not effective. When I miss a paragraph the teacher won’t repeat. The math </w:t>
      </w:r>
      <w:r w:rsidR="00D972ED">
        <w:rPr>
          <w:rFonts w:ascii="Times New Roman" w:hAnsi="Times New Roman" w:cs="Times New Roman"/>
        </w:rPr>
        <w:t>teacher…</w:t>
      </w:r>
      <w:r>
        <w:rPr>
          <w:rFonts w:ascii="Times New Roman" w:hAnsi="Times New Roman" w:cs="Times New Roman"/>
        </w:rPr>
        <w:t xml:space="preserve"> he says get it from your friends and this makes me feel angry because the teacher won’t give me the notes and it’s his job to give me the notes for me to learn. Sometimes I have gaps in my notes [</w:t>
      </w:r>
      <w:r w:rsidRPr="005547E2">
        <w:rPr>
          <w:rFonts w:ascii="Times New Roman" w:hAnsi="Times New Roman" w:cs="Times New Roman"/>
          <w:i/>
        </w:rPr>
        <w:t>for another class</w:t>
      </w:r>
      <w:r>
        <w:rPr>
          <w:rFonts w:ascii="Times New Roman" w:hAnsi="Times New Roman" w:cs="Times New Roman"/>
        </w:rPr>
        <w:t xml:space="preserve">] because I don’t get it and the teacher says move on I’ll get it to </w:t>
      </w:r>
      <w:r w:rsidR="00FB46E9">
        <w:rPr>
          <w:rFonts w:ascii="Times New Roman" w:hAnsi="Times New Roman" w:cs="Times New Roman"/>
        </w:rPr>
        <w:t>you later but she never does (Giselle, 1).</w:t>
      </w:r>
    </w:p>
    <w:p w14:paraId="7A380042" w14:textId="77777777" w:rsidR="00DF2820" w:rsidRPr="005547E2" w:rsidRDefault="00DF2820" w:rsidP="00DF2820">
      <w:pPr>
        <w:spacing w:after="0" w:line="360" w:lineRule="auto"/>
        <w:ind w:left="720"/>
        <w:jc w:val="both"/>
        <w:rPr>
          <w:rFonts w:ascii="Times New Roman" w:hAnsi="Times New Roman" w:cs="Times New Roman"/>
        </w:rPr>
      </w:pPr>
    </w:p>
    <w:p w14:paraId="516EDC50" w14:textId="77777777" w:rsidR="002F1F22" w:rsidRDefault="0014401B" w:rsidP="00DF28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hidden curriculum </w:t>
      </w:r>
      <w:r w:rsidR="00D972ED">
        <w:rPr>
          <w:rFonts w:ascii="Times New Roman" w:hAnsi="Times New Roman" w:cs="Times New Roman"/>
          <w:sz w:val="24"/>
          <w:szCs w:val="24"/>
        </w:rPr>
        <w:t>sends m</w:t>
      </w:r>
      <w:r w:rsidR="00E11E9E">
        <w:rPr>
          <w:rFonts w:ascii="Times New Roman" w:hAnsi="Times New Roman" w:cs="Times New Roman"/>
          <w:sz w:val="24"/>
          <w:szCs w:val="24"/>
        </w:rPr>
        <w:t>any unintended messages such as:</w:t>
      </w:r>
      <w:r w:rsidR="00D972ED">
        <w:rPr>
          <w:rFonts w:ascii="Times New Roman" w:hAnsi="Times New Roman" w:cs="Times New Roman"/>
          <w:sz w:val="24"/>
          <w:szCs w:val="24"/>
        </w:rPr>
        <w:t xml:space="preserve"> </w:t>
      </w:r>
      <w:r>
        <w:rPr>
          <w:rFonts w:ascii="Times New Roman" w:hAnsi="Times New Roman" w:cs="Times New Roman"/>
          <w:sz w:val="24"/>
          <w:szCs w:val="24"/>
        </w:rPr>
        <w:t xml:space="preserve">the message that students who </w:t>
      </w:r>
      <w:r w:rsidRPr="0022277E">
        <w:rPr>
          <w:rFonts w:ascii="Times New Roman" w:hAnsi="Times New Roman" w:cs="Times New Roman"/>
          <w:sz w:val="24"/>
          <w:szCs w:val="24"/>
        </w:rPr>
        <w:t>go to the resource</w:t>
      </w:r>
      <w:r>
        <w:rPr>
          <w:rFonts w:ascii="Times New Roman" w:hAnsi="Times New Roman" w:cs="Times New Roman"/>
          <w:sz w:val="24"/>
          <w:szCs w:val="24"/>
        </w:rPr>
        <w:t xml:space="preserve"> room are not smart. </w:t>
      </w:r>
      <w:r w:rsidR="00FF0825">
        <w:rPr>
          <w:rFonts w:ascii="Times New Roman" w:hAnsi="Times New Roman" w:cs="Times New Roman"/>
          <w:sz w:val="24"/>
          <w:szCs w:val="24"/>
        </w:rPr>
        <w:t xml:space="preserve">This perception is reflected in the comments made to Giselle’s by her classmates, </w:t>
      </w:r>
      <w:r w:rsidR="00DC10F5">
        <w:rPr>
          <w:rFonts w:ascii="Times New Roman" w:hAnsi="Times New Roman" w:cs="Times New Roman"/>
          <w:sz w:val="24"/>
          <w:szCs w:val="24"/>
        </w:rPr>
        <w:t>“The children would say</w:t>
      </w:r>
      <w:r w:rsidR="00DF2820">
        <w:rPr>
          <w:rFonts w:ascii="Times New Roman" w:hAnsi="Times New Roman" w:cs="Times New Roman"/>
          <w:sz w:val="24"/>
          <w:szCs w:val="24"/>
        </w:rPr>
        <w:t xml:space="preserve"> </w:t>
      </w:r>
      <w:r w:rsidR="00DC10F5">
        <w:rPr>
          <w:rFonts w:ascii="Times New Roman" w:hAnsi="Times New Roman" w:cs="Times New Roman"/>
          <w:sz w:val="24"/>
          <w:szCs w:val="24"/>
        </w:rPr>
        <w:t>she is so bad at learnin</w:t>
      </w:r>
      <w:r w:rsidR="0085086A">
        <w:rPr>
          <w:rFonts w:ascii="Times New Roman" w:hAnsi="Times New Roman" w:cs="Times New Roman"/>
          <w:sz w:val="24"/>
          <w:szCs w:val="24"/>
        </w:rPr>
        <w:t>g she has to go to her own room</w:t>
      </w:r>
      <w:r w:rsidR="00DC10F5">
        <w:rPr>
          <w:rFonts w:ascii="Times New Roman" w:hAnsi="Times New Roman" w:cs="Times New Roman"/>
          <w:sz w:val="24"/>
          <w:szCs w:val="24"/>
        </w:rPr>
        <w:t>” (Giselle, 2)</w:t>
      </w:r>
      <w:r w:rsidR="0085086A">
        <w:rPr>
          <w:rFonts w:ascii="Times New Roman" w:hAnsi="Times New Roman" w:cs="Times New Roman"/>
          <w:sz w:val="24"/>
          <w:szCs w:val="24"/>
        </w:rPr>
        <w:t>.</w:t>
      </w:r>
      <w:r w:rsidR="00000F10">
        <w:rPr>
          <w:rFonts w:ascii="Times New Roman" w:hAnsi="Times New Roman" w:cs="Times New Roman"/>
          <w:sz w:val="24"/>
          <w:szCs w:val="24"/>
        </w:rPr>
        <w:t xml:space="preserve"> </w:t>
      </w:r>
    </w:p>
    <w:p w14:paraId="2506B81D" w14:textId="77777777" w:rsidR="00CB4DDF" w:rsidRDefault="00CB4DDF" w:rsidP="00CB4DDF">
      <w:pPr>
        <w:spacing w:after="0" w:line="360" w:lineRule="auto"/>
        <w:jc w:val="both"/>
        <w:rPr>
          <w:rFonts w:ascii="Times New Roman" w:hAnsi="Times New Roman" w:cs="Times New Roman"/>
          <w:sz w:val="24"/>
          <w:szCs w:val="24"/>
        </w:rPr>
      </w:pPr>
    </w:p>
    <w:p w14:paraId="0DD1FC37" w14:textId="77777777" w:rsidR="002F7036" w:rsidRDefault="0022277E" w:rsidP="00CB4DDF">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 xml:space="preserve">The hidden curriculum </w:t>
      </w:r>
      <w:r w:rsidR="00B769A4">
        <w:rPr>
          <w:rFonts w:ascii="Times New Roman" w:hAnsi="Times New Roman" w:cs="Times New Roman"/>
          <w:sz w:val="24"/>
          <w:szCs w:val="24"/>
        </w:rPr>
        <w:t xml:space="preserve">when impacted by ableist views </w:t>
      </w:r>
      <w:r w:rsidRPr="0022277E">
        <w:rPr>
          <w:rFonts w:ascii="Times New Roman" w:hAnsi="Times New Roman" w:cs="Times New Roman"/>
          <w:sz w:val="24"/>
          <w:szCs w:val="24"/>
        </w:rPr>
        <w:t>may support the belief that achievement is more important than effort. Students come to recognize what is expected</w:t>
      </w:r>
      <w:r w:rsidR="00970471">
        <w:rPr>
          <w:rFonts w:ascii="Times New Roman" w:hAnsi="Times New Roman" w:cs="Times New Roman"/>
          <w:sz w:val="24"/>
          <w:szCs w:val="24"/>
        </w:rPr>
        <w:t xml:space="preserve">, </w:t>
      </w:r>
      <w:r w:rsidRPr="0022277E">
        <w:rPr>
          <w:rFonts w:ascii="Times New Roman" w:hAnsi="Times New Roman" w:cs="Times New Roman"/>
          <w:sz w:val="24"/>
          <w:szCs w:val="24"/>
        </w:rPr>
        <w:t>and where they stand when meas</w:t>
      </w:r>
      <w:r w:rsidR="00EB2315">
        <w:rPr>
          <w:rFonts w:ascii="Times New Roman" w:hAnsi="Times New Roman" w:cs="Times New Roman"/>
          <w:sz w:val="24"/>
          <w:szCs w:val="24"/>
        </w:rPr>
        <w:t>ured agai</w:t>
      </w:r>
      <w:r w:rsidR="008D7665">
        <w:rPr>
          <w:rFonts w:ascii="Times New Roman" w:hAnsi="Times New Roman" w:cs="Times New Roman"/>
          <w:sz w:val="24"/>
          <w:szCs w:val="24"/>
        </w:rPr>
        <w:t xml:space="preserve">nst these expectations. </w:t>
      </w:r>
      <w:r w:rsidR="002F7036">
        <w:rPr>
          <w:rFonts w:ascii="Times New Roman" w:hAnsi="Times New Roman" w:cs="Times New Roman"/>
          <w:sz w:val="24"/>
          <w:szCs w:val="24"/>
        </w:rPr>
        <w:t xml:space="preserve">The hidden curriculum can </w:t>
      </w:r>
      <w:r w:rsidR="00D5472B">
        <w:rPr>
          <w:rFonts w:ascii="Times New Roman" w:hAnsi="Times New Roman" w:cs="Times New Roman"/>
          <w:sz w:val="24"/>
          <w:szCs w:val="24"/>
        </w:rPr>
        <w:t xml:space="preserve">send the message that students who do well academically are </w:t>
      </w:r>
      <w:r w:rsidR="002F7036">
        <w:rPr>
          <w:rFonts w:ascii="Times New Roman" w:hAnsi="Times New Roman" w:cs="Times New Roman"/>
          <w:sz w:val="24"/>
          <w:szCs w:val="24"/>
        </w:rPr>
        <w:t>considered competent</w:t>
      </w:r>
      <w:r w:rsidR="00970471">
        <w:rPr>
          <w:rFonts w:ascii="Times New Roman" w:hAnsi="Times New Roman" w:cs="Times New Roman"/>
          <w:sz w:val="24"/>
          <w:szCs w:val="24"/>
        </w:rPr>
        <w:t>,</w:t>
      </w:r>
      <w:r w:rsidR="002F7036">
        <w:rPr>
          <w:rFonts w:ascii="Times New Roman" w:hAnsi="Times New Roman" w:cs="Times New Roman"/>
          <w:sz w:val="24"/>
          <w:szCs w:val="24"/>
        </w:rPr>
        <w:t xml:space="preserve"> and </w:t>
      </w:r>
      <w:r w:rsidR="00970471">
        <w:rPr>
          <w:rFonts w:ascii="Times New Roman" w:hAnsi="Times New Roman" w:cs="Times New Roman"/>
          <w:sz w:val="24"/>
          <w:szCs w:val="24"/>
        </w:rPr>
        <w:t xml:space="preserve">are </w:t>
      </w:r>
      <w:r w:rsidR="002F7036">
        <w:rPr>
          <w:rFonts w:ascii="Times New Roman" w:hAnsi="Times New Roman" w:cs="Times New Roman"/>
          <w:sz w:val="24"/>
          <w:szCs w:val="24"/>
        </w:rPr>
        <w:t>popular in school</w:t>
      </w:r>
      <w:r w:rsidR="00D5472B">
        <w:rPr>
          <w:rFonts w:ascii="Times New Roman" w:hAnsi="Times New Roman" w:cs="Times New Roman"/>
          <w:sz w:val="24"/>
          <w:szCs w:val="24"/>
        </w:rPr>
        <w:t xml:space="preserve">. </w:t>
      </w:r>
      <w:r w:rsidR="008D7665" w:rsidRPr="008D7665">
        <w:rPr>
          <w:rFonts w:ascii="Times New Roman" w:hAnsi="Times New Roman" w:cs="Times New Roman"/>
          <w:sz w:val="24"/>
          <w:szCs w:val="24"/>
        </w:rPr>
        <w:t>Giselle</w:t>
      </w:r>
      <w:r w:rsidR="002F7036">
        <w:rPr>
          <w:rFonts w:ascii="Times New Roman" w:hAnsi="Times New Roman" w:cs="Times New Roman"/>
          <w:sz w:val="24"/>
          <w:szCs w:val="24"/>
        </w:rPr>
        <w:t xml:space="preserve">’s comments below suggest </w:t>
      </w:r>
      <w:r w:rsidR="000C1692">
        <w:rPr>
          <w:rFonts w:ascii="Times New Roman" w:hAnsi="Times New Roman" w:cs="Times New Roman"/>
          <w:sz w:val="24"/>
          <w:szCs w:val="24"/>
        </w:rPr>
        <w:t xml:space="preserve">that although she believes she is a nice person “I am nice because I don’t hurt people’s feelings” (Giselle, 2); </w:t>
      </w:r>
      <w:r w:rsidR="002F7036">
        <w:rPr>
          <w:rFonts w:ascii="Times New Roman" w:hAnsi="Times New Roman" w:cs="Times New Roman"/>
          <w:sz w:val="24"/>
          <w:szCs w:val="24"/>
        </w:rPr>
        <w:t>she does not believe she is popular among her classmates</w:t>
      </w:r>
      <w:r w:rsidR="00D5472B">
        <w:rPr>
          <w:rFonts w:ascii="Times New Roman" w:hAnsi="Times New Roman" w:cs="Times New Roman"/>
          <w:sz w:val="24"/>
          <w:szCs w:val="24"/>
        </w:rPr>
        <w:t>.</w:t>
      </w:r>
    </w:p>
    <w:p w14:paraId="4BC58EFD" w14:textId="77777777" w:rsidR="00F77347" w:rsidRDefault="00F77347" w:rsidP="00F77347">
      <w:pPr>
        <w:spacing w:after="0" w:line="360" w:lineRule="auto"/>
        <w:jc w:val="both"/>
        <w:rPr>
          <w:rFonts w:ascii="Times New Roman" w:hAnsi="Times New Roman" w:cs="Times New Roman"/>
          <w:sz w:val="24"/>
          <w:szCs w:val="24"/>
        </w:rPr>
      </w:pPr>
    </w:p>
    <w:p w14:paraId="750B64E9" w14:textId="77777777" w:rsidR="002F7036" w:rsidRDefault="008D7665" w:rsidP="00F77347">
      <w:pPr>
        <w:spacing w:after="0" w:line="360" w:lineRule="auto"/>
        <w:ind w:left="720"/>
        <w:jc w:val="both"/>
        <w:rPr>
          <w:rFonts w:ascii="Times New Roman" w:hAnsi="Times New Roman" w:cs="Times New Roman"/>
        </w:rPr>
      </w:pPr>
      <w:r w:rsidRPr="002F7036">
        <w:rPr>
          <w:rFonts w:ascii="Times New Roman" w:hAnsi="Times New Roman" w:cs="Times New Roman"/>
        </w:rPr>
        <w:t xml:space="preserve">There is a good grade to me and there is a good grade to people. If I get fifty-nine that wouldn’t be great to the students but I think it’s good enough because you didn’t fail. </w:t>
      </w:r>
      <w:r w:rsidR="00EB2315" w:rsidRPr="002F7036">
        <w:rPr>
          <w:rFonts w:ascii="Times New Roman" w:hAnsi="Times New Roman" w:cs="Times New Roman"/>
        </w:rPr>
        <w:t>Grades are more important than personality and the students only work with students who have good grades. This makes me fee</w:t>
      </w:r>
      <w:r w:rsidR="002F7036">
        <w:rPr>
          <w:rFonts w:ascii="Times New Roman" w:hAnsi="Times New Roman" w:cs="Times New Roman"/>
        </w:rPr>
        <w:t>l mad and sometimes embarrassed</w:t>
      </w:r>
      <w:r w:rsidR="00EB2315" w:rsidRPr="002F7036">
        <w:rPr>
          <w:rFonts w:ascii="Times New Roman" w:hAnsi="Times New Roman" w:cs="Times New Roman"/>
        </w:rPr>
        <w:t xml:space="preserve"> (Giselle</w:t>
      </w:r>
      <w:r w:rsidR="00D11448">
        <w:rPr>
          <w:rFonts w:ascii="Times New Roman" w:hAnsi="Times New Roman" w:cs="Times New Roman"/>
        </w:rPr>
        <w:t>,</w:t>
      </w:r>
      <w:r w:rsidR="00EB2315" w:rsidRPr="002F7036">
        <w:rPr>
          <w:rFonts w:ascii="Times New Roman" w:hAnsi="Times New Roman" w:cs="Times New Roman"/>
        </w:rPr>
        <w:t xml:space="preserve"> 3)</w:t>
      </w:r>
      <w:r w:rsidRPr="002F7036">
        <w:rPr>
          <w:rFonts w:ascii="Times New Roman" w:hAnsi="Times New Roman" w:cs="Times New Roman"/>
        </w:rPr>
        <w:t xml:space="preserve">. </w:t>
      </w:r>
    </w:p>
    <w:p w14:paraId="512B3927" w14:textId="77777777" w:rsidR="00F77347" w:rsidRPr="002F7036" w:rsidRDefault="00F77347" w:rsidP="00F77347">
      <w:pPr>
        <w:spacing w:after="0" w:line="360" w:lineRule="auto"/>
        <w:ind w:left="720"/>
        <w:jc w:val="both"/>
        <w:rPr>
          <w:rFonts w:ascii="Times New Roman" w:hAnsi="Times New Roman" w:cs="Times New Roman"/>
        </w:rPr>
      </w:pPr>
    </w:p>
    <w:p w14:paraId="023C6669" w14:textId="77777777" w:rsidR="0022277E" w:rsidRDefault="008D7665" w:rsidP="00566DDC">
      <w:pPr>
        <w:spacing w:after="0" w:line="360" w:lineRule="auto"/>
        <w:jc w:val="both"/>
        <w:rPr>
          <w:rFonts w:ascii="Times New Roman" w:hAnsi="Times New Roman" w:cs="Times New Roman"/>
          <w:sz w:val="24"/>
          <w:szCs w:val="24"/>
        </w:rPr>
      </w:pPr>
      <w:r w:rsidRPr="008D7665">
        <w:rPr>
          <w:rFonts w:ascii="Times New Roman" w:hAnsi="Times New Roman" w:cs="Times New Roman"/>
          <w:sz w:val="24"/>
          <w:szCs w:val="24"/>
        </w:rPr>
        <w:t xml:space="preserve">She also believes that </w:t>
      </w:r>
      <w:r w:rsidR="00F77347">
        <w:rPr>
          <w:rFonts w:ascii="Times New Roman" w:hAnsi="Times New Roman" w:cs="Times New Roman"/>
          <w:sz w:val="24"/>
          <w:szCs w:val="24"/>
        </w:rPr>
        <w:t xml:space="preserve">where students sit </w:t>
      </w:r>
      <w:r w:rsidRPr="008D7665">
        <w:rPr>
          <w:rFonts w:ascii="Times New Roman" w:hAnsi="Times New Roman" w:cs="Times New Roman"/>
          <w:sz w:val="24"/>
          <w:szCs w:val="24"/>
        </w:rPr>
        <w:t>in the classroom suggests your importance in the classroom “</w:t>
      </w:r>
      <w:r w:rsidR="0022277E" w:rsidRPr="008D7665">
        <w:rPr>
          <w:rFonts w:ascii="Times New Roman" w:hAnsi="Times New Roman" w:cs="Times New Roman"/>
          <w:sz w:val="24"/>
          <w:szCs w:val="24"/>
        </w:rPr>
        <w:t>There is a part of the classroom the teacher answers because they are smarter</w:t>
      </w:r>
      <w:r w:rsidR="00931BCE">
        <w:rPr>
          <w:rFonts w:ascii="Times New Roman" w:hAnsi="Times New Roman" w:cs="Times New Roman"/>
          <w:sz w:val="24"/>
          <w:szCs w:val="24"/>
        </w:rPr>
        <w:t>”</w:t>
      </w:r>
      <w:r w:rsidR="0022277E" w:rsidRPr="008D7665">
        <w:rPr>
          <w:rFonts w:ascii="Times New Roman" w:hAnsi="Times New Roman" w:cs="Times New Roman"/>
          <w:sz w:val="24"/>
          <w:szCs w:val="24"/>
        </w:rPr>
        <w:t xml:space="preserve"> </w:t>
      </w:r>
      <w:r w:rsidR="0022277E" w:rsidRPr="008D7665">
        <w:rPr>
          <w:rFonts w:ascii="Times New Roman" w:hAnsi="Times New Roman" w:cs="Times New Roman"/>
          <w:sz w:val="24"/>
          <w:szCs w:val="24"/>
        </w:rPr>
        <w:lastRenderedPageBreak/>
        <w:t>[</w:t>
      </w:r>
      <w:r w:rsidR="0022277E" w:rsidRPr="008D7665">
        <w:rPr>
          <w:rFonts w:ascii="Times New Roman" w:hAnsi="Times New Roman" w:cs="Times New Roman"/>
          <w:i/>
          <w:sz w:val="24"/>
          <w:szCs w:val="24"/>
        </w:rPr>
        <w:t xml:space="preserve">implying she perceives herself as less smart </w:t>
      </w:r>
      <w:r w:rsidR="00CF518C">
        <w:rPr>
          <w:rFonts w:ascii="Times New Roman" w:hAnsi="Times New Roman" w:cs="Times New Roman"/>
          <w:i/>
          <w:sz w:val="24"/>
          <w:szCs w:val="24"/>
        </w:rPr>
        <w:t xml:space="preserve">and her questions are less likely to be addressed </w:t>
      </w:r>
      <w:r w:rsidR="0022277E" w:rsidRPr="008D7665">
        <w:rPr>
          <w:rFonts w:ascii="Times New Roman" w:hAnsi="Times New Roman" w:cs="Times New Roman"/>
          <w:i/>
          <w:sz w:val="24"/>
          <w:szCs w:val="24"/>
        </w:rPr>
        <w:t>because she does not sit in that part of the classroom</w:t>
      </w:r>
      <w:r w:rsidR="00931BCE">
        <w:rPr>
          <w:rFonts w:ascii="Times New Roman" w:hAnsi="Times New Roman" w:cs="Times New Roman"/>
          <w:sz w:val="24"/>
          <w:szCs w:val="24"/>
        </w:rPr>
        <w:t>] (Giselle, 3).</w:t>
      </w:r>
    </w:p>
    <w:p w14:paraId="62318A6E" w14:textId="77777777" w:rsidR="00566DDC" w:rsidRPr="002F1F22" w:rsidRDefault="00566DDC" w:rsidP="00566DDC">
      <w:pPr>
        <w:spacing w:after="0" w:line="360" w:lineRule="auto"/>
        <w:jc w:val="both"/>
        <w:rPr>
          <w:rFonts w:ascii="Times New Roman" w:hAnsi="Times New Roman" w:cs="Times New Roman"/>
          <w:sz w:val="24"/>
          <w:szCs w:val="24"/>
        </w:rPr>
      </w:pPr>
    </w:p>
    <w:p w14:paraId="21989853" w14:textId="77777777" w:rsidR="008065BD" w:rsidRDefault="0022277E" w:rsidP="00566DDC">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 xml:space="preserve">The hidden curriculum can also be reflected in the physical spaces of the school. For example in one school the resource room was located away from the classrooms and was situated near the sports centre toward the back of the school. This could give the impression that students do not do serious work there. This could also explain why the students visited the resource room during their </w:t>
      </w:r>
      <w:r w:rsidR="00276830">
        <w:rPr>
          <w:rFonts w:ascii="Times New Roman" w:hAnsi="Times New Roman" w:cs="Times New Roman"/>
          <w:sz w:val="24"/>
          <w:szCs w:val="24"/>
        </w:rPr>
        <w:t>lunch hour, in so doing they do</w:t>
      </w:r>
      <w:r w:rsidRPr="0022277E">
        <w:rPr>
          <w:rFonts w:ascii="Times New Roman" w:hAnsi="Times New Roman" w:cs="Times New Roman"/>
          <w:sz w:val="24"/>
          <w:szCs w:val="24"/>
        </w:rPr>
        <w:t xml:space="preserve"> not miss their serious classes. </w:t>
      </w:r>
      <w:r w:rsidR="00A3490E">
        <w:rPr>
          <w:rFonts w:ascii="Times New Roman" w:hAnsi="Times New Roman" w:cs="Times New Roman"/>
          <w:sz w:val="24"/>
          <w:szCs w:val="24"/>
        </w:rPr>
        <w:t xml:space="preserve">This demonstrates that exclusion occurs on many levels, socially, academically and geographically. </w:t>
      </w:r>
    </w:p>
    <w:p w14:paraId="76186404" w14:textId="77777777" w:rsidR="00CB4DDF" w:rsidRDefault="00CB4DDF" w:rsidP="00566DDC">
      <w:pPr>
        <w:spacing w:after="0" w:line="360" w:lineRule="auto"/>
        <w:jc w:val="both"/>
        <w:rPr>
          <w:rFonts w:ascii="Times New Roman" w:hAnsi="Times New Roman" w:cs="Times New Roman"/>
          <w:sz w:val="24"/>
          <w:szCs w:val="24"/>
        </w:rPr>
      </w:pPr>
    </w:p>
    <w:p w14:paraId="20C1F2AE" w14:textId="77777777" w:rsidR="0022277E" w:rsidRDefault="0022277E" w:rsidP="00566DDC">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 xml:space="preserve">Some schools did not have a resource room or a similar support facility. The implication is that students who attend these schools do not need such support services; implying students who do need support are deficient in some way. The hidden curriculum implies children who attend these schools need to be able to function like everyone else. Non-classroom physical settings such as the canteen areas, bathrooms and walk ways also have hidden curricula and children learn who has dominance and power and who to avoid, who is accepted and who is rejected (Ahwee </w:t>
      </w:r>
      <w:r w:rsidRPr="008B3570">
        <w:rPr>
          <w:rFonts w:ascii="Times New Roman" w:hAnsi="Times New Roman" w:cs="Times New Roman"/>
          <w:i/>
          <w:sz w:val="24"/>
          <w:szCs w:val="24"/>
        </w:rPr>
        <w:t>et al.</w:t>
      </w:r>
      <w:r w:rsidRPr="0022277E">
        <w:rPr>
          <w:rFonts w:ascii="Times New Roman" w:hAnsi="Times New Roman" w:cs="Times New Roman"/>
          <w:sz w:val="24"/>
          <w:szCs w:val="24"/>
        </w:rPr>
        <w:t xml:space="preserve"> 2004, p.28)</w:t>
      </w:r>
      <w:r w:rsidR="00931BCE">
        <w:rPr>
          <w:rFonts w:ascii="Times New Roman" w:hAnsi="Times New Roman" w:cs="Times New Roman"/>
          <w:sz w:val="24"/>
          <w:szCs w:val="24"/>
        </w:rPr>
        <w:t>.</w:t>
      </w:r>
    </w:p>
    <w:p w14:paraId="4B87AF30" w14:textId="77777777" w:rsidR="00566DDC" w:rsidRPr="0022277E" w:rsidRDefault="00566DDC" w:rsidP="00566DDC">
      <w:pPr>
        <w:spacing w:after="0" w:line="360" w:lineRule="auto"/>
        <w:jc w:val="both"/>
        <w:rPr>
          <w:rFonts w:ascii="Times New Roman" w:hAnsi="Times New Roman" w:cs="Times New Roman"/>
          <w:sz w:val="24"/>
          <w:szCs w:val="24"/>
        </w:rPr>
      </w:pPr>
    </w:p>
    <w:p w14:paraId="2F58A432" w14:textId="77777777" w:rsidR="0022277E" w:rsidRDefault="0022277E" w:rsidP="00566DDC">
      <w:pPr>
        <w:spacing w:after="0" w:line="360" w:lineRule="auto"/>
        <w:ind w:left="720"/>
        <w:jc w:val="both"/>
        <w:rPr>
          <w:rFonts w:ascii="Times New Roman" w:hAnsi="Times New Roman" w:cs="Times New Roman"/>
        </w:rPr>
      </w:pPr>
      <w:r w:rsidRPr="0022277E">
        <w:rPr>
          <w:rFonts w:ascii="Times New Roman" w:hAnsi="Times New Roman" w:cs="Times New Roman"/>
        </w:rPr>
        <w:t>The cool people stay in a particular area near the sixth form block and they throw stuff at you if you go in that area. You know where I have lunch? - I sit near the b</w:t>
      </w:r>
      <w:r w:rsidR="00BD7F3F">
        <w:rPr>
          <w:rFonts w:ascii="Times New Roman" w:hAnsi="Times New Roman" w:cs="Times New Roman"/>
        </w:rPr>
        <w:t>ack gate and no one troubles me</w:t>
      </w:r>
      <w:r w:rsidRPr="0022277E">
        <w:rPr>
          <w:rFonts w:ascii="Times New Roman" w:hAnsi="Times New Roman" w:cs="Times New Roman"/>
        </w:rPr>
        <w:t xml:space="preserve"> (Giselle, 4)</w:t>
      </w:r>
      <w:r w:rsidR="00BD7F3F">
        <w:rPr>
          <w:rFonts w:ascii="Times New Roman" w:hAnsi="Times New Roman" w:cs="Times New Roman"/>
        </w:rPr>
        <w:t>.</w:t>
      </w:r>
    </w:p>
    <w:p w14:paraId="769FF13F" w14:textId="77777777" w:rsidR="00566DDC" w:rsidRDefault="00566DDC" w:rsidP="00566DDC">
      <w:pPr>
        <w:spacing w:after="0" w:line="360" w:lineRule="auto"/>
        <w:ind w:left="720"/>
        <w:jc w:val="both"/>
        <w:rPr>
          <w:rFonts w:ascii="Times New Roman" w:hAnsi="Times New Roman" w:cs="Times New Roman"/>
        </w:rPr>
      </w:pPr>
    </w:p>
    <w:p w14:paraId="70F6EAFB" w14:textId="77777777" w:rsidR="00D51427" w:rsidRDefault="00133D7C" w:rsidP="00566D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Giselle’s experience seems to indicate that school geography can impact one’s</w:t>
      </w:r>
      <w:r w:rsidR="00BE1A69">
        <w:rPr>
          <w:rFonts w:ascii="Times New Roman" w:hAnsi="Times New Roman" w:cs="Times New Roman"/>
          <w:sz w:val="24"/>
          <w:szCs w:val="24"/>
        </w:rPr>
        <w:t xml:space="preserve"> sense of self and belonging </w:t>
      </w:r>
      <w:r w:rsidR="00B6389D">
        <w:rPr>
          <w:rFonts w:ascii="Times New Roman" w:hAnsi="Times New Roman" w:cs="Times New Roman"/>
          <w:sz w:val="24"/>
          <w:szCs w:val="24"/>
        </w:rPr>
        <w:t xml:space="preserve">and can result </w:t>
      </w:r>
      <w:r w:rsidR="00BE1A69">
        <w:rPr>
          <w:rFonts w:ascii="Times New Roman" w:hAnsi="Times New Roman" w:cs="Times New Roman"/>
          <w:sz w:val="24"/>
          <w:szCs w:val="24"/>
        </w:rPr>
        <w:t>“in the</w:t>
      </w:r>
      <w:r w:rsidR="00B27502">
        <w:rPr>
          <w:rFonts w:ascii="Times New Roman" w:hAnsi="Times New Roman" w:cs="Times New Roman"/>
          <w:sz w:val="24"/>
          <w:szCs w:val="24"/>
        </w:rPr>
        <w:t xml:space="preserve"> construction of a </w:t>
      </w:r>
      <w:r w:rsidR="00BE1A69">
        <w:rPr>
          <w:rFonts w:ascii="Times New Roman" w:hAnsi="Times New Roman" w:cs="Times New Roman"/>
          <w:sz w:val="24"/>
          <w:szCs w:val="24"/>
        </w:rPr>
        <w:t>geography of them and us” (Morgan 2000, p. 59)</w:t>
      </w:r>
      <w:r w:rsidR="00931BCE">
        <w:rPr>
          <w:rFonts w:ascii="Times New Roman" w:hAnsi="Times New Roman" w:cs="Times New Roman"/>
          <w:sz w:val="24"/>
          <w:szCs w:val="24"/>
        </w:rPr>
        <w:t>.</w:t>
      </w:r>
      <w:r>
        <w:rPr>
          <w:rFonts w:ascii="Times New Roman" w:hAnsi="Times New Roman" w:cs="Times New Roman"/>
          <w:sz w:val="24"/>
          <w:szCs w:val="24"/>
        </w:rPr>
        <w:t xml:space="preserve"> The hidden curriculum can transmit to students</w:t>
      </w:r>
      <w:r w:rsidR="00B27502">
        <w:rPr>
          <w:rFonts w:ascii="Times New Roman" w:hAnsi="Times New Roman" w:cs="Times New Roman"/>
          <w:sz w:val="24"/>
          <w:szCs w:val="24"/>
        </w:rPr>
        <w:t>,</w:t>
      </w:r>
      <w:r>
        <w:rPr>
          <w:rFonts w:ascii="Times New Roman" w:hAnsi="Times New Roman" w:cs="Times New Roman"/>
          <w:sz w:val="24"/>
          <w:szCs w:val="24"/>
        </w:rPr>
        <w:t xml:space="preserve"> messages about citizenship and dictates who belongs within formal boundaries, such as the sixth form block, and who has access to rights (Morgan, 2000). </w:t>
      </w:r>
      <w:r w:rsidR="00BE1A69">
        <w:rPr>
          <w:rFonts w:ascii="Times New Roman" w:hAnsi="Times New Roman" w:cs="Times New Roman"/>
          <w:sz w:val="24"/>
          <w:szCs w:val="24"/>
        </w:rPr>
        <w:t xml:space="preserve">School geographies can promote inclusion or exclusion depending on where individuals perceive their position to be in the geographic space. </w:t>
      </w:r>
    </w:p>
    <w:p w14:paraId="4BA18B01" w14:textId="77777777" w:rsidR="00566DDC" w:rsidRPr="00276830" w:rsidRDefault="00566DDC" w:rsidP="00566DDC">
      <w:pPr>
        <w:spacing w:after="0" w:line="360" w:lineRule="auto"/>
        <w:jc w:val="both"/>
        <w:rPr>
          <w:rFonts w:ascii="Times New Roman" w:hAnsi="Times New Roman" w:cs="Times New Roman"/>
          <w:sz w:val="24"/>
          <w:szCs w:val="24"/>
        </w:rPr>
      </w:pPr>
    </w:p>
    <w:p w14:paraId="0F5E8DE4" w14:textId="77777777" w:rsidR="0022277E" w:rsidRPr="0022277E" w:rsidRDefault="0022277E" w:rsidP="00566DDC">
      <w:pPr>
        <w:spacing w:after="0" w:line="360" w:lineRule="auto"/>
        <w:jc w:val="both"/>
        <w:rPr>
          <w:rFonts w:ascii="Times New Roman" w:hAnsi="Times New Roman" w:cs="Times New Roman"/>
          <w:i/>
          <w:sz w:val="24"/>
          <w:szCs w:val="24"/>
        </w:rPr>
      </w:pPr>
      <w:r w:rsidRPr="0022277E">
        <w:rPr>
          <w:rFonts w:ascii="Times New Roman" w:hAnsi="Times New Roman" w:cs="Times New Roman"/>
          <w:i/>
          <w:sz w:val="24"/>
          <w:szCs w:val="24"/>
        </w:rPr>
        <w:t>Social Networks</w:t>
      </w:r>
    </w:p>
    <w:p w14:paraId="39762637" w14:textId="77777777" w:rsidR="0022277E" w:rsidRDefault="0022277E" w:rsidP="00CB4DDF">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 xml:space="preserve">In relation to this research </w:t>
      </w:r>
      <w:r w:rsidR="00330A10">
        <w:rPr>
          <w:rFonts w:ascii="Times New Roman" w:hAnsi="Times New Roman" w:cs="Times New Roman"/>
          <w:sz w:val="24"/>
          <w:szCs w:val="24"/>
        </w:rPr>
        <w:t xml:space="preserve">I consider </w:t>
      </w:r>
      <w:r w:rsidRPr="0022277E">
        <w:rPr>
          <w:rFonts w:ascii="Times New Roman" w:hAnsi="Times New Roman" w:cs="Times New Roman"/>
          <w:sz w:val="24"/>
          <w:szCs w:val="24"/>
        </w:rPr>
        <w:t xml:space="preserve">social networks to be </w:t>
      </w:r>
      <w:r w:rsidR="00330A10">
        <w:rPr>
          <w:rFonts w:ascii="Times New Roman" w:hAnsi="Times New Roman" w:cs="Times New Roman"/>
          <w:sz w:val="24"/>
          <w:szCs w:val="24"/>
        </w:rPr>
        <w:t xml:space="preserve">the </w:t>
      </w:r>
      <w:r w:rsidRPr="0022277E">
        <w:rPr>
          <w:rFonts w:ascii="Times New Roman" w:hAnsi="Times New Roman" w:cs="Times New Roman"/>
          <w:sz w:val="24"/>
          <w:szCs w:val="24"/>
        </w:rPr>
        <w:t xml:space="preserve">groups of friendships the young adolescents create and maintain for various purposes. Social networks can provide social, emotional and cognitive supports (Weller 2007, p. 340) that adolescents need as they face the challenges associated with transitions. Social networks and the social supports they can provide have emerged as a significant factor in this research in the students’ experiences of high school. </w:t>
      </w:r>
      <w:r w:rsidR="009B611A">
        <w:rPr>
          <w:rFonts w:ascii="Times New Roman" w:hAnsi="Times New Roman" w:cs="Times New Roman"/>
          <w:sz w:val="24"/>
          <w:szCs w:val="24"/>
        </w:rPr>
        <w:lastRenderedPageBreak/>
        <w:t xml:space="preserve">They appear to help student to be more resilient </w:t>
      </w:r>
      <w:r w:rsidR="008B7BF3">
        <w:rPr>
          <w:rFonts w:ascii="Times New Roman" w:hAnsi="Times New Roman" w:cs="Times New Roman"/>
          <w:sz w:val="24"/>
          <w:szCs w:val="24"/>
        </w:rPr>
        <w:t xml:space="preserve">by </w:t>
      </w:r>
      <w:r w:rsidRPr="0022277E">
        <w:rPr>
          <w:rFonts w:ascii="Times New Roman" w:hAnsi="Times New Roman" w:cs="Times New Roman"/>
          <w:sz w:val="24"/>
          <w:szCs w:val="24"/>
        </w:rPr>
        <w:t>act</w:t>
      </w:r>
      <w:r w:rsidR="009B611A">
        <w:rPr>
          <w:rFonts w:ascii="Times New Roman" w:hAnsi="Times New Roman" w:cs="Times New Roman"/>
          <w:sz w:val="24"/>
          <w:szCs w:val="24"/>
        </w:rPr>
        <w:t>ing</w:t>
      </w:r>
      <w:r w:rsidRPr="0022277E">
        <w:rPr>
          <w:rFonts w:ascii="Times New Roman" w:hAnsi="Times New Roman" w:cs="Times New Roman"/>
          <w:sz w:val="24"/>
          <w:szCs w:val="24"/>
        </w:rPr>
        <w:t xml:space="preserve"> as buffers for students as they navigate high school and can be consider</w:t>
      </w:r>
      <w:r w:rsidR="008B7BF3">
        <w:rPr>
          <w:rFonts w:ascii="Times New Roman" w:hAnsi="Times New Roman" w:cs="Times New Roman"/>
          <w:sz w:val="24"/>
          <w:szCs w:val="24"/>
        </w:rPr>
        <w:t>ed to be a protective factor through helping</w:t>
      </w:r>
      <w:r w:rsidRPr="0022277E">
        <w:rPr>
          <w:rFonts w:ascii="Times New Roman" w:hAnsi="Times New Roman" w:cs="Times New Roman"/>
          <w:sz w:val="24"/>
          <w:szCs w:val="24"/>
        </w:rPr>
        <w:t xml:space="preserve"> to build students’ resilience. Jindal-Snape and Mill</w:t>
      </w:r>
      <w:r w:rsidR="00AC77E6">
        <w:rPr>
          <w:rFonts w:ascii="Times New Roman" w:hAnsi="Times New Roman" w:cs="Times New Roman"/>
          <w:sz w:val="24"/>
          <w:szCs w:val="24"/>
        </w:rPr>
        <w:t>er (2008) define resilience as “</w:t>
      </w:r>
      <w:r w:rsidRPr="0022277E">
        <w:rPr>
          <w:rFonts w:ascii="Times New Roman" w:hAnsi="Times New Roman" w:cs="Times New Roman"/>
          <w:sz w:val="24"/>
          <w:szCs w:val="24"/>
        </w:rPr>
        <w:t>a dynamic process encompassing positive adaptation within the c</w:t>
      </w:r>
      <w:r w:rsidR="00AC77E6">
        <w:rPr>
          <w:rFonts w:ascii="Times New Roman" w:hAnsi="Times New Roman" w:cs="Times New Roman"/>
          <w:sz w:val="24"/>
          <w:szCs w:val="24"/>
        </w:rPr>
        <w:t>ontext of significant adversity”</w:t>
      </w:r>
      <w:r w:rsidRPr="0022277E">
        <w:rPr>
          <w:rFonts w:ascii="Times New Roman" w:hAnsi="Times New Roman" w:cs="Times New Roman"/>
          <w:sz w:val="24"/>
          <w:szCs w:val="24"/>
        </w:rPr>
        <w:t xml:space="preserve"> (p. 218).</w:t>
      </w:r>
    </w:p>
    <w:p w14:paraId="04A4E347" w14:textId="77777777" w:rsidR="00CB4DDF" w:rsidRPr="0022277E" w:rsidRDefault="00CB4DDF" w:rsidP="00CB4DDF">
      <w:pPr>
        <w:spacing w:after="0" w:line="360" w:lineRule="auto"/>
        <w:jc w:val="both"/>
        <w:rPr>
          <w:rFonts w:ascii="Times New Roman" w:hAnsi="Times New Roman" w:cs="Times New Roman"/>
          <w:sz w:val="24"/>
          <w:szCs w:val="24"/>
        </w:rPr>
      </w:pPr>
    </w:p>
    <w:p w14:paraId="44AFBF5C" w14:textId="77777777" w:rsidR="0022277E" w:rsidRDefault="0022277E" w:rsidP="00CB4DDF">
      <w:pPr>
        <w:spacing w:after="0" w:line="360" w:lineRule="auto"/>
        <w:ind w:left="720"/>
        <w:jc w:val="both"/>
        <w:rPr>
          <w:rFonts w:ascii="Times New Roman" w:hAnsi="Times New Roman" w:cs="Times New Roman"/>
        </w:rPr>
      </w:pPr>
      <w:r w:rsidRPr="0022277E">
        <w:rPr>
          <w:rFonts w:ascii="Times New Roman" w:hAnsi="Times New Roman" w:cs="Times New Roman"/>
        </w:rPr>
        <w:t>High school is harder but fun, the best part is making friends. My friends read the hand-outs to me so I can understand it and help me, like lend me notes, test me with questions and stuff, ask the teacher to help me, they show me what</w:t>
      </w:r>
      <w:r w:rsidR="00CB2FBF">
        <w:rPr>
          <w:rFonts w:ascii="Times New Roman" w:hAnsi="Times New Roman" w:cs="Times New Roman"/>
        </w:rPr>
        <w:t xml:space="preserve"> to d</w:t>
      </w:r>
      <w:r w:rsidR="00A4315F">
        <w:rPr>
          <w:rFonts w:ascii="Times New Roman" w:hAnsi="Times New Roman" w:cs="Times New Roman"/>
        </w:rPr>
        <w:t>o; t</w:t>
      </w:r>
      <w:r w:rsidR="00CB2FBF">
        <w:rPr>
          <w:rFonts w:ascii="Times New Roman" w:hAnsi="Times New Roman" w:cs="Times New Roman"/>
        </w:rPr>
        <w:t>hey notice if I am sad</w:t>
      </w:r>
      <w:r w:rsidRPr="0022277E">
        <w:rPr>
          <w:rFonts w:ascii="Times New Roman" w:hAnsi="Times New Roman" w:cs="Times New Roman"/>
        </w:rPr>
        <w:t xml:space="preserve"> (Julianne, 5)</w:t>
      </w:r>
      <w:r w:rsidR="00CB2FBF">
        <w:rPr>
          <w:rFonts w:ascii="Times New Roman" w:hAnsi="Times New Roman" w:cs="Times New Roman"/>
        </w:rPr>
        <w:t>.</w:t>
      </w:r>
    </w:p>
    <w:p w14:paraId="254CF87A" w14:textId="77777777" w:rsidR="00CB4DDF" w:rsidRPr="0022277E" w:rsidRDefault="00CB4DDF" w:rsidP="00CB4DDF">
      <w:pPr>
        <w:spacing w:after="0" w:line="360" w:lineRule="auto"/>
        <w:ind w:left="720"/>
        <w:jc w:val="both"/>
        <w:rPr>
          <w:rFonts w:ascii="Times New Roman" w:hAnsi="Times New Roman" w:cs="Times New Roman"/>
          <w:sz w:val="24"/>
          <w:szCs w:val="24"/>
        </w:rPr>
      </w:pPr>
    </w:p>
    <w:p w14:paraId="14E521D0" w14:textId="77777777" w:rsidR="00A65AD8" w:rsidRDefault="0022277E" w:rsidP="00CB4DDF">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Social networks provided social supports for the participants and helped them to build their self-esteem by accepting them and including them in the group. LaBarber (2008) argues social supports enhance self-esteem and helps student who may be at risk for school failure to adap</w:t>
      </w:r>
      <w:r w:rsidR="00A65AD8">
        <w:rPr>
          <w:rFonts w:ascii="Times New Roman" w:hAnsi="Times New Roman" w:cs="Times New Roman"/>
          <w:sz w:val="24"/>
          <w:szCs w:val="24"/>
        </w:rPr>
        <w:t>t to the requirements of school</w:t>
      </w:r>
      <w:r w:rsidR="00BD039E">
        <w:rPr>
          <w:rFonts w:ascii="Times New Roman" w:hAnsi="Times New Roman" w:cs="Times New Roman"/>
          <w:sz w:val="24"/>
          <w:szCs w:val="24"/>
        </w:rPr>
        <w:t>.</w:t>
      </w:r>
      <w:r w:rsidR="00A65AD8">
        <w:rPr>
          <w:rFonts w:ascii="Times New Roman" w:hAnsi="Times New Roman" w:cs="Times New Roman"/>
          <w:sz w:val="24"/>
          <w:szCs w:val="24"/>
        </w:rPr>
        <w:t xml:space="preserve"> </w:t>
      </w:r>
      <w:r w:rsidRPr="009061F1">
        <w:rPr>
          <w:rFonts w:ascii="Times New Roman" w:hAnsi="Times New Roman" w:cs="Times New Roman"/>
          <w:sz w:val="24"/>
          <w:szCs w:val="24"/>
        </w:rPr>
        <w:t xml:space="preserve">Jindal-Snape and Miller (2008) referred to Christopher Mruk’s </w:t>
      </w:r>
      <w:r w:rsidR="00A65AD8" w:rsidRPr="009061F1">
        <w:rPr>
          <w:rFonts w:ascii="Times New Roman" w:hAnsi="Times New Roman" w:cs="Times New Roman"/>
          <w:sz w:val="24"/>
          <w:szCs w:val="24"/>
        </w:rPr>
        <w:t>definition of self-esteem as follows:</w:t>
      </w:r>
    </w:p>
    <w:p w14:paraId="354ED299" w14:textId="77777777" w:rsidR="004D427F" w:rsidRPr="009061F1" w:rsidRDefault="004D427F" w:rsidP="00CB4DDF">
      <w:pPr>
        <w:spacing w:after="0" w:line="360" w:lineRule="auto"/>
        <w:jc w:val="both"/>
        <w:rPr>
          <w:rFonts w:ascii="Times New Roman" w:hAnsi="Times New Roman" w:cs="Times New Roman"/>
          <w:sz w:val="24"/>
          <w:szCs w:val="24"/>
        </w:rPr>
      </w:pPr>
    </w:p>
    <w:p w14:paraId="2BF20D9A" w14:textId="77777777" w:rsidR="00566DDC" w:rsidRPr="009061F1" w:rsidRDefault="00A65AD8" w:rsidP="00B3501A">
      <w:pPr>
        <w:spacing w:after="0" w:line="360" w:lineRule="auto"/>
        <w:ind w:left="720"/>
        <w:jc w:val="both"/>
        <w:rPr>
          <w:rFonts w:ascii="Times New Roman" w:hAnsi="Times New Roman" w:cs="Times New Roman"/>
        </w:rPr>
      </w:pPr>
      <w:r w:rsidRPr="009061F1">
        <w:rPr>
          <w:rFonts w:ascii="Times New Roman" w:hAnsi="Times New Roman" w:cs="Times New Roman"/>
        </w:rPr>
        <w:t>Self-esteem is dependent on two types of judgments: the extent to which one feels worthy of respect from others, and competent to face the challenges which lie ahead</w:t>
      </w:r>
      <w:r w:rsidRPr="009061F1">
        <w:rPr>
          <w:rFonts w:ascii="Times New Roman" w:hAnsi="Times New Roman" w:cs="Times New Roman"/>
          <w:sz w:val="24"/>
          <w:szCs w:val="24"/>
        </w:rPr>
        <w:t xml:space="preserve"> </w:t>
      </w:r>
      <w:r w:rsidRPr="009061F1">
        <w:rPr>
          <w:rFonts w:ascii="Times New Roman" w:hAnsi="Times New Roman" w:cs="Times New Roman"/>
        </w:rPr>
        <w:t>(Mruk, 1999 cited by Jindal-Snape and Miller, 2008 p. 218)</w:t>
      </w:r>
      <w:r w:rsidR="00931BCE">
        <w:rPr>
          <w:rFonts w:ascii="Times New Roman" w:hAnsi="Times New Roman" w:cs="Times New Roman"/>
        </w:rPr>
        <w:t>.</w:t>
      </w:r>
      <w:r w:rsidR="000B1C21" w:rsidRPr="009061F1">
        <w:rPr>
          <w:rFonts w:ascii="Times New Roman" w:hAnsi="Times New Roman" w:cs="Times New Roman"/>
        </w:rPr>
        <w:t xml:space="preserve"> </w:t>
      </w:r>
    </w:p>
    <w:p w14:paraId="00009482" w14:textId="77777777" w:rsidR="00527401" w:rsidRDefault="0023337D" w:rsidP="00566D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Essentially</w:t>
      </w:r>
      <w:r w:rsidR="0036580F">
        <w:rPr>
          <w:rFonts w:ascii="Times New Roman" w:hAnsi="Times New Roman" w:cs="Times New Roman"/>
          <w:sz w:val="24"/>
          <w:szCs w:val="24"/>
        </w:rPr>
        <w:t>,</w:t>
      </w:r>
      <w:r>
        <w:rPr>
          <w:rFonts w:ascii="Times New Roman" w:hAnsi="Times New Roman" w:cs="Times New Roman"/>
          <w:sz w:val="24"/>
          <w:szCs w:val="24"/>
        </w:rPr>
        <w:t xml:space="preserve"> </w:t>
      </w:r>
      <w:r w:rsidR="00A65AD8">
        <w:rPr>
          <w:rFonts w:ascii="Times New Roman" w:hAnsi="Times New Roman" w:cs="Times New Roman"/>
          <w:sz w:val="24"/>
          <w:szCs w:val="24"/>
        </w:rPr>
        <w:t xml:space="preserve">self-esteem relates to </w:t>
      </w:r>
      <w:r w:rsidR="0022277E" w:rsidRPr="0022277E">
        <w:rPr>
          <w:rFonts w:ascii="Times New Roman" w:hAnsi="Times New Roman" w:cs="Times New Roman"/>
          <w:sz w:val="24"/>
          <w:szCs w:val="24"/>
        </w:rPr>
        <w:t>how individual</w:t>
      </w:r>
      <w:r>
        <w:rPr>
          <w:rFonts w:ascii="Times New Roman" w:hAnsi="Times New Roman" w:cs="Times New Roman"/>
          <w:sz w:val="24"/>
          <w:szCs w:val="24"/>
        </w:rPr>
        <w:t>s perceive</w:t>
      </w:r>
      <w:r w:rsidR="0022277E" w:rsidRPr="0022277E">
        <w:rPr>
          <w:rFonts w:ascii="Times New Roman" w:hAnsi="Times New Roman" w:cs="Times New Roman"/>
          <w:sz w:val="24"/>
          <w:szCs w:val="24"/>
        </w:rPr>
        <w:t xml:space="preserve"> their own self-worth and </w:t>
      </w:r>
      <w:r w:rsidR="00417795">
        <w:rPr>
          <w:rFonts w:ascii="Times New Roman" w:hAnsi="Times New Roman" w:cs="Times New Roman"/>
          <w:sz w:val="24"/>
          <w:szCs w:val="24"/>
        </w:rPr>
        <w:t xml:space="preserve">their </w:t>
      </w:r>
      <w:r w:rsidR="0022277E" w:rsidRPr="0022277E">
        <w:rPr>
          <w:rFonts w:ascii="Times New Roman" w:hAnsi="Times New Roman" w:cs="Times New Roman"/>
          <w:sz w:val="24"/>
          <w:szCs w:val="24"/>
        </w:rPr>
        <w:t xml:space="preserve">ability to handle the challenges </w:t>
      </w:r>
      <w:r>
        <w:rPr>
          <w:rFonts w:ascii="Times New Roman" w:hAnsi="Times New Roman" w:cs="Times New Roman"/>
          <w:sz w:val="24"/>
          <w:szCs w:val="24"/>
        </w:rPr>
        <w:t>of life</w:t>
      </w:r>
      <w:r w:rsidR="0022277E" w:rsidRPr="0022277E">
        <w:rPr>
          <w:rFonts w:ascii="Times New Roman" w:hAnsi="Times New Roman" w:cs="Times New Roman"/>
          <w:sz w:val="24"/>
          <w:szCs w:val="24"/>
        </w:rPr>
        <w:t>. It can be argued that when students are members of a social network</w:t>
      </w:r>
      <w:r w:rsidR="0036580F">
        <w:rPr>
          <w:rFonts w:ascii="Times New Roman" w:hAnsi="Times New Roman" w:cs="Times New Roman"/>
          <w:sz w:val="24"/>
          <w:szCs w:val="24"/>
        </w:rPr>
        <w:t>,</w:t>
      </w:r>
      <w:r w:rsidR="0022277E" w:rsidRPr="0022277E">
        <w:rPr>
          <w:rFonts w:ascii="Times New Roman" w:hAnsi="Times New Roman" w:cs="Times New Roman"/>
          <w:sz w:val="24"/>
          <w:szCs w:val="24"/>
        </w:rPr>
        <w:t xml:space="preserve"> their membership validates their self-</w:t>
      </w:r>
      <w:r>
        <w:rPr>
          <w:rFonts w:ascii="Times New Roman" w:hAnsi="Times New Roman" w:cs="Times New Roman"/>
          <w:sz w:val="24"/>
          <w:szCs w:val="24"/>
        </w:rPr>
        <w:t>worth in the group and enhances</w:t>
      </w:r>
      <w:r w:rsidR="0022277E" w:rsidRPr="0022277E">
        <w:rPr>
          <w:rFonts w:ascii="Times New Roman" w:hAnsi="Times New Roman" w:cs="Times New Roman"/>
          <w:sz w:val="24"/>
          <w:szCs w:val="24"/>
        </w:rPr>
        <w:t xml:space="preserve"> their self-esteem. Social networks act as external force</w:t>
      </w:r>
      <w:r>
        <w:rPr>
          <w:rFonts w:ascii="Times New Roman" w:hAnsi="Times New Roman" w:cs="Times New Roman"/>
          <w:sz w:val="24"/>
          <w:szCs w:val="24"/>
        </w:rPr>
        <w:t>s that encourage</w:t>
      </w:r>
      <w:r w:rsidR="0022277E" w:rsidRPr="0022277E">
        <w:rPr>
          <w:rFonts w:ascii="Times New Roman" w:hAnsi="Times New Roman" w:cs="Times New Roman"/>
          <w:sz w:val="24"/>
          <w:szCs w:val="24"/>
        </w:rPr>
        <w:t xml:space="preserve"> and s</w:t>
      </w:r>
      <w:r>
        <w:rPr>
          <w:rFonts w:ascii="Times New Roman" w:hAnsi="Times New Roman" w:cs="Times New Roman"/>
          <w:sz w:val="24"/>
          <w:szCs w:val="24"/>
        </w:rPr>
        <w:t>upport</w:t>
      </w:r>
      <w:r w:rsidR="0022277E" w:rsidRPr="0022277E">
        <w:rPr>
          <w:rFonts w:ascii="Times New Roman" w:hAnsi="Times New Roman" w:cs="Times New Roman"/>
          <w:sz w:val="24"/>
          <w:szCs w:val="24"/>
        </w:rPr>
        <w:t xml:space="preserve"> students with the challenge</w:t>
      </w:r>
      <w:r>
        <w:rPr>
          <w:rFonts w:ascii="Times New Roman" w:hAnsi="Times New Roman" w:cs="Times New Roman"/>
          <w:sz w:val="24"/>
          <w:szCs w:val="24"/>
        </w:rPr>
        <w:t xml:space="preserve">s </w:t>
      </w:r>
      <w:r w:rsidR="00877326">
        <w:rPr>
          <w:rFonts w:ascii="Times New Roman" w:hAnsi="Times New Roman" w:cs="Times New Roman"/>
          <w:sz w:val="24"/>
          <w:szCs w:val="24"/>
        </w:rPr>
        <w:t>of high school. Inclusion in a</w:t>
      </w:r>
      <w:r w:rsidR="0022277E" w:rsidRPr="0022277E">
        <w:rPr>
          <w:rFonts w:ascii="Times New Roman" w:hAnsi="Times New Roman" w:cs="Times New Roman"/>
          <w:sz w:val="24"/>
          <w:szCs w:val="24"/>
        </w:rPr>
        <w:t xml:space="preserve"> group </w:t>
      </w:r>
      <w:r>
        <w:rPr>
          <w:rFonts w:ascii="Times New Roman" w:hAnsi="Times New Roman" w:cs="Times New Roman"/>
          <w:sz w:val="24"/>
          <w:szCs w:val="24"/>
        </w:rPr>
        <w:t xml:space="preserve">helps </w:t>
      </w:r>
      <w:r w:rsidR="00380C39">
        <w:rPr>
          <w:rFonts w:ascii="Times New Roman" w:hAnsi="Times New Roman" w:cs="Times New Roman"/>
          <w:sz w:val="24"/>
          <w:szCs w:val="24"/>
        </w:rPr>
        <w:t xml:space="preserve">in meeting </w:t>
      </w:r>
      <w:r w:rsidR="00877326">
        <w:rPr>
          <w:rFonts w:ascii="Times New Roman" w:hAnsi="Times New Roman" w:cs="Times New Roman"/>
          <w:sz w:val="24"/>
          <w:szCs w:val="24"/>
        </w:rPr>
        <w:t>the</w:t>
      </w:r>
      <w:r w:rsidR="0022277E" w:rsidRPr="0022277E">
        <w:rPr>
          <w:rFonts w:ascii="Times New Roman" w:hAnsi="Times New Roman" w:cs="Times New Roman"/>
          <w:sz w:val="24"/>
          <w:szCs w:val="24"/>
        </w:rPr>
        <w:t xml:space="preserve"> basic psychological need </w:t>
      </w:r>
      <w:r>
        <w:rPr>
          <w:rFonts w:ascii="Times New Roman" w:hAnsi="Times New Roman" w:cs="Times New Roman"/>
          <w:sz w:val="24"/>
          <w:szCs w:val="24"/>
        </w:rPr>
        <w:t xml:space="preserve">to belong </w:t>
      </w:r>
      <w:r w:rsidR="0022277E" w:rsidRPr="0022277E">
        <w:rPr>
          <w:rFonts w:ascii="Times New Roman" w:hAnsi="Times New Roman" w:cs="Times New Roman"/>
          <w:sz w:val="24"/>
          <w:szCs w:val="24"/>
        </w:rPr>
        <w:t>(Roffey, 2013)</w:t>
      </w:r>
      <w:r>
        <w:rPr>
          <w:rFonts w:ascii="Times New Roman" w:hAnsi="Times New Roman" w:cs="Times New Roman"/>
          <w:sz w:val="24"/>
          <w:szCs w:val="24"/>
        </w:rPr>
        <w:t xml:space="preserve"> and having a</w:t>
      </w:r>
      <w:r w:rsidR="0022277E" w:rsidRPr="0022277E">
        <w:rPr>
          <w:rFonts w:ascii="Times New Roman" w:hAnsi="Times New Roman" w:cs="Times New Roman"/>
          <w:sz w:val="24"/>
          <w:szCs w:val="24"/>
        </w:rPr>
        <w:t xml:space="preserve"> sense of belonging </w:t>
      </w:r>
      <w:r>
        <w:rPr>
          <w:rFonts w:ascii="Times New Roman" w:hAnsi="Times New Roman" w:cs="Times New Roman"/>
          <w:sz w:val="24"/>
          <w:szCs w:val="24"/>
        </w:rPr>
        <w:t xml:space="preserve">has been </w:t>
      </w:r>
      <w:r w:rsidR="003D6D37">
        <w:rPr>
          <w:rFonts w:ascii="Times New Roman" w:hAnsi="Times New Roman" w:cs="Times New Roman"/>
          <w:sz w:val="24"/>
          <w:szCs w:val="24"/>
        </w:rPr>
        <w:t>associated</w:t>
      </w:r>
      <w:r w:rsidR="0022277E" w:rsidRPr="0022277E">
        <w:rPr>
          <w:rFonts w:ascii="Times New Roman" w:hAnsi="Times New Roman" w:cs="Times New Roman"/>
          <w:sz w:val="24"/>
          <w:szCs w:val="24"/>
        </w:rPr>
        <w:t xml:space="preserve"> with students’ academic achievement and social and emotional well-being (Roffey, 2013; Newman </w:t>
      </w:r>
      <w:r w:rsidR="0022277E" w:rsidRPr="008B3570">
        <w:rPr>
          <w:rFonts w:ascii="Times New Roman" w:hAnsi="Times New Roman" w:cs="Times New Roman"/>
          <w:i/>
          <w:sz w:val="24"/>
          <w:szCs w:val="24"/>
        </w:rPr>
        <w:t>et al</w:t>
      </w:r>
      <w:r w:rsidR="0022277E" w:rsidRPr="0022277E">
        <w:rPr>
          <w:rFonts w:ascii="Times New Roman" w:hAnsi="Times New Roman" w:cs="Times New Roman"/>
          <w:sz w:val="24"/>
          <w:szCs w:val="24"/>
        </w:rPr>
        <w:t xml:space="preserve">., 2007; Ma, 2003; Pavi and Monda- Amaya, 2001; and Beck and Malley, 1998). There </w:t>
      </w:r>
      <w:r w:rsidR="00877326">
        <w:rPr>
          <w:rFonts w:ascii="Times New Roman" w:hAnsi="Times New Roman" w:cs="Times New Roman"/>
          <w:sz w:val="24"/>
          <w:szCs w:val="24"/>
        </w:rPr>
        <w:t xml:space="preserve">appears to be </w:t>
      </w:r>
      <w:r w:rsidR="0022277E" w:rsidRPr="0022277E">
        <w:rPr>
          <w:rFonts w:ascii="Times New Roman" w:hAnsi="Times New Roman" w:cs="Times New Roman"/>
          <w:sz w:val="24"/>
          <w:szCs w:val="24"/>
        </w:rPr>
        <w:t xml:space="preserve">a cyclical relationship between self-esteem and sense of belonging as each enhances the other (Ma, 2003). </w:t>
      </w:r>
    </w:p>
    <w:p w14:paraId="314DDE40" w14:textId="77777777" w:rsidR="00566DDC" w:rsidRDefault="00566DDC" w:rsidP="00566DDC">
      <w:pPr>
        <w:spacing w:after="0" w:line="360" w:lineRule="auto"/>
        <w:jc w:val="both"/>
        <w:rPr>
          <w:rFonts w:ascii="Times New Roman" w:hAnsi="Times New Roman" w:cs="Times New Roman"/>
          <w:sz w:val="24"/>
          <w:szCs w:val="24"/>
        </w:rPr>
      </w:pPr>
    </w:p>
    <w:p w14:paraId="1353F85F" w14:textId="77777777" w:rsidR="0022277E" w:rsidRDefault="00877326" w:rsidP="00CB4D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527401">
        <w:rPr>
          <w:rFonts w:ascii="Times New Roman" w:hAnsi="Times New Roman" w:cs="Times New Roman"/>
          <w:sz w:val="24"/>
          <w:szCs w:val="24"/>
        </w:rPr>
        <w:t xml:space="preserve">ocial networks defined as the links between and among friend that students create and maintain provide </w:t>
      </w:r>
      <w:r w:rsidR="0022277E" w:rsidRPr="0022277E">
        <w:rPr>
          <w:rFonts w:ascii="Times New Roman" w:hAnsi="Times New Roman" w:cs="Times New Roman"/>
          <w:sz w:val="24"/>
          <w:szCs w:val="24"/>
        </w:rPr>
        <w:t xml:space="preserve">social supports </w:t>
      </w:r>
      <w:r w:rsidR="00527401">
        <w:rPr>
          <w:rFonts w:ascii="Times New Roman" w:hAnsi="Times New Roman" w:cs="Times New Roman"/>
          <w:sz w:val="24"/>
          <w:szCs w:val="24"/>
        </w:rPr>
        <w:t>and knowledge for students</w:t>
      </w:r>
      <w:r w:rsidR="008C0AFA">
        <w:rPr>
          <w:rFonts w:ascii="Times New Roman" w:hAnsi="Times New Roman" w:cs="Times New Roman"/>
          <w:sz w:val="24"/>
          <w:szCs w:val="24"/>
        </w:rPr>
        <w:t>,</w:t>
      </w:r>
      <w:r w:rsidR="00527401">
        <w:rPr>
          <w:rFonts w:ascii="Times New Roman" w:hAnsi="Times New Roman" w:cs="Times New Roman"/>
          <w:sz w:val="24"/>
          <w:szCs w:val="24"/>
        </w:rPr>
        <w:t xml:space="preserve"> </w:t>
      </w:r>
      <w:r w:rsidR="0022277E" w:rsidRPr="0022277E">
        <w:rPr>
          <w:rFonts w:ascii="Times New Roman" w:hAnsi="Times New Roman" w:cs="Times New Roman"/>
          <w:sz w:val="24"/>
          <w:szCs w:val="24"/>
        </w:rPr>
        <w:t xml:space="preserve">and </w:t>
      </w:r>
      <w:r w:rsidR="00527401">
        <w:rPr>
          <w:rFonts w:ascii="Times New Roman" w:hAnsi="Times New Roman" w:cs="Times New Roman"/>
          <w:sz w:val="24"/>
          <w:szCs w:val="24"/>
        </w:rPr>
        <w:t xml:space="preserve">a place for students to belong. </w:t>
      </w:r>
      <w:r w:rsidR="003F6DBB">
        <w:rPr>
          <w:rFonts w:ascii="Times New Roman" w:hAnsi="Times New Roman" w:cs="Times New Roman"/>
          <w:sz w:val="24"/>
          <w:szCs w:val="24"/>
        </w:rPr>
        <w:t xml:space="preserve">Belonging is the perception that one is </w:t>
      </w:r>
      <w:r w:rsidR="00571B13">
        <w:rPr>
          <w:rFonts w:ascii="Times New Roman" w:hAnsi="Times New Roman" w:cs="Times New Roman"/>
          <w:sz w:val="24"/>
          <w:szCs w:val="24"/>
        </w:rPr>
        <w:t>“</w:t>
      </w:r>
      <w:r w:rsidR="003F6DBB">
        <w:rPr>
          <w:rFonts w:ascii="Times New Roman" w:hAnsi="Times New Roman" w:cs="Times New Roman"/>
          <w:sz w:val="24"/>
          <w:szCs w:val="24"/>
        </w:rPr>
        <w:t>accepted, respected</w:t>
      </w:r>
      <w:r w:rsidR="00571B13">
        <w:rPr>
          <w:rFonts w:ascii="Times New Roman" w:hAnsi="Times New Roman" w:cs="Times New Roman"/>
          <w:sz w:val="24"/>
          <w:szCs w:val="24"/>
        </w:rPr>
        <w:t>, included and supported”</w:t>
      </w:r>
      <w:r w:rsidR="003F6DBB">
        <w:rPr>
          <w:rFonts w:ascii="Times New Roman" w:hAnsi="Times New Roman" w:cs="Times New Roman"/>
          <w:sz w:val="24"/>
          <w:szCs w:val="24"/>
        </w:rPr>
        <w:t xml:space="preserve"> in the group</w:t>
      </w:r>
      <w:r w:rsidR="00C914E6">
        <w:rPr>
          <w:rFonts w:ascii="Times New Roman" w:hAnsi="Times New Roman" w:cs="Times New Roman"/>
          <w:sz w:val="24"/>
          <w:szCs w:val="24"/>
        </w:rPr>
        <w:t xml:space="preserve"> (Ma 2003, p.340)</w:t>
      </w:r>
      <w:r w:rsidR="003F6DBB">
        <w:rPr>
          <w:rFonts w:ascii="Times New Roman" w:hAnsi="Times New Roman" w:cs="Times New Roman"/>
          <w:sz w:val="24"/>
          <w:szCs w:val="24"/>
        </w:rPr>
        <w:t xml:space="preserve">. </w:t>
      </w:r>
      <w:r w:rsidR="00527401">
        <w:rPr>
          <w:rFonts w:ascii="Times New Roman" w:hAnsi="Times New Roman" w:cs="Times New Roman"/>
          <w:sz w:val="24"/>
          <w:szCs w:val="24"/>
        </w:rPr>
        <w:t xml:space="preserve">These concepts of social networks, supports and belonging were previously </w:t>
      </w:r>
      <w:r>
        <w:rPr>
          <w:rFonts w:ascii="Times New Roman" w:hAnsi="Times New Roman" w:cs="Times New Roman"/>
          <w:sz w:val="24"/>
          <w:szCs w:val="24"/>
        </w:rPr>
        <w:t xml:space="preserve">discussed in chapter </w:t>
      </w:r>
      <w:r w:rsidR="00B31405">
        <w:rPr>
          <w:rFonts w:ascii="Times New Roman" w:hAnsi="Times New Roman" w:cs="Times New Roman"/>
          <w:sz w:val="24"/>
          <w:szCs w:val="24"/>
        </w:rPr>
        <w:t>two</w:t>
      </w:r>
      <w:r w:rsidR="00527401">
        <w:rPr>
          <w:rFonts w:ascii="Times New Roman" w:hAnsi="Times New Roman" w:cs="Times New Roman"/>
          <w:sz w:val="24"/>
          <w:szCs w:val="24"/>
        </w:rPr>
        <w:t xml:space="preserve"> but are revisited here because </w:t>
      </w:r>
      <w:r w:rsidR="0022277E" w:rsidRPr="0022277E">
        <w:rPr>
          <w:rFonts w:ascii="Times New Roman" w:hAnsi="Times New Roman" w:cs="Times New Roman"/>
          <w:sz w:val="24"/>
          <w:szCs w:val="24"/>
        </w:rPr>
        <w:t xml:space="preserve">they emerged as significant features in helping </w:t>
      </w:r>
      <w:r w:rsidR="00527401">
        <w:rPr>
          <w:rFonts w:ascii="Times New Roman" w:hAnsi="Times New Roman" w:cs="Times New Roman"/>
          <w:sz w:val="24"/>
          <w:szCs w:val="24"/>
        </w:rPr>
        <w:t>students fit-in at</w:t>
      </w:r>
      <w:r w:rsidR="0022277E" w:rsidRPr="0022277E">
        <w:rPr>
          <w:rFonts w:ascii="Times New Roman" w:hAnsi="Times New Roman" w:cs="Times New Roman"/>
          <w:sz w:val="24"/>
          <w:szCs w:val="24"/>
        </w:rPr>
        <w:t xml:space="preserve"> high school and </w:t>
      </w:r>
      <w:r>
        <w:rPr>
          <w:rFonts w:ascii="Times New Roman" w:hAnsi="Times New Roman" w:cs="Times New Roman"/>
          <w:sz w:val="24"/>
          <w:szCs w:val="24"/>
        </w:rPr>
        <w:t xml:space="preserve">cope with </w:t>
      </w:r>
      <w:r w:rsidR="0022277E" w:rsidRPr="0022277E">
        <w:rPr>
          <w:rFonts w:ascii="Times New Roman" w:hAnsi="Times New Roman" w:cs="Times New Roman"/>
          <w:sz w:val="24"/>
          <w:szCs w:val="24"/>
        </w:rPr>
        <w:t xml:space="preserve">the academic and social </w:t>
      </w:r>
      <w:r w:rsidR="0022277E" w:rsidRPr="0022277E">
        <w:rPr>
          <w:rFonts w:ascii="Times New Roman" w:hAnsi="Times New Roman" w:cs="Times New Roman"/>
          <w:sz w:val="24"/>
          <w:szCs w:val="24"/>
        </w:rPr>
        <w:lastRenderedPageBreak/>
        <w:t>ch</w:t>
      </w:r>
      <w:r>
        <w:rPr>
          <w:rFonts w:ascii="Times New Roman" w:hAnsi="Times New Roman" w:cs="Times New Roman"/>
          <w:sz w:val="24"/>
          <w:szCs w:val="24"/>
        </w:rPr>
        <w:t>allenges</w:t>
      </w:r>
      <w:r w:rsidR="00527401">
        <w:rPr>
          <w:rFonts w:ascii="Times New Roman" w:hAnsi="Times New Roman" w:cs="Times New Roman"/>
          <w:sz w:val="24"/>
          <w:szCs w:val="24"/>
        </w:rPr>
        <w:t>.</w:t>
      </w:r>
      <w:r>
        <w:rPr>
          <w:rFonts w:ascii="Times New Roman" w:hAnsi="Times New Roman" w:cs="Times New Roman"/>
          <w:sz w:val="24"/>
          <w:szCs w:val="24"/>
        </w:rPr>
        <w:t xml:space="preserve"> </w:t>
      </w:r>
      <w:r w:rsidR="005446E7">
        <w:rPr>
          <w:rFonts w:ascii="Times New Roman" w:hAnsi="Times New Roman" w:cs="Times New Roman"/>
          <w:sz w:val="24"/>
          <w:szCs w:val="24"/>
        </w:rPr>
        <w:t>These concepts are connected as social networks supports belonging</w:t>
      </w:r>
      <w:r w:rsidR="007D3104">
        <w:rPr>
          <w:rFonts w:ascii="Times New Roman" w:hAnsi="Times New Roman" w:cs="Times New Roman"/>
          <w:sz w:val="24"/>
          <w:szCs w:val="24"/>
        </w:rPr>
        <w:t>,</w:t>
      </w:r>
      <w:r w:rsidR="005446E7">
        <w:rPr>
          <w:rFonts w:ascii="Times New Roman" w:hAnsi="Times New Roman" w:cs="Times New Roman"/>
          <w:sz w:val="24"/>
          <w:szCs w:val="24"/>
        </w:rPr>
        <w:t xml:space="preserve"> and having a sense of belonging supports self-esteem as one compares oneself positively with others in the group. </w:t>
      </w:r>
      <w:r w:rsidR="0090493E">
        <w:rPr>
          <w:rFonts w:ascii="Times New Roman" w:hAnsi="Times New Roman" w:cs="Times New Roman"/>
          <w:sz w:val="24"/>
          <w:szCs w:val="24"/>
        </w:rPr>
        <w:t xml:space="preserve">Julianne, </w:t>
      </w:r>
      <w:r w:rsidR="003F6DBB">
        <w:rPr>
          <w:rFonts w:ascii="Times New Roman" w:hAnsi="Times New Roman" w:cs="Times New Roman"/>
          <w:sz w:val="24"/>
          <w:szCs w:val="24"/>
        </w:rPr>
        <w:t>Amelia</w:t>
      </w:r>
      <w:r w:rsidR="0090493E">
        <w:rPr>
          <w:rFonts w:ascii="Times New Roman" w:hAnsi="Times New Roman" w:cs="Times New Roman"/>
          <w:sz w:val="24"/>
          <w:szCs w:val="24"/>
        </w:rPr>
        <w:t xml:space="preserve"> and Giselle</w:t>
      </w:r>
      <w:r w:rsidR="003F6DBB">
        <w:rPr>
          <w:rFonts w:ascii="Times New Roman" w:hAnsi="Times New Roman" w:cs="Times New Roman"/>
          <w:sz w:val="24"/>
          <w:szCs w:val="24"/>
        </w:rPr>
        <w:t xml:space="preserve"> describe their social networks </w:t>
      </w:r>
      <w:r w:rsidR="00F8751E">
        <w:rPr>
          <w:rFonts w:ascii="Times New Roman" w:hAnsi="Times New Roman" w:cs="Times New Roman"/>
          <w:sz w:val="24"/>
          <w:szCs w:val="24"/>
        </w:rPr>
        <w:t xml:space="preserve">as </w:t>
      </w:r>
      <w:r w:rsidR="003F6DBB">
        <w:rPr>
          <w:rFonts w:ascii="Times New Roman" w:hAnsi="Times New Roman" w:cs="Times New Roman"/>
          <w:sz w:val="24"/>
          <w:szCs w:val="24"/>
        </w:rPr>
        <w:t xml:space="preserve">providing a safe place for them </w:t>
      </w:r>
      <w:r w:rsidR="005446E7">
        <w:rPr>
          <w:rFonts w:ascii="Times New Roman" w:hAnsi="Times New Roman" w:cs="Times New Roman"/>
          <w:sz w:val="24"/>
          <w:szCs w:val="24"/>
        </w:rPr>
        <w:t>to be and where they feel accepted and supported.</w:t>
      </w:r>
    </w:p>
    <w:p w14:paraId="176C21D7" w14:textId="77777777" w:rsidR="00CB4DDF" w:rsidRPr="0022277E" w:rsidRDefault="00CB4DDF" w:rsidP="00CB4DDF">
      <w:pPr>
        <w:spacing w:after="0" w:line="360" w:lineRule="auto"/>
        <w:jc w:val="both"/>
        <w:rPr>
          <w:rFonts w:ascii="Times New Roman" w:hAnsi="Times New Roman" w:cs="Times New Roman"/>
          <w:sz w:val="24"/>
          <w:szCs w:val="24"/>
        </w:rPr>
      </w:pPr>
    </w:p>
    <w:p w14:paraId="2A5AF9F7" w14:textId="77777777" w:rsidR="0022277E" w:rsidRPr="0022277E" w:rsidRDefault="0022277E" w:rsidP="00CB4DDF">
      <w:pPr>
        <w:spacing w:after="0" w:line="360" w:lineRule="auto"/>
        <w:ind w:left="720"/>
        <w:jc w:val="both"/>
        <w:rPr>
          <w:rFonts w:ascii="Times New Roman" w:hAnsi="Times New Roman" w:cs="Times New Roman"/>
        </w:rPr>
      </w:pPr>
      <w:r w:rsidRPr="0022277E">
        <w:rPr>
          <w:rFonts w:ascii="Times New Roman" w:hAnsi="Times New Roman" w:cs="Times New Roman"/>
        </w:rPr>
        <w:t>My friends never tease me, they make school fun; they are always there. I am really shy and my friends helped me to make friends in high school. My friends never teased me for going to resource room or whenever I have to leave class, but in prep school they [</w:t>
      </w:r>
      <w:r w:rsidRPr="0022277E">
        <w:rPr>
          <w:rFonts w:ascii="Times New Roman" w:hAnsi="Times New Roman" w:cs="Times New Roman"/>
          <w:i/>
        </w:rPr>
        <w:t>the students</w:t>
      </w:r>
      <w:r w:rsidRPr="0022277E">
        <w:rPr>
          <w:rFonts w:ascii="Times New Roman" w:hAnsi="Times New Roman" w:cs="Times New Roman"/>
        </w:rPr>
        <w:t>]use to tease me a lot and call me names, saying Julianne is stupid, but my friends really help and encourage me, they want me to be happy. They encourage me to go to the resource room when I am supposed to go (Julianne, 5)</w:t>
      </w:r>
      <w:r w:rsidR="00E80A4A">
        <w:rPr>
          <w:rFonts w:ascii="Times New Roman" w:hAnsi="Times New Roman" w:cs="Times New Roman"/>
        </w:rPr>
        <w:t>.</w:t>
      </w:r>
    </w:p>
    <w:p w14:paraId="7F344FCB" w14:textId="77777777" w:rsidR="0022277E" w:rsidRPr="0022277E" w:rsidRDefault="0022277E" w:rsidP="00CB4DDF">
      <w:pPr>
        <w:spacing w:after="0" w:line="360" w:lineRule="auto"/>
        <w:ind w:left="720"/>
        <w:jc w:val="both"/>
        <w:rPr>
          <w:rFonts w:ascii="Times New Roman" w:hAnsi="Times New Roman" w:cs="Times New Roman"/>
        </w:rPr>
      </w:pPr>
      <w:r w:rsidRPr="0022277E">
        <w:rPr>
          <w:rFonts w:ascii="Times New Roman" w:hAnsi="Times New Roman" w:cs="Times New Roman"/>
        </w:rPr>
        <w:t>I was not sure how people would react to me, but now I have made some friend</w:t>
      </w:r>
      <w:r w:rsidR="005760BA">
        <w:rPr>
          <w:rFonts w:ascii="Times New Roman" w:hAnsi="Times New Roman" w:cs="Times New Roman"/>
        </w:rPr>
        <w:t>s and it doesn’t matter anymore.</w:t>
      </w:r>
      <w:r w:rsidRPr="0022277E">
        <w:rPr>
          <w:rFonts w:ascii="Times New Roman" w:hAnsi="Times New Roman" w:cs="Times New Roman"/>
        </w:rPr>
        <w:t xml:space="preserve"> They make me feel comfortab</w:t>
      </w:r>
      <w:r w:rsidR="003F4484">
        <w:rPr>
          <w:rFonts w:ascii="Times New Roman" w:hAnsi="Times New Roman" w:cs="Times New Roman"/>
        </w:rPr>
        <w:t>le about myself. They accept me.</w:t>
      </w:r>
      <w:r w:rsidRPr="0022277E">
        <w:rPr>
          <w:rFonts w:ascii="Times New Roman" w:hAnsi="Times New Roman" w:cs="Times New Roman"/>
        </w:rPr>
        <w:t xml:space="preserve"> I feel a part of th</w:t>
      </w:r>
      <w:r w:rsidR="00E80A4A">
        <w:rPr>
          <w:rFonts w:ascii="Times New Roman" w:hAnsi="Times New Roman" w:cs="Times New Roman"/>
        </w:rPr>
        <w:t>e group; we are all equal</w:t>
      </w:r>
      <w:r w:rsidRPr="0022277E">
        <w:rPr>
          <w:rFonts w:ascii="Times New Roman" w:hAnsi="Times New Roman" w:cs="Times New Roman"/>
        </w:rPr>
        <w:t xml:space="preserve"> (Amelia, 5)</w:t>
      </w:r>
      <w:r w:rsidR="00E80A4A">
        <w:rPr>
          <w:rFonts w:ascii="Times New Roman" w:hAnsi="Times New Roman" w:cs="Times New Roman"/>
        </w:rPr>
        <w:t>.</w:t>
      </w:r>
    </w:p>
    <w:p w14:paraId="14E62180" w14:textId="77777777" w:rsidR="0022277E" w:rsidRDefault="0022277E" w:rsidP="00CB4DDF">
      <w:pPr>
        <w:spacing w:after="0" w:line="360" w:lineRule="auto"/>
        <w:ind w:left="720"/>
        <w:jc w:val="both"/>
        <w:rPr>
          <w:rFonts w:ascii="Times New Roman" w:hAnsi="Times New Roman" w:cs="Times New Roman"/>
        </w:rPr>
      </w:pPr>
      <w:r w:rsidRPr="0022277E">
        <w:rPr>
          <w:rFonts w:ascii="Times New Roman" w:hAnsi="Times New Roman" w:cs="Times New Roman"/>
        </w:rPr>
        <w:t>When I was in prep school I would get teased about it [</w:t>
      </w:r>
      <w:r w:rsidRPr="0022277E">
        <w:rPr>
          <w:rFonts w:ascii="Times New Roman" w:hAnsi="Times New Roman" w:cs="Times New Roman"/>
          <w:i/>
        </w:rPr>
        <w:t>having ADHD</w:t>
      </w:r>
      <w:r w:rsidR="000B43BD">
        <w:rPr>
          <w:rFonts w:ascii="Times New Roman" w:hAnsi="Times New Roman" w:cs="Times New Roman"/>
        </w:rPr>
        <w:t xml:space="preserve">] and it made me feel bad, </w:t>
      </w:r>
      <w:r w:rsidRPr="0022277E">
        <w:rPr>
          <w:rFonts w:ascii="Times New Roman" w:hAnsi="Times New Roman" w:cs="Times New Roman"/>
        </w:rPr>
        <w:t xml:space="preserve">but in high school it’s easier because people don’t </w:t>
      </w:r>
      <w:r w:rsidR="00E80A4A">
        <w:rPr>
          <w:rFonts w:ascii="Times New Roman" w:hAnsi="Times New Roman" w:cs="Times New Roman"/>
        </w:rPr>
        <w:t>care and my friends don’t tease</w:t>
      </w:r>
      <w:r w:rsidRPr="0022277E">
        <w:rPr>
          <w:rFonts w:ascii="Times New Roman" w:hAnsi="Times New Roman" w:cs="Times New Roman"/>
        </w:rPr>
        <w:t xml:space="preserve"> (Giselle, 5)</w:t>
      </w:r>
      <w:r w:rsidR="00E80A4A">
        <w:rPr>
          <w:rFonts w:ascii="Times New Roman" w:hAnsi="Times New Roman" w:cs="Times New Roman"/>
        </w:rPr>
        <w:t>.</w:t>
      </w:r>
    </w:p>
    <w:p w14:paraId="5B9FDDA0" w14:textId="77777777" w:rsidR="00566DDC" w:rsidRPr="0022277E" w:rsidRDefault="00566DDC" w:rsidP="00566DDC">
      <w:pPr>
        <w:spacing w:after="0" w:line="360" w:lineRule="auto"/>
        <w:ind w:left="720"/>
        <w:jc w:val="both"/>
        <w:rPr>
          <w:rFonts w:ascii="Times New Roman" w:hAnsi="Times New Roman" w:cs="Times New Roman"/>
        </w:rPr>
      </w:pPr>
    </w:p>
    <w:p w14:paraId="1F0630D3" w14:textId="77777777" w:rsidR="007D3104" w:rsidRDefault="0022277E" w:rsidP="00566DDC">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Individuals with LD have been found to be more likely to develop negative self-perception than their peers without LD (LaBarber, 2008) because of the challenges they may face academically and socially. For these reasons</w:t>
      </w:r>
      <w:r w:rsidR="00F56792">
        <w:rPr>
          <w:rFonts w:ascii="Times New Roman" w:hAnsi="Times New Roman" w:cs="Times New Roman"/>
          <w:sz w:val="24"/>
          <w:szCs w:val="24"/>
        </w:rPr>
        <w:t>,</w:t>
      </w:r>
      <w:r w:rsidRPr="0022277E">
        <w:rPr>
          <w:rFonts w:ascii="Times New Roman" w:hAnsi="Times New Roman" w:cs="Times New Roman"/>
          <w:sz w:val="24"/>
          <w:szCs w:val="24"/>
        </w:rPr>
        <w:t xml:space="preserve"> having positive social network</w:t>
      </w:r>
      <w:r w:rsidR="00F56792">
        <w:rPr>
          <w:rFonts w:ascii="Times New Roman" w:hAnsi="Times New Roman" w:cs="Times New Roman"/>
          <w:sz w:val="24"/>
          <w:szCs w:val="24"/>
        </w:rPr>
        <w:t>s</w:t>
      </w:r>
      <w:r w:rsidRPr="0022277E">
        <w:rPr>
          <w:rFonts w:ascii="Times New Roman" w:hAnsi="Times New Roman" w:cs="Times New Roman"/>
          <w:sz w:val="24"/>
          <w:szCs w:val="24"/>
        </w:rPr>
        <w:t xml:space="preserve"> are particularly important for these students if they are to be resilient in facing the challenges associated with transition. </w:t>
      </w:r>
    </w:p>
    <w:p w14:paraId="4B8BBF21" w14:textId="77777777" w:rsidR="00566DDC" w:rsidRDefault="00566DDC" w:rsidP="00566DDC">
      <w:pPr>
        <w:spacing w:after="0" w:line="360" w:lineRule="auto"/>
        <w:jc w:val="both"/>
        <w:rPr>
          <w:rFonts w:ascii="Times New Roman" w:hAnsi="Times New Roman" w:cs="Times New Roman"/>
          <w:sz w:val="24"/>
          <w:szCs w:val="24"/>
        </w:rPr>
      </w:pPr>
    </w:p>
    <w:p w14:paraId="4B3042D5" w14:textId="77777777" w:rsidR="007D3104" w:rsidRDefault="0022277E" w:rsidP="00566DDC">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 xml:space="preserve">Resilience is determined by how an individual perceives their risk factors and their protective factors (Bailey and Baines, 2012). </w:t>
      </w:r>
      <w:r w:rsidR="005446E7">
        <w:rPr>
          <w:rFonts w:ascii="Times New Roman" w:hAnsi="Times New Roman" w:cs="Times New Roman"/>
          <w:sz w:val="24"/>
          <w:szCs w:val="24"/>
        </w:rPr>
        <w:t>I define risk as internal or external factors that present challenges to a child</w:t>
      </w:r>
      <w:r w:rsidR="007D3104">
        <w:rPr>
          <w:rFonts w:ascii="Times New Roman" w:hAnsi="Times New Roman" w:cs="Times New Roman"/>
          <w:sz w:val="24"/>
          <w:szCs w:val="24"/>
        </w:rPr>
        <w:t>,</w:t>
      </w:r>
      <w:r w:rsidR="005446E7">
        <w:rPr>
          <w:rFonts w:ascii="Times New Roman" w:hAnsi="Times New Roman" w:cs="Times New Roman"/>
          <w:sz w:val="24"/>
          <w:szCs w:val="24"/>
        </w:rPr>
        <w:t xml:space="preserve"> and the degree of challenge is determined by both the level of risk </w:t>
      </w:r>
      <w:r w:rsidR="00992ED5">
        <w:rPr>
          <w:rFonts w:ascii="Times New Roman" w:hAnsi="Times New Roman" w:cs="Times New Roman"/>
          <w:sz w:val="24"/>
          <w:szCs w:val="24"/>
        </w:rPr>
        <w:t xml:space="preserve">presented </w:t>
      </w:r>
      <w:r w:rsidR="005446E7">
        <w:rPr>
          <w:rFonts w:ascii="Times New Roman" w:hAnsi="Times New Roman" w:cs="Times New Roman"/>
          <w:sz w:val="24"/>
          <w:szCs w:val="24"/>
        </w:rPr>
        <w:t xml:space="preserve">and the level of resilience the child has. </w:t>
      </w:r>
      <w:r w:rsidRPr="0022277E">
        <w:rPr>
          <w:rFonts w:ascii="Times New Roman" w:hAnsi="Times New Roman" w:cs="Times New Roman"/>
          <w:sz w:val="24"/>
          <w:szCs w:val="24"/>
        </w:rPr>
        <w:t xml:space="preserve">Risk factors and protective factors have both internal and external features (Jindal-Snape and Miller, 2008). </w:t>
      </w:r>
      <w:r w:rsidR="005446E7">
        <w:rPr>
          <w:rFonts w:ascii="Times New Roman" w:hAnsi="Times New Roman" w:cs="Times New Roman"/>
          <w:sz w:val="24"/>
          <w:szCs w:val="24"/>
        </w:rPr>
        <w:t>Examples of internal risk factors for a child could be h</w:t>
      </w:r>
      <w:r w:rsidRPr="0022277E">
        <w:rPr>
          <w:rFonts w:ascii="Times New Roman" w:hAnsi="Times New Roman" w:cs="Times New Roman"/>
          <w:sz w:val="24"/>
          <w:szCs w:val="24"/>
        </w:rPr>
        <w:t xml:space="preserve">aving a learning disability and low self-esteem and </w:t>
      </w:r>
      <w:r w:rsidR="005446E7">
        <w:rPr>
          <w:rFonts w:ascii="Times New Roman" w:hAnsi="Times New Roman" w:cs="Times New Roman"/>
          <w:sz w:val="24"/>
          <w:szCs w:val="24"/>
        </w:rPr>
        <w:t xml:space="preserve">external protective factors can include </w:t>
      </w:r>
      <w:r w:rsidRPr="0022277E">
        <w:rPr>
          <w:rFonts w:ascii="Times New Roman" w:hAnsi="Times New Roman" w:cs="Times New Roman"/>
          <w:sz w:val="24"/>
          <w:szCs w:val="24"/>
        </w:rPr>
        <w:t>having strong social support systems such</w:t>
      </w:r>
      <w:r w:rsidR="005446E7">
        <w:rPr>
          <w:rFonts w:ascii="Times New Roman" w:hAnsi="Times New Roman" w:cs="Times New Roman"/>
          <w:sz w:val="24"/>
          <w:szCs w:val="24"/>
        </w:rPr>
        <w:t xml:space="preserve"> as supportive family and peers. </w:t>
      </w:r>
    </w:p>
    <w:p w14:paraId="1580CA29" w14:textId="77777777" w:rsidR="00566DDC" w:rsidRDefault="00566DDC" w:rsidP="00566DDC">
      <w:pPr>
        <w:spacing w:after="0" w:line="360" w:lineRule="auto"/>
        <w:jc w:val="both"/>
        <w:rPr>
          <w:rFonts w:ascii="Times New Roman" w:hAnsi="Times New Roman" w:cs="Times New Roman"/>
          <w:sz w:val="24"/>
          <w:szCs w:val="24"/>
        </w:rPr>
      </w:pPr>
    </w:p>
    <w:p w14:paraId="08D84623" w14:textId="77777777" w:rsidR="0022277E" w:rsidRDefault="0022277E" w:rsidP="00566DDC">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 xml:space="preserve">Drawing on Bronfrenbrenner's model of human development, the peer micro system emerges as an important natural support system for adolescents who value the advice of their peers. Blackman (2010) argues children learn school and classroom cultures through interaction with peers so teachers should use these relationships to encourage positive behaviours. </w:t>
      </w:r>
      <w:r w:rsidR="00CD1CC6">
        <w:rPr>
          <w:rFonts w:ascii="Times New Roman" w:hAnsi="Times New Roman" w:cs="Times New Roman"/>
          <w:sz w:val="24"/>
          <w:szCs w:val="24"/>
        </w:rPr>
        <w:t xml:space="preserve">Some </w:t>
      </w:r>
      <w:r w:rsidR="00627DF5">
        <w:rPr>
          <w:rFonts w:ascii="Times New Roman" w:hAnsi="Times New Roman" w:cs="Times New Roman"/>
          <w:sz w:val="24"/>
          <w:szCs w:val="24"/>
        </w:rPr>
        <w:lastRenderedPageBreak/>
        <w:t>participants navigate</w:t>
      </w:r>
      <w:r w:rsidR="00CD1CC6">
        <w:rPr>
          <w:rFonts w:ascii="Times New Roman" w:hAnsi="Times New Roman" w:cs="Times New Roman"/>
          <w:sz w:val="24"/>
          <w:szCs w:val="24"/>
        </w:rPr>
        <w:t xml:space="preserve"> high school with peers steering them through their experiences as Giselle describes below:</w:t>
      </w:r>
    </w:p>
    <w:p w14:paraId="6C076BE1" w14:textId="77777777" w:rsidR="00566DDC" w:rsidRPr="0022277E" w:rsidRDefault="00566DDC" w:rsidP="00566DDC">
      <w:pPr>
        <w:spacing w:after="0" w:line="360" w:lineRule="auto"/>
        <w:jc w:val="both"/>
        <w:rPr>
          <w:rFonts w:ascii="Times New Roman" w:hAnsi="Times New Roman" w:cs="Times New Roman"/>
          <w:sz w:val="24"/>
          <w:szCs w:val="24"/>
        </w:rPr>
      </w:pPr>
    </w:p>
    <w:p w14:paraId="73C2754C" w14:textId="77777777" w:rsidR="0022277E" w:rsidRDefault="0022277E" w:rsidP="00566DDC">
      <w:pPr>
        <w:spacing w:after="0" w:line="360" w:lineRule="auto"/>
        <w:ind w:left="720"/>
        <w:jc w:val="both"/>
        <w:rPr>
          <w:rFonts w:ascii="Times New Roman" w:hAnsi="Times New Roman" w:cs="Times New Roman"/>
        </w:rPr>
      </w:pPr>
      <w:r w:rsidRPr="0022277E">
        <w:rPr>
          <w:rFonts w:ascii="Times New Roman" w:hAnsi="Times New Roman" w:cs="Times New Roman"/>
        </w:rPr>
        <w:t>They help me to study, like they will explain things to me and they will explain how things work. They tell where my classes are because sometimes I forget where the class is, like what room it’s in. They helped me adjust to high school by being friendly, by telling me what’s</w:t>
      </w:r>
      <w:r w:rsidR="00196967">
        <w:rPr>
          <w:rFonts w:ascii="Times New Roman" w:hAnsi="Times New Roman" w:cs="Times New Roman"/>
        </w:rPr>
        <w:t xml:space="preserve"> going to happen and warning me</w:t>
      </w:r>
      <w:r w:rsidRPr="0022277E">
        <w:rPr>
          <w:rFonts w:ascii="Times New Roman" w:hAnsi="Times New Roman" w:cs="Times New Roman"/>
        </w:rPr>
        <w:t xml:space="preserve"> (Giselle, 5)</w:t>
      </w:r>
      <w:r w:rsidR="00196967">
        <w:rPr>
          <w:rFonts w:ascii="Times New Roman" w:hAnsi="Times New Roman" w:cs="Times New Roman"/>
        </w:rPr>
        <w:t>.</w:t>
      </w:r>
    </w:p>
    <w:p w14:paraId="061AC772" w14:textId="77777777" w:rsidR="00566DDC" w:rsidRPr="0022277E" w:rsidRDefault="00566DDC" w:rsidP="00566DDC">
      <w:pPr>
        <w:spacing w:after="0" w:line="360" w:lineRule="auto"/>
        <w:ind w:left="720"/>
        <w:jc w:val="both"/>
        <w:rPr>
          <w:rFonts w:ascii="Times New Roman" w:hAnsi="Times New Roman" w:cs="Times New Roman"/>
        </w:rPr>
      </w:pPr>
    </w:p>
    <w:p w14:paraId="4C620401" w14:textId="77777777" w:rsidR="0022277E" w:rsidRDefault="0022277E" w:rsidP="00566DDC">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The peer microsystem, which can be considered to be the students’ social networks, supported the students academically and socially and provided support that helped the students cope with the demands of high school. In this way</w:t>
      </w:r>
      <w:r w:rsidR="00417428">
        <w:rPr>
          <w:rFonts w:ascii="Times New Roman" w:hAnsi="Times New Roman" w:cs="Times New Roman"/>
          <w:sz w:val="24"/>
          <w:szCs w:val="24"/>
        </w:rPr>
        <w:t>,</w:t>
      </w:r>
      <w:r w:rsidRPr="0022277E">
        <w:rPr>
          <w:rFonts w:ascii="Times New Roman" w:hAnsi="Times New Roman" w:cs="Times New Roman"/>
          <w:sz w:val="24"/>
          <w:szCs w:val="24"/>
        </w:rPr>
        <w:t xml:space="preserve"> the students’ social networks acted as a significant protective external factor in helping the students adjust to high school. It is through friends that most students were able to access content information needed either by copying from their friends’ notes or having their friends e</w:t>
      </w:r>
      <w:r w:rsidR="007F06AE">
        <w:rPr>
          <w:rFonts w:ascii="Times New Roman" w:hAnsi="Times New Roman" w:cs="Times New Roman"/>
          <w:sz w:val="24"/>
          <w:szCs w:val="24"/>
        </w:rPr>
        <w:t>xplain concepts they did not grasp</w:t>
      </w:r>
      <w:r w:rsidRPr="0022277E">
        <w:rPr>
          <w:rFonts w:ascii="Times New Roman" w:hAnsi="Times New Roman" w:cs="Times New Roman"/>
          <w:sz w:val="24"/>
          <w:szCs w:val="24"/>
        </w:rPr>
        <w:t xml:space="preserve"> in class. Their friends also supported them in studying and preparing for tests and encouraged them to get help from teachers when possible. </w:t>
      </w:r>
      <w:r w:rsidR="007D3104">
        <w:rPr>
          <w:rFonts w:ascii="Times New Roman" w:hAnsi="Times New Roman" w:cs="Times New Roman"/>
          <w:sz w:val="24"/>
          <w:szCs w:val="24"/>
        </w:rPr>
        <w:t>Amelia shares the strong support she received from her friends:</w:t>
      </w:r>
    </w:p>
    <w:p w14:paraId="67407EEA" w14:textId="77777777" w:rsidR="00566DDC" w:rsidRPr="0022277E" w:rsidRDefault="00566DDC" w:rsidP="00566DDC">
      <w:pPr>
        <w:spacing w:after="0" w:line="360" w:lineRule="auto"/>
        <w:jc w:val="both"/>
        <w:rPr>
          <w:rFonts w:ascii="Times New Roman" w:hAnsi="Times New Roman" w:cs="Times New Roman"/>
          <w:sz w:val="24"/>
          <w:szCs w:val="24"/>
        </w:rPr>
      </w:pPr>
    </w:p>
    <w:p w14:paraId="3051CE12" w14:textId="77777777" w:rsidR="0022277E" w:rsidRDefault="0022277E" w:rsidP="00566DDC">
      <w:pPr>
        <w:spacing w:after="0" w:line="360" w:lineRule="auto"/>
        <w:ind w:left="720"/>
        <w:jc w:val="both"/>
        <w:rPr>
          <w:rFonts w:ascii="Times New Roman" w:hAnsi="Times New Roman" w:cs="Times New Roman"/>
        </w:rPr>
      </w:pPr>
      <w:r w:rsidRPr="0022277E">
        <w:rPr>
          <w:rFonts w:ascii="Times New Roman" w:hAnsi="Times New Roman" w:cs="Times New Roman"/>
        </w:rPr>
        <w:t xml:space="preserve">There is one I hang out with a lot she is like my personal teacher- she teaches me little songs or rhymes to remember things. I am not quite social but my friends help me, encourage me to do things and talk to people I would not usually talk to. My friends make going to high school better socially and educationally. I feel more comfortable socially- I am more </w:t>
      </w:r>
      <w:r w:rsidR="00417428">
        <w:rPr>
          <w:rFonts w:ascii="Times New Roman" w:hAnsi="Times New Roman" w:cs="Times New Roman"/>
        </w:rPr>
        <w:t>willing to talk to other people</w:t>
      </w:r>
      <w:r w:rsidRPr="0022277E">
        <w:rPr>
          <w:rFonts w:ascii="Times New Roman" w:hAnsi="Times New Roman" w:cs="Times New Roman"/>
        </w:rPr>
        <w:t xml:space="preserve"> (Amelia, 5)</w:t>
      </w:r>
      <w:r w:rsidR="00417428">
        <w:rPr>
          <w:rFonts w:ascii="Times New Roman" w:hAnsi="Times New Roman" w:cs="Times New Roman"/>
        </w:rPr>
        <w:t>.</w:t>
      </w:r>
    </w:p>
    <w:p w14:paraId="4D5B5411" w14:textId="77777777" w:rsidR="00566DDC" w:rsidRPr="0022277E" w:rsidRDefault="00566DDC" w:rsidP="00566DDC">
      <w:pPr>
        <w:spacing w:after="0" w:line="360" w:lineRule="auto"/>
        <w:ind w:left="720"/>
        <w:jc w:val="both"/>
        <w:rPr>
          <w:rFonts w:ascii="Times New Roman" w:hAnsi="Times New Roman" w:cs="Times New Roman"/>
          <w:sz w:val="24"/>
          <w:szCs w:val="24"/>
        </w:rPr>
      </w:pPr>
    </w:p>
    <w:p w14:paraId="43B4ED9D" w14:textId="77777777" w:rsidR="000245D0" w:rsidRDefault="0022277E" w:rsidP="00566DDC">
      <w:pPr>
        <w:spacing w:after="0" w:line="360" w:lineRule="auto"/>
        <w:jc w:val="both"/>
        <w:rPr>
          <w:rFonts w:ascii="Times New Roman" w:hAnsi="Times New Roman" w:cs="Times New Roman"/>
          <w:sz w:val="24"/>
          <w:szCs w:val="24"/>
        </w:rPr>
      </w:pPr>
      <w:r w:rsidRPr="00B347FA">
        <w:rPr>
          <w:rFonts w:ascii="Times New Roman" w:hAnsi="Times New Roman" w:cs="Times New Roman"/>
          <w:sz w:val="24"/>
          <w:szCs w:val="24"/>
        </w:rPr>
        <w:t xml:space="preserve">Peer relationships are a vital part of the adolescent support system (Stanton-Salazar and Spina, 2005) influencing concepts of self-image and identity among group members as well as fostering feelings of connectedness and belonging and ultimately enhancing academic achievement. </w:t>
      </w:r>
      <w:r w:rsidR="00627DF5" w:rsidRPr="00B347FA">
        <w:rPr>
          <w:rFonts w:ascii="Times New Roman" w:hAnsi="Times New Roman" w:cs="Times New Roman"/>
          <w:sz w:val="24"/>
          <w:szCs w:val="24"/>
        </w:rPr>
        <w:t>T</w:t>
      </w:r>
      <w:r w:rsidRPr="00B347FA">
        <w:rPr>
          <w:rFonts w:ascii="Times New Roman" w:hAnsi="Times New Roman" w:cs="Times New Roman"/>
          <w:sz w:val="24"/>
          <w:szCs w:val="24"/>
        </w:rPr>
        <w:t>h</w:t>
      </w:r>
      <w:r w:rsidR="003B7CA0" w:rsidRPr="00B347FA">
        <w:rPr>
          <w:rFonts w:ascii="Times New Roman" w:hAnsi="Times New Roman" w:cs="Times New Roman"/>
          <w:sz w:val="24"/>
          <w:szCs w:val="24"/>
        </w:rPr>
        <w:t>rough their social networks</w:t>
      </w:r>
      <w:r w:rsidR="003E0559">
        <w:rPr>
          <w:rFonts w:ascii="Times New Roman" w:hAnsi="Times New Roman" w:cs="Times New Roman"/>
          <w:sz w:val="24"/>
          <w:szCs w:val="24"/>
        </w:rPr>
        <w:t>,</w:t>
      </w:r>
      <w:r w:rsidR="003B7CA0" w:rsidRPr="00B347FA">
        <w:rPr>
          <w:rFonts w:ascii="Times New Roman" w:hAnsi="Times New Roman" w:cs="Times New Roman"/>
          <w:sz w:val="24"/>
          <w:szCs w:val="24"/>
        </w:rPr>
        <w:t xml:space="preserve"> students are inform about rules, academic assignments, social activities and possible dangers such as school bullies. </w:t>
      </w:r>
    </w:p>
    <w:p w14:paraId="0F0C66EC" w14:textId="77777777" w:rsidR="00566DDC" w:rsidRDefault="00566DDC" w:rsidP="00566DDC">
      <w:pPr>
        <w:spacing w:after="0" w:line="360" w:lineRule="auto"/>
        <w:jc w:val="both"/>
        <w:rPr>
          <w:rFonts w:ascii="Times New Roman" w:hAnsi="Times New Roman" w:cs="Times New Roman"/>
          <w:sz w:val="24"/>
          <w:szCs w:val="24"/>
        </w:rPr>
      </w:pPr>
    </w:p>
    <w:p w14:paraId="69D518C4" w14:textId="77777777" w:rsidR="0051388E" w:rsidRDefault="0051388E" w:rsidP="00CB4DDF">
      <w:pPr>
        <w:spacing w:after="0" w:line="360" w:lineRule="auto"/>
        <w:jc w:val="both"/>
        <w:rPr>
          <w:rFonts w:ascii="Times New Roman" w:hAnsi="Times New Roman" w:cs="Times New Roman"/>
          <w:sz w:val="24"/>
          <w:szCs w:val="24"/>
        </w:rPr>
      </w:pPr>
      <w:r w:rsidRPr="00B347FA">
        <w:rPr>
          <w:rFonts w:ascii="Times New Roman" w:hAnsi="Times New Roman" w:cs="Times New Roman"/>
          <w:sz w:val="24"/>
          <w:szCs w:val="24"/>
        </w:rPr>
        <w:t>Peer relationships found in social networks provide multiple forms of social support and act as sounding boards for ideas, feelings and problems (Stanton-Salazar and Spina, 2005)</w:t>
      </w:r>
      <w:r w:rsidR="000245D0">
        <w:rPr>
          <w:rFonts w:ascii="Times New Roman" w:hAnsi="Times New Roman" w:cs="Times New Roman"/>
          <w:sz w:val="24"/>
          <w:szCs w:val="24"/>
        </w:rPr>
        <w:t xml:space="preserve">. </w:t>
      </w:r>
      <w:r w:rsidR="0073738F" w:rsidRPr="00B347FA">
        <w:rPr>
          <w:rFonts w:ascii="Times New Roman" w:hAnsi="Times New Roman" w:cs="Times New Roman"/>
          <w:sz w:val="24"/>
          <w:szCs w:val="24"/>
        </w:rPr>
        <w:t xml:space="preserve">The following comments demonstrate the many supports that students’ social networks provide.  </w:t>
      </w:r>
      <w:r w:rsidR="003B7CA0" w:rsidRPr="00B347FA">
        <w:rPr>
          <w:rFonts w:ascii="Times New Roman" w:hAnsi="Times New Roman" w:cs="Times New Roman"/>
          <w:sz w:val="24"/>
          <w:szCs w:val="24"/>
        </w:rPr>
        <w:t xml:space="preserve">Megan </w:t>
      </w:r>
      <w:r w:rsidR="0073738F" w:rsidRPr="00B347FA">
        <w:rPr>
          <w:rFonts w:ascii="Times New Roman" w:hAnsi="Times New Roman" w:cs="Times New Roman"/>
          <w:sz w:val="24"/>
          <w:szCs w:val="24"/>
        </w:rPr>
        <w:t xml:space="preserve">receives </w:t>
      </w:r>
      <w:r w:rsidR="003B7CA0" w:rsidRPr="00B347FA">
        <w:rPr>
          <w:rFonts w:ascii="Times New Roman" w:hAnsi="Times New Roman" w:cs="Times New Roman"/>
          <w:sz w:val="24"/>
          <w:szCs w:val="24"/>
        </w:rPr>
        <w:t>academic support</w:t>
      </w:r>
      <w:r w:rsidR="0073738F" w:rsidRPr="00B347FA">
        <w:rPr>
          <w:rFonts w:ascii="Times New Roman" w:hAnsi="Times New Roman" w:cs="Times New Roman"/>
          <w:sz w:val="24"/>
          <w:szCs w:val="24"/>
        </w:rPr>
        <w:t xml:space="preserve"> and</w:t>
      </w:r>
      <w:r w:rsidR="003B7CA0" w:rsidRPr="00B347FA">
        <w:rPr>
          <w:rFonts w:ascii="Times New Roman" w:hAnsi="Times New Roman" w:cs="Times New Roman"/>
          <w:sz w:val="24"/>
          <w:szCs w:val="24"/>
        </w:rPr>
        <w:t xml:space="preserve"> explains </w:t>
      </w:r>
      <w:r w:rsidR="00627DF5" w:rsidRPr="00B347FA">
        <w:rPr>
          <w:rFonts w:ascii="Times New Roman" w:hAnsi="Times New Roman" w:cs="Times New Roman"/>
          <w:sz w:val="24"/>
          <w:szCs w:val="24"/>
        </w:rPr>
        <w:t>“</w:t>
      </w:r>
      <w:r w:rsidR="003B7CA0" w:rsidRPr="00B347FA">
        <w:rPr>
          <w:rFonts w:ascii="Times New Roman" w:hAnsi="Times New Roman" w:cs="Times New Roman"/>
          <w:sz w:val="24"/>
          <w:szCs w:val="24"/>
        </w:rPr>
        <w:t>s</w:t>
      </w:r>
      <w:r w:rsidR="0022277E" w:rsidRPr="00B347FA">
        <w:rPr>
          <w:rFonts w:ascii="Times New Roman" w:hAnsi="Times New Roman" w:cs="Times New Roman"/>
          <w:sz w:val="24"/>
          <w:szCs w:val="24"/>
        </w:rPr>
        <w:t>ometimes the teachers go too fast and you don’t get all of it down by the end of the class so I have to go to my friends and borrow thei</w:t>
      </w:r>
      <w:r w:rsidR="00161A62">
        <w:rPr>
          <w:rFonts w:ascii="Times New Roman" w:hAnsi="Times New Roman" w:cs="Times New Roman"/>
          <w:sz w:val="24"/>
          <w:szCs w:val="24"/>
        </w:rPr>
        <w:t>r books</w:t>
      </w:r>
      <w:r w:rsidR="00627DF5" w:rsidRPr="00B347FA">
        <w:rPr>
          <w:rFonts w:ascii="Times New Roman" w:hAnsi="Times New Roman" w:cs="Times New Roman"/>
          <w:sz w:val="24"/>
          <w:szCs w:val="24"/>
        </w:rPr>
        <w:t>”</w:t>
      </w:r>
      <w:r w:rsidR="0073738F" w:rsidRPr="00B347FA">
        <w:rPr>
          <w:rFonts w:ascii="Times New Roman" w:hAnsi="Times New Roman" w:cs="Times New Roman"/>
          <w:sz w:val="24"/>
          <w:szCs w:val="24"/>
        </w:rPr>
        <w:t xml:space="preserve"> (Megan,</w:t>
      </w:r>
      <w:r w:rsidR="00B347FA" w:rsidRPr="00B347FA">
        <w:rPr>
          <w:rFonts w:ascii="Times New Roman" w:hAnsi="Times New Roman" w:cs="Times New Roman"/>
          <w:sz w:val="24"/>
          <w:szCs w:val="24"/>
        </w:rPr>
        <w:t xml:space="preserve"> </w:t>
      </w:r>
      <w:r w:rsidR="0022277E" w:rsidRPr="00B347FA">
        <w:rPr>
          <w:rFonts w:ascii="Times New Roman" w:hAnsi="Times New Roman" w:cs="Times New Roman"/>
          <w:sz w:val="24"/>
          <w:szCs w:val="24"/>
        </w:rPr>
        <w:t>2)</w:t>
      </w:r>
      <w:r w:rsidR="00161A62">
        <w:rPr>
          <w:rFonts w:ascii="Times New Roman" w:hAnsi="Times New Roman" w:cs="Times New Roman"/>
          <w:sz w:val="24"/>
          <w:szCs w:val="24"/>
        </w:rPr>
        <w:t>.</w:t>
      </w:r>
      <w:r w:rsidR="0073738F" w:rsidRPr="00B347FA">
        <w:rPr>
          <w:rFonts w:ascii="Times New Roman" w:hAnsi="Times New Roman" w:cs="Times New Roman"/>
          <w:sz w:val="24"/>
          <w:szCs w:val="24"/>
        </w:rPr>
        <w:t xml:space="preserve"> Ben uses his </w:t>
      </w:r>
      <w:r w:rsidRPr="00B347FA">
        <w:rPr>
          <w:rFonts w:ascii="Times New Roman" w:hAnsi="Times New Roman" w:cs="Times New Roman"/>
          <w:sz w:val="24"/>
          <w:szCs w:val="24"/>
        </w:rPr>
        <w:t xml:space="preserve">social </w:t>
      </w:r>
      <w:r w:rsidR="0073738F" w:rsidRPr="00B347FA">
        <w:rPr>
          <w:rFonts w:ascii="Times New Roman" w:hAnsi="Times New Roman" w:cs="Times New Roman"/>
          <w:sz w:val="24"/>
          <w:szCs w:val="24"/>
        </w:rPr>
        <w:t xml:space="preserve">network </w:t>
      </w:r>
      <w:r w:rsidRPr="00B347FA">
        <w:rPr>
          <w:rFonts w:ascii="Times New Roman" w:hAnsi="Times New Roman" w:cs="Times New Roman"/>
          <w:sz w:val="24"/>
          <w:szCs w:val="24"/>
        </w:rPr>
        <w:t xml:space="preserve">to </w:t>
      </w:r>
      <w:r w:rsidR="00016A0F" w:rsidRPr="00B347FA">
        <w:rPr>
          <w:rFonts w:ascii="Times New Roman" w:hAnsi="Times New Roman" w:cs="Times New Roman"/>
          <w:sz w:val="24"/>
          <w:szCs w:val="24"/>
        </w:rPr>
        <w:t>gets information about social activities</w:t>
      </w:r>
      <w:r w:rsidR="003B7CA0" w:rsidRPr="00B347FA">
        <w:rPr>
          <w:rFonts w:ascii="Times New Roman" w:hAnsi="Times New Roman" w:cs="Times New Roman"/>
          <w:sz w:val="24"/>
          <w:szCs w:val="24"/>
        </w:rPr>
        <w:t xml:space="preserve"> “</w:t>
      </w:r>
      <w:r w:rsidR="0073738F" w:rsidRPr="00B347FA">
        <w:rPr>
          <w:rFonts w:ascii="Times New Roman" w:hAnsi="Times New Roman" w:cs="Times New Roman"/>
          <w:sz w:val="24"/>
          <w:szCs w:val="24"/>
        </w:rPr>
        <w:t>t</w:t>
      </w:r>
      <w:r w:rsidR="003B7CA0" w:rsidRPr="00B347FA">
        <w:rPr>
          <w:rFonts w:ascii="Times New Roman" w:hAnsi="Times New Roman" w:cs="Times New Roman"/>
          <w:sz w:val="24"/>
          <w:szCs w:val="24"/>
        </w:rPr>
        <w:t xml:space="preserve">he </w:t>
      </w:r>
      <w:r w:rsidR="003B7CA0" w:rsidRPr="00B347FA">
        <w:rPr>
          <w:rFonts w:ascii="Times New Roman" w:hAnsi="Times New Roman" w:cs="Times New Roman"/>
          <w:sz w:val="24"/>
          <w:szCs w:val="24"/>
        </w:rPr>
        <w:lastRenderedPageBreak/>
        <w:t>students had friends outside of school and so there was always some social event happening [</w:t>
      </w:r>
      <w:r w:rsidR="003B7CA0" w:rsidRPr="00B347FA">
        <w:rPr>
          <w:rFonts w:ascii="Times New Roman" w:hAnsi="Times New Roman" w:cs="Times New Roman"/>
          <w:i/>
          <w:sz w:val="24"/>
          <w:szCs w:val="24"/>
        </w:rPr>
        <w:t>parties</w:t>
      </w:r>
      <w:r w:rsidR="00016A0F" w:rsidRPr="00B347FA">
        <w:rPr>
          <w:rFonts w:ascii="Times New Roman" w:hAnsi="Times New Roman" w:cs="Times New Roman"/>
          <w:sz w:val="24"/>
          <w:szCs w:val="24"/>
        </w:rPr>
        <w:t>] and you’d know about it</w:t>
      </w:r>
      <w:r w:rsidR="003B7CA0" w:rsidRPr="00B347FA">
        <w:rPr>
          <w:rFonts w:ascii="Times New Roman" w:hAnsi="Times New Roman" w:cs="Times New Roman"/>
          <w:sz w:val="24"/>
          <w:szCs w:val="24"/>
        </w:rPr>
        <w:t>” (Ben, 1)</w:t>
      </w:r>
      <w:r w:rsidR="0073738F" w:rsidRPr="00B347FA">
        <w:rPr>
          <w:rFonts w:ascii="Times New Roman" w:hAnsi="Times New Roman" w:cs="Times New Roman"/>
          <w:sz w:val="24"/>
          <w:szCs w:val="24"/>
        </w:rPr>
        <w:t>.</w:t>
      </w:r>
    </w:p>
    <w:p w14:paraId="2F23F76A" w14:textId="77777777" w:rsidR="00CB4DDF" w:rsidRPr="00B347FA" w:rsidRDefault="00CB4DDF" w:rsidP="00CB4DDF">
      <w:pPr>
        <w:spacing w:after="0" w:line="360" w:lineRule="auto"/>
        <w:jc w:val="both"/>
        <w:rPr>
          <w:rFonts w:ascii="Times New Roman" w:hAnsi="Times New Roman" w:cs="Times New Roman"/>
          <w:sz w:val="24"/>
          <w:szCs w:val="24"/>
        </w:rPr>
      </w:pPr>
    </w:p>
    <w:p w14:paraId="11D759AE" w14:textId="77777777" w:rsidR="0022277E" w:rsidRDefault="0073738F" w:rsidP="00CB4DDF">
      <w:pPr>
        <w:spacing w:after="0" w:line="360" w:lineRule="auto"/>
        <w:jc w:val="both"/>
        <w:rPr>
          <w:rFonts w:ascii="Times New Roman" w:hAnsi="Times New Roman" w:cs="Times New Roman"/>
          <w:sz w:val="24"/>
          <w:szCs w:val="24"/>
        </w:rPr>
      </w:pPr>
      <w:r w:rsidRPr="00B347FA">
        <w:rPr>
          <w:rFonts w:ascii="Times New Roman" w:hAnsi="Times New Roman" w:cs="Times New Roman"/>
          <w:sz w:val="24"/>
          <w:szCs w:val="24"/>
        </w:rPr>
        <w:t xml:space="preserve"> </w:t>
      </w:r>
      <w:r w:rsidR="00016A0F" w:rsidRPr="00B347FA">
        <w:rPr>
          <w:rFonts w:ascii="Times New Roman" w:hAnsi="Times New Roman" w:cs="Times New Roman"/>
          <w:sz w:val="24"/>
          <w:szCs w:val="24"/>
        </w:rPr>
        <w:t xml:space="preserve">Students who find school especially challenging are likely to seek </w:t>
      </w:r>
      <w:r w:rsidRPr="00B347FA">
        <w:rPr>
          <w:rFonts w:ascii="Times New Roman" w:hAnsi="Times New Roman" w:cs="Times New Roman"/>
          <w:sz w:val="24"/>
          <w:szCs w:val="24"/>
        </w:rPr>
        <w:t>emotional support from their social networks</w:t>
      </w:r>
      <w:r w:rsidR="00016A0F" w:rsidRPr="00B347FA">
        <w:rPr>
          <w:rFonts w:ascii="Times New Roman" w:hAnsi="Times New Roman" w:cs="Times New Roman"/>
          <w:sz w:val="24"/>
          <w:szCs w:val="24"/>
        </w:rPr>
        <w:t xml:space="preserve"> as reflected in the comments shared by Giselle </w:t>
      </w:r>
      <w:r w:rsidR="00627DF5" w:rsidRPr="00B347FA">
        <w:rPr>
          <w:rFonts w:ascii="Times New Roman" w:hAnsi="Times New Roman" w:cs="Times New Roman"/>
          <w:sz w:val="24"/>
          <w:szCs w:val="24"/>
        </w:rPr>
        <w:t>“</w:t>
      </w:r>
      <w:r w:rsidR="00016A0F" w:rsidRPr="00B347FA">
        <w:rPr>
          <w:rFonts w:ascii="Times New Roman" w:hAnsi="Times New Roman" w:cs="Times New Roman"/>
          <w:sz w:val="24"/>
          <w:szCs w:val="24"/>
        </w:rPr>
        <w:t>friends</w:t>
      </w:r>
      <w:r w:rsidR="0022277E" w:rsidRPr="00B347FA">
        <w:rPr>
          <w:rFonts w:ascii="Times New Roman" w:hAnsi="Times New Roman" w:cs="Times New Roman"/>
          <w:sz w:val="24"/>
          <w:szCs w:val="24"/>
        </w:rPr>
        <w:t xml:space="preserve"> help make high school better, </w:t>
      </w:r>
      <w:r w:rsidR="00627DF5" w:rsidRPr="00B347FA">
        <w:rPr>
          <w:rFonts w:ascii="Times New Roman" w:hAnsi="Times New Roman" w:cs="Times New Roman"/>
          <w:sz w:val="24"/>
          <w:szCs w:val="24"/>
        </w:rPr>
        <w:t xml:space="preserve">they make it fun and endurable </w:t>
      </w:r>
      <w:r w:rsidR="00161A62">
        <w:rPr>
          <w:rFonts w:ascii="Times New Roman" w:hAnsi="Times New Roman" w:cs="Times New Roman"/>
          <w:sz w:val="24"/>
          <w:szCs w:val="24"/>
        </w:rPr>
        <w:t>so I can talk to somebody</w:t>
      </w:r>
      <w:r w:rsidR="00627DF5" w:rsidRPr="00B347FA">
        <w:rPr>
          <w:rFonts w:ascii="Times New Roman" w:hAnsi="Times New Roman" w:cs="Times New Roman"/>
          <w:sz w:val="24"/>
          <w:szCs w:val="24"/>
        </w:rPr>
        <w:t>”</w:t>
      </w:r>
      <w:r w:rsidR="0022277E" w:rsidRPr="00B347FA">
        <w:rPr>
          <w:rFonts w:ascii="Times New Roman" w:hAnsi="Times New Roman" w:cs="Times New Roman"/>
          <w:sz w:val="24"/>
          <w:szCs w:val="24"/>
        </w:rPr>
        <w:t xml:space="preserve"> (Giselle, 5)</w:t>
      </w:r>
      <w:r w:rsidR="00161A62">
        <w:rPr>
          <w:rFonts w:ascii="Times New Roman" w:hAnsi="Times New Roman" w:cs="Times New Roman"/>
          <w:sz w:val="24"/>
          <w:szCs w:val="24"/>
        </w:rPr>
        <w:t>.</w:t>
      </w:r>
      <w:r w:rsidR="00627DF5" w:rsidRPr="00B347FA">
        <w:rPr>
          <w:rFonts w:ascii="Times New Roman" w:hAnsi="Times New Roman" w:cs="Times New Roman"/>
          <w:sz w:val="24"/>
          <w:szCs w:val="24"/>
        </w:rPr>
        <w:t xml:space="preserve"> </w:t>
      </w:r>
      <w:r w:rsidR="0051388E" w:rsidRPr="00B347FA">
        <w:rPr>
          <w:rFonts w:ascii="Times New Roman" w:hAnsi="Times New Roman" w:cs="Times New Roman"/>
          <w:sz w:val="24"/>
          <w:szCs w:val="24"/>
        </w:rPr>
        <w:t xml:space="preserve">Lee’s comments seem to reflect a sense of isolation and exclusion that turning to friends help to alleviate </w:t>
      </w:r>
      <w:r w:rsidRPr="00B347FA">
        <w:rPr>
          <w:rFonts w:ascii="Times New Roman" w:hAnsi="Times New Roman" w:cs="Times New Roman"/>
          <w:sz w:val="24"/>
          <w:szCs w:val="24"/>
        </w:rPr>
        <w:t>“</w:t>
      </w:r>
      <w:r w:rsidR="0022277E" w:rsidRPr="00B347FA">
        <w:rPr>
          <w:rFonts w:ascii="Times New Roman" w:hAnsi="Times New Roman" w:cs="Times New Roman"/>
          <w:sz w:val="24"/>
          <w:szCs w:val="24"/>
        </w:rPr>
        <w:t>it’s nice to have other people around</w:t>
      </w:r>
      <w:r w:rsidR="00627DF5" w:rsidRPr="00B347FA">
        <w:rPr>
          <w:rFonts w:ascii="Times New Roman" w:hAnsi="Times New Roman" w:cs="Times New Roman"/>
          <w:sz w:val="24"/>
          <w:szCs w:val="24"/>
        </w:rPr>
        <w:t>”</w:t>
      </w:r>
      <w:r w:rsidR="0022277E" w:rsidRPr="00B347FA">
        <w:rPr>
          <w:rFonts w:ascii="Times New Roman" w:hAnsi="Times New Roman" w:cs="Times New Roman"/>
          <w:sz w:val="24"/>
          <w:szCs w:val="24"/>
        </w:rPr>
        <w:t xml:space="preserve"> (Lee, 5)</w:t>
      </w:r>
      <w:r w:rsidR="00016A0F" w:rsidRPr="00B347FA">
        <w:rPr>
          <w:rFonts w:ascii="Times New Roman" w:hAnsi="Times New Roman" w:cs="Times New Roman"/>
          <w:sz w:val="24"/>
          <w:szCs w:val="24"/>
        </w:rPr>
        <w:t>. With many schools facing the dangers of bullying</w:t>
      </w:r>
      <w:r w:rsidR="0062615B">
        <w:rPr>
          <w:rFonts w:ascii="Times New Roman" w:hAnsi="Times New Roman" w:cs="Times New Roman"/>
          <w:sz w:val="24"/>
          <w:szCs w:val="24"/>
        </w:rPr>
        <w:t>,</w:t>
      </w:r>
      <w:r w:rsidR="00016A0F" w:rsidRPr="00B347FA">
        <w:rPr>
          <w:rFonts w:ascii="Times New Roman" w:hAnsi="Times New Roman" w:cs="Times New Roman"/>
          <w:sz w:val="24"/>
          <w:szCs w:val="24"/>
        </w:rPr>
        <w:t xml:space="preserve"> social networks can be </w:t>
      </w:r>
      <w:r w:rsidR="00B347FA" w:rsidRPr="00B347FA">
        <w:rPr>
          <w:rFonts w:ascii="Times New Roman" w:hAnsi="Times New Roman" w:cs="Times New Roman"/>
          <w:sz w:val="24"/>
          <w:szCs w:val="24"/>
        </w:rPr>
        <w:t>an important source</w:t>
      </w:r>
      <w:r w:rsidR="00016A0F" w:rsidRPr="00B347FA">
        <w:rPr>
          <w:rFonts w:ascii="Times New Roman" w:hAnsi="Times New Roman" w:cs="Times New Roman"/>
          <w:sz w:val="24"/>
          <w:szCs w:val="24"/>
        </w:rPr>
        <w:t xml:space="preserve"> </w:t>
      </w:r>
      <w:r w:rsidR="00B347FA" w:rsidRPr="00B347FA">
        <w:rPr>
          <w:rFonts w:ascii="Times New Roman" w:hAnsi="Times New Roman" w:cs="Times New Roman"/>
          <w:sz w:val="24"/>
          <w:szCs w:val="24"/>
        </w:rPr>
        <w:t>of support for vulnerable students as Giselle explains</w:t>
      </w:r>
      <w:r w:rsidR="00161A62">
        <w:rPr>
          <w:rFonts w:ascii="Times New Roman" w:hAnsi="Times New Roman" w:cs="Times New Roman"/>
          <w:sz w:val="24"/>
          <w:szCs w:val="24"/>
        </w:rPr>
        <w:t>,</w:t>
      </w:r>
      <w:r w:rsidR="00016A0F" w:rsidRPr="00B347FA">
        <w:rPr>
          <w:rFonts w:ascii="Times New Roman" w:hAnsi="Times New Roman" w:cs="Times New Roman"/>
          <w:sz w:val="24"/>
          <w:szCs w:val="24"/>
        </w:rPr>
        <w:t xml:space="preserve"> </w:t>
      </w:r>
      <w:r w:rsidR="00B347FA" w:rsidRPr="00B347FA">
        <w:rPr>
          <w:rFonts w:ascii="Times New Roman" w:hAnsi="Times New Roman" w:cs="Times New Roman"/>
          <w:sz w:val="24"/>
          <w:szCs w:val="24"/>
        </w:rPr>
        <w:t>“</w:t>
      </w:r>
      <w:r w:rsidR="0022277E" w:rsidRPr="00B347FA">
        <w:rPr>
          <w:rFonts w:ascii="Times New Roman" w:hAnsi="Times New Roman" w:cs="Times New Roman"/>
          <w:sz w:val="24"/>
          <w:szCs w:val="24"/>
        </w:rPr>
        <w:t>They would warm me about some students</w:t>
      </w:r>
      <w:r w:rsidR="00B347FA" w:rsidRPr="00B347FA">
        <w:rPr>
          <w:rFonts w:ascii="Times New Roman" w:hAnsi="Times New Roman" w:cs="Times New Roman"/>
          <w:sz w:val="24"/>
          <w:szCs w:val="24"/>
        </w:rPr>
        <w:t>,</w:t>
      </w:r>
      <w:r w:rsidR="0022277E" w:rsidRPr="00B347FA">
        <w:rPr>
          <w:rFonts w:ascii="Times New Roman" w:hAnsi="Times New Roman" w:cs="Times New Roman"/>
          <w:sz w:val="24"/>
          <w:szCs w:val="24"/>
        </w:rPr>
        <w:t xml:space="preserve"> to stay away from them</w:t>
      </w:r>
      <w:r w:rsidR="00B347FA" w:rsidRPr="00B347FA">
        <w:rPr>
          <w:rFonts w:ascii="Times New Roman" w:hAnsi="Times New Roman" w:cs="Times New Roman"/>
          <w:sz w:val="24"/>
          <w:szCs w:val="24"/>
        </w:rPr>
        <w:t>,</w:t>
      </w:r>
      <w:r w:rsidR="0022277E" w:rsidRPr="00B347FA">
        <w:rPr>
          <w:rFonts w:ascii="Times New Roman" w:hAnsi="Times New Roman" w:cs="Times New Roman"/>
          <w:sz w:val="24"/>
          <w:szCs w:val="24"/>
        </w:rPr>
        <w:t xml:space="preserve"> because they are bullies</w:t>
      </w:r>
      <w:r w:rsidR="00B347FA" w:rsidRPr="00B347FA">
        <w:rPr>
          <w:rFonts w:ascii="Times New Roman" w:hAnsi="Times New Roman" w:cs="Times New Roman"/>
          <w:sz w:val="24"/>
          <w:szCs w:val="24"/>
        </w:rPr>
        <w:t>”</w:t>
      </w:r>
      <w:r w:rsidR="0022277E" w:rsidRPr="00B347FA">
        <w:rPr>
          <w:rFonts w:ascii="Times New Roman" w:hAnsi="Times New Roman" w:cs="Times New Roman"/>
          <w:sz w:val="24"/>
          <w:szCs w:val="24"/>
        </w:rPr>
        <w:t xml:space="preserve"> (Giselle, 5)</w:t>
      </w:r>
      <w:r w:rsidR="00CB4DDF">
        <w:rPr>
          <w:rFonts w:ascii="Times New Roman" w:hAnsi="Times New Roman" w:cs="Times New Roman"/>
          <w:sz w:val="24"/>
          <w:szCs w:val="24"/>
        </w:rPr>
        <w:t>.</w:t>
      </w:r>
    </w:p>
    <w:p w14:paraId="0D981638" w14:textId="77777777" w:rsidR="00566DDC" w:rsidRPr="00B347FA" w:rsidRDefault="00566DDC" w:rsidP="00566DDC">
      <w:pPr>
        <w:spacing w:after="0" w:line="360" w:lineRule="auto"/>
        <w:jc w:val="both"/>
        <w:rPr>
          <w:rFonts w:ascii="Times New Roman" w:hAnsi="Times New Roman" w:cs="Times New Roman"/>
          <w:sz w:val="24"/>
          <w:szCs w:val="24"/>
        </w:rPr>
      </w:pPr>
    </w:p>
    <w:p w14:paraId="1E992A0D" w14:textId="77777777" w:rsidR="0038232B" w:rsidRDefault="0022277E" w:rsidP="00FE3775">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The information students can access from their friends is a critical factor that affects their transition experience (Akos 2002, p. 340) as friendships are a significant source of social support</w:t>
      </w:r>
      <w:r w:rsidR="00316764">
        <w:rPr>
          <w:rFonts w:ascii="Times New Roman" w:hAnsi="Times New Roman" w:cs="Times New Roman"/>
          <w:sz w:val="24"/>
          <w:szCs w:val="24"/>
        </w:rPr>
        <w:t>.</w:t>
      </w:r>
      <w:r w:rsidRPr="0022277E">
        <w:rPr>
          <w:rFonts w:ascii="Times New Roman" w:hAnsi="Times New Roman" w:cs="Times New Roman"/>
          <w:sz w:val="24"/>
          <w:szCs w:val="24"/>
        </w:rPr>
        <w:t xml:space="preserve"> Pahl (2000) is cited by W</w:t>
      </w:r>
      <w:r w:rsidR="005760BA">
        <w:rPr>
          <w:rFonts w:ascii="Times New Roman" w:hAnsi="Times New Roman" w:cs="Times New Roman"/>
          <w:sz w:val="24"/>
          <w:szCs w:val="24"/>
        </w:rPr>
        <w:t>eller (2007) as saying “</w:t>
      </w:r>
      <w:r w:rsidRPr="0022277E">
        <w:rPr>
          <w:rFonts w:ascii="Times New Roman" w:hAnsi="Times New Roman" w:cs="Times New Roman"/>
          <w:sz w:val="24"/>
          <w:szCs w:val="24"/>
        </w:rPr>
        <w:t>having someone as a friend is a form of power, which those withou</w:t>
      </w:r>
      <w:r w:rsidR="005760BA">
        <w:rPr>
          <w:rFonts w:ascii="Times New Roman" w:hAnsi="Times New Roman" w:cs="Times New Roman"/>
          <w:sz w:val="24"/>
          <w:szCs w:val="24"/>
        </w:rPr>
        <w:t>t close friendships do not have”</w:t>
      </w:r>
      <w:r w:rsidRPr="0022277E">
        <w:rPr>
          <w:rFonts w:ascii="Times New Roman" w:hAnsi="Times New Roman" w:cs="Times New Roman"/>
          <w:sz w:val="24"/>
          <w:szCs w:val="24"/>
        </w:rPr>
        <w:t xml:space="preserve"> (p. 162). The students’ social networks were life-lines in the students’ transition experiences supporting the argument that friendships are important for survival in high school (Ganeson and Ehrich 2009, p. 68). </w:t>
      </w:r>
    </w:p>
    <w:p w14:paraId="74EF080A" w14:textId="77777777" w:rsidR="00FE3775" w:rsidRDefault="00FE3775" w:rsidP="00FE3775">
      <w:pPr>
        <w:spacing w:after="0" w:line="360" w:lineRule="auto"/>
        <w:jc w:val="both"/>
        <w:rPr>
          <w:rFonts w:ascii="Times New Roman" w:hAnsi="Times New Roman" w:cs="Times New Roman"/>
          <w:sz w:val="24"/>
          <w:szCs w:val="24"/>
        </w:rPr>
      </w:pPr>
    </w:p>
    <w:p w14:paraId="1114673D" w14:textId="77777777" w:rsidR="0022277E" w:rsidRDefault="0022277E" w:rsidP="00FE3775">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This</w:t>
      </w:r>
      <w:r w:rsidR="0093728F">
        <w:rPr>
          <w:rFonts w:ascii="Times New Roman" w:hAnsi="Times New Roman" w:cs="Times New Roman"/>
          <w:sz w:val="24"/>
          <w:szCs w:val="24"/>
        </w:rPr>
        <w:t xml:space="preserve"> research, like work done by Wa</w:t>
      </w:r>
      <w:r w:rsidRPr="0022277E">
        <w:rPr>
          <w:rFonts w:ascii="Times New Roman" w:hAnsi="Times New Roman" w:cs="Times New Roman"/>
          <w:sz w:val="24"/>
          <w:szCs w:val="24"/>
        </w:rPr>
        <w:t xml:space="preserve">ters </w:t>
      </w:r>
      <w:r w:rsidRPr="00B347FA">
        <w:rPr>
          <w:rFonts w:ascii="Times New Roman" w:hAnsi="Times New Roman" w:cs="Times New Roman"/>
          <w:i/>
          <w:sz w:val="24"/>
          <w:szCs w:val="24"/>
        </w:rPr>
        <w:t>et al.</w:t>
      </w:r>
      <w:r w:rsidRPr="0022277E">
        <w:rPr>
          <w:rFonts w:ascii="Times New Roman" w:hAnsi="Times New Roman" w:cs="Times New Roman"/>
          <w:sz w:val="24"/>
          <w:szCs w:val="24"/>
        </w:rPr>
        <w:t xml:space="preserve"> (2012), found that girls tended to rely more on their friends for social and emotional support as well as</w:t>
      </w:r>
      <w:r w:rsidR="000245D0">
        <w:rPr>
          <w:rFonts w:ascii="Times New Roman" w:hAnsi="Times New Roman" w:cs="Times New Roman"/>
          <w:sz w:val="24"/>
          <w:szCs w:val="24"/>
        </w:rPr>
        <w:t>,</w:t>
      </w:r>
      <w:r w:rsidRPr="0022277E">
        <w:rPr>
          <w:rFonts w:ascii="Times New Roman" w:hAnsi="Times New Roman" w:cs="Times New Roman"/>
          <w:sz w:val="24"/>
          <w:szCs w:val="24"/>
        </w:rPr>
        <w:t xml:space="preserve"> academic support</w:t>
      </w:r>
      <w:r w:rsidR="000245D0">
        <w:rPr>
          <w:rFonts w:ascii="Times New Roman" w:hAnsi="Times New Roman" w:cs="Times New Roman"/>
          <w:sz w:val="24"/>
          <w:szCs w:val="24"/>
        </w:rPr>
        <w:t>. T</w:t>
      </w:r>
      <w:r w:rsidRPr="0022277E">
        <w:rPr>
          <w:rFonts w:ascii="Times New Roman" w:hAnsi="Times New Roman" w:cs="Times New Roman"/>
          <w:sz w:val="24"/>
          <w:szCs w:val="24"/>
        </w:rPr>
        <w:t>he boys relied on their friendships more for social benefits</w:t>
      </w:r>
      <w:r w:rsidR="000245D0">
        <w:rPr>
          <w:rFonts w:ascii="Times New Roman" w:hAnsi="Times New Roman" w:cs="Times New Roman"/>
          <w:sz w:val="24"/>
          <w:szCs w:val="24"/>
        </w:rPr>
        <w:t>,</w:t>
      </w:r>
      <w:r w:rsidRPr="0022277E">
        <w:rPr>
          <w:rFonts w:ascii="Times New Roman" w:hAnsi="Times New Roman" w:cs="Times New Roman"/>
          <w:sz w:val="24"/>
          <w:szCs w:val="24"/>
        </w:rPr>
        <w:t xml:space="preserve"> and to a lesser extent for academic support. </w:t>
      </w:r>
      <w:r w:rsidR="00843CE3">
        <w:rPr>
          <w:rFonts w:ascii="Times New Roman" w:hAnsi="Times New Roman" w:cs="Times New Roman"/>
          <w:sz w:val="24"/>
          <w:szCs w:val="24"/>
        </w:rPr>
        <w:t>It was interesting that both boys in this research indicated they rarely asked for academic support from their peers while the girls indicated that this was something the</w:t>
      </w:r>
      <w:r w:rsidR="00C60DE7">
        <w:rPr>
          <w:rFonts w:ascii="Times New Roman" w:hAnsi="Times New Roman" w:cs="Times New Roman"/>
          <w:sz w:val="24"/>
          <w:szCs w:val="24"/>
        </w:rPr>
        <w:t>y</w:t>
      </w:r>
      <w:r w:rsidR="00843CE3">
        <w:rPr>
          <w:rFonts w:ascii="Times New Roman" w:hAnsi="Times New Roman" w:cs="Times New Roman"/>
          <w:sz w:val="24"/>
          <w:szCs w:val="24"/>
        </w:rPr>
        <w:t xml:space="preserve"> </w:t>
      </w:r>
      <w:r w:rsidR="00316764">
        <w:rPr>
          <w:rFonts w:ascii="Times New Roman" w:hAnsi="Times New Roman" w:cs="Times New Roman"/>
          <w:sz w:val="24"/>
          <w:szCs w:val="24"/>
        </w:rPr>
        <w:t xml:space="preserve">did </w:t>
      </w:r>
      <w:r w:rsidR="00843CE3">
        <w:rPr>
          <w:rFonts w:ascii="Times New Roman" w:hAnsi="Times New Roman" w:cs="Times New Roman"/>
          <w:sz w:val="24"/>
          <w:szCs w:val="24"/>
        </w:rPr>
        <w:t xml:space="preserve">regularly and credited their ability to keep up in school with the academic support they received from their </w:t>
      </w:r>
      <w:r w:rsidR="00C60DE7">
        <w:rPr>
          <w:rFonts w:ascii="Times New Roman" w:hAnsi="Times New Roman" w:cs="Times New Roman"/>
          <w:sz w:val="24"/>
          <w:szCs w:val="24"/>
        </w:rPr>
        <w:t>girl-friends</w:t>
      </w:r>
      <w:r w:rsidR="00843CE3">
        <w:rPr>
          <w:rFonts w:ascii="Times New Roman" w:hAnsi="Times New Roman" w:cs="Times New Roman"/>
          <w:sz w:val="24"/>
          <w:szCs w:val="24"/>
        </w:rPr>
        <w:t xml:space="preserve">. The boys spoke about </w:t>
      </w:r>
      <w:r w:rsidR="00C60DE7">
        <w:rPr>
          <w:rFonts w:ascii="Times New Roman" w:hAnsi="Times New Roman" w:cs="Times New Roman"/>
          <w:sz w:val="24"/>
          <w:szCs w:val="24"/>
        </w:rPr>
        <w:t xml:space="preserve">engaging in activities such as parties, playing football, games or going for walks. </w:t>
      </w:r>
      <w:r w:rsidRPr="0022277E">
        <w:rPr>
          <w:rFonts w:ascii="Times New Roman" w:hAnsi="Times New Roman" w:cs="Times New Roman"/>
          <w:sz w:val="24"/>
          <w:szCs w:val="24"/>
        </w:rPr>
        <w:t>Girls also placed value on intrinsic qualities such as trust, loyalty and sense of fairness while boys focused on extrinsic qualities in friendships such as engagement in activities (Blackman, 2010)</w:t>
      </w:r>
      <w:r w:rsidR="00C23C25">
        <w:rPr>
          <w:rFonts w:ascii="Times New Roman" w:hAnsi="Times New Roman" w:cs="Times New Roman"/>
          <w:sz w:val="24"/>
          <w:szCs w:val="24"/>
        </w:rPr>
        <w:t xml:space="preserve">. For clarity and to maintain anonymity I have called Ben’s previous school City and his present school Parkview. </w:t>
      </w:r>
    </w:p>
    <w:p w14:paraId="56C94F86" w14:textId="77777777" w:rsidR="00FE3775" w:rsidRPr="0022277E" w:rsidRDefault="00FE3775" w:rsidP="00FE3775">
      <w:pPr>
        <w:spacing w:after="0" w:line="360" w:lineRule="auto"/>
        <w:jc w:val="both"/>
        <w:rPr>
          <w:rFonts w:ascii="Times New Roman" w:hAnsi="Times New Roman" w:cs="Times New Roman"/>
          <w:sz w:val="24"/>
          <w:szCs w:val="24"/>
        </w:rPr>
      </w:pPr>
    </w:p>
    <w:p w14:paraId="03FCA2A6" w14:textId="77777777" w:rsidR="0022277E" w:rsidRDefault="0022277E" w:rsidP="00FE3775">
      <w:pPr>
        <w:spacing w:after="0" w:line="360" w:lineRule="auto"/>
        <w:ind w:left="720"/>
        <w:jc w:val="both"/>
        <w:rPr>
          <w:rFonts w:ascii="Times New Roman" w:hAnsi="Times New Roman" w:cs="Times New Roman"/>
        </w:rPr>
      </w:pPr>
      <w:r w:rsidRPr="0022277E">
        <w:rPr>
          <w:rFonts w:ascii="Times New Roman" w:hAnsi="Times New Roman" w:cs="Times New Roman"/>
        </w:rPr>
        <w:t>The students [</w:t>
      </w:r>
      <w:r w:rsidR="004E4041" w:rsidRPr="004E4041">
        <w:rPr>
          <w:rFonts w:ascii="Times New Roman" w:hAnsi="Times New Roman" w:cs="Times New Roman"/>
          <w:i/>
        </w:rPr>
        <w:t>at</w:t>
      </w:r>
      <w:r w:rsidR="004E4041">
        <w:rPr>
          <w:rFonts w:ascii="Times New Roman" w:hAnsi="Times New Roman" w:cs="Times New Roman"/>
        </w:rPr>
        <w:t xml:space="preserve"> </w:t>
      </w:r>
      <w:r w:rsidR="00C23C25">
        <w:rPr>
          <w:rFonts w:ascii="Times New Roman" w:hAnsi="Times New Roman" w:cs="Times New Roman"/>
          <w:i/>
        </w:rPr>
        <w:t>City</w:t>
      </w:r>
      <w:r w:rsidRPr="0022277E">
        <w:rPr>
          <w:rFonts w:ascii="Times New Roman" w:hAnsi="Times New Roman" w:cs="Times New Roman"/>
        </w:rPr>
        <w:t xml:space="preserve">] had friends outside of school and so there was always some social event happening and you’d know about it. I had much, much, more friends than at </w:t>
      </w:r>
      <w:r w:rsidRPr="00C23C25">
        <w:rPr>
          <w:rFonts w:ascii="Times New Roman" w:hAnsi="Times New Roman" w:cs="Times New Roman"/>
        </w:rPr>
        <w:t>Parkview.</w:t>
      </w:r>
      <w:r w:rsidRPr="0022277E">
        <w:rPr>
          <w:rFonts w:ascii="Times New Roman" w:hAnsi="Times New Roman" w:cs="Times New Roman"/>
        </w:rPr>
        <w:t xml:space="preserve"> Not only friends but I knew a lot of people at </w:t>
      </w:r>
      <w:r w:rsidRPr="00C23C25">
        <w:rPr>
          <w:rFonts w:ascii="Times New Roman" w:hAnsi="Times New Roman" w:cs="Times New Roman"/>
        </w:rPr>
        <w:t>City</w:t>
      </w:r>
      <w:r w:rsidRPr="0022277E">
        <w:rPr>
          <w:rFonts w:ascii="Times New Roman" w:hAnsi="Times New Roman" w:cs="Times New Roman"/>
        </w:rPr>
        <w:t xml:space="preserve"> but at Parkview I don’t have too many friends. It is hard to make friends, it is so small, it is hard to make friends because you have to hang out with </w:t>
      </w:r>
      <w:r w:rsidRPr="0022277E">
        <w:rPr>
          <w:rFonts w:ascii="Times New Roman" w:hAnsi="Times New Roman" w:cs="Times New Roman"/>
        </w:rPr>
        <w:lastRenderedPageBreak/>
        <w:t>your c</w:t>
      </w:r>
      <w:r w:rsidR="004E4041">
        <w:rPr>
          <w:rFonts w:ascii="Times New Roman" w:hAnsi="Times New Roman" w:cs="Times New Roman"/>
        </w:rPr>
        <w:t>lass and there are only about 14</w:t>
      </w:r>
      <w:r w:rsidRPr="0022277E">
        <w:rPr>
          <w:rFonts w:ascii="Times New Roman" w:hAnsi="Times New Roman" w:cs="Times New Roman"/>
        </w:rPr>
        <w:t xml:space="preserve"> boys and about 20 girls. At City I had 40 boys in my class, each grade had 5 classes and each class had 40 boys whereas at Parkview there are only two classes and each has only about 25 students- boys and girls so I don’t have as many boys to mix with. I don’t mind having less boys because I like having the girls in class. At Parkview the social life is horrible. They are cliques even in class the girls sit on one sid</w:t>
      </w:r>
      <w:r w:rsidR="00D1050D">
        <w:rPr>
          <w:rFonts w:ascii="Times New Roman" w:hAnsi="Times New Roman" w:cs="Times New Roman"/>
        </w:rPr>
        <w:t xml:space="preserve">e and the </w:t>
      </w:r>
      <w:r w:rsidR="00D420CA">
        <w:rPr>
          <w:rFonts w:ascii="Times New Roman" w:hAnsi="Times New Roman" w:cs="Times New Roman"/>
        </w:rPr>
        <w:t>boys sit on one side</w:t>
      </w:r>
      <w:r w:rsidR="00D1050D">
        <w:rPr>
          <w:rFonts w:ascii="Times New Roman" w:hAnsi="Times New Roman" w:cs="Times New Roman"/>
        </w:rPr>
        <w:t xml:space="preserve"> </w:t>
      </w:r>
      <w:r w:rsidRPr="0022277E">
        <w:rPr>
          <w:rFonts w:ascii="Times New Roman" w:hAnsi="Times New Roman" w:cs="Times New Roman"/>
        </w:rPr>
        <w:t>(Ben, 1)</w:t>
      </w:r>
      <w:r w:rsidR="00D420CA">
        <w:rPr>
          <w:rFonts w:ascii="Times New Roman" w:hAnsi="Times New Roman" w:cs="Times New Roman"/>
        </w:rPr>
        <w:t>.</w:t>
      </w:r>
      <w:r w:rsidR="00B356E2">
        <w:rPr>
          <w:rFonts w:ascii="Times New Roman" w:hAnsi="Times New Roman" w:cs="Times New Roman"/>
        </w:rPr>
        <w:t xml:space="preserve"> </w:t>
      </w:r>
    </w:p>
    <w:p w14:paraId="0DF85B0D" w14:textId="77777777" w:rsidR="00FE3775" w:rsidRPr="0022277E" w:rsidRDefault="00FE3775" w:rsidP="00FE3775">
      <w:pPr>
        <w:spacing w:after="0" w:line="360" w:lineRule="auto"/>
        <w:ind w:left="720"/>
        <w:jc w:val="both"/>
        <w:rPr>
          <w:rFonts w:ascii="Times New Roman" w:hAnsi="Times New Roman" w:cs="Times New Roman"/>
        </w:rPr>
      </w:pPr>
    </w:p>
    <w:p w14:paraId="0BC9C3AA" w14:textId="77777777" w:rsidR="0022277E" w:rsidRDefault="0022277E" w:rsidP="00FE3775">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The girls tended to select friends who were from similar social backgrounds to themselves</w:t>
      </w:r>
      <w:r w:rsidR="00AC54F3">
        <w:rPr>
          <w:rFonts w:ascii="Times New Roman" w:hAnsi="Times New Roman" w:cs="Times New Roman"/>
          <w:sz w:val="24"/>
          <w:szCs w:val="24"/>
        </w:rPr>
        <w:t>. T</w:t>
      </w:r>
      <w:r w:rsidRPr="0022277E">
        <w:rPr>
          <w:rFonts w:ascii="Times New Roman" w:hAnsi="Times New Roman" w:cs="Times New Roman"/>
          <w:sz w:val="24"/>
          <w:szCs w:val="24"/>
        </w:rPr>
        <w:t>his is likely to enhance the level of trust, loyalty and reciprocity between and among the friends</w:t>
      </w:r>
      <w:r w:rsidR="00AC54F3">
        <w:rPr>
          <w:rFonts w:ascii="Times New Roman" w:hAnsi="Times New Roman" w:cs="Times New Roman"/>
          <w:sz w:val="24"/>
          <w:szCs w:val="24"/>
        </w:rPr>
        <w:t>;</w:t>
      </w:r>
      <w:r w:rsidRPr="0022277E">
        <w:rPr>
          <w:rFonts w:ascii="Times New Roman" w:hAnsi="Times New Roman" w:cs="Times New Roman"/>
          <w:sz w:val="24"/>
          <w:szCs w:val="24"/>
        </w:rPr>
        <w:t xml:space="preserve"> allowing easier access to the social capital among the group members. Coleman (1988) argues actors are purposeful in the relationships they establish (S105).</w:t>
      </w:r>
    </w:p>
    <w:p w14:paraId="5663FE3D" w14:textId="77777777" w:rsidR="00FE3775" w:rsidRPr="0022277E" w:rsidRDefault="00FE3775" w:rsidP="00FE3775">
      <w:pPr>
        <w:spacing w:after="0" w:line="360" w:lineRule="auto"/>
        <w:jc w:val="both"/>
        <w:rPr>
          <w:rFonts w:ascii="Times New Roman" w:hAnsi="Times New Roman" w:cs="Times New Roman"/>
          <w:sz w:val="24"/>
          <w:szCs w:val="24"/>
        </w:rPr>
      </w:pPr>
    </w:p>
    <w:p w14:paraId="551D4DD0" w14:textId="77777777" w:rsidR="0022277E" w:rsidRDefault="0022277E" w:rsidP="00FE3775">
      <w:pPr>
        <w:spacing w:after="0" w:line="360" w:lineRule="auto"/>
        <w:ind w:left="720"/>
        <w:jc w:val="both"/>
        <w:rPr>
          <w:rFonts w:ascii="Times New Roman" w:hAnsi="Times New Roman" w:cs="Times New Roman"/>
        </w:rPr>
      </w:pPr>
      <w:r w:rsidRPr="0022277E">
        <w:rPr>
          <w:rFonts w:ascii="Times New Roman" w:hAnsi="Times New Roman" w:cs="Times New Roman"/>
        </w:rPr>
        <w:t>I only talk to people who look like me, well not look like me but act like me. Like they are funny but they study. Th</w:t>
      </w:r>
      <w:r w:rsidR="00874B29">
        <w:rPr>
          <w:rFonts w:ascii="Times New Roman" w:hAnsi="Times New Roman" w:cs="Times New Roman"/>
        </w:rPr>
        <w:t>ey behave well and they listen.</w:t>
      </w:r>
      <w:r w:rsidRPr="0022277E">
        <w:t xml:space="preserve"> </w:t>
      </w:r>
      <w:r w:rsidRPr="0022277E">
        <w:rPr>
          <w:rFonts w:ascii="Times New Roman" w:hAnsi="Times New Roman" w:cs="Times New Roman"/>
        </w:rPr>
        <w:t>I don’t talk to</w:t>
      </w:r>
      <w:r w:rsidRPr="0022277E">
        <w:rPr>
          <w:rFonts w:ascii="Times New Roman" w:hAnsi="Times New Roman" w:cs="Times New Roman"/>
          <w:i/>
        </w:rPr>
        <w:t xml:space="preserve"> </w:t>
      </w:r>
      <w:r w:rsidR="00943E00">
        <w:rPr>
          <w:rFonts w:ascii="Times New Roman" w:hAnsi="Times New Roman" w:cs="Times New Roman"/>
        </w:rPr>
        <w:t>bhutus</w:t>
      </w:r>
      <w:r w:rsidR="00920CA3">
        <w:rPr>
          <w:rFonts w:ascii="Times New Roman" w:hAnsi="Times New Roman" w:cs="Times New Roman"/>
        </w:rPr>
        <w:t xml:space="preserve"> [</w:t>
      </w:r>
      <w:r w:rsidR="00D420CA">
        <w:rPr>
          <w:rFonts w:ascii="Times New Roman" w:hAnsi="Times New Roman" w:cs="Times New Roman"/>
          <w:i/>
        </w:rPr>
        <w:t xml:space="preserve">A </w:t>
      </w:r>
      <w:r w:rsidRPr="0022277E">
        <w:rPr>
          <w:rFonts w:ascii="Times New Roman" w:hAnsi="Times New Roman" w:cs="Times New Roman"/>
          <w:i/>
        </w:rPr>
        <w:t xml:space="preserve">slang term </w:t>
      </w:r>
      <w:r w:rsidR="000D1485">
        <w:rPr>
          <w:rFonts w:ascii="Times New Roman" w:hAnsi="Times New Roman" w:cs="Times New Roman"/>
          <w:i/>
        </w:rPr>
        <w:t xml:space="preserve">referring to </w:t>
      </w:r>
      <w:r w:rsidRPr="0022277E">
        <w:rPr>
          <w:rFonts w:ascii="Times New Roman" w:hAnsi="Times New Roman" w:cs="Times New Roman"/>
          <w:i/>
        </w:rPr>
        <w:t xml:space="preserve">someone whose </w:t>
      </w:r>
      <w:r w:rsidR="000D1485">
        <w:rPr>
          <w:rFonts w:ascii="Times New Roman" w:hAnsi="Times New Roman" w:cs="Times New Roman"/>
          <w:i/>
        </w:rPr>
        <w:t>behaviour</w:t>
      </w:r>
      <w:r w:rsidR="00920CA3">
        <w:rPr>
          <w:rFonts w:ascii="Times New Roman" w:hAnsi="Times New Roman" w:cs="Times New Roman"/>
          <w:i/>
        </w:rPr>
        <w:t xml:space="preserve">, speech, </w:t>
      </w:r>
      <w:r w:rsidR="0071270A">
        <w:rPr>
          <w:rFonts w:ascii="Times New Roman" w:hAnsi="Times New Roman" w:cs="Times New Roman"/>
          <w:i/>
        </w:rPr>
        <w:t xml:space="preserve">or </w:t>
      </w:r>
      <w:r w:rsidR="00920CA3">
        <w:rPr>
          <w:rFonts w:ascii="Times New Roman" w:hAnsi="Times New Roman" w:cs="Times New Roman"/>
          <w:i/>
        </w:rPr>
        <w:t>way of dressing</w:t>
      </w:r>
      <w:r w:rsidR="000D1485">
        <w:rPr>
          <w:rFonts w:ascii="Times New Roman" w:hAnsi="Times New Roman" w:cs="Times New Roman"/>
          <w:i/>
        </w:rPr>
        <w:t xml:space="preserve"> </w:t>
      </w:r>
      <w:r w:rsidRPr="0022277E">
        <w:rPr>
          <w:rFonts w:ascii="Times New Roman" w:hAnsi="Times New Roman" w:cs="Times New Roman"/>
          <w:i/>
        </w:rPr>
        <w:t>is</w:t>
      </w:r>
      <w:r w:rsidR="00920CA3">
        <w:rPr>
          <w:rFonts w:ascii="Times New Roman" w:hAnsi="Times New Roman" w:cs="Times New Roman"/>
          <w:i/>
        </w:rPr>
        <w:t xml:space="preserve"> </w:t>
      </w:r>
      <w:r w:rsidR="00F47398">
        <w:rPr>
          <w:rFonts w:ascii="Times New Roman" w:hAnsi="Times New Roman" w:cs="Times New Roman"/>
          <w:i/>
        </w:rPr>
        <w:t xml:space="preserve">considered to be </w:t>
      </w:r>
      <w:r w:rsidR="00874B29">
        <w:rPr>
          <w:rFonts w:ascii="Times New Roman" w:hAnsi="Times New Roman" w:cs="Times New Roman"/>
          <w:i/>
        </w:rPr>
        <w:t>vulgar or uncouth</w:t>
      </w:r>
      <w:r w:rsidR="00874B29">
        <w:rPr>
          <w:rFonts w:ascii="Times New Roman" w:hAnsi="Times New Roman" w:cs="Times New Roman"/>
        </w:rPr>
        <w:t>] (Giselle, 2).</w:t>
      </w:r>
    </w:p>
    <w:p w14:paraId="603F14BA" w14:textId="77777777" w:rsidR="00FE3775" w:rsidRPr="0022277E" w:rsidRDefault="00FE3775" w:rsidP="00FE3775">
      <w:pPr>
        <w:spacing w:after="0" w:line="360" w:lineRule="auto"/>
        <w:ind w:left="720"/>
        <w:jc w:val="both"/>
      </w:pPr>
    </w:p>
    <w:p w14:paraId="6F0B208C" w14:textId="77777777" w:rsidR="0022277E" w:rsidRDefault="0022277E" w:rsidP="00FE3775">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Giselle’s perception of her classmates implies those who are not like her do not know the rules of the game. Her social capital ensures she understands what kinds of behaviours are valued in</w:t>
      </w:r>
      <w:r w:rsidR="00EC1352">
        <w:rPr>
          <w:rFonts w:ascii="Times New Roman" w:hAnsi="Times New Roman" w:cs="Times New Roman"/>
          <w:sz w:val="24"/>
          <w:szCs w:val="24"/>
        </w:rPr>
        <w:t xml:space="preserve"> school</w:t>
      </w:r>
      <w:r w:rsidR="00AC54F3">
        <w:rPr>
          <w:rFonts w:ascii="Times New Roman" w:hAnsi="Times New Roman" w:cs="Times New Roman"/>
          <w:sz w:val="24"/>
          <w:szCs w:val="24"/>
        </w:rPr>
        <w:t>.</w:t>
      </w:r>
      <w:r w:rsidRPr="0022277E">
        <w:rPr>
          <w:rFonts w:ascii="Times New Roman" w:hAnsi="Times New Roman" w:cs="Times New Roman"/>
          <w:sz w:val="24"/>
          <w:szCs w:val="24"/>
        </w:rPr>
        <w:t xml:space="preserve"> Gale and Densmore (2000) argue schools are structured around middle-class norms (p. 117)</w:t>
      </w:r>
      <w:r w:rsidR="00AC54F3">
        <w:rPr>
          <w:rFonts w:ascii="Times New Roman" w:hAnsi="Times New Roman" w:cs="Times New Roman"/>
          <w:sz w:val="24"/>
          <w:szCs w:val="24"/>
        </w:rPr>
        <w:t xml:space="preserve"> and</w:t>
      </w:r>
      <w:r w:rsidRPr="0022277E">
        <w:rPr>
          <w:rFonts w:ascii="Times New Roman" w:hAnsi="Times New Roman" w:cs="Times New Roman"/>
          <w:sz w:val="24"/>
          <w:szCs w:val="24"/>
        </w:rPr>
        <w:t xml:space="preserve"> Bourdieu sees this structuring of schools as ensuring the reproduction of social capital among a small privileged group.  </w:t>
      </w:r>
    </w:p>
    <w:p w14:paraId="18EC9A2A" w14:textId="77777777" w:rsidR="00566DDC" w:rsidRPr="0022277E" w:rsidRDefault="00566DDC" w:rsidP="00566DDC">
      <w:pPr>
        <w:spacing w:after="0" w:line="360" w:lineRule="auto"/>
        <w:jc w:val="both"/>
        <w:rPr>
          <w:rFonts w:ascii="Times New Roman" w:hAnsi="Times New Roman" w:cs="Times New Roman"/>
          <w:sz w:val="24"/>
          <w:szCs w:val="24"/>
        </w:rPr>
      </w:pPr>
    </w:p>
    <w:p w14:paraId="47E3081C" w14:textId="77777777" w:rsidR="0022277E" w:rsidRDefault="0022277E" w:rsidP="00566DDC">
      <w:pPr>
        <w:spacing w:after="0" w:line="360" w:lineRule="auto"/>
        <w:jc w:val="both"/>
        <w:rPr>
          <w:rFonts w:ascii="Times New Roman" w:hAnsi="Times New Roman" w:cs="Times New Roman"/>
        </w:rPr>
      </w:pPr>
      <w:r w:rsidRPr="0022277E">
        <w:rPr>
          <w:rFonts w:ascii="Times New Roman" w:hAnsi="Times New Roman" w:cs="Times New Roman"/>
          <w:sz w:val="24"/>
          <w:szCs w:val="24"/>
        </w:rPr>
        <w:t>The social networks that students create in high schools and the supports and benefits they receive from these relationships are likely to significant</w:t>
      </w:r>
      <w:r w:rsidR="00874B29">
        <w:rPr>
          <w:rFonts w:ascii="Times New Roman" w:hAnsi="Times New Roman" w:cs="Times New Roman"/>
          <w:sz w:val="24"/>
          <w:szCs w:val="24"/>
        </w:rPr>
        <w:t>ly impact</w:t>
      </w:r>
      <w:r w:rsidRPr="0022277E">
        <w:rPr>
          <w:rFonts w:ascii="Times New Roman" w:hAnsi="Times New Roman" w:cs="Times New Roman"/>
          <w:sz w:val="24"/>
          <w:szCs w:val="24"/>
        </w:rPr>
        <w:t xml:space="preserve"> how students experience high school and how they perceive these experiences. </w:t>
      </w:r>
      <w:r w:rsidR="0038232B">
        <w:rPr>
          <w:rFonts w:ascii="Times New Roman" w:hAnsi="Times New Roman" w:cs="Times New Roman"/>
          <w:sz w:val="24"/>
          <w:szCs w:val="24"/>
        </w:rPr>
        <w:t xml:space="preserve">The students’ stories </w:t>
      </w:r>
      <w:r w:rsidR="00874B29">
        <w:rPr>
          <w:rFonts w:ascii="Times New Roman" w:hAnsi="Times New Roman" w:cs="Times New Roman"/>
          <w:sz w:val="24"/>
          <w:szCs w:val="24"/>
        </w:rPr>
        <w:t>suggest</w:t>
      </w:r>
      <w:r w:rsidRPr="0022277E">
        <w:rPr>
          <w:rFonts w:ascii="Times New Roman" w:hAnsi="Times New Roman" w:cs="Times New Roman"/>
          <w:sz w:val="24"/>
          <w:szCs w:val="24"/>
        </w:rPr>
        <w:t xml:space="preserve"> </w:t>
      </w:r>
      <w:r w:rsidR="00874B29">
        <w:rPr>
          <w:rFonts w:ascii="Times New Roman" w:hAnsi="Times New Roman" w:cs="Times New Roman"/>
          <w:sz w:val="24"/>
          <w:szCs w:val="24"/>
        </w:rPr>
        <w:t xml:space="preserve">that </w:t>
      </w:r>
      <w:r w:rsidRPr="0022277E">
        <w:rPr>
          <w:rFonts w:ascii="Times New Roman" w:hAnsi="Times New Roman" w:cs="Times New Roman"/>
          <w:sz w:val="24"/>
          <w:szCs w:val="24"/>
        </w:rPr>
        <w:t>when students are able to establish positive social networks</w:t>
      </w:r>
      <w:r w:rsidR="00ED49A1">
        <w:rPr>
          <w:rFonts w:ascii="Times New Roman" w:hAnsi="Times New Roman" w:cs="Times New Roman"/>
          <w:sz w:val="24"/>
          <w:szCs w:val="24"/>
        </w:rPr>
        <w:t>,</w:t>
      </w:r>
      <w:r w:rsidRPr="0022277E">
        <w:rPr>
          <w:rFonts w:ascii="Times New Roman" w:hAnsi="Times New Roman" w:cs="Times New Roman"/>
          <w:sz w:val="24"/>
          <w:szCs w:val="24"/>
        </w:rPr>
        <w:t xml:space="preserve"> the supports they receive from these networks</w:t>
      </w:r>
      <w:r w:rsidR="00ED49A1">
        <w:rPr>
          <w:rFonts w:ascii="Times New Roman" w:hAnsi="Times New Roman" w:cs="Times New Roman"/>
          <w:sz w:val="24"/>
          <w:szCs w:val="24"/>
        </w:rPr>
        <w:t>,</w:t>
      </w:r>
      <w:r w:rsidR="00874B29">
        <w:rPr>
          <w:rFonts w:ascii="Times New Roman" w:hAnsi="Times New Roman" w:cs="Times New Roman"/>
          <w:sz w:val="24"/>
          <w:szCs w:val="24"/>
        </w:rPr>
        <w:t xml:space="preserve"> help</w:t>
      </w:r>
      <w:r w:rsidRPr="0022277E">
        <w:rPr>
          <w:rFonts w:ascii="Times New Roman" w:hAnsi="Times New Roman" w:cs="Times New Roman"/>
          <w:sz w:val="24"/>
          <w:szCs w:val="24"/>
        </w:rPr>
        <w:t xml:space="preserve"> tremendously in </w:t>
      </w:r>
      <w:r w:rsidR="00874B29">
        <w:rPr>
          <w:rFonts w:ascii="Times New Roman" w:hAnsi="Times New Roman" w:cs="Times New Roman"/>
          <w:sz w:val="24"/>
          <w:szCs w:val="24"/>
        </w:rPr>
        <w:t xml:space="preserve">enabling them </w:t>
      </w:r>
      <w:r w:rsidRPr="0022277E">
        <w:rPr>
          <w:rFonts w:ascii="Times New Roman" w:hAnsi="Times New Roman" w:cs="Times New Roman"/>
          <w:sz w:val="24"/>
          <w:szCs w:val="24"/>
        </w:rPr>
        <w:t>to handle the challenges</w:t>
      </w:r>
      <w:r w:rsidR="00ED49A1">
        <w:rPr>
          <w:rFonts w:ascii="Times New Roman" w:hAnsi="Times New Roman" w:cs="Times New Roman"/>
          <w:sz w:val="24"/>
          <w:szCs w:val="24"/>
        </w:rPr>
        <w:t>,</w:t>
      </w:r>
      <w:r w:rsidRPr="0022277E">
        <w:rPr>
          <w:rFonts w:ascii="Times New Roman" w:hAnsi="Times New Roman" w:cs="Times New Roman"/>
          <w:sz w:val="24"/>
          <w:szCs w:val="24"/>
        </w:rPr>
        <w:t xml:space="preserve"> and discontinuities of transition</w:t>
      </w:r>
      <w:r w:rsidRPr="0022277E">
        <w:rPr>
          <w:rFonts w:ascii="Times New Roman" w:hAnsi="Times New Roman" w:cs="Times New Roman"/>
        </w:rPr>
        <w:t xml:space="preserve">. </w:t>
      </w:r>
    </w:p>
    <w:p w14:paraId="6BBB059E" w14:textId="77777777" w:rsidR="00566DDC" w:rsidRPr="0022277E" w:rsidRDefault="00566DDC" w:rsidP="00566DDC">
      <w:pPr>
        <w:spacing w:after="0" w:line="360" w:lineRule="auto"/>
        <w:jc w:val="both"/>
        <w:rPr>
          <w:rFonts w:ascii="Times New Roman" w:hAnsi="Times New Roman" w:cs="Times New Roman"/>
        </w:rPr>
      </w:pPr>
    </w:p>
    <w:p w14:paraId="00D36A60" w14:textId="77777777" w:rsidR="0022277E" w:rsidRDefault="0022277E" w:rsidP="00566DDC">
      <w:pPr>
        <w:spacing w:after="0" w:line="360" w:lineRule="auto"/>
        <w:jc w:val="both"/>
        <w:rPr>
          <w:rFonts w:ascii="Times New Roman" w:hAnsi="Times New Roman" w:cs="Times New Roman"/>
          <w:i/>
          <w:sz w:val="24"/>
          <w:szCs w:val="24"/>
        </w:rPr>
      </w:pPr>
      <w:r w:rsidRPr="0022277E">
        <w:rPr>
          <w:rFonts w:ascii="Times New Roman" w:hAnsi="Times New Roman" w:cs="Times New Roman"/>
          <w:i/>
          <w:sz w:val="24"/>
          <w:szCs w:val="24"/>
        </w:rPr>
        <w:t>Conclusion</w:t>
      </w:r>
    </w:p>
    <w:p w14:paraId="49A48E9C" w14:textId="77777777" w:rsidR="008D6ADD" w:rsidRDefault="00C52008" w:rsidP="00566D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aim of this research was to access students’ perspectives of transitioning to high school. Through the use of interviews I wa</w:t>
      </w:r>
      <w:r w:rsidR="0088460E">
        <w:rPr>
          <w:rFonts w:ascii="Times New Roman" w:hAnsi="Times New Roman" w:cs="Times New Roman"/>
          <w:sz w:val="24"/>
          <w:szCs w:val="24"/>
        </w:rPr>
        <w:t>s able to gain a view into the students’</w:t>
      </w:r>
      <w:r>
        <w:rPr>
          <w:rFonts w:ascii="Times New Roman" w:hAnsi="Times New Roman" w:cs="Times New Roman"/>
          <w:sz w:val="24"/>
          <w:szCs w:val="24"/>
        </w:rPr>
        <w:t xml:space="preserve"> </w:t>
      </w:r>
      <w:r w:rsidR="0088460E">
        <w:rPr>
          <w:rFonts w:ascii="Times New Roman" w:hAnsi="Times New Roman" w:cs="Times New Roman"/>
          <w:sz w:val="24"/>
          <w:szCs w:val="24"/>
        </w:rPr>
        <w:t xml:space="preserve">school </w:t>
      </w:r>
      <w:r>
        <w:rPr>
          <w:rFonts w:ascii="Times New Roman" w:hAnsi="Times New Roman" w:cs="Times New Roman"/>
          <w:sz w:val="24"/>
          <w:szCs w:val="24"/>
        </w:rPr>
        <w:t xml:space="preserve">experiences and </w:t>
      </w:r>
      <w:r w:rsidR="0088460E">
        <w:rPr>
          <w:rFonts w:ascii="Times New Roman" w:hAnsi="Times New Roman" w:cs="Times New Roman"/>
          <w:sz w:val="24"/>
          <w:szCs w:val="24"/>
        </w:rPr>
        <w:t xml:space="preserve">by using thematic analysis to analyse their comments I was able to identify themes that highlighted </w:t>
      </w:r>
      <w:r>
        <w:rPr>
          <w:rFonts w:ascii="Times New Roman" w:hAnsi="Times New Roman" w:cs="Times New Roman"/>
          <w:sz w:val="24"/>
          <w:szCs w:val="24"/>
        </w:rPr>
        <w:t xml:space="preserve">certain factors that </w:t>
      </w:r>
      <w:r w:rsidR="0088460E">
        <w:rPr>
          <w:rFonts w:ascii="Times New Roman" w:hAnsi="Times New Roman" w:cs="Times New Roman"/>
          <w:sz w:val="24"/>
          <w:szCs w:val="24"/>
        </w:rPr>
        <w:t xml:space="preserve">are likely to </w:t>
      </w:r>
      <w:r>
        <w:rPr>
          <w:rFonts w:ascii="Times New Roman" w:hAnsi="Times New Roman" w:cs="Times New Roman"/>
          <w:sz w:val="24"/>
          <w:szCs w:val="24"/>
        </w:rPr>
        <w:t xml:space="preserve">influence </w:t>
      </w:r>
      <w:r w:rsidR="0088460E">
        <w:rPr>
          <w:rFonts w:ascii="Times New Roman" w:hAnsi="Times New Roman" w:cs="Times New Roman"/>
          <w:sz w:val="24"/>
          <w:szCs w:val="24"/>
        </w:rPr>
        <w:t>the students perceptions</w:t>
      </w:r>
      <w:r>
        <w:rPr>
          <w:rFonts w:ascii="Times New Roman" w:hAnsi="Times New Roman" w:cs="Times New Roman"/>
          <w:sz w:val="24"/>
          <w:szCs w:val="24"/>
        </w:rPr>
        <w:t xml:space="preserve"> </w:t>
      </w:r>
      <w:r w:rsidR="0088460E">
        <w:rPr>
          <w:rFonts w:ascii="Times New Roman" w:hAnsi="Times New Roman" w:cs="Times New Roman"/>
          <w:sz w:val="24"/>
          <w:szCs w:val="24"/>
        </w:rPr>
        <w:t xml:space="preserve">of </w:t>
      </w:r>
      <w:r>
        <w:rPr>
          <w:rFonts w:ascii="Times New Roman" w:hAnsi="Times New Roman" w:cs="Times New Roman"/>
          <w:sz w:val="24"/>
          <w:szCs w:val="24"/>
        </w:rPr>
        <w:t>high school</w:t>
      </w:r>
      <w:r w:rsidR="00E41AB2">
        <w:rPr>
          <w:rFonts w:ascii="Times New Roman" w:hAnsi="Times New Roman" w:cs="Times New Roman"/>
          <w:sz w:val="24"/>
          <w:szCs w:val="24"/>
        </w:rPr>
        <w:t>.</w:t>
      </w:r>
    </w:p>
    <w:p w14:paraId="48FFD72E" w14:textId="77777777" w:rsidR="00B356E2" w:rsidRDefault="00B356E2" w:rsidP="00566DDC">
      <w:pPr>
        <w:spacing w:after="0" w:line="360" w:lineRule="auto"/>
        <w:jc w:val="both"/>
        <w:rPr>
          <w:rFonts w:ascii="Times New Roman" w:hAnsi="Times New Roman" w:cs="Times New Roman"/>
          <w:sz w:val="24"/>
          <w:szCs w:val="24"/>
        </w:rPr>
      </w:pPr>
    </w:p>
    <w:p w14:paraId="19EEE338" w14:textId="77777777" w:rsidR="00BA2A4B" w:rsidRDefault="00535BC1" w:rsidP="00566D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What</w:t>
      </w:r>
      <w:r w:rsidR="00E41AB2">
        <w:rPr>
          <w:rFonts w:ascii="Times New Roman" w:hAnsi="Times New Roman" w:cs="Times New Roman"/>
          <w:sz w:val="24"/>
          <w:szCs w:val="24"/>
        </w:rPr>
        <w:t xml:space="preserve"> emerged </w:t>
      </w:r>
      <w:r>
        <w:rPr>
          <w:rFonts w:ascii="Times New Roman" w:hAnsi="Times New Roman" w:cs="Times New Roman"/>
          <w:sz w:val="24"/>
          <w:szCs w:val="24"/>
        </w:rPr>
        <w:t xml:space="preserve">was </w:t>
      </w:r>
      <w:r w:rsidR="00E41AB2">
        <w:rPr>
          <w:rFonts w:ascii="Times New Roman" w:hAnsi="Times New Roman" w:cs="Times New Roman"/>
          <w:sz w:val="24"/>
          <w:szCs w:val="24"/>
        </w:rPr>
        <w:t xml:space="preserve">that </w:t>
      </w:r>
      <w:r w:rsidR="00A20ABA">
        <w:rPr>
          <w:rFonts w:ascii="Times New Roman" w:hAnsi="Times New Roman" w:cs="Times New Roman"/>
          <w:sz w:val="24"/>
          <w:szCs w:val="24"/>
        </w:rPr>
        <w:t xml:space="preserve">while transitioning to high school was perceived as a positive experience, the students </w:t>
      </w:r>
      <w:r w:rsidR="00E41AB2">
        <w:rPr>
          <w:rFonts w:ascii="Times New Roman" w:hAnsi="Times New Roman" w:cs="Times New Roman"/>
          <w:sz w:val="24"/>
          <w:szCs w:val="24"/>
        </w:rPr>
        <w:t xml:space="preserve">experienced several similar challenges in high school. Some challenges were typically associated with transitioning such as </w:t>
      </w:r>
      <w:r w:rsidR="00FB7443">
        <w:rPr>
          <w:rFonts w:ascii="Times New Roman" w:hAnsi="Times New Roman" w:cs="Times New Roman"/>
          <w:sz w:val="24"/>
          <w:szCs w:val="24"/>
        </w:rPr>
        <w:t>discontinuities and having to adjust</w:t>
      </w:r>
      <w:r w:rsidR="00E41AB2">
        <w:rPr>
          <w:rFonts w:ascii="Times New Roman" w:hAnsi="Times New Roman" w:cs="Times New Roman"/>
          <w:sz w:val="24"/>
          <w:szCs w:val="24"/>
        </w:rPr>
        <w:t xml:space="preserve"> to a different </w:t>
      </w:r>
      <w:r w:rsidR="00C52FBD">
        <w:rPr>
          <w:rFonts w:ascii="Times New Roman" w:hAnsi="Times New Roman" w:cs="Times New Roman"/>
          <w:sz w:val="24"/>
          <w:szCs w:val="24"/>
        </w:rPr>
        <w:t xml:space="preserve">demands, </w:t>
      </w:r>
      <w:r w:rsidR="00E41AB2">
        <w:rPr>
          <w:rFonts w:ascii="Times New Roman" w:hAnsi="Times New Roman" w:cs="Times New Roman"/>
          <w:sz w:val="24"/>
          <w:szCs w:val="24"/>
        </w:rPr>
        <w:t>expectations</w:t>
      </w:r>
      <w:r w:rsidR="00C52FBD">
        <w:rPr>
          <w:rFonts w:ascii="Times New Roman" w:hAnsi="Times New Roman" w:cs="Times New Roman"/>
          <w:sz w:val="24"/>
          <w:szCs w:val="24"/>
        </w:rPr>
        <w:t xml:space="preserve"> and environments</w:t>
      </w:r>
      <w:r w:rsidR="00E41AB2">
        <w:rPr>
          <w:rFonts w:ascii="Times New Roman" w:hAnsi="Times New Roman" w:cs="Times New Roman"/>
          <w:sz w:val="24"/>
          <w:szCs w:val="24"/>
        </w:rPr>
        <w:t xml:space="preserve">. </w:t>
      </w:r>
      <w:r w:rsidR="00BA112A">
        <w:rPr>
          <w:rFonts w:ascii="Times New Roman" w:hAnsi="Times New Roman" w:cs="Times New Roman"/>
          <w:sz w:val="24"/>
          <w:szCs w:val="24"/>
        </w:rPr>
        <w:t>However s</w:t>
      </w:r>
      <w:r w:rsidR="00E41AB2">
        <w:rPr>
          <w:rFonts w:ascii="Times New Roman" w:hAnsi="Times New Roman" w:cs="Times New Roman"/>
          <w:sz w:val="24"/>
          <w:szCs w:val="24"/>
        </w:rPr>
        <w:t>ome challenges were imposed by ableist assumptions and a lack of accommodation such as</w:t>
      </w:r>
      <w:r w:rsidR="008D6ADD">
        <w:rPr>
          <w:rFonts w:ascii="Times New Roman" w:hAnsi="Times New Roman" w:cs="Times New Roman"/>
          <w:sz w:val="24"/>
          <w:szCs w:val="24"/>
        </w:rPr>
        <w:t>,</w:t>
      </w:r>
      <w:r w:rsidR="00E41AB2">
        <w:rPr>
          <w:rFonts w:ascii="Times New Roman" w:hAnsi="Times New Roman" w:cs="Times New Roman"/>
          <w:sz w:val="24"/>
          <w:szCs w:val="24"/>
        </w:rPr>
        <w:t xml:space="preserve"> </w:t>
      </w:r>
      <w:r w:rsidR="00A20ABA">
        <w:rPr>
          <w:rFonts w:ascii="Times New Roman" w:hAnsi="Times New Roman" w:cs="Times New Roman"/>
          <w:sz w:val="24"/>
          <w:szCs w:val="24"/>
        </w:rPr>
        <w:t xml:space="preserve">assuming all students have </w:t>
      </w:r>
      <w:r w:rsidR="00791408">
        <w:rPr>
          <w:rFonts w:ascii="Times New Roman" w:hAnsi="Times New Roman" w:cs="Times New Roman"/>
          <w:sz w:val="24"/>
          <w:szCs w:val="24"/>
        </w:rPr>
        <w:t xml:space="preserve">the </w:t>
      </w:r>
      <w:r w:rsidR="00A20ABA">
        <w:rPr>
          <w:rFonts w:ascii="Times New Roman" w:hAnsi="Times New Roman" w:cs="Times New Roman"/>
          <w:sz w:val="24"/>
          <w:szCs w:val="24"/>
        </w:rPr>
        <w:t>l</w:t>
      </w:r>
      <w:r w:rsidR="00791408">
        <w:rPr>
          <w:rFonts w:ascii="Times New Roman" w:hAnsi="Times New Roman" w:cs="Times New Roman"/>
          <w:sz w:val="24"/>
          <w:szCs w:val="24"/>
        </w:rPr>
        <w:t>inguistic</w:t>
      </w:r>
      <w:r w:rsidR="00A20ABA">
        <w:rPr>
          <w:rFonts w:ascii="Times New Roman" w:hAnsi="Times New Roman" w:cs="Times New Roman"/>
          <w:sz w:val="24"/>
          <w:szCs w:val="24"/>
        </w:rPr>
        <w:t xml:space="preserve"> skills</w:t>
      </w:r>
      <w:r w:rsidR="00791408">
        <w:rPr>
          <w:rFonts w:ascii="Times New Roman" w:hAnsi="Times New Roman" w:cs="Times New Roman"/>
          <w:sz w:val="24"/>
          <w:szCs w:val="24"/>
        </w:rPr>
        <w:t xml:space="preserve"> schools value</w:t>
      </w:r>
      <w:r w:rsidR="00A20ABA">
        <w:rPr>
          <w:rFonts w:ascii="Times New Roman" w:hAnsi="Times New Roman" w:cs="Times New Roman"/>
          <w:sz w:val="24"/>
          <w:szCs w:val="24"/>
        </w:rPr>
        <w:t xml:space="preserve">, </w:t>
      </w:r>
      <w:r w:rsidR="00E41AB2">
        <w:rPr>
          <w:rFonts w:ascii="Times New Roman" w:hAnsi="Times New Roman" w:cs="Times New Roman"/>
          <w:sz w:val="24"/>
          <w:szCs w:val="24"/>
        </w:rPr>
        <w:t>not providing note takers</w:t>
      </w:r>
      <w:r w:rsidR="004A48B6">
        <w:rPr>
          <w:rFonts w:ascii="Times New Roman" w:hAnsi="Times New Roman" w:cs="Times New Roman"/>
          <w:sz w:val="24"/>
          <w:szCs w:val="24"/>
        </w:rPr>
        <w:t xml:space="preserve"> for students for whom note taking is difficult</w:t>
      </w:r>
      <w:r w:rsidR="00E41AB2">
        <w:rPr>
          <w:rFonts w:ascii="Times New Roman" w:hAnsi="Times New Roman" w:cs="Times New Roman"/>
          <w:sz w:val="24"/>
          <w:szCs w:val="24"/>
        </w:rPr>
        <w:t xml:space="preserve">, </w:t>
      </w:r>
      <w:r w:rsidR="00FB7443">
        <w:rPr>
          <w:rFonts w:ascii="Times New Roman" w:hAnsi="Times New Roman" w:cs="Times New Roman"/>
          <w:sz w:val="24"/>
          <w:szCs w:val="24"/>
        </w:rPr>
        <w:t xml:space="preserve">and </w:t>
      </w:r>
      <w:r w:rsidR="00E41AB2">
        <w:rPr>
          <w:rFonts w:ascii="Times New Roman" w:hAnsi="Times New Roman" w:cs="Times New Roman"/>
          <w:sz w:val="24"/>
          <w:szCs w:val="24"/>
        </w:rPr>
        <w:t xml:space="preserve">not </w:t>
      </w:r>
      <w:r w:rsidR="00FB7443">
        <w:rPr>
          <w:rFonts w:ascii="Times New Roman" w:hAnsi="Times New Roman" w:cs="Times New Roman"/>
          <w:sz w:val="24"/>
          <w:szCs w:val="24"/>
        </w:rPr>
        <w:t>utilizing</w:t>
      </w:r>
      <w:r w:rsidR="00E41AB2">
        <w:rPr>
          <w:rFonts w:ascii="Times New Roman" w:hAnsi="Times New Roman" w:cs="Times New Roman"/>
          <w:sz w:val="24"/>
          <w:szCs w:val="24"/>
        </w:rPr>
        <w:t xml:space="preserve"> technology that could assist students</w:t>
      </w:r>
      <w:r w:rsidR="00FB7443">
        <w:rPr>
          <w:rFonts w:ascii="Times New Roman" w:hAnsi="Times New Roman" w:cs="Times New Roman"/>
          <w:sz w:val="24"/>
          <w:szCs w:val="24"/>
        </w:rPr>
        <w:t>’ learning.</w:t>
      </w:r>
      <w:r w:rsidR="00E41AB2">
        <w:rPr>
          <w:rFonts w:ascii="Times New Roman" w:hAnsi="Times New Roman" w:cs="Times New Roman"/>
          <w:sz w:val="24"/>
          <w:szCs w:val="24"/>
        </w:rPr>
        <w:t xml:space="preserve"> </w:t>
      </w:r>
      <w:r w:rsidR="00A20ABA">
        <w:rPr>
          <w:rFonts w:ascii="Times New Roman" w:hAnsi="Times New Roman" w:cs="Times New Roman"/>
          <w:sz w:val="24"/>
          <w:szCs w:val="24"/>
        </w:rPr>
        <w:t xml:space="preserve">Ableist assumptions were pervasive in </w:t>
      </w:r>
      <w:r w:rsidR="004A48B6">
        <w:rPr>
          <w:rFonts w:ascii="Times New Roman" w:hAnsi="Times New Roman" w:cs="Times New Roman"/>
          <w:sz w:val="24"/>
          <w:szCs w:val="24"/>
        </w:rPr>
        <w:t xml:space="preserve">some teachers’ </w:t>
      </w:r>
      <w:r w:rsidR="00A20ABA">
        <w:rPr>
          <w:rFonts w:ascii="Times New Roman" w:hAnsi="Times New Roman" w:cs="Times New Roman"/>
          <w:sz w:val="24"/>
          <w:szCs w:val="24"/>
        </w:rPr>
        <w:t xml:space="preserve">pedagogical practices and this placed students at a disadvantage in the classroom as they tried to comply with normative expectations. </w:t>
      </w:r>
    </w:p>
    <w:p w14:paraId="7C8F9735" w14:textId="77777777" w:rsidR="00B356E2" w:rsidRDefault="00B356E2" w:rsidP="00566DDC">
      <w:pPr>
        <w:spacing w:after="0" w:line="360" w:lineRule="auto"/>
        <w:jc w:val="both"/>
        <w:rPr>
          <w:rFonts w:ascii="Times New Roman" w:hAnsi="Times New Roman" w:cs="Times New Roman"/>
          <w:sz w:val="24"/>
          <w:szCs w:val="24"/>
        </w:rPr>
      </w:pPr>
    </w:p>
    <w:p w14:paraId="2BA8D17A" w14:textId="77777777" w:rsidR="00791408" w:rsidRDefault="00BA2A4B" w:rsidP="00606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research questions will be revisited and discussed in chapter six</w:t>
      </w:r>
      <w:r w:rsidR="008D6ADD">
        <w:rPr>
          <w:rFonts w:ascii="Times New Roman" w:hAnsi="Times New Roman" w:cs="Times New Roman"/>
          <w:sz w:val="24"/>
          <w:szCs w:val="24"/>
        </w:rPr>
        <w:t>.</w:t>
      </w:r>
      <w:r>
        <w:rPr>
          <w:rFonts w:ascii="Times New Roman" w:hAnsi="Times New Roman" w:cs="Times New Roman"/>
          <w:sz w:val="24"/>
          <w:szCs w:val="24"/>
        </w:rPr>
        <w:t xml:space="preserve"> </w:t>
      </w:r>
      <w:r w:rsidR="008D6ADD">
        <w:rPr>
          <w:rFonts w:ascii="Times New Roman" w:hAnsi="Times New Roman" w:cs="Times New Roman"/>
          <w:sz w:val="24"/>
          <w:szCs w:val="24"/>
        </w:rPr>
        <w:t>I</w:t>
      </w:r>
      <w:r>
        <w:rPr>
          <w:rFonts w:ascii="Times New Roman" w:hAnsi="Times New Roman" w:cs="Times New Roman"/>
          <w:sz w:val="24"/>
          <w:szCs w:val="24"/>
        </w:rPr>
        <w:t>n this chapter</w:t>
      </w:r>
      <w:r w:rsidR="008D6ADD">
        <w:rPr>
          <w:rFonts w:ascii="Times New Roman" w:hAnsi="Times New Roman" w:cs="Times New Roman"/>
          <w:sz w:val="24"/>
          <w:szCs w:val="24"/>
        </w:rPr>
        <w:t>,</w:t>
      </w:r>
      <w:r>
        <w:rPr>
          <w:rFonts w:ascii="Times New Roman" w:hAnsi="Times New Roman" w:cs="Times New Roman"/>
          <w:sz w:val="24"/>
          <w:szCs w:val="24"/>
        </w:rPr>
        <w:t xml:space="preserve"> the impact of social capital on students’ </w:t>
      </w:r>
      <w:r w:rsidR="00BA112A">
        <w:rPr>
          <w:rFonts w:ascii="Times New Roman" w:hAnsi="Times New Roman" w:cs="Times New Roman"/>
          <w:sz w:val="24"/>
          <w:szCs w:val="24"/>
        </w:rPr>
        <w:t xml:space="preserve">school experiences has emerged </w:t>
      </w:r>
      <w:r>
        <w:rPr>
          <w:rFonts w:ascii="Times New Roman" w:hAnsi="Times New Roman" w:cs="Times New Roman"/>
          <w:sz w:val="24"/>
          <w:szCs w:val="24"/>
        </w:rPr>
        <w:t>as being significant. S</w:t>
      </w:r>
      <w:r w:rsidR="004A48B6">
        <w:rPr>
          <w:rFonts w:ascii="Times New Roman" w:hAnsi="Times New Roman" w:cs="Times New Roman"/>
          <w:sz w:val="24"/>
          <w:szCs w:val="24"/>
        </w:rPr>
        <w:t xml:space="preserve">ocial capital </w:t>
      </w:r>
      <w:r>
        <w:rPr>
          <w:rFonts w:ascii="Times New Roman" w:hAnsi="Times New Roman" w:cs="Times New Roman"/>
          <w:sz w:val="24"/>
          <w:szCs w:val="24"/>
        </w:rPr>
        <w:t>allowed</w:t>
      </w:r>
      <w:r w:rsidR="00FB7443">
        <w:rPr>
          <w:rFonts w:ascii="Times New Roman" w:hAnsi="Times New Roman" w:cs="Times New Roman"/>
          <w:sz w:val="24"/>
          <w:szCs w:val="24"/>
        </w:rPr>
        <w:t xml:space="preserve"> students to have the knowledge, skills </w:t>
      </w:r>
      <w:r w:rsidR="00E41AB2">
        <w:rPr>
          <w:rFonts w:ascii="Times New Roman" w:hAnsi="Times New Roman" w:cs="Times New Roman"/>
          <w:sz w:val="24"/>
          <w:szCs w:val="24"/>
        </w:rPr>
        <w:t xml:space="preserve">and </w:t>
      </w:r>
      <w:r w:rsidR="00FB7443">
        <w:rPr>
          <w:rFonts w:ascii="Times New Roman" w:hAnsi="Times New Roman" w:cs="Times New Roman"/>
          <w:sz w:val="24"/>
          <w:szCs w:val="24"/>
        </w:rPr>
        <w:t>intuition necessary to understand the hidden curriculum and to form social netwo</w:t>
      </w:r>
      <w:r w:rsidR="00A20ABA">
        <w:rPr>
          <w:rFonts w:ascii="Times New Roman" w:hAnsi="Times New Roman" w:cs="Times New Roman"/>
          <w:sz w:val="24"/>
          <w:szCs w:val="24"/>
        </w:rPr>
        <w:t>rks</w:t>
      </w:r>
      <w:r w:rsidR="00BA112A">
        <w:rPr>
          <w:rFonts w:ascii="Times New Roman" w:hAnsi="Times New Roman" w:cs="Times New Roman"/>
          <w:sz w:val="24"/>
          <w:szCs w:val="24"/>
        </w:rPr>
        <w:t>.</w:t>
      </w:r>
      <w:r w:rsidR="004A48B6">
        <w:rPr>
          <w:rFonts w:ascii="Times New Roman" w:hAnsi="Times New Roman" w:cs="Times New Roman"/>
          <w:sz w:val="24"/>
          <w:szCs w:val="24"/>
        </w:rPr>
        <w:t xml:space="preserve"> S</w:t>
      </w:r>
      <w:r w:rsidR="00A20ABA">
        <w:rPr>
          <w:rFonts w:ascii="Times New Roman" w:hAnsi="Times New Roman" w:cs="Times New Roman"/>
          <w:sz w:val="24"/>
          <w:szCs w:val="24"/>
        </w:rPr>
        <w:t xml:space="preserve">ocial networks </w:t>
      </w:r>
      <w:r w:rsidR="004A48B6">
        <w:rPr>
          <w:rFonts w:ascii="Times New Roman" w:hAnsi="Times New Roman" w:cs="Times New Roman"/>
          <w:sz w:val="24"/>
          <w:szCs w:val="24"/>
        </w:rPr>
        <w:t>existing in students</w:t>
      </w:r>
      <w:r w:rsidR="00791408">
        <w:rPr>
          <w:rFonts w:ascii="Times New Roman" w:hAnsi="Times New Roman" w:cs="Times New Roman"/>
          <w:sz w:val="24"/>
          <w:szCs w:val="24"/>
        </w:rPr>
        <w:t>’</w:t>
      </w:r>
      <w:r w:rsidR="004A48B6">
        <w:rPr>
          <w:rFonts w:ascii="Times New Roman" w:hAnsi="Times New Roman" w:cs="Times New Roman"/>
          <w:sz w:val="24"/>
          <w:szCs w:val="24"/>
        </w:rPr>
        <w:t xml:space="preserve"> peer microsystem </w:t>
      </w:r>
      <w:r w:rsidR="00A20ABA">
        <w:rPr>
          <w:rFonts w:ascii="Times New Roman" w:hAnsi="Times New Roman" w:cs="Times New Roman"/>
          <w:sz w:val="24"/>
          <w:szCs w:val="24"/>
        </w:rPr>
        <w:t>provi</w:t>
      </w:r>
      <w:r w:rsidR="00BA112A">
        <w:rPr>
          <w:rFonts w:ascii="Times New Roman" w:hAnsi="Times New Roman" w:cs="Times New Roman"/>
          <w:sz w:val="24"/>
          <w:szCs w:val="24"/>
        </w:rPr>
        <w:t>ded a place where students could</w:t>
      </w:r>
      <w:r w:rsidR="00A20ABA">
        <w:rPr>
          <w:rFonts w:ascii="Times New Roman" w:hAnsi="Times New Roman" w:cs="Times New Roman"/>
          <w:sz w:val="24"/>
          <w:szCs w:val="24"/>
        </w:rPr>
        <w:t xml:space="preserve"> </w:t>
      </w:r>
      <w:r w:rsidR="004A48B6">
        <w:rPr>
          <w:rFonts w:ascii="Times New Roman" w:hAnsi="Times New Roman" w:cs="Times New Roman"/>
          <w:sz w:val="24"/>
          <w:szCs w:val="24"/>
        </w:rPr>
        <w:t xml:space="preserve">experience a sense of belonging and build their resilience to tackle challenges. </w:t>
      </w:r>
      <w:r w:rsidR="00A20ABA">
        <w:rPr>
          <w:rFonts w:ascii="Times New Roman" w:hAnsi="Times New Roman" w:cs="Times New Roman"/>
          <w:sz w:val="24"/>
          <w:szCs w:val="24"/>
        </w:rPr>
        <w:t xml:space="preserve"> </w:t>
      </w:r>
    </w:p>
    <w:p w14:paraId="06790DAA" w14:textId="77777777" w:rsidR="00606327" w:rsidRDefault="00606327" w:rsidP="00606327">
      <w:pPr>
        <w:spacing w:after="0" w:line="360" w:lineRule="auto"/>
        <w:jc w:val="both"/>
        <w:rPr>
          <w:rFonts w:ascii="Times New Roman" w:hAnsi="Times New Roman" w:cs="Times New Roman"/>
          <w:sz w:val="24"/>
          <w:szCs w:val="24"/>
        </w:rPr>
      </w:pPr>
    </w:p>
    <w:p w14:paraId="6D0DEC27" w14:textId="77777777" w:rsidR="003109C7" w:rsidRDefault="0022277E" w:rsidP="00606327">
      <w:pPr>
        <w:spacing w:after="0" w:line="360" w:lineRule="auto"/>
        <w:jc w:val="both"/>
        <w:rPr>
          <w:rFonts w:ascii="Times New Roman" w:hAnsi="Times New Roman" w:cs="Times New Roman"/>
          <w:sz w:val="24"/>
          <w:szCs w:val="24"/>
        </w:rPr>
      </w:pPr>
      <w:r w:rsidRPr="0022277E">
        <w:rPr>
          <w:rFonts w:ascii="Times New Roman" w:hAnsi="Times New Roman" w:cs="Times New Roman"/>
          <w:sz w:val="24"/>
          <w:szCs w:val="24"/>
        </w:rPr>
        <w:t xml:space="preserve">When students perceive learning to be boring, teachers need to look critically at what they do and ask themselves if the pedagogy they practice reflects best practices and if they are relevant to today’s students. Schools also need to recognise and change ableist attitudes that may negatively affect students’ experiences of school. </w:t>
      </w:r>
    </w:p>
    <w:p w14:paraId="4A297340" w14:textId="77777777" w:rsidR="00D613EC" w:rsidRDefault="00D613EC" w:rsidP="00460AD4">
      <w:pPr>
        <w:spacing w:line="360" w:lineRule="auto"/>
        <w:jc w:val="both"/>
        <w:rPr>
          <w:rFonts w:ascii="Times New Roman" w:hAnsi="Times New Roman" w:cs="Times New Roman"/>
          <w:sz w:val="24"/>
          <w:szCs w:val="24"/>
        </w:rPr>
      </w:pPr>
    </w:p>
    <w:p w14:paraId="33374B6C" w14:textId="77777777" w:rsidR="008D6ADD" w:rsidRDefault="008D6ADD" w:rsidP="00460AD4">
      <w:pPr>
        <w:spacing w:line="360" w:lineRule="auto"/>
        <w:jc w:val="both"/>
        <w:rPr>
          <w:rFonts w:ascii="Times New Roman" w:hAnsi="Times New Roman" w:cs="Times New Roman"/>
          <w:sz w:val="24"/>
          <w:szCs w:val="24"/>
        </w:rPr>
      </w:pPr>
    </w:p>
    <w:p w14:paraId="6B553AA9" w14:textId="77777777" w:rsidR="008D6ADD" w:rsidRDefault="008D6ADD" w:rsidP="00460AD4">
      <w:pPr>
        <w:spacing w:line="360" w:lineRule="auto"/>
        <w:jc w:val="both"/>
        <w:rPr>
          <w:rFonts w:ascii="Times New Roman" w:hAnsi="Times New Roman" w:cs="Times New Roman"/>
          <w:sz w:val="24"/>
          <w:szCs w:val="24"/>
        </w:rPr>
      </w:pPr>
    </w:p>
    <w:p w14:paraId="3FB849B9" w14:textId="77777777" w:rsidR="00C67DC2" w:rsidRDefault="00C67DC2" w:rsidP="00460AD4">
      <w:pPr>
        <w:spacing w:line="360" w:lineRule="auto"/>
        <w:jc w:val="both"/>
        <w:rPr>
          <w:rFonts w:ascii="Times New Roman" w:hAnsi="Times New Roman" w:cs="Times New Roman"/>
          <w:sz w:val="24"/>
          <w:szCs w:val="24"/>
        </w:rPr>
      </w:pPr>
    </w:p>
    <w:p w14:paraId="1BF12071" w14:textId="77777777" w:rsidR="002E484A" w:rsidRDefault="002E484A" w:rsidP="00460AD4">
      <w:pPr>
        <w:spacing w:line="360" w:lineRule="auto"/>
        <w:jc w:val="both"/>
        <w:rPr>
          <w:rFonts w:ascii="Times New Roman" w:hAnsi="Times New Roman" w:cs="Times New Roman"/>
          <w:sz w:val="24"/>
          <w:szCs w:val="24"/>
        </w:rPr>
      </w:pPr>
    </w:p>
    <w:p w14:paraId="0C76478D" w14:textId="77777777" w:rsidR="002E484A" w:rsidRDefault="002E484A" w:rsidP="00460AD4">
      <w:pPr>
        <w:spacing w:line="360" w:lineRule="auto"/>
        <w:jc w:val="both"/>
        <w:rPr>
          <w:rFonts w:ascii="Times New Roman" w:hAnsi="Times New Roman" w:cs="Times New Roman"/>
          <w:sz w:val="24"/>
          <w:szCs w:val="24"/>
        </w:rPr>
      </w:pPr>
    </w:p>
    <w:p w14:paraId="30A39E0D" w14:textId="77777777" w:rsidR="002E484A" w:rsidRDefault="002E484A" w:rsidP="00460AD4">
      <w:pPr>
        <w:spacing w:line="360" w:lineRule="auto"/>
        <w:jc w:val="both"/>
        <w:rPr>
          <w:rFonts w:ascii="Times New Roman" w:hAnsi="Times New Roman" w:cs="Times New Roman"/>
          <w:sz w:val="24"/>
          <w:szCs w:val="24"/>
        </w:rPr>
      </w:pPr>
    </w:p>
    <w:p w14:paraId="0FF32A8C" w14:textId="77777777" w:rsidR="002E484A" w:rsidRDefault="002E484A" w:rsidP="00460AD4">
      <w:pPr>
        <w:spacing w:line="360" w:lineRule="auto"/>
        <w:jc w:val="both"/>
        <w:rPr>
          <w:rFonts w:ascii="Times New Roman" w:hAnsi="Times New Roman" w:cs="Times New Roman"/>
          <w:sz w:val="24"/>
          <w:szCs w:val="24"/>
        </w:rPr>
      </w:pPr>
    </w:p>
    <w:p w14:paraId="7EB3FDD2" w14:textId="77777777" w:rsidR="00C67DC2" w:rsidRDefault="00C67DC2" w:rsidP="00460AD4">
      <w:pPr>
        <w:spacing w:line="360" w:lineRule="auto"/>
        <w:jc w:val="both"/>
        <w:rPr>
          <w:rFonts w:ascii="Times New Roman" w:hAnsi="Times New Roman" w:cs="Times New Roman"/>
          <w:sz w:val="24"/>
          <w:szCs w:val="24"/>
        </w:rPr>
      </w:pPr>
    </w:p>
    <w:p w14:paraId="5A1D4DA2" w14:textId="77777777" w:rsidR="0022277E" w:rsidRPr="00A230CB" w:rsidRDefault="0022277E" w:rsidP="000C5CEB">
      <w:pPr>
        <w:spacing w:after="0" w:line="360" w:lineRule="auto"/>
        <w:jc w:val="center"/>
        <w:rPr>
          <w:rFonts w:ascii="Times New Roman" w:hAnsi="Times New Roman" w:cs="Times New Roman"/>
          <w:b/>
          <w:sz w:val="24"/>
          <w:szCs w:val="24"/>
        </w:rPr>
      </w:pPr>
      <w:r w:rsidRPr="00A230CB">
        <w:rPr>
          <w:rFonts w:ascii="Times New Roman" w:hAnsi="Times New Roman" w:cs="Times New Roman"/>
          <w:b/>
          <w:sz w:val="24"/>
          <w:szCs w:val="24"/>
        </w:rPr>
        <w:lastRenderedPageBreak/>
        <w:t>CHAPTER SIX</w:t>
      </w:r>
    </w:p>
    <w:p w14:paraId="313832DE" w14:textId="77777777" w:rsidR="0022277E" w:rsidRDefault="00384FC0" w:rsidP="000C5CEB">
      <w:pPr>
        <w:spacing w:after="0" w:line="360" w:lineRule="auto"/>
        <w:jc w:val="center"/>
        <w:rPr>
          <w:rFonts w:ascii="Times New Roman" w:hAnsi="Times New Roman" w:cs="Times New Roman"/>
          <w:b/>
          <w:sz w:val="24"/>
          <w:szCs w:val="24"/>
        </w:rPr>
      </w:pPr>
      <w:r w:rsidRPr="003C7F1D">
        <w:rPr>
          <w:rFonts w:ascii="Times New Roman" w:hAnsi="Times New Roman" w:cs="Times New Roman"/>
          <w:b/>
          <w:sz w:val="24"/>
          <w:szCs w:val="24"/>
        </w:rPr>
        <w:t xml:space="preserve">Discussion, </w:t>
      </w:r>
      <w:r w:rsidR="0022277E" w:rsidRPr="003C7F1D">
        <w:rPr>
          <w:rFonts w:ascii="Times New Roman" w:hAnsi="Times New Roman" w:cs="Times New Roman"/>
          <w:b/>
          <w:sz w:val="24"/>
          <w:szCs w:val="24"/>
        </w:rPr>
        <w:t>Recommendations</w:t>
      </w:r>
      <w:r w:rsidRPr="003C7F1D">
        <w:rPr>
          <w:rFonts w:ascii="Times New Roman" w:hAnsi="Times New Roman" w:cs="Times New Roman"/>
          <w:b/>
          <w:sz w:val="24"/>
          <w:szCs w:val="24"/>
        </w:rPr>
        <w:t xml:space="preserve"> and Conclusion</w:t>
      </w:r>
    </w:p>
    <w:p w14:paraId="54044185" w14:textId="77777777" w:rsidR="00456593" w:rsidRPr="003C7F1D" w:rsidRDefault="00456593" w:rsidP="000C5CEB">
      <w:pPr>
        <w:spacing w:after="0" w:line="360" w:lineRule="auto"/>
        <w:jc w:val="center"/>
        <w:rPr>
          <w:rFonts w:ascii="Times New Roman" w:hAnsi="Times New Roman" w:cs="Times New Roman"/>
          <w:b/>
          <w:sz w:val="24"/>
          <w:szCs w:val="24"/>
        </w:rPr>
      </w:pPr>
    </w:p>
    <w:p w14:paraId="4252611C" w14:textId="77777777" w:rsidR="008210C4" w:rsidRDefault="00123407" w:rsidP="00456593">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Introduction</w:t>
      </w:r>
      <w:r w:rsidR="00020F10">
        <w:rPr>
          <w:rFonts w:ascii="Times New Roman" w:hAnsi="Times New Roman" w:cs="Times New Roman"/>
          <w:i/>
          <w:sz w:val="24"/>
          <w:szCs w:val="24"/>
        </w:rPr>
        <w:t xml:space="preserve"> </w:t>
      </w:r>
    </w:p>
    <w:p w14:paraId="6D64482F" w14:textId="77777777" w:rsidR="00083183" w:rsidRPr="008210C4" w:rsidRDefault="0047108B" w:rsidP="00456593">
      <w:pPr>
        <w:spacing w:after="0" w:line="360" w:lineRule="auto"/>
        <w:jc w:val="both"/>
        <w:rPr>
          <w:rFonts w:ascii="Times New Roman" w:hAnsi="Times New Roman" w:cs="Times New Roman"/>
          <w:i/>
          <w:sz w:val="24"/>
          <w:szCs w:val="24"/>
        </w:rPr>
      </w:pPr>
      <w:r w:rsidRPr="00F80B9F">
        <w:rPr>
          <w:rFonts w:ascii="Times New Roman" w:hAnsi="Times New Roman" w:cs="Times New Roman"/>
          <w:sz w:val="24"/>
          <w:szCs w:val="24"/>
        </w:rPr>
        <w:t xml:space="preserve">This </w:t>
      </w:r>
      <w:r>
        <w:rPr>
          <w:rFonts w:ascii="Times New Roman" w:hAnsi="Times New Roman" w:cs="Times New Roman"/>
          <w:sz w:val="24"/>
          <w:szCs w:val="24"/>
        </w:rPr>
        <w:t xml:space="preserve">is a qualitative </w:t>
      </w:r>
      <w:r w:rsidR="008E0827">
        <w:rPr>
          <w:rFonts w:ascii="Times New Roman" w:hAnsi="Times New Roman" w:cs="Times New Roman"/>
          <w:sz w:val="24"/>
          <w:szCs w:val="24"/>
        </w:rPr>
        <w:t xml:space="preserve">insider </w:t>
      </w:r>
      <w:r w:rsidRPr="00F80B9F">
        <w:rPr>
          <w:rFonts w:ascii="Times New Roman" w:hAnsi="Times New Roman" w:cs="Times New Roman"/>
          <w:sz w:val="24"/>
          <w:szCs w:val="24"/>
        </w:rPr>
        <w:t xml:space="preserve">research </w:t>
      </w:r>
      <w:r>
        <w:rPr>
          <w:rFonts w:ascii="Times New Roman" w:hAnsi="Times New Roman" w:cs="Times New Roman"/>
          <w:sz w:val="24"/>
          <w:szCs w:val="24"/>
        </w:rPr>
        <w:t>focused on investigating</w:t>
      </w:r>
      <w:r w:rsidRPr="00F80B9F">
        <w:rPr>
          <w:rFonts w:ascii="Times New Roman" w:hAnsi="Times New Roman" w:cs="Times New Roman"/>
          <w:sz w:val="24"/>
          <w:szCs w:val="24"/>
        </w:rPr>
        <w:t xml:space="preserve"> the transition experiences of six students who have been identified as having LD and or ADHD.</w:t>
      </w:r>
      <w:r w:rsidRPr="00C629EF">
        <w:rPr>
          <w:rFonts w:ascii="Times New Roman" w:hAnsi="Times New Roman" w:cs="Times New Roman"/>
          <w:color w:val="00B050"/>
          <w:sz w:val="24"/>
          <w:szCs w:val="24"/>
        </w:rPr>
        <w:t xml:space="preserve"> </w:t>
      </w:r>
      <w:r w:rsidR="00D62DC1">
        <w:rPr>
          <w:rFonts w:ascii="Times New Roman" w:hAnsi="Times New Roman" w:cs="Times New Roman"/>
          <w:sz w:val="24"/>
          <w:szCs w:val="24"/>
        </w:rPr>
        <w:t>T</w:t>
      </w:r>
      <w:r w:rsidR="00C629EF" w:rsidRPr="00707BB8">
        <w:rPr>
          <w:rFonts w:ascii="Times New Roman" w:hAnsi="Times New Roman" w:cs="Times New Roman"/>
          <w:sz w:val="24"/>
          <w:szCs w:val="24"/>
        </w:rPr>
        <w:t xml:space="preserve">he </w:t>
      </w:r>
      <w:r w:rsidR="00D13D21" w:rsidRPr="00707BB8">
        <w:rPr>
          <w:rFonts w:ascii="Times New Roman" w:hAnsi="Times New Roman" w:cs="Times New Roman"/>
          <w:sz w:val="24"/>
          <w:szCs w:val="24"/>
        </w:rPr>
        <w:t xml:space="preserve">purpose </w:t>
      </w:r>
      <w:r w:rsidR="00C629EF" w:rsidRPr="00707BB8">
        <w:rPr>
          <w:rFonts w:ascii="Times New Roman" w:hAnsi="Times New Roman" w:cs="Times New Roman"/>
          <w:sz w:val="24"/>
          <w:szCs w:val="24"/>
        </w:rPr>
        <w:t xml:space="preserve">of this research </w:t>
      </w:r>
      <w:r w:rsidRPr="00707BB8">
        <w:rPr>
          <w:rFonts w:ascii="Times New Roman" w:hAnsi="Times New Roman" w:cs="Times New Roman"/>
          <w:sz w:val="24"/>
          <w:szCs w:val="24"/>
        </w:rPr>
        <w:t>was to examine the</w:t>
      </w:r>
      <w:r w:rsidR="00D62DC1">
        <w:rPr>
          <w:rFonts w:ascii="Times New Roman" w:hAnsi="Times New Roman" w:cs="Times New Roman"/>
          <w:sz w:val="24"/>
          <w:szCs w:val="24"/>
        </w:rPr>
        <w:t>se</w:t>
      </w:r>
      <w:r w:rsidRPr="00707BB8">
        <w:rPr>
          <w:rFonts w:ascii="Times New Roman" w:hAnsi="Times New Roman" w:cs="Times New Roman"/>
          <w:sz w:val="24"/>
          <w:szCs w:val="24"/>
        </w:rPr>
        <w:t xml:space="preserve"> students’ perspectives of transitioning </w:t>
      </w:r>
      <w:r w:rsidR="00D13D21" w:rsidRPr="00707BB8">
        <w:rPr>
          <w:rFonts w:ascii="Times New Roman" w:hAnsi="Times New Roman" w:cs="Times New Roman"/>
          <w:sz w:val="24"/>
          <w:szCs w:val="24"/>
        </w:rPr>
        <w:t xml:space="preserve">to high school </w:t>
      </w:r>
      <w:r w:rsidRPr="00707BB8">
        <w:rPr>
          <w:rFonts w:ascii="Times New Roman" w:hAnsi="Times New Roman" w:cs="Times New Roman"/>
          <w:sz w:val="24"/>
          <w:szCs w:val="24"/>
        </w:rPr>
        <w:t xml:space="preserve">in order to have a better understanding of the challenges students </w:t>
      </w:r>
      <w:r w:rsidR="00D62DC1">
        <w:rPr>
          <w:rFonts w:ascii="Times New Roman" w:hAnsi="Times New Roman" w:cs="Times New Roman"/>
          <w:sz w:val="24"/>
          <w:szCs w:val="24"/>
        </w:rPr>
        <w:t xml:space="preserve">with LD and or ADHD </w:t>
      </w:r>
      <w:r w:rsidRPr="00707BB8">
        <w:rPr>
          <w:rFonts w:ascii="Times New Roman" w:hAnsi="Times New Roman" w:cs="Times New Roman"/>
          <w:sz w:val="24"/>
          <w:szCs w:val="24"/>
        </w:rPr>
        <w:t xml:space="preserve">may </w:t>
      </w:r>
      <w:r w:rsidR="00D62DC1">
        <w:rPr>
          <w:rFonts w:ascii="Times New Roman" w:hAnsi="Times New Roman" w:cs="Times New Roman"/>
          <w:sz w:val="24"/>
          <w:szCs w:val="24"/>
        </w:rPr>
        <w:t xml:space="preserve">experience </w:t>
      </w:r>
      <w:r w:rsidR="00156C56">
        <w:rPr>
          <w:rFonts w:ascii="Times New Roman" w:hAnsi="Times New Roman" w:cs="Times New Roman"/>
          <w:sz w:val="24"/>
          <w:szCs w:val="24"/>
        </w:rPr>
        <w:t xml:space="preserve">in </w:t>
      </w:r>
      <w:r w:rsidR="00D62DC1">
        <w:rPr>
          <w:rFonts w:ascii="Times New Roman" w:hAnsi="Times New Roman" w:cs="Times New Roman"/>
          <w:sz w:val="24"/>
          <w:szCs w:val="24"/>
        </w:rPr>
        <w:t>high school.</w:t>
      </w:r>
      <w:r w:rsidR="00D13D21" w:rsidRPr="00707BB8">
        <w:rPr>
          <w:rFonts w:ascii="Times New Roman" w:hAnsi="Times New Roman" w:cs="Times New Roman"/>
          <w:sz w:val="24"/>
          <w:szCs w:val="24"/>
        </w:rPr>
        <w:t xml:space="preserve"> </w:t>
      </w:r>
      <w:r w:rsidR="00D13D21">
        <w:rPr>
          <w:rFonts w:ascii="Times New Roman" w:hAnsi="Times New Roman" w:cs="Times New Roman"/>
          <w:sz w:val="24"/>
          <w:szCs w:val="24"/>
        </w:rPr>
        <w:t>These students attend trad</w:t>
      </w:r>
      <w:r w:rsidR="00DD6B86">
        <w:rPr>
          <w:rFonts w:ascii="Times New Roman" w:hAnsi="Times New Roman" w:cs="Times New Roman"/>
          <w:sz w:val="24"/>
          <w:szCs w:val="24"/>
        </w:rPr>
        <w:t>itional high schools in Jamaica. Traditional high schools offer an academic curriculum and are</w:t>
      </w:r>
      <w:r w:rsidR="00D13D21">
        <w:rPr>
          <w:rFonts w:ascii="Times New Roman" w:hAnsi="Times New Roman" w:cs="Times New Roman"/>
          <w:sz w:val="24"/>
          <w:szCs w:val="24"/>
        </w:rPr>
        <w:t xml:space="preserve"> </w:t>
      </w:r>
      <w:r w:rsidR="00F732C9">
        <w:rPr>
          <w:rFonts w:ascii="Times New Roman" w:hAnsi="Times New Roman" w:cs="Times New Roman"/>
          <w:sz w:val="24"/>
          <w:szCs w:val="24"/>
        </w:rPr>
        <w:t xml:space="preserve">believed </w:t>
      </w:r>
      <w:r w:rsidR="00DD6B86">
        <w:rPr>
          <w:rFonts w:ascii="Times New Roman" w:hAnsi="Times New Roman" w:cs="Times New Roman"/>
          <w:sz w:val="24"/>
          <w:szCs w:val="24"/>
        </w:rPr>
        <w:t xml:space="preserve">to </w:t>
      </w:r>
      <w:r w:rsidR="00D13D21">
        <w:rPr>
          <w:rFonts w:ascii="Times New Roman" w:hAnsi="Times New Roman" w:cs="Times New Roman"/>
          <w:sz w:val="24"/>
          <w:szCs w:val="24"/>
        </w:rPr>
        <w:t>“represent the best promise for upward social</w:t>
      </w:r>
      <w:r w:rsidR="00DD6B86">
        <w:rPr>
          <w:rFonts w:ascii="Times New Roman" w:hAnsi="Times New Roman" w:cs="Times New Roman"/>
          <w:sz w:val="24"/>
          <w:szCs w:val="24"/>
        </w:rPr>
        <w:t xml:space="preserve"> mobility” (Evans 2001, p.12).</w:t>
      </w:r>
    </w:p>
    <w:p w14:paraId="3B322B2F" w14:textId="77777777" w:rsidR="000C5CEB" w:rsidRDefault="000C5CEB" w:rsidP="00F44C12">
      <w:pPr>
        <w:spacing w:after="0" w:line="360" w:lineRule="auto"/>
        <w:jc w:val="both"/>
        <w:rPr>
          <w:rFonts w:ascii="Times New Roman" w:hAnsi="Times New Roman" w:cs="Times New Roman"/>
          <w:sz w:val="24"/>
          <w:szCs w:val="24"/>
        </w:rPr>
      </w:pPr>
    </w:p>
    <w:p w14:paraId="0EAF8A83" w14:textId="77777777" w:rsidR="000C5CEB" w:rsidRDefault="00E41C77"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083183">
        <w:rPr>
          <w:rFonts w:ascii="Times New Roman" w:hAnsi="Times New Roman" w:cs="Times New Roman"/>
          <w:sz w:val="24"/>
          <w:szCs w:val="24"/>
        </w:rPr>
        <w:t xml:space="preserve">his </w:t>
      </w:r>
      <w:r>
        <w:rPr>
          <w:rFonts w:ascii="Times New Roman" w:hAnsi="Times New Roman" w:cs="Times New Roman"/>
          <w:sz w:val="24"/>
          <w:szCs w:val="24"/>
        </w:rPr>
        <w:t xml:space="preserve">research </w:t>
      </w:r>
      <w:r w:rsidR="00083183">
        <w:rPr>
          <w:rFonts w:ascii="Times New Roman" w:hAnsi="Times New Roman" w:cs="Times New Roman"/>
          <w:sz w:val="24"/>
          <w:szCs w:val="24"/>
        </w:rPr>
        <w:t>investigates transition, disability and the seco</w:t>
      </w:r>
      <w:r w:rsidR="002C64D7">
        <w:rPr>
          <w:rFonts w:ascii="Times New Roman" w:hAnsi="Times New Roman" w:cs="Times New Roman"/>
          <w:sz w:val="24"/>
          <w:szCs w:val="24"/>
        </w:rPr>
        <w:t>ndary school experience within the</w:t>
      </w:r>
      <w:r w:rsidR="00083183">
        <w:rPr>
          <w:rFonts w:ascii="Times New Roman" w:hAnsi="Times New Roman" w:cs="Times New Roman"/>
          <w:sz w:val="24"/>
          <w:szCs w:val="24"/>
        </w:rPr>
        <w:t xml:space="preserve"> Jamaican context. </w:t>
      </w:r>
      <w:r>
        <w:rPr>
          <w:rFonts w:ascii="Times New Roman" w:hAnsi="Times New Roman" w:cs="Times New Roman"/>
          <w:sz w:val="24"/>
          <w:szCs w:val="24"/>
        </w:rPr>
        <w:t>In chapter one</w:t>
      </w:r>
      <w:r w:rsidR="002C64D7">
        <w:rPr>
          <w:rFonts w:ascii="Times New Roman" w:hAnsi="Times New Roman" w:cs="Times New Roman"/>
          <w:sz w:val="24"/>
          <w:szCs w:val="24"/>
        </w:rPr>
        <w:t>,</w:t>
      </w:r>
      <w:r>
        <w:rPr>
          <w:rFonts w:ascii="Times New Roman" w:hAnsi="Times New Roman" w:cs="Times New Roman"/>
          <w:sz w:val="24"/>
          <w:szCs w:val="24"/>
        </w:rPr>
        <w:t xml:space="preserve"> it was </w:t>
      </w:r>
      <w:r w:rsidR="008A61D6">
        <w:rPr>
          <w:rFonts w:ascii="Times New Roman" w:hAnsi="Times New Roman" w:cs="Times New Roman"/>
          <w:sz w:val="24"/>
          <w:szCs w:val="24"/>
        </w:rPr>
        <w:t xml:space="preserve">stated </w:t>
      </w:r>
      <w:r>
        <w:rPr>
          <w:rFonts w:ascii="Times New Roman" w:hAnsi="Times New Roman" w:cs="Times New Roman"/>
          <w:sz w:val="24"/>
          <w:szCs w:val="24"/>
        </w:rPr>
        <w:t>that t</w:t>
      </w:r>
      <w:r w:rsidR="00083183">
        <w:rPr>
          <w:rFonts w:ascii="Times New Roman" w:hAnsi="Times New Roman" w:cs="Times New Roman"/>
          <w:sz w:val="24"/>
          <w:szCs w:val="24"/>
        </w:rPr>
        <w:t>he Jamaican government recognizes that children with LD and or ADHD are attending regular schools</w:t>
      </w:r>
      <w:r w:rsidR="002C64D7">
        <w:rPr>
          <w:rFonts w:ascii="Times New Roman" w:hAnsi="Times New Roman" w:cs="Times New Roman"/>
          <w:sz w:val="24"/>
          <w:szCs w:val="24"/>
        </w:rPr>
        <w:t>,</w:t>
      </w:r>
      <w:r w:rsidR="00083183">
        <w:rPr>
          <w:rFonts w:ascii="Times New Roman" w:hAnsi="Times New Roman" w:cs="Times New Roman"/>
          <w:sz w:val="24"/>
          <w:szCs w:val="24"/>
        </w:rPr>
        <w:t xml:space="preserve"> </w:t>
      </w:r>
      <w:r w:rsidR="002C64D7">
        <w:rPr>
          <w:rFonts w:ascii="Times New Roman" w:hAnsi="Times New Roman" w:cs="Times New Roman"/>
          <w:sz w:val="24"/>
          <w:szCs w:val="24"/>
        </w:rPr>
        <w:t xml:space="preserve">and </w:t>
      </w:r>
      <w:r w:rsidR="00083183">
        <w:rPr>
          <w:rFonts w:ascii="Times New Roman" w:hAnsi="Times New Roman" w:cs="Times New Roman"/>
          <w:sz w:val="24"/>
          <w:szCs w:val="24"/>
        </w:rPr>
        <w:t>are largely unsupported (Vision 2030 Jamaica: Education Sector Plan, 2009)</w:t>
      </w:r>
      <w:r w:rsidR="002C64D7">
        <w:rPr>
          <w:rFonts w:ascii="Times New Roman" w:hAnsi="Times New Roman" w:cs="Times New Roman"/>
          <w:sz w:val="24"/>
          <w:szCs w:val="24"/>
        </w:rPr>
        <w:t>.</w:t>
      </w:r>
      <w:r w:rsidR="00083183">
        <w:rPr>
          <w:rFonts w:ascii="Times New Roman" w:hAnsi="Times New Roman" w:cs="Times New Roman"/>
          <w:sz w:val="24"/>
          <w:szCs w:val="24"/>
        </w:rPr>
        <w:t xml:space="preserve"> </w:t>
      </w:r>
      <w:r w:rsidR="002C64D7">
        <w:rPr>
          <w:rFonts w:ascii="Times New Roman" w:hAnsi="Times New Roman" w:cs="Times New Roman"/>
          <w:sz w:val="24"/>
          <w:szCs w:val="24"/>
        </w:rPr>
        <w:t>M</w:t>
      </w:r>
      <w:r w:rsidR="00083183">
        <w:rPr>
          <w:rFonts w:ascii="Times New Roman" w:hAnsi="Times New Roman" w:cs="Times New Roman"/>
          <w:sz w:val="24"/>
          <w:szCs w:val="24"/>
        </w:rPr>
        <w:t xml:space="preserve">any of these students are attending high schools. </w:t>
      </w:r>
      <w:r>
        <w:rPr>
          <w:rFonts w:ascii="Times New Roman" w:hAnsi="Times New Roman" w:cs="Times New Roman"/>
          <w:sz w:val="24"/>
          <w:szCs w:val="24"/>
        </w:rPr>
        <w:t>The prevale</w:t>
      </w:r>
      <w:r w:rsidR="002C2084">
        <w:rPr>
          <w:rFonts w:ascii="Times New Roman" w:hAnsi="Times New Roman" w:cs="Times New Roman"/>
          <w:sz w:val="24"/>
          <w:szCs w:val="24"/>
        </w:rPr>
        <w:t xml:space="preserve">nce of LD and ADHD </w:t>
      </w:r>
      <w:r>
        <w:rPr>
          <w:rFonts w:ascii="Times New Roman" w:hAnsi="Times New Roman" w:cs="Times New Roman"/>
          <w:sz w:val="24"/>
          <w:szCs w:val="24"/>
        </w:rPr>
        <w:t xml:space="preserve">in the school system was </w:t>
      </w:r>
      <w:r w:rsidR="0048461C">
        <w:rPr>
          <w:rFonts w:ascii="Times New Roman" w:hAnsi="Times New Roman" w:cs="Times New Roman"/>
          <w:sz w:val="24"/>
          <w:szCs w:val="24"/>
        </w:rPr>
        <w:t xml:space="preserve">determined to be </w:t>
      </w:r>
      <w:r w:rsidR="00D33F67">
        <w:rPr>
          <w:rFonts w:ascii="Times New Roman" w:hAnsi="Times New Roman" w:cs="Times New Roman"/>
          <w:sz w:val="24"/>
          <w:szCs w:val="24"/>
        </w:rPr>
        <w:t>approximately</w:t>
      </w:r>
      <w:r>
        <w:rPr>
          <w:rFonts w:ascii="Times New Roman" w:hAnsi="Times New Roman" w:cs="Times New Roman"/>
          <w:sz w:val="24"/>
          <w:szCs w:val="24"/>
        </w:rPr>
        <w:t xml:space="preserve"> </w:t>
      </w:r>
      <w:r w:rsidR="00D13D21">
        <w:rPr>
          <w:rFonts w:ascii="Times New Roman" w:hAnsi="Times New Roman" w:cs="Times New Roman"/>
          <w:sz w:val="24"/>
          <w:szCs w:val="24"/>
        </w:rPr>
        <w:t xml:space="preserve">7% </w:t>
      </w:r>
      <w:r>
        <w:rPr>
          <w:rFonts w:ascii="Times New Roman" w:hAnsi="Times New Roman" w:cs="Times New Roman"/>
          <w:sz w:val="24"/>
          <w:szCs w:val="24"/>
        </w:rPr>
        <w:t xml:space="preserve">for LD </w:t>
      </w:r>
      <w:r w:rsidR="00D13D21">
        <w:rPr>
          <w:rFonts w:ascii="Times New Roman" w:hAnsi="Times New Roman" w:cs="Times New Roman"/>
          <w:sz w:val="24"/>
          <w:szCs w:val="24"/>
        </w:rPr>
        <w:t>(Dixon and Matalon, 2009) and 3% for ADHD (Pottinger, 2010).</w:t>
      </w:r>
      <w:r w:rsidR="0047108B">
        <w:rPr>
          <w:rFonts w:ascii="Times New Roman" w:hAnsi="Times New Roman" w:cs="Times New Roman"/>
          <w:sz w:val="24"/>
          <w:szCs w:val="24"/>
        </w:rPr>
        <w:t xml:space="preserve"> </w:t>
      </w:r>
      <w:r w:rsidR="00DD6B86">
        <w:rPr>
          <w:rFonts w:ascii="Times New Roman" w:hAnsi="Times New Roman" w:cs="Times New Roman"/>
          <w:sz w:val="24"/>
          <w:szCs w:val="24"/>
        </w:rPr>
        <w:t xml:space="preserve">Through listening to </w:t>
      </w:r>
      <w:r w:rsidR="00083183">
        <w:rPr>
          <w:rFonts w:ascii="Times New Roman" w:hAnsi="Times New Roman" w:cs="Times New Roman"/>
          <w:sz w:val="24"/>
          <w:szCs w:val="24"/>
        </w:rPr>
        <w:t xml:space="preserve">experiences of the </w:t>
      </w:r>
      <w:r w:rsidR="00DD6B86">
        <w:rPr>
          <w:rFonts w:ascii="Times New Roman" w:hAnsi="Times New Roman" w:cs="Times New Roman"/>
          <w:sz w:val="24"/>
          <w:szCs w:val="24"/>
        </w:rPr>
        <w:t xml:space="preserve">students </w:t>
      </w:r>
      <w:r w:rsidR="00C629EF">
        <w:rPr>
          <w:rFonts w:ascii="Times New Roman" w:hAnsi="Times New Roman" w:cs="Times New Roman"/>
          <w:sz w:val="24"/>
          <w:szCs w:val="24"/>
        </w:rPr>
        <w:t>identified with LD and ADHD</w:t>
      </w:r>
      <w:r w:rsidR="0048461C">
        <w:rPr>
          <w:rFonts w:ascii="Times New Roman" w:hAnsi="Times New Roman" w:cs="Times New Roman"/>
          <w:sz w:val="24"/>
          <w:szCs w:val="24"/>
        </w:rPr>
        <w:t>,</w:t>
      </w:r>
      <w:r w:rsidR="00C629EF">
        <w:rPr>
          <w:rFonts w:ascii="Times New Roman" w:hAnsi="Times New Roman" w:cs="Times New Roman"/>
          <w:sz w:val="24"/>
          <w:szCs w:val="24"/>
        </w:rPr>
        <w:t xml:space="preserve"> </w:t>
      </w:r>
      <w:r w:rsidR="00DD6B86">
        <w:rPr>
          <w:rFonts w:ascii="Times New Roman" w:hAnsi="Times New Roman" w:cs="Times New Roman"/>
          <w:sz w:val="24"/>
          <w:szCs w:val="24"/>
        </w:rPr>
        <w:t xml:space="preserve">I hope to </w:t>
      </w:r>
      <w:r w:rsidR="00750515">
        <w:rPr>
          <w:rFonts w:ascii="Times New Roman" w:hAnsi="Times New Roman" w:cs="Times New Roman"/>
          <w:sz w:val="24"/>
          <w:szCs w:val="24"/>
        </w:rPr>
        <w:t>highlight</w:t>
      </w:r>
      <w:r w:rsidR="0047108B" w:rsidRPr="00DD6B86">
        <w:rPr>
          <w:rFonts w:ascii="Times New Roman" w:hAnsi="Times New Roman" w:cs="Times New Roman"/>
          <w:sz w:val="24"/>
          <w:szCs w:val="24"/>
        </w:rPr>
        <w:t xml:space="preserve"> the challe</w:t>
      </w:r>
      <w:r w:rsidR="00DD6B86">
        <w:rPr>
          <w:rFonts w:ascii="Times New Roman" w:hAnsi="Times New Roman" w:cs="Times New Roman"/>
          <w:sz w:val="24"/>
          <w:szCs w:val="24"/>
        </w:rPr>
        <w:t>nges these students experience</w:t>
      </w:r>
      <w:r w:rsidR="0047108B" w:rsidRPr="00DD6B86">
        <w:rPr>
          <w:rFonts w:ascii="Times New Roman" w:hAnsi="Times New Roman" w:cs="Times New Roman"/>
          <w:sz w:val="24"/>
          <w:szCs w:val="24"/>
        </w:rPr>
        <w:t xml:space="preserve"> </w:t>
      </w:r>
      <w:r w:rsidR="00D33F67">
        <w:rPr>
          <w:rFonts w:ascii="Times New Roman" w:hAnsi="Times New Roman" w:cs="Times New Roman"/>
          <w:sz w:val="24"/>
          <w:szCs w:val="24"/>
        </w:rPr>
        <w:t xml:space="preserve">in </w:t>
      </w:r>
      <w:r w:rsidR="00083183">
        <w:rPr>
          <w:rFonts w:ascii="Times New Roman" w:hAnsi="Times New Roman" w:cs="Times New Roman"/>
          <w:sz w:val="24"/>
          <w:szCs w:val="24"/>
        </w:rPr>
        <w:t>school and identify</w:t>
      </w:r>
      <w:r w:rsidR="0047108B" w:rsidRPr="00DD6B86">
        <w:rPr>
          <w:rFonts w:ascii="Times New Roman" w:hAnsi="Times New Roman" w:cs="Times New Roman"/>
          <w:sz w:val="24"/>
          <w:szCs w:val="24"/>
        </w:rPr>
        <w:t xml:space="preserve"> the kinds of accommodations </w:t>
      </w:r>
      <w:r w:rsidR="00DD6B86">
        <w:rPr>
          <w:rFonts w:ascii="Times New Roman" w:hAnsi="Times New Roman" w:cs="Times New Roman"/>
          <w:sz w:val="24"/>
          <w:szCs w:val="24"/>
        </w:rPr>
        <w:t xml:space="preserve">that may be needed at the </w:t>
      </w:r>
      <w:r w:rsidR="00D33F67">
        <w:rPr>
          <w:rFonts w:ascii="Times New Roman" w:hAnsi="Times New Roman" w:cs="Times New Roman"/>
          <w:sz w:val="24"/>
          <w:szCs w:val="24"/>
        </w:rPr>
        <w:t xml:space="preserve">secondary </w:t>
      </w:r>
      <w:r w:rsidR="00DD6B86">
        <w:rPr>
          <w:rFonts w:ascii="Times New Roman" w:hAnsi="Times New Roman" w:cs="Times New Roman"/>
          <w:sz w:val="24"/>
          <w:szCs w:val="24"/>
        </w:rPr>
        <w:t xml:space="preserve">level </w:t>
      </w:r>
      <w:r w:rsidR="00D33F67">
        <w:rPr>
          <w:rFonts w:ascii="Times New Roman" w:hAnsi="Times New Roman" w:cs="Times New Roman"/>
          <w:sz w:val="24"/>
          <w:szCs w:val="24"/>
        </w:rPr>
        <w:t xml:space="preserve">for </w:t>
      </w:r>
      <w:r w:rsidR="0047108B" w:rsidRPr="00DD6B86">
        <w:rPr>
          <w:rFonts w:ascii="Times New Roman" w:hAnsi="Times New Roman" w:cs="Times New Roman"/>
          <w:sz w:val="24"/>
          <w:szCs w:val="24"/>
        </w:rPr>
        <w:t>students</w:t>
      </w:r>
      <w:r w:rsidR="00D33F67">
        <w:rPr>
          <w:rFonts w:ascii="Times New Roman" w:hAnsi="Times New Roman" w:cs="Times New Roman"/>
          <w:sz w:val="24"/>
          <w:szCs w:val="24"/>
        </w:rPr>
        <w:t xml:space="preserve"> with disabilities</w:t>
      </w:r>
      <w:r>
        <w:rPr>
          <w:rFonts w:ascii="Times New Roman" w:hAnsi="Times New Roman" w:cs="Times New Roman"/>
          <w:sz w:val="24"/>
          <w:szCs w:val="24"/>
        </w:rPr>
        <w:t>.</w:t>
      </w:r>
    </w:p>
    <w:p w14:paraId="7F616E4C" w14:textId="77777777" w:rsidR="000C5CEB" w:rsidRDefault="000C5CEB" w:rsidP="000C5CEB">
      <w:pPr>
        <w:spacing w:after="0" w:line="360" w:lineRule="auto"/>
        <w:jc w:val="both"/>
        <w:rPr>
          <w:rFonts w:ascii="Times New Roman" w:hAnsi="Times New Roman" w:cs="Times New Roman"/>
          <w:sz w:val="24"/>
          <w:szCs w:val="24"/>
        </w:rPr>
      </w:pPr>
    </w:p>
    <w:p w14:paraId="57D147FA" w14:textId="77777777" w:rsidR="00E6467A" w:rsidRDefault="00F732C9"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literature on t</w:t>
      </w:r>
      <w:r w:rsidR="00E41C77">
        <w:rPr>
          <w:rFonts w:ascii="Times New Roman" w:hAnsi="Times New Roman" w:cs="Times New Roman"/>
          <w:sz w:val="24"/>
          <w:szCs w:val="24"/>
        </w:rPr>
        <w:t>ransition</w:t>
      </w:r>
      <w:r w:rsidR="008A61D6">
        <w:rPr>
          <w:rFonts w:ascii="Times New Roman" w:hAnsi="Times New Roman" w:cs="Times New Roman"/>
          <w:sz w:val="24"/>
          <w:szCs w:val="24"/>
        </w:rPr>
        <w:t xml:space="preserve">s </w:t>
      </w:r>
      <w:r>
        <w:rPr>
          <w:rFonts w:ascii="Times New Roman" w:hAnsi="Times New Roman" w:cs="Times New Roman"/>
          <w:sz w:val="24"/>
          <w:szCs w:val="24"/>
        </w:rPr>
        <w:t xml:space="preserve">suggests transition provides </w:t>
      </w:r>
      <w:r w:rsidR="008A61D6">
        <w:rPr>
          <w:rFonts w:ascii="Times New Roman" w:hAnsi="Times New Roman" w:cs="Times New Roman"/>
          <w:sz w:val="24"/>
          <w:szCs w:val="24"/>
        </w:rPr>
        <w:t>both opportunities</w:t>
      </w:r>
      <w:r>
        <w:rPr>
          <w:rFonts w:ascii="Times New Roman" w:hAnsi="Times New Roman" w:cs="Times New Roman"/>
          <w:sz w:val="24"/>
          <w:szCs w:val="24"/>
        </w:rPr>
        <w:t xml:space="preserve"> and challenges for children and is associated with creating </w:t>
      </w:r>
      <w:r w:rsidR="003F2D0A">
        <w:rPr>
          <w:rFonts w:ascii="Times New Roman" w:hAnsi="Times New Roman" w:cs="Times New Roman"/>
          <w:sz w:val="24"/>
          <w:szCs w:val="24"/>
        </w:rPr>
        <w:t xml:space="preserve">a series of </w:t>
      </w:r>
      <w:r w:rsidR="00D33F67">
        <w:rPr>
          <w:rFonts w:ascii="Times New Roman" w:hAnsi="Times New Roman" w:cs="Times New Roman"/>
          <w:sz w:val="24"/>
          <w:szCs w:val="24"/>
        </w:rPr>
        <w:t>dis</w:t>
      </w:r>
      <w:r>
        <w:rPr>
          <w:rFonts w:ascii="Times New Roman" w:hAnsi="Times New Roman" w:cs="Times New Roman"/>
          <w:sz w:val="24"/>
          <w:szCs w:val="24"/>
        </w:rPr>
        <w:t xml:space="preserve">continuities as a result of </w:t>
      </w:r>
      <w:r w:rsidR="008A61D6">
        <w:rPr>
          <w:rFonts w:ascii="Times New Roman" w:hAnsi="Times New Roman" w:cs="Times New Roman"/>
          <w:sz w:val="24"/>
          <w:szCs w:val="24"/>
        </w:rPr>
        <w:t>academic</w:t>
      </w:r>
      <w:r>
        <w:rPr>
          <w:rFonts w:ascii="Times New Roman" w:hAnsi="Times New Roman" w:cs="Times New Roman"/>
          <w:sz w:val="24"/>
          <w:szCs w:val="24"/>
        </w:rPr>
        <w:t>, procedural and social changes.</w:t>
      </w:r>
      <w:r w:rsidR="008A61D6">
        <w:rPr>
          <w:rFonts w:ascii="Times New Roman" w:hAnsi="Times New Roman" w:cs="Times New Roman"/>
          <w:sz w:val="24"/>
          <w:szCs w:val="24"/>
        </w:rPr>
        <w:t xml:space="preserve"> </w:t>
      </w:r>
      <w:r w:rsidR="00D33F67">
        <w:rPr>
          <w:rFonts w:ascii="Times New Roman" w:hAnsi="Times New Roman" w:cs="Times New Roman"/>
          <w:sz w:val="24"/>
          <w:szCs w:val="24"/>
        </w:rPr>
        <w:t>Children</w:t>
      </w:r>
      <w:r>
        <w:rPr>
          <w:rFonts w:ascii="Times New Roman" w:hAnsi="Times New Roman" w:cs="Times New Roman"/>
          <w:sz w:val="24"/>
          <w:szCs w:val="24"/>
        </w:rPr>
        <w:t>’s</w:t>
      </w:r>
      <w:r w:rsidR="00C949A3">
        <w:rPr>
          <w:rFonts w:ascii="Times New Roman" w:hAnsi="Times New Roman" w:cs="Times New Roman"/>
          <w:sz w:val="24"/>
          <w:szCs w:val="24"/>
        </w:rPr>
        <w:t xml:space="preserve"> </w:t>
      </w:r>
      <w:r w:rsidR="00A96588">
        <w:rPr>
          <w:rFonts w:ascii="Times New Roman" w:hAnsi="Times New Roman" w:cs="Times New Roman"/>
          <w:sz w:val="24"/>
          <w:szCs w:val="24"/>
        </w:rPr>
        <w:t>ability to manage the challenges associated with transitioning is affected by many factors inclu</w:t>
      </w:r>
      <w:r w:rsidR="00051068">
        <w:rPr>
          <w:rFonts w:ascii="Times New Roman" w:hAnsi="Times New Roman" w:cs="Times New Roman"/>
          <w:sz w:val="24"/>
          <w:szCs w:val="24"/>
        </w:rPr>
        <w:t>ding: their level of resilience and</w:t>
      </w:r>
      <w:r w:rsidR="00A96588">
        <w:rPr>
          <w:rFonts w:ascii="Times New Roman" w:hAnsi="Times New Roman" w:cs="Times New Roman"/>
          <w:sz w:val="24"/>
          <w:szCs w:val="24"/>
        </w:rPr>
        <w:t xml:space="preserve"> the support r</w:t>
      </w:r>
      <w:r w:rsidR="0020045B">
        <w:rPr>
          <w:rFonts w:ascii="Times New Roman" w:hAnsi="Times New Roman" w:cs="Times New Roman"/>
          <w:sz w:val="24"/>
          <w:szCs w:val="24"/>
        </w:rPr>
        <w:t>eceived from their microsystems</w:t>
      </w:r>
      <w:r w:rsidR="00AF6990">
        <w:rPr>
          <w:rFonts w:ascii="Times New Roman" w:hAnsi="Times New Roman" w:cs="Times New Roman"/>
          <w:sz w:val="24"/>
          <w:szCs w:val="24"/>
        </w:rPr>
        <w:t>;</w:t>
      </w:r>
      <w:r w:rsidR="00A96588">
        <w:rPr>
          <w:rFonts w:ascii="Times New Roman" w:hAnsi="Times New Roman" w:cs="Times New Roman"/>
          <w:sz w:val="24"/>
          <w:szCs w:val="24"/>
        </w:rPr>
        <w:t xml:space="preserve"> their a</w:t>
      </w:r>
      <w:r w:rsidR="00AF6990">
        <w:rPr>
          <w:rFonts w:ascii="Times New Roman" w:hAnsi="Times New Roman" w:cs="Times New Roman"/>
          <w:sz w:val="24"/>
          <w:szCs w:val="24"/>
        </w:rPr>
        <w:t>bility to exercise their agency</w:t>
      </w:r>
      <w:r w:rsidR="00823A00">
        <w:rPr>
          <w:rFonts w:ascii="Times New Roman" w:hAnsi="Times New Roman" w:cs="Times New Roman"/>
          <w:sz w:val="24"/>
          <w:szCs w:val="24"/>
        </w:rPr>
        <w:t>,</w:t>
      </w:r>
      <w:r w:rsidR="00A96588">
        <w:rPr>
          <w:rFonts w:ascii="Times New Roman" w:hAnsi="Times New Roman" w:cs="Times New Roman"/>
          <w:sz w:val="24"/>
          <w:szCs w:val="24"/>
        </w:rPr>
        <w:t xml:space="preserve"> </w:t>
      </w:r>
      <w:r w:rsidR="003F2D0A">
        <w:rPr>
          <w:rFonts w:ascii="Times New Roman" w:hAnsi="Times New Roman" w:cs="Times New Roman"/>
          <w:sz w:val="24"/>
          <w:szCs w:val="24"/>
        </w:rPr>
        <w:t>perceptions of disabil</w:t>
      </w:r>
      <w:r w:rsidR="00AF6990">
        <w:rPr>
          <w:rFonts w:ascii="Times New Roman" w:hAnsi="Times New Roman" w:cs="Times New Roman"/>
          <w:sz w:val="24"/>
          <w:szCs w:val="24"/>
        </w:rPr>
        <w:t>ity</w:t>
      </w:r>
      <w:r w:rsidR="00823A00">
        <w:rPr>
          <w:rFonts w:ascii="Times New Roman" w:hAnsi="Times New Roman" w:cs="Times New Roman"/>
          <w:sz w:val="24"/>
          <w:szCs w:val="24"/>
        </w:rPr>
        <w:t>,</w:t>
      </w:r>
      <w:r w:rsidR="003F2D0A">
        <w:rPr>
          <w:rFonts w:ascii="Times New Roman" w:hAnsi="Times New Roman" w:cs="Times New Roman"/>
          <w:sz w:val="24"/>
          <w:szCs w:val="24"/>
        </w:rPr>
        <w:t xml:space="preserve"> </w:t>
      </w:r>
      <w:r w:rsidR="00A96588">
        <w:rPr>
          <w:rFonts w:ascii="Times New Roman" w:hAnsi="Times New Roman" w:cs="Times New Roman"/>
          <w:sz w:val="24"/>
          <w:szCs w:val="24"/>
        </w:rPr>
        <w:t>their social capital and se</w:t>
      </w:r>
      <w:r w:rsidR="00CE1C83">
        <w:rPr>
          <w:rFonts w:ascii="Times New Roman" w:hAnsi="Times New Roman" w:cs="Times New Roman"/>
          <w:sz w:val="24"/>
          <w:szCs w:val="24"/>
        </w:rPr>
        <w:t xml:space="preserve">nse of belonging. </w:t>
      </w:r>
    </w:p>
    <w:p w14:paraId="12C33118" w14:textId="77777777" w:rsidR="000C5CEB" w:rsidRDefault="000C5CEB" w:rsidP="000C5CEB">
      <w:pPr>
        <w:spacing w:after="0" w:line="360" w:lineRule="auto"/>
        <w:jc w:val="both"/>
        <w:rPr>
          <w:rFonts w:ascii="Times New Roman" w:hAnsi="Times New Roman" w:cs="Times New Roman"/>
          <w:sz w:val="24"/>
          <w:szCs w:val="24"/>
        </w:rPr>
      </w:pPr>
    </w:p>
    <w:p w14:paraId="653F0F14" w14:textId="77777777" w:rsidR="00051068" w:rsidRDefault="009A52F6" w:rsidP="000C5CEB">
      <w:pPr>
        <w:spacing w:after="0" w:line="360" w:lineRule="auto"/>
        <w:jc w:val="both"/>
        <w:rPr>
          <w:rFonts w:ascii="Times New Roman" w:hAnsi="Times New Roman" w:cs="Times New Roman"/>
          <w:sz w:val="24"/>
          <w:szCs w:val="24"/>
        </w:rPr>
      </w:pPr>
      <w:r w:rsidRPr="009A52F6">
        <w:rPr>
          <w:rFonts w:ascii="Times New Roman" w:hAnsi="Times New Roman" w:cs="Times New Roman"/>
          <w:sz w:val="24"/>
          <w:szCs w:val="24"/>
        </w:rPr>
        <w:t xml:space="preserve">It has been argued that resilience </w:t>
      </w:r>
      <w:r w:rsidR="009F5D75">
        <w:rPr>
          <w:rFonts w:ascii="Times New Roman" w:hAnsi="Times New Roman" w:cs="Times New Roman"/>
          <w:sz w:val="24"/>
          <w:szCs w:val="24"/>
        </w:rPr>
        <w:t>is one’s ability to positively adapt to adversity (Jindal-Snape and Miller (2</w:t>
      </w:r>
      <w:r w:rsidR="00821879">
        <w:rPr>
          <w:rFonts w:ascii="Times New Roman" w:hAnsi="Times New Roman" w:cs="Times New Roman"/>
          <w:sz w:val="24"/>
          <w:szCs w:val="24"/>
        </w:rPr>
        <w:t>008</w:t>
      </w:r>
      <w:r w:rsidR="00A21E01">
        <w:rPr>
          <w:rFonts w:ascii="Times New Roman" w:hAnsi="Times New Roman" w:cs="Times New Roman"/>
          <w:sz w:val="24"/>
          <w:szCs w:val="24"/>
        </w:rPr>
        <w:t>). Transition experiences can be</w:t>
      </w:r>
      <w:r w:rsidR="009F5D75">
        <w:rPr>
          <w:rFonts w:ascii="Times New Roman" w:hAnsi="Times New Roman" w:cs="Times New Roman"/>
          <w:sz w:val="24"/>
          <w:szCs w:val="24"/>
        </w:rPr>
        <w:t xml:space="preserve"> i</w:t>
      </w:r>
      <w:r w:rsidR="00A21E01">
        <w:rPr>
          <w:rFonts w:ascii="Times New Roman" w:hAnsi="Times New Roman" w:cs="Times New Roman"/>
          <w:sz w:val="24"/>
          <w:szCs w:val="24"/>
        </w:rPr>
        <w:t>nfluenced</w:t>
      </w:r>
      <w:r w:rsidR="009F5D75">
        <w:rPr>
          <w:rFonts w:ascii="Times New Roman" w:hAnsi="Times New Roman" w:cs="Times New Roman"/>
          <w:sz w:val="24"/>
          <w:szCs w:val="24"/>
        </w:rPr>
        <w:t xml:space="preserve"> by how resilient students are and the level of support they receive from their social networks. Bronfenbrenner’s concept</w:t>
      </w:r>
      <w:r w:rsidR="00D26A9A">
        <w:rPr>
          <w:rFonts w:ascii="Times New Roman" w:hAnsi="Times New Roman" w:cs="Times New Roman"/>
          <w:sz w:val="24"/>
          <w:szCs w:val="24"/>
        </w:rPr>
        <w:t xml:space="preserve"> of</w:t>
      </w:r>
      <w:r w:rsidR="009F5D75">
        <w:rPr>
          <w:rFonts w:ascii="Times New Roman" w:hAnsi="Times New Roman" w:cs="Times New Roman"/>
          <w:sz w:val="24"/>
          <w:szCs w:val="24"/>
        </w:rPr>
        <w:t xml:space="preserve"> </w:t>
      </w:r>
      <w:r w:rsidR="00A21E01">
        <w:rPr>
          <w:rFonts w:ascii="Times New Roman" w:hAnsi="Times New Roman" w:cs="Times New Roman"/>
          <w:sz w:val="24"/>
          <w:szCs w:val="24"/>
        </w:rPr>
        <w:t>micro</w:t>
      </w:r>
      <w:r w:rsidR="009F5D75">
        <w:rPr>
          <w:rFonts w:ascii="Times New Roman" w:hAnsi="Times New Roman" w:cs="Times New Roman"/>
          <w:sz w:val="24"/>
          <w:szCs w:val="24"/>
        </w:rPr>
        <w:t xml:space="preserve">systems </w:t>
      </w:r>
      <w:r w:rsidR="00A21E01">
        <w:rPr>
          <w:rFonts w:ascii="Times New Roman" w:hAnsi="Times New Roman" w:cs="Times New Roman"/>
          <w:sz w:val="24"/>
          <w:szCs w:val="24"/>
        </w:rPr>
        <w:t>in children’s development</w:t>
      </w:r>
      <w:r w:rsidR="00794A19">
        <w:rPr>
          <w:rFonts w:ascii="Times New Roman" w:hAnsi="Times New Roman" w:cs="Times New Roman"/>
          <w:sz w:val="24"/>
          <w:szCs w:val="24"/>
        </w:rPr>
        <w:t>,</w:t>
      </w:r>
      <w:r w:rsidR="00A21E01">
        <w:rPr>
          <w:rFonts w:ascii="Times New Roman" w:hAnsi="Times New Roman" w:cs="Times New Roman"/>
          <w:sz w:val="24"/>
          <w:szCs w:val="24"/>
        </w:rPr>
        <w:t xml:space="preserve"> </w:t>
      </w:r>
      <w:r w:rsidR="009F5D75">
        <w:rPr>
          <w:rFonts w:ascii="Times New Roman" w:hAnsi="Times New Roman" w:cs="Times New Roman"/>
          <w:sz w:val="24"/>
          <w:szCs w:val="24"/>
        </w:rPr>
        <w:t xml:space="preserve">suggests the peer microsystem </w:t>
      </w:r>
      <w:r w:rsidR="00D26A9A">
        <w:rPr>
          <w:rFonts w:ascii="Times New Roman" w:hAnsi="Times New Roman" w:cs="Times New Roman"/>
          <w:sz w:val="24"/>
          <w:szCs w:val="24"/>
        </w:rPr>
        <w:t xml:space="preserve">found in students social </w:t>
      </w:r>
      <w:r w:rsidR="00D26A9A">
        <w:rPr>
          <w:rFonts w:ascii="Times New Roman" w:hAnsi="Times New Roman" w:cs="Times New Roman"/>
          <w:sz w:val="24"/>
          <w:szCs w:val="24"/>
        </w:rPr>
        <w:lastRenderedPageBreak/>
        <w:t>networks, can act as protective factors through the supports they provide</w:t>
      </w:r>
      <w:r w:rsidR="00794A19">
        <w:rPr>
          <w:rFonts w:ascii="Times New Roman" w:hAnsi="Times New Roman" w:cs="Times New Roman"/>
          <w:sz w:val="24"/>
          <w:szCs w:val="24"/>
        </w:rPr>
        <w:t>.</w:t>
      </w:r>
      <w:r w:rsidR="00D26A9A">
        <w:rPr>
          <w:rFonts w:ascii="Times New Roman" w:hAnsi="Times New Roman" w:cs="Times New Roman"/>
          <w:sz w:val="24"/>
          <w:szCs w:val="24"/>
        </w:rPr>
        <w:t xml:space="preserve"> </w:t>
      </w:r>
      <w:r w:rsidR="00794A19">
        <w:rPr>
          <w:rFonts w:ascii="Times New Roman" w:hAnsi="Times New Roman" w:cs="Times New Roman"/>
          <w:sz w:val="24"/>
          <w:szCs w:val="24"/>
        </w:rPr>
        <w:t>This is likely to help</w:t>
      </w:r>
      <w:r w:rsidR="00D26A9A">
        <w:rPr>
          <w:rFonts w:ascii="Times New Roman" w:hAnsi="Times New Roman" w:cs="Times New Roman"/>
          <w:sz w:val="24"/>
          <w:szCs w:val="24"/>
        </w:rPr>
        <w:t xml:space="preserve"> </w:t>
      </w:r>
      <w:r w:rsidR="009F5D75">
        <w:rPr>
          <w:rFonts w:ascii="Times New Roman" w:hAnsi="Times New Roman" w:cs="Times New Roman"/>
          <w:sz w:val="24"/>
          <w:szCs w:val="24"/>
        </w:rPr>
        <w:t xml:space="preserve">children to be </w:t>
      </w:r>
      <w:r w:rsidR="00D26A9A">
        <w:rPr>
          <w:rFonts w:ascii="Times New Roman" w:hAnsi="Times New Roman" w:cs="Times New Roman"/>
          <w:sz w:val="24"/>
          <w:szCs w:val="24"/>
        </w:rPr>
        <w:t xml:space="preserve">more </w:t>
      </w:r>
      <w:r w:rsidR="009F5D75">
        <w:rPr>
          <w:rFonts w:ascii="Times New Roman" w:hAnsi="Times New Roman" w:cs="Times New Roman"/>
          <w:sz w:val="24"/>
          <w:szCs w:val="24"/>
        </w:rPr>
        <w:t xml:space="preserve">resilient and </w:t>
      </w:r>
      <w:r w:rsidR="00D26A9A">
        <w:rPr>
          <w:rFonts w:ascii="Times New Roman" w:hAnsi="Times New Roman" w:cs="Times New Roman"/>
          <w:sz w:val="24"/>
          <w:szCs w:val="24"/>
        </w:rPr>
        <w:t xml:space="preserve">able to </w:t>
      </w:r>
      <w:r w:rsidR="009F5D75">
        <w:rPr>
          <w:rFonts w:ascii="Times New Roman" w:hAnsi="Times New Roman" w:cs="Times New Roman"/>
          <w:sz w:val="24"/>
          <w:szCs w:val="24"/>
        </w:rPr>
        <w:t>cope with the challenges of transition</w:t>
      </w:r>
      <w:r w:rsidR="00A21E01">
        <w:rPr>
          <w:rFonts w:ascii="Times New Roman" w:hAnsi="Times New Roman" w:cs="Times New Roman"/>
          <w:sz w:val="24"/>
          <w:szCs w:val="24"/>
        </w:rPr>
        <w:t xml:space="preserve">s. </w:t>
      </w:r>
    </w:p>
    <w:p w14:paraId="3F32564C" w14:textId="77777777" w:rsidR="000C5CEB" w:rsidRDefault="000C5CEB" w:rsidP="000C5CEB">
      <w:pPr>
        <w:spacing w:after="0" w:line="360" w:lineRule="auto"/>
        <w:jc w:val="both"/>
        <w:rPr>
          <w:rFonts w:ascii="Times New Roman" w:hAnsi="Times New Roman" w:cs="Times New Roman"/>
          <w:sz w:val="24"/>
          <w:szCs w:val="24"/>
        </w:rPr>
      </w:pPr>
    </w:p>
    <w:p w14:paraId="092567E5" w14:textId="77777777" w:rsidR="000C5CEB" w:rsidRDefault="00CE1C83"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reconceptualization of children as active social agents has been argued in c</w:t>
      </w:r>
      <w:r w:rsidR="00C71845">
        <w:rPr>
          <w:rFonts w:ascii="Times New Roman" w:hAnsi="Times New Roman" w:cs="Times New Roman"/>
          <w:sz w:val="24"/>
          <w:szCs w:val="24"/>
        </w:rPr>
        <w:t>hapter</w:t>
      </w:r>
      <w:r w:rsidR="00CB3A9C">
        <w:rPr>
          <w:rFonts w:ascii="Times New Roman" w:hAnsi="Times New Roman" w:cs="Times New Roman"/>
          <w:sz w:val="24"/>
          <w:szCs w:val="24"/>
        </w:rPr>
        <w:t>s</w:t>
      </w:r>
      <w:r w:rsidR="00C71845">
        <w:rPr>
          <w:rFonts w:ascii="Times New Roman" w:hAnsi="Times New Roman" w:cs="Times New Roman"/>
          <w:sz w:val="24"/>
          <w:szCs w:val="24"/>
        </w:rPr>
        <w:t xml:space="preserve"> one</w:t>
      </w:r>
      <w:r w:rsidR="00CB3A9C">
        <w:rPr>
          <w:rFonts w:ascii="Times New Roman" w:hAnsi="Times New Roman" w:cs="Times New Roman"/>
          <w:sz w:val="24"/>
          <w:szCs w:val="24"/>
        </w:rPr>
        <w:t xml:space="preserve"> and three</w:t>
      </w:r>
      <w:r>
        <w:rPr>
          <w:rFonts w:ascii="Times New Roman" w:hAnsi="Times New Roman" w:cs="Times New Roman"/>
          <w:sz w:val="24"/>
          <w:szCs w:val="24"/>
        </w:rPr>
        <w:t>. As social agents</w:t>
      </w:r>
      <w:r w:rsidR="00233958">
        <w:rPr>
          <w:rFonts w:ascii="Times New Roman" w:hAnsi="Times New Roman" w:cs="Times New Roman"/>
          <w:sz w:val="24"/>
          <w:szCs w:val="24"/>
        </w:rPr>
        <w:t>,</w:t>
      </w:r>
      <w:r>
        <w:rPr>
          <w:rFonts w:ascii="Times New Roman" w:hAnsi="Times New Roman" w:cs="Times New Roman"/>
          <w:sz w:val="24"/>
          <w:szCs w:val="24"/>
        </w:rPr>
        <w:t xml:space="preserve"> they </w:t>
      </w:r>
      <w:r w:rsidR="00D33F67">
        <w:rPr>
          <w:rFonts w:ascii="Times New Roman" w:hAnsi="Times New Roman" w:cs="Times New Roman"/>
          <w:sz w:val="24"/>
          <w:szCs w:val="24"/>
        </w:rPr>
        <w:t xml:space="preserve">are capable of </w:t>
      </w:r>
      <w:r w:rsidR="005B5899">
        <w:rPr>
          <w:rFonts w:ascii="Times New Roman" w:hAnsi="Times New Roman" w:cs="Times New Roman"/>
          <w:sz w:val="24"/>
          <w:szCs w:val="24"/>
        </w:rPr>
        <w:t xml:space="preserve">purposefully </w:t>
      </w:r>
      <w:r w:rsidR="00D33F67">
        <w:rPr>
          <w:rFonts w:ascii="Times New Roman" w:hAnsi="Times New Roman" w:cs="Times New Roman"/>
          <w:sz w:val="24"/>
          <w:szCs w:val="24"/>
        </w:rPr>
        <w:t>creating and maintaining social networks that provide them with social capital</w:t>
      </w:r>
      <w:r w:rsidR="00233958">
        <w:rPr>
          <w:rFonts w:ascii="Times New Roman" w:hAnsi="Times New Roman" w:cs="Times New Roman"/>
          <w:sz w:val="24"/>
          <w:szCs w:val="24"/>
        </w:rPr>
        <w:t>. This social capital</w:t>
      </w:r>
      <w:r w:rsidR="00C949A3">
        <w:rPr>
          <w:rFonts w:ascii="Times New Roman" w:hAnsi="Times New Roman" w:cs="Times New Roman"/>
          <w:sz w:val="24"/>
          <w:szCs w:val="24"/>
        </w:rPr>
        <w:t xml:space="preserve"> can help them navigate the challenges they experience in school.  </w:t>
      </w:r>
      <w:r w:rsidR="00344FB2">
        <w:rPr>
          <w:rFonts w:ascii="Times New Roman" w:hAnsi="Times New Roman" w:cs="Times New Roman"/>
          <w:sz w:val="24"/>
          <w:szCs w:val="24"/>
        </w:rPr>
        <w:t>S</w:t>
      </w:r>
      <w:r w:rsidR="00344FB2" w:rsidRPr="006324E9">
        <w:rPr>
          <w:rFonts w:ascii="Times New Roman" w:hAnsi="Times New Roman" w:cs="Times New Roman"/>
          <w:sz w:val="24"/>
          <w:szCs w:val="24"/>
        </w:rPr>
        <w:t>ocial capital and</w:t>
      </w:r>
      <w:r>
        <w:rPr>
          <w:rFonts w:ascii="Times New Roman" w:hAnsi="Times New Roman" w:cs="Times New Roman"/>
          <w:sz w:val="24"/>
          <w:szCs w:val="24"/>
        </w:rPr>
        <w:t xml:space="preserve"> a </w:t>
      </w:r>
      <w:r w:rsidR="00344FB2" w:rsidRPr="006324E9">
        <w:rPr>
          <w:rFonts w:ascii="Times New Roman" w:hAnsi="Times New Roman" w:cs="Times New Roman"/>
          <w:sz w:val="24"/>
          <w:szCs w:val="24"/>
        </w:rPr>
        <w:t xml:space="preserve">sense of belonging </w:t>
      </w:r>
      <w:r w:rsidR="00344FB2">
        <w:rPr>
          <w:rFonts w:ascii="Times New Roman" w:hAnsi="Times New Roman" w:cs="Times New Roman"/>
          <w:sz w:val="24"/>
          <w:szCs w:val="24"/>
        </w:rPr>
        <w:t xml:space="preserve">emerged as </w:t>
      </w:r>
      <w:r w:rsidR="00344FB2" w:rsidRPr="006324E9">
        <w:rPr>
          <w:rFonts w:ascii="Times New Roman" w:hAnsi="Times New Roman" w:cs="Times New Roman"/>
          <w:sz w:val="24"/>
          <w:szCs w:val="24"/>
        </w:rPr>
        <w:t xml:space="preserve">frameworks </w:t>
      </w:r>
      <w:r>
        <w:rPr>
          <w:rFonts w:ascii="Times New Roman" w:hAnsi="Times New Roman" w:cs="Times New Roman"/>
          <w:sz w:val="24"/>
          <w:szCs w:val="24"/>
        </w:rPr>
        <w:t xml:space="preserve">through </w:t>
      </w:r>
      <w:r w:rsidR="00344FB2" w:rsidRPr="006324E9">
        <w:rPr>
          <w:rFonts w:ascii="Times New Roman" w:hAnsi="Times New Roman" w:cs="Times New Roman"/>
          <w:sz w:val="24"/>
          <w:szCs w:val="24"/>
        </w:rPr>
        <w:t>which to understand the</w:t>
      </w:r>
      <w:r w:rsidR="00344FB2">
        <w:rPr>
          <w:rFonts w:ascii="Times New Roman" w:hAnsi="Times New Roman" w:cs="Times New Roman"/>
          <w:sz w:val="24"/>
          <w:szCs w:val="24"/>
        </w:rPr>
        <w:t xml:space="preserve"> students’</w:t>
      </w:r>
      <w:r w:rsidR="00344FB2" w:rsidRPr="006324E9">
        <w:rPr>
          <w:rFonts w:ascii="Times New Roman" w:hAnsi="Times New Roman" w:cs="Times New Roman"/>
          <w:sz w:val="24"/>
          <w:szCs w:val="24"/>
        </w:rPr>
        <w:t xml:space="preserve"> stories </w:t>
      </w:r>
      <w:r w:rsidR="001A547C">
        <w:rPr>
          <w:rFonts w:ascii="Times New Roman" w:hAnsi="Times New Roman" w:cs="Times New Roman"/>
          <w:sz w:val="24"/>
          <w:szCs w:val="24"/>
        </w:rPr>
        <w:t xml:space="preserve">about </w:t>
      </w:r>
      <w:r w:rsidR="00344FB2">
        <w:rPr>
          <w:rFonts w:ascii="Times New Roman" w:hAnsi="Times New Roman" w:cs="Times New Roman"/>
          <w:sz w:val="24"/>
          <w:szCs w:val="24"/>
        </w:rPr>
        <w:t>school and their transition experiences.</w:t>
      </w:r>
      <w:r w:rsidR="00344FB2" w:rsidRPr="006324E9">
        <w:rPr>
          <w:rFonts w:ascii="Times New Roman" w:hAnsi="Times New Roman" w:cs="Times New Roman"/>
          <w:sz w:val="24"/>
          <w:szCs w:val="24"/>
        </w:rPr>
        <w:t xml:space="preserve"> </w:t>
      </w:r>
    </w:p>
    <w:p w14:paraId="7B0F7E33" w14:textId="77777777" w:rsidR="000C5CEB" w:rsidRDefault="000C5CEB" w:rsidP="000C5CEB">
      <w:pPr>
        <w:spacing w:after="0" w:line="360" w:lineRule="auto"/>
        <w:jc w:val="both"/>
        <w:rPr>
          <w:rFonts w:ascii="Times New Roman" w:hAnsi="Times New Roman" w:cs="Times New Roman"/>
          <w:sz w:val="24"/>
          <w:szCs w:val="24"/>
        </w:rPr>
      </w:pPr>
    </w:p>
    <w:p w14:paraId="1C696BB5" w14:textId="77777777" w:rsidR="00CF1721" w:rsidRDefault="00CF1721"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Perspectives on disability were discussed in chapter two and the medical and social models were presented. It has been argued that special education often reflects the medical model through its practice of identification and classification of individuals with disabilities and its focus on needs. However</w:t>
      </w:r>
      <w:r w:rsidR="001003CA">
        <w:rPr>
          <w:rFonts w:ascii="Times New Roman" w:hAnsi="Times New Roman" w:cs="Times New Roman"/>
          <w:sz w:val="24"/>
          <w:szCs w:val="24"/>
        </w:rPr>
        <w:t>,</w:t>
      </w:r>
      <w:r>
        <w:rPr>
          <w:rFonts w:ascii="Times New Roman" w:hAnsi="Times New Roman" w:cs="Times New Roman"/>
          <w:sz w:val="24"/>
          <w:szCs w:val="24"/>
        </w:rPr>
        <w:t xml:space="preserve"> with the move towards inclusion</w:t>
      </w:r>
      <w:r w:rsidR="001003CA">
        <w:rPr>
          <w:rFonts w:ascii="Times New Roman" w:hAnsi="Times New Roman" w:cs="Times New Roman"/>
          <w:sz w:val="24"/>
          <w:szCs w:val="24"/>
        </w:rPr>
        <w:t>,</w:t>
      </w:r>
      <w:r>
        <w:rPr>
          <w:rFonts w:ascii="Times New Roman" w:hAnsi="Times New Roman" w:cs="Times New Roman"/>
          <w:sz w:val="24"/>
          <w:szCs w:val="24"/>
        </w:rPr>
        <w:t xml:space="preserve"> the social model appears to be a more relevant and just model as disability is seen as </w:t>
      </w:r>
      <w:r w:rsidR="00233958">
        <w:rPr>
          <w:rFonts w:ascii="Times New Roman" w:hAnsi="Times New Roman" w:cs="Times New Roman"/>
          <w:sz w:val="24"/>
          <w:szCs w:val="24"/>
        </w:rPr>
        <w:t xml:space="preserve">being </w:t>
      </w:r>
      <w:r>
        <w:rPr>
          <w:rFonts w:ascii="Times New Roman" w:hAnsi="Times New Roman" w:cs="Times New Roman"/>
          <w:sz w:val="24"/>
          <w:szCs w:val="24"/>
        </w:rPr>
        <w:t xml:space="preserve">created by oppressive and exclusionary practices imposed </w:t>
      </w:r>
      <w:r w:rsidR="00233958">
        <w:rPr>
          <w:rFonts w:ascii="Times New Roman" w:hAnsi="Times New Roman" w:cs="Times New Roman"/>
          <w:sz w:val="24"/>
          <w:szCs w:val="24"/>
        </w:rPr>
        <w:t>on persons with disabilities, by society.</w:t>
      </w:r>
      <w:r>
        <w:rPr>
          <w:rFonts w:ascii="Times New Roman" w:hAnsi="Times New Roman" w:cs="Times New Roman"/>
          <w:sz w:val="24"/>
          <w:szCs w:val="24"/>
        </w:rPr>
        <w:t xml:space="preserve"> Perceptions of disability can therefore impact how society responds to persons with disabilities and is likely to influence how accommodating schools are likely to be</w:t>
      </w:r>
      <w:r w:rsidR="00A35ABE">
        <w:rPr>
          <w:rFonts w:ascii="Times New Roman" w:hAnsi="Times New Roman" w:cs="Times New Roman"/>
          <w:sz w:val="24"/>
          <w:szCs w:val="24"/>
        </w:rPr>
        <w:t xml:space="preserve"> for students with disabilities</w:t>
      </w:r>
      <w:r w:rsidR="00233958">
        <w:rPr>
          <w:rFonts w:ascii="Times New Roman" w:hAnsi="Times New Roman" w:cs="Times New Roman"/>
          <w:sz w:val="24"/>
          <w:szCs w:val="24"/>
        </w:rPr>
        <w:t>. This is so</w:t>
      </w:r>
      <w:r w:rsidR="00A35ABE">
        <w:rPr>
          <w:rFonts w:ascii="Times New Roman" w:hAnsi="Times New Roman" w:cs="Times New Roman"/>
          <w:sz w:val="24"/>
          <w:szCs w:val="24"/>
        </w:rPr>
        <w:t xml:space="preserve"> because schools reflect society.</w:t>
      </w:r>
      <w:r>
        <w:rPr>
          <w:rFonts w:ascii="Times New Roman" w:hAnsi="Times New Roman" w:cs="Times New Roman"/>
          <w:sz w:val="24"/>
          <w:szCs w:val="24"/>
        </w:rPr>
        <w:t xml:space="preserve"> I</w:t>
      </w:r>
      <w:r w:rsidR="00233958">
        <w:rPr>
          <w:rFonts w:ascii="Times New Roman" w:hAnsi="Times New Roman" w:cs="Times New Roman"/>
          <w:sz w:val="24"/>
          <w:szCs w:val="24"/>
        </w:rPr>
        <w:t>f inclusion is to be experienced</w:t>
      </w:r>
      <w:r>
        <w:rPr>
          <w:rFonts w:ascii="Times New Roman" w:hAnsi="Times New Roman" w:cs="Times New Roman"/>
          <w:sz w:val="24"/>
          <w:szCs w:val="24"/>
        </w:rPr>
        <w:t xml:space="preserve"> as more than a physical placement then the social model of disability must i</w:t>
      </w:r>
      <w:r w:rsidR="00CB02D2">
        <w:rPr>
          <w:rFonts w:ascii="Times New Roman" w:hAnsi="Times New Roman" w:cs="Times New Roman"/>
          <w:sz w:val="24"/>
          <w:szCs w:val="24"/>
        </w:rPr>
        <w:t>nfluence the views of educators and policy makers.</w:t>
      </w:r>
      <w:r>
        <w:rPr>
          <w:rFonts w:ascii="Times New Roman" w:hAnsi="Times New Roman" w:cs="Times New Roman"/>
          <w:sz w:val="24"/>
          <w:szCs w:val="24"/>
        </w:rPr>
        <w:t xml:space="preserve"> </w:t>
      </w:r>
    </w:p>
    <w:p w14:paraId="1355B7ED" w14:textId="77777777" w:rsidR="000C5CEB" w:rsidRDefault="000C5CEB" w:rsidP="000C5CEB">
      <w:pPr>
        <w:spacing w:after="0" w:line="360" w:lineRule="auto"/>
        <w:jc w:val="both"/>
        <w:rPr>
          <w:rFonts w:ascii="Times New Roman" w:hAnsi="Times New Roman" w:cs="Times New Roman"/>
          <w:sz w:val="24"/>
          <w:szCs w:val="24"/>
        </w:rPr>
      </w:pPr>
    </w:p>
    <w:p w14:paraId="5A7DC946" w14:textId="77777777" w:rsidR="000C5CEB" w:rsidRDefault="00151E62"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have argued that </w:t>
      </w:r>
      <w:r w:rsidR="00051068">
        <w:rPr>
          <w:rFonts w:ascii="Times New Roman" w:hAnsi="Times New Roman" w:cs="Times New Roman"/>
          <w:sz w:val="24"/>
          <w:szCs w:val="24"/>
        </w:rPr>
        <w:t xml:space="preserve">disability </w:t>
      </w:r>
      <w:r>
        <w:rPr>
          <w:rFonts w:ascii="Times New Roman" w:hAnsi="Times New Roman" w:cs="Times New Roman"/>
          <w:sz w:val="24"/>
          <w:szCs w:val="24"/>
        </w:rPr>
        <w:t xml:space="preserve">can impact </w:t>
      </w:r>
      <w:r w:rsidR="00051068">
        <w:rPr>
          <w:rFonts w:ascii="Times New Roman" w:hAnsi="Times New Roman" w:cs="Times New Roman"/>
          <w:sz w:val="24"/>
          <w:szCs w:val="24"/>
        </w:rPr>
        <w:t xml:space="preserve">social capital. </w:t>
      </w:r>
      <w:r w:rsidR="00051C3C">
        <w:rPr>
          <w:rFonts w:ascii="Times New Roman" w:hAnsi="Times New Roman" w:cs="Times New Roman"/>
          <w:sz w:val="24"/>
          <w:szCs w:val="24"/>
        </w:rPr>
        <w:t>To reiterate</w:t>
      </w:r>
      <w:r w:rsidR="00233958">
        <w:rPr>
          <w:rFonts w:ascii="Times New Roman" w:hAnsi="Times New Roman" w:cs="Times New Roman"/>
          <w:sz w:val="24"/>
          <w:szCs w:val="24"/>
        </w:rPr>
        <w:t>,</w:t>
      </w:r>
      <w:r w:rsidR="00051C3C">
        <w:rPr>
          <w:rFonts w:ascii="Times New Roman" w:hAnsi="Times New Roman" w:cs="Times New Roman"/>
          <w:sz w:val="24"/>
          <w:szCs w:val="24"/>
        </w:rPr>
        <w:t xml:space="preserve"> </w:t>
      </w:r>
      <w:r w:rsidR="00051068">
        <w:rPr>
          <w:rFonts w:ascii="Times New Roman" w:hAnsi="Times New Roman" w:cs="Times New Roman"/>
          <w:sz w:val="24"/>
          <w:szCs w:val="24"/>
        </w:rPr>
        <w:t xml:space="preserve">disability can impact one’s ability to access and build social capital. Individuals with disabilities may have smaller social networks to access, have less capital with which they can reciprocate favours, demand more than they can give back and may therefore be viewed as being </w:t>
      </w:r>
      <w:r w:rsidR="00233958">
        <w:rPr>
          <w:rFonts w:ascii="Times New Roman" w:hAnsi="Times New Roman" w:cs="Times New Roman"/>
          <w:sz w:val="24"/>
          <w:szCs w:val="24"/>
        </w:rPr>
        <w:t>less trustworthy. This can make</w:t>
      </w:r>
      <w:r w:rsidR="00051068">
        <w:rPr>
          <w:rFonts w:ascii="Times New Roman" w:hAnsi="Times New Roman" w:cs="Times New Roman"/>
          <w:sz w:val="24"/>
          <w:szCs w:val="24"/>
        </w:rPr>
        <w:t xml:space="preserve"> it more difficult for them to access large amounts of social </w:t>
      </w:r>
      <w:r w:rsidR="00233958">
        <w:rPr>
          <w:rFonts w:ascii="Times New Roman" w:hAnsi="Times New Roman" w:cs="Times New Roman"/>
          <w:sz w:val="24"/>
          <w:szCs w:val="24"/>
        </w:rPr>
        <w:t>capital and to increase their</w:t>
      </w:r>
      <w:r w:rsidR="00051068">
        <w:rPr>
          <w:rFonts w:ascii="Times New Roman" w:hAnsi="Times New Roman" w:cs="Times New Roman"/>
          <w:sz w:val="24"/>
          <w:szCs w:val="24"/>
        </w:rPr>
        <w:t xml:space="preserve"> own levels of social capital. </w:t>
      </w:r>
    </w:p>
    <w:p w14:paraId="269F7BE4" w14:textId="77777777" w:rsidR="000C5CEB" w:rsidRDefault="000C5CEB" w:rsidP="000C5CEB">
      <w:pPr>
        <w:spacing w:after="0" w:line="360" w:lineRule="auto"/>
        <w:jc w:val="both"/>
        <w:rPr>
          <w:rFonts w:ascii="Times New Roman" w:hAnsi="Times New Roman" w:cs="Times New Roman"/>
          <w:sz w:val="24"/>
          <w:szCs w:val="24"/>
        </w:rPr>
      </w:pPr>
    </w:p>
    <w:p w14:paraId="4F609E2A" w14:textId="77777777" w:rsidR="005C2032" w:rsidRDefault="00DE5866"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C949A3">
        <w:rPr>
          <w:rFonts w:ascii="Times New Roman" w:hAnsi="Times New Roman" w:cs="Times New Roman"/>
          <w:sz w:val="24"/>
          <w:szCs w:val="24"/>
        </w:rPr>
        <w:t xml:space="preserve">ocial capital </w:t>
      </w:r>
      <w:r w:rsidR="00A96588">
        <w:rPr>
          <w:rFonts w:ascii="Times New Roman" w:hAnsi="Times New Roman" w:cs="Times New Roman"/>
          <w:sz w:val="24"/>
          <w:szCs w:val="24"/>
        </w:rPr>
        <w:t xml:space="preserve">as </w:t>
      </w:r>
      <w:r w:rsidR="00C949A3">
        <w:rPr>
          <w:rFonts w:ascii="Times New Roman" w:hAnsi="Times New Roman" w:cs="Times New Roman"/>
          <w:sz w:val="24"/>
          <w:szCs w:val="24"/>
        </w:rPr>
        <w:t xml:space="preserve">presented from the perspectives of Bourdieu, Coleman and Putnam </w:t>
      </w:r>
      <w:r w:rsidR="00A96588">
        <w:rPr>
          <w:rFonts w:ascii="Times New Roman" w:hAnsi="Times New Roman" w:cs="Times New Roman"/>
          <w:sz w:val="24"/>
          <w:szCs w:val="24"/>
        </w:rPr>
        <w:t xml:space="preserve">provide benefits and supports that can help children navigate high school. </w:t>
      </w:r>
      <w:r w:rsidR="00C949A3">
        <w:rPr>
          <w:rFonts w:ascii="Times New Roman" w:hAnsi="Times New Roman" w:cs="Times New Roman"/>
          <w:sz w:val="24"/>
          <w:szCs w:val="24"/>
        </w:rPr>
        <w:t>I</w:t>
      </w:r>
      <w:r w:rsidR="00696522">
        <w:rPr>
          <w:rFonts w:ascii="Times New Roman" w:hAnsi="Times New Roman" w:cs="Times New Roman"/>
          <w:sz w:val="24"/>
          <w:szCs w:val="24"/>
        </w:rPr>
        <w:t xml:space="preserve"> </w:t>
      </w:r>
      <w:r w:rsidR="00980D00">
        <w:rPr>
          <w:rFonts w:ascii="Times New Roman" w:hAnsi="Times New Roman" w:cs="Times New Roman"/>
          <w:sz w:val="24"/>
          <w:szCs w:val="24"/>
        </w:rPr>
        <w:t xml:space="preserve">have argued that </w:t>
      </w:r>
      <w:r>
        <w:rPr>
          <w:rFonts w:ascii="Times New Roman" w:hAnsi="Times New Roman" w:cs="Times New Roman"/>
          <w:sz w:val="24"/>
          <w:szCs w:val="24"/>
        </w:rPr>
        <w:t>children benefit f</w:t>
      </w:r>
      <w:r w:rsidR="00C949A3">
        <w:rPr>
          <w:rFonts w:ascii="Times New Roman" w:hAnsi="Times New Roman" w:cs="Times New Roman"/>
          <w:sz w:val="24"/>
          <w:szCs w:val="24"/>
        </w:rPr>
        <w:t>r</w:t>
      </w:r>
      <w:r>
        <w:rPr>
          <w:rFonts w:ascii="Times New Roman" w:hAnsi="Times New Roman" w:cs="Times New Roman"/>
          <w:sz w:val="24"/>
          <w:szCs w:val="24"/>
        </w:rPr>
        <w:t>om</w:t>
      </w:r>
      <w:r w:rsidR="00C949A3">
        <w:rPr>
          <w:rFonts w:ascii="Times New Roman" w:hAnsi="Times New Roman" w:cs="Times New Roman"/>
          <w:sz w:val="24"/>
          <w:szCs w:val="24"/>
        </w:rPr>
        <w:t xml:space="preserve"> their parents</w:t>
      </w:r>
      <w:r w:rsidR="00430E6C">
        <w:rPr>
          <w:rFonts w:ascii="Times New Roman" w:hAnsi="Times New Roman" w:cs="Times New Roman"/>
          <w:sz w:val="24"/>
          <w:szCs w:val="24"/>
        </w:rPr>
        <w:t>’</w:t>
      </w:r>
      <w:r w:rsidR="00C949A3">
        <w:rPr>
          <w:rFonts w:ascii="Times New Roman" w:hAnsi="Times New Roman" w:cs="Times New Roman"/>
          <w:sz w:val="24"/>
          <w:szCs w:val="24"/>
        </w:rPr>
        <w:t xml:space="preserve"> social capital</w:t>
      </w:r>
      <w:r w:rsidR="00980D00">
        <w:rPr>
          <w:rFonts w:ascii="Times New Roman" w:hAnsi="Times New Roman" w:cs="Times New Roman"/>
          <w:sz w:val="24"/>
          <w:szCs w:val="24"/>
        </w:rPr>
        <w:t>,</w:t>
      </w:r>
      <w:r w:rsidR="00C949A3">
        <w:rPr>
          <w:rFonts w:ascii="Times New Roman" w:hAnsi="Times New Roman" w:cs="Times New Roman"/>
          <w:sz w:val="24"/>
          <w:szCs w:val="24"/>
        </w:rPr>
        <w:t xml:space="preserve"> as well as create and build their own</w:t>
      </w:r>
      <w:r w:rsidR="00980D00">
        <w:rPr>
          <w:rFonts w:ascii="Times New Roman" w:hAnsi="Times New Roman" w:cs="Times New Roman"/>
          <w:sz w:val="24"/>
          <w:szCs w:val="24"/>
        </w:rPr>
        <w:t>,</w:t>
      </w:r>
      <w:r w:rsidR="00C949A3">
        <w:rPr>
          <w:rFonts w:ascii="Times New Roman" w:hAnsi="Times New Roman" w:cs="Times New Roman"/>
          <w:sz w:val="24"/>
          <w:szCs w:val="24"/>
        </w:rPr>
        <w:t xml:space="preserve"> through accessing bonding and bridging capital</w:t>
      </w:r>
      <w:r w:rsidR="00D33F67">
        <w:rPr>
          <w:rFonts w:ascii="Times New Roman" w:hAnsi="Times New Roman" w:cs="Times New Roman"/>
          <w:sz w:val="24"/>
          <w:szCs w:val="24"/>
        </w:rPr>
        <w:t xml:space="preserve"> </w:t>
      </w:r>
      <w:r w:rsidR="00C949A3">
        <w:rPr>
          <w:rFonts w:ascii="Times New Roman" w:hAnsi="Times New Roman" w:cs="Times New Roman"/>
          <w:sz w:val="24"/>
          <w:szCs w:val="24"/>
        </w:rPr>
        <w:t>that exist</w:t>
      </w:r>
      <w:r w:rsidR="00430E6C">
        <w:rPr>
          <w:rFonts w:ascii="Times New Roman" w:hAnsi="Times New Roman" w:cs="Times New Roman"/>
          <w:sz w:val="24"/>
          <w:szCs w:val="24"/>
        </w:rPr>
        <w:t>s</w:t>
      </w:r>
      <w:r w:rsidR="00C949A3">
        <w:rPr>
          <w:rFonts w:ascii="Times New Roman" w:hAnsi="Times New Roman" w:cs="Times New Roman"/>
          <w:sz w:val="24"/>
          <w:szCs w:val="24"/>
        </w:rPr>
        <w:t xml:space="preserve"> within </w:t>
      </w:r>
      <w:r w:rsidR="00051C3C">
        <w:rPr>
          <w:rFonts w:ascii="Times New Roman" w:hAnsi="Times New Roman" w:cs="Times New Roman"/>
          <w:sz w:val="24"/>
          <w:szCs w:val="24"/>
        </w:rPr>
        <w:t xml:space="preserve">and beyond </w:t>
      </w:r>
      <w:r w:rsidR="00C949A3">
        <w:rPr>
          <w:rFonts w:ascii="Times New Roman" w:hAnsi="Times New Roman" w:cs="Times New Roman"/>
          <w:sz w:val="24"/>
          <w:szCs w:val="24"/>
        </w:rPr>
        <w:t xml:space="preserve">their social networks. </w:t>
      </w:r>
      <w:r w:rsidR="001C0718">
        <w:rPr>
          <w:rFonts w:ascii="Times New Roman" w:hAnsi="Times New Roman" w:cs="Times New Roman"/>
          <w:sz w:val="24"/>
          <w:szCs w:val="24"/>
        </w:rPr>
        <w:t xml:space="preserve">Thinking through </w:t>
      </w:r>
      <w:r w:rsidR="006324E9">
        <w:rPr>
          <w:rFonts w:ascii="Times New Roman" w:hAnsi="Times New Roman" w:cs="Times New Roman"/>
          <w:sz w:val="24"/>
          <w:szCs w:val="24"/>
        </w:rPr>
        <w:t>the student’s stories</w:t>
      </w:r>
      <w:r w:rsidR="00430E6C">
        <w:rPr>
          <w:rFonts w:ascii="Times New Roman" w:hAnsi="Times New Roman" w:cs="Times New Roman"/>
          <w:sz w:val="24"/>
          <w:szCs w:val="24"/>
        </w:rPr>
        <w:t>,</w:t>
      </w:r>
      <w:r w:rsidR="006324E9">
        <w:rPr>
          <w:rFonts w:ascii="Times New Roman" w:hAnsi="Times New Roman" w:cs="Times New Roman"/>
          <w:sz w:val="24"/>
          <w:szCs w:val="24"/>
        </w:rPr>
        <w:t xml:space="preserve"> it </w:t>
      </w:r>
      <w:r w:rsidR="001C6FF7">
        <w:rPr>
          <w:rFonts w:ascii="Times New Roman" w:hAnsi="Times New Roman" w:cs="Times New Roman"/>
          <w:sz w:val="24"/>
          <w:szCs w:val="24"/>
        </w:rPr>
        <w:t>can be suggested that t</w:t>
      </w:r>
      <w:r w:rsidR="001C6FF7" w:rsidRPr="006324E9">
        <w:rPr>
          <w:rFonts w:ascii="Times New Roman" w:hAnsi="Times New Roman" w:cs="Times New Roman"/>
          <w:sz w:val="24"/>
          <w:szCs w:val="24"/>
        </w:rPr>
        <w:t>he chi</w:t>
      </w:r>
      <w:r w:rsidR="0051029A">
        <w:rPr>
          <w:rFonts w:ascii="Times New Roman" w:hAnsi="Times New Roman" w:cs="Times New Roman"/>
          <w:sz w:val="24"/>
          <w:szCs w:val="24"/>
        </w:rPr>
        <w:t>ldren’s social networks provide</w:t>
      </w:r>
      <w:r w:rsidR="001C6FF7" w:rsidRPr="006324E9">
        <w:rPr>
          <w:rFonts w:ascii="Times New Roman" w:hAnsi="Times New Roman" w:cs="Times New Roman"/>
          <w:sz w:val="24"/>
          <w:szCs w:val="24"/>
        </w:rPr>
        <w:t xml:space="preserve"> </w:t>
      </w:r>
      <w:r w:rsidR="001C6FF7" w:rsidRPr="006324E9">
        <w:rPr>
          <w:rFonts w:ascii="Times New Roman" w:hAnsi="Times New Roman" w:cs="Times New Roman"/>
          <w:sz w:val="24"/>
          <w:szCs w:val="24"/>
        </w:rPr>
        <w:lastRenderedPageBreak/>
        <w:t>connections</w:t>
      </w:r>
      <w:r w:rsidR="0051029A">
        <w:rPr>
          <w:rFonts w:ascii="Times New Roman" w:hAnsi="Times New Roman" w:cs="Times New Roman"/>
          <w:sz w:val="24"/>
          <w:szCs w:val="24"/>
        </w:rPr>
        <w:t xml:space="preserve"> to other students and support</w:t>
      </w:r>
      <w:r w:rsidR="001C6FF7" w:rsidRPr="006324E9">
        <w:rPr>
          <w:rFonts w:ascii="Times New Roman" w:hAnsi="Times New Roman" w:cs="Times New Roman"/>
          <w:sz w:val="24"/>
          <w:szCs w:val="24"/>
        </w:rPr>
        <w:t xml:space="preserve"> feelings of belonging which significantly influenced how students perceive their experiences of school. </w:t>
      </w:r>
    </w:p>
    <w:p w14:paraId="48A07DE9" w14:textId="77777777" w:rsidR="000C5CEB" w:rsidRDefault="000C5CEB" w:rsidP="000C5CEB">
      <w:pPr>
        <w:spacing w:after="0" w:line="360" w:lineRule="auto"/>
        <w:jc w:val="both"/>
        <w:rPr>
          <w:rFonts w:ascii="Times New Roman" w:hAnsi="Times New Roman" w:cs="Times New Roman"/>
          <w:sz w:val="24"/>
          <w:szCs w:val="24"/>
        </w:rPr>
      </w:pPr>
    </w:p>
    <w:p w14:paraId="500B2684" w14:textId="77777777" w:rsidR="00F44C12" w:rsidRDefault="005C2032"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1C6FF7" w:rsidRPr="006324E9">
        <w:rPr>
          <w:rFonts w:ascii="Times New Roman" w:hAnsi="Times New Roman" w:cs="Times New Roman"/>
          <w:sz w:val="24"/>
          <w:szCs w:val="24"/>
        </w:rPr>
        <w:t xml:space="preserve">tudents’ social networks </w:t>
      </w:r>
      <w:r>
        <w:rPr>
          <w:rFonts w:ascii="Times New Roman" w:hAnsi="Times New Roman" w:cs="Times New Roman"/>
          <w:sz w:val="24"/>
          <w:szCs w:val="24"/>
        </w:rPr>
        <w:t xml:space="preserve">can </w:t>
      </w:r>
      <w:r w:rsidR="001E489A">
        <w:rPr>
          <w:rFonts w:ascii="Times New Roman" w:hAnsi="Times New Roman" w:cs="Times New Roman"/>
          <w:sz w:val="24"/>
          <w:szCs w:val="24"/>
        </w:rPr>
        <w:t>act as</w:t>
      </w:r>
      <w:r w:rsidR="007C2ECF">
        <w:rPr>
          <w:rFonts w:ascii="Times New Roman" w:hAnsi="Times New Roman" w:cs="Times New Roman"/>
          <w:sz w:val="24"/>
          <w:szCs w:val="24"/>
        </w:rPr>
        <w:t xml:space="preserve"> r</w:t>
      </w:r>
      <w:r w:rsidR="00430E6C">
        <w:rPr>
          <w:rFonts w:ascii="Times New Roman" w:hAnsi="Times New Roman" w:cs="Times New Roman"/>
          <w:sz w:val="24"/>
          <w:szCs w:val="24"/>
        </w:rPr>
        <w:t>eservoirs of social capital which</w:t>
      </w:r>
      <w:r w:rsidR="007C2ECF">
        <w:rPr>
          <w:rFonts w:ascii="Times New Roman" w:hAnsi="Times New Roman" w:cs="Times New Roman"/>
          <w:sz w:val="24"/>
          <w:szCs w:val="24"/>
        </w:rPr>
        <w:t xml:space="preserve"> can provide </w:t>
      </w:r>
      <w:r w:rsidR="001C6FF7" w:rsidRPr="006324E9">
        <w:rPr>
          <w:rFonts w:ascii="Times New Roman" w:hAnsi="Times New Roman" w:cs="Times New Roman"/>
          <w:sz w:val="24"/>
          <w:szCs w:val="24"/>
        </w:rPr>
        <w:t xml:space="preserve">access </w:t>
      </w:r>
      <w:r w:rsidR="007C2ECF">
        <w:rPr>
          <w:rFonts w:ascii="Times New Roman" w:hAnsi="Times New Roman" w:cs="Times New Roman"/>
          <w:sz w:val="24"/>
          <w:szCs w:val="24"/>
        </w:rPr>
        <w:t xml:space="preserve">to </w:t>
      </w:r>
      <w:r w:rsidR="00F320DC">
        <w:rPr>
          <w:rFonts w:ascii="Times New Roman" w:hAnsi="Times New Roman" w:cs="Times New Roman"/>
          <w:sz w:val="24"/>
          <w:szCs w:val="24"/>
        </w:rPr>
        <w:t xml:space="preserve">supports and </w:t>
      </w:r>
      <w:r w:rsidR="001C6FF7" w:rsidRPr="006324E9">
        <w:rPr>
          <w:rFonts w:ascii="Times New Roman" w:hAnsi="Times New Roman" w:cs="Times New Roman"/>
          <w:sz w:val="24"/>
          <w:szCs w:val="24"/>
        </w:rPr>
        <w:t>valuable information</w:t>
      </w:r>
      <w:r>
        <w:rPr>
          <w:rFonts w:ascii="Times New Roman" w:hAnsi="Times New Roman" w:cs="Times New Roman"/>
          <w:sz w:val="24"/>
          <w:szCs w:val="24"/>
        </w:rPr>
        <w:t>.</w:t>
      </w:r>
      <w:r w:rsidR="007C2ECF">
        <w:rPr>
          <w:rFonts w:ascii="Times New Roman" w:hAnsi="Times New Roman" w:cs="Times New Roman"/>
          <w:sz w:val="24"/>
          <w:szCs w:val="24"/>
        </w:rPr>
        <w:t xml:space="preserve"> </w:t>
      </w:r>
      <w:r w:rsidR="00430E6C">
        <w:rPr>
          <w:rFonts w:ascii="Times New Roman" w:hAnsi="Times New Roman" w:cs="Times New Roman"/>
          <w:sz w:val="24"/>
          <w:szCs w:val="24"/>
        </w:rPr>
        <w:t>This in turn can provide</w:t>
      </w:r>
      <w:r w:rsidR="003C19FA">
        <w:rPr>
          <w:rFonts w:ascii="Times New Roman" w:hAnsi="Times New Roman" w:cs="Times New Roman"/>
          <w:sz w:val="24"/>
          <w:szCs w:val="24"/>
        </w:rPr>
        <w:t xml:space="preserve"> </w:t>
      </w:r>
      <w:r w:rsidR="007C2ECF">
        <w:rPr>
          <w:rFonts w:ascii="Times New Roman" w:hAnsi="Times New Roman" w:cs="Times New Roman"/>
          <w:sz w:val="24"/>
          <w:szCs w:val="24"/>
        </w:rPr>
        <w:t xml:space="preserve">students with the </w:t>
      </w:r>
      <w:r w:rsidR="003C19FA">
        <w:rPr>
          <w:rFonts w:ascii="Times New Roman" w:hAnsi="Times New Roman" w:cs="Times New Roman"/>
          <w:sz w:val="24"/>
          <w:szCs w:val="24"/>
        </w:rPr>
        <w:t>social energy</w:t>
      </w:r>
      <w:r w:rsidR="007C2ECF">
        <w:rPr>
          <w:rFonts w:ascii="Times New Roman" w:hAnsi="Times New Roman" w:cs="Times New Roman"/>
          <w:sz w:val="24"/>
          <w:szCs w:val="24"/>
        </w:rPr>
        <w:t xml:space="preserve"> they need </w:t>
      </w:r>
      <w:r w:rsidR="001C6FF7" w:rsidRPr="006324E9">
        <w:rPr>
          <w:rFonts w:ascii="Times New Roman" w:hAnsi="Times New Roman" w:cs="Times New Roman"/>
          <w:sz w:val="24"/>
          <w:szCs w:val="24"/>
        </w:rPr>
        <w:t>to navigate the academic and social aspects of high school. Through accessing th</w:t>
      </w:r>
      <w:r w:rsidR="001E489A">
        <w:rPr>
          <w:rFonts w:ascii="Times New Roman" w:hAnsi="Times New Roman" w:cs="Times New Roman"/>
          <w:sz w:val="24"/>
          <w:szCs w:val="24"/>
        </w:rPr>
        <w:t>eir social capital</w:t>
      </w:r>
      <w:r w:rsidR="00C76A39">
        <w:rPr>
          <w:rFonts w:ascii="Times New Roman" w:hAnsi="Times New Roman" w:cs="Times New Roman"/>
          <w:sz w:val="24"/>
          <w:szCs w:val="24"/>
        </w:rPr>
        <w:t>,</w:t>
      </w:r>
      <w:r w:rsidR="001E489A">
        <w:rPr>
          <w:rFonts w:ascii="Times New Roman" w:hAnsi="Times New Roman" w:cs="Times New Roman"/>
          <w:sz w:val="24"/>
          <w:szCs w:val="24"/>
        </w:rPr>
        <w:t xml:space="preserve"> students are</w:t>
      </w:r>
      <w:r w:rsidR="001C6FF7" w:rsidRPr="006324E9">
        <w:rPr>
          <w:rFonts w:ascii="Times New Roman" w:hAnsi="Times New Roman" w:cs="Times New Roman"/>
          <w:sz w:val="24"/>
          <w:szCs w:val="24"/>
        </w:rPr>
        <w:t xml:space="preserve"> able to expand their personal capital by accessing bridging capital through their networks (friends of friends). Through these ex</w:t>
      </w:r>
      <w:r w:rsidR="00845302">
        <w:rPr>
          <w:rFonts w:ascii="Times New Roman" w:hAnsi="Times New Roman" w:cs="Times New Roman"/>
          <w:sz w:val="24"/>
          <w:szCs w:val="24"/>
        </w:rPr>
        <w:t>tended friendships</w:t>
      </w:r>
      <w:r>
        <w:rPr>
          <w:rFonts w:ascii="Times New Roman" w:hAnsi="Times New Roman" w:cs="Times New Roman"/>
          <w:sz w:val="24"/>
          <w:szCs w:val="24"/>
        </w:rPr>
        <w:t>,</w:t>
      </w:r>
      <w:r w:rsidR="00845302">
        <w:rPr>
          <w:rFonts w:ascii="Times New Roman" w:hAnsi="Times New Roman" w:cs="Times New Roman"/>
          <w:sz w:val="24"/>
          <w:szCs w:val="24"/>
        </w:rPr>
        <w:t xml:space="preserve"> students are</w:t>
      </w:r>
      <w:r w:rsidR="001C6FF7" w:rsidRPr="006324E9">
        <w:rPr>
          <w:rFonts w:ascii="Times New Roman" w:hAnsi="Times New Roman" w:cs="Times New Roman"/>
          <w:sz w:val="24"/>
          <w:szCs w:val="24"/>
        </w:rPr>
        <w:t xml:space="preserve"> able to increase their knowledge and resources</w:t>
      </w:r>
      <w:r>
        <w:rPr>
          <w:rFonts w:ascii="Times New Roman" w:hAnsi="Times New Roman" w:cs="Times New Roman"/>
          <w:sz w:val="24"/>
          <w:szCs w:val="24"/>
        </w:rPr>
        <w:t>,</w:t>
      </w:r>
      <w:r w:rsidR="001C6FF7" w:rsidRPr="006324E9">
        <w:rPr>
          <w:rFonts w:ascii="Times New Roman" w:hAnsi="Times New Roman" w:cs="Times New Roman"/>
          <w:sz w:val="24"/>
          <w:szCs w:val="24"/>
        </w:rPr>
        <w:t xml:space="preserve"> and </w:t>
      </w:r>
      <w:r w:rsidR="00C76A39">
        <w:rPr>
          <w:rFonts w:ascii="Times New Roman" w:hAnsi="Times New Roman" w:cs="Times New Roman"/>
          <w:sz w:val="24"/>
          <w:szCs w:val="24"/>
        </w:rPr>
        <w:t xml:space="preserve">thereby </w:t>
      </w:r>
      <w:r w:rsidR="001C6FF7" w:rsidRPr="006324E9">
        <w:rPr>
          <w:rFonts w:ascii="Times New Roman" w:hAnsi="Times New Roman" w:cs="Times New Roman"/>
          <w:sz w:val="24"/>
          <w:szCs w:val="24"/>
        </w:rPr>
        <w:t xml:space="preserve">increase their level of social capital. </w:t>
      </w:r>
    </w:p>
    <w:p w14:paraId="56D16BBF" w14:textId="77777777" w:rsidR="000C5CEB" w:rsidRDefault="000C5CEB" w:rsidP="000C5CEB">
      <w:pPr>
        <w:spacing w:after="0" w:line="360" w:lineRule="auto"/>
        <w:jc w:val="both"/>
        <w:rPr>
          <w:rFonts w:ascii="Times New Roman" w:hAnsi="Times New Roman" w:cs="Times New Roman"/>
          <w:sz w:val="24"/>
          <w:szCs w:val="24"/>
        </w:rPr>
      </w:pPr>
    </w:p>
    <w:p w14:paraId="3B1F5767" w14:textId="77777777" w:rsidR="001C6FF7" w:rsidRDefault="001C6FF7" w:rsidP="000C5CEB">
      <w:pPr>
        <w:spacing w:after="0" w:line="360" w:lineRule="auto"/>
        <w:jc w:val="both"/>
        <w:rPr>
          <w:rFonts w:ascii="Times New Roman" w:hAnsi="Times New Roman" w:cs="Times New Roman"/>
          <w:sz w:val="24"/>
          <w:szCs w:val="24"/>
        </w:rPr>
      </w:pPr>
      <w:r w:rsidRPr="006324E9">
        <w:rPr>
          <w:rFonts w:ascii="Times New Roman" w:hAnsi="Times New Roman" w:cs="Times New Roman"/>
          <w:sz w:val="24"/>
          <w:szCs w:val="24"/>
        </w:rPr>
        <w:t>It can be argued that when stu</w:t>
      </w:r>
      <w:r w:rsidR="00CB6288">
        <w:rPr>
          <w:rFonts w:ascii="Times New Roman" w:hAnsi="Times New Roman" w:cs="Times New Roman"/>
          <w:sz w:val="24"/>
          <w:szCs w:val="24"/>
        </w:rPr>
        <w:t>dents have weak social networks</w:t>
      </w:r>
      <w:r w:rsidR="00C76A39">
        <w:rPr>
          <w:rFonts w:ascii="Times New Roman" w:hAnsi="Times New Roman" w:cs="Times New Roman"/>
          <w:sz w:val="24"/>
          <w:szCs w:val="24"/>
        </w:rPr>
        <w:t>,</w:t>
      </w:r>
      <w:r w:rsidRPr="006324E9">
        <w:rPr>
          <w:rFonts w:ascii="Times New Roman" w:hAnsi="Times New Roman" w:cs="Times New Roman"/>
          <w:sz w:val="24"/>
          <w:szCs w:val="24"/>
        </w:rPr>
        <w:t xml:space="preserve"> </w:t>
      </w:r>
      <w:r w:rsidR="00855634">
        <w:rPr>
          <w:rFonts w:ascii="Times New Roman" w:hAnsi="Times New Roman" w:cs="Times New Roman"/>
          <w:sz w:val="24"/>
          <w:szCs w:val="24"/>
        </w:rPr>
        <w:t>they are unlikely to</w:t>
      </w:r>
      <w:r w:rsidR="00CB6288">
        <w:rPr>
          <w:rFonts w:ascii="Times New Roman" w:hAnsi="Times New Roman" w:cs="Times New Roman"/>
          <w:sz w:val="24"/>
          <w:szCs w:val="24"/>
        </w:rPr>
        <w:t xml:space="preserve"> feel a </w:t>
      </w:r>
      <w:r w:rsidR="00855634">
        <w:rPr>
          <w:rFonts w:ascii="Times New Roman" w:hAnsi="Times New Roman" w:cs="Times New Roman"/>
          <w:sz w:val="24"/>
          <w:szCs w:val="24"/>
        </w:rPr>
        <w:t>strong sense of belonging</w:t>
      </w:r>
      <w:r w:rsidR="00CB6288">
        <w:rPr>
          <w:rFonts w:ascii="Times New Roman" w:hAnsi="Times New Roman" w:cs="Times New Roman"/>
          <w:sz w:val="24"/>
          <w:szCs w:val="24"/>
        </w:rPr>
        <w:t xml:space="preserve"> </w:t>
      </w:r>
      <w:r w:rsidR="00855634">
        <w:rPr>
          <w:rFonts w:ascii="Times New Roman" w:hAnsi="Times New Roman" w:cs="Times New Roman"/>
          <w:sz w:val="24"/>
          <w:szCs w:val="24"/>
        </w:rPr>
        <w:t xml:space="preserve">and are unable to access </w:t>
      </w:r>
      <w:r w:rsidRPr="006324E9">
        <w:rPr>
          <w:rFonts w:ascii="Times New Roman" w:hAnsi="Times New Roman" w:cs="Times New Roman"/>
          <w:sz w:val="24"/>
          <w:szCs w:val="24"/>
        </w:rPr>
        <w:t xml:space="preserve">the </w:t>
      </w:r>
      <w:r w:rsidR="00855634">
        <w:rPr>
          <w:rFonts w:ascii="Times New Roman" w:hAnsi="Times New Roman" w:cs="Times New Roman"/>
          <w:sz w:val="24"/>
          <w:szCs w:val="24"/>
        </w:rPr>
        <w:t xml:space="preserve">kinds of </w:t>
      </w:r>
      <w:r w:rsidRPr="006324E9">
        <w:rPr>
          <w:rFonts w:ascii="Times New Roman" w:hAnsi="Times New Roman" w:cs="Times New Roman"/>
          <w:sz w:val="24"/>
          <w:szCs w:val="24"/>
        </w:rPr>
        <w:t xml:space="preserve">resources </w:t>
      </w:r>
      <w:r w:rsidR="00855634">
        <w:rPr>
          <w:rFonts w:ascii="Times New Roman" w:hAnsi="Times New Roman" w:cs="Times New Roman"/>
          <w:sz w:val="24"/>
          <w:szCs w:val="24"/>
        </w:rPr>
        <w:t xml:space="preserve">they need </w:t>
      </w:r>
      <w:r w:rsidRPr="006324E9">
        <w:rPr>
          <w:rFonts w:ascii="Times New Roman" w:hAnsi="Times New Roman" w:cs="Times New Roman"/>
          <w:sz w:val="24"/>
          <w:szCs w:val="24"/>
        </w:rPr>
        <w:t>to navigate high school effectivel</w:t>
      </w:r>
      <w:r w:rsidR="00CB6288">
        <w:rPr>
          <w:rFonts w:ascii="Times New Roman" w:hAnsi="Times New Roman" w:cs="Times New Roman"/>
          <w:sz w:val="24"/>
          <w:szCs w:val="24"/>
        </w:rPr>
        <w:t>y</w:t>
      </w:r>
      <w:r w:rsidR="00855634">
        <w:rPr>
          <w:rFonts w:ascii="Times New Roman" w:hAnsi="Times New Roman" w:cs="Times New Roman"/>
          <w:sz w:val="24"/>
          <w:szCs w:val="24"/>
        </w:rPr>
        <w:t>.</w:t>
      </w:r>
      <w:r w:rsidR="00CB6288">
        <w:rPr>
          <w:rFonts w:ascii="Times New Roman" w:hAnsi="Times New Roman" w:cs="Times New Roman"/>
          <w:sz w:val="24"/>
          <w:szCs w:val="24"/>
        </w:rPr>
        <w:t xml:space="preserve"> </w:t>
      </w:r>
      <w:r w:rsidR="00855634">
        <w:rPr>
          <w:rFonts w:ascii="Times New Roman" w:hAnsi="Times New Roman" w:cs="Times New Roman"/>
          <w:sz w:val="24"/>
          <w:szCs w:val="24"/>
        </w:rPr>
        <w:t xml:space="preserve"> This may result</w:t>
      </w:r>
      <w:r w:rsidR="00CB6288">
        <w:rPr>
          <w:rFonts w:ascii="Times New Roman" w:hAnsi="Times New Roman" w:cs="Times New Roman"/>
          <w:sz w:val="24"/>
          <w:szCs w:val="24"/>
        </w:rPr>
        <w:t xml:space="preserve"> in disengagement,</w:t>
      </w:r>
      <w:r w:rsidRPr="006324E9">
        <w:rPr>
          <w:rFonts w:ascii="Times New Roman" w:hAnsi="Times New Roman" w:cs="Times New Roman"/>
          <w:sz w:val="24"/>
          <w:szCs w:val="24"/>
        </w:rPr>
        <w:t xml:space="preserve"> low motiv</w:t>
      </w:r>
      <w:r w:rsidR="00CB6288">
        <w:rPr>
          <w:rFonts w:ascii="Times New Roman" w:hAnsi="Times New Roman" w:cs="Times New Roman"/>
          <w:sz w:val="24"/>
          <w:szCs w:val="24"/>
        </w:rPr>
        <w:t xml:space="preserve">ation for learning and </w:t>
      </w:r>
      <w:r w:rsidR="00934D8A">
        <w:rPr>
          <w:rFonts w:ascii="Times New Roman" w:hAnsi="Times New Roman" w:cs="Times New Roman"/>
          <w:sz w:val="24"/>
          <w:szCs w:val="24"/>
        </w:rPr>
        <w:t xml:space="preserve">greater challenges in </w:t>
      </w:r>
      <w:r w:rsidR="00CB6288">
        <w:rPr>
          <w:rFonts w:ascii="Times New Roman" w:hAnsi="Times New Roman" w:cs="Times New Roman"/>
          <w:sz w:val="24"/>
          <w:szCs w:val="24"/>
        </w:rPr>
        <w:t xml:space="preserve">transitioning to secondary school. </w:t>
      </w:r>
    </w:p>
    <w:p w14:paraId="3C68DC2A" w14:textId="77777777" w:rsidR="000C5CEB" w:rsidRPr="006324E9" w:rsidRDefault="000C5CEB" w:rsidP="000C5CEB">
      <w:pPr>
        <w:spacing w:after="0" w:line="360" w:lineRule="auto"/>
        <w:jc w:val="both"/>
        <w:rPr>
          <w:rFonts w:ascii="Times New Roman" w:hAnsi="Times New Roman" w:cs="Times New Roman"/>
        </w:rPr>
      </w:pPr>
    </w:p>
    <w:p w14:paraId="1DD3179E" w14:textId="77777777" w:rsidR="00ED5E03" w:rsidRDefault="00ED5E03" w:rsidP="00ED5E03">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Discussion</w:t>
      </w:r>
    </w:p>
    <w:p w14:paraId="463DD281" w14:textId="77777777" w:rsidR="00CD5FA8" w:rsidRDefault="007D040D" w:rsidP="00ED5E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an </w:t>
      </w:r>
      <w:r w:rsidR="00DC021D">
        <w:rPr>
          <w:rFonts w:ascii="Times New Roman" w:hAnsi="Times New Roman" w:cs="Times New Roman"/>
          <w:sz w:val="24"/>
          <w:szCs w:val="24"/>
        </w:rPr>
        <w:t>insider ethnographic research</w:t>
      </w:r>
      <w:r w:rsidR="00764797">
        <w:rPr>
          <w:rFonts w:ascii="Times New Roman" w:hAnsi="Times New Roman" w:cs="Times New Roman"/>
          <w:sz w:val="24"/>
          <w:szCs w:val="24"/>
        </w:rPr>
        <w:t>er,</w:t>
      </w:r>
      <w:r w:rsidR="00DC021D">
        <w:rPr>
          <w:rFonts w:ascii="Times New Roman" w:hAnsi="Times New Roman" w:cs="Times New Roman"/>
          <w:sz w:val="24"/>
          <w:szCs w:val="24"/>
        </w:rPr>
        <w:t xml:space="preserve"> </w:t>
      </w:r>
      <w:r w:rsidR="00D64644">
        <w:rPr>
          <w:rFonts w:ascii="Times New Roman" w:hAnsi="Times New Roman" w:cs="Times New Roman"/>
          <w:sz w:val="24"/>
          <w:szCs w:val="24"/>
        </w:rPr>
        <w:t xml:space="preserve">I was focused on </w:t>
      </w:r>
      <w:r w:rsidR="00D54A9D">
        <w:rPr>
          <w:rFonts w:ascii="Times New Roman" w:hAnsi="Times New Roman" w:cs="Times New Roman"/>
          <w:sz w:val="24"/>
          <w:szCs w:val="24"/>
        </w:rPr>
        <w:t xml:space="preserve">understanding how the participants in this research experienced high school. I </w:t>
      </w:r>
      <w:r w:rsidR="00764797">
        <w:rPr>
          <w:rFonts w:ascii="Times New Roman" w:hAnsi="Times New Roman" w:cs="Times New Roman"/>
          <w:sz w:val="24"/>
          <w:szCs w:val="24"/>
        </w:rPr>
        <w:t xml:space="preserve">sought </w:t>
      </w:r>
      <w:r w:rsidR="00D54A9D">
        <w:rPr>
          <w:rFonts w:ascii="Times New Roman" w:hAnsi="Times New Roman" w:cs="Times New Roman"/>
          <w:sz w:val="24"/>
          <w:szCs w:val="24"/>
        </w:rPr>
        <w:t>to have an authentic view of the transition experiences of students with disabilities by being privy to their experiences. I gained access to the students’ world through the use of s</w:t>
      </w:r>
      <w:r w:rsidR="00DC021D">
        <w:rPr>
          <w:rFonts w:ascii="Times New Roman" w:hAnsi="Times New Roman" w:cs="Times New Roman"/>
          <w:sz w:val="24"/>
          <w:szCs w:val="24"/>
        </w:rPr>
        <w:t>tructured</w:t>
      </w:r>
      <w:r w:rsidR="00D54A9D">
        <w:rPr>
          <w:rFonts w:ascii="Times New Roman" w:hAnsi="Times New Roman" w:cs="Times New Roman"/>
          <w:sz w:val="24"/>
          <w:szCs w:val="24"/>
        </w:rPr>
        <w:t xml:space="preserve"> and semi-structured interviews that provided opportunities for me to listen to the students’ voices and to hear about school as they experience</w:t>
      </w:r>
      <w:r w:rsidR="00855634">
        <w:rPr>
          <w:rFonts w:ascii="Times New Roman" w:hAnsi="Times New Roman" w:cs="Times New Roman"/>
          <w:sz w:val="24"/>
          <w:szCs w:val="24"/>
        </w:rPr>
        <w:t>d</w:t>
      </w:r>
      <w:r w:rsidR="00D54A9D">
        <w:rPr>
          <w:rFonts w:ascii="Times New Roman" w:hAnsi="Times New Roman" w:cs="Times New Roman"/>
          <w:sz w:val="24"/>
          <w:szCs w:val="24"/>
        </w:rPr>
        <w:t xml:space="preserve"> it.</w:t>
      </w:r>
      <w:r w:rsidR="00DC021D">
        <w:rPr>
          <w:rFonts w:ascii="Times New Roman" w:hAnsi="Times New Roman" w:cs="Times New Roman"/>
          <w:sz w:val="24"/>
          <w:szCs w:val="24"/>
        </w:rPr>
        <w:t xml:space="preserve"> </w:t>
      </w:r>
      <w:r w:rsidR="00C37BD0">
        <w:rPr>
          <w:rFonts w:ascii="Times New Roman" w:hAnsi="Times New Roman" w:cs="Times New Roman"/>
          <w:sz w:val="24"/>
          <w:szCs w:val="24"/>
        </w:rPr>
        <w:t xml:space="preserve">Listening from a position of epistemological </w:t>
      </w:r>
      <w:r w:rsidR="00386613">
        <w:rPr>
          <w:rFonts w:ascii="Times New Roman" w:hAnsi="Times New Roman" w:cs="Times New Roman"/>
          <w:sz w:val="24"/>
          <w:szCs w:val="24"/>
        </w:rPr>
        <w:t xml:space="preserve">privilege (Shah, </w:t>
      </w:r>
      <w:r w:rsidR="00C37BD0">
        <w:rPr>
          <w:rFonts w:ascii="Times New Roman" w:hAnsi="Times New Roman" w:cs="Times New Roman"/>
          <w:sz w:val="24"/>
          <w:szCs w:val="24"/>
        </w:rPr>
        <w:t>2006)</w:t>
      </w:r>
      <w:r w:rsidR="00386613">
        <w:rPr>
          <w:rFonts w:ascii="Times New Roman" w:hAnsi="Times New Roman" w:cs="Times New Roman"/>
          <w:sz w:val="24"/>
          <w:szCs w:val="24"/>
        </w:rPr>
        <w:t>,</w:t>
      </w:r>
      <w:r w:rsidR="00C37BD0">
        <w:rPr>
          <w:rFonts w:ascii="Times New Roman" w:hAnsi="Times New Roman" w:cs="Times New Roman"/>
          <w:sz w:val="24"/>
          <w:szCs w:val="24"/>
        </w:rPr>
        <w:t xml:space="preserve"> as a parent</w:t>
      </w:r>
      <w:r w:rsidR="00CE1584">
        <w:rPr>
          <w:rFonts w:ascii="Times New Roman" w:hAnsi="Times New Roman" w:cs="Times New Roman"/>
          <w:sz w:val="24"/>
          <w:szCs w:val="24"/>
        </w:rPr>
        <w:t xml:space="preserve"> of a child with a disability</w:t>
      </w:r>
      <w:r w:rsidR="00C37BD0">
        <w:rPr>
          <w:rFonts w:ascii="Times New Roman" w:hAnsi="Times New Roman" w:cs="Times New Roman"/>
          <w:sz w:val="24"/>
          <w:szCs w:val="24"/>
        </w:rPr>
        <w:t xml:space="preserve"> and </w:t>
      </w:r>
      <w:r w:rsidR="00CE1584">
        <w:rPr>
          <w:rFonts w:ascii="Times New Roman" w:hAnsi="Times New Roman" w:cs="Times New Roman"/>
          <w:sz w:val="24"/>
          <w:szCs w:val="24"/>
        </w:rPr>
        <w:t xml:space="preserve">as a </w:t>
      </w:r>
      <w:r w:rsidR="00C37BD0">
        <w:rPr>
          <w:rFonts w:ascii="Times New Roman" w:hAnsi="Times New Roman" w:cs="Times New Roman"/>
          <w:sz w:val="24"/>
          <w:szCs w:val="24"/>
        </w:rPr>
        <w:t>special educator</w:t>
      </w:r>
      <w:r w:rsidR="00386613">
        <w:rPr>
          <w:rFonts w:ascii="Times New Roman" w:hAnsi="Times New Roman" w:cs="Times New Roman"/>
          <w:sz w:val="24"/>
          <w:szCs w:val="24"/>
        </w:rPr>
        <w:t>,</w:t>
      </w:r>
      <w:r w:rsidR="00FA2459">
        <w:rPr>
          <w:rFonts w:ascii="Times New Roman" w:hAnsi="Times New Roman" w:cs="Times New Roman"/>
          <w:sz w:val="24"/>
          <w:szCs w:val="24"/>
        </w:rPr>
        <w:t xml:space="preserve"> I believe provided</w:t>
      </w:r>
      <w:r w:rsidR="00C37BD0">
        <w:rPr>
          <w:rFonts w:ascii="Times New Roman" w:hAnsi="Times New Roman" w:cs="Times New Roman"/>
          <w:sz w:val="24"/>
          <w:szCs w:val="24"/>
        </w:rPr>
        <w:t xml:space="preserve"> an advantage in being able to </w:t>
      </w:r>
      <w:r w:rsidR="00855634">
        <w:rPr>
          <w:rFonts w:ascii="Times New Roman" w:hAnsi="Times New Roman" w:cs="Times New Roman"/>
          <w:sz w:val="24"/>
          <w:szCs w:val="24"/>
        </w:rPr>
        <w:t>understand</w:t>
      </w:r>
      <w:r w:rsidR="00C37BD0">
        <w:rPr>
          <w:rFonts w:ascii="Times New Roman" w:hAnsi="Times New Roman" w:cs="Times New Roman"/>
          <w:sz w:val="24"/>
          <w:szCs w:val="24"/>
        </w:rPr>
        <w:t xml:space="preserve"> the students’ point of view. </w:t>
      </w:r>
    </w:p>
    <w:p w14:paraId="4CC16AFD" w14:textId="77777777" w:rsidR="000C5CEB" w:rsidRPr="00ED5E03" w:rsidRDefault="000C5CEB" w:rsidP="00ED5E03">
      <w:pPr>
        <w:spacing w:after="0" w:line="360" w:lineRule="auto"/>
        <w:jc w:val="both"/>
        <w:rPr>
          <w:rFonts w:ascii="Times New Roman" w:hAnsi="Times New Roman" w:cs="Times New Roman"/>
          <w:i/>
          <w:sz w:val="24"/>
          <w:szCs w:val="24"/>
        </w:rPr>
      </w:pPr>
    </w:p>
    <w:p w14:paraId="33325ABB" w14:textId="77777777" w:rsidR="009A2DE1" w:rsidRDefault="007D040D" w:rsidP="000C5CEB">
      <w:pPr>
        <w:spacing w:after="0" w:line="360" w:lineRule="auto"/>
        <w:jc w:val="both"/>
        <w:rPr>
          <w:rFonts w:ascii="Times New Roman" w:hAnsi="Times New Roman" w:cs="Times New Roman"/>
          <w:sz w:val="24"/>
          <w:szCs w:val="24"/>
        </w:rPr>
      </w:pPr>
      <w:r w:rsidRPr="00C71647">
        <w:rPr>
          <w:rFonts w:ascii="Times New Roman" w:hAnsi="Times New Roman" w:cs="Times New Roman"/>
          <w:sz w:val="24"/>
          <w:szCs w:val="24"/>
        </w:rPr>
        <w:t xml:space="preserve">The information </w:t>
      </w:r>
      <w:r w:rsidR="00386613">
        <w:rPr>
          <w:rFonts w:ascii="Times New Roman" w:hAnsi="Times New Roman" w:cs="Times New Roman"/>
          <w:sz w:val="24"/>
          <w:szCs w:val="24"/>
        </w:rPr>
        <w:t xml:space="preserve">that was </w:t>
      </w:r>
      <w:r w:rsidRPr="00C71647">
        <w:rPr>
          <w:rFonts w:ascii="Times New Roman" w:hAnsi="Times New Roman" w:cs="Times New Roman"/>
          <w:sz w:val="24"/>
          <w:szCs w:val="24"/>
        </w:rPr>
        <w:t xml:space="preserve">collected </w:t>
      </w:r>
      <w:r w:rsidR="00386613">
        <w:rPr>
          <w:rFonts w:ascii="Times New Roman" w:hAnsi="Times New Roman" w:cs="Times New Roman"/>
          <w:sz w:val="24"/>
          <w:szCs w:val="24"/>
        </w:rPr>
        <w:t>from the</w:t>
      </w:r>
      <w:r w:rsidR="00732B7B">
        <w:rPr>
          <w:rFonts w:ascii="Times New Roman" w:hAnsi="Times New Roman" w:cs="Times New Roman"/>
          <w:sz w:val="24"/>
          <w:szCs w:val="24"/>
        </w:rPr>
        <w:t xml:space="preserve"> interviews </w:t>
      </w:r>
      <w:r w:rsidRPr="00C71647">
        <w:rPr>
          <w:rFonts w:ascii="Times New Roman" w:hAnsi="Times New Roman" w:cs="Times New Roman"/>
          <w:sz w:val="24"/>
          <w:szCs w:val="24"/>
        </w:rPr>
        <w:t xml:space="preserve">was </w:t>
      </w:r>
      <w:r w:rsidR="008E0827">
        <w:rPr>
          <w:rFonts w:ascii="Times New Roman" w:hAnsi="Times New Roman" w:cs="Times New Roman"/>
          <w:sz w:val="24"/>
          <w:szCs w:val="24"/>
        </w:rPr>
        <w:t xml:space="preserve">analysed using thematic analysis which involved coding the information, inductively </w:t>
      </w:r>
      <w:r w:rsidR="0099257F">
        <w:rPr>
          <w:rFonts w:ascii="Times New Roman" w:hAnsi="Times New Roman" w:cs="Times New Roman"/>
          <w:sz w:val="24"/>
          <w:szCs w:val="24"/>
        </w:rPr>
        <w:t xml:space="preserve">and deductively </w:t>
      </w:r>
      <w:r w:rsidR="008E0827">
        <w:rPr>
          <w:rFonts w:ascii="Times New Roman" w:hAnsi="Times New Roman" w:cs="Times New Roman"/>
          <w:sz w:val="24"/>
          <w:szCs w:val="24"/>
        </w:rPr>
        <w:t xml:space="preserve">identifying </w:t>
      </w:r>
      <w:r w:rsidR="00654F71">
        <w:rPr>
          <w:rFonts w:ascii="Times New Roman" w:hAnsi="Times New Roman" w:cs="Times New Roman"/>
          <w:sz w:val="24"/>
          <w:szCs w:val="24"/>
        </w:rPr>
        <w:t xml:space="preserve">patterns or specific themes </w:t>
      </w:r>
      <w:r w:rsidR="008E0827">
        <w:rPr>
          <w:rFonts w:ascii="Times New Roman" w:hAnsi="Times New Roman" w:cs="Times New Roman"/>
          <w:sz w:val="24"/>
          <w:szCs w:val="24"/>
        </w:rPr>
        <w:t>under which the informati</w:t>
      </w:r>
      <w:r w:rsidR="00764797">
        <w:rPr>
          <w:rFonts w:ascii="Times New Roman" w:hAnsi="Times New Roman" w:cs="Times New Roman"/>
          <w:sz w:val="24"/>
          <w:szCs w:val="24"/>
        </w:rPr>
        <w:t>on could be reduced and examined</w:t>
      </w:r>
      <w:r w:rsidR="00732B7B">
        <w:rPr>
          <w:rFonts w:ascii="Times New Roman" w:hAnsi="Times New Roman" w:cs="Times New Roman"/>
          <w:sz w:val="24"/>
          <w:szCs w:val="24"/>
        </w:rPr>
        <w:t xml:space="preserve"> </w:t>
      </w:r>
      <w:r w:rsidR="008E0827">
        <w:rPr>
          <w:rFonts w:ascii="Times New Roman" w:hAnsi="Times New Roman" w:cs="Times New Roman"/>
          <w:sz w:val="24"/>
          <w:szCs w:val="24"/>
        </w:rPr>
        <w:t>for similarities</w:t>
      </w:r>
      <w:r w:rsidR="00764797">
        <w:rPr>
          <w:rFonts w:ascii="Times New Roman" w:hAnsi="Times New Roman" w:cs="Times New Roman"/>
          <w:sz w:val="24"/>
          <w:szCs w:val="24"/>
        </w:rPr>
        <w:t>,</w:t>
      </w:r>
      <w:r w:rsidR="008E0827">
        <w:rPr>
          <w:rFonts w:ascii="Times New Roman" w:hAnsi="Times New Roman" w:cs="Times New Roman"/>
          <w:sz w:val="24"/>
          <w:szCs w:val="24"/>
        </w:rPr>
        <w:t xml:space="preserve"> differences and </w:t>
      </w:r>
      <w:r w:rsidR="00654F71">
        <w:rPr>
          <w:rFonts w:ascii="Times New Roman" w:hAnsi="Times New Roman" w:cs="Times New Roman"/>
          <w:sz w:val="24"/>
          <w:szCs w:val="24"/>
        </w:rPr>
        <w:t xml:space="preserve">general </w:t>
      </w:r>
      <w:r w:rsidR="00303479">
        <w:rPr>
          <w:rFonts w:ascii="Times New Roman" w:hAnsi="Times New Roman" w:cs="Times New Roman"/>
          <w:sz w:val="24"/>
          <w:szCs w:val="24"/>
        </w:rPr>
        <w:t>themes.</w:t>
      </w:r>
      <w:r w:rsidR="008E0827">
        <w:rPr>
          <w:rFonts w:ascii="Times New Roman" w:hAnsi="Times New Roman" w:cs="Times New Roman"/>
          <w:sz w:val="24"/>
          <w:szCs w:val="24"/>
        </w:rPr>
        <w:t xml:space="preserve"> </w:t>
      </w:r>
      <w:r w:rsidR="00303479">
        <w:rPr>
          <w:rFonts w:ascii="Times New Roman" w:hAnsi="Times New Roman" w:cs="Times New Roman"/>
          <w:sz w:val="24"/>
          <w:szCs w:val="24"/>
        </w:rPr>
        <w:t>F</w:t>
      </w:r>
      <w:r w:rsidRPr="00C71647">
        <w:rPr>
          <w:rFonts w:ascii="Times New Roman" w:hAnsi="Times New Roman" w:cs="Times New Roman"/>
          <w:sz w:val="24"/>
          <w:szCs w:val="24"/>
        </w:rPr>
        <w:t xml:space="preserve">our </w:t>
      </w:r>
      <w:r w:rsidR="00654F71">
        <w:rPr>
          <w:rFonts w:ascii="Times New Roman" w:hAnsi="Times New Roman" w:cs="Times New Roman"/>
          <w:sz w:val="24"/>
          <w:szCs w:val="24"/>
        </w:rPr>
        <w:t xml:space="preserve">general </w:t>
      </w:r>
      <w:r w:rsidR="00DC021D" w:rsidRPr="00C71647">
        <w:rPr>
          <w:rFonts w:ascii="Times New Roman" w:hAnsi="Times New Roman" w:cs="Times New Roman"/>
          <w:sz w:val="24"/>
          <w:szCs w:val="24"/>
        </w:rPr>
        <w:t>themes</w:t>
      </w:r>
      <w:r w:rsidR="00227E76" w:rsidRPr="00C71647">
        <w:rPr>
          <w:rFonts w:ascii="Times New Roman" w:hAnsi="Times New Roman" w:cs="Times New Roman"/>
          <w:sz w:val="24"/>
          <w:szCs w:val="24"/>
        </w:rPr>
        <w:t xml:space="preserve"> emerged</w:t>
      </w:r>
      <w:r w:rsidR="002D045B">
        <w:rPr>
          <w:rFonts w:ascii="Times New Roman" w:hAnsi="Times New Roman" w:cs="Times New Roman"/>
          <w:sz w:val="24"/>
          <w:szCs w:val="24"/>
        </w:rPr>
        <w:t xml:space="preserve"> and these were:</w:t>
      </w:r>
      <w:r w:rsidR="00DC021D" w:rsidRPr="00C71647">
        <w:rPr>
          <w:rFonts w:ascii="Times New Roman" w:hAnsi="Times New Roman" w:cs="Times New Roman"/>
          <w:sz w:val="24"/>
          <w:szCs w:val="24"/>
        </w:rPr>
        <w:t xml:space="preserve"> </w:t>
      </w:r>
      <w:r w:rsidR="004025CA">
        <w:rPr>
          <w:rFonts w:ascii="Times New Roman" w:hAnsi="Times New Roman" w:cs="Times New Roman"/>
          <w:sz w:val="24"/>
          <w:szCs w:val="24"/>
        </w:rPr>
        <w:t>pedagogy, ableism</w:t>
      </w:r>
      <w:r w:rsidRPr="00C71647">
        <w:rPr>
          <w:rFonts w:ascii="Times New Roman" w:hAnsi="Times New Roman" w:cs="Times New Roman"/>
          <w:sz w:val="24"/>
          <w:szCs w:val="24"/>
        </w:rPr>
        <w:t>, the hidden c</w:t>
      </w:r>
      <w:r w:rsidR="00FF01BB">
        <w:rPr>
          <w:rFonts w:ascii="Times New Roman" w:hAnsi="Times New Roman" w:cs="Times New Roman"/>
          <w:sz w:val="24"/>
          <w:szCs w:val="24"/>
        </w:rPr>
        <w:t xml:space="preserve">urriculum and social networks. </w:t>
      </w:r>
      <w:r w:rsidR="002D045B">
        <w:rPr>
          <w:rFonts w:ascii="Times New Roman" w:hAnsi="Times New Roman" w:cs="Times New Roman"/>
          <w:sz w:val="24"/>
          <w:szCs w:val="24"/>
        </w:rPr>
        <w:t>T</w:t>
      </w:r>
      <w:r w:rsidRPr="00C71647">
        <w:rPr>
          <w:rFonts w:ascii="Times New Roman" w:hAnsi="Times New Roman" w:cs="Times New Roman"/>
          <w:sz w:val="24"/>
          <w:szCs w:val="24"/>
        </w:rPr>
        <w:t xml:space="preserve">hese </w:t>
      </w:r>
      <w:r w:rsidR="00DC021D" w:rsidRPr="00C71647">
        <w:rPr>
          <w:rFonts w:ascii="Times New Roman" w:hAnsi="Times New Roman" w:cs="Times New Roman"/>
          <w:sz w:val="24"/>
          <w:szCs w:val="24"/>
        </w:rPr>
        <w:t xml:space="preserve">themes </w:t>
      </w:r>
      <w:r w:rsidR="00BB05E6">
        <w:rPr>
          <w:rFonts w:ascii="Times New Roman" w:hAnsi="Times New Roman" w:cs="Times New Roman"/>
          <w:sz w:val="24"/>
          <w:szCs w:val="24"/>
        </w:rPr>
        <w:t>can be</w:t>
      </w:r>
      <w:r w:rsidR="00A16066">
        <w:rPr>
          <w:rFonts w:ascii="Times New Roman" w:hAnsi="Times New Roman" w:cs="Times New Roman"/>
          <w:sz w:val="24"/>
          <w:szCs w:val="24"/>
        </w:rPr>
        <w:t xml:space="preserve"> </w:t>
      </w:r>
      <w:r w:rsidR="002D045B">
        <w:rPr>
          <w:rFonts w:ascii="Times New Roman" w:hAnsi="Times New Roman" w:cs="Times New Roman"/>
          <w:sz w:val="24"/>
          <w:szCs w:val="24"/>
        </w:rPr>
        <w:t xml:space="preserve">understood through </w:t>
      </w:r>
      <w:r w:rsidR="00DC021D" w:rsidRPr="00C71647">
        <w:rPr>
          <w:rFonts w:ascii="Times New Roman" w:hAnsi="Times New Roman" w:cs="Times New Roman"/>
          <w:sz w:val="24"/>
          <w:szCs w:val="24"/>
        </w:rPr>
        <w:t xml:space="preserve">the theories </w:t>
      </w:r>
      <w:r w:rsidR="00A16066">
        <w:rPr>
          <w:rFonts w:ascii="Times New Roman" w:hAnsi="Times New Roman" w:cs="Times New Roman"/>
          <w:sz w:val="24"/>
          <w:szCs w:val="24"/>
        </w:rPr>
        <w:t>of social capital and sense of belonging</w:t>
      </w:r>
      <w:r w:rsidR="002D045B">
        <w:rPr>
          <w:rFonts w:ascii="Times New Roman" w:hAnsi="Times New Roman" w:cs="Times New Roman"/>
          <w:sz w:val="24"/>
          <w:szCs w:val="24"/>
        </w:rPr>
        <w:t>.</w:t>
      </w:r>
      <w:r w:rsidR="00D30674">
        <w:rPr>
          <w:rFonts w:ascii="Times New Roman" w:hAnsi="Times New Roman" w:cs="Times New Roman"/>
          <w:sz w:val="24"/>
          <w:szCs w:val="24"/>
        </w:rPr>
        <w:t xml:space="preserve"> </w:t>
      </w:r>
    </w:p>
    <w:p w14:paraId="2DCF8436" w14:textId="77777777" w:rsidR="000C5CEB" w:rsidRDefault="000C5CEB" w:rsidP="000C5CEB">
      <w:pPr>
        <w:spacing w:after="0" w:line="360" w:lineRule="auto"/>
        <w:jc w:val="both"/>
        <w:rPr>
          <w:rFonts w:ascii="Times New Roman" w:hAnsi="Times New Roman" w:cs="Times New Roman"/>
          <w:sz w:val="24"/>
          <w:szCs w:val="24"/>
        </w:rPr>
      </w:pPr>
    </w:p>
    <w:p w14:paraId="0D0FE203" w14:textId="77777777" w:rsidR="002D045B" w:rsidRDefault="00465BBF"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Social capital is likely to be found in large amounts among the dominant groups in society. </w:t>
      </w:r>
      <w:r w:rsidR="009A2DE1">
        <w:rPr>
          <w:rFonts w:ascii="Times New Roman" w:hAnsi="Times New Roman" w:cs="Times New Roman"/>
          <w:sz w:val="24"/>
          <w:szCs w:val="24"/>
        </w:rPr>
        <w:t>As a result</w:t>
      </w:r>
      <w:r w:rsidR="00764797">
        <w:rPr>
          <w:rFonts w:ascii="Times New Roman" w:hAnsi="Times New Roman" w:cs="Times New Roman"/>
          <w:sz w:val="24"/>
          <w:szCs w:val="24"/>
        </w:rPr>
        <w:t>,</w:t>
      </w:r>
      <w:r w:rsidR="009A2DE1">
        <w:rPr>
          <w:rFonts w:ascii="Times New Roman" w:hAnsi="Times New Roman" w:cs="Times New Roman"/>
          <w:sz w:val="24"/>
          <w:szCs w:val="24"/>
        </w:rPr>
        <w:t xml:space="preserve"> these </w:t>
      </w:r>
      <w:r>
        <w:rPr>
          <w:rFonts w:ascii="Times New Roman" w:hAnsi="Times New Roman" w:cs="Times New Roman"/>
          <w:sz w:val="24"/>
          <w:szCs w:val="24"/>
        </w:rPr>
        <w:t>groups hav</w:t>
      </w:r>
      <w:r w:rsidR="009A2DE1">
        <w:rPr>
          <w:rFonts w:ascii="Times New Roman" w:hAnsi="Times New Roman" w:cs="Times New Roman"/>
          <w:sz w:val="24"/>
          <w:szCs w:val="24"/>
        </w:rPr>
        <w:t xml:space="preserve">e the power to shape social institutions in ways that protect their status and capital. </w:t>
      </w:r>
      <w:r w:rsidR="002D045B">
        <w:rPr>
          <w:rFonts w:ascii="Times New Roman" w:hAnsi="Times New Roman" w:cs="Times New Roman"/>
          <w:sz w:val="24"/>
          <w:szCs w:val="24"/>
        </w:rPr>
        <w:t>S</w:t>
      </w:r>
      <w:r w:rsidR="000F254E">
        <w:rPr>
          <w:rFonts w:ascii="Times New Roman" w:hAnsi="Times New Roman" w:cs="Times New Roman"/>
          <w:sz w:val="24"/>
          <w:szCs w:val="24"/>
        </w:rPr>
        <w:t xml:space="preserve">chools </w:t>
      </w:r>
      <w:r w:rsidR="00A7741C">
        <w:rPr>
          <w:rFonts w:ascii="Times New Roman" w:hAnsi="Times New Roman" w:cs="Times New Roman"/>
          <w:sz w:val="24"/>
          <w:szCs w:val="24"/>
        </w:rPr>
        <w:t>can be described as</w:t>
      </w:r>
      <w:r w:rsidR="00BB05E6">
        <w:rPr>
          <w:rFonts w:ascii="Times New Roman" w:hAnsi="Times New Roman" w:cs="Times New Roman"/>
          <w:sz w:val="24"/>
          <w:szCs w:val="24"/>
        </w:rPr>
        <w:t xml:space="preserve"> </w:t>
      </w:r>
      <w:r w:rsidR="00296624">
        <w:rPr>
          <w:rFonts w:ascii="Times New Roman" w:hAnsi="Times New Roman" w:cs="Times New Roman"/>
          <w:sz w:val="24"/>
          <w:szCs w:val="24"/>
        </w:rPr>
        <w:t xml:space="preserve">social </w:t>
      </w:r>
      <w:r w:rsidR="00BB05E6">
        <w:rPr>
          <w:rFonts w:ascii="Times New Roman" w:hAnsi="Times New Roman" w:cs="Times New Roman"/>
          <w:sz w:val="24"/>
          <w:szCs w:val="24"/>
        </w:rPr>
        <w:t xml:space="preserve">institutions that “represent the interests of </w:t>
      </w:r>
      <w:r w:rsidR="00BB05E6">
        <w:rPr>
          <w:rFonts w:ascii="Times New Roman" w:hAnsi="Times New Roman" w:cs="Times New Roman"/>
          <w:sz w:val="24"/>
          <w:szCs w:val="24"/>
        </w:rPr>
        <w:lastRenderedPageBreak/>
        <w:t>dominant social groups” (Gale and Densmore 2000, p. 86)</w:t>
      </w:r>
      <w:r w:rsidR="00764797">
        <w:rPr>
          <w:rFonts w:ascii="Times New Roman" w:hAnsi="Times New Roman" w:cs="Times New Roman"/>
          <w:sz w:val="24"/>
          <w:szCs w:val="24"/>
        </w:rPr>
        <w:t xml:space="preserve"> and</w:t>
      </w:r>
      <w:r w:rsidR="00BB05E6">
        <w:rPr>
          <w:rFonts w:ascii="Times New Roman" w:hAnsi="Times New Roman" w:cs="Times New Roman"/>
          <w:sz w:val="24"/>
          <w:szCs w:val="24"/>
        </w:rPr>
        <w:t xml:space="preserve"> </w:t>
      </w:r>
      <w:r w:rsidR="002D045B">
        <w:rPr>
          <w:rFonts w:ascii="Times New Roman" w:hAnsi="Times New Roman" w:cs="Times New Roman"/>
          <w:sz w:val="24"/>
          <w:szCs w:val="24"/>
        </w:rPr>
        <w:t xml:space="preserve">as such they </w:t>
      </w:r>
      <w:r w:rsidR="00BB05E6">
        <w:rPr>
          <w:rFonts w:ascii="Times New Roman" w:hAnsi="Times New Roman" w:cs="Times New Roman"/>
          <w:sz w:val="24"/>
          <w:szCs w:val="24"/>
        </w:rPr>
        <w:t>perpetuate these interests</w:t>
      </w:r>
      <w:r w:rsidR="000F254E">
        <w:rPr>
          <w:rFonts w:ascii="Times New Roman" w:hAnsi="Times New Roman" w:cs="Times New Roman"/>
          <w:sz w:val="24"/>
          <w:szCs w:val="24"/>
        </w:rPr>
        <w:t xml:space="preserve"> </w:t>
      </w:r>
      <w:r w:rsidR="00BB05E6">
        <w:rPr>
          <w:rFonts w:ascii="Times New Roman" w:hAnsi="Times New Roman" w:cs="Times New Roman"/>
          <w:sz w:val="24"/>
          <w:szCs w:val="24"/>
        </w:rPr>
        <w:t xml:space="preserve">through the </w:t>
      </w:r>
      <w:r w:rsidR="00CD5FA8">
        <w:rPr>
          <w:rFonts w:ascii="Times New Roman" w:hAnsi="Times New Roman" w:cs="Times New Roman"/>
          <w:sz w:val="24"/>
          <w:szCs w:val="24"/>
        </w:rPr>
        <w:t>type</w:t>
      </w:r>
      <w:r w:rsidR="00A7741C">
        <w:rPr>
          <w:rFonts w:ascii="Times New Roman" w:hAnsi="Times New Roman" w:cs="Times New Roman"/>
          <w:sz w:val="24"/>
          <w:szCs w:val="24"/>
        </w:rPr>
        <w:t>s</w:t>
      </w:r>
      <w:r w:rsidR="00CD5FA8">
        <w:rPr>
          <w:rFonts w:ascii="Times New Roman" w:hAnsi="Times New Roman" w:cs="Times New Roman"/>
          <w:sz w:val="24"/>
          <w:szCs w:val="24"/>
        </w:rPr>
        <w:t xml:space="preserve"> of </w:t>
      </w:r>
      <w:r w:rsidR="00BB05E6">
        <w:rPr>
          <w:rFonts w:ascii="Times New Roman" w:hAnsi="Times New Roman" w:cs="Times New Roman"/>
          <w:sz w:val="24"/>
          <w:szCs w:val="24"/>
        </w:rPr>
        <w:t xml:space="preserve">curricula </w:t>
      </w:r>
      <w:r w:rsidR="008839E8">
        <w:rPr>
          <w:rFonts w:ascii="Times New Roman" w:hAnsi="Times New Roman" w:cs="Times New Roman"/>
          <w:sz w:val="24"/>
          <w:szCs w:val="24"/>
        </w:rPr>
        <w:t>the</w:t>
      </w:r>
      <w:r w:rsidR="000B45C8">
        <w:rPr>
          <w:rFonts w:ascii="Times New Roman" w:hAnsi="Times New Roman" w:cs="Times New Roman"/>
          <w:sz w:val="24"/>
          <w:szCs w:val="24"/>
        </w:rPr>
        <w:t>y present to students</w:t>
      </w:r>
      <w:r w:rsidR="0018637F">
        <w:rPr>
          <w:rFonts w:ascii="Times New Roman" w:hAnsi="Times New Roman" w:cs="Times New Roman"/>
          <w:sz w:val="24"/>
          <w:szCs w:val="24"/>
        </w:rPr>
        <w:t>. Through both the intended academic curriculum and the hidden curriculum schools help to preserve</w:t>
      </w:r>
      <w:r w:rsidR="000B45C8">
        <w:rPr>
          <w:rFonts w:ascii="Times New Roman" w:hAnsi="Times New Roman" w:cs="Times New Roman"/>
          <w:sz w:val="24"/>
          <w:szCs w:val="24"/>
        </w:rPr>
        <w:t xml:space="preserve"> social capital in the hands of the elite.</w:t>
      </w:r>
      <w:r w:rsidR="008839E8">
        <w:rPr>
          <w:rFonts w:ascii="Times New Roman" w:hAnsi="Times New Roman" w:cs="Times New Roman"/>
          <w:sz w:val="24"/>
          <w:szCs w:val="24"/>
        </w:rPr>
        <w:t xml:space="preserve"> </w:t>
      </w:r>
      <w:r w:rsidR="000E2FB4">
        <w:rPr>
          <w:rFonts w:ascii="Times New Roman" w:hAnsi="Times New Roman" w:cs="Times New Roman"/>
          <w:sz w:val="24"/>
          <w:szCs w:val="24"/>
        </w:rPr>
        <w:t>T</w:t>
      </w:r>
      <w:r w:rsidR="000B45C8">
        <w:rPr>
          <w:rFonts w:ascii="Times New Roman" w:hAnsi="Times New Roman" w:cs="Times New Roman"/>
          <w:sz w:val="24"/>
          <w:szCs w:val="24"/>
        </w:rPr>
        <w:t xml:space="preserve">he pursuit of </w:t>
      </w:r>
      <w:r w:rsidR="00D30674">
        <w:rPr>
          <w:rFonts w:ascii="Times New Roman" w:hAnsi="Times New Roman" w:cs="Times New Roman"/>
          <w:sz w:val="24"/>
          <w:szCs w:val="24"/>
        </w:rPr>
        <w:t xml:space="preserve">a </w:t>
      </w:r>
      <w:r w:rsidR="00FF01BB">
        <w:rPr>
          <w:rFonts w:ascii="Times New Roman" w:hAnsi="Times New Roman" w:cs="Times New Roman"/>
          <w:sz w:val="24"/>
          <w:szCs w:val="24"/>
        </w:rPr>
        <w:t xml:space="preserve">narrow academic </w:t>
      </w:r>
      <w:r w:rsidR="00D30674">
        <w:rPr>
          <w:rFonts w:ascii="Times New Roman" w:hAnsi="Times New Roman" w:cs="Times New Roman"/>
          <w:sz w:val="24"/>
          <w:szCs w:val="24"/>
        </w:rPr>
        <w:t>curriculum</w:t>
      </w:r>
      <w:r w:rsidR="00FF01BB">
        <w:rPr>
          <w:rFonts w:ascii="Times New Roman" w:hAnsi="Times New Roman" w:cs="Times New Roman"/>
          <w:sz w:val="24"/>
          <w:szCs w:val="24"/>
        </w:rPr>
        <w:t xml:space="preserve"> </w:t>
      </w:r>
      <w:r w:rsidR="000B45C8">
        <w:rPr>
          <w:rFonts w:ascii="Times New Roman" w:hAnsi="Times New Roman" w:cs="Times New Roman"/>
          <w:sz w:val="24"/>
          <w:szCs w:val="24"/>
        </w:rPr>
        <w:t>is</w:t>
      </w:r>
      <w:r w:rsidR="00D30674">
        <w:rPr>
          <w:rFonts w:ascii="Times New Roman" w:hAnsi="Times New Roman" w:cs="Times New Roman"/>
          <w:sz w:val="24"/>
          <w:szCs w:val="24"/>
        </w:rPr>
        <w:t xml:space="preserve"> likely to encourage </w:t>
      </w:r>
      <w:r w:rsidR="00F01CEF">
        <w:rPr>
          <w:rFonts w:ascii="Times New Roman" w:hAnsi="Times New Roman" w:cs="Times New Roman"/>
          <w:sz w:val="24"/>
          <w:szCs w:val="24"/>
        </w:rPr>
        <w:t xml:space="preserve">the use of </w:t>
      </w:r>
      <w:r w:rsidR="00CB6288" w:rsidRPr="001C6FF7">
        <w:rPr>
          <w:rFonts w:ascii="Times New Roman" w:hAnsi="Times New Roman" w:cs="Times New Roman"/>
          <w:sz w:val="24"/>
          <w:szCs w:val="24"/>
        </w:rPr>
        <w:t>traditional methods of pedagogy</w:t>
      </w:r>
      <w:r w:rsidR="00F01CEF">
        <w:rPr>
          <w:rFonts w:ascii="Times New Roman" w:hAnsi="Times New Roman" w:cs="Times New Roman"/>
          <w:sz w:val="24"/>
          <w:szCs w:val="24"/>
        </w:rPr>
        <w:t xml:space="preserve"> and </w:t>
      </w:r>
      <w:r w:rsidR="0018637F">
        <w:rPr>
          <w:rFonts w:ascii="Times New Roman" w:hAnsi="Times New Roman" w:cs="Times New Roman"/>
          <w:sz w:val="24"/>
          <w:szCs w:val="24"/>
        </w:rPr>
        <w:t xml:space="preserve">perpetuate </w:t>
      </w:r>
      <w:r w:rsidR="00F01CEF">
        <w:rPr>
          <w:rFonts w:ascii="Times New Roman" w:hAnsi="Times New Roman" w:cs="Times New Roman"/>
          <w:sz w:val="24"/>
          <w:szCs w:val="24"/>
        </w:rPr>
        <w:t>ableist assumptions.</w:t>
      </w:r>
      <w:r w:rsidR="002D045B">
        <w:rPr>
          <w:rFonts w:ascii="Times New Roman" w:hAnsi="Times New Roman" w:cs="Times New Roman"/>
          <w:sz w:val="24"/>
          <w:szCs w:val="24"/>
        </w:rPr>
        <w:t xml:space="preserve"> This</w:t>
      </w:r>
      <w:r w:rsidR="00CB6288" w:rsidRPr="001C6FF7">
        <w:rPr>
          <w:rFonts w:ascii="Times New Roman" w:hAnsi="Times New Roman" w:cs="Times New Roman"/>
          <w:sz w:val="24"/>
          <w:szCs w:val="24"/>
        </w:rPr>
        <w:t xml:space="preserve"> can cause students who have disabilities to feel unaccommodated and excluded from the learning environment. </w:t>
      </w:r>
    </w:p>
    <w:p w14:paraId="355E5120" w14:textId="77777777" w:rsidR="000C5CEB" w:rsidRDefault="000C5CEB" w:rsidP="000C5CEB">
      <w:pPr>
        <w:spacing w:after="0" w:line="360" w:lineRule="auto"/>
        <w:jc w:val="both"/>
        <w:rPr>
          <w:rFonts w:ascii="Times New Roman" w:hAnsi="Times New Roman" w:cs="Times New Roman"/>
          <w:sz w:val="24"/>
          <w:szCs w:val="24"/>
        </w:rPr>
      </w:pPr>
    </w:p>
    <w:p w14:paraId="7E5B0FC3" w14:textId="77777777" w:rsidR="000C5CEB" w:rsidRDefault="0018637F"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Schools may also transmit certain values and beliefs through their hidden curriculum that may cause some students to</w:t>
      </w:r>
      <w:r w:rsidR="00764797">
        <w:rPr>
          <w:rFonts w:ascii="Times New Roman" w:hAnsi="Times New Roman" w:cs="Times New Roman"/>
          <w:sz w:val="24"/>
          <w:szCs w:val="24"/>
        </w:rPr>
        <w:t xml:space="preserve"> feel as if they don’t belong</w:t>
      </w:r>
      <w:r>
        <w:rPr>
          <w:rFonts w:ascii="Times New Roman" w:hAnsi="Times New Roman" w:cs="Times New Roman"/>
          <w:sz w:val="24"/>
          <w:szCs w:val="24"/>
        </w:rPr>
        <w:t>. Having a sense of belonging has been presented as being integral to network building. Belonging fosters connecte</w:t>
      </w:r>
      <w:r w:rsidR="00764797">
        <w:rPr>
          <w:rFonts w:ascii="Times New Roman" w:hAnsi="Times New Roman" w:cs="Times New Roman"/>
          <w:sz w:val="24"/>
          <w:szCs w:val="24"/>
        </w:rPr>
        <w:t>dness and enhances relationship</w:t>
      </w:r>
      <w:r>
        <w:rPr>
          <w:rFonts w:ascii="Times New Roman" w:hAnsi="Times New Roman" w:cs="Times New Roman"/>
          <w:sz w:val="24"/>
          <w:szCs w:val="24"/>
        </w:rPr>
        <w:t xml:space="preserve"> building thereby facilitating tr</w:t>
      </w:r>
      <w:r w:rsidR="00764797">
        <w:rPr>
          <w:rFonts w:ascii="Times New Roman" w:hAnsi="Times New Roman" w:cs="Times New Roman"/>
          <w:sz w:val="24"/>
          <w:szCs w:val="24"/>
        </w:rPr>
        <w:t>ust and feelings of obligations;</w:t>
      </w:r>
      <w:r>
        <w:rPr>
          <w:rFonts w:ascii="Times New Roman" w:hAnsi="Times New Roman" w:cs="Times New Roman"/>
          <w:sz w:val="24"/>
          <w:szCs w:val="24"/>
        </w:rPr>
        <w:t xml:space="preserve"> factors that are integral to the flow of social capital among group members.  Having a</w:t>
      </w:r>
      <w:r w:rsidRPr="001C6FF7">
        <w:rPr>
          <w:rFonts w:ascii="Times New Roman" w:hAnsi="Times New Roman" w:cs="Times New Roman"/>
          <w:sz w:val="24"/>
          <w:szCs w:val="24"/>
        </w:rPr>
        <w:t xml:space="preserve"> sense of belonging </w:t>
      </w:r>
      <w:r>
        <w:rPr>
          <w:rFonts w:ascii="Times New Roman" w:hAnsi="Times New Roman" w:cs="Times New Roman"/>
          <w:sz w:val="24"/>
          <w:szCs w:val="24"/>
        </w:rPr>
        <w:t>can be considered</w:t>
      </w:r>
      <w:r w:rsidRPr="001C6FF7">
        <w:rPr>
          <w:rFonts w:ascii="Times New Roman" w:hAnsi="Times New Roman" w:cs="Times New Roman"/>
          <w:sz w:val="24"/>
          <w:szCs w:val="24"/>
        </w:rPr>
        <w:t xml:space="preserve"> a necessary antecedent to successful learning experi</w:t>
      </w:r>
      <w:r>
        <w:rPr>
          <w:rFonts w:ascii="Times New Roman" w:hAnsi="Times New Roman" w:cs="Times New Roman"/>
          <w:sz w:val="24"/>
          <w:szCs w:val="24"/>
        </w:rPr>
        <w:t>ences (Beck and Malley, 1998) as s</w:t>
      </w:r>
      <w:r w:rsidRPr="001C6FF7">
        <w:rPr>
          <w:rFonts w:ascii="Times New Roman" w:hAnsi="Times New Roman" w:cs="Times New Roman"/>
          <w:sz w:val="24"/>
          <w:szCs w:val="24"/>
        </w:rPr>
        <w:t>tudents who do not feel as if they belo</w:t>
      </w:r>
      <w:r>
        <w:rPr>
          <w:rFonts w:ascii="Times New Roman" w:hAnsi="Times New Roman" w:cs="Times New Roman"/>
          <w:sz w:val="24"/>
          <w:szCs w:val="24"/>
        </w:rPr>
        <w:t>ng are unlikely to feel</w:t>
      </w:r>
      <w:r w:rsidRPr="001C6FF7">
        <w:rPr>
          <w:rFonts w:ascii="Times New Roman" w:hAnsi="Times New Roman" w:cs="Times New Roman"/>
          <w:sz w:val="24"/>
          <w:szCs w:val="24"/>
        </w:rPr>
        <w:t xml:space="preserve"> motivated to participate in an enviro</w:t>
      </w:r>
      <w:r>
        <w:rPr>
          <w:rFonts w:ascii="Times New Roman" w:hAnsi="Times New Roman" w:cs="Times New Roman"/>
          <w:sz w:val="24"/>
          <w:szCs w:val="24"/>
        </w:rPr>
        <w:t>nment they perceive as exclusive</w:t>
      </w:r>
      <w:r w:rsidRPr="001C6FF7">
        <w:rPr>
          <w:rFonts w:ascii="Times New Roman" w:hAnsi="Times New Roman" w:cs="Times New Roman"/>
          <w:sz w:val="24"/>
          <w:szCs w:val="24"/>
        </w:rPr>
        <w:t xml:space="preserve">. </w:t>
      </w:r>
      <w:r w:rsidR="00C21CE1">
        <w:rPr>
          <w:rFonts w:ascii="Times New Roman" w:hAnsi="Times New Roman" w:cs="Times New Roman"/>
          <w:sz w:val="24"/>
          <w:szCs w:val="24"/>
        </w:rPr>
        <w:t>This is supported by</w:t>
      </w:r>
      <w:r w:rsidR="0050347C">
        <w:rPr>
          <w:rFonts w:ascii="Times New Roman" w:hAnsi="Times New Roman" w:cs="Times New Roman"/>
          <w:sz w:val="24"/>
          <w:szCs w:val="24"/>
        </w:rPr>
        <w:t xml:space="preserve"> the following comments,</w:t>
      </w:r>
      <w:r>
        <w:rPr>
          <w:rFonts w:ascii="Times New Roman" w:hAnsi="Times New Roman" w:cs="Times New Roman"/>
          <w:sz w:val="24"/>
          <w:szCs w:val="24"/>
        </w:rPr>
        <w:t xml:space="preserve"> </w:t>
      </w:r>
      <w:r w:rsidR="003173C8">
        <w:rPr>
          <w:rFonts w:ascii="Times New Roman" w:hAnsi="Times New Roman" w:cs="Times New Roman"/>
          <w:sz w:val="24"/>
          <w:szCs w:val="24"/>
        </w:rPr>
        <w:t>“</w:t>
      </w:r>
      <w:r w:rsidR="0050347C">
        <w:rPr>
          <w:rFonts w:ascii="Times New Roman" w:hAnsi="Times New Roman" w:cs="Times New Roman"/>
          <w:sz w:val="24"/>
          <w:szCs w:val="24"/>
        </w:rPr>
        <w:t xml:space="preserve">I don’t really like school, </w:t>
      </w:r>
      <w:r w:rsidR="003173C8">
        <w:rPr>
          <w:rFonts w:ascii="Times New Roman" w:hAnsi="Times New Roman" w:cs="Times New Roman"/>
          <w:sz w:val="24"/>
          <w:szCs w:val="24"/>
        </w:rPr>
        <w:t>it’s more focused on students who don’t have LD than on students that have them”</w:t>
      </w:r>
      <w:r w:rsidRPr="006324E9">
        <w:rPr>
          <w:rFonts w:ascii="Times New Roman" w:hAnsi="Times New Roman" w:cs="Times New Roman"/>
          <w:sz w:val="24"/>
          <w:szCs w:val="24"/>
        </w:rPr>
        <w:t xml:space="preserve"> </w:t>
      </w:r>
      <w:r w:rsidR="003173C8">
        <w:rPr>
          <w:rFonts w:ascii="Times New Roman" w:hAnsi="Times New Roman" w:cs="Times New Roman"/>
          <w:sz w:val="24"/>
          <w:szCs w:val="24"/>
        </w:rPr>
        <w:t>(L</w:t>
      </w:r>
      <w:r w:rsidR="0066656A">
        <w:rPr>
          <w:rFonts w:ascii="Times New Roman" w:hAnsi="Times New Roman" w:cs="Times New Roman"/>
          <w:sz w:val="24"/>
          <w:szCs w:val="24"/>
        </w:rPr>
        <w:t xml:space="preserve">ee, </w:t>
      </w:r>
      <w:r w:rsidR="003173C8">
        <w:rPr>
          <w:rFonts w:ascii="Times New Roman" w:hAnsi="Times New Roman" w:cs="Times New Roman"/>
          <w:sz w:val="24"/>
          <w:szCs w:val="24"/>
        </w:rPr>
        <w:t>1)</w:t>
      </w:r>
      <w:r w:rsidR="0050347C">
        <w:rPr>
          <w:rFonts w:ascii="Times New Roman" w:hAnsi="Times New Roman" w:cs="Times New Roman"/>
          <w:sz w:val="24"/>
          <w:szCs w:val="24"/>
        </w:rPr>
        <w:t xml:space="preserve"> and </w:t>
      </w:r>
      <w:r w:rsidR="0050347C" w:rsidRPr="008C6D39">
        <w:rPr>
          <w:rFonts w:ascii="Times New Roman" w:hAnsi="Times New Roman" w:cs="Times New Roman"/>
          <w:sz w:val="24"/>
          <w:szCs w:val="24"/>
        </w:rPr>
        <w:t xml:space="preserve">“I sleep in </w:t>
      </w:r>
      <w:r w:rsidR="00841D10" w:rsidRPr="008C6D39">
        <w:rPr>
          <w:rFonts w:ascii="Times New Roman" w:hAnsi="Times New Roman" w:cs="Times New Roman"/>
          <w:sz w:val="24"/>
          <w:szCs w:val="24"/>
        </w:rPr>
        <w:t>classes</w:t>
      </w:r>
      <w:r w:rsidR="0050347C" w:rsidRPr="008C6D39">
        <w:rPr>
          <w:rFonts w:ascii="Times New Roman" w:hAnsi="Times New Roman" w:cs="Times New Roman"/>
          <w:sz w:val="24"/>
          <w:szCs w:val="24"/>
        </w:rPr>
        <w:t xml:space="preserve"> </w:t>
      </w:r>
      <w:r w:rsidR="00821EC7" w:rsidRPr="008C6D39">
        <w:rPr>
          <w:rFonts w:ascii="Times New Roman" w:hAnsi="Times New Roman" w:cs="Times New Roman"/>
          <w:sz w:val="24"/>
          <w:szCs w:val="24"/>
        </w:rPr>
        <w:t>because they are boring</w:t>
      </w:r>
      <w:r w:rsidR="0066656A" w:rsidRPr="008C6D39">
        <w:rPr>
          <w:rFonts w:ascii="Times New Roman" w:hAnsi="Times New Roman" w:cs="Times New Roman"/>
          <w:sz w:val="24"/>
          <w:szCs w:val="24"/>
        </w:rPr>
        <w:t xml:space="preserve">” (Lee, </w:t>
      </w:r>
      <w:r w:rsidR="0050347C" w:rsidRPr="008C6D39">
        <w:rPr>
          <w:rFonts w:ascii="Times New Roman" w:hAnsi="Times New Roman" w:cs="Times New Roman"/>
          <w:sz w:val="24"/>
          <w:szCs w:val="24"/>
        </w:rPr>
        <w:t>3)</w:t>
      </w:r>
      <w:r w:rsidR="00841D10" w:rsidRPr="008C6D39">
        <w:rPr>
          <w:rFonts w:ascii="Times New Roman" w:hAnsi="Times New Roman" w:cs="Times New Roman"/>
          <w:sz w:val="24"/>
          <w:szCs w:val="24"/>
        </w:rPr>
        <w:t>.</w:t>
      </w:r>
      <w:r w:rsidR="005857DF" w:rsidRPr="008C6D39">
        <w:rPr>
          <w:rFonts w:ascii="Times New Roman" w:hAnsi="Times New Roman" w:cs="Times New Roman"/>
          <w:sz w:val="24"/>
          <w:szCs w:val="24"/>
        </w:rPr>
        <w:t xml:space="preserve"> </w:t>
      </w:r>
      <w:r w:rsidR="005857DF" w:rsidRPr="005857DF">
        <w:rPr>
          <w:rFonts w:ascii="Times New Roman" w:hAnsi="Times New Roman" w:cs="Times New Roman"/>
          <w:sz w:val="24"/>
          <w:szCs w:val="24"/>
        </w:rPr>
        <w:t xml:space="preserve">Dis-belonging </w:t>
      </w:r>
      <w:r w:rsidR="005857DF">
        <w:rPr>
          <w:rFonts w:ascii="Times New Roman" w:hAnsi="Times New Roman" w:cs="Times New Roman"/>
          <w:sz w:val="24"/>
          <w:szCs w:val="24"/>
        </w:rPr>
        <w:t xml:space="preserve">is likely to </w:t>
      </w:r>
      <w:r w:rsidR="005857DF" w:rsidRPr="005857DF">
        <w:rPr>
          <w:rFonts w:ascii="Times New Roman" w:hAnsi="Times New Roman" w:cs="Times New Roman"/>
          <w:sz w:val="24"/>
          <w:szCs w:val="24"/>
        </w:rPr>
        <w:t>contribute to feelings of loneliness, academic disengagement and low levels of motivation for learning.</w:t>
      </w:r>
    </w:p>
    <w:p w14:paraId="0678B590" w14:textId="77777777" w:rsidR="000C5CEB" w:rsidRDefault="000C5CEB" w:rsidP="000C5CEB">
      <w:pPr>
        <w:spacing w:after="0" w:line="360" w:lineRule="auto"/>
        <w:jc w:val="both"/>
        <w:rPr>
          <w:rFonts w:ascii="Times New Roman" w:hAnsi="Times New Roman" w:cs="Times New Roman"/>
        </w:rPr>
      </w:pPr>
    </w:p>
    <w:p w14:paraId="5FDA0364" w14:textId="77777777" w:rsidR="00F111B1" w:rsidRDefault="00265A78" w:rsidP="000C5CEB">
      <w:pPr>
        <w:spacing w:after="0" w:line="360" w:lineRule="auto"/>
        <w:jc w:val="both"/>
        <w:rPr>
          <w:rFonts w:ascii="Times New Roman" w:hAnsi="Times New Roman" w:cs="Times New Roman"/>
          <w:color w:val="00B0F0"/>
          <w:sz w:val="24"/>
          <w:szCs w:val="24"/>
        </w:rPr>
      </w:pPr>
      <w:r w:rsidRPr="002E30D7">
        <w:rPr>
          <w:rFonts w:ascii="Times New Roman" w:hAnsi="Times New Roman" w:cs="Times New Roman"/>
          <w:sz w:val="24"/>
          <w:szCs w:val="24"/>
        </w:rPr>
        <w:t>S</w:t>
      </w:r>
      <w:r w:rsidR="0018637F" w:rsidRPr="002E30D7">
        <w:rPr>
          <w:rFonts w:ascii="Times New Roman" w:hAnsi="Times New Roman" w:cs="Times New Roman"/>
          <w:sz w:val="24"/>
          <w:szCs w:val="24"/>
        </w:rPr>
        <w:t xml:space="preserve">ocial capital </w:t>
      </w:r>
      <w:r w:rsidRPr="002E30D7">
        <w:rPr>
          <w:rFonts w:ascii="Times New Roman" w:hAnsi="Times New Roman" w:cs="Times New Roman"/>
          <w:sz w:val="24"/>
          <w:szCs w:val="24"/>
        </w:rPr>
        <w:t xml:space="preserve">provides </w:t>
      </w:r>
      <w:r w:rsidR="0018637F" w:rsidRPr="002E30D7">
        <w:rPr>
          <w:rFonts w:ascii="Times New Roman" w:hAnsi="Times New Roman" w:cs="Times New Roman"/>
          <w:sz w:val="24"/>
          <w:szCs w:val="24"/>
        </w:rPr>
        <w:t>social support</w:t>
      </w:r>
      <w:r w:rsidR="00EF53A0" w:rsidRPr="002E30D7">
        <w:rPr>
          <w:rFonts w:ascii="Times New Roman" w:hAnsi="Times New Roman" w:cs="Times New Roman"/>
          <w:sz w:val="24"/>
          <w:szCs w:val="24"/>
        </w:rPr>
        <w:t>s</w:t>
      </w:r>
      <w:r w:rsidR="0018637F" w:rsidRPr="002E30D7">
        <w:rPr>
          <w:rFonts w:ascii="Times New Roman" w:hAnsi="Times New Roman" w:cs="Times New Roman"/>
          <w:sz w:val="24"/>
          <w:szCs w:val="24"/>
        </w:rPr>
        <w:t xml:space="preserve"> </w:t>
      </w:r>
      <w:r w:rsidRPr="002E30D7">
        <w:rPr>
          <w:rFonts w:ascii="Times New Roman" w:hAnsi="Times New Roman" w:cs="Times New Roman"/>
          <w:sz w:val="24"/>
          <w:szCs w:val="24"/>
        </w:rPr>
        <w:t>for students</w:t>
      </w:r>
      <w:r w:rsidR="00FF3D1A">
        <w:rPr>
          <w:rFonts w:ascii="Times New Roman" w:hAnsi="Times New Roman" w:cs="Times New Roman"/>
          <w:sz w:val="24"/>
          <w:szCs w:val="24"/>
        </w:rPr>
        <w:t>. C</w:t>
      </w:r>
      <w:r w:rsidRPr="002E30D7">
        <w:rPr>
          <w:rFonts w:ascii="Times New Roman" w:hAnsi="Times New Roman" w:cs="Times New Roman"/>
          <w:sz w:val="24"/>
          <w:szCs w:val="24"/>
        </w:rPr>
        <w:t>onversely</w:t>
      </w:r>
      <w:r w:rsidR="00FF3D1A">
        <w:rPr>
          <w:rFonts w:ascii="Times New Roman" w:hAnsi="Times New Roman" w:cs="Times New Roman"/>
          <w:sz w:val="24"/>
          <w:szCs w:val="24"/>
        </w:rPr>
        <w:t>,</w:t>
      </w:r>
      <w:r w:rsidRPr="002E30D7">
        <w:rPr>
          <w:rFonts w:ascii="Times New Roman" w:hAnsi="Times New Roman" w:cs="Times New Roman"/>
          <w:sz w:val="24"/>
          <w:szCs w:val="24"/>
        </w:rPr>
        <w:t xml:space="preserve"> when students have small</w:t>
      </w:r>
      <w:r>
        <w:rPr>
          <w:rFonts w:ascii="Times New Roman" w:hAnsi="Times New Roman" w:cs="Times New Roman"/>
          <w:sz w:val="24"/>
          <w:szCs w:val="24"/>
        </w:rPr>
        <w:t xml:space="preserve"> amounts of social capital they are likely to have less support</w:t>
      </w:r>
      <w:r w:rsidR="00F111B1">
        <w:rPr>
          <w:rFonts w:ascii="Times New Roman" w:hAnsi="Times New Roman" w:cs="Times New Roman"/>
          <w:sz w:val="24"/>
          <w:szCs w:val="24"/>
        </w:rPr>
        <w:t>,</w:t>
      </w:r>
      <w:r>
        <w:rPr>
          <w:rFonts w:ascii="Times New Roman" w:hAnsi="Times New Roman" w:cs="Times New Roman"/>
          <w:sz w:val="24"/>
          <w:szCs w:val="24"/>
        </w:rPr>
        <w:t xml:space="preserve"> </w:t>
      </w:r>
      <w:r w:rsidR="0018637F">
        <w:rPr>
          <w:rFonts w:ascii="Times New Roman" w:hAnsi="Times New Roman" w:cs="Times New Roman"/>
          <w:sz w:val="24"/>
          <w:szCs w:val="24"/>
        </w:rPr>
        <w:t>and consequently</w:t>
      </w:r>
      <w:r w:rsidR="004E0C5A">
        <w:rPr>
          <w:rFonts w:ascii="Times New Roman" w:hAnsi="Times New Roman" w:cs="Times New Roman"/>
          <w:sz w:val="24"/>
          <w:szCs w:val="24"/>
        </w:rPr>
        <w:t xml:space="preserve"> low</w:t>
      </w:r>
      <w:r>
        <w:rPr>
          <w:rFonts w:ascii="Times New Roman" w:hAnsi="Times New Roman" w:cs="Times New Roman"/>
          <w:sz w:val="24"/>
          <w:szCs w:val="24"/>
        </w:rPr>
        <w:t>er level</w:t>
      </w:r>
      <w:r w:rsidR="00D32E8B">
        <w:rPr>
          <w:rFonts w:ascii="Times New Roman" w:hAnsi="Times New Roman" w:cs="Times New Roman"/>
          <w:sz w:val="24"/>
          <w:szCs w:val="24"/>
        </w:rPr>
        <w:t xml:space="preserve"> of social energy</w:t>
      </w:r>
      <w:r>
        <w:rPr>
          <w:rFonts w:ascii="Times New Roman" w:hAnsi="Times New Roman" w:cs="Times New Roman"/>
          <w:sz w:val="24"/>
          <w:szCs w:val="24"/>
        </w:rPr>
        <w:t xml:space="preserve"> with which to engage with their environment.</w:t>
      </w:r>
      <w:r w:rsidR="00F0444C" w:rsidRPr="005857DF">
        <w:rPr>
          <w:rFonts w:ascii="Times New Roman" w:hAnsi="Times New Roman" w:cs="Times New Roman"/>
          <w:color w:val="00B0F0"/>
          <w:sz w:val="24"/>
          <w:szCs w:val="24"/>
        </w:rPr>
        <w:t xml:space="preserve"> </w:t>
      </w:r>
    </w:p>
    <w:p w14:paraId="49C1085E" w14:textId="77777777" w:rsidR="000C5CEB" w:rsidRPr="000C5CEB" w:rsidRDefault="000C5CEB" w:rsidP="000C5CEB">
      <w:pPr>
        <w:spacing w:after="0" w:line="360" w:lineRule="auto"/>
        <w:jc w:val="both"/>
        <w:rPr>
          <w:rFonts w:ascii="Times New Roman" w:hAnsi="Times New Roman" w:cs="Times New Roman"/>
        </w:rPr>
      </w:pPr>
    </w:p>
    <w:p w14:paraId="0D6ACD5A" w14:textId="77777777" w:rsidR="00CB6288" w:rsidRDefault="002D045B"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CB6288" w:rsidRPr="001C6FF7">
        <w:rPr>
          <w:rFonts w:ascii="Times New Roman" w:hAnsi="Times New Roman" w:cs="Times New Roman"/>
          <w:sz w:val="24"/>
          <w:szCs w:val="24"/>
        </w:rPr>
        <w:t xml:space="preserve">ositive social networks </w:t>
      </w:r>
      <w:r w:rsidR="00D61596">
        <w:rPr>
          <w:rFonts w:ascii="Times New Roman" w:hAnsi="Times New Roman" w:cs="Times New Roman"/>
          <w:sz w:val="24"/>
          <w:szCs w:val="24"/>
        </w:rPr>
        <w:t>can combat feelings of isolation and exclusion</w:t>
      </w:r>
      <w:r w:rsidR="00F111B1">
        <w:rPr>
          <w:rFonts w:ascii="Times New Roman" w:hAnsi="Times New Roman" w:cs="Times New Roman"/>
          <w:sz w:val="24"/>
          <w:szCs w:val="24"/>
        </w:rPr>
        <w:t>,</w:t>
      </w:r>
      <w:r w:rsidR="00D61596">
        <w:rPr>
          <w:rFonts w:ascii="Times New Roman" w:hAnsi="Times New Roman" w:cs="Times New Roman"/>
          <w:sz w:val="24"/>
          <w:szCs w:val="24"/>
        </w:rPr>
        <w:t xml:space="preserve"> and </w:t>
      </w:r>
      <w:r w:rsidR="00CB6288" w:rsidRPr="001C6FF7">
        <w:rPr>
          <w:rFonts w:ascii="Times New Roman" w:hAnsi="Times New Roman" w:cs="Times New Roman"/>
          <w:sz w:val="24"/>
          <w:szCs w:val="24"/>
        </w:rPr>
        <w:t xml:space="preserve">have emerged as powerful sources of support and </w:t>
      </w:r>
      <w:r w:rsidR="00D61596">
        <w:rPr>
          <w:rFonts w:ascii="Times New Roman" w:hAnsi="Times New Roman" w:cs="Times New Roman"/>
          <w:sz w:val="24"/>
          <w:szCs w:val="24"/>
        </w:rPr>
        <w:t>capital for</w:t>
      </w:r>
      <w:r w:rsidR="00CB6288" w:rsidRPr="001C6FF7">
        <w:rPr>
          <w:rFonts w:ascii="Times New Roman" w:hAnsi="Times New Roman" w:cs="Times New Roman"/>
          <w:sz w:val="24"/>
          <w:szCs w:val="24"/>
        </w:rPr>
        <w:t xml:space="preserve"> students </w:t>
      </w:r>
      <w:r w:rsidR="00D61596">
        <w:rPr>
          <w:rFonts w:ascii="Times New Roman" w:hAnsi="Times New Roman" w:cs="Times New Roman"/>
          <w:sz w:val="24"/>
          <w:szCs w:val="24"/>
        </w:rPr>
        <w:t xml:space="preserve">with disabilities. These students </w:t>
      </w:r>
      <w:r w:rsidR="00CB6288" w:rsidRPr="001C6FF7">
        <w:rPr>
          <w:rFonts w:ascii="Times New Roman" w:hAnsi="Times New Roman" w:cs="Times New Roman"/>
          <w:sz w:val="24"/>
          <w:szCs w:val="24"/>
        </w:rPr>
        <w:t xml:space="preserve">can use </w:t>
      </w:r>
      <w:r w:rsidR="00D61596">
        <w:rPr>
          <w:rFonts w:ascii="Times New Roman" w:hAnsi="Times New Roman" w:cs="Times New Roman"/>
          <w:sz w:val="24"/>
          <w:szCs w:val="24"/>
        </w:rPr>
        <w:t xml:space="preserve">social networks </w:t>
      </w:r>
      <w:r w:rsidR="00CB6288" w:rsidRPr="001C6FF7">
        <w:rPr>
          <w:rFonts w:ascii="Times New Roman" w:hAnsi="Times New Roman" w:cs="Times New Roman"/>
          <w:sz w:val="24"/>
          <w:szCs w:val="24"/>
        </w:rPr>
        <w:t xml:space="preserve">to help mitigate the challenges they face in school and </w:t>
      </w:r>
      <w:r w:rsidR="00D61596">
        <w:rPr>
          <w:rFonts w:ascii="Times New Roman" w:hAnsi="Times New Roman" w:cs="Times New Roman"/>
          <w:sz w:val="24"/>
          <w:szCs w:val="24"/>
        </w:rPr>
        <w:t xml:space="preserve">they can </w:t>
      </w:r>
      <w:r w:rsidR="00CB6288" w:rsidRPr="001C6FF7">
        <w:rPr>
          <w:rFonts w:ascii="Times New Roman" w:hAnsi="Times New Roman" w:cs="Times New Roman"/>
          <w:sz w:val="24"/>
          <w:szCs w:val="24"/>
        </w:rPr>
        <w:t xml:space="preserve">provide a place for the students to belong. </w:t>
      </w:r>
      <w:r w:rsidR="00D61596">
        <w:rPr>
          <w:rFonts w:ascii="Times New Roman" w:hAnsi="Times New Roman" w:cs="Times New Roman"/>
          <w:sz w:val="24"/>
          <w:szCs w:val="24"/>
        </w:rPr>
        <w:t>Peer f</w:t>
      </w:r>
      <w:r w:rsidR="00CB6288">
        <w:rPr>
          <w:rFonts w:ascii="Times New Roman" w:hAnsi="Times New Roman" w:cs="Times New Roman"/>
          <w:sz w:val="24"/>
          <w:szCs w:val="24"/>
        </w:rPr>
        <w:t>riendships</w:t>
      </w:r>
      <w:r w:rsidR="00D61596">
        <w:rPr>
          <w:rFonts w:ascii="Times New Roman" w:hAnsi="Times New Roman" w:cs="Times New Roman"/>
          <w:sz w:val="24"/>
          <w:szCs w:val="24"/>
        </w:rPr>
        <w:t>,</w:t>
      </w:r>
      <w:r w:rsidR="00CB6288">
        <w:rPr>
          <w:rFonts w:ascii="Times New Roman" w:hAnsi="Times New Roman" w:cs="Times New Roman"/>
          <w:sz w:val="24"/>
          <w:szCs w:val="24"/>
        </w:rPr>
        <w:t xml:space="preserve"> </w:t>
      </w:r>
      <w:r w:rsidR="00D61596">
        <w:rPr>
          <w:rFonts w:ascii="Times New Roman" w:hAnsi="Times New Roman" w:cs="Times New Roman"/>
          <w:sz w:val="24"/>
          <w:szCs w:val="24"/>
        </w:rPr>
        <w:t xml:space="preserve">existing in social networks, </w:t>
      </w:r>
      <w:r w:rsidR="00CB6288">
        <w:rPr>
          <w:rFonts w:ascii="Times New Roman" w:hAnsi="Times New Roman" w:cs="Times New Roman"/>
          <w:sz w:val="24"/>
          <w:szCs w:val="24"/>
        </w:rPr>
        <w:t>created</w:t>
      </w:r>
      <w:r w:rsidR="00CB6288" w:rsidRPr="001C6FF7">
        <w:rPr>
          <w:rFonts w:ascii="Times New Roman" w:hAnsi="Times New Roman" w:cs="Times New Roman"/>
          <w:sz w:val="24"/>
          <w:szCs w:val="24"/>
        </w:rPr>
        <w:t xml:space="preserve"> for most of the participants</w:t>
      </w:r>
      <w:r w:rsidR="00C1305D">
        <w:rPr>
          <w:rFonts w:ascii="Times New Roman" w:hAnsi="Times New Roman" w:cs="Times New Roman"/>
          <w:sz w:val="24"/>
          <w:szCs w:val="24"/>
        </w:rPr>
        <w:t xml:space="preserve"> in this research</w:t>
      </w:r>
      <w:r w:rsidR="00CB6288" w:rsidRPr="001C6FF7">
        <w:rPr>
          <w:rFonts w:ascii="Times New Roman" w:hAnsi="Times New Roman" w:cs="Times New Roman"/>
          <w:sz w:val="24"/>
          <w:szCs w:val="24"/>
        </w:rPr>
        <w:t>, a sense of belonging which resulted in strong feelings of connection to their schools. The following comments are repeated here because I believe they support this interpretation.</w:t>
      </w:r>
    </w:p>
    <w:p w14:paraId="5554A8F2" w14:textId="77777777" w:rsidR="000C5CEB" w:rsidRPr="001C6FF7" w:rsidRDefault="000C5CEB" w:rsidP="000C5CEB">
      <w:pPr>
        <w:spacing w:after="0" w:line="360" w:lineRule="auto"/>
        <w:jc w:val="both"/>
        <w:rPr>
          <w:rFonts w:ascii="Times New Roman" w:hAnsi="Times New Roman" w:cs="Times New Roman"/>
          <w:sz w:val="24"/>
          <w:szCs w:val="24"/>
        </w:rPr>
      </w:pPr>
    </w:p>
    <w:p w14:paraId="2BE22F0C" w14:textId="77777777" w:rsidR="00CB6288" w:rsidRPr="001C6FF7" w:rsidRDefault="00CB6288" w:rsidP="000C5CEB">
      <w:pPr>
        <w:spacing w:after="0" w:line="360" w:lineRule="auto"/>
        <w:ind w:left="720"/>
        <w:jc w:val="both"/>
        <w:rPr>
          <w:rFonts w:ascii="Times New Roman" w:hAnsi="Times New Roman" w:cs="Times New Roman"/>
        </w:rPr>
      </w:pPr>
      <w:r w:rsidRPr="001C6FF7">
        <w:rPr>
          <w:rFonts w:ascii="Times New Roman" w:hAnsi="Times New Roman" w:cs="Times New Roman"/>
        </w:rPr>
        <w:t>I was not sure how people would react to me, but now I have made some friends and it doesn’t matter anymore. They make me feel comfortab</w:t>
      </w:r>
      <w:r w:rsidR="003109C7">
        <w:rPr>
          <w:rFonts w:ascii="Times New Roman" w:hAnsi="Times New Roman" w:cs="Times New Roman"/>
        </w:rPr>
        <w:t>le about myself. They accept me.</w:t>
      </w:r>
      <w:r w:rsidRPr="001C6FF7">
        <w:rPr>
          <w:rFonts w:ascii="Times New Roman" w:hAnsi="Times New Roman" w:cs="Times New Roman"/>
        </w:rPr>
        <w:t xml:space="preserve"> I feel a part of th</w:t>
      </w:r>
      <w:r w:rsidR="003109C7">
        <w:rPr>
          <w:rFonts w:ascii="Times New Roman" w:hAnsi="Times New Roman" w:cs="Times New Roman"/>
        </w:rPr>
        <w:t>e group. W</w:t>
      </w:r>
      <w:r w:rsidR="007C5696">
        <w:rPr>
          <w:rFonts w:ascii="Times New Roman" w:hAnsi="Times New Roman" w:cs="Times New Roman"/>
        </w:rPr>
        <w:t>e are all equal.</w:t>
      </w:r>
      <w:r w:rsidRPr="001C6FF7">
        <w:rPr>
          <w:rFonts w:ascii="Times New Roman" w:hAnsi="Times New Roman" w:cs="Times New Roman"/>
        </w:rPr>
        <w:t xml:space="preserve"> (Amelia, 5)</w:t>
      </w:r>
      <w:r w:rsidR="007C5696">
        <w:rPr>
          <w:rFonts w:ascii="Times New Roman" w:hAnsi="Times New Roman" w:cs="Times New Roman"/>
        </w:rPr>
        <w:t xml:space="preserve"> </w:t>
      </w:r>
    </w:p>
    <w:p w14:paraId="1F339EC0" w14:textId="77777777" w:rsidR="00CB6288" w:rsidRDefault="00CB6288" w:rsidP="000C5CEB">
      <w:pPr>
        <w:spacing w:after="0" w:line="360" w:lineRule="auto"/>
        <w:ind w:left="720"/>
        <w:jc w:val="both"/>
        <w:rPr>
          <w:rFonts w:ascii="Times New Roman" w:hAnsi="Times New Roman" w:cs="Times New Roman"/>
        </w:rPr>
      </w:pPr>
      <w:r w:rsidRPr="001C6FF7">
        <w:rPr>
          <w:rFonts w:ascii="Times New Roman" w:hAnsi="Times New Roman" w:cs="Times New Roman"/>
        </w:rPr>
        <w:lastRenderedPageBreak/>
        <w:t>I feel accepted at school like people understand me.  I would say the whole school is my friend. I feel more comfortable socially. (Julianne, 5)</w:t>
      </w:r>
    </w:p>
    <w:p w14:paraId="1A5DF8DB" w14:textId="77777777" w:rsidR="000C5CEB" w:rsidRPr="00AF0768" w:rsidRDefault="000C5CEB" w:rsidP="000C5CEB">
      <w:pPr>
        <w:spacing w:after="0" w:line="360" w:lineRule="auto"/>
        <w:ind w:left="720"/>
        <w:jc w:val="both"/>
        <w:rPr>
          <w:rFonts w:ascii="Times New Roman" w:hAnsi="Times New Roman" w:cs="Times New Roman"/>
        </w:rPr>
      </w:pPr>
    </w:p>
    <w:p w14:paraId="22209984" w14:textId="77777777" w:rsidR="006721F0" w:rsidRDefault="007D040D" w:rsidP="000C5CEB">
      <w:pPr>
        <w:spacing w:after="0" w:line="360" w:lineRule="auto"/>
        <w:jc w:val="both"/>
        <w:rPr>
          <w:rFonts w:ascii="Times New Roman" w:hAnsi="Times New Roman" w:cs="Times New Roman"/>
          <w:sz w:val="24"/>
          <w:szCs w:val="24"/>
        </w:rPr>
      </w:pPr>
      <w:r w:rsidRPr="00020F10">
        <w:rPr>
          <w:rFonts w:ascii="Times New Roman" w:hAnsi="Times New Roman" w:cs="Times New Roman"/>
          <w:sz w:val="24"/>
          <w:szCs w:val="24"/>
        </w:rPr>
        <w:t>In analysing the information</w:t>
      </w:r>
      <w:r w:rsidR="00764797">
        <w:rPr>
          <w:rFonts w:ascii="Times New Roman" w:hAnsi="Times New Roman" w:cs="Times New Roman"/>
          <w:sz w:val="24"/>
          <w:szCs w:val="24"/>
        </w:rPr>
        <w:t>,</w:t>
      </w:r>
      <w:r w:rsidRPr="00020F10">
        <w:rPr>
          <w:rFonts w:ascii="Times New Roman" w:hAnsi="Times New Roman" w:cs="Times New Roman"/>
          <w:sz w:val="24"/>
          <w:szCs w:val="24"/>
        </w:rPr>
        <w:t xml:space="preserve"> it became apparent that there was a cyclical pattern in the analysis as the information that emerged pointed to themes and the themes helped to explain the information that emerged. For example, the traditional method of lecturing and note taking were the main pedagogical methods used by many of t</w:t>
      </w:r>
      <w:r w:rsidR="000D39BE">
        <w:rPr>
          <w:rFonts w:ascii="Times New Roman" w:hAnsi="Times New Roman" w:cs="Times New Roman"/>
          <w:sz w:val="24"/>
          <w:szCs w:val="24"/>
        </w:rPr>
        <w:t xml:space="preserve">he </w:t>
      </w:r>
      <w:r w:rsidRPr="00020F10">
        <w:rPr>
          <w:rFonts w:ascii="Times New Roman" w:hAnsi="Times New Roman" w:cs="Times New Roman"/>
          <w:sz w:val="24"/>
          <w:szCs w:val="24"/>
        </w:rPr>
        <w:t>teachers</w:t>
      </w:r>
      <w:r w:rsidR="00764797">
        <w:rPr>
          <w:rFonts w:ascii="Times New Roman" w:hAnsi="Times New Roman" w:cs="Times New Roman"/>
          <w:sz w:val="24"/>
          <w:szCs w:val="24"/>
        </w:rPr>
        <w:t xml:space="preserve"> of the students involved in this research</w:t>
      </w:r>
      <w:r w:rsidRPr="00020F10">
        <w:rPr>
          <w:rFonts w:ascii="Times New Roman" w:hAnsi="Times New Roman" w:cs="Times New Roman"/>
          <w:sz w:val="24"/>
          <w:szCs w:val="24"/>
        </w:rPr>
        <w:t xml:space="preserve">. This method </w:t>
      </w:r>
      <w:r w:rsidR="00C977E5">
        <w:rPr>
          <w:rFonts w:ascii="Times New Roman" w:hAnsi="Times New Roman" w:cs="Times New Roman"/>
          <w:sz w:val="24"/>
          <w:szCs w:val="24"/>
        </w:rPr>
        <w:t>supports</w:t>
      </w:r>
      <w:r w:rsidRPr="00020F10">
        <w:rPr>
          <w:rFonts w:ascii="Times New Roman" w:hAnsi="Times New Roman" w:cs="Times New Roman"/>
          <w:sz w:val="24"/>
          <w:szCs w:val="24"/>
        </w:rPr>
        <w:t xml:space="preserve"> ableist assumption</w:t>
      </w:r>
      <w:r w:rsidR="00C977E5">
        <w:rPr>
          <w:rFonts w:ascii="Times New Roman" w:hAnsi="Times New Roman" w:cs="Times New Roman"/>
          <w:sz w:val="24"/>
          <w:szCs w:val="24"/>
        </w:rPr>
        <w:t>s</w:t>
      </w:r>
      <w:r w:rsidRPr="00020F10">
        <w:rPr>
          <w:rFonts w:ascii="Times New Roman" w:hAnsi="Times New Roman" w:cs="Times New Roman"/>
          <w:sz w:val="24"/>
          <w:szCs w:val="24"/>
        </w:rPr>
        <w:t xml:space="preserve"> that everyone has </w:t>
      </w:r>
      <w:r w:rsidR="00755744">
        <w:rPr>
          <w:rFonts w:ascii="Times New Roman" w:hAnsi="Times New Roman" w:cs="Times New Roman"/>
          <w:sz w:val="24"/>
          <w:szCs w:val="24"/>
        </w:rPr>
        <w:t xml:space="preserve">the same </w:t>
      </w:r>
      <w:r w:rsidR="00C977E5">
        <w:rPr>
          <w:rFonts w:ascii="Times New Roman" w:hAnsi="Times New Roman" w:cs="Times New Roman"/>
          <w:sz w:val="24"/>
          <w:szCs w:val="24"/>
        </w:rPr>
        <w:t xml:space="preserve">competence in </w:t>
      </w:r>
      <w:r w:rsidRPr="00020F10">
        <w:rPr>
          <w:rFonts w:ascii="Times New Roman" w:hAnsi="Times New Roman" w:cs="Times New Roman"/>
          <w:sz w:val="24"/>
          <w:szCs w:val="24"/>
        </w:rPr>
        <w:t>linguist</w:t>
      </w:r>
      <w:r w:rsidR="00654F71">
        <w:rPr>
          <w:rFonts w:ascii="Times New Roman" w:hAnsi="Times New Roman" w:cs="Times New Roman"/>
          <w:sz w:val="24"/>
          <w:szCs w:val="24"/>
        </w:rPr>
        <w:t xml:space="preserve"> skills.</w:t>
      </w:r>
      <w:r w:rsidRPr="00020F10">
        <w:rPr>
          <w:rFonts w:ascii="Times New Roman" w:hAnsi="Times New Roman" w:cs="Times New Roman"/>
          <w:sz w:val="24"/>
          <w:szCs w:val="24"/>
        </w:rPr>
        <w:t xml:space="preserve"> </w:t>
      </w:r>
      <w:r w:rsidR="00654F71">
        <w:rPr>
          <w:rFonts w:ascii="Times New Roman" w:hAnsi="Times New Roman" w:cs="Times New Roman"/>
          <w:sz w:val="24"/>
          <w:szCs w:val="24"/>
        </w:rPr>
        <w:t>The</w:t>
      </w:r>
      <w:r w:rsidRPr="00020F10">
        <w:rPr>
          <w:rFonts w:ascii="Times New Roman" w:hAnsi="Times New Roman" w:cs="Times New Roman"/>
          <w:sz w:val="24"/>
          <w:szCs w:val="24"/>
        </w:rPr>
        <w:t xml:space="preserve"> unspoken </w:t>
      </w:r>
      <w:r w:rsidR="00654F71">
        <w:rPr>
          <w:rFonts w:ascii="Times New Roman" w:hAnsi="Times New Roman" w:cs="Times New Roman"/>
          <w:sz w:val="24"/>
          <w:szCs w:val="24"/>
        </w:rPr>
        <w:t xml:space="preserve">message </w:t>
      </w:r>
      <w:r w:rsidRPr="00020F10">
        <w:rPr>
          <w:rFonts w:ascii="Times New Roman" w:hAnsi="Times New Roman" w:cs="Times New Roman"/>
          <w:sz w:val="24"/>
          <w:szCs w:val="24"/>
        </w:rPr>
        <w:t>transmitted to students through the hidden curriculum</w:t>
      </w:r>
      <w:r w:rsidR="009B3A51">
        <w:rPr>
          <w:rFonts w:ascii="Times New Roman" w:hAnsi="Times New Roman" w:cs="Times New Roman"/>
          <w:sz w:val="24"/>
          <w:szCs w:val="24"/>
        </w:rPr>
        <w:t xml:space="preserve"> suggests </w:t>
      </w:r>
      <w:r w:rsidR="0020465E">
        <w:rPr>
          <w:rFonts w:ascii="Times New Roman" w:hAnsi="Times New Roman" w:cs="Times New Roman"/>
          <w:sz w:val="24"/>
          <w:szCs w:val="24"/>
        </w:rPr>
        <w:t xml:space="preserve">that </w:t>
      </w:r>
      <w:r w:rsidR="00654F71">
        <w:rPr>
          <w:rFonts w:ascii="Times New Roman" w:hAnsi="Times New Roman" w:cs="Times New Roman"/>
          <w:sz w:val="24"/>
          <w:szCs w:val="24"/>
        </w:rPr>
        <w:t xml:space="preserve">linguistic skills are valued by society and students are expected to </w:t>
      </w:r>
      <w:r w:rsidR="00C977E5">
        <w:rPr>
          <w:rFonts w:ascii="Times New Roman" w:hAnsi="Times New Roman" w:cs="Times New Roman"/>
          <w:sz w:val="24"/>
          <w:szCs w:val="24"/>
        </w:rPr>
        <w:t>demonstrate linguistic competence.</w:t>
      </w:r>
      <w:r w:rsidRPr="00020F10">
        <w:rPr>
          <w:rFonts w:ascii="Times New Roman" w:hAnsi="Times New Roman" w:cs="Times New Roman"/>
          <w:sz w:val="24"/>
          <w:szCs w:val="24"/>
        </w:rPr>
        <w:t xml:space="preserve"> </w:t>
      </w:r>
      <w:r w:rsidR="009B3A51">
        <w:rPr>
          <w:rFonts w:ascii="Times New Roman" w:hAnsi="Times New Roman" w:cs="Times New Roman"/>
          <w:sz w:val="24"/>
          <w:szCs w:val="24"/>
        </w:rPr>
        <w:t>W</w:t>
      </w:r>
      <w:r w:rsidRPr="00020F10">
        <w:rPr>
          <w:rFonts w:ascii="Times New Roman" w:hAnsi="Times New Roman" w:cs="Times New Roman"/>
          <w:sz w:val="24"/>
          <w:szCs w:val="24"/>
        </w:rPr>
        <w:t>here little or no accommodations are made for differences in students’ learning</w:t>
      </w:r>
      <w:r w:rsidR="009B3A51">
        <w:rPr>
          <w:rFonts w:ascii="Times New Roman" w:hAnsi="Times New Roman" w:cs="Times New Roman"/>
          <w:sz w:val="24"/>
          <w:szCs w:val="24"/>
        </w:rPr>
        <w:t xml:space="preserve"> as well as to adjust to ableist assumptions</w:t>
      </w:r>
      <w:r w:rsidRPr="00020F10">
        <w:rPr>
          <w:rFonts w:ascii="Times New Roman" w:hAnsi="Times New Roman" w:cs="Times New Roman"/>
          <w:sz w:val="24"/>
          <w:szCs w:val="24"/>
        </w:rPr>
        <w:t xml:space="preserve">, students </w:t>
      </w:r>
      <w:r w:rsidR="00BF6ABA">
        <w:rPr>
          <w:rFonts w:ascii="Times New Roman" w:hAnsi="Times New Roman" w:cs="Times New Roman"/>
          <w:sz w:val="24"/>
          <w:szCs w:val="24"/>
        </w:rPr>
        <w:t xml:space="preserve">must </w:t>
      </w:r>
      <w:r w:rsidRPr="00020F10">
        <w:rPr>
          <w:rFonts w:ascii="Times New Roman" w:hAnsi="Times New Roman" w:cs="Times New Roman"/>
          <w:sz w:val="24"/>
          <w:szCs w:val="24"/>
        </w:rPr>
        <w:t>rely on their social networks to provid</w:t>
      </w:r>
      <w:r w:rsidR="004025CA">
        <w:rPr>
          <w:rFonts w:ascii="Times New Roman" w:hAnsi="Times New Roman" w:cs="Times New Roman"/>
          <w:sz w:val="24"/>
          <w:szCs w:val="24"/>
        </w:rPr>
        <w:t xml:space="preserve">e support and information. </w:t>
      </w:r>
      <w:r w:rsidR="00AF0768">
        <w:rPr>
          <w:rFonts w:ascii="Times New Roman" w:hAnsi="Times New Roman" w:cs="Times New Roman"/>
          <w:sz w:val="24"/>
          <w:szCs w:val="24"/>
        </w:rPr>
        <w:t>Support can be academic, social</w:t>
      </w:r>
      <w:r w:rsidR="00303203">
        <w:rPr>
          <w:rFonts w:ascii="Times New Roman" w:hAnsi="Times New Roman" w:cs="Times New Roman"/>
          <w:sz w:val="24"/>
          <w:szCs w:val="24"/>
        </w:rPr>
        <w:t xml:space="preserve"> or emotional</w:t>
      </w:r>
      <w:r w:rsidR="009B3A51">
        <w:rPr>
          <w:rFonts w:ascii="Times New Roman" w:hAnsi="Times New Roman" w:cs="Times New Roman"/>
          <w:sz w:val="24"/>
          <w:szCs w:val="24"/>
        </w:rPr>
        <w:t>;</w:t>
      </w:r>
      <w:r w:rsidR="00303203">
        <w:rPr>
          <w:rFonts w:ascii="Times New Roman" w:hAnsi="Times New Roman" w:cs="Times New Roman"/>
          <w:sz w:val="24"/>
          <w:szCs w:val="24"/>
        </w:rPr>
        <w:t xml:space="preserve"> information provides</w:t>
      </w:r>
      <w:r w:rsidR="00AF0768">
        <w:rPr>
          <w:rFonts w:ascii="Times New Roman" w:hAnsi="Times New Roman" w:cs="Times New Roman"/>
          <w:sz w:val="24"/>
          <w:szCs w:val="24"/>
        </w:rPr>
        <w:t xml:space="preserve"> knowledge. Both supports and information can be considered types of capital </w:t>
      </w:r>
      <w:r w:rsidRPr="00020F10">
        <w:rPr>
          <w:rFonts w:ascii="Times New Roman" w:hAnsi="Times New Roman" w:cs="Times New Roman"/>
          <w:sz w:val="24"/>
          <w:szCs w:val="24"/>
        </w:rPr>
        <w:t xml:space="preserve">that the students </w:t>
      </w:r>
      <w:r w:rsidR="00AF0768">
        <w:rPr>
          <w:rFonts w:ascii="Times New Roman" w:hAnsi="Times New Roman" w:cs="Times New Roman"/>
          <w:sz w:val="24"/>
          <w:szCs w:val="24"/>
        </w:rPr>
        <w:t xml:space="preserve">can use </w:t>
      </w:r>
      <w:r w:rsidRPr="00020F10">
        <w:rPr>
          <w:rFonts w:ascii="Times New Roman" w:hAnsi="Times New Roman" w:cs="Times New Roman"/>
          <w:sz w:val="24"/>
          <w:szCs w:val="24"/>
        </w:rPr>
        <w:t xml:space="preserve">to engage with the traditional methodologies that are used in schools. </w:t>
      </w:r>
    </w:p>
    <w:p w14:paraId="57AE1A05" w14:textId="77777777" w:rsidR="000C5CEB" w:rsidRDefault="000C5CEB" w:rsidP="000C5CEB">
      <w:pPr>
        <w:spacing w:after="0" w:line="360" w:lineRule="auto"/>
        <w:jc w:val="both"/>
        <w:rPr>
          <w:rFonts w:ascii="Times New Roman" w:hAnsi="Times New Roman" w:cs="Times New Roman"/>
          <w:sz w:val="24"/>
          <w:szCs w:val="24"/>
        </w:rPr>
      </w:pPr>
    </w:p>
    <w:p w14:paraId="4D290D14" w14:textId="77777777" w:rsidR="00D64329" w:rsidRDefault="00C62844" w:rsidP="000C5CEB">
      <w:pPr>
        <w:spacing w:after="0" w:line="360" w:lineRule="auto"/>
        <w:jc w:val="both"/>
        <w:rPr>
          <w:rFonts w:ascii="Times New Roman" w:hAnsi="Times New Roman" w:cs="Times New Roman"/>
          <w:sz w:val="24"/>
          <w:szCs w:val="24"/>
        </w:rPr>
      </w:pPr>
      <w:r w:rsidRPr="00C62844">
        <w:rPr>
          <w:rFonts w:ascii="Times New Roman" w:hAnsi="Times New Roman" w:cs="Times New Roman"/>
          <w:sz w:val="24"/>
          <w:szCs w:val="24"/>
        </w:rPr>
        <w:t xml:space="preserve">To </w:t>
      </w:r>
      <w:r>
        <w:rPr>
          <w:rFonts w:ascii="Times New Roman" w:hAnsi="Times New Roman" w:cs="Times New Roman"/>
          <w:sz w:val="24"/>
          <w:szCs w:val="24"/>
        </w:rPr>
        <w:t>reiterate, t</w:t>
      </w:r>
      <w:r w:rsidR="00750E85">
        <w:rPr>
          <w:rFonts w:ascii="Times New Roman" w:hAnsi="Times New Roman" w:cs="Times New Roman"/>
          <w:sz w:val="24"/>
          <w:szCs w:val="24"/>
        </w:rPr>
        <w:t xml:space="preserve">he </w:t>
      </w:r>
      <w:r w:rsidR="00750E85" w:rsidRPr="00750E85">
        <w:rPr>
          <w:rFonts w:ascii="Times New Roman" w:hAnsi="Times New Roman" w:cs="Times New Roman"/>
          <w:sz w:val="24"/>
          <w:szCs w:val="24"/>
        </w:rPr>
        <w:t xml:space="preserve">main </w:t>
      </w:r>
      <w:r w:rsidR="00750E85">
        <w:rPr>
          <w:rFonts w:ascii="Times New Roman" w:hAnsi="Times New Roman" w:cs="Times New Roman"/>
          <w:sz w:val="24"/>
          <w:szCs w:val="24"/>
        </w:rPr>
        <w:t>findings from this research suggests the students</w:t>
      </w:r>
      <w:r w:rsidR="00F111B1">
        <w:rPr>
          <w:rFonts w:ascii="Times New Roman" w:hAnsi="Times New Roman" w:cs="Times New Roman"/>
          <w:sz w:val="24"/>
          <w:szCs w:val="24"/>
        </w:rPr>
        <w:t>’</w:t>
      </w:r>
      <w:r w:rsidR="00750E85">
        <w:rPr>
          <w:rFonts w:ascii="Times New Roman" w:hAnsi="Times New Roman" w:cs="Times New Roman"/>
          <w:sz w:val="24"/>
          <w:szCs w:val="24"/>
        </w:rPr>
        <w:t xml:space="preserve"> experiences of high school were impacted by pedagogical practices, ableist assumptions, the agenda of the hidden curriculum and the natur</w:t>
      </w:r>
      <w:r w:rsidR="00F111B1">
        <w:rPr>
          <w:rFonts w:ascii="Times New Roman" w:hAnsi="Times New Roman" w:cs="Times New Roman"/>
          <w:sz w:val="24"/>
          <w:szCs w:val="24"/>
        </w:rPr>
        <w:t>e of the students’</w:t>
      </w:r>
      <w:r w:rsidR="00750E85">
        <w:rPr>
          <w:rFonts w:ascii="Times New Roman" w:hAnsi="Times New Roman" w:cs="Times New Roman"/>
          <w:sz w:val="24"/>
          <w:szCs w:val="24"/>
        </w:rPr>
        <w:t xml:space="preserve"> social networks. </w:t>
      </w:r>
      <w:r w:rsidR="007D040D" w:rsidRPr="006D56BB">
        <w:rPr>
          <w:rFonts w:ascii="Times New Roman" w:hAnsi="Times New Roman" w:cs="Times New Roman"/>
          <w:sz w:val="24"/>
          <w:szCs w:val="24"/>
        </w:rPr>
        <w:t>In considering the main findings the traditional pedagogical method of presenting information through lectures</w:t>
      </w:r>
      <w:r w:rsidR="005B5935">
        <w:rPr>
          <w:rFonts w:ascii="Times New Roman" w:hAnsi="Times New Roman" w:cs="Times New Roman"/>
          <w:sz w:val="24"/>
          <w:szCs w:val="24"/>
        </w:rPr>
        <w:t>,</w:t>
      </w:r>
      <w:r w:rsidR="007D040D" w:rsidRPr="006D56BB">
        <w:rPr>
          <w:rFonts w:ascii="Times New Roman" w:hAnsi="Times New Roman" w:cs="Times New Roman"/>
          <w:sz w:val="24"/>
          <w:szCs w:val="24"/>
        </w:rPr>
        <w:t xml:space="preserve"> and having students take notes</w:t>
      </w:r>
      <w:r w:rsidR="005B5935">
        <w:rPr>
          <w:rFonts w:ascii="Times New Roman" w:hAnsi="Times New Roman" w:cs="Times New Roman"/>
          <w:sz w:val="24"/>
          <w:szCs w:val="24"/>
        </w:rPr>
        <w:t>,</w:t>
      </w:r>
      <w:r w:rsidR="007D040D" w:rsidRPr="006D56BB">
        <w:rPr>
          <w:rFonts w:ascii="Times New Roman" w:hAnsi="Times New Roman" w:cs="Times New Roman"/>
          <w:sz w:val="24"/>
          <w:szCs w:val="24"/>
        </w:rPr>
        <w:t xml:space="preserve"> was found to be the least desirable method of learning for the students. The students found listening to lectures a boring and passive activity. </w:t>
      </w:r>
      <w:r w:rsidR="005B5935">
        <w:rPr>
          <w:rFonts w:ascii="Times New Roman" w:hAnsi="Times New Roman" w:cs="Times New Roman"/>
          <w:sz w:val="24"/>
          <w:szCs w:val="24"/>
        </w:rPr>
        <w:t>T</w:t>
      </w:r>
      <w:r w:rsidR="007D040D" w:rsidRPr="006D56BB">
        <w:rPr>
          <w:rFonts w:ascii="Times New Roman" w:hAnsi="Times New Roman" w:cs="Times New Roman"/>
          <w:sz w:val="24"/>
          <w:szCs w:val="24"/>
        </w:rPr>
        <w:t>he lecture method should not be seen as totally without value</w:t>
      </w:r>
      <w:r w:rsidR="00953757">
        <w:rPr>
          <w:rFonts w:ascii="Times New Roman" w:hAnsi="Times New Roman" w:cs="Times New Roman"/>
          <w:sz w:val="24"/>
          <w:szCs w:val="24"/>
        </w:rPr>
        <w:t>,</w:t>
      </w:r>
      <w:r w:rsidR="007D040D" w:rsidRPr="006D56BB">
        <w:rPr>
          <w:rFonts w:ascii="Times New Roman" w:hAnsi="Times New Roman" w:cs="Times New Roman"/>
          <w:sz w:val="24"/>
          <w:szCs w:val="24"/>
        </w:rPr>
        <w:t xml:space="preserve"> as it </w:t>
      </w:r>
      <w:r w:rsidR="00362446">
        <w:rPr>
          <w:rFonts w:ascii="Times New Roman" w:hAnsi="Times New Roman" w:cs="Times New Roman"/>
          <w:sz w:val="24"/>
          <w:szCs w:val="24"/>
        </w:rPr>
        <w:t xml:space="preserve">is </w:t>
      </w:r>
      <w:r w:rsidR="007D040D" w:rsidRPr="006D56BB">
        <w:rPr>
          <w:rFonts w:ascii="Times New Roman" w:hAnsi="Times New Roman" w:cs="Times New Roman"/>
          <w:sz w:val="24"/>
          <w:szCs w:val="24"/>
        </w:rPr>
        <w:t xml:space="preserve">a major avenue of learning in higher education. Students therefore need to be shown the benefits of this method of learning and be taught active listening skills. </w:t>
      </w:r>
    </w:p>
    <w:p w14:paraId="3AE79B3F" w14:textId="77777777" w:rsidR="00D64329" w:rsidRDefault="00D64329" w:rsidP="000C5CEB">
      <w:pPr>
        <w:spacing w:after="0" w:line="360" w:lineRule="auto"/>
        <w:jc w:val="both"/>
        <w:rPr>
          <w:rFonts w:ascii="Times New Roman" w:hAnsi="Times New Roman" w:cs="Times New Roman"/>
          <w:sz w:val="24"/>
          <w:szCs w:val="24"/>
        </w:rPr>
      </w:pPr>
    </w:p>
    <w:p w14:paraId="623B97B3" w14:textId="77777777" w:rsidR="00D535D2" w:rsidRDefault="007D040D" w:rsidP="000C5CEB">
      <w:pPr>
        <w:spacing w:after="0" w:line="360" w:lineRule="auto"/>
        <w:jc w:val="both"/>
        <w:rPr>
          <w:rFonts w:ascii="Times New Roman" w:hAnsi="Times New Roman" w:cs="Times New Roman"/>
          <w:sz w:val="24"/>
          <w:szCs w:val="24"/>
        </w:rPr>
      </w:pPr>
      <w:r w:rsidRPr="006D56BB">
        <w:rPr>
          <w:rFonts w:ascii="Times New Roman" w:hAnsi="Times New Roman" w:cs="Times New Roman"/>
          <w:sz w:val="24"/>
          <w:szCs w:val="24"/>
        </w:rPr>
        <w:t xml:space="preserve">Active listening involves concentrating on what </w:t>
      </w:r>
      <w:r w:rsidR="00D64329">
        <w:rPr>
          <w:rFonts w:ascii="Times New Roman" w:hAnsi="Times New Roman" w:cs="Times New Roman"/>
          <w:sz w:val="24"/>
          <w:szCs w:val="24"/>
        </w:rPr>
        <w:t xml:space="preserve">is </w:t>
      </w:r>
      <w:r w:rsidRPr="006D56BB">
        <w:rPr>
          <w:rFonts w:ascii="Times New Roman" w:hAnsi="Times New Roman" w:cs="Times New Roman"/>
          <w:sz w:val="24"/>
          <w:szCs w:val="24"/>
        </w:rPr>
        <w:t>hear</w:t>
      </w:r>
      <w:r w:rsidR="00D64329">
        <w:rPr>
          <w:rFonts w:ascii="Times New Roman" w:hAnsi="Times New Roman" w:cs="Times New Roman"/>
          <w:sz w:val="24"/>
          <w:szCs w:val="24"/>
        </w:rPr>
        <w:t>d</w:t>
      </w:r>
      <w:r w:rsidRPr="006D56BB">
        <w:rPr>
          <w:rFonts w:ascii="Times New Roman" w:hAnsi="Times New Roman" w:cs="Times New Roman"/>
          <w:sz w:val="24"/>
          <w:szCs w:val="24"/>
        </w:rPr>
        <w:t xml:space="preserve">, analysing the information, and evaluating it (Price, 1999). Active listening can be challenging for students </w:t>
      </w:r>
      <w:r w:rsidR="00020F10" w:rsidRPr="006D56BB">
        <w:rPr>
          <w:rFonts w:ascii="Times New Roman" w:hAnsi="Times New Roman" w:cs="Times New Roman"/>
          <w:sz w:val="24"/>
          <w:szCs w:val="24"/>
        </w:rPr>
        <w:t xml:space="preserve">who may have difficulty with attending to information </w:t>
      </w:r>
      <w:r w:rsidRPr="006D56BB">
        <w:rPr>
          <w:rFonts w:ascii="Times New Roman" w:hAnsi="Times New Roman" w:cs="Times New Roman"/>
          <w:sz w:val="24"/>
          <w:szCs w:val="24"/>
        </w:rPr>
        <w:t xml:space="preserve">such as </w:t>
      </w:r>
      <w:r w:rsidR="00C62844">
        <w:rPr>
          <w:rFonts w:ascii="Times New Roman" w:hAnsi="Times New Roman" w:cs="Times New Roman"/>
          <w:sz w:val="24"/>
          <w:szCs w:val="24"/>
        </w:rPr>
        <w:t>those identified as having ADHD and is therefore a skill that is important for these students to learn.</w:t>
      </w:r>
      <w:r w:rsidRPr="006D56BB">
        <w:rPr>
          <w:rFonts w:ascii="Times New Roman" w:hAnsi="Times New Roman" w:cs="Times New Roman"/>
          <w:sz w:val="24"/>
          <w:szCs w:val="24"/>
        </w:rPr>
        <w:t xml:space="preserve"> </w:t>
      </w:r>
    </w:p>
    <w:p w14:paraId="2337A9BC" w14:textId="77777777" w:rsidR="000C5CEB" w:rsidRDefault="000C5CEB" w:rsidP="000C5CEB">
      <w:pPr>
        <w:spacing w:after="0" w:line="360" w:lineRule="auto"/>
        <w:jc w:val="both"/>
        <w:rPr>
          <w:rFonts w:ascii="Times New Roman" w:hAnsi="Times New Roman" w:cs="Times New Roman"/>
          <w:sz w:val="24"/>
          <w:szCs w:val="24"/>
        </w:rPr>
      </w:pPr>
    </w:p>
    <w:p w14:paraId="297766DE" w14:textId="77777777" w:rsidR="007D040D" w:rsidRDefault="00020F10" w:rsidP="000C5CEB">
      <w:pPr>
        <w:spacing w:after="0" w:line="360" w:lineRule="auto"/>
        <w:jc w:val="both"/>
        <w:rPr>
          <w:rFonts w:ascii="Times New Roman" w:hAnsi="Times New Roman" w:cs="Times New Roman"/>
          <w:sz w:val="24"/>
          <w:szCs w:val="24"/>
        </w:rPr>
      </w:pPr>
      <w:r w:rsidRPr="006D56BB">
        <w:rPr>
          <w:rFonts w:ascii="Times New Roman" w:hAnsi="Times New Roman" w:cs="Times New Roman"/>
          <w:sz w:val="24"/>
          <w:szCs w:val="24"/>
        </w:rPr>
        <w:t xml:space="preserve">Teachers could </w:t>
      </w:r>
      <w:r w:rsidR="00D535D2">
        <w:rPr>
          <w:rFonts w:ascii="Times New Roman" w:hAnsi="Times New Roman" w:cs="Times New Roman"/>
          <w:sz w:val="24"/>
          <w:szCs w:val="24"/>
        </w:rPr>
        <w:t xml:space="preserve">also </w:t>
      </w:r>
      <w:r w:rsidRPr="006D56BB">
        <w:rPr>
          <w:rFonts w:ascii="Times New Roman" w:hAnsi="Times New Roman" w:cs="Times New Roman"/>
          <w:sz w:val="24"/>
          <w:szCs w:val="24"/>
        </w:rPr>
        <w:t xml:space="preserve">accommodate students </w:t>
      </w:r>
      <w:r w:rsidR="002D56D7">
        <w:rPr>
          <w:rFonts w:ascii="Times New Roman" w:hAnsi="Times New Roman" w:cs="Times New Roman"/>
          <w:sz w:val="24"/>
          <w:szCs w:val="24"/>
        </w:rPr>
        <w:t xml:space="preserve">identified with LD and ADHD </w:t>
      </w:r>
      <w:r w:rsidRPr="006D56BB">
        <w:rPr>
          <w:rFonts w:ascii="Times New Roman" w:hAnsi="Times New Roman" w:cs="Times New Roman"/>
          <w:sz w:val="24"/>
          <w:szCs w:val="24"/>
        </w:rPr>
        <w:t xml:space="preserve">by integrating </w:t>
      </w:r>
      <w:r w:rsidR="002D56D7">
        <w:rPr>
          <w:rFonts w:ascii="Times New Roman" w:hAnsi="Times New Roman" w:cs="Times New Roman"/>
          <w:sz w:val="24"/>
          <w:szCs w:val="24"/>
        </w:rPr>
        <w:t xml:space="preserve">the use of more </w:t>
      </w:r>
      <w:r w:rsidRPr="006D56BB">
        <w:rPr>
          <w:rFonts w:ascii="Times New Roman" w:hAnsi="Times New Roman" w:cs="Times New Roman"/>
          <w:sz w:val="24"/>
          <w:szCs w:val="24"/>
        </w:rPr>
        <w:t>technology in the curriculum</w:t>
      </w:r>
      <w:r w:rsidR="001A6D0A">
        <w:rPr>
          <w:rFonts w:ascii="Times New Roman" w:hAnsi="Times New Roman" w:cs="Times New Roman"/>
          <w:sz w:val="24"/>
          <w:szCs w:val="24"/>
        </w:rPr>
        <w:t xml:space="preserve"> </w:t>
      </w:r>
      <w:r w:rsidR="009C2561">
        <w:rPr>
          <w:rFonts w:ascii="Times New Roman" w:hAnsi="Times New Roman" w:cs="Times New Roman"/>
          <w:sz w:val="24"/>
          <w:szCs w:val="24"/>
        </w:rPr>
        <w:t xml:space="preserve">as this </w:t>
      </w:r>
      <w:r w:rsidR="001A6D0A">
        <w:rPr>
          <w:rFonts w:ascii="Times New Roman" w:hAnsi="Times New Roman" w:cs="Times New Roman"/>
          <w:sz w:val="24"/>
          <w:szCs w:val="24"/>
        </w:rPr>
        <w:t>may more effectiv</w:t>
      </w:r>
      <w:r w:rsidR="00C20988">
        <w:rPr>
          <w:rFonts w:ascii="Times New Roman" w:hAnsi="Times New Roman" w:cs="Times New Roman"/>
          <w:sz w:val="24"/>
          <w:szCs w:val="24"/>
        </w:rPr>
        <w:t>ely engage students in learning by presenting information through multiple pathways.</w:t>
      </w:r>
      <w:r w:rsidR="007D040D" w:rsidRPr="006D56BB">
        <w:rPr>
          <w:rFonts w:ascii="Times New Roman" w:hAnsi="Times New Roman" w:cs="Times New Roman"/>
          <w:sz w:val="24"/>
          <w:szCs w:val="24"/>
        </w:rPr>
        <w:t xml:space="preserve"> </w:t>
      </w:r>
      <w:r w:rsidR="006D56BB">
        <w:rPr>
          <w:rFonts w:ascii="Times New Roman" w:hAnsi="Times New Roman" w:cs="Times New Roman"/>
          <w:sz w:val="24"/>
          <w:szCs w:val="24"/>
        </w:rPr>
        <w:t>Riera (2010) argues</w:t>
      </w:r>
      <w:r w:rsidR="007D040D" w:rsidRPr="006D56BB">
        <w:rPr>
          <w:rFonts w:ascii="Times New Roman" w:hAnsi="Times New Roman" w:cs="Times New Roman"/>
          <w:sz w:val="24"/>
          <w:szCs w:val="24"/>
        </w:rPr>
        <w:t xml:space="preserve"> the revolution </w:t>
      </w:r>
      <w:r w:rsidR="006D56BB">
        <w:rPr>
          <w:rFonts w:ascii="Times New Roman" w:hAnsi="Times New Roman" w:cs="Times New Roman"/>
          <w:sz w:val="24"/>
          <w:szCs w:val="24"/>
        </w:rPr>
        <w:t>in technology has created a mis</w:t>
      </w:r>
      <w:r w:rsidR="007D040D" w:rsidRPr="006D56BB">
        <w:rPr>
          <w:rFonts w:ascii="Times New Roman" w:hAnsi="Times New Roman" w:cs="Times New Roman"/>
          <w:sz w:val="24"/>
          <w:szCs w:val="24"/>
        </w:rPr>
        <w:t xml:space="preserve">match between the way teachers teach in the </w:t>
      </w:r>
      <w:r w:rsidR="007D040D" w:rsidRPr="006D56BB">
        <w:rPr>
          <w:rFonts w:ascii="Times New Roman" w:hAnsi="Times New Roman" w:cs="Times New Roman"/>
          <w:sz w:val="24"/>
          <w:szCs w:val="24"/>
        </w:rPr>
        <w:lastRenderedPageBreak/>
        <w:t>classroom and the way children learn outside the classroom. Teachers need to re-evaluate their dependence on traditional methods which can lead to rote memorization and disengagement and find ways to integrate technology in their pedagogy and engage Generation Z, that cohort of students born after the 1990’s.</w:t>
      </w:r>
    </w:p>
    <w:p w14:paraId="64B216C2" w14:textId="77777777" w:rsidR="000C5CEB" w:rsidRPr="006D56BB" w:rsidRDefault="000C5CEB" w:rsidP="000C5CEB">
      <w:pPr>
        <w:spacing w:after="0" w:line="360" w:lineRule="auto"/>
        <w:jc w:val="both"/>
        <w:rPr>
          <w:rFonts w:ascii="Times New Roman" w:hAnsi="Times New Roman" w:cs="Times New Roman"/>
          <w:sz w:val="24"/>
          <w:szCs w:val="24"/>
        </w:rPr>
      </w:pPr>
    </w:p>
    <w:p w14:paraId="1F1FEE97" w14:textId="77777777" w:rsidR="007A696B" w:rsidRDefault="00840B4C"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Related to pedagogy is the type of learning experiences students are often expected to engage in. </w:t>
      </w:r>
      <w:r w:rsidR="00A20ED7">
        <w:rPr>
          <w:rFonts w:ascii="Times New Roman" w:hAnsi="Times New Roman" w:cs="Times New Roman"/>
          <w:sz w:val="24"/>
          <w:szCs w:val="24"/>
        </w:rPr>
        <w:t>The students in this research indicated a preference for group learning because they felt “you don’t have to</w:t>
      </w:r>
      <w:r w:rsidR="00D64329">
        <w:rPr>
          <w:rFonts w:ascii="Times New Roman" w:hAnsi="Times New Roman" w:cs="Times New Roman"/>
          <w:sz w:val="24"/>
          <w:szCs w:val="24"/>
        </w:rPr>
        <w:t xml:space="preserve"> do the work by yourself and it i</w:t>
      </w:r>
      <w:r w:rsidR="00A20ED7">
        <w:rPr>
          <w:rFonts w:ascii="Times New Roman" w:hAnsi="Times New Roman" w:cs="Times New Roman"/>
          <w:sz w:val="24"/>
          <w:szCs w:val="24"/>
        </w:rPr>
        <w:t xml:space="preserve">s more fun when you have someone to talk to “(Lee, 2) </w:t>
      </w:r>
      <w:r w:rsidR="007A74EA">
        <w:rPr>
          <w:rFonts w:ascii="Times New Roman" w:hAnsi="Times New Roman" w:cs="Times New Roman"/>
          <w:sz w:val="24"/>
          <w:szCs w:val="24"/>
        </w:rPr>
        <w:t xml:space="preserve">and “when I study with friends I remember stuff because my friends talk about it” (Giselle, 1). </w:t>
      </w:r>
    </w:p>
    <w:p w14:paraId="2710CFBA" w14:textId="77777777" w:rsidR="00D64329" w:rsidRDefault="00D64329" w:rsidP="000C5CEB">
      <w:pPr>
        <w:spacing w:after="0" w:line="360" w:lineRule="auto"/>
        <w:jc w:val="both"/>
        <w:rPr>
          <w:rFonts w:ascii="Times New Roman" w:hAnsi="Times New Roman" w:cs="Times New Roman"/>
          <w:sz w:val="24"/>
          <w:szCs w:val="24"/>
        </w:rPr>
      </w:pPr>
    </w:p>
    <w:p w14:paraId="4AFDE73D" w14:textId="77777777" w:rsidR="000C5CEB" w:rsidRDefault="005F2682"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Learning is a social activity as people </w:t>
      </w:r>
      <w:r w:rsidR="00F85B50">
        <w:rPr>
          <w:rFonts w:ascii="Times New Roman" w:hAnsi="Times New Roman" w:cs="Times New Roman"/>
          <w:sz w:val="24"/>
          <w:szCs w:val="24"/>
        </w:rPr>
        <w:t xml:space="preserve">generally </w:t>
      </w:r>
      <w:r>
        <w:rPr>
          <w:rFonts w:ascii="Times New Roman" w:hAnsi="Times New Roman" w:cs="Times New Roman"/>
          <w:sz w:val="24"/>
          <w:szCs w:val="24"/>
        </w:rPr>
        <w:t xml:space="preserve">learn through seeing </w:t>
      </w:r>
      <w:r w:rsidR="009401C2">
        <w:rPr>
          <w:rFonts w:ascii="Times New Roman" w:hAnsi="Times New Roman" w:cs="Times New Roman"/>
          <w:sz w:val="24"/>
          <w:szCs w:val="24"/>
        </w:rPr>
        <w:t xml:space="preserve">and doing. </w:t>
      </w:r>
      <w:r w:rsidR="007D040D" w:rsidRPr="00442004">
        <w:rPr>
          <w:rFonts w:ascii="Times New Roman" w:hAnsi="Times New Roman" w:cs="Times New Roman"/>
          <w:sz w:val="24"/>
          <w:szCs w:val="24"/>
        </w:rPr>
        <w:t xml:space="preserve">Co-operative learning activities </w:t>
      </w:r>
      <w:r w:rsidR="009907D8">
        <w:rPr>
          <w:rFonts w:ascii="Times New Roman" w:hAnsi="Times New Roman" w:cs="Times New Roman"/>
          <w:sz w:val="24"/>
          <w:szCs w:val="24"/>
        </w:rPr>
        <w:t>are</w:t>
      </w:r>
      <w:r>
        <w:rPr>
          <w:rFonts w:ascii="Times New Roman" w:hAnsi="Times New Roman" w:cs="Times New Roman"/>
          <w:sz w:val="24"/>
          <w:szCs w:val="24"/>
        </w:rPr>
        <w:t xml:space="preserve"> therefore </w:t>
      </w:r>
      <w:r w:rsidR="009907D8">
        <w:rPr>
          <w:rFonts w:ascii="Times New Roman" w:hAnsi="Times New Roman" w:cs="Times New Roman"/>
          <w:sz w:val="24"/>
          <w:szCs w:val="24"/>
        </w:rPr>
        <w:t xml:space="preserve">likely to </w:t>
      </w:r>
      <w:r>
        <w:rPr>
          <w:rFonts w:ascii="Times New Roman" w:hAnsi="Times New Roman" w:cs="Times New Roman"/>
          <w:sz w:val="24"/>
          <w:szCs w:val="24"/>
        </w:rPr>
        <w:t>support learning</w:t>
      </w:r>
      <w:r w:rsidR="00F85B50">
        <w:rPr>
          <w:rFonts w:ascii="Times New Roman" w:hAnsi="Times New Roman" w:cs="Times New Roman"/>
          <w:sz w:val="24"/>
          <w:szCs w:val="24"/>
        </w:rPr>
        <w:t xml:space="preserve"> because of the opportunities it offers to learn from the group. </w:t>
      </w:r>
      <w:r w:rsidR="00BA3F41">
        <w:rPr>
          <w:rFonts w:ascii="Times New Roman" w:hAnsi="Times New Roman" w:cs="Times New Roman"/>
          <w:sz w:val="24"/>
          <w:szCs w:val="24"/>
        </w:rPr>
        <w:t>Cooperative learning activities</w:t>
      </w:r>
      <w:r>
        <w:rPr>
          <w:rFonts w:ascii="Times New Roman" w:hAnsi="Times New Roman" w:cs="Times New Roman"/>
          <w:sz w:val="24"/>
          <w:szCs w:val="24"/>
        </w:rPr>
        <w:t xml:space="preserve"> </w:t>
      </w:r>
      <w:r w:rsidR="007D040D" w:rsidRPr="00442004">
        <w:rPr>
          <w:rFonts w:ascii="Times New Roman" w:hAnsi="Times New Roman" w:cs="Times New Roman"/>
          <w:sz w:val="24"/>
          <w:szCs w:val="24"/>
        </w:rPr>
        <w:t>have been associated with enhancing s</w:t>
      </w:r>
      <w:r w:rsidR="00B936B5">
        <w:rPr>
          <w:rFonts w:ascii="Times New Roman" w:hAnsi="Times New Roman" w:cs="Times New Roman"/>
          <w:sz w:val="24"/>
          <w:szCs w:val="24"/>
        </w:rPr>
        <w:t>tudents’ self-esteem, encouraging</w:t>
      </w:r>
      <w:r w:rsidR="007D040D" w:rsidRPr="00442004">
        <w:rPr>
          <w:rFonts w:ascii="Times New Roman" w:hAnsi="Times New Roman" w:cs="Times New Roman"/>
          <w:sz w:val="24"/>
          <w:szCs w:val="24"/>
        </w:rPr>
        <w:t xml:space="preserve"> </w:t>
      </w:r>
      <w:r w:rsidR="00B936B5">
        <w:rPr>
          <w:rFonts w:ascii="Times New Roman" w:hAnsi="Times New Roman" w:cs="Times New Roman"/>
          <w:sz w:val="24"/>
          <w:szCs w:val="24"/>
        </w:rPr>
        <w:t>participation in class, developing</w:t>
      </w:r>
      <w:r w:rsidR="007D040D" w:rsidRPr="00442004">
        <w:rPr>
          <w:rFonts w:ascii="Times New Roman" w:hAnsi="Times New Roman" w:cs="Times New Roman"/>
          <w:sz w:val="24"/>
          <w:szCs w:val="24"/>
        </w:rPr>
        <w:t xml:space="preserve"> </w:t>
      </w:r>
      <w:r w:rsidR="00761250">
        <w:rPr>
          <w:rFonts w:ascii="Times New Roman" w:hAnsi="Times New Roman" w:cs="Times New Roman"/>
          <w:sz w:val="24"/>
          <w:szCs w:val="24"/>
        </w:rPr>
        <w:t>high order cognitive skills, and</w:t>
      </w:r>
      <w:r w:rsidR="00B936B5">
        <w:rPr>
          <w:rFonts w:ascii="Times New Roman" w:hAnsi="Times New Roman" w:cs="Times New Roman"/>
          <w:sz w:val="24"/>
          <w:szCs w:val="24"/>
        </w:rPr>
        <w:t xml:space="preserve"> </w:t>
      </w:r>
      <w:r>
        <w:rPr>
          <w:rFonts w:ascii="Times New Roman" w:hAnsi="Times New Roman" w:cs="Times New Roman"/>
          <w:sz w:val="24"/>
          <w:szCs w:val="24"/>
        </w:rPr>
        <w:t>allow</w:t>
      </w:r>
      <w:r w:rsidR="00BA3F41">
        <w:rPr>
          <w:rFonts w:ascii="Times New Roman" w:hAnsi="Times New Roman" w:cs="Times New Roman"/>
          <w:sz w:val="24"/>
          <w:szCs w:val="24"/>
        </w:rPr>
        <w:t>ing</w:t>
      </w:r>
      <w:r w:rsidR="007D040D" w:rsidRPr="00442004">
        <w:rPr>
          <w:rFonts w:ascii="Times New Roman" w:hAnsi="Times New Roman" w:cs="Times New Roman"/>
          <w:sz w:val="24"/>
          <w:szCs w:val="24"/>
        </w:rPr>
        <w:t xml:space="preserve"> students with disabilities to participate in group learning (Blackma</w:t>
      </w:r>
      <w:r w:rsidR="00761250">
        <w:rPr>
          <w:rFonts w:ascii="Times New Roman" w:hAnsi="Times New Roman" w:cs="Times New Roman"/>
          <w:sz w:val="24"/>
          <w:szCs w:val="24"/>
        </w:rPr>
        <w:t xml:space="preserve">n, 2010). </w:t>
      </w:r>
    </w:p>
    <w:p w14:paraId="099CF2BE" w14:textId="77777777" w:rsidR="000C5CEB" w:rsidRDefault="000C5CEB" w:rsidP="000C5CEB">
      <w:pPr>
        <w:spacing w:after="0" w:line="360" w:lineRule="auto"/>
        <w:jc w:val="both"/>
        <w:rPr>
          <w:rFonts w:ascii="Times New Roman" w:hAnsi="Times New Roman" w:cs="Times New Roman"/>
          <w:sz w:val="24"/>
          <w:szCs w:val="24"/>
        </w:rPr>
      </w:pPr>
    </w:p>
    <w:p w14:paraId="651925DC" w14:textId="77777777" w:rsidR="00360114" w:rsidRDefault="005F2682"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Cooperative learning encourages the building of student networks </w:t>
      </w:r>
      <w:r w:rsidR="00BA3F41">
        <w:rPr>
          <w:rFonts w:ascii="Times New Roman" w:hAnsi="Times New Roman" w:cs="Times New Roman"/>
          <w:sz w:val="24"/>
          <w:szCs w:val="24"/>
        </w:rPr>
        <w:t xml:space="preserve">and </w:t>
      </w:r>
      <w:r w:rsidR="00AE5EE9">
        <w:rPr>
          <w:rFonts w:ascii="Times New Roman" w:hAnsi="Times New Roman" w:cs="Times New Roman"/>
          <w:sz w:val="24"/>
          <w:szCs w:val="24"/>
        </w:rPr>
        <w:t xml:space="preserve">by extension can </w:t>
      </w:r>
      <w:r w:rsidR="00E93DC2">
        <w:rPr>
          <w:rFonts w:ascii="Times New Roman" w:hAnsi="Times New Roman" w:cs="Times New Roman"/>
          <w:sz w:val="24"/>
          <w:szCs w:val="24"/>
        </w:rPr>
        <w:t xml:space="preserve">help to </w:t>
      </w:r>
      <w:r w:rsidR="00AE5EE9">
        <w:rPr>
          <w:rFonts w:ascii="Times New Roman" w:hAnsi="Times New Roman" w:cs="Times New Roman"/>
          <w:sz w:val="24"/>
          <w:szCs w:val="24"/>
        </w:rPr>
        <w:t xml:space="preserve">increase students’ social capital. </w:t>
      </w:r>
      <w:r>
        <w:rPr>
          <w:rFonts w:ascii="Times New Roman" w:hAnsi="Times New Roman" w:cs="Times New Roman"/>
          <w:sz w:val="24"/>
          <w:szCs w:val="24"/>
        </w:rPr>
        <w:t xml:space="preserve">Chuang </w:t>
      </w:r>
      <w:r w:rsidRPr="005F2682">
        <w:rPr>
          <w:rFonts w:ascii="Times New Roman" w:hAnsi="Times New Roman" w:cs="Times New Roman"/>
          <w:i/>
          <w:sz w:val="24"/>
          <w:szCs w:val="24"/>
        </w:rPr>
        <w:t>et al.</w:t>
      </w:r>
      <w:r>
        <w:rPr>
          <w:rFonts w:ascii="Times New Roman" w:hAnsi="Times New Roman" w:cs="Times New Roman"/>
          <w:sz w:val="24"/>
          <w:szCs w:val="24"/>
        </w:rPr>
        <w:t xml:space="preserve"> (2012) </w:t>
      </w:r>
      <w:r w:rsidR="00BA3F41">
        <w:rPr>
          <w:rFonts w:ascii="Times New Roman" w:hAnsi="Times New Roman" w:cs="Times New Roman"/>
          <w:sz w:val="24"/>
          <w:szCs w:val="24"/>
        </w:rPr>
        <w:t xml:space="preserve">argues </w:t>
      </w:r>
      <w:r w:rsidR="00D115DE">
        <w:rPr>
          <w:rFonts w:ascii="Times New Roman" w:hAnsi="Times New Roman" w:cs="Times New Roman"/>
          <w:sz w:val="24"/>
          <w:szCs w:val="24"/>
        </w:rPr>
        <w:t>learning and friendships are relevant</w:t>
      </w:r>
      <w:r w:rsidR="006B6596">
        <w:rPr>
          <w:rFonts w:ascii="Times New Roman" w:hAnsi="Times New Roman" w:cs="Times New Roman"/>
          <w:sz w:val="24"/>
          <w:szCs w:val="24"/>
        </w:rPr>
        <w:t>. Cooperative learning requires</w:t>
      </w:r>
      <w:r w:rsidR="00D115DE">
        <w:rPr>
          <w:rFonts w:ascii="Times New Roman" w:hAnsi="Times New Roman" w:cs="Times New Roman"/>
          <w:sz w:val="24"/>
          <w:szCs w:val="24"/>
        </w:rPr>
        <w:t xml:space="preserve"> collaboration</w:t>
      </w:r>
      <w:r w:rsidR="006B6596">
        <w:rPr>
          <w:rFonts w:ascii="Times New Roman" w:hAnsi="Times New Roman" w:cs="Times New Roman"/>
          <w:sz w:val="24"/>
          <w:szCs w:val="24"/>
        </w:rPr>
        <w:t>;</w:t>
      </w:r>
      <w:r w:rsidR="00D115DE">
        <w:rPr>
          <w:rFonts w:ascii="Times New Roman" w:hAnsi="Times New Roman" w:cs="Times New Roman"/>
          <w:sz w:val="24"/>
          <w:szCs w:val="24"/>
        </w:rPr>
        <w:t xml:space="preserve"> and effective collaboration is most likely to occur among good friends (p.227). </w:t>
      </w:r>
    </w:p>
    <w:p w14:paraId="10CE43AA" w14:textId="77777777" w:rsidR="00D64329" w:rsidRDefault="00D64329" w:rsidP="000C5CEB">
      <w:pPr>
        <w:spacing w:after="0" w:line="360" w:lineRule="auto"/>
        <w:jc w:val="both"/>
        <w:rPr>
          <w:rFonts w:ascii="Times New Roman" w:hAnsi="Times New Roman" w:cs="Times New Roman"/>
          <w:sz w:val="24"/>
          <w:szCs w:val="24"/>
        </w:rPr>
      </w:pPr>
    </w:p>
    <w:p w14:paraId="540682F5" w14:textId="77777777" w:rsidR="007D040D" w:rsidRDefault="007D040D" w:rsidP="000C5CEB">
      <w:pPr>
        <w:spacing w:after="0" w:line="360" w:lineRule="auto"/>
        <w:jc w:val="both"/>
        <w:rPr>
          <w:rFonts w:ascii="Times New Roman" w:hAnsi="Times New Roman" w:cs="Times New Roman"/>
          <w:sz w:val="24"/>
          <w:szCs w:val="24"/>
        </w:rPr>
      </w:pPr>
      <w:r w:rsidRPr="00442004">
        <w:rPr>
          <w:rFonts w:ascii="Times New Roman" w:hAnsi="Times New Roman" w:cs="Times New Roman"/>
          <w:sz w:val="24"/>
          <w:szCs w:val="24"/>
        </w:rPr>
        <w:t xml:space="preserve">The dynamics that occurs in students’ social networks and students’ willingness to learn from each other should not be lost on teachers. </w:t>
      </w:r>
      <w:r w:rsidR="00AA15A0">
        <w:rPr>
          <w:rFonts w:ascii="Times New Roman" w:hAnsi="Times New Roman" w:cs="Times New Roman"/>
          <w:sz w:val="24"/>
          <w:szCs w:val="24"/>
        </w:rPr>
        <w:t xml:space="preserve">Teachers should recognise that peer relationships increase in significance during adolescence and </w:t>
      </w:r>
      <w:r w:rsidR="00770003">
        <w:rPr>
          <w:rFonts w:ascii="Times New Roman" w:hAnsi="Times New Roman" w:cs="Times New Roman"/>
          <w:sz w:val="24"/>
          <w:szCs w:val="24"/>
        </w:rPr>
        <w:t>that these relationships can play a significant role in students</w:t>
      </w:r>
      <w:r w:rsidR="00363153">
        <w:rPr>
          <w:rFonts w:ascii="Times New Roman" w:hAnsi="Times New Roman" w:cs="Times New Roman"/>
          <w:sz w:val="24"/>
          <w:szCs w:val="24"/>
        </w:rPr>
        <w:t>’</w:t>
      </w:r>
      <w:r w:rsidR="00770003">
        <w:rPr>
          <w:rFonts w:ascii="Times New Roman" w:hAnsi="Times New Roman" w:cs="Times New Roman"/>
          <w:sz w:val="24"/>
          <w:szCs w:val="24"/>
        </w:rPr>
        <w:t xml:space="preserve"> attitude toward school and in their sense of belo</w:t>
      </w:r>
      <w:r w:rsidR="00184BB0">
        <w:rPr>
          <w:rFonts w:ascii="Times New Roman" w:hAnsi="Times New Roman" w:cs="Times New Roman"/>
          <w:sz w:val="24"/>
          <w:szCs w:val="24"/>
        </w:rPr>
        <w:t>nging and engagement (Faircloth and Hamm,</w:t>
      </w:r>
      <w:r w:rsidR="00C07EC6">
        <w:rPr>
          <w:rFonts w:ascii="Times New Roman" w:hAnsi="Times New Roman" w:cs="Times New Roman"/>
          <w:sz w:val="24"/>
          <w:szCs w:val="24"/>
        </w:rPr>
        <w:t xml:space="preserve"> 2011). T</w:t>
      </w:r>
      <w:r w:rsidR="00770003">
        <w:rPr>
          <w:rFonts w:ascii="Times New Roman" w:hAnsi="Times New Roman" w:cs="Times New Roman"/>
          <w:sz w:val="24"/>
          <w:szCs w:val="24"/>
        </w:rPr>
        <w:t xml:space="preserve">eachers </w:t>
      </w:r>
      <w:r w:rsidR="00AA15A0">
        <w:rPr>
          <w:rFonts w:ascii="Times New Roman" w:hAnsi="Times New Roman" w:cs="Times New Roman"/>
          <w:sz w:val="24"/>
          <w:szCs w:val="24"/>
        </w:rPr>
        <w:t xml:space="preserve">should </w:t>
      </w:r>
      <w:r w:rsidR="00770003">
        <w:rPr>
          <w:rFonts w:ascii="Times New Roman" w:hAnsi="Times New Roman" w:cs="Times New Roman"/>
          <w:sz w:val="24"/>
          <w:szCs w:val="24"/>
        </w:rPr>
        <w:t xml:space="preserve">therefore </w:t>
      </w:r>
      <w:r w:rsidR="00AA15A0">
        <w:rPr>
          <w:rFonts w:ascii="Times New Roman" w:hAnsi="Times New Roman" w:cs="Times New Roman"/>
          <w:sz w:val="24"/>
          <w:szCs w:val="24"/>
        </w:rPr>
        <w:t xml:space="preserve">capitalize on </w:t>
      </w:r>
      <w:r w:rsidR="00770003">
        <w:rPr>
          <w:rFonts w:ascii="Times New Roman" w:hAnsi="Times New Roman" w:cs="Times New Roman"/>
          <w:sz w:val="24"/>
          <w:szCs w:val="24"/>
        </w:rPr>
        <w:t xml:space="preserve">peer group networks </w:t>
      </w:r>
      <w:r w:rsidRPr="00442004">
        <w:rPr>
          <w:rFonts w:ascii="Times New Roman" w:hAnsi="Times New Roman" w:cs="Times New Roman"/>
          <w:sz w:val="24"/>
          <w:szCs w:val="24"/>
        </w:rPr>
        <w:t>as a means of engaging students and enhancing their learning experiences. Blackman (2010) found the social context of the classroom</w:t>
      </w:r>
      <w:r w:rsidR="00953757">
        <w:rPr>
          <w:rFonts w:ascii="Times New Roman" w:hAnsi="Times New Roman" w:cs="Times New Roman"/>
          <w:sz w:val="24"/>
          <w:szCs w:val="24"/>
        </w:rPr>
        <w:t>,</w:t>
      </w:r>
      <w:r w:rsidRPr="00442004">
        <w:rPr>
          <w:rFonts w:ascii="Times New Roman" w:hAnsi="Times New Roman" w:cs="Times New Roman"/>
          <w:sz w:val="24"/>
          <w:szCs w:val="24"/>
        </w:rPr>
        <w:t xml:space="preserve"> and the affective domain of learning influenced the learning experiences of students with dyslexia (p.9). </w:t>
      </w:r>
    </w:p>
    <w:p w14:paraId="18DAE5AC" w14:textId="77777777" w:rsidR="000C5CEB" w:rsidRPr="00442004" w:rsidRDefault="000C5CEB" w:rsidP="000C5CEB">
      <w:pPr>
        <w:spacing w:after="0" w:line="360" w:lineRule="auto"/>
        <w:jc w:val="both"/>
        <w:rPr>
          <w:rFonts w:ascii="Times New Roman" w:hAnsi="Times New Roman" w:cs="Times New Roman"/>
          <w:sz w:val="24"/>
          <w:szCs w:val="24"/>
        </w:rPr>
      </w:pPr>
    </w:p>
    <w:p w14:paraId="20A9A3D8" w14:textId="77777777" w:rsidR="00373CF3" w:rsidRDefault="007D040D" w:rsidP="000C5CEB">
      <w:pPr>
        <w:spacing w:after="0" w:line="360" w:lineRule="auto"/>
        <w:jc w:val="both"/>
        <w:rPr>
          <w:rFonts w:ascii="Times New Roman" w:hAnsi="Times New Roman" w:cs="Times New Roman"/>
          <w:sz w:val="24"/>
          <w:szCs w:val="24"/>
        </w:rPr>
      </w:pPr>
      <w:r w:rsidRPr="008A3FDA">
        <w:rPr>
          <w:rFonts w:ascii="Times New Roman" w:hAnsi="Times New Roman" w:cs="Times New Roman"/>
          <w:sz w:val="24"/>
          <w:szCs w:val="24"/>
        </w:rPr>
        <w:t>The participants shared their frustration with the volume of notes they had to take and some found it difficult to listen and write</w:t>
      </w:r>
      <w:r w:rsidR="00360114">
        <w:rPr>
          <w:rFonts w:ascii="Times New Roman" w:hAnsi="Times New Roman" w:cs="Times New Roman"/>
          <w:sz w:val="24"/>
          <w:szCs w:val="24"/>
        </w:rPr>
        <w:t xml:space="preserve"> simultaneously</w:t>
      </w:r>
      <w:r w:rsidRPr="008A3FDA">
        <w:rPr>
          <w:rFonts w:ascii="Times New Roman" w:hAnsi="Times New Roman" w:cs="Times New Roman"/>
          <w:sz w:val="24"/>
          <w:szCs w:val="24"/>
        </w:rPr>
        <w:t xml:space="preserve">. Note taking is an important skill especially for students who wish to pursue tertiary education. This research highlights the importance of </w:t>
      </w:r>
      <w:r w:rsidRPr="008A3FDA">
        <w:rPr>
          <w:rFonts w:ascii="Times New Roman" w:hAnsi="Times New Roman" w:cs="Times New Roman"/>
          <w:sz w:val="24"/>
          <w:szCs w:val="24"/>
        </w:rPr>
        <w:lastRenderedPageBreak/>
        <w:t xml:space="preserve">teaching students how to become strategic note takers and the importance of building homework and study skills (Akos, 2002). </w:t>
      </w:r>
    </w:p>
    <w:p w14:paraId="26FF5D54" w14:textId="77777777" w:rsidR="000C5CEB" w:rsidRDefault="000C5CEB" w:rsidP="000C5CEB">
      <w:pPr>
        <w:spacing w:after="0" w:line="360" w:lineRule="auto"/>
        <w:jc w:val="both"/>
        <w:rPr>
          <w:rFonts w:ascii="Times New Roman" w:hAnsi="Times New Roman" w:cs="Times New Roman"/>
          <w:sz w:val="24"/>
          <w:szCs w:val="24"/>
        </w:rPr>
      </w:pPr>
    </w:p>
    <w:p w14:paraId="2DAC1A69" w14:textId="77777777" w:rsidR="000127E7" w:rsidRDefault="007D040D" w:rsidP="000C5CEB">
      <w:pPr>
        <w:spacing w:after="0" w:line="360" w:lineRule="auto"/>
        <w:jc w:val="both"/>
        <w:rPr>
          <w:rFonts w:ascii="Times New Roman" w:hAnsi="Times New Roman" w:cs="Times New Roman"/>
          <w:sz w:val="24"/>
          <w:szCs w:val="24"/>
        </w:rPr>
      </w:pPr>
      <w:r w:rsidRPr="008A3FDA">
        <w:rPr>
          <w:rFonts w:ascii="Times New Roman" w:hAnsi="Times New Roman" w:cs="Times New Roman"/>
          <w:sz w:val="24"/>
          <w:szCs w:val="24"/>
        </w:rPr>
        <w:t>Schools need to accommodate students learning by addressing t</w:t>
      </w:r>
      <w:r w:rsidR="00373CF3">
        <w:rPr>
          <w:rFonts w:ascii="Times New Roman" w:hAnsi="Times New Roman" w:cs="Times New Roman"/>
          <w:sz w:val="24"/>
          <w:szCs w:val="24"/>
        </w:rPr>
        <w:t>he challenges of note taking. Students who have language based disabilities</w:t>
      </w:r>
      <w:r w:rsidR="00B2655B">
        <w:rPr>
          <w:rFonts w:ascii="Times New Roman" w:hAnsi="Times New Roman" w:cs="Times New Roman"/>
          <w:sz w:val="24"/>
          <w:szCs w:val="24"/>
        </w:rPr>
        <w:t>,</w:t>
      </w:r>
      <w:r w:rsidRPr="008A3FDA">
        <w:rPr>
          <w:rFonts w:ascii="Times New Roman" w:hAnsi="Times New Roman" w:cs="Times New Roman"/>
          <w:sz w:val="24"/>
          <w:szCs w:val="24"/>
        </w:rPr>
        <w:t xml:space="preserve"> </w:t>
      </w:r>
      <w:r w:rsidR="00373CF3">
        <w:rPr>
          <w:rFonts w:ascii="Times New Roman" w:hAnsi="Times New Roman" w:cs="Times New Roman"/>
          <w:sz w:val="24"/>
          <w:szCs w:val="24"/>
        </w:rPr>
        <w:t>and or attention problems</w:t>
      </w:r>
      <w:r w:rsidR="00B2655B">
        <w:rPr>
          <w:rFonts w:ascii="Times New Roman" w:hAnsi="Times New Roman" w:cs="Times New Roman"/>
          <w:sz w:val="24"/>
          <w:szCs w:val="24"/>
        </w:rPr>
        <w:t xml:space="preserve">, </w:t>
      </w:r>
      <w:r w:rsidR="00373CF3">
        <w:rPr>
          <w:rFonts w:ascii="Times New Roman" w:hAnsi="Times New Roman" w:cs="Times New Roman"/>
          <w:sz w:val="24"/>
          <w:szCs w:val="24"/>
        </w:rPr>
        <w:t xml:space="preserve">are likely to benefit from instruction in how to take </w:t>
      </w:r>
      <w:r w:rsidRPr="008A3FDA">
        <w:rPr>
          <w:rFonts w:ascii="Times New Roman" w:hAnsi="Times New Roman" w:cs="Times New Roman"/>
          <w:sz w:val="24"/>
          <w:szCs w:val="24"/>
        </w:rPr>
        <w:t>no</w:t>
      </w:r>
      <w:r w:rsidR="00373CF3">
        <w:rPr>
          <w:rFonts w:ascii="Times New Roman" w:hAnsi="Times New Roman" w:cs="Times New Roman"/>
          <w:sz w:val="24"/>
          <w:szCs w:val="24"/>
        </w:rPr>
        <w:t xml:space="preserve">tes effectively and efficiently. </w:t>
      </w:r>
      <w:r w:rsidR="0044058F">
        <w:rPr>
          <w:rFonts w:ascii="Times New Roman" w:hAnsi="Times New Roman" w:cs="Times New Roman"/>
          <w:sz w:val="24"/>
          <w:szCs w:val="24"/>
        </w:rPr>
        <w:t xml:space="preserve">Some students may benefit from </w:t>
      </w:r>
      <w:r w:rsidR="00B2655B">
        <w:rPr>
          <w:rFonts w:ascii="Times New Roman" w:hAnsi="Times New Roman" w:cs="Times New Roman"/>
          <w:sz w:val="24"/>
          <w:szCs w:val="24"/>
        </w:rPr>
        <w:t>taping</w:t>
      </w:r>
      <w:r w:rsidRPr="008A3FDA">
        <w:rPr>
          <w:rFonts w:ascii="Times New Roman" w:hAnsi="Times New Roman" w:cs="Times New Roman"/>
          <w:sz w:val="24"/>
          <w:szCs w:val="24"/>
        </w:rPr>
        <w:t xml:space="preserve"> lectures which they can later transcribe, </w:t>
      </w:r>
      <w:r w:rsidR="00B2655B">
        <w:rPr>
          <w:rFonts w:ascii="Times New Roman" w:hAnsi="Times New Roman" w:cs="Times New Roman"/>
          <w:sz w:val="24"/>
          <w:szCs w:val="24"/>
        </w:rPr>
        <w:t xml:space="preserve">and </w:t>
      </w:r>
      <w:r w:rsidRPr="008A3FDA">
        <w:rPr>
          <w:rFonts w:ascii="Times New Roman" w:hAnsi="Times New Roman" w:cs="Times New Roman"/>
          <w:sz w:val="24"/>
          <w:szCs w:val="24"/>
        </w:rPr>
        <w:t xml:space="preserve">some students may take more efficient notes if they are allowed to use a computer to type and benefit from </w:t>
      </w:r>
      <w:r w:rsidR="008668E2">
        <w:rPr>
          <w:rFonts w:ascii="Times New Roman" w:hAnsi="Times New Roman" w:cs="Times New Roman"/>
          <w:sz w:val="24"/>
          <w:szCs w:val="24"/>
        </w:rPr>
        <w:t>the spell-check feature</w:t>
      </w:r>
      <w:r w:rsidR="00B2655B">
        <w:rPr>
          <w:rFonts w:ascii="Times New Roman" w:hAnsi="Times New Roman" w:cs="Times New Roman"/>
          <w:sz w:val="24"/>
          <w:szCs w:val="24"/>
        </w:rPr>
        <w:t>. N</w:t>
      </w:r>
      <w:r w:rsidRPr="008A3FDA">
        <w:rPr>
          <w:rFonts w:ascii="Times New Roman" w:hAnsi="Times New Roman" w:cs="Times New Roman"/>
          <w:sz w:val="24"/>
          <w:szCs w:val="24"/>
        </w:rPr>
        <w:t>otes can also be emailed to</w:t>
      </w:r>
      <w:r w:rsidR="00B2655B">
        <w:rPr>
          <w:rFonts w:ascii="Times New Roman" w:hAnsi="Times New Roman" w:cs="Times New Roman"/>
          <w:sz w:val="24"/>
          <w:szCs w:val="24"/>
        </w:rPr>
        <w:t xml:space="preserve"> students or given as hand-outs, and</w:t>
      </w:r>
      <w:r w:rsidRPr="008A3FDA">
        <w:rPr>
          <w:rFonts w:ascii="Times New Roman" w:hAnsi="Times New Roman" w:cs="Times New Roman"/>
          <w:sz w:val="24"/>
          <w:szCs w:val="24"/>
        </w:rPr>
        <w:t xml:space="preserve"> </w:t>
      </w:r>
      <w:r w:rsidR="00B2655B">
        <w:rPr>
          <w:rFonts w:ascii="Times New Roman" w:hAnsi="Times New Roman" w:cs="Times New Roman"/>
          <w:sz w:val="24"/>
          <w:szCs w:val="24"/>
        </w:rPr>
        <w:t>n</w:t>
      </w:r>
      <w:r w:rsidR="00173EF1">
        <w:rPr>
          <w:rFonts w:ascii="Times New Roman" w:hAnsi="Times New Roman" w:cs="Times New Roman"/>
          <w:sz w:val="24"/>
          <w:szCs w:val="24"/>
        </w:rPr>
        <w:t>ote-</w:t>
      </w:r>
      <w:r w:rsidR="008A3FDA" w:rsidRPr="008A3FDA">
        <w:rPr>
          <w:rFonts w:ascii="Times New Roman" w:hAnsi="Times New Roman" w:cs="Times New Roman"/>
          <w:sz w:val="24"/>
          <w:szCs w:val="24"/>
        </w:rPr>
        <w:t>takers could be provided for students</w:t>
      </w:r>
      <w:r w:rsidR="00173EF1">
        <w:rPr>
          <w:rFonts w:ascii="Times New Roman" w:hAnsi="Times New Roman" w:cs="Times New Roman"/>
          <w:sz w:val="24"/>
          <w:szCs w:val="24"/>
        </w:rPr>
        <w:t xml:space="preserve"> who experience difficulty with writing</w:t>
      </w:r>
      <w:r w:rsidR="00B2655B">
        <w:rPr>
          <w:rFonts w:ascii="Times New Roman" w:hAnsi="Times New Roman" w:cs="Times New Roman"/>
          <w:sz w:val="24"/>
          <w:szCs w:val="24"/>
        </w:rPr>
        <w:t>,</w:t>
      </w:r>
      <w:r w:rsidR="00173EF1">
        <w:rPr>
          <w:rFonts w:ascii="Times New Roman" w:hAnsi="Times New Roman" w:cs="Times New Roman"/>
          <w:sz w:val="24"/>
          <w:szCs w:val="24"/>
        </w:rPr>
        <w:t xml:space="preserve"> such as students w</w:t>
      </w:r>
      <w:r w:rsidR="00B2655B">
        <w:rPr>
          <w:rFonts w:ascii="Times New Roman" w:hAnsi="Times New Roman" w:cs="Times New Roman"/>
          <w:sz w:val="24"/>
          <w:szCs w:val="24"/>
        </w:rPr>
        <w:t xml:space="preserve">ho have been identified as having </w:t>
      </w:r>
      <w:r w:rsidR="00173EF1">
        <w:rPr>
          <w:rFonts w:ascii="Times New Roman" w:hAnsi="Times New Roman" w:cs="Times New Roman"/>
          <w:sz w:val="24"/>
          <w:szCs w:val="24"/>
        </w:rPr>
        <w:t>dysgraphia</w:t>
      </w:r>
      <w:r w:rsidR="008A3FDA" w:rsidRPr="008A3FDA">
        <w:rPr>
          <w:rFonts w:ascii="Times New Roman" w:hAnsi="Times New Roman" w:cs="Times New Roman"/>
          <w:sz w:val="24"/>
          <w:szCs w:val="24"/>
        </w:rPr>
        <w:t xml:space="preserve">. </w:t>
      </w:r>
      <w:r w:rsidRPr="008A3FDA">
        <w:rPr>
          <w:rFonts w:ascii="Times New Roman" w:hAnsi="Times New Roman" w:cs="Times New Roman"/>
          <w:sz w:val="24"/>
          <w:szCs w:val="24"/>
        </w:rPr>
        <w:t xml:space="preserve">Teachers need to talk to students and listen to them so that they understand </w:t>
      </w:r>
      <w:r w:rsidR="00E4058C">
        <w:rPr>
          <w:rFonts w:ascii="Times New Roman" w:hAnsi="Times New Roman" w:cs="Times New Roman"/>
          <w:sz w:val="24"/>
          <w:szCs w:val="24"/>
        </w:rPr>
        <w:t>what method of accessing class</w:t>
      </w:r>
      <w:r w:rsidRPr="008A3FDA">
        <w:rPr>
          <w:rFonts w:ascii="Times New Roman" w:hAnsi="Times New Roman" w:cs="Times New Roman"/>
          <w:sz w:val="24"/>
          <w:szCs w:val="24"/>
        </w:rPr>
        <w:t xml:space="preserve"> notes students find most helpful. </w:t>
      </w:r>
    </w:p>
    <w:p w14:paraId="3E7DFF24" w14:textId="77777777" w:rsidR="000C5CEB" w:rsidRDefault="000C5CEB" w:rsidP="000C5CEB">
      <w:pPr>
        <w:spacing w:after="0" w:line="360" w:lineRule="auto"/>
        <w:jc w:val="both"/>
        <w:rPr>
          <w:rFonts w:ascii="Times New Roman" w:hAnsi="Times New Roman" w:cs="Times New Roman"/>
          <w:sz w:val="24"/>
          <w:szCs w:val="24"/>
        </w:rPr>
      </w:pPr>
    </w:p>
    <w:p w14:paraId="02B1EF7C" w14:textId="77777777" w:rsidR="007D040D" w:rsidRDefault="007D040D" w:rsidP="000C5CEB">
      <w:pPr>
        <w:spacing w:after="0" w:line="360" w:lineRule="auto"/>
        <w:jc w:val="both"/>
        <w:rPr>
          <w:rFonts w:ascii="Times New Roman" w:hAnsi="Times New Roman" w:cs="Times New Roman"/>
          <w:sz w:val="24"/>
          <w:szCs w:val="24"/>
        </w:rPr>
      </w:pPr>
      <w:r w:rsidRPr="008A3FDA">
        <w:rPr>
          <w:rFonts w:ascii="Times New Roman" w:hAnsi="Times New Roman" w:cs="Times New Roman"/>
          <w:sz w:val="24"/>
          <w:szCs w:val="24"/>
        </w:rPr>
        <w:t xml:space="preserve">Schools should also examine their homework policies and reflect on why homework is given, how much homework is appropriate for student to get and the type of homework assigned. </w:t>
      </w:r>
      <w:r w:rsidR="008C7DF2">
        <w:rPr>
          <w:rFonts w:ascii="Times New Roman" w:hAnsi="Times New Roman" w:cs="Times New Roman"/>
          <w:sz w:val="24"/>
          <w:szCs w:val="24"/>
        </w:rPr>
        <w:t>It can be argued that children</w:t>
      </w:r>
      <w:r w:rsidR="00460F98">
        <w:rPr>
          <w:rFonts w:ascii="Times New Roman" w:hAnsi="Times New Roman" w:cs="Times New Roman"/>
          <w:sz w:val="24"/>
          <w:szCs w:val="24"/>
        </w:rPr>
        <w:t>,</w:t>
      </w:r>
      <w:r w:rsidR="008C7DF2">
        <w:rPr>
          <w:rFonts w:ascii="Times New Roman" w:hAnsi="Times New Roman" w:cs="Times New Roman"/>
          <w:sz w:val="24"/>
          <w:szCs w:val="24"/>
        </w:rPr>
        <w:t xml:space="preserve"> like adults</w:t>
      </w:r>
      <w:r w:rsidR="00460F98">
        <w:rPr>
          <w:rFonts w:ascii="Times New Roman" w:hAnsi="Times New Roman" w:cs="Times New Roman"/>
          <w:sz w:val="24"/>
          <w:szCs w:val="24"/>
        </w:rPr>
        <w:t>,</w:t>
      </w:r>
      <w:r w:rsidR="008C7DF2">
        <w:rPr>
          <w:rFonts w:ascii="Times New Roman" w:hAnsi="Times New Roman" w:cs="Times New Roman"/>
          <w:sz w:val="24"/>
          <w:szCs w:val="24"/>
        </w:rPr>
        <w:t xml:space="preserve"> need down time and there needs to be a healthy balance between time devoted to homework and time for engaging</w:t>
      </w:r>
      <w:r w:rsidRPr="008A3FDA">
        <w:rPr>
          <w:rFonts w:ascii="Times New Roman" w:hAnsi="Times New Roman" w:cs="Times New Roman"/>
          <w:sz w:val="24"/>
          <w:szCs w:val="24"/>
        </w:rPr>
        <w:t xml:space="preserve"> in other </w:t>
      </w:r>
      <w:r w:rsidR="008C7DF2">
        <w:rPr>
          <w:rFonts w:ascii="Times New Roman" w:hAnsi="Times New Roman" w:cs="Times New Roman"/>
          <w:sz w:val="24"/>
          <w:szCs w:val="24"/>
        </w:rPr>
        <w:t>types of activities that are beneficial to children.</w:t>
      </w:r>
    </w:p>
    <w:p w14:paraId="7F3D0EA2" w14:textId="77777777" w:rsidR="00A44069" w:rsidRPr="008A3FDA" w:rsidRDefault="00A44069" w:rsidP="000C5CEB">
      <w:pPr>
        <w:spacing w:after="0" w:line="360" w:lineRule="auto"/>
        <w:jc w:val="both"/>
        <w:rPr>
          <w:rFonts w:ascii="Times New Roman" w:hAnsi="Times New Roman" w:cs="Times New Roman"/>
          <w:sz w:val="24"/>
          <w:szCs w:val="24"/>
        </w:rPr>
      </w:pPr>
    </w:p>
    <w:p w14:paraId="64674B99" w14:textId="77777777" w:rsidR="000C5CEB" w:rsidRDefault="007D040D" w:rsidP="000C5CEB">
      <w:pPr>
        <w:spacing w:after="0" w:line="360" w:lineRule="auto"/>
        <w:jc w:val="both"/>
        <w:rPr>
          <w:rFonts w:ascii="Times New Roman" w:hAnsi="Times New Roman" w:cs="Times New Roman"/>
          <w:sz w:val="24"/>
          <w:szCs w:val="24"/>
        </w:rPr>
      </w:pPr>
      <w:r w:rsidRPr="008A3FDA">
        <w:rPr>
          <w:rFonts w:ascii="Times New Roman" w:hAnsi="Times New Roman" w:cs="Times New Roman"/>
          <w:sz w:val="24"/>
          <w:szCs w:val="24"/>
        </w:rPr>
        <w:t xml:space="preserve">Ableist assumptions can create obstacles to student’s learning in </w:t>
      </w:r>
      <w:r w:rsidR="000127E7">
        <w:rPr>
          <w:rFonts w:ascii="Times New Roman" w:hAnsi="Times New Roman" w:cs="Times New Roman"/>
          <w:sz w:val="24"/>
          <w:szCs w:val="24"/>
        </w:rPr>
        <w:t xml:space="preserve">the </w:t>
      </w:r>
      <w:r w:rsidRPr="008A3FDA">
        <w:rPr>
          <w:rFonts w:ascii="Times New Roman" w:hAnsi="Times New Roman" w:cs="Times New Roman"/>
          <w:sz w:val="24"/>
          <w:szCs w:val="24"/>
        </w:rPr>
        <w:t>ways that are most effective for them and can result in exclusionary practices.  Schools need to be aware of ableist assumptions that they may impose on students with disabilities</w:t>
      </w:r>
      <w:r w:rsidR="0044058F">
        <w:rPr>
          <w:rFonts w:ascii="Times New Roman" w:hAnsi="Times New Roman" w:cs="Times New Roman"/>
          <w:sz w:val="24"/>
          <w:szCs w:val="24"/>
        </w:rPr>
        <w:t>;</w:t>
      </w:r>
      <w:r w:rsidRPr="008A3FDA">
        <w:rPr>
          <w:rFonts w:ascii="Times New Roman" w:hAnsi="Times New Roman" w:cs="Times New Roman"/>
          <w:sz w:val="24"/>
          <w:szCs w:val="24"/>
        </w:rPr>
        <w:t xml:space="preserve"> such as requiring students to write the</w:t>
      </w:r>
      <w:r w:rsidR="001C6F9B">
        <w:rPr>
          <w:rFonts w:ascii="Times New Roman" w:hAnsi="Times New Roman" w:cs="Times New Roman"/>
          <w:sz w:val="24"/>
          <w:szCs w:val="24"/>
        </w:rPr>
        <w:t>ir notes instead of type</w:t>
      </w:r>
      <w:r w:rsidR="00E73D5F">
        <w:rPr>
          <w:rFonts w:ascii="Times New Roman" w:hAnsi="Times New Roman" w:cs="Times New Roman"/>
          <w:sz w:val="24"/>
          <w:szCs w:val="24"/>
        </w:rPr>
        <w:t xml:space="preserve"> them</w:t>
      </w:r>
      <w:r w:rsidR="00102364">
        <w:rPr>
          <w:rFonts w:ascii="Times New Roman" w:hAnsi="Times New Roman" w:cs="Times New Roman"/>
          <w:sz w:val="24"/>
          <w:szCs w:val="24"/>
        </w:rPr>
        <w:t>,</w:t>
      </w:r>
      <w:r w:rsidR="00E73D5F">
        <w:rPr>
          <w:rFonts w:ascii="Times New Roman" w:hAnsi="Times New Roman" w:cs="Times New Roman"/>
          <w:sz w:val="24"/>
          <w:szCs w:val="24"/>
        </w:rPr>
        <w:t xml:space="preserve"> and not allowing extra time to complete tests and assignments for students who </w:t>
      </w:r>
      <w:r w:rsidR="00102364">
        <w:rPr>
          <w:rFonts w:ascii="Times New Roman" w:hAnsi="Times New Roman" w:cs="Times New Roman"/>
          <w:sz w:val="24"/>
          <w:szCs w:val="24"/>
        </w:rPr>
        <w:t>have been identified as having LD</w:t>
      </w:r>
      <w:r w:rsidR="00B2655B">
        <w:rPr>
          <w:rFonts w:ascii="Times New Roman" w:hAnsi="Times New Roman" w:cs="Times New Roman"/>
          <w:sz w:val="24"/>
          <w:szCs w:val="24"/>
        </w:rPr>
        <w:t>,</w:t>
      </w:r>
      <w:r w:rsidR="00102364">
        <w:rPr>
          <w:rFonts w:ascii="Times New Roman" w:hAnsi="Times New Roman" w:cs="Times New Roman"/>
          <w:sz w:val="24"/>
          <w:szCs w:val="24"/>
        </w:rPr>
        <w:t xml:space="preserve"> and who </w:t>
      </w:r>
      <w:r w:rsidR="00E73D5F">
        <w:rPr>
          <w:rFonts w:ascii="Times New Roman" w:hAnsi="Times New Roman" w:cs="Times New Roman"/>
          <w:sz w:val="24"/>
          <w:szCs w:val="24"/>
        </w:rPr>
        <w:t xml:space="preserve">may have difficulty with processing information. </w:t>
      </w:r>
    </w:p>
    <w:p w14:paraId="69CC08F7" w14:textId="77777777" w:rsidR="000C5CEB" w:rsidRDefault="000C5CEB" w:rsidP="000C5CEB">
      <w:pPr>
        <w:spacing w:after="0" w:line="360" w:lineRule="auto"/>
        <w:jc w:val="both"/>
        <w:rPr>
          <w:rFonts w:ascii="Times New Roman" w:hAnsi="Times New Roman" w:cs="Times New Roman"/>
          <w:sz w:val="24"/>
          <w:szCs w:val="24"/>
        </w:rPr>
      </w:pPr>
    </w:p>
    <w:p w14:paraId="5380EA82" w14:textId="77777777" w:rsidR="000C5CEB" w:rsidRDefault="00B2655B"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Educators need to be more accepting of student differences and </w:t>
      </w:r>
      <w:r w:rsidR="002A5ABF">
        <w:rPr>
          <w:rFonts w:ascii="Times New Roman" w:hAnsi="Times New Roman" w:cs="Times New Roman"/>
          <w:sz w:val="24"/>
          <w:szCs w:val="24"/>
        </w:rPr>
        <w:t>encourage a</w:t>
      </w:r>
      <w:r w:rsidR="0038417B">
        <w:rPr>
          <w:rFonts w:ascii="Times New Roman" w:hAnsi="Times New Roman" w:cs="Times New Roman"/>
          <w:sz w:val="24"/>
          <w:szCs w:val="24"/>
        </w:rPr>
        <w:t>n inclusive attitude in schools so that the spectrum of learners in the classroom can be accommodated.</w:t>
      </w:r>
      <w:r>
        <w:rPr>
          <w:rFonts w:ascii="Times New Roman" w:hAnsi="Times New Roman" w:cs="Times New Roman"/>
          <w:sz w:val="24"/>
          <w:szCs w:val="24"/>
        </w:rPr>
        <w:t xml:space="preserve"> </w:t>
      </w:r>
      <w:r w:rsidR="002A5ABF">
        <w:rPr>
          <w:rFonts w:ascii="Times New Roman" w:hAnsi="Times New Roman" w:cs="Times New Roman"/>
          <w:sz w:val="24"/>
          <w:szCs w:val="24"/>
        </w:rPr>
        <w:t>A</w:t>
      </w:r>
      <w:r w:rsidR="007D040D" w:rsidRPr="004A1924">
        <w:rPr>
          <w:rFonts w:ascii="Times New Roman" w:hAnsi="Times New Roman" w:cs="Times New Roman"/>
          <w:sz w:val="24"/>
          <w:szCs w:val="24"/>
        </w:rPr>
        <w:t xml:space="preserve">s educational policies encourage </w:t>
      </w:r>
      <w:r w:rsidR="00390CF7">
        <w:rPr>
          <w:rFonts w:ascii="Times New Roman" w:hAnsi="Times New Roman" w:cs="Times New Roman"/>
          <w:sz w:val="24"/>
          <w:szCs w:val="24"/>
        </w:rPr>
        <w:t xml:space="preserve">more </w:t>
      </w:r>
      <w:r w:rsidR="007D040D" w:rsidRPr="004A1924">
        <w:rPr>
          <w:rFonts w:ascii="Times New Roman" w:hAnsi="Times New Roman" w:cs="Times New Roman"/>
          <w:sz w:val="24"/>
          <w:szCs w:val="24"/>
        </w:rPr>
        <w:t>inclusion, schools need to examine practices that ca</w:t>
      </w:r>
      <w:r w:rsidR="005643BC">
        <w:rPr>
          <w:rFonts w:ascii="Times New Roman" w:hAnsi="Times New Roman" w:cs="Times New Roman"/>
          <w:sz w:val="24"/>
          <w:szCs w:val="24"/>
        </w:rPr>
        <w:t>n be perceived as exclusionary as</w:t>
      </w:r>
      <w:r w:rsidR="00FD1516">
        <w:rPr>
          <w:rFonts w:ascii="Times New Roman" w:hAnsi="Times New Roman" w:cs="Times New Roman"/>
          <w:sz w:val="24"/>
          <w:szCs w:val="24"/>
        </w:rPr>
        <w:t xml:space="preserve"> i</w:t>
      </w:r>
      <w:r w:rsidR="004A1924" w:rsidRPr="004A1924">
        <w:rPr>
          <w:rFonts w:ascii="Times New Roman" w:hAnsi="Times New Roman" w:cs="Times New Roman"/>
          <w:sz w:val="24"/>
          <w:szCs w:val="24"/>
        </w:rPr>
        <w:t xml:space="preserve">nclusive education demands education </w:t>
      </w:r>
      <w:r w:rsidR="00390CF7">
        <w:rPr>
          <w:rFonts w:ascii="Times New Roman" w:hAnsi="Times New Roman" w:cs="Times New Roman"/>
          <w:sz w:val="24"/>
          <w:szCs w:val="24"/>
        </w:rPr>
        <w:t xml:space="preserve">that </w:t>
      </w:r>
      <w:r w:rsidR="004A1924" w:rsidRPr="004A1924">
        <w:rPr>
          <w:rFonts w:ascii="Times New Roman" w:hAnsi="Times New Roman" w:cs="Times New Roman"/>
          <w:sz w:val="24"/>
          <w:szCs w:val="24"/>
        </w:rPr>
        <w:t xml:space="preserve">meets the needs of diverse students (Bergsma, 2000). </w:t>
      </w:r>
    </w:p>
    <w:p w14:paraId="13B163F5" w14:textId="77777777" w:rsidR="00F27BC8" w:rsidRDefault="004A1924" w:rsidP="000C5CEB">
      <w:pPr>
        <w:spacing w:after="0" w:line="360" w:lineRule="auto"/>
        <w:jc w:val="both"/>
        <w:rPr>
          <w:rFonts w:ascii="Times New Roman" w:hAnsi="Times New Roman" w:cs="Times New Roman"/>
          <w:sz w:val="24"/>
          <w:szCs w:val="24"/>
        </w:rPr>
      </w:pPr>
      <w:r w:rsidRPr="004A1924">
        <w:rPr>
          <w:rFonts w:ascii="Times New Roman" w:hAnsi="Times New Roman" w:cs="Times New Roman"/>
          <w:sz w:val="24"/>
          <w:szCs w:val="24"/>
        </w:rPr>
        <w:t xml:space="preserve"> </w:t>
      </w:r>
    </w:p>
    <w:p w14:paraId="1754629B" w14:textId="77777777" w:rsidR="000C5CEB" w:rsidRDefault="007D040D" w:rsidP="000C5CEB">
      <w:pPr>
        <w:spacing w:after="0" w:line="360" w:lineRule="auto"/>
        <w:jc w:val="both"/>
        <w:rPr>
          <w:rFonts w:ascii="Times New Roman" w:hAnsi="Times New Roman" w:cs="Times New Roman"/>
          <w:sz w:val="24"/>
          <w:szCs w:val="24"/>
        </w:rPr>
      </w:pPr>
      <w:r w:rsidRPr="008A3FDA">
        <w:rPr>
          <w:rFonts w:ascii="Times New Roman" w:hAnsi="Times New Roman" w:cs="Times New Roman"/>
          <w:sz w:val="24"/>
          <w:szCs w:val="24"/>
        </w:rPr>
        <w:t>Including students with disabilities in regular school</w:t>
      </w:r>
      <w:r w:rsidR="00C410FF">
        <w:rPr>
          <w:rFonts w:ascii="Times New Roman" w:hAnsi="Times New Roman" w:cs="Times New Roman"/>
          <w:sz w:val="24"/>
          <w:szCs w:val="24"/>
        </w:rPr>
        <w:t>s</w:t>
      </w:r>
      <w:r w:rsidRPr="008A3FDA">
        <w:rPr>
          <w:rFonts w:ascii="Times New Roman" w:hAnsi="Times New Roman" w:cs="Times New Roman"/>
          <w:sz w:val="24"/>
          <w:szCs w:val="24"/>
        </w:rPr>
        <w:t xml:space="preserve"> is more than offering a physical space, it should also allow for these students to access the same opportunities to learning that other </w:t>
      </w:r>
      <w:r w:rsidRPr="008A3FDA">
        <w:rPr>
          <w:rFonts w:ascii="Times New Roman" w:hAnsi="Times New Roman" w:cs="Times New Roman"/>
          <w:sz w:val="24"/>
          <w:szCs w:val="24"/>
        </w:rPr>
        <w:lastRenderedPageBreak/>
        <w:t>students are able to access</w:t>
      </w:r>
      <w:r w:rsidR="00390CF7">
        <w:rPr>
          <w:rFonts w:ascii="Times New Roman" w:hAnsi="Times New Roman" w:cs="Times New Roman"/>
          <w:sz w:val="24"/>
          <w:szCs w:val="24"/>
        </w:rPr>
        <w:t>. T</w:t>
      </w:r>
      <w:r w:rsidRPr="008A3FDA">
        <w:rPr>
          <w:rFonts w:ascii="Times New Roman" w:hAnsi="Times New Roman" w:cs="Times New Roman"/>
          <w:sz w:val="24"/>
          <w:szCs w:val="24"/>
        </w:rPr>
        <w:t>his is likely to require schools to be more acc</w:t>
      </w:r>
      <w:r w:rsidR="00390CF7">
        <w:rPr>
          <w:rFonts w:ascii="Times New Roman" w:hAnsi="Times New Roman" w:cs="Times New Roman"/>
          <w:sz w:val="24"/>
          <w:szCs w:val="24"/>
        </w:rPr>
        <w:t>ommodating of student diversity and to accept that some students may need differe</w:t>
      </w:r>
      <w:r w:rsidR="0022764C">
        <w:rPr>
          <w:rFonts w:ascii="Times New Roman" w:hAnsi="Times New Roman" w:cs="Times New Roman"/>
          <w:sz w:val="24"/>
          <w:szCs w:val="24"/>
        </w:rPr>
        <w:t xml:space="preserve">nt ways to reach the same goals or they may need to </w:t>
      </w:r>
      <w:r w:rsidR="006648D7">
        <w:rPr>
          <w:rFonts w:ascii="Times New Roman" w:hAnsi="Times New Roman" w:cs="Times New Roman"/>
          <w:sz w:val="24"/>
          <w:szCs w:val="24"/>
        </w:rPr>
        <w:t xml:space="preserve">have </w:t>
      </w:r>
      <w:r w:rsidR="0022764C">
        <w:rPr>
          <w:rFonts w:ascii="Times New Roman" w:hAnsi="Times New Roman" w:cs="Times New Roman"/>
          <w:sz w:val="24"/>
          <w:szCs w:val="24"/>
        </w:rPr>
        <w:t>different goals.</w:t>
      </w:r>
      <w:r w:rsidRPr="008A3FDA">
        <w:rPr>
          <w:rFonts w:ascii="Times New Roman" w:hAnsi="Times New Roman" w:cs="Times New Roman"/>
          <w:sz w:val="24"/>
          <w:szCs w:val="24"/>
        </w:rPr>
        <w:t xml:space="preserve"> The ethos of schools should reflect a climate of respect and acceptance so that all learners feel as if they belong. Booker (2004) found that school culture was critical to the development of a sense of belonging and ultimately to academic success for African American students (p. 132). This is also likely to be the case for students with disabilities. A school’s</w:t>
      </w:r>
      <w:r w:rsidR="001015DE">
        <w:rPr>
          <w:rFonts w:ascii="Times New Roman" w:hAnsi="Times New Roman" w:cs="Times New Roman"/>
          <w:sz w:val="24"/>
          <w:szCs w:val="24"/>
        </w:rPr>
        <w:t xml:space="preserve"> </w:t>
      </w:r>
      <w:r w:rsidRPr="008A3FDA">
        <w:rPr>
          <w:rFonts w:ascii="Times New Roman" w:hAnsi="Times New Roman" w:cs="Times New Roman"/>
          <w:sz w:val="24"/>
          <w:szCs w:val="24"/>
        </w:rPr>
        <w:t xml:space="preserve">culture and its ethos can encourage or discourage feelings of belonging and these attitudes are likely to be reflected in the hidden curriculum and </w:t>
      </w:r>
      <w:r w:rsidR="008A3FDA">
        <w:rPr>
          <w:rFonts w:ascii="Times New Roman" w:hAnsi="Times New Roman" w:cs="Times New Roman"/>
          <w:sz w:val="24"/>
          <w:szCs w:val="24"/>
        </w:rPr>
        <w:t xml:space="preserve">reflected </w:t>
      </w:r>
      <w:r w:rsidRPr="008A3FDA">
        <w:rPr>
          <w:rFonts w:ascii="Times New Roman" w:hAnsi="Times New Roman" w:cs="Times New Roman"/>
          <w:sz w:val="24"/>
          <w:szCs w:val="24"/>
        </w:rPr>
        <w:t xml:space="preserve">in the school’s practices and policies.  </w:t>
      </w:r>
    </w:p>
    <w:p w14:paraId="1B579B6B" w14:textId="77777777" w:rsidR="000C5CEB" w:rsidRDefault="000C5CEB" w:rsidP="000C5CEB">
      <w:pPr>
        <w:spacing w:after="0" w:line="360" w:lineRule="auto"/>
        <w:jc w:val="both"/>
        <w:rPr>
          <w:rFonts w:ascii="Times New Roman" w:hAnsi="Times New Roman" w:cs="Times New Roman"/>
          <w:sz w:val="24"/>
          <w:szCs w:val="24"/>
        </w:rPr>
      </w:pPr>
    </w:p>
    <w:p w14:paraId="0AF219D0" w14:textId="77777777" w:rsidR="002302F3" w:rsidRDefault="00B30EF7"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Jamaica</w:t>
      </w:r>
      <w:r w:rsidR="0044058F">
        <w:rPr>
          <w:rFonts w:ascii="Times New Roman" w:hAnsi="Times New Roman" w:cs="Times New Roman"/>
          <w:sz w:val="24"/>
          <w:szCs w:val="24"/>
        </w:rPr>
        <w:t>,</w:t>
      </w:r>
      <w:r>
        <w:rPr>
          <w:rFonts w:ascii="Times New Roman" w:hAnsi="Times New Roman" w:cs="Times New Roman"/>
          <w:sz w:val="24"/>
          <w:szCs w:val="24"/>
        </w:rPr>
        <w:t xml:space="preserve"> the hidden curriculum in many traditional high schools reflect our colonial past</w:t>
      </w:r>
      <w:r w:rsidR="002302F3">
        <w:rPr>
          <w:rFonts w:ascii="Times New Roman" w:hAnsi="Times New Roman" w:cs="Times New Roman"/>
          <w:sz w:val="24"/>
          <w:szCs w:val="24"/>
        </w:rPr>
        <w:t>,</w:t>
      </w:r>
      <w:r>
        <w:rPr>
          <w:rFonts w:ascii="Times New Roman" w:hAnsi="Times New Roman" w:cs="Times New Roman"/>
          <w:sz w:val="24"/>
          <w:szCs w:val="24"/>
        </w:rPr>
        <w:t xml:space="preserve"> and </w:t>
      </w:r>
      <w:r w:rsidR="00B8572B">
        <w:rPr>
          <w:rFonts w:ascii="Times New Roman" w:hAnsi="Times New Roman" w:cs="Times New Roman"/>
          <w:sz w:val="24"/>
          <w:szCs w:val="24"/>
        </w:rPr>
        <w:t>perpetuates</w:t>
      </w:r>
      <w:r w:rsidR="00724A75">
        <w:rPr>
          <w:rFonts w:ascii="Times New Roman" w:hAnsi="Times New Roman" w:cs="Times New Roman"/>
          <w:sz w:val="24"/>
          <w:szCs w:val="24"/>
        </w:rPr>
        <w:t xml:space="preserve"> the transmission of </w:t>
      </w:r>
      <w:r w:rsidR="00B8572B">
        <w:rPr>
          <w:rFonts w:ascii="Times New Roman" w:hAnsi="Times New Roman" w:cs="Times New Roman"/>
          <w:sz w:val="24"/>
          <w:szCs w:val="24"/>
        </w:rPr>
        <w:t xml:space="preserve">certain </w:t>
      </w:r>
      <w:r w:rsidR="00724A75">
        <w:rPr>
          <w:rFonts w:ascii="Times New Roman" w:hAnsi="Times New Roman" w:cs="Times New Roman"/>
          <w:sz w:val="24"/>
          <w:szCs w:val="24"/>
        </w:rPr>
        <w:t>values from one generation to the next</w:t>
      </w:r>
      <w:r w:rsidR="00B8572B">
        <w:rPr>
          <w:rFonts w:ascii="Times New Roman" w:hAnsi="Times New Roman" w:cs="Times New Roman"/>
          <w:sz w:val="24"/>
          <w:szCs w:val="24"/>
        </w:rPr>
        <w:t xml:space="preserve"> (Wren, 1999)</w:t>
      </w:r>
      <w:r w:rsidR="002302F3">
        <w:rPr>
          <w:rFonts w:ascii="Times New Roman" w:hAnsi="Times New Roman" w:cs="Times New Roman"/>
          <w:sz w:val="24"/>
          <w:szCs w:val="24"/>
        </w:rPr>
        <w:t>, such as,</w:t>
      </w:r>
      <w:r w:rsidR="00724A75">
        <w:rPr>
          <w:rFonts w:ascii="Times New Roman" w:hAnsi="Times New Roman" w:cs="Times New Roman"/>
          <w:sz w:val="24"/>
          <w:szCs w:val="24"/>
        </w:rPr>
        <w:t xml:space="preserve"> </w:t>
      </w:r>
      <w:r w:rsidR="002302F3">
        <w:rPr>
          <w:rFonts w:ascii="Times New Roman" w:hAnsi="Times New Roman" w:cs="Times New Roman"/>
          <w:sz w:val="24"/>
          <w:szCs w:val="24"/>
        </w:rPr>
        <w:t>transmitting</w:t>
      </w:r>
      <w:r w:rsidR="00B8572B">
        <w:rPr>
          <w:rFonts w:ascii="Times New Roman" w:hAnsi="Times New Roman" w:cs="Times New Roman"/>
          <w:sz w:val="24"/>
          <w:szCs w:val="24"/>
        </w:rPr>
        <w:t xml:space="preserve"> the perception that </w:t>
      </w:r>
      <w:r w:rsidR="002302F3">
        <w:rPr>
          <w:rFonts w:ascii="Times New Roman" w:hAnsi="Times New Roman" w:cs="Times New Roman"/>
          <w:sz w:val="24"/>
          <w:szCs w:val="24"/>
        </w:rPr>
        <w:t xml:space="preserve">speaking </w:t>
      </w:r>
      <w:r w:rsidR="00724A75">
        <w:rPr>
          <w:rFonts w:ascii="Times New Roman" w:hAnsi="Times New Roman" w:cs="Times New Roman"/>
          <w:sz w:val="24"/>
          <w:szCs w:val="24"/>
        </w:rPr>
        <w:t xml:space="preserve">English </w:t>
      </w:r>
      <w:r w:rsidR="00B8572B">
        <w:rPr>
          <w:rFonts w:ascii="Times New Roman" w:hAnsi="Times New Roman" w:cs="Times New Roman"/>
          <w:sz w:val="24"/>
          <w:szCs w:val="24"/>
        </w:rPr>
        <w:t>is better than</w:t>
      </w:r>
      <w:r w:rsidR="007B0689">
        <w:rPr>
          <w:rFonts w:ascii="Times New Roman" w:hAnsi="Times New Roman" w:cs="Times New Roman"/>
          <w:sz w:val="24"/>
          <w:szCs w:val="24"/>
        </w:rPr>
        <w:t xml:space="preserve"> </w:t>
      </w:r>
      <w:r w:rsidR="002302F3">
        <w:rPr>
          <w:rFonts w:ascii="Times New Roman" w:hAnsi="Times New Roman" w:cs="Times New Roman"/>
          <w:sz w:val="24"/>
          <w:szCs w:val="24"/>
        </w:rPr>
        <w:t xml:space="preserve">speaking </w:t>
      </w:r>
      <w:r w:rsidR="007B0689">
        <w:rPr>
          <w:rFonts w:ascii="Times New Roman" w:hAnsi="Times New Roman" w:cs="Times New Roman"/>
          <w:sz w:val="24"/>
          <w:szCs w:val="24"/>
        </w:rPr>
        <w:t>Jamaican Creole</w:t>
      </w:r>
      <w:r w:rsidR="00DA35A0">
        <w:rPr>
          <w:rFonts w:ascii="Times New Roman" w:hAnsi="Times New Roman" w:cs="Times New Roman"/>
          <w:sz w:val="24"/>
          <w:szCs w:val="24"/>
        </w:rPr>
        <w:t>/ Patois</w:t>
      </w:r>
      <w:r w:rsidR="00B936B5">
        <w:rPr>
          <w:rFonts w:ascii="Times New Roman" w:hAnsi="Times New Roman" w:cs="Times New Roman"/>
          <w:sz w:val="24"/>
          <w:szCs w:val="24"/>
        </w:rPr>
        <w:t xml:space="preserve">. </w:t>
      </w:r>
      <w:r w:rsidR="00AD64E7">
        <w:rPr>
          <w:rFonts w:ascii="Times New Roman" w:hAnsi="Times New Roman" w:cs="Times New Roman"/>
          <w:sz w:val="24"/>
          <w:szCs w:val="24"/>
        </w:rPr>
        <w:t>T</w:t>
      </w:r>
      <w:r w:rsidR="00B8572B">
        <w:rPr>
          <w:rFonts w:ascii="Times New Roman" w:hAnsi="Times New Roman" w:cs="Times New Roman"/>
          <w:sz w:val="24"/>
          <w:szCs w:val="24"/>
        </w:rPr>
        <w:t xml:space="preserve">he hidden curriculum </w:t>
      </w:r>
      <w:r w:rsidR="00AD64E7">
        <w:rPr>
          <w:rFonts w:ascii="Times New Roman" w:hAnsi="Times New Roman" w:cs="Times New Roman"/>
          <w:sz w:val="24"/>
          <w:szCs w:val="24"/>
        </w:rPr>
        <w:t xml:space="preserve">also teaches that </w:t>
      </w:r>
      <w:r w:rsidR="00724A75">
        <w:rPr>
          <w:rFonts w:ascii="Times New Roman" w:hAnsi="Times New Roman" w:cs="Times New Roman"/>
          <w:sz w:val="24"/>
          <w:szCs w:val="24"/>
        </w:rPr>
        <w:t>teacher</w:t>
      </w:r>
      <w:r w:rsidR="00B8572B">
        <w:rPr>
          <w:rFonts w:ascii="Times New Roman" w:hAnsi="Times New Roman" w:cs="Times New Roman"/>
          <w:sz w:val="24"/>
          <w:szCs w:val="24"/>
        </w:rPr>
        <w:t xml:space="preserve">s </w:t>
      </w:r>
      <w:r w:rsidR="00AD64E7">
        <w:rPr>
          <w:rFonts w:ascii="Times New Roman" w:hAnsi="Times New Roman" w:cs="Times New Roman"/>
          <w:sz w:val="24"/>
          <w:szCs w:val="24"/>
        </w:rPr>
        <w:t xml:space="preserve">hold power and are active and directive while </w:t>
      </w:r>
      <w:r w:rsidR="00B8572B">
        <w:rPr>
          <w:rFonts w:ascii="Times New Roman" w:hAnsi="Times New Roman" w:cs="Times New Roman"/>
          <w:sz w:val="24"/>
          <w:szCs w:val="24"/>
        </w:rPr>
        <w:t xml:space="preserve">students </w:t>
      </w:r>
      <w:r w:rsidR="00905F24">
        <w:rPr>
          <w:rFonts w:ascii="Times New Roman" w:hAnsi="Times New Roman" w:cs="Times New Roman"/>
          <w:sz w:val="24"/>
          <w:szCs w:val="24"/>
        </w:rPr>
        <w:t xml:space="preserve">have little power and are </w:t>
      </w:r>
      <w:r w:rsidR="00AD64E7">
        <w:rPr>
          <w:rFonts w:ascii="Times New Roman" w:hAnsi="Times New Roman" w:cs="Times New Roman"/>
          <w:sz w:val="24"/>
          <w:szCs w:val="24"/>
        </w:rPr>
        <w:t xml:space="preserve">passive and reactive (Gale and Densmore 2000, p. 92). Students may also come to understand that </w:t>
      </w:r>
      <w:r w:rsidR="00F206D0">
        <w:rPr>
          <w:rFonts w:ascii="Times New Roman" w:hAnsi="Times New Roman" w:cs="Times New Roman"/>
          <w:sz w:val="24"/>
          <w:szCs w:val="24"/>
        </w:rPr>
        <w:t xml:space="preserve">individuals </w:t>
      </w:r>
      <w:r w:rsidR="00724A75">
        <w:rPr>
          <w:rFonts w:ascii="Times New Roman" w:hAnsi="Times New Roman" w:cs="Times New Roman"/>
          <w:sz w:val="24"/>
          <w:szCs w:val="24"/>
        </w:rPr>
        <w:t xml:space="preserve">with large amounts of social </w:t>
      </w:r>
      <w:r w:rsidR="00F206D0">
        <w:rPr>
          <w:rFonts w:ascii="Times New Roman" w:hAnsi="Times New Roman" w:cs="Times New Roman"/>
          <w:sz w:val="24"/>
          <w:szCs w:val="24"/>
        </w:rPr>
        <w:t xml:space="preserve">capital are more </w:t>
      </w:r>
      <w:r w:rsidR="00AD64E7">
        <w:rPr>
          <w:rFonts w:ascii="Times New Roman" w:hAnsi="Times New Roman" w:cs="Times New Roman"/>
          <w:sz w:val="24"/>
          <w:szCs w:val="24"/>
        </w:rPr>
        <w:t xml:space="preserve">significant </w:t>
      </w:r>
      <w:r w:rsidR="00F206D0">
        <w:rPr>
          <w:rFonts w:ascii="Times New Roman" w:hAnsi="Times New Roman" w:cs="Times New Roman"/>
          <w:sz w:val="24"/>
          <w:szCs w:val="24"/>
        </w:rPr>
        <w:t xml:space="preserve">than </w:t>
      </w:r>
      <w:r w:rsidR="00C35DC5">
        <w:rPr>
          <w:rFonts w:ascii="Times New Roman" w:hAnsi="Times New Roman" w:cs="Times New Roman"/>
          <w:sz w:val="24"/>
          <w:szCs w:val="24"/>
        </w:rPr>
        <w:t>individuals</w:t>
      </w:r>
      <w:r w:rsidR="00F206D0">
        <w:rPr>
          <w:rFonts w:ascii="Times New Roman" w:hAnsi="Times New Roman" w:cs="Times New Roman"/>
          <w:sz w:val="24"/>
          <w:szCs w:val="24"/>
        </w:rPr>
        <w:t xml:space="preserve"> </w:t>
      </w:r>
      <w:r w:rsidR="00724A75">
        <w:rPr>
          <w:rFonts w:ascii="Times New Roman" w:hAnsi="Times New Roman" w:cs="Times New Roman"/>
          <w:sz w:val="24"/>
          <w:szCs w:val="24"/>
        </w:rPr>
        <w:t xml:space="preserve">with </w:t>
      </w:r>
      <w:r w:rsidR="00B8572B">
        <w:rPr>
          <w:rFonts w:ascii="Times New Roman" w:hAnsi="Times New Roman" w:cs="Times New Roman"/>
          <w:sz w:val="24"/>
          <w:szCs w:val="24"/>
        </w:rPr>
        <w:t xml:space="preserve">small amounts of </w:t>
      </w:r>
      <w:r w:rsidR="00724A75">
        <w:rPr>
          <w:rFonts w:ascii="Times New Roman" w:hAnsi="Times New Roman" w:cs="Times New Roman"/>
          <w:sz w:val="24"/>
          <w:szCs w:val="24"/>
        </w:rPr>
        <w:t>social cap</w:t>
      </w:r>
      <w:r w:rsidR="00B8572B">
        <w:rPr>
          <w:rFonts w:ascii="Times New Roman" w:hAnsi="Times New Roman" w:cs="Times New Roman"/>
          <w:sz w:val="24"/>
          <w:szCs w:val="24"/>
        </w:rPr>
        <w:t>ital</w:t>
      </w:r>
      <w:r w:rsidR="00624344">
        <w:rPr>
          <w:rFonts w:ascii="Times New Roman" w:hAnsi="Times New Roman" w:cs="Times New Roman"/>
          <w:sz w:val="24"/>
          <w:szCs w:val="24"/>
        </w:rPr>
        <w:t>, t</w:t>
      </w:r>
      <w:r w:rsidR="00AD64E7">
        <w:rPr>
          <w:rFonts w:ascii="Times New Roman" w:hAnsi="Times New Roman" w:cs="Times New Roman"/>
          <w:sz w:val="24"/>
          <w:szCs w:val="24"/>
        </w:rPr>
        <w:t>he former</w:t>
      </w:r>
      <w:r w:rsidR="00B8572B">
        <w:rPr>
          <w:rFonts w:ascii="Times New Roman" w:hAnsi="Times New Roman" w:cs="Times New Roman"/>
          <w:sz w:val="24"/>
          <w:szCs w:val="24"/>
        </w:rPr>
        <w:t xml:space="preserve"> </w:t>
      </w:r>
      <w:r w:rsidR="00624344">
        <w:rPr>
          <w:rFonts w:ascii="Times New Roman" w:hAnsi="Times New Roman" w:cs="Times New Roman"/>
          <w:sz w:val="24"/>
          <w:szCs w:val="24"/>
        </w:rPr>
        <w:t xml:space="preserve">are </w:t>
      </w:r>
      <w:r w:rsidR="00F206D0">
        <w:rPr>
          <w:rFonts w:ascii="Times New Roman" w:hAnsi="Times New Roman" w:cs="Times New Roman"/>
          <w:sz w:val="24"/>
          <w:szCs w:val="24"/>
        </w:rPr>
        <w:t xml:space="preserve">likely to </w:t>
      </w:r>
      <w:r w:rsidR="00B8572B">
        <w:rPr>
          <w:rFonts w:ascii="Times New Roman" w:hAnsi="Times New Roman" w:cs="Times New Roman"/>
          <w:sz w:val="24"/>
          <w:szCs w:val="24"/>
        </w:rPr>
        <w:t xml:space="preserve">receive benefits that </w:t>
      </w:r>
      <w:r w:rsidR="00AD64E7">
        <w:rPr>
          <w:rFonts w:ascii="Times New Roman" w:hAnsi="Times New Roman" w:cs="Times New Roman"/>
          <w:sz w:val="24"/>
          <w:szCs w:val="24"/>
        </w:rPr>
        <w:t xml:space="preserve">the latter </w:t>
      </w:r>
      <w:r w:rsidR="00577E3E">
        <w:rPr>
          <w:rFonts w:ascii="Times New Roman" w:hAnsi="Times New Roman" w:cs="Times New Roman"/>
          <w:sz w:val="24"/>
          <w:szCs w:val="24"/>
        </w:rPr>
        <w:t>are denied as</w:t>
      </w:r>
      <w:r w:rsidR="00B8572B">
        <w:rPr>
          <w:rFonts w:ascii="Times New Roman" w:hAnsi="Times New Roman" w:cs="Times New Roman"/>
          <w:sz w:val="24"/>
          <w:szCs w:val="24"/>
        </w:rPr>
        <w:t xml:space="preserve"> “you cannot choose what is not available nor what you do not have the capital to secure” (</w:t>
      </w:r>
      <w:r w:rsidR="00577E3E">
        <w:rPr>
          <w:rFonts w:ascii="Times New Roman" w:hAnsi="Times New Roman" w:cs="Times New Roman"/>
          <w:sz w:val="24"/>
          <w:szCs w:val="24"/>
        </w:rPr>
        <w:t xml:space="preserve">Gale and Densmore 2000, </w:t>
      </w:r>
      <w:r w:rsidR="00B8572B">
        <w:rPr>
          <w:rFonts w:ascii="Times New Roman" w:hAnsi="Times New Roman" w:cs="Times New Roman"/>
          <w:sz w:val="24"/>
          <w:szCs w:val="24"/>
        </w:rPr>
        <w:t>p. 95).</w:t>
      </w:r>
      <w:r w:rsidR="00724A75">
        <w:rPr>
          <w:rFonts w:ascii="Times New Roman" w:hAnsi="Times New Roman" w:cs="Times New Roman"/>
          <w:sz w:val="24"/>
          <w:szCs w:val="24"/>
        </w:rPr>
        <w:t xml:space="preserve"> </w:t>
      </w:r>
    </w:p>
    <w:p w14:paraId="04D4EE0C" w14:textId="77777777" w:rsidR="00A44069" w:rsidRDefault="00A44069" w:rsidP="000C5CEB">
      <w:pPr>
        <w:spacing w:after="0" w:line="360" w:lineRule="auto"/>
        <w:jc w:val="both"/>
        <w:rPr>
          <w:rFonts w:ascii="Times New Roman" w:hAnsi="Times New Roman" w:cs="Times New Roman"/>
          <w:sz w:val="24"/>
          <w:szCs w:val="24"/>
        </w:rPr>
      </w:pPr>
    </w:p>
    <w:p w14:paraId="77BCFFA6" w14:textId="77777777" w:rsidR="00303479" w:rsidRDefault="00724A75"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hidden curriculum can also send the message that normality is better than disability and that academic achievement is valued more than other types of achievements. The way studen</w:t>
      </w:r>
      <w:r w:rsidR="00905F24">
        <w:rPr>
          <w:rFonts w:ascii="Times New Roman" w:hAnsi="Times New Roman" w:cs="Times New Roman"/>
          <w:sz w:val="24"/>
          <w:szCs w:val="24"/>
        </w:rPr>
        <w:t>ts perceive the messages sent through</w:t>
      </w:r>
      <w:r>
        <w:rPr>
          <w:rFonts w:ascii="Times New Roman" w:hAnsi="Times New Roman" w:cs="Times New Roman"/>
          <w:sz w:val="24"/>
          <w:szCs w:val="24"/>
        </w:rPr>
        <w:t xml:space="preserve"> the hidden curriculum can influence </w:t>
      </w:r>
      <w:r w:rsidR="00B8572B">
        <w:rPr>
          <w:rFonts w:ascii="Times New Roman" w:hAnsi="Times New Roman" w:cs="Times New Roman"/>
          <w:sz w:val="24"/>
          <w:szCs w:val="24"/>
        </w:rPr>
        <w:t xml:space="preserve">their </w:t>
      </w:r>
      <w:r w:rsidR="00FD1835">
        <w:rPr>
          <w:rFonts w:ascii="Times New Roman" w:hAnsi="Times New Roman" w:cs="Times New Roman"/>
          <w:sz w:val="24"/>
          <w:szCs w:val="24"/>
        </w:rPr>
        <w:t xml:space="preserve">perceptions </w:t>
      </w:r>
      <w:r w:rsidR="00B8572B">
        <w:rPr>
          <w:rFonts w:ascii="Times New Roman" w:hAnsi="Times New Roman" w:cs="Times New Roman"/>
          <w:sz w:val="24"/>
          <w:szCs w:val="24"/>
        </w:rPr>
        <w:t>about school climate</w:t>
      </w:r>
      <w:r w:rsidR="00FD1835">
        <w:rPr>
          <w:rFonts w:ascii="Times New Roman" w:hAnsi="Times New Roman" w:cs="Times New Roman"/>
          <w:sz w:val="24"/>
          <w:szCs w:val="24"/>
        </w:rPr>
        <w:t>, themselves</w:t>
      </w:r>
      <w:r w:rsidR="00B8572B">
        <w:rPr>
          <w:rFonts w:ascii="Times New Roman" w:hAnsi="Times New Roman" w:cs="Times New Roman"/>
          <w:sz w:val="24"/>
          <w:szCs w:val="24"/>
        </w:rPr>
        <w:t xml:space="preserve"> and </w:t>
      </w:r>
      <w:r w:rsidR="00905F24">
        <w:rPr>
          <w:rFonts w:ascii="Times New Roman" w:hAnsi="Times New Roman" w:cs="Times New Roman"/>
          <w:sz w:val="24"/>
          <w:szCs w:val="24"/>
        </w:rPr>
        <w:t xml:space="preserve">ultimately </w:t>
      </w:r>
      <w:r w:rsidR="00B8572B">
        <w:rPr>
          <w:rFonts w:ascii="Times New Roman" w:hAnsi="Times New Roman" w:cs="Times New Roman"/>
          <w:sz w:val="24"/>
          <w:szCs w:val="24"/>
        </w:rPr>
        <w:t xml:space="preserve">their sense of belonging. </w:t>
      </w:r>
    </w:p>
    <w:p w14:paraId="28A87379" w14:textId="77777777" w:rsidR="000C5CEB" w:rsidRPr="008A3FDA" w:rsidRDefault="000C5CEB" w:rsidP="000C5CEB">
      <w:pPr>
        <w:spacing w:after="0" w:line="360" w:lineRule="auto"/>
        <w:jc w:val="both"/>
        <w:rPr>
          <w:rFonts w:ascii="Times New Roman" w:hAnsi="Times New Roman" w:cs="Times New Roman"/>
          <w:sz w:val="24"/>
          <w:szCs w:val="24"/>
        </w:rPr>
      </w:pPr>
    </w:p>
    <w:p w14:paraId="6162BFA6" w14:textId="77777777" w:rsidR="003143A0" w:rsidRDefault="007D040D" w:rsidP="000C5CEB">
      <w:pPr>
        <w:spacing w:after="0" w:line="360" w:lineRule="auto"/>
        <w:jc w:val="both"/>
        <w:rPr>
          <w:rFonts w:ascii="Times New Roman" w:hAnsi="Times New Roman" w:cs="Times New Roman"/>
          <w:sz w:val="24"/>
          <w:szCs w:val="24"/>
        </w:rPr>
      </w:pPr>
      <w:r w:rsidRPr="00303479">
        <w:rPr>
          <w:rFonts w:ascii="Times New Roman" w:hAnsi="Times New Roman" w:cs="Times New Roman"/>
          <w:sz w:val="24"/>
          <w:szCs w:val="24"/>
        </w:rPr>
        <w:t xml:space="preserve">Positive social networks are a critical feature of students’ transition experiences as they provide supportive interpersonal relationships. These relationships have been found to ease the stressors that are associated with transitioning (Tomada </w:t>
      </w:r>
      <w:r w:rsidRPr="00175812">
        <w:rPr>
          <w:rFonts w:ascii="Times New Roman" w:hAnsi="Times New Roman" w:cs="Times New Roman"/>
          <w:i/>
          <w:sz w:val="24"/>
          <w:szCs w:val="24"/>
        </w:rPr>
        <w:t>et al.</w:t>
      </w:r>
      <w:r w:rsidR="00175812" w:rsidRPr="00175812">
        <w:rPr>
          <w:rFonts w:ascii="Times New Roman" w:hAnsi="Times New Roman" w:cs="Times New Roman"/>
          <w:i/>
          <w:sz w:val="24"/>
          <w:szCs w:val="24"/>
        </w:rPr>
        <w:t>,</w:t>
      </w:r>
      <w:r w:rsidRPr="00303479">
        <w:rPr>
          <w:rFonts w:ascii="Times New Roman" w:hAnsi="Times New Roman" w:cs="Times New Roman"/>
          <w:sz w:val="24"/>
          <w:szCs w:val="24"/>
        </w:rPr>
        <w:t xml:space="preserve"> 2005). Children actively increase their social capital through building socia</w:t>
      </w:r>
      <w:r w:rsidR="00073845">
        <w:rPr>
          <w:rFonts w:ascii="Times New Roman" w:hAnsi="Times New Roman" w:cs="Times New Roman"/>
          <w:sz w:val="24"/>
          <w:szCs w:val="24"/>
        </w:rPr>
        <w:t>l networks and these networks become</w:t>
      </w:r>
      <w:r w:rsidRPr="00303479">
        <w:rPr>
          <w:rFonts w:ascii="Times New Roman" w:hAnsi="Times New Roman" w:cs="Times New Roman"/>
          <w:sz w:val="24"/>
          <w:szCs w:val="24"/>
        </w:rPr>
        <w:t xml:space="preserve"> sources of social support</w:t>
      </w:r>
      <w:r w:rsidR="00073845">
        <w:rPr>
          <w:rFonts w:ascii="Times New Roman" w:hAnsi="Times New Roman" w:cs="Times New Roman"/>
          <w:sz w:val="24"/>
          <w:szCs w:val="24"/>
        </w:rPr>
        <w:t xml:space="preserve"> and social energy</w:t>
      </w:r>
      <w:r w:rsidRPr="00303479">
        <w:rPr>
          <w:rFonts w:ascii="Times New Roman" w:hAnsi="Times New Roman" w:cs="Times New Roman"/>
          <w:sz w:val="24"/>
          <w:szCs w:val="24"/>
        </w:rPr>
        <w:t xml:space="preserve">. Children’s social networks provide places for them to experience feelings of belonging and respect and help students to be resilient in facing the challenges of transitioning to high school. </w:t>
      </w:r>
      <w:r w:rsidR="0044058F">
        <w:rPr>
          <w:rFonts w:ascii="Times New Roman" w:hAnsi="Times New Roman" w:cs="Times New Roman"/>
          <w:sz w:val="24"/>
          <w:szCs w:val="24"/>
        </w:rPr>
        <w:t>A sense of b</w:t>
      </w:r>
      <w:r w:rsidRPr="00303479">
        <w:rPr>
          <w:rFonts w:ascii="Times New Roman" w:hAnsi="Times New Roman" w:cs="Times New Roman"/>
          <w:sz w:val="24"/>
          <w:szCs w:val="24"/>
        </w:rPr>
        <w:t xml:space="preserve">elonging has been shown to be critical in students’ perception of their place in their learning environment and impacts motivation to learn. Because </w:t>
      </w:r>
      <w:r w:rsidRPr="00303479">
        <w:rPr>
          <w:rFonts w:ascii="Times New Roman" w:hAnsi="Times New Roman" w:cs="Times New Roman"/>
          <w:sz w:val="24"/>
          <w:szCs w:val="24"/>
        </w:rPr>
        <w:lastRenderedPageBreak/>
        <w:t xml:space="preserve">learning is a social activity, schools need to recognize the potential within students’ social networks to enhance students’ school experiences and to promote feelings of belonging. </w:t>
      </w:r>
    </w:p>
    <w:p w14:paraId="245F2337" w14:textId="77777777" w:rsidR="000C5CEB" w:rsidRDefault="000C5CEB" w:rsidP="000C5CEB">
      <w:pPr>
        <w:spacing w:after="0" w:line="360" w:lineRule="auto"/>
        <w:jc w:val="both"/>
        <w:rPr>
          <w:rFonts w:ascii="Times New Roman" w:hAnsi="Times New Roman" w:cs="Times New Roman"/>
          <w:sz w:val="24"/>
          <w:szCs w:val="24"/>
        </w:rPr>
      </w:pPr>
    </w:p>
    <w:p w14:paraId="70D6BBA3" w14:textId="77777777" w:rsidR="007D040D" w:rsidRDefault="007D040D" w:rsidP="000C5CEB">
      <w:pPr>
        <w:spacing w:after="0" w:line="360" w:lineRule="auto"/>
        <w:jc w:val="both"/>
        <w:rPr>
          <w:rFonts w:ascii="Times New Roman" w:hAnsi="Times New Roman" w:cs="Times New Roman"/>
          <w:sz w:val="24"/>
          <w:szCs w:val="24"/>
        </w:rPr>
      </w:pPr>
      <w:r w:rsidRPr="00303479">
        <w:rPr>
          <w:rFonts w:ascii="Times New Roman" w:hAnsi="Times New Roman" w:cs="Times New Roman"/>
          <w:sz w:val="24"/>
          <w:szCs w:val="24"/>
        </w:rPr>
        <w:t xml:space="preserve">Social networks can act as sources of empowerment for students by supporting their academic achievement and enhancing their social and emotional well-being. Schools should therefore actively create opportunities for students to engage in activities that are likely to develop positive peer groups and social networks such as fostering a sense of community in the classroom, encouraging learning in groups through group activities and projects, as well as encouraging students to become members of clubs, sports teams and to participate in other extra-curricular activities. </w:t>
      </w:r>
    </w:p>
    <w:p w14:paraId="78E94111" w14:textId="77777777" w:rsidR="000C5CEB" w:rsidRPr="00303479" w:rsidRDefault="000C5CEB" w:rsidP="000C5CEB">
      <w:pPr>
        <w:spacing w:after="0" w:line="360" w:lineRule="auto"/>
        <w:jc w:val="both"/>
        <w:rPr>
          <w:rFonts w:ascii="Times New Roman" w:hAnsi="Times New Roman" w:cs="Times New Roman"/>
          <w:sz w:val="24"/>
          <w:szCs w:val="24"/>
        </w:rPr>
      </w:pPr>
    </w:p>
    <w:p w14:paraId="277215E6" w14:textId="77777777" w:rsidR="007D040D" w:rsidRDefault="007D040D" w:rsidP="000C5CEB">
      <w:pPr>
        <w:spacing w:after="0" w:line="360" w:lineRule="auto"/>
        <w:jc w:val="both"/>
        <w:rPr>
          <w:rFonts w:ascii="Times New Roman" w:hAnsi="Times New Roman" w:cs="Times New Roman"/>
          <w:sz w:val="24"/>
          <w:szCs w:val="24"/>
        </w:rPr>
      </w:pPr>
      <w:r w:rsidRPr="00303479">
        <w:rPr>
          <w:rFonts w:ascii="Times New Roman" w:hAnsi="Times New Roman" w:cs="Times New Roman"/>
          <w:sz w:val="24"/>
          <w:szCs w:val="24"/>
        </w:rPr>
        <w:t>Children’s social capital can be conceptualized as a puzzle with four pieces:</w:t>
      </w:r>
      <w:r w:rsidR="00303479" w:rsidRPr="00303479">
        <w:rPr>
          <w:rFonts w:ascii="Times New Roman" w:hAnsi="Times New Roman" w:cs="Times New Roman"/>
          <w:sz w:val="24"/>
          <w:szCs w:val="24"/>
        </w:rPr>
        <w:t xml:space="preserve"> a sense of belonging</w:t>
      </w:r>
      <w:r w:rsidR="009F68C7" w:rsidRPr="00303479">
        <w:rPr>
          <w:rFonts w:ascii="Times New Roman" w:hAnsi="Times New Roman" w:cs="Times New Roman"/>
          <w:sz w:val="24"/>
          <w:szCs w:val="24"/>
        </w:rPr>
        <w:t>, trust</w:t>
      </w:r>
      <w:r w:rsidR="00895B59">
        <w:rPr>
          <w:rFonts w:ascii="Times New Roman" w:hAnsi="Times New Roman" w:cs="Times New Roman"/>
          <w:sz w:val="24"/>
          <w:szCs w:val="24"/>
        </w:rPr>
        <w:t>,</w:t>
      </w:r>
      <w:r w:rsidR="009F68C7" w:rsidRPr="00303479">
        <w:rPr>
          <w:rFonts w:ascii="Times New Roman" w:hAnsi="Times New Roman" w:cs="Times New Roman"/>
          <w:sz w:val="24"/>
          <w:szCs w:val="24"/>
        </w:rPr>
        <w:t xml:space="preserve"> reciprocity </w:t>
      </w:r>
      <w:r w:rsidR="00303479" w:rsidRPr="00303479">
        <w:rPr>
          <w:rFonts w:ascii="Times New Roman" w:hAnsi="Times New Roman" w:cs="Times New Roman"/>
          <w:sz w:val="24"/>
          <w:szCs w:val="24"/>
        </w:rPr>
        <w:t>and social networks</w:t>
      </w:r>
      <w:r w:rsidR="009F68C7" w:rsidRPr="00303479">
        <w:rPr>
          <w:rFonts w:ascii="Times New Roman" w:hAnsi="Times New Roman" w:cs="Times New Roman"/>
          <w:sz w:val="24"/>
          <w:szCs w:val="24"/>
        </w:rPr>
        <w:t>.</w:t>
      </w:r>
      <w:r w:rsidRPr="00303479">
        <w:rPr>
          <w:rFonts w:ascii="Times New Roman" w:hAnsi="Times New Roman" w:cs="Times New Roman"/>
          <w:sz w:val="24"/>
          <w:szCs w:val="24"/>
        </w:rPr>
        <w:t xml:space="preserve"> When </w:t>
      </w:r>
      <w:r w:rsidR="00A93BDB">
        <w:rPr>
          <w:rFonts w:ascii="Times New Roman" w:hAnsi="Times New Roman" w:cs="Times New Roman"/>
          <w:sz w:val="24"/>
          <w:szCs w:val="24"/>
        </w:rPr>
        <w:t xml:space="preserve">all </w:t>
      </w:r>
      <w:r w:rsidRPr="00303479">
        <w:rPr>
          <w:rFonts w:ascii="Times New Roman" w:hAnsi="Times New Roman" w:cs="Times New Roman"/>
          <w:sz w:val="24"/>
          <w:szCs w:val="24"/>
        </w:rPr>
        <w:t>the pieces of the puzzle fit together</w:t>
      </w:r>
      <w:r w:rsidR="000A666F">
        <w:rPr>
          <w:rFonts w:ascii="Times New Roman" w:hAnsi="Times New Roman" w:cs="Times New Roman"/>
          <w:sz w:val="24"/>
          <w:szCs w:val="24"/>
        </w:rPr>
        <w:t>,</w:t>
      </w:r>
      <w:r w:rsidRPr="00303479">
        <w:rPr>
          <w:rFonts w:ascii="Times New Roman" w:hAnsi="Times New Roman" w:cs="Times New Roman"/>
          <w:sz w:val="24"/>
          <w:szCs w:val="24"/>
        </w:rPr>
        <w:t xml:space="preserve"> children can use their social capital to access benefits. </w:t>
      </w:r>
      <w:r w:rsidR="000A666F">
        <w:rPr>
          <w:rFonts w:ascii="Times New Roman" w:hAnsi="Times New Roman" w:cs="Times New Roman"/>
          <w:sz w:val="24"/>
          <w:szCs w:val="24"/>
        </w:rPr>
        <w:t xml:space="preserve">Schaefer-McDaniel (2004) argues, </w:t>
      </w:r>
      <w:r w:rsidRPr="00303479">
        <w:rPr>
          <w:rFonts w:ascii="Times New Roman" w:hAnsi="Times New Roman" w:cs="Times New Roman"/>
          <w:sz w:val="24"/>
          <w:szCs w:val="24"/>
        </w:rPr>
        <w:t xml:space="preserve">it is only when the significance of belonging, social networks, trust and reciprocity are recognized that children’s social capital can be appreciated. </w:t>
      </w:r>
    </w:p>
    <w:p w14:paraId="5EBEE19C" w14:textId="77777777" w:rsidR="00BB101A" w:rsidRPr="00303479" w:rsidRDefault="00BB101A" w:rsidP="000C5CEB">
      <w:pPr>
        <w:spacing w:after="0" w:line="360" w:lineRule="auto"/>
        <w:jc w:val="both"/>
        <w:rPr>
          <w:rFonts w:ascii="Times New Roman" w:hAnsi="Times New Roman" w:cs="Times New Roman"/>
          <w:sz w:val="24"/>
          <w:szCs w:val="24"/>
        </w:rPr>
      </w:pPr>
    </w:p>
    <w:p w14:paraId="5BE1FB55" w14:textId="77777777" w:rsidR="009F6016" w:rsidRDefault="009F6016" w:rsidP="000C5CEB">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T</w:t>
      </w:r>
      <w:r w:rsidRPr="0022277E">
        <w:rPr>
          <w:rFonts w:ascii="Times New Roman" w:hAnsi="Times New Roman" w:cs="Times New Roman"/>
          <w:i/>
          <w:sz w:val="24"/>
          <w:szCs w:val="24"/>
        </w:rPr>
        <w:t>he Research Questions</w:t>
      </w:r>
    </w:p>
    <w:p w14:paraId="0773C7AB" w14:textId="77777777" w:rsidR="00DF4EF6" w:rsidRPr="00132C18" w:rsidRDefault="00DF4EF6"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sought </w:t>
      </w:r>
      <w:r w:rsidR="00B63689">
        <w:rPr>
          <w:rFonts w:ascii="Times New Roman" w:hAnsi="Times New Roman" w:cs="Times New Roman"/>
          <w:sz w:val="24"/>
          <w:szCs w:val="24"/>
        </w:rPr>
        <w:t xml:space="preserve">to </w:t>
      </w:r>
      <w:r>
        <w:rPr>
          <w:rFonts w:ascii="Times New Roman" w:hAnsi="Times New Roman" w:cs="Times New Roman"/>
          <w:sz w:val="24"/>
          <w:szCs w:val="24"/>
        </w:rPr>
        <w:t>answers the following research questions</w:t>
      </w:r>
      <w:r w:rsidR="006A4791">
        <w:rPr>
          <w:rFonts w:ascii="Times New Roman" w:hAnsi="Times New Roman" w:cs="Times New Roman"/>
          <w:sz w:val="24"/>
          <w:szCs w:val="24"/>
        </w:rPr>
        <w:t>:</w:t>
      </w:r>
      <w:r>
        <w:rPr>
          <w:rFonts w:ascii="Times New Roman" w:hAnsi="Times New Roman" w:cs="Times New Roman"/>
          <w:sz w:val="24"/>
          <w:szCs w:val="24"/>
        </w:rPr>
        <w:t xml:space="preserve"> </w:t>
      </w:r>
    </w:p>
    <w:p w14:paraId="7FBFB226" w14:textId="77777777" w:rsidR="00DF4EF6" w:rsidRPr="00737ADE" w:rsidRDefault="00DF4EF6" w:rsidP="004E2EB3">
      <w:pPr>
        <w:pStyle w:val="ListParagraph"/>
        <w:numPr>
          <w:ilvl w:val="0"/>
          <w:numId w:val="9"/>
        </w:numPr>
        <w:spacing w:after="0" w:line="360" w:lineRule="auto"/>
        <w:ind w:left="778"/>
        <w:jc w:val="both"/>
        <w:rPr>
          <w:rFonts w:ascii="Times New Roman" w:hAnsi="Times New Roman" w:cs="Times New Roman"/>
          <w:sz w:val="24"/>
          <w:szCs w:val="24"/>
        </w:rPr>
      </w:pPr>
      <w:r>
        <w:rPr>
          <w:rFonts w:ascii="Times New Roman" w:hAnsi="Times New Roman" w:cs="Times New Roman"/>
          <w:sz w:val="24"/>
          <w:szCs w:val="24"/>
        </w:rPr>
        <w:t>What are s</w:t>
      </w:r>
      <w:r w:rsidRPr="00C5642C">
        <w:rPr>
          <w:rFonts w:ascii="Times New Roman" w:hAnsi="Times New Roman" w:cs="Times New Roman"/>
          <w:sz w:val="24"/>
          <w:szCs w:val="24"/>
        </w:rPr>
        <w:t>tud</w:t>
      </w:r>
      <w:r>
        <w:rPr>
          <w:rFonts w:ascii="Times New Roman" w:hAnsi="Times New Roman" w:cs="Times New Roman"/>
          <w:sz w:val="24"/>
          <w:szCs w:val="24"/>
        </w:rPr>
        <w:t>ents’ perspectives of transitioning to high school?</w:t>
      </w:r>
    </w:p>
    <w:p w14:paraId="7822637F" w14:textId="77777777" w:rsidR="00DF4EF6" w:rsidRDefault="00DF4EF6" w:rsidP="004E2EB3">
      <w:pPr>
        <w:pStyle w:val="ListParagraph"/>
        <w:numPr>
          <w:ilvl w:val="0"/>
          <w:numId w:val="9"/>
        </w:numPr>
        <w:spacing w:after="0" w:line="360" w:lineRule="auto"/>
        <w:ind w:left="778"/>
        <w:jc w:val="both"/>
        <w:rPr>
          <w:rFonts w:ascii="Times New Roman" w:hAnsi="Times New Roman" w:cs="Times New Roman"/>
          <w:sz w:val="24"/>
          <w:szCs w:val="24"/>
        </w:rPr>
      </w:pPr>
      <w:r>
        <w:rPr>
          <w:rFonts w:ascii="Times New Roman" w:hAnsi="Times New Roman" w:cs="Times New Roman"/>
          <w:sz w:val="24"/>
          <w:szCs w:val="24"/>
        </w:rPr>
        <w:t>What supports do students received and what supports are perceived as helpful?</w:t>
      </w:r>
    </w:p>
    <w:p w14:paraId="5A4FFD8A" w14:textId="77777777" w:rsidR="00DF4EF6" w:rsidRDefault="00DF4EF6" w:rsidP="004E2EB3">
      <w:pPr>
        <w:pStyle w:val="ListParagraph"/>
        <w:numPr>
          <w:ilvl w:val="0"/>
          <w:numId w:val="9"/>
        </w:numPr>
        <w:spacing w:after="0" w:line="360" w:lineRule="auto"/>
        <w:ind w:left="778"/>
        <w:jc w:val="both"/>
        <w:rPr>
          <w:rFonts w:ascii="Times New Roman" w:hAnsi="Times New Roman" w:cs="Times New Roman"/>
          <w:sz w:val="24"/>
          <w:szCs w:val="24"/>
        </w:rPr>
      </w:pPr>
      <w:r w:rsidRPr="00C5642C">
        <w:rPr>
          <w:rFonts w:ascii="Times New Roman" w:hAnsi="Times New Roman" w:cs="Times New Roman"/>
          <w:sz w:val="24"/>
          <w:szCs w:val="24"/>
        </w:rPr>
        <w:t xml:space="preserve"> </w:t>
      </w:r>
      <w:r>
        <w:rPr>
          <w:rFonts w:ascii="Times New Roman" w:hAnsi="Times New Roman" w:cs="Times New Roman"/>
          <w:sz w:val="24"/>
          <w:szCs w:val="24"/>
        </w:rPr>
        <w:t>Does gender influenced</w:t>
      </w:r>
      <w:r w:rsidRPr="00C5642C">
        <w:rPr>
          <w:rFonts w:ascii="Times New Roman" w:hAnsi="Times New Roman" w:cs="Times New Roman"/>
          <w:sz w:val="24"/>
          <w:szCs w:val="24"/>
        </w:rPr>
        <w:t xml:space="preserve"> perception</w:t>
      </w:r>
      <w:r>
        <w:rPr>
          <w:rFonts w:ascii="Times New Roman" w:hAnsi="Times New Roman" w:cs="Times New Roman"/>
          <w:sz w:val="24"/>
          <w:szCs w:val="24"/>
        </w:rPr>
        <w:t xml:space="preserve">s of transition experiences? </w:t>
      </w:r>
    </w:p>
    <w:p w14:paraId="49BE8175" w14:textId="77777777" w:rsidR="00DF4EF6" w:rsidRDefault="00DF4EF6" w:rsidP="004E2EB3">
      <w:pPr>
        <w:pStyle w:val="ListParagraph"/>
        <w:numPr>
          <w:ilvl w:val="0"/>
          <w:numId w:val="9"/>
        </w:numPr>
        <w:spacing w:after="0" w:line="360" w:lineRule="auto"/>
        <w:ind w:left="778"/>
        <w:jc w:val="both"/>
        <w:rPr>
          <w:rFonts w:ascii="Times New Roman" w:hAnsi="Times New Roman" w:cs="Times New Roman"/>
          <w:sz w:val="24"/>
          <w:szCs w:val="24"/>
        </w:rPr>
      </w:pPr>
      <w:r>
        <w:rPr>
          <w:rFonts w:ascii="Times New Roman" w:hAnsi="Times New Roman" w:cs="Times New Roman"/>
          <w:sz w:val="24"/>
          <w:szCs w:val="24"/>
        </w:rPr>
        <w:t xml:space="preserve">How does </w:t>
      </w:r>
      <w:r w:rsidRPr="00C5642C">
        <w:rPr>
          <w:rFonts w:ascii="Times New Roman" w:hAnsi="Times New Roman" w:cs="Times New Roman"/>
          <w:sz w:val="24"/>
          <w:szCs w:val="24"/>
        </w:rPr>
        <w:t xml:space="preserve">social capital, social networks and a sense of belonging </w:t>
      </w:r>
      <w:r>
        <w:rPr>
          <w:rFonts w:ascii="Times New Roman" w:hAnsi="Times New Roman" w:cs="Times New Roman"/>
          <w:sz w:val="24"/>
          <w:szCs w:val="24"/>
        </w:rPr>
        <w:t xml:space="preserve">impact students’ transition experiences? </w:t>
      </w:r>
    </w:p>
    <w:p w14:paraId="2C7935AE" w14:textId="77777777" w:rsidR="00DF4EF6" w:rsidRDefault="00DF4EF6" w:rsidP="004E2EB3">
      <w:pPr>
        <w:pStyle w:val="ListParagraph"/>
        <w:numPr>
          <w:ilvl w:val="0"/>
          <w:numId w:val="9"/>
        </w:numPr>
        <w:spacing w:after="0" w:line="360" w:lineRule="auto"/>
        <w:ind w:left="778"/>
        <w:jc w:val="both"/>
        <w:rPr>
          <w:rFonts w:ascii="Times New Roman" w:hAnsi="Times New Roman" w:cs="Times New Roman"/>
          <w:sz w:val="24"/>
          <w:szCs w:val="24"/>
        </w:rPr>
      </w:pPr>
      <w:r w:rsidRPr="00C5642C">
        <w:rPr>
          <w:rFonts w:ascii="Times New Roman" w:hAnsi="Times New Roman" w:cs="Times New Roman"/>
          <w:sz w:val="24"/>
          <w:szCs w:val="24"/>
        </w:rPr>
        <w:t xml:space="preserve"> </w:t>
      </w:r>
      <w:r>
        <w:rPr>
          <w:rFonts w:ascii="Times New Roman" w:hAnsi="Times New Roman" w:cs="Times New Roman"/>
          <w:sz w:val="24"/>
          <w:szCs w:val="24"/>
        </w:rPr>
        <w:t>What are the implications for the future?</w:t>
      </w:r>
    </w:p>
    <w:p w14:paraId="410D1553" w14:textId="77777777" w:rsidR="000C5CEB" w:rsidRPr="00C5642C" w:rsidRDefault="000C5CEB" w:rsidP="000C5CEB">
      <w:pPr>
        <w:pStyle w:val="ListParagraph"/>
        <w:spacing w:after="0" w:line="360" w:lineRule="auto"/>
        <w:ind w:left="780"/>
        <w:jc w:val="both"/>
        <w:rPr>
          <w:rFonts w:ascii="Times New Roman" w:hAnsi="Times New Roman" w:cs="Times New Roman"/>
          <w:sz w:val="24"/>
          <w:szCs w:val="24"/>
        </w:rPr>
      </w:pPr>
    </w:p>
    <w:p w14:paraId="2DF7E513" w14:textId="77777777" w:rsidR="0063462A" w:rsidRDefault="00B63689"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4B5D03">
        <w:rPr>
          <w:rFonts w:ascii="Times New Roman" w:hAnsi="Times New Roman" w:cs="Times New Roman"/>
          <w:sz w:val="24"/>
          <w:szCs w:val="24"/>
        </w:rPr>
        <w:t xml:space="preserve">n reflecting on </w:t>
      </w:r>
      <w:r w:rsidR="006A4791">
        <w:rPr>
          <w:rFonts w:ascii="Times New Roman" w:hAnsi="Times New Roman" w:cs="Times New Roman"/>
          <w:sz w:val="24"/>
          <w:szCs w:val="24"/>
        </w:rPr>
        <w:t xml:space="preserve">the students’ stories and </w:t>
      </w:r>
      <w:r w:rsidR="004B5D03">
        <w:rPr>
          <w:rFonts w:ascii="Times New Roman" w:hAnsi="Times New Roman" w:cs="Times New Roman"/>
          <w:sz w:val="24"/>
          <w:szCs w:val="24"/>
        </w:rPr>
        <w:t xml:space="preserve">my first </w:t>
      </w:r>
      <w:r w:rsidR="006A4791">
        <w:rPr>
          <w:rFonts w:ascii="Times New Roman" w:hAnsi="Times New Roman" w:cs="Times New Roman"/>
          <w:sz w:val="24"/>
          <w:szCs w:val="24"/>
        </w:rPr>
        <w:t xml:space="preserve">research </w:t>
      </w:r>
      <w:r w:rsidR="004B5D03">
        <w:rPr>
          <w:rFonts w:ascii="Times New Roman" w:hAnsi="Times New Roman" w:cs="Times New Roman"/>
          <w:sz w:val="24"/>
          <w:szCs w:val="24"/>
        </w:rPr>
        <w:t>question</w:t>
      </w:r>
      <w:r w:rsidR="00697FD5">
        <w:rPr>
          <w:rFonts w:ascii="Times New Roman" w:hAnsi="Times New Roman" w:cs="Times New Roman"/>
          <w:sz w:val="24"/>
          <w:szCs w:val="24"/>
        </w:rPr>
        <w:t>: W</w:t>
      </w:r>
      <w:r w:rsidR="006A4791">
        <w:rPr>
          <w:rFonts w:ascii="Times New Roman" w:hAnsi="Times New Roman" w:cs="Times New Roman"/>
          <w:sz w:val="24"/>
          <w:szCs w:val="24"/>
        </w:rPr>
        <w:t>hat are</w:t>
      </w:r>
      <w:r w:rsidR="00730A78">
        <w:rPr>
          <w:rFonts w:ascii="Times New Roman" w:hAnsi="Times New Roman" w:cs="Times New Roman"/>
          <w:sz w:val="24"/>
          <w:szCs w:val="24"/>
        </w:rPr>
        <w:t xml:space="preserve"> students’ perceptions</w:t>
      </w:r>
      <w:r w:rsidR="006A4791">
        <w:rPr>
          <w:rFonts w:ascii="Times New Roman" w:hAnsi="Times New Roman" w:cs="Times New Roman"/>
          <w:sz w:val="24"/>
          <w:szCs w:val="24"/>
        </w:rPr>
        <w:t xml:space="preserve"> of transitioning to high school</w:t>
      </w:r>
      <w:r w:rsidR="00C21ECC">
        <w:rPr>
          <w:rFonts w:ascii="Times New Roman" w:hAnsi="Times New Roman" w:cs="Times New Roman"/>
          <w:sz w:val="24"/>
          <w:szCs w:val="24"/>
        </w:rPr>
        <w:t>?</w:t>
      </w:r>
      <w:r w:rsidR="006A4791">
        <w:rPr>
          <w:rFonts w:ascii="Times New Roman" w:hAnsi="Times New Roman" w:cs="Times New Roman"/>
          <w:sz w:val="24"/>
          <w:szCs w:val="24"/>
        </w:rPr>
        <w:t xml:space="preserve"> </w:t>
      </w:r>
      <w:r w:rsidR="004B5D03">
        <w:rPr>
          <w:rFonts w:ascii="Times New Roman" w:hAnsi="Times New Roman" w:cs="Times New Roman"/>
          <w:sz w:val="24"/>
          <w:szCs w:val="24"/>
        </w:rPr>
        <w:t>I</w:t>
      </w:r>
      <w:r>
        <w:rPr>
          <w:rFonts w:ascii="Times New Roman" w:hAnsi="Times New Roman" w:cs="Times New Roman"/>
          <w:sz w:val="24"/>
          <w:szCs w:val="24"/>
        </w:rPr>
        <w:t xml:space="preserve"> was surprised to find that most of the participants liked going to high school in </w:t>
      </w:r>
      <w:r w:rsidR="00142001">
        <w:rPr>
          <w:rFonts w:ascii="Times New Roman" w:hAnsi="Times New Roman" w:cs="Times New Roman"/>
          <w:sz w:val="24"/>
          <w:szCs w:val="24"/>
        </w:rPr>
        <w:t>spite of the challenges they experienced</w:t>
      </w:r>
      <w:r w:rsidR="00730A78">
        <w:rPr>
          <w:rFonts w:ascii="Times New Roman" w:hAnsi="Times New Roman" w:cs="Times New Roman"/>
          <w:sz w:val="24"/>
          <w:szCs w:val="24"/>
        </w:rPr>
        <w:t>. The students</w:t>
      </w:r>
      <w:r w:rsidR="00C21ECC">
        <w:rPr>
          <w:rFonts w:ascii="Times New Roman" w:hAnsi="Times New Roman" w:cs="Times New Roman"/>
          <w:sz w:val="24"/>
          <w:szCs w:val="24"/>
        </w:rPr>
        <w:t xml:space="preserve"> perceived</w:t>
      </w:r>
      <w:r w:rsidR="00916EC9">
        <w:rPr>
          <w:rFonts w:ascii="Times New Roman" w:hAnsi="Times New Roman" w:cs="Times New Roman"/>
          <w:sz w:val="24"/>
          <w:szCs w:val="24"/>
        </w:rPr>
        <w:t xml:space="preserve"> high school </w:t>
      </w:r>
      <w:r w:rsidR="00C21ECC">
        <w:rPr>
          <w:rFonts w:ascii="Times New Roman" w:hAnsi="Times New Roman" w:cs="Times New Roman"/>
          <w:sz w:val="24"/>
          <w:szCs w:val="24"/>
        </w:rPr>
        <w:t xml:space="preserve">as more stressful and </w:t>
      </w:r>
      <w:r w:rsidR="00BD3CE8">
        <w:rPr>
          <w:rFonts w:ascii="Times New Roman" w:hAnsi="Times New Roman" w:cs="Times New Roman"/>
          <w:sz w:val="24"/>
          <w:szCs w:val="24"/>
        </w:rPr>
        <w:t xml:space="preserve">more academically </w:t>
      </w:r>
      <w:r w:rsidR="007707A8">
        <w:rPr>
          <w:rFonts w:ascii="Times New Roman" w:hAnsi="Times New Roman" w:cs="Times New Roman"/>
          <w:sz w:val="24"/>
          <w:szCs w:val="24"/>
        </w:rPr>
        <w:t xml:space="preserve">challenging </w:t>
      </w:r>
      <w:r w:rsidR="00BD3CE8">
        <w:rPr>
          <w:rFonts w:ascii="Times New Roman" w:hAnsi="Times New Roman" w:cs="Times New Roman"/>
          <w:sz w:val="24"/>
          <w:szCs w:val="24"/>
        </w:rPr>
        <w:t>than preparatory</w:t>
      </w:r>
      <w:r w:rsidR="00E216C8">
        <w:rPr>
          <w:rFonts w:ascii="Times New Roman" w:hAnsi="Times New Roman" w:cs="Times New Roman"/>
          <w:sz w:val="24"/>
          <w:szCs w:val="24"/>
        </w:rPr>
        <w:t xml:space="preserve"> school</w:t>
      </w:r>
      <w:r w:rsidR="00180B27">
        <w:rPr>
          <w:rFonts w:ascii="Times New Roman" w:hAnsi="Times New Roman" w:cs="Times New Roman"/>
          <w:sz w:val="24"/>
          <w:szCs w:val="24"/>
        </w:rPr>
        <w:t>. Most</w:t>
      </w:r>
      <w:r w:rsidR="001B30D1">
        <w:rPr>
          <w:rFonts w:ascii="Times New Roman" w:hAnsi="Times New Roman" w:cs="Times New Roman"/>
          <w:sz w:val="24"/>
          <w:szCs w:val="24"/>
        </w:rPr>
        <w:t xml:space="preserve"> </w:t>
      </w:r>
      <w:r w:rsidR="00180B27">
        <w:rPr>
          <w:rFonts w:ascii="Times New Roman" w:hAnsi="Times New Roman" w:cs="Times New Roman"/>
          <w:sz w:val="24"/>
          <w:szCs w:val="24"/>
        </w:rPr>
        <w:t xml:space="preserve">of them </w:t>
      </w:r>
      <w:r w:rsidR="00C21ECC">
        <w:rPr>
          <w:rFonts w:ascii="Times New Roman" w:hAnsi="Times New Roman" w:cs="Times New Roman"/>
          <w:sz w:val="24"/>
          <w:szCs w:val="24"/>
        </w:rPr>
        <w:t>felt they were capable of handling these challenges because of the support they received from</w:t>
      </w:r>
      <w:r w:rsidR="007508D8">
        <w:rPr>
          <w:rFonts w:ascii="Times New Roman" w:hAnsi="Times New Roman" w:cs="Times New Roman"/>
          <w:sz w:val="24"/>
          <w:szCs w:val="24"/>
        </w:rPr>
        <w:t xml:space="preserve"> friends and family</w:t>
      </w:r>
      <w:r w:rsidR="00C21ECC">
        <w:rPr>
          <w:rFonts w:ascii="Times New Roman" w:hAnsi="Times New Roman" w:cs="Times New Roman"/>
          <w:sz w:val="24"/>
          <w:szCs w:val="24"/>
        </w:rPr>
        <w:t>.</w:t>
      </w:r>
      <w:r w:rsidR="00BD3CE8">
        <w:rPr>
          <w:rFonts w:ascii="Times New Roman" w:hAnsi="Times New Roman" w:cs="Times New Roman"/>
          <w:sz w:val="24"/>
          <w:szCs w:val="24"/>
        </w:rPr>
        <w:t xml:space="preserve"> </w:t>
      </w:r>
      <w:r w:rsidR="007707A8">
        <w:rPr>
          <w:rFonts w:ascii="Times New Roman" w:hAnsi="Times New Roman" w:cs="Times New Roman"/>
          <w:sz w:val="24"/>
          <w:szCs w:val="24"/>
        </w:rPr>
        <w:t>This perception of high school is supported by much of the literature on transition as the literature suggests</w:t>
      </w:r>
      <w:r w:rsidR="001B30D1">
        <w:rPr>
          <w:rFonts w:ascii="Times New Roman" w:hAnsi="Times New Roman" w:cs="Times New Roman"/>
          <w:sz w:val="24"/>
          <w:szCs w:val="24"/>
        </w:rPr>
        <w:t>,</w:t>
      </w:r>
      <w:r w:rsidR="007707A8">
        <w:rPr>
          <w:rFonts w:ascii="Times New Roman" w:hAnsi="Times New Roman" w:cs="Times New Roman"/>
          <w:sz w:val="24"/>
          <w:szCs w:val="24"/>
        </w:rPr>
        <w:t xml:space="preserve"> adolescents </w:t>
      </w:r>
      <w:r w:rsidR="007707A8" w:rsidRPr="0022277E">
        <w:rPr>
          <w:rFonts w:ascii="Times New Roman" w:hAnsi="Times New Roman" w:cs="Times New Roman"/>
          <w:sz w:val="24"/>
          <w:szCs w:val="24"/>
        </w:rPr>
        <w:t xml:space="preserve">generally </w:t>
      </w:r>
      <w:r w:rsidR="007707A8">
        <w:rPr>
          <w:rFonts w:ascii="Times New Roman" w:hAnsi="Times New Roman" w:cs="Times New Roman"/>
          <w:sz w:val="24"/>
          <w:szCs w:val="24"/>
        </w:rPr>
        <w:t xml:space="preserve">experience transitioning </w:t>
      </w:r>
      <w:r w:rsidR="007707A8" w:rsidRPr="0022277E">
        <w:rPr>
          <w:rFonts w:ascii="Times New Roman" w:hAnsi="Times New Roman" w:cs="Times New Roman"/>
          <w:sz w:val="24"/>
          <w:szCs w:val="24"/>
        </w:rPr>
        <w:t xml:space="preserve">as a challenging period characterised by stress, anxiety, adaptations and often a decline in motivation </w:t>
      </w:r>
      <w:r w:rsidR="007707A8" w:rsidRPr="0022277E">
        <w:rPr>
          <w:rFonts w:ascii="Times New Roman" w:hAnsi="Times New Roman" w:cs="Times New Roman"/>
          <w:sz w:val="24"/>
          <w:szCs w:val="24"/>
        </w:rPr>
        <w:lastRenderedPageBreak/>
        <w:t xml:space="preserve">(Topping, 2011; Benner, 2011; Brewin and Statham, 2011; Smith </w:t>
      </w:r>
      <w:r w:rsidR="007707A8" w:rsidRPr="00175812">
        <w:rPr>
          <w:rFonts w:ascii="Times New Roman" w:hAnsi="Times New Roman" w:cs="Times New Roman"/>
          <w:i/>
          <w:sz w:val="24"/>
          <w:szCs w:val="24"/>
        </w:rPr>
        <w:t>et el.,</w:t>
      </w:r>
      <w:r w:rsidR="007707A8" w:rsidRPr="0022277E">
        <w:rPr>
          <w:rFonts w:ascii="Times New Roman" w:hAnsi="Times New Roman" w:cs="Times New Roman"/>
          <w:sz w:val="24"/>
          <w:szCs w:val="24"/>
        </w:rPr>
        <w:t xml:space="preserve"> 2008; Barber and Olsen, 2004 and Eccles </w:t>
      </w:r>
      <w:r w:rsidR="007707A8" w:rsidRPr="00175812">
        <w:rPr>
          <w:rFonts w:ascii="Times New Roman" w:hAnsi="Times New Roman" w:cs="Times New Roman"/>
          <w:i/>
          <w:sz w:val="24"/>
          <w:szCs w:val="24"/>
        </w:rPr>
        <w:t>et al.,</w:t>
      </w:r>
      <w:r w:rsidR="007707A8" w:rsidRPr="0022277E">
        <w:rPr>
          <w:rFonts w:ascii="Times New Roman" w:hAnsi="Times New Roman" w:cs="Times New Roman"/>
          <w:sz w:val="24"/>
          <w:szCs w:val="24"/>
        </w:rPr>
        <w:t xml:space="preserve"> 1993).</w:t>
      </w:r>
      <w:r w:rsidR="007707A8">
        <w:rPr>
          <w:rFonts w:ascii="Times New Roman" w:hAnsi="Times New Roman" w:cs="Times New Roman"/>
          <w:sz w:val="24"/>
          <w:szCs w:val="24"/>
        </w:rPr>
        <w:t xml:space="preserve"> </w:t>
      </w:r>
    </w:p>
    <w:p w14:paraId="1A1BCE2A" w14:textId="77777777" w:rsidR="000C5CEB" w:rsidRDefault="000C5CEB" w:rsidP="000C5CEB">
      <w:pPr>
        <w:spacing w:after="0" w:line="360" w:lineRule="auto"/>
        <w:jc w:val="both"/>
        <w:rPr>
          <w:rFonts w:ascii="Times New Roman" w:hAnsi="Times New Roman" w:cs="Times New Roman"/>
          <w:sz w:val="24"/>
          <w:szCs w:val="24"/>
        </w:rPr>
      </w:pPr>
    </w:p>
    <w:p w14:paraId="37C0E6F1" w14:textId="77777777" w:rsidR="00190BB3" w:rsidRDefault="006A4791"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7508D8">
        <w:rPr>
          <w:rFonts w:ascii="Times New Roman" w:hAnsi="Times New Roman" w:cs="Times New Roman"/>
          <w:sz w:val="24"/>
          <w:szCs w:val="24"/>
        </w:rPr>
        <w:t xml:space="preserve"> students</w:t>
      </w:r>
      <w:r w:rsidR="001B30D1">
        <w:rPr>
          <w:rFonts w:ascii="Times New Roman" w:hAnsi="Times New Roman" w:cs="Times New Roman"/>
          <w:sz w:val="24"/>
          <w:szCs w:val="24"/>
        </w:rPr>
        <w:t>’</w:t>
      </w:r>
      <w:r>
        <w:rPr>
          <w:rFonts w:ascii="Times New Roman" w:hAnsi="Times New Roman" w:cs="Times New Roman"/>
          <w:sz w:val="24"/>
          <w:szCs w:val="24"/>
        </w:rPr>
        <w:t xml:space="preserve"> </w:t>
      </w:r>
      <w:r w:rsidR="001B30D1">
        <w:rPr>
          <w:rFonts w:ascii="Times New Roman" w:hAnsi="Times New Roman" w:cs="Times New Roman"/>
          <w:sz w:val="24"/>
          <w:szCs w:val="24"/>
        </w:rPr>
        <w:t>perception of high school seemed to be s</w:t>
      </w:r>
      <w:r w:rsidR="0073787D">
        <w:rPr>
          <w:rFonts w:ascii="Times New Roman" w:hAnsi="Times New Roman" w:cs="Times New Roman"/>
          <w:sz w:val="24"/>
          <w:szCs w:val="24"/>
        </w:rPr>
        <w:t xml:space="preserve">ignificantly influenced by their social interactions. </w:t>
      </w:r>
      <w:r w:rsidR="001B30D1">
        <w:rPr>
          <w:rFonts w:ascii="Times New Roman" w:hAnsi="Times New Roman" w:cs="Times New Roman"/>
          <w:sz w:val="24"/>
          <w:szCs w:val="24"/>
        </w:rPr>
        <w:t xml:space="preserve">They </w:t>
      </w:r>
      <w:r w:rsidR="000D5DF5">
        <w:rPr>
          <w:rFonts w:ascii="Times New Roman" w:hAnsi="Times New Roman" w:cs="Times New Roman"/>
          <w:sz w:val="24"/>
          <w:szCs w:val="24"/>
        </w:rPr>
        <w:t xml:space="preserve">liked the social aspects of high school and felt </w:t>
      </w:r>
      <w:r w:rsidR="00B63689">
        <w:rPr>
          <w:rFonts w:ascii="Times New Roman" w:hAnsi="Times New Roman" w:cs="Times New Roman"/>
          <w:sz w:val="24"/>
          <w:szCs w:val="24"/>
        </w:rPr>
        <w:t xml:space="preserve">students were </w:t>
      </w:r>
      <w:r w:rsidR="001B30D1">
        <w:rPr>
          <w:rFonts w:ascii="Times New Roman" w:hAnsi="Times New Roman" w:cs="Times New Roman"/>
          <w:sz w:val="24"/>
          <w:szCs w:val="24"/>
        </w:rPr>
        <w:t xml:space="preserve">generally </w:t>
      </w:r>
      <w:r w:rsidR="00B63689">
        <w:rPr>
          <w:rFonts w:ascii="Times New Roman" w:hAnsi="Times New Roman" w:cs="Times New Roman"/>
          <w:sz w:val="24"/>
          <w:szCs w:val="24"/>
        </w:rPr>
        <w:t>more supportive</w:t>
      </w:r>
      <w:r w:rsidR="001B30D1">
        <w:rPr>
          <w:rFonts w:ascii="Times New Roman" w:hAnsi="Times New Roman" w:cs="Times New Roman"/>
          <w:sz w:val="24"/>
          <w:szCs w:val="24"/>
        </w:rPr>
        <w:t xml:space="preserve"> of them</w:t>
      </w:r>
      <w:r w:rsidR="00190BB3">
        <w:rPr>
          <w:rFonts w:ascii="Times New Roman" w:hAnsi="Times New Roman" w:cs="Times New Roman"/>
          <w:sz w:val="24"/>
          <w:szCs w:val="24"/>
        </w:rPr>
        <w:t>;</w:t>
      </w:r>
      <w:r w:rsidR="00C21ECC">
        <w:rPr>
          <w:rFonts w:ascii="Times New Roman" w:hAnsi="Times New Roman" w:cs="Times New Roman"/>
          <w:sz w:val="24"/>
          <w:szCs w:val="24"/>
        </w:rPr>
        <w:t xml:space="preserve"> </w:t>
      </w:r>
      <w:r w:rsidR="001B30D1">
        <w:rPr>
          <w:rFonts w:ascii="Times New Roman" w:hAnsi="Times New Roman" w:cs="Times New Roman"/>
          <w:sz w:val="24"/>
          <w:szCs w:val="24"/>
        </w:rPr>
        <w:t>t</w:t>
      </w:r>
      <w:r w:rsidR="00B63689">
        <w:rPr>
          <w:rFonts w:ascii="Times New Roman" w:hAnsi="Times New Roman" w:cs="Times New Roman"/>
          <w:sz w:val="24"/>
          <w:szCs w:val="24"/>
        </w:rPr>
        <w:t xml:space="preserve">hey </w:t>
      </w:r>
      <w:r w:rsidR="00730A78">
        <w:rPr>
          <w:rFonts w:ascii="Times New Roman" w:hAnsi="Times New Roman" w:cs="Times New Roman"/>
          <w:sz w:val="24"/>
          <w:szCs w:val="24"/>
        </w:rPr>
        <w:t xml:space="preserve">reported </w:t>
      </w:r>
      <w:r w:rsidR="00190BB3">
        <w:rPr>
          <w:rFonts w:ascii="Times New Roman" w:hAnsi="Times New Roman" w:cs="Times New Roman"/>
          <w:sz w:val="24"/>
          <w:szCs w:val="24"/>
        </w:rPr>
        <w:t>experiencing</w:t>
      </w:r>
      <w:r w:rsidR="00B63689">
        <w:rPr>
          <w:rFonts w:ascii="Times New Roman" w:hAnsi="Times New Roman" w:cs="Times New Roman"/>
          <w:sz w:val="24"/>
          <w:szCs w:val="24"/>
        </w:rPr>
        <w:t xml:space="preserve"> less teasing </w:t>
      </w:r>
      <w:r w:rsidR="00BD3CE8">
        <w:rPr>
          <w:rFonts w:ascii="Times New Roman" w:hAnsi="Times New Roman" w:cs="Times New Roman"/>
          <w:sz w:val="24"/>
          <w:szCs w:val="24"/>
        </w:rPr>
        <w:t>than when they attended preparatory</w:t>
      </w:r>
      <w:r w:rsidR="00B63689">
        <w:rPr>
          <w:rFonts w:ascii="Times New Roman" w:hAnsi="Times New Roman" w:cs="Times New Roman"/>
          <w:sz w:val="24"/>
          <w:szCs w:val="24"/>
        </w:rPr>
        <w:t xml:space="preserve"> school. </w:t>
      </w:r>
      <w:r w:rsidR="00730A78">
        <w:rPr>
          <w:rFonts w:ascii="Times New Roman" w:hAnsi="Times New Roman" w:cs="Times New Roman"/>
          <w:sz w:val="24"/>
          <w:szCs w:val="24"/>
        </w:rPr>
        <w:t>The</w:t>
      </w:r>
      <w:r w:rsidR="007508D8">
        <w:rPr>
          <w:rFonts w:ascii="Times New Roman" w:hAnsi="Times New Roman" w:cs="Times New Roman"/>
          <w:sz w:val="24"/>
          <w:szCs w:val="24"/>
        </w:rPr>
        <w:t>y</w:t>
      </w:r>
      <w:r w:rsidR="00730A78">
        <w:rPr>
          <w:rFonts w:ascii="Times New Roman" w:hAnsi="Times New Roman" w:cs="Times New Roman"/>
          <w:sz w:val="24"/>
          <w:szCs w:val="24"/>
        </w:rPr>
        <w:t xml:space="preserve"> felt friendship was important and many of them used their friends for academic support</w:t>
      </w:r>
      <w:r w:rsidR="00C21ECC">
        <w:rPr>
          <w:rFonts w:ascii="Times New Roman" w:hAnsi="Times New Roman" w:cs="Times New Roman"/>
          <w:sz w:val="24"/>
          <w:szCs w:val="24"/>
        </w:rPr>
        <w:t>;</w:t>
      </w:r>
      <w:r w:rsidR="00730A78">
        <w:rPr>
          <w:rFonts w:ascii="Times New Roman" w:hAnsi="Times New Roman" w:cs="Times New Roman"/>
          <w:sz w:val="24"/>
          <w:szCs w:val="24"/>
        </w:rPr>
        <w:t xml:space="preserve"> </w:t>
      </w:r>
      <w:r w:rsidR="00190BB3">
        <w:rPr>
          <w:rFonts w:ascii="Times New Roman" w:hAnsi="Times New Roman" w:cs="Times New Roman"/>
          <w:sz w:val="24"/>
          <w:szCs w:val="24"/>
        </w:rPr>
        <w:t>this would suggest</w:t>
      </w:r>
      <w:r>
        <w:rPr>
          <w:rFonts w:ascii="Times New Roman" w:hAnsi="Times New Roman" w:cs="Times New Roman"/>
          <w:sz w:val="24"/>
          <w:szCs w:val="24"/>
        </w:rPr>
        <w:t xml:space="preserve"> that the friendships that exist in students’ social networks seem to play a significant role in </w:t>
      </w:r>
      <w:r w:rsidR="00730A78">
        <w:rPr>
          <w:rFonts w:ascii="Times New Roman" w:hAnsi="Times New Roman" w:cs="Times New Roman"/>
          <w:sz w:val="24"/>
          <w:szCs w:val="24"/>
        </w:rPr>
        <w:t xml:space="preserve">how </w:t>
      </w:r>
      <w:r>
        <w:rPr>
          <w:rFonts w:ascii="Times New Roman" w:hAnsi="Times New Roman" w:cs="Times New Roman"/>
          <w:sz w:val="24"/>
          <w:szCs w:val="24"/>
        </w:rPr>
        <w:t xml:space="preserve">students’ experience </w:t>
      </w:r>
      <w:r w:rsidR="00BD3CE8">
        <w:rPr>
          <w:rFonts w:ascii="Times New Roman" w:hAnsi="Times New Roman" w:cs="Times New Roman"/>
          <w:sz w:val="24"/>
          <w:szCs w:val="24"/>
        </w:rPr>
        <w:t>high school</w:t>
      </w:r>
      <w:r w:rsidR="00004168" w:rsidRPr="0022277E">
        <w:rPr>
          <w:rFonts w:ascii="Times New Roman" w:hAnsi="Times New Roman" w:cs="Times New Roman"/>
          <w:sz w:val="24"/>
          <w:szCs w:val="24"/>
        </w:rPr>
        <w:t xml:space="preserve">. </w:t>
      </w:r>
    </w:p>
    <w:p w14:paraId="7E68828A" w14:textId="77777777" w:rsidR="00190BB3" w:rsidRDefault="00190BB3" w:rsidP="000C5CEB">
      <w:pPr>
        <w:spacing w:after="0" w:line="360" w:lineRule="auto"/>
        <w:jc w:val="both"/>
        <w:rPr>
          <w:rFonts w:ascii="Times New Roman" w:hAnsi="Times New Roman" w:cs="Times New Roman"/>
          <w:sz w:val="24"/>
          <w:szCs w:val="24"/>
        </w:rPr>
      </w:pPr>
    </w:p>
    <w:p w14:paraId="0A64E3EB" w14:textId="77777777" w:rsidR="000C5CEB" w:rsidRDefault="007707A8"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students perceived many of their teachers as </w:t>
      </w:r>
      <w:r w:rsidR="001B30D1">
        <w:rPr>
          <w:rFonts w:ascii="Times New Roman" w:hAnsi="Times New Roman" w:cs="Times New Roman"/>
          <w:sz w:val="24"/>
          <w:szCs w:val="24"/>
        </w:rPr>
        <w:t>unsupportive and</w:t>
      </w:r>
      <w:r>
        <w:rPr>
          <w:rFonts w:ascii="Times New Roman" w:hAnsi="Times New Roman" w:cs="Times New Roman"/>
          <w:sz w:val="24"/>
          <w:szCs w:val="24"/>
        </w:rPr>
        <w:t xml:space="preserve"> uninterested in them</w:t>
      </w:r>
      <w:r w:rsidR="00CA6857">
        <w:rPr>
          <w:rFonts w:ascii="Times New Roman" w:hAnsi="Times New Roman" w:cs="Times New Roman"/>
          <w:sz w:val="24"/>
          <w:szCs w:val="24"/>
        </w:rPr>
        <w:t>,</w:t>
      </w:r>
      <w:r w:rsidR="001B30D1">
        <w:rPr>
          <w:rFonts w:ascii="Times New Roman" w:hAnsi="Times New Roman" w:cs="Times New Roman"/>
          <w:sz w:val="24"/>
          <w:szCs w:val="24"/>
        </w:rPr>
        <w:t xml:space="preserve"> </w:t>
      </w:r>
      <w:r>
        <w:rPr>
          <w:rFonts w:ascii="Times New Roman" w:hAnsi="Times New Roman" w:cs="Times New Roman"/>
          <w:sz w:val="24"/>
          <w:szCs w:val="24"/>
        </w:rPr>
        <w:t xml:space="preserve">and found learning to be often boring. This suggests a mix-match between teacher pedagogy and today’s generation of students. These students preferred to be more actively engaged in learning and were more comfortable with using technology for learning. </w:t>
      </w:r>
      <w:r w:rsidR="00CA1F79">
        <w:rPr>
          <w:rFonts w:ascii="Times New Roman" w:hAnsi="Times New Roman" w:cs="Times New Roman"/>
          <w:sz w:val="24"/>
          <w:szCs w:val="24"/>
        </w:rPr>
        <w:t xml:space="preserve">The findings suggest that the students’ teachers could make more efficient use of technology in the classroom as the students reported they only use the computer for conducting research. Some students found these types of assignments confusing as they found it difficult to sift through the volume of information available on the internet and to identify the pertinent information. </w:t>
      </w:r>
    </w:p>
    <w:p w14:paraId="5B88648B" w14:textId="77777777" w:rsidR="000C5CEB" w:rsidRDefault="000C5CEB" w:rsidP="000C5CEB">
      <w:pPr>
        <w:spacing w:after="0" w:line="360" w:lineRule="auto"/>
        <w:jc w:val="both"/>
        <w:rPr>
          <w:rFonts w:ascii="Times New Roman" w:hAnsi="Times New Roman" w:cs="Times New Roman"/>
          <w:sz w:val="24"/>
          <w:szCs w:val="24"/>
        </w:rPr>
      </w:pPr>
    </w:p>
    <w:p w14:paraId="1A860EDA" w14:textId="77777777" w:rsidR="0063462A" w:rsidRDefault="00675FEE"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 findings suggest students </w:t>
      </w:r>
      <w:r w:rsidR="009D4050">
        <w:rPr>
          <w:rFonts w:ascii="Times New Roman" w:hAnsi="Times New Roman" w:cs="Times New Roman"/>
          <w:sz w:val="24"/>
          <w:szCs w:val="24"/>
        </w:rPr>
        <w:t xml:space="preserve">with a disability, </w:t>
      </w:r>
      <w:r>
        <w:rPr>
          <w:rFonts w:ascii="Times New Roman" w:hAnsi="Times New Roman" w:cs="Times New Roman"/>
          <w:sz w:val="24"/>
          <w:szCs w:val="24"/>
        </w:rPr>
        <w:t>at the high school level</w:t>
      </w:r>
      <w:r w:rsidR="00CC22E1">
        <w:rPr>
          <w:rFonts w:ascii="Times New Roman" w:hAnsi="Times New Roman" w:cs="Times New Roman"/>
          <w:sz w:val="24"/>
          <w:szCs w:val="24"/>
        </w:rPr>
        <w:t>,</w:t>
      </w:r>
      <w:r>
        <w:rPr>
          <w:rFonts w:ascii="Times New Roman" w:hAnsi="Times New Roman" w:cs="Times New Roman"/>
          <w:sz w:val="24"/>
          <w:szCs w:val="24"/>
        </w:rPr>
        <w:t xml:space="preserve"> receive very little supp</w:t>
      </w:r>
      <w:r w:rsidR="00886E28">
        <w:rPr>
          <w:rFonts w:ascii="Times New Roman" w:hAnsi="Times New Roman" w:cs="Times New Roman"/>
          <w:sz w:val="24"/>
          <w:szCs w:val="24"/>
        </w:rPr>
        <w:t>ort from teachers. Giselle explained that although her mother writes to her teachers telling them about her having ADHD</w:t>
      </w:r>
      <w:r w:rsidR="003B1CDF">
        <w:rPr>
          <w:rFonts w:ascii="Times New Roman" w:hAnsi="Times New Roman" w:cs="Times New Roman"/>
          <w:sz w:val="24"/>
          <w:szCs w:val="24"/>
        </w:rPr>
        <w:t xml:space="preserve"> and requesting certain accommodations</w:t>
      </w:r>
      <w:r w:rsidR="009D4050">
        <w:rPr>
          <w:rFonts w:ascii="Times New Roman" w:hAnsi="Times New Roman" w:cs="Times New Roman"/>
          <w:sz w:val="24"/>
          <w:szCs w:val="24"/>
        </w:rPr>
        <w:t>,</w:t>
      </w:r>
      <w:r w:rsidR="00886E28">
        <w:rPr>
          <w:rFonts w:ascii="Times New Roman" w:hAnsi="Times New Roman" w:cs="Times New Roman"/>
          <w:sz w:val="24"/>
          <w:szCs w:val="24"/>
        </w:rPr>
        <w:t xml:space="preserve"> “they don’t do anything about it like giving me extra time” (Giselle, 2).</w:t>
      </w:r>
      <w:r w:rsidRPr="0022277E">
        <w:rPr>
          <w:rFonts w:ascii="Times New Roman" w:hAnsi="Times New Roman" w:cs="Times New Roman"/>
          <w:sz w:val="24"/>
          <w:szCs w:val="24"/>
        </w:rPr>
        <w:t xml:space="preserve"> </w:t>
      </w:r>
      <w:r>
        <w:rPr>
          <w:rFonts w:ascii="Times New Roman" w:hAnsi="Times New Roman" w:cs="Times New Roman"/>
          <w:sz w:val="24"/>
          <w:szCs w:val="24"/>
        </w:rPr>
        <w:t xml:space="preserve">This </w:t>
      </w:r>
      <w:r w:rsidR="009D4050">
        <w:rPr>
          <w:rFonts w:ascii="Times New Roman" w:hAnsi="Times New Roman" w:cs="Times New Roman"/>
          <w:sz w:val="24"/>
          <w:szCs w:val="24"/>
        </w:rPr>
        <w:t>disregard</w:t>
      </w:r>
      <w:r w:rsidR="00886E28">
        <w:rPr>
          <w:rFonts w:ascii="Times New Roman" w:hAnsi="Times New Roman" w:cs="Times New Roman"/>
          <w:sz w:val="24"/>
          <w:szCs w:val="24"/>
        </w:rPr>
        <w:t xml:space="preserve"> by teachers </w:t>
      </w:r>
      <w:r>
        <w:rPr>
          <w:rFonts w:ascii="Times New Roman" w:hAnsi="Times New Roman" w:cs="Times New Roman"/>
          <w:sz w:val="24"/>
          <w:szCs w:val="24"/>
        </w:rPr>
        <w:t>could be related to several factors including</w:t>
      </w:r>
      <w:r w:rsidR="009D4050">
        <w:rPr>
          <w:rFonts w:ascii="Times New Roman" w:hAnsi="Times New Roman" w:cs="Times New Roman"/>
          <w:sz w:val="24"/>
          <w:szCs w:val="24"/>
        </w:rPr>
        <w:t>:</w:t>
      </w:r>
      <w:r>
        <w:rPr>
          <w:rFonts w:ascii="Times New Roman" w:hAnsi="Times New Roman" w:cs="Times New Roman"/>
          <w:sz w:val="24"/>
          <w:szCs w:val="24"/>
        </w:rPr>
        <w:t xml:space="preserve"> the pursuit of a narrow academic curriculum </w:t>
      </w:r>
      <w:r w:rsidR="00FC600D">
        <w:rPr>
          <w:rFonts w:ascii="Times New Roman" w:hAnsi="Times New Roman" w:cs="Times New Roman"/>
          <w:sz w:val="24"/>
          <w:szCs w:val="24"/>
        </w:rPr>
        <w:t xml:space="preserve">aimed at </w:t>
      </w:r>
      <w:r>
        <w:rPr>
          <w:rFonts w:ascii="Times New Roman" w:hAnsi="Times New Roman" w:cs="Times New Roman"/>
          <w:sz w:val="24"/>
          <w:szCs w:val="24"/>
        </w:rPr>
        <w:t xml:space="preserve">normative students and pedagogical practices shaped by ableist beliefs that expect students to conform and perform like everyone else. </w:t>
      </w:r>
    </w:p>
    <w:p w14:paraId="23F47952" w14:textId="77777777" w:rsidR="000C5CEB" w:rsidRDefault="000C5CEB" w:rsidP="000C5CEB">
      <w:pPr>
        <w:spacing w:after="0" w:line="360" w:lineRule="auto"/>
        <w:jc w:val="both"/>
        <w:rPr>
          <w:rFonts w:ascii="Times New Roman" w:hAnsi="Times New Roman" w:cs="Times New Roman"/>
          <w:sz w:val="24"/>
          <w:szCs w:val="24"/>
        </w:rPr>
      </w:pPr>
    </w:p>
    <w:p w14:paraId="74DEF423" w14:textId="77777777" w:rsidR="00004168" w:rsidRDefault="00675FEE"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Internal risk factors such as disability can impact student learning and may be compounded by external risk factors such as lack of </w:t>
      </w:r>
      <w:r w:rsidR="009D4050">
        <w:rPr>
          <w:rFonts w:ascii="Times New Roman" w:hAnsi="Times New Roman" w:cs="Times New Roman"/>
          <w:sz w:val="24"/>
          <w:szCs w:val="24"/>
        </w:rPr>
        <w:t>accommodations. Expectations of completing</w:t>
      </w:r>
      <w:r>
        <w:rPr>
          <w:rFonts w:ascii="Times New Roman" w:hAnsi="Times New Roman" w:cs="Times New Roman"/>
          <w:sz w:val="24"/>
          <w:szCs w:val="24"/>
        </w:rPr>
        <w:t xml:space="preserve"> large </w:t>
      </w:r>
      <w:r w:rsidRPr="0022277E">
        <w:rPr>
          <w:rFonts w:ascii="Times New Roman" w:hAnsi="Times New Roman" w:cs="Times New Roman"/>
          <w:sz w:val="24"/>
          <w:szCs w:val="24"/>
        </w:rPr>
        <w:t>volume</w:t>
      </w:r>
      <w:r>
        <w:rPr>
          <w:rFonts w:ascii="Times New Roman" w:hAnsi="Times New Roman" w:cs="Times New Roman"/>
          <w:sz w:val="24"/>
          <w:szCs w:val="24"/>
        </w:rPr>
        <w:t>s</w:t>
      </w:r>
      <w:r w:rsidRPr="0022277E">
        <w:rPr>
          <w:rFonts w:ascii="Times New Roman" w:hAnsi="Times New Roman" w:cs="Times New Roman"/>
          <w:sz w:val="24"/>
          <w:szCs w:val="24"/>
        </w:rPr>
        <w:t xml:space="preserve"> of work, </w:t>
      </w:r>
      <w:r w:rsidR="009D4050">
        <w:rPr>
          <w:rFonts w:ascii="Times New Roman" w:hAnsi="Times New Roman" w:cs="Times New Roman"/>
          <w:sz w:val="24"/>
          <w:szCs w:val="24"/>
        </w:rPr>
        <w:t>taking</w:t>
      </w:r>
      <w:r>
        <w:rPr>
          <w:rFonts w:ascii="Times New Roman" w:hAnsi="Times New Roman" w:cs="Times New Roman"/>
          <w:sz w:val="24"/>
          <w:szCs w:val="24"/>
        </w:rPr>
        <w:t xml:space="preserve"> effective note</w:t>
      </w:r>
      <w:r w:rsidR="009D4050">
        <w:rPr>
          <w:rFonts w:ascii="Times New Roman" w:hAnsi="Times New Roman" w:cs="Times New Roman"/>
          <w:sz w:val="24"/>
          <w:szCs w:val="24"/>
        </w:rPr>
        <w:t>s</w:t>
      </w:r>
      <w:r>
        <w:rPr>
          <w:rFonts w:ascii="Times New Roman" w:hAnsi="Times New Roman" w:cs="Times New Roman"/>
          <w:sz w:val="24"/>
          <w:szCs w:val="24"/>
        </w:rPr>
        <w:t>, learn</w:t>
      </w:r>
      <w:r w:rsidR="009D4050">
        <w:rPr>
          <w:rFonts w:ascii="Times New Roman" w:hAnsi="Times New Roman" w:cs="Times New Roman"/>
          <w:sz w:val="24"/>
          <w:szCs w:val="24"/>
        </w:rPr>
        <w:t>ing</w:t>
      </w:r>
      <w:r>
        <w:rPr>
          <w:rFonts w:ascii="Times New Roman" w:hAnsi="Times New Roman" w:cs="Times New Roman"/>
          <w:sz w:val="24"/>
          <w:szCs w:val="24"/>
        </w:rPr>
        <w:t xml:space="preserve"> many subjects</w:t>
      </w:r>
      <w:r w:rsidRPr="0022277E">
        <w:rPr>
          <w:rFonts w:ascii="Times New Roman" w:hAnsi="Times New Roman" w:cs="Times New Roman"/>
          <w:sz w:val="24"/>
          <w:szCs w:val="24"/>
        </w:rPr>
        <w:t xml:space="preserve">, </w:t>
      </w:r>
      <w:r w:rsidR="009D4050">
        <w:rPr>
          <w:rFonts w:ascii="Times New Roman" w:hAnsi="Times New Roman" w:cs="Times New Roman"/>
          <w:sz w:val="24"/>
          <w:szCs w:val="24"/>
        </w:rPr>
        <w:t>and relating</w:t>
      </w:r>
      <w:r w:rsidRPr="0022277E">
        <w:rPr>
          <w:rFonts w:ascii="Times New Roman" w:hAnsi="Times New Roman" w:cs="Times New Roman"/>
          <w:sz w:val="24"/>
          <w:szCs w:val="24"/>
        </w:rPr>
        <w:t xml:space="preserve"> to different teachers </w:t>
      </w:r>
      <w:r>
        <w:rPr>
          <w:rFonts w:ascii="Times New Roman" w:hAnsi="Times New Roman" w:cs="Times New Roman"/>
          <w:sz w:val="24"/>
          <w:szCs w:val="24"/>
        </w:rPr>
        <w:t>were perceived as stressful factors</w:t>
      </w:r>
      <w:r w:rsidR="009943D3">
        <w:rPr>
          <w:rFonts w:ascii="Times New Roman" w:hAnsi="Times New Roman" w:cs="Times New Roman"/>
          <w:sz w:val="24"/>
          <w:szCs w:val="24"/>
        </w:rPr>
        <w:t>. C</w:t>
      </w:r>
      <w:r>
        <w:rPr>
          <w:rFonts w:ascii="Times New Roman" w:hAnsi="Times New Roman" w:cs="Times New Roman"/>
          <w:sz w:val="24"/>
          <w:szCs w:val="24"/>
        </w:rPr>
        <w:t xml:space="preserve">hallenges </w:t>
      </w:r>
      <w:r w:rsidR="009943D3">
        <w:rPr>
          <w:rFonts w:ascii="Times New Roman" w:hAnsi="Times New Roman" w:cs="Times New Roman"/>
          <w:sz w:val="24"/>
          <w:szCs w:val="24"/>
        </w:rPr>
        <w:t xml:space="preserve">experienced </w:t>
      </w:r>
      <w:r w:rsidRPr="0022277E">
        <w:rPr>
          <w:rFonts w:ascii="Times New Roman" w:hAnsi="Times New Roman" w:cs="Times New Roman"/>
          <w:sz w:val="24"/>
          <w:szCs w:val="24"/>
        </w:rPr>
        <w:t>with writing, spelling, processing information, organization skills</w:t>
      </w:r>
      <w:r w:rsidR="00EE16E8">
        <w:rPr>
          <w:rFonts w:ascii="Times New Roman" w:hAnsi="Times New Roman" w:cs="Times New Roman"/>
          <w:sz w:val="24"/>
          <w:szCs w:val="24"/>
        </w:rPr>
        <w:t>,</w:t>
      </w:r>
      <w:r w:rsidRPr="0022277E">
        <w:rPr>
          <w:rFonts w:ascii="Times New Roman" w:hAnsi="Times New Roman" w:cs="Times New Roman"/>
          <w:sz w:val="24"/>
          <w:szCs w:val="24"/>
        </w:rPr>
        <w:t xml:space="preserve"> and at</w:t>
      </w:r>
      <w:r>
        <w:rPr>
          <w:rFonts w:ascii="Times New Roman" w:hAnsi="Times New Roman" w:cs="Times New Roman"/>
          <w:sz w:val="24"/>
          <w:szCs w:val="24"/>
        </w:rPr>
        <w:t>ten</w:t>
      </w:r>
      <w:r w:rsidR="009943D3">
        <w:rPr>
          <w:rFonts w:ascii="Times New Roman" w:hAnsi="Times New Roman" w:cs="Times New Roman"/>
          <w:sz w:val="24"/>
          <w:szCs w:val="24"/>
        </w:rPr>
        <w:t>tion problems mad</w:t>
      </w:r>
      <w:r>
        <w:rPr>
          <w:rFonts w:ascii="Times New Roman" w:hAnsi="Times New Roman" w:cs="Times New Roman"/>
          <w:sz w:val="24"/>
          <w:szCs w:val="24"/>
        </w:rPr>
        <w:t xml:space="preserve">e it </w:t>
      </w:r>
      <w:r w:rsidRPr="0022277E">
        <w:rPr>
          <w:rFonts w:ascii="Times New Roman" w:hAnsi="Times New Roman" w:cs="Times New Roman"/>
          <w:sz w:val="24"/>
          <w:szCs w:val="24"/>
        </w:rPr>
        <w:t>difficult</w:t>
      </w:r>
      <w:r w:rsidR="009943D3">
        <w:rPr>
          <w:rFonts w:ascii="Times New Roman" w:hAnsi="Times New Roman" w:cs="Times New Roman"/>
          <w:sz w:val="24"/>
          <w:szCs w:val="24"/>
        </w:rPr>
        <w:t xml:space="preserve"> for some students to</w:t>
      </w:r>
      <w:r>
        <w:rPr>
          <w:rFonts w:ascii="Times New Roman" w:hAnsi="Times New Roman" w:cs="Times New Roman"/>
          <w:sz w:val="24"/>
          <w:szCs w:val="24"/>
        </w:rPr>
        <w:t xml:space="preserve"> </w:t>
      </w:r>
      <w:r w:rsidRPr="0022277E">
        <w:rPr>
          <w:rFonts w:ascii="Times New Roman" w:hAnsi="Times New Roman" w:cs="Times New Roman"/>
          <w:sz w:val="24"/>
          <w:szCs w:val="24"/>
        </w:rPr>
        <w:t>keep</w:t>
      </w:r>
      <w:r>
        <w:rPr>
          <w:rFonts w:ascii="Times New Roman" w:hAnsi="Times New Roman" w:cs="Times New Roman"/>
          <w:sz w:val="24"/>
          <w:szCs w:val="24"/>
        </w:rPr>
        <w:t xml:space="preserve"> up</w:t>
      </w:r>
      <w:r w:rsidRPr="0022277E">
        <w:rPr>
          <w:rFonts w:ascii="Times New Roman" w:hAnsi="Times New Roman" w:cs="Times New Roman"/>
          <w:sz w:val="24"/>
          <w:szCs w:val="24"/>
        </w:rPr>
        <w:t xml:space="preserve"> with the </w:t>
      </w:r>
      <w:r w:rsidR="009943D3">
        <w:rPr>
          <w:rFonts w:ascii="Times New Roman" w:hAnsi="Times New Roman" w:cs="Times New Roman"/>
          <w:sz w:val="24"/>
          <w:szCs w:val="24"/>
        </w:rPr>
        <w:t>work load and</w:t>
      </w:r>
      <w:r w:rsidRPr="0022277E">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22277E">
        <w:rPr>
          <w:rFonts w:ascii="Times New Roman" w:hAnsi="Times New Roman" w:cs="Times New Roman"/>
          <w:sz w:val="24"/>
          <w:szCs w:val="24"/>
        </w:rPr>
        <w:t>access information from cl</w:t>
      </w:r>
      <w:r>
        <w:rPr>
          <w:rFonts w:ascii="Times New Roman" w:hAnsi="Times New Roman" w:cs="Times New Roman"/>
          <w:sz w:val="24"/>
          <w:szCs w:val="24"/>
        </w:rPr>
        <w:t>ass lectures</w:t>
      </w:r>
      <w:r w:rsidR="00EE16E8">
        <w:rPr>
          <w:rFonts w:ascii="Times New Roman" w:hAnsi="Times New Roman" w:cs="Times New Roman"/>
          <w:sz w:val="24"/>
          <w:szCs w:val="24"/>
        </w:rPr>
        <w:t>;</w:t>
      </w:r>
      <w:r>
        <w:rPr>
          <w:rFonts w:ascii="Times New Roman" w:hAnsi="Times New Roman" w:cs="Times New Roman"/>
          <w:sz w:val="24"/>
          <w:szCs w:val="24"/>
        </w:rPr>
        <w:t xml:space="preserve"> placing students at risk of falling behind</w:t>
      </w:r>
      <w:r w:rsidR="009943D3">
        <w:rPr>
          <w:rFonts w:ascii="Times New Roman" w:hAnsi="Times New Roman" w:cs="Times New Roman"/>
          <w:sz w:val="24"/>
          <w:szCs w:val="24"/>
        </w:rPr>
        <w:t>.</w:t>
      </w:r>
    </w:p>
    <w:p w14:paraId="2848C925" w14:textId="77777777" w:rsidR="000C5CEB" w:rsidRDefault="000C5CEB" w:rsidP="000C5CEB">
      <w:pPr>
        <w:spacing w:after="0" w:line="360" w:lineRule="auto"/>
        <w:jc w:val="both"/>
        <w:rPr>
          <w:rFonts w:ascii="Times New Roman" w:hAnsi="Times New Roman" w:cs="Times New Roman"/>
          <w:sz w:val="24"/>
          <w:szCs w:val="24"/>
        </w:rPr>
      </w:pPr>
    </w:p>
    <w:p w14:paraId="0B594F9C" w14:textId="77777777" w:rsidR="00DB5E30" w:rsidRDefault="00A31BD5"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AE46C3">
        <w:rPr>
          <w:rFonts w:ascii="Times New Roman" w:hAnsi="Times New Roman" w:cs="Times New Roman"/>
          <w:sz w:val="24"/>
          <w:szCs w:val="24"/>
        </w:rPr>
        <w:t>consider</w:t>
      </w:r>
      <w:r w:rsidR="00562F32">
        <w:rPr>
          <w:rFonts w:ascii="Times New Roman" w:hAnsi="Times New Roman" w:cs="Times New Roman"/>
          <w:sz w:val="24"/>
          <w:szCs w:val="24"/>
        </w:rPr>
        <w:t>ing my second research question: W</w:t>
      </w:r>
      <w:r w:rsidR="00AE46C3">
        <w:rPr>
          <w:rFonts w:ascii="Times New Roman" w:hAnsi="Times New Roman" w:cs="Times New Roman"/>
          <w:sz w:val="24"/>
          <w:szCs w:val="24"/>
        </w:rPr>
        <w:t xml:space="preserve">hat supports do students receive and what supports </w:t>
      </w:r>
      <w:r w:rsidR="00562F32">
        <w:rPr>
          <w:rFonts w:ascii="Times New Roman" w:hAnsi="Times New Roman" w:cs="Times New Roman"/>
          <w:sz w:val="24"/>
          <w:szCs w:val="24"/>
        </w:rPr>
        <w:t>do students perceive</w:t>
      </w:r>
      <w:r w:rsidR="00AE46C3">
        <w:rPr>
          <w:rFonts w:ascii="Times New Roman" w:hAnsi="Times New Roman" w:cs="Times New Roman"/>
          <w:sz w:val="24"/>
          <w:szCs w:val="24"/>
        </w:rPr>
        <w:t xml:space="preserve"> as helpful? I found</w:t>
      </w:r>
      <w:r w:rsidR="00562F32">
        <w:rPr>
          <w:rFonts w:ascii="Times New Roman" w:hAnsi="Times New Roman" w:cs="Times New Roman"/>
          <w:sz w:val="24"/>
          <w:szCs w:val="24"/>
        </w:rPr>
        <w:t>,</w:t>
      </w:r>
      <w:r w:rsidR="00AE46C3">
        <w:rPr>
          <w:rFonts w:ascii="Times New Roman" w:hAnsi="Times New Roman" w:cs="Times New Roman"/>
          <w:sz w:val="24"/>
          <w:szCs w:val="24"/>
        </w:rPr>
        <w:t xml:space="preserve"> most of </w:t>
      </w:r>
      <w:r>
        <w:rPr>
          <w:rFonts w:ascii="Times New Roman" w:hAnsi="Times New Roman" w:cs="Times New Roman"/>
          <w:sz w:val="24"/>
          <w:szCs w:val="24"/>
        </w:rPr>
        <w:t>t</w:t>
      </w:r>
      <w:r w:rsidR="003D5464">
        <w:rPr>
          <w:rFonts w:ascii="Times New Roman" w:hAnsi="Times New Roman" w:cs="Times New Roman"/>
          <w:sz w:val="24"/>
          <w:szCs w:val="24"/>
        </w:rPr>
        <w:t xml:space="preserve">he </w:t>
      </w:r>
      <w:r>
        <w:rPr>
          <w:rFonts w:ascii="Times New Roman" w:hAnsi="Times New Roman" w:cs="Times New Roman"/>
          <w:sz w:val="24"/>
          <w:szCs w:val="24"/>
        </w:rPr>
        <w:t>par</w:t>
      </w:r>
      <w:r w:rsidR="00AE46C3">
        <w:rPr>
          <w:rFonts w:ascii="Times New Roman" w:hAnsi="Times New Roman" w:cs="Times New Roman"/>
          <w:sz w:val="24"/>
          <w:szCs w:val="24"/>
        </w:rPr>
        <w:t>ticipants received very little support</w:t>
      </w:r>
      <w:r w:rsidR="00181343">
        <w:rPr>
          <w:rFonts w:ascii="Times New Roman" w:hAnsi="Times New Roman" w:cs="Times New Roman"/>
          <w:sz w:val="24"/>
          <w:szCs w:val="24"/>
        </w:rPr>
        <w:t xml:space="preserve"> in the form of accommodations</w:t>
      </w:r>
      <w:r w:rsidR="00C33528">
        <w:rPr>
          <w:rFonts w:ascii="Times New Roman" w:hAnsi="Times New Roman" w:cs="Times New Roman"/>
          <w:sz w:val="24"/>
          <w:szCs w:val="24"/>
        </w:rPr>
        <w:t>,</w:t>
      </w:r>
      <w:r w:rsidR="00AE46C3">
        <w:rPr>
          <w:rFonts w:ascii="Times New Roman" w:hAnsi="Times New Roman" w:cs="Times New Roman"/>
          <w:sz w:val="24"/>
          <w:szCs w:val="24"/>
        </w:rPr>
        <w:t xml:space="preserve"> from their teachers. </w:t>
      </w:r>
      <w:r w:rsidR="00936C6E">
        <w:rPr>
          <w:rFonts w:ascii="Times New Roman" w:hAnsi="Times New Roman" w:cs="Times New Roman"/>
          <w:sz w:val="24"/>
          <w:szCs w:val="24"/>
        </w:rPr>
        <w:t>Some teachers were perceived as being unfair, demanding</w:t>
      </w:r>
      <w:r w:rsidR="00041BE9">
        <w:rPr>
          <w:rFonts w:ascii="Times New Roman" w:hAnsi="Times New Roman" w:cs="Times New Roman"/>
          <w:sz w:val="24"/>
          <w:szCs w:val="24"/>
        </w:rPr>
        <w:t>, uncaring</w:t>
      </w:r>
      <w:r w:rsidR="00936C6E">
        <w:rPr>
          <w:rFonts w:ascii="Times New Roman" w:hAnsi="Times New Roman" w:cs="Times New Roman"/>
          <w:sz w:val="24"/>
          <w:szCs w:val="24"/>
        </w:rPr>
        <w:t xml:space="preserve"> and lacking understanding. </w:t>
      </w:r>
      <w:r w:rsidR="00AE46C3">
        <w:rPr>
          <w:rFonts w:ascii="Times New Roman" w:hAnsi="Times New Roman" w:cs="Times New Roman"/>
          <w:sz w:val="24"/>
          <w:szCs w:val="24"/>
        </w:rPr>
        <w:t>As a result</w:t>
      </w:r>
      <w:r w:rsidR="00181343">
        <w:rPr>
          <w:rFonts w:ascii="Times New Roman" w:hAnsi="Times New Roman" w:cs="Times New Roman"/>
          <w:sz w:val="24"/>
          <w:szCs w:val="24"/>
        </w:rPr>
        <w:t>,</w:t>
      </w:r>
      <w:r w:rsidR="00AE46C3">
        <w:rPr>
          <w:rFonts w:ascii="Times New Roman" w:hAnsi="Times New Roman" w:cs="Times New Roman"/>
          <w:sz w:val="24"/>
          <w:szCs w:val="24"/>
        </w:rPr>
        <w:t xml:space="preserve"> the students </w:t>
      </w:r>
      <w:r>
        <w:rPr>
          <w:rFonts w:ascii="Times New Roman" w:hAnsi="Times New Roman" w:cs="Times New Roman"/>
          <w:sz w:val="24"/>
          <w:szCs w:val="24"/>
        </w:rPr>
        <w:t>perceive</w:t>
      </w:r>
      <w:r w:rsidR="00562F32">
        <w:rPr>
          <w:rFonts w:ascii="Times New Roman" w:hAnsi="Times New Roman" w:cs="Times New Roman"/>
          <w:sz w:val="24"/>
          <w:szCs w:val="24"/>
        </w:rPr>
        <w:t>d</w:t>
      </w:r>
      <w:r w:rsidR="00181343">
        <w:rPr>
          <w:rFonts w:ascii="Times New Roman" w:hAnsi="Times New Roman" w:cs="Times New Roman"/>
          <w:sz w:val="24"/>
          <w:szCs w:val="24"/>
        </w:rPr>
        <w:t xml:space="preserve"> their schools</w:t>
      </w:r>
      <w:r w:rsidR="003D5464">
        <w:rPr>
          <w:rFonts w:ascii="Times New Roman" w:hAnsi="Times New Roman" w:cs="Times New Roman"/>
          <w:sz w:val="24"/>
          <w:szCs w:val="24"/>
        </w:rPr>
        <w:t xml:space="preserve"> to be unaccommodating places</w:t>
      </w:r>
      <w:r w:rsidR="000E6144">
        <w:rPr>
          <w:rFonts w:ascii="Times New Roman" w:hAnsi="Times New Roman" w:cs="Times New Roman"/>
          <w:sz w:val="24"/>
          <w:szCs w:val="24"/>
        </w:rPr>
        <w:t xml:space="preserve">. </w:t>
      </w:r>
    </w:p>
    <w:p w14:paraId="7C4FCBDD" w14:textId="77777777" w:rsidR="00DB5E30" w:rsidRDefault="00DB5E30" w:rsidP="000C5CEB">
      <w:pPr>
        <w:spacing w:after="0" w:line="360" w:lineRule="auto"/>
        <w:jc w:val="both"/>
        <w:rPr>
          <w:rFonts w:ascii="Times New Roman" w:hAnsi="Times New Roman" w:cs="Times New Roman"/>
          <w:sz w:val="24"/>
          <w:szCs w:val="24"/>
        </w:rPr>
      </w:pPr>
    </w:p>
    <w:p w14:paraId="1C4CE655" w14:textId="77777777" w:rsidR="00910002" w:rsidRDefault="00C33528"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can be suggested that </w:t>
      </w:r>
      <w:r w:rsidR="00E94740">
        <w:rPr>
          <w:rFonts w:ascii="Times New Roman" w:hAnsi="Times New Roman" w:cs="Times New Roman"/>
          <w:sz w:val="24"/>
          <w:szCs w:val="24"/>
        </w:rPr>
        <w:t xml:space="preserve">teachers’ understanding of </w:t>
      </w:r>
      <w:r>
        <w:rPr>
          <w:rFonts w:ascii="Times New Roman" w:hAnsi="Times New Roman" w:cs="Times New Roman"/>
          <w:sz w:val="24"/>
          <w:szCs w:val="24"/>
        </w:rPr>
        <w:t>how students’ perceive their teachers and their classroom experiences should cause educators to be more reflective of their practices, and the im</w:t>
      </w:r>
      <w:r w:rsidR="00DB5E30">
        <w:rPr>
          <w:rFonts w:ascii="Times New Roman" w:hAnsi="Times New Roman" w:cs="Times New Roman"/>
          <w:sz w:val="24"/>
          <w:szCs w:val="24"/>
        </w:rPr>
        <w:t>pact these</w:t>
      </w:r>
      <w:r w:rsidR="00E94740">
        <w:rPr>
          <w:rFonts w:ascii="Times New Roman" w:hAnsi="Times New Roman" w:cs="Times New Roman"/>
          <w:sz w:val="24"/>
          <w:szCs w:val="24"/>
        </w:rPr>
        <w:t xml:space="preserve"> may have on students. The literature does show that</w:t>
      </w:r>
      <w:r>
        <w:rPr>
          <w:rFonts w:ascii="Times New Roman" w:hAnsi="Times New Roman" w:cs="Times New Roman"/>
          <w:sz w:val="24"/>
          <w:szCs w:val="24"/>
        </w:rPr>
        <w:t xml:space="preserve"> teachers’ actions can influence students</w:t>
      </w:r>
      <w:r w:rsidR="00E94740">
        <w:rPr>
          <w:rFonts w:ascii="Times New Roman" w:hAnsi="Times New Roman" w:cs="Times New Roman"/>
          <w:sz w:val="24"/>
          <w:szCs w:val="24"/>
        </w:rPr>
        <w:t>’</w:t>
      </w:r>
      <w:r>
        <w:rPr>
          <w:rFonts w:ascii="Times New Roman" w:hAnsi="Times New Roman" w:cs="Times New Roman"/>
          <w:sz w:val="24"/>
          <w:szCs w:val="24"/>
        </w:rPr>
        <w:t xml:space="preserve"> sense of belonging in the classroom</w:t>
      </w:r>
      <w:r w:rsidR="00910002">
        <w:rPr>
          <w:rFonts w:ascii="Times New Roman" w:hAnsi="Times New Roman" w:cs="Times New Roman"/>
          <w:sz w:val="24"/>
          <w:szCs w:val="24"/>
        </w:rPr>
        <w:t xml:space="preserve"> (Ma, 2003; and Pavi and Monda-Amaya, 2001</w:t>
      </w:r>
      <w:r w:rsidR="007A32FB">
        <w:rPr>
          <w:rFonts w:ascii="Times New Roman" w:hAnsi="Times New Roman" w:cs="Times New Roman"/>
          <w:sz w:val="24"/>
          <w:szCs w:val="24"/>
        </w:rPr>
        <w:t xml:space="preserve">). </w:t>
      </w:r>
      <w:r w:rsidR="003152F0">
        <w:rPr>
          <w:rFonts w:ascii="Times New Roman" w:hAnsi="Times New Roman" w:cs="Times New Roman"/>
          <w:sz w:val="24"/>
          <w:szCs w:val="24"/>
        </w:rPr>
        <w:t xml:space="preserve">“A pedagogy of belonging </w:t>
      </w:r>
      <w:r w:rsidR="0005295D">
        <w:rPr>
          <w:rFonts w:ascii="Times New Roman" w:hAnsi="Times New Roman" w:cs="Times New Roman"/>
          <w:sz w:val="24"/>
          <w:szCs w:val="24"/>
        </w:rPr>
        <w:t xml:space="preserve">emphasizes </w:t>
      </w:r>
      <w:r w:rsidR="003152F0">
        <w:rPr>
          <w:rFonts w:ascii="Times New Roman" w:hAnsi="Times New Roman" w:cs="Times New Roman"/>
          <w:sz w:val="24"/>
          <w:szCs w:val="24"/>
        </w:rPr>
        <w:t>t</w:t>
      </w:r>
      <w:r w:rsidR="0005295D">
        <w:rPr>
          <w:rFonts w:ascii="Times New Roman" w:hAnsi="Times New Roman" w:cs="Times New Roman"/>
          <w:sz w:val="24"/>
          <w:szCs w:val="24"/>
        </w:rPr>
        <w:t>he importance of the teacher-student relationship and actively involves all students in the life of the classroom</w:t>
      </w:r>
      <w:r w:rsidR="0006741D">
        <w:rPr>
          <w:rFonts w:ascii="Times New Roman" w:hAnsi="Times New Roman" w:cs="Times New Roman"/>
          <w:sz w:val="24"/>
          <w:szCs w:val="24"/>
        </w:rPr>
        <w:t xml:space="preserve"> and school community</w:t>
      </w:r>
      <w:r w:rsidR="0005295D">
        <w:rPr>
          <w:rFonts w:ascii="Times New Roman" w:hAnsi="Times New Roman" w:cs="Times New Roman"/>
          <w:sz w:val="24"/>
          <w:szCs w:val="24"/>
        </w:rPr>
        <w:t>”</w:t>
      </w:r>
      <w:r w:rsidR="00BA2900">
        <w:rPr>
          <w:rFonts w:ascii="Times New Roman" w:hAnsi="Times New Roman" w:cs="Times New Roman"/>
          <w:sz w:val="24"/>
          <w:szCs w:val="24"/>
        </w:rPr>
        <w:t xml:space="preserve"> </w:t>
      </w:r>
      <w:r w:rsidR="0005295D">
        <w:rPr>
          <w:rFonts w:ascii="Times New Roman" w:hAnsi="Times New Roman" w:cs="Times New Roman"/>
          <w:sz w:val="24"/>
          <w:szCs w:val="24"/>
        </w:rPr>
        <w:t>(</w:t>
      </w:r>
      <w:r w:rsidR="007A32FB">
        <w:rPr>
          <w:rFonts w:ascii="Times New Roman" w:hAnsi="Times New Roman" w:cs="Times New Roman"/>
          <w:sz w:val="24"/>
          <w:szCs w:val="24"/>
        </w:rPr>
        <w:t xml:space="preserve">Beck and Malley 1998, </w:t>
      </w:r>
      <w:r w:rsidR="0005295D">
        <w:rPr>
          <w:rFonts w:ascii="Times New Roman" w:hAnsi="Times New Roman" w:cs="Times New Roman"/>
          <w:sz w:val="24"/>
          <w:szCs w:val="24"/>
        </w:rPr>
        <w:t>p.</w:t>
      </w:r>
      <w:r w:rsidR="0006741D">
        <w:rPr>
          <w:rFonts w:ascii="Times New Roman" w:hAnsi="Times New Roman" w:cs="Times New Roman"/>
          <w:sz w:val="24"/>
          <w:szCs w:val="24"/>
        </w:rPr>
        <w:t>135</w:t>
      </w:r>
      <w:r w:rsidR="00910002">
        <w:rPr>
          <w:rFonts w:ascii="Times New Roman" w:hAnsi="Times New Roman" w:cs="Times New Roman"/>
          <w:sz w:val="24"/>
          <w:szCs w:val="24"/>
        </w:rPr>
        <w:t>).</w:t>
      </w:r>
    </w:p>
    <w:p w14:paraId="4D2D06E5" w14:textId="77777777" w:rsidR="000C5CEB" w:rsidRDefault="00C33528"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36E6BFD" w14:textId="77777777" w:rsidR="00DB5E30" w:rsidRDefault="002967AF"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DE6F5E">
        <w:rPr>
          <w:rFonts w:ascii="Times New Roman" w:hAnsi="Times New Roman" w:cs="Times New Roman"/>
          <w:sz w:val="24"/>
          <w:szCs w:val="24"/>
        </w:rPr>
        <w:t>he students</w:t>
      </w:r>
      <w:r w:rsidR="000D5DF5">
        <w:rPr>
          <w:rFonts w:ascii="Times New Roman" w:hAnsi="Times New Roman" w:cs="Times New Roman"/>
          <w:sz w:val="24"/>
          <w:szCs w:val="24"/>
        </w:rPr>
        <w:t>’</w:t>
      </w:r>
      <w:r w:rsidR="00DE6F5E">
        <w:rPr>
          <w:rFonts w:ascii="Times New Roman" w:hAnsi="Times New Roman" w:cs="Times New Roman"/>
          <w:sz w:val="24"/>
          <w:szCs w:val="24"/>
        </w:rPr>
        <w:t xml:space="preserve"> responses </w:t>
      </w:r>
      <w:r>
        <w:rPr>
          <w:rFonts w:ascii="Times New Roman" w:hAnsi="Times New Roman" w:cs="Times New Roman"/>
          <w:sz w:val="24"/>
          <w:szCs w:val="24"/>
        </w:rPr>
        <w:t xml:space="preserve">suggest </w:t>
      </w:r>
      <w:r w:rsidR="000D5DF5">
        <w:rPr>
          <w:rFonts w:ascii="Times New Roman" w:hAnsi="Times New Roman" w:cs="Times New Roman"/>
          <w:sz w:val="24"/>
          <w:szCs w:val="24"/>
        </w:rPr>
        <w:t xml:space="preserve">many teachers are stuck in pedagogical practices </w:t>
      </w:r>
      <w:r w:rsidR="00D542CA">
        <w:rPr>
          <w:rFonts w:ascii="Times New Roman" w:hAnsi="Times New Roman" w:cs="Times New Roman"/>
          <w:sz w:val="24"/>
          <w:szCs w:val="24"/>
        </w:rPr>
        <w:t>that effectively exclude</w:t>
      </w:r>
      <w:r w:rsidR="00A31BD5">
        <w:rPr>
          <w:rFonts w:ascii="Times New Roman" w:hAnsi="Times New Roman" w:cs="Times New Roman"/>
          <w:sz w:val="24"/>
          <w:szCs w:val="24"/>
        </w:rPr>
        <w:t xml:space="preserve"> some studen</w:t>
      </w:r>
      <w:r w:rsidR="006D4F42">
        <w:rPr>
          <w:rFonts w:ascii="Times New Roman" w:hAnsi="Times New Roman" w:cs="Times New Roman"/>
          <w:sz w:val="24"/>
          <w:szCs w:val="24"/>
        </w:rPr>
        <w:t xml:space="preserve">ts from the learning </w:t>
      </w:r>
      <w:r w:rsidR="00646A9B">
        <w:rPr>
          <w:rFonts w:ascii="Times New Roman" w:hAnsi="Times New Roman" w:cs="Times New Roman"/>
          <w:sz w:val="24"/>
          <w:szCs w:val="24"/>
        </w:rPr>
        <w:t>experience</w:t>
      </w:r>
      <w:r w:rsidR="00DB5E30">
        <w:rPr>
          <w:rFonts w:ascii="Times New Roman" w:hAnsi="Times New Roman" w:cs="Times New Roman"/>
          <w:sz w:val="24"/>
          <w:szCs w:val="24"/>
        </w:rPr>
        <w:t>,</w:t>
      </w:r>
      <w:r w:rsidR="00646A9B">
        <w:rPr>
          <w:rFonts w:ascii="Times New Roman" w:hAnsi="Times New Roman" w:cs="Times New Roman"/>
          <w:sz w:val="24"/>
          <w:szCs w:val="24"/>
        </w:rPr>
        <w:t xml:space="preserve"> and </w:t>
      </w:r>
      <w:r w:rsidR="00BA2900">
        <w:rPr>
          <w:rFonts w:ascii="Times New Roman" w:hAnsi="Times New Roman" w:cs="Times New Roman"/>
          <w:sz w:val="24"/>
          <w:szCs w:val="24"/>
        </w:rPr>
        <w:t xml:space="preserve">which </w:t>
      </w:r>
      <w:r w:rsidR="00646A9B">
        <w:rPr>
          <w:rFonts w:ascii="Times New Roman" w:hAnsi="Times New Roman" w:cs="Times New Roman"/>
          <w:sz w:val="24"/>
          <w:szCs w:val="24"/>
        </w:rPr>
        <w:t>contribute</w:t>
      </w:r>
      <w:r w:rsidR="006D4F42">
        <w:rPr>
          <w:rFonts w:ascii="Times New Roman" w:hAnsi="Times New Roman" w:cs="Times New Roman"/>
          <w:sz w:val="24"/>
          <w:szCs w:val="24"/>
        </w:rPr>
        <w:t xml:space="preserve"> to feelings of dis-belonging.</w:t>
      </w:r>
      <w:r w:rsidR="00A31BD5">
        <w:rPr>
          <w:rFonts w:ascii="Times New Roman" w:hAnsi="Times New Roman" w:cs="Times New Roman"/>
          <w:sz w:val="24"/>
          <w:szCs w:val="24"/>
        </w:rPr>
        <w:t xml:space="preserve"> I believe many teachers</w:t>
      </w:r>
      <w:r w:rsidR="005117F3">
        <w:rPr>
          <w:rFonts w:ascii="Times New Roman" w:hAnsi="Times New Roman" w:cs="Times New Roman"/>
          <w:sz w:val="24"/>
          <w:szCs w:val="24"/>
        </w:rPr>
        <w:t xml:space="preserve"> in the classroom </w:t>
      </w:r>
      <w:r w:rsidR="000D5DF5">
        <w:rPr>
          <w:rFonts w:ascii="Times New Roman" w:hAnsi="Times New Roman" w:cs="Times New Roman"/>
          <w:sz w:val="24"/>
          <w:szCs w:val="24"/>
        </w:rPr>
        <w:t>are influenced by ableist assumptions</w:t>
      </w:r>
      <w:r w:rsidR="00856A77">
        <w:rPr>
          <w:rFonts w:ascii="Times New Roman" w:hAnsi="Times New Roman" w:cs="Times New Roman"/>
          <w:sz w:val="24"/>
          <w:szCs w:val="24"/>
        </w:rPr>
        <w:t xml:space="preserve">. These assumptions </w:t>
      </w:r>
      <w:r w:rsidR="005117F3">
        <w:rPr>
          <w:rFonts w:ascii="Times New Roman" w:hAnsi="Times New Roman" w:cs="Times New Roman"/>
          <w:sz w:val="24"/>
          <w:szCs w:val="24"/>
        </w:rPr>
        <w:t xml:space="preserve">support the view </w:t>
      </w:r>
      <w:r w:rsidR="00434F15">
        <w:rPr>
          <w:rFonts w:ascii="Times New Roman" w:hAnsi="Times New Roman" w:cs="Times New Roman"/>
          <w:sz w:val="24"/>
          <w:szCs w:val="24"/>
        </w:rPr>
        <w:t>that d</w:t>
      </w:r>
      <w:r w:rsidR="00041BE9">
        <w:rPr>
          <w:rFonts w:ascii="Times New Roman" w:hAnsi="Times New Roman" w:cs="Times New Roman"/>
          <w:sz w:val="24"/>
          <w:szCs w:val="24"/>
        </w:rPr>
        <w:t xml:space="preserve">isability </w:t>
      </w:r>
      <w:r w:rsidR="00856A77">
        <w:rPr>
          <w:rFonts w:ascii="Times New Roman" w:hAnsi="Times New Roman" w:cs="Times New Roman"/>
          <w:sz w:val="24"/>
          <w:szCs w:val="24"/>
        </w:rPr>
        <w:t xml:space="preserve">is </w:t>
      </w:r>
      <w:r w:rsidR="00434F15">
        <w:rPr>
          <w:rFonts w:ascii="Times New Roman" w:hAnsi="Times New Roman" w:cs="Times New Roman"/>
          <w:sz w:val="24"/>
          <w:szCs w:val="24"/>
        </w:rPr>
        <w:t xml:space="preserve">a deficit rather than a difference. </w:t>
      </w:r>
      <w:r w:rsidR="005117F3">
        <w:rPr>
          <w:rFonts w:ascii="Times New Roman" w:hAnsi="Times New Roman" w:cs="Times New Roman"/>
          <w:sz w:val="24"/>
          <w:szCs w:val="24"/>
        </w:rPr>
        <w:t xml:space="preserve">A focus on deficit </w:t>
      </w:r>
      <w:r w:rsidR="00646A9B">
        <w:rPr>
          <w:rFonts w:ascii="Times New Roman" w:hAnsi="Times New Roman" w:cs="Times New Roman"/>
          <w:sz w:val="24"/>
          <w:szCs w:val="24"/>
        </w:rPr>
        <w:t xml:space="preserve">can </w:t>
      </w:r>
      <w:r w:rsidR="005117F3">
        <w:rPr>
          <w:rFonts w:ascii="Times New Roman" w:hAnsi="Times New Roman" w:cs="Times New Roman"/>
          <w:sz w:val="24"/>
          <w:szCs w:val="24"/>
        </w:rPr>
        <w:t xml:space="preserve">impede the provision of </w:t>
      </w:r>
      <w:r w:rsidR="00D542CA">
        <w:rPr>
          <w:rFonts w:ascii="Times New Roman" w:hAnsi="Times New Roman" w:cs="Times New Roman"/>
          <w:sz w:val="24"/>
          <w:szCs w:val="24"/>
        </w:rPr>
        <w:t>accommodations</w:t>
      </w:r>
      <w:r w:rsidR="00DB5E30">
        <w:rPr>
          <w:rFonts w:ascii="Times New Roman" w:hAnsi="Times New Roman" w:cs="Times New Roman"/>
          <w:sz w:val="24"/>
          <w:szCs w:val="24"/>
        </w:rPr>
        <w:t>,</w:t>
      </w:r>
      <w:r w:rsidR="00D542CA">
        <w:rPr>
          <w:rFonts w:ascii="Times New Roman" w:hAnsi="Times New Roman" w:cs="Times New Roman"/>
          <w:sz w:val="24"/>
          <w:szCs w:val="24"/>
        </w:rPr>
        <w:t xml:space="preserve"> </w:t>
      </w:r>
      <w:r w:rsidR="00646A9B">
        <w:rPr>
          <w:rFonts w:ascii="Times New Roman" w:hAnsi="Times New Roman" w:cs="Times New Roman"/>
          <w:sz w:val="24"/>
          <w:szCs w:val="24"/>
        </w:rPr>
        <w:t>as teachers focus on what students cannot do</w:t>
      </w:r>
      <w:r w:rsidR="00DB5E30">
        <w:rPr>
          <w:rFonts w:ascii="Times New Roman" w:hAnsi="Times New Roman" w:cs="Times New Roman"/>
          <w:sz w:val="24"/>
          <w:szCs w:val="24"/>
        </w:rPr>
        <w:t>,</w:t>
      </w:r>
      <w:r w:rsidR="00646A9B">
        <w:rPr>
          <w:rFonts w:ascii="Times New Roman" w:hAnsi="Times New Roman" w:cs="Times New Roman"/>
          <w:sz w:val="24"/>
          <w:szCs w:val="24"/>
        </w:rPr>
        <w:t xml:space="preserve"> rather than </w:t>
      </w:r>
      <w:r w:rsidR="00DB5E30">
        <w:rPr>
          <w:rFonts w:ascii="Times New Roman" w:hAnsi="Times New Roman" w:cs="Times New Roman"/>
          <w:sz w:val="24"/>
          <w:szCs w:val="24"/>
        </w:rPr>
        <w:t xml:space="preserve">on </w:t>
      </w:r>
      <w:r w:rsidR="00646A9B">
        <w:rPr>
          <w:rFonts w:ascii="Times New Roman" w:hAnsi="Times New Roman" w:cs="Times New Roman"/>
          <w:sz w:val="24"/>
          <w:szCs w:val="24"/>
        </w:rPr>
        <w:t xml:space="preserve">what they can do. </w:t>
      </w:r>
      <w:r w:rsidR="00B41809">
        <w:rPr>
          <w:rFonts w:ascii="Times New Roman" w:hAnsi="Times New Roman" w:cs="Times New Roman"/>
          <w:sz w:val="24"/>
          <w:szCs w:val="24"/>
        </w:rPr>
        <w:t xml:space="preserve">Ableist beliefs are likely to discourage making accommodations for students with disabilities, as students are expected to learn in the same way that non-disabled students learn. </w:t>
      </w:r>
      <w:r w:rsidR="0004745A">
        <w:rPr>
          <w:rFonts w:ascii="Times New Roman" w:hAnsi="Times New Roman" w:cs="Times New Roman"/>
          <w:sz w:val="24"/>
          <w:szCs w:val="24"/>
        </w:rPr>
        <w:t xml:space="preserve">The resultant failure to accommodate </w:t>
      </w:r>
      <w:r w:rsidR="00DB5E30">
        <w:rPr>
          <w:rFonts w:ascii="Times New Roman" w:hAnsi="Times New Roman" w:cs="Times New Roman"/>
          <w:sz w:val="24"/>
          <w:szCs w:val="24"/>
        </w:rPr>
        <w:t>students with disabilities in the classroom demonstrates an unwillingness</w:t>
      </w:r>
      <w:r w:rsidR="005117F3">
        <w:rPr>
          <w:rFonts w:ascii="Times New Roman" w:hAnsi="Times New Roman" w:cs="Times New Roman"/>
          <w:sz w:val="24"/>
          <w:szCs w:val="24"/>
        </w:rPr>
        <w:t xml:space="preserve"> to </w:t>
      </w:r>
      <w:r w:rsidR="00D542CA">
        <w:rPr>
          <w:rFonts w:ascii="Times New Roman" w:hAnsi="Times New Roman" w:cs="Times New Roman"/>
          <w:sz w:val="24"/>
          <w:szCs w:val="24"/>
        </w:rPr>
        <w:t>embrace student</w:t>
      </w:r>
      <w:r w:rsidR="001E3976">
        <w:rPr>
          <w:rFonts w:ascii="Times New Roman" w:hAnsi="Times New Roman" w:cs="Times New Roman"/>
          <w:sz w:val="24"/>
          <w:szCs w:val="24"/>
        </w:rPr>
        <w:t xml:space="preserve"> diversity</w:t>
      </w:r>
      <w:r w:rsidR="00D542CA">
        <w:rPr>
          <w:rFonts w:ascii="Times New Roman" w:hAnsi="Times New Roman" w:cs="Times New Roman"/>
          <w:sz w:val="24"/>
          <w:szCs w:val="24"/>
        </w:rPr>
        <w:t>.</w:t>
      </w:r>
      <w:r w:rsidR="000D5DF5">
        <w:rPr>
          <w:rFonts w:ascii="Times New Roman" w:hAnsi="Times New Roman" w:cs="Times New Roman"/>
          <w:sz w:val="24"/>
          <w:szCs w:val="24"/>
        </w:rPr>
        <w:t xml:space="preserve">  </w:t>
      </w:r>
    </w:p>
    <w:p w14:paraId="4E3198DC" w14:textId="77777777" w:rsidR="00DB5E30" w:rsidRDefault="00DB5E30" w:rsidP="000C5CEB">
      <w:pPr>
        <w:spacing w:after="0" w:line="360" w:lineRule="auto"/>
        <w:jc w:val="both"/>
        <w:rPr>
          <w:rFonts w:ascii="Times New Roman" w:hAnsi="Times New Roman" w:cs="Times New Roman"/>
          <w:sz w:val="24"/>
          <w:szCs w:val="24"/>
        </w:rPr>
      </w:pPr>
    </w:p>
    <w:p w14:paraId="5FC2027E" w14:textId="77777777" w:rsidR="00DF4EF6" w:rsidRDefault="00DB5E30"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students’ stories suggest they received a great deal of support from their friends</w:t>
      </w:r>
      <w:r w:rsidR="00E50254">
        <w:rPr>
          <w:rFonts w:ascii="Times New Roman" w:hAnsi="Times New Roman" w:cs="Times New Roman"/>
          <w:sz w:val="24"/>
          <w:szCs w:val="24"/>
        </w:rPr>
        <w:t>;</w:t>
      </w:r>
      <w:r>
        <w:rPr>
          <w:rFonts w:ascii="Times New Roman" w:hAnsi="Times New Roman" w:cs="Times New Roman"/>
          <w:sz w:val="24"/>
          <w:szCs w:val="24"/>
        </w:rPr>
        <w:t xml:space="preserve"> and peer networks seemed integral to a positive school experience. </w:t>
      </w:r>
      <w:r w:rsidR="003A793A">
        <w:rPr>
          <w:rFonts w:ascii="Times New Roman" w:hAnsi="Times New Roman" w:cs="Times New Roman"/>
          <w:sz w:val="24"/>
          <w:szCs w:val="24"/>
        </w:rPr>
        <w:t xml:space="preserve">Most of the students </w:t>
      </w:r>
      <w:r w:rsidR="00BB592B">
        <w:rPr>
          <w:rFonts w:ascii="Times New Roman" w:hAnsi="Times New Roman" w:cs="Times New Roman"/>
          <w:sz w:val="24"/>
          <w:szCs w:val="24"/>
        </w:rPr>
        <w:t xml:space="preserve">tried </w:t>
      </w:r>
      <w:r w:rsidR="003A793A">
        <w:rPr>
          <w:rFonts w:ascii="Times New Roman" w:hAnsi="Times New Roman" w:cs="Times New Roman"/>
          <w:sz w:val="24"/>
          <w:szCs w:val="24"/>
        </w:rPr>
        <w:t>to keep-up with the</w:t>
      </w:r>
      <w:r w:rsidR="00BB592B">
        <w:rPr>
          <w:rFonts w:ascii="Times New Roman" w:hAnsi="Times New Roman" w:cs="Times New Roman"/>
          <w:sz w:val="24"/>
          <w:szCs w:val="24"/>
        </w:rPr>
        <w:t>ir</w:t>
      </w:r>
      <w:r w:rsidR="003A793A">
        <w:rPr>
          <w:rFonts w:ascii="Times New Roman" w:hAnsi="Times New Roman" w:cs="Times New Roman"/>
          <w:sz w:val="24"/>
          <w:szCs w:val="24"/>
        </w:rPr>
        <w:t xml:space="preserve"> class through the support of friends </w:t>
      </w:r>
      <w:r w:rsidR="00E50254">
        <w:rPr>
          <w:rFonts w:ascii="Times New Roman" w:hAnsi="Times New Roman" w:cs="Times New Roman"/>
          <w:sz w:val="24"/>
          <w:szCs w:val="24"/>
        </w:rPr>
        <w:t xml:space="preserve">which leads me to think </w:t>
      </w:r>
      <w:r w:rsidR="003A793A">
        <w:rPr>
          <w:rFonts w:ascii="Times New Roman" w:hAnsi="Times New Roman" w:cs="Times New Roman"/>
          <w:sz w:val="24"/>
          <w:szCs w:val="24"/>
        </w:rPr>
        <w:t>teachers sh</w:t>
      </w:r>
      <w:r w:rsidR="00DF4EF6">
        <w:rPr>
          <w:rFonts w:ascii="Times New Roman" w:hAnsi="Times New Roman" w:cs="Times New Roman"/>
          <w:sz w:val="24"/>
          <w:szCs w:val="24"/>
        </w:rPr>
        <w:t>ould make greater use of peers to engage students in learning.</w:t>
      </w:r>
      <w:r w:rsidR="00A67636">
        <w:rPr>
          <w:rFonts w:ascii="Times New Roman" w:hAnsi="Times New Roman" w:cs="Times New Roman"/>
          <w:sz w:val="24"/>
          <w:szCs w:val="24"/>
        </w:rPr>
        <w:t xml:space="preserve"> This can be done through greater use of cooperative lea</w:t>
      </w:r>
      <w:r w:rsidR="00E50254">
        <w:rPr>
          <w:rFonts w:ascii="Times New Roman" w:hAnsi="Times New Roman" w:cs="Times New Roman"/>
          <w:sz w:val="24"/>
          <w:szCs w:val="24"/>
        </w:rPr>
        <w:t>rning activities and encouragement of</w:t>
      </w:r>
      <w:r w:rsidR="00A67636">
        <w:rPr>
          <w:rFonts w:ascii="Times New Roman" w:hAnsi="Times New Roman" w:cs="Times New Roman"/>
          <w:sz w:val="24"/>
          <w:szCs w:val="24"/>
        </w:rPr>
        <w:t xml:space="preserve"> friendships and networks among students.</w:t>
      </w:r>
    </w:p>
    <w:p w14:paraId="30E67C0F" w14:textId="77777777" w:rsidR="000C5CEB" w:rsidRPr="0022277E" w:rsidRDefault="000C5CEB" w:rsidP="000C5CEB">
      <w:pPr>
        <w:spacing w:after="0" w:line="360" w:lineRule="auto"/>
        <w:jc w:val="both"/>
        <w:rPr>
          <w:rFonts w:ascii="Times New Roman" w:hAnsi="Times New Roman" w:cs="Times New Roman"/>
          <w:sz w:val="24"/>
          <w:szCs w:val="24"/>
        </w:rPr>
      </w:pPr>
    </w:p>
    <w:p w14:paraId="15320E97" w14:textId="77777777" w:rsidR="000C5CEB" w:rsidRDefault="00A67636"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My third research question looked at whether or not </w:t>
      </w:r>
      <w:r w:rsidR="00F70216">
        <w:rPr>
          <w:rFonts w:ascii="Times New Roman" w:hAnsi="Times New Roman" w:cs="Times New Roman"/>
          <w:sz w:val="24"/>
          <w:szCs w:val="24"/>
        </w:rPr>
        <w:t>students’ perceptions of school</w:t>
      </w:r>
      <w:r>
        <w:rPr>
          <w:rFonts w:ascii="Times New Roman" w:hAnsi="Times New Roman" w:cs="Times New Roman"/>
          <w:sz w:val="24"/>
          <w:szCs w:val="24"/>
        </w:rPr>
        <w:t xml:space="preserve"> were influenced by gender. </w:t>
      </w:r>
      <w:r w:rsidR="00DF4EF6" w:rsidRPr="0022277E">
        <w:rPr>
          <w:rFonts w:ascii="Times New Roman" w:hAnsi="Times New Roman" w:cs="Times New Roman"/>
          <w:sz w:val="24"/>
          <w:szCs w:val="24"/>
        </w:rPr>
        <w:t xml:space="preserve">The </w:t>
      </w:r>
      <w:r w:rsidR="00DF4EF6">
        <w:rPr>
          <w:rFonts w:ascii="Times New Roman" w:hAnsi="Times New Roman" w:cs="Times New Roman"/>
          <w:sz w:val="24"/>
          <w:szCs w:val="24"/>
        </w:rPr>
        <w:t xml:space="preserve">research </w:t>
      </w:r>
      <w:r w:rsidR="00DF4EF6" w:rsidRPr="0022277E">
        <w:rPr>
          <w:rFonts w:ascii="Times New Roman" w:hAnsi="Times New Roman" w:cs="Times New Roman"/>
          <w:sz w:val="24"/>
          <w:szCs w:val="24"/>
        </w:rPr>
        <w:t>finding</w:t>
      </w:r>
      <w:r w:rsidR="00814C6E">
        <w:rPr>
          <w:rFonts w:ascii="Times New Roman" w:hAnsi="Times New Roman" w:cs="Times New Roman"/>
          <w:sz w:val="24"/>
          <w:szCs w:val="24"/>
        </w:rPr>
        <w:t>s</w:t>
      </w:r>
      <w:r w:rsidR="00DF4EF6" w:rsidRPr="0022277E">
        <w:rPr>
          <w:rFonts w:ascii="Times New Roman" w:hAnsi="Times New Roman" w:cs="Times New Roman"/>
          <w:sz w:val="24"/>
          <w:szCs w:val="24"/>
        </w:rPr>
        <w:t xml:space="preserve"> </w:t>
      </w:r>
      <w:r w:rsidR="00DF4EF6">
        <w:rPr>
          <w:rFonts w:ascii="Times New Roman" w:hAnsi="Times New Roman" w:cs="Times New Roman"/>
          <w:sz w:val="24"/>
          <w:szCs w:val="24"/>
        </w:rPr>
        <w:t xml:space="preserve">did not support gender as </w:t>
      </w:r>
      <w:r w:rsidR="00F70216">
        <w:rPr>
          <w:rFonts w:ascii="Times New Roman" w:hAnsi="Times New Roman" w:cs="Times New Roman"/>
          <w:sz w:val="24"/>
          <w:szCs w:val="24"/>
        </w:rPr>
        <w:t xml:space="preserve">a </w:t>
      </w:r>
      <w:r w:rsidR="00DF4EF6">
        <w:rPr>
          <w:rFonts w:ascii="Times New Roman" w:hAnsi="Times New Roman" w:cs="Times New Roman"/>
          <w:sz w:val="24"/>
          <w:szCs w:val="24"/>
        </w:rPr>
        <w:t xml:space="preserve">major factor that </w:t>
      </w:r>
      <w:r w:rsidR="00DF4EF6">
        <w:rPr>
          <w:rFonts w:ascii="Times New Roman" w:hAnsi="Times New Roman" w:cs="Times New Roman"/>
          <w:sz w:val="24"/>
          <w:szCs w:val="24"/>
        </w:rPr>
        <w:lastRenderedPageBreak/>
        <w:t>influenced how the students perceived their transition experiences</w:t>
      </w:r>
      <w:r w:rsidR="00C37A1D">
        <w:rPr>
          <w:rFonts w:ascii="Times New Roman" w:hAnsi="Times New Roman" w:cs="Times New Roman"/>
          <w:sz w:val="24"/>
          <w:szCs w:val="24"/>
        </w:rPr>
        <w:t>,</w:t>
      </w:r>
      <w:r w:rsidR="00DF4EF6">
        <w:rPr>
          <w:rFonts w:ascii="Times New Roman" w:hAnsi="Times New Roman" w:cs="Times New Roman"/>
          <w:sz w:val="24"/>
          <w:szCs w:val="24"/>
        </w:rPr>
        <w:t xml:space="preserve"> </w:t>
      </w:r>
      <w:r w:rsidR="00814C6E">
        <w:rPr>
          <w:rFonts w:ascii="Times New Roman" w:hAnsi="Times New Roman" w:cs="Times New Roman"/>
          <w:sz w:val="24"/>
          <w:szCs w:val="24"/>
        </w:rPr>
        <w:t xml:space="preserve">as they </w:t>
      </w:r>
      <w:r w:rsidR="001E3976">
        <w:rPr>
          <w:rFonts w:ascii="Times New Roman" w:hAnsi="Times New Roman" w:cs="Times New Roman"/>
          <w:sz w:val="24"/>
          <w:szCs w:val="24"/>
        </w:rPr>
        <w:t xml:space="preserve">all </w:t>
      </w:r>
      <w:r w:rsidR="00DF4EF6" w:rsidRPr="0022277E">
        <w:rPr>
          <w:rFonts w:ascii="Times New Roman" w:hAnsi="Times New Roman" w:cs="Times New Roman"/>
          <w:sz w:val="24"/>
          <w:szCs w:val="24"/>
        </w:rPr>
        <w:t xml:space="preserve">shared similar experiences. </w:t>
      </w:r>
      <w:r w:rsidR="00BE0FF4">
        <w:rPr>
          <w:rFonts w:ascii="Times New Roman" w:hAnsi="Times New Roman" w:cs="Times New Roman"/>
          <w:sz w:val="24"/>
          <w:szCs w:val="24"/>
        </w:rPr>
        <w:t>This however</w:t>
      </w:r>
      <w:r w:rsidR="00C37A1D">
        <w:rPr>
          <w:rFonts w:ascii="Times New Roman" w:hAnsi="Times New Roman" w:cs="Times New Roman"/>
          <w:sz w:val="24"/>
          <w:szCs w:val="24"/>
        </w:rPr>
        <w:t>,</w:t>
      </w:r>
      <w:r w:rsidR="00BE0FF4">
        <w:rPr>
          <w:rFonts w:ascii="Times New Roman" w:hAnsi="Times New Roman" w:cs="Times New Roman"/>
          <w:sz w:val="24"/>
          <w:szCs w:val="24"/>
        </w:rPr>
        <w:t xml:space="preserve"> could be influence</w:t>
      </w:r>
      <w:r w:rsidR="000D20EE">
        <w:rPr>
          <w:rFonts w:ascii="Times New Roman" w:hAnsi="Times New Roman" w:cs="Times New Roman"/>
          <w:sz w:val="24"/>
          <w:szCs w:val="24"/>
        </w:rPr>
        <w:t>d</w:t>
      </w:r>
      <w:r w:rsidR="00BE0FF4">
        <w:rPr>
          <w:rFonts w:ascii="Times New Roman" w:hAnsi="Times New Roman" w:cs="Times New Roman"/>
          <w:sz w:val="24"/>
          <w:szCs w:val="24"/>
        </w:rPr>
        <w:t xml:space="preserve"> by the fact that </w:t>
      </w:r>
      <w:r w:rsidR="0055763B">
        <w:rPr>
          <w:rFonts w:ascii="Times New Roman" w:hAnsi="Times New Roman" w:cs="Times New Roman"/>
          <w:sz w:val="24"/>
          <w:szCs w:val="24"/>
        </w:rPr>
        <w:t>most participants attended single sex schools</w:t>
      </w:r>
      <w:r w:rsidR="00F70216">
        <w:rPr>
          <w:rFonts w:ascii="Times New Roman" w:hAnsi="Times New Roman" w:cs="Times New Roman"/>
          <w:sz w:val="24"/>
          <w:szCs w:val="24"/>
        </w:rPr>
        <w:t xml:space="preserve">. </w:t>
      </w:r>
      <w:r w:rsidR="00203660">
        <w:rPr>
          <w:rFonts w:ascii="Times New Roman" w:hAnsi="Times New Roman" w:cs="Times New Roman"/>
          <w:sz w:val="24"/>
          <w:szCs w:val="24"/>
        </w:rPr>
        <w:t xml:space="preserve">Only one participant attended </w:t>
      </w:r>
      <w:r w:rsidR="00F70216">
        <w:rPr>
          <w:rFonts w:ascii="Times New Roman" w:hAnsi="Times New Roman" w:cs="Times New Roman"/>
          <w:sz w:val="24"/>
          <w:szCs w:val="24"/>
        </w:rPr>
        <w:t>a co-educational school and t</w:t>
      </w:r>
      <w:r w:rsidR="00203660">
        <w:rPr>
          <w:rFonts w:ascii="Times New Roman" w:hAnsi="Times New Roman" w:cs="Times New Roman"/>
          <w:sz w:val="24"/>
          <w:szCs w:val="24"/>
        </w:rPr>
        <w:t>his participant liked the fact that girls were at his school</w:t>
      </w:r>
      <w:r w:rsidR="00F70216">
        <w:rPr>
          <w:rFonts w:ascii="Times New Roman" w:hAnsi="Times New Roman" w:cs="Times New Roman"/>
          <w:sz w:val="24"/>
          <w:szCs w:val="24"/>
        </w:rPr>
        <w:t>. H</w:t>
      </w:r>
      <w:r w:rsidR="00203660">
        <w:rPr>
          <w:rFonts w:ascii="Times New Roman" w:hAnsi="Times New Roman" w:cs="Times New Roman"/>
          <w:sz w:val="24"/>
          <w:szCs w:val="24"/>
        </w:rPr>
        <w:t xml:space="preserve">e felt this was a positive factor in his transition experience although he explained that the </w:t>
      </w:r>
      <w:r w:rsidR="00F70216">
        <w:rPr>
          <w:rFonts w:ascii="Times New Roman" w:hAnsi="Times New Roman" w:cs="Times New Roman"/>
          <w:sz w:val="24"/>
          <w:szCs w:val="24"/>
        </w:rPr>
        <w:t>girls tended to stick together</w:t>
      </w:r>
      <w:r w:rsidR="000D20EE">
        <w:rPr>
          <w:rFonts w:ascii="Times New Roman" w:hAnsi="Times New Roman" w:cs="Times New Roman"/>
          <w:sz w:val="24"/>
          <w:szCs w:val="24"/>
        </w:rPr>
        <w:t>;</w:t>
      </w:r>
      <w:r w:rsidR="00F70216">
        <w:rPr>
          <w:rFonts w:ascii="Times New Roman" w:hAnsi="Times New Roman" w:cs="Times New Roman"/>
          <w:sz w:val="24"/>
          <w:szCs w:val="24"/>
        </w:rPr>
        <w:t xml:space="preserve"> suggesting the girls were unlikely to</w:t>
      </w:r>
      <w:r w:rsidR="00F15CB8">
        <w:rPr>
          <w:rFonts w:ascii="Times New Roman" w:hAnsi="Times New Roman" w:cs="Times New Roman"/>
          <w:sz w:val="24"/>
          <w:szCs w:val="24"/>
        </w:rPr>
        <w:t xml:space="preserve"> have had a primary influence on</w:t>
      </w:r>
      <w:r w:rsidR="00F70216">
        <w:rPr>
          <w:rFonts w:ascii="Times New Roman" w:hAnsi="Times New Roman" w:cs="Times New Roman"/>
          <w:sz w:val="24"/>
          <w:szCs w:val="24"/>
        </w:rPr>
        <w:t xml:space="preserve"> his day to day experiences.</w:t>
      </w:r>
    </w:p>
    <w:p w14:paraId="3C6660BE" w14:textId="77777777" w:rsidR="000C5CEB" w:rsidRDefault="000C5CEB" w:rsidP="000C5CEB">
      <w:pPr>
        <w:spacing w:after="0" w:line="360" w:lineRule="auto"/>
        <w:jc w:val="both"/>
        <w:rPr>
          <w:rFonts w:ascii="Times New Roman" w:hAnsi="Times New Roman" w:cs="Times New Roman"/>
          <w:sz w:val="24"/>
          <w:szCs w:val="24"/>
        </w:rPr>
      </w:pPr>
    </w:p>
    <w:p w14:paraId="3E9A211B" w14:textId="77777777" w:rsidR="00736913" w:rsidRDefault="000A30FD"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Regardless of gender, t</w:t>
      </w:r>
      <w:r w:rsidR="00DF4EF6">
        <w:rPr>
          <w:rFonts w:ascii="Times New Roman" w:hAnsi="Times New Roman" w:cs="Times New Roman"/>
          <w:sz w:val="24"/>
          <w:szCs w:val="24"/>
        </w:rPr>
        <w:t xml:space="preserve">ransitioning to high school was </w:t>
      </w:r>
      <w:r w:rsidR="00AC2933">
        <w:rPr>
          <w:rFonts w:ascii="Times New Roman" w:hAnsi="Times New Roman" w:cs="Times New Roman"/>
          <w:sz w:val="24"/>
          <w:szCs w:val="24"/>
        </w:rPr>
        <w:t xml:space="preserve">generally perceived as </w:t>
      </w:r>
      <w:r w:rsidR="00DF4EF6">
        <w:rPr>
          <w:rFonts w:ascii="Times New Roman" w:hAnsi="Times New Roman" w:cs="Times New Roman"/>
          <w:sz w:val="24"/>
          <w:szCs w:val="24"/>
        </w:rPr>
        <w:t>exciting and ch</w:t>
      </w:r>
      <w:r w:rsidR="00AC2933">
        <w:rPr>
          <w:rFonts w:ascii="Times New Roman" w:hAnsi="Times New Roman" w:cs="Times New Roman"/>
          <w:sz w:val="24"/>
          <w:szCs w:val="24"/>
        </w:rPr>
        <w:t>al</w:t>
      </w:r>
      <w:r w:rsidR="00814C6E">
        <w:rPr>
          <w:rFonts w:ascii="Times New Roman" w:hAnsi="Times New Roman" w:cs="Times New Roman"/>
          <w:sz w:val="24"/>
          <w:szCs w:val="24"/>
        </w:rPr>
        <w:t>lenging.</w:t>
      </w:r>
      <w:r w:rsidR="00AC2933">
        <w:rPr>
          <w:rFonts w:ascii="Times New Roman" w:hAnsi="Times New Roman" w:cs="Times New Roman"/>
          <w:sz w:val="24"/>
          <w:szCs w:val="24"/>
        </w:rPr>
        <w:t xml:space="preserve"> It could be argued </w:t>
      </w:r>
      <w:r w:rsidR="006B53E8">
        <w:rPr>
          <w:rFonts w:ascii="Times New Roman" w:hAnsi="Times New Roman" w:cs="Times New Roman"/>
          <w:sz w:val="24"/>
          <w:szCs w:val="24"/>
        </w:rPr>
        <w:t xml:space="preserve">however, </w:t>
      </w:r>
      <w:r w:rsidR="00AC2933">
        <w:rPr>
          <w:rFonts w:ascii="Times New Roman" w:hAnsi="Times New Roman" w:cs="Times New Roman"/>
          <w:sz w:val="24"/>
          <w:szCs w:val="24"/>
        </w:rPr>
        <w:t xml:space="preserve">that gender may influence how social networks </w:t>
      </w:r>
      <w:r w:rsidR="006B53E8">
        <w:rPr>
          <w:rFonts w:ascii="Times New Roman" w:hAnsi="Times New Roman" w:cs="Times New Roman"/>
          <w:sz w:val="24"/>
          <w:szCs w:val="24"/>
        </w:rPr>
        <w:t xml:space="preserve">are </w:t>
      </w:r>
      <w:r w:rsidR="00AC2933">
        <w:rPr>
          <w:rFonts w:ascii="Times New Roman" w:hAnsi="Times New Roman" w:cs="Times New Roman"/>
          <w:sz w:val="24"/>
          <w:szCs w:val="24"/>
        </w:rPr>
        <w:t>perceived</w:t>
      </w:r>
      <w:r w:rsidR="00817AD4">
        <w:rPr>
          <w:rFonts w:ascii="Times New Roman" w:hAnsi="Times New Roman" w:cs="Times New Roman"/>
          <w:sz w:val="24"/>
          <w:szCs w:val="24"/>
        </w:rPr>
        <w:t>. T</w:t>
      </w:r>
      <w:r w:rsidR="00DF4EF6" w:rsidRPr="0022277E">
        <w:rPr>
          <w:rFonts w:ascii="Times New Roman" w:hAnsi="Times New Roman" w:cs="Times New Roman"/>
          <w:sz w:val="24"/>
          <w:szCs w:val="24"/>
        </w:rPr>
        <w:t xml:space="preserve">he girls tended </w:t>
      </w:r>
      <w:r w:rsidR="00736913">
        <w:rPr>
          <w:rFonts w:ascii="Times New Roman" w:hAnsi="Times New Roman" w:cs="Times New Roman"/>
          <w:sz w:val="24"/>
          <w:szCs w:val="24"/>
        </w:rPr>
        <w:t xml:space="preserve">to </w:t>
      </w:r>
      <w:r w:rsidR="006B53E8">
        <w:rPr>
          <w:rFonts w:ascii="Times New Roman" w:hAnsi="Times New Roman" w:cs="Times New Roman"/>
          <w:sz w:val="24"/>
          <w:szCs w:val="24"/>
        </w:rPr>
        <w:t>see their social networks as</w:t>
      </w:r>
      <w:r w:rsidR="00AC2933">
        <w:rPr>
          <w:rFonts w:ascii="Times New Roman" w:hAnsi="Times New Roman" w:cs="Times New Roman"/>
          <w:sz w:val="24"/>
          <w:szCs w:val="24"/>
        </w:rPr>
        <w:t xml:space="preserve"> source</w:t>
      </w:r>
      <w:r w:rsidR="006B53E8">
        <w:rPr>
          <w:rFonts w:ascii="Times New Roman" w:hAnsi="Times New Roman" w:cs="Times New Roman"/>
          <w:sz w:val="24"/>
          <w:szCs w:val="24"/>
        </w:rPr>
        <w:t>s</w:t>
      </w:r>
      <w:r w:rsidR="00AC2933">
        <w:rPr>
          <w:rFonts w:ascii="Times New Roman" w:hAnsi="Times New Roman" w:cs="Times New Roman"/>
          <w:sz w:val="24"/>
          <w:szCs w:val="24"/>
        </w:rPr>
        <w:t xml:space="preserve"> of </w:t>
      </w:r>
      <w:r w:rsidR="00DF4EF6" w:rsidRPr="0022277E">
        <w:rPr>
          <w:rFonts w:ascii="Times New Roman" w:hAnsi="Times New Roman" w:cs="Times New Roman"/>
          <w:sz w:val="24"/>
          <w:szCs w:val="24"/>
        </w:rPr>
        <w:t>academic</w:t>
      </w:r>
      <w:r w:rsidR="00DF4EF6">
        <w:rPr>
          <w:rFonts w:ascii="Times New Roman" w:hAnsi="Times New Roman" w:cs="Times New Roman"/>
          <w:sz w:val="24"/>
          <w:szCs w:val="24"/>
        </w:rPr>
        <w:t xml:space="preserve"> and </w:t>
      </w:r>
      <w:r w:rsidR="00DF4EF6" w:rsidRPr="0022277E">
        <w:rPr>
          <w:rFonts w:ascii="Times New Roman" w:hAnsi="Times New Roman" w:cs="Times New Roman"/>
          <w:sz w:val="24"/>
          <w:szCs w:val="24"/>
        </w:rPr>
        <w:t>emotional support</w:t>
      </w:r>
      <w:r w:rsidR="00817AD4">
        <w:rPr>
          <w:rFonts w:ascii="Times New Roman" w:hAnsi="Times New Roman" w:cs="Times New Roman"/>
          <w:sz w:val="24"/>
          <w:szCs w:val="24"/>
        </w:rPr>
        <w:t>,</w:t>
      </w:r>
      <w:r w:rsidR="00DF4EF6" w:rsidRPr="0022277E">
        <w:rPr>
          <w:rFonts w:ascii="Times New Roman" w:hAnsi="Times New Roman" w:cs="Times New Roman"/>
          <w:sz w:val="24"/>
          <w:szCs w:val="24"/>
        </w:rPr>
        <w:t xml:space="preserve"> while the boys perceived their networks</w:t>
      </w:r>
      <w:r w:rsidR="006B53E8">
        <w:rPr>
          <w:rFonts w:ascii="Times New Roman" w:hAnsi="Times New Roman" w:cs="Times New Roman"/>
          <w:sz w:val="24"/>
          <w:szCs w:val="24"/>
        </w:rPr>
        <w:t xml:space="preserve"> as</w:t>
      </w:r>
      <w:r w:rsidR="00DF4EF6" w:rsidRPr="0022277E">
        <w:rPr>
          <w:rFonts w:ascii="Times New Roman" w:hAnsi="Times New Roman" w:cs="Times New Roman"/>
          <w:sz w:val="24"/>
          <w:szCs w:val="24"/>
        </w:rPr>
        <w:t xml:space="preserve"> source</w:t>
      </w:r>
      <w:r w:rsidR="006B53E8">
        <w:rPr>
          <w:rFonts w:ascii="Times New Roman" w:hAnsi="Times New Roman" w:cs="Times New Roman"/>
          <w:sz w:val="24"/>
          <w:szCs w:val="24"/>
        </w:rPr>
        <w:t>s</w:t>
      </w:r>
      <w:r w:rsidR="00DF4EF6" w:rsidRPr="0022277E">
        <w:rPr>
          <w:rFonts w:ascii="Times New Roman" w:hAnsi="Times New Roman" w:cs="Times New Roman"/>
          <w:sz w:val="24"/>
          <w:szCs w:val="24"/>
        </w:rPr>
        <w:t xml:space="preserve"> of social activity. </w:t>
      </w:r>
      <w:r w:rsidR="00DF4EF6">
        <w:rPr>
          <w:rFonts w:ascii="Times New Roman" w:hAnsi="Times New Roman" w:cs="Times New Roman"/>
          <w:sz w:val="24"/>
          <w:szCs w:val="24"/>
        </w:rPr>
        <w:t>The boys who participated in this research stated they rarely sought academic support from their friends</w:t>
      </w:r>
      <w:r w:rsidR="00817AD4">
        <w:rPr>
          <w:rFonts w:ascii="Times New Roman" w:hAnsi="Times New Roman" w:cs="Times New Roman"/>
          <w:sz w:val="24"/>
          <w:szCs w:val="24"/>
        </w:rPr>
        <w:t>,</w:t>
      </w:r>
      <w:r w:rsidR="00DF4EF6">
        <w:rPr>
          <w:rFonts w:ascii="Times New Roman" w:hAnsi="Times New Roman" w:cs="Times New Roman"/>
          <w:sz w:val="24"/>
          <w:szCs w:val="24"/>
        </w:rPr>
        <w:t xml:space="preserve"> but socially they did a lot together.</w:t>
      </w:r>
      <w:r w:rsidR="00DF4EF6" w:rsidRPr="0022277E">
        <w:rPr>
          <w:rFonts w:ascii="Times New Roman" w:hAnsi="Times New Roman" w:cs="Times New Roman"/>
          <w:sz w:val="24"/>
          <w:szCs w:val="24"/>
        </w:rPr>
        <w:t xml:space="preserve"> The girls reported regularly getting notes from thei</w:t>
      </w:r>
      <w:r w:rsidR="00DF4EF6">
        <w:rPr>
          <w:rFonts w:ascii="Times New Roman" w:hAnsi="Times New Roman" w:cs="Times New Roman"/>
          <w:sz w:val="24"/>
          <w:szCs w:val="24"/>
        </w:rPr>
        <w:t>r friends</w:t>
      </w:r>
      <w:r w:rsidR="00817AD4">
        <w:rPr>
          <w:rFonts w:ascii="Times New Roman" w:hAnsi="Times New Roman" w:cs="Times New Roman"/>
          <w:sz w:val="24"/>
          <w:szCs w:val="24"/>
        </w:rPr>
        <w:t>,</w:t>
      </w:r>
      <w:r w:rsidR="00DF4EF6">
        <w:rPr>
          <w:rFonts w:ascii="Times New Roman" w:hAnsi="Times New Roman" w:cs="Times New Roman"/>
          <w:sz w:val="24"/>
          <w:szCs w:val="24"/>
        </w:rPr>
        <w:t xml:space="preserve"> and studying together. </w:t>
      </w:r>
      <w:r w:rsidR="00DF4EF6" w:rsidRPr="0022277E">
        <w:rPr>
          <w:rFonts w:ascii="Times New Roman" w:hAnsi="Times New Roman" w:cs="Times New Roman"/>
          <w:sz w:val="24"/>
          <w:szCs w:val="24"/>
        </w:rPr>
        <w:t>The girls were also more selective in the friends they chose</w:t>
      </w:r>
      <w:r w:rsidR="00817AD4">
        <w:rPr>
          <w:rFonts w:ascii="Times New Roman" w:hAnsi="Times New Roman" w:cs="Times New Roman"/>
          <w:sz w:val="24"/>
          <w:szCs w:val="24"/>
        </w:rPr>
        <w:t>,</w:t>
      </w:r>
      <w:r w:rsidR="00DF4EF6">
        <w:rPr>
          <w:rFonts w:ascii="Times New Roman" w:hAnsi="Times New Roman" w:cs="Times New Roman"/>
          <w:sz w:val="24"/>
          <w:szCs w:val="24"/>
        </w:rPr>
        <w:t xml:space="preserve"> and they all said their f</w:t>
      </w:r>
      <w:r w:rsidR="00736913">
        <w:rPr>
          <w:rFonts w:ascii="Times New Roman" w:hAnsi="Times New Roman" w:cs="Times New Roman"/>
          <w:sz w:val="24"/>
          <w:szCs w:val="24"/>
        </w:rPr>
        <w:t>riends were like them;</w:t>
      </w:r>
      <w:r w:rsidR="00DF4EF6">
        <w:rPr>
          <w:rFonts w:ascii="Times New Roman" w:hAnsi="Times New Roman" w:cs="Times New Roman"/>
          <w:sz w:val="24"/>
          <w:szCs w:val="24"/>
        </w:rPr>
        <w:t xml:space="preserve"> </w:t>
      </w:r>
      <w:r w:rsidR="00736913">
        <w:rPr>
          <w:rFonts w:ascii="Times New Roman" w:hAnsi="Times New Roman" w:cs="Times New Roman"/>
          <w:sz w:val="24"/>
          <w:szCs w:val="24"/>
        </w:rPr>
        <w:t>t</w:t>
      </w:r>
      <w:r w:rsidR="007E0137">
        <w:rPr>
          <w:rFonts w:ascii="Times New Roman" w:hAnsi="Times New Roman" w:cs="Times New Roman"/>
          <w:sz w:val="24"/>
          <w:szCs w:val="24"/>
        </w:rPr>
        <w:t xml:space="preserve">he similarity being they were from similar social backgrounds. </w:t>
      </w:r>
    </w:p>
    <w:p w14:paraId="39F4D89C" w14:textId="77777777" w:rsidR="00736913" w:rsidRDefault="00736913" w:rsidP="000C5CEB">
      <w:pPr>
        <w:spacing w:after="0" w:line="360" w:lineRule="auto"/>
        <w:jc w:val="both"/>
        <w:rPr>
          <w:rFonts w:ascii="Times New Roman" w:hAnsi="Times New Roman" w:cs="Times New Roman"/>
          <w:sz w:val="24"/>
          <w:szCs w:val="24"/>
        </w:rPr>
      </w:pPr>
    </w:p>
    <w:p w14:paraId="01269D4F" w14:textId="77777777" w:rsidR="00DF4EF6" w:rsidRDefault="00A43618"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BE3D61">
        <w:rPr>
          <w:rFonts w:ascii="Times New Roman" w:hAnsi="Times New Roman" w:cs="Times New Roman"/>
          <w:sz w:val="24"/>
          <w:szCs w:val="24"/>
        </w:rPr>
        <w:t>his supports</w:t>
      </w:r>
      <w:r w:rsidR="00584996">
        <w:rPr>
          <w:rFonts w:ascii="Times New Roman" w:hAnsi="Times New Roman" w:cs="Times New Roman"/>
          <w:sz w:val="24"/>
          <w:szCs w:val="24"/>
        </w:rPr>
        <w:t xml:space="preserve"> Coleman’s view of </w:t>
      </w:r>
      <w:r w:rsidR="005855B5">
        <w:rPr>
          <w:rFonts w:ascii="Times New Roman" w:hAnsi="Times New Roman" w:cs="Times New Roman"/>
          <w:sz w:val="24"/>
          <w:szCs w:val="24"/>
        </w:rPr>
        <w:t xml:space="preserve">norms </w:t>
      </w:r>
      <w:r w:rsidR="00BE3D61">
        <w:rPr>
          <w:rFonts w:ascii="Times New Roman" w:hAnsi="Times New Roman" w:cs="Times New Roman"/>
          <w:sz w:val="24"/>
          <w:szCs w:val="24"/>
        </w:rPr>
        <w:t>as a type of social capital</w:t>
      </w:r>
      <w:r w:rsidR="000C4CE8">
        <w:rPr>
          <w:rFonts w:ascii="Times New Roman" w:hAnsi="Times New Roman" w:cs="Times New Roman"/>
          <w:sz w:val="24"/>
          <w:szCs w:val="24"/>
        </w:rPr>
        <w:t>,</w:t>
      </w:r>
      <w:r w:rsidR="00BE3D61">
        <w:rPr>
          <w:rFonts w:ascii="Times New Roman" w:hAnsi="Times New Roman" w:cs="Times New Roman"/>
          <w:sz w:val="24"/>
          <w:szCs w:val="24"/>
        </w:rPr>
        <w:t xml:space="preserve"> and his arguments of how closure supports norms.</w:t>
      </w:r>
      <w:r w:rsidR="005855B5">
        <w:rPr>
          <w:rFonts w:ascii="Times New Roman" w:hAnsi="Times New Roman" w:cs="Times New Roman"/>
          <w:sz w:val="24"/>
          <w:szCs w:val="24"/>
        </w:rPr>
        <w:t xml:space="preserve"> The girls’ social networks benefits from the fact that they share similar norms</w:t>
      </w:r>
      <w:r w:rsidR="000C4CE8">
        <w:rPr>
          <w:rFonts w:ascii="Times New Roman" w:hAnsi="Times New Roman" w:cs="Times New Roman"/>
          <w:sz w:val="24"/>
          <w:szCs w:val="24"/>
        </w:rPr>
        <w:t>,</w:t>
      </w:r>
      <w:r w:rsidR="005855B5">
        <w:rPr>
          <w:rFonts w:ascii="Times New Roman" w:hAnsi="Times New Roman" w:cs="Times New Roman"/>
          <w:sz w:val="24"/>
          <w:szCs w:val="24"/>
        </w:rPr>
        <w:t xml:space="preserve"> and </w:t>
      </w:r>
      <w:r w:rsidR="00BE3D61">
        <w:rPr>
          <w:rFonts w:ascii="Times New Roman" w:hAnsi="Times New Roman" w:cs="Times New Roman"/>
          <w:sz w:val="24"/>
          <w:szCs w:val="24"/>
        </w:rPr>
        <w:t xml:space="preserve">they </w:t>
      </w:r>
      <w:r w:rsidR="005855B5">
        <w:rPr>
          <w:rFonts w:ascii="Times New Roman" w:hAnsi="Times New Roman" w:cs="Times New Roman"/>
          <w:sz w:val="24"/>
          <w:szCs w:val="24"/>
        </w:rPr>
        <w:t xml:space="preserve">can hold each other to certain expectations through exercising closure. </w:t>
      </w:r>
      <w:r w:rsidR="00DF4EF6">
        <w:rPr>
          <w:rFonts w:ascii="Times New Roman" w:hAnsi="Times New Roman" w:cs="Times New Roman"/>
          <w:sz w:val="24"/>
          <w:szCs w:val="24"/>
        </w:rPr>
        <w:t>T</w:t>
      </w:r>
      <w:r w:rsidR="00DF4EF6" w:rsidRPr="0022277E">
        <w:rPr>
          <w:rFonts w:ascii="Times New Roman" w:hAnsi="Times New Roman" w:cs="Times New Roman"/>
          <w:sz w:val="24"/>
          <w:szCs w:val="24"/>
        </w:rPr>
        <w:t>he boys tended to have a m</w:t>
      </w:r>
      <w:r w:rsidR="00D81E25">
        <w:rPr>
          <w:rFonts w:ascii="Times New Roman" w:hAnsi="Times New Roman" w:cs="Times New Roman"/>
          <w:sz w:val="24"/>
          <w:szCs w:val="24"/>
        </w:rPr>
        <w:t>ore extensive range of friends</w:t>
      </w:r>
      <w:r w:rsidR="00723752">
        <w:rPr>
          <w:rFonts w:ascii="Times New Roman" w:hAnsi="Times New Roman" w:cs="Times New Roman"/>
          <w:sz w:val="24"/>
          <w:szCs w:val="24"/>
        </w:rPr>
        <w:t>,</w:t>
      </w:r>
      <w:r w:rsidR="00D81E25">
        <w:rPr>
          <w:rFonts w:ascii="Times New Roman" w:hAnsi="Times New Roman" w:cs="Times New Roman"/>
          <w:sz w:val="24"/>
          <w:szCs w:val="24"/>
        </w:rPr>
        <w:t xml:space="preserve"> and their social networks are more reflective of Putnam’s view in that their networks are built through both bonding and bridging capitals. The boys’ networks had an outward focus that is, they were fr</w:t>
      </w:r>
      <w:r>
        <w:rPr>
          <w:rFonts w:ascii="Times New Roman" w:hAnsi="Times New Roman" w:cs="Times New Roman"/>
          <w:sz w:val="24"/>
          <w:szCs w:val="24"/>
        </w:rPr>
        <w:t>iends because of things they were able to do</w:t>
      </w:r>
      <w:r w:rsidR="00D81E25">
        <w:rPr>
          <w:rFonts w:ascii="Times New Roman" w:hAnsi="Times New Roman" w:cs="Times New Roman"/>
          <w:sz w:val="24"/>
          <w:szCs w:val="24"/>
        </w:rPr>
        <w:t xml:space="preserve"> both inside and outside of school. This could relate to the community aspect of social capital that Putnam argues. </w:t>
      </w:r>
      <w:r w:rsidR="00DF4EF6">
        <w:rPr>
          <w:rFonts w:ascii="Times New Roman" w:hAnsi="Times New Roman" w:cs="Times New Roman"/>
          <w:sz w:val="24"/>
          <w:szCs w:val="24"/>
        </w:rPr>
        <w:t xml:space="preserve">Having considered these different perspectives of social network </w:t>
      </w:r>
      <w:r w:rsidR="009C1CDD">
        <w:rPr>
          <w:rFonts w:ascii="Times New Roman" w:hAnsi="Times New Roman" w:cs="Times New Roman"/>
          <w:sz w:val="24"/>
          <w:szCs w:val="24"/>
        </w:rPr>
        <w:t xml:space="preserve">it can be argued that </w:t>
      </w:r>
      <w:r w:rsidR="00DF4EF6">
        <w:rPr>
          <w:rFonts w:ascii="Times New Roman" w:hAnsi="Times New Roman" w:cs="Times New Roman"/>
          <w:sz w:val="24"/>
          <w:szCs w:val="24"/>
        </w:rPr>
        <w:t xml:space="preserve">gender </w:t>
      </w:r>
      <w:r w:rsidR="009C1CDD">
        <w:rPr>
          <w:rFonts w:ascii="Times New Roman" w:hAnsi="Times New Roman" w:cs="Times New Roman"/>
          <w:sz w:val="24"/>
          <w:szCs w:val="24"/>
        </w:rPr>
        <w:t>may have some</w:t>
      </w:r>
      <w:r w:rsidR="00814C6E">
        <w:rPr>
          <w:rFonts w:ascii="Times New Roman" w:hAnsi="Times New Roman" w:cs="Times New Roman"/>
          <w:sz w:val="24"/>
          <w:szCs w:val="24"/>
        </w:rPr>
        <w:t xml:space="preserve"> </w:t>
      </w:r>
      <w:r w:rsidR="009C1CDD">
        <w:rPr>
          <w:rFonts w:ascii="Times New Roman" w:hAnsi="Times New Roman" w:cs="Times New Roman"/>
          <w:sz w:val="24"/>
          <w:szCs w:val="24"/>
        </w:rPr>
        <w:t>influence</w:t>
      </w:r>
      <w:r w:rsidR="00DF4EF6">
        <w:rPr>
          <w:rFonts w:ascii="Times New Roman" w:hAnsi="Times New Roman" w:cs="Times New Roman"/>
          <w:sz w:val="24"/>
          <w:szCs w:val="24"/>
        </w:rPr>
        <w:t xml:space="preserve"> </w:t>
      </w:r>
      <w:r w:rsidR="009C1CDD">
        <w:rPr>
          <w:rFonts w:ascii="Times New Roman" w:hAnsi="Times New Roman" w:cs="Times New Roman"/>
          <w:sz w:val="24"/>
          <w:szCs w:val="24"/>
        </w:rPr>
        <w:t xml:space="preserve">on </w:t>
      </w:r>
      <w:r w:rsidR="007E0137">
        <w:rPr>
          <w:rFonts w:ascii="Times New Roman" w:hAnsi="Times New Roman" w:cs="Times New Roman"/>
          <w:sz w:val="24"/>
          <w:szCs w:val="24"/>
        </w:rPr>
        <w:t>how students perceived the</w:t>
      </w:r>
      <w:r w:rsidR="00DF4EF6">
        <w:rPr>
          <w:rFonts w:ascii="Times New Roman" w:hAnsi="Times New Roman" w:cs="Times New Roman"/>
          <w:sz w:val="24"/>
          <w:szCs w:val="24"/>
        </w:rPr>
        <w:t xml:space="preserve"> </w:t>
      </w:r>
      <w:r w:rsidR="00814C6E">
        <w:rPr>
          <w:rFonts w:ascii="Times New Roman" w:hAnsi="Times New Roman" w:cs="Times New Roman"/>
          <w:sz w:val="24"/>
          <w:szCs w:val="24"/>
        </w:rPr>
        <w:t xml:space="preserve">function of their </w:t>
      </w:r>
      <w:r w:rsidR="00DF4EF6">
        <w:rPr>
          <w:rFonts w:ascii="Times New Roman" w:hAnsi="Times New Roman" w:cs="Times New Roman"/>
          <w:sz w:val="24"/>
          <w:szCs w:val="24"/>
        </w:rPr>
        <w:t>social networks</w:t>
      </w:r>
      <w:r w:rsidR="00814C6E">
        <w:rPr>
          <w:rFonts w:ascii="Times New Roman" w:hAnsi="Times New Roman" w:cs="Times New Roman"/>
          <w:sz w:val="24"/>
          <w:szCs w:val="24"/>
        </w:rPr>
        <w:t>.</w:t>
      </w:r>
    </w:p>
    <w:p w14:paraId="416DA1DC" w14:textId="77777777" w:rsidR="000C5CEB" w:rsidRDefault="000C5CEB" w:rsidP="000C5CEB">
      <w:pPr>
        <w:spacing w:after="0" w:line="360" w:lineRule="auto"/>
        <w:jc w:val="both"/>
        <w:rPr>
          <w:rFonts w:ascii="Times New Roman" w:hAnsi="Times New Roman" w:cs="Times New Roman"/>
          <w:sz w:val="24"/>
          <w:szCs w:val="24"/>
        </w:rPr>
      </w:pPr>
    </w:p>
    <w:p w14:paraId="25E75DAD" w14:textId="77777777" w:rsidR="000C5CEB" w:rsidRDefault="008351C6"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My fourth research question looked at the impact </w:t>
      </w:r>
      <w:r w:rsidR="008F188C">
        <w:rPr>
          <w:rFonts w:ascii="Times New Roman" w:hAnsi="Times New Roman" w:cs="Times New Roman"/>
          <w:sz w:val="24"/>
          <w:szCs w:val="24"/>
        </w:rPr>
        <w:t xml:space="preserve">that </w:t>
      </w:r>
      <w:r>
        <w:rPr>
          <w:rFonts w:ascii="Times New Roman" w:hAnsi="Times New Roman" w:cs="Times New Roman"/>
          <w:sz w:val="24"/>
          <w:szCs w:val="24"/>
        </w:rPr>
        <w:t>s</w:t>
      </w:r>
      <w:r w:rsidR="00DF4EF6" w:rsidRPr="0022277E">
        <w:rPr>
          <w:rFonts w:ascii="Times New Roman" w:hAnsi="Times New Roman" w:cs="Times New Roman"/>
          <w:sz w:val="24"/>
          <w:szCs w:val="24"/>
        </w:rPr>
        <w:t xml:space="preserve">ocial capital, social networks and sense of belonging </w:t>
      </w:r>
      <w:r>
        <w:rPr>
          <w:rFonts w:ascii="Times New Roman" w:hAnsi="Times New Roman" w:cs="Times New Roman"/>
          <w:sz w:val="24"/>
          <w:szCs w:val="24"/>
        </w:rPr>
        <w:t>may have on students</w:t>
      </w:r>
      <w:r w:rsidR="008F188C">
        <w:rPr>
          <w:rFonts w:ascii="Times New Roman" w:hAnsi="Times New Roman" w:cs="Times New Roman"/>
          <w:sz w:val="24"/>
          <w:szCs w:val="24"/>
        </w:rPr>
        <w:t>’ perceptions of</w:t>
      </w:r>
      <w:r>
        <w:rPr>
          <w:rFonts w:ascii="Times New Roman" w:hAnsi="Times New Roman" w:cs="Times New Roman"/>
          <w:sz w:val="24"/>
          <w:szCs w:val="24"/>
        </w:rPr>
        <w:t xml:space="preserve"> their transition experiences. The findings of this research indicate that social capital found in the students’ social networks, and a sense of belonging </w:t>
      </w:r>
      <w:r w:rsidR="00DF4EF6">
        <w:rPr>
          <w:rFonts w:ascii="Times New Roman" w:hAnsi="Times New Roman" w:cs="Times New Roman"/>
          <w:sz w:val="24"/>
          <w:szCs w:val="24"/>
        </w:rPr>
        <w:t xml:space="preserve">emerged as significant factors </w:t>
      </w:r>
      <w:r w:rsidR="00DF4EF6" w:rsidRPr="0022277E">
        <w:rPr>
          <w:rFonts w:ascii="Times New Roman" w:hAnsi="Times New Roman" w:cs="Times New Roman"/>
          <w:sz w:val="24"/>
          <w:szCs w:val="24"/>
        </w:rPr>
        <w:t xml:space="preserve">in students’ transition experiences. The students’ </w:t>
      </w:r>
      <w:r w:rsidR="00B51B17">
        <w:rPr>
          <w:rFonts w:ascii="Times New Roman" w:hAnsi="Times New Roman" w:cs="Times New Roman"/>
          <w:sz w:val="24"/>
          <w:szCs w:val="24"/>
        </w:rPr>
        <w:t xml:space="preserve">frequently used the social capital in their </w:t>
      </w:r>
      <w:r w:rsidR="00DF4EF6" w:rsidRPr="0022277E">
        <w:rPr>
          <w:rFonts w:ascii="Times New Roman" w:hAnsi="Times New Roman" w:cs="Times New Roman"/>
          <w:sz w:val="24"/>
          <w:szCs w:val="24"/>
        </w:rPr>
        <w:t>networks</w:t>
      </w:r>
      <w:r w:rsidR="00B51B17">
        <w:rPr>
          <w:rFonts w:ascii="Times New Roman" w:hAnsi="Times New Roman" w:cs="Times New Roman"/>
          <w:sz w:val="24"/>
          <w:szCs w:val="24"/>
        </w:rPr>
        <w:t>, in the form of academic and social supports, to cope with the demands of high school</w:t>
      </w:r>
      <w:r w:rsidR="001169DD">
        <w:rPr>
          <w:rFonts w:ascii="Times New Roman" w:hAnsi="Times New Roman" w:cs="Times New Roman"/>
          <w:sz w:val="24"/>
          <w:szCs w:val="24"/>
        </w:rPr>
        <w:t>.</w:t>
      </w:r>
      <w:r w:rsidR="001169DD" w:rsidRPr="001169DD">
        <w:rPr>
          <w:rFonts w:ascii="Times New Roman" w:hAnsi="Times New Roman" w:cs="Times New Roman"/>
          <w:sz w:val="24"/>
          <w:szCs w:val="24"/>
        </w:rPr>
        <w:t xml:space="preserve"> </w:t>
      </w:r>
      <w:r w:rsidR="001169DD">
        <w:rPr>
          <w:rFonts w:ascii="Times New Roman" w:hAnsi="Times New Roman" w:cs="Times New Roman"/>
          <w:sz w:val="24"/>
          <w:szCs w:val="24"/>
        </w:rPr>
        <w:t>Social capital</w:t>
      </w:r>
      <w:r w:rsidR="00F756C1">
        <w:rPr>
          <w:rFonts w:ascii="Times New Roman" w:hAnsi="Times New Roman" w:cs="Times New Roman"/>
          <w:sz w:val="24"/>
          <w:szCs w:val="24"/>
        </w:rPr>
        <w:t>,</w:t>
      </w:r>
      <w:r w:rsidR="001169DD">
        <w:rPr>
          <w:rFonts w:ascii="Times New Roman" w:hAnsi="Times New Roman" w:cs="Times New Roman"/>
          <w:sz w:val="24"/>
          <w:szCs w:val="24"/>
        </w:rPr>
        <w:t xml:space="preserve"> made up of social obligations (Bourdieu, 1986)</w:t>
      </w:r>
      <w:r w:rsidR="00F756C1">
        <w:rPr>
          <w:rFonts w:ascii="Times New Roman" w:hAnsi="Times New Roman" w:cs="Times New Roman"/>
          <w:sz w:val="24"/>
          <w:szCs w:val="24"/>
        </w:rPr>
        <w:t>,</w:t>
      </w:r>
      <w:r w:rsidR="001169DD">
        <w:rPr>
          <w:rFonts w:ascii="Times New Roman" w:hAnsi="Times New Roman" w:cs="Times New Roman"/>
          <w:sz w:val="24"/>
          <w:szCs w:val="24"/>
        </w:rPr>
        <w:t xml:space="preserve"> enabled the students to access from their network t</w:t>
      </w:r>
      <w:r w:rsidR="009F3849">
        <w:rPr>
          <w:rFonts w:ascii="Times New Roman" w:hAnsi="Times New Roman" w:cs="Times New Roman"/>
          <w:sz w:val="24"/>
          <w:szCs w:val="24"/>
        </w:rPr>
        <w:t xml:space="preserve">he types of supports they </w:t>
      </w:r>
      <w:r w:rsidR="009F3849">
        <w:rPr>
          <w:rFonts w:ascii="Times New Roman" w:hAnsi="Times New Roman" w:cs="Times New Roman"/>
          <w:sz w:val="24"/>
          <w:szCs w:val="24"/>
        </w:rPr>
        <w:lastRenderedPageBreak/>
        <w:t>need</w:t>
      </w:r>
      <w:r w:rsidR="001169DD">
        <w:rPr>
          <w:rFonts w:ascii="Times New Roman" w:hAnsi="Times New Roman" w:cs="Times New Roman"/>
          <w:sz w:val="24"/>
          <w:szCs w:val="24"/>
        </w:rPr>
        <w:t xml:space="preserve"> in </w:t>
      </w:r>
      <w:r w:rsidR="009F3849">
        <w:rPr>
          <w:rFonts w:ascii="Times New Roman" w:hAnsi="Times New Roman" w:cs="Times New Roman"/>
          <w:sz w:val="24"/>
          <w:szCs w:val="24"/>
        </w:rPr>
        <w:t xml:space="preserve">high </w:t>
      </w:r>
      <w:r w:rsidR="001169DD">
        <w:rPr>
          <w:rFonts w:ascii="Times New Roman" w:hAnsi="Times New Roman" w:cs="Times New Roman"/>
          <w:sz w:val="24"/>
          <w:szCs w:val="24"/>
        </w:rPr>
        <w:t>school such as</w:t>
      </w:r>
      <w:r w:rsidR="00F756C1">
        <w:rPr>
          <w:rFonts w:ascii="Times New Roman" w:hAnsi="Times New Roman" w:cs="Times New Roman"/>
          <w:sz w:val="24"/>
          <w:szCs w:val="24"/>
        </w:rPr>
        <w:t>:</w:t>
      </w:r>
      <w:r w:rsidR="001169DD">
        <w:rPr>
          <w:rFonts w:ascii="Times New Roman" w:hAnsi="Times New Roman" w:cs="Times New Roman"/>
          <w:sz w:val="24"/>
          <w:szCs w:val="24"/>
        </w:rPr>
        <w:t xml:space="preserve"> </w:t>
      </w:r>
      <w:r w:rsidR="009F3849">
        <w:rPr>
          <w:rFonts w:ascii="Times New Roman" w:hAnsi="Times New Roman" w:cs="Times New Roman"/>
          <w:sz w:val="24"/>
          <w:szCs w:val="24"/>
        </w:rPr>
        <w:t xml:space="preserve">proper </w:t>
      </w:r>
      <w:r w:rsidR="001169DD">
        <w:rPr>
          <w:rFonts w:ascii="Times New Roman" w:hAnsi="Times New Roman" w:cs="Times New Roman"/>
          <w:sz w:val="24"/>
          <w:szCs w:val="24"/>
        </w:rPr>
        <w:t>notes, su</w:t>
      </w:r>
      <w:r w:rsidR="00874239">
        <w:rPr>
          <w:rFonts w:ascii="Times New Roman" w:hAnsi="Times New Roman" w:cs="Times New Roman"/>
          <w:sz w:val="24"/>
          <w:szCs w:val="24"/>
        </w:rPr>
        <w:t>pport in studying for tests, help in homework and projects</w:t>
      </w:r>
      <w:r w:rsidR="00F756C1">
        <w:rPr>
          <w:rFonts w:ascii="Times New Roman" w:hAnsi="Times New Roman" w:cs="Times New Roman"/>
          <w:sz w:val="24"/>
          <w:szCs w:val="24"/>
        </w:rPr>
        <w:t>,</w:t>
      </w:r>
      <w:r w:rsidR="00874239">
        <w:rPr>
          <w:rFonts w:ascii="Times New Roman" w:hAnsi="Times New Roman" w:cs="Times New Roman"/>
          <w:sz w:val="24"/>
          <w:szCs w:val="24"/>
        </w:rPr>
        <w:t xml:space="preserve"> and knowledge about events and activities. </w:t>
      </w:r>
    </w:p>
    <w:p w14:paraId="3801723E" w14:textId="77777777" w:rsidR="000C5CEB" w:rsidRDefault="000C5CEB" w:rsidP="000C5CEB">
      <w:pPr>
        <w:spacing w:after="0" w:line="360" w:lineRule="auto"/>
        <w:jc w:val="both"/>
        <w:rPr>
          <w:rFonts w:ascii="Times New Roman" w:hAnsi="Times New Roman" w:cs="Times New Roman"/>
          <w:sz w:val="24"/>
          <w:szCs w:val="24"/>
        </w:rPr>
      </w:pPr>
    </w:p>
    <w:p w14:paraId="2A887770" w14:textId="77777777" w:rsidR="00AD62F1" w:rsidRDefault="005552B6" w:rsidP="00854D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Social </w:t>
      </w:r>
      <w:r w:rsidR="00B51B17">
        <w:rPr>
          <w:rFonts w:ascii="Times New Roman" w:hAnsi="Times New Roman" w:cs="Times New Roman"/>
          <w:sz w:val="24"/>
          <w:szCs w:val="24"/>
        </w:rPr>
        <w:t xml:space="preserve">networks provided </w:t>
      </w:r>
      <w:r w:rsidR="00DF4EF6">
        <w:rPr>
          <w:rFonts w:ascii="Times New Roman" w:hAnsi="Times New Roman" w:cs="Times New Roman"/>
          <w:sz w:val="24"/>
          <w:szCs w:val="24"/>
        </w:rPr>
        <w:t>a sense of belonging</w:t>
      </w:r>
      <w:r w:rsidR="00B51B17">
        <w:rPr>
          <w:rFonts w:ascii="Times New Roman" w:hAnsi="Times New Roman" w:cs="Times New Roman"/>
          <w:sz w:val="24"/>
          <w:szCs w:val="24"/>
        </w:rPr>
        <w:t xml:space="preserve"> that helped these students feel a sense of connectedness and attachment to their schools in spite of academic chal</w:t>
      </w:r>
      <w:r>
        <w:rPr>
          <w:rFonts w:ascii="Times New Roman" w:hAnsi="Times New Roman" w:cs="Times New Roman"/>
          <w:sz w:val="24"/>
          <w:szCs w:val="24"/>
        </w:rPr>
        <w:t>l</w:t>
      </w:r>
      <w:r w:rsidR="00B51B17">
        <w:rPr>
          <w:rFonts w:ascii="Times New Roman" w:hAnsi="Times New Roman" w:cs="Times New Roman"/>
          <w:sz w:val="24"/>
          <w:szCs w:val="24"/>
        </w:rPr>
        <w:t>enges</w:t>
      </w:r>
      <w:r w:rsidR="00DF4EF6">
        <w:rPr>
          <w:rFonts w:ascii="Times New Roman" w:hAnsi="Times New Roman" w:cs="Times New Roman"/>
          <w:sz w:val="24"/>
          <w:szCs w:val="24"/>
        </w:rPr>
        <w:t xml:space="preserve">. </w:t>
      </w:r>
      <w:r w:rsidR="00874239">
        <w:rPr>
          <w:rFonts w:ascii="Times New Roman" w:hAnsi="Times New Roman" w:cs="Times New Roman"/>
          <w:sz w:val="24"/>
          <w:szCs w:val="24"/>
        </w:rPr>
        <w:t>Roffey (2013) argues b</w:t>
      </w:r>
      <w:r>
        <w:rPr>
          <w:rFonts w:ascii="Times New Roman" w:hAnsi="Times New Roman" w:cs="Times New Roman"/>
          <w:sz w:val="24"/>
          <w:szCs w:val="24"/>
        </w:rPr>
        <w:t>elonging</w:t>
      </w:r>
      <w:r w:rsidR="008C713B">
        <w:rPr>
          <w:rFonts w:ascii="Times New Roman" w:hAnsi="Times New Roman" w:cs="Times New Roman"/>
          <w:sz w:val="24"/>
          <w:szCs w:val="24"/>
        </w:rPr>
        <w:t xml:space="preserve"> is critical to resilience</w:t>
      </w:r>
      <w:r w:rsidR="00854DB9">
        <w:rPr>
          <w:rFonts w:ascii="Times New Roman" w:hAnsi="Times New Roman" w:cs="Times New Roman"/>
          <w:sz w:val="24"/>
          <w:szCs w:val="24"/>
        </w:rPr>
        <w:t>.</w:t>
      </w:r>
      <w:r w:rsidR="008C713B">
        <w:rPr>
          <w:rFonts w:ascii="Times New Roman" w:hAnsi="Times New Roman" w:cs="Times New Roman"/>
          <w:sz w:val="24"/>
          <w:szCs w:val="24"/>
        </w:rPr>
        <w:t xml:space="preserve"> </w:t>
      </w:r>
      <w:r w:rsidR="00874239">
        <w:rPr>
          <w:rFonts w:ascii="Times New Roman" w:hAnsi="Times New Roman" w:cs="Times New Roman"/>
          <w:sz w:val="24"/>
          <w:szCs w:val="24"/>
        </w:rPr>
        <w:t xml:space="preserve">I </w:t>
      </w:r>
      <w:r w:rsidR="00F94922">
        <w:rPr>
          <w:rFonts w:ascii="Times New Roman" w:hAnsi="Times New Roman" w:cs="Times New Roman"/>
          <w:sz w:val="24"/>
          <w:szCs w:val="24"/>
        </w:rPr>
        <w:t>argue</w:t>
      </w:r>
      <w:r w:rsidR="00874239">
        <w:rPr>
          <w:rFonts w:ascii="Times New Roman" w:hAnsi="Times New Roman" w:cs="Times New Roman"/>
          <w:sz w:val="24"/>
          <w:szCs w:val="24"/>
        </w:rPr>
        <w:t xml:space="preserve"> resilience is necessary for successful transition outcomes. </w:t>
      </w:r>
    </w:p>
    <w:p w14:paraId="505ABF08" w14:textId="77777777" w:rsidR="00AD62F1" w:rsidRDefault="00AD62F1" w:rsidP="00854DB9">
      <w:pPr>
        <w:spacing w:after="0" w:line="360" w:lineRule="auto"/>
        <w:jc w:val="both"/>
        <w:rPr>
          <w:rFonts w:ascii="Times New Roman" w:hAnsi="Times New Roman" w:cs="Times New Roman"/>
          <w:sz w:val="24"/>
          <w:szCs w:val="24"/>
        </w:rPr>
      </w:pPr>
    </w:p>
    <w:p w14:paraId="445F6A5A" w14:textId="77777777" w:rsidR="00BC5E34" w:rsidRDefault="00874239" w:rsidP="00854D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Belonging</w:t>
      </w:r>
      <w:r w:rsidR="008C713B">
        <w:rPr>
          <w:rFonts w:ascii="Times New Roman" w:hAnsi="Times New Roman" w:cs="Times New Roman"/>
          <w:sz w:val="24"/>
          <w:szCs w:val="24"/>
        </w:rPr>
        <w:t xml:space="preserve"> also </w:t>
      </w:r>
      <w:r>
        <w:rPr>
          <w:rFonts w:ascii="Times New Roman" w:hAnsi="Times New Roman" w:cs="Times New Roman"/>
          <w:sz w:val="24"/>
          <w:szCs w:val="24"/>
        </w:rPr>
        <w:t>enhances</w:t>
      </w:r>
      <w:r w:rsidR="008C713B">
        <w:rPr>
          <w:rFonts w:ascii="Times New Roman" w:hAnsi="Times New Roman" w:cs="Times New Roman"/>
          <w:sz w:val="24"/>
          <w:szCs w:val="24"/>
        </w:rPr>
        <w:t xml:space="preserve"> the nature of interactions within social networks</w:t>
      </w:r>
      <w:r w:rsidR="00854DB9">
        <w:rPr>
          <w:rFonts w:ascii="Times New Roman" w:hAnsi="Times New Roman" w:cs="Times New Roman"/>
          <w:sz w:val="24"/>
          <w:szCs w:val="24"/>
        </w:rPr>
        <w:t>,</w:t>
      </w:r>
      <w:r w:rsidR="008C713B">
        <w:rPr>
          <w:rFonts w:ascii="Times New Roman" w:hAnsi="Times New Roman" w:cs="Times New Roman"/>
          <w:sz w:val="24"/>
          <w:szCs w:val="24"/>
        </w:rPr>
        <w:t xml:space="preserve"> </w:t>
      </w:r>
      <w:r w:rsidR="00F0119F">
        <w:rPr>
          <w:rFonts w:ascii="Times New Roman" w:hAnsi="Times New Roman" w:cs="Times New Roman"/>
          <w:sz w:val="24"/>
          <w:szCs w:val="24"/>
        </w:rPr>
        <w:t>as the greater the sense of belonging</w:t>
      </w:r>
      <w:r w:rsidR="00854DB9">
        <w:rPr>
          <w:rFonts w:ascii="Times New Roman" w:hAnsi="Times New Roman" w:cs="Times New Roman"/>
          <w:sz w:val="24"/>
          <w:szCs w:val="24"/>
        </w:rPr>
        <w:t>,</w:t>
      </w:r>
      <w:r w:rsidR="00F0119F">
        <w:rPr>
          <w:rFonts w:ascii="Times New Roman" w:hAnsi="Times New Roman" w:cs="Times New Roman"/>
          <w:sz w:val="24"/>
          <w:szCs w:val="24"/>
        </w:rPr>
        <w:t xml:space="preserve"> the greater the sense of connectedness</w:t>
      </w:r>
      <w:r w:rsidR="00113CB9">
        <w:rPr>
          <w:rFonts w:ascii="Times New Roman" w:hAnsi="Times New Roman" w:cs="Times New Roman"/>
          <w:sz w:val="24"/>
          <w:szCs w:val="24"/>
        </w:rPr>
        <w:t xml:space="preserve"> is likely to be</w:t>
      </w:r>
      <w:r w:rsidR="00854DB9">
        <w:rPr>
          <w:rFonts w:ascii="Times New Roman" w:hAnsi="Times New Roman" w:cs="Times New Roman"/>
          <w:sz w:val="24"/>
          <w:szCs w:val="24"/>
        </w:rPr>
        <w:t>,</w:t>
      </w:r>
      <w:r w:rsidR="00F0119F">
        <w:rPr>
          <w:rFonts w:ascii="Times New Roman" w:hAnsi="Times New Roman" w:cs="Times New Roman"/>
          <w:sz w:val="24"/>
          <w:szCs w:val="24"/>
        </w:rPr>
        <w:t xml:space="preserve"> </w:t>
      </w:r>
      <w:r w:rsidR="00855FCC">
        <w:rPr>
          <w:rFonts w:ascii="Times New Roman" w:hAnsi="Times New Roman" w:cs="Times New Roman"/>
          <w:sz w:val="24"/>
          <w:szCs w:val="24"/>
        </w:rPr>
        <w:t xml:space="preserve">and </w:t>
      </w:r>
      <w:r w:rsidR="00113CB9">
        <w:rPr>
          <w:rFonts w:ascii="Times New Roman" w:hAnsi="Times New Roman" w:cs="Times New Roman"/>
          <w:sz w:val="24"/>
          <w:szCs w:val="24"/>
        </w:rPr>
        <w:t xml:space="preserve">the greater the </w:t>
      </w:r>
      <w:r w:rsidR="00266143">
        <w:rPr>
          <w:rFonts w:ascii="Times New Roman" w:hAnsi="Times New Roman" w:cs="Times New Roman"/>
          <w:sz w:val="24"/>
          <w:szCs w:val="24"/>
        </w:rPr>
        <w:t xml:space="preserve">sense of </w:t>
      </w:r>
      <w:r w:rsidR="00855FCC">
        <w:rPr>
          <w:rFonts w:ascii="Times New Roman" w:hAnsi="Times New Roman" w:cs="Times New Roman"/>
          <w:sz w:val="24"/>
          <w:szCs w:val="24"/>
        </w:rPr>
        <w:t xml:space="preserve">obligations </w:t>
      </w:r>
      <w:r w:rsidR="00F0119F">
        <w:rPr>
          <w:rFonts w:ascii="Times New Roman" w:hAnsi="Times New Roman" w:cs="Times New Roman"/>
          <w:sz w:val="24"/>
          <w:szCs w:val="24"/>
        </w:rPr>
        <w:t xml:space="preserve">to the social network. It can be suggested that a sense of belonging </w:t>
      </w:r>
      <w:r>
        <w:rPr>
          <w:rFonts w:ascii="Times New Roman" w:hAnsi="Times New Roman" w:cs="Times New Roman"/>
          <w:sz w:val="24"/>
          <w:szCs w:val="24"/>
        </w:rPr>
        <w:t xml:space="preserve">enhances </w:t>
      </w:r>
      <w:r w:rsidR="008C713B">
        <w:rPr>
          <w:rFonts w:ascii="Times New Roman" w:hAnsi="Times New Roman" w:cs="Times New Roman"/>
          <w:sz w:val="24"/>
          <w:szCs w:val="24"/>
        </w:rPr>
        <w:t>the quality of social capital that is available to students in the</w:t>
      </w:r>
      <w:r w:rsidR="00F0119F">
        <w:rPr>
          <w:rFonts w:ascii="Times New Roman" w:hAnsi="Times New Roman" w:cs="Times New Roman"/>
          <w:sz w:val="24"/>
          <w:szCs w:val="24"/>
        </w:rPr>
        <w:t>ir social</w:t>
      </w:r>
      <w:r w:rsidR="00855FCC">
        <w:rPr>
          <w:rFonts w:ascii="Times New Roman" w:hAnsi="Times New Roman" w:cs="Times New Roman"/>
          <w:sz w:val="24"/>
          <w:szCs w:val="24"/>
        </w:rPr>
        <w:t xml:space="preserve"> network because social capital is accessed through connectedness</w:t>
      </w:r>
      <w:r w:rsidR="00854DB9">
        <w:rPr>
          <w:rFonts w:ascii="Times New Roman" w:hAnsi="Times New Roman" w:cs="Times New Roman"/>
          <w:sz w:val="24"/>
          <w:szCs w:val="24"/>
        </w:rPr>
        <w:t xml:space="preserve">, </w:t>
      </w:r>
      <w:r w:rsidR="00855FCC">
        <w:rPr>
          <w:rFonts w:ascii="Times New Roman" w:hAnsi="Times New Roman" w:cs="Times New Roman"/>
          <w:sz w:val="24"/>
          <w:szCs w:val="24"/>
        </w:rPr>
        <w:t>and obligations.</w:t>
      </w:r>
      <w:r w:rsidR="008C713B">
        <w:rPr>
          <w:rFonts w:ascii="Times New Roman" w:hAnsi="Times New Roman" w:cs="Times New Roman"/>
          <w:sz w:val="24"/>
          <w:szCs w:val="24"/>
        </w:rPr>
        <w:t xml:space="preserve"> </w:t>
      </w:r>
      <w:r>
        <w:rPr>
          <w:rFonts w:ascii="Times New Roman" w:hAnsi="Times New Roman" w:cs="Times New Roman"/>
          <w:sz w:val="24"/>
          <w:szCs w:val="24"/>
        </w:rPr>
        <w:t>If students have poor interaction with network members</w:t>
      </w:r>
      <w:r w:rsidR="00113CB9">
        <w:rPr>
          <w:rFonts w:ascii="Times New Roman" w:hAnsi="Times New Roman" w:cs="Times New Roman"/>
          <w:sz w:val="24"/>
          <w:szCs w:val="24"/>
        </w:rPr>
        <w:t>,</w:t>
      </w:r>
      <w:r>
        <w:rPr>
          <w:rFonts w:ascii="Times New Roman" w:hAnsi="Times New Roman" w:cs="Times New Roman"/>
          <w:sz w:val="24"/>
          <w:szCs w:val="24"/>
        </w:rPr>
        <w:t xml:space="preserve"> they are unlikely to be able to access the levels of social support the network can provide. </w:t>
      </w:r>
    </w:p>
    <w:p w14:paraId="1B7FCD5F" w14:textId="77777777" w:rsidR="00854DB9" w:rsidRDefault="00854DB9" w:rsidP="00854DB9">
      <w:pPr>
        <w:spacing w:after="0" w:line="360" w:lineRule="auto"/>
        <w:jc w:val="both"/>
        <w:rPr>
          <w:rFonts w:ascii="Times New Roman" w:hAnsi="Times New Roman" w:cs="Times New Roman"/>
          <w:sz w:val="24"/>
          <w:szCs w:val="24"/>
        </w:rPr>
      </w:pPr>
    </w:p>
    <w:p w14:paraId="10F684B7" w14:textId="77777777" w:rsidR="000C5CEB" w:rsidRDefault="00874239"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theory of belonging is therefore significant in supporting the theory of social capital in this research. I believe </w:t>
      </w:r>
      <w:r w:rsidR="004B6B05">
        <w:rPr>
          <w:rFonts w:ascii="Times New Roman" w:hAnsi="Times New Roman" w:cs="Times New Roman"/>
          <w:sz w:val="24"/>
          <w:szCs w:val="24"/>
        </w:rPr>
        <w:t xml:space="preserve">both theories </w:t>
      </w:r>
      <w:r>
        <w:rPr>
          <w:rFonts w:ascii="Times New Roman" w:hAnsi="Times New Roman" w:cs="Times New Roman"/>
          <w:sz w:val="24"/>
          <w:szCs w:val="24"/>
        </w:rPr>
        <w:t>present a way to understand how students come to have generally positive perceptions of high school in spite of obvious challenges</w:t>
      </w:r>
      <w:r w:rsidR="00AD62F1">
        <w:rPr>
          <w:rFonts w:ascii="Times New Roman" w:hAnsi="Times New Roman" w:cs="Times New Roman"/>
          <w:sz w:val="24"/>
          <w:szCs w:val="24"/>
        </w:rPr>
        <w:t>,</w:t>
      </w:r>
      <w:r>
        <w:rPr>
          <w:rFonts w:ascii="Times New Roman" w:hAnsi="Times New Roman" w:cs="Times New Roman"/>
          <w:sz w:val="24"/>
          <w:szCs w:val="24"/>
        </w:rPr>
        <w:t xml:space="preserve"> and </w:t>
      </w:r>
      <w:r w:rsidR="003C0F55">
        <w:rPr>
          <w:rFonts w:ascii="Times New Roman" w:hAnsi="Times New Roman" w:cs="Times New Roman"/>
          <w:sz w:val="24"/>
          <w:szCs w:val="24"/>
        </w:rPr>
        <w:t xml:space="preserve">the </w:t>
      </w:r>
      <w:r w:rsidR="00B8226D">
        <w:rPr>
          <w:rFonts w:ascii="Times New Roman" w:hAnsi="Times New Roman" w:cs="Times New Roman"/>
          <w:sz w:val="24"/>
          <w:szCs w:val="24"/>
        </w:rPr>
        <w:t>limited accommodations</w:t>
      </w:r>
      <w:r w:rsidR="003C0F55">
        <w:rPr>
          <w:rFonts w:ascii="Times New Roman" w:hAnsi="Times New Roman" w:cs="Times New Roman"/>
          <w:sz w:val="24"/>
          <w:szCs w:val="24"/>
        </w:rPr>
        <w:t xml:space="preserve"> they experience</w:t>
      </w:r>
      <w:r w:rsidR="00B8226D">
        <w:rPr>
          <w:rFonts w:ascii="Times New Roman" w:hAnsi="Times New Roman" w:cs="Times New Roman"/>
          <w:sz w:val="24"/>
          <w:szCs w:val="24"/>
        </w:rPr>
        <w:t>.</w:t>
      </w:r>
      <w:r w:rsidR="008C713B">
        <w:rPr>
          <w:rFonts w:ascii="Times New Roman" w:hAnsi="Times New Roman" w:cs="Times New Roman"/>
          <w:sz w:val="24"/>
          <w:szCs w:val="24"/>
        </w:rPr>
        <w:t xml:space="preserve"> </w:t>
      </w:r>
      <w:r w:rsidR="007F6C90">
        <w:rPr>
          <w:rFonts w:ascii="Times New Roman" w:hAnsi="Times New Roman" w:cs="Times New Roman"/>
          <w:sz w:val="24"/>
          <w:szCs w:val="24"/>
        </w:rPr>
        <w:t>The girls in this</w:t>
      </w:r>
      <w:r w:rsidR="00DF4EF6">
        <w:rPr>
          <w:rFonts w:ascii="Times New Roman" w:hAnsi="Times New Roman" w:cs="Times New Roman"/>
          <w:sz w:val="24"/>
          <w:szCs w:val="24"/>
        </w:rPr>
        <w:t xml:space="preserve"> research seemed to have a stronger sense of belonging</w:t>
      </w:r>
      <w:r w:rsidR="00AD62F1">
        <w:rPr>
          <w:rFonts w:ascii="Times New Roman" w:hAnsi="Times New Roman" w:cs="Times New Roman"/>
          <w:sz w:val="24"/>
          <w:szCs w:val="24"/>
        </w:rPr>
        <w:t>,</w:t>
      </w:r>
      <w:r w:rsidR="00DF4EF6">
        <w:rPr>
          <w:rFonts w:ascii="Times New Roman" w:hAnsi="Times New Roman" w:cs="Times New Roman"/>
          <w:sz w:val="24"/>
          <w:szCs w:val="24"/>
        </w:rPr>
        <w:t xml:space="preserve"> and felt a strong connection to their school</w:t>
      </w:r>
      <w:r w:rsidR="00AD62F1">
        <w:rPr>
          <w:rFonts w:ascii="Times New Roman" w:hAnsi="Times New Roman" w:cs="Times New Roman"/>
          <w:sz w:val="24"/>
          <w:szCs w:val="24"/>
        </w:rPr>
        <w:t>.</w:t>
      </w:r>
      <w:r w:rsidR="00DF4EF6">
        <w:rPr>
          <w:rFonts w:ascii="Times New Roman" w:hAnsi="Times New Roman" w:cs="Times New Roman"/>
          <w:sz w:val="24"/>
          <w:szCs w:val="24"/>
        </w:rPr>
        <w:t xml:space="preserve"> </w:t>
      </w:r>
      <w:r w:rsidR="00AD62F1">
        <w:rPr>
          <w:rFonts w:ascii="Times New Roman" w:hAnsi="Times New Roman" w:cs="Times New Roman"/>
          <w:sz w:val="24"/>
          <w:szCs w:val="24"/>
        </w:rPr>
        <w:t>Perhaps, this is</w:t>
      </w:r>
      <w:r w:rsidR="00DF4EF6">
        <w:rPr>
          <w:rFonts w:ascii="Times New Roman" w:hAnsi="Times New Roman" w:cs="Times New Roman"/>
          <w:sz w:val="24"/>
          <w:szCs w:val="24"/>
        </w:rPr>
        <w:t xml:space="preserve"> because they </w:t>
      </w:r>
      <w:r w:rsidR="00736E1B">
        <w:rPr>
          <w:rFonts w:ascii="Times New Roman" w:hAnsi="Times New Roman" w:cs="Times New Roman"/>
          <w:sz w:val="24"/>
          <w:szCs w:val="24"/>
        </w:rPr>
        <w:t xml:space="preserve">also </w:t>
      </w:r>
      <w:r w:rsidR="00DF4EF6">
        <w:rPr>
          <w:rFonts w:ascii="Times New Roman" w:hAnsi="Times New Roman" w:cs="Times New Roman"/>
          <w:sz w:val="24"/>
          <w:szCs w:val="24"/>
        </w:rPr>
        <w:t>had str</w:t>
      </w:r>
      <w:r w:rsidR="000F5EC3">
        <w:rPr>
          <w:rFonts w:ascii="Times New Roman" w:hAnsi="Times New Roman" w:cs="Times New Roman"/>
          <w:sz w:val="24"/>
          <w:szCs w:val="24"/>
        </w:rPr>
        <w:t>ong family ties to their school and therefore a strong sense of obligation.</w:t>
      </w:r>
      <w:r w:rsidR="00DF4EF6">
        <w:rPr>
          <w:rFonts w:ascii="Times New Roman" w:hAnsi="Times New Roman" w:cs="Times New Roman"/>
          <w:sz w:val="24"/>
          <w:szCs w:val="24"/>
        </w:rPr>
        <w:t xml:space="preserve"> </w:t>
      </w:r>
    </w:p>
    <w:p w14:paraId="5C4E13BB" w14:textId="77777777" w:rsidR="000C5CEB" w:rsidRDefault="000C5CEB" w:rsidP="000C5CEB">
      <w:pPr>
        <w:spacing w:after="0" w:line="360" w:lineRule="auto"/>
        <w:jc w:val="both"/>
        <w:rPr>
          <w:rFonts w:ascii="Times New Roman" w:hAnsi="Times New Roman" w:cs="Times New Roman"/>
          <w:sz w:val="24"/>
          <w:szCs w:val="24"/>
        </w:rPr>
      </w:pPr>
    </w:p>
    <w:p w14:paraId="3A57D010" w14:textId="77777777" w:rsidR="00DF4EF6" w:rsidRDefault="00372B1C"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reiterate, s</w:t>
      </w:r>
      <w:r w:rsidR="00551655">
        <w:rPr>
          <w:rFonts w:ascii="Times New Roman" w:hAnsi="Times New Roman" w:cs="Times New Roman"/>
          <w:sz w:val="24"/>
          <w:szCs w:val="24"/>
        </w:rPr>
        <w:t xml:space="preserve">ocial capital exists in </w:t>
      </w:r>
      <w:r w:rsidR="00DF4EF6">
        <w:rPr>
          <w:rFonts w:ascii="Times New Roman" w:hAnsi="Times New Roman" w:cs="Times New Roman"/>
          <w:sz w:val="24"/>
          <w:szCs w:val="24"/>
        </w:rPr>
        <w:t>social networks</w:t>
      </w:r>
      <w:r w:rsidR="00EF36E4">
        <w:rPr>
          <w:rFonts w:ascii="Times New Roman" w:hAnsi="Times New Roman" w:cs="Times New Roman"/>
          <w:sz w:val="24"/>
          <w:szCs w:val="24"/>
        </w:rPr>
        <w:t>.</w:t>
      </w:r>
      <w:r w:rsidR="00DF4EF6">
        <w:rPr>
          <w:rFonts w:ascii="Times New Roman" w:hAnsi="Times New Roman" w:cs="Times New Roman"/>
          <w:sz w:val="24"/>
          <w:szCs w:val="24"/>
        </w:rPr>
        <w:t xml:space="preserve"> </w:t>
      </w:r>
      <w:r w:rsidR="00EE1D48">
        <w:rPr>
          <w:rFonts w:ascii="Times New Roman" w:hAnsi="Times New Roman" w:cs="Times New Roman"/>
          <w:sz w:val="24"/>
          <w:szCs w:val="24"/>
        </w:rPr>
        <w:t xml:space="preserve">Bourdieu (1986) argues </w:t>
      </w:r>
      <w:r w:rsidR="008A08D5">
        <w:rPr>
          <w:rFonts w:ascii="Times New Roman" w:hAnsi="Times New Roman" w:cs="Times New Roman"/>
          <w:sz w:val="24"/>
          <w:szCs w:val="24"/>
        </w:rPr>
        <w:t>individuals invest consciously</w:t>
      </w:r>
      <w:r w:rsidR="00EF36E4">
        <w:rPr>
          <w:rFonts w:ascii="Times New Roman" w:hAnsi="Times New Roman" w:cs="Times New Roman"/>
          <w:sz w:val="24"/>
          <w:szCs w:val="24"/>
        </w:rPr>
        <w:t xml:space="preserve"> </w:t>
      </w:r>
      <w:r w:rsidR="008A08D5">
        <w:rPr>
          <w:rFonts w:ascii="Times New Roman" w:hAnsi="Times New Roman" w:cs="Times New Roman"/>
          <w:sz w:val="24"/>
          <w:szCs w:val="24"/>
        </w:rPr>
        <w:t xml:space="preserve">and unconsciously in relationships to build their social networks in order to benefit from these relationships when needed. </w:t>
      </w:r>
      <w:r>
        <w:rPr>
          <w:rFonts w:ascii="Times New Roman" w:hAnsi="Times New Roman" w:cs="Times New Roman"/>
          <w:sz w:val="24"/>
          <w:szCs w:val="24"/>
        </w:rPr>
        <w:t>The students</w:t>
      </w:r>
      <w:r w:rsidR="00EF36E4">
        <w:rPr>
          <w:rFonts w:ascii="Times New Roman" w:hAnsi="Times New Roman" w:cs="Times New Roman"/>
          <w:sz w:val="24"/>
          <w:szCs w:val="24"/>
        </w:rPr>
        <w:t xml:space="preserve"> in this research actively built</w:t>
      </w:r>
      <w:r>
        <w:rPr>
          <w:rFonts w:ascii="Times New Roman" w:hAnsi="Times New Roman" w:cs="Times New Roman"/>
          <w:sz w:val="24"/>
          <w:szCs w:val="24"/>
        </w:rPr>
        <w:t xml:space="preserve"> their social networks at school</w:t>
      </w:r>
      <w:r w:rsidR="00EF36E4">
        <w:rPr>
          <w:rFonts w:ascii="Times New Roman" w:hAnsi="Times New Roman" w:cs="Times New Roman"/>
          <w:sz w:val="24"/>
          <w:szCs w:val="24"/>
        </w:rPr>
        <w:t>,</w:t>
      </w:r>
      <w:r>
        <w:rPr>
          <w:rFonts w:ascii="Times New Roman" w:hAnsi="Times New Roman" w:cs="Times New Roman"/>
          <w:sz w:val="24"/>
          <w:szCs w:val="24"/>
        </w:rPr>
        <w:t xml:space="preserve"> and consciously and unconsciously used them when </w:t>
      </w:r>
      <w:r w:rsidR="00637627">
        <w:rPr>
          <w:rFonts w:ascii="Times New Roman" w:hAnsi="Times New Roman" w:cs="Times New Roman"/>
          <w:sz w:val="24"/>
          <w:szCs w:val="24"/>
        </w:rPr>
        <w:t xml:space="preserve">they </w:t>
      </w:r>
      <w:r>
        <w:rPr>
          <w:rFonts w:ascii="Times New Roman" w:hAnsi="Times New Roman" w:cs="Times New Roman"/>
          <w:sz w:val="24"/>
          <w:szCs w:val="24"/>
        </w:rPr>
        <w:t>needed. Social networks</w:t>
      </w:r>
      <w:r w:rsidR="00637627">
        <w:rPr>
          <w:rFonts w:ascii="Times New Roman" w:hAnsi="Times New Roman" w:cs="Times New Roman"/>
          <w:sz w:val="24"/>
          <w:szCs w:val="24"/>
        </w:rPr>
        <w:t xml:space="preserve"> both</w:t>
      </w:r>
      <w:r>
        <w:rPr>
          <w:rFonts w:ascii="Times New Roman" w:hAnsi="Times New Roman" w:cs="Times New Roman"/>
          <w:sz w:val="24"/>
          <w:szCs w:val="24"/>
        </w:rPr>
        <w:t xml:space="preserve"> </w:t>
      </w:r>
      <w:r w:rsidR="00637627">
        <w:rPr>
          <w:rFonts w:ascii="Times New Roman" w:hAnsi="Times New Roman" w:cs="Times New Roman"/>
          <w:sz w:val="24"/>
          <w:szCs w:val="24"/>
        </w:rPr>
        <w:t>support and are</w:t>
      </w:r>
      <w:r w:rsidR="00BC5E34">
        <w:rPr>
          <w:rFonts w:ascii="Times New Roman" w:hAnsi="Times New Roman" w:cs="Times New Roman"/>
          <w:sz w:val="24"/>
          <w:szCs w:val="24"/>
        </w:rPr>
        <w:t xml:space="preserve"> </w:t>
      </w:r>
      <w:r w:rsidR="00D73AFB">
        <w:rPr>
          <w:rFonts w:ascii="Times New Roman" w:hAnsi="Times New Roman" w:cs="Times New Roman"/>
          <w:sz w:val="24"/>
          <w:szCs w:val="24"/>
        </w:rPr>
        <w:t>support</w:t>
      </w:r>
      <w:r w:rsidR="00637627">
        <w:rPr>
          <w:rFonts w:ascii="Times New Roman" w:hAnsi="Times New Roman" w:cs="Times New Roman"/>
          <w:sz w:val="24"/>
          <w:szCs w:val="24"/>
        </w:rPr>
        <w:t>ed by</w:t>
      </w:r>
      <w:r w:rsidR="00DF4EF6">
        <w:rPr>
          <w:rFonts w:ascii="Times New Roman" w:hAnsi="Times New Roman" w:cs="Times New Roman"/>
          <w:sz w:val="24"/>
          <w:szCs w:val="24"/>
        </w:rPr>
        <w:t xml:space="preserve"> </w:t>
      </w:r>
      <w:r w:rsidR="00BC5E34">
        <w:rPr>
          <w:rFonts w:ascii="Times New Roman" w:hAnsi="Times New Roman" w:cs="Times New Roman"/>
          <w:sz w:val="24"/>
          <w:szCs w:val="24"/>
        </w:rPr>
        <w:t xml:space="preserve">a sense of </w:t>
      </w:r>
      <w:r w:rsidR="00DF4EF6">
        <w:rPr>
          <w:rFonts w:ascii="Times New Roman" w:hAnsi="Times New Roman" w:cs="Times New Roman"/>
          <w:sz w:val="24"/>
          <w:szCs w:val="24"/>
        </w:rPr>
        <w:t xml:space="preserve">belonging. When students have a strong sense of belonging they are likely to have </w:t>
      </w:r>
      <w:r w:rsidR="00860EC1">
        <w:rPr>
          <w:rFonts w:ascii="Times New Roman" w:hAnsi="Times New Roman" w:cs="Times New Roman"/>
          <w:sz w:val="24"/>
          <w:szCs w:val="24"/>
        </w:rPr>
        <w:t xml:space="preserve">access to large amounts of social capital and have </w:t>
      </w:r>
      <w:r w:rsidR="00DF4EF6">
        <w:rPr>
          <w:rFonts w:ascii="Times New Roman" w:hAnsi="Times New Roman" w:cs="Times New Roman"/>
          <w:sz w:val="24"/>
          <w:szCs w:val="24"/>
        </w:rPr>
        <w:t>more positive experiences of transitioning</w:t>
      </w:r>
      <w:r w:rsidR="00860EC1">
        <w:rPr>
          <w:rFonts w:ascii="Times New Roman" w:hAnsi="Times New Roman" w:cs="Times New Roman"/>
          <w:sz w:val="24"/>
          <w:szCs w:val="24"/>
        </w:rPr>
        <w:t>. B</w:t>
      </w:r>
      <w:r w:rsidR="00DF4EF6">
        <w:rPr>
          <w:rFonts w:ascii="Times New Roman" w:hAnsi="Times New Roman" w:cs="Times New Roman"/>
          <w:sz w:val="24"/>
          <w:szCs w:val="24"/>
        </w:rPr>
        <w:t xml:space="preserve">elonging </w:t>
      </w:r>
      <w:r w:rsidR="00860EC1">
        <w:rPr>
          <w:rFonts w:ascii="Times New Roman" w:hAnsi="Times New Roman" w:cs="Times New Roman"/>
          <w:sz w:val="24"/>
          <w:szCs w:val="24"/>
        </w:rPr>
        <w:t>also provides</w:t>
      </w:r>
      <w:r w:rsidR="00DF4EF6">
        <w:rPr>
          <w:rFonts w:ascii="Times New Roman" w:hAnsi="Times New Roman" w:cs="Times New Roman"/>
          <w:sz w:val="24"/>
          <w:szCs w:val="24"/>
        </w:rPr>
        <w:t xml:space="preserve"> a </w:t>
      </w:r>
      <w:r w:rsidR="00DF4EF6" w:rsidRPr="00F970B0">
        <w:rPr>
          <w:rFonts w:ascii="Times New Roman" w:hAnsi="Times New Roman" w:cs="Times New Roman"/>
          <w:sz w:val="24"/>
          <w:szCs w:val="24"/>
        </w:rPr>
        <w:t xml:space="preserve">geographic anchor </w:t>
      </w:r>
      <w:r w:rsidR="00DF4EF6">
        <w:rPr>
          <w:rFonts w:ascii="Times New Roman" w:hAnsi="Times New Roman" w:cs="Times New Roman"/>
          <w:sz w:val="24"/>
          <w:szCs w:val="24"/>
        </w:rPr>
        <w:t xml:space="preserve">that help students to feel connected and invested in their school. </w:t>
      </w:r>
    </w:p>
    <w:p w14:paraId="55D5DB90" w14:textId="77777777" w:rsidR="000C5CEB" w:rsidRPr="0022277E" w:rsidRDefault="000C5CEB" w:rsidP="000C5CEB">
      <w:pPr>
        <w:spacing w:after="0" w:line="360" w:lineRule="auto"/>
        <w:jc w:val="both"/>
        <w:rPr>
          <w:rFonts w:ascii="Times New Roman" w:hAnsi="Times New Roman" w:cs="Times New Roman"/>
          <w:sz w:val="24"/>
          <w:szCs w:val="24"/>
        </w:rPr>
      </w:pPr>
    </w:p>
    <w:p w14:paraId="085516C8" w14:textId="77777777" w:rsidR="00AE0BD7" w:rsidRDefault="003878DF"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My final question focused on implications for the </w:t>
      </w:r>
      <w:r w:rsidR="00DF4EF6">
        <w:rPr>
          <w:rFonts w:ascii="Times New Roman" w:hAnsi="Times New Roman" w:cs="Times New Roman"/>
          <w:sz w:val="24"/>
          <w:szCs w:val="24"/>
        </w:rPr>
        <w:t>future</w:t>
      </w:r>
      <w:r>
        <w:rPr>
          <w:rFonts w:ascii="Times New Roman" w:hAnsi="Times New Roman" w:cs="Times New Roman"/>
          <w:sz w:val="24"/>
          <w:szCs w:val="24"/>
        </w:rPr>
        <w:t>. In reflecting on the stories the students told about school</w:t>
      </w:r>
      <w:r w:rsidR="00B54D5C">
        <w:rPr>
          <w:rFonts w:ascii="Times New Roman" w:hAnsi="Times New Roman" w:cs="Times New Roman"/>
          <w:sz w:val="24"/>
          <w:szCs w:val="24"/>
        </w:rPr>
        <w:t>,</w:t>
      </w:r>
      <w:r>
        <w:rPr>
          <w:rFonts w:ascii="Times New Roman" w:hAnsi="Times New Roman" w:cs="Times New Roman"/>
          <w:sz w:val="24"/>
          <w:szCs w:val="24"/>
        </w:rPr>
        <w:t xml:space="preserve"> </w:t>
      </w:r>
      <w:r w:rsidR="00DF4EF6">
        <w:rPr>
          <w:rFonts w:ascii="Times New Roman" w:hAnsi="Times New Roman" w:cs="Times New Roman"/>
          <w:sz w:val="24"/>
          <w:szCs w:val="24"/>
        </w:rPr>
        <w:t xml:space="preserve">I </w:t>
      </w:r>
      <w:r>
        <w:rPr>
          <w:rFonts w:ascii="Times New Roman" w:hAnsi="Times New Roman" w:cs="Times New Roman"/>
          <w:sz w:val="24"/>
          <w:szCs w:val="24"/>
        </w:rPr>
        <w:t xml:space="preserve">believe </w:t>
      </w:r>
      <w:r w:rsidR="00AE0BD7">
        <w:rPr>
          <w:rFonts w:ascii="Times New Roman" w:hAnsi="Times New Roman" w:cs="Times New Roman"/>
          <w:sz w:val="24"/>
          <w:szCs w:val="24"/>
        </w:rPr>
        <w:t xml:space="preserve">high </w:t>
      </w:r>
      <w:r>
        <w:rPr>
          <w:rFonts w:ascii="Times New Roman" w:hAnsi="Times New Roman" w:cs="Times New Roman"/>
          <w:sz w:val="24"/>
          <w:szCs w:val="24"/>
        </w:rPr>
        <w:t xml:space="preserve">schools need to be transformed </w:t>
      </w:r>
      <w:r w:rsidR="00AE0BD7">
        <w:rPr>
          <w:rFonts w:ascii="Times New Roman" w:hAnsi="Times New Roman" w:cs="Times New Roman"/>
          <w:sz w:val="24"/>
          <w:szCs w:val="24"/>
        </w:rPr>
        <w:t xml:space="preserve">so that they can </w:t>
      </w:r>
      <w:r w:rsidR="00DF4EF6">
        <w:rPr>
          <w:rFonts w:ascii="Times New Roman" w:hAnsi="Times New Roman" w:cs="Times New Roman"/>
          <w:sz w:val="24"/>
          <w:szCs w:val="24"/>
        </w:rPr>
        <w:t xml:space="preserve">become </w:t>
      </w:r>
      <w:r w:rsidR="005B642D">
        <w:rPr>
          <w:rFonts w:ascii="Times New Roman" w:hAnsi="Times New Roman" w:cs="Times New Roman"/>
          <w:sz w:val="24"/>
          <w:szCs w:val="24"/>
        </w:rPr>
        <w:t xml:space="preserve">more </w:t>
      </w:r>
      <w:r w:rsidR="005B642D">
        <w:rPr>
          <w:rFonts w:ascii="Times New Roman" w:hAnsi="Times New Roman" w:cs="Times New Roman"/>
          <w:sz w:val="24"/>
          <w:szCs w:val="24"/>
        </w:rPr>
        <w:lastRenderedPageBreak/>
        <w:t xml:space="preserve">supportive </w:t>
      </w:r>
      <w:r w:rsidR="00DF4EF6">
        <w:rPr>
          <w:rFonts w:ascii="Times New Roman" w:hAnsi="Times New Roman" w:cs="Times New Roman"/>
          <w:sz w:val="24"/>
          <w:szCs w:val="24"/>
        </w:rPr>
        <w:t>places</w:t>
      </w:r>
      <w:r w:rsidR="005205FD">
        <w:rPr>
          <w:rFonts w:ascii="Times New Roman" w:hAnsi="Times New Roman" w:cs="Times New Roman"/>
          <w:sz w:val="24"/>
          <w:szCs w:val="24"/>
        </w:rPr>
        <w:t xml:space="preserve"> for all students. </w:t>
      </w:r>
      <w:r w:rsidR="00AE0BD7">
        <w:rPr>
          <w:rFonts w:ascii="Times New Roman" w:hAnsi="Times New Roman" w:cs="Times New Roman"/>
          <w:sz w:val="24"/>
          <w:szCs w:val="24"/>
        </w:rPr>
        <w:t xml:space="preserve">This is likely to require </w:t>
      </w:r>
      <w:r w:rsidR="00840CE9">
        <w:rPr>
          <w:rFonts w:ascii="Times New Roman" w:hAnsi="Times New Roman" w:cs="Times New Roman"/>
          <w:sz w:val="24"/>
          <w:szCs w:val="24"/>
        </w:rPr>
        <w:t>that</w:t>
      </w:r>
      <w:r w:rsidR="002946C7">
        <w:rPr>
          <w:rFonts w:ascii="Times New Roman" w:hAnsi="Times New Roman" w:cs="Times New Roman"/>
          <w:sz w:val="24"/>
          <w:szCs w:val="24"/>
        </w:rPr>
        <w:t xml:space="preserve"> all</w:t>
      </w:r>
      <w:r w:rsidR="00840CE9">
        <w:rPr>
          <w:rFonts w:ascii="Times New Roman" w:hAnsi="Times New Roman" w:cs="Times New Roman"/>
          <w:sz w:val="24"/>
          <w:szCs w:val="24"/>
        </w:rPr>
        <w:t xml:space="preserve"> </w:t>
      </w:r>
      <w:r w:rsidR="00AE0BD7">
        <w:rPr>
          <w:rFonts w:ascii="Times New Roman" w:hAnsi="Times New Roman" w:cs="Times New Roman"/>
          <w:sz w:val="24"/>
          <w:szCs w:val="24"/>
        </w:rPr>
        <w:t xml:space="preserve">major stakeholders </w:t>
      </w:r>
      <w:r w:rsidR="00840CE9">
        <w:rPr>
          <w:rFonts w:ascii="Times New Roman" w:hAnsi="Times New Roman" w:cs="Times New Roman"/>
          <w:sz w:val="24"/>
          <w:szCs w:val="24"/>
        </w:rPr>
        <w:t>focus</w:t>
      </w:r>
      <w:r w:rsidR="00AE0BD7">
        <w:rPr>
          <w:rFonts w:ascii="Times New Roman" w:hAnsi="Times New Roman" w:cs="Times New Roman"/>
          <w:sz w:val="24"/>
          <w:szCs w:val="24"/>
        </w:rPr>
        <w:t xml:space="preserve"> their attention on what happens in our high schoo</w:t>
      </w:r>
      <w:r w:rsidR="0074676B">
        <w:rPr>
          <w:rFonts w:ascii="Times New Roman" w:hAnsi="Times New Roman" w:cs="Times New Roman"/>
          <w:sz w:val="24"/>
          <w:szCs w:val="24"/>
        </w:rPr>
        <w:t>l</w:t>
      </w:r>
      <w:r w:rsidR="002946C7">
        <w:rPr>
          <w:rFonts w:ascii="Times New Roman" w:hAnsi="Times New Roman" w:cs="Times New Roman"/>
          <w:sz w:val="24"/>
          <w:szCs w:val="24"/>
        </w:rPr>
        <w:t>s</w:t>
      </w:r>
      <w:r w:rsidR="0074676B">
        <w:rPr>
          <w:rFonts w:ascii="Times New Roman" w:hAnsi="Times New Roman" w:cs="Times New Roman"/>
          <w:sz w:val="24"/>
          <w:szCs w:val="24"/>
        </w:rPr>
        <w:t xml:space="preserve"> at the micro and macro levels</w:t>
      </w:r>
      <w:r w:rsidR="00153882">
        <w:rPr>
          <w:rFonts w:ascii="Times New Roman" w:hAnsi="Times New Roman" w:cs="Times New Roman"/>
          <w:sz w:val="24"/>
          <w:szCs w:val="24"/>
        </w:rPr>
        <w:t>.</w:t>
      </w:r>
      <w:r w:rsidR="00AE0BD7">
        <w:rPr>
          <w:rFonts w:ascii="Times New Roman" w:hAnsi="Times New Roman" w:cs="Times New Roman"/>
          <w:sz w:val="24"/>
          <w:szCs w:val="24"/>
        </w:rPr>
        <w:t xml:space="preserve"> At the micro level</w:t>
      </w:r>
      <w:r w:rsidR="007B5947">
        <w:rPr>
          <w:rFonts w:ascii="Times New Roman" w:hAnsi="Times New Roman" w:cs="Times New Roman"/>
          <w:sz w:val="24"/>
          <w:szCs w:val="24"/>
        </w:rPr>
        <w:t>,</w:t>
      </w:r>
      <w:r w:rsidR="00AE0BD7">
        <w:rPr>
          <w:rFonts w:ascii="Times New Roman" w:hAnsi="Times New Roman" w:cs="Times New Roman"/>
          <w:sz w:val="24"/>
          <w:szCs w:val="24"/>
        </w:rPr>
        <w:t xml:space="preserve"> schools need to establish themselves as communities of learners. All learners need to be respect</w:t>
      </w:r>
      <w:r w:rsidR="002946C7">
        <w:rPr>
          <w:rFonts w:ascii="Times New Roman" w:hAnsi="Times New Roman" w:cs="Times New Roman"/>
          <w:sz w:val="24"/>
          <w:szCs w:val="24"/>
        </w:rPr>
        <w:t>ed</w:t>
      </w:r>
      <w:r w:rsidR="00AE0BD7">
        <w:rPr>
          <w:rFonts w:ascii="Times New Roman" w:hAnsi="Times New Roman" w:cs="Times New Roman"/>
          <w:sz w:val="24"/>
          <w:szCs w:val="24"/>
        </w:rPr>
        <w:t xml:space="preserve"> and </w:t>
      </w:r>
      <w:r w:rsidR="002946C7">
        <w:rPr>
          <w:rFonts w:ascii="Times New Roman" w:hAnsi="Times New Roman" w:cs="Times New Roman"/>
          <w:sz w:val="24"/>
          <w:szCs w:val="24"/>
        </w:rPr>
        <w:t xml:space="preserve">their </w:t>
      </w:r>
      <w:r w:rsidR="00AE0BD7">
        <w:rPr>
          <w:rFonts w:ascii="Times New Roman" w:hAnsi="Times New Roman" w:cs="Times New Roman"/>
          <w:sz w:val="24"/>
          <w:szCs w:val="24"/>
        </w:rPr>
        <w:t>difference</w:t>
      </w:r>
      <w:r w:rsidR="005205FD">
        <w:rPr>
          <w:rFonts w:ascii="Times New Roman" w:hAnsi="Times New Roman" w:cs="Times New Roman"/>
          <w:sz w:val="24"/>
          <w:szCs w:val="24"/>
        </w:rPr>
        <w:t>s</w:t>
      </w:r>
      <w:r w:rsidR="00AE0BD7">
        <w:rPr>
          <w:rFonts w:ascii="Times New Roman" w:hAnsi="Times New Roman" w:cs="Times New Roman"/>
          <w:sz w:val="24"/>
          <w:szCs w:val="24"/>
        </w:rPr>
        <w:t xml:space="preserve"> valued. </w:t>
      </w:r>
      <w:r w:rsidR="005205FD">
        <w:rPr>
          <w:rFonts w:ascii="Times New Roman" w:hAnsi="Times New Roman" w:cs="Times New Roman"/>
          <w:sz w:val="24"/>
          <w:szCs w:val="24"/>
        </w:rPr>
        <w:t>Schools need to encourage more positive student to student relationships</w:t>
      </w:r>
      <w:r w:rsidR="007B5947">
        <w:rPr>
          <w:rFonts w:ascii="Times New Roman" w:hAnsi="Times New Roman" w:cs="Times New Roman"/>
          <w:sz w:val="24"/>
          <w:szCs w:val="24"/>
        </w:rPr>
        <w:t>,</w:t>
      </w:r>
      <w:r w:rsidR="005205FD">
        <w:rPr>
          <w:rFonts w:ascii="Times New Roman" w:hAnsi="Times New Roman" w:cs="Times New Roman"/>
          <w:sz w:val="24"/>
          <w:szCs w:val="24"/>
        </w:rPr>
        <w:t xml:space="preserve"> and student to teacher relationships</w:t>
      </w:r>
      <w:r w:rsidR="007B5947">
        <w:rPr>
          <w:rFonts w:ascii="Times New Roman" w:hAnsi="Times New Roman" w:cs="Times New Roman"/>
          <w:sz w:val="24"/>
          <w:szCs w:val="24"/>
        </w:rPr>
        <w:t>,</w:t>
      </w:r>
      <w:r w:rsidR="005205FD">
        <w:rPr>
          <w:rFonts w:ascii="Times New Roman" w:hAnsi="Times New Roman" w:cs="Times New Roman"/>
          <w:sz w:val="24"/>
          <w:szCs w:val="24"/>
        </w:rPr>
        <w:t xml:space="preserve"> so that all s</w:t>
      </w:r>
      <w:r w:rsidR="00AE0BD7">
        <w:rPr>
          <w:rFonts w:ascii="Times New Roman" w:hAnsi="Times New Roman" w:cs="Times New Roman"/>
          <w:sz w:val="24"/>
          <w:szCs w:val="24"/>
        </w:rPr>
        <w:t xml:space="preserve">tudents perceive themselves </w:t>
      </w:r>
      <w:r w:rsidR="005205FD">
        <w:rPr>
          <w:rFonts w:ascii="Times New Roman" w:hAnsi="Times New Roman" w:cs="Times New Roman"/>
          <w:sz w:val="24"/>
          <w:szCs w:val="24"/>
        </w:rPr>
        <w:t xml:space="preserve">as </w:t>
      </w:r>
      <w:r w:rsidR="00AE0BD7">
        <w:rPr>
          <w:rFonts w:ascii="Times New Roman" w:hAnsi="Times New Roman" w:cs="Times New Roman"/>
          <w:sz w:val="24"/>
          <w:szCs w:val="24"/>
        </w:rPr>
        <w:t>part of a closely connected community</w:t>
      </w:r>
      <w:r w:rsidR="000F349C">
        <w:rPr>
          <w:rFonts w:ascii="Times New Roman" w:hAnsi="Times New Roman" w:cs="Times New Roman"/>
          <w:sz w:val="24"/>
          <w:szCs w:val="24"/>
        </w:rPr>
        <w:t>.</w:t>
      </w:r>
      <w:r w:rsidR="00286BA3">
        <w:rPr>
          <w:rFonts w:ascii="Times New Roman" w:hAnsi="Times New Roman" w:cs="Times New Roman"/>
          <w:sz w:val="24"/>
          <w:szCs w:val="24"/>
        </w:rPr>
        <w:t xml:space="preserve"> </w:t>
      </w:r>
      <w:r w:rsidR="000B391E">
        <w:rPr>
          <w:rFonts w:ascii="Times New Roman" w:hAnsi="Times New Roman" w:cs="Times New Roman"/>
          <w:sz w:val="24"/>
          <w:szCs w:val="24"/>
        </w:rPr>
        <w:t xml:space="preserve">This is likely to provide students with </w:t>
      </w:r>
      <w:r w:rsidR="00FE360D">
        <w:rPr>
          <w:rFonts w:ascii="Times New Roman" w:hAnsi="Times New Roman" w:cs="Times New Roman"/>
          <w:sz w:val="24"/>
          <w:szCs w:val="24"/>
        </w:rPr>
        <w:t xml:space="preserve">access to </w:t>
      </w:r>
      <w:r w:rsidR="000B391E">
        <w:rPr>
          <w:rFonts w:ascii="Times New Roman" w:hAnsi="Times New Roman" w:cs="Times New Roman"/>
          <w:sz w:val="24"/>
          <w:szCs w:val="24"/>
        </w:rPr>
        <w:t>lar</w:t>
      </w:r>
      <w:r w:rsidR="002946C7">
        <w:rPr>
          <w:rFonts w:ascii="Times New Roman" w:hAnsi="Times New Roman" w:cs="Times New Roman"/>
          <w:sz w:val="24"/>
          <w:szCs w:val="24"/>
        </w:rPr>
        <w:t>ger amounts of social capital since</w:t>
      </w:r>
      <w:r w:rsidR="000B391E">
        <w:rPr>
          <w:rFonts w:ascii="Times New Roman" w:hAnsi="Times New Roman" w:cs="Times New Roman"/>
          <w:sz w:val="24"/>
          <w:szCs w:val="24"/>
        </w:rPr>
        <w:t xml:space="preserve"> </w:t>
      </w:r>
      <w:r w:rsidR="00FE360D">
        <w:rPr>
          <w:rFonts w:ascii="Times New Roman" w:hAnsi="Times New Roman" w:cs="Times New Roman"/>
          <w:sz w:val="24"/>
          <w:szCs w:val="24"/>
        </w:rPr>
        <w:t>being a member of a well-connected community is believed to provide greater benefits (Putnam,</w:t>
      </w:r>
      <w:r w:rsidR="000B391E">
        <w:rPr>
          <w:rFonts w:ascii="Times New Roman" w:hAnsi="Times New Roman" w:cs="Times New Roman"/>
          <w:sz w:val="24"/>
          <w:szCs w:val="24"/>
        </w:rPr>
        <w:t xml:space="preserve"> 2000). </w:t>
      </w:r>
      <w:r w:rsidR="00AE0BD7">
        <w:rPr>
          <w:rFonts w:ascii="Times New Roman" w:hAnsi="Times New Roman" w:cs="Times New Roman"/>
          <w:sz w:val="24"/>
          <w:szCs w:val="24"/>
        </w:rPr>
        <w:t xml:space="preserve">This suggests that school practices and policies need to </w:t>
      </w:r>
      <w:r w:rsidR="005205FD">
        <w:rPr>
          <w:rFonts w:ascii="Times New Roman" w:hAnsi="Times New Roman" w:cs="Times New Roman"/>
          <w:sz w:val="24"/>
          <w:szCs w:val="24"/>
        </w:rPr>
        <w:t>encourage a sense of belonging and be more sensitive and responsive to students</w:t>
      </w:r>
      <w:r w:rsidR="0074676B">
        <w:rPr>
          <w:rFonts w:ascii="Times New Roman" w:hAnsi="Times New Roman" w:cs="Times New Roman"/>
          <w:sz w:val="24"/>
          <w:szCs w:val="24"/>
        </w:rPr>
        <w:t>’</w:t>
      </w:r>
      <w:r w:rsidR="005205FD">
        <w:rPr>
          <w:rFonts w:ascii="Times New Roman" w:hAnsi="Times New Roman" w:cs="Times New Roman"/>
          <w:sz w:val="24"/>
          <w:szCs w:val="24"/>
        </w:rPr>
        <w:t xml:space="preserve"> needs.</w:t>
      </w:r>
    </w:p>
    <w:p w14:paraId="4357A69C" w14:textId="77777777" w:rsidR="000C5CEB" w:rsidRDefault="000C5CEB" w:rsidP="000C5CEB">
      <w:pPr>
        <w:spacing w:after="0" w:line="360" w:lineRule="auto"/>
        <w:jc w:val="both"/>
        <w:rPr>
          <w:rFonts w:ascii="Times New Roman" w:hAnsi="Times New Roman" w:cs="Times New Roman"/>
          <w:sz w:val="24"/>
          <w:szCs w:val="24"/>
        </w:rPr>
      </w:pPr>
    </w:p>
    <w:p w14:paraId="149F921B" w14:textId="77777777" w:rsidR="000C5CEB" w:rsidRDefault="00BB101A" w:rsidP="000C5CEB">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In order for this to become a reality</w:t>
      </w:r>
      <w:r w:rsidR="00BD6493">
        <w:rPr>
          <w:rFonts w:ascii="Times New Roman" w:hAnsi="Times New Roman" w:cs="Times New Roman"/>
          <w:sz w:val="24"/>
          <w:szCs w:val="24"/>
        </w:rPr>
        <w:t>,</w:t>
      </w:r>
      <w:r>
        <w:rPr>
          <w:rFonts w:ascii="Times New Roman" w:hAnsi="Times New Roman" w:cs="Times New Roman"/>
          <w:sz w:val="24"/>
          <w:szCs w:val="24"/>
        </w:rPr>
        <w:t xml:space="preserve"> t</w:t>
      </w:r>
      <w:r w:rsidR="00016470">
        <w:rPr>
          <w:rFonts w:ascii="Times New Roman" w:hAnsi="Times New Roman" w:cs="Times New Roman"/>
          <w:sz w:val="24"/>
          <w:szCs w:val="24"/>
        </w:rPr>
        <w:t>eachers need to present instruction</w:t>
      </w:r>
      <w:r w:rsidR="002946C7">
        <w:rPr>
          <w:rFonts w:ascii="Times New Roman" w:hAnsi="Times New Roman" w:cs="Times New Roman"/>
          <w:sz w:val="24"/>
          <w:szCs w:val="24"/>
        </w:rPr>
        <w:t>s that are</w:t>
      </w:r>
      <w:r w:rsidR="00016470">
        <w:rPr>
          <w:rFonts w:ascii="Times New Roman" w:hAnsi="Times New Roman" w:cs="Times New Roman"/>
          <w:sz w:val="24"/>
          <w:szCs w:val="24"/>
        </w:rPr>
        <w:t xml:space="preserve"> responsive to student diversity and provide instructional </w:t>
      </w:r>
      <w:r w:rsidR="00525B7D">
        <w:rPr>
          <w:rFonts w:ascii="Times New Roman" w:hAnsi="Times New Roman" w:cs="Times New Roman"/>
          <w:sz w:val="24"/>
          <w:szCs w:val="24"/>
        </w:rPr>
        <w:t>opportunities that can be</w:t>
      </w:r>
      <w:r w:rsidR="00016470">
        <w:rPr>
          <w:rFonts w:ascii="Times New Roman" w:hAnsi="Times New Roman" w:cs="Times New Roman"/>
          <w:sz w:val="24"/>
          <w:szCs w:val="24"/>
        </w:rPr>
        <w:t xml:space="preserve"> adapted to diverse learners (Krorger and Bauer, 2004). </w:t>
      </w:r>
      <w:r>
        <w:rPr>
          <w:rFonts w:ascii="Times New Roman" w:hAnsi="Times New Roman" w:cs="Times New Roman"/>
          <w:sz w:val="24"/>
          <w:szCs w:val="24"/>
        </w:rPr>
        <w:t>Teachers also need to use technology effectively to motivate</w:t>
      </w:r>
      <w:r w:rsidR="007B5947">
        <w:rPr>
          <w:rFonts w:ascii="Times New Roman" w:hAnsi="Times New Roman" w:cs="Times New Roman"/>
          <w:sz w:val="24"/>
          <w:szCs w:val="24"/>
        </w:rPr>
        <w:t>,</w:t>
      </w:r>
      <w:r>
        <w:rPr>
          <w:rFonts w:ascii="Times New Roman" w:hAnsi="Times New Roman" w:cs="Times New Roman"/>
          <w:sz w:val="24"/>
          <w:szCs w:val="24"/>
        </w:rPr>
        <w:t xml:space="preserve"> and engage </w:t>
      </w:r>
      <w:r w:rsidR="00525B7D">
        <w:rPr>
          <w:rFonts w:ascii="Times New Roman" w:hAnsi="Times New Roman" w:cs="Times New Roman"/>
          <w:sz w:val="24"/>
          <w:szCs w:val="24"/>
        </w:rPr>
        <w:t xml:space="preserve">this generation of technologically savvy </w:t>
      </w:r>
      <w:r>
        <w:rPr>
          <w:rFonts w:ascii="Times New Roman" w:hAnsi="Times New Roman" w:cs="Times New Roman"/>
          <w:sz w:val="24"/>
          <w:szCs w:val="24"/>
        </w:rPr>
        <w:t>students</w:t>
      </w:r>
      <w:r w:rsidR="007B5947">
        <w:rPr>
          <w:rFonts w:ascii="Times New Roman" w:hAnsi="Times New Roman" w:cs="Times New Roman"/>
          <w:sz w:val="24"/>
          <w:szCs w:val="24"/>
        </w:rPr>
        <w:t xml:space="preserve"> in learning.</w:t>
      </w:r>
      <w:r>
        <w:rPr>
          <w:rFonts w:ascii="Times New Roman" w:hAnsi="Times New Roman" w:cs="Times New Roman"/>
          <w:sz w:val="24"/>
          <w:szCs w:val="24"/>
        </w:rPr>
        <w:t xml:space="preserve"> </w:t>
      </w:r>
      <w:r w:rsidR="00DF4EF6">
        <w:rPr>
          <w:rFonts w:ascii="Times New Roman" w:hAnsi="Times New Roman" w:cs="Times New Roman"/>
          <w:sz w:val="24"/>
          <w:szCs w:val="24"/>
        </w:rPr>
        <w:t>Teachers need to see a child’s learning problem as their teaching</w:t>
      </w:r>
      <w:r w:rsidR="000D4C5F">
        <w:rPr>
          <w:rFonts w:ascii="Times New Roman" w:hAnsi="Times New Roman" w:cs="Times New Roman"/>
          <w:sz w:val="24"/>
          <w:szCs w:val="24"/>
        </w:rPr>
        <w:t xml:space="preserve"> problem (Goodley 2011, p. 152) and reflect on their practices to see how they can provide equal access and opportunities for all their students. </w:t>
      </w:r>
      <w:r w:rsidR="000D4C5F" w:rsidRPr="00324775">
        <w:rPr>
          <w:rFonts w:ascii="Times New Roman" w:hAnsi="Times New Roman" w:cs="Times New Roman"/>
          <w:sz w:val="24"/>
          <w:szCs w:val="24"/>
        </w:rPr>
        <w:t>This is likely to</w:t>
      </w:r>
      <w:r w:rsidR="00DF4EF6" w:rsidRPr="00324775">
        <w:rPr>
          <w:rFonts w:ascii="Times New Roman" w:hAnsi="Times New Roman" w:cs="Times New Roman"/>
          <w:sz w:val="24"/>
          <w:szCs w:val="24"/>
        </w:rPr>
        <w:t xml:space="preserve"> require </w:t>
      </w:r>
      <w:r w:rsidR="00B948E0" w:rsidRPr="00324775">
        <w:rPr>
          <w:rFonts w:ascii="Times New Roman" w:hAnsi="Times New Roman" w:cs="Times New Roman"/>
          <w:sz w:val="24"/>
          <w:szCs w:val="24"/>
        </w:rPr>
        <w:t xml:space="preserve">that </w:t>
      </w:r>
      <w:r w:rsidR="00324775" w:rsidRPr="00324775">
        <w:rPr>
          <w:rFonts w:ascii="Times New Roman" w:hAnsi="Times New Roman" w:cs="Times New Roman"/>
          <w:sz w:val="24"/>
          <w:szCs w:val="24"/>
        </w:rPr>
        <w:t>the curricula be less tied to normative expectations and be</w:t>
      </w:r>
      <w:r w:rsidR="00B948E0" w:rsidRPr="00324775">
        <w:rPr>
          <w:rFonts w:ascii="Times New Roman" w:hAnsi="Times New Roman" w:cs="Times New Roman"/>
          <w:sz w:val="24"/>
          <w:szCs w:val="24"/>
        </w:rPr>
        <w:t xml:space="preserve"> </w:t>
      </w:r>
      <w:r w:rsidR="00324775" w:rsidRPr="00324775">
        <w:rPr>
          <w:rFonts w:ascii="Times New Roman" w:hAnsi="Times New Roman" w:cs="Times New Roman"/>
          <w:sz w:val="24"/>
          <w:szCs w:val="24"/>
        </w:rPr>
        <w:t>“</w:t>
      </w:r>
      <w:r w:rsidR="00B948E0" w:rsidRPr="00324775">
        <w:rPr>
          <w:rFonts w:ascii="Times New Roman" w:hAnsi="Times New Roman" w:cs="Times New Roman"/>
          <w:sz w:val="24"/>
          <w:szCs w:val="24"/>
        </w:rPr>
        <w:t xml:space="preserve">diversified to </w:t>
      </w:r>
      <w:r w:rsidR="00324775" w:rsidRPr="00324775">
        <w:rPr>
          <w:rFonts w:ascii="Times New Roman" w:hAnsi="Times New Roman" w:cs="Times New Roman"/>
          <w:sz w:val="24"/>
          <w:szCs w:val="24"/>
        </w:rPr>
        <w:t>such an extent that it</w:t>
      </w:r>
      <w:r w:rsidR="00B948E0" w:rsidRPr="00324775">
        <w:rPr>
          <w:rFonts w:ascii="Times New Roman" w:hAnsi="Times New Roman" w:cs="Times New Roman"/>
          <w:sz w:val="24"/>
          <w:szCs w:val="24"/>
        </w:rPr>
        <w:t xml:space="preserve"> meet</w:t>
      </w:r>
      <w:r w:rsidR="00324775" w:rsidRPr="00324775">
        <w:rPr>
          <w:rFonts w:ascii="Times New Roman" w:hAnsi="Times New Roman" w:cs="Times New Roman"/>
          <w:sz w:val="24"/>
          <w:szCs w:val="24"/>
        </w:rPr>
        <w:t>s</w:t>
      </w:r>
      <w:r w:rsidR="00B948E0" w:rsidRPr="00324775">
        <w:rPr>
          <w:rFonts w:ascii="Times New Roman" w:hAnsi="Times New Roman" w:cs="Times New Roman"/>
          <w:sz w:val="24"/>
          <w:szCs w:val="24"/>
        </w:rPr>
        <w:t xml:space="preserve"> the </w:t>
      </w:r>
      <w:r w:rsidR="00324775" w:rsidRPr="00324775">
        <w:rPr>
          <w:rFonts w:ascii="Times New Roman" w:hAnsi="Times New Roman" w:cs="Times New Roman"/>
          <w:sz w:val="24"/>
          <w:szCs w:val="24"/>
        </w:rPr>
        <w:t xml:space="preserve">learning </w:t>
      </w:r>
      <w:r w:rsidR="00B948E0" w:rsidRPr="00324775">
        <w:rPr>
          <w:rFonts w:ascii="Times New Roman" w:hAnsi="Times New Roman" w:cs="Times New Roman"/>
          <w:sz w:val="24"/>
          <w:szCs w:val="24"/>
        </w:rPr>
        <w:t>needs of all students</w:t>
      </w:r>
      <w:r w:rsidR="00324775" w:rsidRPr="00324775">
        <w:rPr>
          <w:rFonts w:ascii="Times New Roman" w:hAnsi="Times New Roman" w:cs="Times New Roman"/>
          <w:sz w:val="24"/>
          <w:szCs w:val="24"/>
        </w:rPr>
        <w:t>” (Bergsma</w:t>
      </w:r>
      <w:r w:rsidR="00B948E0" w:rsidRPr="00324775">
        <w:rPr>
          <w:rFonts w:ascii="Times New Roman" w:hAnsi="Times New Roman" w:cs="Times New Roman"/>
          <w:sz w:val="24"/>
          <w:szCs w:val="24"/>
        </w:rPr>
        <w:t xml:space="preserve"> 2000</w:t>
      </w:r>
      <w:r w:rsidR="00324775" w:rsidRPr="00324775">
        <w:rPr>
          <w:rFonts w:ascii="Times New Roman" w:hAnsi="Times New Roman" w:cs="Times New Roman"/>
          <w:sz w:val="24"/>
          <w:szCs w:val="24"/>
        </w:rPr>
        <w:t xml:space="preserve">, </w:t>
      </w:r>
      <w:r w:rsidR="00C877C3">
        <w:rPr>
          <w:rFonts w:ascii="Times New Roman" w:hAnsi="Times New Roman" w:cs="Times New Roman"/>
          <w:sz w:val="24"/>
          <w:szCs w:val="24"/>
        </w:rPr>
        <w:t xml:space="preserve">p. </w:t>
      </w:r>
      <w:r w:rsidR="00324775" w:rsidRPr="00324775">
        <w:rPr>
          <w:rFonts w:ascii="Times New Roman" w:hAnsi="Times New Roman" w:cs="Times New Roman"/>
          <w:sz w:val="24"/>
          <w:szCs w:val="24"/>
        </w:rPr>
        <w:t>15</w:t>
      </w:r>
      <w:r w:rsidR="00B948E0" w:rsidRPr="00324775">
        <w:rPr>
          <w:rFonts w:ascii="Times New Roman" w:hAnsi="Times New Roman" w:cs="Times New Roman"/>
          <w:sz w:val="24"/>
          <w:szCs w:val="24"/>
        </w:rPr>
        <w:t>).</w:t>
      </w:r>
      <w:r w:rsidR="00B948E0" w:rsidRPr="00324775">
        <w:rPr>
          <w:rFonts w:ascii="Times New Roman" w:hAnsi="Times New Roman" w:cs="Times New Roman"/>
          <w:i/>
          <w:sz w:val="24"/>
          <w:szCs w:val="24"/>
        </w:rPr>
        <w:t xml:space="preserve"> </w:t>
      </w:r>
    </w:p>
    <w:p w14:paraId="48B4CAB5" w14:textId="77777777" w:rsidR="002946C7" w:rsidRDefault="005205FD"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At the macro le</w:t>
      </w:r>
      <w:r w:rsidR="00153882">
        <w:rPr>
          <w:rFonts w:ascii="Times New Roman" w:hAnsi="Times New Roman" w:cs="Times New Roman"/>
          <w:sz w:val="24"/>
          <w:szCs w:val="24"/>
        </w:rPr>
        <w:t>vels</w:t>
      </w:r>
      <w:r w:rsidR="002946C7">
        <w:rPr>
          <w:rFonts w:ascii="Times New Roman" w:hAnsi="Times New Roman" w:cs="Times New Roman"/>
          <w:sz w:val="24"/>
          <w:szCs w:val="24"/>
        </w:rPr>
        <w:t>,</w:t>
      </w:r>
      <w:r w:rsidR="00153882">
        <w:rPr>
          <w:rFonts w:ascii="Times New Roman" w:hAnsi="Times New Roman" w:cs="Times New Roman"/>
          <w:sz w:val="24"/>
          <w:szCs w:val="24"/>
        </w:rPr>
        <w:t xml:space="preserve"> policies need to be instituted</w:t>
      </w:r>
      <w:r>
        <w:rPr>
          <w:rFonts w:ascii="Times New Roman" w:hAnsi="Times New Roman" w:cs="Times New Roman"/>
          <w:sz w:val="24"/>
          <w:szCs w:val="24"/>
        </w:rPr>
        <w:t xml:space="preserve"> that support students </w:t>
      </w:r>
      <w:r w:rsidR="0074676B">
        <w:rPr>
          <w:rFonts w:ascii="Times New Roman" w:hAnsi="Times New Roman" w:cs="Times New Roman"/>
          <w:sz w:val="24"/>
          <w:szCs w:val="24"/>
        </w:rPr>
        <w:t>before</w:t>
      </w:r>
      <w:r w:rsidR="00C72E8A">
        <w:rPr>
          <w:rFonts w:ascii="Times New Roman" w:hAnsi="Times New Roman" w:cs="Times New Roman"/>
          <w:sz w:val="24"/>
          <w:szCs w:val="24"/>
        </w:rPr>
        <w:t>,</w:t>
      </w:r>
      <w:r w:rsidR="0074676B">
        <w:rPr>
          <w:rFonts w:ascii="Times New Roman" w:hAnsi="Times New Roman" w:cs="Times New Roman"/>
          <w:sz w:val="24"/>
          <w:szCs w:val="24"/>
        </w:rPr>
        <w:t xml:space="preserve"> during</w:t>
      </w:r>
      <w:r w:rsidR="00C72E8A">
        <w:rPr>
          <w:rFonts w:ascii="Times New Roman" w:hAnsi="Times New Roman" w:cs="Times New Roman"/>
          <w:sz w:val="24"/>
          <w:szCs w:val="24"/>
        </w:rPr>
        <w:t>,</w:t>
      </w:r>
      <w:r w:rsidR="0074676B">
        <w:rPr>
          <w:rFonts w:ascii="Times New Roman" w:hAnsi="Times New Roman" w:cs="Times New Roman"/>
          <w:sz w:val="24"/>
          <w:szCs w:val="24"/>
        </w:rPr>
        <w:t xml:space="preserve"> and after transitioning to high school. </w:t>
      </w:r>
      <w:r w:rsidR="00153882">
        <w:rPr>
          <w:rFonts w:ascii="Times New Roman" w:hAnsi="Times New Roman" w:cs="Times New Roman"/>
          <w:sz w:val="24"/>
          <w:szCs w:val="24"/>
        </w:rPr>
        <w:t xml:space="preserve">This is likely to require a closer relationship between the primary and secondary systems so that students transition smoothly from primary to secondary education.  </w:t>
      </w:r>
    </w:p>
    <w:p w14:paraId="5AD164BC" w14:textId="77777777" w:rsidR="002946C7" w:rsidRDefault="002946C7" w:rsidP="000C5CEB">
      <w:pPr>
        <w:spacing w:after="0" w:line="360" w:lineRule="auto"/>
        <w:jc w:val="both"/>
        <w:rPr>
          <w:rFonts w:ascii="Times New Roman" w:hAnsi="Times New Roman" w:cs="Times New Roman"/>
          <w:sz w:val="24"/>
          <w:szCs w:val="24"/>
        </w:rPr>
      </w:pPr>
    </w:p>
    <w:p w14:paraId="2E12581D" w14:textId="77777777" w:rsidR="000C5CEB" w:rsidRDefault="00153882"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Schools</w:t>
      </w:r>
      <w:r w:rsidR="002946C7">
        <w:rPr>
          <w:rFonts w:ascii="Times New Roman" w:hAnsi="Times New Roman" w:cs="Times New Roman"/>
          <w:sz w:val="24"/>
          <w:szCs w:val="24"/>
        </w:rPr>
        <w:t>,</w:t>
      </w:r>
      <w:r>
        <w:rPr>
          <w:rFonts w:ascii="Times New Roman" w:hAnsi="Times New Roman" w:cs="Times New Roman"/>
          <w:sz w:val="24"/>
          <w:szCs w:val="24"/>
        </w:rPr>
        <w:t xml:space="preserve"> as an extension of society</w:t>
      </w:r>
      <w:r w:rsidR="002946C7">
        <w:rPr>
          <w:rFonts w:ascii="Times New Roman" w:hAnsi="Times New Roman" w:cs="Times New Roman"/>
          <w:sz w:val="24"/>
          <w:szCs w:val="24"/>
        </w:rPr>
        <w:t>,</w:t>
      </w:r>
      <w:r>
        <w:rPr>
          <w:rFonts w:ascii="Times New Roman" w:hAnsi="Times New Roman" w:cs="Times New Roman"/>
          <w:sz w:val="24"/>
          <w:szCs w:val="24"/>
        </w:rPr>
        <w:t xml:space="preserve"> need to actively remove obstacles that are placed in the way of persons </w:t>
      </w:r>
      <w:r w:rsidR="00634BA7">
        <w:rPr>
          <w:rFonts w:ascii="Times New Roman" w:hAnsi="Times New Roman" w:cs="Times New Roman"/>
          <w:sz w:val="24"/>
          <w:szCs w:val="24"/>
        </w:rPr>
        <w:t>with disabilities</w:t>
      </w:r>
      <w:r w:rsidR="00C72E8A">
        <w:rPr>
          <w:rFonts w:ascii="Times New Roman" w:hAnsi="Times New Roman" w:cs="Times New Roman"/>
          <w:sz w:val="24"/>
          <w:szCs w:val="24"/>
        </w:rPr>
        <w:t>,</w:t>
      </w:r>
      <w:r w:rsidR="002946C7">
        <w:rPr>
          <w:rFonts w:ascii="Times New Roman" w:hAnsi="Times New Roman" w:cs="Times New Roman"/>
          <w:sz w:val="24"/>
          <w:szCs w:val="24"/>
        </w:rPr>
        <w:t xml:space="preserve"> as well as</w:t>
      </w:r>
      <w:r w:rsidR="00634BA7">
        <w:rPr>
          <w:rFonts w:ascii="Times New Roman" w:hAnsi="Times New Roman" w:cs="Times New Roman"/>
          <w:sz w:val="24"/>
          <w:szCs w:val="24"/>
        </w:rPr>
        <w:t xml:space="preserve"> discourage ableist practices. </w:t>
      </w:r>
      <w:r>
        <w:rPr>
          <w:rFonts w:ascii="Times New Roman" w:hAnsi="Times New Roman" w:cs="Times New Roman"/>
          <w:sz w:val="24"/>
          <w:szCs w:val="24"/>
        </w:rPr>
        <w:t xml:space="preserve"> </w:t>
      </w:r>
      <w:r w:rsidR="00CE447D">
        <w:rPr>
          <w:rFonts w:ascii="Times New Roman" w:hAnsi="Times New Roman" w:cs="Times New Roman"/>
          <w:sz w:val="24"/>
          <w:szCs w:val="24"/>
        </w:rPr>
        <w:t xml:space="preserve">This is particularly important as more students with disabilities are placed in general education classrooms. </w:t>
      </w:r>
    </w:p>
    <w:p w14:paraId="10CB25E2" w14:textId="77777777" w:rsidR="000C5CEB" w:rsidRDefault="000C5CEB" w:rsidP="000C5CEB">
      <w:pPr>
        <w:spacing w:after="0" w:line="360" w:lineRule="auto"/>
        <w:jc w:val="both"/>
        <w:rPr>
          <w:rFonts w:ascii="Times New Roman" w:hAnsi="Times New Roman" w:cs="Times New Roman"/>
          <w:sz w:val="24"/>
          <w:szCs w:val="24"/>
        </w:rPr>
      </w:pPr>
    </w:p>
    <w:p w14:paraId="5C78FE4E" w14:textId="77777777" w:rsidR="00DF4EF6" w:rsidRPr="000C5CEB" w:rsidRDefault="00BA6890" w:rsidP="000C5CEB">
      <w:pPr>
        <w:spacing w:after="0" w:line="360" w:lineRule="auto"/>
        <w:jc w:val="both"/>
        <w:rPr>
          <w:rFonts w:ascii="Times New Roman" w:hAnsi="Times New Roman" w:cs="Times New Roman"/>
          <w:sz w:val="24"/>
          <w:szCs w:val="24"/>
        </w:rPr>
      </w:pPr>
      <w:r w:rsidRPr="003878DF">
        <w:rPr>
          <w:rFonts w:ascii="Times New Roman" w:hAnsi="Times New Roman" w:cs="Times New Roman"/>
          <w:i/>
          <w:sz w:val="24"/>
          <w:szCs w:val="24"/>
        </w:rPr>
        <w:t>Reflexivity</w:t>
      </w:r>
    </w:p>
    <w:p w14:paraId="28C0E0D0" w14:textId="77777777" w:rsidR="007F6559" w:rsidRDefault="002946C7"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r w:rsidR="0029753E">
        <w:rPr>
          <w:rFonts w:ascii="Times New Roman" w:hAnsi="Times New Roman" w:cs="Times New Roman"/>
          <w:sz w:val="24"/>
          <w:szCs w:val="24"/>
        </w:rPr>
        <w:t xml:space="preserve">eflecting on this research, the participants and </w:t>
      </w:r>
      <w:r w:rsidR="008D793E">
        <w:rPr>
          <w:rFonts w:ascii="Times New Roman" w:hAnsi="Times New Roman" w:cs="Times New Roman"/>
          <w:sz w:val="24"/>
          <w:szCs w:val="24"/>
        </w:rPr>
        <w:t>their stories</w:t>
      </w:r>
      <w:r>
        <w:rPr>
          <w:rFonts w:ascii="Times New Roman" w:hAnsi="Times New Roman" w:cs="Times New Roman"/>
          <w:sz w:val="24"/>
          <w:szCs w:val="24"/>
        </w:rPr>
        <w:t xml:space="preserve"> have</w:t>
      </w:r>
      <w:r w:rsidR="003639F2">
        <w:rPr>
          <w:rFonts w:ascii="Times New Roman" w:hAnsi="Times New Roman" w:cs="Times New Roman"/>
          <w:sz w:val="24"/>
          <w:szCs w:val="24"/>
        </w:rPr>
        <w:t xml:space="preserve"> </w:t>
      </w:r>
      <w:r w:rsidR="0029753E">
        <w:rPr>
          <w:rFonts w:ascii="Times New Roman" w:hAnsi="Times New Roman" w:cs="Times New Roman"/>
          <w:sz w:val="24"/>
          <w:szCs w:val="24"/>
        </w:rPr>
        <w:t>impacted</w:t>
      </w:r>
      <w:r w:rsidR="008D793E">
        <w:rPr>
          <w:rFonts w:ascii="Times New Roman" w:hAnsi="Times New Roman" w:cs="Times New Roman"/>
          <w:sz w:val="24"/>
          <w:szCs w:val="24"/>
        </w:rPr>
        <w:t xml:space="preserve"> </w:t>
      </w:r>
      <w:r>
        <w:rPr>
          <w:rFonts w:ascii="Times New Roman" w:hAnsi="Times New Roman" w:cs="Times New Roman"/>
          <w:sz w:val="24"/>
          <w:szCs w:val="24"/>
        </w:rPr>
        <w:t xml:space="preserve">me </w:t>
      </w:r>
      <w:r w:rsidR="005C5429">
        <w:rPr>
          <w:rFonts w:ascii="Times New Roman" w:hAnsi="Times New Roman" w:cs="Times New Roman"/>
          <w:sz w:val="24"/>
          <w:szCs w:val="24"/>
        </w:rPr>
        <w:t>at a</w:t>
      </w:r>
      <w:r w:rsidR="008D793E">
        <w:rPr>
          <w:rFonts w:ascii="Times New Roman" w:hAnsi="Times New Roman" w:cs="Times New Roman"/>
          <w:sz w:val="24"/>
          <w:szCs w:val="24"/>
        </w:rPr>
        <w:t xml:space="preserve"> personal, pro</w:t>
      </w:r>
      <w:r w:rsidR="005C5429">
        <w:rPr>
          <w:rFonts w:ascii="Times New Roman" w:hAnsi="Times New Roman" w:cs="Times New Roman"/>
          <w:sz w:val="24"/>
          <w:szCs w:val="24"/>
        </w:rPr>
        <w:t>fessional and theoretical level</w:t>
      </w:r>
      <w:r w:rsidR="008D793E">
        <w:rPr>
          <w:rFonts w:ascii="Times New Roman" w:hAnsi="Times New Roman" w:cs="Times New Roman"/>
          <w:sz w:val="24"/>
          <w:szCs w:val="24"/>
        </w:rPr>
        <w:t xml:space="preserve">. On a personal level </w:t>
      </w:r>
      <w:r w:rsidR="003639F2">
        <w:rPr>
          <w:rFonts w:ascii="Times New Roman" w:hAnsi="Times New Roman" w:cs="Times New Roman"/>
          <w:sz w:val="24"/>
          <w:szCs w:val="24"/>
        </w:rPr>
        <w:t xml:space="preserve">I started this research with certain questions in mind and </w:t>
      </w:r>
      <w:r>
        <w:rPr>
          <w:rFonts w:ascii="Times New Roman" w:hAnsi="Times New Roman" w:cs="Times New Roman"/>
          <w:sz w:val="24"/>
          <w:szCs w:val="24"/>
        </w:rPr>
        <w:t xml:space="preserve">a </w:t>
      </w:r>
      <w:r w:rsidR="003639F2">
        <w:rPr>
          <w:rFonts w:ascii="Times New Roman" w:hAnsi="Times New Roman" w:cs="Times New Roman"/>
          <w:sz w:val="24"/>
          <w:szCs w:val="24"/>
        </w:rPr>
        <w:t xml:space="preserve">personal </w:t>
      </w:r>
      <w:r w:rsidR="00D61B7F">
        <w:rPr>
          <w:rFonts w:ascii="Times New Roman" w:hAnsi="Times New Roman" w:cs="Times New Roman"/>
          <w:sz w:val="24"/>
          <w:szCs w:val="24"/>
        </w:rPr>
        <w:t xml:space="preserve">interest in </w:t>
      </w:r>
      <w:r w:rsidR="003639F2">
        <w:rPr>
          <w:rFonts w:ascii="Times New Roman" w:hAnsi="Times New Roman" w:cs="Times New Roman"/>
          <w:sz w:val="24"/>
          <w:szCs w:val="24"/>
        </w:rPr>
        <w:t xml:space="preserve">the topic. I realised I wanted to know if </w:t>
      </w:r>
      <w:r w:rsidR="00CE6A15">
        <w:rPr>
          <w:rFonts w:ascii="Times New Roman" w:hAnsi="Times New Roman" w:cs="Times New Roman"/>
          <w:sz w:val="24"/>
          <w:szCs w:val="24"/>
        </w:rPr>
        <w:t xml:space="preserve">traditional high </w:t>
      </w:r>
      <w:r w:rsidR="003639F2">
        <w:rPr>
          <w:rFonts w:ascii="Times New Roman" w:hAnsi="Times New Roman" w:cs="Times New Roman"/>
          <w:sz w:val="24"/>
          <w:szCs w:val="24"/>
        </w:rPr>
        <w:t>schools had changed over the past two decades in their approach to students with disabilities and if so how much</w:t>
      </w:r>
      <w:r w:rsidR="008D793E">
        <w:rPr>
          <w:rFonts w:ascii="Times New Roman" w:hAnsi="Times New Roman" w:cs="Times New Roman"/>
          <w:sz w:val="24"/>
          <w:szCs w:val="24"/>
        </w:rPr>
        <w:t>?</w:t>
      </w:r>
      <w:r w:rsidR="003639F2">
        <w:rPr>
          <w:rFonts w:ascii="Times New Roman" w:hAnsi="Times New Roman" w:cs="Times New Roman"/>
          <w:sz w:val="24"/>
          <w:szCs w:val="24"/>
        </w:rPr>
        <w:t xml:space="preserve"> I also wanted to know how </w:t>
      </w:r>
      <w:r w:rsidR="00EA72BF">
        <w:rPr>
          <w:rFonts w:ascii="Times New Roman" w:hAnsi="Times New Roman" w:cs="Times New Roman"/>
          <w:sz w:val="24"/>
          <w:szCs w:val="24"/>
        </w:rPr>
        <w:t xml:space="preserve">students with disabilities, who </w:t>
      </w:r>
      <w:r w:rsidR="00EA72BF">
        <w:rPr>
          <w:rFonts w:ascii="Times New Roman" w:hAnsi="Times New Roman" w:cs="Times New Roman"/>
          <w:sz w:val="24"/>
          <w:szCs w:val="24"/>
        </w:rPr>
        <w:lastRenderedPageBreak/>
        <w:t xml:space="preserve">attended </w:t>
      </w:r>
      <w:r w:rsidR="00E40866">
        <w:rPr>
          <w:rFonts w:ascii="Times New Roman" w:hAnsi="Times New Roman" w:cs="Times New Roman"/>
          <w:sz w:val="24"/>
          <w:szCs w:val="24"/>
        </w:rPr>
        <w:t xml:space="preserve">these types of secondary </w:t>
      </w:r>
      <w:r w:rsidR="00EA72BF">
        <w:rPr>
          <w:rFonts w:ascii="Times New Roman" w:hAnsi="Times New Roman" w:cs="Times New Roman"/>
          <w:sz w:val="24"/>
          <w:szCs w:val="24"/>
        </w:rPr>
        <w:t>school</w:t>
      </w:r>
      <w:r w:rsidR="00E40866">
        <w:rPr>
          <w:rFonts w:ascii="Times New Roman" w:hAnsi="Times New Roman" w:cs="Times New Roman"/>
          <w:sz w:val="24"/>
          <w:szCs w:val="24"/>
        </w:rPr>
        <w:t>s</w:t>
      </w:r>
      <w:r w:rsidR="00EA72BF">
        <w:rPr>
          <w:rFonts w:ascii="Times New Roman" w:hAnsi="Times New Roman" w:cs="Times New Roman"/>
          <w:sz w:val="24"/>
          <w:szCs w:val="24"/>
        </w:rPr>
        <w:t xml:space="preserve">, perceived their school experiences and to what extent </w:t>
      </w:r>
      <w:r w:rsidR="003639F2">
        <w:rPr>
          <w:rFonts w:ascii="Times New Roman" w:hAnsi="Times New Roman" w:cs="Times New Roman"/>
          <w:sz w:val="24"/>
          <w:szCs w:val="24"/>
        </w:rPr>
        <w:t xml:space="preserve">social capital </w:t>
      </w:r>
      <w:r w:rsidR="00E40866">
        <w:rPr>
          <w:rFonts w:ascii="Times New Roman" w:hAnsi="Times New Roman" w:cs="Times New Roman"/>
          <w:sz w:val="24"/>
          <w:szCs w:val="24"/>
        </w:rPr>
        <w:t xml:space="preserve">may have </w:t>
      </w:r>
      <w:r w:rsidR="003639F2">
        <w:rPr>
          <w:rFonts w:ascii="Times New Roman" w:hAnsi="Times New Roman" w:cs="Times New Roman"/>
          <w:sz w:val="24"/>
          <w:szCs w:val="24"/>
        </w:rPr>
        <w:t xml:space="preserve">impacted </w:t>
      </w:r>
      <w:r w:rsidR="00E40866">
        <w:rPr>
          <w:rFonts w:ascii="Times New Roman" w:hAnsi="Times New Roman" w:cs="Times New Roman"/>
          <w:sz w:val="24"/>
          <w:szCs w:val="24"/>
        </w:rPr>
        <w:t>their</w:t>
      </w:r>
      <w:r w:rsidR="00EA72BF">
        <w:rPr>
          <w:rFonts w:ascii="Times New Roman" w:hAnsi="Times New Roman" w:cs="Times New Roman"/>
          <w:sz w:val="24"/>
          <w:szCs w:val="24"/>
        </w:rPr>
        <w:t xml:space="preserve"> </w:t>
      </w:r>
      <w:r w:rsidR="003639F2">
        <w:rPr>
          <w:rFonts w:ascii="Times New Roman" w:hAnsi="Times New Roman" w:cs="Times New Roman"/>
          <w:sz w:val="24"/>
          <w:szCs w:val="24"/>
        </w:rPr>
        <w:t>experiences. In listening to the participants’ stories I am reminded of how slowly change occurs. The accounts these students shared could have been given by my daughter twenty years ago</w:t>
      </w:r>
      <w:r w:rsidR="00AF1AFB">
        <w:rPr>
          <w:rFonts w:ascii="Times New Roman" w:hAnsi="Times New Roman" w:cs="Times New Roman"/>
          <w:sz w:val="24"/>
          <w:szCs w:val="24"/>
        </w:rPr>
        <w:t>,</w:t>
      </w:r>
      <w:r w:rsidR="003639F2">
        <w:rPr>
          <w:rFonts w:ascii="Times New Roman" w:hAnsi="Times New Roman" w:cs="Times New Roman"/>
          <w:sz w:val="24"/>
          <w:szCs w:val="24"/>
        </w:rPr>
        <w:t xml:space="preserve"> and it is sad to recognise that in terms of ableist beliefs and the hidden curriculum</w:t>
      </w:r>
      <w:r w:rsidR="00A75837">
        <w:rPr>
          <w:rFonts w:ascii="Times New Roman" w:hAnsi="Times New Roman" w:cs="Times New Roman"/>
          <w:sz w:val="24"/>
          <w:szCs w:val="24"/>
        </w:rPr>
        <w:t>, little seems to have changed</w:t>
      </w:r>
      <w:r w:rsidR="003639F2">
        <w:rPr>
          <w:rFonts w:ascii="Times New Roman" w:hAnsi="Times New Roman" w:cs="Times New Roman"/>
          <w:sz w:val="24"/>
          <w:szCs w:val="24"/>
        </w:rPr>
        <w:t xml:space="preserve"> </w:t>
      </w:r>
      <w:r w:rsidR="007F6559">
        <w:rPr>
          <w:rFonts w:ascii="Times New Roman" w:hAnsi="Times New Roman" w:cs="Times New Roman"/>
          <w:sz w:val="24"/>
          <w:szCs w:val="24"/>
        </w:rPr>
        <w:t>in how traditional high schools function.</w:t>
      </w:r>
    </w:p>
    <w:p w14:paraId="0A7D4350" w14:textId="77777777" w:rsidR="000C5CEB" w:rsidRDefault="000C5CEB" w:rsidP="000C5CEB">
      <w:pPr>
        <w:spacing w:after="0" w:line="360" w:lineRule="auto"/>
        <w:jc w:val="both"/>
        <w:rPr>
          <w:rFonts w:ascii="Times New Roman" w:hAnsi="Times New Roman" w:cs="Times New Roman"/>
          <w:sz w:val="24"/>
          <w:szCs w:val="24"/>
        </w:rPr>
      </w:pPr>
    </w:p>
    <w:p w14:paraId="028C0CF0" w14:textId="77777777" w:rsidR="003C1F05" w:rsidRDefault="007F6559"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w:t>
      </w:r>
      <w:r w:rsidR="00247872">
        <w:rPr>
          <w:rFonts w:ascii="Times New Roman" w:hAnsi="Times New Roman" w:cs="Times New Roman"/>
          <w:sz w:val="24"/>
          <w:szCs w:val="24"/>
        </w:rPr>
        <w:t xml:space="preserve">he </w:t>
      </w:r>
      <w:r w:rsidR="003639F2">
        <w:rPr>
          <w:rFonts w:ascii="Times New Roman" w:hAnsi="Times New Roman" w:cs="Times New Roman"/>
          <w:sz w:val="24"/>
          <w:szCs w:val="24"/>
        </w:rPr>
        <w:t xml:space="preserve">onus </w:t>
      </w:r>
      <w:r w:rsidR="00247872">
        <w:rPr>
          <w:rFonts w:ascii="Times New Roman" w:hAnsi="Times New Roman" w:cs="Times New Roman"/>
          <w:sz w:val="24"/>
          <w:szCs w:val="24"/>
        </w:rPr>
        <w:t xml:space="preserve">for learning </w:t>
      </w:r>
      <w:r w:rsidR="00D61B7F">
        <w:rPr>
          <w:rFonts w:ascii="Times New Roman" w:hAnsi="Times New Roman" w:cs="Times New Roman"/>
          <w:sz w:val="24"/>
          <w:szCs w:val="24"/>
        </w:rPr>
        <w:t xml:space="preserve">still remains </w:t>
      </w:r>
      <w:r w:rsidR="003C1F05">
        <w:rPr>
          <w:rFonts w:ascii="Times New Roman" w:hAnsi="Times New Roman" w:cs="Times New Roman"/>
          <w:sz w:val="24"/>
          <w:szCs w:val="24"/>
        </w:rPr>
        <w:t xml:space="preserve">largely </w:t>
      </w:r>
      <w:r w:rsidR="00D61B7F">
        <w:rPr>
          <w:rFonts w:ascii="Times New Roman" w:hAnsi="Times New Roman" w:cs="Times New Roman"/>
          <w:sz w:val="24"/>
          <w:szCs w:val="24"/>
        </w:rPr>
        <w:t>on the student</w:t>
      </w:r>
      <w:r w:rsidR="008F25ED">
        <w:rPr>
          <w:rFonts w:ascii="Times New Roman" w:hAnsi="Times New Roman" w:cs="Times New Roman"/>
          <w:sz w:val="24"/>
          <w:szCs w:val="24"/>
        </w:rPr>
        <w:t>. S</w:t>
      </w:r>
      <w:r w:rsidR="003639F2">
        <w:rPr>
          <w:rFonts w:ascii="Times New Roman" w:hAnsi="Times New Roman" w:cs="Times New Roman"/>
          <w:sz w:val="24"/>
          <w:szCs w:val="24"/>
        </w:rPr>
        <w:t>tudents with disabilities are expected to change</w:t>
      </w:r>
      <w:r w:rsidR="008F25ED">
        <w:rPr>
          <w:rFonts w:ascii="Times New Roman" w:hAnsi="Times New Roman" w:cs="Times New Roman"/>
          <w:sz w:val="24"/>
          <w:szCs w:val="24"/>
        </w:rPr>
        <w:t>,</w:t>
      </w:r>
      <w:r w:rsidR="003639F2">
        <w:rPr>
          <w:rFonts w:ascii="Times New Roman" w:hAnsi="Times New Roman" w:cs="Times New Roman"/>
          <w:sz w:val="24"/>
          <w:szCs w:val="24"/>
        </w:rPr>
        <w:t xml:space="preserve"> and to fit into environments that fail to understand</w:t>
      </w:r>
      <w:r w:rsidR="008F25ED">
        <w:rPr>
          <w:rFonts w:ascii="Times New Roman" w:hAnsi="Times New Roman" w:cs="Times New Roman"/>
          <w:sz w:val="24"/>
          <w:szCs w:val="24"/>
        </w:rPr>
        <w:t>,</w:t>
      </w:r>
      <w:r w:rsidR="003639F2">
        <w:rPr>
          <w:rFonts w:ascii="Times New Roman" w:hAnsi="Times New Roman" w:cs="Times New Roman"/>
          <w:sz w:val="24"/>
          <w:szCs w:val="24"/>
        </w:rPr>
        <w:t xml:space="preserve"> or </w:t>
      </w:r>
      <w:r w:rsidR="00247872">
        <w:rPr>
          <w:rFonts w:ascii="Times New Roman" w:hAnsi="Times New Roman" w:cs="Times New Roman"/>
          <w:sz w:val="24"/>
          <w:szCs w:val="24"/>
        </w:rPr>
        <w:t xml:space="preserve">to </w:t>
      </w:r>
      <w:r w:rsidR="003639F2">
        <w:rPr>
          <w:rFonts w:ascii="Times New Roman" w:hAnsi="Times New Roman" w:cs="Times New Roman"/>
          <w:sz w:val="24"/>
          <w:szCs w:val="24"/>
        </w:rPr>
        <w:t>reg</w:t>
      </w:r>
      <w:r w:rsidR="002A4D9A">
        <w:rPr>
          <w:rFonts w:ascii="Times New Roman" w:hAnsi="Times New Roman" w:cs="Times New Roman"/>
          <w:sz w:val="24"/>
          <w:szCs w:val="24"/>
        </w:rPr>
        <w:t>ard their learning differences</w:t>
      </w:r>
      <w:r>
        <w:rPr>
          <w:rFonts w:ascii="Times New Roman" w:hAnsi="Times New Roman" w:cs="Times New Roman"/>
          <w:sz w:val="24"/>
          <w:szCs w:val="24"/>
        </w:rPr>
        <w:t>.</w:t>
      </w:r>
      <w:r w:rsidR="002A4D9A">
        <w:rPr>
          <w:rFonts w:ascii="Times New Roman" w:hAnsi="Times New Roman" w:cs="Times New Roman"/>
          <w:sz w:val="24"/>
          <w:szCs w:val="24"/>
        </w:rPr>
        <w:t xml:space="preserve"> </w:t>
      </w:r>
      <w:r>
        <w:rPr>
          <w:rFonts w:ascii="Times New Roman" w:hAnsi="Times New Roman" w:cs="Times New Roman"/>
          <w:sz w:val="24"/>
          <w:szCs w:val="24"/>
        </w:rPr>
        <w:t xml:space="preserve">The students’ stories reflect </w:t>
      </w:r>
      <w:r w:rsidR="002A4D9A">
        <w:rPr>
          <w:rFonts w:ascii="Times New Roman" w:hAnsi="Times New Roman" w:cs="Times New Roman"/>
          <w:sz w:val="24"/>
          <w:szCs w:val="24"/>
        </w:rPr>
        <w:t>t</w:t>
      </w:r>
      <w:r w:rsidR="008D793E">
        <w:rPr>
          <w:rFonts w:ascii="Times New Roman" w:hAnsi="Times New Roman" w:cs="Times New Roman"/>
          <w:sz w:val="24"/>
          <w:szCs w:val="24"/>
        </w:rPr>
        <w:t>eacher</w:t>
      </w:r>
      <w:r w:rsidR="00247872">
        <w:rPr>
          <w:rFonts w:ascii="Times New Roman" w:hAnsi="Times New Roman" w:cs="Times New Roman"/>
          <w:sz w:val="24"/>
          <w:szCs w:val="24"/>
        </w:rPr>
        <w:t>’</w:t>
      </w:r>
      <w:r w:rsidR="008D793E">
        <w:rPr>
          <w:rFonts w:ascii="Times New Roman" w:hAnsi="Times New Roman" w:cs="Times New Roman"/>
          <w:sz w:val="24"/>
          <w:szCs w:val="24"/>
        </w:rPr>
        <w:t xml:space="preserve">s </w:t>
      </w:r>
      <w:r>
        <w:rPr>
          <w:rFonts w:ascii="Times New Roman" w:hAnsi="Times New Roman" w:cs="Times New Roman"/>
          <w:sz w:val="24"/>
          <w:szCs w:val="24"/>
        </w:rPr>
        <w:t xml:space="preserve">continued </w:t>
      </w:r>
      <w:r w:rsidR="008D793E">
        <w:rPr>
          <w:rFonts w:ascii="Times New Roman" w:hAnsi="Times New Roman" w:cs="Times New Roman"/>
          <w:sz w:val="24"/>
          <w:szCs w:val="24"/>
        </w:rPr>
        <w:t>reluctance to make accommodations</w:t>
      </w:r>
      <w:r>
        <w:rPr>
          <w:rFonts w:ascii="Times New Roman" w:hAnsi="Times New Roman" w:cs="Times New Roman"/>
          <w:sz w:val="24"/>
          <w:szCs w:val="24"/>
        </w:rPr>
        <w:t xml:space="preserve"> for students with disabilities</w:t>
      </w:r>
      <w:r w:rsidR="00957D02">
        <w:rPr>
          <w:rFonts w:ascii="Times New Roman" w:hAnsi="Times New Roman" w:cs="Times New Roman"/>
          <w:sz w:val="24"/>
          <w:szCs w:val="24"/>
        </w:rPr>
        <w:t xml:space="preserve">. </w:t>
      </w:r>
      <w:r>
        <w:rPr>
          <w:rFonts w:ascii="Times New Roman" w:hAnsi="Times New Roman" w:cs="Times New Roman"/>
          <w:sz w:val="24"/>
          <w:szCs w:val="24"/>
        </w:rPr>
        <w:t>This could be because of inculcated ableist assumptions</w:t>
      </w:r>
      <w:r w:rsidR="008F25ED">
        <w:rPr>
          <w:rFonts w:ascii="Times New Roman" w:hAnsi="Times New Roman" w:cs="Times New Roman"/>
          <w:sz w:val="24"/>
          <w:szCs w:val="24"/>
        </w:rPr>
        <w:t>,</w:t>
      </w:r>
      <w:r>
        <w:rPr>
          <w:rFonts w:ascii="Times New Roman" w:hAnsi="Times New Roman" w:cs="Times New Roman"/>
          <w:sz w:val="24"/>
          <w:szCs w:val="24"/>
        </w:rPr>
        <w:t xml:space="preserve"> or perhaps </w:t>
      </w:r>
      <w:r w:rsidR="009C24D5">
        <w:rPr>
          <w:rFonts w:ascii="Times New Roman" w:hAnsi="Times New Roman" w:cs="Times New Roman"/>
          <w:sz w:val="24"/>
          <w:szCs w:val="24"/>
        </w:rPr>
        <w:t xml:space="preserve">it is because most high schools do not have teachers who are trained to work </w:t>
      </w:r>
      <w:r w:rsidR="00D44906">
        <w:rPr>
          <w:rFonts w:ascii="Times New Roman" w:hAnsi="Times New Roman" w:cs="Times New Roman"/>
          <w:sz w:val="24"/>
          <w:szCs w:val="24"/>
        </w:rPr>
        <w:t xml:space="preserve">with </w:t>
      </w:r>
      <w:r w:rsidR="009C24D5">
        <w:rPr>
          <w:rFonts w:ascii="Times New Roman" w:hAnsi="Times New Roman" w:cs="Times New Roman"/>
          <w:sz w:val="24"/>
          <w:szCs w:val="24"/>
        </w:rPr>
        <w:t>students with special needs</w:t>
      </w:r>
      <w:r w:rsidR="001A1046">
        <w:rPr>
          <w:rFonts w:ascii="Times New Roman" w:hAnsi="Times New Roman" w:cs="Times New Roman"/>
          <w:sz w:val="24"/>
          <w:szCs w:val="24"/>
        </w:rPr>
        <w:t xml:space="preserve"> (Morris, 2011)</w:t>
      </w:r>
      <w:r w:rsidR="00A62A6D">
        <w:rPr>
          <w:rFonts w:ascii="Times New Roman" w:hAnsi="Times New Roman" w:cs="Times New Roman"/>
          <w:sz w:val="24"/>
          <w:szCs w:val="24"/>
        </w:rPr>
        <w:t>,</w:t>
      </w:r>
      <w:r w:rsidR="009C24D5">
        <w:rPr>
          <w:rFonts w:ascii="Times New Roman" w:hAnsi="Times New Roman" w:cs="Times New Roman"/>
          <w:sz w:val="24"/>
          <w:szCs w:val="24"/>
        </w:rPr>
        <w:t xml:space="preserve"> and therefore they </w:t>
      </w:r>
      <w:r>
        <w:rPr>
          <w:rFonts w:ascii="Times New Roman" w:hAnsi="Times New Roman" w:cs="Times New Roman"/>
          <w:sz w:val="24"/>
          <w:szCs w:val="24"/>
        </w:rPr>
        <w:t xml:space="preserve">genuinely do not know what to do to adequately </w:t>
      </w:r>
      <w:r w:rsidR="00AD5139">
        <w:rPr>
          <w:rFonts w:ascii="Times New Roman" w:hAnsi="Times New Roman" w:cs="Times New Roman"/>
          <w:sz w:val="24"/>
          <w:szCs w:val="24"/>
        </w:rPr>
        <w:t>accommodate student diversity</w:t>
      </w:r>
      <w:r w:rsidR="00A77CC2">
        <w:rPr>
          <w:rFonts w:ascii="Times New Roman" w:hAnsi="Times New Roman" w:cs="Times New Roman"/>
          <w:sz w:val="24"/>
          <w:szCs w:val="24"/>
        </w:rPr>
        <w:t>,</w:t>
      </w:r>
      <w:r w:rsidR="00AD5139">
        <w:rPr>
          <w:rFonts w:ascii="Times New Roman" w:hAnsi="Times New Roman" w:cs="Times New Roman"/>
          <w:sz w:val="24"/>
          <w:szCs w:val="24"/>
        </w:rPr>
        <w:t xml:space="preserve"> and so they ignore students’ needs or hope that somehow the students will be able to cope. </w:t>
      </w:r>
      <w:r w:rsidR="003C1F05">
        <w:rPr>
          <w:rFonts w:ascii="Times New Roman" w:hAnsi="Times New Roman" w:cs="Times New Roman"/>
          <w:sz w:val="24"/>
          <w:szCs w:val="24"/>
        </w:rPr>
        <w:t>Furthermore, society still holds negative views abou</w:t>
      </w:r>
      <w:r w:rsidR="00C95D3C">
        <w:rPr>
          <w:rFonts w:ascii="Times New Roman" w:hAnsi="Times New Roman" w:cs="Times New Roman"/>
          <w:sz w:val="24"/>
          <w:szCs w:val="24"/>
        </w:rPr>
        <w:t>t disability</w:t>
      </w:r>
      <w:r w:rsidR="003C1F05">
        <w:rPr>
          <w:rFonts w:ascii="Times New Roman" w:hAnsi="Times New Roman" w:cs="Times New Roman"/>
          <w:sz w:val="24"/>
          <w:szCs w:val="24"/>
        </w:rPr>
        <w:t xml:space="preserve"> </w:t>
      </w:r>
      <w:r w:rsidR="00C95D3C">
        <w:rPr>
          <w:rFonts w:ascii="Times New Roman" w:hAnsi="Times New Roman" w:cs="Times New Roman"/>
          <w:sz w:val="24"/>
          <w:szCs w:val="24"/>
        </w:rPr>
        <w:t xml:space="preserve">and </w:t>
      </w:r>
      <w:r w:rsidR="003C1F05">
        <w:rPr>
          <w:rFonts w:ascii="Times New Roman" w:hAnsi="Times New Roman" w:cs="Times New Roman"/>
          <w:sz w:val="24"/>
          <w:szCs w:val="24"/>
        </w:rPr>
        <w:t xml:space="preserve">schools as agents of society may </w:t>
      </w:r>
      <w:r w:rsidR="008679AF">
        <w:rPr>
          <w:rFonts w:ascii="Times New Roman" w:hAnsi="Times New Roman" w:cs="Times New Roman"/>
          <w:sz w:val="24"/>
          <w:szCs w:val="24"/>
        </w:rPr>
        <w:t xml:space="preserve">not </w:t>
      </w:r>
      <w:r w:rsidR="003C1F05">
        <w:rPr>
          <w:rFonts w:ascii="Times New Roman" w:hAnsi="Times New Roman" w:cs="Times New Roman"/>
          <w:sz w:val="24"/>
          <w:szCs w:val="24"/>
        </w:rPr>
        <w:t xml:space="preserve">see the need to make accommodations </w:t>
      </w:r>
      <w:r w:rsidR="00C95D3C">
        <w:rPr>
          <w:rFonts w:ascii="Times New Roman" w:hAnsi="Times New Roman" w:cs="Times New Roman"/>
          <w:sz w:val="24"/>
          <w:szCs w:val="24"/>
        </w:rPr>
        <w:t xml:space="preserve">in the general classrooms </w:t>
      </w:r>
      <w:r w:rsidR="003C1F05">
        <w:rPr>
          <w:rFonts w:ascii="Times New Roman" w:hAnsi="Times New Roman" w:cs="Times New Roman"/>
          <w:sz w:val="24"/>
          <w:szCs w:val="24"/>
        </w:rPr>
        <w:t xml:space="preserve">for </w:t>
      </w:r>
      <w:r w:rsidR="00C95D3C">
        <w:rPr>
          <w:rFonts w:ascii="Times New Roman" w:hAnsi="Times New Roman" w:cs="Times New Roman"/>
          <w:sz w:val="24"/>
          <w:szCs w:val="24"/>
        </w:rPr>
        <w:t>students with disabilities.</w:t>
      </w:r>
    </w:p>
    <w:p w14:paraId="51D9017E" w14:textId="77777777" w:rsidR="00154518" w:rsidRDefault="00154518" w:rsidP="000C5CEB">
      <w:pPr>
        <w:spacing w:after="0" w:line="360" w:lineRule="auto"/>
        <w:jc w:val="both"/>
        <w:rPr>
          <w:rFonts w:ascii="Times New Roman" w:hAnsi="Times New Roman" w:cs="Times New Roman"/>
          <w:sz w:val="24"/>
          <w:szCs w:val="24"/>
        </w:rPr>
      </w:pPr>
    </w:p>
    <w:p w14:paraId="0D1B225C" w14:textId="77777777" w:rsidR="005C457A" w:rsidRDefault="00C95D3C"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w:t>
      </w:r>
      <w:r w:rsidR="00AD5139">
        <w:rPr>
          <w:rFonts w:ascii="Times New Roman" w:hAnsi="Times New Roman" w:cs="Times New Roman"/>
          <w:sz w:val="24"/>
          <w:szCs w:val="24"/>
        </w:rPr>
        <w:t xml:space="preserve"> suggest</w:t>
      </w:r>
      <w:r>
        <w:rPr>
          <w:rFonts w:ascii="Times New Roman" w:hAnsi="Times New Roman" w:cs="Times New Roman"/>
          <w:sz w:val="24"/>
          <w:szCs w:val="24"/>
        </w:rPr>
        <w:t>s</w:t>
      </w:r>
      <w:r w:rsidR="002A149D">
        <w:rPr>
          <w:rFonts w:ascii="Times New Roman" w:hAnsi="Times New Roman" w:cs="Times New Roman"/>
          <w:sz w:val="24"/>
          <w:szCs w:val="24"/>
        </w:rPr>
        <w:t xml:space="preserve"> that</w:t>
      </w:r>
      <w:r w:rsidR="00AD5139">
        <w:rPr>
          <w:rFonts w:ascii="Times New Roman" w:hAnsi="Times New Roman" w:cs="Times New Roman"/>
          <w:sz w:val="24"/>
          <w:szCs w:val="24"/>
        </w:rPr>
        <w:t xml:space="preserve"> </w:t>
      </w:r>
      <w:r w:rsidR="008679AF">
        <w:rPr>
          <w:rFonts w:ascii="Times New Roman" w:hAnsi="Times New Roman" w:cs="Times New Roman"/>
          <w:sz w:val="24"/>
          <w:szCs w:val="24"/>
        </w:rPr>
        <w:t xml:space="preserve">traditional </w:t>
      </w:r>
      <w:r w:rsidR="00AD5139">
        <w:rPr>
          <w:rFonts w:ascii="Times New Roman" w:hAnsi="Times New Roman" w:cs="Times New Roman"/>
          <w:sz w:val="24"/>
          <w:szCs w:val="24"/>
        </w:rPr>
        <w:t>school</w:t>
      </w:r>
      <w:r>
        <w:rPr>
          <w:rFonts w:ascii="Times New Roman" w:hAnsi="Times New Roman" w:cs="Times New Roman"/>
          <w:sz w:val="24"/>
          <w:szCs w:val="24"/>
        </w:rPr>
        <w:t>s’</w:t>
      </w:r>
      <w:r w:rsidR="00AD5139">
        <w:rPr>
          <w:rFonts w:ascii="Times New Roman" w:hAnsi="Times New Roman" w:cs="Times New Roman"/>
          <w:sz w:val="24"/>
          <w:szCs w:val="24"/>
        </w:rPr>
        <w:t xml:space="preserve"> culture </w:t>
      </w:r>
      <w:r>
        <w:rPr>
          <w:rFonts w:ascii="Times New Roman" w:hAnsi="Times New Roman" w:cs="Times New Roman"/>
          <w:sz w:val="24"/>
          <w:szCs w:val="24"/>
        </w:rPr>
        <w:t xml:space="preserve">need </w:t>
      </w:r>
      <w:r w:rsidR="00AD5139">
        <w:rPr>
          <w:rFonts w:ascii="Times New Roman" w:hAnsi="Times New Roman" w:cs="Times New Roman"/>
          <w:sz w:val="24"/>
          <w:szCs w:val="24"/>
        </w:rPr>
        <w:t>to change</w:t>
      </w:r>
      <w:r w:rsidR="005E4037">
        <w:rPr>
          <w:rFonts w:ascii="Times New Roman" w:hAnsi="Times New Roman" w:cs="Times New Roman"/>
          <w:sz w:val="24"/>
          <w:szCs w:val="24"/>
        </w:rPr>
        <w:t>,</w:t>
      </w:r>
      <w:r w:rsidR="002A149D">
        <w:rPr>
          <w:rFonts w:ascii="Times New Roman" w:hAnsi="Times New Roman" w:cs="Times New Roman"/>
          <w:sz w:val="24"/>
          <w:szCs w:val="24"/>
        </w:rPr>
        <w:t xml:space="preserve"> and teachers need more training</w:t>
      </w:r>
      <w:r w:rsidR="00BB00D5">
        <w:rPr>
          <w:rFonts w:ascii="Times New Roman" w:hAnsi="Times New Roman" w:cs="Times New Roman"/>
          <w:sz w:val="24"/>
          <w:szCs w:val="24"/>
        </w:rPr>
        <w:t>; either in-service or at the level of the teachers colleges;</w:t>
      </w:r>
      <w:r>
        <w:rPr>
          <w:rFonts w:ascii="Times New Roman" w:hAnsi="Times New Roman" w:cs="Times New Roman"/>
          <w:sz w:val="24"/>
          <w:szCs w:val="24"/>
        </w:rPr>
        <w:t xml:space="preserve"> in how to accommodate student diversity and differentiate instruction</w:t>
      </w:r>
      <w:r w:rsidR="009D3787">
        <w:rPr>
          <w:rFonts w:ascii="Times New Roman" w:hAnsi="Times New Roman" w:cs="Times New Roman"/>
          <w:sz w:val="24"/>
          <w:szCs w:val="24"/>
        </w:rPr>
        <w:t xml:space="preserve">. </w:t>
      </w:r>
      <w:r>
        <w:rPr>
          <w:rFonts w:ascii="Times New Roman" w:hAnsi="Times New Roman" w:cs="Times New Roman"/>
          <w:sz w:val="24"/>
          <w:szCs w:val="24"/>
        </w:rPr>
        <w:t xml:space="preserve">Principals also need </w:t>
      </w:r>
      <w:r w:rsidR="008679AF">
        <w:rPr>
          <w:rFonts w:ascii="Times New Roman" w:hAnsi="Times New Roman" w:cs="Times New Roman"/>
          <w:sz w:val="24"/>
          <w:szCs w:val="24"/>
        </w:rPr>
        <w:t xml:space="preserve">to </w:t>
      </w:r>
      <w:r w:rsidR="002A149D">
        <w:rPr>
          <w:rFonts w:ascii="Times New Roman" w:hAnsi="Times New Roman" w:cs="Times New Roman"/>
          <w:sz w:val="24"/>
          <w:szCs w:val="24"/>
        </w:rPr>
        <w:t xml:space="preserve">hold their staff to higher levels of expectation for student outcomes, and </w:t>
      </w:r>
      <w:r w:rsidR="009D3787">
        <w:rPr>
          <w:rFonts w:ascii="Times New Roman" w:hAnsi="Times New Roman" w:cs="Times New Roman"/>
          <w:sz w:val="24"/>
          <w:szCs w:val="24"/>
        </w:rPr>
        <w:t>go to greater lengths to include all stu</w:t>
      </w:r>
      <w:r w:rsidR="008679AF">
        <w:rPr>
          <w:rFonts w:ascii="Times New Roman" w:hAnsi="Times New Roman" w:cs="Times New Roman"/>
          <w:sz w:val="24"/>
          <w:szCs w:val="24"/>
        </w:rPr>
        <w:t>dents in the life of the school.</w:t>
      </w:r>
      <w:r w:rsidR="00AD5139">
        <w:rPr>
          <w:rFonts w:ascii="Times New Roman" w:hAnsi="Times New Roman" w:cs="Times New Roman"/>
          <w:sz w:val="24"/>
          <w:szCs w:val="24"/>
        </w:rPr>
        <w:t xml:space="preserve"> </w:t>
      </w:r>
      <w:r w:rsidR="00E147C8">
        <w:rPr>
          <w:rFonts w:ascii="Times New Roman" w:hAnsi="Times New Roman" w:cs="Times New Roman"/>
          <w:sz w:val="24"/>
          <w:szCs w:val="24"/>
        </w:rPr>
        <w:t xml:space="preserve">Until all students </w:t>
      </w:r>
      <w:r w:rsidR="005C457A">
        <w:rPr>
          <w:rFonts w:ascii="Times New Roman" w:hAnsi="Times New Roman" w:cs="Times New Roman"/>
          <w:sz w:val="24"/>
          <w:szCs w:val="24"/>
        </w:rPr>
        <w:t>are valued</w:t>
      </w:r>
      <w:r w:rsidR="00A62A6D">
        <w:rPr>
          <w:rFonts w:ascii="Times New Roman" w:hAnsi="Times New Roman" w:cs="Times New Roman"/>
          <w:sz w:val="24"/>
          <w:szCs w:val="24"/>
        </w:rPr>
        <w:t>,</w:t>
      </w:r>
      <w:r w:rsidR="005C457A">
        <w:rPr>
          <w:rFonts w:ascii="Times New Roman" w:hAnsi="Times New Roman" w:cs="Times New Roman"/>
          <w:sz w:val="24"/>
          <w:szCs w:val="24"/>
        </w:rPr>
        <w:t xml:space="preserve"> </w:t>
      </w:r>
      <w:r w:rsidR="00E147C8">
        <w:rPr>
          <w:rFonts w:ascii="Times New Roman" w:hAnsi="Times New Roman" w:cs="Times New Roman"/>
          <w:sz w:val="24"/>
          <w:szCs w:val="24"/>
        </w:rPr>
        <w:t xml:space="preserve">and </w:t>
      </w:r>
      <w:r w:rsidR="000E14B5">
        <w:rPr>
          <w:rFonts w:ascii="Times New Roman" w:hAnsi="Times New Roman" w:cs="Times New Roman"/>
          <w:sz w:val="24"/>
          <w:szCs w:val="24"/>
        </w:rPr>
        <w:t xml:space="preserve">until </w:t>
      </w:r>
      <w:r w:rsidR="005C457A">
        <w:rPr>
          <w:rFonts w:ascii="Times New Roman" w:hAnsi="Times New Roman" w:cs="Times New Roman"/>
          <w:sz w:val="24"/>
          <w:szCs w:val="24"/>
        </w:rPr>
        <w:t xml:space="preserve">teachers </w:t>
      </w:r>
      <w:r w:rsidR="000E14B5">
        <w:rPr>
          <w:rFonts w:ascii="Times New Roman" w:hAnsi="Times New Roman" w:cs="Times New Roman"/>
          <w:sz w:val="24"/>
          <w:szCs w:val="24"/>
        </w:rPr>
        <w:t>are able to differentiate</w:t>
      </w:r>
      <w:r w:rsidR="00E147C8">
        <w:rPr>
          <w:rFonts w:ascii="Times New Roman" w:hAnsi="Times New Roman" w:cs="Times New Roman"/>
          <w:sz w:val="24"/>
          <w:szCs w:val="24"/>
        </w:rPr>
        <w:t xml:space="preserve"> their instruction in ways that engage all students in learning</w:t>
      </w:r>
      <w:r w:rsidR="005C457A">
        <w:rPr>
          <w:rFonts w:ascii="Times New Roman" w:hAnsi="Times New Roman" w:cs="Times New Roman"/>
          <w:sz w:val="24"/>
          <w:szCs w:val="24"/>
        </w:rPr>
        <w:t>,</w:t>
      </w:r>
      <w:r w:rsidR="00E147C8">
        <w:rPr>
          <w:rFonts w:ascii="Times New Roman" w:hAnsi="Times New Roman" w:cs="Times New Roman"/>
          <w:sz w:val="24"/>
          <w:szCs w:val="24"/>
        </w:rPr>
        <w:t xml:space="preserve"> it is likely that t</w:t>
      </w:r>
      <w:r w:rsidR="00247872">
        <w:rPr>
          <w:rFonts w:ascii="Times New Roman" w:hAnsi="Times New Roman" w:cs="Times New Roman"/>
          <w:sz w:val="24"/>
          <w:szCs w:val="24"/>
        </w:rPr>
        <w:t xml:space="preserve">raditional schools </w:t>
      </w:r>
      <w:r w:rsidR="00E147C8">
        <w:rPr>
          <w:rFonts w:ascii="Times New Roman" w:hAnsi="Times New Roman" w:cs="Times New Roman"/>
          <w:sz w:val="24"/>
          <w:szCs w:val="24"/>
        </w:rPr>
        <w:t xml:space="preserve">will </w:t>
      </w:r>
      <w:r w:rsidR="00247872">
        <w:rPr>
          <w:rFonts w:ascii="Times New Roman" w:hAnsi="Times New Roman" w:cs="Times New Roman"/>
          <w:sz w:val="24"/>
          <w:szCs w:val="24"/>
        </w:rPr>
        <w:t>remain unwelcoming places for students with disabilities</w:t>
      </w:r>
      <w:r w:rsidR="00E147C8">
        <w:rPr>
          <w:rFonts w:ascii="Times New Roman" w:hAnsi="Times New Roman" w:cs="Times New Roman"/>
          <w:sz w:val="24"/>
          <w:szCs w:val="24"/>
        </w:rPr>
        <w:t>.</w:t>
      </w:r>
      <w:r w:rsidR="00247872">
        <w:rPr>
          <w:rFonts w:ascii="Times New Roman" w:hAnsi="Times New Roman" w:cs="Times New Roman"/>
          <w:sz w:val="24"/>
          <w:szCs w:val="24"/>
        </w:rPr>
        <w:t xml:space="preserve"> </w:t>
      </w:r>
    </w:p>
    <w:p w14:paraId="6501D6E5" w14:textId="77777777" w:rsidR="000C5CEB" w:rsidRDefault="000C5CEB" w:rsidP="000C5CEB">
      <w:pPr>
        <w:spacing w:after="0" w:line="360" w:lineRule="auto"/>
        <w:jc w:val="both"/>
        <w:rPr>
          <w:rFonts w:ascii="Times New Roman" w:hAnsi="Times New Roman" w:cs="Times New Roman"/>
          <w:sz w:val="24"/>
          <w:szCs w:val="24"/>
        </w:rPr>
      </w:pPr>
    </w:p>
    <w:p w14:paraId="129E073B" w14:textId="77777777" w:rsidR="00502863" w:rsidRDefault="006A577C"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students in this research were fully aware of the importance of academic proficiency and some felt they were not as intelligent as they classmates because they struggled to keep up. The students’ perception of themselves was impacted by the messages they received from the hidden curriculum. </w:t>
      </w:r>
      <w:r w:rsidR="005C457A">
        <w:rPr>
          <w:rFonts w:ascii="Times New Roman" w:hAnsi="Times New Roman" w:cs="Times New Roman"/>
          <w:sz w:val="24"/>
          <w:szCs w:val="24"/>
        </w:rPr>
        <w:t>The hidden curriculum acculturate</w:t>
      </w:r>
      <w:r w:rsidR="00D00008">
        <w:rPr>
          <w:rFonts w:ascii="Times New Roman" w:hAnsi="Times New Roman" w:cs="Times New Roman"/>
          <w:sz w:val="24"/>
          <w:szCs w:val="24"/>
        </w:rPr>
        <w:t>s</w:t>
      </w:r>
      <w:r w:rsidR="005C457A">
        <w:rPr>
          <w:rFonts w:ascii="Times New Roman" w:hAnsi="Times New Roman" w:cs="Times New Roman"/>
          <w:sz w:val="24"/>
          <w:szCs w:val="24"/>
        </w:rPr>
        <w:t xml:space="preserve"> in students the values, rituals and rou</w:t>
      </w:r>
      <w:r w:rsidR="005635DB">
        <w:rPr>
          <w:rFonts w:ascii="Times New Roman" w:hAnsi="Times New Roman" w:cs="Times New Roman"/>
          <w:sz w:val="24"/>
          <w:szCs w:val="24"/>
        </w:rPr>
        <w:t>tines of wider society (Goodley</w:t>
      </w:r>
      <w:r w:rsidR="005C457A">
        <w:rPr>
          <w:rFonts w:ascii="Times New Roman" w:hAnsi="Times New Roman" w:cs="Times New Roman"/>
          <w:sz w:val="24"/>
          <w:szCs w:val="24"/>
        </w:rPr>
        <w:t xml:space="preserve"> 20</w:t>
      </w:r>
      <w:r w:rsidR="005635DB">
        <w:rPr>
          <w:rFonts w:ascii="Times New Roman" w:hAnsi="Times New Roman" w:cs="Times New Roman"/>
          <w:sz w:val="24"/>
          <w:szCs w:val="24"/>
        </w:rPr>
        <w:t>1</w:t>
      </w:r>
      <w:r w:rsidR="005C457A">
        <w:rPr>
          <w:rFonts w:ascii="Times New Roman" w:hAnsi="Times New Roman" w:cs="Times New Roman"/>
          <w:sz w:val="24"/>
          <w:szCs w:val="24"/>
        </w:rPr>
        <w:t>1</w:t>
      </w:r>
      <w:r w:rsidR="005635DB">
        <w:rPr>
          <w:rFonts w:ascii="Times New Roman" w:hAnsi="Times New Roman" w:cs="Times New Roman"/>
          <w:sz w:val="24"/>
          <w:szCs w:val="24"/>
        </w:rPr>
        <w:t>, p.138</w:t>
      </w:r>
      <w:r w:rsidR="005C457A">
        <w:rPr>
          <w:rFonts w:ascii="Times New Roman" w:hAnsi="Times New Roman" w:cs="Times New Roman"/>
          <w:sz w:val="24"/>
          <w:szCs w:val="24"/>
        </w:rPr>
        <w:t>)</w:t>
      </w:r>
      <w:r w:rsidR="00D00008">
        <w:rPr>
          <w:rFonts w:ascii="Times New Roman" w:hAnsi="Times New Roman" w:cs="Times New Roman"/>
          <w:sz w:val="24"/>
          <w:szCs w:val="24"/>
        </w:rPr>
        <w:t>. T</w:t>
      </w:r>
      <w:r w:rsidR="005C457A">
        <w:rPr>
          <w:rFonts w:ascii="Times New Roman" w:hAnsi="Times New Roman" w:cs="Times New Roman"/>
          <w:sz w:val="24"/>
          <w:szCs w:val="24"/>
        </w:rPr>
        <w:t>raditional high school</w:t>
      </w:r>
      <w:r w:rsidR="00D00008">
        <w:rPr>
          <w:rFonts w:ascii="Times New Roman" w:hAnsi="Times New Roman" w:cs="Times New Roman"/>
          <w:sz w:val="24"/>
          <w:szCs w:val="24"/>
        </w:rPr>
        <w:t>s are</w:t>
      </w:r>
      <w:r w:rsidR="005C457A">
        <w:rPr>
          <w:rFonts w:ascii="Times New Roman" w:hAnsi="Times New Roman" w:cs="Times New Roman"/>
          <w:sz w:val="24"/>
          <w:szCs w:val="24"/>
        </w:rPr>
        <w:t xml:space="preserve"> perceived by society as the best a</w:t>
      </w:r>
      <w:r w:rsidR="00D00008">
        <w:rPr>
          <w:rFonts w:ascii="Times New Roman" w:hAnsi="Times New Roman" w:cs="Times New Roman"/>
          <w:sz w:val="24"/>
          <w:szCs w:val="24"/>
        </w:rPr>
        <w:t>venue to tertiary education because of their focus on transmitting an academic curriculum. As a result</w:t>
      </w:r>
      <w:r w:rsidR="004B3BEC">
        <w:rPr>
          <w:rFonts w:ascii="Times New Roman" w:hAnsi="Times New Roman" w:cs="Times New Roman"/>
          <w:sz w:val="24"/>
          <w:szCs w:val="24"/>
        </w:rPr>
        <w:t>,</w:t>
      </w:r>
      <w:r w:rsidR="005C457A">
        <w:rPr>
          <w:rFonts w:ascii="Times New Roman" w:hAnsi="Times New Roman" w:cs="Times New Roman"/>
          <w:sz w:val="24"/>
          <w:szCs w:val="24"/>
        </w:rPr>
        <w:t xml:space="preserve"> the hidden curriculum of many traditional high schools </w:t>
      </w:r>
      <w:r w:rsidR="00D00008">
        <w:rPr>
          <w:rFonts w:ascii="Times New Roman" w:hAnsi="Times New Roman" w:cs="Times New Roman"/>
          <w:sz w:val="24"/>
          <w:szCs w:val="24"/>
        </w:rPr>
        <w:t xml:space="preserve">is likely to send the message that </w:t>
      </w:r>
      <w:r w:rsidR="005C457A">
        <w:rPr>
          <w:rFonts w:ascii="Times New Roman" w:hAnsi="Times New Roman" w:cs="Times New Roman"/>
          <w:sz w:val="24"/>
          <w:szCs w:val="24"/>
        </w:rPr>
        <w:t xml:space="preserve">academically proficient students are </w:t>
      </w:r>
      <w:r w:rsidR="00D00008">
        <w:rPr>
          <w:rFonts w:ascii="Times New Roman" w:hAnsi="Times New Roman" w:cs="Times New Roman"/>
          <w:sz w:val="24"/>
          <w:szCs w:val="24"/>
        </w:rPr>
        <w:t xml:space="preserve">of more value, </w:t>
      </w:r>
      <w:r w:rsidR="004472ED">
        <w:rPr>
          <w:rFonts w:ascii="Times New Roman" w:hAnsi="Times New Roman" w:cs="Times New Roman"/>
          <w:sz w:val="24"/>
          <w:szCs w:val="24"/>
        </w:rPr>
        <w:t xml:space="preserve">and </w:t>
      </w:r>
      <w:r w:rsidR="004B3BEC">
        <w:rPr>
          <w:rFonts w:ascii="Times New Roman" w:hAnsi="Times New Roman" w:cs="Times New Roman"/>
          <w:sz w:val="24"/>
          <w:szCs w:val="24"/>
        </w:rPr>
        <w:t xml:space="preserve">are </w:t>
      </w:r>
      <w:r w:rsidR="00D00008">
        <w:rPr>
          <w:rFonts w:ascii="Times New Roman" w:hAnsi="Times New Roman" w:cs="Times New Roman"/>
          <w:sz w:val="24"/>
          <w:szCs w:val="24"/>
        </w:rPr>
        <w:t>more deserving of teachers’ time and school resources</w:t>
      </w:r>
      <w:r w:rsidR="004472ED">
        <w:rPr>
          <w:rFonts w:ascii="Times New Roman" w:hAnsi="Times New Roman" w:cs="Times New Roman"/>
          <w:sz w:val="24"/>
          <w:szCs w:val="24"/>
        </w:rPr>
        <w:t>.</w:t>
      </w:r>
      <w:r w:rsidR="00D00008">
        <w:rPr>
          <w:rFonts w:ascii="Times New Roman" w:hAnsi="Times New Roman" w:cs="Times New Roman"/>
          <w:sz w:val="24"/>
          <w:szCs w:val="24"/>
        </w:rPr>
        <w:t xml:space="preserve"> </w:t>
      </w:r>
      <w:r w:rsidR="006B1EC0">
        <w:rPr>
          <w:rFonts w:ascii="Times New Roman" w:hAnsi="Times New Roman" w:cs="Times New Roman"/>
          <w:sz w:val="24"/>
          <w:szCs w:val="24"/>
        </w:rPr>
        <w:t xml:space="preserve">I believe this </w:t>
      </w:r>
      <w:r w:rsidR="00247872">
        <w:rPr>
          <w:rFonts w:ascii="Times New Roman" w:hAnsi="Times New Roman" w:cs="Times New Roman"/>
          <w:sz w:val="24"/>
          <w:szCs w:val="24"/>
        </w:rPr>
        <w:t xml:space="preserve">message </w:t>
      </w:r>
      <w:r w:rsidR="006B1EC0">
        <w:rPr>
          <w:rFonts w:ascii="Times New Roman" w:hAnsi="Times New Roman" w:cs="Times New Roman"/>
          <w:sz w:val="24"/>
          <w:szCs w:val="24"/>
        </w:rPr>
        <w:t>perpetuate</w:t>
      </w:r>
      <w:r w:rsidR="004B3BEC">
        <w:rPr>
          <w:rFonts w:ascii="Times New Roman" w:hAnsi="Times New Roman" w:cs="Times New Roman"/>
          <w:sz w:val="24"/>
          <w:szCs w:val="24"/>
        </w:rPr>
        <w:t>s</w:t>
      </w:r>
      <w:r w:rsidR="006B1EC0">
        <w:rPr>
          <w:rFonts w:ascii="Times New Roman" w:hAnsi="Times New Roman" w:cs="Times New Roman"/>
          <w:sz w:val="24"/>
          <w:szCs w:val="24"/>
        </w:rPr>
        <w:t xml:space="preserve"> </w:t>
      </w:r>
      <w:r w:rsidR="00247872">
        <w:rPr>
          <w:rFonts w:ascii="Times New Roman" w:hAnsi="Times New Roman" w:cs="Times New Roman"/>
          <w:sz w:val="24"/>
          <w:szCs w:val="24"/>
        </w:rPr>
        <w:t xml:space="preserve">unjust </w:t>
      </w:r>
      <w:r w:rsidR="006B1EC0">
        <w:rPr>
          <w:rFonts w:ascii="Times New Roman" w:hAnsi="Times New Roman" w:cs="Times New Roman"/>
          <w:sz w:val="24"/>
          <w:szCs w:val="24"/>
        </w:rPr>
        <w:t xml:space="preserve">school environments </w:t>
      </w:r>
      <w:r w:rsidR="00247872">
        <w:rPr>
          <w:rFonts w:ascii="Times New Roman" w:hAnsi="Times New Roman" w:cs="Times New Roman"/>
          <w:sz w:val="24"/>
          <w:szCs w:val="24"/>
        </w:rPr>
        <w:t xml:space="preserve">for </w:t>
      </w:r>
      <w:r w:rsidR="00247872">
        <w:rPr>
          <w:rFonts w:ascii="Times New Roman" w:hAnsi="Times New Roman" w:cs="Times New Roman"/>
          <w:sz w:val="24"/>
          <w:szCs w:val="24"/>
        </w:rPr>
        <w:lastRenderedPageBreak/>
        <w:t>students</w:t>
      </w:r>
      <w:r w:rsidR="006B1EC0">
        <w:rPr>
          <w:rFonts w:ascii="Times New Roman" w:hAnsi="Times New Roman" w:cs="Times New Roman"/>
          <w:sz w:val="24"/>
          <w:szCs w:val="24"/>
        </w:rPr>
        <w:t xml:space="preserve"> with disabilities</w:t>
      </w:r>
      <w:r w:rsidR="00502863">
        <w:rPr>
          <w:rFonts w:ascii="Times New Roman" w:hAnsi="Times New Roman" w:cs="Times New Roman"/>
          <w:sz w:val="24"/>
          <w:szCs w:val="24"/>
        </w:rPr>
        <w:t>.</w:t>
      </w:r>
      <w:r w:rsidR="00F77947">
        <w:rPr>
          <w:rFonts w:ascii="Times New Roman" w:hAnsi="Times New Roman" w:cs="Times New Roman"/>
          <w:sz w:val="24"/>
          <w:szCs w:val="24"/>
        </w:rPr>
        <w:t xml:space="preserve"> This injustice is especially evident when schools present these expectations to all students without providing accommodations for students who may need support in order to meet these expectations.</w:t>
      </w:r>
      <w:r w:rsidR="000524C0">
        <w:rPr>
          <w:rFonts w:ascii="Times New Roman" w:hAnsi="Times New Roman" w:cs="Times New Roman"/>
          <w:sz w:val="24"/>
          <w:szCs w:val="24"/>
        </w:rPr>
        <w:t xml:space="preserve"> </w:t>
      </w:r>
    </w:p>
    <w:p w14:paraId="53881575" w14:textId="77777777" w:rsidR="000C5CEB" w:rsidRDefault="000C5CEB" w:rsidP="000C5CEB">
      <w:pPr>
        <w:spacing w:after="0" w:line="360" w:lineRule="auto"/>
        <w:jc w:val="both"/>
        <w:rPr>
          <w:rFonts w:ascii="Times New Roman" w:hAnsi="Times New Roman" w:cs="Times New Roman"/>
          <w:sz w:val="24"/>
          <w:szCs w:val="24"/>
        </w:rPr>
      </w:pPr>
    </w:p>
    <w:p w14:paraId="26AC1E18" w14:textId="77777777" w:rsidR="00DC5B58" w:rsidRDefault="00247872" w:rsidP="003639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072C">
        <w:rPr>
          <w:rFonts w:ascii="Times New Roman" w:hAnsi="Times New Roman" w:cs="Times New Roman"/>
          <w:sz w:val="24"/>
          <w:szCs w:val="24"/>
        </w:rPr>
        <w:t>In reflecting on the children’s stories</w:t>
      </w:r>
      <w:r w:rsidR="004B3BEC">
        <w:rPr>
          <w:rFonts w:ascii="Times New Roman" w:hAnsi="Times New Roman" w:cs="Times New Roman"/>
          <w:sz w:val="24"/>
          <w:szCs w:val="24"/>
        </w:rPr>
        <w:t>,</w:t>
      </w:r>
      <w:r w:rsidR="009B072C">
        <w:rPr>
          <w:rFonts w:ascii="Times New Roman" w:hAnsi="Times New Roman" w:cs="Times New Roman"/>
          <w:sz w:val="24"/>
          <w:szCs w:val="24"/>
        </w:rPr>
        <w:t xml:space="preserve"> what impacted me </w:t>
      </w:r>
      <w:r w:rsidR="009B072C" w:rsidRPr="00607583">
        <w:rPr>
          <w:rFonts w:ascii="Times New Roman" w:hAnsi="Times New Roman" w:cs="Times New Roman"/>
          <w:sz w:val="24"/>
          <w:szCs w:val="24"/>
        </w:rPr>
        <w:t>was how resilient the students were in the face of such challenges. Most of the students</w:t>
      </w:r>
      <w:r w:rsidR="009B072C">
        <w:rPr>
          <w:rFonts w:ascii="Times New Roman" w:hAnsi="Times New Roman" w:cs="Times New Roman"/>
          <w:sz w:val="24"/>
          <w:szCs w:val="24"/>
        </w:rPr>
        <w:t xml:space="preserve"> </w:t>
      </w:r>
      <w:r w:rsidR="009B072C" w:rsidRPr="00607583">
        <w:rPr>
          <w:rFonts w:ascii="Times New Roman" w:hAnsi="Times New Roman" w:cs="Times New Roman"/>
          <w:sz w:val="24"/>
          <w:szCs w:val="24"/>
        </w:rPr>
        <w:t>were intent</w:t>
      </w:r>
      <w:r w:rsidR="009B072C">
        <w:rPr>
          <w:rFonts w:ascii="Times New Roman" w:hAnsi="Times New Roman" w:cs="Times New Roman"/>
          <w:sz w:val="24"/>
          <w:szCs w:val="24"/>
        </w:rPr>
        <w:t xml:space="preserve"> on doing their best in school in spite of the cha</w:t>
      </w:r>
      <w:r w:rsidR="008A43A4">
        <w:rPr>
          <w:rFonts w:ascii="Times New Roman" w:hAnsi="Times New Roman" w:cs="Times New Roman"/>
          <w:sz w:val="24"/>
          <w:szCs w:val="24"/>
        </w:rPr>
        <w:t xml:space="preserve">llenges they </w:t>
      </w:r>
      <w:r w:rsidR="004B3BEC">
        <w:rPr>
          <w:rFonts w:ascii="Times New Roman" w:hAnsi="Times New Roman" w:cs="Times New Roman"/>
          <w:sz w:val="24"/>
          <w:szCs w:val="24"/>
        </w:rPr>
        <w:t>were experiencing</w:t>
      </w:r>
      <w:r w:rsidR="009B072C">
        <w:rPr>
          <w:rFonts w:ascii="Times New Roman" w:hAnsi="Times New Roman" w:cs="Times New Roman"/>
          <w:sz w:val="24"/>
          <w:szCs w:val="24"/>
        </w:rPr>
        <w:t xml:space="preserve">. </w:t>
      </w:r>
      <w:r w:rsidR="00AF63EB">
        <w:rPr>
          <w:rFonts w:ascii="Times New Roman" w:hAnsi="Times New Roman" w:cs="Times New Roman"/>
          <w:sz w:val="24"/>
          <w:szCs w:val="24"/>
        </w:rPr>
        <w:t xml:space="preserve">This </w:t>
      </w:r>
      <w:r w:rsidR="004E0720">
        <w:rPr>
          <w:rFonts w:ascii="Times New Roman" w:hAnsi="Times New Roman" w:cs="Times New Roman"/>
          <w:sz w:val="24"/>
          <w:szCs w:val="24"/>
        </w:rPr>
        <w:t xml:space="preserve">is </w:t>
      </w:r>
      <w:r w:rsidR="00AF63EB">
        <w:rPr>
          <w:rFonts w:ascii="Times New Roman" w:hAnsi="Times New Roman" w:cs="Times New Roman"/>
          <w:sz w:val="24"/>
          <w:szCs w:val="24"/>
        </w:rPr>
        <w:t xml:space="preserve">likely </w:t>
      </w:r>
      <w:r w:rsidR="004E0720">
        <w:rPr>
          <w:rFonts w:ascii="Times New Roman" w:hAnsi="Times New Roman" w:cs="Times New Roman"/>
          <w:sz w:val="24"/>
          <w:szCs w:val="24"/>
        </w:rPr>
        <w:t xml:space="preserve">related to the impact of </w:t>
      </w:r>
      <w:r w:rsidR="009B072C">
        <w:rPr>
          <w:rFonts w:ascii="Times New Roman" w:hAnsi="Times New Roman" w:cs="Times New Roman"/>
          <w:sz w:val="24"/>
          <w:szCs w:val="24"/>
        </w:rPr>
        <w:t xml:space="preserve">social capital </w:t>
      </w:r>
      <w:r w:rsidR="00AF63EB">
        <w:rPr>
          <w:rFonts w:ascii="Times New Roman" w:hAnsi="Times New Roman" w:cs="Times New Roman"/>
          <w:sz w:val="24"/>
          <w:szCs w:val="24"/>
        </w:rPr>
        <w:t>on their experiences of school.</w:t>
      </w:r>
      <w:r w:rsidR="004E0720">
        <w:rPr>
          <w:rFonts w:ascii="Times New Roman" w:hAnsi="Times New Roman" w:cs="Times New Roman"/>
          <w:sz w:val="24"/>
          <w:szCs w:val="24"/>
        </w:rPr>
        <w:t xml:space="preserve"> </w:t>
      </w:r>
      <w:r w:rsidR="00AF63EB">
        <w:rPr>
          <w:rFonts w:ascii="Times New Roman" w:hAnsi="Times New Roman" w:cs="Times New Roman"/>
          <w:sz w:val="24"/>
          <w:szCs w:val="24"/>
        </w:rPr>
        <w:t>So</w:t>
      </w:r>
      <w:r w:rsidR="009B072C">
        <w:rPr>
          <w:rFonts w:ascii="Times New Roman" w:hAnsi="Times New Roman" w:cs="Times New Roman"/>
          <w:sz w:val="24"/>
          <w:szCs w:val="24"/>
        </w:rPr>
        <w:t>cial cap</w:t>
      </w:r>
      <w:r w:rsidR="008A43A4">
        <w:rPr>
          <w:rFonts w:ascii="Times New Roman" w:hAnsi="Times New Roman" w:cs="Times New Roman"/>
          <w:sz w:val="24"/>
          <w:szCs w:val="24"/>
        </w:rPr>
        <w:t xml:space="preserve">ital available in </w:t>
      </w:r>
      <w:r w:rsidR="00AF63EB">
        <w:rPr>
          <w:rFonts w:ascii="Times New Roman" w:hAnsi="Times New Roman" w:cs="Times New Roman"/>
          <w:sz w:val="24"/>
          <w:szCs w:val="24"/>
        </w:rPr>
        <w:t xml:space="preserve">the students’ </w:t>
      </w:r>
      <w:r w:rsidR="008A43A4">
        <w:rPr>
          <w:rFonts w:ascii="Times New Roman" w:hAnsi="Times New Roman" w:cs="Times New Roman"/>
          <w:sz w:val="24"/>
          <w:szCs w:val="24"/>
        </w:rPr>
        <w:t xml:space="preserve">families and </w:t>
      </w:r>
      <w:r w:rsidR="002016F7">
        <w:rPr>
          <w:rFonts w:ascii="Times New Roman" w:hAnsi="Times New Roman" w:cs="Times New Roman"/>
          <w:sz w:val="24"/>
          <w:szCs w:val="24"/>
        </w:rPr>
        <w:t>the students’</w:t>
      </w:r>
      <w:r w:rsidR="00AF63EB">
        <w:rPr>
          <w:rFonts w:ascii="Times New Roman" w:hAnsi="Times New Roman" w:cs="Times New Roman"/>
          <w:sz w:val="24"/>
          <w:szCs w:val="24"/>
        </w:rPr>
        <w:t xml:space="preserve"> </w:t>
      </w:r>
      <w:r w:rsidR="008A43A4">
        <w:rPr>
          <w:rFonts w:ascii="Times New Roman" w:hAnsi="Times New Roman" w:cs="Times New Roman"/>
          <w:sz w:val="24"/>
          <w:szCs w:val="24"/>
        </w:rPr>
        <w:t>social networks</w:t>
      </w:r>
      <w:r w:rsidR="00AF63EB">
        <w:rPr>
          <w:rFonts w:ascii="Times New Roman" w:hAnsi="Times New Roman" w:cs="Times New Roman"/>
          <w:sz w:val="24"/>
          <w:szCs w:val="24"/>
        </w:rPr>
        <w:t xml:space="preserve"> are likely to be sources of </w:t>
      </w:r>
      <w:r w:rsidR="009B072C">
        <w:rPr>
          <w:rFonts w:ascii="Times New Roman" w:hAnsi="Times New Roman" w:cs="Times New Roman"/>
          <w:sz w:val="24"/>
          <w:szCs w:val="24"/>
        </w:rPr>
        <w:t>support</w:t>
      </w:r>
      <w:r w:rsidR="00AF63EB">
        <w:rPr>
          <w:rFonts w:ascii="Times New Roman" w:hAnsi="Times New Roman" w:cs="Times New Roman"/>
          <w:sz w:val="24"/>
          <w:szCs w:val="24"/>
        </w:rPr>
        <w:t>s for students</w:t>
      </w:r>
      <w:r w:rsidR="009B072C">
        <w:rPr>
          <w:rFonts w:ascii="Times New Roman" w:hAnsi="Times New Roman" w:cs="Times New Roman"/>
          <w:sz w:val="24"/>
          <w:szCs w:val="24"/>
        </w:rPr>
        <w:t xml:space="preserve"> </w:t>
      </w:r>
      <w:r w:rsidR="00AF63EB">
        <w:rPr>
          <w:rFonts w:ascii="Times New Roman" w:hAnsi="Times New Roman" w:cs="Times New Roman"/>
          <w:sz w:val="24"/>
          <w:szCs w:val="24"/>
        </w:rPr>
        <w:t xml:space="preserve">that </w:t>
      </w:r>
      <w:r w:rsidR="009B072C">
        <w:rPr>
          <w:rFonts w:ascii="Times New Roman" w:hAnsi="Times New Roman" w:cs="Times New Roman"/>
          <w:sz w:val="24"/>
          <w:szCs w:val="24"/>
        </w:rPr>
        <w:t xml:space="preserve">encourage </w:t>
      </w:r>
      <w:r w:rsidR="00AF63EB">
        <w:rPr>
          <w:rFonts w:ascii="Times New Roman" w:hAnsi="Times New Roman" w:cs="Times New Roman"/>
          <w:sz w:val="24"/>
          <w:szCs w:val="24"/>
        </w:rPr>
        <w:t xml:space="preserve">them </w:t>
      </w:r>
      <w:r w:rsidR="009B072C">
        <w:rPr>
          <w:rFonts w:ascii="Times New Roman" w:hAnsi="Times New Roman" w:cs="Times New Roman"/>
          <w:sz w:val="24"/>
          <w:szCs w:val="24"/>
        </w:rPr>
        <w:t>to persist and to achieve.</w:t>
      </w:r>
      <w:r w:rsidR="00AF63EB">
        <w:rPr>
          <w:rFonts w:ascii="Times New Roman" w:hAnsi="Times New Roman" w:cs="Times New Roman"/>
          <w:sz w:val="24"/>
          <w:szCs w:val="24"/>
        </w:rPr>
        <w:t xml:space="preserve"> </w:t>
      </w:r>
      <w:r w:rsidR="00C84AAF">
        <w:rPr>
          <w:rFonts w:ascii="Times New Roman" w:hAnsi="Times New Roman" w:cs="Times New Roman"/>
          <w:sz w:val="24"/>
          <w:szCs w:val="24"/>
        </w:rPr>
        <w:t xml:space="preserve">I also recognise that all the participants were middle class students and therefore came to school possessing the kinds of culture, values and norms that tradition high schools value. This possibly contributed to these students ability to </w:t>
      </w:r>
      <w:r w:rsidR="00C21BFC">
        <w:rPr>
          <w:rFonts w:ascii="Times New Roman" w:hAnsi="Times New Roman" w:cs="Times New Roman"/>
          <w:sz w:val="24"/>
          <w:szCs w:val="24"/>
        </w:rPr>
        <w:t xml:space="preserve">establish </w:t>
      </w:r>
      <w:r w:rsidR="00C84AAF">
        <w:rPr>
          <w:rFonts w:ascii="Times New Roman" w:hAnsi="Times New Roman" w:cs="Times New Roman"/>
          <w:sz w:val="24"/>
          <w:szCs w:val="24"/>
        </w:rPr>
        <w:t>strong social networks that they could use as supports in school.</w:t>
      </w:r>
      <w:r w:rsidR="008E36F7">
        <w:rPr>
          <w:rFonts w:ascii="Times New Roman" w:hAnsi="Times New Roman" w:cs="Times New Roman"/>
          <w:sz w:val="24"/>
          <w:szCs w:val="24"/>
        </w:rPr>
        <w:t xml:space="preserve"> </w:t>
      </w:r>
    </w:p>
    <w:p w14:paraId="340B4A79" w14:textId="77777777" w:rsidR="001E3919" w:rsidRDefault="00AA2ACF"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a professional level</w:t>
      </w:r>
      <w:r w:rsidR="00445DF4">
        <w:rPr>
          <w:rFonts w:ascii="Times New Roman" w:hAnsi="Times New Roman" w:cs="Times New Roman"/>
          <w:sz w:val="24"/>
          <w:szCs w:val="24"/>
        </w:rPr>
        <w:t>,</w:t>
      </w:r>
      <w:r w:rsidR="00D8775C">
        <w:rPr>
          <w:rFonts w:ascii="Times New Roman" w:hAnsi="Times New Roman" w:cs="Times New Roman"/>
          <w:sz w:val="24"/>
          <w:szCs w:val="24"/>
        </w:rPr>
        <w:t xml:space="preserve"> I was</w:t>
      </w:r>
      <w:r w:rsidR="006B1EC0">
        <w:rPr>
          <w:rFonts w:ascii="Times New Roman" w:hAnsi="Times New Roman" w:cs="Times New Roman"/>
          <w:sz w:val="24"/>
          <w:szCs w:val="24"/>
        </w:rPr>
        <w:t xml:space="preserve"> challenged by the stories I heard from these participants. </w:t>
      </w:r>
      <w:r w:rsidR="00144228">
        <w:rPr>
          <w:rFonts w:ascii="Times New Roman" w:hAnsi="Times New Roman" w:cs="Times New Roman"/>
          <w:sz w:val="24"/>
          <w:szCs w:val="24"/>
        </w:rPr>
        <w:t>The students often</w:t>
      </w:r>
      <w:r w:rsidR="00144228" w:rsidRPr="00607583">
        <w:rPr>
          <w:rFonts w:ascii="Times New Roman" w:hAnsi="Times New Roman" w:cs="Times New Roman"/>
          <w:sz w:val="24"/>
          <w:szCs w:val="24"/>
        </w:rPr>
        <w:t xml:space="preserve"> spoke about how </w:t>
      </w:r>
      <w:r w:rsidR="00144228">
        <w:rPr>
          <w:rFonts w:ascii="Times New Roman" w:hAnsi="Times New Roman" w:cs="Times New Roman"/>
          <w:sz w:val="24"/>
          <w:szCs w:val="24"/>
        </w:rPr>
        <w:t xml:space="preserve">stressed </w:t>
      </w:r>
      <w:r w:rsidR="00144228" w:rsidRPr="00607583">
        <w:rPr>
          <w:rFonts w:ascii="Times New Roman" w:hAnsi="Times New Roman" w:cs="Times New Roman"/>
          <w:sz w:val="24"/>
          <w:szCs w:val="24"/>
        </w:rPr>
        <w:t xml:space="preserve">they </w:t>
      </w:r>
      <w:r w:rsidR="00144228">
        <w:rPr>
          <w:rFonts w:ascii="Times New Roman" w:hAnsi="Times New Roman" w:cs="Times New Roman"/>
          <w:sz w:val="24"/>
          <w:szCs w:val="24"/>
        </w:rPr>
        <w:t xml:space="preserve">felt </w:t>
      </w:r>
      <w:r w:rsidR="00144228" w:rsidRPr="00607583">
        <w:rPr>
          <w:rFonts w:ascii="Times New Roman" w:hAnsi="Times New Roman" w:cs="Times New Roman"/>
          <w:sz w:val="24"/>
          <w:szCs w:val="24"/>
        </w:rPr>
        <w:t>bu</w:t>
      </w:r>
      <w:r w:rsidR="00144228">
        <w:rPr>
          <w:rFonts w:ascii="Times New Roman" w:hAnsi="Times New Roman" w:cs="Times New Roman"/>
          <w:sz w:val="24"/>
          <w:szCs w:val="24"/>
        </w:rPr>
        <w:t>t mostly they were disappointed</w:t>
      </w:r>
      <w:r w:rsidR="00144228" w:rsidRPr="00607583">
        <w:rPr>
          <w:rFonts w:ascii="Times New Roman" w:hAnsi="Times New Roman" w:cs="Times New Roman"/>
          <w:sz w:val="24"/>
          <w:szCs w:val="24"/>
        </w:rPr>
        <w:t xml:space="preserve"> and frustrated with many of the teachers they had. </w:t>
      </w:r>
      <w:r w:rsidR="006B1EC0">
        <w:rPr>
          <w:rFonts w:ascii="Times New Roman" w:hAnsi="Times New Roman" w:cs="Times New Roman"/>
          <w:sz w:val="24"/>
          <w:szCs w:val="24"/>
        </w:rPr>
        <w:t xml:space="preserve">As a teacher I am saddened to hear how </w:t>
      </w:r>
      <w:r w:rsidR="00144228">
        <w:rPr>
          <w:rFonts w:ascii="Times New Roman" w:hAnsi="Times New Roman" w:cs="Times New Roman"/>
          <w:sz w:val="24"/>
          <w:szCs w:val="24"/>
        </w:rPr>
        <w:t xml:space="preserve">often </w:t>
      </w:r>
      <w:r w:rsidR="006B1EC0">
        <w:rPr>
          <w:rFonts w:ascii="Times New Roman" w:hAnsi="Times New Roman" w:cs="Times New Roman"/>
          <w:sz w:val="24"/>
          <w:szCs w:val="24"/>
        </w:rPr>
        <w:t xml:space="preserve">teachers fail students through implementing pedagogy that is ineffective on many levels. The participants shared </w:t>
      </w:r>
      <w:r w:rsidR="00BA6890" w:rsidRPr="00607583">
        <w:rPr>
          <w:rFonts w:ascii="Times New Roman" w:hAnsi="Times New Roman" w:cs="Times New Roman"/>
          <w:sz w:val="24"/>
          <w:szCs w:val="24"/>
        </w:rPr>
        <w:t xml:space="preserve">stories </w:t>
      </w:r>
      <w:r w:rsidR="006B1EC0">
        <w:rPr>
          <w:rFonts w:ascii="Times New Roman" w:hAnsi="Times New Roman" w:cs="Times New Roman"/>
          <w:sz w:val="24"/>
          <w:szCs w:val="24"/>
        </w:rPr>
        <w:t xml:space="preserve">that </w:t>
      </w:r>
      <w:r w:rsidR="00BA6890" w:rsidRPr="00607583">
        <w:rPr>
          <w:rFonts w:ascii="Times New Roman" w:hAnsi="Times New Roman" w:cs="Times New Roman"/>
          <w:sz w:val="24"/>
          <w:szCs w:val="24"/>
        </w:rPr>
        <w:t xml:space="preserve">were often poignant and </w:t>
      </w:r>
      <w:r w:rsidR="006B1EC0">
        <w:rPr>
          <w:rFonts w:ascii="Times New Roman" w:hAnsi="Times New Roman" w:cs="Times New Roman"/>
          <w:sz w:val="24"/>
          <w:szCs w:val="24"/>
        </w:rPr>
        <w:t xml:space="preserve">presented </w:t>
      </w:r>
      <w:r w:rsidR="00BA6890" w:rsidRPr="00607583">
        <w:rPr>
          <w:rFonts w:ascii="Times New Roman" w:hAnsi="Times New Roman" w:cs="Times New Roman"/>
          <w:sz w:val="24"/>
          <w:szCs w:val="24"/>
        </w:rPr>
        <w:t>t</w:t>
      </w:r>
      <w:r w:rsidR="00BA6890">
        <w:rPr>
          <w:rFonts w:ascii="Times New Roman" w:hAnsi="Times New Roman" w:cs="Times New Roman"/>
          <w:sz w:val="24"/>
          <w:szCs w:val="24"/>
        </w:rPr>
        <w:t>eachers in an un-</w:t>
      </w:r>
      <w:r w:rsidR="00BA6890" w:rsidRPr="00607583">
        <w:rPr>
          <w:rFonts w:ascii="Times New Roman" w:hAnsi="Times New Roman" w:cs="Times New Roman"/>
          <w:sz w:val="24"/>
          <w:szCs w:val="24"/>
        </w:rPr>
        <w:t xml:space="preserve">complementary light. </w:t>
      </w:r>
      <w:r w:rsidR="00144228">
        <w:rPr>
          <w:rFonts w:ascii="Times New Roman" w:hAnsi="Times New Roman" w:cs="Times New Roman"/>
          <w:sz w:val="24"/>
          <w:szCs w:val="24"/>
        </w:rPr>
        <w:t>Some t</w:t>
      </w:r>
      <w:r w:rsidR="006B1EC0" w:rsidRPr="00607583">
        <w:rPr>
          <w:rFonts w:ascii="Times New Roman" w:hAnsi="Times New Roman" w:cs="Times New Roman"/>
          <w:sz w:val="24"/>
          <w:szCs w:val="24"/>
        </w:rPr>
        <w:t xml:space="preserve">eachers </w:t>
      </w:r>
      <w:r w:rsidR="00445DF4">
        <w:rPr>
          <w:rFonts w:ascii="Times New Roman" w:hAnsi="Times New Roman" w:cs="Times New Roman"/>
          <w:sz w:val="24"/>
          <w:szCs w:val="24"/>
        </w:rPr>
        <w:t>were described as authoritarian and</w:t>
      </w:r>
      <w:r w:rsidR="00144228">
        <w:rPr>
          <w:rFonts w:ascii="Times New Roman" w:hAnsi="Times New Roman" w:cs="Times New Roman"/>
          <w:sz w:val="24"/>
          <w:szCs w:val="24"/>
        </w:rPr>
        <w:t xml:space="preserve"> uncaring, as </w:t>
      </w:r>
      <w:r w:rsidR="006B1EC0" w:rsidRPr="00607583">
        <w:rPr>
          <w:rFonts w:ascii="Times New Roman" w:hAnsi="Times New Roman" w:cs="Times New Roman"/>
          <w:sz w:val="24"/>
          <w:szCs w:val="24"/>
        </w:rPr>
        <w:t>showing favouritism, being ill-prepar</w:t>
      </w:r>
      <w:r w:rsidR="00445DF4">
        <w:rPr>
          <w:rFonts w:ascii="Times New Roman" w:hAnsi="Times New Roman" w:cs="Times New Roman"/>
          <w:sz w:val="24"/>
          <w:szCs w:val="24"/>
        </w:rPr>
        <w:t>ed and</w:t>
      </w:r>
      <w:r w:rsidR="00144228">
        <w:rPr>
          <w:rFonts w:ascii="Times New Roman" w:hAnsi="Times New Roman" w:cs="Times New Roman"/>
          <w:sz w:val="24"/>
          <w:szCs w:val="24"/>
        </w:rPr>
        <w:t xml:space="preserve"> unable to control the class</w:t>
      </w:r>
      <w:r w:rsidR="00445DF4">
        <w:rPr>
          <w:rFonts w:ascii="Times New Roman" w:hAnsi="Times New Roman" w:cs="Times New Roman"/>
          <w:sz w:val="24"/>
          <w:szCs w:val="24"/>
        </w:rPr>
        <w:t>,</w:t>
      </w:r>
      <w:r w:rsidR="00144228">
        <w:rPr>
          <w:rFonts w:ascii="Times New Roman" w:hAnsi="Times New Roman" w:cs="Times New Roman"/>
          <w:sz w:val="24"/>
          <w:szCs w:val="24"/>
        </w:rPr>
        <w:t xml:space="preserve"> and </w:t>
      </w:r>
      <w:r w:rsidR="006B1EC0" w:rsidRPr="00607583">
        <w:rPr>
          <w:rFonts w:ascii="Times New Roman" w:hAnsi="Times New Roman" w:cs="Times New Roman"/>
          <w:sz w:val="24"/>
          <w:szCs w:val="24"/>
        </w:rPr>
        <w:t xml:space="preserve">presenting lessons that were boring or </w:t>
      </w:r>
      <w:r w:rsidR="006B1EC0">
        <w:rPr>
          <w:rFonts w:ascii="Times New Roman" w:hAnsi="Times New Roman" w:cs="Times New Roman"/>
          <w:sz w:val="24"/>
          <w:szCs w:val="24"/>
        </w:rPr>
        <w:t xml:space="preserve">that </w:t>
      </w:r>
      <w:r w:rsidR="006B1EC0" w:rsidRPr="00607583">
        <w:rPr>
          <w:rFonts w:ascii="Times New Roman" w:hAnsi="Times New Roman" w:cs="Times New Roman"/>
          <w:sz w:val="24"/>
          <w:szCs w:val="24"/>
        </w:rPr>
        <w:t xml:space="preserve">the students could not see </w:t>
      </w:r>
      <w:r w:rsidR="006B1EC0">
        <w:rPr>
          <w:rFonts w:ascii="Times New Roman" w:hAnsi="Times New Roman" w:cs="Times New Roman"/>
          <w:sz w:val="24"/>
          <w:szCs w:val="24"/>
        </w:rPr>
        <w:t>as relevant</w:t>
      </w:r>
      <w:r w:rsidR="006B1EC0" w:rsidRPr="00607583">
        <w:rPr>
          <w:rFonts w:ascii="Times New Roman" w:hAnsi="Times New Roman" w:cs="Times New Roman"/>
          <w:sz w:val="24"/>
          <w:szCs w:val="24"/>
        </w:rPr>
        <w:t xml:space="preserve">. I believe </w:t>
      </w:r>
      <w:r w:rsidR="008A43A4">
        <w:rPr>
          <w:rFonts w:ascii="Times New Roman" w:hAnsi="Times New Roman" w:cs="Times New Roman"/>
          <w:sz w:val="24"/>
          <w:szCs w:val="24"/>
        </w:rPr>
        <w:t xml:space="preserve">educators need to give credence to </w:t>
      </w:r>
      <w:r w:rsidR="006B1EC0" w:rsidRPr="00607583">
        <w:rPr>
          <w:rFonts w:ascii="Times New Roman" w:hAnsi="Times New Roman" w:cs="Times New Roman"/>
          <w:sz w:val="24"/>
          <w:szCs w:val="24"/>
        </w:rPr>
        <w:t xml:space="preserve">these harsh comments </w:t>
      </w:r>
      <w:r w:rsidR="00445DF4">
        <w:rPr>
          <w:rFonts w:ascii="Times New Roman" w:hAnsi="Times New Roman" w:cs="Times New Roman"/>
          <w:sz w:val="24"/>
          <w:szCs w:val="24"/>
        </w:rPr>
        <w:t>and address</w:t>
      </w:r>
      <w:r w:rsidR="008A43A4">
        <w:rPr>
          <w:rFonts w:ascii="Times New Roman" w:hAnsi="Times New Roman" w:cs="Times New Roman"/>
          <w:sz w:val="24"/>
          <w:szCs w:val="24"/>
        </w:rPr>
        <w:t xml:space="preserve"> them where possible</w:t>
      </w:r>
      <w:r w:rsidR="00144228">
        <w:rPr>
          <w:rFonts w:ascii="Times New Roman" w:hAnsi="Times New Roman" w:cs="Times New Roman"/>
          <w:sz w:val="24"/>
          <w:szCs w:val="24"/>
        </w:rPr>
        <w:t xml:space="preserve">. </w:t>
      </w:r>
    </w:p>
    <w:p w14:paraId="3034CFF0" w14:textId="77777777" w:rsidR="000C5CEB" w:rsidRDefault="000C5CEB" w:rsidP="000C5CEB">
      <w:pPr>
        <w:spacing w:after="0" w:line="360" w:lineRule="auto"/>
        <w:jc w:val="both"/>
        <w:rPr>
          <w:rFonts w:ascii="Times New Roman" w:hAnsi="Times New Roman" w:cs="Times New Roman"/>
          <w:sz w:val="24"/>
          <w:szCs w:val="24"/>
        </w:rPr>
      </w:pPr>
    </w:p>
    <w:p w14:paraId="7519E4B4" w14:textId="77777777" w:rsidR="005F523B" w:rsidRDefault="006B1EC0"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a teacher educator I feel challenged to help prepare future teachers for the diversity that i</w:t>
      </w:r>
      <w:r w:rsidR="00706B96">
        <w:rPr>
          <w:rFonts w:ascii="Times New Roman" w:hAnsi="Times New Roman" w:cs="Times New Roman"/>
          <w:sz w:val="24"/>
          <w:szCs w:val="24"/>
        </w:rPr>
        <w:t>s evident in today’s classrooms and to help novice teachers understand the importance of being socially just in the classroom. Teachers need to respect and value each student,</w:t>
      </w:r>
      <w:r>
        <w:rPr>
          <w:rFonts w:ascii="Times New Roman" w:hAnsi="Times New Roman" w:cs="Times New Roman"/>
          <w:sz w:val="24"/>
          <w:szCs w:val="24"/>
        </w:rPr>
        <w:t xml:space="preserve"> understand different kinds of learners and </w:t>
      </w:r>
      <w:r w:rsidR="00706B96">
        <w:rPr>
          <w:rFonts w:ascii="Times New Roman" w:hAnsi="Times New Roman" w:cs="Times New Roman"/>
          <w:sz w:val="24"/>
          <w:szCs w:val="24"/>
        </w:rPr>
        <w:t xml:space="preserve">be </w:t>
      </w:r>
      <w:r>
        <w:rPr>
          <w:rFonts w:ascii="Times New Roman" w:hAnsi="Times New Roman" w:cs="Times New Roman"/>
          <w:sz w:val="24"/>
          <w:szCs w:val="24"/>
        </w:rPr>
        <w:t xml:space="preserve">equipped with the knowledge and skills </w:t>
      </w:r>
      <w:r w:rsidR="00144228">
        <w:rPr>
          <w:rFonts w:ascii="Times New Roman" w:hAnsi="Times New Roman" w:cs="Times New Roman"/>
          <w:sz w:val="24"/>
          <w:szCs w:val="24"/>
        </w:rPr>
        <w:t xml:space="preserve">they need </w:t>
      </w:r>
      <w:r>
        <w:rPr>
          <w:rFonts w:ascii="Times New Roman" w:hAnsi="Times New Roman" w:cs="Times New Roman"/>
          <w:sz w:val="24"/>
          <w:szCs w:val="24"/>
        </w:rPr>
        <w:t xml:space="preserve">to engage students across a range of abilities, cultures and interests. </w:t>
      </w:r>
    </w:p>
    <w:p w14:paraId="7D67C845" w14:textId="77777777" w:rsidR="000C5CEB" w:rsidRDefault="000C5CEB" w:rsidP="000C5CEB">
      <w:pPr>
        <w:spacing w:after="0" w:line="360" w:lineRule="auto"/>
        <w:jc w:val="both"/>
        <w:rPr>
          <w:rFonts w:ascii="Times New Roman" w:hAnsi="Times New Roman" w:cs="Times New Roman"/>
          <w:sz w:val="24"/>
          <w:szCs w:val="24"/>
        </w:rPr>
      </w:pPr>
    </w:p>
    <w:p w14:paraId="117AFB13" w14:textId="77777777" w:rsidR="0029753E" w:rsidRDefault="00F353D7"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believe teachers’</w:t>
      </w:r>
      <w:r w:rsidR="00144228">
        <w:rPr>
          <w:rFonts w:ascii="Times New Roman" w:hAnsi="Times New Roman" w:cs="Times New Roman"/>
          <w:sz w:val="24"/>
          <w:szCs w:val="24"/>
        </w:rPr>
        <w:t xml:space="preserve"> colleges need to do a better job of preparing teachers for the realities of today’s classroom. Perhaps entry requirements and the criterion </w:t>
      </w:r>
      <w:r w:rsidR="009B072C">
        <w:rPr>
          <w:rFonts w:ascii="Times New Roman" w:hAnsi="Times New Roman" w:cs="Times New Roman"/>
          <w:sz w:val="24"/>
          <w:szCs w:val="24"/>
        </w:rPr>
        <w:t>for prospective applic</w:t>
      </w:r>
      <w:r w:rsidR="00AC6FF4">
        <w:rPr>
          <w:rFonts w:ascii="Times New Roman" w:hAnsi="Times New Roman" w:cs="Times New Roman"/>
          <w:sz w:val="24"/>
          <w:szCs w:val="24"/>
        </w:rPr>
        <w:t>ants need to be re-evaluated;</w:t>
      </w:r>
      <w:r w:rsidR="00533F7B">
        <w:rPr>
          <w:rFonts w:ascii="Times New Roman" w:hAnsi="Times New Roman" w:cs="Times New Roman"/>
          <w:sz w:val="24"/>
          <w:szCs w:val="24"/>
        </w:rPr>
        <w:t xml:space="preserve"> </w:t>
      </w:r>
      <w:r w:rsidR="009B072C">
        <w:rPr>
          <w:rFonts w:ascii="Times New Roman" w:hAnsi="Times New Roman" w:cs="Times New Roman"/>
          <w:sz w:val="24"/>
          <w:szCs w:val="24"/>
        </w:rPr>
        <w:t>the curriculum at th</w:t>
      </w:r>
      <w:r>
        <w:rPr>
          <w:rFonts w:ascii="Times New Roman" w:hAnsi="Times New Roman" w:cs="Times New Roman"/>
          <w:sz w:val="24"/>
          <w:szCs w:val="24"/>
        </w:rPr>
        <w:t>e teacher</w:t>
      </w:r>
      <w:r w:rsidR="009B072C">
        <w:rPr>
          <w:rFonts w:ascii="Times New Roman" w:hAnsi="Times New Roman" w:cs="Times New Roman"/>
          <w:sz w:val="24"/>
          <w:szCs w:val="24"/>
        </w:rPr>
        <w:t>s</w:t>
      </w:r>
      <w:r>
        <w:rPr>
          <w:rFonts w:ascii="Times New Roman" w:hAnsi="Times New Roman" w:cs="Times New Roman"/>
          <w:sz w:val="24"/>
          <w:szCs w:val="24"/>
        </w:rPr>
        <w:t>’</w:t>
      </w:r>
      <w:r w:rsidR="009B072C">
        <w:rPr>
          <w:rFonts w:ascii="Times New Roman" w:hAnsi="Times New Roman" w:cs="Times New Roman"/>
          <w:sz w:val="24"/>
          <w:szCs w:val="24"/>
        </w:rPr>
        <w:t xml:space="preserve"> colleges</w:t>
      </w:r>
      <w:r w:rsidR="00533F7B">
        <w:rPr>
          <w:rFonts w:ascii="Times New Roman" w:hAnsi="Times New Roman" w:cs="Times New Roman"/>
          <w:sz w:val="24"/>
          <w:szCs w:val="24"/>
        </w:rPr>
        <w:t xml:space="preserve"> needs to be examined</w:t>
      </w:r>
      <w:r w:rsidR="00AC6FF4">
        <w:rPr>
          <w:rFonts w:ascii="Times New Roman" w:hAnsi="Times New Roman" w:cs="Times New Roman"/>
          <w:sz w:val="24"/>
          <w:szCs w:val="24"/>
        </w:rPr>
        <w:t>;</w:t>
      </w:r>
      <w:r w:rsidR="00533F7B">
        <w:rPr>
          <w:rFonts w:ascii="Times New Roman" w:hAnsi="Times New Roman" w:cs="Times New Roman"/>
          <w:sz w:val="24"/>
          <w:szCs w:val="24"/>
        </w:rPr>
        <w:t xml:space="preserve"> and</w:t>
      </w:r>
      <w:r w:rsidR="009B072C">
        <w:rPr>
          <w:rFonts w:ascii="Times New Roman" w:hAnsi="Times New Roman" w:cs="Times New Roman"/>
          <w:sz w:val="24"/>
          <w:szCs w:val="24"/>
        </w:rPr>
        <w:t xml:space="preserve"> novice teachers need support </w:t>
      </w:r>
      <w:r w:rsidR="00AC6FF4">
        <w:rPr>
          <w:rFonts w:ascii="Times New Roman" w:hAnsi="Times New Roman" w:cs="Times New Roman"/>
          <w:sz w:val="24"/>
          <w:szCs w:val="24"/>
        </w:rPr>
        <w:t xml:space="preserve">through strong mentorship </w:t>
      </w:r>
      <w:r w:rsidR="009B072C">
        <w:rPr>
          <w:rFonts w:ascii="Times New Roman" w:hAnsi="Times New Roman" w:cs="Times New Roman"/>
          <w:sz w:val="24"/>
          <w:szCs w:val="24"/>
        </w:rPr>
        <w:t xml:space="preserve">to further hone their skills so that all students receive the best education Jamaica can offer. The argument as to whether teachers are born or </w:t>
      </w:r>
      <w:r w:rsidR="009B072C">
        <w:rPr>
          <w:rFonts w:ascii="Times New Roman" w:hAnsi="Times New Roman" w:cs="Times New Roman"/>
          <w:sz w:val="24"/>
          <w:szCs w:val="24"/>
        </w:rPr>
        <w:lastRenderedPageBreak/>
        <w:t xml:space="preserve">are made cannot be addressed here but one must reflect on a system that seems to put into schools teachers who fail to teach effectively. </w:t>
      </w:r>
      <w:r w:rsidR="005F523B">
        <w:rPr>
          <w:rFonts w:ascii="Times New Roman" w:hAnsi="Times New Roman" w:cs="Times New Roman"/>
          <w:sz w:val="24"/>
          <w:szCs w:val="24"/>
        </w:rPr>
        <w:t>T</w:t>
      </w:r>
      <w:r w:rsidR="001E3919">
        <w:rPr>
          <w:rFonts w:ascii="Times New Roman" w:hAnsi="Times New Roman" w:cs="Times New Roman"/>
          <w:sz w:val="24"/>
          <w:szCs w:val="24"/>
        </w:rPr>
        <w:t>he students’ stories suggest many teachers are lacking in their ability to both engage students in learning</w:t>
      </w:r>
      <w:r w:rsidR="00C24479">
        <w:rPr>
          <w:rFonts w:ascii="Times New Roman" w:hAnsi="Times New Roman" w:cs="Times New Roman"/>
          <w:sz w:val="24"/>
          <w:szCs w:val="24"/>
        </w:rPr>
        <w:t>,</w:t>
      </w:r>
      <w:r w:rsidR="001E3919">
        <w:rPr>
          <w:rFonts w:ascii="Times New Roman" w:hAnsi="Times New Roman" w:cs="Times New Roman"/>
          <w:sz w:val="24"/>
          <w:szCs w:val="24"/>
        </w:rPr>
        <w:t xml:space="preserve"> and in making students feel a sense of membership </w:t>
      </w:r>
      <w:r w:rsidR="00D84AEA">
        <w:rPr>
          <w:rFonts w:ascii="Times New Roman" w:hAnsi="Times New Roman" w:cs="Times New Roman"/>
          <w:sz w:val="24"/>
          <w:szCs w:val="24"/>
        </w:rPr>
        <w:t xml:space="preserve">and belonging </w:t>
      </w:r>
      <w:r w:rsidR="001E3919">
        <w:rPr>
          <w:rFonts w:ascii="Times New Roman" w:hAnsi="Times New Roman" w:cs="Times New Roman"/>
          <w:sz w:val="24"/>
          <w:szCs w:val="24"/>
        </w:rPr>
        <w:t>in their classroom and in school.</w:t>
      </w:r>
    </w:p>
    <w:p w14:paraId="35FED30E" w14:textId="77777777" w:rsidR="000C5CEB" w:rsidRDefault="000C5CEB" w:rsidP="000C5CEB">
      <w:pPr>
        <w:spacing w:after="0" w:line="360" w:lineRule="auto"/>
        <w:jc w:val="both"/>
        <w:rPr>
          <w:rFonts w:ascii="Times New Roman" w:hAnsi="Times New Roman" w:cs="Times New Roman"/>
          <w:sz w:val="24"/>
          <w:szCs w:val="24"/>
        </w:rPr>
      </w:pPr>
    </w:p>
    <w:p w14:paraId="0BF3A10C" w14:textId="77777777" w:rsidR="000C5CEB" w:rsidRDefault="00D8775C"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a theoretical level, this research has challenged me to question my position on disability. </w:t>
      </w:r>
      <w:r w:rsidR="008A43A4">
        <w:rPr>
          <w:rFonts w:ascii="Times New Roman" w:hAnsi="Times New Roman" w:cs="Times New Roman"/>
          <w:sz w:val="24"/>
          <w:szCs w:val="24"/>
        </w:rPr>
        <w:t xml:space="preserve">Although I </w:t>
      </w:r>
      <w:r>
        <w:rPr>
          <w:rFonts w:ascii="Times New Roman" w:hAnsi="Times New Roman" w:cs="Times New Roman"/>
          <w:sz w:val="24"/>
          <w:szCs w:val="24"/>
        </w:rPr>
        <w:t xml:space="preserve">have been </w:t>
      </w:r>
      <w:r w:rsidR="008A43A4">
        <w:rPr>
          <w:rFonts w:ascii="Times New Roman" w:hAnsi="Times New Roman" w:cs="Times New Roman"/>
          <w:sz w:val="24"/>
          <w:szCs w:val="24"/>
        </w:rPr>
        <w:t xml:space="preserve">a special educator </w:t>
      </w:r>
      <w:r>
        <w:rPr>
          <w:rFonts w:ascii="Times New Roman" w:hAnsi="Times New Roman" w:cs="Times New Roman"/>
          <w:sz w:val="24"/>
          <w:szCs w:val="24"/>
        </w:rPr>
        <w:t>for many years</w:t>
      </w:r>
      <w:r w:rsidR="00897057">
        <w:rPr>
          <w:rFonts w:ascii="Times New Roman" w:hAnsi="Times New Roman" w:cs="Times New Roman"/>
          <w:sz w:val="24"/>
          <w:szCs w:val="24"/>
        </w:rPr>
        <w:t>,</w:t>
      </w:r>
      <w:r>
        <w:rPr>
          <w:rFonts w:ascii="Times New Roman" w:hAnsi="Times New Roman" w:cs="Times New Roman"/>
          <w:sz w:val="24"/>
          <w:szCs w:val="24"/>
        </w:rPr>
        <w:t xml:space="preserve"> </w:t>
      </w:r>
      <w:r w:rsidR="008A43A4">
        <w:rPr>
          <w:rFonts w:ascii="Times New Roman" w:hAnsi="Times New Roman" w:cs="Times New Roman"/>
          <w:sz w:val="24"/>
          <w:szCs w:val="24"/>
        </w:rPr>
        <w:t>I realized I had never consciously considered my the</w:t>
      </w:r>
      <w:r>
        <w:rPr>
          <w:rFonts w:ascii="Times New Roman" w:hAnsi="Times New Roman" w:cs="Times New Roman"/>
          <w:sz w:val="24"/>
          <w:szCs w:val="24"/>
        </w:rPr>
        <w:t>oretical position on disability before now.</w:t>
      </w:r>
      <w:r w:rsidR="008A43A4">
        <w:rPr>
          <w:rFonts w:ascii="Times New Roman" w:hAnsi="Times New Roman" w:cs="Times New Roman"/>
          <w:sz w:val="24"/>
          <w:szCs w:val="24"/>
        </w:rPr>
        <w:t xml:space="preserve"> </w:t>
      </w:r>
      <w:r>
        <w:rPr>
          <w:rFonts w:ascii="Times New Roman" w:hAnsi="Times New Roman" w:cs="Times New Roman"/>
          <w:sz w:val="24"/>
          <w:szCs w:val="24"/>
        </w:rPr>
        <w:t>I</w:t>
      </w:r>
      <w:r w:rsidR="00434C75">
        <w:rPr>
          <w:rFonts w:ascii="Times New Roman" w:hAnsi="Times New Roman" w:cs="Times New Roman"/>
          <w:sz w:val="24"/>
          <w:szCs w:val="24"/>
        </w:rPr>
        <w:t>n</w:t>
      </w:r>
      <w:r>
        <w:rPr>
          <w:rFonts w:ascii="Times New Roman" w:hAnsi="Times New Roman" w:cs="Times New Roman"/>
          <w:sz w:val="24"/>
          <w:szCs w:val="24"/>
        </w:rPr>
        <w:t xml:space="preserve"> reading the l</w:t>
      </w:r>
      <w:r w:rsidR="00434C75">
        <w:rPr>
          <w:rFonts w:ascii="Times New Roman" w:hAnsi="Times New Roman" w:cs="Times New Roman"/>
          <w:sz w:val="24"/>
          <w:szCs w:val="24"/>
        </w:rPr>
        <w:t>iterature on disability</w:t>
      </w:r>
      <w:r w:rsidR="00AC6FF4">
        <w:rPr>
          <w:rFonts w:ascii="Times New Roman" w:hAnsi="Times New Roman" w:cs="Times New Roman"/>
          <w:sz w:val="24"/>
          <w:szCs w:val="24"/>
        </w:rPr>
        <w:t>,</w:t>
      </w:r>
      <w:r w:rsidR="00434C75">
        <w:rPr>
          <w:rFonts w:ascii="Times New Roman" w:hAnsi="Times New Roman" w:cs="Times New Roman"/>
          <w:sz w:val="24"/>
          <w:szCs w:val="24"/>
        </w:rPr>
        <w:t xml:space="preserve"> I realized </w:t>
      </w:r>
      <w:r>
        <w:rPr>
          <w:rFonts w:ascii="Times New Roman" w:hAnsi="Times New Roman" w:cs="Times New Roman"/>
          <w:sz w:val="24"/>
          <w:szCs w:val="24"/>
        </w:rPr>
        <w:t xml:space="preserve">my position </w:t>
      </w:r>
      <w:r w:rsidR="00434C75">
        <w:rPr>
          <w:rFonts w:ascii="Times New Roman" w:hAnsi="Times New Roman" w:cs="Times New Roman"/>
          <w:sz w:val="24"/>
          <w:szCs w:val="24"/>
        </w:rPr>
        <w:t xml:space="preserve">on disability </w:t>
      </w:r>
      <w:r>
        <w:rPr>
          <w:rFonts w:ascii="Times New Roman" w:hAnsi="Times New Roman" w:cs="Times New Roman"/>
          <w:sz w:val="24"/>
          <w:szCs w:val="24"/>
        </w:rPr>
        <w:t>had</w:t>
      </w:r>
      <w:r w:rsidR="008A43A4">
        <w:rPr>
          <w:rFonts w:ascii="Times New Roman" w:hAnsi="Times New Roman" w:cs="Times New Roman"/>
          <w:sz w:val="24"/>
          <w:szCs w:val="24"/>
        </w:rPr>
        <w:t xml:space="preserve"> unconsciously </w:t>
      </w:r>
      <w:r>
        <w:rPr>
          <w:rFonts w:ascii="Times New Roman" w:hAnsi="Times New Roman" w:cs="Times New Roman"/>
          <w:sz w:val="24"/>
          <w:szCs w:val="24"/>
        </w:rPr>
        <w:t xml:space="preserve">been </w:t>
      </w:r>
      <w:r w:rsidR="008A43A4">
        <w:rPr>
          <w:rFonts w:ascii="Times New Roman" w:hAnsi="Times New Roman" w:cs="Times New Roman"/>
          <w:sz w:val="24"/>
          <w:szCs w:val="24"/>
        </w:rPr>
        <w:t>formed on the medical model of disability. In doing this research</w:t>
      </w:r>
      <w:r w:rsidR="00AC6FF4">
        <w:rPr>
          <w:rFonts w:ascii="Times New Roman" w:hAnsi="Times New Roman" w:cs="Times New Roman"/>
          <w:sz w:val="24"/>
          <w:szCs w:val="24"/>
        </w:rPr>
        <w:t>,</w:t>
      </w:r>
      <w:r w:rsidR="008A43A4">
        <w:rPr>
          <w:rFonts w:ascii="Times New Roman" w:hAnsi="Times New Roman" w:cs="Times New Roman"/>
          <w:sz w:val="24"/>
          <w:szCs w:val="24"/>
        </w:rPr>
        <w:t xml:space="preserve"> I realize</w:t>
      </w:r>
      <w:r w:rsidR="00D865BE">
        <w:rPr>
          <w:rFonts w:ascii="Times New Roman" w:hAnsi="Times New Roman" w:cs="Times New Roman"/>
          <w:sz w:val="24"/>
          <w:szCs w:val="24"/>
        </w:rPr>
        <w:t>d</w:t>
      </w:r>
      <w:r w:rsidR="008A43A4">
        <w:rPr>
          <w:rFonts w:ascii="Times New Roman" w:hAnsi="Times New Roman" w:cs="Times New Roman"/>
          <w:sz w:val="24"/>
          <w:szCs w:val="24"/>
        </w:rPr>
        <w:t xml:space="preserve"> that my philosophy </w:t>
      </w:r>
      <w:r w:rsidR="00434C75">
        <w:rPr>
          <w:rFonts w:ascii="Times New Roman" w:hAnsi="Times New Roman" w:cs="Times New Roman"/>
          <w:sz w:val="24"/>
          <w:szCs w:val="24"/>
        </w:rPr>
        <w:t xml:space="preserve">was now </w:t>
      </w:r>
      <w:r w:rsidR="008A43A4">
        <w:rPr>
          <w:rFonts w:ascii="Times New Roman" w:hAnsi="Times New Roman" w:cs="Times New Roman"/>
          <w:sz w:val="24"/>
          <w:szCs w:val="24"/>
        </w:rPr>
        <w:t>more in line with the social model of disability</w:t>
      </w:r>
      <w:r w:rsidR="00CC76E1">
        <w:rPr>
          <w:rFonts w:ascii="Times New Roman" w:hAnsi="Times New Roman" w:cs="Times New Roman"/>
          <w:sz w:val="24"/>
          <w:szCs w:val="24"/>
        </w:rPr>
        <w:t xml:space="preserve"> as I had to recognize that society presents many unnecessary challenges to individuals with disabilities.</w:t>
      </w:r>
      <w:r w:rsidR="00434C75">
        <w:rPr>
          <w:rFonts w:ascii="Times New Roman" w:hAnsi="Times New Roman" w:cs="Times New Roman"/>
          <w:sz w:val="24"/>
          <w:szCs w:val="24"/>
        </w:rPr>
        <w:t xml:space="preserve"> The children’s stories demonstrated</w:t>
      </w:r>
      <w:r w:rsidR="00AC6FF4">
        <w:rPr>
          <w:rFonts w:ascii="Times New Roman" w:hAnsi="Times New Roman" w:cs="Times New Roman"/>
          <w:sz w:val="24"/>
          <w:szCs w:val="24"/>
        </w:rPr>
        <w:t>,</w:t>
      </w:r>
      <w:r w:rsidR="00434C75">
        <w:rPr>
          <w:rFonts w:ascii="Times New Roman" w:hAnsi="Times New Roman" w:cs="Times New Roman"/>
          <w:sz w:val="24"/>
          <w:szCs w:val="24"/>
        </w:rPr>
        <w:t xml:space="preserve"> how the restrictions and lack of accommodations experience</w:t>
      </w:r>
      <w:r w:rsidR="00AC6FF4">
        <w:rPr>
          <w:rFonts w:ascii="Times New Roman" w:hAnsi="Times New Roman" w:cs="Times New Roman"/>
          <w:sz w:val="24"/>
          <w:szCs w:val="24"/>
        </w:rPr>
        <w:t>d</w:t>
      </w:r>
      <w:r w:rsidR="00434C75">
        <w:rPr>
          <w:rFonts w:ascii="Times New Roman" w:hAnsi="Times New Roman" w:cs="Times New Roman"/>
          <w:sz w:val="24"/>
          <w:szCs w:val="24"/>
        </w:rPr>
        <w:t xml:space="preserve"> at school</w:t>
      </w:r>
      <w:r w:rsidR="00AC6FF4">
        <w:rPr>
          <w:rFonts w:ascii="Times New Roman" w:hAnsi="Times New Roman" w:cs="Times New Roman"/>
          <w:sz w:val="24"/>
          <w:szCs w:val="24"/>
        </w:rPr>
        <w:t>,</w:t>
      </w:r>
      <w:r w:rsidR="00434C75">
        <w:rPr>
          <w:rFonts w:ascii="Times New Roman" w:hAnsi="Times New Roman" w:cs="Times New Roman"/>
          <w:sz w:val="24"/>
          <w:szCs w:val="24"/>
        </w:rPr>
        <w:t xml:space="preserve"> created obstacles to their learning</w:t>
      </w:r>
      <w:r w:rsidR="00AC6FF4">
        <w:rPr>
          <w:rFonts w:ascii="Times New Roman" w:hAnsi="Times New Roman" w:cs="Times New Roman"/>
          <w:sz w:val="24"/>
          <w:szCs w:val="24"/>
        </w:rPr>
        <w:t>;</w:t>
      </w:r>
      <w:r w:rsidR="00434C75">
        <w:rPr>
          <w:rFonts w:ascii="Times New Roman" w:hAnsi="Times New Roman" w:cs="Times New Roman"/>
          <w:sz w:val="24"/>
          <w:szCs w:val="24"/>
        </w:rPr>
        <w:t xml:space="preserve"> and how negative perceptions of disability affect </w:t>
      </w:r>
      <w:r w:rsidR="00CC76E1">
        <w:rPr>
          <w:rFonts w:ascii="Times New Roman" w:hAnsi="Times New Roman" w:cs="Times New Roman"/>
          <w:sz w:val="24"/>
          <w:szCs w:val="24"/>
        </w:rPr>
        <w:t xml:space="preserve">the school climate and </w:t>
      </w:r>
      <w:r w:rsidR="00434C75">
        <w:rPr>
          <w:rFonts w:ascii="Times New Roman" w:hAnsi="Times New Roman" w:cs="Times New Roman"/>
          <w:sz w:val="24"/>
          <w:szCs w:val="24"/>
        </w:rPr>
        <w:t xml:space="preserve">how </w:t>
      </w:r>
      <w:r w:rsidR="00AC6FF4">
        <w:rPr>
          <w:rFonts w:ascii="Times New Roman" w:hAnsi="Times New Roman" w:cs="Times New Roman"/>
          <w:sz w:val="24"/>
          <w:szCs w:val="24"/>
        </w:rPr>
        <w:t xml:space="preserve">students </w:t>
      </w:r>
      <w:r w:rsidR="00434C75">
        <w:rPr>
          <w:rFonts w:ascii="Times New Roman" w:hAnsi="Times New Roman" w:cs="Times New Roman"/>
          <w:sz w:val="24"/>
          <w:szCs w:val="24"/>
        </w:rPr>
        <w:t xml:space="preserve">experience </w:t>
      </w:r>
      <w:r w:rsidR="00CC76E1">
        <w:rPr>
          <w:rFonts w:ascii="Times New Roman" w:hAnsi="Times New Roman" w:cs="Times New Roman"/>
          <w:sz w:val="24"/>
          <w:szCs w:val="24"/>
        </w:rPr>
        <w:t>school.</w:t>
      </w:r>
      <w:r w:rsidR="00434C75">
        <w:rPr>
          <w:rFonts w:ascii="Times New Roman" w:hAnsi="Times New Roman" w:cs="Times New Roman"/>
          <w:sz w:val="24"/>
          <w:szCs w:val="24"/>
        </w:rPr>
        <w:t xml:space="preserve"> </w:t>
      </w:r>
    </w:p>
    <w:p w14:paraId="1C75FE7C" w14:textId="77777777" w:rsidR="00CC76E1" w:rsidRDefault="00434C75"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5B0AC91" w14:textId="77777777" w:rsidR="005E2509" w:rsidRDefault="007F693C"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reflecting on the analytical themes </w:t>
      </w:r>
      <w:r w:rsidR="00075D8D">
        <w:rPr>
          <w:rFonts w:ascii="Times New Roman" w:hAnsi="Times New Roman" w:cs="Times New Roman"/>
          <w:sz w:val="24"/>
          <w:szCs w:val="24"/>
        </w:rPr>
        <w:t>of pedagogy, hidden curriculum, ableism and social networks</w:t>
      </w:r>
      <w:r w:rsidR="00A85B32">
        <w:rPr>
          <w:rFonts w:ascii="Times New Roman" w:hAnsi="Times New Roman" w:cs="Times New Roman"/>
          <w:sz w:val="24"/>
          <w:szCs w:val="24"/>
        </w:rPr>
        <w:t>,</w:t>
      </w:r>
      <w:r w:rsidR="00075D8D">
        <w:rPr>
          <w:rFonts w:ascii="Times New Roman" w:hAnsi="Times New Roman" w:cs="Times New Roman"/>
          <w:sz w:val="24"/>
          <w:szCs w:val="24"/>
        </w:rPr>
        <w:t xml:space="preserve"> </w:t>
      </w:r>
      <w:r w:rsidR="00D865BE">
        <w:rPr>
          <w:rFonts w:ascii="Times New Roman" w:hAnsi="Times New Roman" w:cs="Times New Roman"/>
          <w:sz w:val="24"/>
          <w:szCs w:val="24"/>
        </w:rPr>
        <w:t xml:space="preserve">I </w:t>
      </w:r>
      <w:r>
        <w:rPr>
          <w:rFonts w:ascii="Times New Roman" w:hAnsi="Times New Roman" w:cs="Times New Roman"/>
          <w:sz w:val="24"/>
          <w:szCs w:val="24"/>
        </w:rPr>
        <w:t>recognize</w:t>
      </w:r>
      <w:r w:rsidR="00D865BE">
        <w:rPr>
          <w:rFonts w:ascii="Times New Roman" w:hAnsi="Times New Roman" w:cs="Times New Roman"/>
          <w:sz w:val="24"/>
          <w:szCs w:val="24"/>
        </w:rPr>
        <w:t xml:space="preserve"> </w:t>
      </w:r>
      <w:r>
        <w:rPr>
          <w:rFonts w:ascii="Times New Roman" w:hAnsi="Times New Roman" w:cs="Times New Roman"/>
          <w:sz w:val="24"/>
          <w:szCs w:val="24"/>
        </w:rPr>
        <w:t xml:space="preserve">how </w:t>
      </w:r>
      <w:r w:rsidR="00075D8D">
        <w:rPr>
          <w:rFonts w:ascii="Times New Roman" w:hAnsi="Times New Roman" w:cs="Times New Roman"/>
          <w:sz w:val="24"/>
          <w:szCs w:val="24"/>
        </w:rPr>
        <w:t>clos</w:t>
      </w:r>
      <w:r w:rsidR="00D66D05">
        <w:rPr>
          <w:rFonts w:ascii="Times New Roman" w:hAnsi="Times New Roman" w:cs="Times New Roman"/>
          <w:sz w:val="24"/>
          <w:szCs w:val="24"/>
        </w:rPr>
        <w:t xml:space="preserve">ely associated </w:t>
      </w:r>
      <w:r>
        <w:rPr>
          <w:rFonts w:ascii="Times New Roman" w:hAnsi="Times New Roman" w:cs="Times New Roman"/>
          <w:sz w:val="24"/>
          <w:szCs w:val="24"/>
        </w:rPr>
        <w:t>they are with the theories</w:t>
      </w:r>
      <w:r w:rsidR="00075D8D">
        <w:rPr>
          <w:rFonts w:ascii="Times New Roman" w:hAnsi="Times New Roman" w:cs="Times New Roman"/>
          <w:sz w:val="24"/>
          <w:szCs w:val="24"/>
        </w:rPr>
        <w:t xml:space="preserve"> of social capital and belonging. It can be argued that social capital impacts teacher’s pedagogy and schools’ curricula because social capital is the power that shape how schools function</w:t>
      </w:r>
      <w:r w:rsidR="00897057">
        <w:rPr>
          <w:rFonts w:ascii="Times New Roman" w:hAnsi="Times New Roman" w:cs="Times New Roman"/>
          <w:sz w:val="24"/>
          <w:szCs w:val="24"/>
        </w:rPr>
        <w:t>,</w:t>
      </w:r>
      <w:r w:rsidR="00075D8D">
        <w:rPr>
          <w:rFonts w:ascii="Times New Roman" w:hAnsi="Times New Roman" w:cs="Times New Roman"/>
          <w:sz w:val="24"/>
          <w:szCs w:val="24"/>
        </w:rPr>
        <w:t xml:space="preserve"> and </w:t>
      </w:r>
      <w:r w:rsidR="00D66D05">
        <w:rPr>
          <w:rFonts w:ascii="Times New Roman" w:hAnsi="Times New Roman" w:cs="Times New Roman"/>
          <w:sz w:val="24"/>
          <w:szCs w:val="24"/>
        </w:rPr>
        <w:t>what schools</w:t>
      </w:r>
      <w:r w:rsidR="00075D8D">
        <w:rPr>
          <w:rFonts w:ascii="Times New Roman" w:hAnsi="Times New Roman" w:cs="Times New Roman"/>
          <w:sz w:val="24"/>
          <w:szCs w:val="24"/>
        </w:rPr>
        <w:t xml:space="preserve"> do. Social networks </w:t>
      </w:r>
      <w:r w:rsidR="00D66D05">
        <w:rPr>
          <w:rFonts w:ascii="Times New Roman" w:hAnsi="Times New Roman" w:cs="Times New Roman"/>
          <w:sz w:val="24"/>
          <w:szCs w:val="24"/>
        </w:rPr>
        <w:t xml:space="preserve">can provide supports that </w:t>
      </w:r>
      <w:r w:rsidR="00075D8D">
        <w:rPr>
          <w:rFonts w:ascii="Times New Roman" w:hAnsi="Times New Roman" w:cs="Times New Roman"/>
          <w:sz w:val="24"/>
          <w:szCs w:val="24"/>
        </w:rPr>
        <w:t xml:space="preserve">are </w:t>
      </w:r>
      <w:r w:rsidR="00D66D05">
        <w:rPr>
          <w:rFonts w:ascii="Times New Roman" w:hAnsi="Times New Roman" w:cs="Times New Roman"/>
          <w:sz w:val="24"/>
          <w:szCs w:val="24"/>
        </w:rPr>
        <w:t xml:space="preserve">a type </w:t>
      </w:r>
      <w:r w:rsidR="00075D8D">
        <w:rPr>
          <w:rFonts w:ascii="Times New Roman" w:hAnsi="Times New Roman" w:cs="Times New Roman"/>
          <w:sz w:val="24"/>
          <w:szCs w:val="24"/>
        </w:rPr>
        <w:t>of s</w:t>
      </w:r>
      <w:r w:rsidR="00D66D05">
        <w:rPr>
          <w:rFonts w:ascii="Times New Roman" w:hAnsi="Times New Roman" w:cs="Times New Roman"/>
          <w:sz w:val="24"/>
          <w:szCs w:val="24"/>
        </w:rPr>
        <w:t>ocial capital</w:t>
      </w:r>
      <w:r w:rsidR="00897057">
        <w:rPr>
          <w:rFonts w:ascii="Times New Roman" w:hAnsi="Times New Roman" w:cs="Times New Roman"/>
          <w:sz w:val="24"/>
          <w:szCs w:val="24"/>
        </w:rPr>
        <w:t>.</w:t>
      </w:r>
      <w:r w:rsidR="00D66D05">
        <w:rPr>
          <w:rFonts w:ascii="Times New Roman" w:hAnsi="Times New Roman" w:cs="Times New Roman"/>
          <w:sz w:val="24"/>
          <w:szCs w:val="24"/>
        </w:rPr>
        <w:t xml:space="preserve"> </w:t>
      </w:r>
      <w:r w:rsidR="00897057">
        <w:rPr>
          <w:rFonts w:ascii="Times New Roman" w:hAnsi="Times New Roman" w:cs="Times New Roman"/>
          <w:sz w:val="24"/>
          <w:szCs w:val="24"/>
        </w:rPr>
        <w:t>S</w:t>
      </w:r>
      <w:r w:rsidR="00D66D05">
        <w:rPr>
          <w:rFonts w:ascii="Times New Roman" w:hAnsi="Times New Roman" w:cs="Times New Roman"/>
          <w:sz w:val="24"/>
          <w:szCs w:val="24"/>
        </w:rPr>
        <w:t>ocial capital is built and accessed through social networks, therefore social capital</w:t>
      </w:r>
      <w:r w:rsidR="00897057">
        <w:rPr>
          <w:rFonts w:ascii="Times New Roman" w:hAnsi="Times New Roman" w:cs="Times New Roman"/>
          <w:sz w:val="24"/>
          <w:szCs w:val="24"/>
        </w:rPr>
        <w:t>,</w:t>
      </w:r>
      <w:r w:rsidR="00D66D05">
        <w:rPr>
          <w:rFonts w:ascii="Times New Roman" w:hAnsi="Times New Roman" w:cs="Times New Roman"/>
          <w:sz w:val="24"/>
          <w:szCs w:val="24"/>
        </w:rPr>
        <w:t xml:space="preserve"> and social networks</w:t>
      </w:r>
      <w:r w:rsidR="00897057">
        <w:rPr>
          <w:rFonts w:ascii="Times New Roman" w:hAnsi="Times New Roman" w:cs="Times New Roman"/>
          <w:sz w:val="24"/>
          <w:szCs w:val="24"/>
        </w:rPr>
        <w:t>,</w:t>
      </w:r>
      <w:r w:rsidR="00D66D05">
        <w:rPr>
          <w:rFonts w:ascii="Times New Roman" w:hAnsi="Times New Roman" w:cs="Times New Roman"/>
          <w:sz w:val="24"/>
          <w:szCs w:val="24"/>
        </w:rPr>
        <w:t xml:space="preserve"> are closely </w:t>
      </w:r>
      <w:r w:rsidR="00075D8D">
        <w:rPr>
          <w:rFonts w:ascii="Times New Roman" w:hAnsi="Times New Roman" w:cs="Times New Roman"/>
          <w:sz w:val="24"/>
          <w:szCs w:val="24"/>
        </w:rPr>
        <w:t>related</w:t>
      </w:r>
      <w:r w:rsidR="00D66D05">
        <w:rPr>
          <w:rFonts w:ascii="Times New Roman" w:hAnsi="Times New Roman" w:cs="Times New Roman"/>
          <w:sz w:val="24"/>
          <w:szCs w:val="24"/>
        </w:rPr>
        <w:t xml:space="preserve"> concepts</w:t>
      </w:r>
      <w:r w:rsidR="00075D8D">
        <w:rPr>
          <w:rFonts w:ascii="Times New Roman" w:hAnsi="Times New Roman" w:cs="Times New Roman"/>
          <w:sz w:val="24"/>
          <w:szCs w:val="24"/>
        </w:rPr>
        <w:t xml:space="preserve">.  </w:t>
      </w:r>
      <w:r w:rsidR="0077543B">
        <w:rPr>
          <w:rFonts w:ascii="Times New Roman" w:hAnsi="Times New Roman" w:cs="Times New Roman"/>
          <w:sz w:val="24"/>
          <w:szCs w:val="24"/>
        </w:rPr>
        <w:t>Social networks also provide a place for students to experience belonging.</w:t>
      </w:r>
    </w:p>
    <w:p w14:paraId="15D9287F" w14:textId="77777777" w:rsidR="000C5CEB" w:rsidRDefault="000C5CEB" w:rsidP="000C5CEB">
      <w:pPr>
        <w:spacing w:after="0" w:line="360" w:lineRule="auto"/>
        <w:jc w:val="both"/>
        <w:rPr>
          <w:rFonts w:ascii="Times New Roman" w:hAnsi="Times New Roman" w:cs="Times New Roman"/>
          <w:sz w:val="24"/>
          <w:szCs w:val="24"/>
        </w:rPr>
      </w:pPr>
    </w:p>
    <w:p w14:paraId="46F34051" w14:textId="77777777" w:rsidR="00634B29" w:rsidRDefault="00D865BE"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have also come to see how a</w:t>
      </w:r>
      <w:r w:rsidR="00075D8D">
        <w:rPr>
          <w:rFonts w:ascii="Times New Roman" w:hAnsi="Times New Roman" w:cs="Times New Roman"/>
          <w:sz w:val="24"/>
          <w:szCs w:val="24"/>
        </w:rPr>
        <w:t xml:space="preserve">bleist assumptions may be influenced by social capital since certain values and attributes that are forms of capital may perpetuate ableist beliefs and assumptions. </w:t>
      </w:r>
      <w:r w:rsidR="00D66D05">
        <w:rPr>
          <w:rFonts w:ascii="Times New Roman" w:hAnsi="Times New Roman" w:cs="Times New Roman"/>
          <w:sz w:val="24"/>
          <w:szCs w:val="24"/>
        </w:rPr>
        <w:t>For example</w:t>
      </w:r>
      <w:r w:rsidR="007E2FD4">
        <w:rPr>
          <w:rFonts w:ascii="Times New Roman" w:hAnsi="Times New Roman" w:cs="Times New Roman"/>
          <w:sz w:val="24"/>
          <w:szCs w:val="24"/>
        </w:rPr>
        <w:t>,</w:t>
      </w:r>
      <w:r w:rsidR="00D66D05">
        <w:rPr>
          <w:rFonts w:ascii="Times New Roman" w:hAnsi="Times New Roman" w:cs="Times New Roman"/>
          <w:sz w:val="24"/>
          <w:szCs w:val="24"/>
        </w:rPr>
        <w:t xml:space="preserve"> </w:t>
      </w:r>
      <w:r w:rsidR="007E2FD4">
        <w:rPr>
          <w:rFonts w:ascii="Times New Roman" w:hAnsi="Times New Roman" w:cs="Times New Roman"/>
          <w:sz w:val="24"/>
          <w:szCs w:val="24"/>
        </w:rPr>
        <w:t xml:space="preserve">the </w:t>
      </w:r>
      <w:r w:rsidR="00D66D05">
        <w:rPr>
          <w:rFonts w:ascii="Times New Roman" w:hAnsi="Times New Roman" w:cs="Times New Roman"/>
          <w:sz w:val="24"/>
          <w:szCs w:val="24"/>
        </w:rPr>
        <w:t>English</w:t>
      </w:r>
      <w:r w:rsidR="007E2FD4">
        <w:rPr>
          <w:rFonts w:ascii="Times New Roman" w:hAnsi="Times New Roman" w:cs="Times New Roman"/>
          <w:sz w:val="24"/>
          <w:szCs w:val="24"/>
        </w:rPr>
        <w:t xml:space="preserve"> language can be considered </w:t>
      </w:r>
      <w:r w:rsidR="00D66D05">
        <w:rPr>
          <w:rFonts w:ascii="Times New Roman" w:hAnsi="Times New Roman" w:cs="Times New Roman"/>
          <w:sz w:val="24"/>
          <w:szCs w:val="24"/>
        </w:rPr>
        <w:t>a form of capital</w:t>
      </w:r>
      <w:r w:rsidR="005E2509">
        <w:rPr>
          <w:rFonts w:ascii="Times New Roman" w:hAnsi="Times New Roman" w:cs="Times New Roman"/>
          <w:sz w:val="24"/>
          <w:szCs w:val="24"/>
        </w:rPr>
        <w:t xml:space="preserve"> because</w:t>
      </w:r>
      <w:r w:rsidR="000C09CE">
        <w:rPr>
          <w:rFonts w:ascii="Times New Roman" w:hAnsi="Times New Roman" w:cs="Times New Roman"/>
          <w:sz w:val="24"/>
          <w:szCs w:val="24"/>
        </w:rPr>
        <w:t xml:space="preserve"> it can provide academic and economic benefits. </w:t>
      </w:r>
      <w:r w:rsidR="00D66D05">
        <w:rPr>
          <w:rFonts w:ascii="Times New Roman" w:hAnsi="Times New Roman" w:cs="Times New Roman"/>
          <w:sz w:val="24"/>
          <w:szCs w:val="24"/>
        </w:rPr>
        <w:t xml:space="preserve">Ableist assumptions </w:t>
      </w:r>
      <w:r w:rsidR="007E2FD4">
        <w:rPr>
          <w:rFonts w:ascii="Times New Roman" w:hAnsi="Times New Roman" w:cs="Times New Roman"/>
          <w:sz w:val="24"/>
          <w:szCs w:val="24"/>
        </w:rPr>
        <w:t xml:space="preserve">may lead to </w:t>
      </w:r>
      <w:r w:rsidR="00A85B32">
        <w:rPr>
          <w:rFonts w:ascii="Times New Roman" w:hAnsi="Times New Roman" w:cs="Times New Roman"/>
          <w:sz w:val="24"/>
          <w:szCs w:val="24"/>
        </w:rPr>
        <w:t xml:space="preserve">the </w:t>
      </w:r>
      <w:r w:rsidR="007E2FD4">
        <w:rPr>
          <w:rFonts w:ascii="Times New Roman" w:hAnsi="Times New Roman" w:cs="Times New Roman"/>
          <w:sz w:val="24"/>
          <w:szCs w:val="24"/>
        </w:rPr>
        <w:t xml:space="preserve">expectation that all students </w:t>
      </w:r>
      <w:r w:rsidR="005E2509">
        <w:rPr>
          <w:rFonts w:ascii="Times New Roman" w:hAnsi="Times New Roman" w:cs="Times New Roman"/>
          <w:sz w:val="24"/>
          <w:szCs w:val="24"/>
        </w:rPr>
        <w:t xml:space="preserve">should </w:t>
      </w:r>
      <w:r w:rsidR="00E95C7E">
        <w:rPr>
          <w:rFonts w:ascii="Times New Roman" w:hAnsi="Times New Roman" w:cs="Times New Roman"/>
          <w:sz w:val="24"/>
          <w:szCs w:val="24"/>
        </w:rPr>
        <w:t>“</w:t>
      </w:r>
      <w:r w:rsidR="005E2509">
        <w:rPr>
          <w:rFonts w:ascii="Times New Roman" w:hAnsi="Times New Roman" w:cs="Times New Roman"/>
          <w:sz w:val="24"/>
          <w:szCs w:val="24"/>
        </w:rPr>
        <w:t>speak and understand English” (Craig, 2006, p. 29) equally well</w:t>
      </w:r>
      <w:r w:rsidR="000C09CE">
        <w:rPr>
          <w:rFonts w:ascii="Times New Roman" w:hAnsi="Times New Roman" w:cs="Times New Roman"/>
          <w:sz w:val="24"/>
          <w:szCs w:val="24"/>
        </w:rPr>
        <w:t>.</w:t>
      </w:r>
      <w:r w:rsidR="005E2509">
        <w:rPr>
          <w:rFonts w:ascii="Times New Roman" w:hAnsi="Times New Roman" w:cs="Times New Roman"/>
          <w:sz w:val="24"/>
          <w:szCs w:val="24"/>
        </w:rPr>
        <w:t xml:space="preserve"> </w:t>
      </w:r>
      <w:r w:rsidR="000C09CE">
        <w:rPr>
          <w:rFonts w:ascii="Times New Roman" w:hAnsi="Times New Roman" w:cs="Times New Roman"/>
          <w:sz w:val="24"/>
          <w:szCs w:val="24"/>
        </w:rPr>
        <w:t xml:space="preserve">This expectation is supported by the hidden curriculum where students come to know they are expected to speak and write English in school </w:t>
      </w:r>
      <w:r w:rsidR="002E031B">
        <w:rPr>
          <w:rFonts w:ascii="Times New Roman" w:hAnsi="Times New Roman" w:cs="Times New Roman"/>
          <w:sz w:val="24"/>
          <w:szCs w:val="24"/>
        </w:rPr>
        <w:t xml:space="preserve">because it is associated with intelligence and prestige. </w:t>
      </w:r>
    </w:p>
    <w:p w14:paraId="7CF73565" w14:textId="77777777" w:rsidR="000C5CEB" w:rsidRDefault="000C5CEB" w:rsidP="000C5CEB">
      <w:pPr>
        <w:spacing w:after="0" w:line="360" w:lineRule="auto"/>
        <w:jc w:val="both"/>
        <w:rPr>
          <w:rFonts w:ascii="Times New Roman" w:hAnsi="Times New Roman" w:cs="Times New Roman"/>
          <w:sz w:val="24"/>
          <w:szCs w:val="24"/>
        </w:rPr>
      </w:pPr>
    </w:p>
    <w:p w14:paraId="32C858F5" w14:textId="77777777" w:rsidR="000C5CEB" w:rsidRDefault="002E031B"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most schools</w:t>
      </w:r>
      <w:r w:rsidR="00A85B32">
        <w:rPr>
          <w:rFonts w:ascii="Times New Roman" w:hAnsi="Times New Roman" w:cs="Times New Roman"/>
          <w:sz w:val="24"/>
          <w:szCs w:val="24"/>
        </w:rPr>
        <w:t>,</w:t>
      </w:r>
      <w:r>
        <w:rPr>
          <w:rFonts w:ascii="Times New Roman" w:hAnsi="Times New Roman" w:cs="Times New Roman"/>
          <w:sz w:val="24"/>
          <w:szCs w:val="24"/>
        </w:rPr>
        <w:t xml:space="preserve"> there is no indication in the curriculum that English is in fact a second language for most Jamaican </w:t>
      </w:r>
      <w:r w:rsidR="000C09CE">
        <w:rPr>
          <w:rFonts w:ascii="Times New Roman" w:hAnsi="Times New Roman" w:cs="Times New Roman"/>
          <w:sz w:val="24"/>
          <w:szCs w:val="24"/>
        </w:rPr>
        <w:t>students</w:t>
      </w:r>
      <w:r>
        <w:rPr>
          <w:rFonts w:ascii="Times New Roman" w:hAnsi="Times New Roman" w:cs="Times New Roman"/>
          <w:sz w:val="24"/>
          <w:szCs w:val="24"/>
        </w:rPr>
        <w:t xml:space="preserve"> (Craig, 2006)</w:t>
      </w:r>
      <w:r w:rsidR="00BC141A">
        <w:rPr>
          <w:rFonts w:ascii="Times New Roman" w:hAnsi="Times New Roman" w:cs="Times New Roman"/>
          <w:sz w:val="24"/>
          <w:szCs w:val="24"/>
        </w:rPr>
        <w:t>.</w:t>
      </w:r>
      <w:r w:rsidR="00E95C7E">
        <w:rPr>
          <w:rFonts w:ascii="Times New Roman" w:hAnsi="Times New Roman" w:cs="Times New Roman"/>
          <w:sz w:val="24"/>
          <w:szCs w:val="24"/>
        </w:rPr>
        <w:t xml:space="preserve"> </w:t>
      </w:r>
      <w:r w:rsidR="00BC141A">
        <w:rPr>
          <w:rFonts w:ascii="Times New Roman" w:hAnsi="Times New Roman" w:cs="Times New Roman"/>
          <w:sz w:val="24"/>
          <w:szCs w:val="24"/>
        </w:rPr>
        <w:t>T</w:t>
      </w:r>
      <w:r w:rsidR="00E95C7E">
        <w:rPr>
          <w:rFonts w:ascii="Times New Roman" w:hAnsi="Times New Roman" w:cs="Times New Roman"/>
          <w:sz w:val="24"/>
          <w:szCs w:val="24"/>
        </w:rPr>
        <w:t>his too</w:t>
      </w:r>
      <w:r w:rsidR="00BC141A">
        <w:rPr>
          <w:rFonts w:ascii="Times New Roman" w:hAnsi="Times New Roman" w:cs="Times New Roman"/>
          <w:sz w:val="24"/>
          <w:szCs w:val="24"/>
        </w:rPr>
        <w:t>,</w:t>
      </w:r>
      <w:r w:rsidR="00E95C7E">
        <w:rPr>
          <w:rFonts w:ascii="Times New Roman" w:hAnsi="Times New Roman" w:cs="Times New Roman"/>
          <w:sz w:val="24"/>
          <w:szCs w:val="24"/>
        </w:rPr>
        <w:t xml:space="preserve"> may be linked to ableist assumptions.</w:t>
      </w:r>
      <w:r w:rsidR="000C09CE">
        <w:rPr>
          <w:rFonts w:ascii="Times New Roman" w:hAnsi="Times New Roman" w:cs="Times New Roman"/>
          <w:sz w:val="24"/>
          <w:szCs w:val="24"/>
        </w:rPr>
        <w:t xml:space="preserve"> </w:t>
      </w:r>
      <w:r w:rsidR="00F23D1D">
        <w:rPr>
          <w:rFonts w:ascii="Times New Roman" w:hAnsi="Times New Roman" w:cs="Times New Roman"/>
          <w:sz w:val="24"/>
          <w:szCs w:val="24"/>
        </w:rPr>
        <w:t xml:space="preserve">I have </w:t>
      </w:r>
      <w:r>
        <w:rPr>
          <w:rFonts w:ascii="Times New Roman" w:hAnsi="Times New Roman" w:cs="Times New Roman"/>
          <w:sz w:val="24"/>
          <w:szCs w:val="24"/>
        </w:rPr>
        <w:t xml:space="preserve">previously </w:t>
      </w:r>
      <w:r w:rsidR="00F23D1D">
        <w:rPr>
          <w:rFonts w:ascii="Times New Roman" w:hAnsi="Times New Roman" w:cs="Times New Roman"/>
          <w:sz w:val="24"/>
          <w:szCs w:val="24"/>
        </w:rPr>
        <w:t xml:space="preserve">argued that ableist assumptions may ignore students’ disabilities and require students </w:t>
      </w:r>
      <w:r>
        <w:rPr>
          <w:rFonts w:ascii="Times New Roman" w:hAnsi="Times New Roman" w:cs="Times New Roman"/>
          <w:sz w:val="24"/>
          <w:szCs w:val="24"/>
        </w:rPr>
        <w:t xml:space="preserve">to </w:t>
      </w:r>
      <w:r w:rsidR="00F23D1D">
        <w:rPr>
          <w:rFonts w:ascii="Times New Roman" w:hAnsi="Times New Roman" w:cs="Times New Roman"/>
          <w:sz w:val="24"/>
          <w:szCs w:val="24"/>
        </w:rPr>
        <w:t xml:space="preserve">perform ‘normally’ such as </w:t>
      </w:r>
      <w:r w:rsidR="00D865BE">
        <w:rPr>
          <w:rFonts w:ascii="Times New Roman" w:hAnsi="Times New Roman" w:cs="Times New Roman"/>
          <w:sz w:val="24"/>
          <w:szCs w:val="24"/>
        </w:rPr>
        <w:t xml:space="preserve">to write rather than tape notes or </w:t>
      </w:r>
      <w:r w:rsidR="00F23D1D">
        <w:rPr>
          <w:rFonts w:ascii="Times New Roman" w:hAnsi="Times New Roman" w:cs="Times New Roman"/>
          <w:sz w:val="24"/>
          <w:szCs w:val="24"/>
        </w:rPr>
        <w:t>do a written exam r</w:t>
      </w:r>
      <w:r>
        <w:rPr>
          <w:rFonts w:ascii="Times New Roman" w:hAnsi="Times New Roman" w:cs="Times New Roman"/>
          <w:sz w:val="24"/>
          <w:szCs w:val="24"/>
        </w:rPr>
        <w:t>ather than an oral exam</w:t>
      </w:r>
      <w:r w:rsidR="00D865BE">
        <w:rPr>
          <w:rFonts w:ascii="Times New Roman" w:hAnsi="Times New Roman" w:cs="Times New Roman"/>
          <w:sz w:val="24"/>
          <w:szCs w:val="24"/>
        </w:rPr>
        <w:t xml:space="preserve"> thereby presenting unnecessary challenges to students</w:t>
      </w:r>
      <w:r w:rsidR="00D507C5">
        <w:rPr>
          <w:rFonts w:ascii="Times New Roman" w:hAnsi="Times New Roman" w:cs="Times New Roman"/>
          <w:sz w:val="24"/>
          <w:szCs w:val="24"/>
        </w:rPr>
        <w:t xml:space="preserve"> who have LD and or A</w:t>
      </w:r>
      <w:r w:rsidR="00D865BE">
        <w:rPr>
          <w:rFonts w:ascii="Times New Roman" w:hAnsi="Times New Roman" w:cs="Times New Roman"/>
          <w:sz w:val="24"/>
          <w:szCs w:val="24"/>
        </w:rPr>
        <w:t>D</w:t>
      </w:r>
      <w:r w:rsidR="00D507C5">
        <w:rPr>
          <w:rFonts w:ascii="Times New Roman" w:hAnsi="Times New Roman" w:cs="Times New Roman"/>
          <w:sz w:val="24"/>
          <w:szCs w:val="24"/>
        </w:rPr>
        <w:t>HD</w:t>
      </w:r>
      <w:r w:rsidR="00D865BE">
        <w:rPr>
          <w:rFonts w:ascii="Times New Roman" w:hAnsi="Times New Roman" w:cs="Times New Roman"/>
          <w:sz w:val="24"/>
          <w:szCs w:val="24"/>
        </w:rPr>
        <w:t>. A</w:t>
      </w:r>
      <w:r w:rsidR="00075D8D">
        <w:rPr>
          <w:rFonts w:ascii="Times New Roman" w:hAnsi="Times New Roman" w:cs="Times New Roman"/>
          <w:sz w:val="24"/>
          <w:szCs w:val="24"/>
        </w:rPr>
        <w:t>bleist assumptions can also negatively impact the sense of belonging that students with disabilities in traditional high schools may</w:t>
      </w:r>
      <w:r w:rsidR="00591208">
        <w:rPr>
          <w:rFonts w:ascii="Times New Roman" w:hAnsi="Times New Roman" w:cs="Times New Roman"/>
          <w:sz w:val="24"/>
          <w:szCs w:val="24"/>
        </w:rPr>
        <w:t xml:space="preserve"> feel through presenting a school ethos and supporting certain practices that values only normalcy and academic supremacy.</w:t>
      </w:r>
      <w:r w:rsidR="00075D8D">
        <w:rPr>
          <w:rFonts w:ascii="Times New Roman" w:hAnsi="Times New Roman" w:cs="Times New Roman"/>
          <w:sz w:val="24"/>
          <w:szCs w:val="24"/>
        </w:rPr>
        <w:t xml:space="preserve"> </w:t>
      </w:r>
    </w:p>
    <w:p w14:paraId="4B096CD2" w14:textId="77777777" w:rsidR="00075D8D" w:rsidRDefault="00075D8D"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3A08882" w14:textId="77777777" w:rsidR="000C5CEB" w:rsidRDefault="00CC76E1"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reflection on the journey</w:t>
      </w:r>
      <w:r w:rsidR="00BC141A">
        <w:rPr>
          <w:rFonts w:ascii="Times New Roman" w:hAnsi="Times New Roman" w:cs="Times New Roman"/>
          <w:sz w:val="24"/>
          <w:szCs w:val="24"/>
        </w:rPr>
        <w:t>,</w:t>
      </w:r>
      <w:r>
        <w:rPr>
          <w:rFonts w:ascii="Times New Roman" w:hAnsi="Times New Roman" w:cs="Times New Roman"/>
          <w:sz w:val="24"/>
          <w:szCs w:val="24"/>
        </w:rPr>
        <w:t xml:space="preserve"> and the findings of this research</w:t>
      </w:r>
      <w:r w:rsidR="00BC141A">
        <w:rPr>
          <w:rFonts w:ascii="Times New Roman" w:hAnsi="Times New Roman" w:cs="Times New Roman"/>
          <w:sz w:val="24"/>
          <w:szCs w:val="24"/>
        </w:rPr>
        <w:t>,</w:t>
      </w:r>
      <w:r>
        <w:rPr>
          <w:rFonts w:ascii="Times New Roman" w:hAnsi="Times New Roman" w:cs="Times New Roman"/>
          <w:sz w:val="24"/>
          <w:szCs w:val="24"/>
        </w:rPr>
        <w:t xml:space="preserve"> I believe both can have an impact at the policy level. In terms of the </w:t>
      </w:r>
      <w:r w:rsidR="00770221">
        <w:rPr>
          <w:rFonts w:ascii="Times New Roman" w:hAnsi="Times New Roman" w:cs="Times New Roman"/>
          <w:sz w:val="24"/>
          <w:szCs w:val="24"/>
        </w:rPr>
        <w:t xml:space="preserve">research </w:t>
      </w:r>
      <w:r>
        <w:rPr>
          <w:rFonts w:ascii="Times New Roman" w:hAnsi="Times New Roman" w:cs="Times New Roman"/>
          <w:sz w:val="24"/>
          <w:szCs w:val="24"/>
        </w:rPr>
        <w:t xml:space="preserve">journey I found some schools to have been uncooperative and unwilling to become involved in research that focused on students with disabilities. This could suggest that some children are believed to be more important than others in the school system and that </w:t>
      </w:r>
      <w:r w:rsidR="00400D88">
        <w:rPr>
          <w:rFonts w:ascii="Times New Roman" w:hAnsi="Times New Roman" w:cs="Times New Roman"/>
          <w:sz w:val="24"/>
          <w:szCs w:val="24"/>
        </w:rPr>
        <w:t xml:space="preserve">the </w:t>
      </w:r>
      <w:r w:rsidR="00DA54C2">
        <w:rPr>
          <w:rFonts w:ascii="Times New Roman" w:hAnsi="Times New Roman" w:cs="Times New Roman"/>
          <w:sz w:val="24"/>
          <w:szCs w:val="24"/>
        </w:rPr>
        <w:t xml:space="preserve">societal </w:t>
      </w:r>
      <w:r>
        <w:rPr>
          <w:rFonts w:ascii="Times New Roman" w:hAnsi="Times New Roman" w:cs="Times New Roman"/>
          <w:sz w:val="24"/>
          <w:szCs w:val="24"/>
        </w:rPr>
        <w:t>attitudes toward dis</w:t>
      </w:r>
      <w:r w:rsidR="00DA54C2">
        <w:rPr>
          <w:rFonts w:ascii="Times New Roman" w:hAnsi="Times New Roman" w:cs="Times New Roman"/>
          <w:sz w:val="24"/>
          <w:szCs w:val="24"/>
        </w:rPr>
        <w:t>ability continue to be negative</w:t>
      </w:r>
      <w:r w:rsidR="00400D88">
        <w:rPr>
          <w:rFonts w:ascii="Times New Roman" w:hAnsi="Times New Roman" w:cs="Times New Roman"/>
          <w:sz w:val="24"/>
          <w:szCs w:val="24"/>
        </w:rPr>
        <w:t xml:space="preserve"> </w:t>
      </w:r>
      <w:r w:rsidR="00DA54C2">
        <w:rPr>
          <w:rFonts w:ascii="Times New Roman" w:hAnsi="Times New Roman" w:cs="Times New Roman"/>
          <w:sz w:val="24"/>
          <w:szCs w:val="24"/>
        </w:rPr>
        <w:t>(</w:t>
      </w:r>
      <w:r w:rsidR="00400D88">
        <w:rPr>
          <w:rFonts w:ascii="Times New Roman" w:hAnsi="Times New Roman" w:cs="Times New Roman"/>
          <w:sz w:val="24"/>
          <w:szCs w:val="24"/>
        </w:rPr>
        <w:t xml:space="preserve">Vision 2030, Persons with Disabilities 2009, p.8). </w:t>
      </w:r>
    </w:p>
    <w:p w14:paraId="00A1C35D" w14:textId="77777777" w:rsidR="009F4D4D" w:rsidRDefault="00400D88" w:rsidP="000C5C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Jamaica moves toward a more inclusive educational system</w:t>
      </w:r>
      <w:r w:rsidR="00A26F69">
        <w:rPr>
          <w:rFonts w:ascii="Times New Roman" w:hAnsi="Times New Roman" w:cs="Times New Roman"/>
          <w:sz w:val="24"/>
          <w:szCs w:val="24"/>
        </w:rPr>
        <w:t>,</w:t>
      </w:r>
      <w:r>
        <w:rPr>
          <w:rFonts w:ascii="Times New Roman" w:hAnsi="Times New Roman" w:cs="Times New Roman"/>
          <w:sz w:val="24"/>
          <w:szCs w:val="24"/>
        </w:rPr>
        <w:t xml:space="preserve"> these negative attitude</w:t>
      </w:r>
      <w:r w:rsidR="00A26F69">
        <w:rPr>
          <w:rFonts w:ascii="Times New Roman" w:hAnsi="Times New Roman" w:cs="Times New Roman"/>
          <w:sz w:val="24"/>
          <w:szCs w:val="24"/>
        </w:rPr>
        <w:t>s</w:t>
      </w:r>
      <w:r>
        <w:rPr>
          <w:rFonts w:ascii="Times New Roman" w:hAnsi="Times New Roman" w:cs="Times New Roman"/>
          <w:sz w:val="24"/>
          <w:szCs w:val="24"/>
        </w:rPr>
        <w:t xml:space="preserve"> must be addressed</w:t>
      </w:r>
      <w:r w:rsidR="00DA54C2">
        <w:rPr>
          <w:rFonts w:ascii="Times New Roman" w:hAnsi="Times New Roman" w:cs="Times New Roman"/>
          <w:sz w:val="24"/>
          <w:szCs w:val="24"/>
        </w:rPr>
        <w:t>. T</w:t>
      </w:r>
      <w:r w:rsidR="00E3109F">
        <w:rPr>
          <w:rFonts w:ascii="Times New Roman" w:hAnsi="Times New Roman" w:cs="Times New Roman"/>
          <w:sz w:val="24"/>
          <w:szCs w:val="24"/>
        </w:rPr>
        <w:t xml:space="preserve">here needs to be </w:t>
      </w:r>
      <w:r>
        <w:rPr>
          <w:rFonts w:ascii="Times New Roman" w:hAnsi="Times New Roman" w:cs="Times New Roman"/>
          <w:sz w:val="24"/>
          <w:szCs w:val="24"/>
        </w:rPr>
        <w:t xml:space="preserve">increased public education </w:t>
      </w:r>
      <w:r w:rsidR="00E3109F">
        <w:rPr>
          <w:rFonts w:ascii="Times New Roman" w:hAnsi="Times New Roman" w:cs="Times New Roman"/>
          <w:sz w:val="24"/>
          <w:szCs w:val="24"/>
        </w:rPr>
        <w:t>on issues concerning disability</w:t>
      </w:r>
      <w:r>
        <w:rPr>
          <w:rFonts w:ascii="Times New Roman" w:hAnsi="Times New Roman" w:cs="Times New Roman"/>
          <w:sz w:val="24"/>
          <w:szCs w:val="24"/>
        </w:rPr>
        <w:t xml:space="preserve"> and more in-service training</w:t>
      </w:r>
      <w:r w:rsidR="00E3109F">
        <w:rPr>
          <w:rFonts w:ascii="Times New Roman" w:hAnsi="Times New Roman" w:cs="Times New Roman"/>
          <w:sz w:val="24"/>
          <w:szCs w:val="24"/>
        </w:rPr>
        <w:t xml:space="preserve"> must be provided</w:t>
      </w:r>
      <w:r>
        <w:rPr>
          <w:rFonts w:ascii="Times New Roman" w:hAnsi="Times New Roman" w:cs="Times New Roman"/>
          <w:sz w:val="24"/>
          <w:szCs w:val="24"/>
        </w:rPr>
        <w:t xml:space="preserve"> for teachers in schools. The findings from this research suggests that at the </w:t>
      </w:r>
      <w:r w:rsidR="00BF6485">
        <w:rPr>
          <w:rFonts w:ascii="Times New Roman" w:hAnsi="Times New Roman" w:cs="Times New Roman"/>
          <w:sz w:val="24"/>
          <w:szCs w:val="24"/>
        </w:rPr>
        <w:t>ma</w:t>
      </w:r>
      <w:r w:rsidR="009E15C3" w:rsidRPr="009E15C3">
        <w:rPr>
          <w:rFonts w:ascii="Times New Roman" w:hAnsi="Times New Roman" w:cs="Times New Roman"/>
          <w:sz w:val="24"/>
          <w:szCs w:val="24"/>
        </w:rPr>
        <w:t>cro</w:t>
      </w:r>
      <w:r>
        <w:rPr>
          <w:rFonts w:ascii="Times New Roman" w:hAnsi="Times New Roman" w:cs="Times New Roman"/>
          <w:sz w:val="24"/>
          <w:szCs w:val="24"/>
        </w:rPr>
        <w:t xml:space="preserve"> level</w:t>
      </w:r>
      <w:r w:rsidR="00BC141A">
        <w:rPr>
          <w:rFonts w:ascii="Times New Roman" w:hAnsi="Times New Roman" w:cs="Times New Roman"/>
          <w:sz w:val="24"/>
          <w:szCs w:val="24"/>
        </w:rPr>
        <w:t>,</w:t>
      </w:r>
      <w:r>
        <w:rPr>
          <w:rFonts w:ascii="Times New Roman" w:hAnsi="Times New Roman" w:cs="Times New Roman"/>
          <w:sz w:val="24"/>
          <w:szCs w:val="24"/>
        </w:rPr>
        <w:t xml:space="preserve"> policies need to be put into place that protect the rights of children with disabilities to receive equal access to learning. A transition policy needs to be created to facilitate a smooth transition of students from the primary to the secondary system</w:t>
      </w:r>
      <w:r w:rsidR="00BC141A">
        <w:rPr>
          <w:rFonts w:ascii="Times New Roman" w:hAnsi="Times New Roman" w:cs="Times New Roman"/>
          <w:sz w:val="24"/>
          <w:szCs w:val="24"/>
        </w:rPr>
        <w:t>,</w:t>
      </w:r>
      <w:r>
        <w:rPr>
          <w:rFonts w:ascii="Times New Roman" w:hAnsi="Times New Roman" w:cs="Times New Roman"/>
          <w:sz w:val="24"/>
          <w:szCs w:val="24"/>
        </w:rPr>
        <w:t xml:space="preserve"> and supports for students with disabilities need to be provided </w:t>
      </w:r>
      <w:r w:rsidR="00E3109F">
        <w:rPr>
          <w:rFonts w:ascii="Times New Roman" w:hAnsi="Times New Roman" w:cs="Times New Roman"/>
          <w:sz w:val="24"/>
          <w:szCs w:val="24"/>
        </w:rPr>
        <w:t xml:space="preserve">at the high school level </w:t>
      </w:r>
      <w:r>
        <w:rPr>
          <w:rFonts w:ascii="Times New Roman" w:hAnsi="Times New Roman" w:cs="Times New Roman"/>
          <w:sz w:val="24"/>
          <w:szCs w:val="24"/>
        </w:rPr>
        <w:t xml:space="preserve">if inclusion is to be successful. </w:t>
      </w:r>
    </w:p>
    <w:p w14:paraId="58D07BFC" w14:textId="77777777" w:rsidR="000C5CEB" w:rsidRDefault="000C5CEB" w:rsidP="000C5CEB">
      <w:pPr>
        <w:spacing w:after="0" w:line="360" w:lineRule="auto"/>
        <w:jc w:val="both"/>
        <w:rPr>
          <w:rFonts w:ascii="Times New Roman" w:hAnsi="Times New Roman" w:cs="Times New Roman"/>
          <w:sz w:val="24"/>
          <w:szCs w:val="24"/>
        </w:rPr>
      </w:pPr>
    </w:p>
    <w:p w14:paraId="51314B0A" w14:textId="77777777" w:rsidR="004F744F" w:rsidRDefault="004F744F" w:rsidP="000C5CEB">
      <w:pPr>
        <w:spacing w:after="0" w:line="360" w:lineRule="auto"/>
        <w:jc w:val="both"/>
        <w:rPr>
          <w:rFonts w:ascii="Times New Roman" w:hAnsi="Times New Roman" w:cs="Times New Roman"/>
          <w:i/>
          <w:sz w:val="24"/>
          <w:szCs w:val="24"/>
        </w:rPr>
      </w:pPr>
      <w:r w:rsidRPr="004F744F">
        <w:rPr>
          <w:rFonts w:ascii="Times New Roman" w:hAnsi="Times New Roman" w:cs="Times New Roman"/>
          <w:i/>
          <w:sz w:val="24"/>
          <w:szCs w:val="24"/>
        </w:rPr>
        <w:t>Recommendations</w:t>
      </w:r>
    </w:p>
    <w:p w14:paraId="6B18916D" w14:textId="77777777" w:rsidR="00B035FE" w:rsidRDefault="00280156" w:rsidP="00B035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w:t>
      </w:r>
      <w:r w:rsidR="00E016CB">
        <w:rPr>
          <w:rFonts w:ascii="Times New Roman" w:hAnsi="Times New Roman" w:cs="Times New Roman"/>
          <w:sz w:val="24"/>
          <w:szCs w:val="24"/>
        </w:rPr>
        <w:t>has identified some</w:t>
      </w:r>
      <w:r>
        <w:rPr>
          <w:rFonts w:ascii="Times New Roman" w:hAnsi="Times New Roman" w:cs="Times New Roman"/>
          <w:sz w:val="24"/>
          <w:szCs w:val="24"/>
        </w:rPr>
        <w:t xml:space="preserve"> challenges experienced in school by a group of</w:t>
      </w:r>
      <w:r w:rsidR="004F744F">
        <w:rPr>
          <w:rFonts w:ascii="Times New Roman" w:hAnsi="Times New Roman" w:cs="Times New Roman"/>
          <w:sz w:val="24"/>
          <w:szCs w:val="24"/>
        </w:rPr>
        <w:t xml:space="preserve"> </w:t>
      </w:r>
      <w:r w:rsidR="00E016CB">
        <w:rPr>
          <w:rFonts w:ascii="Times New Roman" w:hAnsi="Times New Roman" w:cs="Times New Roman"/>
          <w:sz w:val="24"/>
          <w:szCs w:val="24"/>
        </w:rPr>
        <w:t xml:space="preserve">six </w:t>
      </w:r>
      <w:r w:rsidR="004F744F">
        <w:rPr>
          <w:rFonts w:ascii="Times New Roman" w:hAnsi="Times New Roman" w:cs="Times New Roman"/>
          <w:sz w:val="24"/>
          <w:szCs w:val="24"/>
        </w:rPr>
        <w:t xml:space="preserve">students </w:t>
      </w:r>
      <w:r>
        <w:rPr>
          <w:rFonts w:ascii="Times New Roman" w:hAnsi="Times New Roman" w:cs="Times New Roman"/>
          <w:sz w:val="24"/>
          <w:szCs w:val="24"/>
        </w:rPr>
        <w:t xml:space="preserve">identified with having LD and ADHD. </w:t>
      </w:r>
      <w:r w:rsidR="004F744F">
        <w:rPr>
          <w:rFonts w:ascii="Times New Roman" w:hAnsi="Times New Roman" w:cs="Times New Roman"/>
          <w:sz w:val="24"/>
          <w:szCs w:val="24"/>
        </w:rPr>
        <w:t xml:space="preserve">The students attended four different </w:t>
      </w:r>
      <w:r w:rsidR="00BB526F">
        <w:rPr>
          <w:rFonts w:ascii="Times New Roman" w:hAnsi="Times New Roman" w:cs="Times New Roman"/>
          <w:sz w:val="24"/>
          <w:szCs w:val="24"/>
        </w:rPr>
        <w:t xml:space="preserve">high schools </w:t>
      </w:r>
      <w:r w:rsidR="004F744F">
        <w:rPr>
          <w:rFonts w:ascii="Times New Roman" w:hAnsi="Times New Roman" w:cs="Times New Roman"/>
          <w:sz w:val="24"/>
          <w:szCs w:val="24"/>
        </w:rPr>
        <w:t>but their concerns and expe</w:t>
      </w:r>
      <w:r w:rsidR="00BB526F">
        <w:rPr>
          <w:rFonts w:ascii="Times New Roman" w:hAnsi="Times New Roman" w:cs="Times New Roman"/>
          <w:sz w:val="24"/>
          <w:szCs w:val="24"/>
        </w:rPr>
        <w:t xml:space="preserve">riences were remarkably similar </w:t>
      </w:r>
      <w:r w:rsidR="00FD1F42">
        <w:rPr>
          <w:rFonts w:ascii="Times New Roman" w:hAnsi="Times New Roman" w:cs="Times New Roman"/>
          <w:sz w:val="24"/>
          <w:szCs w:val="24"/>
        </w:rPr>
        <w:t>which could suggest</w:t>
      </w:r>
      <w:r w:rsidR="00BB526F">
        <w:rPr>
          <w:rFonts w:ascii="Times New Roman" w:hAnsi="Times New Roman" w:cs="Times New Roman"/>
          <w:sz w:val="24"/>
          <w:szCs w:val="24"/>
        </w:rPr>
        <w:t xml:space="preserve"> that certain practices in </w:t>
      </w:r>
      <w:r w:rsidR="00FD1F42">
        <w:rPr>
          <w:rFonts w:ascii="Times New Roman" w:hAnsi="Times New Roman" w:cs="Times New Roman"/>
          <w:sz w:val="24"/>
          <w:szCs w:val="24"/>
        </w:rPr>
        <w:t xml:space="preserve">high </w:t>
      </w:r>
      <w:r w:rsidR="00E016CB">
        <w:rPr>
          <w:rFonts w:ascii="Times New Roman" w:hAnsi="Times New Roman" w:cs="Times New Roman"/>
          <w:sz w:val="24"/>
          <w:szCs w:val="24"/>
        </w:rPr>
        <w:t>schools may be</w:t>
      </w:r>
      <w:r w:rsidR="00BB526F">
        <w:rPr>
          <w:rFonts w:ascii="Times New Roman" w:hAnsi="Times New Roman" w:cs="Times New Roman"/>
          <w:sz w:val="24"/>
          <w:szCs w:val="24"/>
        </w:rPr>
        <w:t xml:space="preserve"> generalised across the </w:t>
      </w:r>
      <w:r w:rsidR="00037866">
        <w:rPr>
          <w:rFonts w:ascii="Times New Roman" w:hAnsi="Times New Roman" w:cs="Times New Roman"/>
          <w:sz w:val="24"/>
          <w:szCs w:val="24"/>
        </w:rPr>
        <w:t xml:space="preserve">secondary system. These practices </w:t>
      </w:r>
      <w:r w:rsidR="00BB526F">
        <w:rPr>
          <w:rFonts w:ascii="Times New Roman" w:hAnsi="Times New Roman" w:cs="Times New Roman"/>
          <w:sz w:val="24"/>
          <w:szCs w:val="24"/>
        </w:rPr>
        <w:t>pr</w:t>
      </w:r>
      <w:r w:rsidR="00A26F69">
        <w:rPr>
          <w:rFonts w:ascii="Times New Roman" w:hAnsi="Times New Roman" w:cs="Times New Roman"/>
          <w:sz w:val="24"/>
          <w:szCs w:val="24"/>
        </w:rPr>
        <w:t>omote inequality and marginalization of</w:t>
      </w:r>
      <w:r w:rsidR="00BB526F">
        <w:rPr>
          <w:rFonts w:ascii="Times New Roman" w:hAnsi="Times New Roman" w:cs="Times New Roman"/>
          <w:sz w:val="24"/>
          <w:szCs w:val="24"/>
        </w:rPr>
        <w:t xml:space="preserve"> some students.</w:t>
      </w:r>
      <w:r w:rsidR="004F744F">
        <w:rPr>
          <w:rFonts w:ascii="Times New Roman" w:hAnsi="Times New Roman" w:cs="Times New Roman"/>
          <w:sz w:val="24"/>
          <w:szCs w:val="24"/>
        </w:rPr>
        <w:t xml:space="preserve"> </w:t>
      </w:r>
    </w:p>
    <w:p w14:paraId="288FF7CA" w14:textId="77777777" w:rsidR="00B035FE" w:rsidRDefault="00B035FE" w:rsidP="00B035FE">
      <w:pPr>
        <w:spacing w:after="0" w:line="360" w:lineRule="auto"/>
        <w:jc w:val="both"/>
        <w:rPr>
          <w:rFonts w:ascii="Times New Roman" w:hAnsi="Times New Roman" w:cs="Times New Roman"/>
          <w:sz w:val="24"/>
          <w:szCs w:val="24"/>
        </w:rPr>
      </w:pPr>
    </w:p>
    <w:p w14:paraId="3621B728" w14:textId="77777777" w:rsidR="00B84837" w:rsidRDefault="00280156" w:rsidP="00B035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037866">
        <w:rPr>
          <w:rFonts w:ascii="Times New Roman" w:hAnsi="Times New Roman" w:cs="Times New Roman"/>
          <w:sz w:val="24"/>
          <w:szCs w:val="24"/>
        </w:rPr>
        <w:t xml:space="preserve"> following </w:t>
      </w:r>
      <w:r>
        <w:rPr>
          <w:rFonts w:ascii="Times New Roman" w:hAnsi="Times New Roman" w:cs="Times New Roman"/>
          <w:sz w:val="24"/>
          <w:szCs w:val="24"/>
        </w:rPr>
        <w:t xml:space="preserve">recommendations </w:t>
      </w:r>
      <w:r w:rsidR="00037866">
        <w:rPr>
          <w:rFonts w:ascii="Times New Roman" w:hAnsi="Times New Roman" w:cs="Times New Roman"/>
          <w:sz w:val="24"/>
          <w:szCs w:val="24"/>
        </w:rPr>
        <w:t>are suggested as a response to the findings of the research</w:t>
      </w:r>
      <w:r w:rsidR="00C310EE">
        <w:rPr>
          <w:rFonts w:ascii="Times New Roman" w:hAnsi="Times New Roman" w:cs="Times New Roman"/>
          <w:sz w:val="24"/>
          <w:szCs w:val="24"/>
        </w:rPr>
        <w:t>.</w:t>
      </w:r>
      <w:r w:rsidR="00037866">
        <w:rPr>
          <w:rFonts w:ascii="Times New Roman" w:hAnsi="Times New Roman" w:cs="Times New Roman"/>
          <w:sz w:val="24"/>
          <w:szCs w:val="24"/>
        </w:rPr>
        <w:t xml:space="preserve"> I believe </w:t>
      </w:r>
      <w:r w:rsidR="00B75B48">
        <w:rPr>
          <w:rFonts w:ascii="Times New Roman" w:hAnsi="Times New Roman" w:cs="Times New Roman"/>
          <w:sz w:val="24"/>
          <w:szCs w:val="24"/>
        </w:rPr>
        <w:t>they could</w:t>
      </w:r>
      <w:r w:rsidR="00037866">
        <w:rPr>
          <w:rFonts w:ascii="Times New Roman" w:hAnsi="Times New Roman" w:cs="Times New Roman"/>
          <w:sz w:val="24"/>
          <w:szCs w:val="24"/>
        </w:rPr>
        <w:t xml:space="preserve"> support positive changes at the secondary level </w:t>
      </w:r>
      <w:r w:rsidR="00B75B48">
        <w:rPr>
          <w:rFonts w:ascii="Times New Roman" w:hAnsi="Times New Roman" w:cs="Times New Roman"/>
          <w:sz w:val="24"/>
          <w:szCs w:val="24"/>
        </w:rPr>
        <w:t xml:space="preserve">and allow </w:t>
      </w:r>
      <w:r w:rsidR="00037866">
        <w:rPr>
          <w:rFonts w:ascii="Times New Roman" w:hAnsi="Times New Roman" w:cs="Times New Roman"/>
          <w:sz w:val="24"/>
          <w:szCs w:val="24"/>
        </w:rPr>
        <w:t>all students</w:t>
      </w:r>
      <w:r w:rsidR="00B75B48">
        <w:rPr>
          <w:rFonts w:ascii="Times New Roman" w:hAnsi="Times New Roman" w:cs="Times New Roman"/>
          <w:sz w:val="24"/>
          <w:szCs w:val="24"/>
        </w:rPr>
        <w:t xml:space="preserve"> to experience schools as places where they are accepted</w:t>
      </w:r>
      <w:r w:rsidR="00C310EE">
        <w:rPr>
          <w:rFonts w:ascii="Times New Roman" w:hAnsi="Times New Roman" w:cs="Times New Roman"/>
          <w:sz w:val="24"/>
          <w:szCs w:val="24"/>
        </w:rPr>
        <w:t>,</w:t>
      </w:r>
      <w:r w:rsidR="00B75B48">
        <w:rPr>
          <w:rFonts w:ascii="Times New Roman" w:hAnsi="Times New Roman" w:cs="Times New Roman"/>
          <w:sz w:val="24"/>
          <w:szCs w:val="24"/>
        </w:rPr>
        <w:t xml:space="preserve"> and where they have equal access</w:t>
      </w:r>
      <w:r w:rsidR="00037866">
        <w:rPr>
          <w:rFonts w:ascii="Times New Roman" w:hAnsi="Times New Roman" w:cs="Times New Roman"/>
          <w:sz w:val="24"/>
          <w:szCs w:val="24"/>
        </w:rPr>
        <w:t xml:space="preserve">. The </w:t>
      </w:r>
      <w:r w:rsidR="00037866">
        <w:rPr>
          <w:rFonts w:ascii="Times New Roman" w:hAnsi="Times New Roman" w:cs="Times New Roman"/>
          <w:sz w:val="24"/>
          <w:szCs w:val="24"/>
        </w:rPr>
        <w:lastRenderedPageBreak/>
        <w:t xml:space="preserve">recommendations </w:t>
      </w:r>
      <w:r>
        <w:rPr>
          <w:rFonts w:ascii="Times New Roman" w:hAnsi="Times New Roman" w:cs="Times New Roman"/>
          <w:sz w:val="24"/>
          <w:szCs w:val="24"/>
        </w:rPr>
        <w:t>are placed under the categories of social policy, professional practice and pedagogical applications.</w:t>
      </w:r>
      <w:r w:rsidR="00791666">
        <w:rPr>
          <w:rFonts w:ascii="Times New Roman" w:hAnsi="Times New Roman" w:cs="Times New Roman"/>
          <w:sz w:val="24"/>
          <w:szCs w:val="24"/>
        </w:rPr>
        <w:t xml:space="preserve"> </w:t>
      </w:r>
    </w:p>
    <w:p w14:paraId="467C4AE7" w14:textId="77777777" w:rsidR="00D93B74" w:rsidRPr="00791666" w:rsidRDefault="00D93B74" w:rsidP="00B035FE">
      <w:pPr>
        <w:spacing w:after="0" w:line="360" w:lineRule="auto"/>
        <w:jc w:val="both"/>
        <w:rPr>
          <w:rFonts w:ascii="Times New Roman" w:hAnsi="Times New Roman" w:cs="Times New Roman"/>
          <w:sz w:val="24"/>
          <w:szCs w:val="24"/>
        </w:rPr>
      </w:pPr>
    </w:p>
    <w:p w14:paraId="295263CD" w14:textId="77777777" w:rsidR="00B75B48" w:rsidRPr="00791666" w:rsidRDefault="00B75B48" w:rsidP="00B035FE">
      <w:pPr>
        <w:spacing w:after="0" w:line="360" w:lineRule="auto"/>
        <w:jc w:val="both"/>
        <w:rPr>
          <w:rFonts w:ascii="Times New Roman" w:hAnsi="Times New Roman" w:cs="Times New Roman"/>
          <w:i/>
          <w:sz w:val="24"/>
          <w:szCs w:val="24"/>
        </w:rPr>
      </w:pPr>
      <w:r w:rsidRPr="00791666">
        <w:rPr>
          <w:rFonts w:ascii="Times New Roman" w:hAnsi="Times New Roman" w:cs="Times New Roman"/>
          <w:i/>
          <w:sz w:val="24"/>
          <w:szCs w:val="24"/>
        </w:rPr>
        <w:t>Social Policy</w:t>
      </w:r>
    </w:p>
    <w:p w14:paraId="58CB67D1" w14:textId="77777777" w:rsidR="009D65DE" w:rsidRDefault="0020090F" w:rsidP="0020090F">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There needs to be greater public educ</w:t>
      </w:r>
      <w:r w:rsidR="005F020C">
        <w:rPr>
          <w:rFonts w:ascii="Times New Roman" w:hAnsi="Times New Roman" w:cs="Times New Roman"/>
          <w:sz w:val="24"/>
          <w:szCs w:val="24"/>
        </w:rPr>
        <w:t>ation on issues of disability aimed at reducing</w:t>
      </w:r>
      <w:r>
        <w:rPr>
          <w:rFonts w:ascii="Times New Roman" w:hAnsi="Times New Roman" w:cs="Times New Roman"/>
          <w:sz w:val="24"/>
          <w:szCs w:val="24"/>
        </w:rPr>
        <w:t xml:space="preserve"> negative attitudes towards persons with disabilities and </w:t>
      </w:r>
      <w:r w:rsidR="005F020C">
        <w:rPr>
          <w:rFonts w:ascii="Times New Roman" w:hAnsi="Times New Roman" w:cs="Times New Roman"/>
          <w:sz w:val="24"/>
          <w:szCs w:val="24"/>
        </w:rPr>
        <w:t xml:space="preserve">increasing public knowledge </w:t>
      </w:r>
      <w:r w:rsidR="009D65DE">
        <w:rPr>
          <w:rFonts w:ascii="Times New Roman" w:hAnsi="Times New Roman" w:cs="Times New Roman"/>
          <w:sz w:val="24"/>
          <w:szCs w:val="24"/>
        </w:rPr>
        <w:t>and awareness of</w:t>
      </w:r>
      <w:r w:rsidR="005F020C">
        <w:rPr>
          <w:rFonts w:ascii="Times New Roman" w:hAnsi="Times New Roman" w:cs="Times New Roman"/>
          <w:sz w:val="24"/>
          <w:szCs w:val="24"/>
        </w:rPr>
        <w:t xml:space="preserve"> disability</w:t>
      </w:r>
      <w:r w:rsidR="009D65DE">
        <w:rPr>
          <w:rFonts w:ascii="Times New Roman" w:hAnsi="Times New Roman" w:cs="Times New Roman"/>
          <w:sz w:val="24"/>
          <w:szCs w:val="24"/>
        </w:rPr>
        <w:t>.</w:t>
      </w:r>
    </w:p>
    <w:p w14:paraId="0E5AAD8C" w14:textId="77777777" w:rsidR="00F70069" w:rsidRDefault="004F744F" w:rsidP="0053579C">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needs to be a national transition policy. Such a policy will hold schools accountable for the successful transitioning of students from primary to secondary school. This policy needs to establish a link between the final years of primary school and the early years of secondary school so that students have the skills, both academic and social, for successful transfer to the secondary level of education. Failure to develop and implement a transition policy will result in an individual approach to transition and the continuation of the present situation where some students are left to sink or swim in the secondary system. </w:t>
      </w:r>
    </w:p>
    <w:p w14:paraId="47C0878F" w14:textId="77777777" w:rsidR="006B1265" w:rsidRPr="006B1265" w:rsidRDefault="006B1265" w:rsidP="006B1265">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policy on disability needs to be passed into a law so that the rights of persons with disabilities are safeguarded.</w:t>
      </w:r>
    </w:p>
    <w:p w14:paraId="401D5F87" w14:textId="77777777" w:rsidR="00791666" w:rsidRDefault="00C22D56" w:rsidP="00B035FE">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needs to be more specially trained teachers placed in the general education classrooms. These teachers should provide academic support to students with disabilities as well as professional support to the class teacher. Placing students with disabilities in general education classroom without providing supports for the student and the teacher is likely to be a recipe for failure. </w:t>
      </w:r>
    </w:p>
    <w:p w14:paraId="41E68B12" w14:textId="77777777" w:rsidR="00B035FE" w:rsidRPr="00C22D56" w:rsidRDefault="00B035FE" w:rsidP="00B035FE">
      <w:pPr>
        <w:pStyle w:val="ListParagraph"/>
        <w:spacing w:after="0" w:line="360" w:lineRule="auto"/>
        <w:jc w:val="both"/>
        <w:rPr>
          <w:rFonts w:ascii="Times New Roman" w:hAnsi="Times New Roman" w:cs="Times New Roman"/>
          <w:sz w:val="24"/>
          <w:szCs w:val="24"/>
        </w:rPr>
      </w:pPr>
    </w:p>
    <w:p w14:paraId="447200E3" w14:textId="77777777" w:rsidR="00B75B48" w:rsidRPr="00B75B48" w:rsidRDefault="00B75B48" w:rsidP="00B035FE">
      <w:pPr>
        <w:spacing w:after="0" w:line="360" w:lineRule="auto"/>
        <w:ind w:left="360"/>
        <w:jc w:val="both"/>
        <w:rPr>
          <w:rFonts w:ascii="Times New Roman" w:hAnsi="Times New Roman" w:cs="Times New Roman"/>
          <w:i/>
          <w:sz w:val="24"/>
          <w:szCs w:val="24"/>
        </w:rPr>
      </w:pPr>
      <w:r w:rsidRPr="00B75B48">
        <w:rPr>
          <w:rFonts w:ascii="Times New Roman" w:hAnsi="Times New Roman" w:cs="Times New Roman"/>
          <w:i/>
          <w:sz w:val="24"/>
          <w:szCs w:val="24"/>
        </w:rPr>
        <w:t>Professional Practice</w:t>
      </w:r>
    </w:p>
    <w:p w14:paraId="6498EC04" w14:textId="77777777" w:rsidR="004F744F" w:rsidRDefault="004F744F" w:rsidP="00B035FE">
      <w:pPr>
        <w:pStyle w:val="ListParagraph"/>
        <w:numPr>
          <w:ilvl w:val="0"/>
          <w:numId w:val="15"/>
        </w:numPr>
        <w:spacing w:after="0" w:line="360" w:lineRule="auto"/>
        <w:jc w:val="both"/>
        <w:rPr>
          <w:rFonts w:ascii="Times New Roman" w:hAnsi="Times New Roman" w:cs="Times New Roman"/>
          <w:sz w:val="24"/>
          <w:szCs w:val="24"/>
        </w:rPr>
      </w:pPr>
      <w:r w:rsidRPr="00CE7209">
        <w:rPr>
          <w:rFonts w:ascii="Times New Roman" w:hAnsi="Times New Roman" w:cs="Times New Roman"/>
          <w:sz w:val="24"/>
          <w:szCs w:val="24"/>
        </w:rPr>
        <w:t xml:space="preserve">Teacher colleges need to prepare prospective teachers for the diversity of today’s classroom. This is likely to require more than teaching content and methodology. Today’s teachers must be reflective and flexible; they must understand disability, disadvantage and difference in order to meet the needs of a diverse classroom. </w:t>
      </w:r>
    </w:p>
    <w:p w14:paraId="59A33057" w14:textId="77777777" w:rsidR="009D65DE" w:rsidRDefault="009D65DE" w:rsidP="009D65DE">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quality of </w:t>
      </w:r>
      <w:r w:rsidRPr="007A794E">
        <w:rPr>
          <w:rFonts w:ascii="Times New Roman" w:hAnsi="Times New Roman" w:cs="Times New Roman"/>
          <w:sz w:val="24"/>
          <w:szCs w:val="24"/>
        </w:rPr>
        <w:t>teachers in the secondary system</w:t>
      </w:r>
      <w:r>
        <w:rPr>
          <w:rFonts w:ascii="Times New Roman" w:hAnsi="Times New Roman" w:cs="Times New Roman"/>
          <w:sz w:val="24"/>
          <w:szCs w:val="24"/>
        </w:rPr>
        <w:t xml:space="preserve"> need to be evaluated</w:t>
      </w:r>
      <w:r w:rsidR="00E000DB">
        <w:rPr>
          <w:rFonts w:ascii="Times New Roman" w:hAnsi="Times New Roman" w:cs="Times New Roman"/>
          <w:sz w:val="24"/>
          <w:szCs w:val="24"/>
        </w:rPr>
        <w:t xml:space="preserve">. </w:t>
      </w:r>
      <w:r w:rsidR="008C09CB">
        <w:rPr>
          <w:rFonts w:ascii="Times New Roman" w:hAnsi="Times New Roman" w:cs="Times New Roman"/>
          <w:sz w:val="24"/>
          <w:szCs w:val="24"/>
        </w:rPr>
        <w:t xml:space="preserve">All teachers at the secondary level should </w:t>
      </w:r>
      <w:r w:rsidR="00773D4C">
        <w:rPr>
          <w:rFonts w:ascii="Times New Roman" w:hAnsi="Times New Roman" w:cs="Times New Roman"/>
          <w:sz w:val="24"/>
          <w:szCs w:val="24"/>
        </w:rPr>
        <w:t xml:space="preserve">be highly trained </w:t>
      </w:r>
      <w:r w:rsidR="008C09CB">
        <w:rPr>
          <w:rFonts w:ascii="Times New Roman" w:hAnsi="Times New Roman" w:cs="Times New Roman"/>
          <w:sz w:val="24"/>
          <w:szCs w:val="24"/>
        </w:rPr>
        <w:t xml:space="preserve">in their area of speciality as well as have teacher training. This will increase the likelihood that persons who are teaching </w:t>
      </w:r>
      <w:r w:rsidR="004D333A">
        <w:rPr>
          <w:rFonts w:ascii="Times New Roman" w:hAnsi="Times New Roman" w:cs="Times New Roman"/>
          <w:sz w:val="24"/>
          <w:szCs w:val="24"/>
        </w:rPr>
        <w:t xml:space="preserve">are qualified in their area, and </w:t>
      </w:r>
      <w:r w:rsidR="008C09CB">
        <w:rPr>
          <w:rFonts w:ascii="Times New Roman" w:hAnsi="Times New Roman" w:cs="Times New Roman"/>
          <w:sz w:val="24"/>
          <w:szCs w:val="24"/>
        </w:rPr>
        <w:t xml:space="preserve">understand the learning process and learners. </w:t>
      </w:r>
      <w:r w:rsidR="00E000DB">
        <w:rPr>
          <w:rFonts w:ascii="Times New Roman" w:hAnsi="Times New Roman" w:cs="Times New Roman"/>
          <w:sz w:val="24"/>
          <w:szCs w:val="24"/>
        </w:rPr>
        <w:t>Teachers need to know how to unpack</w:t>
      </w:r>
      <w:r>
        <w:rPr>
          <w:rFonts w:ascii="Times New Roman" w:hAnsi="Times New Roman" w:cs="Times New Roman"/>
          <w:sz w:val="24"/>
          <w:szCs w:val="24"/>
        </w:rPr>
        <w:t xml:space="preserve"> content for students so that every student can understand what they are lea</w:t>
      </w:r>
      <w:r w:rsidR="008C09CB">
        <w:rPr>
          <w:rFonts w:ascii="Times New Roman" w:hAnsi="Times New Roman" w:cs="Times New Roman"/>
          <w:sz w:val="24"/>
          <w:szCs w:val="24"/>
        </w:rPr>
        <w:t xml:space="preserve">rning and why. This may require </w:t>
      </w:r>
      <w:r>
        <w:rPr>
          <w:rFonts w:ascii="Times New Roman" w:hAnsi="Times New Roman" w:cs="Times New Roman"/>
          <w:sz w:val="24"/>
          <w:szCs w:val="24"/>
        </w:rPr>
        <w:t xml:space="preserve">schools to provide </w:t>
      </w:r>
      <w:r>
        <w:rPr>
          <w:rFonts w:ascii="Times New Roman" w:hAnsi="Times New Roman" w:cs="Times New Roman"/>
          <w:sz w:val="24"/>
          <w:szCs w:val="24"/>
        </w:rPr>
        <w:lastRenderedPageBreak/>
        <w:t>more internal training for teachers so that teachers can hone their skills, deepen their content knowledge and expand their range of methodology so that the traditional lecture method becomes one of many approaches teachers use in the classroom.</w:t>
      </w:r>
    </w:p>
    <w:p w14:paraId="6482601B" w14:textId="77777777" w:rsidR="009D65DE" w:rsidRDefault="009D65DE" w:rsidP="00BA6890">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Schools need to provide greater accommodations for students with disabilities that allow students to have access and equality of opportunities.</w:t>
      </w:r>
      <w:r w:rsidR="002A71B3">
        <w:rPr>
          <w:rFonts w:ascii="Times New Roman" w:hAnsi="Times New Roman" w:cs="Times New Roman"/>
          <w:sz w:val="24"/>
          <w:szCs w:val="24"/>
        </w:rPr>
        <w:t xml:space="preserve"> Accommodations could include: providing scribes a</w:t>
      </w:r>
      <w:r w:rsidR="00C64521">
        <w:rPr>
          <w:rFonts w:ascii="Times New Roman" w:hAnsi="Times New Roman" w:cs="Times New Roman"/>
          <w:sz w:val="24"/>
          <w:szCs w:val="24"/>
        </w:rPr>
        <w:t>nd or readers for some students and</w:t>
      </w:r>
      <w:r w:rsidR="002A71B3">
        <w:rPr>
          <w:rFonts w:ascii="Times New Roman" w:hAnsi="Times New Roman" w:cs="Times New Roman"/>
          <w:sz w:val="24"/>
          <w:szCs w:val="24"/>
        </w:rPr>
        <w:t xml:space="preserve"> providing more learning supports such as notes</w:t>
      </w:r>
      <w:r w:rsidR="00C64521">
        <w:rPr>
          <w:rFonts w:ascii="Times New Roman" w:hAnsi="Times New Roman" w:cs="Times New Roman"/>
          <w:sz w:val="24"/>
          <w:szCs w:val="24"/>
        </w:rPr>
        <w:t>, extra time</w:t>
      </w:r>
      <w:r w:rsidR="002A71B3">
        <w:rPr>
          <w:rFonts w:ascii="Times New Roman" w:hAnsi="Times New Roman" w:cs="Times New Roman"/>
          <w:sz w:val="24"/>
          <w:szCs w:val="24"/>
        </w:rPr>
        <w:t xml:space="preserve"> and</w:t>
      </w:r>
      <w:r w:rsidR="00C64521">
        <w:rPr>
          <w:rFonts w:ascii="Times New Roman" w:hAnsi="Times New Roman" w:cs="Times New Roman"/>
          <w:sz w:val="24"/>
          <w:szCs w:val="24"/>
        </w:rPr>
        <w:t xml:space="preserve"> extra tuition.</w:t>
      </w:r>
      <w:r w:rsidR="002A71B3">
        <w:rPr>
          <w:rFonts w:ascii="Times New Roman" w:hAnsi="Times New Roman" w:cs="Times New Roman"/>
          <w:sz w:val="24"/>
          <w:szCs w:val="24"/>
        </w:rPr>
        <w:t xml:space="preserve"> </w:t>
      </w:r>
    </w:p>
    <w:p w14:paraId="78ADD83A" w14:textId="77777777" w:rsidR="00441CBE" w:rsidRDefault="0053579C" w:rsidP="00D93B74">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literature on transition describe</w:t>
      </w:r>
      <w:r w:rsidR="009C7A15">
        <w:rPr>
          <w:rFonts w:ascii="Times New Roman" w:hAnsi="Times New Roman" w:cs="Times New Roman"/>
          <w:sz w:val="24"/>
          <w:szCs w:val="24"/>
        </w:rPr>
        <w:t>s</w:t>
      </w:r>
      <w:r>
        <w:rPr>
          <w:rFonts w:ascii="Times New Roman" w:hAnsi="Times New Roman" w:cs="Times New Roman"/>
          <w:sz w:val="24"/>
          <w:szCs w:val="24"/>
        </w:rPr>
        <w:t xml:space="preserve"> transition as </w:t>
      </w:r>
      <w:r w:rsidR="009C7A15">
        <w:rPr>
          <w:rFonts w:ascii="Times New Roman" w:hAnsi="Times New Roman" w:cs="Times New Roman"/>
          <w:sz w:val="24"/>
          <w:szCs w:val="24"/>
        </w:rPr>
        <w:t>challenging for most students</w:t>
      </w:r>
      <w:r w:rsidR="0075171B">
        <w:rPr>
          <w:rFonts w:ascii="Times New Roman" w:hAnsi="Times New Roman" w:cs="Times New Roman"/>
          <w:sz w:val="24"/>
          <w:szCs w:val="24"/>
        </w:rPr>
        <w:t>,</w:t>
      </w:r>
      <w:r w:rsidR="009C7A15">
        <w:rPr>
          <w:rFonts w:ascii="Times New Roman" w:hAnsi="Times New Roman" w:cs="Times New Roman"/>
          <w:sz w:val="24"/>
          <w:szCs w:val="24"/>
        </w:rPr>
        <w:t xml:space="preserve"> and in particular students with disabilities. Schools need to understand these challenges and put into practice policies</w:t>
      </w:r>
      <w:r w:rsidR="0075171B">
        <w:rPr>
          <w:rFonts w:ascii="Times New Roman" w:hAnsi="Times New Roman" w:cs="Times New Roman"/>
          <w:sz w:val="24"/>
          <w:szCs w:val="24"/>
        </w:rPr>
        <w:t>,</w:t>
      </w:r>
      <w:r w:rsidR="009C7A15">
        <w:rPr>
          <w:rFonts w:ascii="Times New Roman" w:hAnsi="Times New Roman" w:cs="Times New Roman"/>
          <w:sz w:val="24"/>
          <w:szCs w:val="24"/>
        </w:rPr>
        <w:t xml:space="preserve"> and procedures </w:t>
      </w:r>
      <w:r w:rsidR="00634DD4">
        <w:rPr>
          <w:rFonts w:ascii="Times New Roman" w:hAnsi="Times New Roman" w:cs="Times New Roman"/>
          <w:sz w:val="24"/>
          <w:szCs w:val="24"/>
        </w:rPr>
        <w:t xml:space="preserve">both at the micro and macro levels </w:t>
      </w:r>
      <w:r w:rsidR="009C7A15">
        <w:rPr>
          <w:rFonts w:ascii="Times New Roman" w:hAnsi="Times New Roman" w:cs="Times New Roman"/>
          <w:sz w:val="24"/>
          <w:szCs w:val="24"/>
        </w:rPr>
        <w:t>that will help students have more successful transition experiences. Valuing students’ social capital</w:t>
      </w:r>
      <w:r w:rsidR="0075171B">
        <w:rPr>
          <w:rFonts w:ascii="Times New Roman" w:hAnsi="Times New Roman" w:cs="Times New Roman"/>
          <w:sz w:val="24"/>
          <w:szCs w:val="24"/>
        </w:rPr>
        <w:t>,</w:t>
      </w:r>
      <w:r w:rsidR="009C7A15">
        <w:rPr>
          <w:rFonts w:ascii="Times New Roman" w:hAnsi="Times New Roman" w:cs="Times New Roman"/>
          <w:sz w:val="24"/>
          <w:szCs w:val="24"/>
        </w:rPr>
        <w:t xml:space="preserve"> and helping them build their social capital</w:t>
      </w:r>
      <w:r w:rsidR="0075171B">
        <w:rPr>
          <w:rFonts w:ascii="Times New Roman" w:hAnsi="Times New Roman" w:cs="Times New Roman"/>
          <w:sz w:val="24"/>
          <w:szCs w:val="24"/>
        </w:rPr>
        <w:t>,</w:t>
      </w:r>
      <w:r w:rsidR="009C7A15">
        <w:rPr>
          <w:rFonts w:ascii="Times New Roman" w:hAnsi="Times New Roman" w:cs="Times New Roman"/>
          <w:sz w:val="24"/>
          <w:szCs w:val="24"/>
        </w:rPr>
        <w:t xml:space="preserve"> as well as</w:t>
      </w:r>
      <w:r w:rsidR="0075171B">
        <w:rPr>
          <w:rFonts w:ascii="Times New Roman" w:hAnsi="Times New Roman" w:cs="Times New Roman"/>
          <w:sz w:val="24"/>
          <w:szCs w:val="24"/>
        </w:rPr>
        <w:t>,</w:t>
      </w:r>
      <w:r w:rsidR="009C7A15">
        <w:rPr>
          <w:rFonts w:ascii="Times New Roman" w:hAnsi="Times New Roman" w:cs="Times New Roman"/>
          <w:sz w:val="24"/>
          <w:szCs w:val="24"/>
        </w:rPr>
        <w:t xml:space="preserve"> creating school environments that are accepting of all students are likely to improve students’ transition experiences.  </w:t>
      </w:r>
      <w:r w:rsidR="001A4689">
        <w:rPr>
          <w:rFonts w:ascii="Times New Roman" w:hAnsi="Times New Roman" w:cs="Times New Roman"/>
          <w:sz w:val="24"/>
          <w:szCs w:val="24"/>
        </w:rPr>
        <w:t>Social and cultural capital all</w:t>
      </w:r>
      <w:r w:rsidR="00E000DB">
        <w:rPr>
          <w:rFonts w:ascii="Times New Roman" w:hAnsi="Times New Roman" w:cs="Times New Roman"/>
          <w:sz w:val="24"/>
          <w:szCs w:val="24"/>
        </w:rPr>
        <w:t>ow</w:t>
      </w:r>
      <w:r w:rsidR="001A4689">
        <w:rPr>
          <w:rFonts w:ascii="Times New Roman" w:hAnsi="Times New Roman" w:cs="Times New Roman"/>
          <w:sz w:val="24"/>
          <w:szCs w:val="24"/>
        </w:rPr>
        <w:t xml:space="preserve"> students to have access to the types of knowledge that </w:t>
      </w:r>
      <w:r w:rsidR="00142204">
        <w:rPr>
          <w:rFonts w:ascii="Times New Roman" w:hAnsi="Times New Roman" w:cs="Times New Roman"/>
          <w:sz w:val="24"/>
          <w:szCs w:val="24"/>
        </w:rPr>
        <w:t>schools value</w:t>
      </w:r>
      <w:r w:rsidR="001A4689">
        <w:rPr>
          <w:rFonts w:ascii="Times New Roman" w:hAnsi="Times New Roman" w:cs="Times New Roman"/>
          <w:sz w:val="24"/>
          <w:szCs w:val="24"/>
        </w:rPr>
        <w:t xml:space="preserve"> and help students to be </w:t>
      </w:r>
      <w:r w:rsidR="007C3131">
        <w:rPr>
          <w:rFonts w:ascii="Times New Roman" w:hAnsi="Times New Roman" w:cs="Times New Roman"/>
          <w:sz w:val="24"/>
          <w:szCs w:val="24"/>
        </w:rPr>
        <w:t xml:space="preserve">more resilient </w:t>
      </w:r>
      <w:r w:rsidR="001A4689">
        <w:rPr>
          <w:rFonts w:ascii="Times New Roman" w:hAnsi="Times New Roman" w:cs="Times New Roman"/>
          <w:sz w:val="24"/>
          <w:szCs w:val="24"/>
        </w:rPr>
        <w:t xml:space="preserve">in facing the challenges of </w:t>
      </w:r>
      <w:r w:rsidR="007C3131">
        <w:rPr>
          <w:rFonts w:ascii="Times New Roman" w:hAnsi="Times New Roman" w:cs="Times New Roman"/>
          <w:sz w:val="24"/>
          <w:szCs w:val="24"/>
        </w:rPr>
        <w:t>transition</w:t>
      </w:r>
      <w:r w:rsidR="00142204">
        <w:rPr>
          <w:rFonts w:ascii="Times New Roman" w:hAnsi="Times New Roman" w:cs="Times New Roman"/>
          <w:sz w:val="24"/>
          <w:szCs w:val="24"/>
        </w:rPr>
        <w:t>.</w:t>
      </w:r>
      <w:r w:rsidR="001A4689">
        <w:rPr>
          <w:rFonts w:ascii="Times New Roman" w:hAnsi="Times New Roman" w:cs="Times New Roman"/>
          <w:sz w:val="24"/>
          <w:szCs w:val="24"/>
        </w:rPr>
        <w:t xml:space="preserve"> </w:t>
      </w:r>
    </w:p>
    <w:p w14:paraId="404D22E7" w14:textId="77777777" w:rsidR="00D93B74" w:rsidRDefault="00A72424" w:rsidP="00D93B74">
      <w:pPr>
        <w:pStyle w:val="ListParagraph"/>
        <w:numPr>
          <w:ilvl w:val="0"/>
          <w:numId w:val="15"/>
        </w:numPr>
        <w:spacing w:after="0" w:line="360" w:lineRule="auto"/>
        <w:jc w:val="both"/>
        <w:rPr>
          <w:rFonts w:ascii="Times New Roman" w:hAnsi="Times New Roman" w:cs="Times New Roman"/>
          <w:sz w:val="24"/>
          <w:szCs w:val="24"/>
        </w:rPr>
      </w:pPr>
      <w:r w:rsidRPr="00AE0C6C">
        <w:rPr>
          <w:rFonts w:ascii="Times New Roman" w:hAnsi="Times New Roman" w:cs="Times New Roman"/>
          <w:sz w:val="24"/>
          <w:szCs w:val="24"/>
        </w:rPr>
        <w:t>Principals need to be efficient</w:t>
      </w:r>
      <w:r w:rsidR="00AE0C6C" w:rsidRPr="00AE0C6C">
        <w:rPr>
          <w:rFonts w:ascii="Times New Roman" w:hAnsi="Times New Roman" w:cs="Times New Roman"/>
          <w:sz w:val="24"/>
          <w:szCs w:val="24"/>
        </w:rPr>
        <w:t xml:space="preserve"> and effective</w:t>
      </w:r>
      <w:r w:rsidRPr="00AE0C6C">
        <w:rPr>
          <w:rFonts w:ascii="Times New Roman" w:hAnsi="Times New Roman" w:cs="Times New Roman"/>
          <w:sz w:val="24"/>
          <w:szCs w:val="24"/>
        </w:rPr>
        <w:t xml:space="preserve"> instructional leaders. Principals need to lead by example; by holding up a vision of the school as an inclusive community, principals can encourage </w:t>
      </w:r>
      <w:r w:rsidR="00AE0C6C" w:rsidRPr="00AE0C6C">
        <w:rPr>
          <w:rFonts w:ascii="Times New Roman" w:hAnsi="Times New Roman" w:cs="Times New Roman"/>
          <w:sz w:val="24"/>
          <w:szCs w:val="24"/>
        </w:rPr>
        <w:t>a sense of belonging for all students</w:t>
      </w:r>
      <w:r w:rsidR="003D7BEF">
        <w:rPr>
          <w:rFonts w:ascii="Times New Roman" w:hAnsi="Times New Roman" w:cs="Times New Roman"/>
          <w:sz w:val="24"/>
          <w:szCs w:val="24"/>
        </w:rPr>
        <w:t>;</w:t>
      </w:r>
      <w:r w:rsidR="00AE0C6C" w:rsidRPr="00AE0C6C">
        <w:rPr>
          <w:rFonts w:ascii="Times New Roman" w:hAnsi="Times New Roman" w:cs="Times New Roman"/>
          <w:sz w:val="24"/>
          <w:szCs w:val="24"/>
        </w:rPr>
        <w:t xml:space="preserve"> and encourage teachers to respect,</w:t>
      </w:r>
      <w:r w:rsidR="00AE0C6C">
        <w:rPr>
          <w:rFonts w:ascii="Times New Roman" w:hAnsi="Times New Roman" w:cs="Times New Roman"/>
          <w:sz w:val="24"/>
          <w:szCs w:val="24"/>
        </w:rPr>
        <w:t xml:space="preserve"> </w:t>
      </w:r>
      <w:r w:rsidR="003D7BEF">
        <w:rPr>
          <w:rFonts w:ascii="Times New Roman" w:hAnsi="Times New Roman" w:cs="Times New Roman"/>
          <w:sz w:val="24"/>
          <w:szCs w:val="24"/>
        </w:rPr>
        <w:t xml:space="preserve">and </w:t>
      </w:r>
      <w:r w:rsidR="00AE0C6C" w:rsidRPr="00AE0C6C">
        <w:rPr>
          <w:rFonts w:ascii="Times New Roman" w:hAnsi="Times New Roman" w:cs="Times New Roman"/>
          <w:sz w:val="24"/>
          <w:szCs w:val="24"/>
        </w:rPr>
        <w:t xml:space="preserve">accept </w:t>
      </w:r>
      <w:r w:rsidR="00AE0C6C">
        <w:rPr>
          <w:rFonts w:ascii="Times New Roman" w:hAnsi="Times New Roman" w:cs="Times New Roman"/>
          <w:sz w:val="24"/>
          <w:szCs w:val="24"/>
        </w:rPr>
        <w:t>all students</w:t>
      </w:r>
      <w:r w:rsidR="003D7BEF">
        <w:rPr>
          <w:rFonts w:ascii="Times New Roman" w:hAnsi="Times New Roman" w:cs="Times New Roman"/>
          <w:sz w:val="24"/>
          <w:szCs w:val="24"/>
        </w:rPr>
        <w:t>;</w:t>
      </w:r>
      <w:r w:rsidR="003749EB">
        <w:rPr>
          <w:rFonts w:ascii="Times New Roman" w:hAnsi="Times New Roman" w:cs="Times New Roman"/>
          <w:sz w:val="24"/>
          <w:szCs w:val="24"/>
        </w:rPr>
        <w:t xml:space="preserve"> and to accommodate</w:t>
      </w:r>
      <w:r w:rsidR="00AE0C6C">
        <w:rPr>
          <w:rFonts w:ascii="Times New Roman" w:hAnsi="Times New Roman" w:cs="Times New Roman"/>
          <w:sz w:val="24"/>
          <w:szCs w:val="24"/>
        </w:rPr>
        <w:t xml:space="preserve"> </w:t>
      </w:r>
      <w:r w:rsidR="00AE0C6C" w:rsidRPr="00AE0C6C">
        <w:rPr>
          <w:rFonts w:ascii="Times New Roman" w:hAnsi="Times New Roman" w:cs="Times New Roman"/>
          <w:sz w:val="24"/>
          <w:szCs w:val="24"/>
        </w:rPr>
        <w:t>students</w:t>
      </w:r>
      <w:r w:rsidR="00A14E8D">
        <w:rPr>
          <w:rFonts w:ascii="Times New Roman" w:hAnsi="Times New Roman" w:cs="Times New Roman"/>
          <w:sz w:val="24"/>
          <w:szCs w:val="24"/>
        </w:rPr>
        <w:t>’</w:t>
      </w:r>
      <w:r w:rsidR="00AE0C6C">
        <w:rPr>
          <w:rFonts w:ascii="Times New Roman" w:hAnsi="Times New Roman" w:cs="Times New Roman"/>
          <w:sz w:val="24"/>
          <w:szCs w:val="24"/>
        </w:rPr>
        <w:t xml:space="preserve"> learning needs.</w:t>
      </w:r>
      <w:r w:rsidR="00AE0C6C" w:rsidRPr="00AE0C6C">
        <w:rPr>
          <w:rFonts w:ascii="Times New Roman" w:hAnsi="Times New Roman" w:cs="Times New Roman"/>
          <w:sz w:val="24"/>
          <w:szCs w:val="24"/>
        </w:rPr>
        <w:t xml:space="preserve"> </w:t>
      </w:r>
    </w:p>
    <w:p w14:paraId="6A40DF3E" w14:textId="77777777" w:rsidR="00AE0C6C" w:rsidRPr="00AE0C6C" w:rsidRDefault="00AE0C6C" w:rsidP="00AE0C6C">
      <w:pPr>
        <w:pStyle w:val="ListParagraph"/>
        <w:spacing w:after="0" w:line="360" w:lineRule="auto"/>
        <w:ind w:left="1080"/>
        <w:jc w:val="both"/>
        <w:rPr>
          <w:rFonts w:ascii="Times New Roman" w:hAnsi="Times New Roman" w:cs="Times New Roman"/>
          <w:sz w:val="24"/>
          <w:szCs w:val="24"/>
        </w:rPr>
      </w:pPr>
    </w:p>
    <w:p w14:paraId="55C139DE" w14:textId="77777777" w:rsidR="004F744F" w:rsidRDefault="00B75B48" w:rsidP="00B035FE">
      <w:pPr>
        <w:spacing w:after="0" w:line="360" w:lineRule="auto"/>
        <w:jc w:val="both"/>
        <w:rPr>
          <w:rFonts w:ascii="Times New Roman" w:hAnsi="Times New Roman" w:cs="Times New Roman"/>
          <w:i/>
          <w:sz w:val="24"/>
          <w:szCs w:val="24"/>
        </w:rPr>
      </w:pPr>
      <w:r w:rsidRPr="00B75B48">
        <w:rPr>
          <w:rFonts w:ascii="Times New Roman" w:hAnsi="Times New Roman" w:cs="Times New Roman"/>
          <w:i/>
          <w:sz w:val="24"/>
          <w:szCs w:val="24"/>
        </w:rPr>
        <w:t>Pedagogical Applications</w:t>
      </w:r>
    </w:p>
    <w:p w14:paraId="70D5EC83" w14:textId="77777777" w:rsidR="0020090F" w:rsidRDefault="0020090F" w:rsidP="00B035FE">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Secondary schools should include in their curriculum for first year students a course that teaches foundation skills that can help students adjust to the different expectations of high school. This course could include learning</w:t>
      </w:r>
      <w:r w:rsidR="00D20666">
        <w:rPr>
          <w:rFonts w:ascii="Times New Roman" w:hAnsi="Times New Roman" w:cs="Times New Roman"/>
          <w:sz w:val="24"/>
          <w:szCs w:val="24"/>
        </w:rPr>
        <w:t>:</w:t>
      </w:r>
      <w:r>
        <w:rPr>
          <w:rFonts w:ascii="Times New Roman" w:hAnsi="Times New Roman" w:cs="Times New Roman"/>
          <w:sz w:val="24"/>
          <w:szCs w:val="24"/>
        </w:rPr>
        <w:t xml:space="preserve"> study skills, note taking skills, research skills and organizational and scheduling skills.</w:t>
      </w:r>
    </w:p>
    <w:p w14:paraId="59DF48E3" w14:textId="77777777" w:rsidR="0020090F" w:rsidRPr="0020090F" w:rsidRDefault="0020090F" w:rsidP="0020090F">
      <w:pPr>
        <w:pStyle w:val="ListParagraph"/>
        <w:numPr>
          <w:ilvl w:val="0"/>
          <w:numId w:val="14"/>
        </w:numPr>
        <w:spacing w:line="360" w:lineRule="auto"/>
        <w:rPr>
          <w:rFonts w:ascii="Times New Roman" w:hAnsi="Times New Roman" w:cs="Times New Roman"/>
          <w:sz w:val="24"/>
          <w:szCs w:val="24"/>
        </w:rPr>
      </w:pPr>
      <w:r w:rsidRPr="0020090F">
        <w:rPr>
          <w:rFonts w:ascii="Times New Roman" w:hAnsi="Times New Roman" w:cs="Times New Roman"/>
          <w:sz w:val="24"/>
          <w:szCs w:val="24"/>
        </w:rPr>
        <w:t xml:space="preserve">Teachers need to create communities of learners in their classroom by fostering feelings of belonging so that all students </w:t>
      </w:r>
      <w:r w:rsidR="009B5881">
        <w:rPr>
          <w:rFonts w:ascii="Times New Roman" w:hAnsi="Times New Roman" w:cs="Times New Roman"/>
          <w:sz w:val="24"/>
          <w:szCs w:val="24"/>
        </w:rPr>
        <w:t xml:space="preserve">experience full participation, </w:t>
      </w:r>
      <w:r w:rsidRPr="0020090F">
        <w:rPr>
          <w:rFonts w:ascii="Times New Roman" w:hAnsi="Times New Roman" w:cs="Times New Roman"/>
          <w:sz w:val="24"/>
          <w:szCs w:val="24"/>
        </w:rPr>
        <w:t>feel accepted and respected</w:t>
      </w:r>
      <w:r w:rsidR="009B5881">
        <w:rPr>
          <w:rFonts w:ascii="Times New Roman" w:hAnsi="Times New Roman" w:cs="Times New Roman"/>
          <w:sz w:val="24"/>
          <w:szCs w:val="24"/>
        </w:rPr>
        <w:t>,</w:t>
      </w:r>
      <w:r w:rsidRPr="0020090F">
        <w:rPr>
          <w:rFonts w:ascii="Times New Roman" w:hAnsi="Times New Roman" w:cs="Times New Roman"/>
          <w:sz w:val="24"/>
          <w:szCs w:val="24"/>
        </w:rPr>
        <w:t xml:space="preserve"> and are able to make connections with their teacher and students in the classroom. </w:t>
      </w:r>
    </w:p>
    <w:p w14:paraId="65FC0A7F" w14:textId="77777777" w:rsidR="0020090F" w:rsidRDefault="0020090F" w:rsidP="0020090F">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Students’ </w:t>
      </w:r>
      <w:r w:rsidRPr="007A794E">
        <w:rPr>
          <w:rFonts w:ascii="Times New Roman" w:hAnsi="Times New Roman" w:cs="Times New Roman"/>
          <w:sz w:val="24"/>
          <w:szCs w:val="24"/>
        </w:rPr>
        <w:t xml:space="preserve">social capital </w:t>
      </w:r>
      <w:r>
        <w:rPr>
          <w:rFonts w:ascii="Times New Roman" w:hAnsi="Times New Roman" w:cs="Times New Roman"/>
          <w:sz w:val="24"/>
          <w:szCs w:val="24"/>
        </w:rPr>
        <w:t xml:space="preserve">has been identified as a powerful tool for student engagement. Teachers should encourage the development of positive social networks among students so that students can build their social capital within the classroom. Social networks </w:t>
      </w:r>
      <w:r>
        <w:rPr>
          <w:rFonts w:ascii="Times New Roman" w:hAnsi="Times New Roman" w:cs="Times New Roman"/>
          <w:sz w:val="24"/>
          <w:szCs w:val="24"/>
        </w:rPr>
        <w:lastRenderedPageBreak/>
        <w:t>building can be encouraged through increased use of cooperative group activities and through encouraging students to participate in school clubs, societies and activities.</w:t>
      </w:r>
    </w:p>
    <w:p w14:paraId="112BA8C5" w14:textId="77777777" w:rsidR="0020090F" w:rsidRDefault="0020090F" w:rsidP="0020090F">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Teachers need to </w:t>
      </w:r>
      <w:r w:rsidRPr="007A794E">
        <w:rPr>
          <w:rFonts w:ascii="Times New Roman" w:hAnsi="Times New Roman" w:cs="Times New Roman"/>
          <w:sz w:val="24"/>
          <w:szCs w:val="24"/>
        </w:rPr>
        <w:t>use pedagogy that is a</w:t>
      </w:r>
      <w:r>
        <w:rPr>
          <w:rFonts w:ascii="Times New Roman" w:hAnsi="Times New Roman" w:cs="Times New Roman"/>
          <w:sz w:val="24"/>
          <w:szCs w:val="24"/>
        </w:rPr>
        <w:t>ppropriate to today’s learners and incorporate technology in their classrooms. Today’s learners live in an age infused with technology. In order to make learning reflect real life, technology must be used more freely and naturally in the classroom.</w:t>
      </w:r>
    </w:p>
    <w:p w14:paraId="52F63FFE" w14:textId="77777777" w:rsidR="00634DD4" w:rsidRDefault="0020090F" w:rsidP="00357EE4">
      <w:pPr>
        <w:pStyle w:val="ListParagraph"/>
        <w:numPr>
          <w:ilvl w:val="0"/>
          <w:numId w:val="14"/>
        </w:numPr>
        <w:spacing w:after="0" w:line="360" w:lineRule="auto"/>
        <w:jc w:val="both"/>
        <w:rPr>
          <w:rFonts w:ascii="Times New Roman" w:hAnsi="Times New Roman" w:cs="Times New Roman"/>
          <w:sz w:val="24"/>
          <w:szCs w:val="24"/>
        </w:rPr>
      </w:pPr>
      <w:r w:rsidRPr="00CE7209">
        <w:rPr>
          <w:rFonts w:ascii="Times New Roman" w:hAnsi="Times New Roman" w:cs="Times New Roman"/>
          <w:sz w:val="24"/>
          <w:szCs w:val="24"/>
        </w:rPr>
        <w:t xml:space="preserve">Teachers </w:t>
      </w:r>
      <w:r>
        <w:rPr>
          <w:rFonts w:ascii="Times New Roman" w:hAnsi="Times New Roman" w:cs="Times New Roman"/>
          <w:sz w:val="24"/>
          <w:szCs w:val="24"/>
        </w:rPr>
        <w:t xml:space="preserve">need to listen to their students and recognize the power issues that exist in the classroom as this determines whose voice is valid and heard. Teachers need to guard against squelching students voices by identifying and desisting </w:t>
      </w:r>
      <w:r w:rsidR="00A85E80">
        <w:rPr>
          <w:rFonts w:ascii="Times New Roman" w:hAnsi="Times New Roman" w:cs="Times New Roman"/>
          <w:sz w:val="24"/>
          <w:szCs w:val="24"/>
        </w:rPr>
        <w:t xml:space="preserve">from </w:t>
      </w:r>
      <w:r>
        <w:rPr>
          <w:rFonts w:ascii="Times New Roman" w:hAnsi="Times New Roman" w:cs="Times New Roman"/>
          <w:sz w:val="24"/>
          <w:szCs w:val="24"/>
        </w:rPr>
        <w:t>practices that students perceive as embarrassing or exclusionary</w:t>
      </w:r>
      <w:r w:rsidR="00EA4814">
        <w:rPr>
          <w:rFonts w:ascii="Times New Roman" w:hAnsi="Times New Roman" w:cs="Times New Roman"/>
          <w:sz w:val="24"/>
          <w:szCs w:val="24"/>
        </w:rPr>
        <w:t>.</w:t>
      </w:r>
    </w:p>
    <w:p w14:paraId="4C01D67A" w14:textId="77777777" w:rsidR="00D93B74" w:rsidRDefault="00D93B74" w:rsidP="00357EE4">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Teachers need to be adept at differentiating instruction so that they can effectively meet the needs and challenge</w:t>
      </w:r>
      <w:r w:rsidR="00AE0C6C">
        <w:rPr>
          <w:rFonts w:ascii="Times New Roman" w:hAnsi="Times New Roman" w:cs="Times New Roman"/>
          <w:sz w:val="24"/>
          <w:szCs w:val="24"/>
        </w:rPr>
        <w:t>s</w:t>
      </w:r>
      <w:r>
        <w:rPr>
          <w:rFonts w:ascii="Times New Roman" w:hAnsi="Times New Roman" w:cs="Times New Roman"/>
          <w:sz w:val="24"/>
          <w:szCs w:val="24"/>
        </w:rPr>
        <w:t xml:space="preserve"> </w:t>
      </w:r>
      <w:r w:rsidR="00AE0C6C">
        <w:rPr>
          <w:rFonts w:ascii="Times New Roman" w:hAnsi="Times New Roman" w:cs="Times New Roman"/>
          <w:sz w:val="24"/>
          <w:szCs w:val="24"/>
        </w:rPr>
        <w:t xml:space="preserve">of </w:t>
      </w:r>
      <w:r>
        <w:rPr>
          <w:rFonts w:ascii="Times New Roman" w:hAnsi="Times New Roman" w:cs="Times New Roman"/>
          <w:sz w:val="24"/>
          <w:szCs w:val="24"/>
        </w:rPr>
        <w:t>all learners in the classroom.</w:t>
      </w:r>
    </w:p>
    <w:p w14:paraId="7D8DF30A" w14:textId="77777777" w:rsidR="00BE5CAF" w:rsidRPr="002C4C54" w:rsidRDefault="00BE5CAF" w:rsidP="002C4C54">
      <w:pPr>
        <w:spacing w:after="0" w:line="360" w:lineRule="auto"/>
        <w:jc w:val="both"/>
        <w:rPr>
          <w:rFonts w:ascii="Times New Roman" w:hAnsi="Times New Roman" w:cs="Times New Roman"/>
          <w:sz w:val="24"/>
          <w:szCs w:val="24"/>
        </w:rPr>
      </w:pPr>
    </w:p>
    <w:p w14:paraId="49B1B5FA" w14:textId="77777777" w:rsidR="00446074" w:rsidRDefault="004F744F" w:rsidP="00357EE4">
      <w:pPr>
        <w:spacing w:after="0" w:line="360" w:lineRule="auto"/>
        <w:jc w:val="both"/>
        <w:rPr>
          <w:rFonts w:ascii="Times New Roman" w:hAnsi="Times New Roman" w:cs="Times New Roman"/>
          <w:i/>
          <w:sz w:val="24"/>
          <w:szCs w:val="24"/>
        </w:rPr>
      </w:pPr>
      <w:r w:rsidRPr="004F744F">
        <w:rPr>
          <w:rFonts w:ascii="Times New Roman" w:hAnsi="Times New Roman" w:cs="Times New Roman"/>
          <w:i/>
          <w:sz w:val="24"/>
          <w:szCs w:val="24"/>
        </w:rPr>
        <w:t xml:space="preserve">Conclusion </w:t>
      </w:r>
    </w:p>
    <w:p w14:paraId="419F0EAA" w14:textId="77777777" w:rsidR="00EA55B6" w:rsidRDefault="00141781" w:rsidP="00EA55B6">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This research adds to the literature on transition by investigating the transition experience from a Jamaican perspective. It</w:t>
      </w:r>
      <w:r w:rsidR="009D65DE">
        <w:rPr>
          <w:rFonts w:ascii="Times New Roman" w:hAnsi="Times New Roman" w:cs="Times New Roman"/>
          <w:sz w:val="24"/>
          <w:szCs w:val="24"/>
        </w:rPr>
        <w:t xml:space="preserve"> presented an insider view of what high school is like for a group of students id</w:t>
      </w:r>
      <w:r>
        <w:rPr>
          <w:rFonts w:ascii="Times New Roman" w:hAnsi="Times New Roman" w:cs="Times New Roman"/>
          <w:sz w:val="24"/>
          <w:szCs w:val="24"/>
        </w:rPr>
        <w:t>entified as having LD and ADHD</w:t>
      </w:r>
      <w:r w:rsidR="001F2D49">
        <w:rPr>
          <w:rFonts w:ascii="Times New Roman" w:hAnsi="Times New Roman" w:cs="Times New Roman"/>
          <w:sz w:val="24"/>
          <w:szCs w:val="24"/>
        </w:rPr>
        <w:t>. The research</w:t>
      </w:r>
      <w:r>
        <w:rPr>
          <w:rFonts w:ascii="Times New Roman" w:hAnsi="Times New Roman" w:cs="Times New Roman"/>
          <w:sz w:val="24"/>
          <w:szCs w:val="24"/>
        </w:rPr>
        <w:t xml:space="preserve"> </w:t>
      </w:r>
      <w:r w:rsidR="009D65DE">
        <w:rPr>
          <w:rFonts w:ascii="Times New Roman" w:hAnsi="Times New Roman" w:cs="Times New Roman"/>
          <w:sz w:val="24"/>
          <w:szCs w:val="24"/>
        </w:rPr>
        <w:t>used ethnographic methodology to collect the students’ stories through face to face</w:t>
      </w:r>
      <w:r w:rsidR="001F2D49">
        <w:rPr>
          <w:rFonts w:ascii="Times New Roman" w:hAnsi="Times New Roman" w:cs="Times New Roman"/>
          <w:sz w:val="24"/>
          <w:szCs w:val="24"/>
        </w:rPr>
        <w:t xml:space="preserve"> individual and group interviews, as well as through</w:t>
      </w:r>
      <w:r w:rsidR="009D65DE">
        <w:rPr>
          <w:rFonts w:ascii="Times New Roman" w:hAnsi="Times New Roman" w:cs="Times New Roman"/>
          <w:sz w:val="24"/>
          <w:szCs w:val="24"/>
        </w:rPr>
        <w:t xml:space="preserve"> tel</w:t>
      </w:r>
      <w:r w:rsidR="00A52351">
        <w:rPr>
          <w:rFonts w:ascii="Times New Roman" w:hAnsi="Times New Roman" w:cs="Times New Roman"/>
          <w:sz w:val="24"/>
          <w:szCs w:val="24"/>
        </w:rPr>
        <w:t xml:space="preserve">ephone interviews. </w:t>
      </w:r>
      <w:r>
        <w:rPr>
          <w:rFonts w:ascii="Times New Roman" w:hAnsi="Times New Roman" w:cs="Times New Roman"/>
          <w:sz w:val="24"/>
          <w:szCs w:val="24"/>
        </w:rPr>
        <w:t>After examining the stories that were collected from the children, t</w:t>
      </w:r>
      <w:r w:rsidR="00A52351">
        <w:rPr>
          <w:rFonts w:ascii="Times New Roman" w:hAnsi="Times New Roman" w:cs="Times New Roman"/>
          <w:sz w:val="24"/>
          <w:szCs w:val="24"/>
        </w:rPr>
        <w:t xml:space="preserve">he theories of social capital and belonging emerged as theoretical frameworks through which their experiences could be understood. </w:t>
      </w:r>
    </w:p>
    <w:p w14:paraId="0E02573E" w14:textId="77777777" w:rsidR="00EA55B6" w:rsidRDefault="00EA55B6" w:rsidP="00EA55B6">
      <w:pPr>
        <w:spacing w:after="0" w:line="360" w:lineRule="auto"/>
        <w:contextualSpacing/>
        <w:jc w:val="both"/>
        <w:rPr>
          <w:rFonts w:ascii="Times New Roman" w:hAnsi="Times New Roman" w:cs="Times New Roman"/>
          <w:sz w:val="24"/>
          <w:szCs w:val="24"/>
        </w:rPr>
      </w:pPr>
    </w:p>
    <w:p w14:paraId="0AD9A3F1" w14:textId="77777777" w:rsidR="00F27337" w:rsidRDefault="00A52351" w:rsidP="000B0407">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findings </w:t>
      </w:r>
      <w:r w:rsidR="00951C03">
        <w:rPr>
          <w:rFonts w:ascii="Times New Roman" w:hAnsi="Times New Roman" w:cs="Times New Roman"/>
          <w:sz w:val="24"/>
          <w:szCs w:val="24"/>
        </w:rPr>
        <w:t xml:space="preserve">of the research </w:t>
      </w:r>
      <w:r>
        <w:rPr>
          <w:rFonts w:ascii="Times New Roman" w:hAnsi="Times New Roman" w:cs="Times New Roman"/>
          <w:sz w:val="24"/>
          <w:szCs w:val="24"/>
        </w:rPr>
        <w:t>suggest</w:t>
      </w:r>
      <w:r w:rsidR="00EA4814">
        <w:rPr>
          <w:rFonts w:ascii="Times New Roman" w:hAnsi="Times New Roman" w:cs="Times New Roman"/>
          <w:sz w:val="24"/>
          <w:szCs w:val="24"/>
        </w:rPr>
        <w:t xml:space="preserve"> social capital </w:t>
      </w:r>
      <w:r w:rsidR="00F27337">
        <w:rPr>
          <w:rFonts w:ascii="Times New Roman" w:hAnsi="Times New Roman" w:cs="Times New Roman"/>
          <w:sz w:val="24"/>
          <w:szCs w:val="24"/>
        </w:rPr>
        <w:t xml:space="preserve">and belonging are </w:t>
      </w:r>
      <w:r w:rsidR="00EA4814">
        <w:rPr>
          <w:rFonts w:ascii="Times New Roman" w:hAnsi="Times New Roman" w:cs="Times New Roman"/>
          <w:sz w:val="24"/>
          <w:szCs w:val="24"/>
        </w:rPr>
        <w:t>significant in students</w:t>
      </w:r>
      <w:r w:rsidR="00113101">
        <w:rPr>
          <w:rFonts w:ascii="Times New Roman" w:hAnsi="Times New Roman" w:cs="Times New Roman"/>
          <w:sz w:val="24"/>
          <w:szCs w:val="24"/>
        </w:rPr>
        <w:t>’</w:t>
      </w:r>
      <w:r w:rsidR="00EA4814">
        <w:rPr>
          <w:rFonts w:ascii="Times New Roman" w:hAnsi="Times New Roman" w:cs="Times New Roman"/>
          <w:sz w:val="24"/>
          <w:szCs w:val="24"/>
        </w:rPr>
        <w:t xml:space="preserve"> experiences </w:t>
      </w:r>
      <w:r w:rsidR="00F27337">
        <w:rPr>
          <w:rFonts w:ascii="Times New Roman" w:hAnsi="Times New Roman" w:cs="Times New Roman"/>
          <w:sz w:val="24"/>
          <w:szCs w:val="24"/>
        </w:rPr>
        <w:t xml:space="preserve">and perceptions of </w:t>
      </w:r>
      <w:r w:rsidR="00EA4814">
        <w:rPr>
          <w:rFonts w:ascii="Times New Roman" w:hAnsi="Times New Roman" w:cs="Times New Roman"/>
          <w:sz w:val="24"/>
          <w:szCs w:val="24"/>
        </w:rPr>
        <w:t>high school</w:t>
      </w:r>
      <w:r w:rsidR="00F27337">
        <w:rPr>
          <w:rFonts w:ascii="Times New Roman" w:hAnsi="Times New Roman" w:cs="Times New Roman"/>
          <w:sz w:val="24"/>
          <w:szCs w:val="24"/>
        </w:rPr>
        <w:t>. Children benefit from the social capital they receive from their families and access their own social capital</w:t>
      </w:r>
      <w:r w:rsidR="00F27337" w:rsidRPr="00A52351">
        <w:rPr>
          <w:rFonts w:ascii="Times New Roman" w:hAnsi="Times New Roman" w:cs="Times New Roman"/>
          <w:sz w:val="24"/>
          <w:szCs w:val="24"/>
        </w:rPr>
        <w:t xml:space="preserve"> through their </w:t>
      </w:r>
      <w:r w:rsidR="00F27337">
        <w:rPr>
          <w:rFonts w:ascii="Times New Roman" w:hAnsi="Times New Roman" w:cs="Times New Roman"/>
          <w:sz w:val="24"/>
          <w:szCs w:val="24"/>
        </w:rPr>
        <w:t>social networks. They build their social capital by establishing and maintaining social networks from which they can access benefits. These social networks provide support</w:t>
      </w:r>
      <w:r w:rsidR="00B73FAF">
        <w:rPr>
          <w:rFonts w:ascii="Times New Roman" w:hAnsi="Times New Roman" w:cs="Times New Roman"/>
          <w:sz w:val="24"/>
          <w:szCs w:val="24"/>
        </w:rPr>
        <w:t>s</w:t>
      </w:r>
      <w:r w:rsidR="00F27337">
        <w:rPr>
          <w:rFonts w:ascii="Times New Roman" w:hAnsi="Times New Roman" w:cs="Times New Roman"/>
          <w:sz w:val="24"/>
          <w:szCs w:val="24"/>
        </w:rPr>
        <w:t xml:space="preserve"> for students through bonding and bridging capital. These types of capital allow students to be able to cope with the challenges of high school</w:t>
      </w:r>
      <w:r w:rsidR="000B0407">
        <w:rPr>
          <w:rFonts w:ascii="Times New Roman" w:hAnsi="Times New Roman" w:cs="Times New Roman"/>
          <w:sz w:val="24"/>
          <w:szCs w:val="24"/>
        </w:rPr>
        <w:t>,</w:t>
      </w:r>
      <w:r w:rsidR="00F27337">
        <w:rPr>
          <w:rFonts w:ascii="Times New Roman" w:hAnsi="Times New Roman" w:cs="Times New Roman"/>
          <w:sz w:val="24"/>
          <w:szCs w:val="24"/>
        </w:rPr>
        <w:t xml:space="preserve"> and to navigate their way through school by providing academic, social and emotional supports. Students’ social networks provide places where students can feel accepted, supported and a sense of belonging. </w:t>
      </w:r>
      <w:r w:rsidR="007A037C">
        <w:rPr>
          <w:rFonts w:ascii="Times New Roman" w:hAnsi="Times New Roman" w:cs="Times New Roman"/>
          <w:sz w:val="24"/>
          <w:szCs w:val="24"/>
        </w:rPr>
        <w:t xml:space="preserve">This suggests </w:t>
      </w:r>
      <w:r w:rsidR="00113101">
        <w:rPr>
          <w:rFonts w:ascii="Times New Roman" w:hAnsi="Times New Roman" w:cs="Times New Roman"/>
          <w:sz w:val="24"/>
          <w:szCs w:val="24"/>
        </w:rPr>
        <w:t xml:space="preserve">teachers </w:t>
      </w:r>
      <w:r w:rsidR="00F27337">
        <w:rPr>
          <w:rFonts w:ascii="Times New Roman" w:hAnsi="Times New Roman" w:cs="Times New Roman"/>
          <w:sz w:val="24"/>
          <w:szCs w:val="24"/>
        </w:rPr>
        <w:t>sh</w:t>
      </w:r>
      <w:r w:rsidR="007A037C">
        <w:rPr>
          <w:rFonts w:ascii="Times New Roman" w:hAnsi="Times New Roman" w:cs="Times New Roman"/>
          <w:sz w:val="24"/>
          <w:szCs w:val="24"/>
        </w:rPr>
        <w:t xml:space="preserve">ould utilize children’s social networks </w:t>
      </w:r>
      <w:r w:rsidR="00113101">
        <w:rPr>
          <w:rFonts w:ascii="Times New Roman" w:hAnsi="Times New Roman" w:cs="Times New Roman"/>
          <w:sz w:val="24"/>
          <w:szCs w:val="24"/>
        </w:rPr>
        <w:t xml:space="preserve">as </w:t>
      </w:r>
      <w:r w:rsidRPr="00A52351">
        <w:rPr>
          <w:rFonts w:ascii="Times New Roman" w:hAnsi="Times New Roman" w:cs="Times New Roman"/>
          <w:sz w:val="24"/>
          <w:szCs w:val="24"/>
        </w:rPr>
        <w:t>source</w:t>
      </w:r>
      <w:r w:rsidR="007A037C">
        <w:rPr>
          <w:rFonts w:ascii="Times New Roman" w:hAnsi="Times New Roman" w:cs="Times New Roman"/>
          <w:sz w:val="24"/>
          <w:szCs w:val="24"/>
        </w:rPr>
        <w:t>s</w:t>
      </w:r>
      <w:r w:rsidR="00455EA8">
        <w:rPr>
          <w:rFonts w:ascii="Times New Roman" w:hAnsi="Times New Roman" w:cs="Times New Roman"/>
          <w:sz w:val="24"/>
          <w:szCs w:val="24"/>
        </w:rPr>
        <w:t xml:space="preserve"> of support for students and should encourage students to build positive social networks especially students with disabilities for whom social capital may be more difficult to access. </w:t>
      </w:r>
    </w:p>
    <w:p w14:paraId="5A7313CA" w14:textId="77777777" w:rsidR="000B0407" w:rsidRDefault="000B0407" w:rsidP="000B0407">
      <w:pPr>
        <w:spacing w:after="0" w:line="360" w:lineRule="auto"/>
        <w:contextualSpacing/>
        <w:jc w:val="both"/>
        <w:rPr>
          <w:rFonts w:ascii="Times New Roman" w:hAnsi="Times New Roman" w:cs="Times New Roman"/>
          <w:sz w:val="24"/>
          <w:szCs w:val="24"/>
        </w:rPr>
      </w:pPr>
    </w:p>
    <w:p w14:paraId="0BCB11EA" w14:textId="77777777" w:rsidR="005365E0" w:rsidRDefault="00F27337" w:rsidP="00B035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Belonging creates a sense of connection between and among individuals</w:t>
      </w:r>
      <w:r w:rsidR="000B0407">
        <w:rPr>
          <w:rFonts w:ascii="Times New Roman" w:hAnsi="Times New Roman" w:cs="Times New Roman"/>
          <w:sz w:val="24"/>
          <w:szCs w:val="24"/>
        </w:rPr>
        <w:t>,</w:t>
      </w:r>
      <w:r>
        <w:rPr>
          <w:rFonts w:ascii="Times New Roman" w:hAnsi="Times New Roman" w:cs="Times New Roman"/>
          <w:sz w:val="24"/>
          <w:szCs w:val="24"/>
        </w:rPr>
        <w:t xml:space="preserve"> and encourages trust relationships that fos</w:t>
      </w:r>
      <w:r w:rsidR="00541F7D">
        <w:rPr>
          <w:rFonts w:ascii="Times New Roman" w:hAnsi="Times New Roman" w:cs="Times New Roman"/>
          <w:sz w:val="24"/>
          <w:szCs w:val="24"/>
        </w:rPr>
        <w:t xml:space="preserve">ter obligations of reciprocity. </w:t>
      </w:r>
      <w:r w:rsidR="008E3793" w:rsidRPr="008E3793">
        <w:rPr>
          <w:rFonts w:ascii="Times New Roman" w:hAnsi="Times New Roman" w:cs="Times New Roman"/>
          <w:sz w:val="24"/>
          <w:szCs w:val="24"/>
        </w:rPr>
        <w:t>It acts as the lubricant in</w:t>
      </w:r>
      <w:r w:rsidR="00845D1D">
        <w:rPr>
          <w:rFonts w:ascii="Times New Roman" w:hAnsi="Times New Roman" w:cs="Times New Roman"/>
          <w:sz w:val="24"/>
          <w:szCs w:val="24"/>
        </w:rPr>
        <w:t xml:space="preserve"> children’s social capital and</w:t>
      </w:r>
      <w:r w:rsidR="008E3793" w:rsidRPr="008E3793">
        <w:rPr>
          <w:rFonts w:ascii="Times New Roman" w:hAnsi="Times New Roman" w:cs="Times New Roman"/>
          <w:sz w:val="24"/>
          <w:szCs w:val="24"/>
        </w:rPr>
        <w:t xml:space="preserve"> enables social networks to function as buffers for students as they navigate high school</w:t>
      </w:r>
      <w:r w:rsidR="00845D1D">
        <w:rPr>
          <w:rFonts w:ascii="Times New Roman" w:hAnsi="Times New Roman" w:cs="Times New Roman"/>
          <w:sz w:val="24"/>
          <w:szCs w:val="24"/>
        </w:rPr>
        <w:t>. Belonging also</w:t>
      </w:r>
      <w:r w:rsidR="008E3793" w:rsidRPr="008E3793">
        <w:rPr>
          <w:rFonts w:ascii="Times New Roman" w:hAnsi="Times New Roman" w:cs="Times New Roman"/>
          <w:sz w:val="24"/>
          <w:szCs w:val="24"/>
        </w:rPr>
        <w:t xml:space="preserve"> </w:t>
      </w:r>
      <w:r w:rsidR="008E3793">
        <w:rPr>
          <w:rFonts w:ascii="Times New Roman" w:hAnsi="Times New Roman" w:cs="Times New Roman"/>
          <w:sz w:val="24"/>
          <w:szCs w:val="24"/>
        </w:rPr>
        <w:t xml:space="preserve">supports </w:t>
      </w:r>
      <w:r w:rsidR="00845D1D">
        <w:rPr>
          <w:rFonts w:ascii="Times New Roman" w:hAnsi="Times New Roman" w:cs="Times New Roman"/>
          <w:sz w:val="24"/>
          <w:szCs w:val="24"/>
        </w:rPr>
        <w:t xml:space="preserve">students’ </w:t>
      </w:r>
      <w:r w:rsidR="008E3793">
        <w:rPr>
          <w:rFonts w:ascii="Times New Roman" w:hAnsi="Times New Roman" w:cs="Times New Roman"/>
          <w:sz w:val="24"/>
          <w:szCs w:val="24"/>
        </w:rPr>
        <w:t xml:space="preserve">motivation for learning. </w:t>
      </w:r>
      <w:r w:rsidR="00845D1D">
        <w:rPr>
          <w:rFonts w:ascii="Times New Roman" w:hAnsi="Times New Roman" w:cs="Times New Roman"/>
          <w:sz w:val="24"/>
          <w:szCs w:val="24"/>
        </w:rPr>
        <w:t xml:space="preserve">Most of the </w:t>
      </w:r>
      <w:r w:rsidR="00455EA8">
        <w:rPr>
          <w:rFonts w:ascii="Times New Roman" w:hAnsi="Times New Roman" w:cs="Times New Roman"/>
          <w:sz w:val="24"/>
          <w:szCs w:val="24"/>
        </w:rPr>
        <w:t>students in this research experience</w:t>
      </w:r>
      <w:r w:rsidR="00541F7D">
        <w:rPr>
          <w:rFonts w:ascii="Times New Roman" w:hAnsi="Times New Roman" w:cs="Times New Roman"/>
          <w:sz w:val="24"/>
          <w:szCs w:val="24"/>
        </w:rPr>
        <w:t>d</w:t>
      </w:r>
      <w:r w:rsidR="00455EA8">
        <w:rPr>
          <w:rFonts w:ascii="Times New Roman" w:hAnsi="Times New Roman" w:cs="Times New Roman"/>
          <w:sz w:val="24"/>
          <w:szCs w:val="24"/>
        </w:rPr>
        <w:t xml:space="preserve"> a </w:t>
      </w:r>
      <w:r w:rsidR="00845D1D">
        <w:rPr>
          <w:rFonts w:ascii="Times New Roman" w:hAnsi="Times New Roman" w:cs="Times New Roman"/>
          <w:sz w:val="24"/>
          <w:szCs w:val="24"/>
        </w:rPr>
        <w:t xml:space="preserve">strong </w:t>
      </w:r>
      <w:r w:rsidR="00455EA8">
        <w:rPr>
          <w:rFonts w:ascii="Times New Roman" w:hAnsi="Times New Roman" w:cs="Times New Roman"/>
          <w:sz w:val="24"/>
          <w:szCs w:val="24"/>
        </w:rPr>
        <w:t>sense of belonging to the</w:t>
      </w:r>
      <w:r w:rsidR="00541F7D">
        <w:rPr>
          <w:rFonts w:ascii="Times New Roman" w:hAnsi="Times New Roman" w:cs="Times New Roman"/>
          <w:sz w:val="24"/>
          <w:szCs w:val="24"/>
        </w:rPr>
        <w:t>ir</w:t>
      </w:r>
      <w:r w:rsidR="00455EA8">
        <w:rPr>
          <w:rFonts w:ascii="Times New Roman" w:hAnsi="Times New Roman" w:cs="Times New Roman"/>
          <w:sz w:val="24"/>
          <w:szCs w:val="24"/>
        </w:rPr>
        <w:t xml:space="preserve"> </w:t>
      </w:r>
      <w:r w:rsidR="00541F7D">
        <w:rPr>
          <w:rFonts w:ascii="Times New Roman" w:hAnsi="Times New Roman" w:cs="Times New Roman"/>
          <w:sz w:val="24"/>
          <w:szCs w:val="24"/>
        </w:rPr>
        <w:t>school</w:t>
      </w:r>
      <w:r w:rsidR="000B0407">
        <w:rPr>
          <w:rFonts w:ascii="Times New Roman" w:hAnsi="Times New Roman" w:cs="Times New Roman"/>
          <w:sz w:val="24"/>
          <w:szCs w:val="24"/>
        </w:rPr>
        <w:t>. T</w:t>
      </w:r>
      <w:r w:rsidR="00845D1D">
        <w:rPr>
          <w:rFonts w:ascii="Times New Roman" w:hAnsi="Times New Roman" w:cs="Times New Roman"/>
          <w:sz w:val="24"/>
          <w:szCs w:val="24"/>
        </w:rPr>
        <w:t>his is likely attributed to family ties to their schools</w:t>
      </w:r>
      <w:r w:rsidR="000B0407">
        <w:rPr>
          <w:rFonts w:ascii="Times New Roman" w:hAnsi="Times New Roman" w:cs="Times New Roman"/>
          <w:sz w:val="24"/>
          <w:szCs w:val="24"/>
        </w:rPr>
        <w:t>,</w:t>
      </w:r>
      <w:r w:rsidR="00845D1D">
        <w:rPr>
          <w:rFonts w:ascii="Times New Roman" w:hAnsi="Times New Roman" w:cs="Times New Roman"/>
          <w:sz w:val="24"/>
          <w:szCs w:val="24"/>
        </w:rPr>
        <w:t xml:space="preserve"> as well as</w:t>
      </w:r>
      <w:r w:rsidR="000B0407">
        <w:rPr>
          <w:rFonts w:ascii="Times New Roman" w:hAnsi="Times New Roman" w:cs="Times New Roman"/>
          <w:sz w:val="24"/>
          <w:szCs w:val="24"/>
        </w:rPr>
        <w:t>,</w:t>
      </w:r>
      <w:r w:rsidR="00845D1D">
        <w:rPr>
          <w:rFonts w:ascii="Times New Roman" w:hAnsi="Times New Roman" w:cs="Times New Roman"/>
          <w:sz w:val="24"/>
          <w:szCs w:val="24"/>
        </w:rPr>
        <w:t xml:space="preserve"> to </w:t>
      </w:r>
      <w:r w:rsidR="00455EA8">
        <w:rPr>
          <w:rFonts w:ascii="Times New Roman" w:hAnsi="Times New Roman" w:cs="Times New Roman"/>
          <w:sz w:val="24"/>
          <w:szCs w:val="24"/>
        </w:rPr>
        <w:t>their membership in supportive social networks. These networks allowed the students to have access to information they needed</w:t>
      </w:r>
      <w:r w:rsidR="000B0407">
        <w:rPr>
          <w:rFonts w:ascii="Times New Roman" w:hAnsi="Times New Roman" w:cs="Times New Roman"/>
          <w:sz w:val="24"/>
          <w:szCs w:val="24"/>
        </w:rPr>
        <w:t>,</w:t>
      </w:r>
      <w:r w:rsidR="00455EA8">
        <w:rPr>
          <w:rFonts w:ascii="Times New Roman" w:hAnsi="Times New Roman" w:cs="Times New Roman"/>
          <w:sz w:val="24"/>
          <w:szCs w:val="24"/>
        </w:rPr>
        <w:t xml:space="preserve"> and allowed them to remain connected to their class and school. </w:t>
      </w:r>
    </w:p>
    <w:p w14:paraId="087AF635" w14:textId="77777777" w:rsidR="00B035FE" w:rsidRDefault="00B035FE" w:rsidP="00B035FE">
      <w:pPr>
        <w:spacing w:after="0" w:line="360" w:lineRule="auto"/>
        <w:jc w:val="both"/>
        <w:rPr>
          <w:rFonts w:ascii="Times New Roman" w:hAnsi="Times New Roman" w:cs="Times New Roman"/>
          <w:sz w:val="24"/>
          <w:szCs w:val="24"/>
        </w:rPr>
      </w:pPr>
    </w:p>
    <w:p w14:paraId="70440B92" w14:textId="77777777" w:rsidR="005365E0" w:rsidRDefault="007A037C" w:rsidP="00B035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children’s experiences of </w:t>
      </w:r>
      <w:r w:rsidR="00C6536D" w:rsidRPr="00C6536D">
        <w:rPr>
          <w:rFonts w:ascii="Times New Roman" w:hAnsi="Times New Roman" w:cs="Times New Roman"/>
          <w:sz w:val="24"/>
          <w:szCs w:val="24"/>
        </w:rPr>
        <w:t xml:space="preserve">traditional high schools </w:t>
      </w:r>
      <w:r>
        <w:rPr>
          <w:rFonts w:ascii="Times New Roman" w:hAnsi="Times New Roman" w:cs="Times New Roman"/>
          <w:sz w:val="24"/>
          <w:szCs w:val="24"/>
        </w:rPr>
        <w:t xml:space="preserve">indicate high schools need to be </w:t>
      </w:r>
      <w:r w:rsidR="00C6536D" w:rsidRPr="00C6536D">
        <w:rPr>
          <w:rFonts w:ascii="Times New Roman" w:hAnsi="Times New Roman" w:cs="Times New Roman"/>
          <w:sz w:val="24"/>
          <w:szCs w:val="24"/>
        </w:rPr>
        <w:t xml:space="preserve">more supportive </w:t>
      </w:r>
      <w:r w:rsidR="005365E0">
        <w:rPr>
          <w:rFonts w:ascii="Times New Roman" w:hAnsi="Times New Roman" w:cs="Times New Roman"/>
          <w:sz w:val="24"/>
          <w:szCs w:val="24"/>
        </w:rPr>
        <w:t xml:space="preserve">places for </w:t>
      </w:r>
      <w:r w:rsidR="00BD1F7D">
        <w:rPr>
          <w:rFonts w:ascii="Times New Roman" w:hAnsi="Times New Roman" w:cs="Times New Roman"/>
          <w:sz w:val="24"/>
          <w:szCs w:val="24"/>
        </w:rPr>
        <w:t>students with disabilities</w:t>
      </w:r>
      <w:r w:rsidR="00754534">
        <w:rPr>
          <w:rFonts w:ascii="Times New Roman" w:hAnsi="Times New Roman" w:cs="Times New Roman"/>
          <w:sz w:val="24"/>
          <w:szCs w:val="24"/>
        </w:rPr>
        <w:t>,</w:t>
      </w:r>
      <w:r w:rsidR="00BD1F7D">
        <w:rPr>
          <w:rFonts w:ascii="Times New Roman" w:hAnsi="Times New Roman" w:cs="Times New Roman"/>
          <w:sz w:val="24"/>
          <w:szCs w:val="24"/>
        </w:rPr>
        <w:t xml:space="preserve"> as few </w:t>
      </w:r>
      <w:r w:rsidR="00446074">
        <w:rPr>
          <w:rFonts w:ascii="Times New Roman" w:hAnsi="Times New Roman" w:cs="Times New Roman"/>
          <w:sz w:val="24"/>
          <w:szCs w:val="24"/>
        </w:rPr>
        <w:t xml:space="preserve">if any accommodations are provided for </w:t>
      </w:r>
      <w:r>
        <w:rPr>
          <w:rFonts w:ascii="Times New Roman" w:hAnsi="Times New Roman" w:cs="Times New Roman"/>
          <w:sz w:val="24"/>
          <w:szCs w:val="24"/>
        </w:rPr>
        <w:t xml:space="preserve">these </w:t>
      </w:r>
      <w:r w:rsidR="00446074">
        <w:rPr>
          <w:rFonts w:ascii="Times New Roman" w:hAnsi="Times New Roman" w:cs="Times New Roman"/>
          <w:sz w:val="24"/>
          <w:szCs w:val="24"/>
        </w:rPr>
        <w:t>students</w:t>
      </w:r>
      <w:r>
        <w:rPr>
          <w:rFonts w:ascii="Times New Roman" w:hAnsi="Times New Roman" w:cs="Times New Roman"/>
          <w:sz w:val="24"/>
          <w:szCs w:val="24"/>
        </w:rPr>
        <w:t xml:space="preserve"> at the secondary level</w:t>
      </w:r>
      <w:r w:rsidR="00446074">
        <w:rPr>
          <w:rFonts w:ascii="Times New Roman" w:hAnsi="Times New Roman" w:cs="Times New Roman"/>
          <w:sz w:val="24"/>
          <w:szCs w:val="24"/>
        </w:rPr>
        <w:t xml:space="preserve">. </w:t>
      </w:r>
      <w:r w:rsidR="00446074" w:rsidRPr="006F29A6">
        <w:rPr>
          <w:rFonts w:ascii="Times New Roman" w:hAnsi="Times New Roman" w:cs="Times New Roman"/>
          <w:sz w:val="24"/>
          <w:szCs w:val="24"/>
        </w:rPr>
        <w:t xml:space="preserve">Most of the participants were surprised by the </w:t>
      </w:r>
      <w:r w:rsidR="00606C15">
        <w:rPr>
          <w:rFonts w:ascii="Times New Roman" w:hAnsi="Times New Roman" w:cs="Times New Roman"/>
          <w:sz w:val="24"/>
          <w:szCs w:val="24"/>
        </w:rPr>
        <w:t xml:space="preserve">academic and social </w:t>
      </w:r>
      <w:r w:rsidR="006F29A6" w:rsidRPr="006F29A6">
        <w:rPr>
          <w:rFonts w:ascii="Times New Roman" w:hAnsi="Times New Roman" w:cs="Times New Roman"/>
          <w:sz w:val="24"/>
          <w:szCs w:val="24"/>
        </w:rPr>
        <w:t>expectations of high school</w:t>
      </w:r>
      <w:r w:rsidR="00754534">
        <w:rPr>
          <w:rFonts w:ascii="Times New Roman" w:hAnsi="Times New Roman" w:cs="Times New Roman"/>
          <w:sz w:val="24"/>
          <w:szCs w:val="24"/>
        </w:rPr>
        <w:t>. T</w:t>
      </w:r>
      <w:r w:rsidR="006F29A6" w:rsidRPr="006F29A6">
        <w:rPr>
          <w:rFonts w:ascii="Times New Roman" w:hAnsi="Times New Roman" w:cs="Times New Roman"/>
          <w:sz w:val="24"/>
          <w:szCs w:val="24"/>
        </w:rPr>
        <w:t xml:space="preserve">his could suggest that </w:t>
      </w:r>
      <w:r>
        <w:rPr>
          <w:rFonts w:ascii="Times New Roman" w:hAnsi="Times New Roman" w:cs="Times New Roman"/>
          <w:sz w:val="24"/>
          <w:szCs w:val="24"/>
        </w:rPr>
        <w:t>while secondary schools need to provide accommodations</w:t>
      </w:r>
      <w:r w:rsidR="00754534">
        <w:rPr>
          <w:rFonts w:ascii="Times New Roman" w:hAnsi="Times New Roman" w:cs="Times New Roman"/>
          <w:sz w:val="24"/>
          <w:szCs w:val="24"/>
        </w:rPr>
        <w:t xml:space="preserve"> for students with disabilities;</w:t>
      </w:r>
      <w:r>
        <w:rPr>
          <w:rFonts w:ascii="Times New Roman" w:hAnsi="Times New Roman" w:cs="Times New Roman"/>
          <w:sz w:val="24"/>
          <w:szCs w:val="24"/>
        </w:rPr>
        <w:t xml:space="preserve"> </w:t>
      </w:r>
      <w:r w:rsidR="006F29A6">
        <w:rPr>
          <w:rFonts w:ascii="Times New Roman" w:hAnsi="Times New Roman" w:cs="Times New Roman"/>
          <w:sz w:val="24"/>
          <w:szCs w:val="24"/>
        </w:rPr>
        <w:t>t</w:t>
      </w:r>
      <w:r w:rsidR="00446074" w:rsidRPr="00446074">
        <w:rPr>
          <w:rFonts w:ascii="Times New Roman" w:hAnsi="Times New Roman" w:cs="Times New Roman"/>
          <w:sz w:val="24"/>
          <w:szCs w:val="24"/>
        </w:rPr>
        <w:t>he prep</w:t>
      </w:r>
      <w:r w:rsidR="00AA7946">
        <w:rPr>
          <w:rFonts w:ascii="Times New Roman" w:hAnsi="Times New Roman" w:cs="Times New Roman"/>
          <w:sz w:val="24"/>
          <w:szCs w:val="24"/>
        </w:rPr>
        <w:t>aratory</w:t>
      </w:r>
      <w:r w:rsidR="00446074" w:rsidRPr="00446074">
        <w:rPr>
          <w:rFonts w:ascii="Times New Roman" w:hAnsi="Times New Roman" w:cs="Times New Roman"/>
          <w:sz w:val="24"/>
          <w:szCs w:val="24"/>
        </w:rPr>
        <w:t xml:space="preserve">/primary schools </w:t>
      </w:r>
      <w:r>
        <w:rPr>
          <w:rFonts w:ascii="Times New Roman" w:hAnsi="Times New Roman" w:cs="Times New Roman"/>
          <w:sz w:val="24"/>
          <w:szCs w:val="24"/>
        </w:rPr>
        <w:t xml:space="preserve">also </w:t>
      </w:r>
      <w:r w:rsidR="006F29A6">
        <w:rPr>
          <w:rFonts w:ascii="Times New Roman" w:hAnsi="Times New Roman" w:cs="Times New Roman"/>
          <w:sz w:val="24"/>
          <w:szCs w:val="24"/>
        </w:rPr>
        <w:t xml:space="preserve">need </w:t>
      </w:r>
      <w:r>
        <w:rPr>
          <w:rFonts w:ascii="Times New Roman" w:hAnsi="Times New Roman" w:cs="Times New Roman"/>
          <w:sz w:val="24"/>
          <w:szCs w:val="24"/>
        </w:rPr>
        <w:t xml:space="preserve">to </w:t>
      </w:r>
      <w:r w:rsidR="00902C0B">
        <w:rPr>
          <w:rFonts w:ascii="Times New Roman" w:hAnsi="Times New Roman" w:cs="Times New Roman"/>
          <w:sz w:val="24"/>
          <w:szCs w:val="24"/>
        </w:rPr>
        <w:t xml:space="preserve">adequately </w:t>
      </w:r>
      <w:r w:rsidR="00446074" w:rsidRPr="00446074">
        <w:rPr>
          <w:rFonts w:ascii="Times New Roman" w:hAnsi="Times New Roman" w:cs="Times New Roman"/>
          <w:sz w:val="24"/>
          <w:szCs w:val="24"/>
        </w:rPr>
        <w:t xml:space="preserve">prepare students for the reality of high school by equipping </w:t>
      </w:r>
      <w:r w:rsidR="006F29A6">
        <w:rPr>
          <w:rFonts w:ascii="Times New Roman" w:hAnsi="Times New Roman" w:cs="Times New Roman"/>
          <w:sz w:val="24"/>
          <w:szCs w:val="24"/>
        </w:rPr>
        <w:t xml:space="preserve">them </w:t>
      </w:r>
      <w:r w:rsidR="00446074" w:rsidRPr="00446074">
        <w:rPr>
          <w:rFonts w:ascii="Times New Roman" w:hAnsi="Times New Roman" w:cs="Times New Roman"/>
          <w:sz w:val="24"/>
          <w:szCs w:val="24"/>
        </w:rPr>
        <w:t>with th</w:t>
      </w:r>
      <w:r w:rsidR="00AA7946">
        <w:rPr>
          <w:rFonts w:ascii="Times New Roman" w:hAnsi="Times New Roman" w:cs="Times New Roman"/>
          <w:sz w:val="24"/>
          <w:szCs w:val="24"/>
        </w:rPr>
        <w:t>e skills to handle the academic</w:t>
      </w:r>
      <w:r w:rsidR="00754534">
        <w:rPr>
          <w:rFonts w:ascii="Times New Roman" w:hAnsi="Times New Roman" w:cs="Times New Roman"/>
          <w:sz w:val="24"/>
          <w:szCs w:val="24"/>
        </w:rPr>
        <w:t xml:space="preserve"> </w:t>
      </w:r>
      <w:r w:rsidR="00AA7946">
        <w:rPr>
          <w:rFonts w:ascii="Times New Roman" w:hAnsi="Times New Roman" w:cs="Times New Roman"/>
          <w:sz w:val="24"/>
          <w:szCs w:val="24"/>
        </w:rPr>
        <w:t>and</w:t>
      </w:r>
      <w:r w:rsidR="00446074" w:rsidRPr="00446074">
        <w:rPr>
          <w:rFonts w:ascii="Times New Roman" w:hAnsi="Times New Roman" w:cs="Times New Roman"/>
          <w:sz w:val="24"/>
          <w:szCs w:val="24"/>
        </w:rPr>
        <w:t xml:space="preserve"> social challenges of high school. </w:t>
      </w:r>
    </w:p>
    <w:p w14:paraId="7D7CC257" w14:textId="77777777" w:rsidR="00B035FE" w:rsidRDefault="00B035FE" w:rsidP="00B035FE">
      <w:pPr>
        <w:spacing w:after="0" w:line="360" w:lineRule="auto"/>
        <w:jc w:val="both"/>
        <w:rPr>
          <w:rFonts w:ascii="Times New Roman" w:hAnsi="Times New Roman" w:cs="Times New Roman"/>
          <w:sz w:val="24"/>
          <w:szCs w:val="24"/>
        </w:rPr>
      </w:pPr>
    </w:p>
    <w:p w14:paraId="36388FCC" w14:textId="77777777" w:rsidR="008E3793" w:rsidRDefault="007A037C" w:rsidP="00B035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6F4516">
        <w:rPr>
          <w:rFonts w:ascii="Times New Roman" w:hAnsi="Times New Roman" w:cs="Times New Roman"/>
          <w:sz w:val="24"/>
          <w:szCs w:val="24"/>
        </w:rPr>
        <w:t>children’s stories point to the need for</w:t>
      </w:r>
      <w:r w:rsidR="00882629">
        <w:rPr>
          <w:rFonts w:ascii="Times New Roman" w:hAnsi="Times New Roman" w:cs="Times New Roman"/>
          <w:sz w:val="24"/>
          <w:szCs w:val="24"/>
        </w:rPr>
        <w:t>:</w:t>
      </w:r>
      <w:r w:rsidR="006F4516">
        <w:rPr>
          <w:rFonts w:ascii="Times New Roman" w:hAnsi="Times New Roman" w:cs="Times New Roman"/>
          <w:sz w:val="24"/>
          <w:szCs w:val="24"/>
        </w:rPr>
        <w:t xml:space="preserve"> improved student/teacher relationships, pedagogical practices that are </w:t>
      </w:r>
      <w:r w:rsidR="00541F7D">
        <w:rPr>
          <w:rFonts w:ascii="Times New Roman" w:hAnsi="Times New Roman" w:cs="Times New Roman"/>
          <w:sz w:val="24"/>
          <w:szCs w:val="24"/>
        </w:rPr>
        <w:t xml:space="preserve">more </w:t>
      </w:r>
      <w:r w:rsidR="006F4516">
        <w:rPr>
          <w:rFonts w:ascii="Times New Roman" w:hAnsi="Times New Roman" w:cs="Times New Roman"/>
          <w:sz w:val="24"/>
          <w:szCs w:val="24"/>
        </w:rPr>
        <w:t>inclusive</w:t>
      </w:r>
      <w:r w:rsidR="00902C0B">
        <w:rPr>
          <w:rFonts w:ascii="Times New Roman" w:hAnsi="Times New Roman" w:cs="Times New Roman"/>
          <w:sz w:val="24"/>
          <w:szCs w:val="24"/>
        </w:rPr>
        <w:t xml:space="preserve"> and relevant to today’s learners</w:t>
      </w:r>
      <w:r w:rsidR="006F4516">
        <w:rPr>
          <w:rFonts w:ascii="Times New Roman" w:hAnsi="Times New Roman" w:cs="Times New Roman"/>
          <w:sz w:val="24"/>
          <w:szCs w:val="24"/>
        </w:rPr>
        <w:t>, a curriculum that does not exclude non-normative children</w:t>
      </w:r>
      <w:r w:rsidR="00882629">
        <w:rPr>
          <w:rFonts w:ascii="Times New Roman" w:hAnsi="Times New Roman" w:cs="Times New Roman"/>
          <w:sz w:val="24"/>
          <w:szCs w:val="24"/>
        </w:rPr>
        <w:t>,</w:t>
      </w:r>
      <w:r w:rsidR="006F4516">
        <w:rPr>
          <w:rFonts w:ascii="Times New Roman" w:hAnsi="Times New Roman" w:cs="Times New Roman"/>
          <w:sz w:val="24"/>
          <w:szCs w:val="24"/>
        </w:rPr>
        <w:t xml:space="preserve"> and the cultivation of school climates that embrace all students.</w:t>
      </w:r>
      <w:r w:rsidR="00902C0B">
        <w:rPr>
          <w:rFonts w:ascii="Times New Roman" w:hAnsi="Times New Roman" w:cs="Times New Roman"/>
          <w:sz w:val="24"/>
          <w:szCs w:val="24"/>
        </w:rPr>
        <w:t xml:space="preserve"> </w:t>
      </w:r>
      <w:r w:rsidR="000E1659">
        <w:rPr>
          <w:rFonts w:ascii="Times New Roman" w:hAnsi="Times New Roman" w:cs="Times New Roman"/>
          <w:sz w:val="24"/>
          <w:szCs w:val="24"/>
        </w:rPr>
        <w:t>The</w:t>
      </w:r>
      <w:r w:rsidR="00EB34AA">
        <w:rPr>
          <w:rFonts w:ascii="Times New Roman" w:hAnsi="Times New Roman" w:cs="Times New Roman"/>
          <w:sz w:val="24"/>
          <w:szCs w:val="24"/>
        </w:rPr>
        <w:t xml:space="preserve"> students’ stories </w:t>
      </w:r>
      <w:r w:rsidR="0088127E">
        <w:rPr>
          <w:rFonts w:ascii="Times New Roman" w:hAnsi="Times New Roman" w:cs="Times New Roman"/>
          <w:sz w:val="24"/>
          <w:szCs w:val="24"/>
        </w:rPr>
        <w:t xml:space="preserve">also </w:t>
      </w:r>
      <w:r w:rsidR="00EB34AA">
        <w:rPr>
          <w:rFonts w:ascii="Times New Roman" w:hAnsi="Times New Roman" w:cs="Times New Roman"/>
          <w:sz w:val="24"/>
          <w:szCs w:val="24"/>
        </w:rPr>
        <w:t xml:space="preserve">revealed their </w:t>
      </w:r>
      <w:r w:rsidR="000E1659">
        <w:rPr>
          <w:rFonts w:ascii="Times New Roman" w:hAnsi="Times New Roman" w:cs="Times New Roman"/>
          <w:sz w:val="24"/>
          <w:szCs w:val="24"/>
        </w:rPr>
        <w:t xml:space="preserve">resilience </w:t>
      </w:r>
      <w:r w:rsidR="00EB34AA">
        <w:rPr>
          <w:rFonts w:ascii="Times New Roman" w:hAnsi="Times New Roman" w:cs="Times New Roman"/>
          <w:sz w:val="24"/>
          <w:szCs w:val="24"/>
        </w:rPr>
        <w:t xml:space="preserve">in the face of challenges </w:t>
      </w:r>
      <w:r w:rsidR="000E1659">
        <w:rPr>
          <w:rFonts w:ascii="Times New Roman" w:hAnsi="Times New Roman" w:cs="Times New Roman"/>
          <w:sz w:val="24"/>
          <w:szCs w:val="24"/>
        </w:rPr>
        <w:t xml:space="preserve">as they built social networks and used them to navigate the </w:t>
      </w:r>
      <w:r w:rsidR="00EB34AA">
        <w:rPr>
          <w:rFonts w:ascii="Times New Roman" w:hAnsi="Times New Roman" w:cs="Times New Roman"/>
          <w:sz w:val="24"/>
          <w:szCs w:val="24"/>
        </w:rPr>
        <w:t xml:space="preserve">difficulties experienced </w:t>
      </w:r>
      <w:r w:rsidR="000E1659">
        <w:rPr>
          <w:rFonts w:ascii="Times New Roman" w:hAnsi="Times New Roman" w:cs="Times New Roman"/>
          <w:sz w:val="24"/>
          <w:szCs w:val="24"/>
        </w:rPr>
        <w:t>in high school.</w:t>
      </w:r>
    </w:p>
    <w:p w14:paraId="32F15941" w14:textId="77777777" w:rsidR="00B035FE" w:rsidRDefault="00B035FE" w:rsidP="00B035FE">
      <w:pPr>
        <w:spacing w:after="0" w:line="360" w:lineRule="auto"/>
        <w:jc w:val="both"/>
        <w:rPr>
          <w:rFonts w:ascii="Times New Roman" w:hAnsi="Times New Roman" w:cs="Times New Roman"/>
          <w:sz w:val="24"/>
          <w:szCs w:val="24"/>
        </w:rPr>
      </w:pPr>
    </w:p>
    <w:p w14:paraId="6FF9EBC6" w14:textId="77777777" w:rsidR="008E3793" w:rsidRDefault="00181DF9" w:rsidP="00B035F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Although this is a small research</w:t>
      </w:r>
      <w:r w:rsidR="00692BD5">
        <w:rPr>
          <w:rFonts w:ascii="Times New Roman" w:hAnsi="Times New Roman" w:cs="Times New Roman"/>
          <w:sz w:val="24"/>
          <w:szCs w:val="24"/>
        </w:rPr>
        <w:t>,</w:t>
      </w:r>
      <w:r>
        <w:rPr>
          <w:rFonts w:ascii="Times New Roman" w:hAnsi="Times New Roman" w:cs="Times New Roman"/>
          <w:sz w:val="24"/>
          <w:szCs w:val="24"/>
        </w:rPr>
        <w:t xml:space="preserve"> it highlight</w:t>
      </w:r>
      <w:r w:rsidR="00692BD5">
        <w:rPr>
          <w:rFonts w:ascii="Times New Roman" w:hAnsi="Times New Roman" w:cs="Times New Roman"/>
          <w:sz w:val="24"/>
          <w:szCs w:val="24"/>
        </w:rPr>
        <w:t>s</w:t>
      </w:r>
      <w:r>
        <w:rPr>
          <w:rFonts w:ascii="Times New Roman" w:hAnsi="Times New Roman" w:cs="Times New Roman"/>
          <w:sz w:val="24"/>
          <w:szCs w:val="24"/>
        </w:rPr>
        <w:t xml:space="preserve"> </w:t>
      </w:r>
      <w:r w:rsidR="00DD111C">
        <w:rPr>
          <w:rFonts w:ascii="Times New Roman" w:hAnsi="Times New Roman" w:cs="Times New Roman"/>
          <w:sz w:val="24"/>
          <w:szCs w:val="24"/>
        </w:rPr>
        <w:t>some of the short-comings of traditional high schools</w:t>
      </w:r>
      <w:r w:rsidR="00EB34AA">
        <w:rPr>
          <w:rFonts w:ascii="Times New Roman" w:hAnsi="Times New Roman" w:cs="Times New Roman"/>
          <w:sz w:val="24"/>
          <w:szCs w:val="24"/>
        </w:rPr>
        <w:t>. This is so</w:t>
      </w:r>
      <w:r>
        <w:rPr>
          <w:rFonts w:ascii="Times New Roman" w:hAnsi="Times New Roman" w:cs="Times New Roman"/>
          <w:sz w:val="24"/>
          <w:szCs w:val="24"/>
        </w:rPr>
        <w:t xml:space="preserve"> particularly in relation to the inclusion of students with disabilities</w:t>
      </w:r>
      <w:r w:rsidR="00567B99">
        <w:rPr>
          <w:rFonts w:ascii="Times New Roman" w:hAnsi="Times New Roman" w:cs="Times New Roman"/>
          <w:sz w:val="24"/>
          <w:szCs w:val="24"/>
        </w:rPr>
        <w:t xml:space="preserve"> at the secondary level of schooling. </w:t>
      </w:r>
      <w:r w:rsidR="00B035FE">
        <w:rPr>
          <w:rFonts w:ascii="Times New Roman" w:hAnsi="Times New Roman" w:cs="Times New Roman"/>
          <w:sz w:val="24"/>
          <w:szCs w:val="24"/>
        </w:rPr>
        <w:t>The findings of this research suggests</w:t>
      </w:r>
      <w:r w:rsidR="00692BD5">
        <w:rPr>
          <w:rFonts w:ascii="Times New Roman" w:hAnsi="Times New Roman" w:cs="Times New Roman"/>
          <w:sz w:val="24"/>
          <w:szCs w:val="24"/>
        </w:rPr>
        <w:t>:</w:t>
      </w:r>
      <w:r w:rsidR="00B035FE">
        <w:rPr>
          <w:rFonts w:ascii="Times New Roman" w:hAnsi="Times New Roman" w:cs="Times New Roman"/>
          <w:sz w:val="24"/>
          <w:szCs w:val="24"/>
        </w:rPr>
        <w:t xml:space="preserve"> pedagogical practices, ableist assumptions, the hidden curriculum</w:t>
      </w:r>
      <w:r w:rsidR="00692BD5">
        <w:rPr>
          <w:rFonts w:ascii="Times New Roman" w:hAnsi="Times New Roman" w:cs="Times New Roman"/>
          <w:sz w:val="24"/>
          <w:szCs w:val="24"/>
        </w:rPr>
        <w:t>,</w:t>
      </w:r>
      <w:r w:rsidR="00B035FE">
        <w:rPr>
          <w:rFonts w:ascii="Times New Roman" w:hAnsi="Times New Roman" w:cs="Times New Roman"/>
          <w:sz w:val="24"/>
          <w:szCs w:val="24"/>
        </w:rPr>
        <w:t xml:space="preserve"> and social networks impact</w:t>
      </w:r>
      <w:r w:rsidR="009A7D45">
        <w:rPr>
          <w:rFonts w:ascii="Times New Roman" w:hAnsi="Times New Roman" w:cs="Times New Roman"/>
          <w:sz w:val="24"/>
          <w:szCs w:val="24"/>
        </w:rPr>
        <w:t>ed</w:t>
      </w:r>
      <w:r w:rsidR="00B035FE">
        <w:rPr>
          <w:rFonts w:ascii="Times New Roman" w:hAnsi="Times New Roman" w:cs="Times New Roman"/>
          <w:sz w:val="24"/>
          <w:szCs w:val="24"/>
        </w:rPr>
        <w:t xml:space="preserve"> the participants experiences</w:t>
      </w:r>
      <w:r w:rsidR="009A7D45">
        <w:rPr>
          <w:rFonts w:ascii="Times New Roman" w:hAnsi="Times New Roman" w:cs="Times New Roman"/>
          <w:sz w:val="24"/>
          <w:szCs w:val="24"/>
        </w:rPr>
        <w:t>,</w:t>
      </w:r>
      <w:r w:rsidR="00B035FE">
        <w:rPr>
          <w:rFonts w:ascii="Times New Roman" w:hAnsi="Times New Roman" w:cs="Times New Roman"/>
          <w:sz w:val="24"/>
          <w:szCs w:val="24"/>
        </w:rPr>
        <w:t xml:space="preserve"> and </w:t>
      </w:r>
      <w:r w:rsidR="00EB34AA">
        <w:rPr>
          <w:rFonts w:ascii="Times New Roman" w:hAnsi="Times New Roman" w:cs="Times New Roman"/>
          <w:sz w:val="24"/>
          <w:szCs w:val="24"/>
        </w:rPr>
        <w:t xml:space="preserve">their </w:t>
      </w:r>
      <w:r w:rsidR="00B035FE">
        <w:rPr>
          <w:rFonts w:ascii="Times New Roman" w:hAnsi="Times New Roman" w:cs="Times New Roman"/>
          <w:sz w:val="24"/>
          <w:szCs w:val="24"/>
        </w:rPr>
        <w:t>perceptions of high school.</w:t>
      </w:r>
      <w:r w:rsidR="009A7D45">
        <w:rPr>
          <w:rFonts w:ascii="Times New Roman" w:hAnsi="Times New Roman" w:cs="Times New Roman"/>
          <w:sz w:val="24"/>
          <w:szCs w:val="24"/>
        </w:rPr>
        <w:t xml:space="preserve"> </w:t>
      </w:r>
      <w:r>
        <w:rPr>
          <w:rFonts w:ascii="Times New Roman" w:hAnsi="Times New Roman" w:cs="Times New Roman"/>
          <w:sz w:val="24"/>
          <w:szCs w:val="24"/>
        </w:rPr>
        <w:t>Schools need to</w:t>
      </w:r>
      <w:r w:rsidR="00411690">
        <w:rPr>
          <w:rFonts w:ascii="Times New Roman" w:hAnsi="Times New Roman" w:cs="Times New Roman"/>
          <w:sz w:val="24"/>
          <w:szCs w:val="24"/>
        </w:rPr>
        <w:t xml:space="preserve"> treat everyone equally</w:t>
      </w:r>
      <w:r w:rsidR="002A51CE">
        <w:rPr>
          <w:rFonts w:ascii="Times New Roman" w:hAnsi="Times New Roman" w:cs="Times New Roman"/>
          <w:sz w:val="24"/>
          <w:szCs w:val="24"/>
        </w:rPr>
        <w:t xml:space="preserve"> and fairly</w:t>
      </w:r>
      <w:r w:rsidR="00411690">
        <w:rPr>
          <w:rFonts w:ascii="Times New Roman" w:hAnsi="Times New Roman" w:cs="Times New Roman"/>
          <w:sz w:val="24"/>
          <w:szCs w:val="24"/>
        </w:rPr>
        <w:t>. This does not mean treating all students the same b</w:t>
      </w:r>
      <w:r w:rsidR="008E3793">
        <w:rPr>
          <w:rFonts w:ascii="Times New Roman" w:hAnsi="Times New Roman" w:cs="Times New Roman"/>
          <w:sz w:val="24"/>
          <w:szCs w:val="24"/>
        </w:rPr>
        <w:t>u</w:t>
      </w:r>
      <w:r w:rsidR="00411690">
        <w:rPr>
          <w:rFonts w:ascii="Times New Roman" w:hAnsi="Times New Roman" w:cs="Times New Roman"/>
          <w:sz w:val="24"/>
          <w:szCs w:val="24"/>
        </w:rPr>
        <w:t xml:space="preserve">t rather </w:t>
      </w:r>
      <w:r w:rsidR="002A51CE">
        <w:rPr>
          <w:rFonts w:ascii="Times New Roman" w:hAnsi="Times New Roman" w:cs="Times New Roman"/>
          <w:sz w:val="24"/>
          <w:szCs w:val="24"/>
        </w:rPr>
        <w:t>valuing all students</w:t>
      </w:r>
      <w:r w:rsidR="009A7D45">
        <w:rPr>
          <w:rFonts w:ascii="Times New Roman" w:hAnsi="Times New Roman" w:cs="Times New Roman"/>
          <w:sz w:val="24"/>
          <w:szCs w:val="24"/>
        </w:rPr>
        <w:t>,</w:t>
      </w:r>
      <w:r w:rsidR="002A51CE">
        <w:rPr>
          <w:rFonts w:ascii="Times New Roman" w:hAnsi="Times New Roman" w:cs="Times New Roman"/>
          <w:sz w:val="24"/>
          <w:szCs w:val="24"/>
        </w:rPr>
        <w:t xml:space="preserve"> and </w:t>
      </w:r>
      <w:r w:rsidR="00411690">
        <w:rPr>
          <w:rFonts w:ascii="Times New Roman" w:hAnsi="Times New Roman" w:cs="Times New Roman"/>
          <w:sz w:val="24"/>
          <w:szCs w:val="24"/>
        </w:rPr>
        <w:t>giving to all students what they need</w:t>
      </w:r>
      <w:r w:rsidR="009A7D45">
        <w:rPr>
          <w:rFonts w:ascii="Times New Roman" w:hAnsi="Times New Roman" w:cs="Times New Roman"/>
          <w:sz w:val="24"/>
          <w:szCs w:val="24"/>
        </w:rPr>
        <w:t>,</w:t>
      </w:r>
      <w:r w:rsidR="00411690">
        <w:rPr>
          <w:rFonts w:ascii="Times New Roman" w:hAnsi="Times New Roman" w:cs="Times New Roman"/>
          <w:sz w:val="24"/>
          <w:szCs w:val="24"/>
        </w:rPr>
        <w:t xml:space="preserve"> so that they can experience school</w:t>
      </w:r>
      <w:r w:rsidR="004E6746">
        <w:rPr>
          <w:rFonts w:ascii="Times New Roman" w:hAnsi="Times New Roman" w:cs="Times New Roman"/>
          <w:sz w:val="24"/>
          <w:szCs w:val="24"/>
        </w:rPr>
        <w:t xml:space="preserve">s as </w:t>
      </w:r>
      <w:r w:rsidR="00411690">
        <w:rPr>
          <w:rFonts w:ascii="Times New Roman" w:hAnsi="Times New Roman" w:cs="Times New Roman"/>
          <w:sz w:val="24"/>
          <w:szCs w:val="24"/>
        </w:rPr>
        <w:t>place</w:t>
      </w:r>
      <w:r w:rsidR="004E6746">
        <w:rPr>
          <w:rFonts w:ascii="Times New Roman" w:hAnsi="Times New Roman" w:cs="Times New Roman"/>
          <w:sz w:val="24"/>
          <w:szCs w:val="24"/>
        </w:rPr>
        <w:t>s that foster</w:t>
      </w:r>
      <w:r w:rsidR="00411690">
        <w:rPr>
          <w:rFonts w:ascii="Times New Roman" w:hAnsi="Times New Roman" w:cs="Times New Roman"/>
          <w:sz w:val="24"/>
          <w:szCs w:val="24"/>
        </w:rPr>
        <w:t xml:space="preserve"> learning.</w:t>
      </w:r>
    </w:p>
    <w:p w14:paraId="61D710FA" w14:textId="77777777" w:rsidR="00B035FE" w:rsidRDefault="00B035FE" w:rsidP="00B035FE">
      <w:pPr>
        <w:spacing w:after="0" w:line="360" w:lineRule="auto"/>
        <w:contextualSpacing/>
        <w:jc w:val="both"/>
        <w:rPr>
          <w:rFonts w:ascii="Times New Roman" w:hAnsi="Times New Roman" w:cs="Times New Roman"/>
          <w:sz w:val="24"/>
          <w:szCs w:val="24"/>
        </w:rPr>
      </w:pPr>
    </w:p>
    <w:p w14:paraId="12B31F04" w14:textId="77777777" w:rsidR="00B56FA7" w:rsidRDefault="00BE4E3D" w:rsidP="007650B8">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This research was focused on understanding the transition experiences </w:t>
      </w:r>
      <w:r w:rsidR="00E5049D">
        <w:rPr>
          <w:rFonts w:ascii="Times New Roman" w:hAnsi="Times New Roman" w:cs="Times New Roman"/>
          <w:sz w:val="24"/>
          <w:szCs w:val="24"/>
        </w:rPr>
        <w:t>of a small group of students who transitioned to</w:t>
      </w:r>
      <w:r w:rsidR="00B91B38">
        <w:rPr>
          <w:rFonts w:ascii="Times New Roman" w:hAnsi="Times New Roman" w:cs="Times New Roman"/>
          <w:sz w:val="24"/>
          <w:szCs w:val="24"/>
        </w:rPr>
        <w:t xml:space="preserve"> traditional high schools.</w:t>
      </w:r>
      <w:r w:rsidR="00ED4E54">
        <w:rPr>
          <w:rFonts w:ascii="Times New Roman" w:hAnsi="Times New Roman" w:cs="Times New Roman"/>
          <w:sz w:val="24"/>
          <w:szCs w:val="24"/>
        </w:rPr>
        <w:t xml:space="preserve"> </w:t>
      </w:r>
      <w:r>
        <w:rPr>
          <w:rFonts w:ascii="Times New Roman" w:hAnsi="Times New Roman" w:cs="Times New Roman"/>
          <w:sz w:val="24"/>
          <w:szCs w:val="24"/>
        </w:rPr>
        <w:t xml:space="preserve">Further research </w:t>
      </w:r>
      <w:r w:rsidR="004E6746">
        <w:rPr>
          <w:rFonts w:ascii="Times New Roman" w:hAnsi="Times New Roman" w:cs="Times New Roman"/>
          <w:sz w:val="24"/>
          <w:szCs w:val="24"/>
        </w:rPr>
        <w:t xml:space="preserve">is recommended that </w:t>
      </w:r>
      <w:r>
        <w:rPr>
          <w:rFonts w:ascii="Times New Roman" w:hAnsi="Times New Roman" w:cs="Times New Roman"/>
          <w:sz w:val="24"/>
          <w:szCs w:val="24"/>
        </w:rPr>
        <w:lastRenderedPageBreak/>
        <w:t xml:space="preserve">could </w:t>
      </w:r>
      <w:r w:rsidR="0020090F" w:rsidRPr="009D65DE">
        <w:rPr>
          <w:rFonts w:ascii="Times New Roman" w:hAnsi="Times New Roman" w:cs="Times New Roman"/>
          <w:sz w:val="24"/>
          <w:szCs w:val="24"/>
        </w:rPr>
        <w:t>investigate the transition experiences of students in o</w:t>
      </w:r>
      <w:r>
        <w:rPr>
          <w:rFonts w:ascii="Times New Roman" w:hAnsi="Times New Roman" w:cs="Times New Roman"/>
          <w:sz w:val="24"/>
          <w:szCs w:val="24"/>
        </w:rPr>
        <w:t>t</w:t>
      </w:r>
      <w:r w:rsidR="00C620A3">
        <w:rPr>
          <w:rFonts w:ascii="Times New Roman" w:hAnsi="Times New Roman" w:cs="Times New Roman"/>
          <w:sz w:val="24"/>
          <w:szCs w:val="24"/>
        </w:rPr>
        <w:t>her types of secondary schools</w:t>
      </w:r>
      <w:r w:rsidR="00AD28B7">
        <w:rPr>
          <w:rFonts w:ascii="Times New Roman" w:hAnsi="Times New Roman" w:cs="Times New Roman"/>
          <w:sz w:val="24"/>
          <w:szCs w:val="24"/>
        </w:rPr>
        <w:t xml:space="preserve">. It is recognised that the participants in this research came from privileged backgrounds. Research could be done that </w:t>
      </w:r>
      <w:r w:rsidR="008D0A40">
        <w:rPr>
          <w:rFonts w:ascii="Times New Roman" w:hAnsi="Times New Roman" w:cs="Times New Roman"/>
          <w:sz w:val="24"/>
          <w:szCs w:val="24"/>
        </w:rPr>
        <w:t xml:space="preserve">investigates and compares </w:t>
      </w:r>
      <w:r w:rsidR="00AD28B7">
        <w:rPr>
          <w:rFonts w:ascii="Times New Roman" w:hAnsi="Times New Roman" w:cs="Times New Roman"/>
          <w:sz w:val="24"/>
          <w:szCs w:val="24"/>
        </w:rPr>
        <w:t xml:space="preserve">the </w:t>
      </w:r>
      <w:r w:rsidR="008D0A40">
        <w:rPr>
          <w:rFonts w:ascii="Times New Roman" w:hAnsi="Times New Roman" w:cs="Times New Roman"/>
          <w:sz w:val="24"/>
          <w:szCs w:val="24"/>
        </w:rPr>
        <w:t xml:space="preserve">transition </w:t>
      </w:r>
      <w:r w:rsidR="00AD28B7">
        <w:rPr>
          <w:rFonts w:ascii="Times New Roman" w:hAnsi="Times New Roman" w:cs="Times New Roman"/>
          <w:sz w:val="24"/>
          <w:szCs w:val="24"/>
        </w:rPr>
        <w:t xml:space="preserve">experiences of students from </w:t>
      </w:r>
      <w:r w:rsidR="008D0A40">
        <w:rPr>
          <w:rFonts w:ascii="Times New Roman" w:hAnsi="Times New Roman" w:cs="Times New Roman"/>
          <w:sz w:val="24"/>
          <w:szCs w:val="24"/>
        </w:rPr>
        <w:t xml:space="preserve">less privileged backgrounds. </w:t>
      </w:r>
      <w:r w:rsidR="00567B99">
        <w:rPr>
          <w:rFonts w:ascii="Times New Roman" w:hAnsi="Times New Roman" w:cs="Times New Roman"/>
          <w:sz w:val="24"/>
          <w:szCs w:val="24"/>
        </w:rPr>
        <w:t xml:space="preserve">The transition experiences of children with </w:t>
      </w:r>
      <w:r w:rsidR="0020090F" w:rsidRPr="009D65DE">
        <w:rPr>
          <w:rFonts w:ascii="Times New Roman" w:hAnsi="Times New Roman" w:cs="Times New Roman"/>
          <w:sz w:val="24"/>
          <w:szCs w:val="24"/>
        </w:rPr>
        <w:t xml:space="preserve">more visible disabilities such as children who are physically disabled or blind </w:t>
      </w:r>
      <w:r w:rsidR="00567B99">
        <w:rPr>
          <w:rFonts w:ascii="Times New Roman" w:hAnsi="Times New Roman" w:cs="Times New Roman"/>
          <w:sz w:val="24"/>
          <w:szCs w:val="24"/>
        </w:rPr>
        <w:t xml:space="preserve">may also be interesting to investigate </w:t>
      </w:r>
      <w:r w:rsidR="0020090F" w:rsidRPr="009D65DE">
        <w:rPr>
          <w:rFonts w:ascii="Times New Roman" w:hAnsi="Times New Roman" w:cs="Times New Roman"/>
          <w:sz w:val="24"/>
          <w:szCs w:val="24"/>
        </w:rPr>
        <w:t xml:space="preserve">as these students are likely to </w:t>
      </w:r>
      <w:r w:rsidR="009A7923">
        <w:rPr>
          <w:rFonts w:ascii="Times New Roman" w:hAnsi="Times New Roman" w:cs="Times New Roman"/>
          <w:sz w:val="24"/>
          <w:szCs w:val="24"/>
        </w:rPr>
        <w:t>have different experiences and different stories</w:t>
      </w:r>
      <w:r w:rsidR="009B05A7">
        <w:rPr>
          <w:rFonts w:ascii="Times New Roman" w:hAnsi="Times New Roman" w:cs="Times New Roman"/>
          <w:sz w:val="24"/>
          <w:szCs w:val="24"/>
        </w:rPr>
        <w:t xml:space="preserve"> to tell</w:t>
      </w:r>
    </w:p>
    <w:p w14:paraId="7CB987E8" w14:textId="77777777" w:rsidR="007332B3" w:rsidRDefault="007332B3" w:rsidP="007650B8">
      <w:pPr>
        <w:spacing w:line="360" w:lineRule="auto"/>
        <w:contextualSpacing/>
        <w:jc w:val="both"/>
        <w:rPr>
          <w:rFonts w:ascii="Times New Roman" w:hAnsi="Times New Roman" w:cs="Times New Roman"/>
          <w:sz w:val="24"/>
          <w:szCs w:val="24"/>
        </w:rPr>
      </w:pPr>
    </w:p>
    <w:p w14:paraId="749FDCF8" w14:textId="77777777" w:rsidR="00C67DC2" w:rsidRDefault="00C67DC2" w:rsidP="007650B8">
      <w:pPr>
        <w:spacing w:line="360" w:lineRule="auto"/>
        <w:contextualSpacing/>
        <w:jc w:val="both"/>
        <w:rPr>
          <w:rFonts w:ascii="Times New Roman" w:hAnsi="Times New Roman" w:cs="Times New Roman"/>
          <w:sz w:val="24"/>
          <w:szCs w:val="24"/>
        </w:rPr>
      </w:pPr>
    </w:p>
    <w:p w14:paraId="33ED0284" w14:textId="77777777" w:rsidR="00C67DC2" w:rsidRDefault="00C67DC2" w:rsidP="007650B8">
      <w:pPr>
        <w:spacing w:line="360" w:lineRule="auto"/>
        <w:contextualSpacing/>
        <w:jc w:val="both"/>
        <w:rPr>
          <w:rFonts w:ascii="Times New Roman" w:hAnsi="Times New Roman" w:cs="Times New Roman"/>
          <w:sz w:val="24"/>
          <w:szCs w:val="24"/>
        </w:rPr>
      </w:pPr>
    </w:p>
    <w:p w14:paraId="26865580" w14:textId="77777777" w:rsidR="00C67DC2" w:rsidRDefault="00C67DC2" w:rsidP="007650B8">
      <w:pPr>
        <w:spacing w:line="360" w:lineRule="auto"/>
        <w:contextualSpacing/>
        <w:jc w:val="both"/>
        <w:rPr>
          <w:rFonts w:ascii="Times New Roman" w:hAnsi="Times New Roman" w:cs="Times New Roman"/>
          <w:sz w:val="24"/>
          <w:szCs w:val="24"/>
        </w:rPr>
      </w:pPr>
    </w:p>
    <w:p w14:paraId="0A8AD749" w14:textId="77777777" w:rsidR="00B56FA7" w:rsidRDefault="00B56FA7" w:rsidP="007650B8">
      <w:pPr>
        <w:spacing w:line="360" w:lineRule="auto"/>
        <w:contextualSpacing/>
        <w:jc w:val="both"/>
        <w:rPr>
          <w:rFonts w:ascii="Times New Roman" w:hAnsi="Times New Roman" w:cs="Times New Roman"/>
          <w:sz w:val="24"/>
          <w:szCs w:val="24"/>
        </w:rPr>
      </w:pPr>
    </w:p>
    <w:p w14:paraId="0B71BF73" w14:textId="77777777" w:rsidR="00B070A9" w:rsidRPr="00B070A9" w:rsidRDefault="00B070A9" w:rsidP="00B070A9">
      <w:pPr>
        <w:jc w:val="center"/>
        <w:rPr>
          <w:rFonts w:ascii="Times New Roman" w:hAnsi="Times New Roman" w:cs="Times New Roman"/>
          <w:b/>
          <w:sz w:val="24"/>
          <w:szCs w:val="24"/>
        </w:rPr>
      </w:pPr>
      <w:r w:rsidRPr="00B070A9">
        <w:rPr>
          <w:rFonts w:ascii="Times New Roman" w:hAnsi="Times New Roman" w:cs="Times New Roman"/>
          <w:b/>
          <w:sz w:val="24"/>
          <w:szCs w:val="24"/>
        </w:rPr>
        <w:t>REFERENCES</w:t>
      </w:r>
    </w:p>
    <w:p w14:paraId="25CA4D89" w14:textId="77777777" w:rsidR="00B070A9" w:rsidRPr="001E3D4B" w:rsidRDefault="00B070A9" w:rsidP="00B070A9">
      <w:pPr>
        <w:spacing w:line="240" w:lineRule="auto"/>
        <w:rPr>
          <w:rFonts w:ascii="Times New Roman" w:hAnsi="Times New Roman" w:cs="Times New Roman"/>
          <w:sz w:val="24"/>
          <w:szCs w:val="24"/>
        </w:rPr>
      </w:pPr>
      <w:r>
        <w:rPr>
          <w:rFonts w:ascii="Times New Roman" w:hAnsi="Times New Roman" w:cs="Times New Roman"/>
          <w:sz w:val="24"/>
          <w:szCs w:val="24"/>
        </w:rPr>
        <w:t xml:space="preserve">Ahwee, S. </w:t>
      </w:r>
      <w:r w:rsidRPr="001E3D4B">
        <w:rPr>
          <w:rFonts w:ascii="Times New Roman" w:hAnsi="Times New Roman" w:cs="Times New Roman"/>
          <w:i/>
          <w:sz w:val="24"/>
          <w:szCs w:val="24"/>
        </w:rPr>
        <w:t>et al.</w:t>
      </w:r>
      <w:r>
        <w:rPr>
          <w:rFonts w:ascii="Times New Roman" w:hAnsi="Times New Roman" w:cs="Times New Roman"/>
          <w:i/>
          <w:sz w:val="24"/>
          <w:szCs w:val="24"/>
        </w:rPr>
        <w:t xml:space="preserve"> </w:t>
      </w:r>
      <w:r w:rsidR="009813B0" w:rsidRPr="009813B0">
        <w:rPr>
          <w:rFonts w:ascii="Times New Roman" w:hAnsi="Times New Roman" w:cs="Times New Roman"/>
          <w:sz w:val="24"/>
          <w:szCs w:val="24"/>
        </w:rPr>
        <w:t>(</w:t>
      </w:r>
      <w:r w:rsidR="009813B0">
        <w:rPr>
          <w:rFonts w:ascii="Times New Roman" w:hAnsi="Times New Roman" w:cs="Times New Roman"/>
          <w:sz w:val="24"/>
          <w:szCs w:val="24"/>
        </w:rPr>
        <w:t>2004)</w:t>
      </w:r>
      <w:r w:rsidR="005B220B">
        <w:rPr>
          <w:rFonts w:ascii="Times New Roman" w:hAnsi="Times New Roman" w:cs="Times New Roman"/>
          <w:sz w:val="24"/>
          <w:szCs w:val="24"/>
        </w:rPr>
        <w:t xml:space="preserve"> ‘</w:t>
      </w:r>
      <w:r w:rsidR="00E72D14">
        <w:rPr>
          <w:rFonts w:ascii="Times New Roman" w:hAnsi="Times New Roman" w:cs="Times New Roman"/>
          <w:sz w:val="24"/>
          <w:szCs w:val="24"/>
        </w:rPr>
        <w:t>T</w:t>
      </w:r>
      <w:r w:rsidR="003576A8">
        <w:rPr>
          <w:rFonts w:ascii="Times New Roman" w:hAnsi="Times New Roman" w:cs="Times New Roman"/>
          <w:sz w:val="24"/>
          <w:szCs w:val="24"/>
        </w:rPr>
        <w:t>he hidden and null curriculum: a</w:t>
      </w:r>
      <w:r w:rsidR="00E72D14">
        <w:rPr>
          <w:rFonts w:ascii="Times New Roman" w:hAnsi="Times New Roman" w:cs="Times New Roman"/>
          <w:sz w:val="24"/>
          <w:szCs w:val="24"/>
        </w:rPr>
        <w:t>n experiment in collective educational b</w:t>
      </w:r>
      <w:r>
        <w:rPr>
          <w:rFonts w:ascii="Times New Roman" w:hAnsi="Times New Roman" w:cs="Times New Roman"/>
          <w:sz w:val="24"/>
          <w:szCs w:val="24"/>
        </w:rPr>
        <w:t xml:space="preserve">iography’, </w:t>
      </w:r>
      <w:r>
        <w:rPr>
          <w:rFonts w:ascii="Times New Roman" w:hAnsi="Times New Roman" w:cs="Times New Roman"/>
          <w:i/>
          <w:sz w:val="24"/>
          <w:szCs w:val="24"/>
        </w:rPr>
        <w:t xml:space="preserve">Educational Studies </w:t>
      </w:r>
      <w:r>
        <w:rPr>
          <w:rFonts w:ascii="Times New Roman" w:hAnsi="Times New Roman" w:cs="Times New Roman"/>
          <w:sz w:val="24"/>
          <w:szCs w:val="24"/>
        </w:rPr>
        <w:t xml:space="preserve">[online] 35(1), 25-43. Available from: </w:t>
      </w:r>
      <w:hyperlink r:id="rId13" w:history="1">
        <w:r w:rsidRPr="00645CF0">
          <w:rPr>
            <w:rStyle w:val="Hyperlink"/>
            <w:rFonts w:ascii="Times New Roman" w:hAnsi="Times New Roman" w:cs="Times New Roman"/>
            <w:sz w:val="24"/>
            <w:szCs w:val="24"/>
          </w:rPr>
          <w:t>http://web.ebscohost.com/ehost/pdfviewer/pdfviewer?sid=759620a5-397e-46bd-96df-2684b2b4c4d5%40sessionmgr114&amp;vid=6&amp;hid=123</w:t>
        </w:r>
      </w:hyperlink>
      <w:r>
        <w:rPr>
          <w:rFonts w:ascii="Times New Roman" w:hAnsi="Times New Roman" w:cs="Times New Roman"/>
          <w:sz w:val="24"/>
          <w:szCs w:val="24"/>
        </w:rPr>
        <w:t xml:space="preserve">  [Accessed 13</w:t>
      </w:r>
      <w:r w:rsidR="00955DAF">
        <w:rPr>
          <w:rFonts w:ascii="Times New Roman" w:hAnsi="Times New Roman" w:cs="Times New Roman"/>
          <w:sz w:val="24"/>
          <w:szCs w:val="24"/>
          <w:vertAlign w:val="superscript"/>
        </w:rPr>
        <w:t xml:space="preserve"> </w:t>
      </w:r>
      <w:r>
        <w:rPr>
          <w:rFonts w:ascii="Times New Roman" w:hAnsi="Times New Roman" w:cs="Times New Roman"/>
          <w:sz w:val="24"/>
          <w:szCs w:val="24"/>
        </w:rPr>
        <w:t>November 2013]</w:t>
      </w:r>
    </w:p>
    <w:p w14:paraId="5D0D416E" w14:textId="77777777" w:rsidR="00B070A9" w:rsidRDefault="00E72D14"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Akos, P. (2002) ‘Student perception of transition from elementary to middle s</w:t>
      </w:r>
      <w:r w:rsidR="00B070A9">
        <w:rPr>
          <w:rFonts w:ascii="Times New Roman" w:hAnsi="Times New Roman" w:cs="Times New Roman"/>
          <w:sz w:val="24"/>
          <w:szCs w:val="24"/>
        </w:rPr>
        <w:t xml:space="preserve">chool’, </w:t>
      </w:r>
      <w:r w:rsidR="00B070A9" w:rsidRPr="00672661">
        <w:rPr>
          <w:rFonts w:ascii="Times New Roman" w:hAnsi="Times New Roman" w:cs="Times New Roman"/>
          <w:i/>
          <w:sz w:val="24"/>
          <w:szCs w:val="24"/>
        </w:rPr>
        <w:t>Professional School Counseling</w:t>
      </w:r>
      <w:r w:rsidR="00B070A9">
        <w:rPr>
          <w:rFonts w:ascii="Times New Roman" w:hAnsi="Times New Roman" w:cs="Times New Roman"/>
          <w:i/>
          <w:sz w:val="24"/>
          <w:szCs w:val="24"/>
        </w:rPr>
        <w:t xml:space="preserve"> </w:t>
      </w:r>
      <w:r w:rsidR="00B070A9">
        <w:rPr>
          <w:rFonts w:ascii="Times New Roman" w:hAnsi="Times New Roman" w:cs="Times New Roman"/>
          <w:sz w:val="24"/>
          <w:szCs w:val="24"/>
        </w:rPr>
        <w:t xml:space="preserve">[online] 5(5), 339-345. Available from: </w:t>
      </w:r>
      <w:hyperlink r:id="rId14" w:history="1">
        <w:r w:rsidR="00B070A9" w:rsidRPr="00A26CD9">
          <w:rPr>
            <w:rStyle w:val="Hyperlink"/>
            <w:rFonts w:ascii="Times New Roman" w:hAnsi="Times New Roman" w:cs="Times New Roman"/>
            <w:sz w:val="24"/>
            <w:szCs w:val="24"/>
          </w:rPr>
          <w:t>http://search.proquest.com.eresources.shef.ac.uk/docview/213261989/fulltextPDF?accountid=13828</w:t>
        </w:r>
      </w:hyperlink>
      <w:r w:rsidR="00B070A9">
        <w:rPr>
          <w:rFonts w:ascii="Times New Roman" w:hAnsi="Times New Roman" w:cs="Times New Roman"/>
          <w:sz w:val="24"/>
          <w:szCs w:val="24"/>
        </w:rPr>
        <w:t xml:space="preserve"> [Accesses 23 June 2013]</w:t>
      </w:r>
    </w:p>
    <w:p w14:paraId="60940FCC" w14:textId="77777777" w:rsidR="00B070A9" w:rsidRDefault="00B070A9" w:rsidP="00B070A9">
      <w:pPr>
        <w:spacing w:after="0" w:line="240" w:lineRule="auto"/>
        <w:rPr>
          <w:rFonts w:ascii="Times New Roman" w:hAnsi="Times New Roman" w:cs="Times New Roman"/>
          <w:sz w:val="24"/>
          <w:szCs w:val="24"/>
        </w:rPr>
      </w:pPr>
    </w:p>
    <w:p w14:paraId="2B2EE219"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Akos, P. and </w:t>
      </w:r>
      <w:r w:rsidR="00E72D14">
        <w:rPr>
          <w:rFonts w:ascii="Times New Roman" w:hAnsi="Times New Roman" w:cs="Times New Roman"/>
          <w:sz w:val="24"/>
          <w:szCs w:val="24"/>
        </w:rPr>
        <w:t>Galassi, J. (2004) ‘Middle and high school transition as viewed by students, parents, and t</w:t>
      </w:r>
      <w:r w:rsidR="0098081B">
        <w:rPr>
          <w:rFonts w:ascii="Times New Roman" w:hAnsi="Times New Roman" w:cs="Times New Roman"/>
          <w:sz w:val="24"/>
          <w:szCs w:val="24"/>
        </w:rPr>
        <w:t xml:space="preserve">eachers’, </w:t>
      </w:r>
      <w:r w:rsidRPr="00EB7942">
        <w:rPr>
          <w:rFonts w:ascii="Times New Roman" w:hAnsi="Times New Roman" w:cs="Times New Roman"/>
          <w:i/>
          <w:sz w:val="24"/>
          <w:szCs w:val="24"/>
        </w:rPr>
        <w:t>Professional School Counseling</w:t>
      </w:r>
      <w:r>
        <w:rPr>
          <w:rFonts w:ascii="Times New Roman" w:hAnsi="Times New Roman" w:cs="Times New Roman"/>
          <w:i/>
          <w:sz w:val="24"/>
          <w:szCs w:val="24"/>
        </w:rPr>
        <w:t xml:space="preserve"> </w:t>
      </w:r>
      <w:r>
        <w:rPr>
          <w:rFonts w:ascii="Times New Roman" w:hAnsi="Times New Roman" w:cs="Times New Roman"/>
          <w:sz w:val="24"/>
          <w:szCs w:val="24"/>
        </w:rPr>
        <w:t xml:space="preserve">[online] 7(4), 212-220. Available from: </w:t>
      </w:r>
      <w:hyperlink r:id="rId15" w:history="1">
        <w:r w:rsidRPr="00C87330">
          <w:rPr>
            <w:rStyle w:val="Hyperlink"/>
            <w:rFonts w:ascii="Times New Roman" w:hAnsi="Times New Roman" w:cs="Times New Roman"/>
            <w:sz w:val="24"/>
            <w:szCs w:val="24"/>
          </w:rPr>
          <w:t>http://search.proquest.com.eresources.shef.ac.uk/docview/213332986/fulltext?PDFaccountid=13828</w:t>
        </w:r>
      </w:hyperlink>
      <w:r>
        <w:rPr>
          <w:rFonts w:ascii="Times New Roman" w:hAnsi="Times New Roman" w:cs="Times New Roman"/>
          <w:sz w:val="24"/>
          <w:szCs w:val="24"/>
        </w:rPr>
        <w:t xml:space="preserve"> [Accessed 17 June 2013]</w:t>
      </w:r>
    </w:p>
    <w:p w14:paraId="40A49C85" w14:textId="77777777" w:rsidR="00B070A9" w:rsidRDefault="00B070A9" w:rsidP="00B070A9">
      <w:pPr>
        <w:spacing w:after="0" w:line="240" w:lineRule="auto"/>
        <w:rPr>
          <w:rFonts w:ascii="Times New Roman" w:hAnsi="Times New Roman" w:cs="Times New Roman"/>
          <w:sz w:val="24"/>
          <w:szCs w:val="24"/>
        </w:rPr>
      </w:pPr>
    </w:p>
    <w:p w14:paraId="06156014"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Alspaug</w:t>
      </w:r>
      <w:r w:rsidR="0004654F">
        <w:rPr>
          <w:rFonts w:ascii="Times New Roman" w:hAnsi="Times New Roman" w:cs="Times New Roman"/>
          <w:sz w:val="24"/>
          <w:szCs w:val="24"/>
        </w:rPr>
        <w:t>h, J. (1998) ‘Achiev</w:t>
      </w:r>
      <w:r w:rsidR="00E72D14">
        <w:rPr>
          <w:rFonts w:ascii="Times New Roman" w:hAnsi="Times New Roman" w:cs="Times New Roman"/>
          <w:sz w:val="24"/>
          <w:szCs w:val="24"/>
        </w:rPr>
        <w:t>ement loss associated with the transition to middle school and high s</w:t>
      </w:r>
      <w:r>
        <w:rPr>
          <w:rFonts w:ascii="Times New Roman" w:hAnsi="Times New Roman" w:cs="Times New Roman"/>
          <w:sz w:val="24"/>
          <w:szCs w:val="24"/>
        </w:rPr>
        <w:t xml:space="preserve">chool’, </w:t>
      </w:r>
      <w:r>
        <w:rPr>
          <w:rFonts w:ascii="Times New Roman" w:hAnsi="Times New Roman" w:cs="Times New Roman"/>
          <w:i/>
          <w:sz w:val="24"/>
          <w:szCs w:val="24"/>
        </w:rPr>
        <w:t xml:space="preserve">The Journal of Educational Research </w:t>
      </w:r>
      <w:r>
        <w:rPr>
          <w:rFonts w:ascii="Times New Roman" w:hAnsi="Times New Roman" w:cs="Times New Roman"/>
          <w:sz w:val="24"/>
          <w:szCs w:val="24"/>
        </w:rPr>
        <w:t>[online] 92(1), 20-25. Available from:</w:t>
      </w:r>
      <w:r w:rsidRPr="00406516">
        <w:rPr>
          <w:rFonts w:ascii="Arial" w:hAnsi="Arial" w:cs="Arial"/>
          <w:sz w:val="24"/>
          <w:szCs w:val="24"/>
        </w:rPr>
        <w:t xml:space="preserve"> </w:t>
      </w:r>
      <w:hyperlink r:id="rId16" w:history="1">
        <w:r w:rsidRPr="00406516">
          <w:rPr>
            <w:rStyle w:val="Hyperlink"/>
            <w:rFonts w:ascii="Times New Roman" w:hAnsi="Times New Roman" w:cs="Times New Roman"/>
            <w:sz w:val="24"/>
            <w:szCs w:val="24"/>
          </w:rPr>
          <w:t>http://search.proquest.com.eresources.shef.ac.uk/docview/204194949/fulltextPDF?accountid=13828</w:t>
        </w:r>
      </w:hyperlink>
      <w:r w:rsidRPr="00406516">
        <w:rPr>
          <w:rFonts w:ascii="Times New Roman" w:hAnsi="Times New Roman" w:cs="Times New Roman"/>
          <w:sz w:val="24"/>
          <w:szCs w:val="24"/>
        </w:rPr>
        <w:t xml:space="preserve"> [Accessed 13</w:t>
      </w:r>
      <w:r w:rsidR="00955DAF">
        <w:rPr>
          <w:rFonts w:ascii="Times New Roman" w:hAnsi="Times New Roman" w:cs="Times New Roman"/>
          <w:sz w:val="24"/>
          <w:szCs w:val="24"/>
          <w:vertAlign w:val="superscript"/>
        </w:rPr>
        <w:t xml:space="preserve"> </w:t>
      </w:r>
      <w:r w:rsidRPr="00406516">
        <w:rPr>
          <w:rFonts w:ascii="Times New Roman" w:hAnsi="Times New Roman" w:cs="Times New Roman"/>
          <w:sz w:val="24"/>
          <w:szCs w:val="24"/>
        </w:rPr>
        <w:t>June 2013]</w:t>
      </w:r>
    </w:p>
    <w:p w14:paraId="7D1396DC" w14:textId="77777777" w:rsidR="00B070A9" w:rsidRDefault="00B070A9" w:rsidP="00B070A9">
      <w:pPr>
        <w:spacing w:after="0" w:line="240" w:lineRule="auto"/>
        <w:rPr>
          <w:rFonts w:ascii="Times New Roman" w:hAnsi="Times New Roman" w:cs="Times New Roman"/>
          <w:sz w:val="24"/>
          <w:szCs w:val="24"/>
        </w:rPr>
      </w:pPr>
    </w:p>
    <w:p w14:paraId="738F6D94" w14:textId="77777777" w:rsidR="00B070A9" w:rsidRDefault="00B070A9" w:rsidP="00B070A9">
      <w:pPr>
        <w:spacing w:after="0" w:line="240" w:lineRule="auto"/>
        <w:rPr>
          <w:rFonts w:ascii="Times New Roman" w:hAnsi="Times New Roman" w:cs="Times New Roman"/>
          <w:sz w:val="24"/>
          <w:szCs w:val="24"/>
        </w:rPr>
      </w:pPr>
      <w:r w:rsidRPr="00B67A22">
        <w:rPr>
          <w:rFonts w:ascii="Times New Roman" w:hAnsi="Times New Roman" w:cs="Times New Roman"/>
          <w:sz w:val="24"/>
          <w:szCs w:val="24"/>
        </w:rPr>
        <w:t xml:space="preserve">American Psychiatric Association </w:t>
      </w:r>
      <w:r>
        <w:rPr>
          <w:rFonts w:ascii="Times New Roman" w:hAnsi="Times New Roman" w:cs="Times New Roman"/>
          <w:sz w:val="24"/>
          <w:szCs w:val="24"/>
        </w:rPr>
        <w:t xml:space="preserve">(2004) </w:t>
      </w:r>
      <w:r>
        <w:rPr>
          <w:rFonts w:ascii="Times New Roman" w:hAnsi="Times New Roman" w:cs="Times New Roman"/>
          <w:i/>
          <w:sz w:val="24"/>
          <w:szCs w:val="24"/>
        </w:rPr>
        <w:t xml:space="preserve">Diagnostic and Statistical Manual of Mental Disorders </w:t>
      </w:r>
      <w:r w:rsidRPr="00C5008A">
        <w:rPr>
          <w:rFonts w:ascii="Times New Roman" w:hAnsi="Times New Roman" w:cs="Times New Roman"/>
          <w:sz w:val="24"/>
          <w:szCs w:val="24"/>
        </w:rPr>
        <w:t>(</w:t>
      </w:r>
      <w:r w:rsidRPr="00CF0809">
        <w:rPr>
          <w:rFonts w:ascii="Times New Roman" w:hAnsi="Times New Roman" w:cs="Times New Roman"/>
          <w:i/>
          <w:sz w:val="24"/>
          <w:szCs w:val="24"/>
        </w:rPr>
        <w:t>DSM-IV</w:t>
      </w:r>
      <w:r>
        <w:rPr>
          <w:rFonts w:ascii="Times New Roman" w:hAnsi="Times New Roman" w:cs="Times New Roman"/>
          <w:sz w:val="24"/>
          <w:szCs w:val="24"/>
        </w:rPr>
        <w:t>), Washington, DC, American Psychiatric Publishing.</w:t>
      </w:r>
    </w:p>
    <w:p w14:paraId="606BCA1D" w14:textId="77777777" w:rsidR="00B070A9" w:rsidRPr="00C5008A" w:rsidRDefault="00B070A9" w:rsidP="00B070A9">
      <w:pPr>
        <w:spacing w:after="0" w:line="240" w:lineRule="auto"/>
        <w:rPr>
          <w:rFonts w:ascii="Times New Roman" w:hAnsi="Times New Roman" w:cs="Times New Roman"/>
          <w:i/>
          <w:sz w:val="24"/>
          <w:szCs w:val="24"/>
        </w:rPr>
      </w:pPr>
    </w:p>
    <w:p w14:paraId="2235A469" w14:textId="77777777" w:rsidR="00B070A9" w:rsidRPr="007D5E7D"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Anastasiou,</w:t>
      </w:r>
      <w:r w:rsidR="00E72D14">
        <w:rPr>
          <w:rFonts w:ascii="Times New Roman" w:hAnsi="Times New Roman" w:cs="Times New Roman"/>
          <w:sz w:val="24"/>
          <w:szCs w:val="24"/>
        </w:rPr>
        <w:t xml:space="preserve"> D. and Kauffman, J. (2011) ‘A social construct</w:t>
      </w:r>
      <w:r w:rsidR="003576A8">
        <w:rPr>
          <w:rFonts w:ascii="Times New Roman" w:hAnsi="Times New Roman" w:cs="Times New Roman"/>
          <w:sz w:val="24"/>
          <w:szCs w:val="24"/>
        </w:rPr>
        <w:t>ionist approach to disability: i</w:t>
      </w:r>
      <w:r w:rsidR="00E72D14">
        <w:rPr>
          <w:rFonts w:ascii="Times New Roman" w:hAnsi="Times New Roman" w:cs="Times New Roman"/>
          <w:sz w:val="24"/>
          <w:szCs w:val="24"/>
        </w:rPr>
        <w:t>mplications for special e</w:t>
      </w:r>
      <w:r>
        <w:rPr>
          <w:rFonts w:ascii="Times New Roman" w:hAnsi="Times New Roman" w:cs="Times New Roman"/>
          <w:sz w:val="24"/>
          <w:szCs w:val="24"/>
        </w:rPr>
        <w:t xml:space="preserve">ducation’, </w:t>
      </w:r>
      <w:r>
        <w:rPr>
          <w:rFonts w:ascii="Times New Roman" w:hAnsi="Times New Roman" w:cs="Times New Roman"/>
          <w:i/>
          <w:sz w:val="24"/>
          <w:szCs w:val="24"/>
        </w:rPr>
        <w:t xml:space="preserve">Exceptional Children </w:t>
      </w:r>
      <w:r>
        <w:rPr>
          <w:rFonts w:ascii="Times New Roman" w:hAnsi="Times New Roman" w:cs="Times New Roman"/>
          <w:sz w:val="24"/>
          <w:szCs w:val="24"/>
        </w:rPr>
        <w:t>[online]</w:t>
      </w:r>
      <w:r>
        <w:rPr>
          <w:rFonts w:ascii="Times New Roman" w:hAnsi="Times New Roman" w:cs="Times New Roman"/>
          <w:i/>
          <w:sz w:val="24"/>
          <w:szCs w:val="24"/>
        </w:rPr>
        <w:t xml:space="preserve"> </w:t>
      </w:r>
      <w:r>
        <w:rPr>
          <w:rFonts w:ascii="Times New Roman" w:hAnsi="Times New Roman" w:cs="Times New Roman"/>
          <w:sz w:val="24"/>
          <w:szCs w:val="24"/>
        </w:rPr>
        <w:t xml:space="preserve">77(3), 367-384. Available from: </w:t>
      </w:r>
      <w:hyperlink r:id="rId17" w:history="1">
        <w:r w:rsidRPr="00061816">
          <w:rPr>
            <w:rStyle w:val="Hyperlink"/>
            <w:rFonts w:ascii="Times New Roman" w:hAnsi="Times New Roman" w:cs="Times New Roman"/>
            <w:sz w:val="24"/>
            <w:szCs w:val="24"/>
          </w:rPr>
          <w:t>http://web.ebscohost.com/ehost/pdfviewer/pdfviewer?sid=367656d4-e98e-4c3c-9593-ee2c540db551%40sessionmgr14&amp;vid=16&amp;hid=108</w:t>
        </w:r>
      </w:hyperlink>
      <w:r>
        <w:rPr>
          <w:rFonts w:ascii="Times New Roman" w:hAnsi="Times New Roman" w:cs="Times New Roman"/>
          <w:sz w:val="24"/>
          <w:szCs w:val="24"/>
        </w:rPr>
        <w:t xml:space="preserve"> [Accessed 6 August 2013]</w:t>
      </w:r>
    </w:p>
    <w:p w14:paraId="7EF11CDE" w14:textId="77777777" w:rsidR="00B070A9" w:rsidRDefault="00B070A9" w:rsidP="00B070A9">
      <w:pPr>
        <w:spacing w:after="0" w:line="240" w:lineRule="auto"/>
        <w:rPr>
          <w:rFonts w:ascii="Times New Roman" w:hAnsi="Times New Roman" w:cs="Times New Roman"/>
          <w:sz w:val="24"/>
          <w:szCs w:val="24"/>
        </w:rPr>
      </w:pPr>
    </w:p>
    <w:p w14:paraId="02ED70DB"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Anderson, L., Jacob, J., Schramm, S. and S</w:t>
      </w:r>
      <w:r w:rsidR="00E72D14">
        <w:rPr>
          <w:rFonts w:ascii="Times New Roman" w:hAnsi="Times New Roman" w:cs="Times New Roman"/>
          <w:sz w:val="24"/>
          <w:szCs w:val="24"/>
        </w:rPr>
        <w:t>plittgerber, F. (2000) ‘School transition: beginning of the end or a new b</w:t>
      </w:r>
      <w:r>
        <w:rPr>
          <w:rFonts w:ascii="Times New Roman" w:hAnsi="Times New Roman" w:cs="Times New Roman"/>
          <w:sz w:val="24"/>
          <w:szCs w:val="24"/>
        </w:rPr>
        <w:t xml:space="preserve">eginning?’, </w:t>
      </w:r>
      <w:r>
        <w:rPr>
          <w:rFonts w:ascii="Times New Roman" w:hAnsi="Times New Roman" w:cs="Times New Roman"/>
          <w:i/>
          <w:sz w:val="24"/>
          <w:szCs w:val="24"/>
        </w:rPr>
        <w:t xml:space="preserve">International Journal of Educational Research </w:t>
      </w:r>
      <w:r>
        <w:rPr>
          <w:rFonts w:ascii="Times New Roman" w:hAnsi="Times New Roman" w:cs="Times New Roman"/>
          <w:sz w:val="24"/>
          <w:szCs w:val="24"/>
        </w:rPr>
        <w:t xml:space="preserve">[online] 33, 325-339. Available from: </w:t>
      </w:r>
      <w:hyperlink r:id="rId18" w:history="1">
        <w:r w:rsidRPr="003C6789">
          <w:rPr>
            <w:rStyle w:val="Hyperlink"/>
            <w:rFonts w:ascii="Times New Roman" w:hAnsi="Times New Roman" w:cs="Times New Roman"/>
            <w:sz w:val="24"/>
            <w:szCs w:val="24"/>
          </w:rPr>
          <w:t>http://www.sciencedirect.com.eresources.shef.ac.uk/science/article/pii/S0883035500000203</w:t>
        </w:r>
      </w:hyperlink>
    </w:p>
    <w:p w14:paraId="6A0F2CF1"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[Accessed 11</w:t>
      </w:r>
      <w:r w:rsidR="00E72D14">
        <w:rPr>
          <w:rFonts w:ascii="Times New Roman" w:hAnsi="Times New Roman" w:cs="Times New Roman"/>
          <w:sz w:val="24"/>
          <w:szCs w:val="24"/>
        </w:rPr>
        <w:t xml:space="preserve"> </w:t>
      </w:r>
      <w:r>
        <w:rPr>
          <w:rFonts w:ascii="Times New Roman" w:hAnsi="Times New Roman" w:cs="Times New Roman"/>
          <w:sz w:val="24"/>
          <w:szCs w:val="24"/>
        </w:rPr>
        <w:t>July 2012]</w:t>
      </w:r>
    </w:p>
    <w:p w14:paraId="633BF9E9" w14:textId="77777777" w:rsidR="00B070A9" w:rsidRDefault="00B070A9" w:rsidP="00B070A9">
      <w:pPr>
        <w:spacing w:after="0" w:line="240" w:lineRule="auto"/>
        <w:rPr>
          <w:rFonts w:ascii="Times New Roman" w:hAnsi="Times New Roman" w:cs="Times New Roman"/>
          <w:sz w:val="24"/>
          <w:szCs w:val="24"/>
        </w:rPr>
      </w:pPr>
    </w:p>
    <w:p w14:paraId="0EEF40C1" w14:textId="77777777" w:rsidR="00B070A9" w:rsidRDefault="00EA33CC"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Aronson, J. (1994) ‘A pragmatic view of thematic a</w:t>
      </w:r>
      <w:r w:rsidR="00B070A9">
        <w:rPr>
          <w:rFonts w:ascii="Times New Roman" w:hAnsi="Times New Roman" w:cs="Times New Roman"/>
          <w:sz w:val="24"/>
          <w:szCs w:val="24"/>
        </w:rPr>
        <w:t xml:space="preserve">nalysis’, </w:t>
      </w:r>
      <w:r w:rsidR="00B070A9">
        <w:rPr>
          <w:rFonts w:ascii="Times New Roman" w:hAnsi="Times New Roman" w:cs="Times New Roman"/>
          <w:i/>
          <w:sz w:val="24"/>
          <w:szCs w:val="24"/>
        </w:rPr>
        <w:t xml:space="preserve">The Qualitative Report </w:t>
      </w:r>
      <w:r w:rsidR="00B070A9">
        <w:rPr>
          <w:rFonts w:ascii="Times New Roman" w:hAnsi="Times New Roman" w:cs="Times New Roman"/>
          <w:sz w:val="24"/>
          <w:szCs w:val="24"/>
        </w:rPr>
        <w:t xml:space="preserve">[online] 2(1). Available from: </w:t>
      </w:r>
      <w:hyperlink r:id="rId19" w:history="1">
        <w:r w:rsidR="00B070A9" w:rsidRPr="005F24E3">
          <w:rPr>
            <w:rStyle w:val="Hyperlink"/>
            <w:rFonts w:ascii="Times New Roman" w:hAnsi="Times New Roman" w:cs="Times New Roman"/>
            <w:sz w:val="24"/>
            <w:szCs w:val="24"/>
          </w:rPr>
          <w:t>http://www.nova.edu/ssss/QR/BackIssues/QR2-1/aronson.html</w:t>
        </w:r>
      </w:hyperlink>
      <w:r w:rsidR="00E94984">
        <w:rPr>
          <w:rFonts w:ascii="Times New Roman" w:hAnsi="Times New Roman" w:cs="Times New Roman"/>
          <w:sz w:val="24"/>
          <w:szCs w:val="24"/>
        </w:rPr>
        <w:t xml:space="preserve">              </w:t>
      </w:r>
      <w:r>
        <w:rPr>
          <w:rFonts w:ascii="Times New Roman" w:hAnsi="Times New Roman" w:cs="Times New Roman"/>
          <w:sz w:val="24"/>
          <w:szCs w:val="24"/>
        </w:rPr>
        <w:t xml:space="preserve"> [Accessed 7 </w:t>
      </w:r>
      <w:r w:rsidR="00B070A9">
        <w:rPr>
          <w:rFonts w:ascii="Times New Roman" w:hAnsi="Times New Roman" w:cs="Times New Roman"/>
          <w:sz w:val="24"/>
          <w:szCs w:val="24"/>
        </w:rPr>
        <w:t>November 2013]</w:t>
      </w:r>
    </w:p>
    <w:p w14:paraId="0B93EF2D" w14:textId="77777777" w:rsidR="00B070A9" w:rsidRPr="009103F0" w:rsidRDefault="00B070A9" w:rsidP="00B070A9">
      <w:pPr>
        <w:spacing w:after="0" w:line="240" w:lineRule="auto"/>
        <w:rPr>
          <w:rFonts w:ascii="Times New Roman" w:hAnsi="Times New Roman" w:cs="Times New Roman"/>
          <w:sz w:val="24"/>
          <w:szCs w:val="24"/>
        </w:rPr>
      </w:pPr>
    </w:p>
    <w:p w14:paraId="454B5AA1"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Bailey</w:t>
      </w:r>
      <w:r w:rsidR="0088739D">
        <w:rPr>
          <w:rFonts w:ascii="Times New Roman" w:hAnsi="Times New Roman" w:cs="Times New Roman"/>
          <w:sz w:val="24"/>
          <w:szCs w:val="24"/>
        </w:rPr>
        <w:t>, S and Baines, B. (2012) ‘The impact of risk and resiliency factors on the a</w:t>
      </w:r>
      <w:r w:rsidR="008143A3">
        <w:rPr>
          <w:rFonts w:ascii="Times New Roman" w:hAnsi="Times New Roman" w:cs="Times New Roman"/>
          <w:sz w:val="24"/>
          <w:szCs w:val="24"/>
        </w:rPr>
        <w:t>djustment of children after the transition from primary to secondary s</w:t>
      </w:r>
      <w:r>
        <w:rPr>
          <w:rFonts w:ascii="Times New Roman" w:hAnsi="Times New Roman" w:cs="Times New Roman"/>
          <w:sz w:val="24"/>
          <w:szCs w:val="24"/>
        </w:rPr>
        <w:t xml:space="preserve">chool’, </w:t>
      </w:r>
      <w:r w:rsidRPr="00EB7942">
        <w:rPr>
          <w:rFonts w:ascii="Times New Roman" w:hAnsi="Times New Roman" w:cs="Times New Roman"/>
          <w:i/>
          <w:sz w:val="24"/>
          <w:szCs w:val="24"/>
        </w:rPr>
        <w:t>Education &amp; Child Psychology</w:t>
      </w:r>
      <w:r>
        <w:rPr>
          <w:rFonts w:ascii="Times New Roman" w:hAnsi="Times New Roman" w:cs="Times New Roman"/>
          <w:sz w:val="24"/>
          <w:szCs w:val="24"/>
        </w:rPr>
        <w:t xml:space="preserve"> [online] 29(1), 47-64. Available from: </w:t>
      </w:r>
      <w:hyperlink r:id="rId20" w:history="1">
        <w:r w:rsidRPr="00C87330">
          <w:rPr>
            <w:rStyle w:val="Hyperlink"/>
            <w:rFonts w:ascii="Times New Roman" w:hAnsi="Times New Roman" w:cs="Times New Roman"/>
            <w:sz w:val="24"/>
            <w:szCs w:val="24"/>
          </w:rPr>
          <w:t>http://web.ebscohost.com/ehost/pdfviewer/pdfviewer?sid=c2467715-3ef8-4601-bb3-c2949f09b990%sessionmgr12&amp;vid=10&amp;hid=24</w:t>
        </w:r>
      </w:hyperlink>
      <w:r>
        <w:rPr>
          <w:rFonts w:ascii="Times New Roman" w:hAnsi="Times New Roman" w:cs="Times New Roman"/>
          <w:sz w:val="24"/>
          <w:szCs w:val="24"/>
        </w:rPr>
        <w:t xml:space="preserve"> [Accessed 18</w:t>
      </w:r>
      <w:r w:rsidR="008143A3">
        <w:rPr>
          <w:rFonts w:ascii="Times New Roman" w:hAnsi="Times New Roman" w:cs="Times New Roman"/>
          <w:sz w:val="24"/>
          <w:szCs w:val="24"/>
        </w:rPr>
        <w:t xml:space="preserve"> </w:t>
      </w:r>
      <w:r>
        <w:rPr>
          <w:rFonts w:ascii="Times New Roman" w:hAnsi="Times New Roman" w:cs="Times New Roman"/>
          <w:sz w:val="24"/>
          <w:szCs w:val="24"/>
        </w:rPr>
        <w:t>June 2013]</w:t>
      </w:r>
    </w:p>
    <w:p w14:paraId="76E09EB0" w14:textId="77777777" w:rsidR="00B070A9" w:rsidRDefault="00B070A9" w:rsidP="00B070A9">
      <w:pPr>
        <w:spacing w:after="0" w:line="240" w:lineRule="auto"/>
        <w:rPr>
          <w:rFonts w:ascii="Times New Roman" w:hAnsi="Times New Roman" w:cs="Times New Roman"/>
          <w:sz w:val="24"/>
          <w:szCs w:val="24"/>
        </w:rPr>
      </w:pPr>
    </w:p>
    <w:p w14:paraId="2234BBBA" w14:textId="77777777" w:rsidR="00B070A9" w:rsidRDefault="00B070A9" w:rsidP="00B070A9">
      <w:pPr>
        <w:rPr>
          <w:rFonts w:ascii="Times New Roman" w:hAnsi="Times New Roman" w:cs="Times New Roman"/>
          <w:sz w:val="24"/>
          <w:szCs w:val="24"/>
        </w:rPr>
      </w:pPr>
      <w:r>
        <w:rPr>
          <w:rFonts w:ascii="Times New Roman" w:hAnsi="Times New Roman" w:cs="Times New Roman"/>
          <w:sz w:val="24"/>
          <w:szCs w:val="24"/>
        </w:rPr>
        <w:t>Baker, J</w:t>
      </w:r>
      <w:r w:rsidR="00955DAF">
        <w:rPr>
          <w:rFonts w:ascii="Times New Roman" w:hAnsi="Times New Roman" w:cs="Times New Roman"/>
          <w:sz w:val="24"/>
          <w:szCs w:val="24"/>
        </w:rPr>
        <w:t>. and Weller, S. (2</w:t>
      </w:r>
      <w:r w:rsidR="00DE6A02">
        <w:rPr>
          <w:rFonts w:ascii="Times New Roman" w:hAnsi="Times New Roman" w:cs="Times New Roman"/>
          <w:sz w:val="24"/>
          <w:szCs w:val="24"/>
        </w:rPr>
        <w:t>003) ‘Never work with children?</w:t>
      </w:r>
      <w:r w:rsidR="00955DAF">
        <w:rPr>
          <w:rFonts w:ascii="Times New Roman" w:hAnsi="Times New Roman" w:cs="Times New Roman"/>
          <w:sz w:val="24"/>
          <w:szCs w:val="24"/>
        </w:rPr>
        <w:t xml:space="preserve"> </w:t>
      </w:r>
      <w:r w:rsidR="00DE6A02">
        <w:rPr>
          <w:rFonts w:ascii="Times New Roman" w:hAnsi="Times New Roman" w:cs="Times New Roman"/>
          <w:sz w:val="24"/>
          <w:szCs w:val="24"/>
        </w:rPr>
        <w:t>T</w:t>
      </w:r>
      <w:r w:rsidR="00955DAF">
        <w:rPr>
          <w:rFonts w:ascii="Times New Roman" w:hAnsi="Times New Roman" w:cs="Times New Roman"/>
          <w:sz w:val="24"/>
          <w:szCs w:val="24"/>
        </w:rPr>
        <w:t>he geography of methodological issues in research with c</w:t>
      </w:r>
      <w:r>
        <w:rPr>
          <w:rFonts w:ascii="Times New Roman" w:hAnsi="Times New Roman" w:cs="Times New Roman"/>
          <w:sz w:val="24"/>
          <w:szCs w:val="24"/>
        </w:rPr>
        <w:t xml:space="preserve">hildren’, </w:t>
      </w:r>
      <w:r>
        <w:rPr>
          <w:rFonts w:ascii="Times New Roman" w:hAnsi="Times New Roman" w:cs="Times New Roman"/>
          <w:i/>
          <w:sz w:val="24"/>
          <w:szCs w:val="24"/>
        </w:rPr>
        <w:t xml:space="preserve">Qualitative Research </w:t>
      </w:r>
      <w:r>
        <w:rPr>
          <w:rFonts w:ascii="Times New Roman" w:hAnsi="Times New Roman" w:cs="Times New Roman"/>
          <w:sz w:val="24"/>
          <w:szCs w:val="24"/>
        </w:rPr>
        <w:t>[online] 3(2), 207-227. Available from:</w:t>
      </w:r>
      <w:r w:rsidRPr="002A5C7E">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21" w:history="1">
        <w:r w:rsidRPr="008365FE">
          <w:rPr>
            <w:rStyle w:val="Hyperlink"/>
            <w:rFonts w:ascii="Times New Roman" w:hAnsi="Times New Roman" w:cs="Times New Roman"/>
            <w:sz w:val="24"/>
            <w:szCs w:val="24"/>
          </w:rPr>
          <w:t>http://www.cyc-net.org/cyc-online/cycol-0303-belonging.html</w:t>
        </w:r>
      </w:hyperlink>
      <w:r w:rsidR="00955DAF">
        <w:rPr>
          <w:rFonts w:ascii="Times New Roman" w:hAnsi="Times New Roman" w:cs="Times New Roman"/>
          <w:sz w:val="24"/>
          <w:szCs w:val="24"/>
        </w:rPr>
        <w:t xml:space="preserve"> [Accessed 15 </w:t>
      </w:r>
      <w:r>
        <w:rPr>
          <w:rFonts w:ascii="Times New Roman" w:hAnsi="Times New Roman" w:cs="Times New Roman"/>
          <w:sz w:val="24"/>
          <w:szCs w:val="24"/>
        </w:rPr>
        <w:t>July 2013]</w:t>
      </w:r>
    </w:p>
    <w:p w14:paraId="5C1296BA" w14:textId="77777777" w:rsidR="00B070A9" w:rsidRPr="0099017D"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Baker-Henni</w:t>
      </w:r>
      <w:r w:rsidR="00955DAF">
        <w:rPr>
          <w:rFonts w:ascii="Times New Roman" w:hAnsi="Times New Roman" w:cs="Times New Roman"/>
          <w:sz w:val="24"/>
          <w:szCs w:val="24"/>
        </w:rPr>
        <w:t xml:space="preserve">ngham, H. (2011) ‘Transporting evidence-based interventions across cultures: </w:t>
      </w:r>
      <w:r w:rsidR="00CD2B94">
        <w:rPr>
          <w:rFonts w:ascii="Times New Roman" w:hAnsi="Times New Roman" w:cs="Times New Roman"/>
          <w:sz w:val="24"/>
          <w:szCs w:val="24"/>
        </w:rPr>
        <w:t>u</w:t>
      </w:r>
      <w:r w:rsidR="00955DAF">
        <w:rPr>
          <w:rFonts w:ascii="Times New Roman" w:hAnsi="Times New Roman" w:cs="Times New Roman"/>
          <w:sz w:val="24"/>
          <w:szCs w:val="24"/>
        </w:rPr>
        <w:t>sing f</w:t>
      </w:r>
      <w:r>
        <w:rPr>
          <w:rFonts w:ascii="Times New Roman" w:hAnsi="Times New Roman" w:cs="Times New Roman"/>
          <w:sz w:val="24"/>
          <w:szCs w:val="24"/>
        </w:rPr>
        <w:t>ocu</w:t>
      </w:r>
      <w:r w:rsidR="00955DAF">
        <w:rPr>
          <w:rFonts w:ascii="Times New Roman" w:hAnsi="Times New Roman" w:cs="Times New Roman"/>
          <w:sz w:val="24"/>
          <w:szCs w:val="24"/>
        </w:rPr>
        <w:t>s groups with teachers and parents of pre-school children to inform the implementation of the incredible years teacher training p</w:t>
      </w:r>
      <w:r>
        <w:rPr>
          <w:rFonts w:ascii="Times New Roman" w:hAnsi="Times New Roman" w:cs="Times New Roman"/>
          <w:sz w:val="24"/>
          <w:szCs w:val="24"/>
        </w:rPr>
        <w:t xml:space="preserve">rogramme in Jamaica’, </w:t>
      </w:r>
      <w:r>
        <w:rPr>
          <w:rFonts w:ascii="Times New Roman" w:hAnsi="Times New Roman" w:cs="Times New Roman"/>
          <w:i/>
          <w:sz w:val="24"/>
          <w:szCs w:val="24"/>
        </w:rPr>
        <w:t xml:space="preserve">Child: Care, Health and Development </w:t>
      </w:r>
      <w:r>
        <w:rPr>
          <w:rFonts w:ascii="Times New Roman" w:hAnsi="Times New Roman" w:cs="Times New Roman"/>
          <w:sz w:val="24"/>
          <w:szCs w:val="24"/>
        </w:rPr>
        <w:t xml:space="preserve">[online] 37(5), 649-661. Available from: </w:t>
      </w:r>
      <w:hyperlink r:id="rId22" w:history="1">
        <w:r w:rsidRPr="0099017D">
          <w:rPr>
            <w:rStyle w:val="Hyperlink"/>
            <w:rFonts w:ascii="Times New Roman" w:hAnsi="Times New Roman" w:cs="Times New Roman"/>
            <w:sz w:val="24"/>
            <w:szCs w:val="24"/>
          </w:rPr>
          <w:t>http://search.ebscohost.com/login.aspx?direct=true&amp;db=afh&amp;AN=63644311&amp;site=ehost-live</w:t>
        </w:r>
      </w:hyperlink>
      <w:r w:rsidRPr="0099017D">
        <w:rPr>
          <w:rFonts w:ascii="Times New Roman" w:hAnsi="Times New Roman" w:cs="Times New Roman"/>
          <w:sz w:val="24"/>
          <w:szCs w:val="24"/>
        </w:rPr>
        <w:t xml:space="preserve"> [Accessed 20</w:t>
      </w:r>
      <w:r w:rsidR="00955DAF">
        <w:rPr>
          <w:rFonts w:ascii="Times New Roman" w:hAnsi="Times New Roman" w:cs="Times New Roman"/>
          <w:sz w:val="24"/>
          <w:szCs w:val="24"/>
        </w:rPr>
        <w:t xml:space="preserve"> </w:t>
      </w:r>
      <w:r w:rsidRPr="0099017D">
        <w:rPr>
          <w:rFonts w:ascii="Times New Roman" w:hAnsi="Times New Roman" w:cs="Times New Roman"/>
          <w:sz w:val="24"/>
          <w:szCs w:val="24"/>
        </w:rPr>
        <w:t>January 2014]</w:t>
      </w:r>
    </w:p>
    <w:p w14:paraId="502D3456" w14:textId="77777777" w:rsidR="00B070A9" w:rsidRDefault="00B070A9" w:rsidP="00B070A9">
      <w:pPr>
        <w:spacing w:after="0" w:line="240" w:lineRule="auto"/>
        <w:rPr>
          <w:rFonts w:ascii="Times New Roman" w:hAnsi="Times New Roman" w:cs="Times New Roman"/>
          <w:sz w:val="24"/>
          <w:szCs w:val="24"/>
        </w:rPr>
      </w:pPr>
    </w:p>
    <w:p w14:paraId="713DAE1E"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Bates, P.</w:t>
      </w:r>
      <w:r w:rsidR="00955DAF">
        <w:rPr>
          <w:rFonts w:ascii="Times New Roman" w:hAnsi="Times New Roman" w:cs="Times New Roman"/>
          <w:sz w:val="24"/>
          <w:szCs w:val="24"/>
        </w:rPr>
        <w:t>, and Davis, F. (2004) ‘Social capital, social i</w:t>
      </w:r>
      <w:r>
        <w:rPr>
          <w:rFonts w:ascii="Times New Roman" w:hAnsi="Times New Roman" w:cs="Times New Roman"/>
          <w:sz w:val="24"/>
          <w:szCs w:val="24"/>
        </w:rPr>
        <w:t>nclusion an</w:t>
      </w:r>
      <w:r w:rsidR="00955DAF">
        <w:rPr>
          <w:rFonts w:ascii="Times New Roman" w:hAnsi="Times New Roman" w:cs="Times New Roman"/>
          <w:sz w:val="24"/>
          <w:szCs w:val="24"/>
        </w:rPr>
        <w:t>d services for people with learning d</w:t>
      </w:r>
      <w:r>
        <w:rPr>
          <w:rFonts w:ascii="Times New Roman" w:hAnsi="Times New Roman" w:cs="Times New Roman"/>
          <w:sz w:val="24"/>
          <w:szCs w:val="24"/>
        </w:rPr>
        <w:t xml:space="preserve">isabilities’, </w:t>
      </w:r>
      <w:r>
        <w:rPr>
          <w:rFonts w:ascii="Times New Roman" w:hAnsi="Times New Roman" w:cs="Times New Roman"/>
          <w:i/>
          <w:sz w:val="24"/>
          <w:szCs w:val="24"/>
        </w:rPr>
        <w:t xml:space="preserve">Disability &amp; Society </w:t>
      </w:r>
      <w:r>
        <w:rPr>
          <w:rFonts w:ascii="Times New Roman" w:hAnsi="Times New Roman" w:cs="Times New Roman"/>
          <w:sz w:val="24"/>
          <w:szCs w:val="24"/>
        </w:rPr>
        <w:t xml:space="preserve">[online] 19(3), 195-207. Available from: </w:t>
      </w:r>
      <w:hyperlink r:id="rId23" w:history="1">
        <w:r w:rsidRPr="005075C0">
          <w:rPr>
            <w:rStyle w:val="Hyperlink"/>
            <w:rFonts w:ascii="Times New Roman" w:hAnsi="Times New Roman" w:cs="Times New Roman"/>
            <w:sz w:val="24"/>
            <w:szCs w:val="24"/>
          </w:rPr>
          <w:t>http://www.social-capital.net/doc/file/Disability_and_Society_Paper.pdf</w:t>
        </w:r>
      </w:hyperlink>
      <w:r w:rsidR="00955DAF">
        <w:rPr>
          <w:rFonts w:ascii="Times New Roman" w:hAnsi="Times New Roman" w:cs="Times New Roman"/>
          <w:sz w:val="24"/>
          <w:szCs w:val="24"/>
        </w:rPr>
        <w:t xml:space="preserve"> [Accessed 5 </w:t>
      </w:r>
      <w:r>
        <w:rPr>
          <w:rFonts w:ascii="Times New Roman" w:hAnsi="Times New Roman" w:cs="Times New Roman"/>
          <w:sz w:val="24"/>
          <w:szCs w:val="24"/>
        </w:rPr>
        <w:t>March 2012]</w:t>
      </w:r>
    </w:p>
    <w:p w14:paraId="664D9DCC" w14:textId="77777777" w:rsidR="00955DAF" w:rsidRDefault="00955DAF" w:rsidP="00B070A9">
      <w:pPr>
        <w:spacing w:after="0" w:line="240" w:lineRule="auto"/>
        <w:rPr>
          <w:rFonts w:ascii="Times New Roman" w:hAnsi="Times New Roman" w:cs="Times New Roman"/>
          <w:sz w:val="24"/>
          <w:szCs w:val="24"/>
        </w:rPr>
      </w:pPr>
    </w:p>
    <w:p w14:paraId="4AAB8056"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Barber, B., and O</w:t>
      </w:r>
      <w:r w:rsidR="00955DAF">
        <w:rPr>
          <w:rFonts w:ascii="Times New Roman" w:hAnsi="Times New Roman" w:cs="Times New Roman"/>
          <w:sz w:val="24"/>
          <w:szCs w:val="24"/>
        </w:rPr>
        <w:t>lsen, J. (2004) ‘Assessing the transition to middle and high s</w:t>
      </w:r>
      <w:r>
        <w:rPr>
          <w:rFonts w:ascii="Times New Roman" w:hAnsi="Times New Roman" w:cs="Times New Roman"/>
          <w:sz w:val="24"/>
          <w:szCs w:val="24"/>
        </w:rPr>
        <w:t xml:space="preserve">chool’, </w:t>
      </w:r>
      <w:r>
        <w:rPr>
          <w:rFonts w:ascii="Times New Roman" w:hAnsi="Times New Roman" w:cs="Times New Roman"/>
          <w:i/>
          <w:sz w:val="24"/>
          <w:szCs w:val="24"/>
        </w:rPr>
        <w:t xml:space="preserve">Journal of Adolescent Research </w:t>
      </w:r>
      <w:r>
        <w:rPr>
          <w:rFonts w:ascii="Times New Roman" w:hAnsi="Times New Roman" w:cs="Times New Roman"/>
          <w:sz w:val="24"/>
          <w:szCs w:val="24"/>
        </w:rPr>
        <w:t xml:space="preserve">[online] </w:t>
      </w:r>
      <w:r w:rsidRPr="00C421F1">
        <w:rPr>
          <w:rFonts w:ascii="Times New Roman" w:hAnsi="Times New Roman" w:cs="Times New Roman"/>
          <w:sz w:val="24"/>
          <w:szCs w:val="24"/>
        </w:rPr>
        <w:t>19</w:t>
      </w:r>
      <w:r>
        <w:rPr>
          <w:rFonts w:ascii="Times New Roman" w:hAnsi="Times New Roman" w:cs="Times New Roman"/>
          <w:sz w:val="24"/>
          <w:szCs w:val="24"/>
        </w:rPr>
        <w:t xml:space="preserve">(1), 3-30. Available from: </w:t>
      </w:r>
      <w:hyperlink r:id="rId24" w:history="1">
        <w:r w:rsidRPr="00257BF1">
          <w:rPr>
            <w:rFonts w:ascii="Times New Roman" w:hAnsi="Times New Roman" w:cs="Times New Roman"/>
            <w:color w:val="0000FF"/>
            <w:u w:val="single"/>
          </w:rPr>
          <w:t>http://jar.sagepub.com.eresources.shef.ac.uk/content/19/1/3.full.pdf+html</w:t>
        </w:r>
      </w:hyperlink>
      <w:r>
        <w:rPr>
          <w:rFonts w:ascii="Times New Roman" w:hAnsi="Times New Roman" w:cs="Times New Roman"/>
          <w:sz w:val="24"/>
          <w:szCs w:val="24"/>
        </w:rPr>
        <w:t xml:space="preserve"> [Accessed 1 August 2013]</w:t>
      </w:r>
    </w:p>
    <w:p w14:paraId="30674C4B" w14:textId="77777777" w:rsidR="00B070A9" w:rsidRDefault="00B070A9" w:rsidP="00B070A9">
      <w:pPr>
        <w:spacing w:line="240" w:lineRule="auto"/>
        <w:contextualSpacing/>
        <w:rPr>
          <w:rFonts w:ascii="Times New Roman" w:hAnsi="Times New Roman" w:cs="Times New Roman"/>
          <w:color w:val="FFC000"/>
          <w:sz w:val="24"/>
          <w:szCs w:val="24"/>
        </w:rPr>
      </w:pPr>
    </w:p>
    <w:p w14:paraId="05E6A60D" w14:textId="77777777" w:rsidR="00B070A9" w:rsidRDefault="00B070A9" w:rsidP="00B070A9">
      <w:pPr>
        <w:spacing w:line="240" w:lineRule="auto"/>
        <w:contextualSpacing/>
        <w:rPr>
          <w:rFonts w:ascii="Times New Roman" w:hAnsi="Times New Roman" w:cs="Times New Roman"/>
          <w:sz w:val="24"/>
          <w:szCs w:val="24"/>
        </w:rPr>
      </w:pPr>
      <w:r w:rsidRPr="00077858">
        <w:rPr>
          <w:rFonts w:ascii="Times New Roman" w:hAnsi="Times New Roman" w:cs="Times New Roman"/>
          <w:sz w:val="24"/>
          <w:szCs w:val="24"/>
        </w:rPr>
        <w:t xml:space="preserve">Barkley, R. </w:t>
      </w:r>
      <w:r w:rsidRPr="00711BE0">
        <w:rPr>
          <w:rFonts w:ascii="Times New Roman" w:hAnsi="Times New Roman" w:cs="Times New Roman"/>
          <w:i/>
          <w:sz w:val="24"/>
          <w:szCs w:val="24"/>
        </w:rPr>
        <w:t>et al</w:t>
      </w:r>
      <w:r w:rsidR="00955DAF">
        <w:rPr>
          <w:rFonts w:ascii="Times New Roman" w:hAnsi="Times New Roman" w:cs="Times New Roman"/>
          <w:sz w:val="24"/>
          <w:szCs w:val="24"/>
        </w:rPr>
        <w:t>. (2002) ‘Consensus s</w:t>
      </w:r>
      <w:r w:rsidRPr="00077858">
        <w:rPr>
          <w:rFonts w:ascii="Times New Roman" w:hAnsi="Times New Roman" w:cs="Times New Roman"/>
          <w:sz w:val="24"/>
          <w:szCs w:val="24"/>
        </w:rPr>
        <w:t xml:space="preserve">tatement on ADHD’, </w:t>
      </w:r>
      <w:r w:rsidRPr="00077858">
        <w:rPr>
          <w:rFonts w:ascii="Times New Roman" w:hAnsi="Times New Roman" w:cs="Times New Roman"/>
          <w:i/>
          <w:sz w:val="24"/>
          <w:szCs w:val="24"/>
        </w:rPr>
        <w:t>Europea</w:t>
      </w:r>
      <w:r w:rsidR="00A1609D">
        <w:rPr>
          <w:rFonts w:ascii="Times New Roman" w:hAnsi="Times New Roman" w:cs="Times New Roman"/>
          <w:i/>
          <w:sz w:val="24"/>
          <w:szCs w:val="24"/>
        </w:rPr>
        <w:t>n Child &amp; Adolescent Psychiatry</w:t>
      </w:r>
      <w:r w:rsidRPr="00077858">
        <w:rPr>
          <w:rFonts w:ascii="Times New Roman" w:hAnsi="Times New Roman" w:cs="Times New Roman"/>
          <w:i/>
          <w:sz w:val="24"/>
          <w:szCs w:val="24"/>
        </w:rPr>
        <w:t xml:space="preserve"> </w:t>
      </w:r>
      <w:r>
        <w:rPr>
          <w:rFonts w:ascii="Times New Roman" w:hAnsi="Times New Roman" w:cs="Times New Roman"/>
          <w:sz w:val="24"/>
          <w:szCs w:val="24"/>
        </w:rPr>
        <w:t>[online] 11</w:t>
      </w:r>
      <w:r w:rsidRPr="00077858">
        <w:rPr>
          <w:rFonts w:ascii="Times New Roman" w:hAnsi="Times New Roman" w:cs="Times New Roman"/>
          <w:sz w:val="24"/>
          <w:szCs w:val="24"/>
        </w:rPr>
        <w:t>(2), 96-98. Available from:</w:t>
      </w:r>
      <w:r>
        <w:rPr>
          <w:rFonts w:ascii="Times New Roman" w:hAnsi="Times New Roman" w:cs="Times New Roman"/>
          <w:sz w:val="24"/>
          <w:szCs w:val="24"/>
        </w:rPr>
        <w:t xml:space="preserve"> </w:t>
      </w:r>
      <w:hyperlink r:id="rId25" w:history="1">
        <w:r w:rsidRPr="00567117">
          <w:rPr>
            <w:rStyle w:val="Hyperlink"/>
            <w:rFonts w:ascii="Times New Roman" w:hAnsi="Times New Roman" w:cs="Times New Roman"/>
            <w:sz w:val="24"/>
            <w:szCs w:val="24"/>
          </w:rPr>
          <w:t>http://search.ebscohost.com/login.aspx?direct=true&amp;db=afh&amp;AN=6579042&amp;site=ehost-live</w:t>
        </w:r>
      </w:hyperlink>
      <w:r>
        <w:rPr>
          <w:rFonts w:ascii="Times New Roman" w:hAnsi="Times New Roman" w:cs="Times New Roman"/>
          <w:sz w:val="24"/>
          <w:szCs w:val="24"/>
          <w:u w:val="single"/>
        </w:rPr>
        <w:t xml:space="preserve"> </w:t>
      </w:r>
      <w:r w:rsidRPr="00077858">
        <w:rPr>
          <w:rFonts w:ascii="Times New Roman" w:hAnsi="Times New Roman" w:cs="Times New Roman"/>
          <w:sz w:val="24"/>
          <w:szCs w:val="24"/>
        </w:rPr>
        <w:t xml:space="preserve"> [Accessed 14 August, 2013]</w:t>
      </w:r>
    </w:p>
    <w:p w14:paraId="7C7CFB2A" w14:textId="77777777" w:rsidR="00B070A9" w:rsidRDefault="00B070A9" w:rsidP="00B070A9">
      <w:pPr>
        <w:spacing w:line="240" w:lineRule="auto"/>
        <w:contextualSpacing/>
        <w:rPr>
          <w:rFonts w:ascii="Times New Roman" w:hAnsi="Times New Roman" w:cs="Times New Roman"/>
          <w:sz w:val="24"/>
          <w:szCs w:val="24"/>
        </w:rPr>
      </w:pPr>
    </w:p>
    <w:p w14:paraId="61BC6E2C"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Bauleke, D., and Herrmann, K.</w:t>
      </w:r>
      <w:r w:rsidR="00955DAF">
        <w:rPr>
          <w:rFonts w:ascii="Times New Roman" w:hAnsi="Times New Roman" w:cs="Times New Roman"/>
          <w:sz w:val="24"/>
          <w:szCs w:val="24"/>
        </w:rPr>
        <w:t xml:space="preserve"> (2010) ‘Reaching the ib</w:t>
      </w:r>
      <w:r>
        <w:rPr>
          <w:rFonts w:ascii="Times New Roman" w:hAnsi="Times New Roman" w:cs="Times New Roman"/>
          <w:sz w:val="24"/>
          <w:szCs w:val="24"/>
        </w:rPr>
        <w:t xml:space="preserve">ored’, </w:t>
      </w:r>
      <w:r>
        <w:rPr>
          <w:rFonts w:ascii="Times New Roman" w:hAnsi="Times New Roman" w:cs="Times New Roman"/>
          <w:i/>
          <w:sz w:val="24"/>
          <w:szCs w:val="24"/>
        </w:rPr>
        <w:t xml:space="preserve">Middle School Journal </w:t>
      </w:r>
      <w:r>
        <w:rPr>
          <w:rFonts w:ascii="Times New Roman" w:hAnsi="Times New Roman" w:cs="Times New Roman"/>
          <w:sz w:val="24"/>
          <w:szCs w:val="24"/>
        </w:rPr>
        <w:t xml:space="preserve">[online] 41(3), 33-38. Available from: </w:t>
      </w:r>
      <w:hyperlink r:id="rId26" w:history="1">
        <w:r w:rsidRPr="00645CF0">
          <w:rPr>
            <w:rStyle w:val="Hyperlink"/>
            <w:rFonts w:ascii="Times New Roman" w:hAnsi="Times New Roman" w:cs="Times New Roman"/>
            <w:sz w:val="24"/>
            <w:szCs w:val="24"/>
          </w:rPr>
          <w:t>http://www.jstor.org.eresources.shef.ac.uk/stable/pdfplus/23047570.pdf?acceptTC=true</w:t>
        </w:r>
      </w:hyperlink>
    </w:p>
    <w:p w14:paraId="14DB67D4"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6 June 2013]</w:t>
      </w:r>
    </w:p>
    <w:p w14:paraId="402ADB53" w14:textId="77777777" w:rsidR="00B070A9" w:rsidRDefault="00B070A9" w:rsidP="00B070A9">
      <w:pPr>
        <w:spacing w:after="0" w:line="240" w:lineRule="auto"/>
        <w:rPr>
          <w:rFonts w:ascii="Times New Roman" w:hAnsi="Times New Roman" w:cs="Times New Roman"/>
          <w:sz w:val="24"/>
          <w:szCs w:val="24"/>
        </w:rPr>
      </w:pPr>
    </w:p>
    <w:p w14:paraId="472CD88B" w14:textId="77777777" w:rsidR="00B070A9" w:rsidRDefault="00B070A9" w:rsidP="00B070A9">
      <w:pPr>
        <w:rPr>
          <w:rFonts w:ascii="Times New Roman" w:hAnsi="Times New Roman" w:cs="Times New Roman"/>
          <w:sz w:val="24"/>
          <w:szCs w:val="24"/>
        </w:rPr>
      </w:pPr>
      <w:r>
        <w:rPr>
          <w:rFonts w:ascii="Times New Roman" w:hAnsi="Times New Roman" w:cs="Times New Roman"/>
          <w:sz w:val="24"/>
          <w:szCs w:val="24"/>
        </w:rPr>
        <w:t>Bec</w:t>
      </w:r>
      <w:r w:rsidR="00955DAF">
        <w:rPr>
          <w:rFonts w:ascii="Times New Roman" w:hAnsi="Times New Roman" w:cs="Times New Roman"/>
          <w:sz w:val="24"/>
          <w:szCs w:val="24"/>
        </w:rPr>
        <w:t>k, M. and Malley, J. (1998) ‘A pedagogy of b</w:t>
      </w:r>
      <w:r>
        <w:rPr>
          <w:rFonts w:ascii="Times New Roman" w:hAnsi="Times New Roman" w:cs="Times New Roman"/>
          <w:sz w:val="24"/>
          <w:szCs w:val="24"/>
        </w:rPr>
        <w:t xml:space="preserve">elonging’, </w:t>
      </w:r>
      <w:r>
        <w:rPr>
          <w:rFonts w:ascii="Times New Roman" w:hAnsi="Times New Roman" w:cs="Times New Roman"/>
          <w:i/>
          <w:sz w:val="24"/>
          <w:szCs w:val="24"/>
        </w:rPr>
        <w:t>Reclaiming Children and Youth</w:t>
      </w:r>
      <w:r>
        <w:rPr>
          <w:rFonts w:ascii="Times New Roman" w:hAnsi="Times New Roman" w:cs="Times New Roman"/>
          <w:sz w:val="24"/>
          <w:szCs w:val="24"/>
        </w:rPr>
        <w:t xml:space="preserve"> [online] 7(3), 133-137. Available from:</w:t>
      </w:r>
      <w:r w:rsidR="00441CBE" w:rsidRPr="00441CBE">
        <w:t xml:space="preserve"> </w:t>
      </w:r>
      <w:hyperlink r:id="rId27" w:history="1">
        <w:r w:rsidR="00441CBE" w:rsidRPr="00A52822">
          <w:rPr>
            <w:rStyle w:val="Hyperlink"/>
            <w:rFonts w:ascii="Times New Roman" w:hAnsi="Times New Roman" w:cs="Times New Roman"/>
            <w:sz w:val="24"/>
            <w:szCs w:val="24"/>
          </w:rPr>
          <w:t>http://search.proquest.com.eresources.shef.ac.uk/docview/214195924/fulltextPDF/D3D82F1835B24AAAPQ/4?accountid=13828</w:t>
        </w:r>
      </w:hyperlink>
      <w:r w:rsidR="00441CBE">
        <w:rPr>
          <w:rFonts w:ascii="Times New Roman" w:hAnsi="Times New Roman" w:cs="Times New Roman"/>
          <w:sz w:val="24"/>
          <w:szCs w:val="24"/>
        </w:rPr>
        <w:t xml:space="preserve">  [Accessed 1 May 2014]</w:t>
      </w:r>
    </w:p>
    <w:p w14:paraId="1E7C1AB9" w14:textId="77777777" w:rsidR="00B070A9" w:rsidRPr="00912F31" w:rsidRDefault="00955DAF"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Benner, A. (2011) ‘The transition to high school: </w:t>
      </w:r>
      <w:r w:rsidR="00A1609D">
        <w:rPr>
          <w:rFonts w:ascii="Times New Roman" w:hAnsi="Times New Roman" w:cs="Times New Roman"/>
          <w:sz w:val="24"/>
          <w:szCs w:val="24"/>
        </w:rPr>
        <w:t>c</w:t>
      </w:r>
      <w:r>
        <w:rPr>
          <w:rFonts w:ascii="Times New Roman" w:hAnsi="Times New Roman" w:cs="Times New Roman"/>
          <w:sz w:val="24"/>
          <w:szCs w:val="24"/>
        </w:rPr>
        <w:t>urrent knowledge, future d</w:t>
      </w:r>
      <w:r w:rsidR="00A1609D">
        <w:rPr>
          <w:rFonts w:ascii="Times New Roman" w:hAnsi="Times New Roman" w:cs="Times New Roman"/>
          <w:sz w:val="24"/>
          <w:szCs w:val="24"/>
        </w:rPr>
        <w:t>irections’,</w:t>
      </w:r>
      <w:r w:rsidR="00B070A9">
        <w:rPr>
          <w:rFonts w:ascii="Times New Roman" w:hAnsi="Times New Roman" w:cs="Times New Roman"/>
          <w:sz w:val="24"/>
          <w:szCs w:val="24"/>
        </w:rPr>
        <w:t xml:space="preserve"> </w:t>
      </w:r>
      <w:r w:rsidR="00B070A9">
        <w:rPr>
          <w:rFonts w:ascii="Times New Roman" w:hAnsi="Times New Roman" w:cs="Times New Roman"/>
          <w:i/>
          <w:sz w:val="24"/>
          <w:szCs w:val="24"/>
        </w:rPr>
        <w:t>Educational Psychology Review</w:t>
      </w:r>
      <w:r w:rsidR="00B070A9">
        <w:rPr>
          <w:rFonts w:ascii="Times New Roman" w:hAnsi="Times New Roman" w:cs="Times New Roman"/>
          <w:sz w:val="24"/>
          <w:szCs w:val="24"/>
        </w:rPr>
        <w:t xml:space="preserve"> [online]</w:t>
      </w:r>
      <w:r w:rsidR="00B070A9">
        <w:rPr>
          <w:rFonts w:ascii="Times New Roman" w:hAnsi="Times New Roman" w:cs="Times New Roman"/>
          <w:i/>
          <w:sz w:val="24"/>
          <w:szCs w:val="24"/>
        </w:rPr>
        <w:t xml:space="preserve"> </w:t>
      </w:r>
      <w:r w:rsidR="00B070A9">
        <w:rPr>
          <w:rFonts w:ascii="Times New Roman" w:hAnsi="Times New Roman" w:cs="Times New Roman"/>
          <w:sz w:val="24"/>
          <w:szCs w:val="24"/>
        </w:rPr>
        <w:t>23(3), 299-328. Available from:</w:t>
      </w:r>
    </w:p>
    <w:p w14:paraId="1A19F6F6" w14:textId="77777777" w:rsidR="00B070A9" w:rsidRDefault="00CA1518" w:rsidP="00095C20">
      <w:pPr>
        <w:spacing w:after="0" w:line="240" w:lineRule="auto"/>
        <w:rPr>
          <w:rFonts w:ascii="Times New Roman" w:hAnsi="Times New Roman" w:cs="Times New Roman"/>
          <w:sz w:val="24"/>
          <w:szCs w:val="24"/>
        </w:rPr>
      </w:pPr>
      <w:hyperlink r:id="rId28" w:history="1">
        <w:r w:rsidR="00B070A9" w:rsidRPr="007B3E1B">
          <w:rPr>
            <w:rFonts w:ascii="Times New Roman" w:hAnsi="Times New Roman" w:cs="Times New Roman"/>
            <w:color w:val="0000FF"/>
            <w:sz w:val="24"/>
            <w:szCs w:val="24"/>
            <w:u w:val="single"/>
          </w:rPr>
          <w:t>http://web.ebscohost.com/ehost/results?sid=699a536f-8ba9-42a5-9dec-22c7bb5ed813%40sessionmgr115&amp;vid=5&amp;hid=127&amp;bquery=the+transition+%22to%22+hig</w:t>
        </w:r>
        <w:r w:rsidR="00B070A9" w:rsidRPr="007B3E1B">
          <w:rPr>
            <w:rFonts w:ascii="Times New Roman" w:hAnsi="Times New Roman" w:cs="Times New Roman"/>
            <w:color w:val="0000FF"/>
            <w:sz w:val="24"/>
            <w:szCs w:val="24"/>
            <w:u w:val="single"/>
          </w:rPr>
          <w:lastRenderedPageBreak/>
          <w:t>h+school%3a+current+knowledge+future+directions&amp;bdata=JmRiPWFmaCZjbGkwPUZUJmNsdjA9WSZ0eXBlPTAmc2l0ZT1laG9zdC1saXZl</w:t>
        </w:r>
      </w:hyperlink>
      <w:r w:rsidR="00095C20">
        <w:rPr>
          <w:rFonts w:ascii="Times New Roman" w:hAnsi="Times New Roman" w:cs="Times New Roman"/>
          <w:sz w:val="24"/>
          <w:szCs w:val="24"/>
        </w:rPr>
        <w:t xml:space="preserve"> [Accessed 5 August 2013]</w:t>
      </w:r>
    </w:p>
    <w:p w14:paraId="71240758" w14:textId="77777777" w:rsidR="00095C20" w:rsidRDefault="00095C20" w:rsidP="00095C20">
      <w:pPr>
        <w:spacing w:after="0" w:line="240" w:lineRule="auto"/>
        <w:rPr>
          <w:rFonts w:ascii="Times New Roman" w:hAnsi="Times New Roman" w:cs="Times New Roman"/>
          <w:sz w:val="24"/>
          <w:szCs w:val="24"/>
        </w:rPr>
      </w:pPr>
    </w:p>
    <w:p w14:paraId="0E3A9BDB" w14:textId="77777777" w:rsidR="00B070A9" w:rsidRPr="000E5F57" w:rsidRDefault="00B070A9" w:rsidP="00B070A9">
      <w:pPr>
        <w:spacing w:after="0" w:line="240" w:lineRule="auto"/>
        <w:rPr>
          <w:rFonts w:ascii="Times New Roman" w:hAnsi="Times New Roman" w:cs="Times New Roman"/>
          <w:sz w:val="24"/>
          <w:szCs w:val="24"/>
        </w:rPr>
      </w:pPr>
      <w:r w:rsidRPr="00741D5D">
        <w:rPr>
          <w:rFonts w:ascii="Times New Roman" w:hAnsi="Times New Roman" w:cs="Times New Roman"/>
          <w:sz w:val="24"/>
          <w:szCs w:val="24"/>
        </w:rPr>
        <w:t xml:space="preserve">Bergsma, S. (2000) </w:t>
      </w:r>
      <w:r w:rsidR="005B220B">
        <w:rPr>
          <w:rFonts w:ascii="Times New Roman" w:hAnsi="Times New Roman" w:cs="Times New Roman"/>
          <w:sz w:val="24"/>
          <w:szCs w:val="24"/>
        </w:rPr>
        <w:t>‘</w:t>
      </w:r>
      <w:r w:rsidR="00D25EA7">
        <w:rPr>
          <w:rFonts w:ascii="Times New Roman" w:hAnsi="Times New Roman" w:cs="Times New Roman"/>
          <w:sz w:val="24"/>
          <w:szCs w:val="24"/>
        </w:rPr>
        <w:t>The regular classroom as battleground for inclusive special n</w:t>
      </w:r>
      <w:r w:rsidRPr="000E5F57">
        <w:rPr>
          <w:rFonts w:ascii="Times New Roman" w:hAnsi="Times New Roman" w:cs="Times New Roman"/>
          <w:sz w:val="24"/>
          <w:szCs w:val="24"/>
        </w:rPr>
        <w:t xml:space="preserve">eeds </w:t>
      </w:r>
    </w:p>
    <w:p w14:paraId="7979CEC9" w14:textId="77777777" w:rsidR="00B070A9" w:rsidRPr="000E5F57" w:rsidRDefault="00D25EA7"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education: </w:t>
      </w:r>
      <w:r w:rsidR="00A1609D">
        <w:rPr>
          <w:rFonts w:ascii="Times New Roman" w:hAnsi="Times New Roman" w:cs="Times New Roman"/>
          <w:sz w:val="24"/>
          <w:szCs w:val="24"/>
        </w:rPr>
        <w:t>a</w:t>
      </w:r>
      <w:r>
        <w:rPr>
          <w:rFonts w:ascii="Times New Roman" w:hAnsi="Times New Roman" w:cs="Times New Roman"/>
          <w:sz w:val="24"/>
          <w:szCs w:val="24"/>
        </w:rPr>
        <w:t>n assessment of o</w:t>
      </w:r>
      <w:r w:rsidR="00B070A9">
        <w:rPr>
          <w:rFonts w:ascii="Times New Roman" w:hAnsi="Times New Roman" w:cs="Times New Roman"/>
          <w:sz w:val="24"/>
          <w:szCs w:val="24"/>
        </w:rPr>
        <w:t>ptions o</w:t>
      </w:r>
      <w:r>
        <w:rPr>
          <w:rFonts w:ascii="Times New Roman" w:hAnsi="Times New Roman" w:cs="Times New Roman"/>
          <w:sz w:val="24"/>
          <w:szCs w:val="24"/>
        </w:rPr>
        <w:t>f special needs e</w:t>
      </w:r>
      <w:r w:rsidR="00B070A9" w:rsidRPr="000E5F57">
        <w:rPr>
          <w:rFonts w:ascii="Times New Roman" w:hAnsi="Times New Roman" w:cs="Times New Roman"/>
          <w:sz w:val="24"/>
          <w:szCs w:val="24"/>
        </w:rPr>
        <w:t>ducatio</w:t>
      </w:r>
      <w:r>
        <w:rPr>
          <w:rFonts w:ascii="Times New Roman" w:hAnsi="Times New Roman" w:cs="Times New Roman"/>
          <w:sz w:val="24"/>
          <w:szCs w:val="24"/>
        </w:rPr>
        <w:t>n in the Commonwealth Caribbean.</w:t>
      </w:r>
      <w:r w:rsidR="005B220B">
        <w:rPr>
          <w:rFonts w:ascii="Times New Roman" w:hAnsi="Times New Roman" w:cs="Times New Roman"/>
          <w:sz w:val="24"/>
          <w:szCs w:val="24"/>
        </w:rPr>
        <w:t>’</w:t>
      </w:r>
      <w:r>
        <w:rPr>
          <w:rFonts w:ascii="Times New Roman" w:hAnsi="Times New Roman" w:cs="Times New Roman"/>
          <w:sz w:val="24"/>
          <w:szCs w:val="24"/>
        </w:rPr>
        <w:t xml:space="preserve"> I</w:t>
      </w:r>
      <w:r w:rsidR="00B070A9" w:rsidRPr="000E5F57">
        <w:rPr>
          <w:rFonts w:ascii="Times New Roman" w:hAnsi="Times New Roman" w:cs="Times New Roman"/>
          <w:sz w:val="24"/>
          <w:szCs w:val="24"/>
        </w:rPr>
        <w:t>n</w:t>
      </w:r>
      <w:r>
        <w:rPr>
          <w:rFonts w:ascii="Times New Roman" w:hAnsi="Times New Roman" w:cs="Times New Roman"/>
          <w:sz w:val="24"/>
          <w:szCs w:val="24"/>
        </w:rPr>
        <w:t xml:space="preserve">: </w:t>
      </w:r>
      <w:r w:rsidR="005D28FA">
        <w:rPr>
          <w:rFonts w:ascii="Times New Roman" w:hAnsi="Times New Roman" w:cs="Times New Roman"/>
          <w:sz w:val="24"/>
          <w:szCs w:val="24"/>
        </w:rPr>
        <w:t xml:space="preserve">L. </w:t>
      </w:r>
      <w:r>
        <w:rPr>
          <w:rFonts w:ascii="Times New Roman" w:hAnsi="Times New Roman" w:cs="Times New Roman"/>
          <w:sz w:val="24"/>
          <w:szCs w:val="24"/>
        </w:rPr>
        <w:t>Quamina-Aiyejina, (e</w:t>
      </w:r>
      <w:r w:rsidR="00B070A9" w:rsidRPr="000E5F57">
        <w:rPr>
          <w:rFonts w:ascii="Times New Roman" w:hAnsi="Times New Roman" w:cs="Times New Roman"/>
          <w:sz w:val="24"/>
          <w:szCs w:val="24"/>
        </w:rPr>
        <w:t>d.</w:t>
      </w:r>
      <w:r w:rsidR="00B070A9">
        <w:rPr>
          <w:rFonts w:ascii="Times New Roman" w:hAnsi="Times New Roman" w:cs="Times New Roman"/>
          <w:sz w:val="24"/>
          <w:szCs w:val="24"/>
        </w:rPr>
        <w:t>)</w:t>
      </w:r>
      <w:r w:rsidR="00B070A9" w:rsidRPr="000E5F57">
        <w:rPr>
          <w:rFonts w:ascii="Times New Roman" w:hAnsi="Times New Roman" w:cs="Times New Roman"/>
          <w:sz w:val="24"/>
          <w:szCs w:val="24"/>
        </w:rPr>
        <w:t xml:space="preserve"> </w:t>
      </w:r>
      <w:r w:rsidR="00B070A9" w:rsidRPr="00723A4B">
        <w:rPr>
          <w:rFonts w:ascii="Times New Roman" w:hAnsi="Times New Roman" w:cs="Times New Roman"/>
          <w:i/>
          <w:sz w:val="24"/>
          <w:szCs w:val="24"/>
        </w:rPr>
        <w:t xml:space="preserve">Education For All In The Caribbean: Assessment 2000 Monograph Series </w:t>
      </w:r>
      <w:r w:rsidR="00B070A9">
        <w:rPr>
          <w:rFonts w:ascii="Times New Roman" w:hAnsi="Times New Roman" w:cs="Times New Roman"/>
          <w:sz w:val="24"/>
          <w:szCs w:val="24"/>
        </w:rPr>
        <w:t xml:space="preserve">[online] </w:t>
      </w:r>
      <w:r w:rsidR="00B070A9" w:rsidRPr="000E5F57">
        <w:rPr>
          <w:rFonts w:ascii="Times New Roman" w:hAnsi="Times New Roman" w:cs="Times New Roman"/>
          <w:sz w:val="24"/>
          <w:szCs w:val="24"/>
        </w:rPr>
        <w:t>1-37. Available from:</w:t>
      </w:r>
    </w:p>
    <w:p w14:paraId="50FEF7FE" w14:textId="77777777" w:rsidR="00B070A9" w:rsidRDefault="00CA1518" w:rsidP="00B070A9">
      <w:pPr>
        <w:spacing w:after="0" w:line="240" w:lineRule="auto"/>
        <w:rPr>
          <w:rFonts w:ascii="Times New Roman" w:hAnsi="Times New Roman" w:cs="Times New Roman"/>
          <w:sz w:val="24"/>
          <w:szCs w:val="24"/>
        </w:rPr>
      </w:pPr>
      <w:hyperlink r:id="rId29" w:history="1">
        <w:r w:rsidR="00B070A9" w:rsidRPr="00567117">
          <w:rPr>
            <w:rStyle w:val="Hyperlink"/>
            <w:rFonts w:ascii="Times New Roman" w:hAnsi="Times New Roman" w:cs="Times New Roman"/>
            <w:sz w:val="24"/>
            <w:szCs w:val="24"/>
          </w:rPr>
          <w:t>http://unesdoc.unesco.org/images/0013/001364/136466e.pdf</w:t>
        </w:r>
      </w:hyperlink>
      <w:r w:rsidR="00B070A9">
        <w:rPr>
          <w:rFonts w:ascii="Times New Roman" w:hAnsi="Times New Roman" w:cs="Times New Roman"/>
          <w:sz w:val="24"/>
          <w:szCs w:val="24"/>
          <w:u w:val="single"/>
        </w:rPr>
        <w:t xml:space="preserve"> </w:t>
      </w:r>
      <w:r w:rsidR="00B070A9" w:rsidRPr="000E5F57">
        <w:rPr>
          <w:rFonts w:ascii="Times New Roman" w:hAnsi="Times New Roman" w:cs="Times New Roman"/>
          <w:sz w:val="24"/>
          <w:szCs w:val="24"/>
        </w:rPr>
        <w:t>[Accessed 30 August 2013]</w:t>
      </w:r>
    </w:p>
    <w:p w14:paraId="607CB898" w14:textId="77777777" w:rsidR="00B070A9" w:rsidRDefault="00B070A9" w:rsidP="00B070A9">
      <w:pPr>
        <w:spacing w:after="0" w:line="240" w:lineRule="auto"/>
        <w:rPr>
          <w:rFonts w:ascii="Times New Roman" w:hAnsi="Times New Roman" w:cs="Times New Roman"/>
          <w:sz w:val="24"/>
          <w:szCs w:val="24"/>
        </w:rPr>
      </w:pPr>
    </w:p>
    <w:p w14:paraId="2BC27995" w14:textId="77777777" w:rsidR="00B070A9" w:rsidRDefault="00B070A9" w:rsidP="00B070A9">
      <w:pPr>
        <w:rPr>
          <w:rFonts w:ascii="Times New Roman" w:hAnsi="Times New Roman" w:cs="Times New Roman"/>
          <w:sz w:val="24"/>
          <w:szCs w:val="24"/>
        </w:rPr>
      </w:pPr>
      <w:r>
        <w:rPr>
          <w:rFonts w:ascii="Times New Roman" w:hAnsi="Times New Roman" w:cs="Times New Roman"/>
          <w:sz w:val="24"/>
          <w:szCs w:val="24"/>
        </w:rPr>
        <w:t xml:space="preserve">Berry, J., and Hardman, M. (1998) </w:t>
      </w:r>
      <w:r w:rsidR="002A19BC">
        <w:rPr>
          <w:rFonts w:ascii="Times New Roman" w:hAnsi="Times New Roman" w:cs="Times New Roman"/>
          <w:i/>
          <w:sz w:val="24"/>
          <w:szCs w:val="24"/>
        </w:rPr>
        <w:t>Lifespan P</w:t>
      </w:r>
      <w:r>
        <w:rPr>
          <w:rFonts w:ascii="Times New Roman" w:hAnsi="Times New Roman" w:cs="Times New Roman"/>
          <w:i/>
          <w:sz w:val="24"/>
          <w:szCs w:val="24"/>
        </w:rPr>
        <w:t xml:space="preserve">erspectives on the Family and Disability. </w:t>
      </w:r>
      <w:r>
        <w:rPr>
          <w:rFonts w:ascii="Times New Roman" w:hAnsi="Times New Roman" w:cs="Times New Roman"/>
          <w:sz w:val="24"/>
          <w:szCs w:val="24"/>
        </w:rPr>
        <w:t>Boston, MA, Allyn and Bacon</w:t>
      </w:r>
      <w:r w:rsidR="00727409">
        <w:rPr>
          <w:rFonts w:ascii="Times New Roman" w:hAnsi="Times New Roman" w:cs="Times New Roman"/>
          <w:sz w:val="24"/>
          <w:szCs w:val="24"/>
        </w:rPr>
        <w:t>.</w:t>
      </w:r>
    </w:p>
    <w:p w14:paraId="5EBF2537"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Blackman, S. (20</w:t>
      </w:r>
      <w:r w:rsidR="002A19BC">
        <w:rPr>
          <w:rFonts w:ascii="Times New Roman" w:hAnsi="Times New Roman" w:cs="Times New Roman"/>
          <w:sz w:val="24"/>
          <w:szCs w:val="24"/>
        </w:rPr>
        <w:t>10) ‘Who I work with is i</w:t>
      </w:r>
      <w:r>
        <w:rPr>
          <w:rFonts w:ascii="Times New Roman" w:hAnsi="Times New Roman" w:cs="Times New Roman"/>
          <w:sz w:val="24"/>
          <w:szCs w:val="24"/>
        </w:rPr>
        <w:t>mportant:</w:t>
      </w:r>
      <w:r w:rsidR="002A19BC">
        <w:rPr>
          <w:rFonts w:ascii="Times New Roman" w:hAnsi="Times New Roman" w:cs="Times New Roman"/>
          <w:sz w:val="24"/>
          <w:szCs w:val="24"/>
        </w:rPr>
        <w:t xml:space="preserve"> </w:t>
      </w:r>
      <w:r w:rsidR="00A1609D">
        <w:rPr>
          <w:rFonts w:ascii="Times New Roman" w:hAnsi="Times New Roman" w:cs="Times New Roman"/>
          <w:sz w:val="24"/>
          <w:szCs w:val="24"/>
        </w:rPr>
        <w:t>d</w:t>
      </w:r>
      <w:r w:rsidR="002A19BC">
        <w:rPr>
          <w:rFonts w:ascii="Times New Roman" w:hAnsi="Times New Roman" w:cs="Times New Roman"/>
          <w:sz w:val="24"/>
          <w:szCs w:val="24"/>
        </w:rPr>
        <w:t>yslexic students’ narratives about benefits of grouping for inclusion in Caribbean c</w:t>
      </w:r>
      <w:r>
        <w:rPr>
          <w:rFonts w:ascii="Times New Roman" w:hAnsi="Times New Roman" w:cs="Times New Roman"/>
          <w:sz w:val="24"/>
          <w:szCs w:val="24"/>
        </w:rPr>
        <w:t xml:space="preserve">lassrooms’, </w:t>
      </w:r>
      <w:r>
        <w:rPr>
          <w:rFonts w:ascii="Times New Roman" w:hAnsi="Times New Roman" w:cs="Times New Roman"/>
          <w:i/>
          <w:sz w:val="24"/>
          <w:szCs w:val="24"/>
        </w:rPr>
        <w:t xml:space="preserve">Support for Learning </w:t>
      </w:r>
      <w:r>
        <w:rPr>
          <w:rFonts w:ascii="Times New Roman" w:hAnsi="Times New Roman" w:cs="Times New Roman"/>
          <w:sz w:val="24"/>
          <w:szCs w:val="24"/>
        </w:rPr>
        <w:t xml:space="preserve">[online] 25(1), 4-10. Available from: </w:t>
      </w:r>
      <w:hyperlink r:id="rId30" w:history="1">
        <w:r w:rsidRPr="00645CF0">
          <w:rPr>
            <w:rStyle w:val="Hyperlink"/>
            <w:rFonts w:ascii="Times New Roman" w:hAnsi="Times New Roman" w:cs="Times New Roman"/>
            <w:sz w:val="24"/>
            <w:szCs w:val="24"/>
          </w:rPr>
          <w:t>http://search.ebscohost.com/login.aspx?direct=true&amp;db=afh&amp;AN=47829190&amp;site=ehost-live</w:t>
        </w:r>
      </w:hyperlink>
    </w:p>
    <w:p w14:paraId="660391E2" w14:textId="77777777" w:rsidR="00B070A9" w:rsidRPr="004925E7"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9 November 2013]</w:t>
      </w:r>
    </w:p>
    <w:p w14:paraId="32008250" w14:textId="77777777" w:rsidR="00B070A9" w:rsidRDefault="00B070A9" w:rsidP="00B070A9">
      <w:pPr>
        <w:spacing w:after="0" w:line="240" w:lineRule="auto"/>
        <w:rPr>
          <w:rFonts w:ascii="Times New Roman" w:hAnsi="Times New Roman" w:cs="Times New Roman"/>
          <w:sz w:val="24"/>
          <w:szCs w:val="24"/>
        </w:rPr>
      </w:pPr>
    </w:p>
    <w:p w14:paraId="58941087"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Boeck,</w:t>
      </w:r>
      <w:r w:rsidR="009D4A89">
        <w:rPr>
          <w:rFonts w:ascii="Times New Roman" w:hAnsi="Times New Roman" w:cs="Times New Roman"/>
          <w:sz w:val="24"/>
          <w:szCs w:val="24"/>
        </w:rPr>
        <w:t xml:space="preserve"> </w:t>
      </w:r>
      <w:r>
        <w:rPr>
          <w:rFonts w:ascii="Times New Roman" w:hAnsi="Times New Roman" w:cs="Times New Roman"/>
          <w:sz w:val="24"/>
          <w:szCs w:val="24"/>
        </w:rPr>
        <w:t xml:space="preserve">T. (2007) </w:t>
      </w:r>
      <w:r w:rsidR="00A1609D">
        <w:rPr>
          <w:rFonts w:ascii="Times New Roman" w:hAnsi="Times New Roman" w:cs="Times New Roman"/>
          <w:sz w:val="24"/>
          <w:szCs w:val="24"/>
        </w:rPr>
        <w:t>‘</w:t>
      </w:r>
      <w:r w:rsidR="00A1609D" w:rsidRPr="00A1609D">
        <w:rPr>
          <w:rFonts w:ascii="Times New Roman" w:hAnsi="Times New Roman" w:cs="Times New Roman"/>
          <w:sz w:val="24"/>
          <w:szCs w:val="24"/>
        </w:rPr>
        <w:t>DfES youth strategy review: young people, social capital and the navigation of life t</w:t>
      </w:r>
      <w:r w:rsidRPr="00A1609D">
        <w:rPr>
          <w:rFonts w:ascii="Times New Roman" w:hAnsi="Times New Roman" w:cs="Times New Roman"/>
          <w:sz w:val="24"/>
          <w:szCs w:val="24"/>
        </w:rPr>
        <w:t>ransitions</w:t>
      </w:r>
      <w:r w:rsidR="00A1609D">
        <w:rPr>
          <w:rFonts w:ascii="Times New Roman" w:hAnsi="Times New Roman" w:cs="Times New Roman"/>
          <w:sz w:val="24"/>
          <w:szCs w:val="24"/>
        </w:rPr>
        <w:t>’</w:t>
      </w:r>
      <w:r w:rsidRPr="00A1609D">
        <w:rPr>
          <w:rFonts w:ascii="Times New Roman" w:hAnsi="Times New Roman" w:cs="Times New Roman"/>
          <w:sz w:val="24"/>
          <w:szCs w:val="24"/>
        </w:rPr>
        <w:t xml:space="preserve"> </w:t>
      </w:r>
      <w:r>
        <w:rPr>
          <w:rFonts w:ascii="Times New Roman" w:hAnsi="Times New Roman" w:cs="Times New Roman"/>
          <w:sz w:val="24"/>
          <w:szCs w:val="24"/>
        </w:rPr>
        <w:t xml:space="preserve">[online] Available from: </w:t>
      </w:r>
      <w:hyperlink r:id="rId31" w:history="1">
        <w:r w:rsidRPr="005075C0">
          <w:rPr>
            <w:rStyle w:val="Hyperlink"/>
            <w:rFonts w:ascii="Times New Roman" w:hAnsi="Times New Roman" w:cs="Times New Roman"/>
            <w:sz w:val="24"/>
            <w:szCs w:val="24"/>
          </w:rPr>
          <w:t>http://www.dmu.ac.uk/Images/5.%20Young%20People%20Social%20Capital%20and%20the%20Navigation%20of%20Life%20Transitions%20-%20Thilo%20Boeck_tcm6-11001.pdf</w:t>
        </w:r>
      </w:hyperlink>
    </w:p>
    <w:p w14:paraId="434AE03D"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27 July 2013]</w:t>
      </w:r>
    </w:p>
    <w:p w14:paraId="2A894BCB" w14:textId="77777777" w:rsidR="00B070A9" w:rsidRDefault="00B070A9" w:rsidP="00B070A9">
      <w:pPr>
        <w:spacing w:after="0" w:line="240" w:lineRule="auto"/>
        <w:rPr>
          <w:rFonts w:ascii="Times New Roman" w:hAnsi="Times New Roman" w:cs="Times New Roman"/>
          <w:sz w:val="24"/>
          <w:szCs w:val="24"/>
        </w:rPr>
      </w:pPr>
    </w:p>
    <w:p w14:paraId="702D7718" w14:textId="77777777" w:rsidR="00B070A9" w:rsidRPr="00CA1518" w:rsidRDefault="00B070A9" w:rsidP="00B070A9">
      <w:pPr>
        <w:spacing w:after="0" w:line="240" w:lineRule="auto"/>
        <w:rPr>
          <w:rFonts w:ascii="Times New Roman" w:hAnsi="Times New Roman" w:cs="Times New Roman"/>
          <w:sz w:val="24"/>
          <w:szCs w:val="24"/>
          <w:lang w:val="fr-FR"/>
        </w:rPr>
      </w:pPr>
      <w:r>
        <w:rPr>
          <w:rFonts w:ascii="Times New Roman" w:hAnsi="Times New Roman" w:cs="Times New Roman"/>
          <w:sz w:val="24"/>
          <w:szCs w:val="24"/>
        </w:rPr>
        <w:t>Booker, K. (2004</w:t>
      </w:r>
      <w:r w:rsidR="00F343DF">
        <w:rPr>
          <w:rFonts w:ascii="Times New Roman" w:hAnsi="Times New Roman" w:cs="Times New Roman"/>
          <w:sz w:val="24"/>
          <w:szCs w:val="24"/>
        </w:rPr>
        <w:t>) ‘Exploring school belonging and academic achievement in African American a</w:t>
      </w:r>
      <w:r>
        <w:rPr>
          <w:rFonts w:ascii="Times New Roman" w:hAnsi="Times New Roman" w:cs="Times New Roman"/>
          <w:sz w:val="24"/>
          <w:szCs w:val="24"/>
        </w:rPr>
        <w:t xml:space="preserve">dolescents’, </w:t>
      </w:r>
      <w:r>
        <w:rPr>
          <w:rFonts w:ascii="Times New Roman" w:hAnsi="Times New Roman" w:cs="Times New Roman"/>
          <w:i/>
          <w:sz w:val="24"/>
          <w:szCs w:val="24"/>
        </w:rPr>
        <w:t xml:space="preserve">Curriculum and Teaching Dialogue </w:t>
      </w:r>
      <w:r>
        <w:rPr>
          <w:rFonts w:ascii="Times New Roman" w:hAnsi="Times New Roman" w:cs="Times New Roman"/>
          <w:sz w:val="24"/>
          <w:szCs w:val="24"/>
        </w:rPr>
        <w:t xml:space="preserve">[online] 6(2), 131-143. </w:t>
      </w:r>
      <w:r w:rsidRPr="00CA1518">
        <w:rPr>
          <w:rFonts w:ascii="Times New Roman" w:hAnsi="Times New Roman" w:cs="Times New Roman"/>
          <w:sz w:val="24"/>
          <w:szCs w:val="24"/>
          <w:lang w:val="fr-FR"/>
        </w:rPr>
        <w:t>Available from:</w:t>
      </w:r>
    </w:p>
    <w:p w14:paraId="1B3ED772" w14:textId="77777777" w:rsidR="00B070A9" w:rsidRPr="00CA1518" w:rsidRDefault="00CA1518" w:rsidP="00B070A9">
      <w:pPr>
        <w:spacing w:after="0" w:line="240" w:lineRule="auto"/>
        <w:rPr>
          <w:rFonts w:ascii="Times New Roman" w:hAnsi="Times New Roman" w:cs="Times New Roman"/>
          <w:sz w:val="24"/>
          <w:szCs w:val="24"/>
          <w:lang w:val="fr-FR"/>
        </w:rPr>
      </w:pPr>
      <w:hyperlink r:id="rId32" w:history="1">
        <w:r w:rsidR="00B070A9" w:rsidRPr="00CA1518">
          <w:rPr>
            <w:rStyle w:val="Hyperlink"/>
            <w:rFonts w:ascii="Times New Roman" w:hAnsi="Times New Roman" w:cs="Times New Roman"/>
            <w:sz w:val="24"/>
            <w:szCs w:val="24"/>
            <w:lang w:val="fr-FR"/>
          </w:rPr>
          <w:t>http://search.ebscohost.com/login.aspx?direct=true&amp;db=afh&amp;AN=17274395&amp;site=ehost-live</w:t>
        </w:r>
      </w:hyperlink>
    </w:p>
    <w:p w14:paraId="54DBF07A"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20 august 2013]</w:t>
      </w:r>
    </w:p>
    <w:p w14:paraId="14A55DC7" w14:textId="77777777" w:rsidR="00B070A9" w:rsidRDefault="00B070A9" w:rsidP="00B070A9">
      <w:pPr>
        <w:spacing w:after="0" w:line="240" w:lineRule="auto"/>
        <w:rPr>
          <w:rFonts w:ascii="Times New Roman" w:hAnsi="Times New Roman" w:cs="Times New Roman"/>
          <w:sz w:val="24"/>
          <w:szCs w:val="24"/>
        </w:rPr>
      </w:pPr>
    </w:p>
    <w:p w14:paraId="270B4C86" w14:textId="77777777" w:rsidR="00B070A9" w:rsidRDefault="00F343DF"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Booth,</w:t>
      </w:r>
      <w:r w:rsidR="007923F0">
        <w:rPr>
          <w:rFonts w:ascii="Times New Roman" w:hAnsi="Times New Roman" w:cs="Times New Roman"/>
          <w:sz w:val="24"/>
          <w:szCs w:val="24"/>
        </w:rPr>
        <w:t xml:space="preserve"> M. (2011) ‘This they believe: y</w:t>
      </w:r>
      <w:r>
        <w:rPr>
          <w:rFonts w:ascii="Times New Roman" w:hAnsi="Times New Roman" w:cs="Times New Roman"/>
          <w:sz w:val="24"/>
          <w:szCs w:val="24"/>
        </w:rPr>
        <w:t>oung adolescence reveal their needs in s</w:t>
      </w:r>
      <w:r w:rsidR="00B070A9">
        <w:rPr>
          <w:rFonts w:ascii="Times New Roman" w:hAnsi="Times New Roman" w:cs="Times New Roman"/>
          <w:sz w:val="24"/>
          <w:szCs w:val="24"/>
        </w:rPr>
        <w:t xml:space="preserve">chool’, </w:t>
      </w:r>
      <w:r w:rsidR="00B070A9">
        <w:rPr>
          <w:rFonts w:ascii="Times New Roman" w:hAnsi="Times New Roman" w:cs="Times New Roman"/>
          <w:i/>
          <w:sz w:val="24"/>
          <w:szCs w:val="24"/>
        </w:rPr>
        <w:t xml:space="preserve">Middle School Journal </w:t>
      </w:r>
      <w:r w:rsidR="00B070A9">
        <w:rPr>
          <w:rFonts w:ascii="Times New Roman" w:hAnsi="Times New Roman" w:cs="Times New Roman"/>
          <w:sz w:val="24"/>
          <w:szCs w:val="24"/>
        </w:rPr>
        <w:t xml:space="preserve">[online] 42(3), 16-13. Available from: </w:t>
      </w:r>
      <w:hyperlink r:id="rId33" w:history="1">
        <w:r w:rsidR="00B070A9" w:rsidRPr="00645CF0">
          <w:rPr>
            <w:rStyle w:val="Hyperlink"/>
            <w:rFonts w:ascii="Times New Roman" w:hAnsi="Times New Roman" w:cs="Times New Roman"/>
            <w:sz w:val="24"/>
            <w:szCs w:val="24"/>
          </w:rPr>
          <w:t>http://www.jstor.org/stable/23047627</w:t>
        </w:r>
      </w:hyperlink>
      <w:r w:rsidR="00B070A9">
        <w:rPr>
          <w:rFonts w:ascii="Times New Roman" w:hAnsi="Times New Roman" w:cs="Times New Roman"/>
          <w:sz w:val="24"/>
          <w:szCs w:val="24"/>
        </w:rPr>
        <w:t xml:space="preserve"> [Accessed 6 June 2013]</w:t>
      </w:r>
    </w:p>
    <w:p w14:paraId="7783711D" w14:textId="77777777" w:rsidR="00B070A9" w:rsidRDefault="00B070A9" w:rsidP="00B070A9">
      <w:pPr>
        <w:spacing w:after="0" w:line="240" w:lineRule="auto"/>
        <w:rPr>
          <w:rFonts w:ascii="Times New Roman" w:hAnsi="Times New Roman" w:cs="Times New Roman"/>
          <w:sz w:val="24"/>
          <w:szCs w:val="24"/>
        </w:rPr>
      </w:pPr>
    </w:p>
    <w:p w14:paraId="08976DD5" w14:textId="77777777" w:rsidR="00B070A9" w:rsidRPr="00B3291F"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Booth, M. and Shee</w:t>
      </w:r>
      <w:r w:rsidR="00F343DF">
        <w:rPr>
          <w:rFonts w:ascii="Times New Roman" w:hAnsi="Times New Roman" w:cs="Times New Roman"/>
          <w:sz w:val="24"/>
          <w:szCs w:val="24"/>
        </w:rPr>
        <w:t>han, H. (2008) ‘Per</w:t>
      </w:r>
      <w:r w:rsidR="007923F0">
        <w:rPr>
          <w:rFonts w:ascii="Times New Roman" w:hAnsi="Times New Roman" w:cs="Times New Roman"/>
          <w:sz w:val="24"/>
          <w:szCs w:val="24"/>
        </w:rPr>
        <w:t>ceptions of people and place: y</w:t>
      </w:r>
      <w:r w:rsidR="00F343DF">
        <w:rPr>
          <w:rFonts w:ascii="Times New Roman" w:hAnsi="Times New Roman" w:cs="Times New Roman"/>
          <w:sz w:val="24"/>
          <w:szCs w:val="24"/>
        </w:rPr>
        <w:t>oung adolescents’ interpretation of their s</w:t>
      </w:r>
      <w:r>
        <w:rPr>
          <w:rFonts w:ascii="Times New Roman" w:hAnsi="Times New Roman" w:cs="Times New Roman"/>
          <w:sz w:val="24"/>
          <w:szCs w:val="24"/>
        </w:rPr>
        <w:t xml:space="preserve">chools in the United States and the United Kingdom’, </w:t>
      </w:r>
      <w:r>
        <w:rPr>
          <w:rFonts w:ascii="Times New Roman" w:hAnsi="Times New Roman" w:cs="Times New Roman"/>
          <w:i/>
          <w:sz w:val="24"/>
          <w:szCs w:val="24"/>
        </w:rPr>
        <w:t xml:space="preserve">Journal of Adolescent Research </w:t>
      </w:r>
      <w:r>
        <w:rPr>
          <w:rFonts w:ascii="Times New Roman" w:hAnsi="Times New Roman" w:cs="Times New Roman"/>
          <w:sz w:val="24"/>
          <w:szCs w:val="24"/>
        </w:rPr>
        <w:t xml:space="preserve">[online] 23(6), 722-744. Available from: </w:t>
      </w:r>
      <w:hyperlink r:id="rId34" w:history="1">
        <w:r w:rsidRPr="006033B2">
          <w:rPr>
            <w:rStyle w:val="Hyperlink"/>
            <w:rFonts w:ascii="Times New Roman" w:hAnsi="Times New Roman" w:cs="Times New Roman"/>
            <w:sz w:val="24"/>
            <w:szCs w:val="24"/>
          </w:rPr>
          <w:t>http://jar.sagepub.com.eresources.shef.ac.uk/content/23/6/722.full.pdf+html</w:t>
        </w:r>
      </w:hyperlink>
      <w:r>
        <w:rPr>
          <w:rFonts w:ascii="Times New Roman" w:hAnsi="Times New Roman" w:cs="Times New Roman"/>
          <w:sz w:val="24"/>
          <w:szCs w:val="24"/>
        </w:rPr>
        <w:t xml:space="preserve"> [Accessed 6 June 2013]</w:t>
      </w:r>
    </w:p>
    <w:p w14:paraId="345D4771" w14:textId="77777777" w:rsidR="00B070A9" w:rsidRDefault="00B070A9" w:rsidP="00B070A9">
      <w:pPr>
        <w:spacing w:after="0" w:line="240" w:lineRule="auto"/>
        <w:rPr>
          <w:rFonts w:ascii="Times New Roman" w:hAnsi="Times New Roman" w:cs="Times New Roman"/>
          <w:sz w:val="24"/>
          <w:szCs w:val="24"/>
        </w:rPr>
      </w:pPr>
    </w:p>
    <w:p w14:paraId="798A8354"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Bosworth, K., Ford, L. an</w:t>
      </w:r>
      <w:r w:rsidR="00F343DF">
        <w:rPr>
          <w:rFonts w:ascii="Times New Roman" w:hAnsi="Times New Roman" w:cs="Times New Roman"/>
          <w:sz w:val="24"/>
          <w:szCs w:val="24"/>
        </w:rPr>
        <w:t>d Hernandaz, D. (2011) ‘School climate factors c</w:t>
      </w:r>
      <w:r w:rsidRPr="00F0742B">
        <w:rPr>
          <w:rFonts w:ascii="Times New Roman" w:hAnsi="Times New Roman" w:cs="Times New Roman"/>
          <w:sz w:val="24"/>
          <w:szCs w:val="24"/>
        </w:rPr>
        <w:t>ontributing</w:t>
      </w:r>
      <w:r w:rsidR="00F343DF">
        <w:rPr>
          <w:rFonts w:ascii="Times New Roman" w:hAnsi="Times New Roman" w:cs="Times New Roman"/>
          <w:sz w:val="24"/>
          <w:szCs w:val="24"/>
        </w:rPr>
        <w:t xml:space="preserve"> to student and faculty perceptions of safety in select Arizona s</w:t>
      </w:r>
      <w:r w:rsidRPr="00F0742B">
        <w:rPr>
          <w:rFonts w:ascii="Times New Roman" w:hAnsi="Times New Roman" w:cs="Times New Roman"/>
          <w:sz w:val="24"/>
          <w:szCs w:val="24"/>
        </w:rPr>
        <w:t>chools</w:t>
      </w:r>
      <w:r>
        <w:rPr>
          <w:rFonts w:ascii="Times New Roman" w:hAnsi="Times New Roman" w:cs="Times New Roman"/>
          <w:sz w:val="24"/>
          <w:szCs w:val="24"/>
        </w:rPr>
        <w:t xml:space="preserve">’,  </w:t>
      </w:r>
      <w:r>
        <w:rPr>
          <w:rFonts w:ascii="Times New Roman" w:hAnsi="Times New Roman" w:cs="Times New Roman"/>
          <w:i/>
          <w:sz w:val="24"/>
          <w:szCs w:val="24"/>
        </w:rPr>
        <w:t xml:space="preserve">Journal of School Health </w:t>
      </w:r>
      <w:r>
        <w:rPr>
          <w:rFonts w:ascii="Times New Roman" w:hAnsi="Times New Roman" w:cs="Times New Roman"/>
          <w:sz w:val="24"/>
          <w:szCs w:val="24"/>
        </w:rPr>
        <w:t xml:space="preserve">[online] 81(4), 194-201. Available from: </w:t>
      </w:r>
      <w:hyperlink r:id="rId35" w:history="1">
        <w:r w:rsidRPr="00FC2C37">
          <w:rPr>
            <w:rStyle w:val="Hyperlink"/>
            <w:rFonts w:ascii="Times New Roman" w:hAnsi="Times New Roman" w:cs="Times New Roman"/>
            <w:sz w:val="24"/>
            <w:szCs w:val="24"/>
          </w:rPr>
          <w:t>http://search.ebscohost.com/login.aspx?direct=true&amp;db=afh&amp;AN=59205782&amp;site=ehost-live</w:t>
        </w:r>
      </w:hyperlink>
    </w:p>
    <w:p w14:paraId="51DD2015" w14:textId="77777777" w:rsidR="00B070A9" w:rsidRPr="00F0742B"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20 August 2013]</w:t>
      </w:r>
    </w:p>
    <w:p w14:paraId="2B249521" w14:textId="77777777" w:rsidR="00B070A9" w:rsidRDefault="00B070A9" w:rsidP="00B070A9">
      <w:pPr>
        <w:spacing w:after="0" w:line="240" w:lineRule="auto"/>
        <w:rPr>
          <w:rFonts w:ascii="Times New Roman" w:hAnsi="Times New Roman" w:cs="Times New Roman"/>
          <w:sz w:val="24"/>
          <w:szCs w:val="24"/>
        </w:rPr>
      </w:pPr>
    </w:p>
    <w:p w14:paraId="3579E21D" w14:textId="77777777" w:rsidR="00B070A9" w:rsidRDefault="00F343DF"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Bourdieu, Pierre (1986) </w:t>
      </w:r>
      <w:r w:rsidR="0043132C">
        <w:rPr>
          <w:rFonts w:ascii="Times New Roman" w:hAnsi="Times New Roman" w:cs="Times New Roman"/>
          <w:sz w:val="24"/>
          <w:szCs w:val="24"/>
        </w:rPr>
        <w:t>‘</w:t>
      </w:r>
      <w:r>
        <w:rPr>
          <w:rFonts w:ascii="Times New Roman" w:hAnsi="Times New Roman" w:cs="Times New Roman"/>
          <w:sz w:val="24"/>
          <w:szCs w:val="24"/>
        </w:rPr>
        <w:t>The f</w:t>
      </w:r>
      <w:r w:rsidR="00B070A9">
        <w:rPr>
          <w:rFonts w:ascii="Times New Roman" w:hAnsi="Times New Roman" w:cs="Times New Roman"/>
          <w:sz w:val="24"/>
          <w:szCs w:val="24"/>
        </w:rPr>
        <w:t>o</w:t>
      </w:r>
      <w:r>
        <w:rPr>
          <w:rFonts w:ascii="Times New Roman" w:hAnsi="Times New Roman" w:cs="Times New Roman"/>
          <w:sz w:val="24"/>
          <w:szCs w:val="24"/>
        </w:rPr>
        <w:t>rms of c</w:t>
      </w:r>
      <w:r w:rsidR="00B070A9">
        <w:rPr>
          <w:rFonts w:ascii="Times New Roman" w:hAnsi="Times New Roman" w:cs="Times New Roman"/>
          <w:sz w:val="24"/>
          <w:szCs w:val="24"/>
        </w:rPr>
        <w:t>apital</w:t>
      </w:r>
      <w:r w:rsidR="005B220B">
        <w:rPr>
          <w:rFonts w:ascii="Times New Roman" w:hAnsi="Times New Roman" w:cs="Times New Roman"/>
          <w:sz w:val="24"/>
          <w:szCs w:val="24"/>
        </w:rPr>
        <w:t>.</w:t>
      </w:r>
      <w:r w:rsidR="0043132C">
        <w:rPr>
          <w:rFonts w:ascii="Times New Roman" w:hAnsi="Times New Roman" w:cs="Times New Roman"/>
          <w:sz w:val="24"/>
          <w:szCs w:val="24"/>
        </w:rPr>
        <w:t>’</w:t>
      </w:r>
      <w:r w:rsidR="00F212C5">
        <w:rPr>
          <w:rFonts w:ascii="Times New Roman" w:hAnsi="Times New Roman" w:cs="Times New Roman"/>
          <w:sz w:val="24"/>
          <w:szCs w:val="24"/>
        </w:rPr>
        <w:t xml:space="preserve"> In: J. Richardson (e</w:t>
      </w:r>
      <w:r w:rsidR="00B070A9">
        <w:rPr>
          <w:rFonts w:ascii="Times New Roman" w:hAnsi="Times New Roman" w:cs="Times New Roman"/>
          <w:sz w:val="24"/>
          <w:szCs w:val="24"/>
        </w:rPr>
        <w:t xml:space="preserve">d.) </w:t>
      </w:r>
      <w:r w:rsidR="00B070A9" w:rsidRPr="001A26BE">
        <w:rPr>
          <w:rFonts w:ascii="Times New Roman" w:hAnsi="Times New Roman" w:cs="Times New Roman"/>
          <w:i/>
          <w:sz w:val="24"/>
          <w:szCs w:val="24"/>
        </w:rPr>
        <w:t>Handbook of Theory and Research</w:t>
      </w:r>
      <w:r w:rsidR="00B070A9">
        <w:rPr>
          <w:rFonts w:ascii="Times New Roman" w:hAnsi="Times New Roman" w:cs="Times New Roman"/>
          <w:i/>
          <w:sz w:val="24"/>
          <w:szCs w:val="24"/>
        </w:rPr>
        <w:t xml:space="preserve"> for the Sociology of Education, </w:t>
      </w:r>
      <w:r w:rsidR="00B070A9">
        <w:rPr>
          <w:rFonts w:ascii="Times New Roman" w:hAnsi="Times New Roman" w:cs="Times New Roman"/>
          <w:sz w:val="24"/>
          <w:szCs w:val="24"/>
        </w:rPr>
        <w:t>241-258</w:t>
      </w:r>
      <w:r w:rsidR="00B070A9">
        <w:rPr>
          <w:rFonts w:ascii="Times New Roman" w:hAnsi="Times New Roman" w:cs="Times New Roman"/>
          <w:i/>
          <w:sz w:val="24"/>
          <w:szCs w:val="24"/>
        </w:rPr>
        <w:t xml:space="preserve">. </w:t>
      </w:r>
      <w:r w:rsidR="00B070A9">
        <w:rPr>
          <w:rFonts w:ascii="Times New Roman" w:hAnsi="Times New Roman" w:cs="Times New Roman"/>
          <w:sz w:val="24"/>
          <w:szCs w:val="24"/>
        </w:rPr>
        <w:t>New York, Greenwood.</w:t>
      </w:r>
    </w:p>
    <w:p w14:paraId="1FE4452F" w14:textId="77777777" w:rsidR="00B070A9" w:rsidRDefault="00B070A9" w:rsidP="00B070A9">
      <w:pPr>
        <w:spacing w:after="0" w:line="240" w:lineRule="auto"/>
        <w:rPr>
          <w:rFonts w:ascii="Times New Roman" w:hAnsi="Times New Roman" w:cs="Times New Roman"/>
          <w:sz w:val="24"/>
          <w:szCs w:val="24"/>
        </w:rPr>
      </w:pPr>
    </w:p>
    <w:p w14:paraId="133EDCF7" w14:textId="77777777" w:rsidR="00B070A9" w:rsidRDefault="005B220B"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Boyle, J. (2011) ‘Thinking strategically to record notes in content c</w:t>
      </w:r>
      <w:r w:rsidR="00B070A9">
        <w:rPr>
          <w:rFonts w:ascii="Times New Roman" w:hAnsi="Times New Roman" w:cs="Times New Roman"/>
          <w:sz w:val="24"/>
          <w:szCs w:val="24"/>
        </w:rPr>
        <w:t xml:space="preserve">lass’, </w:t>
      </w:r>
      <w:r w:rsidR="00B070A9">
        <w:rPr>
          <w:rFonts w:ascii="Times New Roman" w:hAnsi="Times New Roman" w:cs="Times New Roman"/>
          <w:i/>
          <w:sz w:val="24"/>
          <w:szCs w:val="24"/>
        </w:rPr>
        <w:t>American Secondary Education</w:t>
      </w:r>
      <w:r w:rsidR="0043132C">
        <w:rPr>
          <w:rFonts w:ascii="Times New Roman" w:hAnsi="Times New Roman" w:cs="Times New Roman"/>
          <w:i/>
          <w:sz w:val="24"/>
          <w:szCs w:val="24"/>
        </w:rPr>
        <w:t xml:space="preserve"> </w:t>
      </w:r>
      <w:r w:rsidR="00B070A9">
        <w:rPr>
          <w:rFonts w:ascii="Times New Roman" w:hAnsi="Times New Roman" w:cs="Times New Roman"/>
          <w:sz w:val="24"/>
          <w:szCs w:val="24"/>
        </w:rPr>
        <w:t xml:space="preserve">[online] 40(1), 51-66. Available from: </w:t>
      </w:r>
      <w:hyperlink r:id="rId36" w:history="1">
        <w:r w:rsidR="00B070A9" w:rsidRPr="00645CF0">
          <w:rPr>
            <w:rStyle w:val="Hyperlink"/>
            <w:rFonts w:ascii="Times New Roman" w:hAnsi="Times New Roman" w:cs="Times New Roman"/>
            <w:sz w:val="24"/>
            <w:szCs w:val="24"/>
          </w:rPr>
          <w:t>http://search.ebscohost.com/login.aspx?direct=true&amp;db=afh&amp;AN=69712623&amp;site=ehost-live</w:t>
        </w:r>
      </w:hyperlink>
    </w:p>
    <w:p w14:paraId="6DAFAEBE" w14:textId="77777777" w:rsidR="00B070A9" w:rsidRPr="00F71B36"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13 November 2013]</w:t>
      </w:r>
    </w:p>
    <w:p w14:paraId="07CFA603" w14:textId="77777777" w:rsidR="00B070A9" w:rsidRDefault="00B070A9" w:rsidP="00B070A9">
      <w:pPr>
        <w:spacing w:after="0" w:line="240" w:lineRule="auto"/>
        <w:rPr>
          <w:rFonts w:ascii="Times New Roman" w:hAnsi="Times New Roman" w:cs="Times New Roman"/>
          <w:sz w:val="24"/>
          <w:szCs w:val="24"/>
        </w:rPr>
      </w:pPr>
    </w:p>
    <w:p w14:paraId="442085A6" w14:textId="77777777" w:rsidR="00B070A9" w:rsidRPr="001A26BE"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Braithwaite, J. and M</w:t>
      </w:r>
      <w:r w:rsidR="005B220B">
        <w:rPr>
          <w:rFonts w:ascii="Times New Roman" w:hAnsi="Times New Roman" w:cs="Times New Roman"/>
          <w:sz w:val="24"/>
          <w:szCs w:val="24"/>
        </w:rPr>
        <w:t xml:space="preserve">ont, D. (2008) </w:t>
      </w:r>
      <w:r w:rsidR="007923F0">
        <w:rPr>
          <w:rFonts w:ascii="Times New Roman" w:hAnsi="Times New Roman" w:cs="Times New Roman"/>
          <w:sz w:val="24"/>
          <w:szCs w:val="24"/>
        </w:rPr>
        <w:t>‘</w:t>
      </w:r>
      <w:r w:rsidR="00DC72DC">
        <w:rPr>
          <w:rFonts w:ascii="Times New Roman" w:hAnsi="Times New Roman" w:cs="Times New Roman"/>
          <w:sz w:val="24"/>
          <w:szCs w:val="24"/>
        </w:rPr>
        <w:t>Disability and poverty: a</w:t>
      </w:r>
      <w:r w:rsidR="005B220B" w:rsidRPr="007923F0">
        <w:rPr>
          <w:rFonts w:ascii="Times New Roman" w:hAnsi="Times New Roman" w:cs="Times New Roman"/>
          <w:sz w:val="24"/>
          <w:szCs w:val="24"/>
        </w:rPr>
        <w:t xml:space="preserve"> survey of World Bank poverty assessment and implications</w:t>
      </w:r>
      <w:r w:rsidR="007923F0">
        <w:rPr>
          <w:rFonts w:ascii="Times New Roman" w:hAnsi="Times New Roman" w:cs="Times New Roman"/>
          <w:sz w:val="24"/>
          <w:szCs w:val="24"/>
        </w:rPr>
        <w:t>’</w:t>
      </w:r>
      <w:r w:rsidRPr="007923F0">
        <w:rPr>
          <w:rFonts w:ascii="Times New Roman" w:hAnsi="Times New Roman" w:cs="Times New Roman"/>
          <w:sz w:val="24"/>
          <w:szCs w:val="24"/>
        </w:rPr>
        <w:t xml:space="preserve"> </w:t>
      </w:r>
      <w:r>
        <w:rPr>
          <w:rFonts w:ascii="Times New Roman" w:hAnsi="Times New Roman" w:cs="Times New Roman"/>
          <w:sz w:val="24"/>
          <w:szCs w:val="24"/>
        </w:rPr>
        <w:t xml:space="preserve">[online] available from: </w:t>
      </w:r>
      <w:hyperlink r:id="rId37" w:history="1">
        <w:r w:rsidRPr="00D61BF1">
          <w:rPr>
            <w:rFonts w:ascii="Times New Roman" w:hAnsi="Times New Roman" w:cs="Times New Roman"/>
            <w:color w:val="0000FF"/>
            <w:u w:val="single"/>
          </w:rPr>
          <w:t>http://siteresources.worldbank.org/DISABILITY/Resources/280658-1172608138489/WBPovertyAssessments.pdf</w:t>
        </w:r>
      </w:hyperlink>
      <w:r w:rsidRPr="00D61BF1">
        <w:rPr>
          <w:rFonts w:ascii="Times New Roman" w:hAnsi="Times New Roman" w:cs="Times New Roman"/>
        </w:rPr>
        <w:t xml:space="preserve"> [Accessed 11 January 2014]</w:t>
      </w:r>
    </w:p>
    <w:p w14:paraId="2EB412DD" w14:textId="77777777" w:rsidR="00B070A9" w:rsidRPr="00C421F1" w:rsidRDefault="00B070A9" w:rsidP="00B070A9">
      <w:pPr>
        <w:spacing w:after="0" w:line="240" w:lineRule="auto"/>
        <w:rPr>
          <w:rFonts w:ascii="Times New Roman" w:hAnsi="Times New Roman" w:cs="Times New Roman"/>
          <w:sz w:val="24"/>
          <w:szCs w:val="24"/>
        </w:rPr>
      </w:pPr>
    </w:p>
    <w:p w14:paraId="4D446ECB"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Brewin, B. and Stat</w:t>
      </w:r>
      <w:r w:rsidR="0043132C">
        <w:rPr>
          <w:rFonts w:ascii="Times New Roman" w:hAnsi="Times New Roman" w:cs="Times New Roman"/>
          <w:sz w:val="24"/>
          <w:szCs w:val="24"/>
        </w:rPr>
        <w:t>ham, J. (2011) ‘Supporting the transition from primary school to secondary school for children who are looked a</w:t>
      </w:r>
      <w:r>
        <w:rPr>
          <w:rFonts w:ascii="Times New Roman" w:hAnsi="Times New Roman" w:cs="Times New Roman"/>
          <w:sz w:val="24"/>
          <w:szCs w:val="24"/>
        </w:rPr>
        <w:t xml:space="preserve">fter’, </w:t>
      </w:r>
      <w:r w:rsidRPr="00DB66B3">
        <w:rPr>
          <w:rFonts w:ascii="Times New Roman" w:hAnsi="Times New Roman" w:cs="Times New Roman"/>
          <w:i/>
          <w:sz w:val="24"/>
          <w:szCs w:val="24"/>
        </w:rPr>
        <w:t>Educational Psychology in Practice</w:t>
      </w:r>
      <w:r>
        <w:rPr>
          <w:rFonts w:ascii="Times New Roman" w:hAnsi="Times New Roman" w:cs="Times New Roman"/>
          <w:sz w:val="24"/>
          <w:szCs w:val="24"/>
        </w:rPr>
        <w:t xml:space="preserve"> [online] 27(4), 365-381. Available from: </w:t>
      </w:r>
      <w:hyperlink r:id="rId38" w:history="1">
        <w:r w:rsidRPr="0087420E">
          <w:rPr>
            <w:rStyle w:val="Hyperlink"/>
            <w:rFonts w:ascii="Times New Roman" w:hAnsi="Times New Roman" w:cs="Times New Roman"/>
            <w:sz w:val="24"/>
            <w:szCs w:val="24"/>
          </w:rPr>
          <w:t>http://web.ebscohost.com/ehost/pdfviewer/pdfviewer?sid=6440812f-4eec-4c54-95bc-2e9ad5c4fd98%40sessionmgr114&amp;vid=6&amp;hid=113</w:t>
        </w:r>
      </w:hyperlink>
      <w:r>
        <w:rPr>
          <w:rFonts w:ascii="Times New Roman" w:hAnsi="Times New Roman" w:cs="Times New Roman"/>
          <w:sz w:val="24"/>
          <w:szCs w:val="24"/>
        </w:rPr>
        <w:t xml:space="preserve"> [Accessed 16 July 2013]</w:t>
      </w:r>
    </w:p>
    <w:p w14:paraId="555B38A9" w14:textId="77777777" w:rsidR="00B070A9" w:rsidRDefault="00B070A9" w:rsidP="00B070A9">
      <w:pPr>
        <w:spacing w:after="0" w:line="240" w:lineRule="auto"/>
        <w:rPr>
          <w:rFonts w:ascii="Times New Roman" w:hAnsi="Times New Roman" w:cs="Times New Roman"/>
          <w:sz w:val="24"/>
          <w:szCs w:val="24"/>
        </w:rPr>
      </w:pPr>
    </w:p>
    <w:p w14:paraId="2799A036" w14:textId="77777777" w:rsidR="00B070A9" w:rsidRDefault="00B070A9" w:rsidP="00B070A9">
      <w:pPr>
        <w:spacing w:line="240" w:lineRule="auto"/>
        <w:rPr>
          <w:rFonts w:ascii="Times New Roman" w:hAnsi="Times New Roman" w:cs="Times New Roman"/>
          <w:sz w:val="24"/>
          <w:szCs w:val="24"/>
        </w:rPr>
      </w:pPr>
      <w:r w:rsidRPr="00E21A0C">
        <w:rPr>
          <w:rFonts w:ascii="Times New Roman" w:eastAsia="Times New Roman" w:hAnsi="Times New Roman" w:cs="Times New Roman"/>
          <w:sz w:val="24"/>
          <w:szCs w:val="24"/>
          <w:lang w:val="en-JM" w:eastAsia="en-GB"/>
        </w:rPr>
        <w:t>Brom</w:t>
      </w:r>
      <w:r w:rsidR="0043132C">
        <w:rPr>
          <w:rFonts w:ascii="Times New Roman" w:eastAsia="Times New Roman" w:hAnsi="Times New Roman" w:cs="Times New Roman"/>
          <w:sz w:val="24"/>
          <w:szCs w:val="24"/>
          <w:lang w:val="en-JM" w:eastAsia="en-GB"/>
        </w:rPr>
        <w:t xml:space="preserve">field, S. (2013) </w:t>
      </w:r>
      <w:r w:rsidR="009403AA">
        <w:rPr>
          <w:rFonts w:ascii="Times New Roman" w:eastAsia="Times New Roman" w:hAnsi="Times New Roman" w:cs="Times New Roman"/>
          <w:sz w:val="24"/>
          <w:szCs w:val="24"/>
          <w:lang w:val="en-JM" w:eastAsia="en-GB"/>
        </w:rPr>
        <w:t>‘</w:t>
      </w:r>
      <w:r w:rsidR="0043132C" w:rsidRPr="009403AA">
        <w:rPr>
          <w:rFonts w:ascii="Times New Roman" w:eastAsia="Times New Roman" w:hAnsi="Times New Roman" w:cs="Times New Roman"/>
          <w:sz w:val="24"/>
          <w:szCs w:val="24"/>
          <w:lang w:val="en-JM" w:eastAsia="en-GB"/>
        </w:rPr>
        <w:t>Majority GSAT students placed in school of c</w:t>
      </w:r>
      <w:r w:rsidRPr="009403AA">
        <w:rPr>
          <w:rFonts w:ascii="Times New Roman" w:eastAsia="Times New Roman" w:hAnsi="Times New Roman" w:cs="Times New Roman"/>
          <w:sz w:val="24"/>
          <w:szCs w:val="24"/>
          <w:lang w:val="en-JM" w:eastAsia="en-GB"/>
        </w:rPr>
        <w:t>hoice</w:t>
      </w:r>
      <w:r w:rsidR="009403AA">
        <w:rPr>
          <w:rFonts w:ascii="Times New Roman" w:eastAsia="Times New Roman" w:hAnsi="Times New Roman" w:cs="Times New Roman"/>
          <w:sz w:val="24"/>
          <w:szCs w:val="24"/>
          <w:lang w:val="en-JM" w:eastAsia="en-GB"/>
        </w:rPr>
        <w:t>’</w:t>
      </w:r>
      <w:r w:rsidRPr="009403AA">
        <w:rPr>
          <w:rFonts w:ascii="Times New Roman" w:eastAsia="Times New Roman" w:hAnsi="Times New Roman" w:cs="Times New Roman"/>
          <w:sz w:val="24"/>
          <w:szCs w:val="24"/>
          <w:lang w:val="en-JM" w:eastAsia="en-GB"/>
        </w:rPr>
        <w:t>,</w:t>
      </w:r>
      <w:r w:rsidRPr="00E21A0C">
        <w:rPr>
          <w:rFonts w:ascii="Times New Roman" w:eastAsia="Times New Roman" w:hAnsi="Times New Roman" w:cs="Times New Roman"/>
          <w:sz w:val="24"/>
          <w:szCs w:val="24"/>
          <w:lang w:val="en-JM" w:eastAsia="en-GB"/>
        </w:rPr>
        <w:t xml:space="preserve"> Press Release, June 18, 2013 [online] Available from:</w:t>
      </w:r>
      <w:r w:rsidRPr="00E21A0C">
        <w:rPr>
          <w:rFonts w:ascii="Times New Roman" w:hAnsi="Times New Roman" w:cs="Times New Roman"/>
          <w:sz w:val="24"/>
          <w:szCs w:val="24"/>
        </w:rPr>
        <w:t xml:space="preserve"> </w:t>
      </w:r>
      <w:hyperlink r:id="rId39" w:history="1">
        <w:r w:rsidRPr="00567117">
          <w:rPr>
            <w:rStyle w:val="Hyperlink"/>
            <w:rFonts w:ascii="Times New Roman" w:hAnsi="Times New Roman" w:cs="Times New Roman"/>
            <w:sz w:val="24"/>
            <w:szCs w:val="24"/>
          </w:rPr>
          <w:t>http://www.moe.gov.jm/press-releases/majority-gsat-students-placed-in-school-of-choice</w:t>
        </w:r>
      </w:hyperlink>
      <w:r>
        <w:rPr>
          <w:rFonts w:ascii="Times New Roman" w:hAnsi="Times New Roman" w:cs="Times New Roman"/>
          <w:sz w:val="24"/>
          <w:szCs w:val="24"/>
          <w:u w:val="single"/>
        </w:rPr>
        <w:t xml:space="preserve"> </w:t>
      </w:r>
      <w:r w:rsidRPr="00E21A0C">
        <w:rPr>
          <w:rFonts w:ascii="Times New Roman" w:hAnsi="Times New Roman" w:cs="Times New Roman"/>
          <w:sz w:val="24"/>
          <w:szCs w:val="24"/>
        </w:rPr>
        <w:t xml:space="preserve">  [Accessed 5 September 2013]</w:t>
      </w:r>
    </w:p>
    <w:p w14:paraId="4BA3F1E9"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Brutsaert, H. and</w:t>
      </w:r>
      <w:r w:rsidR="0043132C">
        <w:rPr>
          <w:rFonts w:ascii="Times New Roman" w:hAnsi="Times New Roman" w:cs="Times New Roman"/>
          <w:sz w:val="24"/>
          <w:szCs w:val="24"/>
        </w:rPr>
        <w:t xml:space="preserve"> Houtte, M. (2002) ‘Girls’ and boys’ s</w:t>
      </w:r>
      <w:r>
        <w:rPr>
          <w:rFonts w:ascii="Times New Roman" w:hAnsi="Times New Roman" w:cs="Times New Roman"/>
          <w:sz w:val="24"/>
          <w:szCs w:val="24"/>
        </w:rPr>
        <w:t>ens</w:t>
      </w:r>
      <w:r w:rsidR="0043132C">
        <w:rPr>
          <w:rFonts w:ascii="Times New Roman" w:hAnsi="Times New Roman" w:cs="Times New Roman"/>
          <w:sz w:val="24"/>
          <w:szCs w:val="24"/>
        </w:rPr>
        <w:t>e of belonging in s</w:t>
      </w:r>
      <w:r>
        <w:rPr>
          <w:rFonts w:ascii="Times New Roman" w:hAnsi="Times New Roman" w:cs="Times New Roman"/>
          <w:sz w:val="24"/>
          <w:szCs w:val="24"/>
        </w:rPr>
        <w:t>i</w:t>
      </w:r>
      <w:r w:rsidR="0043132C">
        <w:rPr>
          <w:rFonts w:ascii="Times New Roman" w:hAnsi="Times New Roman" w:cs="Times New Roman"/>
          <w:sz w:val="24"/>
          <w:szCs w:val="24"/>
        </w:rPr>
        <w:t>ngle-sex versus co-educational s</w:t>
      </w:r>
      <w:r>
        <w:rPr>
          <w:rFonts w:ascii="Times New Roman" w:hAnsi="Times New Roman" w:cs="Times New Roman"/>
          <w:sz w:val="24"/>
          <w:szCs w:val="24"/>
        </w:rPr>
        <w:t xml:space="preserve">chools’, </w:t>
      </w:r>
      <w:r>
        <w:rPr>
          <w:rFonts w:ascii="Times New Roman" w:hAnsi="Times New Roman" w:cs="Times New Roman"/>
          <w:i/>
          <w:sz w:val="24"/>
          <w:szCs w:val="24"/>
        </w:rPr>
        <w:t xml:space="preserve">Research in Education </w:t>
      </w:r>
      <w:r>
        <w:rPr>
          <w:rFonts w:ascii="Times New Roman" w:hAnsi="Times New Roman" w:cs="Times New Roman"/>
          <w:sz w:val="24"/>
          <w:szCs w:val="24"/>
        </w:rPr>
        <w:t xml:space="preserve">[online] 68, 48-56. Available from: </w:t>
      </w:r>
      <w:hyperlink r:id="rId40" w:history="1">
        <w:r w:rsidRPr="00FC2C37">
          <w:rPr>
            <w:rStyle w:val="Hyperlink"/>
            <w:rFonts w:ascii="Times New Roman" w:hAnsi="Times New Roman" w:cs="Times New Roman"/>
            <w:sz w:val="24"/>
            <w:szCs w:val="24"/>
          </w:rPr>
          <w:t>http://search.ebscohost.com/login.aspx?direct=true&amp;db=afh&amp;AN=8698013&amp;site=ehost-live</w:t>
        </w:r>
      </w:hyperlink>
    </w:p>
    <w:p w14:paraId="6B845D9F"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21 August 2013]</w:t>
      </w:r>
    </w:p>
    <w:p w14:paraId="50087EC4" w14:textId="77777777" w:rsidR="00B070A9" w:rsidRDefault="00B070A9" w:rsidP="00B070A9">
      <w:pPr>
        <w:spacing w:after="0" w:line="240" w:lineRule="auto"/>
        <w:rPr>
          <w:rFonts w:ascii="Times New Roman" w:hAnsi="Times New Roman" w:cs="Times New Roman"/>
          <w:sz w:val="24"/>
          <w:szCs w:val="24"/>
        </w:rPr>
      </w:pPr>
    </w:p>
    <w:p w14:paraId="70F41585" w14:textId="77777777" w:rsidR="00B070A9" w:rsidRPr="00737203" w:rsidRDefault="00B070A9" w:rsidP="00B070A9">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Bryan, B. (2010) </w:t>
      </w:r>
      <w:r>
        <w:rPr>
          <w:rFonts w:ascii="Times New Roman" w:hAnsi="Times New Roman" w:cs="Times New Roman"/>
          <w:i/>
          <w:sz w:val="24"/>
          <w:szCs w:val="24"/>
        </w:rPr>
        <w:t xml:space="preserve">Between Two Grammars. </w:t>
      </w:r>
      <w:r w:rsidRPr="00737203">
        <w:rPr>
          <w:rFonts w:ascii="Times New Roman" w:hAnsi="Times New Roman" w:cs="Times New Roman"/>
          <w:sz w:val="24"/>
          <w:szCs w:val="24"/>
        </w:rPr>
        <w:t>Kingston</w:t>
      </w:r>
      <w:r>
        <w:rPr>
          <w:rFonts w:ascii="Times New Roman" w:hAnsi="Times New Roman" w:cs="Times New Roman"/>
          <w:sz w:val="24"/>
          <w:szCs w:val="24"/>
        </w:rPr>
        <w:t xml:space="preserve">, Jamaica, Ian Randle. </w:t>
      </w:r>
    </w:p>
    <w:p w14:paraId="5EEA73DE" w14:textId="77777777" w:rsidR="00B070A9" w:rsidRPr="005E16FA" w:rsidRDefault="00B070A9" w:rsidP="00B070A9">
      <w:pPr>
        <w:spacing w:after="0" w:line="240" w:lineRule="auto"/>
        <w:rPr>
          <w:rFonts w:ascii="Times New Roman" w:hAnsi="Times New Roman" w:cs="Times New Roman"/>
          <w:sz w:val="24"/>
          <w:szCs w:val="24"/>
        </w:rPr>
      </w:pPr>
    </w:p>
    <w:p w14:paraId="636C02DC" w14:textId="77777777" w:rsidR="00B070A9" w:rsidRPr="00CA1518" w:rsidRDefault="00B070A9" w:rsidP="00B070A9">
      <w:pPr>
        <w:autoSpaceDE w:val="0"/>
        <w:autoSpaceDN w:val="0"/>
        <w:adjustRightInd w:val="0"/>
        <w:spacing w:after="0" w:line="240" w:lineRule="auto"/>
        <w:rPr>
          <w:rFonts w:ascii="Times New Roman" w:hAnsi="Times New Roman" w:cs="Times New Roman"/>
          <w:sz w:val="24"/>
          <w:szCs w:val="24"/>
          <w:lang w:val="fr-FR"/>
        </w:rPr>
      </w:pPr>
      <w:r w:rsidRPr="005E31C3">
        <w:rPr>
          <w:rFonts w:ascii="Times New Roman" w:hAnsi="Times New Roman" w:cs="Times New Roman"/>
          <w:sz w:val="24"/>
          <w:szCs w:val="24"/>
        </w:rPr>
        <w:t xml:space="preserve">Büttner, G., and Hasselhorn, M. </w:t>
      </w:r>
      <w:r>
        <w:rPr>
          <w:rFonts w:ascii="Times New Roman" w:hAnsi="Times New Roman" w:cs="Times New Roman"/>
          <w:sz w:val="24"/>
          <w:szCs w:val="24"/>
        </w:rPr>
        <w:t>(2011) ‘Lea</w:t>
      </w:r>
      <w:r w:rsidR="00722EBC">
        <w:rPr>
          <w:rFonts w:ascii="Times New Roman" w:hAnsi="Times New Roman" w:cs="Times New Roman"/>
          <w:sz w:val="24"/>
          <w:szCs w:val="24"/>
        </w:rPr>
        <w:t>rning disabilities: d</w:t>
      </w:r>
      <w:r w:rsidR="0043132C">
        <w:rPr>
          <w:rFonts w:ascii="Times New Roman" w:hAnsi="Times New Roman" w:cs="Times New Roman"/>
          <w:sz w:val="24"/>
          <w:szCs w:val="24"/>
        </w:rPr>
        <w:t>ebates on definitions, causes, s</w:t>
      </w:r>
      <w:r>
        <w:rPr>
          <w:rFonts w:ascii="Times New Roman" w:hAnsi="Times New Roman" w:cs="Times New Roman"/>
          <w:sz w:val="24"/>
          <w:szCs w:val="24"/>
        </w:rPr>
        <w:t xml:space="preserve">ubtypes and </w:t>
      </w:r>
      <w:r w:rsidR="0043132C">
        <w:rPr>
          <w:rFonts w:ascii="Times New Roman" w:hAnsi="Times New Roman" w:cs="Times New Roman"/>
          <w:sz w:val="24"/>
          <w:szCs w:val="24"/>
        </w:rPr>
        <w:t>r</w:t>
      </w:r>
      <w:r>
        <w:rPr>
          <w:rFonts w:ascii="Times New Roman" w:hAnsi="Times New Roman" w:cs="Times New Roman"/>
          <w:sz w:val="24"/>
          <w:szCs w:val="24"/>
        </w:rPr>
        <w:t xml:space="preserve">esponses’, </w:t>
      </w:r>
      <w:r>
        <w:rPr>
          <w:rFonts w:ascii="Times New Roman" w:hAnsi="Times New Roman" w:cs="Times New Roman"/>
          <w:i/>
          <w:sz w:val="24"/>
          <w:szCs w:val="24"/>
        </w:rPr>
        <w:t xml:space="preserve">International Journal of Disability, Development and Education </w:t>
      </w:r>
      <w:r>
        <w:rPr>
          <w:rFonts w:ascii="Times New Roman" w:hAnsi="Times New Roman" w:cs="Times New Roman"/>
          <w:sz w:val="24"/>
          <w:szCs w:val="24"/>
        </w:rPr>
        <w:t xml:space="preserve">[online] 58(1), 75-87. </w:t>
      </w:r>
      <w:r w:rsidRPr="00CA1518">
        <w:rPr>
          <w:rFonts w:ascii="Times New Roman" w:hAnsi="Times New Roman" w:cs="Times New Roman"/>
          <w:sz w:val="24"/>
          <w:szCs w:val="24"/>
          <w:lang w:val="fr-FR"/>
        </w:rPr>
        <w:t>Available from:</w:t>
      </w:r>
    </w:p>
    <w:p w14:paraId="41B68B63" w14:textId="77777777" w:rsidR="00B070A9" w:rsidRPr="00CA1518" w:rsidRDefault="00CA1518" w:rsidP="00B070A9">
      <w:pPr>
        <w:autoSpaceDE w:val="0"/>
        <w:autoSpaceDN w:val="0"/>
        <w:adjustRightInd w:val="0"/>
        <w:spacing w:after="0" w:line="240" w:lineRule="auto"/>
        <w:rPr>
          <w:rFonts w:ascii="Times New Roman" w:hAnsi="Times New Roman" w:cs="Times New Roman"/>
          <w:sz w:val="24"/>
          <w:szCs w:val="24"/>
          <w:lang w:val="fr-FR"/>
        </w:rPr>
      </w:pPr>
      <w:hyperlink r:id="rId41" w:history="1">
        <w:r w:rsidR="00B070A9" w:rsidRPr="00CA1518">
          <w:rPr>
            <w:rStyle w:val="Hyperlink"/>
            <w:rFonts w:ascii="Times New Roman" w:hAnsi="Times New Roman" w:cs="Times New Roman"/>
            <w:sz w:val="24"/>
            <w:szCs w:val="24"/>
            <w:lang w:val="fr-FR"/>
          </w:rPr>
          <w:t>http://search.ebscohost.com/login.aspx?direct=true&amp;db=afh&amp;AN=59131633&amp;site=ehost-live</w:t>
        </w:r>
      </w:hyperlink>
    </w:p>
    <w:p w14:paraId="130E2A29" w14:textId="77777777" w:rsidR="00B070A9" w:rsidRPr="005E31C3" w:rsidRDefault="00B070A9" w:rsidP="00B070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[Accessed 13 August 2013]</w:t>
      </w:r>
    </w:p>
    <w:p w14:paraId="21742E87" w14:textId="77777777" w:rsidR="00B070A9" w:rsidRPr="005E31C3" w:rsidRDefault="00B070A9" w:rsidP="00B070A9">
      <w:pPr>
        <w:autoSpaceDE w:val="0"/>
        <w:autoSpaceDN w:val="0"/>
        <w:adjustRightInd w:val="0"/>
        <w:spacing w:after="0" w:line="240" w:lineRule="auto"/>
        <w:rPr>
          <w:rFonts w:ascii="Arial" w:hAnsi="Arial" w:cs="Arial"/>
          <w:sz w:val="24"/>
          <w:szCs w:val="24"/>
        </w:rPr>
      </w:pPr>
    </w:p>
    <w:p w14:paraId="0129BD66" w14:textId="77777777" w:rsidR="00B070A9" w:rsidRPr="00055A96" w:rsidRDefault="0043132C" w:rsidP="00B070A9">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Cauley, K. </w:t>
      </w:r>
      <w:r w:rsidR="00B070A9">
        <w:rPr>
          <w:rFonts w:ascii="Times New Roman" w:hAnsi="Times New Roman" w:cs="Times New Roman"/>
          <w:sz w:val="24"/>
          <w:szCs w:val="24"/>
        </w:rPr>
        <w:t xml:space="preserve">and </w:t>
      </w:r>
      <w:r w:rsidR="00B070A9" w:rsidRPr="00055A96">
        <w:rPr>
          <w:rFonts w:ascii="Times New Roman" w:hAnsi="Times New Roman" w:cs="Times New Roman"/>
          <w:sz w:val="24"/>
          <w:szCs w:val="24"/>
        </w:rPr>
        <w:t xml:space="preserve">Jovanocich, D. (2006) </w:t>
      </w:r>
      <w:r w:rsidR="00B070A9">
        <w:rPr>
          <w:rFonts w:ascii="Times New Roman" w:hAnsi="Times New Roman" w:cs="Times New Roman"/>
          <w:sz w:val="24"/>
          <w:szCs w:val="24"/>
        </w:rPr>
        <w:t>‘</w:t>
      </w:r>
      <w:r>
        <w:rPr>
          <w:rFonts w:ascii="Times New Roman" w:hAnsi="Times New Roman" w:cs="Times New Roman"/>
          <w:sz w:val="24"/>
          <w:szCs w:val="24"/>
        </w:rPr>
        <w:t>Developing an effective transition p</w:t>
      </w:r>
      <w:r w:rsidR="00B070A9">
        <w:rPr>
          <w:rFonts w:ascii="Times New Roman" w:hAnsi="Times New Roman" w:cs="Times New Roman"/>
          <w:sz w:val="24"/>
          <w:szCs w:val="24"/>
        </w:rPr>
        <w:t xml:space="preserve">rogram for </w:t>
      </w:r>
      <w:r>
        <w:rPr>
          <w:rFonts w:ascii="Times New Roman" w:hAnsi="Times New Roman" w:cs="Times New Roman"/>
          <w:sz w:val="24"/>
          <w:szCs w:val="24"/>
        </w:rPr>
        <w:t>s</w:t>
      </w:r>
      <w:r w:rsidR="00B070A9" w:rsidRPr="00055A96">
        <w:rPr>
          <w:rFonts w:ascii="Times New Roman" w:hAnsi="Times New Roman" w:cs="Times New Roman"/>
          <w:sz w:val="24"/>
          <w:szCs w:val="24"/>
        </w:rPr>
        <w:t>tudents</w:t>
      </w:r>
    </w:p>
    <w:p w14:paraId="3953A90E" w14:textId="77777777" w:rsidR="00B070A9" w:rsidRPr="00CA1518" w:rsidRDefault="0043132C" w:rsidP="00B070A9">
      <w:pPr>
        <w:spacing w:after="0" w:line="240" w:lineRule="auto"/>
        <w:ind w:left="720" w:hanging="720"/>
        <w:rPr>
          <w:rFonts w:ascii="Times New Roman" w:hAnsi="Times New Roman" w:cs="Times New Roman"/>
          <w:sz w:val="24"/>
          <w:szCs w:val="24"/>
          <w:lang w:val="fr-FR"/>
        </w:rPr>
      </w:pPr>
      <w:r>
        <w:rPr>
          <w:rFonts w:ascii="Times New Roman" w:hAnsi="Times New Roman" w:cs="Times New Roman"/>
          <w:sz w:val="24"/>
          <w:szCs w:val="24"/>
        </w:rPr>
        <w:t>e</w:t>
      </w:r>
      <w:r w:rsidR="00B070A9" w:rsidRPr="00055A96">
        <w:rPr>
          <w:rFonts w:ascii="Times New Roman" w:hAnsi="Times New Roman" w:cs="Times New Roman"/>
          <w:sz w:val="24"/>
          <w:szCs w:val="24"/>
        </w:rPr>
        <w:t>nteri</w:t>
      </w:r>
      <w:r>
        <w:rPr>
          <w:rFonts w:ascii="Times New Roman" w:hAnsi="Times New Roman" w:cs="Times New Roman"/>
          <w:sz w:val="24"/>
          <w:szCs w:val="24"/>
        </w:rPr>
        <w:t>ng middle school or high s</w:t>
      </w:r>
      <w:r w:rsidR="00B070A9">
        <w:rPr>
          <w:rFonts w:ascii="Times New Roman" w:hAnsi="Times New Roman" w:cs="Times New Roman"/>
          <w:sz w:val="24"/>
          <w:szCs w:val="24"/>
        </w:rPr>
        <w:t>chool’,</w:t>
      </w:r>
      <w:r w:rsidR="00B070A9" w:rsidRPr="00055A96">
        <w:rPr>
          <w:rFonts w:ascii="Times New Roman" w:hAnsi="Times New Roman" w:cs="Times New Roman"/>
          <w:sz w:val="24"/>
          <w:szCs w:val="24"/>
        </w:rPr>
        <w:t xml:space="preserve"> </w:t>
      </w:r>
      <w:r w:rsidR="00B070A9">
        <w:rPr>
          <w:rFonts w:ascii="Times New Roman" w:hAnsi="Times New Roman" w:cs="Times New Roman"/>
          <w:i/>
          <w:sz w:val="24"/>
          <w:szCs w:val="24"/>
        </w:rPr>
        <w:t xml:space="preserve">Clearing House </w:t>
      </w:r>
      <w:r w:rsidR="00B070A9">
        <w:rPr>
          <w:rFonts w:ascii="Times New Roman" w:hAnsi="Times New Roman" w:cs="Times New Roman"/>
          <w:sz w:val="24"/>
          <w:szCs w:val="24"/>
        </w:rPr>
        <w:t>[online]</w:t>
      </w:r>
      <w:r w:rsidR="00B070A9" w:rsidRPr="00055A96">
        <w:rPr>
          <w:rFonts w:ascii="Times New Roman" w:hAnsi="Times New Roman" w:cs="Times New Roman"/>
          <w:sz w:val="24"/>
          <w:szCs w:val="24"/>
        </w:rPr>
        <w:t xml:space="preserve"> 80</w:t>
      </w:r>
      <w:r w:rsidR="00B070A9" w:rsidRPr="00055A96">
        <w:rPr>
          <w:rFonts w:ascii="Times New Roman" w:hAnsi="Times New Roman" w:cs="Times New Roman"/>
          <w:b/>
          <w:sz w:val="24"/>
          <w:szCs w:val="24"/>
        </w:rPr>
        <w:t>,</w:t>
      </w:r>
      <w:r w:rsidR="00B070A9">
        <w:rPr>
          <w:rFonts w:ascii="Times New Roman" w:hAnsi="Times New Roman" w:cs="Times New Roman"/>
          <w:sz w:val="24"/>
          <w:szCs w:val="24"/>
        </w:rPr>
        <w:t xml:space="preserve"> 15-25. </w:t>
      </w:r>
      <w:r w:rsidR="00B070A9" w:rsidRPr="00CA1518">
        <w:rPr>
          <w:rFonts w:ascii="Times New Roman" w:hAnsi="Times New Roman" w:cs="Times New Roman"/>
          <w:sz w:val="24"/>
          <w:szCs w:val="24"/>
          <w:lang w:val="fr-FR"/>
        </w:rPr>
        <w:t>Available from:</w:t>
      </w:r>
    </w:p>
    <w:p w14:paraId="59893E00" w14:textId="77777777" w:rsidR="00B070A9" w:rsidRPr="00CA1518" w:rsidRDefault="00CA1518" w:rsidP="00B070A9">
      <w:pPr>
        <w:spacing w:after="0" w:line="240" w:lineRule="auto"/>
        <w:ind w:left="720" w:hanging="720"/>
        <w:rPr>
          <w:rFonts w:ascii="Times New Roman" w:hAnsi="Times New Roman" w:cs="Times New Roman"/>
          <w:sz w:val="24"/>
          <w:szCs w:val="24"/>
          <w:lang w:val="fr-FR"/>
        </w:rPr>
      </w:pPr>
      <w:hyperlink r:id="rId42" w:history="1">
        <w:r w:rsidR="00B070A9" w:rsidRPr="00CA1518">
          <w:rPr>
            <w:rStyle w:val="Hyperlink"/>
            <w:rFonts w:ascii="Times New Roman" w:hAnsi="Times New Roman" w:cs="Times New Roman"/>
            <w:sz w:val="24"/>
            <w:szCs w:val="24"/>
            <w:lang w:val="fr-FR"/>
          </w:rPr>
          <w:t>http://search.ebscohost.com/login.aspx?direct=true&amp;db=afh&amp;AN=23328046&amp;site=ehost-live</w:t>
        </w:r>
      </w:hyperlink>
    </w:p>
    <w:p w14:paraId="011C68FC"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16 July 2013]</w:t>
      </w:r>
    </w:p>
    <w:p w14:paraId="39F43D00" w14:textId="77777777" w:rsidR="00B070A9" w:rsidRDefault="00B070A9" w:rsidP="00B070A9">
      <w:pPr>
        <w:spacing w:after="0" w:line="240" w:lineRule="auto"/>
        <w:rPr>
          <w:rFonts w:ascii="Times New Roman" w:hAnsi="Times New Roman" w:cs="Times New Roman"/>
          <w:sz w:val="24"/>
          <w:szCs w:val="24"/>
        </w:rPr>
      </w:pPr>
    </w:p>
    <w:p w14:paraId="69D4FE58" w14:textId="77777777" w:rsidR="00B070A9" w:rsidRDefault="0043132C"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Cheung, C. (2011) ‘Children’s sense of belonging and parental social capital derived from s</w:t>
      </w:r>
      <w:r w:rsidR="00B070A9">
        <w:rPr>
          <w:rFonts w:ascii="Times New Roman" w:hAnsi="Times New Roman" w:cs="Times New Roman"/>
          <w:sz w:val="24"/>
          <w:szCs w:val="24"/>
        </w:rPr>
        <w:t xml:space="preserve">chool’, </w:t>
      </w:r>
      <w:r w:rsidR="00B070A9">
        <w:rPr>
          <w:rFonts w:ascii="Times New Roman" w:hAnsi="Times New Roman" w:cs="Times New Roman"/>
          <w:i/>
          <w:sz w:val="24"/>
          <w:szCs w:val="24"/>
        </w:rPr>
        <w:t xml:space="preserve">The Journal of Genetic Psychology </w:t>
      </w:r>
      <w:r w:rsidR="00B070A9">
        <w:rPr>
          <w:rFonts w:ascii="Times New Roman" w:hAnsi="Times New Roman" w:cs="Times New Roman"/>
          <w:sz w:val="24"/>
          <w:szCs w:val="24"/>
        </w:rPr>
        <w:t xml:space="preserve">[online] 172(2), 199-208. Available from: </w:t>
      </w:r>
      <w:hyperlink r:id="rId43" w:history="1">
        <w:r w:rsidR="00B070A9" w:rsidRPr="00645CF0">
          <w:rPr>
            <w:rStyle w:val="Hyperlink"/>
            <w:rFonts w:ascii="Times New Roman" w:hAnsi="Times New Roman" w:cs="Times New Roman"/>
            <w:sz w:val="24"/>
            <w:szCs w:val="24"/>
          </w:rPr>
          <w:t>http://search.ebscohost.com/login.aspx?direct=true&amp;db=afh&amp;AN=60429302&amp;site=ehost-live</w:t>
        </w:r>
      </w:hyperlink>
    </w:p>
    <w:p w14:paraId="2B2E5701"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[Accesses 16 August 2013]</w:t>
      </w:r>
    </w:p>
    <w:p w14:paraId="2BCC7D75" w14:textId="77777777" w:rsidR="00B070A9" w:rsidRDefault="00B070A9" w:rsidP="00B070A9">
      <w:pPr>
        <w:spacing w:after="0" w:line="240" w:lineRule="auto"/>
        <w:rPr>
          <w:rFonts w:ascii="Times New Roman" w:hAnsi="Times New Roman" w:cs="Times New Roman"/>
          <w:sz w:val="24"/>
          <w:szCs w:val="24"/>
        </w:rPr>
      </w:pPr>
    </w:p>
    <w:p w14:paraId="5EF5BEE7"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Chevannes, B. (2006) </w:t>
      </w:r>
      <w:r w:rsidRPr="00B24BC0">
        <w:rPr>
          <w:rFonts w:ascii="Times New Roman" w:hAnsi="Times New Roman" w:cs="Times New Roman"/>
          <w:i/>
          <w:sz w:val="24"/>
          <w:szCs w:val="24"/>
        </w:rPr>
        <w:t>Betwixt and Between: Exploration</w:t>
      </w:r>
      <w:r>
        <w:rPr>
          <w:rFonts w:ascii="Times New Roman" w:hAnsi="Times New Roman" w:cs="Times New Roman"/>
          <w:i/>
          <w:sz w:val="24"/>
          <w:szCs w:val="24"/>
        </w:rPr>
        <w:t>s</w:t>
      </w:r>
      <w:r w:rsidRPr="00B24BC0">
        <w:rPr>
          <w:rFonts w:ascii="Times New Roman" w:hAnsi="Times New Roman" w:cs="Times New Roman"/>
          <w:i/>
          <w:sz w:val="24"/>
          <w:szCs w:val="24"/>
        </w:rPr>
        <w:t xml:space="preserve"> in an African-Caribbean Mindscape</w:t>
      </w:r>
      <w:r>
        <w:rPr>
          <w:rFonts w:ascii="Times New Roman" w:hAnsi="Times New Roman" w:cs="Times New Roman"/>
          <w:sz w:val="24"/>
          <w:szCs w:val="24"/>
        </w:rPr>
        <w:t>. Kingston, Jamaica, Ian Randle.</w:t>
      </w:r>
    </w:p>
    <w:p w14:paraId="14A9961D" w14:textId="77777777" w:rsidR="00B070A9" w:rsidRDefault="00B070A9" w:rsidP="00B070A9">
      <w:pPr>
        <w:spacing w:after="0" w:line="240" w:lineRule="auto"/>
        <w:rPr>
          <w:rFonts w:ascii="Times New Roman" w:hAnsi="Times New Roman" w:cs="Times New Roman"/>
          <w:sz w:val="24"/>
          <w:szCs w:val="24"/>
        </w:rPr>
      </w:pPr>
    </w:p>
    <w:p w14:paraId="48F0831E" w14:textId="77777777" w:rsidR="00B070A9" w:rsidRDefault="0043132C"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Cho, S. (2010) ‘Politics of c</w:t>
      </w:r>
      <w:r w:rsidR="00B070A9">
        <w:rPr>
          <w:rFonts w:ascii="Times New Roman" w:hAnsi="Times New Roman" w:cs="Times New Roman"/>
          <w:sz w:val="24"/>
          <w:szCs w:val="24"/>
        </w:rPr>
        <w:t>ritical ped</w:t>
      </w:r>
      <w:r>
        <w:rPr>
          <w:rFonts w:ascii="Times New Roman" w:hAnsi="Times New Roman" w:cs="Times New Roman"/>
          <w:sz w:val="24"/>
          <w:szCs w:val="24"/>
        </w:rPr>
        <w:t>agogy and new social m</w:t>
      </w:r>
      <w:r w:rsidR="00B070A9">
        <w:rPr>
          <w:rFonts w:ascii="Times New Roman" w:hAnsi="Times New Roman" w:cs="Times New Roman"/>
          <w:sz w:val="24"/>
          <w:szCs w:val="24"/>
        </w:rPr>
        <w:t xml:space="preserve">ovements’, </w:t>
      </w:r>
      <w:r w:rsidR="00B070A9">
        <w:rPr>
          <w:rFonts w:ascii="Times New Roman" w:hAnsi="Times New Roman" w:cs="Times New Roman"/>
          <w:i/>
          <w:sz w:val="24"/>
          <w:szCs w:val="24"/>
        </w:rPr>
        <w:t xml:space="preserve">Educational Philosophy and Theory </w:t>
      </w:r>
      <w:r w:rsidR="00B070A9">
        <w:rPr>
          <w:rFonts w:ascii="Times New Roman" w:hAnsi="Times New Roman" w:cs="Times New Roman"/>
          <w:sz w:val="24"/>
          <w:szCs w:val="24"/>
        </w:rPr>
        <w:t xml:space="preserve">[online] 42(3), 310-325. Available from: </w:t>
      </w:r>
      <w:hyperlink r:id="rId44" w:history="1">
        <w:r w:rsidR="00B070A9" w:rsidRPr="00251F08">
          <w:rPr>
            <w:rStyle w:val="Hyperlink"/>
            <w:rFonts w:ascii="Times New Roman" w:hAnsi="Times New Roman" w:cs="Times New Roman"/>
            <w:sz w:val="24"/>
            <w:szCs w:val="24"/>
          </w:rPr>
          <w:t>http://search.ebscohost.com/login.aspx?direct=true&amp;db=afh&amp;AN=48599000&amp;site=ehost-live</w:t>
        </w:r>
      </w:hyperlink>
      <w:r w:rsidR="00B070A9">
        <w:rPr>
          <w:rFonts w:ascii="Times New Roman" w:hAnsi="Times New Roman" w:cs="Times New Roman"/>
          <w:sz w:val="24"/>
          <w:szCs w:val="24"/>
        </w:rPr>
        <w:t xml:space="preserve">  [Accessed 3 March 2014]</w:t>
      </w:r>
    </w:p>
    <w:p w14:paraId="4DE2F2A9" w14:textId="77777777" w:rsidR="00B070A9" w:rsidRDefault="00B070A9" w:rsidP="00B070A9">
      <w:pPr>
        <w:spacing w:after="0" w:line="240" w:lineRule="auto"/>
        <w:rPr>
          <w:rFonts w:ascii="Times New Roman" w:hAnsi="Times New Roman" w:cs="Times New Roman"/>
          <w:sz w:val="24"/>
          <w:szCs w:val="24"/>
        </w:rPr>
      </w:pPr>
    </w:p>
    <w:p w14:paraId="1684124B" w14:textId="77777777" w:rsidR="00B070A9" w:rsidRPr="007E2F52"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Chuang, P., Chuang, M., Yang, </w:t>
      </w:r>
      <w:r w:rsidR="0043132C">
        <w:rPr>
          <w:rFonts w:ascii="Times New Roman" w:hAnsi="Times New Roman" w:cs="Times New Roman"/>
          <w:sz w:val="24"/>
          <w:szCs w:val="24"/>
        </w:rPr>
        <w:t>C. and Tsai, C. (2012) ‘Social networks-based adaptive pairing strategy for cooperative l</w:t>
      </w:r>
      <w:r>
        <w:rPr>
          <w:rFonts w:ascii="Times New Roman" w:hAnsi="Times New Roman" w:cs="Times New Roman"/>
          <w:sz w:val="24"/>
          <w:szCs w:val="24"/>
        </w:rPr>
        <w:t xml:space="preserve">earning’, </w:t>
      </w:r>
      <w:r>
        <w:rPr>
          <w:rFonts w:ascii="Times New Roman" w:hAnsi="Times New Roman" w:cs="Times New Roman"/>
          <w:i/>
          <w:sz w:val="24"/>
          <w:szCs w:val="24"/>
        </w:rPr>
        <w:t xml:space="preserve">Educational Technology &amp; Society </w:t>
      </w:r>
      <w:r>
        <w:rPr>
          <w:rFonts w:ascii="Times New Roman" w:hAnsi="Times New Roman" w:cs="Times New Roman"/>
          <w:sz w:val="24"/>
          <w:szCs w:val="24"/>
        </w:rPr>
        <w:t xml:space="preserve">[online] 15(3), 226-239. Available from: </w:t>
      </w:r>
      <w:hyperlink r:id="rId45" w:history="1">
        <w:r w:rsidRPr="00815992">
          <w:rPr>
            <w:rStyle w:val="Hyperlink"/>
            <w:rFonts w:ascii="Times New Roman" w:hAnsi="Times New Roman" w:cs="Times New Roman"/>
            <w:sz w:val="24"/>
            <w:szCs w:val="24"/>
          </w:rPr>
          <w:t>http://web.b.ebscohost.com/ehost/pdfviewer/pdfviewer?sid=d28f5bc1-803b-4d85-9e09-2d6315ea000b%40sessionmgr110&amp;vid=5&amp;hid=121</w:t>
        </w:r>
      </w:hyperlink>
      <w:r>
        <w:rPr>
          <w:rFonts w:ascii="Times New Roman" w:hAnsi="Times New Roman" w:cs="Times New Roman"/>
          <w:sz w:val="24"/>
          <w:szCs w:val="24"/>
        </w:rPr>
        <w:t xml:space="preserve"> [Accessed 27 March 2014]</w:t>
      </w:r>
    </w:p>
    <w:p w14:paraId="63BE7301" w14:textId="77777777" w:rsidR="00B070A9" w:rsidRDefault="00B070A9" w:rsidP="00B070A9">
      <w:pPr>
        <w:spacing w:after="0" w:line="240" w:lineRule="auto"/>
        <w:rPr>
          <w:rFonts w:ascii="Times New Roman" w:hAnsi="Times New Roman" w:cs="Times New Roman"/>
          <w:sz w:val="24"/>
          <w:szCs w:val="24"/>
        </w:rPr>
      </w:pPr>
    </w:p>
    <w:p w14:paraId="1C4ECA34" w14:textId="77777777" w:rsidR="00B070A9" w:rsidRDefault="00B070A9" w:rsidP="00B070A9">
      <w:pPr>
        <w:spacing w:after="0" w:line="240" w:lineRule="auto"/>
        <w:rPr>
          <w:rFonts w:ascii="Times New Roman" w:hAnsi="Times New Roman" w:cs="Times New Roman"/>
          <w:sz w:val="24"/>
          <w:szCs w:val="24"/>
        </w:rPr>
      </w:pPr>
      <w:r w:rsidRPr="003E30E9">
        <w:rPr>
          <w:rFonts w:ascii="Times New Roman" w:hAnsi="Times New Roman" w:cs="Times New Roman"/>
          <w:sz w:val="24"/>
          <w:szCs w:val="24"/>
        </w:rPr>
        <w:t xml:space="preserve">Clarke, C. </w:t>
      </w:r>
      <w:r>
        <w:rPr>
          <w:rFonts w:ascii="Times New Roman" w:hAnsi="Times New Roman" w:cs="Times New Roman"/>
          <w:sz w:val="24"/>
          <w:szCs w:val="24"/>
        </w:rPr>
        <w:t>(1983) ‘</w:t>
      </w:r>
      <w:r w:rsidR="003E30E9">
        <w:rPr>
          <w:rFonts w:ascii="Times New Roman" w:hAnsi="Times New Roman" w:cs="Times New Roman"/>
          <w:sz w:val="24"/>
          <w:szCs w:val="24"/>
        </w:rPr>
        <w:t>Colonialism and its social and cultural c</w:t>
      </w:r>
      <w:r w:rsidR="00722EBC">
        <w:rPr>
          <w:rFonts w:ascii="Times New Roman" w:hAnsi="Times New Roman" w:cs="Times New Roman"/>
          <w:sz w:val="24"/>
          <w:szCs w:val="24"/>
        </w:rPr>
        <w:t>onsequences in the Caribbean’</w:t>
      </w:r>
      <w:r>
        <w:rPr>
          <w:rFonts w:ascii="Times New Roman" w:hAnsi="Times New Roman" w:cs="Times New Roman"/>
          <w:sz w:val="24"/>
          <w:szCs w:val="24"/>
        </w:rPr>
        <w:t xml:space="preserve"> </w:t>
      </w:r>
      <w:r>
        <w:rPr>
          <w:rFonts w:ascii="Times New Roman" w:hAnsi="Times New Roman" w:cs="Times New Roman"/>
          <w:i/>
          <w:sz w:val="24"/>
          <w:szCs w:val="24"/>
        </w:rPr>
        <w:t>Journal of Latin American Studies</w:t>
      </w:r>
      <w:r w:rsidR="003E30E9">
        <w:rPr>
          <w:rFonts w:ascii="Times New Roman" w:hAnsi="Times New Roman" w:cs="Times New Roman"/>
          <w:i/>
          <w:sz w:val="24"/>
          <w:szCs w:val="24"/>
        </w:rPr>
        <w:t>,</w:t>
      </w:r>
      <w:r>
        <w:rPr>
          <w:rFonts w:ascii="Times New Roman" w:hAnsi="Times New Roman" w:cs="Times New Roman"/>
          <w:sz w:val="24"/>
          <w:szCs w:val="24"/>
        </w:rPr>
        <w:t xml:space="preserve"> [online] 15(2), 491-503. Available from: </w:t>
      </w:r>
      <w:hyperlink r:id="rId46" w:history="1">
        <w:r w:rsidRPr="00B84056">
          <w:rPr>
            <w:rStyle w:val="Hyperlink"/>
            <w:rFonts w:ascii="Times New Roman" w:hAnsi="Times New Roman" w:cs="Times New Roman"/>
            <w:sz w:val="24"/>
            <w:szCs w:val="24"/>
          </w:rPr>
          <w:t>http://journals.cambridge.org.eresources.shef.ac.uk/action/displayFulltext?type=1&amp;pdftype=1&amp;fid=3031444&amp;jid=LAS&amp;volmeld=15&amp;issueld=02&amp;aid=3027972</w:t>
        </w:r>
      </w:hyperlink>
      <w:r>
        <w:rPr>
          <w:rFonts w:ascii="Times New Roman" w:hAnsi="Times New Roman" w:cs="Times New Roman"/>
          <w:sz w:val="24"/>
          <w:szCs w:val="24"/>
        </w:rPr>
        <w:t xml:space="preserve">  [Accessed 25 February 2014]</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 ExcludeYear="1" Hidden="1"&gt;&lt;Author&gt;Cauley&lt;/Author&gt;&lt;Year&gt;2006&lt;/Year&gt;&lt;RecNum&gt;57&lt;/RecNum&gt;&lt;record&gt;&lt;rec-number&gt;57&lt;/rec-number&gt;&lt;foreign-keys&gt;&lt;key app="EN" db-id="zsp2pewxcfspfresd9a5s0wh9sd0tsdv5pva"&gt;57&lt;/key&gt;&lt;/foreign-keys&gt;&lt;ref-type name="Journal Article"&gt;17&lt;/ref-type&gt;&lt;contributors&gt;&lt;authors&gt;&lt;author&gt;Cauley, Kathleen M.&lt;/author&gt;&lt;author&gt;Jovanovich, Donna&lt;/author&gt;&lt;/authors&gt;&lt;/contributors&gt;&lt;titles&gt;&lt;title&gt;Developing an Effective Transition Program for Students Entering Middle School or High School&lt;/title&gt;&lt;secondary-title&gt;Clearing House&lt;/secondary-title&gt;&lt;/titles&gt;&lt;periodical&gt;&lt;full-title&gt;Clearing House&lt;/full-title&gt;&lt;/periodical&gt;&lt;pages&gt;15-25&lt;/pages&gt;&lt;volume&gt;80&lt;/volume&gt;&lt;number&gt;1&lt;/number&gt;&lt;keywords&gt;&lt;keyword&gt;TRANSFER of students&lt;/keyword&gt;&lt;keyword&gt;NEW schools&lt;/keyword&gt;&lt;keyword&gt;SCHOOL administration&lt;/keyword&gt;&lt;keyword&gt;TRANSFER students&lt;/keyword&gt;&lt;keyword&gt;STUDENTS&lt;/keyword&gt;&lt;keyword&gt;EDUCATION&lt;/keyword&gt;&lt;/keywords&gt;&lt;dates&gt;&lt;year&gt;2006&lt;/year&gt;&lt;/dates&gt;&lt;publisher&gt;Taylor &amp;amp; Francis Ltd&lt;/publisher&gt;&lt;isbn&gt;00098655&lt;/isbn&gt;&lt;accession-num&gt;23328046&lt;/accession-num&gt;&lt;work-type&gt;Article&lt;/work-type&gt;&lt;urls&gt;&lt;related-urls&gt;&lt;url&gt;http://search.ebscohost.com/login.aspx?direct=true&amp;amp;db=afh&amp;amp;AN=23328046&amp;amp;site=ehost-live&lt;/url&gt;&lt;/related-urls&gt;&lt;/urls&gt;&lt;remote-database-name&gt;afh&lt;/remote-database-name&gt;&lt;remote-database-provider&gt;EBSCOhost&lt;/remote-database-provider&gt;&lt;access-date&gt;16 July 2013&lt;/access-date&gt;&lt;/record&gt;&lt;/Cite&gt;&lt;/EndNote&gt;</w:instrText>
      </w:r>
      <w:r>
        <w:rPr>
          <w:rFonts w:ascii="Times New Roman" w:hAnsi="Times New Roman" w:cs="Times New Roman"/>
          <w:sz w:val="24"/>
          <w:szCs w:val="24"/>
        </w:rPr>
        <w:fldChar w:fldCharType="end"/>
      </w:r>
    </w:p>
    <w:p w14:paraId="15AFE264" w14:textId="77777777" w:rsidR="00B070A9" w:rsidRDefault="00B070A9" w:rsidP="00B070A9">
      <w:pPr>
        <w:spacing w:after="0" w:line="240" w:lineRule="auto"/>
        <w:rPr>
          <w:rFonts w:ascii="Times New Roman" w:hAnsi="Times New Roman" w:cs="Times New Roman"/>
          <w:sz w:val="24"/>
          <w:szCs w:val="24"/>
        </w:rPr>
      </w:pPr>
    </w:p>
    <w:p w14:paraId="178CE455" w14:textId="77777777" w:rsidR="00B070A9" w:rsidRPr="00CA1518" w:rsidRDefault="0098081B" w:rsidP="0098081B">
      <w:pPr>
        <w:spacing w:after="0" w:line="240" w:lineRule="auto"/>
        <w:ind w:hanging="720"/>
        <w:rPr>
          <w:rFonts w:ascii="Times New Roman" w:hAnsi="Times New Roman" w:cs="Times New Roman"/>
          <w:sz w:val="24"/>
          <w:szCs w:val="24"/>
          <w:lang w:val="fr-FR"/>
        </w:rPr>
      </w:pPr>
      <w:r>
        <w:rPr>
          <w:rFonts w:ascii="Times New Roman" w:hAnsi="Times New Roman" w:cs="Times New Roman"/>
          <w:sz w:val="24"/>
          <w:szCs w:val="24"/>
        </w:rPr>
        <w:t xml:space="preserve">            </w:t>
      </w:r>
      <w:r w:rsidR="00B070A9">
        <w:rPr>
          <w:rFonts w:ascii="Times New Roman" w:hAnsi="Times New Roman" w:cs="Times New Roman"/>
          <w:sz w:val="24"/>
          <w:szCs w:val="24"/>
        </w:rPr>
        <w:t>Cleveland, J., and Crowe, M. (2013) ‘</w:t>
      </w:r>
      <w:r w:rsidR="003E30E9">
        <w:rPr>
          <w:rFonts w:ascii="Times New Roman" w:hAnsi="Times New Roman" w:cs="Times New Roman"/>
          <w:sz w:val="24"/>
          <w:szCs w:val="24"/>
        </w:rPr>
        <w:t>Cognitive i</w:t>
      </w:r>
      <w:r w:rsidR="00B070A9" w:rsidRPr="00370F2D">
        <w:rPr>
          <w:rFonts w:ascii="Times New Roman" w:hAnsi="Times New Roman" w:cs="Times New Roman"/>
          <w:sz w:val="24"/>
          <w:szCs w:val="24"/>
        </w:rPr>
        <w:t xml:space="preserve">nterventions for </w:t>
      </w:r>
      <w:r>
        <w:rPr>
          <w:rFonts w:ascii="Times New Roman" w:hAnsi="Times New Roman" w:cs="Times New Roman"/>
          <w:sz w:val="24"/>
          <w:szCs w:val="24"/>
        </w:rPr>
        <w:t xml:space="preserve">students with attention </w:t>
      </w:r>
      <w:r w:rsidR="003E30E9">
        <w:rPr>
          <w:rFonts w:ascii="Times New Roman" w:hAnsi="Times New Roman" w:cs="Times New Roman"/>
          <w:sz w:val="24"/>
          <w:szCs w:val="24"/>
        </w:rPr>
        <w:t>d</w:t>
      </w:r>
      <w:r>
        <w:rPr>
          <w:rFonts w:ascii="Times New Roman" w:hAnsi="Times New Roman" w:cs="Times New Roman"/>
          <w:sz w:val="24"/>
          <w:szCs w:val="24"/>
        </w:rPr>
        <w:t xml:space="preserve">eficit </w:t>
      </w:r>
      <w:r w:rsidR="003E30E9">
        <w:rPr>
          <w:rFonts w:ascii="Times New Roman" w:hAnsi="Times New Roman" w:cs="Times New Roman"/>
          <w:sz w:val="24"/>
          <w:szCs w:val="24"/>
        </w:rPr>
        <w:t>disorder t</w:t>
      </w:r>
      <w:r w:rsidR="00B070A9" w:rsidRPr="00370F2D">
        <w:rPr>
          <w:rFonts w:ascii="Times New Roman" w:hAnsi="Times New Roman" w:cs="Times New Roman"/>
          <w:sz w:val="24"/>
          <w:szCs w:val="24"/>
        </w:rPr>
        <w:t xml:space="preserve">ransitioning </w:t>
      </w:r>
      <w:r w:rsidR="003E30E9">
        <w:rPr>
          <w:rFonts w:ascii="Times New Roman" w:hAnsi="Times New Roman" w:cs="Times New Roman"/>
          <w:sz w:val="24"/>
          <w:szCs w:val="24"/>
        </w:rPr>
        <w:t>f</w:t>
      </w:r>
      <w:r w:rsidR="00722EBC">
        <w:rPr>
          <w:rFonts w:ascii="Times New Roman" w:hAnsi="Times New Roman" w:cs="Times New Roman"/>
          <w:sz w:val="24"/>
          <w:szCs w:val="24"/>
        </w:rPr>
        <w:t>rom secondary school settings: a</w:t>
      </w:r>
      <w:r w:rsidR="003E30E9">
        <w:rPr>
          <w:rFonts w:ascii="Times New Roman" w:hAnsi="Times New Roman" w:cs="Times New Roman"/>
          <w:sz w:val="24"/>
          <w:szCs w:val="24"/>
        </w:rPr>
        <w:t xml:space="preserve"> meta-analytic r</w:t>
      </w:r>
      <w:r w:rsidR="00B070A9">
        <w:rPr>
          <w:rFonts w:ascii="Times New Roman" w:hAnsi="Times New Roman" w:cs="Times New Roman"/>
          <w:sz w:val="24"/>
          <w:szCs w:val="24"/>
        </w:rPr>
        <w:t xml:space="preserve">eview’, </w:t>
      </w:r>
      <w:r w:rsidR="00B070A9">
        <w:rPr>
          <w:rFonts w:ascii="Times New Roman" w:hAnsi="Times New Roman" w:cs="Times New Roman"/>
          <w:i/>
          <w:sz w:val="24"/>
          <w:szCs w:val="24"/>
        </w:rPr>
        <w:t>Delta Kappa</w:t>
      </w:r>
      <w:r>
        <w:rPr>
          <w:rFonts w:ascii="Times New Roman" w:hAnsi="Times New Roman" w:cs="Times New Roman"/>
          <w:sz w:val="24"/>
          <w:szCs w:val="24"/>
        </w:rPr>
        <w:t xml:space="preserve"> </w:t>
      </w:r>
      <w:r w:rsidR="00B070A9">
        <w:rPr>
          <w:rFonts w:ascii="Times New Roman" w:hAnsi="Times New Roman" w:cs="Times New Roman"/>
          <w:i/>
          <w:sz w:val="24"/>
          <w:szCs w:val="24"/>
        </w:rPr>
        <w:t xml:space="preserve">Gamma Bulletin </w:t>
      </w:r>
      <w:r w:rsidR="00B070A9">
        <w:rPr>
          <w:rFonts w:ascii="Times New Roman" w:hAnsi="Times New Roman" w:cs="Times New Roman"/>
          <w:sz w:val="24"/>
          <w:szCs w:val="24"/>
        </w:rPr>
        <w:t>[online]</w:t>
      </w:r>
      <w:r w:rsidR="00B070A9" w:rsidRPr="00370F2D">
        <w:rPr>
          <w:rFonts w:ascii="Times New Roman" w:hAnsi="Times New Roman" w:cs="Times New Roman"/>
          <w:sz w:val="24"/>
          <w:szCs w:val="24"/>
        </w:rPr>
        <w:t xml:space="preserve"> 79</w:t>
      </w:r>
      <w:r w:rsidR="00B070A9" w:rsidRPr="00370F2D">
        <w:rPr>
          <w:rFonts w:ascii="Times New Roman" w:hAnsi="Times New Roman" w:cs="Times New Roman"/>
          <w:b/>
          <w:sz w:val="24"/>
          <w:szCs w:val="24"/>
        </w:rPr>
        <w:t>,</w:t>
      </w:r>
      <w:r w:rsidR="00B070A9" w:rsidRPr="00370F2D">
        <w:rPr>
          <w:rFonts w:ascii="Times New Roman" w:hAnsi="Times New Roman" w:cs="Times New Roman"/>
          <w:sz w:val="24"/>
          <w:szCs w:val="24"/>
        </w:rPr>
        <w:t xml:space="preserve"> 22-28.</w:t>
      </w:r>
      <w:r w:rsidR="00B070A9">
        <w:rPr>
          <w:rFonts w:ascii="Times New Roman" w:hAnsi="Times New Roman" w:cs="Times New Roman"/>
          <w:sz w:val="24"/>
          <w:szCs w:val="24"/>
        </w:rPr>
        <w:t xml:space="preserve"> </w:t>
      </w:r>
      <w:r w:rsidR="00B070A9" w:rsidRPr="00CA1518">
        <w:rPr>
          <w:rFonts w:ascii="Times New Roman" w:hAnsi="Times New Roman" w:cs="Times New Roman"/>
          <w:sz w:val="24"/>
          <w:szCs w:val="24"/>
          <w:lang w:val="fr-FR"/>
        </w:rPr>
        <w:t>Available from:</w:t>
      </w:r>
    </w:p>
    <w:p w14:paraId="132047BB" w14:textId="77777777" w:rsidR="00B070A9" w:rsidRPr="00CA1518" w:rsidRDefault="00CA1518" w:rsidP="00B070A9">
      <w:pPr>
        <w:spacing w:after="0" w:line="240" w:lineRule="auto"/>
        <w:ind w:left="720" w:hanging="720"/>
        <w:rPr>
          <w:rFonts w:ascii="Times New Roman" w:hAnsi="Times New Roman" w:cs="Times New Roman"/>
          <w:sz w:val="24"/>
          <w:szCs w:val="24"/>
          <w:lang w:val="fr-FR"/>
        </w:rPr>
      </w:pPr>
      <w:hyperlink r:id="rId47" w:history="1">
        <w:r w:rsidR="00B070A9" w:rsidRPr="00CA1518">
          <w:rPr>
            <w:rStyle w:val="Hyperlink"/>
            <w:rFonts w:ascii="Times New Roman" w:hAnsi="Times New Roman" w:cs="Times New Roman"/>
            <w:sz w:val="24"/>
            <w:szCs w:val="24"/>
            <w:lang w:val="fr-FR"/>
          </w:rPr>
          <w:t>http://search.ebscohost.com/login.aspx?direct=true&amp;db=afh&amp;AN=88216771&amp;site=ehost-live</w:t>
        </w:r>
      </w:hyperlink>
    </w:p>
    <w:p w14:paraId="586C82E9" w14:textId="77777777" w:rsidR="00B070A9" w:rsidRPr="00370F2D" w:rsidRDefault="00B070A9" w:rsidP="00B070A9">
      <w:pPr>
        <w:spacing w:after="0" w:line="240" w:lineRule="auto"/>
        <w:ind w:left="720" w:hanging="720"/>
        <w:rPr>
          <w:rFonts w:ascii="Calibri" w:hAnsi="Calibri" w:cs="Times New Roman"/>
          <w:szCs w:val="24"/>
        </w:rPr>
      </w:pPr>
      <w:r>
        <w:rPr>
          <w:rFonts w:ascii="Times New Roman" w:hAnsi="Times New Roman" w:cs="Times New Roman"/>
          <w:sz w:val="24"/>
          <w:szCs w:val="24"/>
        </w:rPr>
        <w:t>[Accessed 3 August 2013]</w:t>
      </w:r>
    </w:p>
    <w:p w14:paraId="55E70467" w14:textId="77777777" w:rsidR="00B070A9" w:rsidRDefault="00B070A9" w:rsidP="00B070A9">
      <w:pPr>
        <w:spacing w:after="0" w:line="240" w:lineRule="auto"/>
        <w:rPr>
          <w:rFonts w:ascii="Times New Roman" w:hAnsi="Times New Roman" w:cs="Times New Roman"/>
          <w:sz w:val="24"/>
          <w:szCs w:val="24"/>
        </w:rPr>
      </w:pPr>
    </w:p>
    <w:p w14:paraId="1AA0C281"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Coghill, D</w:t>
      </w:r>
      <w:r w:rsidR="008D47BE">
        <w:rPr>
          <w:rFonts w:ascii="Times New Roman" w:hAnsi="Times New Roman" w:cs="Times New Roman"/>
          <w:sz w:val="24"/>
          <w:szCs w:val="24"/>
        </w:rPr>
        <w:t>., and Seth, S. (2011) ‘Do the diagnostic cri</w:t>
      </w:r>
      <w:r w:rsidR="00DE6A02">
        <w:rPr>
          <w:rFonts w:ascii="Times New Roman" w:hAnsi="Times New Roman" w:cs="Times New Roman"/>
          <w:sz w:val="24"/>
          <w:szCs w:val="24"/>
        </w:rPr>
        <w:t>teria for ADHD need to change? C</w:t>
      </w:r>
      <w:r w:rsidR="008D47BE">
        <w:rPr>
          <w:rFonts w:ascii="Times New Roman" w:hAnsi="Times New Roman" w:cs="Times New Roman"/>
          <w:sz w:val="24"/>
          <w:szCs w:val="24"/>
        </w:rPr>
        <w:t>omments on the preliminary proposals of the DSM-5 ADHD and disruptive behaviour d</w:t>
      </w:r>
      <w:r>
        <w:rPr>
          <w:rFonts w:ascii="Times New Roman" w:hAnsi="Times New Roman" w:cs="Times New Roman"/>
          <w:sz w:val="24"/>
          <w:szCs w:val="24"/>
        </w:rPr>
        <w:t xml:space="preserve">isorders Committee’, </w:t>
      </w:r>
      <w:r>
        <w:rPr>
          <w:rFonts w:ascii="Times New Roman" w:hAnsi="Times New Roman" w:cs="Times New Roman"/>
          <w:i/>
          <w:sz w:val="24"/>
          <w:szCs w:val="24"/>
        </w:rPr>
        <w:t xml:space="preserve">European Child &amp; Adolescent Psychiatry </w:t>
      </w:r>
      <w:r>
        <w:rPr>
          <w:rFonts w:ascii="Times New Roman" w:hAnsi="Times New Roman" w:cs="Times New Roman"/>
          <w:sz w:val="24"/>
          <w:szCs w:val="24"/>
        </w:rPr>
        <w:t xml:space="preserve">[online] 20(2), 75-81. Available from: </w:t>
      </w:r>
    </w:p>
    <w:p w14:paraId="24529599" w14:textId="77777777" w:rsidR="00B070A9" w:rsidRDefault="00CA1518" w:rsidP="00B070A9">
      <w:pPr>
        <w:spacing w:after="0" w:line="240" w:lineRule="auto"/>
        <w:rPr>
          <w:rFonts w:ascii="Times New Roman" w:hAnsi="Times New Roman" w:cs="Times New Roman"/>
          <w:sz w:val="24"/>
          <w:szCs w:val="24"/>
        </w:rPr>
      </w:pPr>
      <w:hyperlink r:id="rId48" w:history="1">
        <w:r w:rsidR="00B070A9" w:rsidRPr="003601C6">
          <w:rPr>
            <w:rStyle w:val="Hyperlink"/>
            <w:rFonts w:ascii="Times New Roman" w:hAnsi="Times New Roman" w:cs="Times New Roman"/>
            <w:sz w:val="24"/>
            <w:szCs w:val="24"/>
          </w:rPr>
          <w:t>http://search.ebscohost.com/login.aspx?direct=true&amp;db=afh&amp;AN=58041764&amp;site=ehost-live</w:t>
        </w:r>
      </w:hyperlink>
    </w:p>
    <w:p w14:paraId="0F41D40B" w14:textId="77777777" w:rsidR="00B070A9" w:rsidRPr="00B162F6"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14 August 2013]</w:t>
      </w:r>
    </w:p>
    <w:p w14:paraId="6B706C15" w14:textId="77777777" w:rsidR="00B070A9" w:rsidRDefault="00B070A9" w:rsidP="00B070A9">
      <w:pPr>
        <w:spacing w:after="0" w:line="240" w:lineRule="auto"/>
        <w:rPr>
          <w:rFonts w:ascii="Times New Roman" w:hAnsi="Times New Roman" w:cs="Times New Roman"/>
          <w:sz w:val="24"/>
          <w:szCs w:val="24"/>
        </w:rPr>
      </w:pPr>
    </w:p>
    <w:p w14:paraId="52EF4369" w14:textId="77777777" w:rsidR="00B070A9" w:rsidRDefault="008D47BE"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Coleman, J. (1988) ‘Social capital in the creation of human c</w:t>
      </w:r>
      <w:r w:rsidR="00B070A9">
        <w:rPr>
          <w:rFonts w:ascii="Times New Roman" w:hAnsi="Times New Roman" w:cs="Times New Roman"/>
          <w:sz w:val="24"/>
          <w:szCs w:val="24"/>
        </w:rPr>
        <w:t xml:space="preserve">apital’, </w:t>
      </w:r>
      <w:r w:rsidR="00B070A9">
        <w:rPr>
          <w:rFonts w:ascii="Times New Roman" w:hAnsi="Times New Roman" w:cs="Times New Roman"/>
          <w:i/>
          <w:sz w:val="24"/>
          <w:szCs w:val="24"/>
        </w:rPr>
        <w:t xml:space="preserve">American Journal of Sociology </w:t>
      </w:r>
      <w:r w:rsidR="00B070A9">
        <w:rPr>
          <w:rFonts w:ascii="Times New Roman" w:hAnsi="Times New Roman" w:cs="Times New Roman"/>
          <w:sz w:val="24"/>
          <w:szCs w:val="24"/>
        </w:rPr>
        <w:t xml:space="preserve">[online] 94, S95-S120. Available from: </w:t>
      </w:r>
      <w:hyperlink r:id="rId49" w:history="1">
        <w:r w:rsidR="00B070A9" w:rsidRPr="00E3619E">
          <w:rPr>
            <w:rStyle w:val="Hyperlink"/>
            <w:rFonts w:ascii="Times New Roman" w:hAnsi="Times New Roman" w:cs="Times New Roman"/>
            <w:sz w:val="24"/>
            <w:szCs w:val="24"/>
          </w:rPr>
          <w:t>http://www.jstor.org/stable/2780243</w:t>
        </w:r>
      </w:hyperlink>
    </w:p>
    <w:p w14:paraId="3FF9EEA2" w14:textId="77777777" w:rsidR="00B070A9" w:rsidRPr="007C4C75"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3 September 2013]</w:t>
      </w:r>
    </w:p>
    <w:p w14:paraId="72448E5F"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 ExcludeYear="1" Hidden="1"&gt;&lt;Author&gt;Cleveland&lt;/Author&gt;&lt;Year&gt;2013&lt;/Year&gt;&lt;RecNum&gt;68&lt;/RecNum&gt;&lt;record&gt;&lt;rec-number&gt;68&lt;/rec-number&gt;&lt;foreign-keys&gt;&lt;key app="EN" db-id="zsp2pewxcfspfresd9a5s0wh9sd0tsdv5pva"&gt;68&lt;/key&gt;&lt;/foreign-keys&gt;&lt;ref-type name="Journal Article"&gt;17&lt;/ref-type&gt;&lt;contributors&gt;&lt;authors&gt;&lt;author&gt;Cleveland, Jonnie&lt;/author&gt;&lt;author&gt;Crowe, Margie W.&lt;/author&gt;&lt;/authors&gt;&lt;/contributors&gt;&lt;titles&gt;&lt;title&gt;Cognitive Interventions for Students with Attention Deficit Disorder Transitioning from Secondary School Settings: A Meta-Analytic Review&lt;/title&gt;&lt;secondary-title&gt;Delta Kappa Gamma Bulletin&lt;/secondary-title&gt;&lt;/titles&gt;&lt;periodical&gt;&lt;full-title&gt;Delta Kappa Gamma Bulletin&lt;/full-title&gt;&lt;/periodical&gt;&lt;pages&gt;22-28&lt;/pages&gt;&lt;volume&gt;79&lt;/volume&gt;&lt;number&gt;4&lt;/number&gt;&lt;keywords&gt;&lt;keyword&gt;STUDENTS with disabilities&lt;/keyword&gt;&lt;keyword&gt;RESEARCH&lt;/keyword&gt;&lt;keyword&gt;UNIVERSITIES &amp;amp; colleges&lt;/keyword&gt;&lt;keyword&gt;ATTENTION-deficit hyperactivity disorder&lt;/keyword&gt;&lt;keyword&gt;STUDENTS&lt;/keyword&gt;&lt;keyword&gt;EDUCATION&lt;/keyword&gt;&lt;keyword&gt;UNITED States&lt;/keyword&gt;&lt;/keywords&gt;&lt;dates&gt;&lt;year&gt;2013&lt;/year&gt;&lt;pub-dates&gt;&lt;date&gt;Summer2013&lt;/date&gt;&lt;/pub-dates&gt;&lt;/dates&gt;&lt;isbn&gt;00118044&lt;/isbn&gt;&lt;accession-num&gt;88216771&lt;/accession-num&gt;&lt;work-type&gt;Article&lt;/work-type&gt;&lt;urls&gt;&lt;related-urls&gt;&lt;url&gt;http://search.ebscohost.com/login.aspx?direct=true&amp;amp;db=afh&amp;amp;AN=88216771&amp;amp;site=ehost-live&lt;/url&gt;&lt;/related-urls&gt;&lt;/urls&gt;&lt;remote-database-name&gt;afh&lt;/remote-database-name&gt;&lt;remote-database-provider&gt;EBSCOhost&lt;/remote-database-provider&gt;&lt;access-date&gt;3 August 2013&lt;/access-date&gt;&lt;/record&gt;&lt;/Cite&gt;&lt;/EndNote&gt;</w:instrText>
      </w:r>
      <w:r>
        <w:rPr>
          <w:rFonts w:ascii="Times New Roman" w:hAnsi="Times New Roman" w:cs="Times New Roman"/>
          <w:sz w:val="24"/>
          <w:szCs w:val="24"/>
        </w:rPr>
        <w:fldChar w:fldCharType="end"/>
      </w:r>
    </w:p>
    <w:p w14:paraId="4B16C454"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Crafter, S. and Mau</w:t>
      </w:r>
      <w:r w:rsidR="006B6893">
        <w:rPr>
          <w:rFonts w:ascii="Times New Roman" w:hAnsi="Times New Roman" w:cs="Times New Roman"/>
          <w:sz w:val="24"/>
          <w:szCs w:val="24"/>
        </w:rPr>
        <w:t>nder, R. (2012) ‘Understanding transition using a sociocultural f</w:t>
      </w:r>
      <w:r>
        <w:rPr>
          <w:rFonts w:ascii="Times New Roman" w:hAnsi="Times New Roman" w:cs="Times New Roman"/>
          <w:sz w:val="24"/>
          <w:szCs w:val="24"/>
        </w:rPr>
        <w:t xml:space="preserve">ramework’, </w:t>
      </w:r>
      <w:r w:rsidRPr="00E41FF4">
        <w:rPr>
          <w:rFonts w:ascii="Times New Roman" w:hAnsi="Times New Roman" w:cs="Times New Roman"/>
          <w:i/>
          <w:sz w:val="24"/>
          <w:szCs w:val="24"/>
        </w:rPr>
        <w:t>Educational &amp; Child Psychology</w:t>
      </w:r>
      <w:r>
        <w:rPr>
          <w:rFonts w:ascii="Times New Roman" w:hAnsi="Times New Roman" w:cs="Times New Roman"/>
          <w:sz w:val="24"/>
          <w:szCs w:val="24"/>
        </w:rPr>
        <w:t xml:space="preserve"> [online] 29(1), 10-18. Available from: </w:t>
      </w:r>
      <w:hyperlink r:id="rId50" w:history="1">
        <w:r w:rsidRPr="00C87330">
          <w:rPr>
            <w:rStyle w:val="Hyperlink"/>
            <w:rFonts w:ascii="Times New Roman" w:hAnsi="Times New Roman" w:cs="Times New Roman"/>
            <w:sz w:val="24"/>
            <w:szCs w:val="24"/>
          </w:rPr>
          <w:t>http://ebscohost.com/ehost/pdfviewer/pdfviewer?vid=17&amp;sid=0b682247-48ed-4bd7-8b2d-5bc090f19b72%40sessionmgr111&amp;hid=108</w:t>
        </w:r>
      </w:hyperlink>
      <w:r>
        <w:rPr>
          <w:rFonts w:ascii="Times New Roman" w:hAnsi="Times New Roman" w:cs="Times New Roman"/>
          <w:sz w:val="24"/>
          <w:szCs w:val="24"/>
        </w:rPr>
        <w:t xml:space="preserve">  [Accessed 9 July 2013]</w:t>
      </w:r>
    </w:p>
    <w:p w14:paraId="4376A10F" w14:textId="77777777" w:rsidR="00B070A9" w:rsidRDefault="00B070A9" w:rsidP="00B070A9">
      <w:pPr>
        <w:spacing w:after="0" w:line="240" w:lineRule="auto"/>
        <w:rPr>
          <w:rFonts w:ascii="Times New Roman" w:hAnsi="Times New Roman" w:cs="Times New Roman"/>
          <w:sz w:val="24"/>
          <w:szCs w:val="24"/>
        </w:rPr>
      </w:pPr>
    </w:p>
    <w:p w14:paraId="390D8E6C"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Craig, D. (2006) </w:t>
      </w:r>
      <w:r>
        <w:rPr>
          <w:rFonts w:ascii="Times New Roman" w:hAnsi="Times New Roman" w:cs="Times New Roman"/>
          <w:i/>
          <w:sz w:val="24"/>
          <w:szCs w:val="24"/>
        </w:rPr>
        <w:t xml:space="preserve">From Vernacular to Standard English- Teaching Language &amp; Literacy to Caribbean Students. </w:t>
      </w:r>
      <w:r>
        <w:rPr>
          <w:rFonts w:ascii="Times New Roman" w:hAnsi="Times New Roman" w:cs="Times New Roman"/>
          <w:sz w:val="24"/>
          <w:szCs w:val="24"/>
        </w:rPr>
        <w:t xml:space="preserve">Kingston, Jamaica, Ian Randle. </w:t>
      </w:r>
    </w:p>
    <w:p w14:paraId="581D9422" w14:textId="77777777" w:rsidR="00B070A9" w:rsidRDefault="00B070A9" w:rsidP="00B070A9">
      <w:pPr>
        <w:spacing w:after="0" w:line="240" w:lineRule="auto"/>
        <w:rPr>
          <w:rFonts w:ascii="Times New Roman" w:hAnsi="Times New Roman" w:cs="Times New Roman"/>
          <w:sz w:val="24"/>
          <w:szCs w:val="24"/>
        </w:rPr>
      </w:pPr>
    </w:p>
    <w:p w14:paraId="01C8C076" w14:textId="77777777" w:rsidR="00B070A9" w:rsidRPr="00DC0C7B" w:rsidRDefault="002846F8"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Cr</w:t>
      </w:r>
      <w:r w:rsidR="00722EBC">
        <w:rPr>
          <w:rFonts w:ascii="Times New Roman" w:hAnsi="Times New Roman" w:cs="Times New Roman"/>
          <w:sz w:val="24"/>
          <w:szCs w:val="24"/>
        </w:rPr>
        <w:t>oss, B. (2003) ‘Watch mi eyes: t</w:t>
      </w:r>
      <w:r>
        <w:rPr>
          <w:rFonts w:ascii="Times New Roman" w:hAnsi="Times New Roman" w:cs="Times New Roman"/>
          <w:sz w:val="24"/>
          <w:szCs w:val="24"/>
        </w:rPr>
        <w:t>he p</w:t>
      </w:r>
      <w:r w:rsidR="00B070A9">
        <w:rPr>
          <w:rFonts w:ascii="Times New Roman" w:hAnsi="Times New Roman" w:cs="Times New Roman"/>
          <w:sz w:val="24"/>
          <w:szCs w:val="24"/>
        </w:rPr>
        <w:t>re</w:t>
      </w:r>
      <w:r>
        <w:rPr>
          <w:rFonts w:ascii="Times New Roman" w:hAnsi="Times New Roman" w:cs="Times New Roman"/>
          <w:sz w:val="24"/>
          <w:szCs w:val="24"/>
        </w:rPr>
        <w:t>dicament of visual and scribal literacy choices, as explored with rural Jamaican adolescent b</w:t>
      </w:r>
      <w:r w:rsidR="00B070A9">
        <w:rPr>
          <w:rFonts w:ascii="Times New Roman" w:hAnsi="Times New Roman" w:cs="Times New Roman"/>
          <w:sz w:val="24"/>
          <w:szCs w:val="24"/>
        </w:rPr>
        <w:t xml:space="preserve">oys’, </w:t>
      </w:r>
      <w:r w:rsidR="00B070A9">
        <w:rPr>
          <w:rFonts w:ascii="Times New Roman" w:hAnsi="Times New Roman" w:cs="Times New Roman"/>
          <w:i/>
          <w:sz w:val="24"/>
          <w:szCs w:val="24"/>
        </w:rPr>
        <w:t xml:space="preserve">Compare: A Journal of Comparative Education </w:t>
      </w:r>
      <w:r w:rsidR="00B070A9">
        <w:rPr>
          <w:rFonts w:ascii="Times New Roman" w:hAnsi="Times New Roman" w:cs="Times New Roman"/>
          <w:sz w:val="24"/>
          <w:szCs w:val="24"/>
        </w:rPr>
        <w:t xml:space="preserve">[online] 33(1), 65-83. Available from: </w:t>
      </w:r>
      <w:hyperlink r:id="rId51" w:history="1">
        <w:r w:rsidR="00B070A9" w:rsidRPr="00B84056">
          <w:rPr>
            <w:rStyle w:val="Hyperlink"/>
            <w:rFonts w:ascii="Times New Roman" w:hAnsi="Times New Roman" w:cs="Times New Roman"/>
            <w:sz w:val="24"/>
            <w:szCs w:val="24"/>
          </w:rPr>
          <w:t>http://search.ebscohost.com/login.aspx?direct=true&amp;db=afh&amp;AN=9258710&amp;site=ehost-live</w:t>
        </w:r>
      </w:hyperlink>
      <w:r w:rsidR="00B070A9">
        <w:rPr>
          <w:rFonts w:ascii="Times New Roman" w:hAnsi="Times New Roman" w:cs="Times New Roman"/>
          <w:sz w:val="24"/>
          <w:szCs w:val="24"/>
        </w:rPr>
        <w:t xml:space="preserve">  [Accessed 28 February 2014]</w:t>
      </w:r>
    </w:p>
    <w:p w14:paraId="0D8C15C2" w14:textId="77777777" w:rsidR="00B070A9" w:rsidRDefault="00B070A9" w:rsidP="00B070A9">
      <w:pPr>
        <w:spacing w:after="0" w:line="240" w:lineRule="auto"/>
        <w:rPr>
          <w:rFonts w:ascii="Times New Roman" w:hAnsi="Times New Roman" w:cs="Times New Roman"/>
          <w:sz w:val="24"/>
          <w:szCs w:val="24"/>
        </w:rPr>
      </w:pPr>
    </w:p>
    <w:p w14:paraId="522B715E"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Czamara,</w:t>
      </w:r>
      <w:r w:rsidR="002846F8">
        <w:rPr>
          <w:rFonts w:ascii="Times New Roman" w:hAnsi="Times New Roman" w:cs="Times New Roman"/>
          <w:sz w:val="24"/>
          <w:szCs w:val="24"/>
        </w:rPr>
        <w:t xml:space="preserve"> D. (2013) ‘Children with ADHD symptoms have a higher risk for reading, spelling and math d</w:t>
      </w:r>
      <w:r>
        <w:rPr>
          <w:rFonts w:ascii="Times New Roman" w:hAnsi="Times New Roman" w:cs="Times New Roman"/>
          <w:sz w:val="24"/>
          <w:szCs w:val="24"/>
        </w:rPr>
        <w:t>ifficultie</w:t>
      </w:r>
      <w:r w:rsidR="002846F8">
        <w:rPr>
          <w:rFonts w:ascii="Times New Roman" w:hAnsi="Times New Roman" w:cs="Times New Roman"/>
          <w:sz w:val="24"/>
          <w:szCs w:val="24"/>
        </w:rPr>
        <w:t>s in the GINIplus and LISAplus c</w:t>
      </w:r>
      <w:r w:rsidR="004D36E3">
        <w:rPr>
          <w:rFonts w:ascii="Times New Roman" w:hAnsi="Times New Roman" w:cs="Times New Roman"/>
          <w:sz w:val="24"/>
          <w:szCs w:val="24"/>
        </w:rPr>
        <w:t>ohort</w:t>
      </w:r>
      <w:r w:rsidR="002846F8">
        <w:rPr>
          <w:rFonts w:ascii="Times New Roman" w:hAnsi="Times New Roman" w:cs="Times New Roman"/>
          <w:sz w:val="24"/>
          <w:szCs w:val="24"/>
        </w:rPr>
        <w:t xml:space="preserve"> s</w:t>
      </w:r>
      <w:r>
        <w:rPr>
          <w:rFonts w:ascii="Times New Roman" w:hAnsi="Times New Roman" w:cs="Times New Roman"/>
          <w:sz w:val="24"/>
          <w:szCs w:val="24"/>
        </w:rPr>
        <w:t xml:space="preserve">tudies’, </w:t>
      </w:r>
      <w:r>
        <w:rPr>
          <w:rFonts w:ascii="Times New Roman" w:hAnsi="Times New Roman" w:cs="Times New Roman"/>
          <w:i/>
          <w:sz w:val="24"/>
          <w:szCs w:val="24"/>
        </w:rPr>
        <w:t xml:space="preserve">PLoS ONE </w:t>
      </w:r>
      <w:r>
        <w:rPr>
          <w:rFonts w:ascii="Times New Roman" w:hAnsi="Times New Roman" w:cs="Times New Roman"/>
          <w:sz w:val="24"/>
          <w:szCs w:val="24"/>
        </w:rPr>
        <w:t xml:space="preserve">[online] 8(5), 1-7. Available from: </w:t>
      </w:r>
      <w:hyperlink r:id="rId52" w:history="1">
        <w:r w:rsidRPr="003601C6">
          <w:rPr>
            <w:rStyle w:val="Hyperlink"/>
            <w:rFonts w:ascii="Times New Roman" w:hAnsi="Times New Roman" w:cs="Times New Roman"/>
            <w:sz w:val="24"/>
            <w:szCs w:val="24"/>
          </w:rPr>
          <w:t>http://search.ebscohost.com/login.aspx?direct=true&amp;db=afh&amp;AN=88376252&amp;site=ehost-live</w:t>
        </w:r>
      </w:hyperlink>
    </w:p>
    <w:p w14:paraId="67A91556" w14:textId="77777777" w:rsidR="00B070A9" w:rsidRPr="00BA210E"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14 August 2013]</w:t>
      </w:r>
    </w:p>
    <w:p w14:paraId="5CA47D8D" w14:textId="77777777" w:rsidR="00B070A9" w:rsidRDefault="00B070A9" w:rsidP="00B070A9">
      <w:pPr>
        <w:spacing w:after="0" w:line="240" w:lineRule="auto"/>
        <w:rPr>
          <w:rFonts w:ascii="Times New Roman" w:hAnsi="Times New Roman" w:cs="Times New Roman"/>
          <w:sz w:val="24"/>
          <w:szCs w:val="24"/>
        </w:rPr>
      </w:pPr>
    </w:p>
    <w:p w14:paraId="2D7166FC" w14:textId="77777777" w:rsidR="00B070A9" w:rsidRPr="00CA1518" w:rsidRDefault="00B070A9" w:rsidP="00B070A9">
      <w:pPr>
        <w:spacing w:after="0" w:line="240" w:lineRule="auto"/>
        <w:rPr>
          <w:rFonts w:ascii="Times New Roman" w:hAnsi="Times New Roman" w:cs="Times New Roman"/>
          <w:sz w:val="24"/>
          <w:szCs w:val="24"/>
          <w:lang w:val="fr-FR"/>
        </w:rPr>
      </w:pPr>
      <w:r>
        <w:rPr>
          <w:rFonts w:ascii="Times New Roman" w:hAnsi="Times New Roman" w:cs="Times New Roman"/>
          <w:sz w:val="24"/>
          <w:szCs w:val="24"/>
        </w:rPr>
        <w:lastRenderedPageBreak/>
        <w:t xml:space="preserve">Daley, D., and </w:t>
      </w:r>
      <w:r w:rsidR="002846F8">
        <w:rPr>
          <w:rFonts w:ascii="Times New Roman" w:hAnsi="Times New Roman" w:cs="Times New Roman"/>
          <w:sz w:val="24"/>
          <w:szCs w:val="24"/>
        </w:rPr>
        <w:t>Birchwood, J. (2010) ‘</w:t>
      </w:r>
      <w:r w:rsidR="00722EBC">
        <w:rPr>
          <w:rFonts w:ascii="Times New Roman" w:hAnsi="Times New Roman" w:cs="Times New Roman"/>
          <w:sz w:val="24"/>
          <w:szCs w:val="24"/>
        </w:rPr>
        <w:t>ADHD and academic performance: w</w:t>
      </w:r>
      <w:r w:rsidR="002846F8">
        <w:rPr>
          <w:rFonts w:ascii="Times New Roman" w:hAnsi="Times New Roman" w:cs="Times New Roman"/>
          <w:sz w:val="24"/>
          <w:szCs w:val="24"/>
        </w:rPr>
        <w:t>hy does ADHD impact on academic performance and what can be done to support ADHD children in the c</w:t>
      </w:r>
      <w:r>
        <w:rPr>
          <w:rFonts w:ascii="Times New Roman" w:hAnsi="Times New Roman" w:cs="Times New Roman"/>
          <w:sz w:val="24"/>
          <w:szCs w:val="24"/>
        </w:rPr>
        <w:t xml:space="preserve">lassroom?’, </w:t>
      </w:r>
      <w:r>
        <w:rPr>
          <w:rFonts w:ascii="Times New Roman" w:hAnsi="Times New Roman" w:cs="Times New Roman"/>
          <w:i/>
          <w:sz w:val="24"/>
          <w:szCs w:val="24"/>
        </w:rPr>
        <w:t>Child:</w:t>
      </w:r>
      <w:r w:rsidR="00C411D9">
        <w:rPr>
          <w:rFonts w:ascii="Times New Roman" w:hAnsi="Times New Roman" w:cs="Times New Roman"/>
          <w:i/>
          <w:sz w:val="24"/>
          <w:szCs w:val="24"/>
        </w:rPr>
        <w:t xml:space="preserve"> </w:t>
      </w:r>
      <w:r>
        <w:rPr>
          <w:rFonts w:ascii="Times New Roman" w:hAnsi="Times New Roman" w:cs="Times New Roman"/>
          <w:i/>
          <w:sz w:val="24"/>
          <w:szCs w:val="24"/>
        </w:rPr>
        <w:t xml:space="preserve">Care, Health &amp; Development </w:t>
      </w:r>
      <w:r>
        <w:rPr>
          <w:rFonts w:ascii="Times New Roman" w:hAnsi="Times New Roman" w:cs="Times New Roman"/>
          <w:sz w:val="24"/>
          <w:szCs w:val="24"/>
        </w:rPr>
        <w:t xml:space="preserve">[online] 36(4), 455-464. </w:t>
      </w:r>
      <w:r w:rsidRPr="00CA1518">
        <w:rPr>
          <w:rFonts w:ascii="Times New Roman" w:hAnsi="Times New Roman" w:cs="Times New Roman"/>
          <w:sz w:val="24"/>
          <w:szCs w:val="24"/>
          <w:lang w:val="fr-FR"/>
        </w:rPr>
        <w:t>Available from:</w:t>
      </w:r>
    </w:p>
    <w:p w14:paraId="7288A670" w14:textId="77777777" w:rsidR="00B070A9" w:rsidRPr="00CA1518" w:rsidRDefault="00CA1518" w:rsidP="00B070A9">
      <w:pPr>
        <w:spacing w:after="0" w:line="240" w:lineRule="auto"/>
        <w:rPr>
          <w:rFonts w:ascii="Times New Roman" w:hAnsi="Times New Roman" w:cs="Times New Roman"/>
          <w:sz w:val="24"/>
          <w:szCs w:val="24"/>
          <w:lang w:val="fr-FR"/>
        </w:rPr>
      </w:pPr>
      <w:hyperlink r:id="rId53" w:history="1">
        <w:r w:rsidR="00B070A9" w:rsidRPr="00CA1518">
          <w:rPr>
            <w:rStyle w:val="Hyperlink"/>
            <w:rFonts w:ascii="Times New Roman" w:hAnsi="Times New Roman" w:cs="Times New Roman"/>
            <w:sz w:val="24"/>
            <w:szCs w:val="24"/>
            <w:lang w:val="fr-FR"/>
          </w:rPr>
          <w:t>http://search.ebscohost.com/login.aspx?direct=true&amp;db=afh&amp;AN=51374603&amp;site=ehost-live</w:t>
        </w:r>
      </w:hyperlink>
    </w:p>
    <w:p w14:paraId="7F660F2B" w14:textId="77777777" w:rsidR="00B070A9" w:rsidRPr="004A214A"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14 August 2013]</w:t>
      </w:r>
    </w:p>
    <w:p w14:paraId="0960E7D3" w14:textId="77777777" w:rsidR="00B070A9" w:rsidRDefault="00B070A9" w:rsidP="00B070A9">
      <w:pPr>
        <w:spacing w:after="0" w:line="240" w:lineRule="auto"/>
        <w:rPr>
          <w:rFonts w:ascii="Times New Roman" w:hAnsi="Times New Roman" w:cs="Times New Roman"/>
          <w:sz w:val="24"/>
          <w:szCs w:val="24"/>
        </w:rPr>
      </w:pPr>
    </w:p>
    <w:p w14:paraId="65AA3F39" w14:textId="77777777" w:rsidR="00B070A9" w:rsidRPr="00257BF1"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Daniels, E. (2011) ‘Creating</w:t>
      </w:r>
      <w:r w:rsidR="006E0FDE">
        <w:rPr>
          <w:rFonts w:ascii="Times New Roman" w:hAnsi="Times New Roman" w:cs="Times New Roman"/>
          <w:sz w:val="24"/>
          <w:szCs w:val="24"/>
        </w:rPr>
        <w:t xml:space="preserve"> mot</w:t>
      </w:r>
      <w:r w:rsidR="00CC0E6D">
        <w:rPr>
          <w:rFonts w:ascii="Times New Roman" w:hAnsi="Times New Roman" w:cs="Times New Roman"/>
          <w:sz w:val="24"/>
          <w:szCs w:val="24"/>
        </w:rPr>
        <w:t>ivating learning environments: t</w:t>
      </w:r>
      <w:r w:rsidR="006E0FDE">
        <w:rPr>
          <w:rFonts w:ascii="Times New Roman" w:hAnsi="Times New Roman" w:cs="Times New Roman"/>
          <w:sz w:val="24"/>
          <w:szCs w:val="24"/>
        </w:rPr>
        <w:t>eachers matter: teachers can influence students’ motivation to achieve in s</w:t>
      </w:r>
      <w:r>
        <w:rPr>
          <w:rFonts w:ascii="Times New Roman" w:hAnsi="Times New Roman" w:cs="Times New Roman"/>
          <w:sz w:val="24"/>
          <w:szCs w:val="24"/>
        </w:rPr>
        <w:t xml:space="preserve">chool’, </w:t>
      </w:r>
      <w:r>
        <w:rPr>
          <w:rFonts w:ascii="Times New Roman" w:hAnsi="Times New Roman" w:cs="Times New Roman"/>
          <w:i/>
          <w:sz w:val="24"/>
          <w:szCs w:val="24"/>
        </w:rPr>
        <w:t xml:space="preserve">Middle School Journal </w:t>
      </w:r>
      <w:r>
        <w:rPr>
          <w:rFonts w:ascii="Times New Roman" w:hAnsi="Times New Roman" w:cs="Times New Roman"/>
          <w:sz w:val="24"/>
          <w:szCs w:val="24"/>
        </w:rPr>
        <w:t>[online]</w:t>
      </w:r>
      <w:r>
        <w:rPr>
          <w:rFonts w:ascii="Times New Roman" w:hAnsi="Times New Roman" w:cs="Times New Roman"/>
          <w:i/>
          <w:sz w:val="24"/>
          <w:szCs w:val="24"/>
        </w:rPr>
        <w:t xml:space="preserve"> </w:t>
      </w:r>
      <w:r>
        <w:rPr>
          <w:rFonts w:ascii="Times New Roman" w:hAnsi="Times New Roman" w:cs="Times New Roman"/>
          <w:sz w:val="24"/>
          <w:szCs w:val="24"/>
        </w:rPr>
        <w:t xml:space="preserve">43(2), 32-37. Available from: </w:t>
      </w:r>
      <w:hyperlink r:id="rId54" w:history="1">
        <w:r w:rsidRPr="00B816C8">
          <w:rPr>
            <w:rStyle w:val="Hyperlink"/>
            <w:rFonts w:ascii="Times New Roman" w:hAnsi="Times New Roman" w:cs="Times New Roman"/>
            <w:sz w:val="24"/>
            <w:szCs w:val="24"/>
          </w:rPr>
          <w:t>http://www.jstor.org.eresources.shef.ac.uk/stable/pdfplus/23024496.pdf</w:t>
        </w:r>
      </w:hyperlink>
      <w:r>
        <w:rPr>
          <w:rFonts w:ascii="Times New Roman" w:hAnsi="Times New Roman" w:cs="Times New Roman"/>
          <w:sz w:val="24"/>
          <w:szCs w:val="24"/>
        </w:rPr>
        <w:t xml:space="preserve"> </w:t>
      </w:r>
      <w:r w:rsidR="00750546">
        <w:rPr>
          <w:rFonts w:ascii="Times New Roman" w:hAnsi="Times New Roman" w:cs="Times New Roman"/>
          <w:sz w:val="24"/>
          <w:szCs w:val="24"/>
        </w:rPr>
        <w:t xml:space="preserve">                    </w:t>
      </w:r>
      <w:r>
        <w:rPr>
          <w:rFonts w:ascii="Times New Roman" w:hAnsi="Times New Roman" w:cs="Times New Roman"/>
          <w:sz w:val="24"/>
          <w:szCs w:val="24"/>
        </w:rPr>
        <w:t>[Accessed 6 June 2013]</w:t>
      </w:r>
    </w:p>
    <w:p w14:paraId="4F48690A" w14:textId="77777777" w:rsidR="00B070A9" w:rsidRDefault="00B070A9" w:rsidP="00B070A9">
      <w:pPr>
        <w:spacing w:after="0" w:line="240" w:lineRule="auto"/>
        <w:rPr>
          <w:rFonts w:ascii="Times New Roman" w:hAnsi="Times New Roman" w:cs="Times New Roman"/>
          <w:sz w:val="24"/>
          <w:szCs w:val="24"/>
        </w:rPr>
      </w:pPr>
    </w:p>
    <w:p w14:paraId="27F27DB9" w14:textId="77777777" w:rsidR="00B070A9" w:rsidRDefault="00B070A9" w:rsidP="00B070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Davis</w:t>
      </w:r>
      <w:r>
        <w:rPr>
          <w:rFonts w:ascii="Arial" w:hAnsi="Arial" w:cs="Arial"/>
          <w:sz w:val="24"/>
          <w:szCs w:val="24"/>
        </w:rPr>
        <w:t xml:space="preserve">, </w:t>
      </w:r>
      <w:r>
        <w:rPr>
          <w:rFonts w:ascii="Times New Roman" w:hAnsi="Times New Roman" w:cs="Times New Roman"/>
          <w:sz w:val="24"/>
          <w:szCs w:val="24"/>
        </w:rPr>
        <w:t>M., and Beamish, W.</w:t>
      </w:r>
      <w:r w:rsidRPr="003B5A56">
        <w:rPr>
          <w:rFonts w:ascii="Times New Roman" w:hAnsi="Times New Roman" w:cs="Times New Roman"/>
          <w:sz w:val="24"/>
          <w:szCs w:val="24"/>
        </w:rPr>
        <w:t xml:space="preserve"> (2009)</w:t>
      </w:r>
      <w:r w:rsidRPr="003B5A56">
        <w:rPr>
          <w:rFonts w:ascii="Arial" w:hAnsi="Arial" w:cs="Arial"/>
          <w:sz w:val="24"/>
          <w:szCs w:val="24"/>
        </w:rPr>
        <w:t xml:space="preserve"> </w:t>
      </w:r>
      <w:r>
        <w:rPr>
          <w:rFonts w:ascii="Arial" w:hAnsi="Arial" w:cs="Arial"/>
          <w:sz w:val="24"/>
          <w:szCs w:val="24"/>
        </w:rPr>
        <w:t>‘</w:t>
      </w:r>
      <w:r w:rsidRPr="003B5A56">
        <w:rPr>
          <w:rFonts w:ascii="Times New Roman" w:hAnsi="Times New Roman" w:cs="Times New Roman"/>
          <w:sz w:val="24"/>
          <w:szCs w:val="24"/>
        </w:rPr>
        <w:t>Transiti</w:t>
      </w:r>
      <w:r w:rsidR="006E0FDE">
        <w:rPr>
          <w:rFonts w:ascii="Times New Roman" w:hAnsi="Times New Roman" w:cs="Times New Roman"/>
          <w:sz w:val="24"/>
          <w:szCs w:val="24"/>
        </w:rPr>
        <w:t>ons from school for young adults</w:t>
      </w:r>
      <w:r w:rsidR="00CC0E6D">
        <w:rPr>
          <w:rFonts w:ascii="Times New Roman" w:hAnsi="Times New Roman" w:cs="Times New Roman"/>
          <w:sz w:val="24"/>
          <w:szCs w:val="24"/>
        </w:rPr>
        <w:t xml:space="preserve"> with intellectual disability: p</w:t>
      </w:r>
      <w:r w:rsidR="006E0FDE">
        <w:rPr>
          <w:rFonts w:ascii="Times New Roman" w:hAnsi="Times New Roman" w:cs="Times New Roman"/>
          <w:sz w:val="24"/>
          <w:szCs w:val="24"/>
        </w:rPr>
        <w:t>arental perspectives on l</w:t>
      </w:r>
      <w:r>
        <w:rPr>
          <w:rFonts w:ascii="Times New Roman" w:hAnsi="Times New Roman" w:cs="Times New Roman"/>
          <w:sz w:val="24"/>
          <w:szCs w:val="24"/>
        </w:rPr>
        <w:t xml:space="preserve">ife as an </w:t>
      </w:r>
      <w:r w:rsidR="006E0FDE">
        <w:rPr>
          <w:rFonts w:ascii="Times New Roman" w:hAnsi="Times New Roman" w:cs="Times New Roman"/>
          <w:sz w:val="24"/>
          <w:szCs w:val="24"/>
        </w:rPr>
        <w:t>a</w:t>
      </w:r>
      <w:r>
        <w:rPr>
          <w:rFonts w:ascii="Times New Roman" w:hAnsi="Times New Roman" w:cs="Times New Roman"/>
          <w:sz w:val="24"/>
          <w:szCs w:val="24"/>
        </w:rPr>
        <w:t>djustment’,</w:t>
      </w:r>
      <w:r w:rsidRPr="003B5A56">
        <w:rPr>
          <w:rFonts w:ascii="Arial" w:hAnsi="Arial" w:cs="Arial"/>
          <w:sz w:val="24"/>
          <w:szCs w:val="24"/>
        </w:rPr>
        <w:t xml:space="preserve"> </w:t>
      </w:r>
      <w:r w:rsidRPr="003B5A56">
        <w:rPr>
          <w:rFonts w:ascii="Times New Roman" w:hAnsi="Times New Roman" w:cs="Times New Roman"/>
          <w:i/>
          <w:sz w:val="24"/>
          <w:szCs w:val="24"/>
        </w:rPr>
        <w:t>Journal of Intellectual &amp; Developmental Disability</w:t>
      </w:r>
      <w:r>
        <w:rPr>
          <w:rFonts w:ascii="Times New Roman" w:hAnsi="Times New Roman" w:cs="Times New Roman"/>
          <w:sz w:val="24"/>
          <w:szCs w:val="24"/>
        </w:rPr>
        <w:t xml:space="preserve"> [online] 34(3) </w:t>
      </w:r>
      <w:r w:rsidRPr="003B5A56">
        <w:rPr>
          <w:rFonts w:ascii="Times New Roman" w:hAnsi="Times New Roman" w:cs="Times New Roman"/>
          <w:sz w:val="24"/>
          <w:szCs w:val="24"/>
        </w:rPr>
        <w:t>248-257</w:t>
      </w:r>
      <w:r>
        <w:rPr>
          <w:rFonts w:ascii="Times New Roman" w:hAnsi="Times New Roman" w:cs="Times New Roman"/>
          <w:sz w:val="24"/>
          <w:szCs w:val="24"/>
        </w:rPr>
        <w:t xml:space="preserve">. Available from: </w:t>
      </w:r>
      <w:hyperlink r:id="rId55" w:history="1">
        <w:r w:rsidRPr="00C87330">
          <w:rPr>
            <w:rStyle w:val="Hyperlink"/>
            <w:rFonts w:ascii="Times New Roman" w:hAnsi="Times New Roman" w:cs="Times New Roman"/>
            <w:sz w:val="24"/>
            <w:szCs w:val="24"/>
          </w:rPr>
          <w:t>http://search.ebscohost.com/login.aspx?direct=true&amp;db=afh&amp;AN=43681097&amp;site=ehost-live</w:t>
        </w:r>
      </w:hyperlink>
    </w:p>
    <w:p w14:paraId="1CCDFAED" w14:textId="77777777" w:rsidR="00B070A9" w:rsidRDefault="00B070A9" w:rsidP="00B070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[Accessed 16 July 2013]</w:t>
      </w:r>
    </w:p>
    <w:p w14:paraId="25200BF9" w14:textId="77777777" w:rsidR="00B070A9" w:rsidRDefault="00B070A9" w:rsidP="00B070A9">
      <w:pPr>
        <w:autoSpaceDE w:val="0"/>
        <w:autoSpaceDN w:val="0"/>
        <w:adjustRightInd w:val="0"/>
        <w:spacing w:after="0" w:line="240" w:lineRule="auto"/>
        <w:rPr>
          <w:rFonts w:ascii="Times New Roman" w:hAnsi="Times New Roman" w:cs="Times New Roman"/>
          <w:sz w:val="24"/>
          <w:szCs w:val="24"/>
        </w:rPr>
      </w:pPr>
    </w:p>
    <w:p w14:paraId="597819EF" w14:textId="77777777" w:rsidR="00B070A9" w:rsidRPr="00305AA0" w:rsidRDefault="00B070A9" w:rsidP="00B070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Davis, R. (2004) </w:t>
      </w:r>
      <w:r w:rsidR="008E34E7">
        <w:rPr>
          <w:rFonts w:ascii="Times New Roman" w:hAnsi="Times New Roman" w:cs="Times New Roman"/>
          <w:sz w:val="24"/>
          <w:szCs w:val="24"/>
        </w:rPr>
        <w:t xml:space="preserve">‘Task force </w:t>
      </w:r>
      <w:r w:rsidR="00CC0E6D">
        <w:rPr>
          <w:rFonts w:ascii="Times New Roman" w:hAnsi="Times New Roman" w:cs="Times New Roman"/>
          <w:sz w:val="24"/>
          <w:szCs w:val="24"/>
        </w:rPr>
        <w:t>on educational reform Jamaica: a</w:t>
      </w:r>
      <w:r w:rsidR="008E34E7">
        <w:rPr>
          <w:rFonts w:ascii="Times New Roman" w:hAnsi="Times New Roman" w:cs="Times New Roman"/>
          <w:sz w:val="24"/>
          <w:szCs w:val="24"/>
        </w:rPr>
        <w:t xml:space="preserve"> transformed education system- r</w:t>
      </w:r>
      <w:r w:rsidRPr="008E34E7">
        <w:rPr>
          <w:rFonts w:ascii="Times New Roman" w:hAnsi="Times New Roman" w:cs="Times New Roman"/>
          <w:sz w:val="24"/>
          <w:szCs w:val="24"/>
        </w:rPr>
        <w:t xml:space="preserve">eport’ </w:t>
      </w:r>
      <w:r>
        <w:rPr>
          <w:rFonts w:ascii="Times New Roman" w:hAnsi="Times New Roman" w:cs="Times New Roman"/>
          <w:sz w:val="24"/>
          <w:szCs w:val="24"/>
        </w:rPr>
        <w:t xml:space="preserve">[online] Available from: </w:t>
      </w:r>
      <w:hyperlink r:id="rId56" w:history="1">
        <w:r w:rsidRPr="00B84056">
          <w:rPr>
            <w:rStyle w:val="Hyperlink"/>
            <w:rFonts w:ascii="Times New Roman" w:hAnsi="Times New Roman" w:cs="Times New Roman"/>
            <w:sz w:val="24"/>
            <w:szCs w:val="24"/>
          </w:rPr>
          <w:t>http://www.stcoll.edu.jm/Education/PDF%5CIssues%20and%20Perspectives%5Ceducationtaskforce.pdf</w:t>
        </w:r>
      </w:hyperlink>
      <w:r>
        <w:rPr>
          <w:rFonts w:ascii="Times New Roman" w:hAnsi="Times New Roman" w:cs="Times New Roman"/>
          <w:sz w:val="24"/>
          <w:szCs w:val="24"/>
        </w:rPr>
        <w:t xml:space="preserve">  [Accessed 1 March 2014]</w:t>
      </w:r>
    </w:p>
    <w:p w14:paraId="6F87D4CA" w14:textId="77777777" w:rsidR="00B070A9" w:rsidRDefault="00B070A9" w:rsidP="00B070A9">
      <w:pPr>
        <w:autoSpaceDE w:val="0"/>
        <w:autoSpaceDN w:val="0"/>
        <w:adjustRightInd w:val="0"/>
        <w:spacing w:after="0" w:line="240" w:lineRule="auto"/>
        <w:rPr>
          <w:rFonts w:ascii="Times New Roman" w:hAnsi="Times New Roman" w:cs="Times New Roman"/>
          <w:sz w:val="24"/>
          <w:szCs w:val="24"/>
        </w:rPr>
      </w:pPr>
    </w:p>
    <w:p w14:paraId="48FB49F6" w14:textId="77777777" w:rsidR="00B070A9" w:rsidRPr="001D72C2" w:rsidRDefault="00B070A9" w:rsidP="00B070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DeGaff, </w:t>
      </w:r>
      <w:r w:rsidR="00571BCB">
        <w:rPr>
          <w:rFonts w:ascii="Times New Roman" w:hAnsi="Times New Roman" w:cs="Times New Roman"/>
          <w:sz w:val="24"/>
          <w:szCs w:val="24"/>
        </w:rPr>
        <w:t>D. and Glover, J. (2003) ‘Long-term i</w:t>
      </w:r>
      <w:r>
        <w:rPr>
          <w:rFonts w:ascii="Times New Roman" w:hAnsi="Times New Roman" w:cs="Times New Roman"/>
          <w:sz w:val="24"/>
          <w:szCs w:val="24"/>
        </w:rPr>
        <w:t>mp</w:t>
      </w:r>
      <w:r w:rsidR="00571BCB">
        <w:rPr>
          <w:rFonts w:ascii="Times New Roman" w:hAnsi="Times New Roman" w:cs="Times New Roman"/>
          <w:sz w:val="24"/>
          <w:szCs w:val="24"/>
        </w:rPr>
        <w:t>act of working at an organized camp for seasonal s</w:t>
      </w:r>
      <w:r>
        <w:rPr>
          <w:rFonts w:ascii="Times New Roman" w:hAnsi="Times New Roman" w:cs="Times New Roman"/>
          <w:sz w:val="24"/>
          <w:szCs w:val="24"/>
        </w:rPr>
        <w:t xml:space="preserve">taff’, </w:t>
      </w:r>
      <w:r>
        <w:rPr>
          <w:rFonts w:ascii="Times New Roman" w:hAnsi="Times New Roman" w:cs="Times New Roman"/>
          <w:i/>
          <w:sz w:val="24"/>
          <w:szCs w:val="24"/>
        </w:rPr>
        <w:t xml:space="preserve">Journal of Park and Administration Recreation </w:t>
      </w:r>
      <w:r>
        <w:rPr>
          <w:rFonts w:ascii="Times New Roman" w:hAnsi="Times New Roman" w:cs="Times New Roman"/>
          <w:sz w:val="24"/>
          <w:szCs w:val="24"/>
        </w:rPr>
        <w:t xml:space="preserve">[online] 21(1), 1-20. Available from: </w:t>
      </w:r>
      <w:hyperlink r:id="rId57" w:history="1">
        <w:r w:rsidRPr="009E31AC">
          <w:rPr>
            <w:rStyle w:val="Hyperlink"/>
            <w:rFonts w:ascii="Times New Roman" w:hAnsi="Times New Roman" w:cs="Times New Roman"/>
            <w:sz w:val="24"/>
            <w:szCs w:val="24"/>
          </w:rPr>
          <w:t>http://web.ebscohost.com/ehost/pdfviewer/pdfviewer?sid=3e24dd11-8bbe-482b-81b8-6083ad0857a3%40sessionmgr4001&amp;vid=5&amp;hid=123</w:t>
        </w:r>
      </w:hyperlink>
      <w:r>
        <w:rPr>
          <w:rFonts w:ascii="Times New Roman" w:hAnsi="Times New Roman" w:cs="Times New Roman"/>
          <w:sz w:val="24"/>
          <w:szCs w:val="24"/>
        </w:rPr>
        <w:t xml:space="preserve"> [Accessed 20 January 2014]</w:t>
      </w:r>
    </w:p>
    <w:p w14:paraId="6B513084" w14:textId="77777777" w:rsidR="00B070A9" w:rsidRDefault="00B070A9" w:rsidP="00B070A9">
      <w:pPr>
        <w:autoSpaceDE w:val="0"/>
        <w:autoSpaceDN w:val="0"/>
        <w:adjustRightInd w:val="0"/>
        <w:spacing w:after="0" w:line="240" w:lineRule="auto"/>
        <w:rPr>
          <w:rFonts w:ascii="Times New Roman" w:hAnsi="Times New Roman" w:cs="Times New Roman"/>
          <w:sz w:val="24"/>
          <w:szCs w:val="24"/>
        </w:rPr>
      </w:pPr>
    </w:p>
    <w:p w14:paraId="24BF231A" w14:textId="77777777" w:rsidR="00B070A9" w:rsidRDefault="00B070A9" w:rsidP="00B070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 Jong, C., Oosterlaan, J</w:t>
      </w:r>
      <w:r w:rsidR="00571BCB">
        <w:rPr>
          <w:rFonts w:ascii="Times New Roman" w:hAnsi="Times New Roman" w:cs="Times New Roman"/>
          <w:sz w:val="24"/>
          <w:szCs w:val="24"/>
        </w:rPr>
        <w:t>. and Sergeant, J. (2006) ‘The role of double d</w:t>
      </w:r>
      <w:r>
        <w:rPr>
          <w:rFonts w:ascii="Times New Roman" w:hAnsi="Times New Roman" w:cs="Times New Roman"/>
          <w:sz w:val="24"/>
          <w:szCs w:val="24"/>
        </w:rPr>
        <w:t>issociat</w:t>
      </w:r>
      <w:r w:rsidR="00571BCB">
        <w:rPr>
          <w:rFonts w:ascii="Times New Roman" w:hAnsi="Times New Roman" w:cs="Times New Roman"/>
          <w:sz w:val="24"/>
          <w:szCs w:val="24"/>
        </w:rPr>
        <w:t>ion studies in the search for candidate endophenotypes for the comorbidity of attention deficit hyperactivity and reading d</w:t>
      </w:r>
      <w:r>
        <w:rPr>
          <w:rFonts w:ascii="Times New Roman" w:hAnsi="Times New Roman" w:cs="Times New Roman"/>
          <w:sz w:val="24"/>
          <w:szCs w:val="24"/>
        </w:rPr>
        <w:t xml:space="preserve">isability’, </w:t>
      </w:r>
      <w:r>
        <w:rPr>
          <w:rFonts w:ascii="Times New Roman" w:hAnsi="Times New Roman" w:cs="Times New Roman"/>
          <w:i/>
          <w:sz w:val="24"/>
          <w:szCs w:val="24"/>
        </w:rPr>
        <w:t xml:space="preserve">International Journal of Disability, Development and Education </w:t>
      </w:r>
      <w:r>
        <w:rPr>
          <w:rFonts w:ascii="Times New Roman" w:hAnsi="Times New Roman" w:cs="Times New Roman"/>
          <w:sz w:val="24"/>
          <w:szCs w:val="24"/>
        </w:rPr>
        <w:t xml:space="preserve">[online] 53(2), 177-193. Available from: </w:t>
      </w:r>
      <w:hyperlink r:id="rId58" w:history="1">
        <w:r w:rsidRPr="003601C6">
          <w:rPr>
            <w:rStyle w:val="Hyperlink"/>
            <w:rFonts w:ascii="Times New Roman" w:hAnsi="Times New Roman" w:cs="Times New Roman"/>
            <w:sz w:val="24"/>
            <w:szCs w:val="24"/>
          </w:rPr>
          <w:t>http://search.ebscohost.com/login.aspx?direct=true&amp;db=afh&amp;AN=20855778&amp;site=ehost-live</w:t>
        </w:r>
      </w:hyperlink>
    </w:p>
    <w:p w14:paraId="53B26CB1" w14:textId="77777777" w:rsidR="00B070A9" w:rsidRDefault="00B070A9" w:rsidP="00B070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[Accessed 14 August 2013]</w:t>
      </w:r>
    </w:p>
    <w:p w14:paraId="7F00B0BE" w14:textId="77777777" w:rsidR="00B070A9" w:rsidRDefault="00B070A9" w:rsidP="00B070A9">
      <w:pPr>
        <w:autoSpaceDE w:val="0"/>
        <w:autoSpaceDN w:val="0"/>
        <w:adjustRightInd w:val="0"/>
        <w:spacing w:after="0" w:line="240" w:lineRule="auto"/>
        <w:rPr>
          <w:rFonts w:ascii="Times New Roman" w:hAnsi="Times New Roman" w:cs="Times New Roman"/>
          <w:sz w:val="24"/>
          <w:szCs w:val="24"/>
        </w:rPr>
      </w:pPr>
    </w:p>
    <w:p w14:paraId="58895F2F" w14:textId="77777777" w:rsidR="00B070A9" w:rsidRPr="00BF69A1" w:rsidRDefault="00B070A9" w:rsidP="00B070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Denzin, N. and Lincoln, Y. (2011) </w:t>
      </w:r>
      <w:r>
        <w:rPr>
          <w:rFonts w:ascii="Times New Roman" w:hAnsi="Times New Roman" w:cs="Times New Roman"/>
          <w:i/>
          <w:sz w:val="24"/>
          <w:szCs w:val="24"/>
        </w:rPr>
        <w:t>The Sage Handbook of Qualitative Research.</w:t>
      </w:r>
      <w:r w:rsidRPr="00BF69A1">
        <w:rPr>
          <w:rFonts w:ascii="Times New Roman" w:hAnsi="Times New Roman" w:cs="Times New Roman"/>
          <w:sz w:val="24"/>
          <w:szCs w:val="24"/>
        </w:rPr>
        <w:t>4</w:t>
      </w:r>
      <w:r w:rsidRPr="00BF69A1">
        <w:rPr>
          <w:rFonts w:ascii="Times New Roman" w:hAnsi="Times New Roman" w:cs="Times New Roman"/>
          <w:sz w:val="24"/>
          <w:szCs w:val="24"/>
          <w:vertAlign w:val="superscript"/>
        </w:rPr>
        <w:t>th</w:t>
      </w:r>
      <w:r w:rsidRPr="00BF69A1">
        <w:rPr>
          <w:rFonts w:ascii="Times New Roman" w:hAnsi="Times New Roman" w:cs="Times New Roman"/>
          <w:sz w:val="24"/>
          <w:szCs w:val="24"/>
        </w:rPr>
        <w:t xml:space="preserve"> ed</w:t>
      </w:r>
      <w:r>
        <w:rPr>
          <w:rFonts w:ascii="Times New Roman" w:hAnsi="Times New Roman" w:cs="Times New Roman"/>
          <w:i/>
          <w:sz w:val="24"/>
          <w:szCs w:val="24"/>
        </w:rPr>
        <w:t xml:space="preserve">. </w:t>
      </w:r>
      <w:r>
        <w:rPr>
          <w:rFonts w:ascii="Times New Roman" w:hAnsi="Times New Roman" w:cs="Times New Roman"/>
          <w:sz w:val="24"/>
          <w:szCs w:val="24"/>
        </w:rPr>
        <w:t>Thousand Oaks, California, SAGE.</w:t>
      </w:r>
    </w:p>
    <w:p w14:paraId="29157926" w14:textId="77777777" w:rsidR="00B070A9" w:rsidRDefault="00B070A9" w:rsidP="00B070A9">
      <w:pPr>
        <w:autoSpaceDE w:val="0"/>
        <w:autoSpaceDN w:val="0"/>
        <w:adjustRightInd w:val="0"/>
        <w:spacing w:after="0" w:line="240" w:lineRule="auto"/>
        <w:rPr>
          <w:rFonts w:ascii="Times New Roman" w:hAnsi="Times New Roman" w:cs="Times New Roman"/>
          <w:sz w:val="24"/>
          <w:szCs w:val="24"/>
        </w:rPr>
      </w:pPr>
    </w:p>
    <w:p w14:paraId="37D56FEF" w14:textId="77777777" w:rsidR="00B070A9" w:rsidRDefault="00B070A9" w:rsidP="00B070A9">
      <w:pPr>
        <w:rPr>
          <w:rFonts w:ascii="Times New Roman" w:hAnsi="Times New Roman" w:cs="Times New Roman"/>
          <w:sz w:val="24"/>
          <w:szCs w:val="24"/>
        </w:rPr>
      </w:pPr>
      <w:r>
        <w:rPr>
          <w:rFonts w:ascii="Times New Roman" w:hAnsi="Times New Roman" w:cs="Times New Roman"/>
          <w:sz w:val="24"/>
          <w:szCs w:val="24"/>
        </w:rPr>
        <w:t>De Planty, J., Coulter-Kern, R. and Duch</w:t>
      </w:r>
      <w:r w:rsidR="00571BCB">
        <w:rPr>
          <w:rFonts w:ascii="Times New Roman" w:hAnsi="Times New Roman" w:cs="Times New Roman"/>
          <w:sz w:val="24"/>
          <w:szCs w:val="24"/>
        </w:rPr>
        <w:t>ane, K. (2007) ‘Perceptions of parent involvement in academic a</w:t>
      </w:r>
      <w:r>
        <w:rPr>
          <w:rFonts w:ascii="Times New Roman" w:hAnsi="Times New Roman" w:cs="Times New Roman"/>
          <w:sz w:val="24"/>
          <w:szCs w:val="24"/>
        </w:rPr>
        <w:t xml:space="preserve">chievement’, </w:t>
      </w:r>
      <w:r>
        <w:rPr>
          <w:rFonts w:ascii="Times New Roman" w:hAnsi="Times New Roman" w:cs="Times New Roman"/>
          <w:i/>
          <w:sz w:val="24"/>
          <w:szCs w:val="24"/>
        </w:rPr>
        <w:t xml:space="preserve">Journal of Educational Research </w:t>
      </w:r>
      <w:r>
        <w:rPr>
          <w:rFonts w:ascii="Times New Roman" w:hAnsi="Times New Roman" w:cs="Times New Roman"/>
          <w:sz w:val="24"/>
          <w:szCs w:val="24"/>
        </w:rPr>
        <w:t xml:space="preserve">[online] 100(6), 361-368. Available from: </w:t>
      </w:r>
      <w:hyperlink r:id="rId59" w:history="1">
        <w:r w:rsidRPr="00762BCE">
          <w:rPr>
            <w:rStyle w:val="Hyperlink"/>
            <w:rFonts w:ascii="Times New Roman" w:hAnsi="Times New Roman" w:cs="Times New Roman"/>
            <w:sz w:val="24"/>
            <w:szCs w:val="24"/>
          </w:rPr>
          <w:t>http://search.ebscohost.com/login.aspx?direct=true&amp;db=afh&amp;AN=26965530&amp;site=ehost-live</w:t>
        </w:r>
      </w:hyperlink>
      <w:r>
        <w:rPr>
          <w:rFonts w:ascii="Times New Roman" w:hAnsi="Times New Roman" w:cs="Times New Roman"/>
          <w:sz w:val="24"/>
          <w:szCs w:val="24"/>
        </w:rPr>
        <w:t xml:space="preserve"> [Accessed 30 September 2013]</w:t>
      </w:r>
    </w:p>
    <w:p w14:paraId="12340875" w14:textId="77777777" w:rsidR="00B070A9" w:rsidRDefault="00B070A9" w:rsidP="00B070A9">
      <w:pPr>
        <w:rPr>
          <w:rFonts w:ascii="Times New Roman" w:hAnsi="Times New Roman" w:cs="Times New Roman"/>
          <w:sz w:val="24"/>
          <w:szCs w:val="24"/>
        </w:rPr>
      </w:pPr>
      <w:r>
        <w:rPr>
          <w:rFonts w:ascii="Times New Roman" w:hAnsi="Times New Roman" w:cs="Times New Roman"/>
          <w:sz w:val="24"/>
          <w:szCs w:val="24"/>
        </w:rPr>
        <w:t xml:space="preserve">Devlin, R. and Pothier, D. (2006) </w:t>
      </w:r>
      <w:r w:rsidR="006F03D8" w:rsidRPr="006F03D8">
        <w:rPr>
          <w:rFonts w:ascii="Times New Roman" w:hAnsi="Times New Roman" w:cs="Times New Roman"/>
          <w:sz w:val="24"/>
          <w:szCs w:val="24"/>
        </w:rPr>
        <w:t>‘</w:t>
      </w:r>
      <w:r w:rsidRPr="006F03D8">
        <w:rPr>
          <w:rFonts w:ascii="Times New Roman" w:hAnsi="Times New Roman" w:cs="Times New Roman"/>
          <w:sz w:val="24"/>
          <w:szCs w:val="24"/>
        </w:rPr>
        <w:t>Introductio</w:t>
      </w:r>
      <w:r w:rsidR="00CC0E6D">
        <w:rPr>
          <w:rFonts w:ascii="Times New Roman" w:hAnsi="Times New Roman" w:cs="Times New Roman"/>
          <w:sz w:val="24"/>
          <w:szCs w:val="24"/>
        </w:rPr>
        <w:t>n: t</w:t>
      </w:r>
      <w:r w:rsidR="00571BCB" w:rsidRPr="006F03D8">
        <w:rPr>
          <w:rFonts w:ascii="Times New Roman" w:hAnsi="Times New Roman" w:cs="Times New Roman"/>
          <w:sz w:val="24"/>
          <w:szCs w:val="24"/>
        </w:rPr>
        <w:t>oward a critical theory of dis-c</w:t>
      </w:r>
      <w:r w:rsidRPr="006F03D8">
        <w:rPr>
          <w:rFonts w:ascii="Times New Roman" w:hAnsi="Times New Roman" w:cs="Times New Roman"/>
          <w:sz w:val="24"/>
          <w:szCs w:val="24"/>
        </w:rPr>
        <w:t>itizenship</w:t>
      </w:r>
      <w:r w:rsidR="006F03D8" w:rsidRPr="006F03D8">
        <w:rPr>
          <w:rFonts w:ascii="Times New Roman" w:hAnsi="Times New Roman" w:cs="Times New Roman"/>
          <w:sz w:val="24"/>
          <w:szCs w:val="24"/>
        </w:rPr>
        <w:t>’</w:t>
      </w:r>
      <w:r>
        <w:rPr>
          <w:rFonts w:ascii="Times New Roman" w:hAnsi="Times New Roman" w:cs="Times New Roman"/>
          <w:sz w:val="24"/>
          <w:szCs w:val="24"/>
        </w:rPr>
        <w:t xml:space="preserve"> [online] 1-20. Available from </w:t>
      </w:r>
      <w:hyperlink r:id="rId60" w:history="1">
        <w:r w:rsidRPr="00305CBA">
          <w:rPr>
            <w:rStyle w:val="Hyperlink"/>
            <w:rFonts w:ascii="Times New Roman" w:hAnsi="Times New Roman" w:cs="Times New Roman"/>
            <w:sz w:val="24"/>
            <w:szCs w:val="24"/>
          </w:rPr>
          <w:t>http://www.ubcpress.ca/books/pdf/chapters/pothier.pdf</w:t>
        </w:r>
      </w:hyperlink>
      <w:r>
        <w:rPr>
          <w:rFonts w:ascii="Times New Roman" w:hAnsi="Times New Roman" w:cs="Times New Roman"/>
          <w:sz w:val="24"/>
          <w:szCs w:val="24"/>
        </w:rPr>
        <w:t xml:space="preserve">      [Accessed 10, August 2012] </w:t>
      </w:r>
    </w:p>
    <w:p w14:paraId="713521CE" w14:textId="77777777" w:rsidR="00B070A9" w:rsidRDefault="00B070A9" w:rsidP="00B070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Dika, S., and Singh, K</w:t>
      </w:r>
      <w:r w:rsidR="00571BCB">
        <w:rPr>
          <w:rFonts w:ascii="Times New Roman" w:hAnsi="Times New Roman" w:cs="Times New Roman"/>
          <w:sz w:val="24"/>
          <w:szCs w:val="24"/>
        </w:rPr>
        <w:t>. (2002) ‘Applications of social capi</w:t>
      </w:r>
      <w:r w:rsidR="00CC0E6D">
        <w:rPr>
          <w:rFonts w:ascii="Times New Roman" w:hAnsi="Times New Roman" w:cs="Times New Roman"/>
          <w:sz w:val="24"/>
          <w:szCs w:val="24"/>
        </w:rPr>
        <w:t>tal in educational literature: a</w:t>
      </w:r>
      <w:r w:rsidR="00571BCB">
        <w:rPr>
          <w:rFonts w:ascii="Times New Roman" w:hAnsi="Times New Roman" w:cs="Times New Roman"/>
          <w:sz w:val="24"/>
          <w:szCs w:val="24"/>
        </w:rPr>
        <w:t xml:space="preserve"> critical s</w:t>
      </w:r>
      <w:r>
        <w:rPr>
          <w:rFonts w:ascii="Times New Roman" w:hAnsi="Times New Roman" w:cs="Times New Roman"/>
          <w:sz w:val="24"/>
          <w:szCs w:val="24"/>
        </w:rPr>
        <w:t xml:space="preserve">ynthesis’, </w:t>
      </w:r>
      <w:r>
        <w:rPr>
          <w:rFonts w:ascii="Times New Roman" w:hAnsi="Times New Roman" w:cs="Times New Roman"/>
          <w:i/>
          <w:sz w:val="24"/>
          <w:szCs w:val="24"/>
        </w:rPr>
        <w:t xml:space="preserve">Review of Educational Research </w:t>
      </w:r>
      <w:r>
        <w:rPr>
          <w:rFonts w:ascii="Times New Roman" w:hAnsi="Times New Roman" w:cs="Times New Roman"/>
          <w:sz w:val="24"/>
          <w:szCs w:val="24"/>
        </w:rPr>
        <w:t xml:space="preserve">[online] 72(1), 31-60. Available from: </w:t>
      </w:r>
      <w:hyperlink r:id="rId61" w:history="1">
        <w:r w:rsidRPr="005075C0">
          <w:rPr>
            <w:rStyle w:val="Hyperlink"/>
            <w:rFonts w:ascii="Times New Roman" w:hAnsi="Times New Roman" w:cs="Times New Roman"/>
            <w:sz w:val="24"/>
            <w:szCs w:val="24"/>
          </w:rPr>
          <w:t>http://www.jstor.prg.eresources.shef.ac.uk/stable/pdfplus/3516073.pdf?acceptTC=true</w:t>
        </w:r>
      </w:hyperlink>
    </w:p>
    <w:p w14:paraId="1E5EC99C" w14:textId="77777777" w:rsidR="00B070A9" w:rsidRPr="00910944" w:rsidRDefault="00B070A9" w:rsidP="00B070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[Accessed 18 August 2013]</w:t>
      </w:r>
    </w:p>
    <w:p w14:paraId="35691D32" w14:textId="77777777" w:rsidR="00B070A9" w:rsidRDefault="00B070A9" w:rsidP="00B070A9">
      <w:pPr>
        <w:autoSpaceDE w:val="0"/>
        <w:autoSpaceDN w:val="0"/>
        <w:adjustRightInd w:val="0"/>
        <w:spacing w:after="0" w:line="240" w:lineRule="auto"/>
        <w:rPr>
          <w:rFonts w:ascii="Times New Roman" w:hAnsi="Times New Roman" w:cs="Times New Roman"/>
          <w:sz w:val="24"/>
          <w:szCs w:val="24"/>
        </w:rPr>
      </w:pPr>
    </w:p>
    <w:p w14:paraId="1C91D17F" w14:textId="77777777" w:rsidR="00B070A9" w:rsidRDefault="00B070A9" w:rsidP="00B070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Dixon, M., and Matalon, B. (2009) </w:t>
      </w:r>
      <w:r>
        <w:rPr>
          <w:rFonts w:ascii="Times New Roman" w:hAnsi="Times New Roman" w:cs="Times New Roman"/>
          <w:i/>
          <w:sz w:val="24"/>
          <w:szCs w:val="24"/>
        </w:rPr>
        <w:t>Exceptional Students in the C</w:t>
      </w:r>
      <w:r w:rsidRPr="009E7127">
        <w:rPr>
          <w:rFonts w:ascii="Times New Roman" w:hAnsi="Times New Roman" w:cs="Times New Roman"/>
          <w:i/>
          <w:sz w:val="24"/>
          <w:szCs w:val="24"/>
        </w:rPr>
        <w:t>lassroom</w:t>
      </w:r>
      <w:r>
        <w:rPr>
          <w:rFonts w:ascii="Times New Roman" w:hAnsi="Times New Roman" w:cs="Times New Roman"/>
          <w:sz w:val="24"/>
          <w:szCs w:val="24"/>
        </w:rPr>
        <w:t>. University of the West Indies, Mona, Jamaica, Chalkboard Press.</w:t>
      </w:r>
    </w:p>
    <w:p w14:paraId="211EAFCF" w14:textId="77777777" w:rsidR="00B070A9" w:rsidRDefault="00B070A9" w:rsidP="00B070A9">
      <w:pPr>
        <w:autoSpaceDE w:val="0"/>
        <w:autoSpaceDN w:val="0"/>
        <w:adjustRightInd w:val="0"/>
        <w:spacing w:after="0" w:line="240" w:lineRule="auto"/>
        <w:rPr>
          <w:rFonts w:ascii="Times New Roman" w:hAnsi="Times New Roman" w:cs="Times New Roman"/>
          <w:sz w:val="24"/>
          <w:szCs w:val="24"/>
        </w:rPr>
      </w:pPr>
    </w:p>
    <w:p w14:paraId="314B544B" w14:textId="77777777" w:rsidR="00B070A9" w:rsidRDefault="00B070A9" w:rsidP="00B070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Doody, O. and No</w:t>
      </w:r>
      <w:r w:rsidR="00F7078E">
        <w:rPr>
          <w:rFonts w:ascii="Times New Roman" w:hAnsi="Times New Roman" w:cs="Times New Roman"/>
          <w:sz w:val="24"/>
          <w:szCs w:val="24"/>
        </w:rPr>
        <w:t>onan, M. (2013) ‘Preparing and conducting interviews to collect d</w:t>
      </w:r>
      <w:r>
        <w:rPr>
          <w:rFonts w:ascii="Times New Roman" w:hAnsi="Times New Roman" w:cs="Times New Roman"/>
          <w:sz w:val="24"/>
          <w:szCs w:val="24"/>
        </w:rPr>
        <w:t xml:space="preserve">ata’, </w:t>
      </w:r>
      <w:r>
        <w:rPr>
          <w:rFonts w:ascii="Times New Roman" w:hAnsi="Times New Roman" w:cs="Times New Roman"/>
          <w:i/>
          <w:sz w:val="24"/>
          <w:szCs w:val="24"/>
        </w:rPr>
        <w:t xml:space="preserve">Nurse Research </w:t>
      </w:r>
      <w:r>
        <w:rPr>
          <w:rFonts w:ascii="Times New Roman" w:hAnsi="Times New Roman" w:cs="Times New Roman"/>
          <w:sz w:val="24"/>
          <w:szCs w:val="24"/>
        </w:rPr>
        <w:t>[online] 20(5)28-32. Available from:</w:t>
      </w:r>
      <w:r w:rsidRPr="00853A20">
        <w:rPr>
          <w:rFonts w:ascii="Arial" w:hAnsi="Arial" w:cs="Arial"/>
          <w:sz w:val="24"/>
          <w:szCs w:val="24"/>
        </w:rPr>
        <w:t xml:space="preserve"> </w:t>
      </w:r>
      <w:hyperlink r:id="rId62" w:history="1">
        <w:r w:rsidRPr="00853A20">
          <w:rPr>
            <w:rStyle w:val="Hyperlink"/>
            <w:rFonts w:ascii="Times New Roman" w:hAnsi="Times New Roman" w:cs="Times New Roman"/>
            <w:sz w:val="24"/>
            <w:szCs w:val="24"/>
          </w:rPr>
          <w:t>http://search.ebscohost.com/login.aspx?direct=true&amp;db=afh&amp;AN=87545085&amp;site=ehost-live</w:t>
        </w:r>
      </w:hyperlink>
      <w:r w:rsidRPr="00853A20">
        <w:rPr>
          <w:rFonts w:ascii="Times New Roman" w:hAnsi="Times New Roman" w:cs="Times New Roman"/>
          <w:sz w:val="24"/>
          <w:szCs w:val="24"/>
        </w:rPr>
        <w:t xml:space="preserve"> [Accessed 20 January 2014]</w:t>
      </w:r>
      <w:r>
        <w:rPr>
          <w:rFonts w:ascii="Times New Roman" w:hAnsi="Times New Roman" w:cs="Times New Roman"/>
          <w:sz w:val="24"/>
          <w:szCs w:val="24"/>
        </w:rPr>
        <w:t xml:space="preserve"> </w:t>
      </w:r>
    </w:p>
    <w:p w14:paraId="31ED8EA6" w14:textId="77777777" w:rsidR="00B070A9" w:rsidRDefault="00B070A9" w:rsidP="00B070A9">
      <w:pPr>
        <w:autoSpaceDE w:val="0"/>
        <w:autoSpaceDN w:val="0"/>
        <w:adjustRightInd w:val="0"/>
        <w:spacing w:after="0" w:line="240" w:lineRule="auto"/>
        <w:rPr>
          <w:rFonts w:ascii="Times New Roman" w:hAnsi="Times New Roman" w:cs="Times New Roman"/>
          <w:sz w:val="24"/>
          <w:szCs w:val="24"/>
        </w:rPr>
      </w:pPr>
    </w:p>
    <w:p w14:paraId="01864223" w14:textId="77777777" w:rsidR="00B070A9" w:rsidRPr="009710BB" w:rsidRDefault="00B070A9" w:rsidP="00B070A9">
      <w:pPr>
        <w:spacing w:line="240" w:lineRule="auto"/>
        <w:contextualSpacing/>
        <w:rPr>
          <w:rFonts w:ascii="Times New Roman" w:hAnsi="Times New Roman" w:cs="Times New Roman"/>
          <w:sz w:val="24"/>
          <w:szCs w:val="24"/>
          <w:lang w:val="en-JM"/>
        </w:rPr>
      </w:pPr>
      <w:r w:rsidRPr="009710BB">
        <w:rPr>
          <w:rFonts w:ascii="Times New Roman" w:hAnsi="Times New Roman" w:cs="Times New Roman"/>
          <w:sz w:val="24"/>
          <w:szCs w:val="24"/>
          <w:lang w:val="en-JM"/>
        </w:rPr>
        <w:t>Douglas, L.</w:t>
      </w:r>
      <w:r>
        <w:rPr>
          <w:rFonts w:ascii="Times New Roman" w:hAnsi="Times New Roman" w:cs="Times New Roman"/>
          <w:sz w:val="24"/>
          <w:szCs w:val="24"/>
          <w:lang w:val="en-JM"/>
        </w:rPr>
        <w:t xml:space="preserve"> </w:t>
      </w:r>
      <w:r w:rsidR="00F7078E">
        <w:rPr>
          <w:rFonts w:ascii="Times New Roman" w:hAnsi="Times New Roman" w:cs="Times New Roman"/>
          <w:sz w:val="24"/>
          <w:szCs w:val="24"/>
          <w:lang w:val="en-JM"/>
        </w:rPr>
        <w:t xml:space="preserve">(2011) </w:t>
      </w:r>
      <w:r w:rsidR="00FB3848">
        <w:rPr>
          <w:rFonts w:ascii="Times New Roman" w:hAnsi="Times New Roman" w:cs="Times New Roman"/>
          <w:sz w:val="24"/>
          <w:szCs w:val="24"/>
          <w:lang w:val="en-JM"/>
        </w:rPr>
        <w:t>‘</w:t>
      </w:r>
      <w:r w:rsidR="00F7078E">
        <w:rPr>
          <w:rFonts w:ascii="Times New Roman" w:hAnsi="Times New Roman" w:cs="Times New Roman"/>
          <w:sz w:val="24"/>
          <w:szCs w:val="24"/>
          <w:lang w:val="en-JM"/>
        </w:rPr>
        <w:t>Usual mixed emotions greet GSAT r</w:t>
      </w:r>
      <w:r w:rsidRPr="009710BB">
        <w:rPr>
          <w:rFonts w:ascii="Times New Roman" w:hAnsi="Times New Roman" w:cs="Times New Roman"/>
          <w:sz w:val="24"/>
          <w:szCs w:val="24"/>
          <w:lang w:val="en-JM"/>
        </w:rPr>
        <w:t>esults</w:t>
      </w:r>
      <w:r w:rsidR="00FB3848">
        <w:rPr>
          <w:rFonts w:ascii="Times New Roman" w:hAnsi="Times New Roman" w:cs="Times New Roman"/>
          <w:sz w:val="24"/>
          <w:szCs w:val="24"/>
          <w:lang w:val="en-JM"/>
        </w:rPr>
        <w:t>’,</w:t>
      </w:r>
      <w:r w:rsidRPr="009710BB">
        <w:rPr>
          <w:rFonts w:ascii="Times New Roman" w:hAnsi="Times New Roman" w:cs="Times New Roman"/>
          <w:sz w:val="24"/>
          <w:szCs w:val="24"/>
          <w:lang w:val="en-JM"/>
        </w:rPr>
        <w:t xml:space="preserve"> </w:t>
      </w:r>
      <w:r w:rsidRPr="009710BB">
        <w:rPr>
          <w:rFonts w:ascii="Times New Roman" w:hAnsi="Times New Roman" w:cs="Times New Roman"/>
          <w:i/>
          <w:sz w:val="24"/>
          <w:szCs w:val="24"/>
          <w:lang w:val="en-JM"/>
        </w:rPr>
        <w:t>Observer,</w:t>
      </w:r>
      <w:r w:rsidRPr="009710BB">
        <w:rPr>
          <w:rFonts w:ascii="Times New Roman" w:hAnsi="Times New Roman" w:cs="Times New Roman"/>
          <w:sz w:val="24"/>
          <w:szCs w:val="24"/>
          <w:lang w:val="en-JM"/>
        </w:rPr>
        <w:t xml:space="preserve"> 21</w:t>
      </w:r>
      <w:r w:rsidRPr="009710BB">
        <w:rPr>
          <w:rFonts w:ascii="Times New Roman" w:hAnsi="Times New Roman" w:cs="Times New Roman"/>
          <w:sz w:val="24"/>
          <w:szCs w:val="24"/>
          <w:vertAlign w:val="superscript"/>
          <w:lang w:val="en-JM"/>
        </w:rPr>
        <w:t>st</w:t>
      </w:r>
      <w:r w:rsidR="00623DA3">
        <w:rPr>
          <w:rFonts w:ascii="Times New Roman" w:hAnsi="Times New Roman" w:cs="Times New Roman"/>
          <w:sz w:val="24"/>
          <w:szCs w:val="24"/>
          <w:lang w:val="en-JM"/>
        </w:rPr>
        <w:t xml:space="preserve"> June</w:t>
      </w:r>
      <w:r w:rsidRPr="009710BB">
        <w:rPr>
          <w:rFonts w:ascii="Times New Roman" w:hAnsi="Times New Roman" w:cs="Times New Roman"/>
          <w:sz w:val="24"/>
          <w:szCs w:val="24"/>
          <w:lang w:val="en-JM"/>
        </w:rPr>
        <w:t xml:space="preserve"> </w:t>
      </w:r>
    </w:p>
    <w:p w14:paraId="16A3E54D" w14:textId="77777777" w:rsidR="00B070A9" w:rsidRDefault="00B070A9" w:rsidP="00B070A9">
      <w:pPr>
        <w:spacing w:line="240" w:lineRule="auto"/>
        <w:contextualSpacing/>
        <w:rPr>
          <w:rFonts w:ascii="Times New Roman" w:hAnsi="Times New Roman" w:cs="Times New Roman"/>
          <w:sz w:val="24"/>
          <w:szCs w:val="24"/>
          <w:lang w:val="en-JM"/>
        </w:rPr>
      </w:pPr>
      <w:r w:rsidRPr="009710BB">
        <w:rPr>
          <w:rFonts w:ascii="Times New Roman" w:hAnsi="Times New Roman" w:cs="Times New Roman"/>
          <w:sz w:val="24"/>
          <w:szCs w:val="24"/>
          <w:lang w:val="en-JM"/>
        </w:rPr>
        <w:t>[online]</w:t>
      </w:r>
      <w:r>
        <w:rPr>
          <w:rFonts w:ascii="Times New Roman" w:hAnsi="Times New Roman" w:cs="Times New Roman"/>
          <w:sz w:val="24"/>
          <w:szCs w:val="24"/>
          <w:lang w:val="en-JM"/>
        </w:rPr>
        <w:t xml:space="preserve"> p.2</w:t>
      </w:r>
      <w:r w:rsidRPr="009710BB">
        <w:rPr>
          <w:rFonts w:ascii="Times New Roman" w:hAnsi="Times New Roman" w:cs="Times New Roman"/>
          <w:sz w:val="24"/>
          <w:szCs w:val="24"/>
          <w:lang w:val="en-JM"/>
        </w:rPr>
        <w:t xml:space="preserve"> Available from</w:t>
      </w:r>
      <w:r>
        <w:rPr>
          <w:rFonts w:ascii="Times New Roman" w:hAnsi="Times New Roman" w:cs="Times New Roman"/>
          <w:sz w:val="24"/>
          <w:szCs w:val="24"/>
          <w:lang w:val="en-JM"/>
        </w:rPr>
        <w:t xml:space="preserve">: </w:t>
      </w:r>
      <w:hyperlink r:id="rId63" w:history="1">
        <w:r w:rsidRPr="00567117">
          <w:rPr>
            <w:rStyle w:val="Hyperlink"/>
            <w:rFonts w:ascii="Times New Roman" w:hAnsi="Times New Roman" w:cs="Times New Roman"/>
            <w:sz w:val="24"/>
            <w:szCs w:val="24"/>
            <w:lang w:val="en-JM"/>
          </w:rPr>
          <w:t>http://www.jamaicaobserver.com/news/Usual-mixed-emotions-greet-GSAT-results_9041867</w:t>
        </w:r>
      </w:hyperlink>
      <w:r>
        <w:rPr>
          <w:rFonts w:ascii="Times New Roman" w:hAnsi="Times New Roman" w:cs="Times New Roman"/>
          <w:sz w:val="24"/>
          <w:szCs w:val="24"/>
          <w:u w:val="single"/>
          <w:lang w:val="en-JM"/>
        </w:rPr>
        <w:t xml:space="preserve"> </w:t>
      </w:r>
      <w:r w:rsidRPr="009710BB">
        <w:rPr>
          <w:rFonts w:ascii="Times New Roman" w:hAnsi="Times New Roman" w:cs="Times New Roman"/>
          <w:sz w:val="24"/>
          <w:szCs w:val="24"/>
          <w:lang w:val="en-JM"/>
        </w:rPr>
        <w:t xml:space="preserve"> [Accessed 15 March, 2012]</w:t>
      </w:r>
    </w:p>
    <w:p w14:paraId="28A07160" w14:textId="77777777" w:rsidR="00B070A9" w:rsidRDefault="00B070A9" w:rsidP="00B070A9">
      <w:pPr>
        <w:spacing w:line="240" w:lineRule="auto"/>
        <w:contextualSpacing/>
        <w:rPr>
          <w:rFonts w:ascii="Times New Roman" w:hAnsi="Times New Roman" w:cs="Times New Roman"/>
          <w:sz w:val="24"/>
          <w:szCs w:val="24"/>
          <w:lang w:val="en-JM"/>
        </w:rPr>
      </w:pPr>
    </w:p>
    <w:p w14:paraId="2E2A29E9" w14:textId="77777777" w:rsidR="00B070A9" w:rsidRPr="009710BB" w:rsidRDefault="00F7078E" w:rsidP="00B070A9">
      <w:pPr>
        <w:spacing w:line="240" w:lineRule="auto"/>
        <w:contextualSpacing/>
        <w:rPr>
          <w:rFonts w:ascii="Times New Roman" w:hAnsi="Times New Roman" w:cs="Times New Roman"/>
          <w:sz w:val="24"/>
          <w:szCs w:val="24"/>
          <w:lang w:val="en-JM"/>
        </w:rPr>
      </w:pPr>
      <w:r>
        <w:rPr>
          <w:rFonts w:ascii="Times New Roman" w:hAnsi="Times New Roman" w:cs="Times New Roman"/>
          <w:sz w:val="24"/>
          <w:szCs w:val="24"/>
          <w:lang w:val="en-JM"/>
        </w:rPr>
        <w:t>Downes, T. (2002) ‘Blending p</w:t>
      </w:r>
      <w:r w:rsidR="00623DA3">
        <w:rPr>
          <w:rFonts w:ascii="Times New Roman" w:hAnsi="Times New Roman" w:cs="Times New Roman"/>
          <w:sz w:val="24"/>
          <w:szCs w:val="24"/>
          <w:lang w:val="en-JM"/>
        </w:rPr>
        <w:t>lay, practice and performance: c</w:t>
      </w:r>
      <w:r>
        <w:rPr>
          <w:rFonts w:ascii="Times New Roman" w:hAnsi="Times New Roman" w:cs="Times New Roman"/>
          <w:sz w:val="24"/>
          <w:szCs w:val="24"/>
          <w:lang w:val="en-JM"/>
        </w:rPr>
        <w:t>hildren’s use of the c</w:t>
      </w:r>
      <w:r w:rsidR="00B070A9">
        <w:rPr>
          <w:rFonts w:ascii="Times New Roman" w:hAnsi="Times New Roman" w:cs="Times New Roman"/>
          <w:sz w:val="24"/>
          <w:szCs w:val="24"/>
          <w:lang w:val="en-JM"/>
        </w:rPr>
        <w:t xml:space="preserve">omputer </w:t>
      </w:r>
      <w:r>
        <w:rPr>
          <w:rFonts w:ascii="Times New Roman" w:hAnsi="Times New Roman" w:cs="Times New Roman"/>
          <w:sz w:val="24"/>
          <w:szCs w:val="24"/>
          <w:lang w:val="en-JM"/>
        </w:rPr>
        <w:t>at h</w:t>
      </w:r>
      <w:r w:rsidR="00B070A9">
        <w:rPr>
          <w:rFonts w:ascii="Times New Roman" w:hAnsi="Times New Roman" w:cs="Times New Roman"/>
          <w:sz w:val="24"/>
          <w:szCs w:val="24"/>
          <w:lang w:val="en-JM"/>
        </w:rPr>
        <w:t xml:space="preserve">ome’, </w:t>
      </w:r>
      <w:r w:rsidR="00B070A9">
        <w:rPr>
          <w:rFonts w:ascii="Times New Roman" w:hAnsi="Times New Roman" w:cs="Times New Roman"/>
          <w:i/>
          <w:sz w:val="24"/>
          <w:szCs w:val="24"/>
          <w:lang w:val="en-JM"/>
        </w:rPr>
        <w:t xml:space="preserve">Journal of Educational Enquiry </w:t>
      </w:r>
      <w:r w:rsidR="00B070A9">
        <w:rPr>
          <w:rFonts w:ascii="Times New Roman" w:hAnsi="Times New Roman" w:cs="Times New Roman"/>
          <w:sz w:val="24"/>
          <w:szCs w:val="24"/>
          <w:lang w:val="en-JM"/>
        </w:rPr>
        <w:t xml:space="preserve">[online] 3(2), 21-34. Available from: </w:t>
      </w:r>
      <w:hyperlink r:id="rId64" w:history="1">
        <w:r w:rsidR="00B070A9" w:rsidRPr="00C21BC9">
          <w:rPr>
            <w:rStyle w:val="Hyperlink"/>
            <w:rFonts w:ascii="Times New Roman" w:hAnsi="Times New Roman" w:cs="Times New Roman"/>
            <w:sz w:val="24"/>
            <w:szCs w:val="24"/>
            <w:lang w:val="en-JM"/>
          </w:rPr>
          <w:t>http://www.ojs.unisa.edu.au/index.php/EDEQ/article/view/539/409</w:t>
        </w:r>
      </w:hyperlink>
      <w:r w:rsidR="00B070A9">
        <w:rPr>
          <w:rFonts w:ascii="Times New Roman" w:hAnsi="Times New Roman" w:cs="Times New Roman"/>
          <w:sz w:val="24"/>
          <w:szCs w:val="24"/>
          <w:lang w:val="en-JM"/>
        </w:rPr>
        <w:t xml:space="preserve">  </w:t>
      </w:r>
      <w:r w:rsidR="007A3A42">
        <w:rPr>
          <w:rFonts w:ascii="Times New Roman" w:hAnsi="Times New Roman" w:cs="Times New Roman"/>
          <w:sz w:val="24"/>
          <w:szCs w:val="24"/>
          <w:lang w:val="en-JM"/>
        </w:rPr>
        <w:t xml:space="preserve">                          </w:t>
      </w:r>
      <w:r w:rsidR="00B070A9">
        <w:rPr>
          <w:rFonts w:ascii="Times New Roman" w:hAnsi="Times New Roman" w:cs="Times New Roman"/>
          <w:sz w:val="24"/>
          <w:szCs w:val="24"/>
          <w:lang w:val="en-JM"/>
        </w:rPr>
        <w:t>[Accessed 31 March 2014]</w:t>
      </w:r>
    </w:p>
    <w:p w14:paraId="22968A0E" w14:textId="77777777" w:rsidR="00B070A9" w:rsidRDefault="00B070A9" w:rsidP="00B070A9">
      <w:pPr>
        <w:autoSpaceDE w:val="0"/>
        <w:autoSpaceDN w:val="0"/>
        <w:adjustRightInd w:val="0"/>
        <w:spacing w:after="0" w:line="240" w:lineRule="auto"/>
        <w:rPr>
          <w:rFonts w:ascii="Times New Roman" w:hAnsi="Times New Roman" w:cs="Times New Roman"/>
          <w:sz w:val="24"/>
          <w:szCs w:val="24"/>
        </w:rPr>
      </w:pPr>
    </w:p>
    <w:p w14:paraId="043AF1FA" w14:textId="77777777" w:rsidR="00B070A9" w:rsidRDefault="00B070A9" w:rsidP="00B070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Drew, P., Raymond, G. and Weinberg, D. (2006) </w:t>
      </w:r>
      <w:r>
        <w:rPr>
          <w:rFonts w:ascii="Times New Roman" w:hAnsi="Times New Roman" w:cs="Times New Roman"/>
          <w:i/>
          <w:sz w:val="24"/>
          <w:szCs w:val="24"/>
        </w:rPr>
        <w:t>Talk and Interaction in Social Research Methods.</w:t>
      </w:r>
      <w:r>
        <w:rPr>
          <w:rFonts w:ascii="Times New Roman" w:hAnsi="Times New Roman" w:cs="Times New Roman"/>
          <w:sz w:val="24"/>
          <w:szCs w:val="24"/>
        </w:rPr>
        <w:t xml:space="preserve"> London, Sage.</w:t>
      </w:r>
    </w:p>
    <w:p w14:paraId="6461A619" w14:textId="77777777" w:rsidR="00B070A9" w:rsidRDefault="00B070A9" w:rsidP="00B070A9">
      <w:pPr>
        <w:autoSpaceDE w:val="0"/>
        <w:autoSpaceDN w:val="0"/>
        <w:adjustRightInd w:val="0"/>
        <w:spacing w:after="0" w:line="240" w:lineRule="auto"/>
        <w:rPr>
          <w:rFonts w:ascii="Times New Roman" w:hAnsi="Times New Roman" w:cs="Times New Roman"/>
          <w:sz w:val="24"/>
          <w:szCs w:val="24"/>
        </w:rPr>
      </w:pPr>
    </w:p>
    <w:p w14:paraId="112DFDF7" w14:textId="77777777" w:rsidR="00B070A9" w:rsidRPr="000F514F" w:rsidRDefault="00B070A9" w:rsidP="00B070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Du Paul, G., Gormley, M., Laracy, S. (2013) ‘Comorbidity of LD and A</w:t>
      </w:r>
      <w:r w:rsidR="00623DA3">
        <w:rPr>
          <w:rFonts w:ascii="Times New Roman" w:hAnsi="Times New Roman" w:cs="Times New Roman"/>
          <w:sz w:val="24"/>
          <w:szCs w:val="24"/>
        </w:rPr>
        <w:t>DHD: i</w:t>
      </w:r>
      <w:r w:rsidR="00F7078E">
        <w:rPr>
          <w:rFonts w:ascii="Times New Roman" w:hAnsi="Times New Roman" w:cs="Times New Roman"/>
          <w:sz w:val="24"/>
          <w:szCs w:val="24"/>
        </w:rPr>
        <w:t>mplications of DSM-5 for assessment and t</w:t>
      </w:r>
      <w:r>
        <w:rPr>
          <w:rFonts w:ascii="Times New Roman" w:hAnsi="Times New Roman" w:cs="Times New Roman"/>
          <w:sz w:val="24"/>
          <w:szCs w:val="24"/>
        </w:rPr>
        <w:t xml:space="preserve">reatment’, </w:t>
      </w:r>
      <w:r>
        <w:rPr>
          <w:rFonts w:ascii="Times New Roman" w:hAnsi="Times New Roman" w:cs="Times New Roman"/>
          <w:i/>
          <w:sz w:val="24"/>
          <w:szCs w:val="24"/>
        </w:rPr>
        <w:t>Journal of Learning Disabilities</w:t>
      </w:r>
      <w:r w:rsidR="00A15C23">
        <w:rPr>
          <w:rFonts w:ascii="Times New Roman" w:hAnsi="Times New Roman" w:cs="Times New Roman"/>
          <w:i/>
          <w:sz w:val="24"/>
          <w:szCs w:val="24"/>
        </w:rPr>
        <w:t xml:space="preserve"> </w:t>
      </w:r>
      <w:r>
        <w:rPr>
          <w:rFonts w:ascii="Times New Roman" w:hAnsi="Times New Roman" w:cs="Times New Roman"/>
          <w:sz w:val="24"/>
          <w:szCs w:val="24"/>
        </w:rPr>
        <w:t xml:space="preserve">[online] 46(1), 43-51. Available from: </w:t>
      </w:r>
      <w:hyperlink r:id="rId65" w:history="1">
        <w:r w:rsidRPr="00567117">
          <w:rPr>
            <w:rStyle w:val="Hyperlink"/>
            <w:rFonts w:ascii="Times New Roman" w:hAnsi="Times New Roman" w:cs="Times New Roman"/>
            <w:sz w:val="24"/>
            <w:szCs w:val="24"/>
          </w:rPr>
          <w:t>http://Idx.sagepub.com.eresources.shef.ac.uk/content/46/1/43.full.pdf+html</w:t>
        </w:r>
      </w:hyperlink>
      <w:r>
        <w:rPr>
          <w:rFonts w:ascii="Times New Roman" w:hAnsi="Times New Roman" w:cs="Times New Roman"/>
          <w:sz w:val="24"/>
          <w:szCs w:val="24"/>
        </w:rPr>
        <w:t xml:space="preserve">  [Accessed 10 August 2013]</w:t>
      </w:r>
    </w:p>
    <w:p w14:paraId="2C74A5AD" w14:textId="77777777" w:rsidR="00B070A9" w:rsidRDefault="00B070A9" w:rsidP="00B070A9">
      <w:pPr>
        <w:autoSpaceDE w:val="0"/>
        <w:autoSpaceDN w:val="0"/>
        <w:adjustRightInd w:val="0"/>
        <w:spacing w:after="0" w:line="240" w:lineRule="auto"/>
        <w:rPr>
          <w:rFonts w:ascii="Times New Roman" w:hAnsi="Times New Roman" w:cs="Times New Roman"/>
          <w:sz w:val="24"/>
          <w:szCs w:val="24"/>
        </w:rPr>
      </w:pPr>
    </w:p>
    <w:p w14:paraId="1204B97D" w14:textId="77777777" w:rsidR="00B070A9" w:rsidRPr="00D8191D" w:rsidRDefault="00B070A9" w:rsidP="00B070A9">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Dunlop, A. and Fabian H. (2007) </w:t>
      </w:r>
      <w:r>
        <w:rPr>
          <w:rFonts w:ascii="Times New Roman" w:hAnsi="Times New Roman" w:cs="Times New Roman"/>
          <w:i/>
          <w:sz w:val="24"/>
          <w:szCs w:val="24"/>
        </w:rPr>
        <w:t xml:space="preserve">Informing Transitions in the Early Years. </w:t>
      </w:r>
      <w:r>
        <w:rPr>
          <w:rFonts w:ascii="Times New Roman" w:hAnsi="Times New Roman" w:cs="Times New Roman"/>
          <w:sz w:val="24"/>
          <w:szCs w:val="24"/>
        </w:rPr>
        <w:t>Maidenhead, Berkshire, Open University Press.</w:t>
      </w:r>
      <w:r>
        <w:rPr>
          <w:rFonts w:ascii="Times New Roman" w:hAnsi="Times New Roman" w:cs="Times New Roman"/>
          <w:i/>
          <w:sz w:val="24"/>
          <w:szCs w:val="24"/>
        </w:rPr>
        <w:t xml:space="preserve"> </w:t>
      </w:r>
    </w:p>
    <w:p w14:paraId="5A4CA981" w14:textId="77777777" w:rsidR="00B070A9" w:rsidRDefault="00B070A9" w:rsidP="00B070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A0FA370" w14:textId="77777777" w:rsidR="00B070A9" w:rsidRDefault="00B070A9" w:rsidP="00B070A9">
      <w:pPr>
        <w:spacing w:after="0" w:line="24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Durodoye, B., Combes, B. and Bryant, R.</w:t>
      </w:r>
      <w:r w:rsidRPr="00842F32">
        <w:rPr>
          <w:rFonts w:ascii="Times New Roman" w:hAnsi="Times New Roman" w:cs="Times New Roman"/>
          <w:noProof/>
          <w:sz w:val="24"/>
          <w:szCs w:val="24"/>
        </w:rPr>
        <w:t xml:space="preserve"> </w:t>
      </w:r>
      <w:r>
        <w:rPr>
          <w:rFonts w:ascii="Times New Roman" w:hAnsi="Times New Roman" w:cs="Times New Roman"/>
          <w:noProof/>
          <w:sz w:val="24"/>
          <w:szCs w:val="24"/>
        </w:rPr>
        <w:t>(2004)</w:t>
      </w:r>
      <w:r w:rsidRPr="00842F32">
        <w:rPr>
          <w:rFonts w:ascii="Times New Roman" w:hAnsi="Times New Roman" w:cs="Times New Roman"/>
          <w:noProof/>
          <w:sz w:val="24"/>
          <w:szCs w:val="24"/>
        </w:rPr>
        <w:t xml:space="preserve"> </w:t>
      </w:r>
      <w:r>
        <w:rPr>
          <w:rFonts w:ascii="Times New Roman" w:hAnsi="Times New Roman" w:cs="Times New Roman"/>
          <w:noProof/>
          <w:sz w:val="24"/>
          <w:szCs w:val="24"/>
        </w:rPr>
        <w:t>‘</w:t>
      </w:r>
      <w:r w:rsidR="00F7078E">
        <w:rPr>
          <w:rFonts w:ascii="Times New Roman" w:hAnsi="Times New Roman" w:cs="Times New Roman"/>
          <w:noProof/>
          <w:sz w:val="24"/>
          <w:szCs w:val="24"/>
        </w:rPr>
        <w:t>Counselor i</w:t>
      </w:r>
      <w:r w:rsidRPr="00842F32">
        <w:rPr>
          <w:rFonts w:ascii="Times New Roman" w:hAnsi="Times New Roman" w:cs="Times New Roman"/>
          <w:noProof/>
          <w:sz w:val="24"/>
          <w:szCs w:val="24"/>
        </w:rPr>
        <w:t>nt</w:t>
      </w:r>
      <w:r>
        <w:rPr>
          <w:rFonts w:ascii="Times New Roman" w:hAnsi="Times New Roman" w:cs="Times New Roman"/>
          <w:noProof/>
          <w:sz w:val="24"/>
          <w:szCs w:val="24"/>
        </w:rPr>
        <w:t>ervention in the</w:t>
      </w:r>
    </w:p>
    <w:p w14:paraId="54FDD6E7" w14:textId="77777777" w:rsidR="00B070A9" w:rsidRDefault="00F7078E" w:rsidP="00B070A9">
      <w:pPr>
        <w:spacing w:after="0" w:line="240" w:lineRule="auto"/>
        <w:ind w:left="720" w:hanging="720"/>
        <w:rPr>
          <w:rFonts w:ascii="Times New Roman" w:hAnsi="Times New Roman" w:cs="Times New Roman"/>
          <w:i/>
          <w:noProof/>
          <w:sz w:val="24"/>
          <w:szCs w:val="24"/>
        </w:rPr>
      </w:pPr>
      <w:r>
        <w:rPr>
          <w:rFonts w:ascii="Times New Roman" w:hAnsi="Times New Roman" w:cs="Times New Roman"/>
          <w:noProof/>
          <w:sz w:val="24"/>
          <w:szCs w:val="24"/>
        </w:rPr>
        <w:t>p</w:t>
      </w:r>
      <w:r w:rsidR="00B070A9">
        <w:rPr>
          <w:rFonts w:ascii="Times New Roman" w:hAnsi="Times New Roman" w:cs="Times New Roman"/>
          <w:noProof/>
          <w:sz w:val="24"/>
          <w:szCs w:val="24"/>
        </w:rPr>
        <w:t xml:space="preserve">ost </w:t>
      </w:r>
      <w:r w:rsidR="00DD39E0">
        <w:rPr>
          <w:rFonts w:ascii="Times New Roman" w:hAnsi="Times New Roman" w:cs="Times New Roman"/>
          <w:noProof/>
          <w:sz w:val="24"/>
          <w:szCs w:val="24"/>
        </w:rPr>
        <w:t>secondary p</w:t>
      </w:r>
      <w:r>
        <w:rPr>
          <w:rFonts w:ascii="Times New Roman" w:hAnsi="Times New Roman" w:cs="Times New Roman"/>
          <w:noProof/>
          <w:sz w:val="24"/>
          <w:szCs w:val="24"/>
        </w:rPr>
        <w:t>lanning of</w:t>
      </w:r>
      <w:r w:rsidR="00DD39E0">
        <w:rPr>
          <w:rFonts w:ascii="Times New Roman" w:hAnsi="Times New Roman" w:cs="Times New Roman"/>
          <w:noProof/>
          <w:sz w:val="24"/>
          <w:szCs w:val="24"/>
        </w:rPr>
        <w:t xml:space="preserve"> </w:t>
      </w:r>
      <w:r>
        <w:rPr>
          <w:rFonts w:ascii="Times New Roman" w:hAnsi="Times New Roman" w:cs="Times New Roman"/>
          <w:noProof/>
          <w:sz w:val="24"/>
          <w:szCs w:val="24"/>
        </w:rPr>
        <w:t>African American s</w:t>
      </w:r>
      <w:r w:rsidR="00B070A9" w:rsidRPr="00842F32">
        <w:rPr>
          <w:rFonts w:ascii="Times New Roman" w:hAnsi="Times New Roman" w:cs="Times New Roman"/>
          <w:noProof/>
          <w:sz w:val="24"/>
          <w:szCs w:val="24"/>
        </w:rPr>
        <w:t>tud</w:t>
      </w:r>
      <w:r>
        <w:rPr>
          <w:rFonts w:ascii="Times New Roman" w:hAnsi="Times New Roman" w:cs="Times New Roman"/>
          <w:noProof/>
          <w:sz w:val="24"/>
          <w:szCs w:val="24"/>
        </w:rPr>
        <w:t>ents with learning d</w:t>
      </w:r>
      <w:r w:rsidR="00B070A9">
        <w:rPr>
          <w:rFonts w:ascii="Times New Roman" w:hAnsi="Times New Roman" w:cs="Times New Roman"/>
          <w:noProof/>
          <w:sz w:val="24"/>
          <w:szCs w:val="24"/>
        </w:rPr>
        <w:t>isabilities’,</w:t>
      </w:r>
      <w:r w:rsidR="00B070A9" w:rsidRPr="00842F32">
        <w:rPr>
          <w:rFonts w:ascii="Times New Roman" w:hAnsi="Times New Roman" w:cs="Times New Roman"/>
          <w:noProof/>
          <w:sz w:val="24"/>
          <w:szCs w:val="24"/>
        </w:rPr>
        <w:t xml:space="preserve"> </w:t>
      </w:r>
      <w:r w:rsidR="00B070A9">
        <w:rPr>
          <w:rFonts w:ascii="Times New Roman" w:hAnsi="Times New Roman" w:cs="Times New Roman"/>
          <w:i/>
          <w:noProof/>
          <w:sz w:val="24"/>
          <w:szCs w:val="24"/>
        </w:rPr>
        <w:t>Professional</w:t>
      </w:r>
    </w:p>
    <w:p w14:paraId="292A463E" w14:textId="77777777" w:rsidR="00B070A9" w:rsidRDefault="00B070A9" w:rsidP="00B070A9">
      <w:pPr>
        <w:spacing w:after="0" w:line="240" w:lineRule="auto"/>
        <w:ind w:left="720" w:hanging="720"/>
        <w:rPr>
          <w:rFonts w:ascii="Times New Roman" w:hAnsi="Times New Roman" w:cs="Times New Roman"/>
          <w:noProof/>
          <w:sz w:val="24"/>
          <w:szCs w:val="24"/>
        </w:rPr>
      </w:pPr>
      <w:r w:rsidRPr="00842F32">
        <w:rPr>
          <w:rFonts w:ascii="Times New Roman" w:hAnsi="Times New Roman" w:cs="Times New Roman"/>
          <w:i/>
          <w:noProof/>
          <w:sz w:val="24"/>
          <w:szCs w:val="24"/>
        </w:rPr>
        <w:t>School</w:t>
      </w:r>
      <w:r>
        <w:rPr>
          <w:rFonts w:ascii="Times New Roman" w:hAnsi="Times New Roman" w:cs="Times New Roman"/>
          <w:noProof/>
          <w:sz w:val="24"/>
          <w:szCs w:val="24"/>
        </w:rPr>
        <w:t xml:space="preserve"> </w:t>
      </w:r>
      <w:r>
        <w:rPr>
          <w:rFonts w:ascii="Times New Roman" w:hAnsi="Times New Roman" w:cs="Times New Roman"/>
          <w:i/>
          <w:noProof/>
          <w:sz w:val="24"/>
          <w:szCs w:val="24"/>
        </w:rPr>
        <w:t xml:space="preserve">Counseling </w:t>
      </w:r>
      <w:r>
        <w:rPr>
          <w:rFonts w:ascii="Times New Roman" w:hAnsi="Times New Roman" w:cs="Times New Roman"/>
          <w:noProof/>
          <w:sz w:val="24"/>
          <w:szCs w:val="24"/>
        </w:rPr>
        <w:t>[online]</w:t>
      </w:r>
      <w:r w:rsidRPr="00842F32">
        <w:rPr>
          <w:rFonts w:ascii="Times New Roman" w:hAnsi="Times New Roman" w:cs="Times New Roman"/>
          <w:noProof/>
          <w:sz w:val="24"/>
          <w:szCs w:val="24"/>
        </w:rPr>
        <w:t xml:space="preserve"> 7</w:t>
      </w:r>
      <w:r w:rsidRPr="00842F32">
        <w:rPr>
          <w:rFonts w:ascii="Times New Roman" w:hAnsi="Times New Roman" w:cs="Times New Roman"/>
          <w:b/>
          <w:noProof/>
          <w:sz w:val="24"/>
          <w:szCs w:val="24"/>
        </w:rPr>
        <w:t>,</w:t>
      </w:r>
      <w:r w:rsidRPr="00842F32">
        <w:rPr>
          <w:rFonts w:ascii="Times New Roman" w:hAnsi="Times New Roman" w:cs="Times New Roman"/>
          <w:noProof/>
          <w:sz w:val="24"/>
          <w:szCs w:val="24"/>
        </w:rPr>
        <w:t xml:space="preserve"> 133-</w:t>
      </w:r>
      <w:r>
        <w:rPr>
          <w:rFonts w:ascii="Times New Roman" w:hAnsi="Times New Roman" w:cs="Times New Roman"/>
          <w:noProof/>
          <w:sz w:val="24"/>
          <w:szCs w:val="24"/>
        </w:rPr>
        <w:t xml:space="preserve">140. Available from: </w:t>
      </w:r>
    </w:p>
    <w:p w14:paraId="55D588B2" w14:textId="77777777" w:rsidR="00B070A9" w:rsidRDefault="00CA1518" w:rsidP="00B070A9">
      <w:pPr>
        <w:spacing w:after="0" w:line="240" w:lineRule="auto"/>
        <w:ind w:left="720" w:hanging="720"/>
        <w:rPr>
          <w:rFonts w:ascii="Times New Roman" w:hAnsi="Times New Roman" w:cs="Times New Roman"/>
          <w:sz w:val="24"/>
          <w:szCs w:val="24"/>
        </w:rPr>
      </w:pPr>
      <w:hyperlink r:id="rId66" w:history="1">
        <w:r w:rsidR="00B070A9" w:rsidRPr="007F7CFD">
          <w:rPr>
            <w:rStyle w:val="Hyperlink"/>
            <w:rFonts w:ascii="Times New Roman" w:hAnsi="Times New Roman" w:cs="Times New Roman"/>
            <w:sz w:val="24"/>
            <w:szCs w:val="24"/>
          </w:rPr>
          <w:t>http://search.ebscohost.com/login.aspx?direct=true&amp;db=afh&amp;AN=12667733&amp;site=ehost-live</w:t>
        </w:r>
      </w:hyperlink>
    </w:p>
    <w:p w14:paraId="7BE9FC23" w14:textId="77777777" w:rsidR="00B070A9" w:rsidRPr="00842F32" w:rsidRDefault="00B070A9" w:rsidP="00B070A9">
      <w:pPr>
        <w:spacing w:after="0" w:line="240" w:lineRule="auto"/>
        <w:ind w:left="720" w:hanging="720"/>
        <w:rPr>
          <w:rFonts w:ascii="Times New Roman" w:hAnsi="Times New Roman" w:cs="Times New Roman"/>
          <w:noProof/>
          <w:sz w:val="24"/>
          <w:szCs w:val="24"/>
        </w:rPr>
      </w:pPr>
      <w:r>
        <w:rPr>
          <w:rFonts w:ascii="Times New Roman" w:hAnsi="Times New Roman" w:cs="Times New Roman"/>
          <w:sz w:val="24"/>
          <w:szCs w:val="24"/>
        </w:rPr>
        <w:t>[Accessed 3 August 2013]</w:t>
      </w:r>
    </w:p>
    <w:p w14:paraId="5A7AC4FF" w14:textId="77777777" w:rsidR="00B070A9" w:rsidRDefault="00B070A9" w:rsidP="00B070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 ExcludeYear="1" Hidden="1"&gt;&lt;Author&gt;Durodoye&lt;/Author&gt;&lt;Year&gt;2004&lt;/Year&gt;&lt;RecNum&gt;69&lt;/RecNum&gt;&lt;record&gt;&lt;rec-number&gt;69&lt;/rec-number&gt;&lt;foreign-keys&gt;&lt;key app="EN" db-id="zsp2pewxcfspfresd9a5s0wh9sd0tsdv5pva"&gt;69&lt;/key&gt;&lt;/foreign-keys&gt;&lt;ref-type name="Journal Article"&gt;17&lt;/ref-type&gt;&lt;contributors&gt;&lt;authors&gt;&lt;author&gt;Durodoye, Beth A.&lt;/author&gt;&lt;author&gt;Combes, Bertina H.&lt;/author&gt;&lt;author&gt;Bryant, Rhonda M.&lt;/author&gt;&lt;/authors&gt;&lt;/contributors&gt;&lt;titles&gt;&lt;title&gt;Counselor Intervention in the Post-Secondary Planning ofAfrican American Students with Learning Disabilities&lt;/title&gt;&lt;secondary-title&gt;Professional School Counseling&lt;/secondary-title&gt;&lt;/titles&gt;&lt;periodical&gt;&lt;full-title&gt;Professional School Counseling&lt;/full-title&gt;&lt;abbr-1&gt;ProQuest Education Journals&lt;/abbr-1&gt;&lt;/periodical&gt;&lt;pages&gt;133-140&lt;/pages&gt;&lt;volume&gt;7&lt;/volume&gt;&lt;number&gt;3&lt;/number&gt;&lt;keywords&gt;&lt;keyword&gt;AFRICAN American students&lt;/keyword&gt;&lt;keyword&gt;LEARNING disabilities&lt;/keyword&gt;&lt;keyword&gt;STUDENT counselors&lt;/keyword&gt;&lt;/keywords&gt;&lt;dates&gt;&lt;year&gt;2004&lt;/year&gt;&lt;/dates&gt;&lt;publisher&gt;American School Counselor Association&lt;/publisher&gt;&lt;isbn&gt;10962409&lt;/isbn&gt;&lt;accession-num&gt;12667733&lt;/accession-num&gt;&lt;work-type&gt;Article&lt;/work-type&gt;&lt;urls&gt;&lt;related-urls&gt;&lt;url&gt;http://search.ebscohost.com/login.aspx?direct=true&amp;amp;db=afh&amp;amp;AN=12667733&amp;amp;site=ehost-live&lt;/url&gt;&lt;/related-urls&gt;&lt;/urls&gt;&lt;remote-database-name&gt;afh&lt;/remote-database-name&gt;&lt;remote-database-provider&gt;EBSCOhost&lt;/remote-database-provider&gt;&lt;access-date&gt;3 August 2013&lt;/access-date&gt;&lt;/record&gt;&lt;/Cite&gt;&lt;/EndNote&gt;</w:instrText>
      </w:r>
      <w:r>
        <w:rPr>
          <w:rFonts w:ascii="Times New Roman" w:hAnsi="Times New Roman" w:cs="Times New Roman"/>
          <w:sz w:val="24"/>
          <w:szCs w:val="24"/>
        </w:rPr>
        <w:fldChar w:fldCharType="end"/>
      </w:r>
    </w:p>
    <w:p w14:paraId="32E45543" w14:textId="77777777" w:rsidR="00B070A9" w:rsidRPr="00C85648" w:rsidRDefault="00B070A9" w:rsidP="00B070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Eccles, J. and</w:t>
      </w:r>
      <w:r w:rsidR="00F7078E">
        <w:rPr>
          <w:rFonts w:ascii="Times New Roman" w:hAnsi="Times New Roman" w:cs="Times New Roman"/>
          <w:sz w:val="24"/>
          <w:szCs w:val="24"/>
        </w:rPr>
        <w:t xml:space="preserve"> Roeser, R. (2011) ‘Schools as developmental contexts during a</w:t>
      </w:r>
      <w:r>
        <w:rPr>
          <w:rFonts w:ascii="Times New Roman" w:hAnsi="Times New Roman" w:cs="Times New Roman"/>
          <w:sz w:val="24"/>
          <w:szCs w:val="24"/>
        </w:rPr>
        <w:t xml:space="preserve">dolescence’, </w:t>
      </w:r>
      <w:r>
        <w:rPr>
          <w:rFonts w:ascii="Times New Roman" w:hAnsi="Times New Roman" w:cs="Times New Roman"/>
          <w:i/>
          <w:sz w:val="24"/>
          <w:szCs w:val="24"/>
        </w:rPr>
        <w:t xml:space="preserve">Journal of Research on Adolescence </w:t>
      </w:r>
      <w:r>
        <w:rPr>
          <w:rFonts w:ascii="Times New Roman" w:hAnsi="Times New Roman" w:cs="Times New Roman"/>
          <w:sz w:val="24"/>
          <w:szCs w:val="24"/>
        </w:rPr>
        <w:t>[online]</w:t>
      </w:r>
      <w:r>
        <w:rPr>
          <w:rFonts w:ascii="Times New Roman" w:hAnsi="Times New Roman" w:cs="Times New Roman"/>
          <w:i/>
          <w:sz w:val="24"/>
          <w:szCs w:val="24"/>
        </w:rPr>
        <w:t xml:space="preserve"> </w:t>
      </w:r>
      <w:r>
        <w:rPr>
          <w:rFonts w:ascii="Times New Roman" w:hAnsi="Times New Roman" w:cs="Times New Roman"/>
          <w:sz w:val="24"/>
          <w:szCs w:val="24"/>
        </w:rPr>
        <w:t xml:space="preserve">21(1), 225-241. Available from: </w:t>
      </w:r>
      <w:hyperlink r:id="rId67" w:history="1">
        <w:r w:rsidRPr="00557176">
          <w:rPr>
            <w:rStyle w:val="Hyperlink"/>
            <w:rFonts w:ascii="Times New Roman" w:hAnsi="Times New Roman" w:cs="Times New Roman"/>
            <w:sz w:val="24"/>
            <w:szCs w:val="24"/>
          </w:rPr>
          <w:t>http://web.ebscohost.com/ehost/pdfviewer/pdfviewer?sid=63e201ba-eelf-4038-a22c-b4be17051c5b%40sessionmgr112&amp;vid=5hid=117</w:t>
        </w:r>
      </w:hyperlink>
      <w:r>
        <w:rPr>
          <w:rFonts w:ascii="Times New Roman" w:hAnsi="Times New Roman" w:cs="Times New Roman"/>
          <w:sz w:val="24"/>
          <w:szCs w:val="24"/>
        </w:rPr>
        <w:t xml:space="preserve"> [Accessed 12 July 2013]</w:t>
      </w:r>
    </w:p>
    <w:p w14:paraId="7CA7B105" w14:textId="77777777" w:rsidR="00B070A9" w:rsidRDefault="00B070A9" w:rsidP="00B070A9">
      <w:pPr>
        <w:autoSpaceDE w:val="0"/>
        <w:autoSpaceDN w:val="0"/>
        <w:adjustRightInd w:val="0"/>
        <w:spacing w:after="0" w:line="240" w:lineRule="auto"/>
        <w:rPr>
          <w:rFonts w:ascii="Times New Roman" w:hAnsi="Times New Roman" w:cs="Times New Roman"/>
          <w:sz w:val="24"/>
          <w:szCs w:val="24"/>
        </w:rPr>
      </w:pPr>
    </w:p>
    <w:p w14:paraId="483F0A2C" w14:textId="77777777" w:rsidR="00B070A9" w:rsidRDefault="00B070A9" w:rsidP="00B070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Eccles, J., </w:t>
      </w:r>
      <w:r w:rsidR="001B397E">
        <w:rPr>
          <w:rFonts w:ascii="Times New Roman" w:hAnsi="Times New Roman" w:cs="Times New Roman"/>
          <w:sz w:val="24"/>
          <w:szCs w:val="24"/>
        </w:rPr>
        <w:t xml:space="preserve">Wigfield, A., Midgley, C., Reuman, D., MacIver, D. and Feldlaufer, H. </w:t>
      </w:r>
      <w:r w:rsidR="00F7078E">
        <w:rPr>
          <w:rFonts w:ascii="Times New Roman" w:hAnsi="Times New Roman" w:cs="Times New Roman"/>
          <w:sz w:val="24"/>
          <w:szCs w:val="24"/>
        </w:rPr>
        <w:t>(1993) ‘Negative effects of traditional m</w:t>
      </w:r>
      <w:r>
        <w:rPr>
          <w:rFonts w:ascii="Times New Roman" w:hAnsi="Times New Roman" w:cs="Times New Roman"/>
          <w:sz w:val="24"/>
          <w:szCs w:val="24"/>
        </w:rPr>
        <w:t>id</w:t>
      </w:r>
      <w:r w:rsidR="00F7078E">
        <w:rPr>
          <w:rFonts w:ascii="Times New Roman" w:hAnsi="Times New Roman" w:cs="Times New Roman"/>
          <w:sz w:val="24"/>
          <w:szCs w:val="24"/>
        </w:rPr>
        <w:t>dle schools on students’ m</w:t>
      </w:r>
      <w:r>
        <w:rPr>
          <w:rFonts w:ascii="Times New Roman" w:hAnsi="Times New Roman" w:cs="Times New Roman"/>
          <w:sz w:val="24"/>
          <w:szCs w:val="24"/>
        </w:rPr>
        <w:t xml:space="preserve">otivation’, </w:t>
      </w:r>
      <w:r>
        <w:rPr>
          <w:rFonts w:ascii="Times New Roman" w:hAnsi="Times New Roman" w:cs="Times New Roman"/>
          <w:i/>
          <w:sz w:val="24"/>
          <w:szCs w:val="24"/>
        </w:rPr>
        <w:t xml:space="preserve">The Elementary School Journal </w:t>
      </w:r>
      <w:r>
        <w:rPr>
          <w:rFonts w:ascii="Times New Roman" w:hAnsi="Times New Roman" w:cs="Times New Roman"/>
          <w:sz w:val="24"/>
          <w:szCs w:val="24"/>
        </w:rPr>
        <w:t>[online]</w:t>
      </w:r>
      <w:r>
        <w:rPr>
          <w:rFonts w:ascii="Times New Roman" w:hAnsi="Times New Roman" w:cs="Times New Roman"/>
          <w:i/>
          <w:sz w:val="24"/>
          <w:szCs w:val="24"/>
        </w:rPr>
        <w:t xml:space="preserve"> </w:t>
      </w:r>
      <w:r>
        <w:rPr>
          <w:rFonts w:ascii="Times New Roman" w:hAnsi="Times New Roman" w:cs="Times New Roman"/>
          <w:sz w:val="24"/>
          <w:szCs w:val="24"/>
        </w:rPr>
        <w:t xml:space="preserve">93(5),  553-574. Available from: </w:t>
      </w:r>
      <w:hyperlink r:id="rId68" w:history="1">
        <w:r w:rsidRPr="003C6789">
          <w:rPr>
            <w:rStyle w:val="Hyperlink"/>
            <w:rFonts w:ascii="Times New Roman" w:hAnsi="Times New Roman" w:cs="Times New Roman"/>
            <w:sz w:val="24"/>
            <w:szCs w:val="24"/>
          </w:rPr>
          <w:t>http://www.jstor.org.eresources.shef.ac.uk/stable/pdfplus/1001828.pdf?acceptTC=true</w:t>
        </w:r>
      </w:hyperlink>
    </w:p>
    <w:p w14:paraId="35760F7B" w14:textId="77777777" w:rsidR="00B070A9" w:rsidRDefault="00B070A9" w:rsidP="00B070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[Accessed 23 July 2013]</w:t>
      </w:r>
    </w:p>
    <w:p w14:paraId="0D3C9ED4" w14:textId="77777777" w:rsidR="00B070A9" w:rsidRPr="00233A6B" w:rsidRDefault="00B070A9" w:rsidP="00B070A9">
      <w:pPr>
        <w:autoSpaceDE w:val="0"/>
        <w:autoSpaceDN w:val="0"/>
        <w:adjustRightInd w:val="0"/>
        <w:spacing w:after="0" w:line="240" w:lineRule="auto"/>
        <w:rPr>
          <w:rFonts w:ascii="Times New Roman" w:hAnsi="Times New Roman" w:cs="Times New Roman"/>
          <w:sz w:val="24"/>
          <w:szCs w:val="24"/>
        </w:rPr>
      </w:pPr>
    </w:p>
    <w:p w14:paraId="69A5E6E2" w14:textId="77777777" w:rsidR="00B070A9" w:rsidRDefault="00B070A9" w:rsidP="00B070A9">
      <w:pPr>
        <w:tabs>
          <w:tab w:val="left" w:pos="426"/>
          <w:tab w:val="center" w:pos="4253"/>
          <w:tab w:val="right" w:pos="8080"/>
        </w:tabs>
        <w:spacing w:after="0"/>
        <w:rPr>
          <w:rFonts w:ascii="Times New Roman" w:hAnsi="Times New Roman" w:cs="Times New Roman"/>
          <w:sz w:val="24"/>
          <w:szCs w:val="24"/>
        </w:rPr>
      </w:pPr>
      <w:r>
        <w:rPr>
          <w:rFonts w:ascii="Times New Roman" w:hAnsi="Times New Roman" w:cs="Times New Roman"/>
          <w:sz w:val="24"/>
          <w:szCs w:val="24"/>
        </w:rPr>
        <w:t>Ecclestone, K.</w:t>
      </w:r>
      <w:r w:rsidRPr="00AE51A8">
        <w:rPr>
          <w:rFonts w:ascii="Times New Roman" w:hAnsi="Times New Roman" w:cs="Times New Roman"/>
          <w:sz w:val="24"/>
          <w:szCs w:val="24"/>
        </w:rPr>
        <w:t xml:space="preserve"> </w:t>
      </w:r>
      <w:r>
        <w:rPr>
          <w:rFonts w:ascii="Times New Roman" w:hAnsi="Times New Roman" w:cs="Times New Roman"/>
          <w:sz w:val="24"/>
          <w:szCs w:val="24"/>
        </w:rPr>
        <w:t>(</w:t>
      </w:r>
      <w:r w:rsidRPr="00AE51A8">
        <w:rPr>
          <w:rFonts w:ascii="Times New Roman" w:hAnsi="Times New Roman" w:cs="Times New Roman"/>
          <w:sz w:val="24"/>
          <w:szCs w:val="24"/>
        </w:rPr>
        <w:t>2007</w:t>
      </w:r>
      <w:r w:rsidR="00F7078E">
        <w:rPr>
          <w:rFonts w:ascii="Times New Roman" w:hAnsi="Times New Roman" w:cs="Times New Roman"/>
          <w:sz w:val="24"/>
          <w:szCs w:val="24"/>
        </w:rPr>
        <w:t>) ‘Lost and f</w:t>
      </w:r>
      <w:r w:rsidRPr="00AE51A8">
        <w:rPr>
          <w:rFonts w:ascii="Times New Roman" w:hAnsi="Times New Roman" w:cs="Times New Roman"/>
          <w:sz w:val="24"/>
          <w:szCs w:val="24"/>
        </w:rPr>
        <w:t>ound in</w:t>
      </w:r>
      <w:r w:rsidR="002C5994">
        <w:rPr>
          <w:rFonts w:ascii="Times New Roman" w:hAnsi="Times New Roman" w:cs="Times New Roman"/>
          <w:sz w:val="24"/>
          <w:szCs w:val="24"/>
        </w:rPr>
        <w:t xml:space="preserve"> transition: t</w:t>
      </w:r>
      <w:r w:rsidR="00F7078E">
        <w:rPr>
          <w:rFonts w:ascii="Times New Roman" w:hAnsi="Times New Roman" w:cs="Times New Roman"/>
          <w:sz w:val="24"/>
          <w:szCs w:val="24"/>
        </w:rPr>
        <w:t>he i</w:t>
      </w:r>
      <w:r w:rsidRPr="00AE51A8">
        <w:rPr>
          <w:rFonts w:ascii="Times New Roman" w:hAnsi="Times New Roman" w:cs="Times New Roman"/>
          <w:sz w:val="24"/>
          <w:szCs w:val="24"/>
        </w:rPr>
        <w:t>mplicati</w:t>
      </w:r>
      <w:r w:rsidR="002B6808">
        <w:rPr>
          <w:rFonts w:ascii="Times New Roman" w:hAnsi="Times New Roman" w:cs="Times New Roman"/>
          <w:sz w:val="24"/>
          <w:szCs w:val="24"/>
        </w:rPr>
        <w:t>ons of ‘identity’, ‘agency’ and ‘structure’ for educational goals and p</w:t>
      </w:r>
      <w:r w:rsidRPr="00AE51A8">
        <w:rPr>
          <w:rFonts w:ascii="Times New Roman" w:hAnsi="Times New Roman" w:cs="Times New Roman"/>
          <w:sz w:val="24"/>
          <w:szCs w:val="24"/>
        </w:rPr>
        <w:t>ractices</w:t>
      </w:r>
      <w:r>
        <w:rPr>
          <w:rFonts w:ascii="Times New Roman" w:hAnsi="Times New Roman" w:cs="Times New Roman"/>
          <w:sz w:val="24"/>
          <w:szCs w:val="24"/>
        </w:rPr>
        <w:t>’,</w:t>
      </w:r>
      <w:r w:rsidRPr="00AE51A8">
        <w:rPr>
          <w:rFonts w:ascii="Times New Roman" w:hAnsi="Times New Roman" w:cs="Times New Roman"/>
          <w:sz w:val="24"/>
          <w:szCs w:val="24"/>
        </w:rPr>
        <w:t xml:space="preserve"> </w:t>
      </w:r>
      <w:r>
        <w:rPr>
          <w:rFonts w:ascii="Times New Roman" w:hAnsi="Times New Roman" w:cs="Times New Roman"/>
          <w:i/>
          <w:sz w:val="24"/>
          <w:szCs w:val="24"/>
        </w:rPr>
        <w:t xml:space="preserve"> Researching Transitions In Lifelong Learning,</w:t>
      </w:r>
      <w:r>
        <w:rPr>
          <w:rFonts w:ascii="Times New Roman" w:hAnsi="Times New Roman" w:cs="Times New Roman"/>
          <w:sz w:val="24"/>
          <w:szCs w:val="24"/>
        </w:rPr>
        <w:t xml:space="preserve"> University of Sterling [online] Available from:</w:t>
      </w:r>
    </w:p>
    <w:p w14:paraId="1C974AF7" w14:textId="77777777" w:rsidR="00B070A9" w:rsidRDefault="00CA1518" w:rsidP="00B070A9">
      <w:pPr>
        <w:tabs>
          <w:tab w:val="left" w:pos="426"/>
          <w:tab w:val="center" w:pos="4253"/>
          <w:tab w:val="right" w:pos="8080"/>
        </w:tabs>
        <w:spacing w:after="0"/>
        <w:rPr>
          <w:rFonts w:ascii="Times New Roman" w:hAnsi="Times New Roman" w:cs="Times New Roman"/>
          <w:sz w:val="24"/>
          <w:szCs w:val="24"/>
        </w:rPr>
      </w:pPr>
      <w:hyperlink r:id="rId69" w:history="1">
        <w:r w:rsidR="00B070A9" w:rsidRPr="00055A96">
          <w:rPr>
            <w:rFonts w:ascii="Times New Roman" w:eastAsia="Times New Roman" w:hAnsi="Times New Roman" w:cs="Times New Roman"/>
            <w:bCs/>
            <w:iCs/>
            <w:noProof/>
            <w:color w:val="0000FF"/>
            <w:sz w:val="24"/>
            <w:szCs w:val="20"/>
            <w:u w:val="single"/>
            <w:lang w:val="en-GB"/>
          </w:rPr>
          <w:t>http://www.leeds.ac.uk/educol/documents/175854.doc</w:t>
        </w:r>
      </w:hyperlink>
      <w:r w:rsidR="00B070A9">
        <w:rPr>
          <w:rFonts w:ascii="Times New Roman" w:hAnsi="Times New Roman" w:cs="Times New Roman"/>
          <w:sz w:val="24"/>
          <w:szCs w:val="24"/>
        </w:rPr>
        <w:t xml:space="preserve"> [Accessed 27 July 2013]</w:t>
      </w:r>
    </w:p>
    <w:p w14:paraId="7323978E" w14:textId="77777777" w:rsidR="00B070A9" w:rsidRDefault="00B070A9" w:rsidP="00B070A9">
      <w:pPr>
        <w:autoSpaceDE w:val="0"/>
        <w:autoSpaceDN w:val="0"/>
        <w:adjustRightInd w:val="0"/>
        <w:spacing w:after="0" w:line="240" w:lineRule="auto"/>
        <w:rPr>
          <w:rFonts w:ascii="Times New Roman" w:hAnsi="Times New Roman" w:cs="Times New Roman"/>
          <w:sz w:val="24"/>
          <w:szCs w:val="24"/>
        </w:rPr>
      </w:pPr>
    </w:p>
    <w:p w14:paraId="377A1AC6" w14:textId="77777777" w:rsidR="00B070A9" w:rsidRDefault="00B070A9" w:rsidP="00B070A9">
      <w:pPr>
        <w:autoSpaceDE w:val="0"/>
        <w:autoSpaceDN w:val="0"/>
        <w:adjustRightInd w:val="0"/>
        <w:spacing w:after="0" w:line="240" w:lineRule="auto"/>
        <w:rPr>
          <w:rFonts w:ascii="Times New Roman" w:hAnsi="Times New Roman" w:cs="Times New Roman"/>
          <w:sz w:val="24"/>
          <w:szCs w:val="24"/>
        </w:rPr>
      </w:pPr>
      <w:r w:rsidRPr="00EC443A">
        <w:rPr>
          <w:rFonts w:ascii="Times New Roman" w:hAnsi="Times New Roman" w:cs="Times New Roman"/>
          <w:sz w:val="24"/>
          <w:szCs w:val="24"/>
        </w:rPr>
        <w:t xml:space="preserve">Edwards, D., and Mullis, F. (2001) </w:t>
      </w:r>
      <w:r w:rsidR="002222F8">
        <w:rPr>
          <w:rFonts w:ascii="Times New Roman" w:hAnsi="Times New Roman" w:cs="Times New Roman"/>
          <w:sz w:val="24"/>
          <w:szCs w:val="24"/>
        </w:rPr>
        <w:t>‘Creating a sense of b</w:t>
      </w:r>
      <w:r>
        <w:rPr>
          <w:rFonts w:ascii="Times New Roman" w:hAnsi="Times New Roman" w:cs="Times New Roman"/>
          <w:sz w:val="24"/>
          <w:szCs w:val="24"/>
        </w:rPr>
        <w:t>elongi</w:t>
      </w:r>
      <w:r w:rsidR="002222F8">
        <w:rPr>
          <w:rFonts w:ascii="Times New Roman" w:hAnsi="Times New Roman" w:cs="Times New Roman"/>
          <w:sz w:val="24"/>
          <w:szCs w:val="24"/>
        </w:rPr>
        <w:t>ng to build safe s</w:t>
      </w:r>
      <w:r>
        <w:rPr>
          <w:rFonts w:ascii="Times New Roman" w:hAnsi="Times New Roman" w:cs="Times New Roman"/>
          <w:sz w:val="24"/>
          <w:szCs w:val="24"/>
        </w:rPr>
        <w:t xml:space="preserve">chools’, </w:t>
      </w:r>
      <w:r>
        <w:rPr>
          <w:rFonts w:ascii="Times New Roman" w:hAnsi="Times New Roman" w:cs="Times New Roman"/>
          <w:i/>
          <w:sz w:val="24"/>
          <w:szCs w:val="24"/>
        </w:rPr>
        <w:t xml:space="preserve">Journal of Individual Psychology </w:t>
      </w:r>
      <w:r>
        <w:rPr>
          <w:rFonts w:ascii="Times New Roman" w:hAnsi="Times New Roman" w:cs="Times New Roman"/>
          <w:sz w:val="24"/>
          <w:szCs w:val="24"/>
        </w:rPr>
        <w:t xml:space="preserve">[online] 57(2), 196. Available from: </w:t>
      </w:r>
      <w:hyperlink r:id="rId70" w:history="1">
        <w:r w:rsidRPr="00FC2C37">
          <w:rPr>
            <w:rStyle w:val="Hyperlink"/>
            <w:rFonts w:ascii="Times New Roman" w:hAnsi="Times New Roman" w:cs="Times New Roman"/>
            <w:sz w:val="24"/>
            <w:szCs w:val="24"/>
          </w:rPr>
          <w:t>http://search.ebscohost.com/login.aspx?direct=true&amp;db=afh&amp;AN=9049827&amp;site=ehost-live</w:t>
        </w:r>
      </w:hyperlink>
    </w:p>
    <w:p w14:paraId="6261DEE4" w14:textId="77777777" w:rsidR="00B070A9" w:rsidRPr="00C46CD2" w:rsidRDefault="00B070A9" w:rsidP="00B070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[Accessed 21 August 201]3</w:t>
      </w:r>
    </w:p>
    <w:p w14:paraId="5FB0BD2C" w14:textId="77777777" w:rsidR="00B070A9" w:rsidRPr="00AE51A8" w:rsidRDefault="00B070A9" w:rsidP="00B070A9">
      <w:pPr>
        <w:autoSpaceDE w:val="0"/>
        <w:autoSpaceDN w:val="0"/>
        <w:adjustRightInd w:val="0"/>
        <w:spacing w:after="0" w:line="240" w:lineRule="auto"/>
        <w:rPr>
          <w:rFonts w:ascii="Times New Roman" w:hAnsi="Times New Roman" w:cs="Times New Roman"/>
          <w:sz w:val="24"/>
          <w:szCs w:val="24"/>
        </w:rPr>
      </w:pPr>
      <w:r w:rsidRPr="00AE51A8">
        <w:rPr>
          <w:rFonts w:ascii="Times New Roman" w:hAnsi="Times New Roman" w:cs="Times New Roman"/>
          <w:sz w:val="24"/>
          <w:szCs w:val="24"/>
        </w:rPr>
        <w:fldChar w:fldCharType="begin"/>
      </w:r>
      <w:r w:rsidRPr="00AE51A8">
        <w:rPr>
          <w:rFonts w:ascii="Times New Roman" w:hAnsi="Times New Roman" w:cs="Times New Roman"/>
          <w:sz w:val="24"/>
          <w:szCs w:val="24"/>
        </w:rPr>
        <w:instrText xml:space="preserve"> ADDIN EN.CITE &lt;EndNote&gt;&lt;Cite ExcludeAuth="1" ExcludeYear="1" Hidden="1"&gt;&lt;Author&gt;Kathryn&lt;/Author&gt;&lt;Year&gt;2007&lt;/Year&gt;&lt;RecNum&gt;64&lt;/RecNum&gt;&lt;record&gt;&lt;rec-number&gt;64&lt;/rec-number&gt;&lt;foreign-keys&gt;&lt;key app="EN" db-id="zsp2pewxcfspfresd9a5s0wh9sd0tsdv5pva"&gt;64&lt;/key&gt;&lt;/foreign-keys&gt;&lt;ref-type name="Conference Paper"&gt;47&lt;/ref-type&gt;&lt;contributors&gt;&lt;authors&gt;&lt;author&gt;Ecclestone Kathryn&lt;/author&gt;&lt;/authors&gt;&lt;/contributors&gt;&lt;auth-address&gt;Kathryn Ecclestone (2007)&amp;#xD;Professor of Post-Compulsory Education&amp;#xD;Oxford Brookes University&amp;#xD;kecclestone@brookes.ac.uk&amp;#xD;&lt;/auth-address&gt;&lt;titles&gt;&lt;title&gt;Lost and found in transition: the implications of ‘identity’, ‘agency’ and ‘structure’ for educational goals and practices &lt;/title&gt;&lt;secondary-title&gt; RESEARCHING TRANSITIONS IN LIFELONG LEARNING&lt;/secondary-title&gt;&lt;/titles&gt;&lt;dates&gt;&lt;year&gt;2007&lt;/year&gt;&lt;pub-dates&gt;&lt;date&gt; 22-24 JUNE 2007&lt;/date&gt;&lt;/pub-dates&gt;&lt;/dates&gt;&lt;pub-location&gt; UNIVERSITY OF STIRLING&lt;/pub-location&gt;&lt;urls&gt;&lt;related-urls&gt;&lt;url&gt;http://www.leeds.ac.uk/educol/documents/175854.doc&lt;/url&gt;&lt;/related-urls&gt;&lt;/urls&gt;&lt;access-date&gt;27 July 2013&lt;/access-date&gt;&lt;/record&gt;&lt;/Cite&gt;&lt;/EndNote&gt;</w:instrText>
      </w:r>
      <w:r w:rsidRPr="00AE51A8">
        <w:rPr>
          <w:rFonts w:ascii="Times New Roman" w:hAnsi="Times New Roman" w:cs="Times New Roman"/>
          <w:sz w:val="24"/>
          <w:szCs w:val="24"/>
        </w:rPr>
        <w:fldChar w:fldCharType="end"/>
      </w:r>
    </w:p>
    <w:p w14:paraId="1A5633DA"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Ek, U., Westerlund, J., Holmberg, K. a</w:t>
      </w:r>
      <w:r w:rsidR="002222F8">
        <w:rPr>
          <w:rFonts w:ascii="Times New Roman" w:hAnsi="Times New Roman" w:cs="Times New Roman"/>
          <w:sz w:val="24"/>
          <w:szCs w:val="24"/>
        </w:rPr>
        <w:t>nd Fernell, E (2011) ‘Academic performance of adolescents with ADHD and other b</w:t>
      </w:r>
      <w:r>
        <w:rPr>
          <w:rFonts w:ascii="Times New Roman" w:hAnsi="Times New Roman" w:cs="Times New Roman"/>
          <w:sz w:val="24"/>
          <w:szCs w:val="24"/>
        </w:rPr>
        <w:t>ehavioural a</w:t>
      </w:r>
      <w:r w:rsidR="00D653B7">
        <w:rPr>
          <w:rFonts w:ascii="Times New Roman" w:hAnsi="Times New Roman" w:cs="Times New Roman"/>
          <w:sz w:val="24"/>
          <w:szCs w:val="24"/>
        </w:rPr>
        <w:t>nd learning problems:</w:t>
      </w:r>
      <w:r w:rsidR="00551D4A">
        <w:rPr>
          <w:rFonts w:ascii="Times New Roman" w:hAnsi="Times New Roman" w:cs="Times New Roman"/>
          <w:sz w:val="24"/>
          <w:szCs w:val="24"/>
        </w:rPr>
        <w:t xml:space="preserve"> a</w:t>
      </w:r>
      <w:r w:rsidR="002222F8">
        <w:rPr>
          <w:rFonts w:ascii="Times New Roman" w:hAnsi="Times New Roman" w:cs="Times New Roman"/>
          <w:sz w:val="24"/>
          <w:szCs w:val="24"/>
        </w:rPr>
        <w:t xml:space="preserve"> population-based longitudinal s</w:t>
      </w:r>
      <w:r>
        <w:rPr>
          <w:rFonts w:ascii="Times New Roman" w:hAnsi="Times New Roman" w:cs="Times New Roman"/>
          <w:sz w:val="24"/>
          <w:szCs w:val="24"/>
        </w:rPr>
        <w:t xml:space="preserve">tudy’, </w:t>
      </w:r>
      <w:r>
        <w:rPr>
          <w:rFonts w:ascii="Times New Roman" w:hAnsi="Times New Roman" w:cs="Times New Roman"/>
          <w:i/>
          <w:sz w:val="24"/>
          <w:szCs w:val="24"/>
        </w:rPr>
        <w:t xml:space="preserve">Acta Paediatric </w:t>
      </w:r>
      <w:r w:rsidR="009D5672">
        <w:rPr>
          <w:rFonts w:ascii="Times New Roman" w:hAnsi="Times New Roman" w:cs="Times New Roman"/>
          <w:sz w:val="24"/>
          <w:szCs w:val="24"/>
        </w:rPr>
        <w:t xml:space="preserve">[online] 100(3), </w:t>
      </w:r>
      <w:r>
        <w:rPr>
          <w:rFonts w:ascii="Times New Roman" w:hAnsi="Times New Roman" w:cs="Times New Roman"/>
          <w:sz w:val="24"/>
          <w:szCs w:val="24"/>
        </w:rPr>
        <w:t xml:space="preserve">402-406. Available from: </w:t>
      </w:r>
      <w:hyperlink r:id="rId71" w:history="1">
        <w:r w:rsidRPr="00791B5F">
          <w:rPr>
            <w:rStyle w:val="Hyperlink"/>
            <w:rFonts w:ascii="Times New Roman" w:hAnsi="Times New Roman" w:cs="Times New Roman"/>
            <w:sz w:val="24"/>
            <w:szCs w:val="24"/>
          </w:rPr>
          <w:t>http://search.ebscohost.com/login.aspx?direct=true&amp;db=afh&amp;AN=57680345&amp;site=ehost-live</w:t>
        </w:r>
      </w:hyperlink>
    </w:p>
    <w:p w14:paraId="780FF720"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15 August 2013]</w:t>
      </w:r>
    </w:p>
    <w:p w14:paraId="17888B07" w14:textId="77777777" w:rsidR="00B070A9" w:rsidRDefault="00B070A9" w:rsidP="00B070A9">
      <w:pPr>
        <w:spacing w:after="0" w:line="240" w:lineRule="auto"/>
        <w:rPr>
          <w:rFonts w:ascii="Times New Roman" w:hAnsi="Times New Roman" w:cs="Times New Roman"/>
          <w:sz w:val="24"/>
          <w:szCs w:val="24"/>
        </w:rPr>
      </w:pPr>
    </w:p>
    <w:p w14:paraId="6C4A3D85" w14:textId="77777777" w:rsidR="00B070A9" w:rsidRDefault="00AB23A6"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Ertmer, P. (2005) ‘Teacher pedagogical b</w:t>
      </w:r>
      <w:r w:rsidR="00B070A9">
        <w:rPr>
          <w:rFonts w:ascii="Times New Roman" w:hAnsi="Times New Roman" w:cs="Times New Roman"/>
          <w:sz w:val="24"/>
          <w:szCs w:val="24"/>
        </w:rPr>
        <w:t>eliefs:</w:t>
      </w:r>
      <w:r w:rsidR="00551D4A">
        <w:rPr>
          <w:rFonts w:ascii="Times New Roman" w:hAnsi="Times New Roman" w:cs="Times New Roman"/>
          <w:sz w:val="24"/>
          <w:szCs w:val="24"/>
        </w:rPr>
        <w:t xml:space="preserve"> t</w:t>
      </w:r>
      <w:r>
        <w:rPr>
          <w:rFonts w:ascii="Times New Roman" w:hAnsi="Times New Roman" w:cs="Times New Roman"/>
          <w:sz w:val="24"/>
          <w:szCs w:val="24"/>
        </w:rPr>
        <w:t>he final f</w:t>
      </w:r>
      <w:r w:rsidR="00426B78">
        <w:rPr>
          <w:rFonts w:ascii="Times New Roman" w:hAnsi="Times New Roman" w:cs="Times New Roman"/>
          <w:sz w:val="24"/>
          <w:szCs w:val="24"/>
        </w:rPr>
        <w:t>rontier</w:t>
      </w:r>
      <w:r>
        <w:rPr>
          <w:rFonts w:ascii="Times New Roman" w:hAnsi="Times New Roman" w:cs="Times New Roman"/>
          <w:sz w:val="24"/>
          <w:szCs w:val="24"/>
        </w:rPr>
        <w:t xml:space="preserve"> on our quest for technology i</w:t>
      </w:r>
      <w:r w:rsidR="00B070A9">
        <w:rPr>
          <w:rFonts w:ascii="Times New Roman" w:hAnsi="Times New Roman" w:cs="Times New Roman"/>
          <w:sz w:val="24"/>
          <w:szCs w:val="24"/>
        </w:rPr>
        <w:t xml:space="preserve">ntegration?’, </w:t>
      </w:r>
      <w:r w:rsidR="00B070A9">
        <w:rPr>
          <w:rFonts w:ascii="Times New Roman" w:hAnsi="Times New Roman" w:cs="Times New Roman"/>
          <w:i/>
          <w:sz w:val="24"/>
          <w:szCs w:val="24"/>
        </w:rPr>
        <w:t>Educational Technology and Development</w:t>
      </w:r>
      <w:r w:rsidR="00B070A9">
        <w:rPr>
          <w:rFonts w:ascii="Times New Roman" w:hAnsi="Times New Roman" w:cs="Times New Roman"/>
          <w:sz w:val="24"/>
          <w:szCs w:val="24"/>
        </w:rPr>
        <w:t xml:space="preserve"> [online] 53(4), 25-39. Available</w:t>
      </w:r>
      <w:r w:rsidR="00A9790C">
        <w:rPr>
          <w:rFonts w:ascii="Times New Roman" w:hAnsi="Times New Roman" w:cs="Times New Roman"/>
          <w:sz w:val="24"/>
          <w:szCs w:val="24"/>
        </w:rPr>
        <w:t xml:space="preserve"> </w:t>
      </w:r>
      <w:r w:rsidR="00B070A9">
        <w:rPr>
          <w:rFonts w:ascii="Times New Roman" w:hAnsi="Times New Roman" w:cs="Times New Roman"/>
          <w:sz w:val="24"/>
          <w:szCs w:val="24"/>
        </w:rPr>
        <w:t xml:space="preserve">from: </w:t>
      </w:r>
      <w:hyperlink r:id="rId72" w:history="1">
        <w:r w:rsidR="00B070A9" w:rsidRPr="00645CF0">
          <w:rPr>
            <w:rStyle w:val="Hyperlink"/>
            <w:rFonts w:ascii="Times New Roman" w:hAnsi="Times New Roman" w:cs="Times New Roman"/>
            <w:sz w:val="24"/>
            <w:szCs w:val="24"/>
          </w:rPr>
          <w:t>http://web.ebscohost.com/ehost/pdfviewer/pdfviewer?vid=7&amp;sid=759620a5-397e-46bd-96df-2684b24e4d5%40sessionmgr114&amp;hid=20</w:t>
        </w:r>
      </w:hyperlink>
      <w:r w:rsidR="00B070A9">
        <w:rPr>
          <w:rFonts w:ascii="Times New Roman" w:hAnsi="Times New Roman" w:cs="Times New Roman"/>
          <w:sz w:val="24"/>
          <w:szCs w:val="24"/>
        </w:rPr>
        <w:t xml:space="preserve"> [Accessed 13 November 2013]</w:t>
      </w:r>
    </w:p>
    <w:p w14:paraId="7726F712" w14:textId="77777777" w:rsidR="00B070A9" w:rsidRDefault="00B070A9" w:rsidP="00B070A9">
      <w:pPr>
        <w:spacing w:after="0" w:line="240" w:lineRule="auto"/>
        <w:rPr>
          <w:rFonts w:ascii="Times New Roman" w:hAnsi="Times New Roman" w:cs="Times New Roman"/>
          <w:sz w:val="24"/>
          <w:szCs w:val="24"/>
        </w:rPr>
      </w:pPr>
    </w:p>
    <w:p w14:paraId="2CE17323" w14:textId="77777777" w:rsidR="00B070A9" w:rsidRPr="009D5672" w:rsidRDefault="00B070A9" w:rsidP="009D5672">
      <w:pPr>
        <w:spacing w:after="0" w:line="240" w:lineRule="auto"/>
        <w:rPr>
          <w:rStyle w:val="Hyperlink"/>
          <w:rFonts w:ascii="Times New Roman" w:hAnsi="Times New Roman" w:cs="Times New Roman"/>
          <w:i/>
          <w:color w:val="auto"/>
          <w:sz w:val="24"/>
          <w:szCs w:val="24"/>
          <w:u w:val="none"/>
        </w:rPr>
      </w:pPr>
      <w:r w:rsidRPr="00AE51A8">
        <w:rPr>
          <w:rFonts w:ascii="Times New Roman" w:hAnsi="Times New Roman" w:cs="Times New Roman"/>
          <w:sz w:val="24"/>
          <w:szCs w:val="24"/>
        </w:rPr>
        <w:t>Estell, D</w:t>
      </w:r>
      <w:r w:rsidR="001157AF">
        <w:rPr>
          <w:rFonts w:ascii="Times New Roman" w:hAnsi="Times New Roman" w:cs="Times New Roman"/>
          <w:sz w:val="24"/>
          <w:szCs w:val="24"/>
        </w:rPr>
        <w:t>., Jones, M., Pearl, R., VanArcher, R., Farmer, T. and Rodkin, P. (2008)</w:t>
      </w:r>
      <w:r w:rsidR="00727409">
        <w:rPr>
          <w:rFonts w:ascii="Times New Roman" w:hAnsi="Times New Roman" w:cs="Times New Roman"/>
          <w:sz w:val="24"/>
          <w:szCs w:val="24"/>
        </w:rPr>
        <w:t xml:space="preserve"> </w:t>
      </w:r>
      <w:r w:rsidR="001157AF">
        <w:rPr>
          <w:rFonts w:ascii="Times New Roman" w:hAnsi="Times New Roman" w:cs="Times New Roman"/>
          <w:sz w:val="24"/>
          <w:szCs w:val="24"/>
        </w:rPr>
        <w:t>‘Peer groups, p</w:t>
      </w:r>
      <w:r w:rsidRPr="00AE51A8">
        <w:rPr>
          <w:rFonts w:ascii="Times New Roman" w:hAnsi="Times New Roman" w:cs="Times New Roman"/>
          <w:sz w:val="24"/>
          <w:szCs w:val="24"/>
        </w:rPr>
        <w:t>o</w:t>
      </w:r>
      <w:r w:rsidR="001157AF">
        <w:rPr>
          <w:rFonts w:ascii="Times New Roman" w:hAnsi="Times New Roman" w:cs="Times New Roman"/>
          <w:sz w:val="24"/>
          <w:szCs w:val="24"/>
        </w:rPr>
        <w:t>pularity, and social p</w:t>
      </w:r>
      <w:r>
        <w:rPr>
          <w:rFonts w:ascii="Times New Roman" w:hAnsi="Times New Roman" w:cs="Times New Roman"/>
          <w:sz w:val="24"/>
          <w:szCs w:val="24"/>
        </w:rPr>
        <w:t>reference’,</w:t>
      </w:r>
      <w:r w:rsidRPr="00AE51A8">
        <w:rPr>
          <w:rFonts w:ascii="Times New Roman" w:hAnsi="Times New Roman" w:cs="Times New Roman"/>
          <w:sz w:val="24"/>
          <w:szCs w:val="24"/>
        </w:rPr>
        <w:t xml:space="preserve"> </w:t>
      </w:r>
      <w:r w:rsidRPr="00AE51A8">
        <w:rPr>
          <w:rFonts w:ascii="Times New Roman" w:hAnsi="Times New Roman" w:cs="Times New Roman"/>
          <w:i/>
          <w:sz w:val="24"/>
          <w:szCs w:val="24"/>
        </w:rPr>
        <w:t>J</w:t>
      </w:r>
      <w:r w:rsidR="001157AF">
        <w:rPr>
          <w:rFonts w:ascii="Times New Roman" w:hAnsi="Times New Roman" w:cs="Times New Roman"/>
          <w:i/>
          <w:sz w:val="24"/>
          <w:szCs w:val="24"/>
        </w:rPr>
        <w:t xml:space="preserve">ournal of </w:t>
      </w:r>
      <w:r>
        <w:rPr>
          <w:rFonts w:ascii="Times New Roman" w:hAnsi="Times New Roman" w:cs="Times New Roman"/>
          <w:i/>
          <w:sz w:val="24"/>
          <w:szCs w:val="24"/>
        </w:rPr>
        <w:t>Learning</w:t>
      </w:r>
      <w:r w:rsidR="001157AF">
        <w:rPr>
          <w:rFonts w:ascii="Times New Roman" w:hAnsi="Times New Roman" w:cs="Times New Roman"/>
          <w:i/>
          <w:sz w:val="24"/>
          <w:szCs w:val="24"/>
        </w:rPr>
        <w:t xml:space="preserve"> </w:t>
      </w:r>
      <w:r>
        <w:rPr>
          <w:rFonts w:ascii="Times New Roman" w:hAnsi="Times New Roman" w:cs="Times New Roman"/>
          <w:i/>
          <w:sz w:val="24"/>
          <w:szCs w:val="24"/>
        </w:rPr>
        <w:t>Disabilities</w:t>
      </w:r>
      <w:r>
        <w:rPr>
          <w:rFonts w:ascii="Times New Roman" w:hAnsi="Times New Roman" w:cs="Times New Roman"/>
          <w:sz w:val="24"/>
          <w:szCs w:val="24"/>
        </w:rPr>
        <w:t xml:space="preserve"> [online]</w:t>
      </w:r>
      <w:r w:rsidRPr="00AE51A8">
        <w:rPr>
          <w:rFonts w:ascii="Times New Roman" w:hAnsi="Times New Roman" w:cs="Times New Roman"/>
          <w:sz w:val="24"/>
          <w:szCs w:val="24"/>
        </w:rPr>
        <w:t xml:space="preserve"> 41</w:t>
      </w:r>
      <w:r w:rsidRPr="00AE51A8">
        <w:rPr>
          <w:rFonts w:ascii="Times New Roman" w:hAnsi="Times New Roman" w:cs="Times New Roman"/>
          <w:b/>
          <w:sz w:val="24"/>
          <w:szCs w:val="24"/>
        </w:rPr>
        <w:t>,</w:t>
      </w:r>
      <w:r w:rsidRPr="00AE51A8">
        <w:rPr>
          <w:rFonts w:ascii="Times New Roman" w:hAnsi="Times New Roman" w:cs="Times New Roman"/>
          <w:sz w:val="24"/>
          <w:szCs w:val="24"/>
        </w:rPr>
        <w:t xml:space="preserve"> 5-14.</w:t>
      </w:r>
      <w:r w:rsidR="009F4CED">
        <w:rPr>
          <w:rFonts w:ascii="Times New Roman" w:hAnsi="Times New Roman" w:cs="Times New Roman"/>
          <w:sz w:val="24"/>
          <w:szCs w:val="24"/>
        </w:rPr>
        <w:t xml:space="preserve"> </w:t>
      </w:r>
      <w:r>
        <w:rPr>
          <w:rFonts w:ascii="Times New Roman" w:hAnsi="Times New Roman" w:cs="Times New Roman"/>
          <w:sz w:val="24"/>
          <w:szCs w:val="24"/>
        </w:rPr>
        <w:t>Available from:</w:t>
      </w:r>
      <w:r w:rsidR="009D5672">
        <w:rPr>
          <w:rFonts w:ascii="Times New Roman" w:hAnsi="Times New Roman" w:cs="Times New Roman"/>
          <w:i/>
          <w:sz w:val="24"/>
          <w:szCs w:val="24"/>
        </w:rPr>
        <w:t xml:space="preserve"> </w:t>
      </w:r>
      <w:r w:rsidRPr="00B80469">
        <w:rPr>
          <w:rFonts w:ascii="Times New Roman" w:hAnsi="Times New Roman" w:cs="Times New Roman"/>
          <w:sz w:val="24"/>
          <w:szCs w:val="24"/>
        </w:rPr>
        <w:fldChar w:fldCharType="begin"/>
      </w:r>
      <w:r w:rsidRPr="00B80469">
        <w:rPr>
          <w:rFonts w:ascii="Times New Roman" w:hAnsi="Times New Roman" w:cs="Times New Roman"/>
          <w:sz w:val="24"/>
          <w:szCs w:val="24"/>
        </w:rPr>
        <w:instrText xml:space="preserve"> HYPERLINK "http://search.ebscohost.com/login.aspx?direct=true&amp;db=afh&amp;AN=31784506&amp;site=ehost-live" </w:instrText>
      </w:r>
      <w:r w:rsidRPr="00B80469">
        <w:rPr>
          <w:rFonts w:ascii="Times New Roman" w:hAnsi="Times New Roman" w:cs="Times New Roman"/>
          <w:sz w:val="24"/>
          <w:szCs w:val="24"/>
        </w:rPr>
      </w:r>
      <w:r w:rsidRPr="00B80469">
        <w:rPr>
          <w:rFonts w:ascii="Times New Roman" w:hAnsi="Times New Roman" w:cs="Times New Roman"/>
          <w:sz w:val="24"/>
          <w:szCs w:val="24"/>
        </w:rPr>
        <w:fldChar w:fldCharType="separate"/>
      </w:r>
      <w:r w:rsidRPr="00B80469">
        <w:rPr>
          <w:rStyle w:val="Hyperlink"/>
          <w:rFonts w:ascii="Times New Roman" w:hAnsi="Times New Roman" w:cs="Times New Roman"/>
          <w:sz w:val="24"/>
          <w:szCs w:val="24"/>
        </w:rPr>
        <w:t>http://search.ebscohost.com/login.aspx?direct=true&amp;db=afh&amp;AN=31784506&amp;site=ehos</w:t>
      </w:r>
    </w:p>
    <w:p w14:paraId="600ADA75" w14:textId="77777777" w:rsidR="00B070A9" w:rsidRDefault="00B070A9" w:rsidP="00B070A9">
      <w:pPr>
        <w:spacing w:after="0" w:line="240" w:lineRule="auto"/>
        <w:ind w:left="720" w:hanging="720"/>
        <w:rPr>
          <w:rFonts w:ascii="Times New Roman" w:hAnsi="Times New Roman" w:cs="Times New Roman"/>
          <w:sz w:val="24"/>
          <w:szCs w:val="24"/>
        </w:rPr>
      </w:pPr>
      <w:r w:rsidRPr="00B80469">
        <w:rPr>
          <w:rStyle w:val="Hyperlink"/>
          <w:rFonts w:ascii="Times New Roman" w:hAnsi="Times New Roman" w:cs="Times New Roman"/>
          <w:sz w:val="24"/>
          <w:szCs w:val="24"/>
        </w:rPr>
        <w:t>-live</w:t>
      </w:r>
      <w:r w:rsidRPr="00B80469">
        <w:rPr>
          <w:rFonts w:ascii="Times New Roman" w:hAnsi="Times New Roman" w:cs="Times New Roman"/>
          <w:sz w:val="24"/>
          <w:szCs w:val="24"/>
        </w:rPr>
        <w:fldChar w:fldCharType="end"/>
      </w:r>
      <w:r>
        <w:rPr>
          <w:rFonts w:ascii="Arial" w:hAnsi="Arial" w:cs="Arial"/>
          <w:sz w:val="24"/>
          <w:szCs w:val="24"/>
        </w:rPr>
        <w:t xml:space="preserve"> </w:t>
      </w:r>
      <w:r>
        <w:rPr>
          <w:rFonts w:ascii="Times New Roman" w:hAnsi="Times New Roman" w:cs="Times New Roman"/>
          <w:sz w:val="24"/>
          <w:szCs w:val="24"/>
        </w:rPr>
        <w:t xml:space="preserve"> [Accessed 26 July 2013]</w:t>
      </w:r>
    </w:p>
    <w:p w14:paraId="1B6BA50E" w14:textId="77777777" w:rsidR="00B070A9" w:rsidRDefault="00B070A9" w:rsidP="00B070A9">
      <w:pPr>
        <w:spacing w:after="0" w:line="240" w:lineRule="auto"/>
        <w:ind w:left="720" w:hanging="720"/>
        <w:rPr>
          <w:rFonts w:ascii="Times New Roman" w:hAnsi="Times New Roman" w:cs="Times New Roman"/>
          <w:sz w:val="24"/>
          <w:szCs w:val="24"/>
        </w:rPr>
      </w:pPr>
    </w:p>
    <w:p w14:paraId="0BA7C8CE" w14:textId="77777777" w:rsidR="00B070A9" w:rsidRDefault="00B070A9" w:rsidP="00B070A9">
      <w:pPr>
        <w:spacing w:after="0" w:line="240" w:lineRule="auto"/>
        <w:ind w:left="90" w:hanging="90"/>
        <w:jc w:val="both"/>
        <w:rPr>
          <w:rFonts w:ascii="Times New Roman" w:hAnsi="Times New Roman" w:cs="Times New Roman"/>
          <w:sz w:val="24"/>
          <w:szCs w:val="24"/>
        </w:rPr>
      </w:pPr>
      <w:r>
        <w:rPr>
          <w:rFonts w:ascii="Times New Roman" w:hAnsi="Times New Roman" w:cs="Times New Roman"/>
          <w:sz w:val="24"/>
          <w:szCs w:val="24"/>
        </w:rPr>
        <w:t xml:space="preserve">Evans, H. (2001) </w:t>
      </w:r>
      <w:r>
        <w:rPr>
          <w:rFonts w:ascii="Times New Roman" w:hAnsi="Times New Roman" w:cs="Times New Roman"/>
          <w:i/>
          <w:sz w:val="24"/>
          <w:szCs w:val="24"/>
        </w:rPr>
        <w:t xml:space="preserve">Inside Jamaican School. </w:t>
      </w:r>
      <w:r>
        <w:rPr>
          <w:rFonts w:ascii="Times New Roman" w:hAnsi="Times New Roman" w:cs="Times New Roman"/>
          <w:sz w:val="24"/>
          <w:szCs w:val="24"/>
        </w:rPr>
        <w:t>Kingston, Jamaica, University of the West Indies</w:t>
      </w:r>
      <w:r w:rsidR="004A0395">
        <w:rPr>
          <w:rFonts w:ascii="Times New Roman" w:hAnsi="Times New Roman" w:cs="Times New Roman"/>
          <w:sz w:val="24"/>
          <w:szCs w:val="24"/>
        </w:rPr>
        <w:t xml:space="preserve"> Press</w:t>
      </w:r>
      <w:r w:rsidR="00727409">
        <w:rPr>
          <w:rFonts w:ascii="Times New Roman" w:hAnsi="Times New Roman" w:cs="Times New Roman"/>
          <w:sz w:val="24"/>
          <w:szCs w:val="24"/>
        </w:rPr>
        <w:t>.</w:t>
      </w:r>
    </w:p>
    <w:p w14:paraId="3ECF3B96" w14:textId="77777777" w:rsidR="00B070A9" w:rsidRDefault="00B070A9" w:rsidP="00B070A9">
      <w:pPr>
        <w:spacing w:after="0" w:line="240" w:lineRule="auto"/>
        <w:rPr>
          <w:rFonts w:ascii="Times New Roman" w:hAnsi="Times New Roman" w:cs="Times New Roman"/>
          <w:sz w:val="24"/>
          <w:szCs w:val="24"/>
        </w:rPr>
      </w:pPr>
    </w:p>
    <w:p w14:paraId="2F2DBE8A"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Faircloth, B. an</w:t>
      </w:r>
      <w:r w:rsidR="00C01BC5">
        <w:rPr>
          <w:rFonts w:ascii="Times New Roman" w:hAnsi="Times New Roman" w:cs="Times New Roman"/>
          <w:sz w:val="24"/>
          <w:szCs w:val="24"/>
        </w:rPr>
        <w:t>d Ha</w:t>
      </w:r>
      <w:r w:rsidR="00030532">
        <w:rPr>
          <w:rFonts w:ascii="Times New Roman" w:hAnsi="Times New Roman" w:cs="Times New Roman"/>
          <w:sz w:val="24"/>
          <w:szCs w:val="24"/>
        </w:rPr>
        <w:t>mm, J. (2011) ‘The dynamic reality of adolescent peer networks and sense of b</w:t>
      </w:r>
      <w:r>
        <w:rPr>
          <w:rFonts w:ascii="Times New Roman" w:hAnsi="Times New Roman" w:cs="Times New Roman"/>
          <w:sz w:val="24"/>
          <w:szCs w:val="24"/>
        </w:rPr>
        <w:t xml:space="preserve">elonging’, </w:t>
      </w:r>
      <w:r>
        <w:rPr>
          <w:rFonts w:ascii="Times New Roman" w:hAnsi="Times New Roman" w:cs="Times New Roman"/>
          <w:i/>
          <w:sz w:val="24"/>
          <w:szCs w:val="24"/>
        </w:rPr>
        <w:t xml:space="preserve">Merrill-Palmer Quarterly </w:t>
      </w:r>
      <w:r>
        <w:rPr>
          <w:rFonts w:ascii="Times New Roman" w:hAnsi="Times New Roman" w:cs="Times New Roman"/>
          <w:sz w:val="24"/>
          <w:szCs w:val="24"/>
        </w:rPr>
        <w:t xml:space="preserve">[online] 57(1), 48-72. Available from: </w:t>
      </w:r>
      <w:hyperlink r:id="rId73" w:history="1">
        <w:r w:rsidRPr="00FC2C37">
          <w:rPr>
            <w:rStyle w:val="Hyperlink"/>
            <w:rFonts w:ascii="Times New Roman" w:hAnsi="Times New Roman" w:cs="Times New Roman"/>
            <w:sz w:val="24"/>
            <w:szCs w:val="24"/>
          </w:rPr>
          <w:t>http://search.ebscohost.com/login.aspx?direct=true&amp;db=afh&amp;AN=56504621&amp;site=ehost-live</w:t>
        </w:r>
      </w:hyperlink>
    </w:p>
    <w:p w14:paraId="08F36DD5"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17 August 2013]</w:t>
      </w:r>
    </w:p>
    <w:p w14:paraId="7DC9329B" w14:textId="77777777" w:rsidR="00B070A9" w:rsidRDefault="00B070A9" w:rsidP="00B070A9">
      <w:pPr>
        <w:spacing w:after="0" w:line="240" w:lineRule="auto"/>
        <w:rPr>
          <w:rFonts w:ascii="Times New Roman" w:hAnsi="Times New Roman" w:cs="Times New Roman"/>
          <w:sz w:val="24"/>
          <w:szCs w:val="24"/>
        </w:rPr>
      </w:pPr>
    </w:p>
    <w:p w14:paraId="2AA76749"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Fan, W., William</w:t>
      </w:r>
      <w:r w:rsidR="00030532">
        <w:rPr>
          <w:rFonts w:ascii="Times New Roman" w:hAnsi="Times New Roman" w:cs="Times New Roman"/>
          <w:sz w:val="24"/>
          <w:szCs w:val="24"/>
        </w:rPr>
        <w:t xml:space="preserve">s, C. and Corkin, D. (2011) ‘A multilevel analysis of student </w:t>
      </w:r>
      <w:r w:rsidR="00551D4A">
        <w:rPr>
          <w:rFonts w:ascii="Times New Roman" w:hAnsi="Times New Roman" w:cs="Times New Roman"/>
          <w:sz w:val="24"/>
          <w:szCs w:val="24"/>
        </w:rPr>
        <w:t>perceptions of school climate: t</w:t>
      </w:r>
      <w:r w:rsidR="00030532">
        <w:rPr>
          <w:rFonts w:ascii="Times New Roman" w:hAnsi="Times New Roman" w:cs="Times New Roman"/>
          <w:sz w:val="24"/>
          <w:szCs w:val="24"/>
        </w:rPr>
        <w:t>he effect of social and a</w:t>
      </w:r>
      <w:r>
        <w:rPr>
          <w:rFonts w:ascii="Times New Roman" w:hAnsi="Times New Roman" w:cs="Times New Roman"/>
          <w:sz w:val="24"/>
          <w:szCs w:val="24"/>
        </w:rPr>
        <w:t>cademi</w:t>
      </w:r>
      <w:r w:rsidR="00030532">
        <w:rPr>
          <w:rFonts w:ascii="Times New Roman" w:hAnsi="Times New Roman" w:cs="Times New Roman"/>
          <w:sz w:val="24"/>
          <w:szCs w:val="24"/>
        </w:rPr>
        <w:t>c risk f</w:t>
      </w:r>
      <w:r>
        <w:rPr>
          <w:rFonts w:ascii="Times New Roman" w:hAnsi="Times New Roman" w:cs="Times New Roman"/>
          <w:sz w:val="24"/>
          <w:szCs w:val="24"/>
        </w:rPr>
        <w:t xml:space="preserve">actors’, </w:t>
      </w:r>
      <w:r>
        <w:rPr>
          <w:rFonts w:ascii="Times New Roman" w:hAnsi="Times New Roman" w:cs="Times New Roman"/>
          <w:i/>
          <w:sz w:val="24"/>
          <w:szCs w:val="24"/>
        </w:rPr>
        <w:t xml:space="preserve">Psychology in the School </w:t>
      </w:r>
      <w:r>
        <w:rPr>
          <w:rFonts w:ascii="Times New Roman" w:hAnsi="Times New Roman" w:cs="Times New Roman"/>
          <w:sz w:val="24"/>
          <w:szCs w:val="24"/>
        </w:rPr>
        <w:t xml:space="preserve">[online] 48(6), 632-647. Available from: </w:t>
      </w:r>
      <w:hyperlink r:id="rId74" w:history="1">
        <w:r w:rsidRPr="00FC2C37">
          <w:rPr>
            <w:rStyle w:val="Hyperlink"/>
            <w:rFonts w:ascii="Times New Roman" w:hAnsi="Times New Roman" w:cs="Times New Roman"/>
            <w:sz w:val="24"/>
            <w:szCs w:val="24"/>
          </w:rPr>
          <w:t>http://search.ebscohost.com/login.aspx?direct=true&amp;db=afh&amp;AN=60975804&amp;site=ehost-live</w:t>
        </w:r>
      </w:hyperlink>
    </w:p>
    <w:p w14:paraId="73322279"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20 August 2013]</w:t>
      </w:r>
    </w:p>
    <w:p w14:paraId="65617CAF" w14:textId="77777777" w:rsidR="00B070A9" w:rsidRDefault="00B070A9" w:rsidP="00B070A9">
      <w:pPr>
        <w:spacing w:after="0" w:line="240" w:lineRule="auto"/>
        <w:rPr>
          <w:rFonts w:ascii="Times New Roman" w:hAnsi="Times New Roman" w:cs="Times New Roman"/>
          <w:sz w:val="24"/>
          <w:szCs w:val="24"/>
        </w:rPr>
      </w:pPr>
    </w:p>
    <w:p w14:paraId="67F921CF" w14:textId="77777777" w:rsidR="00B070A9" w:rsidRDefault="00030532"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Faraone, S. (2005) ‘The scientific foundation for understanding attention deficit /hyperactivity  disorder as a valid psychiatric d</w:t>
      </w:r>
      <w:r w:rsidR="00B070A9">
        <w:rPr>
          <w:rFonts w:ascii="Times New Roman" w:hAnsi="Times New Roman" w:cs="Times New Roman"/>
          <w:sz w:val="24"/>
          <w:szCs w:val="24"/>
        </w:rPr>
        <w:t xml:space="preserve">isorder’, </w:t>
      </w:r>
      <w:r w:rsidR="00B070A9">
        <w:rPr>
          <w:rFonts w:ascii="Times New Roman" w:hAnsi="Times New Roman" w:cs="Times New Roman"/>
          <w:i/>
          <w:sz w:val="24"/>
          <w:szCs w:val="24"/>
        </w:rPr>
        <w:t>European Child &amp; Adolescent Psychiatry</w:t>
      </w:r>
      <w:r w:rsidR="00B070A9">
        <w:rPr>
          <w:rFonts w:ascii="Times New Roman" w:hAnsi="Times New Roman" w:cs="Times New Roman"/>
          <w:sz w:val="24"/>
          <w:szCs w:val="24"/>
        </w:rPr>
        <w:t xml:space="preserve"> [online] 14(1), 1-10. Available from: </w:t>
      </w:r>
      <w:hyperlink r:id="rId75" w:history="1">
        <w:r w:rsidR="00B070A9" w:rsidRPr="00567117">
          <w:rPr>
            <w:rStyle w:val="Hyperlink"/>
            <w:rFonts w:ascii="Times New Roman" w:hAnsi="Times New Roman" w:cs="Times New Roman"/>
            <w:sz w:val="24"/>
            <w:szCs w:val="24"/>
          </w:rPr>
          <w:t>http://search.ebscohost.com/login.aspx?direct=true&amp;db=afh&amp;AN=16342377&amp;site=ehost-live</w:t>
        </w:r>
      </w:hyperlink>
      <w:r w:rsidR="00B070A9">
        <w:rPr>
          <w:rFonts w:ascii="Times New Roman" w:hAnsi="Times New Roman" w:cs="Times New Roman"/>
          <w:sz w:val="24"/>
          <w:szCs w:val="24"/>
        </w:rPr>
        <w:t xml:space="preserve">  [Accessed 11 September 2013]</w:t>
      </w:r>
    </w:p>
    <w:p w14:paraId="5B92F30A" w14:textId="77777777" w:rsidR="00B070A9" w:rsidRDefault="00B070A9" w:rsidP="00B070A9">
      <w:pPr>
        <w:spacing w:after="0" w:line="240" w:lineRule="auto"/>
        <w:rPr>
          <w:rFonts w:ascii="Times New Roman" w:hAnsi="Times New Roman" w:cs="Times New Roman"/>
          <w:sz w:val="24"/>
          <w:szCs w:val="24"/>
        </w:rPr>
      </w:pPr>
    </w:p>
    <w:p w14:paraId="2F82B59A" w14:textId="77777777" w:rsidR="00B070A9" w:rsidRDefault="0010040A" w:rsidP="00B070A9">
      <w:pPr>
        <w:rPr>
          <w:rFonts w:ascii="Times New Roman" w:hAnsi="Times New Roman" w:cs="Times New Roman"/>
          <w:sz w:val="24"/>
          <w:szCs w:val="24"/>
        </w:rPr>
      </w:pPr>
      <w:r>
        <w:rPr>
          <w:rFonts w:ascii="Times New Roman" w:hAnsi="Times New Roman" w:cs="Times New Roman"/>
          <w:sz w:val="24"/>
          <w:szCs w:val="24"/>
        </w:rPr>
        <w:t>Fernqvist, S. (2010) ‘(Inter)a</w:t>
      </w:r>
      <w:r w:rsidR="00B070A9">
        <w:rPr>
          <w:rFonts w:ascii="Times New Roman" w:hAnsi="Times New Roman" w:cs="Times New Roman"/>
          <w:sz w:val="24"/>
          <w:szCs w:val="24"/>
        </w:rPr>
        <w:t>cti</w:t>
      </w:r>
      <w:r>
        <w:rPr>
          <w:rFonts w:ascii="Times New Roman" w:hAnsi="Times New Roman" w:cs="Times New Roman"/>
          <w:sz w:val="24"/>
          <w:szCs w:val="24"/>
        </w:rPr>
        <w:t>ve inter</w:t>
      </w:r>
      <w:r w:rsidR="00551D4A">
        <w:rPr>
          <w:rFonts w:ascii="Times New Roman" w:hAnsi="Times New Roman" w:cs="Times New Roman"/>
          <w:sz w:val="24"/>
          <w:szCs w:val="24"/>
        </w:rPr>
        <w:t>viewing in childhood research: on</w:t>
      </w:r>
      <w:r>
        <w:rPr>
          <w:rFonts w:ascii="Times New Roman" w:hAnsi="Times New Roman" w:cs="Times New Roman"/>
          <w:sz w:val="24"/>
          <w:szCs w:val="24"/>
        </w:rPr>
        <w:t xml:space="preserve"> children’s identity work in i</w:t>
      </w:r>
      <w:r w:rsidR="00B070A9">
        <w:rPr>
          <w:rFonts w:ascii="Times New Roman" w:hAnsi="Times New Roman" w:cs="Times New Roman"/>
          <w:sz w:val="24"/>
          <w:szCs w:val="24"/>
        </w:rPr>
        <w:t xml:space="preserve">nterviews’, </w:t>
      </w:r>
      <w:r w:rsidR="00B070A9">
        <w:rPr>
          <w:rFonts w:ascii="Times New Roman" w:hAnsi="Times New Roman" w:cs="Times New Roman"/>
          <w:i/>
          <w:sz w:val="24"/>
          <w:szCs w:val="24"/>
        </w:rPr>
        <w:t xml:space="preserve">The Qualitative Report </w:t>
      </w:r>
      <w:r w:rsidR="00B070A9">
        <w:rPr>
          <w:rFonts w:ascii="Times New Roman" w:hAnsi="Times New Roman" w:cs="Times New Roman"/>
          <w:sz w:val="24"/>
          <w:szCs w:val="24"/>
        </w:rPr>
        <w:t xml:space="preserve">[online] 15(6), 1309-1327. Available from: </w:t>
      </w:r>
      <w:hyperlink r:id="rId76" w:history="1">
        <w:r w:rsidR="00B070A9" w:rsidRPr="007A3FA3">
          <w:rPr>
            <w:rStyle w:val="Hyperlink"/>
            <w:rFonts w:ascii="Times New Roman" w:hAnsi="Times New Roman" w:cs="Times New Roman"/>
            <w:sz w:val="24"/>
            <w:szCs w:val="24"/>
          </w:rPr>
          <w:t>http://www.nova.edu/ssss/QR/QR15-6/fernqvist.pdf</w:t>
        </w:r>
      </w:hyperlink>
      <w:r w:rsidR="00B070A9">
        <w:rPr>
          <w:rFonts w:ascii="Times New Roman" w:hAnsi="Times New Roman" w:cs="Times New Roman"/>
          <w:sz w:val="24"/>
          <w:szCs w:val="24"/>
        </w:rPr>
        <w:t xml:space="preserve"> [Accessed 30 October 2011]</w:t>
      </w:r>
      <w:r w:rsidR="00B070A9">
        <w:rPr>
          <w:rFonts w:ascii="Times New Roman" w:hAnsi="Times New Roman" w:cs="Times New Roman"/>
          <w:sz w:val="24"/>
          <w:szCs w:val="24"/>
        </w:rPr>
        <w:fldChar w:fldCharType="begin"/>
      </w:r>
      <w:r w:rsidR="00B070A9">
        <w:rPr>
          <w:rFonts w:ascii="Times New Roman" w:hAnsi="Times New Roman" w:cs="Times New Roman"/>
          <w:sz w:val="24"/>
          <w:szCs w:val="24"/>
        </w:rPr>
        <w:instrText xml:space="preserve"> ADDIN EN.CITE &lt;EndNote&gt;&lt;Cite ExcludeAuth="1" ExcludeYear="1" Hidden="1"&gt;&lt;Author&gt;Estell&lt;/Author&gt;&lt;Year&gt;2008&lt;/Year&gt;&lt;RecNum&gt;61&lt;/RecNum&gt;&lt;record&gt;&lt;rec-number&gt;61&lt;/rec-number&gt;&lt;foreign-keys&gt;&lt;key app="EN" db-id="zsp2pewxcfspfresd9a5s0wh9sd0tsdv5pva"&gt;61&lt;/key&gt;&lt;/foreign-keys&gt;&lt;ref-type name="Journal Article"&gt;17&lt;/ref-type&gt;&lt;contributors&gt;&lt;authors&gt;&lt;author&gt;Estell, David B.&lt;/author&gt;&lt;author&gt;Jones, Martin H.&lt;/author&gt;&lt;author&gt;Pearl, Ruth&lt;/author&gt;&lt;author&gt;Van Acker, Richard&lt;/author&gt;&lt;author&gt;Farmer, Thomas W.&lt;/author&gt;&lt;author&gt;Rodkin, Philip C.&lt;/author&gt;&lt;/authors&gt;&lt;/contributors&gt;&lt;titles&gt;&lt;title&gt;Peer Groups, Popularity, and Social Preference&lt;/title&gt;&lt;secondary-title&gt;Journal of Learning Disabilities&lt;/secondary-title&gt;&lt;/titles&gt;&lt;periodical&gt;&lt;full-title&gt;Journal of Learning Disabilities&lt;/full-title&gt;&lt;/periodical&gt;&lt;pages&gt;5-14&lt;/pages&gt;&lt;volume&gt;41&lt;/volume&gt;&lt;number&gt;1&lt;/number&gt;&lt;keywords&gt;&lt;keyword&gt;LEARNING disabilities&lt;/keyword&gt;&lt;keyword&gt;STUDENTS with disabilities&lt;/keyword&gt;&lt;keyword&gt;SIXTH grade (Education)&lt;/keyword&gt;&lt;keyword&gt;AGE groups&lt;/keyword&gt;&lt;keyword&gt;SOCIAL status&lt;/keyword&gt;&lt;keyword&gt;EDUCATION&lt;/keyword&gt;&lt;keyword&gt;longitudinal research method&lt;/keyword&gt;&lt;keyword&gt;peer groups&lt;/keyword&gt;&lt;keyword&gt;peer relations&lt;/keyword&gt;&lt;keyword&gt;popularity&lt;/keyword&gt;&lt;keyword&gt;social development&lt;/keyword&gt;&lt;keyword&gt;social preference&lt;/keyword&gt;&lt;/keywords&gt;&lt;dates&gt;&lt;year&gt;2008&lt;/year&gt;&lt;/dates&gt;&lt;publisher&gt;Sage Publications Inc.&lt;/publisher&gt;&lt;isbn&gt;00222194&lt;/isbn&gt;&lt;accession-num&gt;31784506&lt;/accession-num&gt;&lt;work-type&gt;Article&lt;/work-type&gt;&lt;urls&gt;&lt;related-urls&gt;&lt;url&gt;http://search.ebscohost.com/login.aspx?direct=true&amp;amp;db=afh&amp;amp;AN=31784506&amp;amp;site=ehost-live&lt;/url&gt;&lt;/related-urls&gt;&lt;/urls&gt;&lt;remote-database-name&gt;afh&lt;/remote-database-name&gt;&lt;remote-database-provider&gt;EBSCOhost&lt;/remote-database-provider&gt;&lt;access-date&gt;26 July 2013&lt;/access-date&gt;&lt;/record&gt;&lt;/Cite&gt;&lt;/EndNote&gt;</w:instrText>
      </w:r>
      <w:r w:rsidR="00B070A9">
        <w:rPr>
          <w:rFonts w:ascii="Times New Roman" w:hAnsi="Times New Roman" w:cs="Times New Roman"/>
          <w:sz w:val="24"/>
          <w:szCs w:val="24"/>
        </w:rPr>
        <w:fldChar w:fldCharType="end"/>
      </w:r>
    </w:p>
    <w:p w14:paraId="447DAF29" w14:textId="77777777" w:rsidR="00B070A9" w:rsidRDefault="00B070A9" w:rsidP="00B070A9">
      <w:pPr>
        <w:spacing w:after="0" w:line="240" w:lineRule="auto"/>
        <w:rPr>
          <w:rFonts w:ascii="Times New Roman" w:eastAsia="Times New Roman" w:hAnsi="Times New Roman" w:cs="Times New Roman"/>
          <w:sz w:val="24"/>
          <w:szCs w:val="24"/>
          <w:lang w:val="en-JM" w:eastAsia="en-GB"/>
        </w:rPr>
      </w:pPr>
      <w:r w:rsidRPr="000D7386">
        <w:rPr>
          <w:rFonts w:ascii="Times New Roman" w:hAnsi="Times New Roman" w:cs="Times New Roman"/>
          <w:sz w:val="24"/>
          <w:szCs w:val="24"/>
          <w:lang w:val="en-JM"/>
        </w:rPr>
        <w:t>Field, J.</w:t>
      </w:r>
      <w:r>
        <w:rPr>
          <w:rFonts w:ascii="Times New Roman" w:hAnsi="Times New Roman" w:cs="Times New Roman"/>
          <w:sz w:val="24"/>
          <w:szCs w:val="24"/>
          <w:lang w:val="en-JM"/>
        </w:rPr>
        <w:t>, Gallacher, J. and Ingram, R.</w:t>
      </w:r>
      <w:r w:rsidRPr="000D7386">
        <w:rPr>
          <w:rFonts w:ascii="Times New Roman" w:hAnsi="Times New Roman" w:cs="Times New Roman"/>
          <w:sz w:val="24"/>
          <w:szCs w:val="24"/>
          <w:lang w:val="en-JM"/>
        </w:rPr>
        <w:t xml:space="preserve"> (2009)</w:t>
      </w:r>
      <w:r w:rsidRPr="000D7386">
        <w:rPr>
          <w:rFonts w:ascii="Times New Roman" w:hAnsi="Times New Roman" w:cs="Times New Roman"/>
          <w:sz w:val="24"/>
          <w:szCs w:val="24"/>
        </w:rPr>
        <w:t xml:space="preserve"> </w:t>
      </w:r>
      <w:r w:rsidR="0010040A">
        <w:rPr>
          <w:rFonts w:ascii="Times New Roman" w:hAnsi="Times New Roman" w:cs="Times New Roman"/>
          <w:sz w:val="24"/>
          <w:szCs w:val="24"/>
        </w:rPr>
        <w:t>‘Meaning of t</w:t>
      </w:r>
      <w:r w:rsidR="00551D4A">
        <w:rPr>
          <w:rFonts w:ascii="Times New Roman" w:hAnsi="Times New Roman" w:cs="Times New Roman"/>
          <w:sz w:val="24"/>
          <w:szCs w:val="24"/>
        </w:rPr>
        <w:t>ransition: n</w:t>
      </w:r>
      <w:r w:rsidRPr="000D7386">
        <w:rPr>
          <w:rFonts w:ascii="Times New Roman" w:hAnsi="Times New Roman" w:cs="Times New Roman"/>
          <w:sz w:val="24"/>
          <w:szCs w:val="24"/>
        </w:rPr>
        <w:t>avigatin</w:t>
      </w:r>
      <w:r w:rsidR="0010040A">
        <w:rPr>
          <w:rFonts w:ascii="Times New Roman" w:hAnsi="Times New Roman" w:cs="Times New Roman"/>
          <w:sz w:val="24"/>
          <w:szCs w:val="24"/>
        </w:rPr>
        <w:t>g pathways, situations and s</w:t>
      </w:r>
      <w:r>
        <w:rPr>
          <w:rFonts w:ascii="Times New Roman" w:hAnsi="Times New Roman" w:cs="Times New Roman"/>
          <w:sz w:val="24"/>
          <w:szCs w:val="24"/>
        </w:rPr>
        <w:t>ystems</w:t>
      </w:r>
      <w:r w:rsidR="0010040A">
        <w:rPr>
          <w:rFonts w:ascii="Times New Roman" w:hAnsi="Times New Roman" w:cs="Times New Roman"/>
          <w:sz w:val="24"/>
          <w:szCs w:val="24"/>
        </w:rPr>
        <w:t>’.</w:t>
      </w:r>
      <w:r w:rsidR="0010040A">
        <w:rPr>
          <w:rFonts w:ascii="Times New Roman" w:eastAsia="Times New Roman" w:hAnsi="Times New Roman" w:cs="Times New Roman"/>
          <w:sz w:val="24"/>
          <w:szCs w:val="24"/>
          <w:lang w:val="en-JM" w:eastAsia="en-GB"/>
        </w:rPr>
        <w:t xml:space="preserve"> I</w:t>
      </w:r>
      <w:r w:rsidRPr="000D7386">
        <w:rPr>
          <w:rFonts w:ascii="Times New Roman" w:eastAsia="Times New Roman" w:hAnsi="Times New Roman" w:cs="Times New Roman"/>
          <w:sz w:val="24"/>
          <w:szCs w:val="24"/>
          <w:lang w:val="en-JM" w:eastAsia="en-GB"/>
        </w:rPr>
        <w:t>n</w:t>
      </w:r>
      <w:r w:rsidR="0010040A">
        <w:rPr>
          <w:rFonts w:ascii="Times New Roman" w:eastAsia="Times New Roman" w:hAnsi="Times New Roman" w:cs="Times New Roman"/>
          <w:sz w:val="24"/>
          <w:szCs w:val="24"/>
          <w:lang w:val="en-JM" w:eastAsia="en-GB"/>
        </w:rPr>
        <w:t>:</w:t>
      </w:r>
      <w:r w:rsidRPr="000D7386">
        <w:rPr>
          <w:rFonts w:ascii="Times New Roman" w:eastAsia="Times New Roman" w:hAnsi="Times New Roman" w:cs="Times New Roman"/>
          <w:sz w:val="24"/>
          <w:szCs w:val="24"/>
          <w:lang w:val="en-JM" w:eastAsia="en-GB"/>
        </w:rPr>
        <w:t xml:space="preserve"> </w:t>
      </w:r>
      <w:r w:rsidR="00426C27">
        <w:rPr>
          <w:rFonts w:ascii="Times New Roman" w:eastAsia="Times New Roman" w:hAnsi="Times New Roman" w:cs="Times New Roman"/>
          <w:sz w:val="24"/>
          <w:szCs w:val="24"/>
          <w:lang w:val="en-JM" w:eastAsia="en-GB"/>
        </w:rPr>
        <w:t>J. Field</w:t>
      </w:r>
      <w:r w:rsidR="005128C5">
        <w:rPr>
          <w:rFonts w:ascii="Times New Roman" w:eastAsia="Times New Roman" w:hAnsi="Times New Roman" w:cs="Times New Roman"/>
          <w:sz w:val="24"/>
          <w:szCs w:val="24"/>
          <w:lang w:val="en-JM" w:eastAsia="en-GB"/>
        </w:rPr>
        <w:t>, J. Gallacher, and R. Ingram (e</w:t>
      </w:r>
      <w:r w:rsidR="00426C27">
        <w:rPr>
          <w:rFonts w:ascii="Times New Roman" w:eastAsia="Times New Roman" w:hAnsi="Times New Roman" w:cs="Times New Roman"/>
          <w:sz w:val="24"/>
          <w:szCs w:val="24"/>
          <w:lang w:val="en-JM" w:eastAsia="en-GB"/>
        </w:rPr>
        <w:t xml:space="preserve">ds.), </w:t>
      </w:r>
      <w:r>
        <w:rPr>
          <w:rFonts w:ascii="Times New Roman" w:eastAsia="Times New Roman" w:hAnsi="Times New Roman" w:cs="Times New Roman"/>
          <w:i/>
          <w:sz w:val="24"/>
          <w:szCs w:val="24"/>
          <w:lang w:val="en-JM" w:eastAsia="en-GB"/>
        </w:rPr>
        <w:t>Researching T</w:t>
      </w:r>
      <w:r w:rsidRPr="000D7386">
        <w:rPr>
          <w:rFonts w:ascii="Times New Roman" w:eastAsia="Times New Roman" w:hAnsi="Times New Roman" w:cs="Times New Roman"/>
          <w:i/>
          <w:sz w:val="24"/>
          <w:szCs w:val="24"/>
          <w:lang w:val="en-JM" w:eastAsia="en-GB"/>
        </w:rPr>
        <w:t>rans</w:t>
      </w:r>
      <w:r>
        <w:rPr>
          <w:rFonts w:ascii="Times New Roman" w:eastAsia="Times New Roman" w:hAnsi="Times New Roman" w:cs="Times New Roman"/>
          <w:i/>
          <w:sz w:val="24"/>
          <w:szCs w:val="24"/>
          <w:lang w:val="en-JM" w:eastAsia="en-GB"/>
        </w:rPr>
        <w:t>itions in Lifelong Learning</w:t>
      </w:r>
      <w:r>
        <w:rPr>
          <w:rFonts w:ascii="Times New Roman" w:eastAsia="Times New Roman" w:hAnsi="Times New Roman" w:cs="Times New Roman"/>
          <w:sz w:val="24"/>
          <w:szCs w:val="24"/>
          <w:lang w:val="en-JM" w:eastAsia="en-GB"/>
        </w:rPr>
        <w:t xml:space="preserve"> [online] Routlege, NY A</w:t>
      </w:r>
      <w:r w:rsidRPr="000D7386">
        <w:rPr>
          <w:rFonts w:ascii="Times New Roman" w:eastAsia="Times New Roman" w:hAnsi="Times New Roman" w:cs="Times New Roman"/>
          <w:sz w:val="24"/>
          <w:szCs w:val="24"/>
          <w:lang w:val="en-JM" w:eastAsia="en-GB"/>
        </w:rPr>
        <w:t>vailable from</w:t>
      </w:r>
      <w:r>
        <w:rPr>
          <w:rFonts w:ascii="Times New Roman" w:eastAsia="Times New Roman" w:hAnsi="Times New Roman" w:cs="Times New Roman"/>
          <w:sz w:val="24"/>
          <w:szCs w:val="24"/>
          <w:lang w:val="en-JM" w:eastAsia="en-GB"/>
        </w:rPr>
        <w:t>:</w:t>
      </w:r>
      <w:r w:rsidRPr="000D7386">
        <w:rPr>
          <w:rFonts w:ascii="Times New Roman" w:eastAsia="Times New Roman" w:hAnsi="Times New Roman" w:cs="Times New Roman"/>
          <w:sz w:val="24"/>
          <w:szCs w:val="24"/>
          <w:lang w:val="en-JM" w:eastAsia="en-GB"/>
        </w:rPr>
        <w:t xml:space="preserve"> Taylor &amp; Francis e-Library </w:t>
      </w:r>
      <w:hyperlink r:id="rId77" w:history="1">
        <w:r w:rsidRPr="000D7386">
          <w:rPr>
            <w:rFonts w:ascii="Times New Roman" w:eastAsia="Times New Roman" w:hAnsi="Times New Roman" w:cs="Times New Roman"/>
            <w:color w:val="0000FF"/>
            <w:sz w:val="24"/>
            <w:szCs w:val="24"/>
            <w:u w:val="single"/>
            <w:lang w:val="en-JM" w:eastAsia="en-GB"/>
          </w:rPr>
          <w:t>http://books.google.com.jm/books?id=Uc_g4z3AZfsC&amp;pg=PA11&amp;dq=transition+as+movement+across+timeframe&amp;source=bl&amp;ots=ONYfpcVUzc&amp;sig=m5VvgdXBggYZY94foz</w:t>
        </w:r>
      </w:hyperlink>
      <w:r w:rsidRPr="000D7386">
        <w:rPr>
          <w:rFonts w:ascii="Times New Roman" w:eastAsia="Times New Roman" w:hAnsi="Times New Roman" w:cs="Times New Roman"/>
          <w:sz w:val="24"/>
          <w:szCs w:val="24"/>
          <w:lang w:val="en-JM" w:eastAsia="en-GB"/>
        </w:rPr>
        <w:t xml:space="preserve">     </w:t>
      </w:r>
    </w:p>
    <w:p w14:paraId="24B5860C" w14:textId="77777777" w:rsidR="00B070A9" w:rsidRDefault="00B070A9" w:rsidP="00B070A9">
      <w:pPr>
        <w:spacing w:after="0" w:line="240" w:lineRule="auto"/>
        <w:rPr>
          <w:rFonts w:ascii="Times New Roman" w:eastAsia="Times New Roman" w:hAnsi="Times New Roman" w:cs="Times New Roman"/>
          <w:sz w:val="24"/>
          <w:szCs w:val="24"/>
          <w:lang w:val="en-JM" w:eastAsia="en-GB"/>
        </w:rPr>
      </w:pPr>
      <w:r w:rsidRPr="000D7386">
        <w:rPr>
          <w:rFonts w:ascii="Times New Roman" w:eastAsia="Times New Roman" w:hAnsi="Times New Roman" w:cs="Times New Roman"/>
          <w:sz w:val="24"/>
          <w:szCs w:val="24"/>
          <w:lang w:val="en-JM" w:eastAsia="en-GB"/>
        </w:rPr>
        <w:t xml:space="preserve"> </w:t>
      </w:r>
      <w:r>
        <w:rPr>
          <w:rFonts w:ascii="Times New Roman" w:eastAsia="Times New Roman" w:hAnsi="Times New Roman" w:cs="Times New Roman"/>
          <w:sz w:val="24"/>
          <w:szCs w:val="24"/>
          <w:lang w:val="en-JM" w:eastAsia="en-GB"/>
        </w:rPr>
        <w:t>[</w:t>
      </w:r>
      <w:r w:rsidRPr="000D7386">
        <w:rPr>
          <w:rFonts w:ascii="Times New Roman" w:eastAsia="Times New Roman" w:hAnsi="Times New Roman" w:cs="Times New Roman"/>
          <w:sz w:val="24"/>
          <w:szCs w:val="24"/>
          <w:lang w:val="en-JM" w:eastAsia="en-GB"/>
        </w:rPr>
        <w:t>Accessed 13</w:t>
      </w:r>
      <w:r w:rsidRPr="000D7386">
        <w:rPr>
          <w:rFonts w:ascii="Times New Roman" w:eastAsia="Times New Roman" w:hAnsi="Times New Roman" w:cs="Times New Roman"/>
          <w:sz w:val="24"/>
          <w:szCs w:val="24"/>
          <w:vertAlign w:val="superscript"/>
          <w:lang w:val="en-JM" w:eastAsia="en-GB"/>
        </w:rPr>
        <w:t>th</w:t>
      </w:r>
      <w:r w:rsidRPr="000D7386">
        <w:rPr>
          <w:rFonts w:ascii="Times New Roman" w:eastAsia="Times New Roman" w:hAnsi="Times New Roman" w:cs="Times New Roman"/>
          <w:sz w:val="24"/>
          <w:szCs w:val="24"/>
          <w:lang w:val="en-JM" w:eastAsia="en-GB"/>
        </w:rPr>
        <w:t xml:space="preserve"> March, 2012</w:t>
      </w:r>
      <w:r>
        <w:rPr>
          <w:rFonts w:ascii="Times New Roman" w:eastAsia="Times New Roman" w:hAnsi="Times New Roman" w:cs="Times New Roman"/>
          <w:sz w:val="24"/>
          <w:szCs w:val="24"/>
          <w:lang w:val="en-JM" w:eastAsia="en-GB"/>
        </w:rPr>
        <w:t>]</w:t>
      </w:r>
    </w:p>
    <w:p w14:paraId="62E43F24" w14:textId="77777777" w:rsidR="00B070A9" w:rsidRDefault="00B070A9" w:rsidP="00B070A9">
      <w:pPr>
        <w:spacing w:after="0" w:line="240" w:lineRule="auto"/>
        <w:rPr>
          <w:rFonts w:ascii="Times New Roman" w:eastAsia="Times New Roman" w:hAnsi="Times New Roman" w:cs="Times New Roman"/>
          <w:sz w:val="24"/>
          <w:szCs w:val="24"/>
          <w:lang w:val="en-JM" w:eastAsia="en-GB"/>
        </w:rPr>
      </w:pPr>
    </w:p>
    <w:p w14:paraId="69573E8A" w14:textId="77777777" w:rsidR="00B070A9" w:rsidRPr="0068428D" w:rsidRDefault="00B070A9" w:rsidP="00B070A9">
      <w:pPr>
        <w:spacing w:after="0" w:line="240" w:lineRule="auto"/>
        <w:contextualSpacing/>
        <w:rPr>
          <w:rFonts w:ascii="Times New Roman" w:eastAsia="Times New Roman" w:hAnsi="Times New Roman" w:cs="Times New Roman"/>
          <w:sz w:val="24"/>
          <w:szCs w:val="24"/>
          <w:lang w:val="en-JM" w:eastAsia="en-GB"/>
        </w:rPr>
      </w:pPr>
      <w:r w:rsidRPr="0068428D">
        <w:rPr>
          <w:rFonts w:ascii="Times New Roman" w:eastAsia="Times New Roman" w:hAnsi="Times New Roman" w:cs="Times New Roman"/>
          <w:sz w:val="24"/>
          <w:szCs w:val="24"/>
          <w:lang w:val="en-JM" w:eastAsia="en-GB"/>
        </w:rPr>
        <w:t xml:space="preserve">Fincham, F. (2009) </w:t>
      </w:r>
      <w:r w:rsidR="00882B3A">
        <w:rPr>
          <w:rFonts w:ascii="Times New Roman" w:eastAsia="Times New Roman" w:hAnsi="Times New Roman" w:cs="Times New Roman"/>
          <w:sz w:val="24"/>
          <w:szCs w:val="24"/>
          <w:lang w:val="en-JM" w:eastAsia="en-GB"/>
        </w:rPr>
        <w:t>‘Learned h</w:t>
      </w:r>
      <w:r w:rsidRPr="00882B3A">
        <w:rPr>
          <w:rFonts w:ascii="Times New Roman" w:eastAsia="Times New Roman" w:hAnsi="Times New Roman" w:cs="Times New Roman"/>
          <w:sz w:val="24"/>
          <w:szCs w:val="24"/>
          <w:lang w:val="en-JM" w:eastAsia="en-GB"/>
        </w:rPr>
        <w:t>elplessness</w:t>
      </w:r>
      <w:r w:rsidR="00882B3A">
        <w:rPr>
          <w:rFonts w:ascii="Times New Roman" w:eastAsia="Times New Roman" w:hAnsi="Times New Roman" w:cs="Times New Roman"/>
          <w:sz w:val="24"/>
          <w:szCs w:val="24"/>
          <w:lang w:val="en-JM" w:eastAsia="en-GB"/>
        </w:rPr>
        <w:t>’</w:t>
      </w:r>
      <w:r w:rsidRPr="0068428D">
        <w:rPr>
          <w:rFonts w:ascii="Times New Roman" w:eastAsia="Times New Roman" w:hAnsi="Times New Roman" w:cs="Times New Roman"/>
          <w:i/>
          <w:sz w:val="24"/>
          <w:szCs w:val="24"/>
          <w:lang w:val="en-JM" w:eastAsia="en-GB"/>
        </w:rPr>
        <w:t xml:space="preserve"> </w:t>
      </w:r>
      <w:r w:rsidRPr="0068428D">
        <w:rPr>
          <w:rFonts w:ascii="Times New Roman" w:eastAsia="Times New Roman" w:hAnsi="Times New Roman" w:cs="Times New Roman"/>
          <w:sz w:val="24"/>
          <w:szCs w:val="24"/>
          <w:lang w:val="en-JM" w:eastAsia="en-GB"/>
        </w:rPr>
        <w:t>[online] Available from:</w:t>
      </w:r>
    </w:p>
    <w:p w14:paraId="530714A4" w14:textId="77777777" w:rsidR="00B070A9" w:rsidRPr="0068428D" w:rsidRDefault="00CA1518" w:rsidP="00B070A9">
      <w:pPr>
        <w:spacing w:after="0" w:line="240" w:lineRule="auto"/>
        <w:rPr>
          <w:rFonts w:ascii="Times New Roman" w:hAnsi="Times New Roman" w:cs="Times New Roman"/>
          <w:color w:val="FFC000"/>
          <w:sz w:val="24"/>
          <w:szCs w:val="24"/>
        </w:rPr>
      </w:pPr>
      <w:hyperlink r:id="rId78" w:history="1">
        <w:r w:rsidR="00B070A9" w:rsidRPr="00567117">
          <w:rPr>
            <w:rStyle w:val="Hyperlink"/>
            <w:rFonts w:ascii="Times New Roman" w:hAnsi="Times New Roman" w:cs="Times New Roman"/>
            <w:sz w:val="24"/>
            <w:szCs w:val="24"/>
          </w:rPr>
          <w:t>http://www.education.com/reference/article/learned-helplessness</w:t>
        </w:r>
      </w:hyperlink>
      <w:r w:rsidR="00B070A9" w:rsidRPr="0068428D">
        <w:rPr>
          <w:rFonts w:ascii="Times New Roman" w:hAnsi="Times New Roman" w:cs="Times New Roman"/>
          <w:color w:val="FFC000"/>
          <w:sz w:val="24"/>
          <w:szCs w:val="24"/>
        </w:rPr>
        <w:t xml:space="preserve"> </w:t>
      </w:r>
      <w:r w:rsidR="00B070A9">
        <w:rPr>
          <w:rFonts w:ascii="Times New Roman" w:hAnsi="Times New Roman" w:cs="Times New Roman"/>
          <w:color w:val="FFC000"/>
          <w:sz w:val="24"/>
          <w:szCs w:val="24"/>
        </w:rPr>
        <w:t xml:space="preserve"> </w:t>
      </w:r>
      <w:r w:rsidR="00B070A9" w:rsidRPr="0068428D">
        <w:rPr>
          <w:rFonts w:ascii="Times New Roman" w:hAnsi="Times New Roman" w:cs="Times New Roman"/>
          <w:sz w:val="24"/>
          <w:szCs w:val="24"/>
        </w:rPr>
        <w:t>[Accessed 26 August 2013]</w:t>
      </w:r>
    </w:p>
    <w:p w14:paraId="51AFAF9E" w14:textId="77777777" w:rsidR="00B070A9" w:rsidRPr="003D0ED5" w:rsidRDefault="00B070A9" w:rsidP="00B070A9">
      <w:pPr>
        <w:spacing w:after="0" w:line="240" w:lineRule="auto"/>
        <w:rPr>
          <w:rFonts w:ascii="Times New Roman" w:eastAsia="Times New Roman" w:hAnsi="Times New Roman" w:cs="Times New Roman"/>
          <w:sz w:val="24"/>
          <w:szCs w:val="24"/>
          <w:lang w:val="en-JM" w:eastAsia="en-GB"/>
        </w:rPr>
      </w:pPr>
    </w:p>
    <w:p w14:paraId="5BF12AA5"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Firth, N., Greaves, D. and</w:t>
      </w:r>
      <w:r w:rsidR="00D47DA3">
        <w:rPr>
          <w:rFonts w:ascii="Times New Roman" w:hAnsi="Times New Roman" w:cs="Times New Roman"/>
          <w:sz w:val="24"/>
          <w:szCs w:val="24"/>
        </w:rPr>
        <w:t xml:space="preserve"> Frydenberg, E. (2010) </w:t>
      </w:r>
      <w:r w:rsidR="00551D4A">
        <w:rPr>
          <w:rFonts w:ascii="Times New Roman" w:hAnsi="Times New Roman" w:cs="Times New Roman"/>
          <w:sz w:val="24"/>
          <w:szCs w:val="24"/>
        </w:rPr>
        <w:t>‘Coping styles and strategies: a</w:t>
      </w:r>
      <w:r w:rsidR="00D47DA3">
        <w:rPr>
          <w:rFonts w:ascii="Times New Roman" w:hAnsi="Times New Roman" w:cs="Times New Roman"/>
          <w:sz w:val="24"/>
          <w:szCs w:val="24"/>
        </w:rPr>
        <w:t xml:space="preserve"> comparison of adolescent students with and without learning d</w:t>
      </w:r>
      <w:r>
        <w:rPr>
          <w:rFonts w:ascii="Times New Roman" w:hAnsi="Times New Roman" w:cs="Times New Roman"/>
          <w:sz w:val="24"/>
          <w:szCs w:val="24"/>
        </w:rPr>
        <w:t xml:space="preserve">isabilities’, </w:t>
      </w:r>
      <w:r>
        <w:rPr>
          <w:rFonts w:ascii="Times New Roman" w:hAnsi="Times New Roman" w:cs="Times New Roman"/>
          <w:i/>
          <w:sz w:val="24"/>
          <w:szCs w:val="24"/>
        </w:rPr>
        <w:t xml:space="preserve">Journal of Learning Disability </w:t>
      </w:r>
      <w:r>
        <w:rPr>
          <w:rFonts w:ascii="Times New Roman" w:hAnsi="Times New Roman" w:cs="Times New Roman"/>
          <w:sz w:val="24"/>
          <w:szCs w:val="24"/>
        </w:rPr>
        <w:t>[online]</w:t>
      </w:r>
      <w:r>
        <w:rPr>
          <w:rFonts w:ascii="Times New Roman" w:hAnsi="Times New Roman" w:cs="Times New Roman"/>
          <w:i/>
          <w:sz w:val="24"/>
          <w:szCs w:val="24"/>
        </w:rPr>
        <w:t xml:space="preserve"> </w:t>
      </w:r>
      <w:r>
        <w:rPr>
          <w:rFonts w:ascii="Times New Roman" w:hAnsi="Times New Roman" w:cs="Times New Roman"/>
          <w:sz w:val="24"/>
          <w:szCs w:val="24"/>
        </w:rPr>
        <w:t xml:space="preserve">43(1), 77-85. Available from: </w:t>
      </w:r>
      <w:hyperlink r:id="rId79" w:history="1">
        <w:r w:rsidRPr="004923C6">
          <w:rPr>
            <w:rStyle w:val="Hyperlink"/>
            <w:rFonts w:ascii="Times New Roman" w:hAnsi="Times New Roman" w:cs="Times New Roman"/>
            <w:sz w:val="24"/>
            <w:szCs w:val="24"/>
          </w:rPr>
          <w:t>http://search.proquest.com.eresources.shef.ac.uk/docview/194224819/fulltextPDF?accountid=13828</w:t>
        </w:r>
      </w:hyperlink>
      <w:r>
        <w:rPr>
          <w:rFonts w:ascii="Times New Roman" w:hAnsi="Times New Roman" w:cs="Times New Roman"/>
          <w:sz w:val="24"/>
          <w:szCs w:val="24"/>
        </w:rPr>
        <w:t xml:space="preserve"> [Accessed 10 August 2013]</w:t>
      </w:r>
    </w:p>
    <w:p w14:paraId="4DFDEB82" w14:textId="77777777" w:rsidR="00B070A9" w:rsidRDefault="00B070A9" w:rsidP="00B070A9">
      <w:pPr>
        <w:spacing w:after="0" w:line="240" w:lineRule="auto"/>
        <w:rPr>
          <w:rFonts w:ascii="Times New Roman" w:hAnsi="Times New Roman" w:cs="Times New Roman"/>
          <w:sz w:val="24"/>
          <w:szCs w:val="24"/>
        </w:rPr>
      </w:pPr>
    </w:p>
    <w:p w14:paraId="2140C5D3" w14:textId="77777777" w:rsidR="00B070A9" w:rsidRPr="00CA1518" w:rsidRDefault="00B070A9" w:rsidP="00B070A9">
      <w:pPr>
        <w:spacing w:after="0" w:line="240" w:lineRule="auto"/>
        <w:rPr>
          <w:rFonts w:ascii="Times New Roman" w:hAnsi="Times New Roman" w:cs="Times New Roman"/>
          <w:sz w:val="24"/>
          <w:szCs w:val="24"/>
          <w:lang w:val="fr-FR"/>
        </w:rPr>
      </w:pPr>
      <w:r>
        <w:rPr>
          <w:rFonts w:ascii="Times New Roman" w:hAnsi="Times New Roman" w:cs="Times New Roman"/>
          <w:sz w:val="24"/>
          <w:szCs w:val="24"/>
        </w:rPr>
        <w:t>Frazier, T.</w:t>
      </w:r>
      <w:r w:rsidR="00AF4A8B">
        <w:rPr>
          <w:rFonts w:ascii="Times New Roman" w:hAnsi="Times New Roman" w:cs="Times New Roman"/>
          <w:sz w:val="24"/>
          <w:szCs w:val="24"/>
        </w:rPr>
        <w:t>, Youngstrom, E., Glutting, J. and Watkins, M. (2007) ‘ADHD and a</w:t>
      </w:r>
      <w:r>
        <w:rPr>
          <w:rFonts w:ascii="Times New Roman" w:hAnsi="Times New Roman" w:cs="Times New Roman"/>
          <w:sz w:val="24"/>
          <w:szCs w:val="24"/>
        </w:rPr>
        <w:t>ch</w:t>
      </w:r>
      <w:r w:rsidR="00551D4A">
        <w:rPr>
          <w:rFonts w:ascii="Times New Roman" w:hAnsi="Times New Roman" w:cs="Times New Roman"/>
          <w:sz w:val="24"/>
          <w:szCs w:val="24"/>
        </w:rPr>
        <w:t>ievement: m</w:t>
      </w:r>
      <w:r w:rsidR="00AF4A8B">
        <w:rPr>
          <w:rFonts w:ascii="Times New Roman" w:hAnsi="Times New Roman" w:cs="Times New Roman"/>
          <w:sz w:val="24"/>
          <w:szCs w:val="24"/>
        </w:rPr>
        <w:t>eta-analysis of the child, adolescent, and adult literatures and a concomitant study with college s</w:t>
      </w:r>
      <w:r>
        <w:rPr>
          <w:rFonts w:ascii="Times New Roman" w:hAnsi="Times New Roman" w:cs="Times New Roman"/>
          <w:sz w:val="24"/>
          <w:szCs w:val="24"/>
        </w:rPr>
        <w:t xml:space="preserve">tudents’, </w:t>
      </w:r>
      <w:r>
        <w:rPr>
          <w:rFonts w:ascii="Times New Roman" w:hAnsi="Times New Roman" w:cs="Times New Roman"/>
          <w:i/>
          <w:sz w:val="24"/>
          <w:szCs w:val="24"/>
        </w:rPr>
        <w:t xml:space="preserve">Journal of Learning Disabilities </w:t>
      </w:r>
      <w:r>
        <w:rPr>
          <w:rFonts w:ascii="Times New Roman" w:hAnsi="Times New Roman" w:cs="Times New Roman"/>
          <w:sz w:val="24"/>
          <w:szCs w:val="24"/>
        </w:rPr>
        <w:t xml:space="preserve">[online] 40(1), 49-65. </w:t>
      </w:r>
      <w:r w:rsidRPr="00CA1518">
        <w:rPr>
          <w:rFonts w:ascii="Times New Roman" w:hAnsi="Times New Roman" w:cs="Times New Roman"/>
          <w:sz w:val="24"/>
          <w:szCs w:val="24"/>
          <w:lang w:val="fr-FR"/>
        </w:rPr>
        <w:t>Available from:</w:t>
      </w:r>
    </w:p>
    <w:p w14:paraId="4CF20332" w14:textId="77777777" w:rsidR="00B070A9" w:rsidRPr="00CA1518" w:rsidRDefault="00CA1518" w:rsidP="00B070A9">
      <w:pPr>
        <w:spacing w:after="0" w:line="240" w:lineRule="auto"/>
        <w:rPr>
          <w:rFonts w:ascii="Times New Roman" w:hAnsi="Times New Roman" w:cs="Times New Roman"/>
          <w:sz w:val="24"/>
          <w:szCs w:val="24"/>
          <w:lang w:val="fr-FR"/>
        </w:rPr>
      </w:pPr>
      <w:hyperlink r:id="rId80" w:history="1">
        <w:r w:rsidR="00B070A9" w:rsidRPr="00CA1518">
          <w:rPr>
            <w:rStyle w:val="Hyperlink"/>
            <w:rFonts w:ascii="Times New Roman" w:hAnsi="Times New Roman" w:cs="Times New Roman"/>
            <w:sz w:val="24"/>
            <w:szCs w:val="24"/>
            <w:lang w:val="fr-FR"/>
          </w:rPr>
          <w:t>http://search.ebscohost.com/login.aspx?direct=true&amp;db=afh&amp;AN=23632015&amp;site=ehost-live</w:t>
        </w:r>
      </w:hyperlink>
    </w:p>
    <w:p w14:paraId="7B71834E" w14:textId="77777777" w:rsidR="00B070A9" w:rsidRPr="00CC71EA"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14 August 2013]</w:t>
      </w:r>
    </w:p>
    <w:p w14:paraId="4CC747FD" w14:textId="77777777" w:rsidR="00B070A9" w:rsidRDefault="00B070A9" w:rsidP="00B070A9">
      <w:pPr>
        <w:spacing w:after="0" w:line="240" w:lineRule="auto"/>
        <w:rPr>
          <w:rFonts w:ascii="Times New Roman" w:hAnsi="Times New Roman" w:cs="Times New Roman"/>
          <w:sz w:val="24"/>
          <w:szCs w:val="24"/>
        </w:rPr>
      </w:pPr>
    </w:p>
    <w:p w14:paraId="14218A1B" w14:textId="77777777" w:rsidR="00226741" w:rsidRDefault="00AC55B6" w:rsidP="00226741">
      <w:pPr>
        <w:spacing w:after="0" w:line="240" w:lineRule="auto"/>
        <w:rPr>
          <w:rFonts w:ascii="Times New Roman" w:eastAsia="Times New Roman" w:hAnsi="Times New Roman" w:cs="Times New Roman"/>
          <w:sz w:val="24"/>
          <w:szCs w:val="24"/>
          <w:lang w:val="en-JM" w:eastAsia="en-GB"/>
        </w:rPr>
      </w:pPr>
      <w:r w:rsidRPr="00601451">
        <w:rPr>
          <w:rFonts w:ascii="Times New Roman" w:hAnsi="Times New Roman" w:cs="Times New Roman"/>
          <w:sz w:val="24"/>
          <w:szCs w:val="24"/>
        </w:rPr>
        <w:t xml:space="preserve">Freud, A. </w:t>
      </w:r>
      <w:r>
        <w:rPr>
          <w:rFonts w:ascii="Times New Roman" w:hAnsi="Times New Roman" w:cs="Times New Roman"/>
          <w:sz w:val="24"/>
          <w:szCs w:val="24"/>
        </w:rPr>
        <w:t xml:space="preserve">(1969) </w:t>
      </w:r>
      <w:r w:rsidR="00226741">
        <w:rPr>
          <w:rFonts w:ascii="Times New Roman" w:hAnsi="Times New Roman" w:cs="Times New Roman"/>
          <w:sz w:val="24"/>
          <w:szCs w:val="24"/>
        </w:rPr>
        <w:t>‘</w:t>
      </w:r>
      <w:r>
        <w:rPr>
          <w:rFonts w:ascii="Times New Roman" w:hAnsi="Times New Roman" w:cs="Times New Roman"/>
          <w:sz w:val="24"/>
          <w:szCs w:val="24"/>
        </w:rPr>
        <w:t>Adolescence as a developmental disturbance</w:t>
      </w:r>
      <w:r w:rsidR="00226741">
        <w:rPr>
          <w:rFonts w:ascii="Times New Roman" w:hAnsi="Times New Roman" w:cs="Times New Roman"/>
          <w:sz w:val="24"/>
          <w:szCs w:val="24"/>
        </w:rPr>
        <w:t xml:space="preserve">.’ </w:t>
      </w:r>
      <w:r w:rsidR="00226741">
        <w:rPr>
          <w:rFonts w:ascii="Times New Roman" w:eastAsia="Times New Roman" w:hAnsi="Times New Roman" w:cs="Times New Roman"/>
          <w:sz w:val="24"/>
          <w:szCs w:val="24"/>
          <w:lang w:val="en-JM" w:eastAsia="en-GB"/>
        </w:rPr>
        <w:t xml:space="preserve">In: R. Lerner (ed.) </w:t>
      </w:r>
      <w:r w:rsidR="00226741" w:rsidRPr="00144ABB">
        <w:rPr>
          <w:rFonts w:ascii="Times New Roman" w:eastAsia="Times New Roman" w:hAnsi="Times New Roman" w:cs="Times New Roman"/>
          <w:i/>
          <w:sz w:val="24"/>
          <w:szCs w:val="24"/>
          <w:lang w:val="en-JM" w:eastAsia="en-GB"/>
        </w:rPr>
        <w:t xml:space="preserve">Concepts and Theories of Human Development </w:t>
      </w:r>
      <w:r w:rsidR="00226741">
        <w:rPr>
          <w:rFonts w:ascii="Times New Roman" w:eastAsia="Times New Roman" w:hAnsi="Times New Roman" w:cs="Times New Roman"/>
          <w:sz w:val="24"/>
          <w:szCs w:val="24"/>
          <w:lang w:val="en-JM" w:eastAsia="en-GB"/>
        </w:rPr>
        <w:t>(406-407).Mahwah, N J, Lawrence Erlbaun Associates.</w:t>
      </w:r>
    </w:p>
    <w:p w14:paraId="65BBF570" w14:textId="77777777" w:rsidR="00AC55B6" w:rsidRDefault="00226741"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6C3BC66"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Gale, T. and Densmore, K. (2000) </w:t>
      </w:r>
      <w:r>
        <w:rPr>
          <w:rFonts w:ascii="Times New Roman" w:hAnsi="Times New Roman" w:cs="Times New Roman"/>
          <w:i/>
          <w:sz w:val="24"/>
          <w:szCs w:val="24"/>
        </w:rPr>
        <w:t>Just S</w:t>
      </w:r>
      <w:r w:rsidRPr="00C83691">
        <w:rPr>
          <w:rFonts w:ascii="Times New Roman" w:hAnsi="Times New Roman" w:cs="Times New Roman"/>
          <w:i/>
          <w:sz w:val="24"/>
          <w:szCs w:val="24"/>
        </w:rPr>
        <w:t>choo</w:t>
      </w:r>
      <w:r>
        <w:rPr>
          <w:rFonts w:ascii="Times New Roman" w:hAnsi="Times New Roman" w:cs="Times New Roman"/>
          <w:i/>
          <w:sz w:val="24"/>
          <w:szCs w:val="24"/>
        </w:rPr>
        <w:t>ling</w:t>
      </w:r>
      <w:r w:rsidR="0064631D">
        <w:rPr>
          <w:rFonts w:ascii="Times New Roman" w:hAnsi="Times New Roman" w:cs="Times New Roman"/>
          <w:i/>
          <w:sz w:val="24"/>
          <w:szCs w:val="24"/>
        </w:rPr>
        <w:t>:</w:t>
      </w:r>
      <w:r>
        <w:rPr>
          <w:rFonts w:ascii="Times New Roman" w:hAnsi="Times New Roman" w:cs="Times New Roman"/>
          <w:i/>
          <w:sz w:val="24"/>
          <w:szCs w:val="24"/>
        </w:rPr>
        <w:t xml:space="preserve"> Explorations in the Cultural Politics of T</w:t>
      </w:r>
      <w:r w:rsidRPr="00C83691">
        <w:rPr>
          <w:rFonts w:ascii="Times New Roman" w:hAnsi="Times New Roman" w:cs="Times New Roman"/>
          <w:i/>
          <w:sz w:val="24"/>
          <w:szCs w:val="24"/>
        </w:rPr>
        <w:t>eaching</w:t>
      </w:r>
      <w:r>
        <w:rPr>
          <w:rFonts w:ascii="Times New Roman" w:hAnsi="Times New Roman" w:cs="Times New Roman"/>
          <w:sz w:val="24"/>
          <w:szCs w:val="24"/>
        </w:rPr>
        <w:t>. Philadelphia, PA, Open University Press</w:t>
      </w:r>
      <w:r w:rsidR="00727409">
        <w:rPr>
          <w:rFonts w:ascii="Times New Roman" w:hAnsi="Times New Roman" w:cs="Times New Roman"/>
          <w:sz w:val="24"/>
          <w:szCs w:val="24"/>
        </w:rPr>
        <w:t>.</w:t>
      </w:r>
    </w:p>
    <w:p w14:paraId="4E1F98C7" w14:textId="77777777" w:rsidR="00B070A9" w:rsidRDefault="00B070A9" w:rsidP="00B070A9">
      <w:pPr>
        <w:spacing w:after="0" w:line="240" w:lineRule="auto"/>
        <w:rPr>
          <w:rFonts w:ascii="Times New Roman" w:hAnsi="Times New Roman" w:cs="Times New Roman"/>
          <w:sz w:val="24"/>
          <w:szCs w:val="24"/>
        </w:rPr>
      </w:pPr>
    </w:p>
    <w:p w14:paraId="2D34F0B9"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Ganeson,K., and Ehri</w:t>
      </w:r>
      <w:r w:rsidR="001C0EBA">
        <w:rPr>
          <w:rFonts w:ascii="Times New Roman" w:hAnsi="Times New Roman" w:cs="Times New Roman"/>
          <w:sz w:val="24"/>
          <w:szCs w:val="24"/>
        </w:rPr>
        <w:t>ch, L. (2009)</w:t>
      </w:r>
      <w:r w:rsidR="00551D4A">
        <w:rPr>
          <w:rFonts w:ascii="Times New Roman" w:hAnsi="Times New Roman" w:cs="Times New Roman"/>
          <w:sz w:val="24"/>
          <w:szCs w:val="24"/>
        </w:rPr>
        <w:t xml:space="preserve"> ‘Transition into high school: a</w:t>
      </w:r>
      <w:r w:rsidR="001C0EBA">
        <w:rPr>
          <w:rFonts w:ascii="Times New Roman" w:hAnsi="Times New Roman" w:cs="Times New Roman"/>
          <w:sz w:val="24"/>
          <w:szCs w:val="24"/>
        </w:rPr>
        <w:t xml:space="preserve"> phenomenological s</w:t>
      </w:r>
      <w:r>
        <w:rPr>
          <w:rFonts w:ascii="Times New Roman" w:hAnsi="Times New Roman" w:cs="Times New Roman"/>
          <w:sz w:val="24"/>
          <w:szCs w:val="24"/>
        </w:rPr>
        <w:t xml:space="preserve">tudy’, </w:t>
      </w:r>
      <w:r>
        <w:rPr>
          <w:rFonts w:ascii="Times New Roman" w:hAnsi="Times New Roman" w:cs="Times New Roman"/>
          <w:i/>
          <w:sz w:val="24"/>
          <w:szCs w:val="24"/>
        </w:rPr>
        <w:t xml:space="preserve">Educational Philosophy and Theory </w:t>
      </w:r>
      <w:r>
        <w:rPr>
          <w:rFonts w:ascii="Times New Roman" w:hAnsi="Times New Roman" w:cs="Times New Roman"/>
          <w:sz w:val="24"/>
          <w:szCs w:val="24"/>
        </w:rPr>
        <w:t>[online]</w:t>
      </w:r>
      <w:r>
        <w:rPr>
          <w:rFonts w:ascii="Times New Roman" w:hAnsi="Times New Roman" w:cs="Times New Roman"/>
          <w:i/>
          <w:sz w:val="24"/>
          <w:szCs w:val="24"/>
        </w:rPr>
        <w:t xml:space="preserve"> </w:t>
      </w:r>
      <w:r>
        <w:rPr>
          <w:rFonts w:ascii="Times New Roman" w:hAnsi="Times New Roman" w:cs="Times New Roman"/>
          <w:sz w:val="24"/>
          <w:szCs w:val="24"/>
        </w:rPr>
        <w:t xml:space="preserve">41(1), 60-78. Available from: </w:t>
      </w:r>
      <w:hyperlink r:id="rId81" w:history="1">
        <w:r w:rsidRPr="003C6789">
          <w:rPr>
            <w:rStyle w:val="Hyperlink"/>
            <w:rFonts w:ascii="Times New Roman" w:hAnsi="Times New Roman" w:cs="Times New Roman"/>
            <w:sz w:val="24"/>
            <w:szCs w:val="24"/>
          </w:rPr>
          <w:t>http://web.ebscohost.com/ehost/pdfviewer/pdfviewer?sid=c2463715-3ef8-4601-bb63-c2949f09b990%40sessionmgr12&amp;vid=13&amp;hid=24</w:t>
        </w:r>
      </w:hyperlink>
    </w:p>
    <w:p w14:paraId="6303A84B"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18 June 2013]</w:t>
      </w:r>
    </w:p>
    <w:p w14:paraId="1E5C4334" w14:textId="77777777" w:rsidR="00B070A9" w:rsidRDefault="00B070A9" w:rsidP="00B070A9">
      <w:pPr>
        <w:spacing w:after="0" w:line="240" w:lineRule="auto"/>
        <w:rPr>
          <w:rFonts w:ascii="Times New Roman" w:hAnsi="Times New Roman" w:cs="Times New Roman"/>
          <w:sz w:val="24"/>
          <w:szCs w:val="24"/>
        </w:rPr>
      </w:pPr>
    </w:p>
    <w:p w14:paraId="548AE254" w14:textId="77777777" w:rsidR="00B070A9" w:rsidRDefault="00B070A9" w:rsidP="00B070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Gewirtz, S.</w:t>
      </w:r>
      <w:r w:rsidR="00B01660">
        <w:rPr>
          <w:rFonts w:ascii="Times New Roman" w:hAnsi="Times New Roman" w:cs="Times New Roman"/>
          <w:sz w:val="24"/>
          <w:szCs w:val="24"/>
        </w:rPr>
        <w:t xml:space="preserve"> </w:t>
      </w:r>
      <w:r w:rsidR="001C0EBA">
        <w:rPr>
          <w:rFonts w:ascii="Times New Roman" w:hAnsi="Times New Roman" w:cs="Times New Roman"/>
          <w:sz w:val="24"/>
          <w:szCs w:val="24"/>
        </w:rPr>
        <w:t>Dickson, M., Power, S., Hapkin, D. and Whitty, G. (2005) ‘The deployment of social capital theory in e</w:t>
      </w:r>
      <w:r>
        <w:rPr>
          <w:rFonts w:ascii="Times New Roman" w:hAnsi="Times New Roman" w:cs="Times New Roman"/>
          <w:sz w:val="24"/>
          <w:szCs w:val="24"/>
        </w:rPr>
        <w:t>ducati</w:t>
      </w:r>
      <w:r w:rsidR="00551D4A">
        <w:rPr>
          <w:rFonts w:ascii="Times New Roman" w:hAnsi="Times New Roman" w:cs="Times New Roman"/>
          <w:sz w:val="24"/>
          <w:szCs w:val="24"/>
        </w:rPr>
        <w:t>onal policy and provision: t</w:t>
      </w:r>
      <w:r w:rsidR="001C0EBA">
        <w:rPr>
          <w:rFonts w:ascii="Times New Roman" w:hAnsi="Times New Roman" w:cs="Times New Roman"/>
          <w:sz w:val="24"/>
          <w:szCs w:val="24"/>
        </w:rPr>
        <w:t>he case of education action z</w:t>
      </w:r>
      <w:r>
        <w:rPr>
          <w:rFonts w:ascii="Times New Roman" w:hAnsi="Times New Roman" w:cs="Times New Roman"/>
          <w:sz w:val="24"/>
          <w:szCs w:val="24"/>
        </w:rPr>
        <w:t xml:space="preserve">ones in England’, </w:t>
      </w:r>
      <w:r>
        <w:rPr>
          <w:rFonts w:ascii="Times New Roman" w:hAnsi="Times New Roman" w:cs="Times New Roman"/>
          <w:i/>
          <w:sz w:val="24"/>
          <w:szCs w:val="24"/>
        </w:rPr>
        <w:t xml:space="preserve">British Educational Research Journal </w:t>
      </w:r>
      <w:r>
        <w:rPr>
          <w:rFonts w:ascii="Times New Roman" w:hAnsi="Times New Roman" w:cs="Times New Roman"/>
          <w:sz w:val="24"/>
          <w:szCs w:val="24"/>
        </w:rPr>
        <w:t>[online] 31(6), 651-673. Available from http://</w:t>
      </w:r>
      <w:r w:rsidRPr="008B4BDB">
        <w:rPr>
          <w:rFonts w:ascii="Arial" w:hAnsi="Arial" w:cs="Arial"/>
          <w:sz w:val="24"/>
          <w:szCs w:val="24"/>
        </w:rPr>
        <w:t xml:space="preserve"> </w:t>
      </w:r>
      <w:hyperlink r:id="rId82" w:history="1">
        <w:r w:rsidRPr="005075C0">
          <w:rPr>
            <w:rStyle w:val="Hyperlink"/>
            <w:rFonts w:ascii="Times New Roman" w:hAnsi="Times New Roman" w:cs="Times New Roman"/>
            <w:sz w:val="24"/>
            <w:szCs w:val="24"/>
          </w:rPr>
          <w:t>http://search.ebscohost.com/login.aspx?direct=true&amp;db=eric&amp;AN=EJ720914&amp;site=ehost-live</w:t>
        </w:r>
      </w:hyperlink>
      <w:r>
        <w:rPr>
          <w:rFonts w:ascii="Times New Roman" w:hAnsi="Times New Roman" w:cs="Times New Roman"/>
          <w:sz w:val="24"/>
          <w:szCs w:val="24"/>
        </w:rPr>
        <w:t xml:space="preserve"> [</w:t>
      </w:r>
      <w:r w:rsidRPr="008B4BDB">
        <w:rPr>
          <w:rFonts w:ascii="Times New Roman" w:hAnsi="Times New Roman" w:cs="Times New Roman"/>
          <w:sz w:val="24"/>
          <w:szCs w:val="24"/>
        </w:rPr>
        <w:t>Accessed 15 J</w:t>
      </w:r>
      <w:r>
        <w:rPr>
          <w:rFonts w:ascii="Times New Roman" w:hAnsi="Times New Roman" w:cs="Times New Roman"/>
          <w:sz w:val="24"/>
          <w:szCs w:val="24"/>
        </w:rPr>
        <w:t>uly 2013]</w:t>
      </w:r>
    </w:p>
    <w:p w14:paraId="6F199272" w14:textId="77777777" w:rsidR="00B070A9" w:rsidRDefault="00B070A9" w:rsidP="00B070A9">
      <w:pPr>
        <w:autoSpaceDE w:val="0"/>
        <w:autoSpaceDN w:val="0"/>
        <w:adjustRightInd w:val="0"/>
        <w:spacing w:after="0" w:line="240" w:lineRule="auto"/>
        <w:rPr>
          <w:rFonts w:ascii="Times New Roman" w:hAnsi="Times New Roman" w:cs="Times New Roman"/>
          <w:sz w:val="24"/>
          <w:szCs w:val="24"/>
        </w:rPr>
      </w:pPr>
    </w:p>
    <w:p w14:paraId="431408C3" w14:textId="77777777" w:rsidR="00B070A9" w:rsidRDefault="00B070A9" w:rsidP="00B070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Gibson, </w:t>
      </w:r>
      <w:r w:rsidR="00EB12CA">
        <w:rPr>
          <w:rFonts w:ascii="Times New Roman" w:hAnsi="Times New Roman" w:cs="Times New Roman"/>
          <w:sz w:val="24"/>
          <w:szCs w:val="24"/>
        </w:rPr>
        <w:t>C. (1998) ‘Semi-structured a</w:t>
      </w:r>
      <w:r w:rsidR="00551D4A">
        <w:rPr>
          <w:rFonts w:ascii="Times New Roman" w:hAnsi="Times New Roman" w:cs="Times New Roman"/>
          <w:sz w:val="24"/>
          <w:szCs w:val="24"/>
        </w:rPr>
        <w:t>nd unstructured interviewing: a</w:t>
      </w:r>
      <w:r w:rsidR="00EB12CA">
        <w:rPr>
          <w:rFonts w:ascii="Times New Roman" w:hAnsi="Times New Roman" w:cs="Times New Roman"/>
          <w:sz w:val="24"/>
          <w:szCs w:val="24"/>
        </w:rPr>
        <w:t xml:space="preserve"> comparison of methodologies in r</w:t>
      </w:r>
      <w:r>
        <w:rPr>
          <w:rFonts w:ascii="Times New Roman" w:hAnsi="Times New Roman" w:cs="Times New Roman"/>
          <w:sz w:val="24"/>
          <w:szCs w:val="24"/>
        </w:rPr>
        <w:t xml:space="preserve">esearch’, </w:t>
      </w:r>
      <w:r>
        <w:rPr>
          <w:rFonts w:ascii="Times New Roman" w:hAnsi="Times New Roman" w:cs="Times New Roman"/>
          <w:i/>
          <w:sz w:val="24"/>
          <w:szCs w:val="24"/>
        </w:rPr>
        <w:t xml:space="preserve">Journal of Psychiatric &amp; Mental Health Nursing </w:t>
      </w:r>
      <w:r>
        <w:rPr>
          <w:rFonts w:ascii="Times New Roman" w:hAnsi="Times New Roman" w:cs="Times New Roman"/>
          <w:sz w:val="24"/>
          <w:szCs w:val="24"/>
        </w:rPr>
        <w:t xml:space="preserve">[online] 5(6), 469-477. Available from: </w:t>
      </w:r>
      <w:hyperlink r:id="rId83" w:history="1">
        <w:r w:rsidRPr="009E31AC">
          <w:rPr>
            <w:rStyle w:val="Hyperlink"/>
            <w:rFonts w:ascii="Times New Roman" w:hAnsi="Times New Roman" w:cs="Times New Roman"/>
            <w:sz w:val="24"/>
            <w:szCs w:val="24"/>
          </w:rPr>
          <w:t>http://web.ebscohost.com/ehost/pdfviewer/pdfviewer?sid=3e24dd11-8bbe-482b-81b8-6083ad0857a3%40sessionmgr4001&amp;vid=9&amp;hid=4107</w:t>
        </w:r>
      </w:hyperlink>
      <w:r>
        <w:rPr>
          <w:rFonts w:ascii="Times New Roman" w:hAnsi="Times New Roman" w:cs="Times New Roman"/>
          <w:sz w:val="24"/>
          <w:szCs w:val="24"/>
        </w:rPr>
        <w:t xml:space="preserve"> [Accessed 20 January 2014]</w:t>
      </w:r>
    </w:p>
    <w:p w14:paraId="72A109A9" w14:textId="77777777" w:rsidR="009620E1" w:rsidRDefault="009620E1" w:rsidP="00B070A9">
      <w:pPr>
        <w:autoSpaceDE w:val="0"/>
        <w:autoSpaceDN w:val="0"/>
        <w:adjustRightInd w:val="0"/>
        <w:spacing w:after="0" w:line="240" w:lineRule="auto"/>
        <w:rPr>
          <w:rFonts w:ascii="Times New Roman" w:hAnsi="Times New Roman" w:cs="Times New Roman"/>
          <w:sz w:val="24"/>
          <w:szCs w:val="24"/>
        </w:rPr>
      </w:pPr>
    </w:p>
    <w:p w14:paraId="26FC9D05" w14:textId="77777777" w:rsidR="00B070A9" w:rsidRPr="00F501E8" w:rsidRDefault="009620E1" w:rsidP="009620E1">
      <w:pPr>
        <w:rPr>
          <w:rFonts w:ascii="Times New Roman" w:hAnsi="Times New Roman" w:cs="Times New Roman"/>
          <w:i/>
          <w:sz w:val="24"/>
          <w:szCs w:val="24"/>
        </w:rPr>
      </w:pPr>
      <w:r w:rsidRPr="00601451">
        <w:rPr>
          <w:rFonts w:ascii="Times New Roman" w:hAnsi="Times New Roman" w:cs="Times New Roman"/>
          <w:sz w:val="24"/>
          <w:szCs w:val="24"/>
        </w:rPr>
        <w:t xml:space="preserve">Gillman, M., Heyman, B. and Swain, </w:t>
      </w:r>
      <w:r w:rsidRPr="00E661EA">
        <w:rPr>
          <w:rFonts w:ascii="Times New Roman" w:hAnsi="Times New Roman" w:cs="Times New Roman"/>
          <w:sz w:val="24"/>
          <w:szCs w:val="24"/>
        </w:rPr>
        <w:t xml:space="preserve">J. (2000) </w:t>
      </w:r>
      <w:r>
        <w:rPr>
          <w:rFonts w:ascii="Times New Roman" w:hAnsi="Times New Roman" w:cs="Times New Roman"/>
          <w:sz w:val="24"/>
          <w:szCs w:val="24"/>
        </w:rPr>
        <w:t>‘</w:t>
      </w:r>
      <w:r w:rsidRPr="00E661EA">
        <w:rPr>
          <w:rFonts w:ascii="Times New Roman" w:hAnsi="Times New Roman" w:cs="Times New Roman"/>
          <w:sz w:val="24"/>
          <w:szCs w:val="24"/>
        </w:rPr>
        <w:t>What</w:t>
      </w:r>
      <w:r>
        <w:rPr>
          <w:rFonts w:ascii="Times New Roman" w:hAnsi="Times New Roman" w:cs="Times New Roman"/>
          <w:sz w:val="24"/>
          <w:szCs w:val="24"/>
        </w:rPr>
        <w:t>’s in a name? The implications of diagnosi</w:t>
      </w:r>
      <w:r w:rsidRPr="00E661EA">
        <w:rPr>
          <w:rFonts w:ascii="Times New Roman" w:hAnsi="Times New Roman" w:cs="Times New Roman"/>
          <w:sz w:val="24"/>
          <w:szCs w:val="24"/>
        </w:rPr>
        <w:t>s for people with learning difficulties and their family carers</w:t>
      </w:r>
      <w:r>
        <w:rPr>
          <w:rFonts w:ascii="Times New Roman" w:hAnsi="Times New Roman" w:cs="Times New Roman"/>
          <w:sz w:val="24"/>
          <w:szCs w:val="24"/>
        </w:rPr>
        <w:t>’</w:t>
      </w:r>
      <w:r w:rsidRPr="00E661EA">
        <w:rPr>
          <w:rFonts w:ascii="Times New Roman" w:hAnsi="Times New Roman" w:cs="Times New Roman"/>
          <w:sz w:val="24"/>
          <w:szCs w:val="24"/>
        </w:rPr>
        <w:t xml:space="preserve">, </w:t>
      </w:r>
      <w:r w:rsidRPr="00E661EA">
        <w:rPr>
          <w:rFonts w:ascii="Times New Roman" w:hAnsi="Times New Roman" w:cs="Times New Roman"/>
          <w:i/>
          <w:sz w:val="24"/>
          <w:szCs w:val="24"/>
        </w:rPr>
        <w:t>Disability &amp; Society</w:t>
      </w:r>
      <w:r>
        <w:rPr>
          <w:rFonts w:ascii="Times New Roman" w:hAnsi="Times New Roman" w:cs="Times New Roman"/>
          <w:sz w:val="24"/>
          <w:szCs w:val="24"/>
        </w:rPr>
        <w:t xml:space="preserve"> </w:t>
      </w:r>
      <w:r w:rsidRPr="009D3936">
        <w:rPr>
          <w:rFonts w:ascii="Times New Roman" w:hAnsi="Times New Roman" w:cs="Times New Roman"/>
          <w:sz w:val="24"/>
          <w:szCs w:val="24"/>
        </w:rPr>
        <w:t>[online]</w:t>
      </w:r>
      <w:r>
        <w:rPr>
          <w:rFonts w:ascii="Times New Roman" w:hAnsi="Times New Roman" w:cs="Times New Roman"/>
          <w:i/>
          <w:sz w:val="24"/>
          <w:szCs w:val="24"/>
        </w:rPr>
        <w:t xml:space="preserve"> 15(3), 389-409. </w:t>
      </w:r>
      <w:r w:rsidRPr="009D3936">
        <w:rPr>
          <w:rFonts w:ascii="Times New Roman" w:hAnsi="Times New Roman" w:cs="Times New Roman"/>
          <w:sz w:val="24"/>
          <w:szCs w:val="24"/>
        </w:rPr>
        <w:t>Available from:</w:t>
      </w:r>
      <w:r w:rsidR="00F501E8">
        <w:rPr>
          <w:rFonts w:ascii="Times New Roman" w:hAnsi="Times New Roman" w:cs="Times New Roman"/>
          <w:i/>
          <w:sz w:val="24"/>
          <w:szCs w:val="24"/>
        </w:rPr>
        <w:t xml:space="preserve"> </w:t>
      </w:r>
      <w:hyperlink r:id="rId84" w:history="1">
        <w:r w:rsidRPr="00E661EA">
          <w:rPr>
            <w:rStyle w:val="Hyperlink"/>
            <w:rFonts w:ascii="Times New Roman" w:hAnsi="Times New Roman" w:cs="Times New Roman"/>
            <w:sz w:val="24"/>
            <w:szCs w:val="24"/>
          </w:rPr>
          <w:t>http://search.proquest.com.eresources.shef.ac.uk/docview/195768942/fulltextPDF/31CB8547BA2945DAPQ/3?accountid=13828</w:t>
        </w:r>
      </w:hyperlink>
      <w:r w:rsidRPr="00E661EA">
        <w:rPr>
          <w:rFonts w:ascii="Times New Roman" w:hAnsi="Times New Roman" w:cs="Times New Roman"/>
          <w:sz w:val="24"/>
          <w:szCs w:val="24"/>
        </w:rPr>
        <w:t xml:space="preserve"> [Accessed 12 October 2014]</w:t>
      </w:r>
    </w:p>
    <w:p w14:paraId="44208FC6"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G</w:t>
      </w:r>
      <w:r w:rsidR="009404B7">
        <w:rPr>
          <w:rFonts w:ascii="Times New Roman" w:hAnsi="Times New Roman" w:cs="Times New Roman"/>
          <w:sz w:val="24"/>
          <w:szCs w:val="24"/>
        </w:rPr>
        <w:t>oodennow, C. (1993) ‘Classroom belonging among early a</w:t>
      </w:r>
      <w:r>
        <w:rPr>
          <w:rFonts w:ascii="Times New Roman" w:hAnsi="Times New Roman" w:cs="Times New Roman"/>
          <w:sz w:val="24"/>
          <w:szCs w:val="24"/>
        </w:rPr>
        <w:t>doles</w:t>
      </w:r>
      <w:r w:rsidR="00551D4A">
        <w:rPr>
          <w:rFonts w:ascii="Times New Roman" w:hAnsi="Times New Roman" w:cs="Times New Roman"/>
          <w:sz w:val="24"/>
          <w:szCs w:val="24"/>
        </w:rPr>
        <w:t>cent students: r</w:t>
      </w:r>
      <w:r w:rsidR="009404B7">
        <w:rPr>
          <w:rFonts w:ascii="Times New Roman" w:hAnsi="Times New Roman" w:cs="Times New Roman"/>
          <w:sz w:val="24"/>
          <w:szCs w:val="24"/>
        </w:rPr>
        <w:t>elationships to motivation and a</w:t>
      </w:r>
      <w:r>
        <w:rPr>
          <w:rFonts w:ascii="Times New Roman" w:hAnsi="Times New Roman" w:cs="Times New Roman"/>
          <w:sz w:val="24"/>
          <w:szCs w:val="24"/>
        </w:rPr>
        <w:t xml:space="preserve">chievement’, </w:t>
      </w:r>
      <w:r>
        <w:rPr>
          <w:rFonts w:ascii="Times New Roman" w:hAnsi="Times New Roman" w:cs="Times New Roman"/>
          <w:i/>
          <w:sz w:val="24"/>
          <w:szCs w:val="24"/>
        </w:rPr>
        <w:t xml:space="preserve">The Journal of Early Adolescence </w:t>
      </w:r>
      <w:r>
        <w:rPr>
          <w:rFonts w:ascii="Times New Roman" w:hAnsi="Times New Roman" w:cs="Times New Roman"/>
          <w:sz w:val="24"/>
          <w:szCs w:val="24"/>
        </w:rPr>
        <w:t xml:space="preserve">[online] 13(1), 21-43. Available from: </w:t>
      </w:r>
      <w:hyperlink r:id="rId85" w:history="1">
        <w:r w:rsidRPr="00287BE7">
          <w:rPr>
            <w:rFonts w:ascii="Times New Roman" w:hAnsi="Times New Roman" w:cs="Times New Roman"/>
            <w:color w:val="0000FF"/>
            <w:sz w:val="24"/>
            <w:szCs w:val="24"/>
            <w:u w:val="single"/>
          </w:rPr>
          <w:t>http://jea.sagepub.com.eresources.shef.ac.uk/content/13/1/21.full.pdf+html</w:t>
        </w:r>
      </w:hyperlink>
    </w:p>
    <w:p w14:paraId="3038794B" w14:textId="77777777" w:rsidR="00B070A9" w:rsidRPr="00287BE7" w:rsidRDefault="001C3013"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B070A9">
        <w:rPr>
          <w:rFonts w:ascii="Times New Roman" w:hAnsi="Times New Roman" w:cs="Times New Roman"/>
          <w:sz w:val="24"/>
          <w:szCs w:val="24"/>
        </w:rPr>
        <w:t>Accessed 22 August 2013</w:t>
      </w:r>
      <w:r>
        <w:rPr>
          <w:rFonts w:ascii="Times New Roman" w:hAnsi="Times New Roman" w:cs="Times New Roman"/>
          <w:sz w:val="24"/>
          <w:szCs w:val="24"/>
        </w:rPr>
        <w:t>]</w:t>
      </w:r>
    </w:p>
    <w:p w14:paraId="01920E56" w14:textId="77777777" w:rsidR="00B070A9" w:rsidRDefault="00B070A9" w:rsidP="00B070A9">
      <w:pPr>
        <w:spacing w:after="0" w:line="240" w:lineRule="auto"/>
        <w:rPr>
          <w:rFonts w:ascii="Times New Roman" w:hAnsi="Times New Roman" w:cs="Times New Roman"/>
          <w:sz w:val="24"/>
          <w:szCs w:val="24"/>
        </w:rPr>
      </w:pPr>
    </w:p>
    <w:p w14:paraId="5B3CB5C8"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Goodley, D. (2011) </w:t>
      </w:r>
      <w:r w:rsidRPr="00B7479D">
        <w:rPr>
          <w:rFonts w:ascii="Times New Roman" w:hAnsi="Times New Roman" w:cs="Times New Roman"/>
          <w:i/>
          <w:sz w:val="24"/>
          <w:szCs w:val="24"/>
        </w:rPr>
        <w:t>Disability Studies</w:t>
      </w:r>
      <w:r>
        <w:rPr>
          <w:rFonts w:ascii="Times New Roman" w:hAnsi="Times New Roman" w:cs="Times New Roman"/>
          <w:sz w:val="24"/>
          <w:szCs w:val="24"/>
        </w:rPr>
        <w:t xml:space="preserve">: </w:t>
      </w:r>
      <w:r w:rsidRPr="00DB6D22">
        <w:rPr>
          <w:rFonts w:ascii="Times New Roman" w:hAnsi="Times New Roman" w:cs="Times New Roman"/>
          <w:i/>
          <w:sz w:val="24"/>
          <w:szCs w:val="24"/>
        </w:rPr>
        <w:t>An Interdisciplinary Introduction</w:t>
      </w:r>
      <w:r>
        <w:rPr>
          <w:rFonts w:ascii="Times New Roman" w:hAnsi="Times New Roman" w:cs="Times New Roman"/>
          <w:sz w:val="24"/>
          <w:szCs w:val="24"/>
        </w:rPr>
        <w:t>. London, Sage</w:t>
      </w:r>
      <w:r w:rsidR="002F1905">
        <w:rPr>
          <w:rFonts w:ascii="Times New Roman" w:hAnsi="Times New Roman" w:cs="Times New Roman"/>
          <w:sz w:val="24"/>
          <w:szCs w:val="24"/>
        </w:rPr>
        <w:t>.</w:t>
      </w:r>
    </w:p>
    <w:p w14:paraId="4316B0DE" w14:textId="77777777" w:rsidR="00E811B4" w:rsidRDefault="00E811B4" w:rsidP="00B070A9">
      <w:pPr>
        <w:spacing w:after="0" w:line="240" w:lineRule="auto"/>
        <w:rPr>
          <w:rFonts w:ascii="Times New Roman" w:hAnsi="Times New Roman" w:cs="Times New Roman"/>
          <w:sz w:val="24"/>
          <w:szCs w:val="24"/>
        </w:rPr>
      </w:pPr>
    </w:p>
    <w:p w14:paraId="588C1993" w14:textId="77777777" w:rsidR="00E811B4" w:rsidRPr="00E811B4" w:rsidRDefault="00DB586F"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Goodley, D. (2007</w:t>
      </w:r>
      <w:r w:rsidR="00E811B4">
        <w:rPr>
          <w:rFonts w:ascii="Times New Roman" w:hAnsi="Times New Roman" w:cs="Times New Roman"/>
          <w:sz w:val="24"/>
          <w:szCs w:val="24"/>
        </w:rPr>
        <w:t xml:space="preserve">) </w:t>
      </w:r>
      <w:r>
        <w:rPr>
          <w:rFonts w:ascii="Times New Roman" w:hAnsi="Times New Roman" w:cs="Times New Roman"/>
          <w:sz w:val="24"/>
          <w:szCs w:val="24"/>
        </w:rPr>
        <w:t>‘</w:t>
      </w:r>
      <w:r w:rsidR="00E811B4" w:rsidRPr="00DB586F">
        <w:rPr>
          <w:rFonts w:ascii="Times New Roman" w:hAnsi="Times New Roman" w:cs="Times New Roman"/>
          <w:sz w:val="24"/>
          <w:szCs w:val="24"/>
        </w:rPr>
        <w:t>Tow</w:t>
      </w:r>
      <w:r>
        <w:rPr>
          <w:rFonts w:ascii="Times New Roman" w:hAnsi="Times New Roman" w:cs="Times New Roman"/>
          <w:sz w:val="24"/>
          <w:szCs w:val="24"/>
        </w:rPr>
        <w:t>ards socially just pedagogies: d</w:t>
      </w:r>
      <w:r w:rsidR="00E811B4" w:rsidRPr="00DB586F">
        <w:rPr>
          <w:rFonts w:ascii="Times New Roman" w:hAnsi="Times New Roman" w:cs="Times New Roman"/>
          <w:sz w:val="24"/>
          <w:szCs w:val="24"/>
        </w:rPr>
        <w:t>eleuzoguattar</w:t>
      </w:r>
      <w:r>
        <w:rPr>
          <w:rFonts w:ascii="Times New Roman" w:hAnsi="Times New Roman" w:cs="Times New Roman"/>
          <w:sz w:val="24"/>
          <w:szCs w:val="24"/>
        </w:rPr>
        <w:t xml:space="preserve">ian critical disability studies’, </w:t>
      </w:r>
      <w:r w:rsidRPr="00DB586F">
        <w:rPr>
          <w:rFonts w:ascii="Times New Roman" w:hAnsi="Times New Roman" w:cs="Times New Roman"/>
          <w:i/>
          <w:sz w:val="24"/>
          <w:szCs w:val="24"/>
        </w:rPr>
        <w:t>International</w:t>
      </w:r>
      <w:r>
        <w:rPr>
          <w:rFonts w:ascii="Times New Roman" w:hAnsi="Times New Roman" w:cs="Times New Roman"/>
          <w:sz w:val="24"/>
          <w:szCs w:val="24"/>
        </w:rPr>
        <w:t xml:space="preserve"> </w:t>
      </w:r>
      <w:r w:rsidRPr="00D93928">
        <w:rPr>
          <w:rFonts w:ascii="Times New Roman" w:hAnsi="Times New Roman" w:cs="Times New Roman"/>
          <w:i/>
          <w:sz w:val="24"/>
          <w:szCs w:val="24"/>
        </w:rPr>
        <w:t>Journal of Inclusive Education</w:t>
      </w:r>
      <w:r w:rsidR="00E811B4" w:rsidRPr="00DB586F">
        <w:rPr>
          <w:rFonts w:ascii="Times New Roman" w:hAnsi="Times New Roman" w:cs="Times New Roman"/>
          <w:sz w:val="24"/>
          <w:szCs w:val="24"/>
        </w:rPr>
        <w:t xml:space="preserve"> </w:t>
      </w:r>
      <w:r w:rsidR="00E811B4">
        <w:rPr>
          <w:rFonts w:ascii="Times New Roman" w:hAnsi="Times New Roman" w:cs="Times New Roman"/>
          <w:sz w:val="24"/>
          <w:szCs w:val="24"/>
        </w:rPr>
        <w:t>[o</w:t>
      </w:r>
      <w:r>
        <w:rPr>
          <w:rFonts w:ascii="Times New Roman" w:hAnsi="Times New Roman" w:cs="Times New Roman"/>
          <w:sz w:val="24"/>
          <w:szCs w:val="24"/>
        </w:rPr>
        <w:t>nline] 11(3), 317-334</w:t>
      </w:r>
      <w:r w:rsidR="00E811B4">
        <w:rPr>
          <w:rFonts w:ascii="Times New Roman" w:hAnsi="Times New Roman" w:cs="Times New Roman"/>
          <w:sz w:val="24"/>
          <w:szCs w:val="24"/>
        </w:rPr>
        <w:t xml:space="preserve">. Available from: </w:t>
      </w:r>
      <w:hyperlink r:id="rId86" w:history="1">
        <w:r w:rsidRPr="00D71EA1">
          <w:rPr>
            <w:rStyle w:val="Hyperlink"/>
            <w:rFonts w:ascii="Times New Roman" w:hAnsi="Times New Roman" w:cs="Times New Roman"/>
            <w:sz w:val="24"/>
            <w:szCs w:val="24"/>
          </w:rPr>
          <w:t>http://www.tandfonline.com.eresources.shef.ac.uk/doi/pdf/10.1080/13603110701238769</w:t>
        </w:r>
      </w:hyperlink>
      <w:r>
        <w:rPr>
          <w:rFonts w:ascii="Times New Roman" w:hAnsi="Times New Roman" w:cs="Times New Roman"/>
          <w:sz w:val="24"/>
          <w:szCs w:val="24"/>
        </w:rPr>
        <w:t xml:space="preserve"> </w:t>
      </w:r>
      <w:r w:rsidRPr="00DB586F">
        <w:rPr>
          <w:rFonts w:ascii="Times New Roman" w:hAnsi="Times New Roman" w:cs="Times New Roman"/>
          <w:sz w:val="24"/>
          <w:szCs w:val="24"/>
        </w:rPr>
        <w:t xml:space="preserve"> </w:t>
      </w:r>
      <w:r w:rsidR="00E811B4">
        <w:rPr>
          <w:rFonts w:ascii="Times New Roman" w:hAnsi="Times New Roman" w:cs="Times New Roman"/>
          <w:sz w:val="24"/>
          <w:szCs w:val="24"/>
        </w:rPr>
        <w:t>[Accessed 18 May 2014]</w:t>
      </w:r>
    </w:p>
    <w:p w14:paraId="11BE0FF2" w14:textId="77777777" w:rsidR="00B070A9" w:rsidRDefault="00B070A9" w:rsidP="00B070A9">
      <w:pPr>
        <w:spacing w:after="0" w:line="240" w:lineRule="auto"/>
        <w:rPr>
          <w:rFonts w:ascii="Times New Roman" w:hAnsi="Times New Roman" w:cs="Times New Roman"/>
          <w:sz w:val="24"/>
          <w:szCs w:val="24"/>
        </w:rPr>
      </w:pPr>
    </w:p>
    <w:p w14:paraId="43766DD6"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Goodley, D. and Roets, G. (2008) ‘The (Be)comings and</w:t>
      </w:r>
      <w:r w:rsidR="003C55BE">
        <w:rPr>
          <w:rFonts w:ascii="Times New Roman" w:hAnsi="Times New Roman" w:cs="Times New Roman"/>
          <w:sz w:val="24"/>
          <w:szCs w:val="24"/>
        </w:rPr>
        <w:t xml:space="preserve"> goings of</w:t>
      </w:r>
      <w:r w:rsidR="00CD1728">
        <w:rPr>
          <w:rFonts w:ascii="Times New Roman" w:hAnsi="Times New Roman" w:cs="Times New Roman"/>
          <w:sz w:val="24"/>
          <w:szCs w:val="24"/>
        </w:rPr>
        <w:t xml:space="preserve"> ‘developmental disabilities’: t</w:t>
      </w:r>
      <w:r w:rsidR="003C55BE">
        <w:rPr>
          <w:rFonts w:ascii="Times New Roman" w:hAnsi="Times New Roman" w:cs="Times New Roman"/>
          <w:sz w:val="24"/>
          <w:szCs w:val="24"/>
        </w:rPr>
        <w:t>he cultural politics of ‘i</w:t>
      </w:r>
      <w:r>
        <w:rPr>
          <w:rFonts w:ascii="Times New Roman" w:hAnsi="Times New Roman" w:cs="Times New Roman"/>
          <w:sz w:val="24"/>
          <w:szCs w:val="24"/>
        </w:rPr>
        <w:t>mpairment’,</w:t>
      </w:r>
      <w:r>
        <w:rPr>
          <w:rFonts w:ascii="Times New Roman" w:hAnsi="Times New Roman" w:cs="Times New Roman"/>
          <w:i/>
          <w:sz w:val="24"/>
          <w:szCs w:val="24"/>
        </w:rPr>
        <w:t xml:space="preserve"> Discourse: Studies in the Cultural Politics of Education </w:t>
      </w:r>
      <w:r>
        <w:rPr>
          <w:rFonts w:ascii="Times New Roman" w:hAnsi="Times New Roman" w:cs="Times New Roman"/>
          <w:sz w:val="24"/>
          <w:szCs w:val="24"/>
        </w:rPr>
        <w:t>[online]</w:t>
      </w:r>
      <w:r>
        <w:rPr>
          <w:rFonts w:ascii="Times New Roman" w:hAnsi="Times New Roman" w:cs="Times New Roman"/>
          <w:i/>
          <w:sz w:val="24"/>
          <w:szCs w:val="24"/>
        </w:rPr>
        <w:t xml:space="preserve"> </w:t>
      </w:r>
      <w:r>
        <w:rPr>
          <w:rFonts w:ascii="Times New Roman" w:hAnsi="Times New Roman" w:cs="Times New Roman"/>
          <w:sz w:val="24"/>
          <w:szCs w:val="24"/>
        </w:rPr>
        <w:t xml:space="preserve">29(2),  239-255. Available from: </w:t>
      </w:r>
      <w:hyperlink r:id="rId87" w:history="1">
        <w:r w:rsidRPr="00061816">
          <w:rPr>
            <w:rStyle w:val="Hyperlink"/>
            <w:rFonts w:ascii="Times New Roman" w:hAnsi="Times New Roman" w:cs="Times New Roman"/>
            <w:sz w:val="24"/>
            <w:szCs w:val="24"/>
          </w:rPr>
          <w:t>http://web.ebscohost.com/ehost/pdfviewer/pdfviewer?sid=367656d4-e98e-4c3c-9593-ee2c540db551%40sessionmgr14&amp;vid=6&amp;hid=108</w:t>
        </w:r>
      </w:hyperlink>
      <w:r>
        <w:rPr>
          <w:rFonts w:ascii="Times New Roman" w:hAnsi="Times New Roman" w:cs="Times New Roman"/>
          <w:sz w:val="24"/>
          <w:szCs w:val="24"/>
        </w:rPr>
        <w:t xml:space="preserve"> [Accessed 6 August 2013]</w:t>
      </w:r>
    </w:p>
    <w:p w14:paraId="31608A0D" w14:textId="77777777" w:rsidR="00B070A9" w:rsidRDefault="00B070A9" w:rsidP="00B070A9">
      <w:pPr>
        <w:spacing w:after="0" w:line="240" w:lineRule="auto"/>
        <w:rPr>
          <w:rFonts w:ascii="Times New Roman" w:hAnsi="Times New Roman" w:cs="Times New Roman"/>
          <w:sz w:val="24"/>
          <w:szCs w:val="24"/>
        </w:rPr>
      </w:pPr>
    </w:p>
    <w:p w14:paraId="5F9CF05C" w14:textId="77777777" w:rsidR="00B070A9" w:rsidRDefault="003C55BE"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Gotto, G., Calkin, C., Jackson, L., Walker, H. and Beckman, C. (2010) </w:t>
      </w:r>
      <w:r w:rsidRPr="001D316B">
        <w:rPr>
          <w:rFonts w:ascii="Times New Roman" w:hAnsi="Times New Roman" w:cs="Times New Roman"/>
          <w:sz w:val="24"/>
          <w:szCs w:val="24"/>
        </w:rPr>
        <w:t>‘Assessing s</w:t>
      </w:r>
      <w:r w:rsidR="00B070A9" w:rsidRPr="001D316B">
        <w:rPr>
          <w:rFonts w:ascii="Times New Roman" w:hAnsi="Times New Roman" w:cs="Times New Roman"/>
          <w:sz w:val="24"/>
          <w:szCs w:val="24"/>
        </w:rPr>
        <w:t xml:space="preserve">ocial </w:t>
      </w:r>
      <w:r w:rsidRPr="001D316B">
        <w:rPr>
          <w:rFonts w:ascii="Times New Roman" w:hAnsi="Times New Roman" w:cs="Times New Roman"/>
          <w:sz w:val="24"/>
          <w:szCs w:val="24"/>
        </w:rPr>
        <w:t>capital: implications for persons with d</w:t>
      </w:r>
      <w:r w:rsidR="00B070A9" w:rsidRPr="001D316B">
        <w:rPr>
          <w:rFonts w:ascii="Times New Roman" w:hAnsi="Times New Roman" w:cs="Times New Roman"/>
          <w:sz w:val="24"/>
          <w:szCs w:val="24"/>
        </w:rPr>
        <w:t xml:space="preserve">isabilities’ </w:t>
      </w:r>
      <w:r w:rsidR="00B070A9" w:rsidRPr="00ED69E9">
        <w:rPr>
          <w:rFonts w:ascii="Times New Roman" w:hAnsi="Times New Roman" w:cs="Times New Roman"/>
          <w:sz w:val="24"/>
          <w:szCs w:val="24"/>
        </w:rPr>
        <w:t>[online]. Available from:</w:t>
      </w:r>
    </w:p>
    <w:p w14:paraId="22BDD8E2" w14:textId="77777777" w:rsidR="00B070A9" w:rsidRPr="00ED69E9" w:rsidRDefault="00CA1518" w:rsidP="00B070A9">
      <w:pPr>
        <w:spacing w:after="0" w:line="240" w:lineRule="auto"/>
        <w:rPr>
          <w:rFonts w:ascii="Times New Roman" w:hAnsi="Times New Roman" w:cs="Times New Roman"/>
          <w:sz w:val="24"/>
          <w:szCs w:val="24"/>
        </w:rPr>
      </w:pPr>
      <w:hyperlink r:id="rId88" w:history="1">
        <w:r w:rsidR="00B070A9" w:rsidRPr="00ED69E9">
          <w:rPr>
            <w:rStyle w:val="Hyperlink"/>
            <w:rFonts w:ascii="Times New Roman" w:hAnsi="Times New Roman" w:cs="Times New Roman"/>
            <w:sz w:val="24"/>
            <w:szCs w:val="24"/>
          </w:rPr>
          <w:t>http://www.aucd.org/docs/Accessing%20Social%20Capital%20Implications%20for%20Persons%20With%20Disabilities,%20Final.pdf</w:t>
        </w:r>
      </w:hyperlink>
      <w:r w:rsidR="00B070A9" w:rsidRPr="00ED69E9">
        <w:rPr>
          <w:rFonts w:ascii="Times New Roman" w:hAnsi="Times New Roman" w:cs="Times New Roman"/>
          <w:sz w:val="24"/>
          <w:szCs w:val="24"/>
          <w:u w:val="single"/>
        </w:rPr>
        <w:t xml:space="preserve"> </w:t>
      </w:r>
      <w:r w:rsidR="00B070A9" w:rsidRPr="00ED69E9">
        <w:rPr>
          <w:rFonts w:ascii="Times New Roman" w:hAnsi="Times New Roman" w:cs="Times New Roman"/>
          <w:sz w:val="24"/>
          <w:szCs w:val="24"/>
        </w:rPr>
        <w:t xml:space="preserve"> [Accessed 11 January 2014]</w:t>
      </w:r>
    </w:p>
    <w:p w14:paraId="6836194F" w14:textId="77777777" w:rsidR="00B070A9" w:rsidRPr="00ED69E9" w:rsidRDefault="00B070A9" w:rsidP="00B070A9">
      <w:pPr>
        <w:spacing w:after="0" w:line="240" w:lineRule="auto"/>
        <w:rPr>
          <w:rFonts w:ascii="Times New Roman" w:hAnsi="Times New Roman" w:cs="Times New Roman"/>
          <w:sz w:val="24"/>
          <w:szCs w:val="24"/>
        </w:rPr>
      </w:pPr>
    </w:p>
    <w:p w14:paraId="7E75E947"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Hallahan, D.</w:t>
      </w:r>
      <w:r w:rsidR="00BF4531">
        <w:rPr>
          <w:rFonts w:ascii="Times New Roman" w:hAnsi="Times New Roman" w:cs="Times New Roman"/>
          <w:sz w:val="24"/>
          <w:szCs w:val="24"/>
        </w:rPr>
        <w:t>, Kauffman, J. and Pullen, P. (e</w:t>
      </w:r>
      <w:r>
        <w:rPr>
          <w:rFonts w:ascii="Times New Roman" w:hAnsi="Times New Roman" w:cs="Times New Roman"/>
          <w:sz w:val="24"/>
          <w:szCs w:val="24"/>
        </w:rPr>
        <w:t>ds</w:t>
      </w:r>
      <w:r w:rsidR="003C55BE">
        <w:rPr>
          <w:rFonts w:ascii="Times New Roman" w:hAnsi="Times New Roman" w:cs="Times New Roman"/>
          <w:sz w:val="24"/>
          <w:szCs w:val="24"/>
        </w:rPr>
        <w:t>.</w:t>
      </w:r>
      <w:r>
        <w:rPr>
          <w:rFonts w:ascii="Times New Roman" w:hAnsi="Times New Roman" w:cs="Times New Roman"/>
          <w:sz w:val="24"/>
          <w:szCs w:val="24"/>
        </w:rPr>
        <w:t xml:space="preserve">) (2009) </w:t>
      </w:r>
      <w:r>
        <w:rPr>
          <w:rFonts w:ascii="Times New Roman" w:hAnsi="Times New Roman" w:cs="Times New Roman"/>
          <w:i/>
          <w:sz w:val="24"/>
          <w:szCs w:val="24"/>
        </w:rPr>
        <w:t>Exceptional Learners: An Introduction to Special Education.</w:t>
      </w:r>
      <w:r>
        <w:rPr>
          <w:rFonts w:ascii="Times New Roman" w:hAnsi="Times New Roman" w:cs="Times New Roman"/>
          <w:sz w:val="24"/>
          <w:szCs w:val="24"/>
        </w:rPr>
        <w:t xml:space="preserve"> Boston, MA, Pearson Allyn &amp; Bacon</w:t>
      </w:r>
      <w:r w:rsidR="002F1905">
        <w:rPr>
          <w:rFonts w:ascii="Times New Roman" w:hAnsi="Times New Roman" w:cs="Times New Roman"/>
          <w:sz w:val="24"/>
          <w:szCs w:val="24"/>
        </w:rPr>
        <w:t>.</w:t>
      </w:r>
    </w:p>
    <w:p w14:paraId="0C83331F" w14:textId="77777777" w:rsidR="00B070A9" w:rsidRDefault="00B070A9" w:rsidP="00B070A9">
      <w:pPr>
        <w:spacing w:after="0" w:line="240" w:lineRule="auto"/>
        <w:contextualSpacing/>
        <w:rPr>
          <w:rFonts w:ascii="Times New Roman" w:hAnsi="Times New Roman" w:cs="Times New Roman"/>
          <w:color w:val="FFC000"/>
          <w:sz w:val="24"/>
          <w:szCs w:val="24"/>
        </w:rPr>
      </w:pPr>
    </w:p>
    <w:p w14:paraId="204CD626" w14:textId="77777777" w:rsidR="00B070A9" w:rsidRPr="00403007" w:rsidRDefault="00B070A9" w:rsidP="00B070A9">
      <w:pPr>
        <w:spacing w:after="0" w:line="240" w:lineRule="auto"/>
        <w:contextualSpacing/>
        <w:rPr>
          <w:rFonts w:ascii="Times New Roman" w:hAnsi="Times New Roman" w:cs="Times New Roman"/>
          <w:color w:val="FFC000"/>
          <w:sz w:val="24"/>
          <w:szCs w:val="24"/>
        </w:rPr>
      </w:pPr>
      <w:r w:rsidRPr="00403007">
        <w:rPr>
          <w:rFonts w:ascii="Times New Roman" w:hAnsi="Times New Roman" w:cs="Times New Roman"/>
          <w:sz w:val="24"/>
          <w:szCs w:val="24"/>
        </w:rPr>
        <w:t>Hami</w:t>
      </w:r>
      <w:r w:rsidR="00237108">
        <w:rPr>
          <w:rFonts w:ascii="Times New Roman" w:hAnsi="Times New Roman" w:cs="Times New Roman"/>
          <w:sz w:val="24"/>
          <w:szCs w:val="24"/>
        </w:rPr>
        <w:t>lton, P. (2011) ‘Crippled by a non-existent disability a</w:t>
      </w:r>
      <w:r w:rsidRPr="00403007">
        <w:rPr>
          <w:rFonts w:ascii="Times New Roman" w:hAnsi="Times New Roman" w:cs="Times New Roman"/>
          <w:sz w:val="24"/>
          <w:szCs w:val="24"/>
        </w:rPr>
        <w:t xml:space="preserve">ct’. </w:t>
      </w:r>
      <w:r w:rsidRPr="00403007">
        <w:rPr>
          <w:rFonts w:ascii="Times New Roman" w:hAnsi="Times New Roman" w:cs="Times New Roman"/>
          <w:i/>
          <w:sz w:val="24"/>
          <w:szCs w:val="24"/>
        </w:rPr>
        <w:t>Gleaner</w:t>
      </w:r>
      <w:r w:rsidRPr="00403007">
        <w:rPr>
          <w:rFonts w:ascii="Times New Roman" w:hAnsi="Times New Roman" w:cs="Times New Roman"/>
          <w:sz w:val="24"/>
          <w:szCs w:val="24"/>
        </w:rPr>
        <w:t xml:space="preserve">, Wednesday February 2, 2011 [online] Available from: </w:t>
      </w:r>
      <w:hyperlink r:id="rId89" w:history="1">
        <w:r w:rsidR="002838DF" w:rsidRPr="000B655E">
          <w:rPr>
            <w:rStyle w:val="Hyperlink"/>
            <w:rFonts w:ascii="Times New Roman" w:hAnsi="Times New Roman" w:cs="Times New Roman"/>
            <w:sz w:val="24"/>
            <w:szCs w:val="24"/>
          </w:rPr>
          <w:t>http://www.jamaicagleaner.com/gleaner/20110202/news/news6.html</w:t>
        </w:r>
      </w:hyperlink>
      <w:r w:rsidRPr="00403007">
        <w:rPr>
          <w:rFonts w:ascii="Times New Roman" w:hAnsi="Times New Roman" w:cs="Times New Roman"/>
          <w:color w:val="FFC000"/>
          <w:sz w:val="24"/>
          <w:szCs w:val="24"/>
        </w:rPr>
        <w:t xml:space="preserve"> </w:t>
      </w:r>
      <w:r w:rsidR="001C3013">
        <w:rPr>
          <w:rFonts w:ascii="Times New Roman" w:hAnsi="Times New Roman" w:cs="Times New Roman"/>
          <w:color w:val="FFC000"/>
          <w:sz w:val="24"/>
          <w:szCs w:val="24"/>
        </w:rPr>
        <w:t xml:space="preserve">                                </w:t>
      </w:r>
      <w:r w:rsidRPr="00403007">
        <w:rPr>
          <w:rFonts w:ascii="Times New Roman" w:hAnsi="Times New Roman" w:cs="Times New Roman"/>
          <w:sz w:val="24"/>
          <w:szCs w:val="24"/>
        </w:rPr>
        <w:t xml:space="preserve">[Accessed 1 January 2014] </w:t>
      </w:r>
    </w:p>
    <w:p w14:paraId="3EC037E3" w14:textId="77777777" w:rsidR="00B070A9" w:rsidRDefault="00B070A9" w:rsidP="00B070A9">
      <w:pPr>
        <w:spacing w:after="0" w:line="240" w:lineRule="auto"/>
        <w:rPr>
          <w:rFonts w:ascii="Times New Roman" w:hAnsi="Times New Roman" w:cs="Times New Roman"/>
          <w:sz w:val="24"/>
          <w:szCs w:val="24"/>
        </w:rPr>
      </w:pPr>
    </w:p>
    <w:p w14:paraId="6F2CCF43" w14:textId="77777777" w:rsidR="00B070A9" w:rsidRPr="00CA1518" w:rsidRDefault="00B070A9" w:rsidP="00B070A9">
      <w:pPr>
        <w:spacing w:after="0" w:line="240" w:lineRule="auto"/>
        <w:rPr>
          <w:rFonts w:ascii="Times New Roman" w:hAnsi="Times New Roman" w:cs="Times New Roman"/>
          <w:sz w:val="24"/>
          <w:szCs w:val="24"/>
          <w:lang w:val="fr-FR"/>
        </w:rPr>
      </w:pPr>
      <w:r>
        <w:rPr>
          <w:rFonts w:ascii="Times New Roman" w:hAnsi="Times New Roman" w:cs="Times New Roman"/>
          <w:sz w:val="24"/>
          <w:szCs w:val="24"/>
        </w:rPr>
        <w:t>Hamstra-Ble</w:t>
      </w:r>
      <w:r w:rsidR="00237108">
        <w:rPr>
          <w:rFonts w:ascii="Times New Roman" w:hAnsi="Times New Roman" w:cs="Times New Roman"/>
          <w:sz w:val="24"/>
          <w:szCs w:val="24"/>
        </w:rPr>
        <w:t>tz, L. and Blӧte, A. (1993) ‘A longitudinal study on dysgraphic handwriting in primary s</w:t>
      </w:r>
      <w:r>
        <w:rPr>
          <w:rFonts w:ascii="Times New Roman" w:hAnsi="Times New Roman" w:cs="Times New Roman"/>
          <w:sz w:val="24"/>
          <w:szCs w:val="24"/>
        </w:rPr>
        <w:t xml:space="preserve">chool’, </w:t>
      </w:r>
      <w:r>
        <w:rPr>
          <w:rFonts w:ascii="Times New Roman" w:hAnsi="Times New Roman" w:cs="Times New Roman"/>
          <w:i/>
          <w:sz w:val="24"/>
          <w:szCs w:val="24"/>
        </w:rPr>
        <w:t xml:space="preserve">Journal of Learning Disabilities </w:t>
      </w:r>
      <w:r>
        <w:rPr>
          <w:rFonts w:ascii="Times New Roman" w:hAnsi="Times New Roman" w:cs="Times New Roman"/>
          <w:sz w:val="24"/>
          <w:szCs w:val="24"/>
        </w:rPr>
        <w:t xml:space="preserve">[online] 26(10), 689-699. </w:t>
      </w:r>
      <w:r w:rsidRPr="00CA1518">
        <w:rPr>
          <w:rFonts w:ascii="Times New Roman" w:hAnsi="Times New Roman" w:cs="Times New Roman"/>
          <w:sz w:val="24"/>
          <w:szCs w:val="24"/>
          <w:lang w:val="fr-FR"/>
        </w:rPr>
        <w:t>Available from:</w:t>
      </w:r>
    </w:p>
    <w:p w14:paraId="25182857" w14:textId="77777777" w:rsidR="00B070A9" w:rsidRPr="00CA1518" w:rsidRDefault="00CA1518" w:rsidP="00B070A9">
      <w:pPr>
        <w:spacing w:after="0" w:line="240" w:lineRule="auto"/>
        <w:rPr>
          <w:rFonts w:ascii="Times New Roman" w:hAnsi="Times New Roman" w:cs="Times New Roman"/>
          <w:sz w:val="24"/>
          <w:szCs w:val="24"/>
          <w:lang w:val="fr-FR"/>
        </w:rPr>
      </w:pPr>
      <w:hyperlink r:id="rId90" w:history="1">
        <w:r w:rsidR="00B070A9" w:rsidRPr="00CA1518">
          <w:rPr>
            <w:rStyle w:val="Hyperlink"/>
            <w:rFonts w:ascii="Times New Roman" w:hAnsi="Times New Roman" w:cs="Times New Roman"/>
            <w:sz w:val="24"/>
            <w:szCs w:val="24"/>
            <w:lang w:val="fr-FR"/>
          </w:rPr>
          <w:t>http://search.ebscohost.com/login.aspx?direct=true&amp;db=afh&amp;AN=9407125984&amp;site=ehost-live</w:t>
        </w:r>
      </w:hyperlink>
    </w:p>
    <w:p w14:paraId="2AD053C5" w14:textId="77777777" w:rsidR="00B070A9" w:rsidRPr="00C247FB"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13 August 2013]</w:t>
      </w:r>
    </w:p>
    <w:p w14:paraId="152A6EF5" w14:textId="77777777" w:rsidR="00B070A9" w:rsidRDefault="00B070A9" w:rsidP="00B070A9">
      <w:pPr>
        <w:spacing w:after="0" w:line="240" w:lineRule="auto"/>
        <w:rPr>
          <w:rFonts w:ascii="Times New Roman" w:hAnsi="Times New Roman" w:cs="Times New Roman"/>
          <w:sz w:val="24"/>
          <w:szCs w:val="24"/>
        </w:rPr>
      </w:pPr>
    </w:p>
    <w:p w14:paraId="17EF5DEF"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Handicap Inte</w:t>
      </w:r>
      <w:r w:rsidR="00087312">
        <w:rPr>
          <w:rFonts w:ascii="Times New Roman" w:hAnsi="Times New Roman" w:cs="Times New Roman"/>
          <w:sz w:val="24"/>
          <w:szCs w:val="24"/>
        </w:rPr>
        <w:t xml:space="preserve">rnational (2008) </w:t>
      </w:r>
      <w:r w:rsidR="009C770C" w:rsidRPr="009C770C">
        <w:rPr>
          <w:rFonts w:ascii="Times New Roman" w:hAnsi="Times New Roman" w:cs="Times New Roman"/>
          <w:sz w:val="24"/>
          <w:szCs w:val="24"/>
        </w:rPr>
        <w:t>‘</w:t>
      </w:r>
      <w:r w:rsidR="00087312" w:rsidRPr="009C770C">
        <w:rPr>
          <w:rFonts w:ascii="Times New Roman" w:hAnsi="Times New Roman" w:cs="Times New Roman"/>
          <w:sz w:val="24"/>
          <w:szCs w:val="24"/>
        </w:rPr>
        <w:t>6.1.3 The W</w:t>
      </w:r>
      <w:r w:rsidR="00251B14" w:rsidRPr="009C770C">
        <w:rPr>
          <w:rFonts w:ascii="Times New Roman" w:hAnsi="Times New Roman" w:cs="Times New Roman"/>
          <w:sz w:val="24"/>
          <w:szCs w:val="24"/>
        </w:rPr>
        <w:t xml:space="preserve">orld </w:t>
      </w:r>
      <w:r w:rsidR="00087312" w:rsidRPr="009C770C">
        <w:rPr>
          <w:rFonts w:ascii="Times New Roman" w:hAnsi="Times New Roman" w:cs="Times New Roman"/>
          <w:sz w:val="24"/>
          <w:szCs w:val="24"/>
        </w:rPr>
        <w:t>H</w:t>
      </w:r>
      <w:r w:rsidR="00251B14" w:rsidRPr="009C770C">
        <w:rPr>
          <w:rFonts w:ascii="Times New Roman" w:hAnsi="Times New Roman" w:cs="Times New Roman"/>
          <w:sz w:val="24"/>
          <w:szCs w:val="24"/>
        </w:rPr>
        <w:t xml:space="preserve">ealth </w:t>
      </w:r>
      <w:r w:rsidR="00087312" w:rsidRPr="009C770C">
        <w:rPr>
          <w:rFonts w:ascii="Times New Roman" w:hAnsi="Times New Roman" w:cs="Times New Roman"/>
          <w:sz w:val="24"/>
          <w:szCs w:val="24"/>
        </w:rPr>
        <w:t>O</w:t>
      </w:r>
      <w:r w:rsidR="00251B14" w:rsidRPr="009C770C">
        <w:rPr>
          <w:rFonts w:ascii="Times New Roman" w:hAnsi="Times New Roman" w:cs="Times New Roman"/>
          <w:sz w:val="24"/>
          <w:szCs w:val="24"/>
        </w:rPr>
        <w:t>rganization</w:t>
      </w:r>
      <w:r w:rsidR="00087312" w:rsidRPr="009C770C">
        <w:rPr>
          <w:rFonts w:ascii="Times New Roman" w:hAnsi="Times New Roman" w:cs="Times New Roman"/>
          <w:sz w:val="24"/>
          <w:szCs w:val="24"/>
        </w:rPr>
        <w:t xml:space="preserve"> D</w:t>
      </w:r>
      <w:r w:rsidRPr="009C770C">
        <w:rPr>
          <w:rFonts w:ascii="Times New Roman" w:hAnsi="Times New Roman" w:cs="Times New Roman"/>
          <w:sz w:val="24"/>
          <w:szCs w:val="24"/>
        </w:rPr>
        <w:t>efinition</w:t>
      </w:r>
      <w:r w:rsidR="009C770C" w:rsidRPr="009C770C">
        <w:rPr>
          <w:rFonts w:ascii="Times New Roman" w:hAnsi="Times New Roman" w:cs="Times New Roman"/>
          <w:sz w:val="24"/>
          <w:szCs w:val="24"/>
        </w:rPr>
        <w:t>’</w:t>
      </w:r>
      <w:r>
        <w:rPr>
          <w:rFonts w:ascii="Times New Roman" w:hAnsi="Times New Roman" w:cs="Times New Roman"/>
          <w:sz w:val="24"/>
          <w:szCs w:val="24"/>
        </w:rPr>
        <w:t xml:space="preserve"> [online] available from</w:t>
      </w:r>
    </w:p>
    <w:p w14:paraId="54F364C0" w14:textId="77777777" w:rsidR="00B070A9" w:rsidRPr="000C40AF" w:rsidRDefault="00CA1518" w:rsidP="00B070A9">
      <w:pPr>
        <w:spacing w:after="0" w:line="240" w:lineRule="auto"/>
        <w:rPr>
          <w:rFonts w:ascii="Times New Roman" w:hAnsi="Times New Roman" w:cs="Times New Roman"/>
          <w:sz w:val="24"/>
          <w:szCs w:val="24"/>
        </w:rPr>
      </w:pPr>
      <w:hyperlink r:id="rId91" w:history="1">
        <w:r w:rsidR="00B070A9" w:rsidRPr="000C40AF">
          <w:rPr>
            <w:rFonts w:ascii="Times New Roman" w:hAnsi="Times New Roman" w:cs="Times New Roman"/>
            <w:color w:val="0000FF"/>
            <w:sz w:val="24"/>
            <w:szCs w:val="24"/>
            <w:u w:val="single"/>
          </w:rPr>
          <w:t>http://www.making-prsp-inclusive.org/index.php?id=386&amp;no_cache=1&amp;L=0&amp;type=98</w:t>
        </w:r>
      </w:hyperlink>
    </w:p>
    <w:p w14:paraId="186D0C2B"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0C40AF">
        <w:rPr>
          <w:rFonts w:ascii="Times New Roman" w:hAnsi="Times New Roman" w:cs="Times New Roman"/>
          <w:sz w:val="24"/>
          <w:szCs w:val="24"/>
        </w:rPr>
        <w:t>Accessed 7 August 2013</w:t>
      </w:r>
      <w:r>
        <w:rPr>
          <w:rFonts w:ascii="Times New Roman" w:hAnsi="Times New Roman" w:cs="Times New Roman"/>
          <w:sz w:val="24"/>
          <w:szCs w:val="24"/>
        </w:rPr>
        <w:t>]</w:t>
      </w:r>
    </w:p>
    <w:p w14:paraId="2A788F1C" w14:textId="77777777" w:rsidR="00B070A9" w:rsidRDefault="00B070A9" w:rsidP="00B070A9">
      <w:pPr>
        <w:spacing w:after="0" w:line="240" w:lineRule="auto"/>
        <w:rPr>
          <w:rFonts w:ascii="Times New Roman" w:hAnsi="Times New Roman" w:cs="Times New Roman"/>
          <w:sz w:val="24"/>
          <w:szCs w:val="24"/>
        </w:rPr>
      </w:pPr>
    </w:p>
    <w:p w14:paraId="6E16F591" w14:textId="77777777" w:rsidR="00B070A9" w:rsidRDefault="00B070A9" w:rsidP="00B070A9">
      <w:pPr>
        <w:rPr>
          <w:rFonts w:ascii="Times New Roman" w:hAnsi="Times New Roman" w:cs="Times New Roman"/>
          <w:sz w:val="24"/>
          <w:szCs w:val="24"/>
        </w:rPr>
      </w:pPr>
      <w:r>
        <w:rPr>
          <w:rFonts w:ascii="Times New Roman" w:hAnsi="Times New Roman" w:cs="Times New Roman"/>
          <w:sz w:val="24"/>
          <w:szCs w:val="24"/>
        </w:rPr>
        <w:t xml:space="preserve">Haslam, S., Reicher, S. and </w:t>
      </w:r>
      <w:r w:rsidR="00EA597B">
        <w:rPr>
          <w:rFonts w:ascii="Times New Roman" w:hAnsi="Times New Roman" w:cs="Times New Roman"/>
          <w:sz w:val="24"/>
          <w:szCs w:val="24"/>
        </w:rPr>
        <w:t>Reynolds, K. (2012) ‘Identity, influence, and c</w:t>
      </w:r>
      <w:r>
        <w:rPr>
          <w:rFonts w:ascii="Times New Roman" w:hAnsi="Times New Roman" w:cs="Times New Roman"/>
          <w:sz w:val="24"/>
          <w:szCs w:val="24"/>
        </w:rPr>
        <w:t>hang</w:t>
      </w:r>
      <w:r w:rsidR="007A6D2F">
        <w:rPr>
          <w:rFonts w:ascii="Times New Roman" w:hAnsi="Times New Roman" w:cs="Times New Roman"/>
          <w:sz w:val="24"/>
          <w:szCs w:val="24"/>
        </w:rPr>
        <w:t>e: r</w:t>
      </w:r>
      <w:r w:rsidR="00EA597B">
        <w:rPr>
          <w:rFonts w:ascii="Times New Roman" w:hAnsi="Times New Roman" w:cs="Times New Roman"/>
          <w:sz w:val="24"/>
          <w:szCs w:val="24"/>
        </w:rPr>
        <w:t>ediscovering John Turner’s vision for social p</w:t>
      </w:r>
      <w:r>
        <w:rPr>
          <w:rFonts w:ascii="Times New Roman" w:hAnsi="Times New Roman" w:cs="Times New Roman"/>
          <w:sz w:val="24"/>
          <w:szCs w:val="24"/>
        </w:rPr>
        <w:t xml:space="preserve">sychology’, </w:t>
      </w:r>
      <w:r>
        <w:rPr>
          <w:rFonts w:ascii="Times New Roman" w:hAnsi="Times New Roman" w:cs="Times New Roman"/>
          <w:i/>
          <w:sz w:val="24"/>
          <w:szCs w:val="24"/>
        </w:rPr>
        <w:t xml:space="preserve">British Journal of Social Psychology </w:t>
      </w:r>
      <w:r>
        <w:rPr>
          <w:rFonts w:ascii="Times New Roman" w:hAnsi="Times New Roman" w:cs="Times New Roman"/>
          <w:sz w:val="24"/>
          <w:szCs w:val="24"/>
        </w:rPr>
        <w:t xml:space="preserve">[online] 51,201-218. Available from http:// </w:t>
      </w:r>
      <w:hyperlink r:id="rId92" w:history="1">
        <w:r w:rsidRPr="008365FE">
          <w:rPr>
            <w:rStyle w:val="Hyperlink"/>
            <w:rFonts w:ascii="Times New Roman" w:hAnsi="Times New Roman" w:cs="Times New Roman"/>
            <w:sz w:val="24"/>
            <w:szCs w:val="24"/>
          </w:rPr>
          <w:t>web.ebscohost.com/ehost/pdfviewer?sid=d755b2c1-2ce2-4bbb-8ecf-cb31dd942337%40sessionmgr112&amp;vid=7&amp;hid=125</w:t>
        </w:r>
      </w:hyperlink>
      <w:r w:rsidR="000C3823">
        <w:rPr>
          <w:rFonts w:ascii="Times New Roman" w:hAnsi="Times New Roman" w:cs="Times New Roman"/>
          <w:sz w:val="24"/>
          <w:szCs w:val="24"/>
        </w:rPr>
        <w:t xml:space="preserve"> [A</w:t>
      </w:r>
      <w:r>
        <w:rPr>
          <w:rFonts w:ascii="Times New Roman" w:hAnsi="Times New Roman" w:cs="Times New Roman"/>
          <w:sz w:val="24"/>
          <w:szCs w:val="24"/>
        </w:rPr>
        <w:t>ccessed 15 July 2013]</w:t>
      </w:r>
    </w:p>
    <w:p w14:paraId="01D7B810" w14:textId="77777777" w:rsidR="00B070A9" w:rsidRDefault="00185212"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Hean, S. (2013) ‘A nurse’s role in promoting social capital in children and young p</w:t>
      </w:r>
      <w:r w:rsidR="00B070A9">
        <w:rPr>
          <w:rFonts w:ascii="Times New Roman" w:hAnsi="Times New Roman" w:cs="Times New Roman"/>
          <w:sz w:val="24"/>
          <w:szCs w:val="24"/>
        </w:rPr>
        <w:t xml:space="preserve">eople’, </w:t>
      </w:r>
      <w:r w:rsidR="00B070A9">
        <w:rPr>
          <w:rFonts w:ascii="Times New Roman" w:hAnsi="Times New Roman" w:cs="Times New Roman"/>
          <w:i/>
          <w:sz w:val="24"/>
          <w:szCs w:val="24"/>
        </w:rPr>
        <w:t xml:space="preserve">Nursing Children and Young People </w:t>
      </w:r>
      <w:r w:rsidR="00B070A9">
        <w:rPr>
          <w:rFonts w:ascii="Times New Roman" w:hAnsi="Times New Roman" w:cs="Times New Roman"/>
          <w:sz w:val="24"/>
          <w:szCs w:val="24"/>
        </w:rPr>
        <w:t xml:space="preserve">[online] 25(1), 19-23. Available from: </w:t>
      </w:r>
      <w:hyperlink r:id="rId93" w:history="1">
        <w:r w:rsidR="00B070A9" w:rsidRPr="00165DF1">
          <w:rPr>
            <w:rStyle w:val="Hyperlink"/>
            <w:rFonts w:ascii="Times New Roman" w:hAnsi="Times New Roman" w:cs="Times New Roman"/>
            <w:sz w:val="24"/>
            <w:szCs w:val="24"/>
          </w:rPr>
          <w:t>http://search.ebscohost.com/login.aspx?direct=true&amp;db=afh&amp;AN=85483856&amp;site=ehost-live</w:t>
        </w:r>
      </w:hyperlink>
      <w:r w:rsidR="00B070A9" w:rsidRPr="00165DF1">
        <w:rPr>
          <w:rFonts w:ascii="Times New Roman" w:hAnsi="Times New Roman" w:cs="Times New Roman"/>
          <w:sz w:val="24"/>
          <w:szCs w:val="24"/>
        </w:rPr>
        <w:t xml:space="preserve"> [</w:t>
      </w:r>
      <w:r w:rsidR="00C4681E">
        <w:rPr>
          <w:rFonts w:ascii="Times New Roman" w:hAnsi="Times New Roman" w:cs="Times New Roman"/>
          <w:sz w:val="24"/>
          <w:szCs w:val="24"/>
        </w:rPr>
        <w:t xml:space="preserve">Accessed </w:t>
      </w:r>
      <w:r w:rsidR="00B070A9" w:rsidRPr="00165DF1">
        <w:rPr>
          <w:rFonts w:ascii="Times New Roman" w:hAnsi="Times New Roman" w:cs="Times New Roman"/>
          <w:sz w:val="24"/>
          <w:szCs w:val="24"/>
        </w:rPr>
        <w:t>11 January 2014]</w:t>
      </w:r>
    </w:p>
    <w:p w14:paraId="4BBCDF01" w14:textId="77777777" w:rsidR="00B070A9" w:rsidRDefault="00B070A9" w:rsidP="00B070A9">
      <w:pPr>
        <w:spacing w:after="0" w:line="240" w:lineRule="auto"/>
        <w:rPr>
          <w:rFonts w:ascii="Times New Roman" w:hAnsi="Times New Roman" w:cs="Times New Roman"/>
          <w:sz w:val="24"/>
          <w:szCs w:val="24"/>
        </w:rPr>
      </w:pPr>
    </w:p>
    <w:p w14:paraId="27C4151D" w14:textId="77777777" w:rsidR="00B070A9" w:rsidRDefault="009D01FC"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Hehir, T. (2002) ‘Eliminating ableism in e</w:t>
      </w:r>
      <w:r w:rsidR="00B070A9">
        <w:rPr>
          <w:rFonts w:ascii="Times New Roman" w:hAnsi="Times New Roman" w:cs="Times New Roman"/>
          <w:sz w:val="24"/>
          <w:szCs w:val="24"/>
        </w:rPr>
        <w:t xml:space="preserve">ducation’, </w:t>
      </w:r>
      <w:r w:rsidR="00B070A9">
        <w:rPr>
          <w:rFonts w:ascii="Times New Roman" w:hAnsi="Times New Roman" w:cs="Times New Roman"/>
          <w:i/>
          <w:sz w:val="24"/>
          <w:szCs w:val="24"/>
        </w:rPr>
        <w:t xml:space="preserve">Harvard Educational Review </w:t>
      </w:r>
      <w:r w:rsidR="00B070A9">
        <w:rPr>
          <w:rFonts w:ascii="Times New Roman" w:hAnsi="Times New Roman" w:cs="Times New Roman"/>
          <w:sz w:val="24"/>
          <w:szCs w:val="24"/>
        </w:rPr>
        <w:t xml:space="preserve">[online] 72(1), 1-32. Available from: </w:t>
      </w:r>
      <w:hyperlink r:id="rId94" w:history="1">
        <w:r w:rsidR="00B070A9" w:rsidRPr="00645CF0">
          <w:rPr>
            <w:rStyle w:val="Hyperlink"/>
            <w:rFonts w:ascii="Times New Roman" w:hAnsi="Times New Roman" w:cs="Times New Roman"/>
            <w:sz w:val="24"/>
            <w:szCs w:val="24"/>
          </w:rPr>
          <w:t>http://www.search.proquest.com.eresources.shef.ac.uk/docview/212279806/abstract?accountid=13828</w:t>
        </w:r>
      </w:hyperlink>
      <w:r w:rsidR="00B070A9">
        <w:rPr>
          <w:rFonts w:ascii="Times New Roman" w:hAnsi="Times New Roman" w:cs="Times New Roman"/>
          <w:sz w:val="24"/>
          <w:szCs w:val="24"/>
        </w:rPr>
        <w:t xml:space="preserve"> [Accessed 5 September 2013]</w:t>
      </w:r>
    </w:p>
    <w:p w14:paraId="286ACBA9" w14:textId="77777777" w:rsidR="00B070A9" w:rsidRDefault="00B070A9" w:rsidP="00B070A9">
      <w:pPr>
        <w:spacing w:after="0" w:line="240" w:lineRule="auto"/>
        <w:rPr>
          <w:rFonts w:ascii="Times New Roman" w:hAnsi="Times New Roman" w:cs="Times New Roman"/>
          <w:sz w:val="24"/>
          <w:szCs w:val="24"/>
        </w:rPr>
      </w:pPr>
    </w:p>
    <w:p w14:paraId="2413C8DF" w14:textId="77777777" w:rsidR="00B070A9" w:rsidRDefault="00251B14"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Hehir, T. (2007) ‘Confronting a</w:t>
      </w:r>
      <w:r w:rsidR="00B070A9">
        <w:rPr>
          <w:rFonts w:ascii="Times New Roman" w:hAnsi="Times New Roman" w:cs="Times New Roman"/>
          <w:sz w:val="24"/>
          <w:szCs w:val="24"/>
        </w:rPr>
        <w:t xml:space="preserve">bleism’, </w:t>
      </w:r>
      <w:r w:rsidR="00B070A9">
        <w:rPr>
          <w:rFonts w:ascii="Times New Roman" w:hAnsi="Times New Roman" w:cs="Times New Roman"/>
          <w:i/>
          <w:sz w:val="24"/>
          <w:szCs w:val="24"/>
        </w:rPr>
        <w:t xml:space="preserve">Educational Leadership </w:t>
      </w:r>
      <w:r w:rsidR="00B070A9">
        <w:rPr>
          <w:rFonts w:ascii="Times New Roman" w:hAnsi="Times New Roman" w:cs="Times New Roman"/>
          <w:sz w:val="24"/>
          <w:szCs w:val="24"/>
        </w:rPr>
        <w:t xml:space="preserve">[online] 64(5), 8-14. Available from: </w:t>
      </w:r>
    </w:p>
    <w:p w14:paraId="260DC883" w14:textId="77777777" w:rsidR="00B070A9" w:rsidRDefault="00CA1518" w:rsidP="00B070A9">
      <w:pPr>
        <w:spacing w:after="0" w:line="240" w:lineRule="auto"/>
        <w:rPr>
          <w:rFonts w:ascii="Times New Roman" w:hAnsi="Times New Roman" w:cs="Times New Roman"/>
          <w:sz w:val="24"/>
          <w:szCs w:val="24"/>
        </w:rPr>
      </w:pPr>
      <w:hyperlink r:id="rId95" w:history="1">
        <w:r w:rsidR="00B070A9" w:rsidRPr="00150989">
          <w:rPr>
            <w:rStyle w:val="Hyperlink"/>
            <w:rFonts w:ascii="Times New Roman" w:hAnsi="Times New Roman" w:cs="Times New Roman"/>
            <w:sz w:val="24"/>
            <w:szCs w:val="24"/>
          </w:rPr>
          <w:t>http://web.a.ebscohost.com/ehost/pdfviewer/pdfviewer?sid=6665b51a-41e9-4347-81e6-4013fc2d3b82%40sessionmgr4005&amp;vid=5&amp;hid=4207</w:t>
        </w:r>
      </w:hyperlink>
      <w:r w:rsidR="00B070A9">
        <w:rPr>
          <w:rFonts w:ascii="Times New Roman" w:hAnsi="Times New Roman" w:cs="Times New Roman"/>
          <w:sz w:val="24"/>
          <w:szCs w:val="24"/>
        </w:rPr>
        <w:t xml:space="preserve"> [Accessed 3 February 2014]</w:t>
      </w:r>
    </w:p>
    <w:p w14:paraId="79D21796" w14:textId="77777777" w:rsidR="00BD3770" w:rsidRDefault="00BD3770" w:rsidP="00B070A9">
      <w:pPr>
        <w:spacing w:after="0" w:line="240" w:lineRule="auto"/>
        <w:rPr>
          <w:rFonts w:ascii="Times New Roman" w:hAnsi="Times New Roman" w:cs="Times New Roman"/>
          <w:sz w:val="24"/>
          <w:szCs w:val="24"/>
        </w:rPr>
      </w:pPr>
    </w:p>
    <w:p w14:paraId="0BDFD912" w14:textId="77777777" w:rsidR="00BD3770" w:rsidRPr="00BD3770" w:rsidRDefault="00BD3770"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Hickli</w:t>
      </w:r>
      <w:r w:rsidR="00563242">
        <w:rPr>
          <w:rFonts w:ascii="Times New Roman" w:hAnsi="Times New Roman" w:cs="Times New Roman"/>
          <w:sz w:val="24"/>
          <w:szCs w:val="24"/>
        </w:rPr>
        <w:t>ng-Hudson, A. (2006) ‘Cultural complexity, post-colonialism and educational c</w:t>
      </w:r>
      <w:r>
        <w:rPr>
          <w:rFonts w:ascii="Times New Roman" w:hAnsi="Times New Roman" w:cs="Times New Roman"/>
          <w:sz w:val="24"/>
          <w:szCs w:val="24"/>
        </w:rPr>
        <w:t>han</w:t>
      </w:r>
      <w:r w:rsidR="007A6D2F">
        <w:rPr>
          <w:rFonts w:ascii="Times New Roman" w:hAnsi="Times New Roman" w:cs="Times New Roman"/>
          <w:sz w:val="24"/>
          <w:szCs w:val="24"/>
        </w:rPr>
        <w:t>ge: c</w:t>
      </w:r>
      <w:r w:rsidR="00563242">
        <w:rPr>
          <w:rFonts w:ascii="Times New Roman" w:hAnsi="Times New Roman" w:cs="Times New Roman"/>
          <w:sz w:val="24"/>
          <w:szCs w:val="24"/>
        </w:rPr>
        <w:t>hallenges for comparative e</w:t>
      </w:r>
      <w:r>
        <w:rPr>
          <w:rFonts w:ascii="Times New Roman" w:hAnsi="Times New Roman" w:cs="Times New Roman"/>
          <w:sz w:val="24"/>
          <w:szCs w:val="24"/>
        </w:rPr>
        <w:t xml:space="preserve">ducators’, </w:t>
      </w:r>
      <w:r>
        <w:rPr>
          <w:rFonts w:ascii="Times New Roman" w:hAnsi="Times New Roman" w:cs="Times New Roman"/>
          <w:i/>
          <w:sz w:val="24"/>
          <w:szCs w:val="24"/>
        </w:rPr>
        <w:t xml:space="preserve">International Review of Education </w:t>
      </w:r>
      <w:r>
        <w:rPr>
          <w:rFonts w:ascii="Times New Roman" w:hAnsi="Times New Roman" w:cs="Times New Roman"/>
          <w:sz w:val="24"/>
          <w:szCs w:val="24"/>
        </w:rPr>
        <w:t xml:space="preserve">[online] 52(1/2), 201-218. Available from: </w:t>
      </w:r>
      <w:hyperlink r:id="rId96" w:history="1">
        <w:r w:rsidRPr="00371D16">
          <w:rPr>
            <w:rStyle w:val="Hyperlink"/>
            <w:rFonts w:ascii="Times New Roman" w:hAnsi="Times New Roman" w:cs="Times New Roman"/>
            <w:sz w:val="24"/>
            <w:szCs w:val="24"/>
          </w:rPr>
          <w:t>http://search.ebscohost.com/login.aspx?direct=true&amp;db=afh&amp;AN=19933312&amp;site=ehost-live</w:t>
        </w:r>
      </w:hyperlink>
      <w:r>
        <w:rPr>
          <w:rFonts w:ascii="Times New Roman" w:hAnsi="Times New Roman" w:cs="Times New Roman"/>
          <w:sz w:val="24"/>
          <w:szCs w:val="24"/>
        </w:rPr>
        <w:t xml:space="preserve">  [Accessed 24 February 2014]</w:t>
      </w:r>
    </w:p>
    <w:p w14:paraId="25973985" w14:textId="77777777" w:rsidR="00B070A9" w:rsidRDefault="00B070A9" w:rsidP="00B070A9">
      <w:pPr>
        <w:spacing w:after="0" w:line="240" w:lineRule="auto"/>
        <w:rPr>
          <w:rFonts w:ascii="Times New Roman" w:hAnsi="Times New Roman" w:cs="Times New Roman"/>
          <w:sz w:val="24"/>
          <w:szCs w:val="24"/>
        </w:rPr>
      </w:pPr>
    </w:p>
    <w:p w14:paraId="35865CB6" w14:textId="77777777" w:rsidR="00B070A9" w:rsidRPr="00631193" w:rsidRDefault="00FB62A4"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Ho, A. (2004) ‘To be la</w:t>
      </w:r>
      <w:r w:rsidR="007A6D2F">
        <w:rPr>
          <w:rFonts w:ascii="Times New Roman" w:hAnsi="Times New Roman" w:cs="Times New Roman"/>
          <w:sz w:val="24"/>
          <w:szCs w:val="24"/>
        </w:rPr>
        <w:t>belled, or not to be labelled: t</w:t>
      </w:r>
      <w:r>
        <w:rPr>
          <w:rFonts w:ascii="Times New Roman" w:hAnsi="Times New Roman" w:cs="Times New Roman"/>
          <w:sz w:val="24"/>
          <w:szCs w:val="24"/>
        </w:rPr>
        <w:t>hat is the q</w:t>
      </w:r>
      <w:r w:rsidR="00B070A9">
        <w:rPr>
          <w:rFonts w:ascii="Times New Roman" w:hAnsi="Times New Roman" w:cs="Times New Roman"/>
          <w:sz w:val="24"/>
          <w:szCs w:val="24"/>
        </w:rPr>
        <w:t xml:space="preserve">uestion’, </w:t>
      </w:r>
      <w:r w:rsidR="00B070A9">
        <w:rPr>
          <w:rFonts w:ascii="Times New Roman" w:hAnsi="Times New Roman" w:cs="Times New Roman"/>
          <w:i/>
          <w:sz w:val="24"/>
          <w:szCs w:val="24"/>
        </w:rPr>
        <w:t xml:space="preserve">British Journal of Learning Disabilities </w:t>
      </w:r>
      <w:r w:rsidR="00B070A9">
        <w:rPr>
          <w:rFonts w:ascii="Times New Roman" w:hAnsi="Times New Roman" w:cs="Times New Roman"/>
          <w:sz w:val="24"/>
          <w:szCs w:val="24"/>
        </w:rPr>
        <w:t>[online]</w:t>
      </w:r>
      <w:r w:rsidR="00B070A9">
        <w:rPr>
          <w:rFonts w:ascii="Times New Roman" w:hAnsi="Times New Roman" w:cs="Times New Roman"/>
          <w:i/>
          <w:sz w:val="24"/>
          <w:szCs w:val="24"/>
        </w:rPr>
        <w:t xml:space="preserve"> </w:t>
      </w:r>
      <w:r w:rsidR="00B070A9">
        <w:rPr>
          <w:rFonts w:ascii="Times New Roman" w:hAnsi="Times New Roman" w:cs="Times New Roman"/>
          <w:sz w:val="24"/>
          <w:szCs w:val="24"/>
        </w:rPr>
        <w:t xml:space="preserve">32, 86-92.  Available from: </w:t>
      </w:r>
      <w:hyperlink r:id="rId97" w:history="1">
        <w:r w:rsidR="00B070A9" w:rsidRPr="00061816">
          <w:rPr>
            <w:rStyle w:val="Hyperlink"/>
            <w:rFonts w:ascii="Times New Roman" w:hAnsi="Times New Roman" w:cs="Times New Roman"/>
            <w:sz w:val="24"/>
            <w:szCs w:val="24"/>
          </w:rPr>
          <w:t>http://web.ebscohost.com/ehost/pdfviewer/pdfviewer?sid=367656d4-e98e-4c3c-9593-ee2c540db551%40sessionmgr14&amp;vid=20&amp;hid=108</w:t>
        </w:r>
      </w:hyperlink>
      <w:r w:rsidR="00B070A9">
        <w:rPr>
          <w:rFonts w:ascii="Times New Roman" w:hAnsi="Times New Roman" w:cs="Times New Roman"/>
          <w:sz w:val="24"/>
          <w:szCs w:val="24"/>
        </w:rPr>
        <w:t xml:space="preserve"> [Accessed 6 August 2013]</w:t>
      </w:r>
    </w:p>
    <w:p w14:paraId="7E9F9133" w14:textId="77777777" w:rsidR="00B070A9" w:rsidRDefault="00B070A9" w:rsidP="00B070A9">
      <w:pPr>
        <w:spacing w:after="0" w:line="240" w:lineRule="auto"/>
        <w:rPr>
          <w:rFonts w:ascii="Times New Roman" w:hAnsi="Times New Roman" w:cs="Times New Roman"/>
          <w:sz w:val="24"/>
          <w:szCs w:val="24"/>
        </w:rPr>
      </w:pPr>
    </w:p>
    <w:p w14:paraId="4A923E9F"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Holcomb-McCo</w:t>
      </w:r>
      <w:r w:rsidR="00FB62A4">
        <w:rPr>
          <w:rFonts w:ascii="Times New Roman" w:hAnsi="Times New Roman" w:cs="Times New Roman"/>
          <w:sz w:val="24"/>
          <w:szCs w:val="24"/>
        </w:rPr>
        <w:t xml:space="preserve">y, C. (2007) </w:t>
      </w:r>
      <w:r w:rsidR="007A6D2F">
        <w:rPr>
          <w:rFonts w:ascii="Times New Roman" w:hAnsi="Times New Roman" w:cs="Times New Roman"/>
          <w:sz w:val="24"/>
          <w:szCs w:val="24"/>
        </w:rPr>
        <w:t>‘Transitioning to high school: i</w:t>
      </w:r>
      <w:r w:rsidR="00FB62A4">
        <w:rPr>
          <w:rFonts w:ascii="Times New Roman" w:hAnsi="Times New Roman" w:cs="Times New Roman"/>
          <w:sz w:val="24"/>
          <w:szCs w:val="24"/>
        </w:rPr>
        <w:t>ssues and challenges for African American s</w:t>
      </w:r>
      <w:r>
        <w:rPr>
          <w:rFonts w:ascii="Times New Roman" w:hAnsi="Times New Roman" w:cs="Times New Roman"/>
          <w:sz w:val="24"/>
          <w:szCs w:val="24"/>
        </w:rPr>
        <w:t xml:space="preserve">tudents’, </w:t>
      </w:r>
      <w:r>
        <w:rPr>
          <w:rFonts w:ascii="Times New Roman" w:hAnsi="Times New Roman" w:cs="Times New Roman"/>
          <w:i/>
          <w:sz w:val="24"/>
          <w:szCs w:val="24"/>
        </w:rPr>
        <w:t xml:space="preserve">Professional School Counseling </w:t>
      </w:r>
      <w:r>
        <w:rPr>
          <w:rFonts w:ascii="Times New Roman" w:hAnsi="Times New Roman" w:cs="Times New Roman"/>
          <w:sz w:val="24"/>
          <w:szCs w:val="24"/>
        </w:rPr>
        <w:t>[online]</w:t>
      </w:r>
      <w:r>
        <w:rPr>
          <w:rFonts w:ascii="Times New Roman" w:hAnsi="Times New Roman" w:cs="Times New Roman"/>
          <w:i/>
          <w:sz w:val="24"/>
          <w:szCs w:val="24"/>
        </w:rPr>
        <w:t xml:space="preserve"> </w:t>
      </w:r>
      <w:r>
        <w:rPr>
          <w:rFonts w:ascii="Times New Roman" w:hAnsi="Times New Roman" w:cs="Times New Roman"/>
          <w:sz w:val="24"/>
          <w:szCs w:val="24"/>
        </w:rPr>
        <w:t xml:space="preserve">10(3), 253-260.  Available from: </w:t>
      </w:r>
      <w:hyperlink r:id="rId98" w:history="1">
        <w:r w:rsidRPr="00B816C8">
          <w:rPr>
            <w:rStyle w:val="Hyperlink"/>
            <w:rFonts w:ascii="Times New Roman" w:hAnsi="Times New Roman" w:cs="Times New Roman"/>
            <w:sz w:val="24"/>
            <w:szCs w:val="24"/>
          </w:rPr>
          <w:t>http://search.ebscohost.com/login.aspx?direct=true&amp;db=afh&amp;AN=25435713&amp;site=ehost-live</w:t>
        </w:r>
      </w:hyperlink>
      <w:r>
        <w:rPr>
          <w:rFonts w:ascii="Times New Roman" w:hAnsi="Times New Roman" w:cs="Times New Roman"/>
          <w:sz w:val="24"/>
          <w:szCs w:val="24"/>
        </w:rPr>
        <w:t xml:space="preserve"> [Accessed 1 August 2012] </w:t>
      </w:r>
    </w:p>
    <w:p w14:paraId="67794595" w14:textId="77777777" w:rsidR="00B070A9" w:rsidRDefault="00B070A9" w:rsidP="00B070A9">
      <w:pPr>
        <w:spacing w:after="0" w:line="240" w:lineRule="auto"/>
        <w:rPr>
          <w:rFonts w:ascii="Times New Roman" w:hAnsi="Times New Roman" w:cs="Times New Roman"/>
          <w:sz w:val="24"/>
          <w:szCs w:val="24"/>
        </w:rPr>
      </w:pPr>
    </w:p>
    <w:p w14:paraId="326F4D95" w14:textId="77777777" w:rsidR="00B070A9" w:rsidRPr="0027130E"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Horn, R.</w:t>
      </w:r>
      <w:r w:rsidR="002B7A47">
        <w:rPr>
          <w:rFonts w:ascii="Times New Roman" w:hAnsi="Times New Roman" w:cs="Times New Roman"/>
          <w:sz w:val="24"/>
          <w:szCs w:val="24"/>
        </w:rPr>
        <w:t xml:space="preserve"> </w:t>
      </w:r>
      <w:r w:rsidR="00FB62A4">
        <w:rPr>
          <w:rFonts w:ascii="Times New Roman" w:hAnsi="Times New Roman" w:cs="Times New Roman"/>
          <w:sz w:val="24"/>
          <w:szCs w:val="24"/>
        </w:rPr>
        <w:t>(2003) ‘Developing a critical awareness of the hidden curriculum through media l</w:t>
      </w:r>
      <w:r>
        <w:rPr>
          <w:rFonts w:ascii="Times New Roman" w:hAnsi="Times New Roman" w:cs="Times New Roman"/>
          <w:sz w:val="24"/>
          <w:szCs w:val="24"/>
        </w:rPr>
        <w:t xml:space="preserve">iteracy’, </w:t>
      </w:r>
      <w:r>
        <w:rPr>
          <w:rFonts w:ascii="Times New Roman" w:hAnsi="Times New Roman" w:cs="Times New Roman"/>
          <w:i/>
          <w:sz w:val="24"/>
          <w:szCs w:val="24"/>
        </w:rPr>
        <w:t xml:space="preserve">Clearing House </w:t>
      </w:r>
      <w:r>
        <w:rPr>
          <w:rFonts w:ascii="Times New Roman" w:hAnsi="Times New Roman" w:cs="Times New Roman"/>
          <w:sz w:val="24"/>
          <w:szCs w:val="24"/>
        </w:rPr>
        <w:t>[online] 76(6), 298-300.Available from:</w:t>
      </w:r>
      <w:r w:rsidRPr="00B233E5">
        <w:rPr>
          <w:rFonts w:ascii="Arial" w:hAnsi="Arial" w:cs="Arial"/>
          <w:sz w:val="24"/>
          <w:szCs w:val="24"/>
        </w:rPr>
        <w:t xml:space="preserve"> </w:t>
      </w:r>
      <w:hyperlink r:id="rId99" w:history="1">
        <w:r w:rsidRPr="00B233E5">
          <w:rPr>
            <w:rStyle w:val="Hyperlink"/>
            <w:rFonts w:ascii="Times New Roman" w:hAnsi="Times New Roman" w:cs="Times New Roman"/>
            <w:sz w:val="24"/>
            <w:szCs w:val="24"/>
          </w:rPr>
          <w:t>http://search.ebscohost.com/login.aspx?direct=true&amp;db=afh&amp;AN=11853188&amp;site=ehost-live</w:t>
        </w:r>
      </w:hyperlink>
      <w:r w:rsidRPr="00B233E5">
        <w:rPr>
          <w:rFonts w:ascii="Times New Roman" w:hAnsi="Times New Roman" w:cs="Times New Roman"/>
          <w:sz w:val="24"/>
          <w:szCs w:val="24"/>
        </w:rPr>
        <w:t xml:space="preserve"> [Accessed 13 November 2013]</w:t>
      </w:r>
    </w:p>
    <w:p w14:paraId="7300088B" w14:textId="77777777" w:rsidR="00B070A9" w:rsidRDefault="00B070A9" w:rsidP="00B070A9">
      <w:pPr>
        <w:spacing w:after="0" w:line="240" w:lineRule="auto"/>
        <w:rPr>
          <w:rFonts w:ascii="Times New Roman" w:hAnsi="Times New Roman" w:cs="Times New Roman"/>
          <w:sz w:val="24"/>
          <w:szCs w:val="24"/>
        </w:rPr>
      </w:pPr>
    </w:p>
    <w:p w14:paraId="6354BE45"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Hughes, S., and Kolst</w:t>
      </w:r>
      <w:r w:rsidR="00FB62A4">
        <w:rPr>
          <w:rFonts w:ascii="Times New Roman" w:hAnsi="Times New Roman" w:cs="Times New Roman"/>
          <w:sz w:val="24"/>
          <w:szCs w:val="24"/>
        </w:rPr>
        <w:t>ad, R. (1994) ‘Dyscalculia and mathematics a</w:t>
      </w:r>
      <w:r>
        <w:rPr>
          <w:rFonts w:ascii="Times New Roman" w:hAnsi="Times New Roman" w:cs="Times New Roman"/>
          <w:sz w:val="24"/>
          <w:szCs w:val="24"/>
        </w:rPr>
        <w:t xml:space="preserve">chievement’, </w:t>
      </w:r>
      <w:r>
        <w:rPr>
          <w:rFonts w:ascii="Times New Roman" w:hAnsi="Times New Roman" w:cs="Times New Roman"/>
          <w:i/>
          <w:sz w:val="24"/>
          <w:szCs w:val="24"/>
        </w:rPr>
        <w:t xml:space="preserve">Journal of Instructional Psychology </w:t>
      </w:r>
      <w:r>
        <w:rPr>
          <w:rFonts w:ascii="Times New Roman" w:hAnsi="Times New Roman" w:cs="Times New Roman"/>
          <w:sz w:val="24"/>
          <w:szCs w:val="24"/>
        </w:rPr>
        <w:t xml:space="preserve">[online] 21 (1) Available from: </w:t>
      </w:r>
    </w:p>
    <w:p w14:paraId="45144DFC" w14:textId="77777777" w:rsidR="00B070A9" w:rsidRDefault="00CA1518" w:rsidP="00B070A9">
      <w:pPr>
        <w:spacing w:after="0" w:line="240" w:lineRule="atLeast"/>
        <w:textAlignment w:val="baseline"/>
        <w:rPr>
          <w:rFonts w:ascii="Times New Roman" w:hAnsi="Times New Roman" w:cs="Times New Roman"/>
          <w:sz w:val="24"/>
          <w:szCs w:val="24"/>
        </w:rPr>
      </w:pPr>
      <w:hyperlink r:id="rId100" w:anchor="db=afh&amp;AN=9502236322" w:history="1">
        <w:r w:rsidR="00B070A9" w:rsidRPr="00552013">
          <w:rPr>
            <w:rFonts w:ascii="Times New Roman" w:hAnsi="Times New Roman" w:cs="Times New Roman"/>
            <w:color w:val="0000FF"/>
            <w:sz w:val="24"/>
            <w:szCs w:val="24"/>
            <w:u w:val="single"/>
          </w:rPr>
          <w:t>http://web.ebscohost.com/ehost/detail?vid=9&amp;sid=3e6a951f-45a0-4983-be06-7459afef78fe%40sessionmgr11&amp;hid=22&amp;bdata=JnNpdGU9ZWhvc3QtbGl2ZQ%3d%3d#db=afh&amp;AN=9502236322</w:t>
        </w:r>
      </w:hyperlink>
      <w:r w:rsidR="00B070A9">
        <w:rPr>
          <w:rFonts w:ascii="Times New Roman" w:hAnsi="Times New Roman" w:cs="Times New Roman"/>
          <w:sz w:val="24"/>
          <w:szCs w:val="24"/>
        </w:rPr>
        <w:t xml:space="preserve"> [A</w:t>
      </w:r>
      <w:r w:rsidR="00B070A9" w:rsidRPr="00552013">
        <w:rPr>
          <w:rFonts w:ascii="Times New Roman" w:hAnsi="Times New Roman" w:cs="Times New Roman"/>
          <w:sz w:val="24"/>
          <w:szCs w:val="24"/>
        </w:rPr>
        <w:t>ccessed 13 August 2013</w:t>
      </w:r>
      <w:r w:rsidR="00B070A9">
        <w:rPr>
          <w:rFonts w:ascii="Times New Roman" w:hAnsi="Times New Roman" w:cs="Times New Roman"/>
          <w:sz w:val="24"/>
          <w:szCs w:val="24"/>
        </w:rPr>
        <w:t>]</w:t>
      </w:r>
    </w:p>
    <w:p w14:paraId="37008C1F" w14:textId="77777777" w:rsidR="0080383F" w:rsidRDefault="0080383F" w:rsidP="00B070A9">
      <w:pPr>
        <w:spacing w:after="0" w:line="240" w:lineRule="atLeast"/>
        <w:textAlignment w:val="baseline"/>
        <w:rPr>
          <w:rFonts w:ascii="Times New Roman" w:hAnsi="Times New Roman" w:cs="Times New Roman"/>
          <w:sz w:val="24"/>
          <w:szCs w:val="24"/>
        </w:rPr>
      </w:pPr>
    </w:p>
    <w:p w14:paraId="2B0C575B" w14:textId="77777777" w:rsidR="00B070A9" w:rsidRDefault="0080383F" w:rsidP="00B070A9">
      <w:pPr>
        <w:spacing w:after="0" w:line="240" w:lineRule="atLeast"/>
        <w:textAlignment w:val="baseline"/>
        <w:rPr>
          <w:rFonts w:ascii="Times New Roman" w:hAnsi="Times New Roman" w:cs="Times New Roman"/>
          <w:sz w:val="24"/>
          <w:szCs w:val="24"/>
        </w:rPr>
      </w:pPr>
      <w:r w:rsidRPr="00E005AF">
        <w:rPr>
          <w:rFonts w:ascii="Times New Roman" w:hAnsi="Times New Roman" w:cs="Times New Roman"/>
          <w:sz w:val="24"/>
          <w:szCs w:val="24"/>
        </w:rPr>
        <w:t xml:space="preserve">International Dyslexia Association (2002) </w:t>
      </w:r>
      <w:r w:rsidR="00737EB3" w:rsidRPr="00737EB3">
        <w:rPr>
          <w:rFonts w:ascii="Times New Roman" w:hAnsi="Times New Roman" w:cs="Times New Roman"/>
          <w:sz w:val="24"/>
          <w:szCs w:val="24"/>
        </w:rPr>
        <w:t>‘</w:t>
      </w:r>
      <w:r w:rsidR="004B24E9">
        <w:rPr>
          <w:rFonts w:ascii="Times New Roman" w:hAnsi="Times New Roman" w:cs="Times New Roman"/>
          <w:sz w:val="24"/>
          <w:szCs w:val="24"/>
        </w:rPr>
        <w:t>Just the facts: d</w:t>
      </w:r>
      <w:r w:rsidR="002926CE" w:rsidRPr="00737EB3">
        <w:rPr>
          <w:rFonts w:ascii="Times New Roman" w:hAnsi="Times New Roman" w:cs="Times New Roman"/>
          <w:sz w:val="24"/>
          <w:szCs w:val="24"/>
        </w:rPr>
        <w:t>efinition of d</w:t>
      </w:r>
      <w:r w:rsidR="00E005AF" w:rsidRPr="00737EB3">
        <w:rPr>
          <w:rFonts w:ascii="Times New Roman" w:hAnsi="Times New Roman" w:cs="Times New Roman"/>
          <w:sz w:val="24"/>
          <w:szCs w:val="24"/>
        </w:rPr>
        <w:t>yslexia</w:t>
      </w:r>
      <w:r w:rsidR="00737EB3" w:rsidRPr="00737EB3">
        <w:rPr>
          <w:rFonts w:ascii="Times New Roman" w:hAnsi="Times New Roman" w:cs="Times New Roman"/>
          <w:sz w:val="24"/>
          <w:szCs w:val="24"/>
        </w:rPr>
        <w:t>’</w:t>
      </w:r>
      <w:r w:rsidR="00E005AF">
        <w:rPr>
          <w:rFonts w:ascii="Times New Roman" w:hAnsi="Times New Roman" w:cs="Times New Roman"/>
          <w:sz w:val="24"/>
          <w:szCs w:val="24"/>
        </w:rPr>
        <w:t xml:space="preserve"> [online] Available from: </w:t>
      </w:r>
      <w:hyperlink r:id="rId101" w:history="1">
        <w:r w:rsidR="00E005AF" w:rsidRPr="002B3C25">
          <w:rPr>
            <w:rStyle w:val="Hyperlink"/>
            <w:rFonts w:ascii="Times New Roman" w:hAnsi="Times New Roman" w:cs="Times New Roman"/>
            <w:sz w:val="24"/>
            <w:szCs w:val="24"/>
          </w:rPr>
          <w:t>http://www.interdys.org/EWEBEDITPRO5/UPLOAD/DEFINITION.PDF</w:t>
        </w:r>
      </w:hyperlink>
      <w:r w:rsidR="00E005AF">
        <w:rPr>
          <w:rFonts w:ascii="Times New Roman" w:hAnsi="Times New Roman" w:cs="Times New Roman"/>
          <w:sz w:val="24"/>
          <w:szCs w:val="24"/>
        </w:rPr>
        <w:t xml:space="preserve">  [Accessed 25 April 2014]</w:t>
      </w:r>
    </w:p>
    <w:p w14:paraId="13800C96" w14:textId="77777777" w:rsidR="00E005AF" w:rsidRDefault="00E005AF" w:rsidP="00B070A9">
      <w:pPr>
        <w:spacing w:after="0" w:line="240" w:lineRule="atLeast"/>
        <w:textAlignment w:val="baseline"/>
        <w:rPr>
          <w:rFonts w:ascii="Times New Roman" w:hAnsi="Times New Roman" w:cs="Times New Roman"/>
          <w:sz w:val="24"/>
          <w:szCs w:val="24"/>
        </w:rPr>
      </w:pPr>
    </w:p>
    <w:p w14:paraId="326F97C2" w14:textId="77777777" w:rsidR="00B070A9" w:rsidRDefault="00B070A9" w:rsidP="00B070A9">
      <w:pPr>
        <w:spacing w:after="0" w:line="240" w:lineRule="atLeast"/>
        <w:textAlignment w:val="baseline"/>
        <w:rPr>
          <w:rFonts w:ascii="Times New Roman" w:hAnsi="Times New Roman" w:cs="Times New Roman"/>
          <w:sz w:val="24"/>
          <w:szCs w:val="24"/>
        </w:rPr>
      </w:pPr>
      <w:r>
        <w:rPr>
          <w:rFonts w:ascii="Times New Roman" w:hAnsi="Times New Roman" w:cs="Times New Roman"/>
          <w:sz w:val="24"/>
          <w:szCs w:val="24"/>
        </w:rPr>
        <w:t>James, N. and B</w:t>
      </w:r>
      <w:r w:rsidR="00C03F53">
        <w:rPr>
          <w:rFonts w:ascii="Times New Roman" w:hAnsi="Times New Roman" w:cs="Times New Roman"/>
          <w:sz w:val="24"/>
          <w:szCs w:val="24"/>
        </w:rPr>
        <w:t>usher, H. (2006) ‘Credib</w:t>
      </w:r>
      <w:r w:rsidR="004B24E9">
        <w:rPr>
          <w:rFonts w:ascii="Times New Roman" w:hAnsi="Times New Roman" w:cs="Times New Roman"/>
          <w:sz w:val="24"/>
          <w:szCs w:val="24"/>
        </w:rPr>
        <w:t>ility, authenticity and voice: d</w:t>
      </w:r>
      <w:r w:rsidR="00C03F53">
        <w:rPr>
          <w:rFonts w:ascii="Times New Roman" w:hAnsi="Times New Roman" w:cs="Times New Roman"/>
          <w:sz w:val="24"/>
          <w:szCs w:val="24"/>
        </w:rPr>
        <w:t>ilemmas in online i</w:t>
      </w:r>
      <w:r>
        <w:rPr>
          <w:rFonts w:ascii="Times New Roman" w:hAnsi="Times New Roman" w:cs="Times New Roman"/>
          <w:sz w:val="24"/>
          <w:szCs w:val="24"/>
        </w:rPr>
        <w:t xml:space="preserve">nterviewing’, </w:t>
      </w:r>
      <w:r>
        <w:rPr>
          <w:rFonts w:ascii="Times New Roman" w:hAnsi="Times New Roman" w:cs="Times New Roman"/>
          <w:i/>
          <w:sz w:val="24"/>
          <w:szCs w:val="24"/>
        </w:rPr>
        <w:t xml:space="preserve">Qualitative Research </w:t>
      </w:r>
      <w:r>
        <w:rPr>
          <w:rFonts w:ascii="Times New Roman" w:hAnsi="Times New Roman" w:cs="Times New Roman"/>
          <w:sz w:val="24"/>
          <w:szCs w:val="24"/>
        </w:rPr>
        <w:t xml:space="preserve">[online] 6(3), 403-420. Available from: </w:t>
      </w:r>
      <w:hyperlink r:id="rId102" w:history="1">
        <w:r w:rsidRPr="009E31AC">
          <w:rPr>
            <w:rStyle w:val="Hyperlink"/>
            <w:rFonts w:ascii="Times New Roman" w:hAnsi="Times New Roman" w:cs="Times New Roman"/>
            <w:sz w:val="24"/>
            <w:szCs w:val="24"/>
          </w:rPr>
          <w:t>http://qrj.sagepub.com.eresources.shef.ac.uk/content/6/3/403.full.pdf+html</w:t>
        </w:r>
      </w:hyperlink>
      <w:r>
        <w:rPr>
          <w:rFonts w:ascii="Times New Roman" w:hAnsi="Times New Roman" w:cs="Times New Roman"/>
          <w:sz w:val="24"/>
          <w:szCs w:val="24"/>
        </w:rPr>
        <w:t xml:space="preserve"> </w:t>
      </w:r>
    </w:p>
    <w:p w14:paraId="7E1DA8F7" w14:textId="77777777" w:rsidR="00B070A9" w:rsidRDefault="00B070A9" w:rsidP="00B070A9">
      <w:pPr>
        <w:spacing w:after="0" w:line="240" w:lineRule="atLeast"/>
        <w:textAlignment w:val="baseline"/>
        <w:rPr>
          <w:rFonts w:ascii="Times New Roman" w:hAnsi="Times New Roman" w:cs="Times New Roman"/>
          <w:sz w:val="24"/>
          <w:szCs w:val="24"/>
        </w:rPr>
      </w:pPr>
      <w:r>
        <w:rPr>
          <w:rFonts w:ascii="Times New Roman" w:hAnsi="Times New Roman" w:cs="Times New Roman"/>
          <w:sz w:val="24"/>
          <w:szCs w:val="24"/>
        </w:rPr>
        <w:t>[Accessed 5 November 2011]</w:t>
      </w:r>
    </w:p>
    <w:p w14:paraId="52E81479" w14:textId="77777777" w:rsidR="00B070A9" w:rsidRDefault="00B070A9" w:rsidP="00B070A9">
      <w:pPr>
        <w:spacing w:after="0" w:line="240" w:lineRule="atLeast"/>
        <w:textAlignment w:val="baseline"/>
        <w:rPr>
          <w:rFonts w:ascii="Times New Roman" w:hAnsi="Times New Roman" w:cs="Times New Roman"/>
          <w:sz w:val="24"/>
          <w:szCs w:val="24"/>
        </w:rPr>
      </w:pPr>
    </w:p>
    <w:p w14:paraId="2C6652D4" w14:textId="77777777" w:rsidR="00B070A9" w:rsidRDefault="00F55023"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Jia, Y., Way, N., Ling, G., Yosikawa, H. and Chen, X. </w:t>
      </w:r>
      <w:r w:rsidR="00B070A9">
        <w:rPr>
          <w:rFonts w:ascii="Times New Roman" w:hAnsi="Times New Roman" w:cs="Times New Roman"/>
          <w:sz w:val="24"/>
          <w:szCs w:val="24"/>
        </w:rPr>
        <w:t>(2009) ‘</w:t>
      </w:r>
      <w:r w:rsidR="00C03F53">
        <w:rPr>
          <w:rFonts w:ascii="Times New Roman" w:hAnsi="Times New Roman" w:cs="Times New Roman"/>
          <w:sz w:val="24"/>
          <w:szCs w:val="24"/>
        </w:rPr>
        <w:t>The influence of student perceptions of school climate on socioemotional and academic a</w:t>
      </w:r>
      <w:r w:rsidR="00B070A9" w:rsidRPr="00E15CEF">
        <w:rPr>
          <w:rFonts w:ascii="Times New Roman" w:hAnsi="Times New Roman" w:cs="Times New Roman"/>
          <w:sz w:val="24"/>
          <w:szCs w:val="24"/>
        </w:rPr>
        <w:t>djustment:</w:t>
      </w:r>
      <w:r w:rsidR="004B24E9">
        <w:rPr>
          <w:rFonts w:ascii="Times New Roman" w:hAnsi="Times New Roman" w:cs="Times New Roman"/>
          <w:sz w:val="24"/>
          <w:szCs w:val="24"/>
        </w:rPr>
        <w:t xml:space="preserve"> a</w:t>
      </w:r>
      <w:r w:rsidR="00C03F53">
        <w:rPr>
          <w:rFonts w:ascii="Times New Roman" w:hAnsi="Times New Roman" w:cs="Times New Roman"/>
          <w:sz w:val="24"/>
          <w:szCs w:val="24"/>
        </w:rPr>
        <w:t xml:space="preserve"> c</w:t>
      </w:r>
      <w:r w:rsidR="00B070A9" w:rsidRPr="00E15CEF">
        <w:rPr>
          <w:rFonts w:ascii="Times New Roman" w:hAnsi="Times New Roman" w:cs="Times New Roman"/>
          <w:sz w:val="24"/>
          <w:szCs w:val="24"/>
        </w:rPr>
        <w:t>omp</w:t>
      </w:r>
      <w:r w:rsidR="00C03F53">
        <w:rPr>
          <w:rFonts w:ascii="Times New Roman" w:hAnsi="Times New Roman" w:cs="Times New Roman"/>
          <w:sz w:val="24"/>
          <w:szCs w:val="24"/>
        </w:rPr>
        <w:t xml:space="preserve">arison of </w:t>
      </w:r>
      <w:r w:rsidR="00C03F53">
        <w:rPr>
          <w:rFonts w:ascii="Times New Roman" w:hAnsi="Times New Roman" w:cs="Times New Roman"/>
          <w:sz w:val="24"/>
          <w:szCs w:val="24"/>
        </w:rPr>
        <w:lastRenderedPageBreak/>
        <w:t>Chinese and American a</w:t>
      </w:r>
      <w:r w:rsidR="00B070A9" w:rsidRPr="00E15CEF">
        <w:rPr>
          <w:rFonts w:ascii="Times New Roman" w:hAnsi="Times New Roman" w:cs="Times New Roman"/>
          <w:sz w:val="24"/>
          <w:szCs w:val="24"/>
        </w:rPr>
        <w:t>dolescents</w:t>
      </w:r>
      <w:r w:rsidR="00B070A9">
        <w:rPr>
          <w:rFonts w:ascii="Times New Roman" w:hAnsi="Times New Roman" w:cs="Times New Roman"/>
          <w:sz w:val="24"/>
          <w:szCs w:val="24"/>
        </w:rPr>
        <w:t xml:space="preserve">’, </w:t>
      </w:r>
      <w:r w:rsidR="00B070A9">
        <w:rPr>
          <w:rFonts w:ascii="Times New Roman" w:hAnsi="Times New Roman" w:cs="Times New Roman"/>
          <w:i/>
          <w:sz w:val="24"/>
          <w:szCs w:val="24"/>
        </w:rPr>
        <w:t xml:space="preserve">Child Development </w:t>
      </w:r>
      <w:r w:rsidR="00B070A9">
        <w:rPr>
          <w:rFonts w:ascii="Times New Roman" w:hAnsi="Times New Roman" w:cs="Times New Roman"/>
          <w:sz w:val="24"/>
          <w:szCs w:val="24"/>
        </w:rPr>
        <w:t xml:space="preserve">[online] 80(5), 1514-1530. Available from: </w:t>
      </w:r>
      <w:hyperlink r:id="rId103" w:history="1">
        <w:r w:rsidR="00B070A9" w:rsidRPr="00FC2C37">
          <w:rPr>
            <w:rStyle w:val="Hyperlink"/>
            <w:rFonts w:ascii="Times New Roman" w:hAnsi="Times New Roman" w:cs="Times New Roman"/>
            <w:sz w:val="24"/>
            <w:szCs w:val="24"/>
          </w:rPr>
          <w:t>http://search.ebscohost.com/login.aspx?direct=true&amp;db=afh&amp;AN=44183270&amp;site=ehost-live</w:t>
        </w:r>
      </w:hyperlink>
    </w:p>
    <w:p w14:paraId="6C8465EE" w14:textId="77777777" w:rsidR="00B070A9" w:rsidRPr="00E15CEF"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20 August 2013]</w:t>
      </w:r>
    </w:p>
    <w:p w14:paraId="2E475047" w14:textId="77777777" w:rsidR="00B070A9" w:rsidRPr="00552013" w:rsidRDefault="00B070A9" w:rsidP="00B070A9">
      <w:pPr>
        <w:spacing w:after="0" w:line="240" w:lineRule="auto"/>
        <w:rPr>
          <w:rFonts w:ascii="Times New Roman" w:hAnsi="Times New Roman" w:cs="Times New Roman"/>
          <w:sz w:val="24"/>
          <w:szCs w:val="24"/>
        </w:rPr>
      </w:pPr>
    </w:p>
    <w:p w14:paraId="00DF6E2B" w14:textId="77777777" w:rsidR="00B070A9" w:rsidRDefault="00B070A9" w:rsidP="00B070A9">
      <w:pPr>
        <w:spacing w:after="0" w:line="240" w:lineRule="auto"/>
        <w:rPr>
          <w:rFonts w:ascii="Times New Roman" w:hAnsi="Times New Roman" w:cs="Times New Roman"/>
          <w:sz w:val="24"/>
          <w:szCs w:val="24"/>
        </w:rPr>
      </w:pPr>
      <w:r w:rsidRPr="00B67A22">
        <w:rPr>
          <w:rFonts w:ascii="Times New Roman" w:hAnsi="Times New Roman" w:cs="Times New Roman"/>
          <w:sz w:val="24"/>
          <w:szCs w:val="24"/>
        </w:rPr>
        <w:t xml:space="preserve">Jindal-Snape, D. and Foggie, </w:t>
      </w:r>
      <w:r w:rsidR="00C03F53">
        <w:rPr>
          <w:rFonts w:ascii="Times New Roman" w:hAnsi="Times New Roman" w:cs="Times New Roman"/>
          <w:sz w:val="24"/>
          <w:szCs w:val="24"/>
        </w:rPr>
        <w:t>J. (2008) ‘A holistic approach to primary-secondary t</w:t>
      </w:r>
      <w:r>
        <w:rPr>
          <w:rFonts w:ascii="Times New Roman" w:hAnsi="Times New Roman" w:cs="Times New Roman"/>
          <w:sz w:val="24"/>
          <w:szCs w:val="24"/>
        </w:rPr>
        <w:t xml:space="preserve">ransitions’, </w:t>
      </w:r>
      <w:r>
        <w:rPr>
          <w:rFonts w:ascii="Times New Roman" w:hAnsi="Times New Roman" w:cs="Times New Roman"/>
          <w:i/>
          <w:sz w:val="24"/>
          <w:szCs w:val="24"/>
        </w:rPr>
        <w:t xml:space="preserve">Improving School </w:t>
      </w:r>
      <w:r>
        <w:rPr>
          <w:rFonts w:ascii="Times New Roman" w:hAnsi="Times New Roman" w:cs="Times New Roman"/>
          <w:sz w:val="24"/>
          <w:szCs w:val="24"/>
        </w:rPr>
        <w:t>[online]</w:t>
      </w:r>
      <w:r w:rsidR="00737EB3">
        <w:rPr>
          <w:rFonts w:ascii="Times New Roman" w:hAnsi="Times New Roman" w:cs="Times New Roman"/>
          <w:sz w:val="24"/>
          <w:szCs w:val="24"/>
        </w:rPr>
        <w:t xml:space="preserve"> </w:t>
      </w:r>
      <w:r>
        <w:rPr>
          <w:rFonts w:ascii="Times New Roman" w:hAnsi="Times New Roman" w:cs="Times New Roman"/>
          <w:sz w:val="24"/>
          <w:szCs w:val="24"/>
        </w:rPr>
        <w:t>11(1</w:t>
      </w:r>
      <w:r w:rsidRPr="00C40905">
        <w:rPr>
          <w:rFonts w:ascii="Times New Roman" w:hAnsi="Times New Roman" w:cs="Times New Roman"/>
          <w:sz w:val="24"/>
          <w:szCs w:val="24"/>
        </w:rPr>
        <w:t>)</w:t>
      </w:r>
      <w:r>
        <w:rPr>
          <w:rFonts w:ascii="Times New Roman" w:hAnsi="Times New Roman" w:cs="Times New Roman"/>
          <w:sz w:val="24"/>
          <w:szCs w:val="24"/>
        </w:rPr>
        <w:t xml:space="preserve">, 5-18. Available from: </w:t>
      </w:r>
      <w:hyperlink r:id="rId104" w:history="1">
        <w:r w:rsidRPr="003C6789">
          <w:rPr>
            <w:rStyle w:val="Hyperlink"/>
            <w:rFonts w:ascii="Times New Roman" w:hAnsi="Times New Roman" w:cs="Times New Roman"/>
            <w:sz w:val="24"/>
            <w:szCs w:val="24"/>
          </w:rPr>
          <w:t>http://imp.sagepub.com.eresources.shef.ac.uk/content/11/1/5.full.pdf+html</w:t>
        </w:r>
      </w:hyperlink>
      <w:r>
        <w:rPr>
          <w:rFonts w:ascii="Times New Roman" w:hAnsi="Times New Roman" w:cs="Times New Roman"/>
          <w:sz w:val="24"/>
          <w:szCs w:val="24"/>
        </w:rPr>
        <w:t xml:space="preserve"> </w:t>
      </w:r>
      <w:r w:rsidR="00C4681E">
        <w:rPr>
          <w:rFonts w:ascii="Times New Roman" w:hAnsi="Times New Roman" w:cs="Times New Roman"/>
          <w:sz w:val="24"/>
          <w:szCs w:val="24"/>
        </w:rPr>
        <w:t xml:space="preserve">                    </w:t>
      </w:r>
      <w:r>
        <w:rPr>
          <w:rFonts w:ascii="Times New Roman" w:hAnsi="Times New Roman" w:cs="Times New Roman"/>
          <w:sz w:val="24"/>
          <w:szCs w:val="24"/>
        </w:rPr>
        <w:t>[Accessed 10, March, 2012]</w:t>
      </w:r>
    </w:p>
    <w:p w14:paraId="169207D8" w14:textId="77777777" w:rsidR="00B070A9" w:rsidRDefault="00B070A9" w:rsidP="00B070A9">
      <w:pPr>
        <w:spacing w:after="0" w:line="240" w:lineRule="auto"/>
        <w:rPr>
          <w:rFonts w:ascii="Times New Roman" w:hAnsi="Times New Roman" w:cs="Times New Roman"/>
          <w:sz w:val="24"/>
          <w:szCs w:val="24"/>
        </w:rPr>
      </w:pPr>
    </w:p>
    <w:p w14:paraId="7B43A0FD" w14:textId="77777777" w:rsidR="00B070A9" w:rsidRDefault="00B070A9" w:rsidP="00B070A9">
      <w:pPr>
        <w:spacing w:after="0" w:line="240" w:lineRule="auto"/>
        <w:rPr>
          <w:rFonts w:ascii="Arial" w:hAnsi="Arial" w:cs="Arial"/>
          <w:sz w:val="24"/>
          <w:szCs w:val="24"/>
        </w:rPr>
      </w:pPr>
      <w:r>
        <w:rPr>
          <w:rFonts w:ascii="Times New Roman" w:hAnsi="Times New Roman" w:cs="Times New Roman"/>
          <w:sz w:val="24"/>
          <w:szCs w:val="24"/>
        </w:rPr>
        <w:t>Jindal-Snape</w:t>
      </w:r>
      <w:r w:rsidR="00F73AC6">
        <w:rPr>
          <w:rFonts w:ascii="Times New Roman" w:hAnsi="Times New Roman" w:cs="Times New Roman"/>
          <w:sz w:val="24"/>
          <w:szCs w:val="24"/>
        </w:rPr>
        <w:t>, D., and Miller, D. (2008) ‘A challenge of living? Understanding the p</w:t>
      </w:r>
      <w:r>
        <w:rPr>
          <w:rFonts w:ascii="Times New Roman" w:hAnsi="Times New Roman" w:cs="Times New Roman"/>
          <w:sz w:val="24"/>
          <w:szCs w:val="24"/>
        </w:rPr>
        <w:t>sycho</w:t>
      </w:r>
      <w:r w:rsidR="00F73AC6">
        <w:rPr>
          <w:rFonts w:ascii="Times New Roman" w:hAnsi="Times New Roman" w:cs="Times New Roman"/>
          <w:sz w:val="24"/>
          <w:szCs w:val="24"/>
        </w:rPr>
        <w:t>-social processes of the child during primary-secondary t</w:t>
      </w:r>
      <w:r>
        <w:rPr>
          <w:rFonts w:ascii="Times New Roman" w:hAnsi="Times New Roman" w:cs="Times New Roman"/>
          <w:sz w:val="24"/>
          <w:szCs w:val="24"/>
        </w:rPr>
        <w:t>ransiti</w:t>
      </w:r>
      <w:r w:rsidR="00F73AC6">
        <w:rPr>
          <w:rFonts w:ascii="Times New Roman" w:hAnsi="Times New Roman" w:cs="Times New Roman"/>
          <w:sz w:val="24"/>
          <w:szCs w:val="24"/>
        </w:rPr>
        <w:t>on through resilience and self-esteem t</w:t>
      </w:r>
      <w:r>
        <w:rPr>
          <w:rFonts w:ascii="Times New Roman" w:hAnsi="Times New Roman" w:cs="Times New Roman"/>
          <w:sz w:val="24"/>
          <w:szCs w:val="24"/>
        </w:rPr>
        <w:t xml:space="preserve">heories’, </w:t>
      </w:r>
      <w:r>
        <w:rPr>
          <w:rFonts w:ascii="Times New Roman" w:hAnsi="Times New Roman" w:cs="Times New Roman"/>
          <w:i/>
          <w:sz w:val="24"/>
          <w:szCs w:val="24"/>
        </w:rPr>
        <w:t xml:space="preserve">Educational Psychology Review </w:t>
      </w:r>
      <w:r>
        <w:rPr>
          <w:rFonts w:ascii="Times New Roman" w:hAnsi="Times New Roman" w:cs="Times New Roman"/>
          <w:sz w:val="24"/>
          <w:szCs w:val="24"/>
        </w:rPr>
        <w:t>[online]</w:t>
      </w:r>
      <w:r>
        <w:rPr>
          <w:rFonts w:ascii="Times New Roman" w:hAnsi="Times New Roman" w:cs="Times New Roman"/>
          <w:i/>
          <w:sz w:val="24"/>
          <w:szCs w:val="24"/>
        </w:rPr>
        <w:t xml:space="preserve"> </w:t>
      </w:r>
      <w:r>
        <w:rPr>
          <w:rFonts w:ascii="Times New Roman" w:hAnsi="Times New Roman" w:cs="Times New Roman"/>
          <w:sz w:val="24"/>
          <w:szCs w:val="24"/>
        </w:rPr>
        <w:t xml:space="preserve">20(3), 217-236. Available from: </w:t>
      </w:r>
      <w:hyperlink r:id="rId105" w:history="1">
        <w:r w:rsidRPr="00CB2F08">
          <w:rPr>
            <w:rStyle w:val="Hyperlink"/>
            <w:rFonts w:ascii="Times New Roman" w:hAnsi="Times New Roman" w:cs="Times New Roman"/>
            <w:sz w:val="24"/>
            <w:szCs w:val="24"/>
          </w:rPr>
          <w:t>http://search.ebscohost.com/login.aspx?direct=true&amp;db=afh&amp;AN=33332494&amp;site=ehost-live</w:t>
        </w:r>
      </w:hyperlink>
    </w:p>
    <w:p w14:paraId="6C84061A" w14:textId="77777777" w:rsidR="00B070A9" w:rsidRDefault="00B070A9" w:rsidP="00B070A9">
      <w:pPr>
        <w:spacing w:line="240" w:lineRule="auto"/>
        <w:rPr>
          <w:rFonts w:ascii="Times New Roman" w:hAnsi="Times New Roman" w:cs="Times New Roman"/>
          <w:sz w:val="24"/>
          <w:szCs w:val="24"/>
        </w:rPr>
      </w:pPr>
      <w:r>
        <w:rPr>
          <w:rFonts w:ascii="Times New Roman" w:hAnsi="Times New Roman" w:cs="Times New Roman"/>
          <w:sz w:val="24"/>
          <w:szCs w:val="24"/>
        </w:rPr>
        <w:t>[Accessed 30 July 2013]</w:t>
      </w:r>
    </w:p>
    <w:p w14:paraId="1FEB032A" w14:textId="77777777" w:rsidR="00B070A9" w:rsidRPr="00BC07DB" w:rsidRDefault="00B070A9" w:rsidP="00B070A9">
      <w:pPr>
        <w:spacing w:line="240" w:lineRule="auto"/>
        <w:rPr>
          <w:rFonts w:ascii="Arial" w:hAnsi="Arial" w:cs="Arial"/>
          <w:sz w:val="24"/>
          <w:szCs w:val="24"/>
        </w:rPr>
      </w:pPr>
      <w:r>
        <w:rPr>
          <w:rFonts w:ascii="Times New Roman" w:hAnsi="Times New Roman" w:cs="Times New Roman"/>
          <w:sz w:val="24"/>
          <w:szCs w:val="24"/>
        </w:rPr>
        <w:t>Johnson, C., and G</w:t>
      </w:r>
      <w:r w:rsidR="00982055">
        <w:rPr>
          <w:rFonts w:ascii="Times New Roman" w:hAnsi="Times New Roman" w:cs="Times New Roman"/>
          <w:sz w:val="24"/>
          <w:szCs w:val="24"/>
        </w:rPr>
        <w:t>ooliaff, S.</w:t>
      </w:r>
      <w:r w:rsidR="00892EF9">
        <w:rPr>
          <w:rFonts w:ascii="Times New Roman" w:hAnsi="Times New Roman" w:cs="Times New Roman"/>
          <w:sz w:val="24"/>
          <w:szCs w:val="24"/>
        </w:rPr>
        <w:t xml:space="preserve"> </w:t>
      </w:r>
      <w:r w:rsidR="002F1905">
        <w:rPr>
          <w:rFonts w:ascii="Times New Roman" w:hAnsi="Times New Roman" w:cs="Times New Roman"/>
          <w:sz w:val="24"/>
          <w:szCs w:val="24"/>
        </w:rPr>
        <w:t>(2013) ‘Teaching to strengths: e</w:t>
      </w:r>
      <w:r w:rsidR="00982055">
        <w:rPr>
          <w:rFonts w:ascii="Times New Roman" w:hAnsi="Times New Roman" w:cs="Times New Roman"/>
          <w:sz w:val="24"/>
          <w:szCs w:val="24"/>
        </w:rPr>
        <w:t>ngaging young boys in l</w:t>
      </w:r>
      <w:r>
        <w:rPr>
          <w:rFonts w:ascii="Times New Roman" w:hAnsi="Times New Roman" w:cs="Times New Roman"/>
          <w:sz w:val="24"/>
          <w:szCs w:val="24"/>
        </w:rPr>
        <w:t xml:space="preserve">earning’, </w:t>
      </w:r>
      <w:r>
        <w:rPr>
          <w:rFonts w:ascii="Times New Roman" w:hAnsi="Times New Roman" w:cs="Times New Roman"/>
          <w:i/>
          <w:sz w:val="24"/>
          <w:szCs w:val="24"/>
        </w:rPr>
        <w:t xml:space="preserve">Reclaiming Children &amp; Youth </w:t>
      </w:r>
      <w:r>
        <w:rPr>
          <w:rFonts w:ascii="Times New Roman" w:hAnsi="Times New Roman" w:cs="Times New Roman"/>
          <w:sz w:val="24"/>
          <w:szCs w:val="24"/>
        </w:rPr>
        <w:t xml:space="preserve">[online] 21(4), 27-31. Available from: </w:t>
      </w:r>
      <w:hyperlink r:id="rId106" w:history="1">
        <w:r w:rsidRPr="00BC07DB">
          <w:rPr>
            <w:rStyle w:val="Hyperlink"/>
            <w:rFonts w:ascii="Times New Roman" w:hAnsi="Times New Roman" w:cs="Times New Roman"/>
            <w:sz w:val="24"/>
            <w:szCs w:val="24"/>
          </w:rPr>
          <w:t>http://search.ebscohost.com/login.aspx?direct=true&amp;db=tfh&amp;AN=88303221&amp;site=ehost-live</w:t>
        </w:r>
      </w:hyperlink>
      <w:r w:rsidRPr="00BC07DB">
        <w:rPr>
          <w:rFonts w:ascii="Times New Roman" w:hAnsi="Times New Roman" w:cs="Times New Roman"/>
          <w:sz w:val="24"/>
          <w:szCs w:val="24"/>
        </w:rPr>
        <w:t xml:space="preserve"> [Accessed 4 November 2013]</w:t>
      </w:r>
    </w:p>
    <w:p w14:paraId="15E53582"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Kang, M., </w:t>
      </w:r>
      <w:r w:rsidR="00982055">
        <w:rPr>
          <w:rFonts w:ascii="Times New Roman" w:hAnsi="Times New Roman" w:cs="Times New Roman"/>
          <w:sz w:val="24"/>
          <w:szCs w:val="24"/>
        </w:rPr>
        <w:t>and Glassman, M. (2010) ‘M</w:t>
      </w:r>
      <w:r w:rsidR="00892EF9">
        <w:rPr>
          <w:rFonts w:ascii="Times New Roman" w:hAnsi="Times New Roman" w:cs="Times New Roman"/>
          <w:sz w:val="24"/>
          <w:szCs w:val="24"/>
        </w:rPr>
        <w:t>oral action as social capital, m</w:t>
      </w:r>
      <w:r w:rsidR="00982055">
        <w:rPr>
          <w:rFonts w:ascii="Times New Roman" w:hAnsi="Times New Roman" w:cs="Times New Roman"/>
          <w:sz w:val="24"/>
          <w:szCs w:val="24"/>
        </w:rPr>
        <w:t>oral thought as cultural c</w:t>
      </w:r>
      <w:r>
        <w:rPr>
          <w:rFonts w:ascii="Times New Roman" w:hAnsi="Times New Roman" w:cs="Times New Roman"/>
          <w:sz w:val="24"/>
          <w:szCs w:val="24"/>
        </w:rPr>
        <w:t xml:space="preserve">apital’, </w:t>
      </w:r>
      <w:r>
        <w:rPr>
          <w:rFonts w:ascii="Times New Roman" w:hAnsi="Times New Roman" w:cs="Times New Roman"/>
          <w:i/>
          <w:sz w:val="24"/>
          <w:szCs w:val="24"/>
        </w:rPr>
        <w:t xml:space="preserve">Journal of Moral Education </w:t>
      </w:r>
      <w:r>
        <w:rPr>
          <w:rFonts w:ascii="Times New Roman" w:hAnsi="Times New Roman" w:cs="Times New Roman"/>
          <w:sz w:val="24"/>
          <w:szCs w:val="24"/>
        </w:rPr>
        <w:t xml:space="preserve">[online] 39(1), 21-36. Available from: </w:t>
      </w:r>
      <w:hyperlink r:id="rId107" w:history="1">
        <w:r w:rsidRPr="005075C0">
          <w:rPr>
            <w:rStyle w:val="Hyperlink"/>
            <w:rFonts w:ascii="Times New Roman" w:hAnsi="Times New Roman" w:cs="Times New Roman"/>
            <w:sz w:val="24"/>
            <w:szCs w:val="24"/>
          </w:rPr>
          <w:t>http://search.ebscohost.com/login.aspx?direct=true&amp;db=afh&amp;AN=49142402&amp;site=ehost-live</w:t>
        </w:r>
      </w:hyperlink>
    </w:p>
    <w:p w14:paraId="15426823"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16 August 2013]</w:t>
      </w:r>
    </w:p>
    <w:p w14:paraId="2FA1CB20" w14:textId="77777777" w:rsidR="009620E1" w:rsidRDefault="009620E1" w:rsidP="00B070A9">
      <w:pPr>
        <w:spacing w:after="0" w:line="240" w:lineRule="auto"/>
        <w:rPr>
          <w:rFonts w:ascii="Times New Roman" w:hAnsi="Times New Roman" w:cs="Times New Roman"/>
          <w:sz w:val="24"/>
          <w:szCs w:val="24"/>
        </w:rPr>
      </w:pPr>
    </w:p>
    <w:p w14:paraId="6CFA5E3E" w14:textId="77777777" w:rsidR="00B070A9" w:rsidRDefault="009620E1" w:rsidP="009620E1">
      <w:pPr>
        <w:rPr>
          <w:rFonts w:ascii="Times New Roman" w:hAnsi="Times New Roman" w:cs="Times New Roman"/>
          <w:sz w:val="24"/>
          <w:szCs w:val="24"/>
        </w:rPr>
      </w:pPr>
      <w:r w:rsidRPr="00601451">
        <w:rPr>
          <w:rFonts w:ascii="Times New Roman" w:hAnsi="Times New Roman" w:cs="Times New Roman"/>
          <w:sz w:val="24"/>
          <w:szCs w:val="24"/>
        </w:rPr>
        <w:t xml:space="preserve">Kavale, K. and Forness, </w:t>
      </w:r>
      <w:r>
        <w:rPr>
          <w:rFonts w:ascii="Times New Roman" w:hAnsi="Times New Roman" w:cs="Times New Roman"/>
          <w:sz w:val="24"/>
          <w:szCs w:val="24"/>
        </w:rPr>
        <w:t xml:space="preserve">S. (2000) ‘What definitions of learning disabilities say and don’t say: A critical analysis’, </w:t>
      </w:r>
      <w:r>
        <w:rPr>
          <w:rFonts w:ascii="Times New Roman" w:hAnsi="Times New Roman" w:cs="Times New Roman"/>
          <w:i/>
          <w:sz w:val="24"/>
          <w:szCs w:val="24"/>
        </w:rPr>
        <w:t xml:space="preserve">Journal of Learning Disabilities, </w:t>
      </w:r>
      <w:r w:rsidRPr="009D3936">
        <w:rPr>
          <w:rFonts w:ascii="Times New Roman" w:hAnsi="Times New Roman" w:cs="Times New Roman"/>
          <w:sz w:val="24"/>
          <w:szCs w:val="24"/>
        </w:rPr>
        <w:t>[online]</w:t>
      </w:r>
      <w:r>
        <w:rPr>
          <w:rFonts w:ascii="Times New Roman" w:hAnsi="Times New Roman" w:cs="Times New Roman"/>
          <w:i/>
          <w:sz w:val="24"/>
          <w:szCs w:val="24"/>
        </w:rPr>
        <w:t xml:space="preserve"> </w:t>
      </w:r>
      <w:r>
        <w:rPr>
          <w:rFonts w:ascii="Times New Roman" w:hAnsi="Times New Roman" w:cs="Times New Roman"/>
          <w:sz w:val="24"/>
          <w:szCs w:val="24"/>
        </w:rPr>
        <w:t>33(3), 239-256. Available from:</w:t>
      </w:r>
      <w:hyperlink r:id="rId108" w:history="1">
        <w:r w:rsidRPr="00F33EF7">
          <w:rPr>
            <w:rStyle w:val="Hyperlink"/>
            <w:rFonts w:ascii="Times New Roman" w:hAnsi="Times New Roman" w:cs="Times New Roman"/>
            <w:sz w:val="24"/>
            <w:szCs w:val="24"/>
          </w:rPr>
          <w:t>http://search.proquest.com.eresources.shef.ac.uk/docview/194220183/fulltextPDF/9B551098AFD44BDEPQ/5?accountid=13828</w:t>
        </w:r>
      </w:hyperlink>
      <w:r>
        <w:rPr>
          <w:rFonts w:ascii="Times New Roman" w:hAnsi="Times New Roman" w:cs="Times New Roman"/>
          <w:sz w:val="24"/>
          <w:szCs w:val="24"/>
        </w:rPr>
        <w:t xml:space="preserve"> [Accessed 17 October 2014]</w:t>
      </w:r>
    </w:p>
    <w:p w14:paraId="5BFE65A3" w14:textId="77777777" w:rsidR="00B070A9" w:rsidRDefault="00B070A9" w:rsidP="00B070A9">
      <w:pPr>
        <w:rPr>
          <w:rFonts w:ascii="Times New Roman" w:hAnsi="Times New Roman" w:cs="Times New Roman"/>
          <w:sz w:val="24"/>
          <w:szCs w:val="24"/>
        </w:rPr>
      </w:pPr>
      <w:r>
        <w:rPr>
          <w:rFonts w:ascii="Times New Roman" w:hAnsi="Times New Roman" w:cs="Times New Roman"/>
          <w:sz w:val="24"/>
          <w:szCs w:val="24"/>
        </w:rPr>
        <w:t>Kazmi, F., Sajjid, M. a</w:t>
      </w:r>
      <w:r w:rsidR="00C12159">
        <w:rPr>
          <w:rFonts w:ascii="Times New Roman" w:hAnsi="Times New Roman" w:cs="Times New Roman"/>
          <w:sz w:val="24"/>
          <w:szCs w:val="24"/>
        </w:rPr>
        <w:t>nd Pervez, T. (2011) ‘Parental style and academic achievement among the s</w:t>
      </w:r>
      <w:r>
        <w:rPr>
          <w:rFonts w:ascii="Times New Roman" w:hAnsi="Times New Roman" w:cs="Times New Roman"/>
          <w:sz w:val="24"/>
          <w:szCs w:val="24"/>
        </w:rPr>
        <w:t xml:space="preserve">tudents’, </w:t>
      </w:r>
      <w:r>
        <w:rPr>
          <w:rFonts w:ascii="Times New Roman" w:hAnsi="Times New Roman" w:cs="Times New Roman"/>
          <w:i/>
          <w:sz w:val="24"/>
          <w:szCs w:val="24"/>
        </w:rPr>
        <w:t xml:space="preserve">International Journal of Academic Research </w:t>
      </w:r>
      <w:r>
        <w:rPr>
          <w:rFonts w:ascii="Times New Roman" w:hAnsi="Times New Roman" w:cs="Times New Roman"/>
          <w:sz w:val="24"/>
          <w:szCs w:val="24"/>
        </w:rPr>
        <w:t xml:space="preserve">[online] 3(2), 582-588. Available from: </w:t>
      </w:r>
      <w:hyperlink r:id="rId109" w:history="1">
        <w:r w:rsidRPr="00762BCE">
          <w:rPr>
            <w:rStyle w:val="Hyperlink"/>
            <w:rFonts w:ascii="Times New Roman" w:hAnsi="Times New Roman" w:cs="Times New Roman"/>
            <w:sz w:val="24"/>
            <w:szCs w:val="24"/>
          </w:rPr>
          <w:t>http://search.ebscohost.com/login.aspx?direct=true&amp;db=afh&amp;AN=67767631&amp;site=ehost-live</w:t>
        </w:r>
      </w:hyperlink>
      <w:r>
        <w:rPr>
          <w:rFonts w:ascii="Times New Roman" w:hAnsi="Times New Roman" w:cs="Times New Roman"/>
          <w:sz w:val="24"/>
          <w:szCs w:val="24"/>
        </w:rPr>
        <w:t xml:space="preserve"> [Accessed 30 September 2013]</w:t>
      </w:r>
    </w:p>
    <w:p w14:paraId="498DF475" w14:textId="77777777" w:rsidR="00B070A9" w:rsidRDefault="00B070A9" w:rsidP="00B070A9">
      <w:pPr>
        <w:spacing w:after="0" w:line="240" w:lineRule="auto"/>
        <w:rPr>
          <w:rFonts w:ascii="Times New Roman" w:hAnsi="Times New Roman" w:cs="Times New Roman"/>
          <w:sz w:val="24"/>
          <w:szCs w:val="24"/>
        </w:rPr>
      </w:pPr>
      <w:r w:rsidRPr="00A34EF7">
        <w:rPr>
          <w:rFonts w:ascii="Times New Roman" w:hAnsi="Times New Roman" w:cs="Times New Roman"/>
          <w:sz w:val="24"/>
          <w:szCs w:val="24"/>
        </w:rPr>
        <w:t>Kilpatrick, S</w:t>
      </w:r>
      <w:r>
        <w:rPr>
          <w:rFonts w:ascii="Times New Roman" w:hAnsi="Times New Roman" w:cs="Times New Roman"/>
          <w:sz w:val="24"/>
          <w:szCs w:val="24"/>
        </w:rPr>
        <w:t xml:space="preserve">., Field, </w:t>
      </w:r>
      <w:r w:rsidR="00C12159">
        <w:rPr>
          <w:rFonts w:ascii="Times New Roman" w:hAnsi="Times New Roman" w:cs="Times New Roman"/>
          <w:sz w:val="24"/>
          <w:szCs w:val="24"/>
        </w:rPr>
        <w:t>J. and Fa</w:t>
      </w:r>
      <w:r w:rsidR="00892EF9">
        <w:rPr>
          <w:rFonts w:ascii="Times New Roman" w:hAnsi="Times New Roman" w:cs="Times New Roman"/>
          <w:sz w:val="24"/>
          <w:szCs w:val="24"/>
        </w:rPr>
        <w:t>lk, I. (2003) ‘Social capital: a</w:t>
      </w:r>
      <w:r w:rsidR="00C12159">
        <w:rPr>
          <w:rFonts w:ascii="Times New Roman" w:hAnsi="Times New Roman" w:cs="Times New Roman"/>
          <w:sz w:val="24"/>
          <w:szCs w:val="24"/>
        </w:rPr>
        <w:t>n analytical tool for exploring lifelong learning and community d</w:t>
      </w:r>
      <w:r>
        <w:rPr>
          <w:rFonts w:ascii="Times New Roman" w:hAnsi="Times New Roman" w:cs="Times New Roman"/>
          <w:sz w:val="24"/>
          <w:szCs w:val="24"/>
        </w:rPr>
        <w:t xml:space="preserve">evelopment’, </w:t>
      </w:r>
      <w:r>
        <w:rPr>
          <w:rFonts w:ascii="Times New Roman" w:hAnsi="Times New Roman" w:cs="Times New Roman"/>
          <w:i/>
          <w:sz w:val="24"/>
          <w:szCs w:val="24"/>
        </w:rPr>
        <w:t xml:space="preserve">British Educational Research Journal </w:t>
      </w:r>
      <w:r>
        <w:rPr>
          <w:rFonts w:ascii="Times New Roman" w:hAnsi="Times New Roman" w:cs="Times New Roman"/>
          <w:sz w:val="24"/>
          <w:szCs w:val="24"/>
        </w:rPr>
        <w:t>[online]</w:t>
      </w:r>
      <w:r>
        <w:rPr>
          <w:rFonts w:ascii="Times New Roman" w:hAnsi="Times New Roman" w:cs="Times New Roman"/>
          <w:i/>
          <w:sz w:val="24"/>
          <w:szCs w:val="24"/>
        </w:rPr>
        <w:t xml:space="preserve"> </w:t>
      </w:r>
      <w:r>
        <w:rPr>
          <w:rFonts w:ascii="Times New Roman" w:hAnsi="Times New Roman" w:cs="Times New Roman"/>
          <w:sz w:val="24"/>
          <w:szCs w:val="24"/>
        </w:rPr>
        <w:t xml:space="preserve">29(3), 417-433. Available from: </w:t>
      </w:r>
      <w:hyperlink r:id="rId110" w:history="1">
        <w:r w:rsidRPr="005075C0">
          <w:rPr>
            <w:rStyle w:val="Hyperlink"/>
            <w:rFonts w:ascii="Times New Roman" w:hAnsi="Times New Roman" w:cs="Times New Roman"/>
            <w:sz w:val="24"/>
            <w:szCs w:val="24"/>
          </w:rPr>
          <w:t>http://www.jstor.org/stable/1502260</w:t>
        </w:r>
      </w:hyperlink>
      <w:r>
        <w:rPr>
          <w:rFonts w:ascii="Times New Roman" w:hAnsi="Times New Roman" w:cs="Times New Roman"/>
          <w:sz w:val="24"/>
          <w:szCs w:val="24"/>
        </w:rPr>
        <w:t xml:space="preserve"> </w:t>
      </w:r>
      <w:r w:rsidR="00061D0D">
        <w:rPr>
          <w:rFonts w:ascii="Times New Roman" w:hAnsi="Times New Roman" w:cs="Times New Roman"/>
          <w:sz w:val="24"/>
          <w:szCs w:val="24"/>
        </w:rPr>
        <w:t xml:space="preserve">             </w:t>
      </w:r>
      <w:r>
        <w:rPr>
          <w:rFonts w:ascii="Times New Roman" w:hAnsi="Times New Roman" w:cs="Times New Roman"/>
          <w:sz w:val="24"/>
          <w:szCs w:val="24"/>
        </w:rPr>
        <w:t>[</w:t>
      </w:r>
      <w:r w:rsidRPr="00552561">
        <w:rPr>
          <w:rFonts w:ascii="Times New Roman" w:hAnsi="Times New Roman" w:cs="Times New Roman"/>
          <w:sz w:val="24"/>
          <w:szCs w:val="24"/>
        </w:rPr>
        <w:t>Accessed 16 August 2013</w:t>
      </w:r>
      <w:r>
        <w:rPr>
          <w:rFonts w:ascii="Times New Roman" w:hAnsi="Times New Roman" w:cs="Times New Roman"/>
          <w:sz w:val="24"/>
          <w:szCs w:val="24"/>
        </w:rPr>
        <w:t>]</w:t>
      </w:r>
    </w:p>
    <w:p w14:paraId="65E808F7" w14:textId="77777777" w:rsidR="00B070A9" w:rsidRDefault="00B070A9" w:rsidP="00B070A9">
      <w:pPr>
        <w:spacing w:after="0" w:line="240" w:lineRule="auto"/>
        <w:rPr>
          <w:rFonts w:ascii="Times New Roman" w:hAnsi="Times New Roman" w:cs="Times New Roman"/>
          <w:sz w:val="24"/>
          <w:szCs w:val="24"/>
        </w:rPr>
      </w:pPr>
    </w:p>
    <w:p w14:paraId="11ACCB1E" w14:textId="77777777" w:rsidR="00B070A9" w:rsidRPr="00287CE5" w:rsidRDefault="00B070A9" w:rsidP="00B070A9">
      <w:pPr>
        <w:rPr>
          <w:rFonts w:ascii="Times New Roman" w:hAnsi="Times New Roman" w:cs="Times New Roman"/>
          <w:color w:val="FF0000"/>
          <w:sz w:val="24"/>
          <w:szCs w:val="24"/>
        </w:rPr>
      </w:pPr>
      <w:r>
        <w:rPr>
          <w:rFonts w:ascii="Times New Roman" w:hAnsi="Times New Roman" w:cs="Times New Roman"/>
          <w:sz w:val="24"/>
          <w:szCs w:val="24"/>
        </w:rPr>
        <w:t>Kirk,</w:t>
      </w:r>
      <w:r w:rsidR="00DB559F">
        <w:rPr>
          <w:rFonts w:ascii="Times New Roman" w:hAnsi="Times New Roman" w:cs="Times New Roman"/>
          <w:sz w:val="24"/>
          <w:szCs w:val="24"/>
        </w:rPr>
        <w:t xml:space="preserve"> S. (2007) ‘Methodological and ethical issues in conducting qualitative research w</w:t>
      </w:r>
      <w:r w:rsidR="00892EF9">
        <w:rPr>
          <w:rFonts w:ascii="Times New Roman" w:hAnsi="Times New Roman" w:cs="Times New Roman"/>
          <w:sz w:val="24"/>
          <w:szCs w:val="24"/>
        </w:rPr>
        <w:t>ith children and young people: a</w:t>
      </w:r>
      <w:r w:rsidR="00DB559F">
        <w:rPr>
          <w:rFonts w:ascii="Times New Roman" w:hAnsi="Times New Roman" w:cs="Times New Roman"/>
          <w:sz w:val="24"/>
          <w:szCs w:val="24"/>
        </w:rPr>
        <w:t xml:space="preserve"> literature r</w:t>
      </w:r>
      <w:r>
        <w:rPr>
          <w:rFonts w:ascii="Times New Roman" w:hAnsi="Times New Roman" w:cs="Times New Roman"/>
          <w:sz w:val="24"/>
          <w:szCs w:val="24"/>
        </w:rPr>
        <w:t xml:space="preserve">eview’, </w:t>
      </w:r>
      <w:r>
        <w:rPr>
          <w:rFonts w:ascii="Times New Roman" w:hAnsi="Times New Roman" w:cs="Times New Roman"/>
          <w:i/>
          <w:sz w:val="24"/>
          <w:szCs w:val="24"/>
        </w:rPr>
        <w:t xml:space="preserve">International Studies of Nursing Studies </w:t>
      </w:r>
      <w:r>
        <w:rPr>
          <w:rFonts w:ascii="Times New Roman" w:hAnsi="Times New Roman" w:cs="Times New Roman"/>
          <w:sz w:val="24"/>
          <w:szCs w:val="24"/>
        </w:rPr>
        <w:t xml:space="preserve">[online] 44(7), 1250-1260. Available from: </w:t>
      </w:r>
      <w:hyperlink r:id="rId111" w:history="1">
        <w:r w:rsidRPr="007A3FA3">
          <w:rPr>
            <w:rStyle w:val="Hyperlink"/>
            <w:rFonts w:ascii="Times New Roman" w:hAnsi="Times New Roman" w:cs="Times New Roman"/>
            <w:sz w:val="24"/>
            <w:szCs w:val="24"/>
          </w:rPr>
          <w:t>http://www.sciencedirect.com.eresources.shef.ac.uk/science/article/pii/S0020748906002550</w:t>
        </w:r>
      </w:hyperlink>
      <w:r>
        <w:rPr>
          <w:rStyle w:val="Hyperlink"/>
          <w:rFonts w:ascii="Times New Roman" w:hAnsi="Times New Roman" w:cs="Times New Roman"/>
          <w:sz w:val="24"/>
          <w:szCs w:val="24"/>
        </w:rPr>
        <w:t xml:space="preserve"> </w:t>
      </w:r>
      <w:r w:rsidRPr="00061D0D">
        <w:rPr>
          <w:rStyle w:val="Hyperlink"/>
          <w:rFonts w:ascii="Times New Roman" w:hAnsi="Times New Roman" w:cs="Times New Roman"/>
          <w:color w:val="auto"/>
          <w:sz w:val="24"/>
          <w:szCs w:val="24"/>
          <w:u w:val="none"/>
        </w:rPr>
        <w:t>[Accessed 2 September 2013]</w:t>
      </w:r>
    </w:p>
    <w:p w14:paraId="2CF8FA24" w14:textId="77777777" w:rsidR="00061D0D" w:rsidRDefault="00061D0D" w:rsidP="00061D0D">
      <w:pPr>
        <w:spacing w:after="0" w:line="240" w:lineRule="auto"/>
        <w:ind w:left="90" w:hanging="720"/>
        <w:rPr>
          <w:rFonts w:ascii="Times New Roman" w:hAnsi="Times New Roman" w:cs="Times New Roman"/>
          <w:sz w:val="24"/>
          <w:szCs w:val="24"/>
        </w:rPr>
      </w:pPr>
      <w:r>
        <w:rPr>
          <w:rFonts w:ascii="Times New Roman" w:hAnsi="Times New Roman" w:cs="Times New Roman"/>
          <w:sz w:val="24"/>
          <w:szCs w:val="24"/>
        </w:rPr>
        <w:t xml:space="preserve">          </w:t>
      </w:r>
      <w:r w:rsidR="00B070A9">
        <w:rPr>
          <w:rFonts w:ascii="Times New Roman" w:hAnsi="Times New Roman" w:cs="Times New Roman"/>
          <w:sz w:val="24"/>
          <w:szCs w:val="24"/>
        </w:rPr>
        <w:t>Knesting, K., Hokanson, C. and</w:t>
      </w:r>
      <w:r w:rsidR="00B070A9" w:rsidRPr="00AE51A8">
        <w:rPr>
          <w:rFonts w:ascii="Times New Roman" w:hAnsi="Times New Roman" w:cs="Times New Roman"/>
          <w:sz w:val="24"/>
          <w:szCs w:val="24"/>
        </w:rPr>
        <w:t xml:space="preserve"> Waldron</w:t>
      </w:r>
      <w:r w:rsidR="00B070A9">
        <w:rPr>
          <w:rFonts w:ascii="Times New Roman" w:hAnsi="Times New Roman" w:cs="Times New Roman"/>
          <w:sz w:val="24"/>
          <w:szCs w:val="24"/>
        </w:rPr>
        <w:t>, N.</w:t>
      </w:r>
      <w:r w:rsidR="00B070A9" w:rsidRPr="00AE51A8">
        <w:rPr>
          <w:rFonts w:ascii="Times New Roman" w:hAnsi="Times New Roman" w:cs="Times New Roman"/>
          <w:sz w:val="24"/>
          <w:szCs w:val="24"/>
        </w:rPr>
        <w:t xml:space="preserve"> </w:t>
      </w:r>
      <w:r w:rsidR="00B070A9">
        <w:rPr>
          <w:rFonts w:ascii="Times New Roman" w:hAnsi="Times New Roman" w:cs="Times New Roman"/>
          <w:sz w:val="24"/>
          <w:szCs w:val="24"/>
        </w:rPr>
        <w:t>(</w:t>
      </w:r>
      <w:r w:rsidR="00B070A9" w:rsidRPr="00AE51A8">
        <w:rPr>
          <w:rFonts w:ascii="Times New Roman" w:hAnsi="Times New Roman" w:cs="Times New Roman"/>
          <w:sz w:val="24"/>
          <w:szCs w:val="24"/>
        </w:rPr>
        <w:t>2008</w:t>
      </w:r>
      <w:r w:rsidR="00B070A9">
        <w:rPr>
          <w:rFonts w:ascii="Times New Roman" w:hAnsi="Times New Roman" w:cs="Times New Roman"/>
          <w:sz w:val="24"/>
          <w:szCs w:val="24"/>
        </w:rPr>
        <w:t>)</w:t>
      </w:r>
      <w:r w:rsidR="00B070A9" w:rsidRPr="00AE51A8">
        <w:rPr>
          <w:rFonts w:ascii="Times New Roman" w:hAnsi="Times New Roman" w:cs="Times New Roman"/>
          <w:sz w:val="24"/>
          <w:szCs w:val="24"/>
        </w:rPr>
        <w:t xml:space="preserve"> </w:t>
      </w:r>
      <w:r w:rsidR="00892EF9">
        <w:rPr>
          <w:rFonts w:ascii="Times New Roman" w:hAnsi="Times New Roman" w:cs="Times New Roman"/>
          <w:sz w:val="24"/>
          <w:szCs w:val="24"/>
        </w:rPr>
        <w:t>‘Settling in: f</w:t>
      </w:r>
      <w:r w:rsidR="00DB559F">
        <w:rPr>
          <w:rFonts w:ascii="Times New Roman" w:hAnsi="Times New Roman" w:cs="Times New Roman"/>
          <w:sz w:val="24"/>
          <w:szCs w:val="24"/>
        </w:rPr>
        <w:t>acilitating the t</w:t>
      </w:r>
      <w:r>
        <w:rPr>
          <w:rFonts w:ascii="Times New Roman" w:hAnsi="Times New Roman" w:cs="Times New Roman"/>
          <w:sz w:val="24"/>
          <w:szCs w:val="24"/>
        </w:rPr>
        <w:t>ransition to</w:t>
      </w:r>
    </w:p>
    <w:p w14:paraId="66A1126A" w14:textId="77777777" w:rsidR="00B070A9" w:rsidRDefault="00B070A9" w:rsidP="00061D0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an</w:t>
      </w:r>
      <w:r w:rsidR="00061D0D">
        <w:rPr>
          <w:rFonts w:ascii="Times New Roman" w:hAnsi="Times New Roman" w:cs="Times New Roman"/>
          <w:sz w:val="24"/>
          <w:szCs w:val="24"/>
        </w:rPr>
        <w:t xml:space="preserve"> </w:t>
      </w:r>
      <w:r w:rsidR="00DB559F">
        <w:rPr>
          <w:rFonts w:ascii="Times New Roman" w:hAnsi="Times New Roman" w:cs="Times New Roman"/>
          <w:sz w:val="24"/>
          <w:szCs w:val="24"/>
        </w:rPr>
        <w:t>i</w:t>
      </w:r>
      <w:r w:rsidRPr="00AE51A8">
        <w:rPr>
          <w:rFonts w:ascii="Times New Roman" w:hAnsi="Times New Roman" w:cs="Times New Roman"/>
          <w:sz w:val="24"/>
          <w:szCs w:val="24"/>
        </w:rPr>
        <w:t>ncl</w:t>
      </w:r>
      <w:r w:rsidR="00DB559F">
        <w:rPr>
          <w:rFonts w:ascii="Times New Roman" w:hAnsi="Times New Roman" w:cs="Times New Roman"/>
          <w:sz w:val="24"/>
          <w:szCs w:val="24"/>
        </w:rPr>
        <w:t>usive middle school for students with mild d</w:t>
      </w:r>
      <w:r>
        <w:rPr>
          <w:rFonts w:ascii="Times New Roman" w:hAnsi="Times New Roman" w:cs="Times New Roman"/>
          <w:sz w:val="24"/>
          <w:szCs w:val="24"/>
        </w:rPr>
        <w:t>isabilities’,</w:t>
      </w:r>
      <w:r w:rsidRPr="00AE51A8">
        <w:rPr>
          <w:rFonts w:ascii="Times New Roman" w:hAnsi="Times New Roman" w:cs="Times New Roman"/>
          <w:sz w:val="24"/>
          <w:szCs w:val="24"/>
        </w:rPr>
        <w:t xml:space="preserve"> </w:t>
      </w:r>
      <w:r w:rsidRPr="00AE51A8">
        <w:rPr>
          <w:rFonts w:ascii="Times New Roman" w:hAnsi="Times New Roman" w:cs="Times New Roman"/>
          <w:i/>
          <w:sz w:val="24"/>
          <w:szCs w:val="24"/>
        </w:rPr>
        <w:t>International Journal of Disa</w:t>
      </w:r>
      <w:r>
        <w:rPr>
          <w:rFonts w:ascii="Times New Roman" w:hAnsi="Times New Roman" w:cs="Times New Roman"/>
          <w:i/>
          <w:sz w:val="24"/>
          <w:szCs w:val="24"/>
        </w:rPr>
        <w:t xml:space="preserve">bility, Development &amp; Education </w:t>
      </w:r>
      <w:r>
        <w:rPr>
          <w:rFonts w:ascii="Times New Roman" w:hAnsi="Times New Roman" w:cs="Times New Roman"/>
          <w:sz w:val="24"/>
          <w:szCs w:val="24"/>
        </w:rPr>
        <w:t>[online]</w:t>
      </w:r>
      <w:r w:rsidRPr="00AE51A8">
        <w:rPr>
          <w:rFonts w:ascii="Times New Roman" w:hAnsi="Times New Roman" w:cs="Times New Roman"/>
          <w:sz w:val="24"/>
          <w:szCs w:val="24"/>
        </w:rPr>
        <w:t xml:space="preserve"> 55</w:t>
      </w:r>
      <w:r w:rsidRPr="00AE51A8">
        <w:rPr>
          <w:rFonts w:ascii="Times New Roman" w:hAnsi="Times New Roman" w:cs="Times New Roman"/>
          <w:b/>
          <w:sz w:val="24"/>
          <w:szCs w:val="24"/>
        </w:rPr>
        <w:t>,</w:t>
      </w:r>
      <w:r>
        <w:rPr>
          <w:rFonts w:ascii="Times New Roman" w:hAnsi="Times New Roman" w:cs="Times New Roman"/>
          <w:sz w:val="24"/>
          <w:szCs w:val="24"/>
        </w:rPr>
        <w:t xml:space="preserve"> 265-276. Available from: </w:t>
      </w:r>
      <w:hyperlink r:id="rId112" w:history="1">
        <w:r w:rsidRPr="00B80469">
          <w:rPr>
            <w:rStyle w:val="Hyperlink"/>
            <w:rFonts w:ascii="Times New Roman" w:hAnsi="Times New Roman" w:cs="Times New Roman"/>
            <w:sz w:val="24"/>
            <w:szCs w:val="24"/>
          </w:rPr>
          <w:t>http://search.ebscohost.com/login.aspx?direct=true&amp;db=afh&amp;AN=34011081&amp;site=ehost-live</w:t>
        </w:r>
      </w:hyperlink>
      <w:r>
        <w:rPr>
          <w:rFonts w:ascii="Arial" w:hAnsi="Arial" w:cs="Arial"/>
          <w:sz w:val="24"/>
          <w:szCs w:val="24"/>
        </w:rPr>
        <w:t xml:space="preserve"> </w:t>
      </w:r>
    </w:p>
    <w:p w14:paraId="4C4C5675"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16 July 2013]</w:t>
      </w:r>
    </w:p>
    <w:p w14:paraId="279D9A33" w14:textId="77777777" w:rsidR="00B070A9" w:rsidRDefault="00B070A9" w:rsidP="00B070A9">
      <w:pPr>
        <w:spacing w:after="0" w:line="240" w:lineRule="auto"/>
        <w:rPr>
          <w:rFonts w:ascii="Times New Roman" w:hAnsi="Times New Roman" w:cs="Times New Roman"/>
          <w:sz w:val="24"/>
          <w:szCs w:val="24"/>
        </w:rPr>
      </w:pPr>
    </w:p>
    <w:p w14:paraId="64316C3E"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Kohn, A. (2006) </w:t>
      </w:r>
      <w:r>
        <w:rPr>
          <w:rFonts w:ascii="Times New Roman" w:hAnsi="Times New Roman" w:cs="Times New Roman"/>
          <w:i/>
          <w:sz w:val="24"/>
          <w:szCs w:val="24"/>
        </w:rPr>
        <w:t xml:space="preserve">The Homework Myth: Why Our Kids Get Too Much of a Bad Thing. </w:t>
      </w:r>
      <w:r>
        <w:rPr>
          <w:rFonts w:ascii="Times New Roman" w:hAnsi="Times New Roman" w:cs="Times New Roman"/>
          <w:sz w:val="24"/>
          <w:szCs w:val="24"/>
        </w:rPr>
        <w:t>Cambridge, MA, Da Capo Press</w:t>
      </w:r>
      <w:r w:rsidR="00C160BF">
        <w:rPr>
          <w:rFonts w:ascii="Times New Roman" w:hAnsi="Times New Roman" w:cs="Times New Roman"/>
          <w:sz w:val="24"/>
          <w:szCs w:val="24"/>
        </w:rPr>
        <w:t>.</w:t>
      </w:r>
    </w:p>
    <w:p w14:paraId="57127EEF" w14:textId="77777777" w:rsidR="00B070A9" w:rsidRDefault="00B070A9" w:rsidP="00B070A9">
      <w:pPr>
        <w:spacing w:after="0" w:line="240" w:lineRule="auto"/>
        <w:rPr>
          <w:rFonts w:ascii="Times New Roman" w:hAnsi="Times New Roman" w:cs="Times New Roman"/>
          <w:sz w:val="24"/>
          <w:szCs w:val="24"/>
        </w:rPr>
      </w:pPr>
    </w:p>
    <w:p w14:paraId="7B9C6CB0" w14:textId="77777777" w:rsidR="00B070A9" w:rsidRPr="002A096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Kroeger, S. and Bauer, A. (2004) </w:t>
      </w:r>
      <w:r>
        <w:rPr>
          <w:rFonts w:ascii="Times New Roman" w:hAnsi="Times New Roman" w:cs="Times New Roman"/>
          <w:i/>
          <w:sz w:val="24"/>
          <w:szCs w:val="24"/>
        </w:rPr>
        <w:t xml:space="preserve">Exploring Diversity: A Video Case Approach. </w:t>
      </w:r>
      <w:r>
        <w:rPr>
          <w:rFonts w:ascii="Times New Roman" w:hAnsi="Times New Roman" w:cs="Times New Roman"/>
          <w:sz w:val="24"/>
          <w:szCs w:val="24"/>
        </w:rPr>
        <w:t>Upper Saddle River, NJ, Pearson Merrill Prentice Hall.</w:t>
      </w:r>
    </w:p>
    <w:p w14:paraId="3B02A249" w14:textId="77777777" w:rsidR="00B070A9" w:rsidRDefault="00B070A9" w:rsidP="00B070A9">
      <w:pPr>
        <w:spacing w:after="0" w:line="240" w:lineRule="auto"/>
        <w:rPr>
          <w:rFonts w:ascii="Times New Roman" w:hAnsi="Times New Roman" w:cs="Times New Roman"/>
          <w:sz w:val="24"/>
          <w:szCs w:val="24"/>
        </w:rPr>
      </w:pPr>
    </w:p>
    <w:p w14:paraId="6F189838"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LaBaber, R. (2008) ‘Perce</w:t>
      </w:r>
      <w:r w:rsidR="003A2B22">
        <w:rPr>
          <w:rFonts w:ascii="Times New Roman" w:hAnsi="Times New Roman" w:cs="Times New Roman"/>
          <w:sz w:val="24"/>
          <w:szCs w:val="24"/>
        </w:rPr>
        <w:t>ived social support and self-esteem in adolescents with learning disabilities at a private s</w:t>
      </w:r>
      <w:r>
        <w:rPr>
          <w:rFonts w:ascii="Times New Roman" w:hAnsi="Times New Roman" w:cs="Times New Roman"/>
          <w:sz w:val="24"/>
          <w:szCs w:val="24"/>
        </w:rPr>
        <w:t xml:space="preserve">chool’, </w:t>
      </w:r>
      <w:r>
        <w:rPr>
          <w:rFonts w:ascii="Times New Roman" w:hAnsi="Times New Roman" w:cs="Times New Roman"/>
          <w:i/>
          <w:sz w:val="24"/>
          <w:szCs w:val="24"/>
        </w:rPr>
        <w:t xml:space="preserve">Learning Disabilities: A Contemporary Journal </w:t>
      </w:r>
      <w:r>
        <w:rPr>
          <w:rFonts w:ascii="Times New Roman" w:hAnsi="Times New Roman" w:cs="Times New Roman"/>
          <w:sz w:val="24"/>
          <w:szCs w:val="24"/>
        </w:rPr>
        <w:t xml:space="preserve">[online] 6(1),  33-44. Available from: </w:t>
      </w:r>
      <w:hyperlink r:id="rId113" w:history="1">
        <w:r w:rsidRPr="00FC2C37">
          <w:rPr>
            <w:rStyle w:val="Hyperlink"/>
            <w:rFonts w:ascii="Times New Roman" w:hAnsi="Times New Roman" w:cs="Times New Roman"/>
            <w:sz w:val="24"/>
            <w:szCs w:val="24"/>
          </w:rPr>
          <w:t>http://search.ebscohost.com/login.aspx?direct=true&amp;db=afh&amp;AN=29438637&amp;site=ehost-live</w:t>
        </w:r>
      </w:hyperlink>
    </w:p>
    <w:p w14:paraId="1D94840C" w14:textId="77777777" w:rsidR="00B070A9" w:rsidRPr="00427E1C"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17 August 2013]</w:t>
      </w:r>
    </w:p>
    <w:p w14:paraId="659A82D2" w14:textId="77777777" w:rsidR="00B070A9" w:rsidRDefault="00B070A9" w:rsidP="00B070A9">
      <w:pPr>
        <w:spacing w:after="0" w:line="240" w:lineRule="auto"/>
        <w:rPr>
          <w:rFonts w:ascii="Times New Roman" w:hAnsi="Times New Roman" w:cs="Times New Roman"/>
          <w:sz w:val="24"/>
          <w:szCs w:val="24"/>
        </w:rPr>
      </w:pPr>
    </w:p>
    <w:p w14:paraId="7399908C"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LAD Minneso</w:t>
      </w:r>
      <w:r w:rsidR="00414FA3">
        <w:rPr>
          <w:rFonts w:ascii="Times New Roman" w:hAnsi="Times New Roman" w:cs="Times New Roman"/>
          <w:sz w:val="24"/>
          <w:szCs w:val="24"/>
        </w:rPr>
        <w:t xml:space="preserve">ta (2010) </w:t>
      </w:r>
      <w:r w:rsidR="00E46C1B">
        <w:rPr>
          <w:rFonts w:ascii="Times New Roman" w:hAnsi="Times New Roman" w:cs="Times New Roman"/>
          <w:sz w:val="24"/>
          <w:szCs w:val="24"/>
        </w:rPr>
        <w:t>‘Understanding d</w:t>
      </w:r>
      <w:r>
        <w:rPr>
          <w:rFonts w:ascii="Times New Roman" w:hAnsi="Times New Roman" w:cs="Times New Roman"/>
          <w:sz w:val="24"/>
          <w:szCs w:val="24"/>
        </w:rPr>
        <w:t xml:space="preserve">yslexia’, </w:t>
      </w:r>
      <w:r w:rsidRPr="00DE2907">
        <w:rPr>
          <w:rFonts w:ascii="Times New Roman" w:hAnsi="Times New Roman" w:cs="Times New Roman"/>
          <w:i/>
          <w:sz w:val="24"/>
          <w:szCs w:val="24"/>
        </w:rPr>
        <w:t>Learning Times</w:t>
      </w:r>
      <w:r w:rsidR="00963FEF">
        <w:rPr>
          <w:rFonts w:ascii="Times New Roman" w:hAnsi="Times New Roman" w:cs="Times New Roman"/>
          <w:sz w:val="24"/>
          <w:szCs w:val="24"/>
        </w:rPr>
        <w:t xml:space="preserve"> </w:t>
      </w:r>
      <w:r>
        <w:rPr>
          <w:rFonts w:ascii="Times New Roman" w:hAnsi="Times New Roman" w:cs="Times New Roman"/>
          <w:sz w:val="24"/>
          <w:szCs w:val="24"/>
        </w:rPr>
        <w:t xml:space="preserve">[online] 8(2), 1-6. Available from: </w:t>
      </w:r>
      <w:hyperlink r:id="rId114" w:history="1">
        <w:r w:rsidRPr="007E7E32">
          <w:rPr>
            <w:rStyle w:val="Hyperlink"/>
            <w:rFonts w:ascii="Times New Roman" w:hAnsi="Times New Roman" w:cs="Times New Roman"/>
            <w:sz w:val="24"/>
            <w:szCs w:val="24"/>
          </w:rPr>
          <w:t>http://files.eric.ed.gov/fulltext/ED513829.pdf</w:t>
        </w:r>
      </w:hyperlink>
      <w:r w:rsidR="00357626">
        <w:rPr>
          <w:rStyle w:val="Hyperlink"/>
          <w:rFonts w:ascii="Times New Roman" w:hAnsi="Times New Roman" w:cs="Times New Roman"/>
          <w:sz w:val="24"/>
          <w:szCs w:val="24"/>
        </w:rPr>
        <w:t xml:space="preserve"> </w:t>
      </w:r>
      <w:r w:rsidR="00357626" w:rsidRPr="00357626">
        <w:rPr>
          <w:rStyle w:val="Hyperlink"/>
          <w:rFonts w:ascii="Times New Roman" w:hAnsi="Times New Roman" w:cs="Times New Roman"/>
          <w:sz w:val="24"/>
          <w:szCs w:val="24"/>
          <w:u w:val="none"/>
        </w:rPr>
        <w:t xml:space="preserve">  </w:t>
      </w:r>
      <w:r w:rsidR="00C73F7E" w:rsidRPr="00C73F7E">
        <w:rPr>
          <w:rStyle w:val="Hyperlink"/>
          <w:rFonts w:ascii="Times New Roman" w:hAnsi="Times New Roman" w:cs="Times New Roman"/>
          <w:color w:val="auto"/>
          <w:sz w:val="24"/>
          <w:szCs w:val="24"/>
          <w:u w:val="none"/>
        </w:rPr>
        <w:t>[Accessed 12 August 2013]</w:t>
      </w:r>
      <w:r w:rsidR="00357626" w:rsidRPr="00C73F7E">
        <w:rPr>
          <w:rStyle w:val="Hyperlink"/>
          <w:rFonts w:ascii="Times New Roman" w:hAnsi="Times New Roman" w:cs="Times New Roman"/>
          <w:color w:val="auto"/>
          <w:sz w:val="24"/>
          <w:szCs w:val="24"/>
          <w:u w:val="none"/>
        </w:rPr>
        <w:t xml:space="preserve"> </w:t>
      </w:r>
      <w:r w:rsidR="00357626" w:rsidRPr="00357626">
        <w:rPr>
          <w:rStyle w:val="Hyperlink"/>
          <w:rFonts w:ascii="Times New Roman" w:hAnsi="Times New Roman" w:cs="Times New Roman"/>
          <w:sz w:val="24"/>
          <w:szCs w:val="24"/>
          <w:u w:val="none"/>
        </w:rPr>
        <w:t xml:space="preserve">                </w:t>
      </w:r>
      <w:r w:rsidR="00C73F7E">
        <w:rPr>
          <w:rFonts w:ascii="Times New Roman" w:hAnsi="Times New Roman" w:cs="Times New Roman"/>
          <w:sz w:val="24"/>
          <w:szCs w:val="24"/>
        </w:rPr>
        <w:t xml:space="preserve">                  </w:t>
      </w:r>
    </w:p>
    <w:p w14:paraId="654B3807" w14:textId="77777777" w:rsidR="00B070A9" w:rsidRDefault="00B070A9" w:rsidP="00B070A9">
      <w:pPr>
        <w:spacing w:after="0" w:line="240" w:lineRule="auto"/>
        <w:rPr>
          <w:rFonts w:ascii="Times New Roman" w:hAnsi="Times New Roman" w:cs="Times New Roman"/>
          <w:sz w:val="24"/>
          <w:szCs w:val="24"/>
        </w:rPr>
      </w:pPr>
    </w:p>
    <w:p w14:paraId="11B15769"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LA</w:t>
      </w:r>
      <w:r w:rsidR="00C12DE7">
        <w:rPr>
          <w:rFonts w:ascii="Times New Roman" w:hAnsi="Times New Roman" w:cs="Times New Roman"/>
          <w:sz w:val="24"/>
          <w:szCs w:val="24"/>
        </w:rPr>
        <w:t>D Minnesota (2005) ‘Dysgraphia d</w:t>
      </w:r>
      <w:r>
        <w:rPr>
          <w:rFonts w:ascii="Times New Roman" w:hAnsi="Times New Roman" w:cs="Times New Roman"/>
          <w:sz w:val="24"/>
          <w:szCs w:val="24"/>
        </w:rPr>
        <w:t xml:space="preserve">efined’, </w:t>
      </w:r>
      <w:r>
        <w:rPr>
          <w:rFonts w:ascii="Times New Roman" w:hAnsi="Times New Roman" w:cs="Times New Roman"/>
          <w:i/>
          <w:sz w:val="24"/>
          <w:szCs w:val="24"/>
        </w:rPr>
        <w:t xml:space="preserve">NetNews </w:t>
      </w:r>
      <w:r w:rsidRPr="00317E0E">
        <w:rPr>
          <w:rFonts w:ascii="Times New Roman" w:hAnsi="Times New Roman" w:cs="Times New Roman"/>
          <w:sz w:val="24"/>
          <w:szCs w:val="24"/>
        </w:rPr>
        <w:t>[online]</w:t>
      </w:r>
      <w:r>
        <w:rPr>
          <w:rFonts w:ascii="Times New Roman" w:hAnsi="Times New Roman" w:cs="Times New Roman"/>
          <w:sz w:val="24"/>
          <w:szCs w:val="24"/>
        </w:rPr>
        <w:t xml:space="preserve"> 5(3), 1-4. Available from: </w:t>
      </w:r>
      <w:hyperlink r:id="rId115" w:history="1">
        <w:r w:rsidRPr="00E7359E">
          <w:rPr>
            <w:rStyle w:val="Hyperlink"/>
            <w:rFonts w:ascii="Times New Roman" w:hAnsi="Times New Roman" w:cs="Times New Roman"/>
            <w:sz w:val="24"/>
            <w:szCs w:val="24"/>
          </w:rPr>
          <w:t>http://files.eric.ed.gov/fulltext/ED493592.pdf</w:t>
        </w:r>
      </w:hyperlink>
      <w:r>
        <w:rPr>
          <w:rFonts w:ascii="Times New Roman" w:hAnsi="Times New Roman" w:cs="Times New Roman"/>
          <w:sz w:val="24"/>
          <w:szCs w:val="24"/>
        </w:rPr>
        <w:t xml:space="preserve"> [Accessed 12 August 2013]</w:t>
      </w:r>
    </w:p>
    <w:p w14:paraId="5B731C14" w14:textId="77777777" w:rsidR="00B070A9" w:rsidRDefault="00B070A9" w:rsidP="00B070A9">
      <w:pPr>
        <w:spacing w:after="0" w:line="240" w:lineRule="auto"/>
        <w:rPr>
          <w:rFonts w:ascii="Times New Roman" w:hAnsi="Times New Roman" w:cs="Times New Roman"/>
          <w:sz w:val="24"/>
          <w:szCs w:val="24"/>
        </w:rPr>
      </w:pPr>
    </w:p>
    <w:p w14:paraId="6A09094C"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Lam, M</w:t>
      </w:r>
      <w:r w:rsidR="00395D8B">
        <w:rPr>
          <w:rFonts w:ascii="Times New Roman" w:hAnsi="Times New Roman" w:cs="Times New Roman"/>
          <w:sz w:val="24"/>
          <w:szCs w:val="24"/>
        </w:rPr>
        <w:t>. S. and Pollard, A. (2006) ‘A conceptual framework for understanding children as agents in the transition from h</w:t>
      </w:r>
      <w:r>
        <w:rPr>
          <w:rFonts w:ascii="Times New Roman" w:hAnsi="Times New Roman" w:cs="Times New Roman"/>
          <w:sz w:val="24"/>
          <w:szCs w:val="24"/>
        </w:rPr>
        <w:t>om</w:t>
      </w:r>
      <w:r w:rsidR="00395D8B">
        <w:rPr>
          <w:rFonts w:ascii="Times New Roman" w:hAnsi="Times New Roman" w:cs="Times New Roman"/>
          <w:sz w:val="24"/>
          <w:szCs w:val="24"/>
        </w:rPr>
        <w:t>e to k</w:t>
      </w:r>
      <w:r>
        <w:rPr>
          <w:rFonts w:ascii="Times New Roman" w:hAnsi="Times New Roman" w:cs="Times New Roman"/>
          <w:sz w:val="24"/>
          <w:szCs w:val="24"/>
        </w:rPr>
        <w:t xml:space="preserve">indergarten’, </w:t>
      </w:r>
      <w:r>
        <w:rPr>
          <w:rFonts w:ascii="Times New Roman" w:hAnsi="Times New Roman" w:cs="Times New Roman"/>
          <w:i/>
          <w:sz w:val="24"/>
          <w:szCs w:val="24"/>
        </w:rPr>
        <w:t xml:space="preserve">Early Years: An International Research Journal </w:t>
      </w:r>
      <w:r>
        <w:rPr>
          <w:rFonts w:ascii="Times New Roman" w:hAnsi="Times New Roman" w:cs="Times New Roman"/>
          <w:sz w:val="24"/>
          <w:szCs w:val="24"/>
        </w:rPr>
        <w:t>[online]</w:t>
      </w:r>
      <w:r>
        <w:rPr>
          <w:rFonts w:ascii="Times New Roman" w:hAnsi="Times New Roman" w:cs="Times New Roman"/>
          <w:i/>
          <w:sz w:val="24"/>
          <w:szCs w:val="24"/>
        </w:rPr>
        <w:t xml:space="preserve"> </w:t>
      </w:r>
      <w:r>
        <w:rPr>
          <w:rFonts w:ascii="Times New Roman" w:hAnsi="Times New Roman" w:cs="Times New Roman"/>
          <w:sz w:val="24"/>
          <w:szCs w:val="24"/>
        </w:rPr>
        <w:t xml:space="preserve">26(2), 123-141. Available from: </w:t>
      </w:r>
      <w:hyperlink r:id="rId116" w:history="1">
        <w:r w:rsidRPr="00FE6CFE">
          <w:rPr>
            <w:rStyle w:val="Hyperlink"/>
            <w:rFonts w:ascii="Times New Roman" w:hAnsi="Times New Roman" w:cs="Times New Roman"/>
            <w:sz w:val="24"/>
            <w:szCs w:val="24"/>
          </w:rPr>
          <w:t>http://dx.doi.org/10.1080/09575140600759906</w:t>
        </w:r>
      </w:hyperlink>
      <w:r>
        <w:rPr>
          <w:rFonts w:ascii="Times New Roman" w:hAnsi="Times New Roman" w:cs="Times New Roman"/>
          <w:sz w:val="24"/>
          <w:szCs w:val="24"/>
        </w:rPr>
        <w:t xml:space="preserve"> [Accessed 27 July 2013]</w:t>
      </w:r>
    </w:p>
    <w:p w14:paraId="77B6A73C" w14:textId="77777777" w:rsidR="00F501E8" w:rsidRDefault="00F501E8" w:rsidP="00B070A9">
      <w:pPr>
        <w:spacing w:after="0" w:line="240" w:lineRule="auto"/>
        <w:rPr>
          <w:rFonts w:ascii="Times New Roman" w:hAnsi="Times New Roman" w:cs="Times New Roman"/>
          <w:sz w:val="24"/>
          <w:szCs w:val="24"/>
        </w:rPr>
      </w:pPr>
    </w:p>
    <w:p w14:paraId="353AA7F4" w14:textId="77777777" w:rsidR="002F57D1" w:rsidRDefault="009C706F" w:rsidP="009C706F">
      <w:pPr>
        <w:rPr>
          <w:rFonts w:ascii="Times New Roman" w:hAnsi="Times New Roman" w:cs="Times New Roman"/>
          <w:sz w:val="24"/>
          <w:szCs w:val="24"/>
        </w:rPr>
      </w:pPr>
      <w:r w:rsidRPr="00601451">
        <w:rPr>
          <w:rFonts w:ascii="Times New Roman" w:hAnsi="Times New Roman" w:cs="Times New Roman"/>
          <w:sz w:val="24"/>
          <w:szCs w:val="24"/>
        </w:rPr>
        <w:t>Lauchlan, F. and Boyle</w:t>
      </w:r>
      <w:r w:rsidRPr="00E661EA">
        <w:rPr>
          <w:rFonts w:ascii="Times New Roman" w:hAnsi="Times New Roman" w:cs="Times New Roman"/>
          <w:sz w:val="24"/>
          <w:szCs w:val="24"/>
        </w:rPr>
        <w:t xml:space="preserve">, C. (2007) </w:t>
      </w:r>
      <w:r>
        <w:rPr>
          <w:rFonts w:ascii="Times New Roman" w:hAnsi="Times New Roman" w:cs="Times New Roman"/>
          <w:sz w:val="24"/>
          <w:szCs w:val="24"/>
        </w:rPr>
        <w:t>‘</w:t>
      </w:r>
      <w:r w:rsidRPr="00E661EA">
        <w:rPr>
          <w:rFonts w:ascii="Times New Roman" w:hAnsi="Times New Roman" w:cs="Times New Roman"/>
          <w:sz w:val="24"/>
          <w:szCs w:val="24"/>
        </w:rPr>
        <w:t>Is the use of labels in special education helpful?</w:t>
      </w:r>
      <w:r>
        <w:rPr>
          <w:rFonts w:ascii="Times New Roman" w:hAnsi="Times New Roman" w:cs="Times New Roman"/>
          <w:sz w:val="24"/>
          <w:szCs w:val="24"/>
        </w:rPr>
        <w:t>’</w:t>
      </w:r>
      <w:r w:rsidRPr="00E661EA">
        <w:rPr>
          <w:rFonts w:ascii="Times New Roman" w:hAnsi="Times New Roman" w:cs="Times New Roman"/>
          <w:sz w:val="24"/>
          <w:szCs w:val="24"/>
        </w:rPr>
        <w:t xml:space="preserve"> </w:t>
      </w:r>
      <w:r w:rsidRPr="00E661EA">
        <w:rPr>
          <w:rFonts w:ascii="Times New Roman" w:hAnsi="Times New Roman" w:cs="Times New Roman"/>
          <w:i/>
          <w:sz w:val="24"/>
          <w:szCs w:val="24"/>
        </w:rPr>
        <w:t>Support for Learning,</w:t>
      </w:r>
      <w:r>
        <w:rPr>
          <w:rFonts w:ascii="Times New Roman" w:hAnsi="Times New Roman" w:cs="Times New Roman"/>
          <w:i/>
          <w:sz w:val="24"/>
          <w:szCs w:val="24"/>
        </w:rPr>
        <w:t xml:space="preserve"> </w:t>
      </w:r>
      <w:r w:rsidRPr="009D3936">
        <w:rPr>
          <w:rFonts w:ascii="Times New Roman" w:hAnsi="Times New Roman" w:cs="Times New Roman"/>
          <w:sz w:val="24"/>
          <w:szCs w:val="24"/>
        </w:rPr>
        <w:t xml:space="preserve">[online] </w:t>
      </w:r>
      <w:r w:rsidRPr="00E661EA">
        <w:rPr>
          <w:rFonts w:ascii="Times New Roman" w:hAnsi="Times New Roman" w:cs="Times New Roman"/>
          <w:sz w:val="24"/>
          <w:szCs w:val="24"/>
        </w:rPr>
        <w:t>22(1), 36-42</w:t>
      </w:r>
      <w:r>
        <w:rPr>
          <w:rFonts w:ascii="Times New Roman" w:hAnsi="Times New Roman" w:cs="Times New Roman"/>
          <w:sz w:val="24"/>
          <w:szCs w:val="24"/>
        </w:rPr>
        <w:t>.</w:t>
      </w:r>
      <w:r w:rsidRPr="00E661EA">
        <w:rPr>
          <w:rFonts w:ascii="Times New Roman" w:hAnsi="Times New Roman" w:cs="Times New Roman"/>
          <w:sz w:val="24"/>
          <w:szCs w:val="24"/>
        </w:rPr>
        <w:t xml:space="preserve"> </w:t>
      </w:r>
      <w:r>
        <w:rPr>
          <w:rFonts w:ascii="Times New Roman" w:hAnsi="Times New Roman" w:cs="Times New Roman"/>
          <w:sz w:val="24"/>
          <w:szCs w:val="24"/>
        </w:rPr>
        <w:t>A</w:t>
      </w:r>
      <w:r w:rsidRPr="00E661EA">
        <w:rPr>
          <w:rFonts w:ascii="Times New Roman" w:hAnsi="Times New Roman" w:cs="Times New Roman"/>
          <w:sz w:val="24"/>
          <w:szCs w:val="24"/>
        </w:rPr>
        <w:t>vailable from:</w:t>
      </w:r>
      <w:r w:rsidR="00F501E8">
        <w:rPr>
          <w:rFonts w:ascii="Times New Roman" w:hAnsi="Times New Roman" w:cs="Times New Roman"/>
          <w:i/>
          <w:sz w:val="24"/>
          <w:szCs w:val="24"/>
        </w:rPr>
        <w:t xml:space="preserve"> </w:t>
      </w:r>
      <w:hyperlink r:id="rId117" w:history="1">
        <w:r w:rsidRPr="00E661EA">
          <w:rPr>
            <w:rStyle w:val="Hyperlink"/>
            <w:rFonts w:ascii="Times New Roman" w:hAnsi="Times New Roman" w:cs="Times New Roman"/>
            <w:sz w:val="24"/>
            <w:szCs w:val="24"/>
          </w:rPr>
          <w:t>https://www-swetswise-com.eresources.shef.ac.uk/FullTextProxy/swproxy?url=http%3A%2F%2Fonlinelibrary.wiley.com%2Fresolve%2Fdoi%2Fpdf%3FDOI%3D10.1111%2Fj.1467-9604.2007.00443.x&amp;ts=1413134521662&amp;cs=133644165&amp;userName=8080034.ipdirect&amp;emCondId=12173&amp;articleID=31714353&amp;yevoID=1943596&amp;titleID=196088&amp;remoteAddr=143.167.2.135&amp;hostType=PRO</w:t>
        </w:r>
      </w:hyperlink>
      <w:r w:rsidRPr="00E661EA">
        <w:rPr>
          <w:rFonts w:ascii="Times New Roman" w:hAnsi="Times New Roman" w:cs="Times New Roman"/>
          <w:sz w:val="24"/>
          <w:szCs w:val="24"/>
        </w:rPr>
        <w:t xml:space="preserve"> [Accessed 12 October 2014]</w:t>
      </w:r>
    </w:p>
    <w:p w14:paraId="2649F88F" w14:textId="77777777" w:rsidR="00B070A9" w:rsidRPr="00F501E8" w:rsidRDefault="002F57D1" w:rsidP="009C706F">
      <w:pPr>
        <w:rPr>
          <w:rFonts w:ascii="Times New Roman" w:hAnsi="Times New Roman" w:cs="Times New Roman"/>
          <w:i/>
          <w:sz w:val="24"/>
          <w:szCs w:val="24"/>
        </w:rPr>
      </w:pPr>
      <w:r w:rsidRPr="00601451">
        <w:rPr>
          <w:rFonts w:ascii="Times New Roman" w:hAnsi="Times New Roman" w:cs="Times New Roman"/>
          <w:sz w:val="24"/>
          <w:szCs w:val="24"/>
        </w:rPr>
        <w:t xml:space="preserve">Lerner, J. and Johns, </w:t>
      </w:r>
      <w:r>
        <w:rPr>
          <w:rFonts w:ascii="Times New Roman" w:hAnsi="Times New Roman" w:cs="Times New Roman"/>
          <w:sz w:val="24"/>
          <w:szCs w:val="24"/>
        </w:rPr>
        <w:t xml:space="preserve">B. (2009) </w:t>
      </w:r>
      <w:r>
        <w:rPr>
          <w:rFonts w:ascii="Times New Roman" w:hAnsi="Times New Roman" w:cs="Times New Roman"/>
          <w:i/>
          <w:sz w:val="24"/>
          <w:szCs w:val="24"/>
        </w:rPr>
        <w:t xml:space="preserve">Learning Disabilities and related Mild Disabilities: Characteristics, Teaching Strategies and New Directions. </w:t>
      </w:r>
      <w:r>
        <w:rPr>
          <w:rFonts w:ascii="Times New Roman" w:hAnsi="Times New Roman" w:cs="Times New Roman"/>
          <w:sz w:val="24"/>
          <w:szCs w:val="24"/>
        </w:rPr>
        <w:t>Boston, Houghton Mifflin.</w:t>
      </w:r>
      <w:r w:rsidR="00B070A9" w:rsidRPr="00317E0E">
        <w:rPr>
          <w:rFonts w:ascii="Times New Roman" w:eastAsia="Times New Roman" w:hAnsi="Times New Roman" w:cs="Times New Roman"/>
          <w:sz w:val="24"/>
          <w:szCs w:val="24"/>
          <w:lang w:val="en-JM" w:eastAsia="en-GB"/>
        </w:rPr>
        <w:fldChar w:fldCharType="begin"/>
      </w:r>
      <w:r w:rsidR="00B070A9" w:rsidRPr="00317E0E">
        <w:rPr>
          <w:rFonts w:ascii="Times New Roman" w:eastAsia="Times New Roman" w:hAnsi="Times New Roman" w:cs="Times New Roman"/>
          <w:sz w:val="24"/>
          <w:szCs w:val="24"/>
          <w:lang w:val="en-JM" w:eastAsia="en-GB"/>
        </w:rPr>
        <w:instrText xml:space="preserve"> ADDIN EN.CITE &lt;EndNote&gt;&lt;Cite ExcludeAuth="1" ExcludeYear="1" Hidden="1"&gt;&lt;Author&gt;Knesting&lt;/Author&gt;&lt;Year&gt;2008&lt;/Year&gt;&lt;RecNum&gt;59&lt;/RecNum&gt;&lt;record&gt;&lt;rec-number&gt;59&lt;/rec-number&gt;&lt;foreign-keys&gt;&lt;key app="EN" db-id="zsp2pewxcfspfresd9a5s0wh9sd0tsdv5pva"&gt;59&lt;/key&gt;&lt;/foreign-keys&gt;&lt;ref-type name="Journal Article"&gt;17&lt;/ref-type&gt;&lt;contributors&gt;&lt;authors&gt;&lt;author&gt;Knesting, Kimberly&lt;/author&gt;&lt;author&gt;Hokanson, Carol&lt;/author&gt;&lt;author&gt;Waldron, Nancy&lt;/author&gt;&lt;/authors&gt;&lt;/contributors&gt;&lt;titles&gt;&lt;title&gt;Settling In: Facilitating the transition to an inclusive middle school for students with mild disabilities&lt;/title&gt;&lt;secondary-title&gt;International Journal of Disability, Development &amp;amp; Education&lt;/secondary-title&gt;&lt;/titles&gt;&lt;periodical&gt;&lt;full-title&gt;International Journal of Disability, Development &amp;amp; Education&lt;/full-title&gt;&lt;/periodical&gt;&lt;pages&gt;265-276&lt;/pages&gt;&lt;volume&gt;55&lt;/volume&gt;&lt;number&gt;3&lt;/number&gt;&lt;keywords&gt;&lt;keyword&gt;INCLUSIVE education&lt;/keyword&gt;&lt;keyword&gt;DISABILITIES&lt;/keyword&gt;&lt;keyword&gt;EDUCATION&lt;/keyword&gt;&lt;keyword&gt;ADOLESCENT psychology&lt;/keyword&gt;&lt;keyword&gt;PERCEPTION&lt;/keyword&gt;&lt;keyword&gt;ANXIETY&lt;/keyword&gt;&lt;keyword&gt;STUDENTS&lt;/keyword&gt;&lt;keyword&gt;TEACHERS&lt;/keyword&gt;&lt;keyword&gt;UNITED States&lt;/keyword&gt;&lt;keyword&gt;inclusion&lt;/keyword&gt;&lt;keyword&gt;middle level&lt;/keyword&gt;&lt;keyword&gt;mild disability&lt;/keyword&gt;&lt;keyword&gt;transition&lt;/keyword&gt;&lt;/keywords&gt;&lt;dates&gt;&lt;year&gt;2008&lt;/year&gt;&lt;/dates&gt;&lt;publisher&gt;Routledge&lt;/publisher&gt;&lt;isbn&gt;1034912X&lt;/isbn&gt;&lt;accession-num&gt;34011081&lt;/accession-num&gt;&lt;work-type&gt;Article&lt;/work-type&gt;&lt;urls&gt;&lt;related-urls&gt;&lt;url&gt;http://search.ebscohost.com/login.aspx?direct=true&amp;amp;db=afh&amp;amp;AN=34011081&amp;amp;site=ehost-live&lt;/url&gt;&lt;/related-urls&gt;&lt;/urls&gt;&lt;electronic-resource-num&gt;10.1080/10349120802268644&lt;/electronic-resource-num&gt;&lt;remote-database-name&gt;afh&lt;/remote-database-name&gt;&lt;remote-database-provider&gt;EBSCOhost&lt;/remote-database-provider&gt;&lt;access-date&gt;16 July 2013&lt;/access-date&gt;&lt;/record&gt;&lt;/Cite&gt;&lt;/EndNote&gt;</w:instrText>
      </w:r>
      <w:r w:rsidR="00B070A9" w:rsidRPr="00317E0E">
        <w:rPr>
          <w:rFonts w:ascii="Times New Roman" w:eastAsia="Times New Roman" w:hAnsi="Times New Roman" w:cs="Times New Roman"/>
          <w:sz w:val="24"/>
          <w:szCs w:val="24"/>
          <w:lang w:val="en-JM" w:eastAsia="en-GB"/>
        </w:rPr>
        <w:fldChar w:fldCharType="end"/>
      </w:r>
    </w:p>
    <w:p w14:paraId="7ED15346" w14:textId="77777777" w:rsidR="00B070A9" w:rsidRDefault="00B070A9" w:rsidP="00B070A9">
      <w:pPr>
        <w:spacing w:after="0" w:line="240" w:lineRule="auto"/>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Lerner, R.</w:t>
      </w:r>
      <w:r w:rsidRPr="00434C98">
        <w:rPr>
          <w:rFonts w:ascii="Times New Roman" w:eastAsia="Times New Roman" w:hAnsi="Times New Roman" w:cs="Times New Roman"/>
          <w:sz w:val="24"/>
          <w:szCs w:val="24"/>
          <w:lang w:val="en-JM" w:eastAsia="en-GB"/>
        </w:rPr>
        <w:t xml:space="preserve"> (2002) </w:t>
      </w:r>
      <w:r w:rsidR="00AF28CF">
        <w:rPr>
          <w:rFonts w:ascii="Times New Roman" w:eastAsia="Times New Roman" w:hAnsi="Times New Roman" w:cs="Times New Roman"/>
          <w:sz w:val="24"/>
          <w:szCs w:val="24"/>
          <w:lang w:val="en-JM" w:eastAsia="en-GB"/>
        </w:rPr>
        <w:t>‘Historic</w:t>
      </w:r>
      <w:r w:rsidR="00C160BF">
        <w:rPr>
          <w:rFonts w:ascii="Times New Roman" w:eastAsia="Times New Roman" w:hAnsi="Times New Roman" w:cs="Times New Roman"/>
          <w:sz w:val="24"/>
          <w:szCs w:val="24"/>
          <w:lang w:val="en-JM" w:eastAsia="en-GB"/>
        </w:rPr>
        <w:t>al roots of human development: c</w:t>
      </w:r>
      <w:r w:rsidR="00AF28CF">
        <w:rPr>
          <w:rFonts w:ascii="Times New Roman" w:eastAsia="Times New Roman" w:hAnsi="Times New Roman" w:cs="Times New Roman"/>
          <w:sz w:val="24"/>
          <w:szCs w:val="24"/>
          <w:lang w:val="en-JM" w:eastAsia="en-GB"/>
        </w:rPr>
        <w:t>oncepts and t</w:t>
      </w:r>
      <w:r>
        <w:rPr>
          <w:rFonts w:ascii="Times New Roman" w:eastAsia="Times New Roman" w:hAnsi="Times New Roman" w:cs="Times New Roman"/>
          <w:sz w:val="24"/>
          <w:szCs w:val="24"/>
          <w:lang w:val="en-JM" w:eastAsia="en-GB"/>
        </w:rPr>
        <w:t>heories.</w:t>
      </w:r>
      <w:r w:rsidR="00AF28CF">
        <w:rPr>
          <w:rFonts w:ascii="Times New Roman" w:eastAsia="Times New Roman" w:hAnsi="Times New Roman" w:cs="Times New Roman"/>
          <w:sz w:val="24"/>
          <w:szCs w:val="24"/>
          <w:lang w:val="en-JM" w:eastAsia="en-GB"/>
        </w:rPr>
        <w:t>’</w:t>
      </w:r>
      <w:r w:rsidR="000841CE">
        <w:rPr>
          <w:rFonts w:ascii="Times New Roman" w:eastAsia="Times New Roman" w:hAnsi="Times New Roman" w:cs="Times New Roman"/>
          <w:sz w:val="24"/>
          <w:szCs w:val="24"/>
          <w:lang w:val="en-JM" w:eastAsia="en-GB"/>
        </w:rPr>
        <w:t xml:space="preserve"> In: R. Lerner (e</w:t>
      </w:r>
      <w:r>
        <w:rPr>
          <w:rFonts w:ascii="Times New Roman" w:eastAsia="Times New Roman" w:hAnsi="Times New Roman" w:cs="Times New Roman"/>
          <w:sz w:val="24"/>
          <w:szCs w:val="24"/>
          <w:lang w:val="en-JM" w:eastAsia="en-GB"/>
        </w:rPr>
        <w:t>d</w:t>
      </w:r>
      <w:r w:rsidR="000841CE">
        <w:rPr>
          <w:rFonts w:ascii="Times New Roman" w:eastAsia="Times New Roman" w:hAnsi="Times New Roman" w:cs="Times New Roman"/>
          <w:sz w:val="24"/>
          <w:szCs w:val="24"/>
          <w:lang w:val="en-JM" w:eastAsia="en-GB"/>
        </w:rPr>
        <w:t>.</w:t>
      </w:r>
      <w:r>
        <w:rPr>
          <w:rFonts w:ascii="Times New Roman" w:eastAsia="Times New Roman" w:hAnsi="Times New Roman" w:cs="Times New Roman"/>
          <w:sz w:val="24"/>
          <w:szCs w:val="24"/>
          <w:lang w:val="en-JM" w:eastAsia="en-GB"/>
        </w:rPr>
        <w:t xml:space="preserve">) </w:t>
      </w:r>
      <w:r w:rsidRPr="00144ABB">
        <w:rPr>
          <w:rFonts w:ascii="Times New Roman" w:eastAsia="Times New Roman" w:hAnsi="Times New Roman" w:cs="Times New Roman"/>
          <w:i/>
          <w:sz w:val="24"/>
          <w:szCs w:val="24"/>
          <w:lang w:val="en-JM" w:eastAsia="en-GB"/>
        </w:rPr>
        <w:t xml:space="preserve">Concepts and Theories of Human Development </w:t>
      </w:r>
      <w:r>
        <w:rPr>
          <w:rFonts w:ascii="Times New Roman" w:eastAsia="Times New Roman" w:hAnsi="Times New Roman" w:cs="Times New Roman"/>
          <w:sz w:val="24"/>
          <w:szCs w:val="24"/>
          <w:lang w:val="en-JM" w:eastAsia="en-GB"/>
        </w:rPr>
        <w:t>(40-41).Mahwah, N J, Lawrence Erlbaun Associates.</w:t>
      </w:r>
    </w:p>
    <w:p w14:paraId="3F748FA7" w14:textId="77777777" w:rsidR="00B070A9" w:rsidRDefault="00B070A9" w:rsidP="00B070A9">
      <w:pPr>
        <w:spacing w:after="0" w:line="240" w:lineRule="auto"/>
        <w:rPr>
          <w:rFonts w:ascii="Times New Roman" w:hAnsi="Times New Roman" w:cs="Times New Roman"/>
          <w:sz w:val="24"/>
          <w:szCs w:val="24"/>
        </w:rPr>
      </w:pPr>
    </w:p>
    <w:p w14:paraId="75B7D0CE" w14:textId="77777777" w:rsidR="00B070A9" w:rsidRDefault="00B070A9" w:rsidP="00B070A9">
      <w:pPr>
        <w:spacing w:after="0" w:line="240" w:lineRule="auto"/>
        <w:rPr>
          <w:rFonts w:ascii="Times New Roman" w:hAnsi="Times New Roman" w:cs="Times New Roman"/>
          <w:sz w:val="24"/>
          <w:szCs w:val="24"/>
        </w:rPr>
      </w:pPr>
      <w:r w:rsidRPr="00B67A22">
        <w:rPr>
          <w:rFonts w:ascii="Times New Roman" w:hAnsi="Times New Roman" w:cs="Times New Roman"/>
          <w:sz w:val="24"/>
          <w:szCs w:val="24"/>
        </w:rPr>
        <w:t xml:space="preserve">Lie, K., O’Hare, A. and Denwood, S. </w:t>
      </w:r>
      <w:r w:rsidR="00AF28CF">
        <w:rPr>
          <w:rFonts w:ascii="Times New Roman" w:hAnsi="Times New Roman" w:cs="Times New Roman"/>
          <w:sz w:val="24"/>
          <w:szCs w:val="24"/>
        </w:rPr>
        <w:t>(2000) ‘Multidisciplinary support and the management of children with specific writing d</w:t>
      </w:r>
      <w:r>
        <w:rPr>
          <w:rFonts w:ascii="Times New Roman" w:hAnsi="Times New Roman" w:cs="Times New Roman"/>
          <w:sz w:val="24"/>
          <w:szCs w:val="24"/>
        </w:rPr>
        <w:t xml:space="preserve">ifficulties’, </w:t>
      </w:r>
      <w:r>
        <w:rPr>
          <w:rFonts w:ascii="Times New Roman" w:hAnsi="Times New Roman" w:cs="Times New Roman"/>
          <w:i/>
          <w:sz w:val="24"/>
          <w:szCs w:val="24"/>
        </w:rPr>
        <w:t xml:space="preserve">British Journal of Special Education </w:t>
      </w:r>
      <w:r>
        <w:rPr>
          <w:rFonts w:ascii="Times New Roman" w:hAnsi="Times New Roman" w:cs="Times New Roman"/>
          <w:sz w:val="24"/>
          <w:szCs w:val="24"/>
        </w:rPr>
        <w:t xml:space="preserve">[online] 27(2), 93-99. Available from: </w:t>
      </w:r>
      <w:hyperlink r:id="rId118" w:history="1">
        <w:r w:rsidRPr="00E7359E">
          <w:rPr>
            <w:rStyle w:val="Hyperlink"/>
            <w:rFonts w:ascii="Times New Roman" w:hAnsi="Times New Roman" w:cs="Times New Roman"/>
            <w:sz w:val="24"/>
            <w:szCs w:val="24"/>
          </w:rPr>
          <w:t>http://search.ebscohost.com/login.aspx?direct=true&amp;db=afh&amp;AN=4370086&amp;site=ehost-live</w:t>
        </w:r>
      </w:hyperlink>
    </w:p>
    <w:p w14:paraId="27D2788E"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13 August 2013]</w:t>
      </w:r>
    </w:p>
    <w:p w14:paraId="5067B408" w14:textId="77777777" w:rsidR="00B070A9" w:rsidRDefault="00B070A9" w:rsidP="00B070A9">
      <w:pPr>
        <w:spacing w:after="0" w:line="240" w:lineRule="auto"/>
        <w:rPr>
          <w:rFonts w:ascii="Times New Roman" w:hAnsi="Times New Roman" w:cs="Times New Roman"/>
          <w:sz w:val="24"/>
          <w:szCs w:val="24"/>
        </w:rPr>
      </w:pPr>
    </w:p>
    <w:p w14:paraId="35726595" w14:textId="77777777" w:rsidR="00B070A9" w:rsidRPr="00F65FDA"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Lingard, B. and Pi</w:t>
      </w:r>
      <w:r w:rsidR="004B6E5A">
        <w:rPr>
          <w:rFonts w:ascii="Times New Roman" w:hAnsi="Times New Roman" w:cs="Times New Roman"/>
          <w:sz w:val="24"/>
          <w:szCs w:val="24"/>
        </w:rPr>
        <w:t>erre, K. (2006) ‘S</w:t>
      </w:r>
      <w:r w:rsidR="00320074">
        <w:rPr>
          <w:rFonts w:ascii="Times New Roman" w:hAnsi="Times New Roman" w:cs="Times New Roman"/>
          <w:sz w:val="24"/>
          <w:szCs w:val="24"/>
        </w:rPr>
        <w:t>trengthening national capital: a</w:t>
      </w:r>
      <w:r w:rsidR="004B6E5A">
        <w:rPr>
          <w:rFonts w:ascii="Times New Roman" w:hAnsi="Times New Roman" w:cs="Times New Roman"/>
          <w:sz w:val="24"/>
          <w:szCs w:val="24"/>
        </w:rPr>
        <w:t xml:space="preserve"> p</w:t>
      </w:r>
      <w:r>
        <w:rPr>
          <w:rFonts w:ascii="Times New Roman" w:hAnsi="Times New Roman" w:cs="Times New Roman"/>
          <w:sz w:val="24"/>
          <w:szCs w:val="24"/>
        </w:rPr>
        <w:t>ostcolonial</w:t>
      </w:r>
      <w:r w:rsidR="004B6E5A">
        <w:rPr>
          <w:rFonts w:ascii="Times New Roman" w:hAnsi="Times New Roman" w:cs="Times New Roman"/>
          <w:sz w:val="24"/>
          <w:szCs w:val="24"/>
        </w:rPr>
        <w:t xml:space="preserve"> a</w:t>
      </w:r>
      <w:r w:rsidR="00253D97">
        <w:rPr>
          <w:rFonts w:ascii="Times New Roman" w:hAnsi="Times New Roman" w:cs="Times New Roman"/>
          <w:sz w:val="24"/>
          <w:szCs w:val="24"/>
        </w:rPr>
        <w:t>na</w:t>
      </w:r>
      <w:r w:rsidR="004B6E5A">
        <w:rPr>
          <w:rFonts w:ascii="Times New Roman" w:hAnsi="Times New Roman" w:cs="Times New Roman"/>
          <w:sz w:val="24"/>
          <w:szCs w:val="24"/>
        </w:rPr>
        <w:t>lysis of lifelong learning p</w:t>
      </w:r>
      <w:r>
        <w:rPr>
          <w:rFonts w:ascii="Times New Roman" w:hAnsi="Times New Roman" w:cs="Times New Roman"/>
          <w:sz w:val="24"/>
          <w:szCs w:val="24"/>
        </w:rPr>
        <w:t xml:space="preserve">olicy in St Lucia, Caribbean’, </w:t>
      </w:r>
      <w:r>
        <w:rPr>
          <w:rFonts w:ascii="Times New Roman" w:hAnsi="Times New Roman" w:cs="Times New Roman"/>
          <w:i/>
          <w:sz w:val="24"/>
          <w:szCs w:val="24"/>
        </w:rPr>
        <w:t xml:space="preserve">Pedagogy, Culture &amp; Society </w:t>
      </w:r>
      <w:r>
        <w:rPr>
          <w:rFonts w:ascii="Times New Roman" w:hAnsi="Times New Roman" w:cs="Times New Roman"/>
          <w:sz w:val="24"/>
          <w:szCs w:val="24"/>
        </w:rPr>
        <w:t xml:space="preserve">[online] 14(3), </w:t>
      </w:r>
      <w:r>
        <w:rPr>
          <w:rFonts w:ascii="Times New Roman" w:hAnsi="Times New Roman" w:cs="Times New Roman"/>
          <w:sz w:val="24"/>
          <w:szCs w:val="24"/>
        </w:rPr>
        <w:lastRenderedPageBreak/>
        <w:t xml:space="preserve">295-314. Available from: </w:t>
      </w:r>
      <w:hyperlink r:id="rId119" w:history="1">
        <w:r w:rsidRPr="00B84056">
          <w:rPr>
            <w:rStyle w:val="Hyperlink"/>
            <w:rFonts w:ascii="Times New Roman" w:hAnsi="Times New Roman" w:cs="Times New Roman"/>
            <w:sz w:val="24"/>
            <w:szCs w:val="24"/>
          </w:rPr>
          <w:t>http://seach.ebscohost.com/login.aspx?direct=true&amp;db=afh&amp;AN=23159467&amp;site=ehost-live</w:t>
        </w:r>
      </w:hyperlink>
      <w:r>
        <w:rPr>
          <w:rFonts w:ascii="Times New Roman" w:hAnsi="Times New Roman" w:cs="Times New Roman"/>
          <w:sz w:val="24"/>
          <w:szCs w:val="24"/>
        </w:rPr>
        <w:t xml:space="preserve">  [Accessed 24 February 2014]</w:t>
      </w:r>
    </w:p>
    <w:p w14:paraId="00AFD455" w14:textId="77777777" w:rsidR="00B070A9" w:rsidRDefault="00B070A9" w:rsidP="00B070A9">
      <w:pPr>
        <w:spacing w:line="240" w:lineRule="auto"/>
        <w:contextualSpacing/>
        <w:rPr>
          <w:rFonts w:ascii="Times New Roman" w:hAnsi="Times New Roman" w:cs="Times New Roman"/>
          <w:color w:val="FFC000"/>
          <w:sz w:val="24"/>
          <w:szCs w:val="24"/>
        </w:rPr>
      </w:pPr>
    </w:p>
    <w:p w14:paraId="74717421" w14:textId="77777777" w:rsidR="00B070A9" w:rsidRDefault="00B070A9" w:rsidP="00B070A9">
      <w:pPr>
        <w:spacing w:line="240" w:lineRule="auto"/>
        <w:contextualSpacing/>
        <w:rPr>
          <w:rFonts w:ascii="Times New Roman" w:hAnsi="Times New Roman" w:cs="Times New Roman"/>
          <w:sz w:val="24"/>
          <w:szCs w:val="24"/>
        </w:rPr>
      </w:pPr>
      <w:r w:rsidRPr="00E27F8A">
        <w:rPr>
          <w:rFonts w:ascii="Times New Roman" w:hAnsi="Times New Roman" w:cs="Times New Roman"/>
          <w:sz w:val="24"/>
          <w:szCs w:val="24"/>
        </w:rPr>
        <w:t>Livingston, P. (</w:t>
      </w:r>
      <w:r w:rsidR="00FD4AC8">
        <w:rPr>
          <w:rFonts w:ascii="Times New Roman" w:hAnsi="Times New Roman" w:cs="Times New Roman"/>
          <w:sz w:val="24"/>
          <w:szCs w:val="24"/>
        </w:rPr>
        <w:t xml:space="preserve">2012) </w:t>
      </w:r>
      <w:r w:rsidR="00FD4AC8" w:rsidRPr="00531032">
        <w:rPr>
          <w:rFonts w:ascii="Times New Roman" w:hAnsi="Times New Roman" w:cs="Times New Roman"/>
          <w:sz w:val="24"/>
          <w:szCs w:val="24"/>
        </w:rPr>
        <w:t>‘Ministry of Education – E</w:t>
      </w:r>
      <w:r w:rsidRPr="00531032">
        <w:rPr>
          <w:rFonts w:ascii="Times New Roman" w:hAnsi="Times New Roman" w:cs="Times New Roman"/>
          <w:sz w:val="24"/>
          <w:szCs w:val="24"/>
        </w:rPr>
        <w:t>ducation Statistics 2011-2012’</w:t>
      </w:r>
      <w:r w:rsidRPr="00E27F8A">
        <w:rPr>
          <w:rFonts w:ascii="Times New Roman" w:hAnsi="Times New Roman" w:cs="Times New Roman"/>
          <w:sz w:val="24"/>
          <w:szCs w:val="24"/>
        </w:rPr>
        <w:t xml:space="preserve"> [online] Available from: </w:t>
      </w:r>
      <w:hyperlink r:id="rId120" w:history="1">
        <w:r w:rsidRPr="00567117">
          <w:rPr>
            <w:rStyle w:val="Hyperlink"/>
            <w:rFonts w:ascii="Times New Roman" w:hAnsi="Times New Roman" w:cs="Times New Roman"/>
            <w:sz w:val="24"/>
            <w:szCs w:val="24"/>
          </w:rPr>
          <w:t>http://www.moe.gov.jm/site/default/files/Education%20Statistics%202011-12.pdf</w:t>
        </w:r>
      </w:hyperlink>
      <w:r>
        <w:rPr>
          <w:rFonts w:ascii="Times New Roman" w:hAnsi="Times New Roman" w:cs="Times New Roman"/>
          <w:color w:val="FFC000"/>
          <w:sz w:val="24"/>
          <w:szCs w:val="24"/>
        </w:rPr>
        <w:t xml:space="preserve">  </w:t>
      </w:r>
      <w:r w:rsidRPr="00E27F8A">
        <w:rPr>
          <w:rFonts w:ascii="Times New Roman" w:hAnsi="Times New Roman" w:cs="Times New Roman"/>
          <w:sz w:val="24"/>
          <w:szCs w:val="24"/>
        </w:rPr>
        <w:t>[Accessed 11 September 2013]</w:t>
      </w:r>
    </w:p>
    <w:p w14:paraId="3F80F91F" w14:textId="77777777" w:rsidR="00B070A9" w:rsidRDefault="00B070A9" w:rsidP="00B070A9">
      <w:pPr>
        <w:spacing w:line="240" w:lineRule="auto"/>
        <w:contextualSpacing/>
        <w:rPr>
          <w:rFonts w:ascii="Times New Roman" w:hAnsi="Times New Roman" w:cs="Times New Roman"/>
          <w:sz w:val="24"/>
          <w:szCs w:val="24"/>
        </w:rPr>
      </w:pPr>
    </w:p>
    <w:p w14:paraId="51E1E544" w14:textId="77777777" w:rsidR="00B070A9" w:rsidRPr="003B3FFB" w:rsidRDefault="00B070A9" w:rsidP="00B070A9">
      <w:pPr>
        <w:spacing w:line="240" w:lineRule="auto"/>
        <w:contextualSpacing/>
        <w:rPr>
          <w:rFonts w:ascii="Times New Roman" w:hAnsi="Times New Roman" w:cs="Times New Roman"/>
          <w:color w:val="FFC000"/>
          <w:sz w:val="24"/>
          <w:szCs w:val="24"/>
        </w:rPr>
      </w:pPr>
      <w:r>
        <w:rPr>
          <w:rFonts w:ascii="Times New Roman" w:hAnsi="Times New Roman" w:cs="Times New Roman"/>
          <w:sz w:val="24"/>
          <w:szCs w:val="24"/>
        </w:rPr>
        <w:t>Loughra</w:t>
      </w:r>
      <w:r w:rsidR="008E520F">
        <w:rPr>
          <w:rFonts w:ascii="Times New Roman" w:hAnsi="Times New Roman" w:cs="Times New Roman"/>
          <w:sz w:val="24"/>
          <w:szCs w:val="24"/>
        </w:rPr>
        <w:t>n, J. (2013) ‘Pedagogy: Making sense of the c</w:t>
      </w:r>
      <w:r>
        <w:rPr>
          <w:rFonts w:ascii="Times New Roman" w:hAnsi="Times New Roman" w:cs="Times New Roman"/>
          <w:sz w:val="24"/>
          <w:szCs w:val="24"/>
        </w:rPr>
        <w:t>omp</w:t>
      </w:r>
      <w:r w:rsidR="008E520F">
        <w:rPr>
          <w:rFonts w:ascii="Times New Roman" w:hAnsi="Times New Roman" w:cs="Times New Roman"/>
          <w:sz w:val="24"/>
          <w:szCs w:val="24"/>
        </w:rPr>
        <w:t>lex relationship between teaching and l</w:t>
      </w:r>
      <w:r>
        <w:rPr>
          <w:rFonts w:ascii="Times New Roman" w:hAnsi="Times New Roman" w:cs="Times New Roman"/>
          <w:sz w:val="24"/>
          <w:szCs w:val="24"/>
        </w:rPr>
        <w:t xml:space="preserve">earning’, </w:t>
      </w:r>
      <w:r>
        <w:rPr>
          <w:rFonts w:ascii="Times New Roman" w:hAnsi="Times New Roman" w:cs="Times New Roman"/>
          <w:i/>
          <w:sz w:val="24"/>
          <w:szCs w:val="24"/>
        </w:rPr>
        <w:t xml:space="preserve">Curriculum Inquiry </w:t>
      </w:r>
      <w:r>
        <w:rPr>
          <w:rFonts w:ascii="Times New Roman" w:hAnsi="Times New Roman" w:cs="Times New Roman"/>
          <w:sz w:val="24"/>
          <w:szCs w:val="24"/>
        </w:rPr>
        <w:t>[online] 43(1), 118-141. Available from:</w:t>
      </w:r>
      <w:r w:rsidRPr="003B3FFB">
        <w:t xml:space="preserve"> </w:t>
      </w:r>
      <w:hyperlink r:id="rId121" w:history="1">
        <w:r w:rsidRPr="00251F08">
          <w:rPr>
            <w:rStyle w:val="Hyperlink"/>
            <w:rFonts w:ascii="Times New Roman" w:hAnsi="Times New Roman" w:cs="Times New Roman"/>
            <w:sz w:val="24"/>
            <w:szCs w:val="24"/>
          </w:rPr>
          <w:t>http://web.a.ebscohost.com/ehost/pdfviewer/pdfviewer?sid=2741246f-fe6f-4124-b4ce-611273b121dd%40sessionmgr4001&amp;vid=7&amp;hid=4106</w:t>
        </w:r>
      </w:hyperlink>
      <w:r>
        <w:rPr>
          <w:rFonts w:ascii="Times New Roman" w:hAnsi="Times New Roman" w:cs="Times New Roman"/>
          <w:sz w:val="24"/>
          <w:szCs w:val="24"/>
        </w:rPr>
        <w:t xml:space="preserve">  [Accessed 3 March 2014]</w:t>
      </w:r>
    </w:p>
    <w:p w14:paraId="622534B9" w14:textId="77777777" w:rsidR="00B070A9" w:rsidRDefault="00A410DC"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Loukas, A. (2007) ‘What is school c</w:t>
      </w:r>
      <w:r w:rsidR="00B070A9">
        <w:rPr>
          <w:rFonts w:ascii="Times New Roman" w:hAnsi="Times New Roman" w:cs="Times New Roman"/>
          <w:sz w:val="24"/>
          <w:szCs w:val="24"/>
        </w:rPr>
        <w:t xml:space="preserve">limate?’, </w:t>
      </w:r>
      <w:r w:rsidR="00B070A9">
        <w:rPr>
          <w:rFonts w:ascii="Times New Roman" w:hAnsi="Times New Roman" w:cs="Times New Roman"/>
          <w:i/>
          <w:sz w:val="24"/>
          <w:szCs w:val="24"/>
        </w:rPr>
        <w:t xml:space="preserve">Leadership Compass </w:t>
      </w:r>
      <w:r w:rsidR="00B070A9">
        <w:rPr>
          <w:rFonts w:ascii="Times New Roman" w:hAnsi="Times New Roman" w:cs="Times New Roman"/>
          <w:sz w:val="24"/>
          <w:szCs w:val="24"/>
        </w:rPr>
        <w:t xml:space="preserve">[online] 5(1), 1-3. Available from: </w:t>
      </w:r>
      <w:hyperlink r:id="rId122" w:history="1">
        <w:r w:rsidR="00B070A9" w:rsidRPr="00FC2C37">
          <w:rPr>
            <w:rStyle w:val="Hyperlink"/>
            <w:rFonts w:ascii="Times New Roman" w:hAnsi="Times New Roman" w:cs="Times New Roman"/>
            <w:sz w:val="24"/>
            <w:szCs w:val="24"/>
          </w:rPr>
          <w:t>http://www.naesp.org/resources/2/Leadership_Compass/LC2007v5n1a4.pdf</w:t>
        </w:r>
      </w:hyperlink>
    </w:p>
    <w:p w14:paraId="486480F0"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20 August 2013]</w:t>
      </w:r>
    </w:p>
    <w:p w14:paraId="52B347F6" w14:textId="77777777" w:rsidR="00B070A9" w:rsidRDefault="00B070A9" w:rsidP="00B070A9">
      <w:pPr>
        <w:spacing w:after="0" w:line="240" w:lineRule="auto"/>
        <w:rPr>
          <w:rFonts w:ascii="Times New Roman" w:hAnsi="Times New Roman" w:cs="Times New Roman"/>
          <w:sz w:val="24"/>
          <w:szCs w:val="24"/>
        </w:rPr>
      </w:pPr>
    </w:p>
    <w:p w14:paraId="42DC7ADD" w14:textId="77777777" w:rsidR="00B070A9" w:rsidRDefault="0089301F" w:rsidP="00B070A9">
      <w:pPr>
        <w:spacing w:after="0" w:line="240" w:lineRule="auto"/>
        <w:rPr>
          <w:rFonts w:ascii="Arial" w:hAnsi="Arial" w:cs="Arial"/>
          <w:sz w:val="24"/>
          <w:szCs w:val="24"/>
        </w:rPr>
      </w:pPr>
      <w:r>
        <w:rPr>
          <w:rFonts w:ascii="Times New Roman" w:hAnsi="Times New Roman" w:cs="Times New Roman"/>
          <w:sz w:val="24"/>
          <w:szCs w:val="24"/>
        </w:rPr>
        <w:t>Long, T. (2012) ‘Overview of teaching strategies for cultural competence in nursing s</w:t>
      </w:r>
      <w:r w:rsidR="00B070A9">
        <w:rPr>
          <w:rFonts w:ascii="Times New Roman" w:hAnsi="Times New Roman" w:cs="Times New Roman"/>
          <w:sz w:val="24"/>
          <w:szCs w:val="24"/>
        </w:rPr>
        <w:t xml:space="preserve">tudies’, </w:t>
      </w:r>
      <w:r w:rsidR="00B070A9">
        <w:rPr>
          <w:rFonts w:ascii="Times New Roman" w:hAnsi="Times New Roman" w:cs="Times New Roman"/>
          <w:i/>
          <w:sz w:val="24"/>
          <w:szCs w:val="24"/>
        </w:rPr>
        <w:t xml:space="preserve">Journal of Cultural Diversity </w:t>
      </w:r>
      <w:r w:rsidR="00B070A9">
        <w:rPr>
          <w:rFonts w:ascii="Times New Roman" w:hAnsi="Times New Roman" w:cs="Times New Roman"/>
          <w:sz w:val="24"/>
          <w:szCs w:val="24"/>
        </w:rPr>
        <w:t xml:space="preserve">[online] 19(3), 36-37. Available from: </w:t>
      </w:r>
      <w:hyperlink r:id="rId123" w:history="1">
        <w:r w:rsidR="00B070A9" w:rsidRPr="002B1480">
          <w:rPr>
            <w:rStyle w:val="Hyperlink"/>
            <w:rFonts w:ascii="Times New Roman" w:hAnsi="Times New Roman" w:cs="Times New Roman"/>
            <w:sz w:val="24"/>
            <w:szCs w:val="24"/>
          </w:rPr>
          <w:t>http://search.ebscohost.com/login.aspx?direct=true&amp;db=afh&amp;AN=79968255&amp;site=ehost-live</w:t>
        </w:r>
      </w:hyperlink>
      <w:r w:rsidR="00B070A9" w:rsidRPr="002B1480">
        <w:rPr>
          <w:rFonts w:ascii="Times New Roman" w:hAnsi="Times New Roman" w:cs="Times New Roman"/>
          <w:sz w:val="24"/>
          <w:szCs w:val="24"/>
        </w:rPr>
        <w:t xml:space="preserve"> [Accessed 12 November 2013]</w:t>
      </w:r>
    </w:p>
    <w:p w14:paraId="1F62499A" w14:textId="77777777" w:rsidR="00B070A9" w:rsidRPr="00FB477F" w:rsidRDefault="00B070A9" w:rsidP="00B070A9">
      <w:pPr>
        <w:spacing w:after="0" w:line="240" w:lineRule="auto"/>
        <w:rPr>
          <w:rFonts w:ascii="Times New Roman" w:hAnsi="Times New Roman" w:cs="Times New Roman"/>
          <w:sz w:val="24"/>
          <w:szCs w:val="24"/>
        </w:rPr>
      </w:pPr>
    </w:p>
    <w:p w14:paraId="18AE6034" w14:textId="77777777" w:rsidR="00B070A9" w:rsidRDefault="00B070A9" w:rsidP="00B070A9">
      <w:pPr>
        <w:rPr>
          <w:rFonts w:ascii="Times New Roman" w:hAnsi="Times New Roman" w:cs="Times New Roman"/>
          <w:sz w:val="24"/>
          <w:szCs w:val="24"/>
        </w:rPr>
      </w:pPr>
      <w:r w:rsidRPr="00FB477F">
        <w:rPr>
          <w:rStyle w:val="Hyperlink"/>
          <w:rFonts w:ascii="Times New Roman" w:hAnsi="Times New Roman" w:cs="Times New Roman"/>
          <w:color w:val="auto"/>
          <w:sz w:val="24"/>
          <w:szCs w:val="24"/>
          <w:u w:val="none"/>
        </w:rPr>
        <w:t xml:space="preserve">Luchuck, </w:t>
      </w:r>
      <w:r w:rsidR="003E70E6">
        <w:rPr>
          <w:rStyle w:val="Hyperlink"/>
          <w:rFonts w:ascii="Times New Roman" w:hAnsi="Times New Roman" w:cs="Times New Roman"/>
          <w:color w:val="auto"/>
          <w:sz w:val="24"/>
          <w:szCs w:val="24"/>
          <w:u w:val="none"/>
        </w:rPr>
        <w:t xml:space="preserve">V. (1998) </w:t>
      </w:r>
      <w:r w:rsidR="002D6991">
        <w:rPr>
          <w:rStyle w:val="Hyperlink"/>
          <w:rFonts w:ascii="Times New Roman" w:hAnsi="Times New Roman" w:cs="Times New Roman"/>
          <w:color w:val="auto"/>
          <w:sz w:val="24"/>
          <w:szCs w:val="24"/>
          <w:u w:val="none"/>
        </w:rPr>
        <w:t>‘</w:t>
      </w:r>
      <w:r w:rsidRPr="003E70E6">
        <w:rPr>
          <w:rStyle w:val="Hyperlink"/>
          <w:rFonts w:ascii="Times New Roman" w:hAnsi="Times New Roman" w:cs="Times New Roman"/>
          <w:i/>
          <w:color w:val="auto"/>
          <w:sz w:val="24"/>
          <w:szCs w:val="24"/>
          <w:u w:val="none"/>
        </w:rPr>
        <w:t>The Effects of Parent Invo</w:t>
      </w:r>
      <w:r w:rsidR="003E70E6" w:rsidRPr="003E70E6">
        <w:rPr>
          <w:rStyle w:val="Hyperlink"/>
          <w:rFonts w:ascii="Times New Roman" w:hAnsi="Times New Roman" w:cs="Times New Roman"/>
          <w:i/>
          <w:color w:val="auto"/>
          <w:sz w:val="24"/>
          <w:szCs w:val="24"/>
          <w:u w:val="none"/>
        </w:rPr>
        <w:t>lvement on Student Achievement</w:t>
      </w:r>
      <w:r w:rsidR="002D6991">
        <w:rPr>
          <w:rStyle w:val="Hyperlink"/>
          <w:rFonts w:ascii="Times New Roman" w:hAnsi="Times New Roman" w:cs="Times New Roman"/>
          <w:color w:val="auto"/>
          <w:sz w:val="24"/>
          <w:szCs w:val="24"/>
          <w:u w:val="none"/>
        </w:rPr>
        <w:t>’</w:t>
      </w:r>
      <w:r w:rsidR="00A210FF">
        <w:rPr>
          <w:rStyle w:val="Hyperlink"/>
          <w:rFonts w:ascii="Times New Roman" w:hAnsi="Times New Roman" w:cs="Times New Roman"/>
          <w:color w:val="auto"/>
          <w:sz w:val="24"/>
          <w:szCs w:val="24"/>
          <w:u w:val="none"/>
        </w:rPr>
        <w:t>.</w:t>
      </w:r>
      <w:r w:rsidR="002D6991">
        <w:rPr>
          <w:rStyle w:val="Hyperlink"/>
          <w:rFonts w:ascii="Times New Roman" w:hAnsi="Times New Roman" w:cs="Times New Roman"/>
          <w:color w:val="auto"/>
          <w:sz w:val="24"/>
          <w:szCs w:val="24"/>
          <w:u w:val="none"/>
        </w:rPr>
        <w:t xml:space="preserve"> Unpublished M.Ed. dissertation,</w:t>
      </w:r>
      <w:r w:rsidR="003E70E6">
        <w:rPr>
          <w:rStyle w:val="Hyperlink"/>
          <w:rFonts w:ascii="Times New Roman" w:hAnsi="Times New Roman" w:cs="Times New Roman"/>
          <w:color w:val="auto"/>
          <w:sz w:val="24"/>
          <w:szCs w:val="24"/>
          <w:u w:val="none"/>
        </w:rPr>
        <w:t xml:space="preserve"> Salem-Teikyo University. </w:t>
      </w:r>
      <w:r w:rsidRPr="00FB477F">
        <w:rPr>
          <w:rStyle w:val="Hyperlink"/>
          <w:rFonts w:ascii="Times New Roman" w:hAnsi="Times New Roman" w:cs="Times New Roman"/>
          <w:color w:val="auto"/>
          <w:sz w:val="24"/>
          <w:szCs w:val="24"/>
          <w:u w:val="none"/>
        </w:rPr>
        <w:t>ERIC [online] Available from</w:t>
      </w:r>
      <w:r w:rsidR="00FB477F" w:rsidRPr="00FB477F">
        <w:rPr>
          <w:rStyle w:val="Hyperlink"/>
          <w:rFonts w:ascii="Times New Roman" w:hAnsi="Times New Roman" w:cs="Times New Roman"/>
          <w:color w:val="auto"/>
          <w:sz w:val="24"/>
          <w:szCs w:val="24"/>
          <w:u w:val="none"/>
        </w:rPr>
        <w:t>:</w:t>
      </w:r>
      <w:r w:rsidRPr="00FB477F">
        <w:rPr>
          <w:rStyle w:val="Hyperlink"/>
          <w:rFonts w:ascii="Times New Roman" w:hAnsi="Times New Roman" w:cs="Times New Roman"/>
          <w:color w:val="auto"/>
          <w:sz w:val="24"/>
          <w:szCs w:val="24"/>
          <w:u w:val="none"/>
        </w:rPr>
        <w:t xml:space="preserve"> </w:t>
      </w:r>
      <w:hyperlink r:id="rId124" w:history="1">
        <w:r w:rsidR="00C73F7E" w:rsidRPr="00A52822">
          <w:rPr>
            <w:rStyle w:val="Hyperlink"/>
            <w:rFonts w:ascii="Times New Roman" w:hAnsi="Times New Roman" w:cs="Times New Roman"/>
            <w:sz w:val="24"/>
            <w:szCs w:val="24"/>
          </w:rPr>
          <w:t>http://eric.ed.gov/?id=ED424926</w:t>
        </w:r>
      </w:hyperlink>
      <w:r w:rsidR="00C73F7E" w:rsidRPr="00C73F7E">
        <w:rPr>
          <w:rFonts w:ascii="Times New Roman" w:hAnsi="Times New Roman" w:cs="Times New Roman"/>
          <w:color w:val="0000FF"/>
          <w:sz w:val="24"/>
          <w:szCs w:val="24"/>
        </w:rPr>
        <w:t xml:space="preserve"> </w:t>
      </w:r>
      <w:r w:rsidRPr="00631B63">
        <w:rPr>
          <w:rFonts w:ascii="Times New Roman" w:hAnsi="Times New Roman" w:cs="Times New Roman"/>
          <w:sz w:val="24"/>
          <w:szCs w:val="24"/>
        </w:rPr>
        <w:t>[Accessed 26 September 2013]</w:t>
      </w:r>
    </w:p>
    <w:p w14:paraId="74AD7AC3" w14:textId="77777777" w:rsidR="00B070A9" w:rsidRDefault="00F501E8" w:rsidP="00F501E8">
      <w:pPr>
        <w:rPr>
          <w:rFonts w:ascii="Times New Roman" w:hAnsi="Times New Roman" w:cs="Times New Roman"/>
          <w:sz w:val="24"/>
          <w:szCs w:val="24"/>
        </w:rPr>
      </w:pPr>
      <w:r w:rsidRPr="00601451">
        <w:rPr>
          <w:rFonts w:ascii="Times New Roman" w:hAnsi="Times New Roman" w:cs="Times New Roman"/>
          <w:sz w:val="24"/>
          <w:szCs w:val="24"/>
        </w:rPr>
        <w:t xml:space="preserve">Lyon, </w:t>
      </w:r>
      <w:r w:rsidRPr="008D4655">
        <w:rPr>
          <w:rFonts w:ascii="Times New Roman" w:hAnsi="Times New Roman" w:cs="Times New Roman"/>
          <w:sz w:val="24"/>
          <w:szCs w:val="24"/>
        </w:rPr>
        <w:t xml:space="preserve">G. (1996) </w:t>
      </w:r>
      <w:r>
        <w:rPr>
          <w:rFonts w:ascii="Times New Roman" w:hAnsi="Times New Roman" w:cs="Times New Roman"/>
          <w:sz w:val="24"/>
          <w:szCs w:val="24"/>
        </w:rPr>
        <w:t>‘</w:t>
      </w:r>
      <w:r w:rsidRPr="008D4655">
        <w:rPr>
          <w:rFonts w:ascii="Times New Roman" w:hAnsi="Times New Roman" w:cs="Times New Roman"/>
          <w:sz w:val="24"/>
          <w:szCs w:val="24"/>
        </w:rPr>
        <w:t>Learning disabilities</w:t>
      </w:r>
      <w:r>
        <w:rPr>
          <w:rFonts w:ascii="Times New Roman" w:hAnsi="Times New Roman" w:cs="Times New Roman"/>
          <w:sz w:val="24"/>
          <w:szCs w:val="24"/>
        </w:rPr>
        <w:t>’</w:t>
      </w:r>
      <w:r w:rsidRPr="008D4655">
        <w:rPr>
          <w:rFonts w:ascii="Times New Roman" w:hAnsi="Times New Roman" w:cs="Times New Roman"/>
          <w:sz w:val="24"/>
          <w:szCs w:val="24"/>
        </w:rPr>
        <w:t xml:space="preserve">, </w:t>
      </w:r>
      <w:r w:rsidRPr="008D4655">
        <w:rPr>
          <w:rFonts w:ascii="Times New Roman" w:hAnsi="Times New Roman" w:cs="Times New Roman"/>
          <w:i/>
          <w:sz w:val="24"/>
          <w:szCs w:val="24"/>
        </w:rPr>
        <w:t>The Future of Children:</w:t>
      </w:r>
      <w:r w:rsidRPr="008D4655">
        <w:rPr>
          <w:rFonts w:ascii="Times New Roman" w:hAnsi="Times New Roman" w:cs="Times New Roman"/>
          <w:sz w:val="24"/>
          <w:szCs w:val="24"/>
        </w:rPr>
        <w:t xml:space="preserve"> </w:t>
      </w:r>
      <w:r w:rsidRPr="008D4655">
        <w:rPr>
          <w:rFonts w:ascii="Times New Roman" w:hAnsi="Times New Roman" w:cs="Times New Roman"/>
          <w:i/>
          <w:sz w:val="24"/>
          <w:szCs w:val="24"/>
        </w:rPr>
        <w:t>Special Education For Students With Disabilities,</w:t>
      </w:r>
      <w:r w:rsidRPr="008D4655">
        <w:rPr>
          <w:rFonts w:ascii="Times New Roman" w:hAnsi="Times New Roman" w:cs="Times New Roman"/>
          <w:sz w:val="24"/>
          <w:szCs w:val="24"/>
        </w:rPr>
        <w:t xml:space="preserve"> </w:t>
      </w:r>
      <w:r>
        <w:rPr>
          <w:rFonts w:ascii="Times New Roman" w:hAnsi="Times New Roman" w:cs="Times New Roman"/>
          <w:sz w:val="24"/>
          <w:szCs w:val="24"/>
        </w:rPr>
        <w:t>[online]. 6 (</w:t>
      </w:r>
      <w:r w:rsidRPr="008D4655">
        <w:rPr>
          <w:rFonts w:ascii="Times New Roman" w:hAnsi="Times New Roman" w:cs="Times New Roman"/>
          <w:sz w:val="24"/>
          <w:szCs w:val="24"/>
        </w:rPr>
        <w:t>1</w:t>
      </w:r>
      <w:r>
        <w:rPr>
          <w:rFonts w:ascii="Times New Roman" w:hAnsi="Times New Roman" w:cs="Times New Roman"/>
          <w:sz w:val="24"/>
          <w:szCs w:val="24"/>
        </w:rPr>
        <w:t>),</w:t>
      </w:r>
      <w:r w:rsidRPr="008D4655">
        <w:rPr>
          <w:rFonts w:ascii="Times New Roman" w:hAnsi="Times New Roman" w:cs="Times New Roman"/>
          <w:sz w:val="24"/>
          <w:szCs w:val="24"/>
        </w:rPr>
        <w:t xml:space="preserve"> </w:t>
      </w:r>
      <w:r>
        <w:rPr>
          <w:rFonts w:ascii="Times New Roman" w:hAnsi="Times New Roman" w:cs="Times New Roman"/>
          <w:sz w:val="24"/>
          <w:szCs w:val="24"/>
        </w:rPr>
        <w:t>54-76. A</w:t>
      </w:r>
      <w:r w:rsidRPr="008D4655">
        <w:rPr>
          <w:rFonts w:ascii="Times New Roman" w:hAnsi="Times New Roman" w:cs="Times New Roman"/>
          <w:sz w:val="24"/>
          <w:szCs w:val="24"/>
        </w:rPr>
        <w:t>vailable from:</w:t>
      </w:r>
      <w:r>
        <w:rPr>
          <w:rFonts w:ascii="Times New Roman" w:hAnsi="Times New Roman" w:cs="Times New Roman"/>
          <w:sz w:val="24"/>
          <w:szCs w:val="24"/>
        </w:rPr>
        <w:t xml:space="preserve"> </w:t>
      </w:r>
      <w:hyperlink r:id="rId125" w:history="1">
        <w:r w:rsidRPr="008D4655">
          <w:rPr>
            <w:rStyle w:val="Hyperlink"/>
            <w:rFonts w:ascii="Times New Roman" w:hAnsi="Times New Roman" w:cs="Times New Roman"/>
            <w:sz w:val="24"/>
            <w:szCs w:val="24"/>
          </w:rPr>
          <w:t>https://www.princeton.edu/futureofchildren/publications/docs/06_01_03.pdf</w:t>
        </w:r>
      </w:hyperlink>
      <w:r w:rsidRPr="008D465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D4655">
        <w:rPr>
          <w:rFonts w:ascii="Times New Roman" w:hAnsi="Times New Roman" w:cs="Times New Roman"/>
          <w:sz w:val="24"/>
          <w:szCs w:val="24"/>
        </w:rPr>
        <w:t xml:space="preserve"> [Accessed 17 October 2014]</w:t>
      </w:r>
    </w:p>
    <w:p w14:paraId="3E4B7CCE" w14:textId="77777777" w:rsidR="00B070A9" w:rsidRDefault="00DB5855"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 X. (2003) </w:t>
      </w:r>
      <w:r w:rsidR="009A1F2A">
        <w:rPr>
          <w:rFonts w:ascii="Times New Roman" w:hAnsi="Times New Roman" w:cs="Times New Roman"/>
          <w:sz w:val="24"/>
          <w:szCs w:val="24"/>
        </w:rPr>
        <w:t>‘Sense of belonging to school: c</w:t>
      </w:r>
      <w:r>
        <w:rPr>
          <w:rFonts w:ascii="Times New Roman" w:hAnsi="Times New Roman" w:cs="Times New Roman"/>
          <w:sz w:val="24"/>
          <w:szCs w:val="24"/>
        </w:rPr>
        <w:t>an schools make a d</w:t>
      </w:r>
      <w:r w:rsidR="00B070A9">
        <w:rPr>
          <w:rFonts w:ascii="Times New Roman" w:hAnsi="Times New Roman" w:cs="Times New Roman"/>
          <w:sz w:val="24"/>
          <w:szCs w:val="24"/>
        </w:rPr>
        <w:t xml:space="preserve">ifference?’, </w:t>
      </w:r>
      <w:r w:rsidR="00B070A9">
        <w:rPr>
          <w:rFonts w:ascii="Times New Roman" w:hAnsi="Times New Roman" w:cs="Times New Roman"/>
          <w:i/>
          <w:sz w:val="24"/>
          <w:szCs w:val="24"/>
        </w:rPr>
        <w:t xml:space="preserve">Journal of Educational Research </w:t>
      </w:r>
      <w:r w:rsidR="00B070A9">
        <w:rPr>
          <w:rFonts w:ascii="Times New Roman" w:hAnsi="Times New Roman" w:cs="Times New Roman"/>
          <w:sz w:val="24"/>
          <w:szCs w:val="24"/>
        </w:rPr>
        <w:t xml:space="preserve">[online] 96(6), 340-349 Available from: </w:t>
      </w:r>
      <w:hyperlink r:id="rId126" w:history="1">
        <w:r w:rsidR="00B070A9" w:rsidRPr="00FC2C37">
          <w:rPr>
            <w:rStyle w:val="Hyperlink"/>
            <w:rFonts w:ascii="Times New Roman" w:hAnsi="Times New Roman" w:cs="Times New Roman"/>
            <w:sz w:val="24"/>
            <w:szCs w:val="24"/>
          </w:rPr>
          <w:t>http://search.ebscohost.com/login.aspx?direct=true&amp;db=afh&amp;AN=10852912&amp;site=ehost-live</w:t>
        </w:r>
      </w:hyperlink>
    </w:p>
    <w:p w14:paraId="70FFCF50" w14:textId="77777777" w:rsidR="00B070A9" w:rsidRPr="00372B15"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[20 August 2013]</w:t>
      </w:r>
    </w:p>
    <w:p w14:paraId="20C12028" w14:textId="77777777" w:rsidR="00B070A9" w:rsidRPr="00E0564B" w:rsidRDefault="00B070A9" w:rsidP="00B070A9">
      <w:pPr>
        <w:spacing w:after="0" w:line="240" w:lineRule="auto"/>
        <w:rPr>
          <w:rFonts w:ascii="Times New Roman" w:hAnsi="Times New Roman" w:cs="Times New Roman"/>
          <w:sz w:val="24"/>
          <w:szCs w:val="24"/>
        </w:rPr>
      </w:pPr>
    </w:p>
    <w:p w14:paraId="2BFB6E2E"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Mackenzie, E., McMaugh, A. and O’Sullivan, K. (2012) </w:t>
      </w:r>
      <w:r w:rsidR="00DD72DD">
        <w:rPr>
          <w:rFonts w:ascii="Times New Roman" w:hAnsi="Times New Roman" w:cs="Times New Roman"/>
          <w:sz w:val="24"/>
          <w:szCs w:val="24"/>
        </w:rPr>
        <w:t>‘Perceptions of pri</w:t>
      </w:r>
      <w:r w:rsidR="009A1F2A">
        <w:rPr>
          <w:rFonts w:ascii="Times New Roman" w:hAnsi="Times New Roman" w:cs="Times New Roman"/>
          <w:sz w:val="24"/>
          <w:szCs w:val="24"/>
        </w:rPr>
        <w:t>mary to secondary transitions: c</w:t>
      </w:r>
      <w:r w:rsidR="00DD72DD">
        <w:rPr>
          <w:rFonts w:ascii="Times New Roman" w:hAnsi="Times New Roman" w:cs="Times New Roman"/>
          <w:sz w:val="24"/>
          <w:szCs w:val="24"/>
        </w:rPr>
        <w:t>hallenge or t</w:t>
      </w:r>
      <w:r>
        <w:rPr>
          <w:rFonts w:ascii="Times New Roman" w:hAnsi="Times New Roman" w:cs="Times New Roman"/>
          <w:sz w:val="24"/>
          <w:szCs w:val="24"/>
        </w:rPr>
        <w:t xml:space="preserve">hreat?’, </w:t>
      </w:r>
      <w:r w:rsidRPr="00D557C2">
        <w:rPr>
          <w:rFonts w:ascii="Times New Roman" w:hAnsi="Times New Roman" w:cs="Times New Roman"/>
          <w:i/>
          <w:sz w:val="24"/>
          <w:szCs w:val="24"/>
        </w:rPr>
        <w:t>Issues in Educational Research</w:t>
      </w:r>
      <w:r>
        <w:rPr>
          <w:rFonts w:ascii="Times New Roman" w:hAnsi="Times New Roman" w:cs="Times New Roman"/>
          <w:sz w:val="24"/>
          <w:szCs w:val="24"/>
        </w:rPr>
        <w:t xml:space="preserve"> [online] 22(3) 298-314.  Available from http:// </w:t>
      </w:r>
      <w:hyperlink r:id="rId127" w:history="1">
        <w:r w:rsidRPr="00C4796D">
          <w:rPr>
            <w:rStyle w:val="Hyperlink"/>
            <w:rFonts w:ascii="Times New Roman" w:hAnsi="Times New Roman" w:cs="Times New Roman"/>
            <w:sz w:val="24"/>
            <w:szCs w:val="24"/>
          </w:rPr>
          <w:t>www.iier.org.au/iier22/mackenzie.pdf</w:t>
        </w:r>
      </w:hyperlink>
      <w:r>
        <w:rPr>
          <w:rFonts w:ascii="Times New Roman" w:hAnsi="Times New Roman" w:cs="Times New Roman"/>
          <w:sz w:val="24"/>
          <w:szCs w:val="24"/>
        </w:rPr>
        <w:t xml:space="preserve"> [Accessed 27 April 2013]</w:t>
      </w:r>
    </w:p>
    <w:p w14:paraId="67BEB7C5" w14:textId="77777777" w:rsidR="00B070A9" w:rsidRDefault="00B070A9" w:rsidP="00B070A9">
      <w:pPr>
        <w:spacing w:after="0" w:line="240" w:lineRule="auto"/>
        <w:rPr>
          <w:rFonts w:ascii="Times New Roman" w:hAnsi="Times New Roman" w:cs="Times New Roman"/>
          <w:sz w:val="24"/>
          <w:szCs w:val="24"/>
        </w:rPr>
      </w:pPr>
    </w:p>
    <w:p w14:paraId="1A9CF156" w14:textId="77777777" w:rsidR="00B070A9" w:rsidRDefault="00851576" w:rsidP="00B070A9">
      <w:pPr>
        <w:spacing w:after="0" w:line="240" w:lineRule="auto"/>
        <w:rPr>
          <w:rFonts w:ascii="Times New Roman" w:hAnsi="Times New Roman" w:cs="Times New Roman"/>
          <w:sz w:val="24"/>
          <w:szCs w:val="24"/>
        </w:rPr>
      </w:pPr>
      <w:r w:rsidRPr="00B020CE">
        <w:rPr>
          <w:rFonts w:ascii="Times New Roman" w:hAnsi="Times New Roman" w:cs="Times New Roman"/>
          <w:sz w:val="24"/>
          <w:szCs w:val="24"/>
        </w:rPr>
        <w:t xml:space="preserve">Macron, R. </w:t>
      </w:r>
      <w:r>
        <w:rPr>
          <w:rFonts w:ascii="Times New Roman" w:hAnsi="Times New Roman" w:cs="Times New Roman"/>
          <w:sz w:val="24"/>
          <w:szCs w:val="24"/>
        </w:rPr>
        <w:t>(1999) ‘Impact of parent involvement on children’s develop</w:t>
      </w:r>
      <w:r w:rsidR="009A1F2A">
        <w:rPr>
          <w:rFonts w:ascii="Times New Roman" w:hAnsi="Times New Roman" w:cs="Times New Roman"/>
          <w:sz w:val="24"/>
          <w:szCs w:val="24"/>
        </w:rPr>
        <w:t>ment and academic performance: a</w:t>
      </w:r>
      <w:r>
        <w:rPr>
          <w:rFonts w:ascii="Times New Roman" w:hAnsi="Times New Roman" w:cs="Times New Roman"/>
          <w:sz w:val="24"/>
          <w:szCs w:val="24"/>
        </w:rPr>
        <w:t xml:space="preserve"> three-cohort s</w:t>
      </w:r>
      <w:r w:rsidR="00B070A9">
        <w:rPr>
          <w:rFonts w:ascii="Times New Roman" w:hAnsi="Times New Roman" w:cs="Times New Roman"/>
          <w:sz w:val="24"/>
          <w:szCs w:val="24"/>
        </w:rPr>
        <w:t xml:space="preserve">tudy’, ERIC [online] Available from: </w:t>
      </w:r>
      <w:hyperlink r:id="rId128" w:anchor="db=eric&amp;AN=ED427880" w:history="1">
        <w:r w:rsidR="00B070A9" w:rsidRPr="00B30626">
          <w:rPr>
            <w:rFonts w:ascii="Times New Roman" w:hAnsi="Times New Roman" w:cs="Times New Roman"/>
            <w:color w:val="0000FF"/>
            <w:sz w:val="24"/>
            <w:szCs w:val="24"/>
            <w:u w:val="single"/>
          </w:rPr>
          <w:t>http://web.ebscohost.com/ehost/detail?vid=8&amp;sid=1cdb36c4-4ac2-40f8-8b3c-1f65de199db0%40sessionmgr115&amp;hid=120&amp;bdata=JnNpdGU9ZWhvc3QtbGl2ZQ%3d%3d#db=eric&amp;AN=ED427880</w:t>
        </w:r>
      </w:hyperlink>
      <w:r w:rsidR="00B070A9" w:rsidRPr="00B30626">
        <w:rPr>
          <w:rFonts w:ascii="Times New Roman" w:hAnsi="Times New Roman" w:cs="Times New Roman"/>
          <w:sz w:val="24"/>
          <w:szCs w:val="24"/>
        </w:rPr>
        <w:t xml:space="preserve"> [Accessed 26 September 2013]</w:t>
      </w:r>
    </w:p>
    <w:p w14:paraId="11E331E2" w14:textId="77777777" w:rsidR="00B070A9" w:rsidRDefault="00B070A9" w:rsidP="00B070A9">
      <w:pPr>
        <w:spacing w:after="0" w:line="240" w:lineRule="auto"/>
        <w:rPr>
          <w:rFonts w:ascii="Times New Roman" w:hAnsi="Times New Roman" w:cs="Times New Roman"/>
          <w:sz w:val="24"/>
          <w:szCs w:val="24"/>
        </w:rPr>
      </w:pPr>
    </w:p>
    <w:p w14:paraId="53FD6312"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Main, S</w:t>
      </w:r>
      <w:r w:rsidR="009D54F0">
        <w:rPr>
          <w:rFonts w:ascii="Times New Roman" w:hAnsi="Times New Roman" w:cs="Times New Roman"/>
          <w:sz w:val="24"/>
          <w:szCs w:val="24"/>
        </w:rPr>
        <w:t>., and O’Rouke, J. (2011) ‘New direc</w:t>
      </w:r>
      <w:r w:rsidR="009A1F2A">
        <w:rPr>
          <w:rFonts w:ascii="Times New Roman" w:hAnsi="Times New Roman" w:cs="Times New Roman"/>
          <w:sz w:val="24"/>
          <w:szCs w:val="24"/>
        </w:rPr>
        <w:t>tions for traditional lessons: c</w:t>
      </w:r>
      <w:r w:rsidR="009D54F0">
        <w:rPr>
          <w:rFonts w:ascii="Times New Roman" w:hAnsi="Times New Roman" w:cs="Times New Roman"/>
          <w:sz w:val="24"/>
          <w:szCs w:val="24"/>
        </w:rPr>
        <w:t>an handheld game consoles enhance mental mathematical s</w:t>
      </w:r>
      <w:r>
        <w:rPr>
          <w:rFonts w:ascii="Times New Roman" w:hAnsi="Times New Roman" w:cs="Times New Roman"/>
          <w:sz w:val="24"/>
          <w:szCs w:val="24"/>
        </w:rPr>
        <w:t xml:space="preserve">kills?’, </w:t>
      </w:r>
      <w:r>
        <w:rPr>
          <w:rFonts w:ascii="Times New Roman" w:hAnsi="Times New Roman" w:cs="Times New Roman"/>
          <w:i/>
          <w:sz w:val="24"/>
          <w:szCs w:val="24"/>
        </w:rPr>
        <w:t xml:space="preserve">Australian Journal of Teacher Education </w:t>
      </w:r>
      <w:r>
        <w:rPr>
          <w:rFonts w:ascii="Times New Roman" w:hAnsi="Times New Roman" w:cs="Times New Roman"/>
          <w:sz w:val="24"/>
          <w:szCs w:val="24"/>
        </w:rPr>
        <w:t xml:space="preserve">[online] 36(2), 43-55. Available from: </w:t>
      </w:r>
      <w:hyperlink r:id="rId129" w:history="1">
        <w:r w:rsidRPr="00645CF0">
          <w:rPr>
            <w:rStyle w:val="Hyperlink"/>
            <w:rFonts w:ascii="Times New Roman" w:hAnsi="Times New Roman" w:cs="Times New Roman"/>
            <w:sz w:val="24"/>
            <w:szCs w:val="24"/>
          </w:rPr>
          <w:t>http://files.eric.ed.gov/fulltext/EJ920022.pdf</w:t>
        </w:r>
      </w:hyperlink>
      <w:r>
        <w:rPr>
          <w:rFonts w:ascii="Times New Roman" w:hAnsi="Times New Roman" w:cs="Times New Roman"/>
          <w:sz w:val="24"/>
          <w:szCs w:val="24"/>
        </w:rPr>
        <w:t xml:space="preserve"> </w:t>
      </w:r>
    </w:p>
    <w:p w14:paraId="3ACE9DAE"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4 November 2013]</w:t>
      </w:r>
    </w:p>
    <w:p w14:paraId="2383E485" w14:textId="77777777" w:rsidR="00C234CA" w:rsidRDefault="00C234CA" w:rsidP="00B070A9">
      <w:pPr>
        <w:spacing w:after="0" w:line="240" w:lineRule="auto"/>
        <w:rPr>
          <w:rFonts w:ascii="Times New Roman" w:hAnsi="Times New Roman" w:cs="Times New Roman"/>
          <w:sz w:val="24"/>
          <w:szCs w:val="24"/>
        </w:rPr>
      </w:pPr>
    </w:p>
    <w:p w14:paraId="15E280A9" w14:textId="77777777" w:rsidR="00B070A9" w:rsidRPr="00C234CA" w:rsidRDefault="00C234CA" w:rsidP="00C234CA">
      <w:pPr>
        <w:rPr>
          <w:rFonts w:ascii="Times New Roman" w:hAnsi="Times New Roman" w:cs="Times New Roman"/>
          <w:i/>
          <w:sz w:val="24"/>
          <w:szCs w:val="24"/>
        </w:rPr>
      </w:pPr>
      <w:r w:rsidRPr="00601451">
        <w:rPr>
          <w:rFonts w:ascii="Times New Roman" w:hAnsi="Times New Roman" w:cs="Times New Roman"/>
          <w:sz w:val="24"/>
          <w:szCs w:val="24"/>
        </w:rPr>
        <w:lastRenderedPageBreak/>
        <w:t xml:space="preserve">Malow, </w:t>
      </w:r>
      <w:r>
        <w:rPr>
          <w:rFonts w:ascii="Times New Roman" w:hAnsi="Times New Roman" w:cs="Times New Roman"/>
          <w:sz w:val="24"/>
          <w:szCs w:val="24"/>
        </w:rPr>
        <w:t xml:space="preserve">M. (2013) </w:t>
      </w:r>
      <w:r w:rsidR="00431C49">
        <w:rPr>
          <w:rFonts w:ascii="Times New Roman" w:hAnsi="Times New Roman" w:cs="Times New Roman"/>
          <w:sz w:val="24"/>
          <w:szCs w:val="24"/>
        </w:rPr>
        <w:t>‘</w:t>
      </w:r>
      <w:r>
        <w:rPr>
          <w:rFonts w:ascii="Times New Roman" w:hAnsi="Times New Roman" w:cs="Times New Roman"/>
          <w:sz w:val="24"/>
          <w:szCs w:val="24"/>
        </w:rPr>
        <w:t>Learning d</w:t>
      </w:r>
      <w:r w:rsidRPr="00E661EA">
        <w:rPr>
          <w:rFonts w:ascii="Times New Roman" w:hAnsi="Times New Roman" w:cs="Times New Roman"/>
          <w:sz w:val="24"/>
          <w:szCs w:val="24"/>
        </w:rPr>
        <w:t>isabilities and the DSM-V</w:t>
      </w:r>
      <w:r w:rsidR="00431C49">
        <w:rPr>
          <w:rFonts w:ascii="Times New Roman" w:hAnsi="Times New Roman" w:cs="Times New Roman"/>
          <w:sz w:val="24"/>
          <w:szCs w:val="24"/>
        </w:rPr>
        <w:t>’</w:t>
      </w:r>
      <w:r w:rsidRPr="00E661EA">
        <w:rPr>
          <w:rFonts w:ascii="Times New Roman" w:hAnsi="Times New Roman" w:cs="Times New Roman"/>
          <w:sz w:val="24"/>
          <w:szCs w:val="24"/>
        </w:rPr>
        <w:t xml:space="preserve">, </w:t>
      </w:r>
      <w:r w:rsidRPr="00E661EA">
        <w:rPr>
          <w:rFonts w:ascii="Times New Roman" w:hAnsi="Times New Roman" w:cs="Times New Roman"/>
          <w:i/>
          <w:sz w:val="24"/>
          <w:szCs w:val="24"/>
        </w:rPr>
        <w:t xml:space="preserve">Strategies for Successful Learning, </w:t>
      </w:r>
      <w:r w:rsidR="00431C49" w:rsidRPr="00431C49">
        <w:rPr>
          <w:rFonts w:ascii="Times New Roman" w:hAnsi="Times New Roman" w:cs="Times New Roman"/>
          <w:sz w:val="24"/>
          <w:szCs w:val="24"/>
        </w:rPr>
        <w:t>[online]</w:t>
      </w:r>
      <w:r w:rsidR="00431C49">
        <w:rPr>
          <w:rFonts w:ascii="Times New Roman" w:hAnsi="Times New Roman" w:cs="Times New Roman"/>
          <w:sz w:val="24"/>
          <w:szCs w:val="24"/>
        </w:rPr>
        <w:t xml:space="preserve"> </w:t>
      </w:r>
      <w:r w:rsidRPr="00431C49">
        <w:rPr>
          <w:rFonts w:ascii="Times New Roman" w:hAnsi="Times New Roman" w:cs="Times New Roman"/>
          <w:sz w:val="24"/>
          <w:szCs w:val="24"/>
        </w:rPr>
        <w:t>7(1</w:t>
      </w:r>
      <w:r w:rsidR="00431C49" w:rsidRPr="00431C49">
        <w:rPr>
          <w:rFonts w:ascii="Times New Roman" w:hAnsi="Times New Roman" w:cs="Times New Roman"/>
          <w:sz w:val="24"/>
          <w:szCs w:val="24"/>
        </w:rPr>
        <w:t xml:space="preserve">) </w:t>
      </w:r>
      <w:r w:rsidR="0088307E">
        <w:rPr>
          <w:rFonts w:ascii="Times New Roman" w:hAnsi="Times New Roman" w:cs="Times New Roman"/>
          <w:sz w:val="24"/>
          <w:szCs w:val="24"/>
        </w:rPr>
        <w:t>A</w:t>
      </w:r>
      <w:r w:rsidRPr="00431C49">
        <w:rPr>
          <w:rFonts w:ascii="Times New Roman" w:hAnsi="Times New Roman" w:cs="Times New Roman"/>
          <w:sz w:val="24"/>
          <w:szCs w:val="24"/>
        </w:rPr>
        <w:t>vailable from</w:t>
      </w:r>
      <w:r w:rsidRPr="00E661EA">
        <w:rPr>
          <w:rFonts w:ascii="Times New Roman" w:hAnsi="Times New Roman" w:cs="Times New Roman"/>
          <w:i/>
          <w:sz w:val="24"/>
          <w:szCs w:val="24"/>
        </w:rPr>
        <w:t xml:space="preserve">: </w:t>
      </w:r>
      <w:hyperlink r:id="rId130" w:history="1">
        <w:r w:rsidRPr="00431C49">
          <w:rPr>
            <w:rStyle w:val="Hyperlink"/>
            <w:rFonts w:ascii="Times New Roman" w:hAnsi="Times New Roman" w:cs="Times New Roman"/>
            <w:sz w:val="24"/>
            <w:szCs w:val="24"/>
          </w:rPr>
          <w:t>http://www.ldworldwide.org/educators/1106-warm-demander-pedagogy-reaching-students-through-care-and-insistence?format=pdf</w:t>
        </w:r>
      </w:hyperlink>
      <w:r w:rsidRPr="00431C49">
        <w:rPr>
          <w:rFonts w:ascii="Times New Roman" w:hAnsi="Times New Roman" w:cs="Times New Roman"/>
          <w:sz w:val="24"/>
          <w:szCs w:val="24"/>
        </w:rPr>
        <w:t xml:space="preserve"> </w:t>
      </w:r>
      <w:r w:rsidR="0088307E">
        <w:rPr>
          <w:rFonts w:ascii="Times New Roman" w:hAnsi="Times New Roman" w:cs="Times New Roman"/>
          <w:sz w:val="24"/>
          <w:szCs w:val="24"/>
        </w:rPr>
        <w:t xml:space="preserve">                         </w:t>
      </w:r>
      <w:r w:rsidRPr="00431C49">
        <w:rPr>
          <w:rFonts w:ascii="Times New Roman" w:hAnsi="Times New Roman" w:cs="Times New Roman"/>
          <w:sz w:val="24"/>
          <w:szCs w:val="24"/>
        </w:rPr>
        <w:t>[Accessed 12 October 2014]</w:t>
      </w:r>
    </w:p>
    <w:p w14:paraId="2D6E8BAB"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Maras, P. and Ave</w:t>
      </w:r>
      <w:r w:rsidR="00661DCB">
        <w:rPr>
          <w:rFonts w:ascii="Times New Roman" w:hAnsi="Times New Roman" w:cs="Times New Roman"/>
          <w:sz w:val="24"/>
          <w:szCs w:val="24"/>
        </w:rPr>
        <w:t>ling, E. (2006) ‘Students w</w:t>
      </w:r>
      <w:r w:rsidR="009A1F2A">
        <w:rPr>
          <w:rFonts w:ascii="Times New Roman" w:hAnsi="Times New Roman" w:cs="Times New Roman"/>
          <w:sz w:val="24"/>
          <w:szCs w:val="24"/>
        </w:rPr>
        <w:t>ith special educational needs: t</w:t>
      </w:r>
      <w:r w:rsidR="00661DCB">
        <w:rPr>
          <w:rFonts w:ascii="Times New Roman" w:hAnsi="Times New Roman" w:cs="Times New Roman"/>
          <w:sz w:val="24"/>
          <w:szCs w:val="24"/>
        </w:rPr>
        <w:t>ransitions from primary to secondary s</w:t>
      </w:r>
      <w:r>
        <w:rPr>
          <w:rFonts w:ascii="Times New Roman" w:hAnsi="Times New Roman" w:cs="Times New Roman"/>
          <w:sz w:val="24"/>
          <w:szCs w:val="24"/>
        </w:rPr>
        <w:t xml:space="preserve">chool’, </w:t>
      </w:r>
      <w:r>
        <w:rPr>
          <w:rFonts w:ascii="Times New Roman" w:hAnsi="Times New Roman" w:cs="Times New Roman"/>
          <w:i/>
          <w:sz w:val="24"/>
          <w:szCs w:val="24"/>
        </w:rPr>
        <w:t>British Journal of Special Education</w:t>
      </w:r>
      <w:r>
        <w:rPr>
          <w:rFonts w:ascii="Times New Roman" w:hAnsi="Times New Roman" w:cs="Times New Roman"/>
          <w:sz w:val="24"/>
          <w:szCs w:val="24"/>
        </w:rPr>
        <w:t xml:space="preserve"> [online] 33(4), 196- 203. Available from: </w:t>
      </w:r>
      <w:hyperlink r:id="rId131" w:history="1">
        <w:r w:rsidRPr="003C6789">
          <w:rPr>
            <w:rStyle w:val="Hyperlink"/>
            <w:rFonts w:ascii="Times New Roman" w:hAnsi="Times New Roman" w:cs="Times New Roman"/>
            <w:sz w:val="24"/>
            <w:szCs w:val="24"/>
          </w:rPr>
          <w:t>http://web.ebscohost.com/ehost/pdfviewer/pdfviewer?sid=0b682247-48ed-46d7-8b2d-56c090f19b72%40sessionmgr111&amp;vid=13&amp;hid=108</w:t>
        </w:r>
      </w:hyperlink>
      <w:r>
        <w:rPr>
          <w:rFonts w:ascii="Times New Roman" w:hAnsi="Times New Roman" w:cs="Times New Roman"/>
          <w:sz w:val="24"/>
          <w:szCs w:val="24"/>
        </w:rPr>
        <w:t xml:space="preserve"> [Accessed 9July 2013]</w:t>
      </w:r>
    </w:p>
    <w:p w14:paraId="04F0E269" w14:textId="77777777" w:rsidR="00B070A9" w:rsidRDefault="00B070A9" w:rsidP="00B070A9">
      <w:pPr>
        <w:spacing w:after="0" w:line="240" w:lineRule="auto"/>
        <w:rPr>
          <w:rFonts w:ascii="Times New Roman" w:hAnsi="Times New Roman" w:cs="Times New Roman"/>
          <w:sz w:val="24"/>
          <w:szCs w:val="24"/>
        </w:rPr>
      </w:pPr>
    </w:p>
    <w:p w14:paraId="282A8DF8" w14:textId="77777777" w:rsidR="00B070A9" w:rsidRDefault="00BA0ACD"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Masdonati, J. (2010) ‘The transition from school to </w:t>
      </w:r>
      <w:r w:rsidR="009A1F2A">
        <w:rPr>
          <w:rFonts w:ascii="Times New Roman" w:hAnsi="Times New Roman" w:cs="Times New Roman"/>
          <w:sz w:val="24"/>
          <w:szCs w:val="24"/>
        </w:rPr>
        <w:t>vocational education training: a</w:t>
      </w:r>
      <w:r>
        <w:rPr>
          <w:rFonts w:ascii="Times New Roman" w:hAnsi="Times New Roman" w:cs="Times New Roman"/>
          <w:sz w:val="24"/>
          <w:szCs w:val="24"/>
        </w:rPr>
        <w:t xml:space="preserve"> theoretical model and transition support p</w:t>
      </w:r>
      <w:r w:rsidR="00B070A9">
        <w:rPr>
          <w:rFonts w:ascii="Times New Roman" w:hAnsi="Times New Roman" w:cs="Times New Roman"/>
          <w:sz w:val="24"/>
          <w:szCs w:val="24"/>
        </w:rPr>
        <w:t xml:space="preserve">rogram’, </w:t>
      </w:r>
      <w:r w:rsidR="00B070A9">
        <w:rPr>
          <w:rFonts w:ascii="Times New Roman" w:hAnsi="Times New Roman" w:cs="Times New Roman"/>
          <w:i/>
          <w:sz w:val="24"/>
          <w:szCs w:val="24"/>
        </w:rPr>
        <w:t>Journal o</w:t>
      </w:r>
      <w:r w:rsidR="00B070A9" w:rsidRPr="004C6210">
        <w:rPr>
          <w:rFonts w:ascii="Times New Roman" w:hAnsi="Times New Roman" w:cs="Times New Roman"/>
          <w:i/>
          <w:sz w:val="24"/>
          <w:szCs w:val="24"/>
        </w:rPr>
        <w:t>f Employment Counseling</w:t>
      </w:r>
      <w:r w:rsidR="00B070A9">
        <w:rPr>
          <w:rFonts w:ascii="Times New Roman" w:hAnsi="Times New Roman" w:cs="Times New Roman"/>
          <w:i/>
          <w:sz w:val="24"/>
          <w:szCs w:val="24"/>
        </w:rPr>
        <w:t xml:space="preserve"> </w:t>
      </w:r>
      <w:r w:rsidR="00B070A9">
        <w:rPr>
          <w:rFonts w:ascii="Times New Roman" w:hAnsi="Times New Roman" w:cs="Times New Roman"/>
          <w:sz w:val="24"/>
          <w:szCs w:val="24"/>
        </w:rPr>
        <w:t>[online] 47(1), 20</w:t>
      </w:r>
      <w:r w:rsidR="00A9790C">
        <w:rPr>
          <w:rFonts w:ascii="Times New Roman" w:hAnsi="Times New Roman" w:cs="Times New Roman"/>
          <w:sz w:val="24"/>
          <w:szCs w:val="24"/>
        </w:rPr>
        <w:t xml:space="preserve">- </w:t>
      </w:r>
      <w:r w:rsidR="00B070A9">
        <w:rPr>
          <w:rFonts w:ascii="Times New Roman" w:hAnsi="Times New Roman" w:cs="Times New Roman"/>
          <w:sz w:val="24"/>
          <w:szCs w:val="24"/>
        </w:rPr>
        <w:t xml:space="preserve">29. Available from: </w:t>
      </w:r>
      <w:hyperlink r:id="rId132" w:history="1">
        <w:r w:rsidR="00B070A9" w:rsidRPr="00C87330">
          <w:rPr>
            <w:rStyle w:val="Hyperlink"/>
            <w:rFonts w:ascii="Times New Roman" w:hAnsi="Times New Roman" w:cs="Times New Roman"/>
            <w:sz w:val="24"/>
            <w:szCs w:val="24"/>
          </w:rPr>
          <w:t>http://search.ebscohost.com/login.aspx?direct=true&amp;db=afh&amp;AN=48610234&amp;site=ehost-live</w:t>
        </w:r>
      </w:hyperlink>
    </w:p>
    <w:p w14:paraId="039522F0"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16 July 2013]</w:t>
      </w:r>
    </w:p>
    <w:p w14:paraId="0B69FB60" w14:textId="77777777" w:rsidR="00B070A9" w:rsidRDefault="00B070A9" w:rsidP="00B070A9">
      <w:pPr>
        <w:spacing w:after="0" w:line="240" w:lineRule="auto"/>
        <w:rPr>
          <w:rFonts w:ascii="Times New Roman" w:hAnsi="Times New Roman" w:cs="Times New Roman"/>
          <w:sz w:val="24"/>
          <w:szCs w:val="24"/>
        </w:rPr>
      </w:pPr>
    </w:p>
    <w:p w14:paraId="7BDD4F76"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Maslow, A. (1962) </w:t>
      </w:r>
      <w:r>
        <w:rPr>
          <w:rFonts w:ascii="Times New Roman" w:hAnsi="Times New Roman" w:cs="Times New Roman"/>
          <w:i/>
          <w:sz w:val="24"/>
          <w:szCs w:val="24"/>
        </w:rPr>
        <w:t xml:space="preserve">Towards a Psychology of Being. </w:t>
      </w:r>
      <w:r>
        <w:rPr>
          <w:rFonts w:ascii="Times New Roman" w:hAnsi="Times New Roman" w:cs="Times New Roman"/>
          <w:sz w:val="24"/>
          <w:szCs w:val="24"/>
        </w:rPr>
        <w:t>Princeton, NJ, D. Van Nostrand</w:t>
      </w:r>
      <w:r w:rsidR="00295A28">
        <w:rPr>
          <w:rFonts w:ascii="Times New Roman" w:hAnsi="Times New Roman" w:cs="Times New Roman"/>
          <w:sz w:val="24"/>
          <w:szCs w:val="24"/>
        </w:rPr>
        <w:t>.</w:t>
      </w:r>
    </w:p>
    <w:p w14:paraId="743E6DE8" w14:textId="77777777" w:rsidR="00B070A9" w:rsidRDefault="00B070A9" w:rsidP="00B070A9">
      <w:pPr>
        <w:spacing w:after="0" w:line="240" w:lineRule="auto"/>
        <w:rPr>
          <w:rFonts w:ascii="Times New Roman" w:hAnsi="Times New Roman" w:cs="Times New Roman"/>
          <w:sz w:val="24"/>
          <w:szCs w:val="24"/>
        </w:rPr>
      </w:pPr>
    </w:p>
    <w:p w14:paraId="1A0B49DB" w14:textId="77777777" w:rsidR="00B070A9" w:rsidRPr="00CA1518" w:rsidRDefault="00B070A9" w:rsidP="00B070A9">
      <w:pPr>
        <w:spacing w:after="0" w:line="240" w:lineRule="auto"/>
        <w:rPr>
          <w:rFonts w:ascii="Times New Roman" w:hAnsi="Times New Roman" w:cs="Times New Roman"/>
          <w:sz w:val="24"/>
          <w:szCs w:val="24"/>
          <w:lang w:val="fr-FR"/>
        </w:rPr>
      </w:pPr>
      <w:r>
        <w:rPr>
          <w:rFonts w:ascii="Times New Roman" w:hAnsi="Times New Roman" w:cs="Times New Roman"/>
          <w:sz w:val="24"/>
          <w:szCs w:val="24"/>
        </w:rPr>
        <w:t>M</w:t>
      </w:r>
      <w:r w:rsidR="00CC53B3">
        <w:rPr>
          <w:rFonts w:ascii="Times New Roman" w:hAnsi="Times New Roman" w:cs="Times New Roman"/>
          <w:sz w:val="24"/>
          <w:szCs w:val="24"/>
        </w:rPr>
        <w:t>atheson, L. (2013) ‘Adult ADHD patient experiences of impairment, service provision and c</w:t>
      </w:r>
      <w:r w:rsidR="009A1F2A">
        <w:rPr>
          <w:rFonts w:ascii="Times New Roman" w:hAnsi="Times New Roman" w:cs="Times New Roman"/>
          <w:sz w:val="24"/>
          <w:szCs w:val="24"/>
        </w:rPr>
        <w:t>linical management in England: a</w:t>
      </w:r>
      <w:r w:rsidR="00CC53B3">
        <w:rPr>
          <w:rFonts w:ascii="Times New Roman" w:hAnsi="Times New Roman" w:cs="Times New Roman"/>
          <w:sz w:val="24"/>
          <w:szCs w:val="24"/>
        </w:rPr>
        <w:t xml:space="preserve"> qualitative s</w:t>
      </w:r>
      <w:r>
        <w:rPr>
          <w:rFonts w:ascii="Times New Roman" w:hAnsi="Times New Roman" w:cs="Times New Roman"/>
          <w:sz w:val="24"/>
          <w:szCs w:val="24"/>
        </w:rPr>
        <w:t xml:space="preserve">tudy’, </w:t>
      </w:r>
      <w:r>
        <w:rPr>
          <w:rFonts w:ascii="Times New Roman" w:hAnsi="Times New Roman" w:cs="Times New Roman"/>
          <w:i/>
          <w:sz w:val="24"/>
          <w:szCs w:val="24"/>
        </w:rPr>
        <w:t xml:space="preserve">BMC Health Services Research </w:t>
      </w:r>
      <w:r>
        <w:rPr>
          <w:rFonts w:ascii="Times New Roman" w:hAnsi="Times New Roman" w:cs="Times New Roman"/>
          <w:sz w:val="24"/>
          <w:szCs w:val="24"/>
        </w:rPr>
        <w:t xml:space="preserve">[online] 13(1), 1-13. </w:t>
      </w:r>
      <w:r w:rsidRPr="00CA1518">
        <w:rPr>
          <w:rFonts w:ascii="Times New Roman" w:hAnsi="Times New Roman" w:cs="Times New Roman"/>
          <w:sz w:val="24"/>
          <w:szCs w:val="24"/>
          <w:lang w:val="fr-FR"/>
        </w:rPr>
        <w:t>Available from:</w:t>
      </w:r>
    </w:p>
    <w:p w14:paraId="3E1D11AD" w14:textId="77777777" w:rsidR="00B070A9" w:rsidRPr="00CA1518" w:rsidRDefault="00CA1518" w:rsidP="00B070A9">
      <w:pPr>
        <w:spacing w:after="0" w:line="240" w:lineRule="auto"/>
        <w:rPr>
          <w:rFonts w:ascii="Times New Roman" w:hAnsi="Times New Roman" w:cs="Times New Roman"/>
          <w:sz w:val="24"/>
          <w:szCs w:val="24"/>
          <w:lang w:val="fr-FR"/>
        </w:rPr>
      </w:pPr>
      <w:hyperlink r:id="rId133" w:history="1">
        <w:r w:rsidR="00B070A9" w:rsidRPr="00CA1518">
          <w:rPr>
            <w:rStyle w:val="Hyperlink"/>
            <w:rFonts w:ascii="Times New Roman" w:hAnsi="Times New Roman" w:cs="Times New Roman"/>
            <w:sz w:val="24"/>
            <w:szCs w:val="24"/>
            <w:lang w:val="fr-FR"/>
          </w:rPr>
          <w:t>http://search.ebscohost.com/login.aspx?direct=true&amp;db=afh&amp;AN=87974435&amp;site=ehost-live</w:t>
        </w:r>
      </w:hyperlink>
    </w:p>
    <w:p w14:paraId="7C3BFFBF" w14:textId="77777777" w:rsidR="00B070A9" w:rsidRPr="001D4835"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13 August 2013]</w:t>
      </w:r>
    </w:p>
    <w:p w14:paraId="24CF43CA" w14:textId="77777777" w:rsidR="00B070A9" w:rsidRDefault="00B070A9" w:rsidP="00B070A9">
      <w:pPr>
        <w:spacing w:after="0" w:line="240" w:lineRule="auto"/>
        <w:rPr>
          <w:rFonts w:ascii="Times New Roman" w:hAnsi="Times New Roman" w:cs="Times New Roman"/>
          <w:sz w:val="24"/>
          <w:szCs w:val="24"/>
        </w:rPr>
      </w:pPr>
    </w:p>
    <w:p w14:paraId="3E686A89"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Matt</w:t>
      </w:r>
      <w:r w:rsidR="00434483">
        <w:rPr>
          <w:rFonts w:ascii="Times New Roman" w:hAnsi="Times New Roman" w:cs="Times New Roman"/>
          <w:sz w:val="24"/>
          <w:szCs w:val="24"/>
        </w:rPr>
        <w:t>hews, N. (2009) ‘Teaching the ‘invisible’ disable</w:t>
      </w:r>
      <w:r w:rsidR="005011E0">
        <w:rPr>
          <w:rFonts w:ascii="Times New Roman" w:hAnsi="Times New Roman" w:cs="Times New Roman"/>
          <w:sz w:val="24"/>
          <w:szCs w:val="24"/>
        </w:rPr>
        <w:t>d student in the classroom: d</w:t>
      </w:r>
      <w:r w:rsidR="00434483">
        <w:rPr>
          <w:rFonts w:ascii="Times New Roman" w:hAnsi="Times New Roman" w:cs="Times New Roman"/>
          <w:sz w:val="24"/>
          <w:szCs w:val="24"/>
        </w:rPr>
        <w:t>isclosure, inclusion and the social model of d</w:t>
      </w:r>
      <w:r>
        <w:rPr>
          <w:rFonts w:ascii="Times New Roman" w:hAnsi="Times New Roman" w:cs="Times New Roman"/>
          <w:sz w:val="24"/>
          <w:szCs w:val="24"/>
        </w:rPr>
        <w:t xml:space="preserve">isability’, </w:t>
      </w:r>
      <w:r>
        <w:rPr>
          <w:rFonts w:ascii="Times New Roman" w:hAnsi="Times New Roman" w:cs="Times New Roman"/>
          <w:i/>
          <w:sz w:val="24"/>
          <w:szCs w:val="24"/>
        </w:rPr>
        <w:t xml:space="preserve">Teaching in Higher Education </w:t>
      </w:r>
      <w:r>
        <w:rPr>
          <w:rFonts w:ascii="Times New Roman" w:hAnsi="Times New Roman" w:cs="Times New Roman"/>
          <w:sz w:val="24"/>
          <w:szCs w:val="24"/>
        </w:rPr>
        <w:t>[online]</w:t>
      </w:r>
      <w:r>
        <w:rPr>
          <w:rFonts w:ascii="Times New Roman" w:hAnsi="Times New Roman" w:cs="Times New Roman"/>
          <w:i/>
          <w:sz w:val="24"/>
          <w:szCs w:val="24"/>
        </w:rPr>
        <w:t xml:space="preserve"> </w:t>
      </w:r>
      <w:r w:rsidR="00A2132E">
        <w:rPr>
          <w:rFonts w:ascii="Times New Roman" w:hAnsi="Times New Roman" w:cs="Times New Roman"/>
          <w:sz w:val="24"/>
          <w:szCs w:val="24"/>
        </w:rPr>
        <w:t xml:space="preserve">14(3), </w:t>
      </w:r>
      <w:r>
        <w:rPr>
          <w:rFonts w:ascii="Times New Roman" w:hAnsi="Times New Roman" w:cs="Times New Roman"/>
          <w:sz w:val="24"/>
          <w:szCs w:val="24"/>
        </w:rPr>
        <w:t xml:space="preserve">229-239. Available from: </w:t>
      </w:r>
      <w:hyperlink r:id="rId134" w:history="1">
        <w:r w:rsidRPr="00061816">
          <w:rPr>
            <w:rStyle w:val="Hyperlink"/>
            <w:rFonts w:ascii="Times New Roman" w:hAnsi="Times New Roman" w:cs="Times New Roman"/>
            <w:sz w:val="24"/>
            <w:szCs w:val="24"/>
          </w:rPr>
          <w:t>http://web.ebscohost.com/ehost/pdfviewer/pdfviewer?sid=367656d4-e98e-4c3c-9593-ee2c540db551%40sessionmgr14&amp;vid=17&amp;hid=108</w:t>
        </w:r>
      </w:hyperlink>
      <w:r>
        <w:rPr>
          <w:rFonts w:ascii="Times New Roman" w:hAnsi="Times New Roman" w:cs="Times New Roman"/>
          <w:sz w:val="24"/>
          <w:szCs w:val="24"/>
        </w:rPr>
        <w:t xml:space="preserve"> [Accessed 6 August 2013]</w:t>
      </w:r>
    </w:p>
    <w:p w14:paraId="46CBCE8E" w14:textId="77777777" w:rsidR="00B070A9" w:rsidRDefault="00B070A9" w:rsidP="00B070A9">
      <w:pPr>
        <w:spacing w:after="0" w:line="240" w:lineRule="auto"/>
        <w:rPr>
          <w:rFonts w:ascii="Times New Roman" w:hAnsi="Times New Roman" w:cs="Times New Roman"/>
          <w:sz w:val="24"/>
          <w:szCs w:val="24"/>
        </w:rPr>
      </w:pPr>
    </w:p>
    <w:p w14:paraId="13BFEDB0"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Mauric</w:t>
      </w:r>
      <w:r w:rsidR="00434483">
        <w:rPr>
          <w:rFonts w:ascii="Times New Roman" w:hAnsi="Times New Roman" w:cs="Times New Roman"/>
          <w:sz w:val="24"/>
          <w:szCs w:val="24"/>
        </w:rPr>
        <w:t>e, E. (2002) ‘Transitioning to middle s</w:t>
      </w:r>
      <w:r>
        <w:rPr>
          <w:rFonts w:ascii="Times New Roman" w:hAnsi="Times New Roman" w:cs="Times New Roman"/>
          <w:sz w:val="24"/>
          <w:szCs w:val="24"/>
        </w:rPr>
        <w:t xml:space="preserve">chool’, </w:t>
      </w:r>
      <w:r>
        <w:rPr>
          <w:rFonts w:ascii="Times New Roman" w:hAnsi="Times New Roman" w:cs="Times New Roman"/>
          <w:i/>
          <w:sz w:val="24"/>
          <w:szCs w:val="24"/>
        </w:rPr>
        <w:t xml:space="preserve">Education Digest </w:t>
      </w:r>
      <w:r>
        <w:rPr>
          <w:rFonts w:ascii="Times New Roman" w:hAnsi="Times New Roman" w:cs="Times New Roman"/>
          <w:sz w:val="24"/>
          <w:szCs w:val="24"/>
        </w:rPr>
        <w:t xml:space="preserve">[online] 67(8), 41-43. Available from: </w:t>
      </w:r>
      <w:hyperlink r:id="rId135" w:history="1">
        <w:r w:rsidRPr="006033B2">
          <w:rPr>
            <w:rStyle w:val="Hyperlink"/>
            <w:rFonts w:ascii="Times New Roman" w:hAnsi="Times New Roman" w:cs="Times New Roman"/>
            <w:sz w:val="24"/>
            <w:szCs w:val="24"/>
          </w:rPr>
          <w:t>http://web.ebscohost.com/ehost/delivery?sid=ca4fddbc-472f-4afe-858d-adb9e0640418%40sessionmgr14&amp;vid=9&amp;hid=25</w:t>
        </w:r>
      </w:hyperlink>
      <w:r>
        <w:rPr>
          <w:rFonts w:ascii="Times New Roman" w:hAnsi="Times New Roman" w:cs="Times New Roman"/>
          <w:sz w:val="24"/>
          <w:szCs w:val="24"/>
        </w:rPr>
        <w:t xml:space="preserve"> [Accessed 16 March 2012]</w:t>
      </w:r>
    </w:p>
    <w:p w14:paraId="450E3315" w14:textId="77777777" w:rsidR="00B070A9" w:rsidRDefault="00B070A9" w:rsidP="00B070A9">
      <w:pPr>
        <w:spacing w:after="0" w:line="240" w:lineRule="auto"/>
        <w:rPr>
          <w:rFonts w:ascii="Times New Roman" w:hAnsi="Times New Roman" w:cs="Times New Roman"/>
          <w:sz w:val="24"/>
          <w:szCs w:val="24"/>
        </w:rPr>
      </w:pPr>
    </w:p>
    <w:p w14:paraId="4CCA84AB" w14:textId="77777777" w:rsidR="00B070A9" w:rsidRPr="00D1442E" w:rsidRDefault="00B070A9" w:rsidP="00B070A9">
      <w:pPr>
        <w:spacing w:line="240" w:lineRule="auto"/>
        <w:contextualSpacing/>
        <w:rPr>
          <w:rFonts w:ascii="Times New Roman" w:hAnsi="Times New Roman" w:cs="Times New Roman"/>
          <w:sz w:val="24"/>
          <w:szCs w:val="24"/>
        </w:rPr>
      </w:pPr>
      <w:r w:rsidRPr="00D1442E">
        <w:rPr>
          <w:rFonts w:ascii="Times New Roman" w:hAnsi="Times New Roman" w:cs="Times New Roman"/>
          <w:sz w:val="24"/>
          <w:szCs w:val="24"/>
        </w:rPr>
        <w:t>Mayes, R., Bagwell, C. and Erkul</w:t>
      </w:r>
      <w:r w:rsidR="00434483">
        <w:rPr>
          <w:rFonts w:ascii="Times New Roman" w:hAnsi="Times New Roman" w:cs="Times New Roman"/>
          <w:sz w:val="24"/>
          <w:szCs w:val="24"/>
        </w:rPr>
        <w:t>water, J. (2008) ‘ADHD and the rise in stimulant use among c</w:t>
      </w:r>
      <w:r w:rsidRPr="00D1442E">
        <w:rPr>
          <w:rFonts w:ascii="Times New Roman" w:hAnsi="Times New Roman" w:cs="Times New Roman"/>
          <w:sz w:val="24"/>
          <w:szCs w:val="24"/>
        </w:rPr>
        <w:t xml:space="preserve">hildren’, </w:t>
      </w:r>
      <w:r w:rsidR="005011E0">
        <w:rPr>
          <w:rFonts w:ascii="Times New Roman" w:hAnsi="Times New Roman" w:cs="Times New Roman"/>
          <w:i/>
          <w:sz w:val="24"/>
          <w:szCs w:val="24"/>
        </w:rPr>
        <w:t>Harvard Review of Psychiatry</w:t>
      </w:r>
      <w:r w:rsidRPr="00D1442E">
        <w:rPr>
          <w:rFonts w:ascii="Times New Roman" w:hAnsi="Times New Roman" w:cs="Times New Roman"/>
          <w:i/>
          <w:sz w:val="24"/>
          <w:szCs w:val="24"/>
        </w:rPr>
        <w:t xml:space="preserve"> </w:t>
      </w:r>
      <w:r w:rsidRPr="00D1442E">
        <w:rPr>
          <w:rFonts w:ascii="Times New Roman" w:hAnsi="Times New Roman" w:cs="Times New Roman"/>
          <w:sz w:val="24"/>
          <w:szCs w:val="24"/>
        </w:rPr>
        <w:t>[online] 16(3), 151-166. Available from:</w:t>
      </w:r>
      <w:r w:rsidRPr="00D1442E">
        <w:rPr>
          <w:rFonts w:ascii="Arial" w:hAnsi="Arial" w:cs="Arial"/>
          <w:sz w:val="24"/>
          <w:szCs w:val="24"/>
        </w:rPr>
        <w:t xml:space="preserve"> </w:t>
      </w:r>
      <w:hyperlink r:id="rId136" w:history="1">
        <w:r w:rsidRPr="00567117">
          <w:rPr>
            <w:rStyle w:val="Hyperlink"/>
            <w:rFonts w:ascii="Times New Roman" w:hAnsi="Times New Roman" w:cs="Times New Roman"/>
            <w:sz w:val="24"/>
            <w:szCs w:val="24"/>
          </w:rPr>
          <w:t>http://search.ebscohost.com/login.aspx?direct=true&amp;db=afh&amp;AN=32707355&amp;site=ehost-live</w:t>
        </w:r>
      </w:hyperlink>
      <w:r>
        <w:rPr>
          <w:rFonts w:ascii="Times New Roman" w:hAnsi="Times New Roman" w:cs="Times New Roman"/>
          <w:sz w:val="24"/>
          <w:szCs w:val="24"/>
          <w:u w:val="single"/>
        </w:rPr>
        <w:t xml:space="preserve"> </w:t>
      </w:r>
      <w:r w:rsidRPr="00D1442E">
        <w:rPr>
          <w:rFonts w:ascii="Times New Roman" w:hAnsi="Times New Roman" w:cs="Times New Roman"/>
          <w:sz w:val="24"/>
          <w:szCs w:val="24"/>
        </w:rPr>
        <w:t xml:space="preserve"> [Accessed 3 January 2014]</w:t>
      </w:r>
    </w:p>
    <w:p w14:paraId="10507E5F" w14:textId="77777777" w:rsidR="00B070A9" w:rsidRDefault="00B070A9" w:rsidP="00B070A9">
      <w:pPr>
        <w:spacing w:after="0" w:line="240" w:lineRule="auto"/>
        <w:rPr>
          <w:rFonts w:ascii="Times New Roman" w:hAnsi="Times New Roman" w:cs="Times New Roman"/>
          <w:sz w:val="24"/>
          <w:szCs w:val="24"/>
        </w:rPr>
      </w:pPr>
    </w:p>
    <w:p w14:paraId="7B0CCBB7" w14:textId="77777777" w:rsidR="00B070A9" w:rsidRPr="00DB4450"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Mc</w:t>
      </w:r>
      <w:r w:rsidR="008D6F25">
        <w:rPr>
          <w:rFonts w:ascii="Times New Roman" w:hAnsi="Times New Roman" w:cs="Times New Roman"/>
          <w:sz w:val="24"/>
          <w:szCs w:val="24"/>
        </w:rPr>
        <w:t>Cann, T. and Clark, E. (2005) ‘U</w:t>
      </w:r>
      <w:r w:rsidR="00E16FA0">
        <w:rPr>
          <w:rFonts w:ascii="Times New Roman" w:hAnsi="Times New Roman" w:cs="Times New Roman"/>
          <w:sz w:val="24"/>
          <w:szCs w:val="24"/>
        </w:rPr>
        <w:t>sing unstructured interviews with participants who have s</w:t>
      </w:r>
      <w:r>
        <w:rPr>
          <w:rFonts w:ascii="Times New Roman" w:hAnsi="Times New Roman" w:cs="Times New Roman"/>
          <w:sz w:val="24"/>
          <w:szCs w:val="24"/>
        </w:rPr>
        <w:t xml:space="preserve">chizophrenia’, </w:t>
      </w:r>
      <w:r>
        <w:rPr>
          <w:rFonts w:ascii="Times New Roman" w:hAnsi="Times New Roman" w:cs="Times New Roman"/>
          <w:i/>
          <w:sz w:val="24"/>
          <w:szCs w:val="24"/>
        </w:rPr>
        <w:t xml:space="preserve">Nurse Researcher </w:t>
      </w:r>
      <w:r>
        <w:rPr>
          <w:rFonts w:ascii="Times New Roman" w:hAnsi="Times New Roman" w:cs="Times New Roman"/>
          <w:sz w:val="24"/>
          <w:szCs w:val="24"/>
        </w:rPr>
        <w:t>[online] 13(1) 7-18. Available from:</w:t>
      </w:r>
      <w:r w:rsidRPr="00DB4450">
        <w:rPr>
          <w:rFonts w:ascii="Arial" w:hAnsi="Arial" w:cs="Arial"/>
          <w:sz w:val="24"/>
          <w:szCs w:val="24"/>
        </w:rPr>
        <w:t xml:space="preserve"> </w:t>
      </w:r>
      <w:hyperlink r:id="rId137" w:history="1">
        <w:r w:rsidRPr="00DB4450">
          <w:rPr>
            <w:rStyle w:val="Hyperlink"/>
            <w:rFonts w:ascii="Times New Roman" w:hAnsi="Times New Roman" w:cs="Times New Roman"/>
            <w:sz w:val="24"/>
            <w:szCs w:val="24"/>
          </w:rPr>
          <w:t>http://search.ebscohost.com/login.aspx?direct=true&amp;db=afh&amp;AN=18420997&amp;site=ehost-live</w:t>
        </w:r>
      </w:hyperlink>
      <w:r w:rsidR="00C73F7E">
        <w:rPr>
          <w:rFonts w:ascii="Times New Roman" w:hAnsi="Times New Roman" w:cs="Times New Roman"/>
          <w:sz w:val="24"/>
          <w:szCs w:val="24"/>
        </w:rPr>
        <w:t xml:space="preserve"> [A</w:t>
      </w:r>
      <w:r w:rsidRPr="00DB4450">
        <w:rPr>
          <w:rFonts w:ascii="Times New Roman" w:hAnsi="Times New Roman" w:cs="Times New Roman"/>
          <w:sz w:val="24"/>
          <w:szCs w:val="24"/>
        </w:rPr>
        <w:t>ccessed 20 January 2014]</w:t>
      </w:r>
    </w:p>
    <w:p w14:paraId="34F01714" w14:textId="77777777" w:rsidR="00B070A9" w:rsidRDefault="00B070A9" w:rsidP="00B070A9">
      <w:pPr>
        <w:spacing w:after="0" w:line="240" w:lineRule="auto"/>
        <w:rPr>
          <w:rFonts w:ascii="Times New Roman" w:hAnsi="Times New Roman" w:cs="Times New Roman"/>
          <w:sz w:val="24"/>
          <w:szCs w:val="24"/>
        </w:rPr>
      </w:pPr>
    </w:p>
    <w:p w14:paraId="79B22DCF" w14:textId="77777777" w:rsidR="00B070A9" w:rsidRPr="009209A1" w:rsidRDefault="00E16FA0"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McDonald, C. (2009) ‘The imp</w:t>
      </w:r>
      <w:r w:rsidR="005011E0">
        <w:rPr>
          <w:rFonts w:ascii="Times New Roman" w:hAnsi="Times New Roman" w:cs="Times New Roman"/>
          <w:sz w:val="24"/>
          <w:szCs w:val="24"/>
        </w:rPr>
        <w:t>ortance of identity in policy: t</w:t>
      </w:r>
      <w:r>
        <w:rPr>
          <w:rFonts w:ascii="Times New Roman" w:hAnsi="Times New Roman" w:cs="Times New Roman"/>
          <w:sz w:val="24"/>
          <w:szCs w:val="24"/>
        </w:rPr>
        <w:t>he case for and of c</w:t>
      </w:r>
      <w:r w:rsidR="00B070A9">
        <w:rPr>
          <w:rFonts w:ascii="Times New Roman" w:hAnsi="Times New Roman" w:cs="Times New Roman"/>
          <w:sz w:val="24"/>
          <w:szCs w:val="24"/>
        </w:rPr>
        <w:t xml:space="preserve">hildren’, </w:t>
      </w:r>
      <w:r w:rsidR="00B070A9">
        <w:rPr>
          <w:rFonts w:ascii="Times New Roman" w:hAnsi="Times New Roman" w:cs="Times New Roman"/>
          <w:i/>
          <w:sz w:val="24"/>
          <w:szCs w:val="24"/>
        </w:rPr>
        <w:t xml:space="preserve">Children &amp; Society </w:t>
      </w:r>
      <w:r w:rsidR="00B070A9">
        <w:rPr>
          <w:rFonts w:ascii="Times New Roman" w:hAnsi="Times New Roman" w:cs="Times New Roman"/>
          <w:sz w:val="24"/>
          <w:szCs w:val="24"/>
        </w:rPr>
        <w:t xml:space="preserve">[online] 23(4), 241-251. Available from: </w:t>
      </w:r>
      <w:hyperlink r:id="rId138" w:history="1">
        <w:r w:rsidR="00B070A9" w:rsidRPr="009209A1">
          <w:rPr>
            <w:rStyle w:val="Hyperlink"/>
            <w:rFonts w:ascii="Times New Roman" w:hAnsi="Times New Roman" w:cs="Times New Roman"/>
            <w:sz w:val="24"/>
            <w:szCs w:val="24"/>
          </w:rPr>
          <w:t>http://search.ebscohost.com/login.aspx?direct=true&amp;db=afh&amp;AN=40837057&amp;site=ehost-live</w:t>
        </w:r>
      </w:hyperlink>
      <w:r w:rsidR="00B070A9" w:rsidRPr="009209A1">
        <w:rPr>
          <w:rFonts w:ascii="Times New Roman" w:hAnsi="Times New Roman" w:cs="Times New Roman"/>
          <w:sz w:val="24"/>
          <w:szCs w:val="24"/>
        </w:rPr>
        <w:t xml:space="preserve"> [Accessed 8 January 2014]</w:t>
      </w:r>
    </w:p>
    <w:p w14:paraId="43944C58" w14:textId="77777777" w:rsidR="00B070A9" w:rsidRPr="000F53B8" w:rsidRDefault="00B070A9" w:rsidP="00B070A9">
      <w:pPr>
        <w:spacing w:after="0" w:line="240" w:lineRule="auto"/>
        <w:rPr>
          <w:rFonts w:ascii="Times New Roman" w:hAnsi="Times New Roman" w:cs="Times New Roman"/>
          <w:sz w:val="24"/>
          <w:szCs w:val="24"/>
        </w:rPr>
      </w:pPr>
    </w:p>
    <w:p w14:paraId="2B41A669"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McIntyre L., Blacher</w:t>
      </w:r>
      <w:r w:rsidR="00F01E93">
        <w:rPr>
          <w:rFonts w:ascii="Times New Roman" w:hAnsi="Times New Roman" w:cs="Times New Roman"/>
          <w:sz w:val="24"/>
          <w:szCs w:val="24"/>
        </w:rPr>
        <w:t>, J. and Baker, B. (20</w:t>
      </w:r>
      <w:r w:rsidR="005011E0">
        <w:rPr>
          <w:rFonts w:ascii="Times New Roman" w:hAnsi="Times New Roman" w:cs="Times New Roman"/>
          <w:sz w:val="24"/>
          <w:szCs w:val="24"/>
        </w:rPr>
        <w:t>06) ‘The transition to school: a</w:t>
      </w:r>
      <w:r w:rsidR="00F01E93">
        <w:rPr>
          <w:rFonts w:ascii="Times New Roman" w:hAnsi="Times New Roman" w:cs="Times New Roman"/>
          <w:sz w:val="24"/>
          <w:szCs w:val="24"/>
        </w:rPr>
        <w:t>daptation in young children with and without intellectual d</w:t>
      </w:r>
      <w:r>
        <w:rPr>
          <w:rFonts w:ascii="Times New Roman" w:hAnsi="Times New Roman" w:cs="Times New Roman"/>
          <w:sz w:val="24"/>
          <w:szCs w:val="24"/>
        </w:rPr>
        <w:t xml:space="preserve">isability’, </w:t>
      </w:r>
      <w:r w:rsidRPr="005D0F98">
        <w:rPr>
          <w:rFonts w:ascii="Times New Roman" w:hAnsi="Times New Roman" w:cs="Times New Roman"/>
          <w:i/>
          <w:sz w:val="24"/>
          <w:szCs w:val="24"/>
        </w:rPr>
        <w:t>Journal of Intellectual Disability Research</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[online] 50(5), 349-361. Available from: </w:t>
      </w:r>
      <w:hyperlink r:id="rId139" w:history="1">
        <w:r w:rsidRPr="00C87330">
          <w:rPr>
            <w:rStyle w:val="Hyperlink"/>
            <w:rFonts w:ascii="Times New Roman" w:hAnsi="Times New Roman" w:cs="Times New Roman"/>
            <w:sz w:val="24"/>
            <w:szCs w:val="24"/>
          </w:rPr>
          <w:t>http://search.ebscohost.com/login.aspx?direct=true&amp;db=afh&amp;AN=20340336&amp;site=ehost-live</w:t>
        </w:r>
      </w:hyperlink>
    </w:p>
    <w:p w14:paraId="1099C6D7"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16 July 2013]</w:t>
      </w:r>
    </w:p>
    <w:p w14:paraId="766DDE86" w14:textId="77777777" w:rsidR="00B070A9" w:rsidRDefault="00B070A9" w:rsidP="00B070A9">
      <w:pPr>
        <w:spacing w:after="0" w:line="240" w:lineRule="auto"/>
        <w:rPr>
          <w:rFonts w:ascii="Times New Roman" w:hAnsi="Times New Roman" w:cs="Times New Roman"/>
          <w:sz w:val="24"/>
          <w:szCs w:val="24"/>
        </w:rPr>
      </w:pPr>
    </w:p>
    <w:p w14:paraId="6FFEB243" w14:textId="77777777" w:rsidR="00B070A9" w:rsidRDefault="00B070A9" w:rsidP="00B070A9">
      <w:pPr>
        <w:rPr>
          <w:rFonts w:ascii="Times New Roman" w:hAnsi="Times New Roman" w:cs="Times New Roman"/>
          <w:sz w:val="24"/>
          <w:szCs w:val="24"/>
        </w:rPr>
      </w:pPr>
      <w:r w:rsidRPr="009E1FBE">
        <w:rPr>
          <w:rFonts w:ascii="Times New Roman" w:hAnsi="Times New Roman" w:cs="Times New Roman"/>
          <w:sz w:val="24"/>
          <w:szCs w:val="24"/>
        </w:rPr>
        <w:t xml:space="preserve">McLeod, S. </w:t>
      </w:r>
      <w:r>
        <w:rPr>
          <w:rFonts w:ascii="Times New Roman" w:hAnsi="Times New Roman" w:cs="Times New Roman"/>
          <w:sz w:val="24"/>
          <w:szCs w:val="24"/>
        </w:rPr>
        <w:t xml:space="preserve">(2008) </w:t>
      </w:r>
      <w:r w:rsidR="0010547C">
        <w:rPr>
          <w:rFonts w:ascii="Times New Roman" w:hAnsi="Times New Roman" w:cs="Times New Roman"/>
          <w:sz w:val="24"/>
          <w:szCs w:val="24"/>
        </w:rPr>
        <w:t>‘</w:t>
      </w:r>
      <w:r w:rsidR="0010547C" w:rsidRPr="008A06A7">
        <w:rPr>
          <w:rFonts w:ascii="Times New Roman" w:hAnsi="Times New Roman" w:cs="Times New Roman"/>
          <w:sz w:val="24"/>
          <w:szCs w:val="24"/>
        </w:rPr>
        <w:t>Social identity t</w:t>
      </w:r>
      <w:r w:rsidRPr="008A06A7">
        <w:rPr>
          <w:rFonts w:ascii="Times New Roman" w:hAnsi="Times New Roman" w:cs="Times New Roman"/>
          <w:sz w:val="24"/>
          <w:szCs w:val="24"/>
        </w:rPr>
        <w:t>heory</w:t>
      </w:r>
      <w:r w:rsidR="0010547C" w:rsidRPr="008A06A7">
        <w:rPr>
          <w:rFonts w:ascii="Times New Roman" w:hAnsi="Times New Roman" w:cs="Times New Roman"/>
          <w:sz w:val="24"/>
          <w:szCs w:val="24"/>
        </w:rPr>
        <w:t>’</w:t>
      </w:r>
      <w:r w:rsidR="005B6EEB">
        <w:rPr>
          <w:rFonts w:ascii="Times New Roman" w:hAnsi="Times New Roman" w:cs="Times New Roman"/>
          <w:sz w:val="24"/>
          <w:szCs w:val="24"/>
        </w:rPr>
        <w:t xml:space="preserve"> [online] A</w:t>
      </w:r>
      <w:r>
        <w:rPr>
          <w:rFonts w:ascii="Times New Roman" w:hAnsi="Times New Roman" w:cs="Times New Roman"/>
          <w:sz w:val="24"/>
          <w:szCs w:val="24"/>
        </w:rPr>
        <w:t>vailable from</w:t>
      </w:r>
      <w:r w:rsidR="00454966">
        <w:rPr>
          <w:rFonts w:ascii="Times New Roman" w:hAnsi="Times New Roman" w:cs="Times New Roman"/>
          <w:sz w:val="24"/>
          <w:szCs w:val="24"/>
        </w:rPr>
        <w:t>:</w:t>
      </w:r>
      <w:r>
        <w:rPr>
          <w:rFonts w:ascii="Times New Roman" w:hAnsi="Times New Roman" w:cs="Times New Roman"/>
          <w:sz w:val="24"/>
          <w:szCs w:val="24"/>
        </w:rPr>
        <w:t xml:space="preserve"> </w:t>
      </w:r>
      <w:hyperlink r:id="rId140" w:history="1">
        <w:r w:rsidRPr="008365FE">
          <w:rPr>
            <w:rStyle w:val="Hyperlink"/>
            <w:rFonts w:ascii="Times New Roman" w:hAnsi="Times New Roman" w:cs="Times New Roman"/>
            <w:sz w:val="24"/>
            <w:szCs w:val="24"/>
          </w:rPr>
          <w:t>http://www.simplypsychology.org/social-identity-theory.html</w:t>
        </w:r>
      </w:hyperlink>
      <w:r>
        <w:rPr>
          <w:rFonts w:ascii="Times New Roman" w:hAnsi="Times New Roman" w:cs="Times New Roman"/>
          <w:sz w:val="24"/>
          <w:szCs w:val="24"/>
        </w:rPr>
        <w:t xml:space="preserve"> [Accessed 15 July 2013]</w:t>
      </w:r>
    </w:p>
    <w:p w14:paraId="1909B0A6" w14:textId="77777777" w:rsidR="007D4CBD" w:rsidRPr="007D4CBD" w:rsidRDefault="007D4CBD" w:rsidP="00B070A9">
      <w:pPr>
        <w:rPr>
          <w:rFonts w:ascii="Times New Roman" w:hAnsi="Times New Roman" w:cs="Times New Roman"/>
          <w:sz w:val="24"/>
          <w:szCs w:val="24"/>
        </w:rPr>
      </w:pPr>
      <w:r>
        <w:rPr>
          <w:rFonts w:ascii="Times New Roman" w:hAnsi="Times New Roman" w:cs="Times New Roman"/>
          <w:sz w:val="24"/>
          <w:szCs w:val="24"/>
        </w:rPr>
        <w:t xml:space="preserve">Messiou, K. (2006) ‘Conversations with children: making sense of marginalization in primary school settings’, </w:t>
      </w:r>
      <w:r>
        <w:rPr>
          <w:rFonts w:ascii="Times New Roman" w:hAnsi="Times New Roman" w:cs="Times New Roman"/>
          <w:i/>
          <w:sz w:val="24"/>
          <w:szCs w:val="24"/>
        </w:rPr>
        <w:t>European Journal of Special Needs Education</w:t>
      </w:r>
      <w:r>
        <w:rPr>
          <w:rFonts w:ascii="Times New Roman" w:hAnsi="Times New Roman" w:cs="Times New Roman"/>
          <w:sz w:val="24"/>
          <w:szCs w:val="24"/>
        </w:rPr>
        <w:t xml:space="preserve"> [online] </w:t>
      </w:r>
      <w:r w:rsidR="001C49E6">
        <w:rPr>
          <w:rFonts w:ascii="Times New Roman" w:hAnsi="Times New Roman" w:cs="Times New Roman"/>
          <w:sz w:val="24"/>
          <w:szCs w:val="24"/>
        </w:rPr>
        <w:t>21(1), 39-54. Available from:</w:t>
      </w:r>
      <w:r w:rsidR="00A9790C">
        <w:rPr>
          <w:rFonts w:ascii="Times New Roman" w:hAnsi="Times New Roman" w:cs="Times New Roman"/>
          <w:sz w:val="24"/>
          <w:szCs w:val="24"/>
        </w:rPr>
        <w:t xml:space="preserve"> </w:t>
      </w:r>
      <w:hyperlink r:id="rId141" w:history="1">
        <w:r w:rsidR="001C49E6" w:rsidRPr="008B5796">
          <w:rPr>
            <w:rStyle w:val="Hyperlink"/>
            <w:rFonts w:ascii="Times New Roman" w:hAnsi="Times New Roman" w:cs="Times New Roman"/>
            <w:sz w:val="24"/>
            <w:szCs w:val="24"/>
          </w:rPr>
          <w:t>http://www.tandfonline.com.eresources.shef.ac.uk/doi/pdf/10.1080/08856250500491807</w:t>
        </w:r>
      </w:hyperlink>
      <w:r w:rsidR="001C49E6">
        <w:rPr>
          <w:rFonts w:ascii="Times New Roman" w:hAnsi="Times New Roman" w:cs="Times New Roman"/>
          <w:sz w:val="24"/>
          <w:szCs w:val="24"/>
        </w:rPr>
        <w:t xml:space="preserve"> [Accessed 18 May 2014]</w:t>
      </w:r>
    </w:p>
    <w:p w14:paraId="23CA90F8"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Mi</w:t>
      </w:r>
      <w:r w:rsidR="009E1FBE">
        <w:rPr>
          <w:rFonts w:ascii="Times New Roman" w:hAnsi="Times New Roman" w:cs="Times New Roman"/>
          <w:sz w:val="24"/>
          <w:szCs w:val="24"/>
        </w:rPr>
        <w:t>chaelson, M. (2007</w:t>
      </w:r>
      <w:r w:rsidR="005011E0">
        <w:rPr>
          <w:rFonts w:ascii="Times New Roman" w:hAnsi="Times New Roman" w:cs="Times New Roman"/>
          <w:sz w:val="24"/>
          <w:szCs w:val="24"/>
        </w:rPr>
        <w:t>) ‘An overview of dyscalculia: m</w:t>
      </w:r>
      <w:r w:rsidR="009E1FBE">
        <w:rPr>
          <w:rFonts w:ascii="Times New Roman" w:hAnsi="Times New Roman" w:cs="Times New Roman"/>
          <w:sz w:val="24"/>
          <w:szCs w:val="24"/>
        </w:rPr>
        <w:t>ethods for ascertaining and accommodating dyscalculic children in the c</w:t>
      </w:r>
      <w:r>
        <w:rPr>
          <w:rFonts w:ascii="Times New Roman" w:hAnsi="Times New Roman" w:cs="Times New Roman"/>
          <w:sz w:val="24"/>
          <w:szCs w:val="24"/>
        </w:rPr>
        <w:t xml:space="preserve">lassroom’, </w:t>
      </w:r>
      <w:r w:rsidRPr="00F5071C">
        <w:rPr>
          <w:rFonts w:ascii="Times New Roman" w:hAnsi="Times New Roman" w:cs="Times New Roman"/>
          <w:i/>
          <w:sz w:val="24"/>
          <w:szCs w:val="24"/>
        </w:rPr>
        <w:t>American Mathematic Teachers</w:t>
      </w:r>
      <w:r>
        <w:rPr>
          <w:rFonts w:ascii="Times New Roman" w:hAnsi="Times New Roman" w:cs="Times New Roman"/>
          <w:sz w:val="24"/>
          <w:szCs w:val="24"/>
        </w:rPr>
        <w:t xml:space="preserve"> [online] 63(3), 17-22. Available from: </w:t>
      </w:r>
      <w:hyperlink r:id="rId142" w:history="1">
        <w:r w:rsidRPr="007E7E32">
          <w:rPr>
            <w:rStyle w:val="Hyperlink"/>
            <w:rFonts w:ascii="Times New Roman" w:hAnsi="Times New Roman" w:cs="Times New Roman"/>
            <w:sz w:val="24"/>
            <w:szCs w:val="24"/>
          </w:rPr>
          <w:t>http://web.ebscohost.com/ehost/pdfviewer/pdfviewer?sid=25a4ffa5-2c9e-4b87-a411-0e5f18746d9b%40sessionmgr14&amp;vid=5&amp;hid=10</w:t>
        </w:r>
      </w:hyperlink>
      <w:r>
        <w:rPr>
          <w:rFonts w:ascii="Times New Roman" w:hAnsi="Times New Roman" w:cs="Times New Roman"/>
          <w:sz w:val="24"/>
          <w:szCs w:val="24"/>
        </w:rPr>
        <w:t xml:space="preserve"> [Accessed 12 August 2013]</w:t>
      </w:r>
    </w:p>
    <w:p w14:paraId="2D284A91" w14:textId="77777777" w:rsidR="00B070A9" w:rsidRDefault="00B070A9" w:rsidP="00B070A9">
      <w:pPr>
        <w:spacing w:after="0" w:line="240" w:lineRule="auto"/>
        <w:rPr>
          <w:rFonts w:ascii="Times New Roman" w:hAnsi="Times New Roman" w:cs="Times New Roman"/>
          <w:sz w:val="24"/>
          <w:szCs w:val="24"/>
        </w:rPr>
      </w:pPr>
    </w:p>
    <w:p w14:paraId="7DC179A9" w14:textId="77777777" w:rsidR="00B070A9" w:rsidRPr="000E2AAD"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Ministry of Labour and Social Security (2006) </w:t>
      </w:r>
      <w:r w:rsidR="00042881">
        <w:rPr>
          <w:rFonts w:ascii="Times New Roman" w:hAnsi="Times New Roman" w:cs="Times New Roman"/>
          <w:sz w:val="24"/>
          <w:szCs w:val="24"/>
        </w:rPr>
        <w:t>‘Persons with disabilities: Jamaica council for persons with d</w:t>
      </w:r>
      <w:r w:rsidRPr="00042881">
        <w:rPr>
          <w:rFonts w:ascii="Times New Roman" w:hAnsi="Times New Roman" w:cs="Times New Roman"/>
          <w:sz w:val="24"/>
          <w:szCs w:val="24"/>
        </w:rPr>
        <w:t>isabilities</w:t>
      </w:r>
      <w:r w:rsidR="00042881">
        <w:rPr>
          <w:rFonts w:ascii="Times New Roman" w:hAnsi="Times New Roman" w:cs="Times New Roman"/>
          <w:sz w:val="24"/>
          <w:szCs w:val="24"/>
        </w:rPr>
        <w:t>’</w:t>
      </w:r>
      <w:r w:rsidRPr="00042881">
        <w:rPr>
          <w:rFonts w:ascii="Times New Roman" w:hAnsi="Times New Roman" w:cs="Times New Roman"/>
          <w:sz w:val="24"/>
          <w:szCs w:val="24"/>
        </w:rPr>
        <w:t xml:space="preserve"> </w:t>
      </w:r>
      <w:r w:rsidRPr="000E2AAD">
        <w:rPr>
          <w:rFonts w:ascii="Times New Roman" w:hAnsi="Times New Roman" w:cs="Times New Roman"/>
          <w:sz w:val="24"/>
          <w:szCs w:val="24"/>
        </w:rPr>
        <w:t>[online]</w:t>
      </w:r>
      <w:r>
        <w:rPr>
          <w:rFonts w:ascii="Times New Roman" w:hAnsi="Times New Roman" w:cs="Times New Roman"/>
          <w:i/>
          <w:sz w:val="24"/>
          <w:szCs w:val="24"/>
        </w:rPr>
        <w:t xml:space="preserve"> </w:t>
      </w:r>
      <w:r>
        <w:rPr>
          <w:rFonts w:ascii="Times New Roman" w:hAnsi="Times New Roman" w:cs="Times New Roman"/>
          <w:sz w:val="24"/>
          <w:szCs w:val="24"/>
        </w:rPr>
        <w:t xml:space="preserve">Available from: </w:t>
      </w:r>
      <w:hyperlink r:id="rId143" w:history="1">
        <w:r w:rsidRPr="00AA7CF1">
          <w:rPr>
            <w:rStyle w:val="Hyperlink"/>
            <w:rFonts w:ascii="Times New Roman" w:hAnsi="Times New Roman" w:cs="Times New Roman"/>
            <w:sz w:val="24"/>
            <w:szCs w:val="24"/>
          </w:rPr>
          <w:t>http://www.mlss.gov.jm/pub/?artid=26</w:t>
        </w:r>
      </w:hyperlink>
      <w:r>
        <w:rPr>
          <w:rFonts w:ascii="Times New Roman" w:hAnsi="Times New Roman" w:cs="Times New Roman"/>
          <w:sz w:val="24"/>
          <w:szCs w:val="24"/>
        </w:rPr>
        <w:t xml:space="preserve"> </w:t>
      </w:r>
      <w:r w:rsidR="00042881">
        <w:rPr>
          <w:rFonts w:ascii="Times New Roman" w:hAnsi="Times New Roman" w:cs="Times New Roman"/>
          <w:sz w:val="24"/>
          <w:szCs w:val="24"/>
        </w:rPr>
        <w:t xml:space="preserve">            [</w:t>
      </w:r>
      <w:r>
        <w:rPr>
          <w:rFonts w:ascii="Times New Roman" w:hAnsi="Times New Roman" w:cs="Times New Roman"/>
          <w:sz w:val="24"/>
          <w:szCs w:val="24"/>
        </w:rPr>
        <w:t>Accessed 10, 2014]</w:t>
      </w:r>
    </w:p>
    <w:p w14:paraId="02653233" w14:textId="77777777" w:rsidR="00B070A9" w:rsidRDefault="00B070A9" w:rsidP="00B070A9">
      <w:pPr>
        <w:spacing w:after="0" w:line="240" w:lineRule="auto"/>
        <w:rPr>
          <w:rFonts w:ascii="Times New Roman" w:hAnsi="Times New Roman" w:cs="Times New Roman"/>
          <w:sz w:val="24"/>
          <w:szCs w:val="24"/>
        </w:rPr>
      </w:pPr>
    </w:p>
    <w:p w14:paraId="7F436DEB"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Mitchell, M., Bradshaw, C. and Leaf, P. (2010) ‘Student </w:t>
      </w:r>
      <w:r w:rsidR="000C16F4">
        <w:rPr>
          <w:rFonts w:ascii="Times New Roman" w:hAnsi="Times New Roman" w:cs="Times New Roman"/>
          <w:sz w:val="24"/>
          <w:szCs w:val="24"/>
        </w:rPr>
        <w:t>and teacher</w:t>
      </w:r>
      <w:r w:rsidR="005011E0">
        <w:rPr>
          <w:rFonts w:ascii="Times New Roman" w:hAnsi="Times New Roman" w:cs="Times New Roman"/>
          <w:sz w:val="24"/>
          <w:szCs w:val="24"/>
        </w:rPr>
        <w:t xml:space="preserve"> perception of school climate: a</w:t>
      </w:r>
      <w:r w:rsidR="000C16F4">
        <w:rPr>
          <w:rFonts w:ascii="Times New Roman" w:hAnsi="Times New Roman" w:cs="Times New Roman"/>
          <w:sz w:val="24"/>
          <w:szCs w:val="24"/>
        </w:rPr>
        <w:t xml:space="preserve"> multilevel exploration of patterns of d</w:t>
      </w:r>
      <w:r>
        <w:rPr>
          <w:rFonts w:ascii="Times New Roman" w:hAnsi="Times New Roman" w:cs="Times New Roman"/>
          <w:sz w:val="24"/>
          <w:szCs w:val="24"/>
        </w:rPr>
        <w:t xml:space="preserve">iscrepancy’, </w:t>
      </w:r>
      <w:r>
        <w:rPr>
          <w:rFonts w:ascii="Times New Roman" w:hAnsi="Times New Roman" w:cs="Times New Roman"/>
          <w:i/>
          <w:sz w:val="24"/>
          <w:szCs w:val="24"/>
        </w:rPr>
        <w:t xml:space="preserve">Journal of School Health </w:t>
      </w:r>
      <w:r>
        <w:rPr>
          <w:rFonts w:ascii="Times New Roman" w:hAnsi="Times New Roman" w:cs="Times New Roman"/>
          <w:sz w:val="24"/>
          <w:szCs w:val="24"/>
        </w:rPr>
        <w:t xml:space="preserve">[online] 80(6), 271-279. Available from: </w:t>
      </w:r>
      <w:hyperlink r:id="rId144" w:history="1">
        <w:r w:rsidRPr="00D8191D">
          <w:rPr>
            <w:rStyle w:val="Hyperlink"/>
            <w:rFonts w:ascii="Times New Roman" w:hAnsi="Times New Roman" w:cs="Times New Roman"/>
            <w:sz w:val="24"/>
            <w:szCs w:val="24"/>
          </w:rPr>
          <w:t>http://search.ebscohost.com/login.aspx?direct=true&amp;db=afh&amp;AN=50437044&amp;site=ehost-live</w:t>
        </w:r>
      </w:hyperlink>
      <w:r w:rsidRPr="00D8191D">
        <w:rPr>
          <w:rFonts w:ascii="Times New Roman" w:hAnsi="Times New Roman" w:cs="Times New Roman"/>
          <w:sz w:val="24"/>
          <w:szCs w:val="24"/>
        </w:rPr>
        <w:t xml:space="preserve"> [Accessed 20 August 2013]</w:t>
      </w:r>
    </w:p>
    <w:p w14:paraId="58DCD4B2" w14:textId="77777777" w:rsidR="00B070A9" w:rsidRDefault="00B070A9" w:rsidP="00B070A9">
      <w:pPr>
        <w:spacing w:after="0" w:line="240" w:lineRule="auto"/>
        <w:rPr>
          <w:rFonts w:ascii="Times New Roman" w:hAnsi="Times New Roman" w:cs="Times New Roman"/>
          <w:sz w:val="24"/>
          <w:szCs w:val="24"/>
        </w:rPr>
      </w:pPr>
    </w:p>
    <w:p w14:paraId="2AD8990A" w14:textId="77777777" w:rsidR="00B070A9" w:rsidRPr="00510B20" w:rsidRDefault="00B070A9" w:rsidP="00B070A9">
      <w:pPr>
        <w:spacing w:line="240" w:lineRule="auto"/>
        <w:contextualSpacing/>
        <w:rPr>
          <w:rFonts w:ascii="Times New Roman" w:hAnsi="Times New Roman" w:cs="Times New Roman"/>
          <w:sz w:val="24"/>
          <w:szCs w:val="24"/>
        </w:rPr>
      </w:pPr>
      <w:r w:rsidRPr="00510B20">
        <w:rPr>
          <w:rFonts w:ascii="Times New Roman" w:hAnsi="Times New Roman" w:cs="Times New Roman"/>
          <w:sz w:val="24"/>
          <w:szCs w:val="24"/>
        </w:rPr>
        <w:t>MOE and Culture (20</w:t>
      </w:r>
      <w:r w:rsidR="005F5005">
        <w:rPr>
          <w:rFonts w:ascii="Times New Roman" w:hAnsi="Times New Roman" w:cs="Times New Roman"/>
          <w:sz w:val="24"/>
          <w:szCs w:val="24"/>
        </w:rPr>
        <w:t>14) ‘The Ministry of Education S</w:t>
      </w:r>
      <w:r w:rsidRPr="00510B20">
        <w:rPr>
          <w:rFonts w:ascii="Times New Roman" w:hAnsi="Times New Roman" w:cs="Times New Roman"/>
          <w:sz w:val="24"/>
          <w:szCs w:val="24"/>
        </w:rPr>
        <w:t xml:space="preserve">tory’ [online] Available from: </w:t>
      </w:r>
      <w:hyperlink r:id="rId145" w:history="1">
        <w:r w:rsidRPr="00567117">
          <w:rPr>
            <w:rStyle w:val="Hyperlink"/>
            <w:rFonts w:ascii="Times New Roman" w:hAnsi="Times New Roman" w:cs="Times New Roman"/>
            <w:sz w:val="24"/>
            <w:szCs w:val="24"/>
          </w:rPr>
          <w:t>http://www.moe.gov.jm/node/16</w:t>
        </w:r>
      </w:hyperlink>
      <w:r>
        <w:rPr>
          <w:rFonts w:ascii="Times New Roman" w:hAnsi="Times New Roman" w:cs="Times New Roman"/>
          <w:color w:val="FFC000"/>
          <w:sz w:val="24"/>
          <w:szCs w:val="24"/>
          <w:u w:val="single"/>
        </w:rPr>
        <w:t xml:space="preserve"> </w:t>
      </w:r>
      <w:r w:rsidRPr="00510B20">
        <w:rPr>
          <w:rFonts w:ascii="Times New Roman" w:hAnsi="Times New Roman" w:cs="Times New Roman"/>
          <w:color w:val="FFC000"/>
          <w:sz w:val="24"/>
          <w:szCs w:val="24"/>
        </w:rPr>
        <w:t xml:space="preserve"> </w:t>
      </w:r>
      <w:r w:rsidRPr="00510B20">
        <w:rPr>
          <w:rFonts w:ascii="Times New Roman" w:hAnsi="Times New Roman" w:cs="Times New Roman"/>
          <w:sz w:val="24"/>
          <w:szCs w:val="24"/>
        </w:rPr>
        <w:t>[Accessed 2 January 2014]</w:t>
      </w:r>
    </w:p>
    <w:p w14:paraId="5273EF72" w14:textId="77777777" w:rsidR="00B070A9" w:rsidRPr="00510B20" w:rsidRDefault="00B070A9" w:rsidP="00B070A9">
      <w:pPr>
        <w:spacing w:line="240" w:lineRule="auto"/>
        <w:contextualSpacing/>
        <w:rPr>
          <w:rFonts w:ascii="Times New Roman" w:hAnsi="Times New Roman" w:cs="Times New Roman"/>
          <w:color w:val="FFC000"/>
          <w:sz w:val="24"/>
          <w:szCs w:val="24"/>
        </w:rPr>
      </w:pPr>
    </w:p>
    <w:p w14:paraId="44B5C7F3" w14:textId="77777777" w:rsidR="00B070A9" w:rsidRPr="00510B20" w:rsidRDefault="00B070A9" w:rsidP="00B070A9">
      <w:pPr>
        <w:spacing w:line="240" w:lineRule="auto"/>
        <w:contextualSpacing/>
        <w:rPr>
          <w:rFonts w:ascii="Times New Roman" w:hAnsi="Times New Roman" w:cs="Times New Roman"/>
          <w:sz w:val="24"/>
          <w:szCs w:val="24"/>
        </w:rPr>
      </w:pPr>
      <w:r w:rsidRPr="00510B20">
        <w:rPr>
          <w:rFonts w:ascii="Times New Roman" w:hAnsi="Times New Roman" w:cs="Times New Roman"/>
          <w:sz w:val="24"/>
          <w:szCs w:val="24"/>
        </w:rPr>
        <w:t xml:space="preserve">MOE and Culture (1999) </w:t>
      </w:r>
      <w:r w:rsidR="005F5005">
        <w:rPr>
          <w:rFonts w:ascii="Times New Roman" w:hAnsi="Times New Roman" w:cs="Times New Roman"/>
          <w:sz w:val="24"/>
          <w:szCs w:val="24"/>
        </w:rPr>
        <w:t>‘</w:t>
      </w:r>
      <w:r w:rsidRPr="00510B20">
        <w:rPr>
          <w:rFonts w:ascii="Times New Roman" w:hAnsi="Times New Roman" w:cs="Times New Roman"/>
          <w:sz w:val="24"/>
          <w:szCs w:val="24"/>
        </w:rPr>
        <w:t xml:space="preserve">Jamaica: Report Part 3: Prospects – UNESCO </w:t>
      </w:r>
    </w:p>
    <w:p w14:paraId="0CC47F76" w14:textId="77777777" w:rsidR="00B070A9" w:rsidRPr="00510B20" w:rsidRDefault="00B070A9" w:rsidP="00B070A9">
      <w:pPr>
        <w:spacing w:line="240" w:lineRule="auto"/>
        <w:contextualSpacing/>
        <w:rPr>
          <w:rFonts w:ascii="Times New Roman" w:hAnsi="Times New Roman" w:cs="Times New Roman"/>
          <w:color w:val="FFC000"/>
          <w:sz w:val="24"/>
          <w:szCs w:val="24"/>
        </w:rPr>
      </w:pPr>
      <w:r w:rsidRPr="00510B20">
        <w:rPr>
          <w:rFonts w:ascii="Times New Roman" w:hAnsi="Times New Roman" w:cs="Times New Roman"/>
          <w:sz w:val="24"/>
          <w:szCs w:val="24"/>
        </w:rPr>
        <w:t xml:space="preserve">Education For all: </w:t>
      </w:r>
      <w:r w:rsidRPr="00510B20">
        <w:rPr>
          <w:rFonts w:ascii="Times New Roman" w:hAnsi="Times New Roman" w:cs="Times New Roman"/>
          <w:i/>
          <w:sz w:val="24"/>
          <w:szCs w:val="24"/>
        </w:rPr>
        <w:t>The Green Paper2000</w:t>
      </w:r>
      <w:r w:rsidR="00282A42">
        <w:rPr>
          <w:rFonts w:ascii="Times New Roman" w:hAnsi="Times New Roman" w:cs="Times New Roman"/>
          <w:i/>
          <w:sz w:val="24"/>
          <w:szCs w:val="24"/>
        </w:rPr>
        <w:t>’</w:t>
      </w:r>
      <w:r w:rsidRPr="00510B20">
        <w:rPr>
          <w:rFonts w:ascii="Times New Roman" w:hAnsi="Times New Roman" w:cs="Times New Roman"/>
          <w:sz w:val="24"/>
          <w:szCs w:val="24"/>
        </w:rPr>
        <w:t xml:space="preserve"> [online] Available from: </w:t>
      </w:r>
      <w:hyperlink r:id="rId146" w:history="1">
        <w:r w:rsidRPr="00567117">
          <w:rPr>
            <w:rStyle w:val="Hyperlink"/>
            <w:rFonts w:ascii="Times New Roman" w:hAnsi="Times New Roman" w:cs="Times New Roman"/>
            <w:sz w:val="24"/>
            <w:szCs w:val="24"/>
          </w:rPr>
          <w:t>http://www.unesco.org/education/wef/countryreports/jamaica/rapport_3.html</w:t>
        </w:r>
      </w:hyperlink>
      <w:r>
        <w:rPr>
          <w:rFonts w:ascii="Times New Roman" w:hAnsi="Times New Roman" w:cs="Times New Roman"/>
          <w:color w:val="FFC000"/>
          <w:sz w:val="24"/>
          <w:szCs w:val="24"/>
          <w:u w:val="single"/>
        </w:rPr>
        <w:t xml:space="preserve"> </w:t>
      </w:r>
    </w:p>
    <w:p w14:paraId="695A7E99" w14:textId="77777777" w:rsidR="00B070A9" w:rsidRPr="00510B20" w:rsidRDefault="00B070A9" w:rsidP="00B070A9">
      <w:pPr>
        <w:spacing w:line="240" w:lineRule="auto"/>
        <w:contextualSpacing/>
        <w:rPr>
          <w:rFonts w:ascii="Times New Roman" w:hAnsi="Times New Roman" w:cs="Times New Roman"/>
          <w:sz w:val="24"/>
          <w:szCs w:val="24"/>
        </w:rPr>
      </w:pPr>
      <w:r w:rsidRPr="00510B20">
        <w:rPr>
          <w:rFonts w:ascii="Times New Roman" w:hAnsi="Times New Roman" w:cs="Times New Roman"/>
          <w:sz w:val="24"/>
          <w:szCs w:val="24"/>
        </w:rPr>
        <w:t>[Accessed15 September 2013]</w:t>
      </w:r>
    </w:p>
    <w:p w14:paraId="4FB79E47" w14:textId="77777777" w:rsidR="00B070A9" w:rsidRDefault="00B070A9" w:rsidP="00B070A9">
      <w:pPr>
        <w:spacing w:after="0" w:line="240" w:lineRule="auto"/>
        <w:rPr>
          <w:rFonts w:ascii="Times New Roman" w:hAnsi="Times New Roman" w:cs="Times New Roman"/>
          <w:sz w:val="24"/>
          <w:szCs w:val="24"/>
        </w:rPr>
      </w:pPr>
    </w:p>
    <w:p w14:paraId="523FFCCF" w14:textId="77777777" w:rsidR="00B070A9" w:rsidRDefault="00282A42"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Morgan, J. (2000) ‘To which space do I belong? Imagining citizenship in one curriculum s</w:t>
      </w:r>
      <w:r w:rsidR="00B070A9">
        <w:rPr>
          <w:rFonts w:ascii="Times New Roman" w:hAnsi="Times New Roman" w:cs="Times New Roman"/>
          <w:sz w:val="24"/>
          <w:szCs w:val="24"/>
        </w:rPr>
        <w:t xml:space="preserve">ubject”, </w:t>
      </w:r>
      <w:r w:rsidR="00B070A9">
        <w:rPr>
          <w:rFonts w:ascii="Times New Roman" w:hAnsi="Times New Roman" w:cs="Times New Roman"/>
          <w:i/>
          <w:sz w:val="24"/>
          <w:szCs w:val="24"/>
        </w:rPr>
        <w:t xml:space="preserve">The Curriculum Journal </w:t>
      </w:r>
      <w:r w:rsidR="00B070A9">
        <w:rPr>
          <w:rFonts w:ascii="Times New Roman" w:hAnsi="Times New Roman" w:cs="Times New Roman"/>
          <w:sz w:val="24"/>
          <w:szCs w:val="24"/>
        </w:rPr>
        <w:t xml:space="preserve">[online] 11(1), 55-68. Available from: </w:t>
      </w:r>
      <w:hyperlink r:id="rId147" w:history="1">
        <w:r w:rsidR="00B070A9" w:rsidRPr="005F24E3">
          <w:rPr>
            <w:rStyle w:val="Hyperlink"/>
            <w:rFonts w:ascii="Times New Roman" w:hAnsi="Times New Roman" w:cs="Times New Roman"/>
            <w:sz w:val="24"/>
            <w:szCs w:val="24"/>
          </w:rPr>
          <w:t>http://web.ebscohost.com/ehost/pdfviewer/pdfviewer?sid=c9e5a4a1-44dd-41ea-a25b-21af46a35779%40sessionmgr4003&amp;vid=8&amp;hid=4104</w:t>
        </w:r>
      </w:hyperlink>
      <w:r w:rsidR="00B070A9">
        <w:rPr>
          <w:rFonts w:ascii="Times New Roman" w:hAnsi="Times New Roman" w:cs="Times New Roman"/>
          <w:sz w:val="24"/>
          <w:szCs w:val="24"/>
        </w:rPr>
        <w:t xml:space="preserve"> [Accessed 27 January 2014]</w:t>
      </w:r>
    </w:p>
    <w:p w14:paraId="7BD26411" w14:textId="77777777" w:rsidR="00B070A9" w:rsidRDefault="00B070A9" w:rsidP="00B070A9">
      <w:pPr>
        <w:spacing w:after="0" w:line="240" w:lineRule="auto"/>
        <w:contextualSpacing/>
        <w:rPr>
          <w:rFonts w:ascii="Times New Roman" w:eastAsia="Times New Roman" w:hAnsi="Times New Roman" w:cs="Times New Roman"/>
          <w:color w:val="FFC000"/>
          <w:sz w:val="24"/>
          <w:szCs w:val="24"/>
          <w:lang w:val="en-JM" w:eastAsia="en-GB"/>
        </w:rPr>
      </w:pPr>
    </w:p>
    <w:p w14:paraId="5155DC55" w14:textId="77777777" w:rsidR="00B070A9" w:rsidRPr="007B744E" w:rsidRDefault="00B070A9" w:rsidP="00B070A9">
      <w:pPr>
        <w:spacing w:after="0" w:line="240" w:lineRule="auto"/>
        <w:contextualSpacing/>
        <w:rPr>
          <w:rFonts w:ascii="Times New Roman" w:eastAsia="Times New Roman" w:hAnsi="Times New Roman" w:cs="Times New Roman"/>
          <w:sz w:val="24"/>
          <w:szCs w:val="24"/>
          <w:lang w:val="en-JM" w:eastAsia="en-GB"/>
        </w:rPr>
      </w:pPr>
      <w:r w:rsidRPr="007B744E">
        <w:rPr>
          <w:rFonts w:ascii="Times New Roman" w:eastAsia="Times New Roman" w:hAnsi="Times New Roman" w:cs="Times New Roman"/>
          <w:sz w:val="24"/>
          <w:szCs w:val="24"/>
          <w:lang w:val="en-JM" w:eastAsia="en-GB"/>
        </w:rPr>
        <w:t xml:space="preserve">Morris, F. (2011) </w:t>
      </w:r>
      <w:r w:rsidR="00686B7A">
        <w:rPr>
          <w:rFonts w:ascii="Times New Roman" w:eastAsia="Times New Roman" w:hAnsi="Times New Roman" w:cs="Times New Roman"/>
          <w:sz w:val="24"/>
          <w:szCs w:val="24"/>
          <w:lang w:val="en-JM" w:eastAsia="en-GB"/>
        </w:rPr>
        <w:t>‘Report on access and inclusion for persons with d</w:t>
      </w:r>
      <w:r w:rsidRPr="00686B7A">
        <w:rPr>
          <w:rFonts w:ascii="Times New Roman" w:eastAsia="Times New Roman" w:hAnsi="Times New Roman" w:cs="Times New Roman"/>
          <w:sz w:val="24"/>
          <w:szCs w:val="24"/>
          <w:lang w:val="en-JM" w:eastAsia="en-GB"/>
        </w:rPr>
        <w:t>isabilities</w:t>
      </w:r>
      <w:r w:rsidR="006D2C8E">
        <w:rPr>
          <w:rFonts w:ascii="Times New Roman" w:eastAsia="Times New Roman" w:hAnsi="Times New Roman" w:cs="Times New Roman"/>
          <w:sz w:val="24"/>
          <w:szCs w:val="24"/>
          <w:lang w:val="en-JM" w:eastAsia="en-GB"/>
        </w:rPr>
        <w:t>’</w:t>
      </w:r>
      <w:r w:rsidRPr="007B744E">
        <w:rPr>
          <w:rFonts w:ascii="Times New Roman" w:eastAsia="Times New Roman" w:hAnsi="Times New Roman" w:cs="Times New Roman"/>
          <w:sz w:val="24"/>
          <w:szCs w:val="24"/>
          <w:lang w:val="en-JM" w:eastAsia="en-GB"/>
        </w:rPr>
        <w:t xml:space="preserve"> [online] available from:</w:t>
      </w:r>
      <w:r>
        <w:rPr>
          <w:rFonts w:ascii="Times New Roman" w:eastAsia="Times New Roman" w:hAnsi="Times New Roman" w:cs="Times New Roman"/>
          <w:color w:val="FFC000"/>
          <w:sz w:val="24"/>
          <w:szCs w:val="24"/>
          <w:lang w:val="en-JM" w:eastAsia="en-GB"/>
        </w:rPr>
        <w:t xml:space="preserve"> </w:t>
      </w:r>
      <w:r w:rsidRPr="007B744E">
        <w:rPr>
          <w:rFonts w:ascii="Times New Roman" w:eastAsia="Times New Roman" w:hAnsi="Times New Roman" w:cs="Times New Roman"/>
          <w:color w:val="FFC000"/>
          <w:sz w:val="24"/>
          <w:szCs w:val="24"/>
          <w:lang w:val="en-JM" w:eastAsia="en-GB"/>
        </w:rPr>
        <w:t xml:space="preserve"> </w:t>
      </w:r>
      <w:hyperlink r:id="rId148" w:history="1">
        <w:r w:rsidRPr="00567117">
          <w:rPr>
            <w:rStyle w:val="Hyperlink"/>
            <w:rFonts w:ascii="Times New Roman" w:eastAsia="Times New Roman" w:hAnsi="Times New Roman" w:cs="Times New Roman"/>
            <w:sz w:val="24"/>
            <w:szCs w:val="24"/>
            <w:lang w:val="en-JM" w:eastAsia="en-GB"/>
          </w:rPr>
          <w:t>http://www.eyecarecaribbean.com/education-for-all-caribbean/official-report-on-access-and-inclusion-in-jamaican-schools</w:t>
        </w:r>
      </w:hyperlink>
      <w:r w:rsidRPr="007B744E">
        <w:rPr>
          <w:rFonts w:ascii="Times New Roman" w:eastAsia="Times New Roman" w:hAnsi="Times New Roman" w:cs="Times New Roman"/>
          <w:color w:val="FFC000"/>
          <w:sz w:val="24"/>
          <w:szCs w:val="24"/>
          <w:lang w:val="en-JM" w:eastAsia="en-GB"/>
        </w:rPr>
        <w:t xml:space="preserve"> </w:t>
      </w:r>
      <w:r w:rsidRPr="007B744E">
        <w:rPr>
          <w:rFonts w:ascii="Times New Roman" w:eastAsia="Times New Roman" w:hAnsi="Times New Roman" w:cs="Times New Roman"/>
          <w:sz w:val="24"/>
          <w:szCs w:val="24"/>
          <w:lang w:val="en-JM" w:eastAsia="en-GB"/>
        </w:rPr>
        <w:t>[Accessed 30 August 2013]</w:t>
      </w:r>
    </w:p>
    <w:p w14:paraId="65F281F7" w14:textId="77777777" w:rsidR="00B070A9" w:rsidRDefault="00B070A9" w:rsidP="00B070A9">
      <w:pPr>
        <w:spacing w:after="0" w:line="240" w:lineRule="auto"/>
        <w:rPr>
          <w:rFonts w:ascii="Times New Roman" w:hAnsi="Times New Roman" w:cs="Times New Roman"/>
          <w:sz w:val="24"/>
          <w:szCs w:val="24"/>
        </w:rPr>
      </w:pPr>
    </w:p>
    <w:p w14:paraId="2370DFD0" w14:textId="77777777" w:rsidR="00B070A9" w:rsidRDefault="00B070A9" w:rsidP="00B070A9">
      <w:pPr>
        <w:spacing w:after="0" w:line="240" w:lineRule="auto"/>
        <w:rPr>
          <w:rFonts w:ascii="Times New Roman" w:hAnsi="Times New Roman" w:cs="Times New Roman"/>
          <w:sz w:val="24"/>
          <w:szCs w:val="24"/>
        </w:rPr>
      </w:pPr>
      <w:r w:rsidRPr="0070183B">
        <w:rPr>
          <w:rFonts w:ascii="Times New Roman" w:hAnsi="Times New Roman" w:cs="Times New Roman"/>
          <w:sz w:val="24"/>
          <w:szCs w:val="24"/>
        </w:rPr>
        <w:t>Morrow. V.</w:t>
      </w:r>
      <w:r>
        <w:rPr>
          <w:rFonts w:ascii="Times New Roman" w:hAnsi="Times New Roman" w:cs="Times New Roman"/>
          <w:sz w:val="24"/>
          <w:szCs w:val="24"/>
        </w:rPr>
        <w:t xml:space="preserve"> </w:t>
      </w:r>
      <w:r w:rsidRPr="0070183B">
        <w:rPr>
          <w:rFonts w:ascii="Times New Roman" w:hAnsi="Times New Roman" w:cs="Times New Roman"/>
          <w:sz w:val="24"/>
          <w:szCs w:val="24"/>
        </w:rPr>
        <w:t xml:space="preserve">(1999) </w:t>
      </w:r>
      <w:r w:rsidR="00F85F41">
        <w:rPr>
          <w:rFonts w:ascii="Times New Roman" w:hAnsi="Times New Roman" w:cs="Times New Roman"/>
          <w:sz w:val="24"/>
          <w:szCs w:val="24"/>
        </w:rPr>
        <w:t>‘Conceptualizing social capital in r</w:t>
      </w:r>
      <w:r w:rsidRPr="00476FB2">
        <w:rPr>
          <w:rFonts w:ascii="Times New Roman" w:hAnsi="Times New Roman" w:cs="Times New Roman"/>
          <w:sz w:val="24"/>
          <w:szCs w:val="24"/>
        </w:rPr>
        <w:t xml:space="preserve">elation to </w:t>
      </w:r>
      <w:r w:rsidR="00F85F41">
        <w:rPr>
          <w:rFonts w:ascii="Times New Roman" w:hAnsi="Times New Roman" w:cs="Times New Roman"/>
          <w:sz w:val="24"/>
          <w:szCs w:val="24"/>
        </w:rPr>
        <w:t>the well-being of c</w:t>
      </w:r>
      <w:r w:rsidRPr="00476FB2">
        <w:rPr>
          <w:rFonts w:ascii="Times New Roman" w:hAnsi="Times New Roman" w:cs="Times New Roman"/>
          <w:sz w:val="24"/>
          <w:szCs w:val="24"/>
        </w:rPr>
        <w:t>hildre</w:t>
      </w:r>
      <w:r w:rsidR="006D2C8E">
        <w:rPr>
          <w:rFonts w:ascii="Times New Roman" w:hAnsi="Times New Roman" w:cs="Times New Roman"/>
          <w:sz w:val="24"/>
          <w:szCs w:val="24"/>
        </w:rPr>
        <w:t>n and young people: a</w:t>
      </w:r>
      <w:r w:rsidR="00F85F41">
        <w:rPr>
          <w:rFonts w:ascii="Times New Roman" w:hAnsi="Times New Roman" w:cs="Times New Roman"/>
          <w:sz w:val="24"/>
          <w:szCs w:val="24"/>
        </w:rPr>
        <w:t xml:space="preserve"> critical r</w:t>
      </w:r>
      <w:r w:rsidRPr="00476FB2">
        <w:rPr>
          <w:rFonts w:ascii="Times New Roman" w:hAnsi="Times New Roman" w:cs="Times New Roman"/>
          <w:sz w:val="24"/>
          <w:szCs w:val="24"/>
        </w:rPr>
        <w:t xml:space="preserve">eview’, </w:t>
      </w:r>
      <w:r>
        <w:rPr>
          <w:rFonts w:ascii="Times New Roman" w:hAnsi="Times New Roman" w:cs="Times New Roman"/>
          <w:i/>
          <w:sz w:val="24"/>
          <w:szCs w:val="24"/>
        </w:rPr>
        <w:t xml:space="preserve">The Sociological Review </w:t>
      </w:r>
      <w:r>
        <w:rPr>
          <w:rFonts w:ascii="Times New Roman" w:hAnsi="Times New Roman" w:cs="Times New Roman"/>
          <w:sz w:val="24"/>
          <w:szCs w:val="24"/>
        </w:rPr>
        <w:t xml:space="preserve">[online] 47(4), 744-765. Available from: </w:t>
      </w:r>
      <w:hyperlink r:id="rId149" w:history="1">
        <w:r w:rsidRPr="007A3FA3">
          <w:rPr>
            <w:rStyle w:val="Hyperlink"/>
            <w:rFonts w:ascii="Times New Roman" w:hAnsi="Times New Roman" w:cs="Times New Roman"/>
            <w:sz w:val="24"/>
            <w:szCs w:val="24"/>
          </w:rPr>
          <w:t>http://onlinelibrary.wiley.com.eresources.shef.ac.uk/doi/10.1111/1467-954X.00194/pdf</w:t>
        </w:r>
      </w:hyperlink>
    </w:p>
    <w:p w14:paraId="3C46E470"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22 September 2013]</w:t>
      </w:r>
    </w:p>
    <w:p w14:paraId="06B6672C" w14:textId="77777777" w:rsidR="00B070A9" w:rsidRDefault="00B070A9" w:rsidP="00B070A9">
      <w:pPr>
        <w:spacing w:after="0" w:line="240" w:lineRule="auto"/>
        <w:rPr>
          <w:rFonts w:ascii="Times New Roman" w:hAnsi="Times New Roman" w:cs="Times New Roman"/>
          <w:sz w:val="24"/>
          <w:szCs w:val="24"/>
        </w:rPr>
      </w:pPr>
    </w:p>
    <w:p w14:paraId="1EA0A53B"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Morrow, V. (2011) ‘The </w:t>
      </w:r>
      <w:r w:rsidR="00E526A8">
        <w:rPr>
          <w:rFonts w:ascii="Times New Roman" w:hAnsi="Times New Roman" w:cs="Times New Roman"/>
          <w:sz w:val="24"/>
          <w:szCs w:val="24"/>
        </w:rPr>
        <w:t>ethics of social research with c</w:t>
      </w:r>
      <w:r w:rsidR="000429FC">
        <w:rPr>
          <w:rFonts w:ascii="Times New Roman" w:hAnsi="Times New Roman" w:cs="Times New Roman"/>
          <w:sz w:val="24"/>
          <w:szCs w:val="24"/>
        </w:rPr>
        <w:t>hildren and young people – a</w:t>
      </w:r>
      <w:r w:rsidR="00E526A8">
        <w:rPr>
          <w:rFonts w:ascii="Times New Roman" w:hAnsi="Times New Roman" w:cs="Times New Roman"/>
          <w:sz w:val="24"/>
          <w:szCs w:val="24"/>
        </w:rPr>
        <w:t>n o</w:t>
      </w:r>
      <w:r>
        <w:rPr>
          <w:rFonts w:ascii="Times New Roman" w:hAnsi="Times New Roman" w:cs="Times New Roman"/>
          <w:sz w:val="24"/>
          <w:szCs w:val="24"/>
        </w:rPr>
        <w:t>verview’</w:t>
      </w:r>
      <w:r w:rsidR="000429FC">
        <w:rPr>
          <w:rFonts w:ascii="Times New Roman" w:hAnsi="Times New Roman" w:cs="Times New Roman"/>
          <w:sz w:val="24"/>
          <w:szCs w:val="24"/>
        </w:rPr>
        <w:t xml:space="preserve"> </w:t>
      </w:r>
      <w:r>
        <w:rPr>
          <w:rFonts w:ascii="Times New Roman" w:hAnsi="Times New Roman" w:cs="Times New Roman"/>
          <w:sz w:val="24"/>
          <w:szCs w:val="24"/>
        </w:rPr>
        <w:t xml:space="preserve">[online] Available from: </w:t>
      </w:r>
      <w:hyperlink r:id="rId150" w:history="1">
        <w:r w:rsidRPr="00D31027">
          <w:rPr>
            <w:rStyle w:val="Hyperlink"/>
            <w:rFonts w:ascii="Times New Roman" w:hAnsi="Times New Roman" w:cs="Times New Roman"/>
            <w:sz w:val="24"/>
            <w:szCs w:val="24"/>
          </w:rPr>
          <w:t>http://www.ciimu.org/web/wellchi/reports/workshop_1/w1_morrow.pdf</w:t>
        </w:r>
      </w:hyperlink>
      <w:r>
        <w:rPr>
          <w:rFonts w:ascii="Times New Roman" w:hAnsi="Times New Roman" w:cs="Times New Roman"/>
          <w:sz w:val="24"/>
          <w:szCs w:val="24"/>
        </w:rPr>
        <w:t xml:space="preserve"> </w:t>
      </w:r>
    </w:p>
    <w:p w14:paraId="13EF7C49"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29 December 2011]</w:t>
      </w:r>
    </w:p>
    <w:p w14:paraId="657FCAAB" w14:textId="77777777" w:rsidR="00B070A9" w:rsidRPr="00287CE5" w:rsidRDefault="00B070A9" w:rsidP="00B070A9">
      <w:pPr>
        <w:spacing w:after="0" w:line="240" w:lineRule="auto"/>
        <w:rPr>
          <w:rFonts w:ascii="Times New Roman" w:hAnsi="Times New Roman" w:cs="Times New Roman"/>
          <w:color w:val="C00000"/>
          <w:sz w:val="24"/>
          <w:szCs w:val="24"/>
        </w:rPr>
      </w:pPr>
    </w:p>
    <w:p w14:paraId="728EED44"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Mpofu</w:t>
      </w:r>
      <w:r w:rsidR="00736BE4">
        <w:rPr>
          <w:rFonts w:ascii="Times New Roman" w:hAnsi="Times New Roman" w:cs="Times New Roman"/>
          <w:sz w:val="24"/>
          <w:szCs w:val="24"/>
        </w:rPr>
        <w:t>, E. and Conyers, L. (2004) ‘A representational theory perspective of minority status and people with d</w:t>
      </w:r>
      <w:r w:rsidR="000429FC">
        <w:rPr>
          <w:rFonts w:ascii="Times New Roman" w:hAnsi="Times New Roman" w:cs="Times New Roman"/>
          <w:sz w:val="24"/>
          <w:szCs w:val="24"/>
        </w:rPr>
        <w:t>isabilities: i</w:t>
      </w:r>
      <w:r>
        <w:rPr>
          <w:rFonts w:ascii="Times New Roman" w:hAnsi="Times New Roman" w:cs="Times New Roman"/>
          <w:sz w:val="24"/>
          <w:szCs w:val="24"/>
        </w:rPr>
        <w:t>mpl</w:t>
      </w:r>
      <w:r w:rsidR="00736BE4">
        <w:rPr>
          <w:rFonts w:ascii="Times New Roman" w:hAnsi="Times New Roman" w:cs="Times New Roman"/>
          <w:sz w:val="24"/>
          <w:szCs w:val="24"/>
        </w:rPr>
        <w:t>ications for rehabilitation, education and p</w:t>
      </w:r>
      <w:r>
        <w:rPr>
          <w:rFonts w:ascii="Times New Roman" w:hAnsi="Times New Roman" w:cs="Times New Roman"/>
          <w:sz w:val="24"/>
          <w:szCs w:val="24"/>
        </w:rPr>
        <w:t xml:space="preserve">ractice’, </w:t>
      </w:r>
      <w:r>
        <w:rPr>
          <w:rFonts w:ascii="Times New Roman" w:hAnsi="Times New Roman" w:cs="Times New Roman"/>
          <w:i/>
          <w:sz w:val="24"/>
          <w:szCs w:val="24"/>
        </w:rPr>
        <w:t xml:space="preserve">Rehabilitation Counseling Bulletin </w:t>
      </w:r>
      <w:r>
        <w:rPr>
          <w:rFonts w:ascii="Times New Roman" w:hAnsi="Times New Roman" w:cs="Times New Roman"/>
          <w:sz w:val="24"/>
          <w:szCs w:val="24"/>
        </w:rPr>
        <w:t xml:space="preserve">[online] 46(3), 142-151.  Available from: </w:t>
      </w:r>
      <w:hyperlink r:id="rId151" w:history="1">
        <w:r w:rsidRPr="00DF4E7C">
          <w:rPr>
            <w:rStyle w:val="Hyperlink"/>
            <w:rFonts w:ascii="Times New Roman" w:hAnsi="Times New Roman" w:cs="Times New Roman"/>
            <w:sz w:val="24"/>
            <w:szCs w:val="24"/>
          </w:rPr>
          <w:t>http://web.ebscohost.com/ehost/pdfviewer/pdfviewer?sid=76e69d8-9c95-4b5a-8704-00d36943509f%40sessionmgr14&amp;vid=5&amp;hid=12</w:t>
        </w:r>
      </w:hyperlink>
      <w:r>
        <w:rPr>
          <w:rFonts w:ascii="Times New Roman" w:hAnsi="Times New Roman" w:cs="Times New Roman"/>
          <w:sz w:val="24"/>
          <w:szCs w:val="24"/>
        </w:rPr>
        <w:t xml:space="preserve"> [Accessed 8 August 2013]</w:t>
      </w:r>
    </w:p>
    <w:p w14:paraId="7031402A" w14:textId="77777777" w:rsidR="00B070A9" w:rsidRPr="00566EDE"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Myles, B. and Simpson</w:t>
      </w:r>
      <w:r w:rsidR="00A61CDE">
        <w:rPr>
          <w:rFonts w:ascii="Times New Roman" w:hAnsi="Times New Roman" w:cs="Times New Roman"/>
          <w:sz w:val="24"/>
          <w:szCs w:val="24"/>
        </w:rPr>
        <w:t>, R. (2001) ‘Unders</w:t>
      </w:r>
      <w:r w:rsidR="000429FC">
        <w:rPr>
          <w:rFonts w:ascii="Times New Roman" w:hAnsi="Times New Roman" w:cs="Times New Roman"/>
          <w:sz w:val="24"/>
          <w:szCs w:val="24"/>
        </w:rPr>
        <w:t>tanding the hidden curriculum: a</w:t>
      </w:r>
      <w:r w:rsidR="00A61CDE">
        <w:rPr>
          <w:rFonts w:ascii="Times New Roman" w:hAnsi="Times New Roman" w:cs="Times New Roman"/>
          <w:sz w:val="24"/>
          <w:szCs w:val="24"/>
        </w:rPr>
        <w:t>n essential social s</w:t>
      </w:r>
      <w:r>
        <w:rPr>
          <w:rFonts w:ascii="Times New Roman" w:hAnsi="Times New Roman" w:cs="Times New Roman"/>
          <w:sz w:val="24"/>
          <w:szCs w:val="24"/>
        </w:rPr>
        <w:t xml:space="preserve">kill for </w:t>
      </w:r>
      <w:r w:rsidR="00A61CDE">
        <w:rPr>
          <w:rFonts w:ascii="Times New Roman" w:hAnsi="Times New Roman" w:cs="Times New Roman"/>
          <w:sz w:val="24"/>
          <w:szCs w:val="24"/>
        </w:rPr>
        <w:t>children and youth with Asperger s</w:t>
      </w:r>
      <w:r>
        <w:rPr>
          <w:rFonts w:ascii="Times New Roman" w:hAnsi="Times New Roman" w:cs="Times New Roman"/>
          <w:sz w:val="24"/>
          <w:szCs w:val="24"/>
        </w:rPr>
        <w:t xml:space="preserve">yndrome’, </w:t>
      </w:r>
      <w:r>
        <w:rPr>
          <w:rFonts w:ascii="Times New Roman" w:hAnsi="Times New Roman" w:cs="Times New Roman"/>
          <w:i/>
          <w:sz w:val="24"/>
          <w:szCs w:val="24"/>
        </w:rPr>
        <w:t>Intervention in School &amp; Clinic</w:t>
      </w:r>
      <w:r>
        <w:rPr>
          <w:rFonts w:ascii="Times New Roman" w:hAnsi="Times New Roman" w:cs="Times New Roman"/>
          <w:sz w:val="24"/>
          <w:szCs w:val="24"/>
        </w:rPr>
        <w:t xml:space="preserve"> [online] 36(5), 279-286. Available from</w:t>
      </w:r>
      <w:r w:rsidR="00635D37">
        <w:rPr>
          <w:rFonts w:ascii="Times New Roman" w:hAnsi="Times New Roman" w:cs="Times New Roman"/>
          <w:sz w:val="24"/>
          <w:szCs w:val="24"/>
        </w:rPr>
        <w:t>:</w:t>
      </w:r>
      <w:r>
        <w:rPr>
          <w:rFonts w:ascii="Times New Roman" w:hAnsi="Times New Roman" w:cs="Times New Roman"/>
          <w:sz w:val="24"/>
          <w:szCs w:val="24"/>
        </w:rPr>
        <w:t xml:space="preserve"> </w:t>
      </w:r>
      <w:hyperlink r:id="rId152" w:history="1">
        <w:r w:rsidRPr="00566EDE">
          <w:rPr>
            <w:rStyle w:val="Hyperlink"/>
            <w:rFonts w:ascii="Times New Roman" w:hAnsi="Times New Roman" w:cs="Times New Roman"/>
            <w:sz w:val="24"/>
            <w:szCs w:val="24"/>
          </w:rPr>
          <w:t>http://search.ebscohost.com/login.aspx?direct=true&amp;db=afh&amp;AN=4390574&amp;site=ehost-live</w:t>
        </w:r>
      </w:hyperlink>
      <w:r w:rsidRPr="00566EDE">
        <w:rPr>
          <w:rFonts w:ascii="Times New Roman" w:hAnsi="Times New Roman" w:cs="Times New Roman"/>
          <w:sz w:val="24"/>
          <w:szCs w:val="24"/>
        </w:rPr>
        <w:t xml:space="preserve"> [Accessed 13 November 2013]</w:t>
      </w:r>
    </w:p>
    <w:p w14:paraId="2C776BD8" w14:textId="77777777" w:rsidR="00B070A9" w:rsidRDefault="00B070A9" w:rsidP="00B070A9">
      <w:pPr>
        <w:spacing w:after="0" w:line="240" w:lineRule="auto"/>
        <w:rPr>
          <w:rFonts w:ascii="Times New Roman" w:hAnsi="Times New Roman" w:cs="Times New Roman"/>
          <w:sz w:val="24"/>
          <w:szCs w:val="24"/>
        </w:rPr>
      </w:pPr>
    </w:p>
    <w:p w14:paraId="7C70F630"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Nassar-</w:t>
      </w:r>
      <w:r w:rsidR="0061782C">
        <w:rPr>
          <w:rFonts w:ascii="Times New Roman" w:hAnsi="Times New Roman" w:cs="Times New Roman"/>
          <w:sz w:val="24"/>
          <w:szCs w:val="24"/>
        </w:rPr>
        <w:t>McMillian, S. (2009) ‘Identity development and school clima</w:t>
      </w:r>
      <w:r w:rsidR="000429FC">
        <w:rPr>
          <w:rFonts w:ascii="Times New Roman" w:hAnsi="Times New Roman" w:cs="Times New Roman"/>
          <w:sz w:val="24"/>
          <w:szCs w:val="24"/>
        </w:rPr>
        <w:t>te: t</w:t>
      </w:r>
      <w:r w:rsidR="0061782C">
        <w:rPr>
          <w:rFonts w:ascii="Times New Roman" w:hAnsi="Times New Roman" w:cs="Times New Roman"/>
          <w:sz w:val="24"/>
          <w:szCs w:val="24"/>
        </w:rPr>
        <w:t>he role of the school c</w:t>
      </w:r>
      <w:r>
        <w:rPr>
          <w:rFonts w:ascii="Times New Roman" w:hAnsi="Times New Roman" w:cs="Times New Roman"/>
          <w:sz w:val="24"/>
          <w:szCs w:val="24"/>
        </w:rPr>
        <w:t xml:space="preserve">ounsellor’, </w:t>
      </w:r>
      <w:r>
        <w:rPr>
          <w:rFonts w:ascii="Times New Roman" w:hAnsi="Times New Roman" w:cs="Times New Roman"/>
          <w:i/>
          <w:sz w:val="24"/>
          <w:szCs w:val="24"/>
        </w:rPr>
        <w:t>Journal of Humanistic Coun</w:t>
      </w:r>
      <w:r w:rsidR="008C006E">
        <w:rPr>
          <w:rFonts w:ascii="Times New Roman" w:hAnsi="Times New Roman" w:cs="Times New Roman"/>
          <w:i/>
          <w:sz w:val="24"/>
          <w:szCs w:val="24"/>
        </w:rPr>
        <w:t>seling, Education &amp; Development</w:t>
      </w:r>
      <w:r>
        <w:rPr>
          <w:rFonts w:ascii="Times New Roman" w:hAnsi="Times New Roman" w:cs="Times New Roman"/>
          <w:i/>
          <w:sz w:val="24"/>
          <w:szCs w:val="24"/>
        </w:rPr>
        <w:t xml:space="preserve"> </w:t>
      </w:r>
      <w:r>
        <w:rPr>
          <w:rFonts w:ascii="Times New Roman" w:hAnsi="Times New Roman" w:cs="Times New Roman"/>
          <w:sz w:val="24"/>
          <w:szCs w:val="24"/>
        </w:rPr>
        <w:t xml:space="preserve">[online] 48(2), 195-214. Available from: </w:t>
      </w:r>
      <w:hyperlink r:id="rId153" w:history="1">
        <w:r w:rsidRPr="00FC2C37">
          <w:rPr>
            <w:rStyle w:val="Hyperlink"/>
            <w:rFonts w:ascii="Times New Roman" w:hAnsi="Times New Roman" w:cs="Times New Roman"/>
            <w:sz w:val="24"/>
            <w:szCs w:val="24"/>
          </w:rPr>
          <w:t>http://search.ebscohost.com/login.aspx?direct=true&amp;db=afh&amp;AN=48182238&amp;site=ehost-live</w:t>
        </w:r>
      </w:hyperlink>
    </w:p>
    <w:p w14:paraId="14A17C89"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21 August 2013]</w:t>
      </w:r>
    </w:p>
    <w:p w14:paraId="1233593B" w14:textId="77777777" w:rsidR="00B070A9" w:rsidRPr="00364925" w:rsidRDefault="00B070A9" w:rsidP="00B070A9">
      <w:pPr>
        <w:spacing w:after="0" w:line="240" w:lineRule="auto"/>
        <w:rPr>
          <w:rFonts w:ascii="Times New Roman" w:hAnsi="Times New Roman" w:cs="Times New Roman"/>
          <w:sz w:val="24"/>
          <w:szCs w:val="24"/>
        </w:rPr>
      </w:pPr>
    </w:p>
    <w:p w14:paraId="56F2EE85" w14:textId="77777777" w:rsidR="00B070A9" w:rsidRDefault="00B070A9" w:rsidP="00B070A9">
      <w:pPr>
        <w:spacing w:after="0" w:line="240" w:lineRule="auto"/>
        <w:jc w:val="both"/>
        <w:rPr>
          <w:rFonts w:ascii="Times New Roman" w:hAnsi="Times New Roman" w:cs="Times New Roman"/>
          <w:color w:val="000000"/>
          <w:sz w:val="24"/>
          <w:szCs w:val="24"/>
          <w:shd w:val="clear" w:color="auto" w:fill="FFFFFF"/>
        </w:rPr>
      </w:pPr>
      <w:r w:rsidRPr="00CE1F69">
        <w:rPr>
          <w:rFonts w:ascii="Times New Roman" w:hAnsi="Times New Roman" w:cs="Times New Roman"/>
          <w:color w:val="000000"/>
          <w:sz w:val="24"/>
          <w:szCs w:val="24"/>
          <w:shd w:val="clear" w:color="auto" w:fill="FFFFFF"/>
        </w:rPr>
        <w:t xml:space="preserve">National Center </w:t>
      </w:r>
      <w:r>
        <w:rPr>
          <w:rFonts w:ascii="Times New Roman" w:hAnsi="Times New Roman" w:cs="Times New Roman"/>
          <w:color w:val="000000"/>
          <w:sz w:val="24"/>
          <w:szCs w:val="24"/>
          <w:shd w:val="clear" w:color="auto" w:fill="FFFFFF"/>
        </w:rPr>
        <w:t>for Education Statistics (2012)</w:t>
      </w:r>
      <w:r w:rsidRPr="00CE1F69">
        <w:rPr>
          <w:rStyle w:val="apple-converted-space"/>
          <w:rFonts w:ascii="Times New Roman" w:hAnsi="Times New Roman" w:cs="Times New Roman"/>
          <w:color w:val="000000"/>
          <w:sz w:val="24"/>
          <w:szCs w:val="24"/>
          <w:shd w:val="clear" w:color="auto" w:fill="FFFFFF"/>
        </w:rPr>
        <w:t> </w:t>
      </w:r>
      <w:r w:rsidR="001646E3">
        <w:rPr>
          <w:rStyle w:val="apple-converted-space"/>
          <w:rFonts w:ascii="Times New Roman" w:hAnsi="Times New Roman" w:cs="Times New Roman"/>
          <w:color w:val="000000"/>
          <w:sz w:val="24"/>
          <w:szCs w:val="24"/>
          <w:shd w:val="clear" w:color="auto" w:fill="FFFFFF"/>
        </w:rPr>
        <w:t>‘Fast facts: s</w:t>
      </w:r>
      <w:r w:rsidR="00D72A55">
        <w:rPr>
          <w:rStyle w:val="apple-converted-space"/>
          <w:rFonts w:ascii="Times New Roman" w:hAnsi="Times New Roman" w:cs="Times New Roman"/>
          <w:color w:val="000000"/>
          <w:sz w:val="24"/>
          <w:szCs w:val="24"/>
          <w:shd w:val="clear" w:color="auto" w:fill="FFFFFF"/>
        </w:rPr>
        <w:t>tudents with disabilities’,</w:t>
      </w:r>
      <w:r>
        <w:rPr>
          <w:rStyle w:val="apple-converted-space"/>
          <w:rFonts w:ascii="Times New Roman" w:hAnsi="Times New Roman" w:cs="Times New Roman"/>
          <w:color w:val="000000"/>
          <w:sz w:val="24"/>
          <w:szCs w:val="24"/>
          <w:shd w:val="clear" w:color="auto" w:fill="FFFFFF"/>
        </w:rPr>
        <w:t xml:space="preserve"> </w:t>
      </w:r>
      <w:r w:rsidRPr="00CE1F69">
        <w:rPr>
          <w:rFonts w:ascii="Times New Roman" w:hAnsi="Times New Roman" w:cs="Times New Roman"/>
          <w:i/>
          <w:iCs/>
          <w:color w:val="000000"/>
          <w:sz w:val="24"/>
          <w:szCs w:val="24"/>
          <w:shd w:val="clear" w:color="auto" w:fill="FFFFFF"/>
        </w:rPr>
        <w:t>Digest of Education Statistics, 2011</w:t>
      </w:r>
      <w:r w:rsidRPr="00CE1F69">
        <w:rPr>
          <w:rStyle w:val="apple-converted-space"/>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rPr>
        <w:t xml:space="preserve">(NCES </w:t>
      </w:r>
      <w:r w:rsidRPr="00CE1F69">
        <w:rPr>
          <w:rFonts w:ascii="Times New Roman" w:hAnsi="Times New Roman" w:cs="Times New Roman"/>
          <w:color w:val="000000"/>
          <w:sz w:val="24"/>
          <w:szCs w:val="24"/>
          <w:shd w:val="clear" w:color="auto" w:fill="FFFFFF"/>
        </w:rPr>
        <w:t>2012-001)</w:t>
      </w:r>
      <w:r w:rsidR="004D13E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[online] available from:</w:t>
      </w:r>
    </w:p>
    <w:p w14:paraId="40B54619" w14:textId="77777777" w:rsidR="00B070A9" w:rsidRPr="00043340" w:rsidRDefault="00CA1518" w:rsidP="00B070A9">
      <w:pPr>
        <w:spacing w:after="0" w:line="240" w:lineRule="auto"/>
        <w:jc w:val="both"/>
        <w:rPr>
          <w:rFonts w:ascii="Times New Roman" w:hAnsi="Times New Roman" w:cs="Times New Roman"/>
          <w:sz w:val="24"/>
          <w:szCs w:val="24"/>
        </w:rPr>
      </w:pPr>
      <w:hyperlink r:id="rId154" w:history="1">
        <w:r w:rsidR="00B070A9" w:rsidRPr="00CE1F69">
          <w:rPr>
            <w:rFonts w:ascii="Times New Roman" w:hAnsi="Times New Roman" w:cs="Times New Roman"/>
            <w:color w:val="0000FF"/>
            <w:sz w:val="24"/>
            <w:szCs w:val="24"/>
            <w:u w:val="single"/>
          </w:rPr>
          <w:t>http://nces.ed.gov/fastfacts/display.asp?id=64</w:t>
        </w:r>
      </w:hyperlink>
      <w:r w:rsidR="00B070A9">
        <w:rPr>
          <w:rFonts w:ascii="Times New Roman" w:hAnsi="Times New Roman" w:cs="Times New Roman"/>
          <w:sz w:val="24"/>
          <w:szCs w:val="24"/>
        </w:rPr>
        <w:t xml:space="preserve">  [</w:t>
      </w:r>
      <w:r w:rsidR="00B070A9" w:rsidRPr="00CE1F69">
        <w:rPr>
          <w:rFonts w:ascii="Times New Roman" w:hAnsi="Times New Roman" w:cs="Times New Roman"/>
          <w:sz w:val="24"/>
          <w:szCs w:val="24"/>
        </w:rPr>
        <w:t>Accessed 7 August 2013</w:t>
      </w:r>
      <w:r w:rsidR="00B070A9">
        <w:rPr>
          <w:rFonts w:ascii="Times New Roman" w:hAnsi="Times New Roman" w:cs="Times New Roman"/>
          <w:sz w:val="24"/>
          <w:szCs w:val="24"/>
        </w:rPr>
        <w:t>]</w:t>
      </w:r>
    </w:p>
    <w:p w14:paraId="054F0880" w14:textId="77777777" w:rsidR="00B070A9" w:rsidRDefault="00B070A9" w:rsidP="00B070A9">
      <w:pPr>
        <w:spacing w:after="0" w:line="240" w:lineRule="auto"/>
        <w:rPr>
          <w:rFonts w:ascii="Times New Roman" w:hAnsi="Times New Roman" w:cs="Times New Roman"/>
          <w:sz w:val="24"/>
          <w:szCs w:val="24"/>
        </w:rPr>
      </w:pPr>
    </w:p>
    <w:p w14:paraId="4405BAB1" w14:textId="77777777" w:rsidR="00B070A9" w:rsidRPr="003B7007" w:rsidRDefault="00B070A9" w:rsidP="00B070A9">
      <w:pPr>
        <w:spacing w:after="0" w:line="240" w:lineRule="auto"/>
        <w:rPr>
          <w:rFonts w:ascii="Times New Roman" w:hAnsi="Times New Roman" w:cs="Times New Roman"/>
          <w:color w:val="0000FF" w:themeColor="hyperlink"/>
          <w:sz w:val="24"/>
          <w:szCs w:val="24"/>
          <w:u w:val="single"/>
        </w:rPr>
      </w:pPr>
      <w:r>
        <w:rPr>
          <w:rFonts w:ascii="Times New Roman" w:hAnsi="Times New Roman" w:cs="Times New Roman"/>
          <w:sz w:val="24"/>
          <w:szCs w:val="24"/>
        </w:rPr>
        <w:t>National Joint Committee on Learning Disabilities (2011)</w:t>
      </w:r>
      <w:r w:rsidRPr="003B7007">
        <w:rPr>
          <w:rFonts w:ascii="Times New Roman" w:hAnsi="Times New Roman" w:cs="Times New Roman"/>
          <w:sz w:val="24"/>
          <w:szCs w:val="24"/>
        </w:rPr>
        <w:t xml:space="preserve"> </w:t>
      </w:r>
      <w:r w:rsidR="003B7007" w:rsidRPr="003B7007">
        <w:rPr>
          <w:rFonts w:ascii="Times New Roman" w:hAnsi="Times New Roman" w:cs="Times New Roman"/>
          <w:sz w:val="24"/>
          <w:szCs w:val="24"/>
        </w:rPr>
        <w:t>‘</w:t>
      </w:r>
      <w:r w:rsidR="001646E3">
        <w:rPr>
          <w:rFonts w:ascii="Times New Roman" w:hAnsi="Times New Roman" w:cs="Times New Roman"/>
          <w:sz w:val="24"/>
          <w:szCs w:val="24"/>
        </w:rPr>
        <w:t>Learning disabilities: i</w:t>
      </w:r>
      <w:r w:rsidR="003B7007">
        <w:rPr>
          <w:rFonts w:ascii="Times New Roman" w:hAnsi="Times New Roman" w:cs="Times New Roman"/>
          <w:sz w:val="24"/>
          <w:szCs w:val="24"/>
        </w:rPr>
        <w:t>mplications for policy regarding research and p</w:t>
      </w:r>
      <w:r w:rsidRPr="003B7007">
        <w:rPr>
          <w:rFonts w:ascii="Times New Roman" w:hAnsi="Times New Roman" w:cs="Times New Roman"/>
          <w:sz w:val="24"/>
          <w:szCs w:val="24"/>
        </w:rPr>
        <w:t>ractices</w:t>
      </w:r>
      <w:r w:rsidR="001646E3">
        <w:rPr>
          <w:rFonts w:ascii="Times New Roman" w:hAnsi="Times New Roman" w:cs="Times New Roman"/>
          <w:sz w:val="24"/>
          <w:szCs w:val="24"/>
        </w:rPr>
        <w:t>’</w:t>
      </w:r>
      <w:r w:rsidRPr="003B7007">
        <w:rPr>
          <w:rFonts w:ascii="Times New Roman" w:hAnsi="Times New Roman" w:cs="Times New Roman"/>
          <w:sz w:val="24"/>
          <w:szCs w:val="24"/>
        </w:rPr>
        <w:t xml:space="preserve"> </w:t>
      </w:r>
      <w:r>
        <w:rPr>
          <w:rFonts w:ascii="Times New Roman" w:hAnsi="Times New Roman" w:cs="Times New Roman"/>
          <w:sz w:val="24"/>
          <w:szCs w:val="24"/>
        </w:rPr>
        <w:t xml:space="preserve">[online] available from: </w:t>
      </w:r>
      <w:hyperlink r:id="rId155" w:history="1">
        <w:r w:rsidR="003B7007" w:rsidRPr="000B655E">
          <w:rPr>
            <w:rStyle w:val="Hyperlink"/>
            <w:rFonts w:ascii="Times New Roman" w:hAnsi="Times New Roman" w:cs="Times New Roman"/>
            <w:sz w:val="24"/>
            <w:szCs w:val="24"/>
          </w:rPr>
          <w:t>http://s3.amazonaws.com/cmi-teachingId/assets/attachments/79/NJCLD_LDValidityPaperFINAL3.30.11pdf</w:t>
        </w:r>
      </w:hyperlink>
      <w:r>
        <w:rPr>
          <w:rFonts w:ascii="Times New Roman" w:hAnsi="Times New Roman" w:cs="Times New Roman"/>
          <w:sz w:val="24"/>
          <w:szCs w:val="24"/>
        </w:rPr>
        <w:t xml:space="preserve"> </w:t>
      </w:r>
      <w:r w:rsidR="003B7007">
        <w:rPr>
          <w:rFonts w:ascii="Times New Roman" w:hAnsi="Times New Roman" w:cs="Times New Roman"/>
          <w:sz w:val="24"/>
          <w:szCs w:val="24"/>
        </w:rPr>
        <w:t xml:space="preserve">                 </w:t>
      </w:r>
      <w:r>
        <w:rPr>
          <w:rFonts w:ascii="Times New Roman" w:hAnsi="Times New Roman" w:cs="Times New Roman"/>
          <w:sz w:val="24"/>
          <w:szCs w:val="24"/>
        </w:rPr>
        <w:t>[Accessed 11 August 2013]</w:t>
      </w:r>
    </w:p>
    <w:p w14:paraId="2AD7E7E0" w14:textId="77777777" w:rsidR="00B070A9" w:rsidRDefault="00B070A9" w:rsidP="00B070A9">
      <w:pPr>
        <w:spacing w:after="0" w:line="240" w:lineRule="auto"/>
        <w:rPr>
          <w:rFonts w:ascii="Times New Roman" w:hAnsi="Times New Roman" w:cs="Times New Roman"/>
          <w:sz w:val="24"/>
          <w:szCs w:val="24"/>
        </w:rPr>
      </w:pPr>
    </w:p>
    <w:p w14:paraId="37E75278" w14:textId="77777777" w:rsidR="00B070A9" w:rsidRPr="00221EBB"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Newman, B., Lohman, B</w:t>
      </w:r>
      <w:r w:rsidR="002F0C55">
        <w:rPr>
          <w:rFonts w:ascii="Times New Roman" w:hAnsi="Times New Roman" w:cs="Times New Roman"/>
          <w:sz w:val="24"/>
          <w:szCs w:val="24"/>
        </w:rPr>
        <w:t>., and Newman, P. (2007) ‘Peer group membership and a s</w:t>
      </w:r>
      <w:r>
        <w:rPr>
          <w:rFonts w:ascii="Times New Roman" w:hAnsi="Times New Roman" w:cs="Times New Roman"/>
          <w:sz w:val="24"/>
          <w:szCs w:val="24"/>
        </w:rPr>
        <w:t>e</w:t>
      </w:r>
      <w:r w:rsidR="001646E3">
        <w:rPr>
          <w:rFonts w:ascii="Times New Roman" w:hAnsi="Times New Roman" w:cs="Times New Roman"/>
          <w:sz w:val="24"/>
          <w:szCs w:val="24"/>
        </w:rPr>
        <w:t>nse of belonging: t</w:t>
      </w:r>
      <w:r w:rsidR="002F0C55">
        <w:rPr>
          <w:rFonts w:ascii="Times New Roman" w:hAnsi="Times New Roman" w:cs="Times New Roman"/>
          <w:sz w:val="24"/>
          <w:szCs w:val="24"/>
        </w:rPr>
        <w:t>heir relationship to adolescent behavioural p</w:t>
      </w:r>
      <w:r>
        <w:rPr>
          <w:rFonts w:ascii="Times New Roman" w:hAnsi="Times New Roman" w:cs="Times New Roman"/>
          <w:sz w:val="24"/>
          <w:szCs w:val="24"/>
        </w:rPr>
        <w:t xml:space="preserve">roblems’, </w:t>
      </w:r>
      <w:r>
        <w:rPr>
          <w:rFonts w:ascii="Times New Roman" w:hAnsi="Times New Roman" w:cs="Times New Roman"/>
          <w:i/>
          <w:sz w:val="24"/>
          <w:szCs w:val="24"/>
        </w:rPr>
        <w:t xml:space="preserve">Adolescence </w:t>
      </w:r>
      <w:r>
        <w:rPr>
          <w:rFonts w:ascii="Times New Roman" w:hAnsi="Times New Roman" w:cs="Times New Roman"/>
          <w:sz w:val="24"/>
          <w:szCs w:val="24"/>
        </w:rPr>
        <w:t xml:space="preserve">[online] 42(166), 241-263. Available from: </w:t>
      </w:r>
      <w:hyperlink r:id="rId156" w:history="1">
        <w:r w:rsidRPr="00221EBB">
          <w:rPr>
            <w:rStyle w:val="Hyperlink"/>
            <w:rFonts w:ascii="Times New Roman" w:hAnsi="Times New Roman" w:cs="Times New Roman"/>
            <w:sz w:val="24"/>
            <w:szCs w:val="24"/>
          </w:rPr>
          <w:t>http://search.ebscohost.com/login.aspx?direct=true&amp;db=afh&amp;AN=26159860&amp;site=ehost-live</w:t>
        </w:r>
      </w:hyperlink>
      <w:r w:rsidRPr="00221EBB">
        <w:rPr>
          <w:rFonts w:ascii="Times New Roman" w:hAnsi="Times New Roman" w:cs="Times New Roman"/>
          <w:sz w:val="24"/>
          <w:szCs w:val="24"/>
        </w:rPr>
        <w:t xml:space="preserve"> [Accessed 16 August 2013]</w:t>
      </w:r>
    </w:p>
    <w:p w14:paraId="4053941E"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 ExcludeYear="1" Hidden="1"&gt;&lt;Author&gt;Disabilities&lt;/Author&gt;&lt;Year&gt;2011&lt;/Year&gt;&lt;RecNum&gt;82&lt;/RecNum&gt;&lt;record&gt;&lt;rec-number&gt;82&lt;/rec-number&gt;&lt;foreign-keys&gt;&lt;key app="EN" db-id="zsp2pewxcfspfresd9a5s0wh9sd0tsdv5pva"&gt;82&lt;/key&gt;&lt;/foreign-keys&gt;&lt;ref-type name="Report"&gt;27&lt;/ref-type&gt;&lt;contributors&gt;&lt;authors&gt;&lt;author&gt; National Joint Committee on Learning Disabilities&lt;/author&gt;&lt;/authors&gt;&lt;/contributors&gt;&lt;titles&gt;&lt;title&gt;learning disabilities: Implications for policy regarding research and practice&lt;/title&gt;&lt;/titles&gt;&lt;pages&gt;1-7&lt;/pages&gt;&lt;dates&gt;&lt;year&gt;2011&lt;/year&gt;&lt;pub-dates&gt;&lt;date&gt;March 2011&lt;/date&gt;&lt;/pub-dates&gt;&lt;/dates&gt;&lt;urls&gt;&lt;related-urls&gt;&lt;url&gt;http://s3.amazonaws.com/cmi-teaching-Id/assets/attachments/79/NJCLD_LDValidityPaperFINAL3.30.11PDF&lt;/url&gt;&lt;/related-urls&gt;&lt;/urls&gt;&lt;access-date&gt;11 August 2013&lt;/access-date&gt;&lt;/record&gt;&lt;/Cite&gt;&lt;/EndNote&gt;</w:instrText>
      </w:r>
      <w:r>
        <w:rPr>
          <w:rFonts w:ascii="Times New Roman" w:hAnsi="Times New Roman" w:cs="Times New Roman"/>
          <w:sz w:val="24"/>
          <w:szCs w:val="24"/>
        </w:rPr>
        <w:fldChar w:fldCharType="end"/>
      </w:r>
    </w:p>
    <w:p w14:paraId="61662A86" w14:textId="77777777" w:rsidR="00B070A9" w:rsidRDefault="00826C47"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Noel, A. (2011) ‘Ea</w:t>
      </w:r>
      <w:r w:rsidR="001646E3">
        <w:rPr>
          <w:rFonts w:ascii="Times New Roman" w:hAnsi="Times New Roman" w:cs="Times New Roman"/>
          <w:sz w:val="24"/>
          <w:szCs w:val="24"/>
        </w:rPr>
        <w:t>sing the transition to school: a</w:t>
      </w:r>
      <w:r>
        <w:rPr>
          <w:rFonts w:ascii="Times New Roman" w:hAnsi="Times New Roman" w:cs="Times New Roman"/>
          <w:sz w:val="24"/>
          <w:szCs w:val="24"/>
        </w:rPr>
        <w:t>dministrator’s description of t</w:t>
      </w:r>
      <w:r w:rsidR="00B070A9">
        <w:rPr>
          <w:rFonts w:ascii="Times New Roman" w:hAnsi="Times New Roman" w:cs="Times New Roman"/>
          <w:sz w:val="24"/>
          <w:szCs w:val="24"/>
        </w:rPr>
        <w:t>ransiti</w:t>
      </w:r>
      <w:r>
        <w:rPr>
          <w:rFonts w:ascii="Times New Roman" w:hAnsi="Times New Roman" w:cs="Times New Roman"/>
          <w:sz w:val="24"/>
          <w:szCs w:val="24"/>
        </w:rPr>
        <w:t>on to school a</w:t>
      </w:r>
      <w:r w:rsidR="00B070A9">
        <w:rPr>
          <w:rFonts w:ascii="Times New Roman" w:hAnsi="Times New Roman" w:cs="Times New Roman"/>
          <w:sz w:val="24"/>
          <w:szCs w:val="24"/>
        </w:rPr>
        <w:t xml:space="preserve">ctivities’, </w:t>
      </w:r>
      <w:r w:rsidR="00B070A9" w:rsidRPr="00B672B9">
        <w:rPr>
          <w:rFonts w:ascii="Times New Roman" w:hAnsi="Times New Roman" w:cs="Times New Roman"/>
          <w:i/>
          <w:sz w:val="24"/>
          <w:szCs w:val="24"/>
        </w:rPr>
        <w:t>Austra</w:t>
      </w:r>
      <w:r w:rsidR="00B070A9">
        <w:rPr>
          <w:rFonts w:ascii="Times New Roman" w:hAnsi="Times New Roman" w:cs="Times New Roman"/>
          <w:i/>
          <w:sz w:val="24"/>
          <w:szCs w:val="24"/>
        </w:rPr>
        <w:t xml:space="preserve">lian Journal Of early Childhood </w:t>
      </w:r>
      <w:r w:rsidR="00B070A9">
        <w:rPr>
          <w:rFonts w:ascii="Times New Roman" w:hAnsi="Times New Roman" w:cs="Times New Roman"/>
          <w:sz w:val="24"/>
          <w:szCs w:val="24"/>
        </w:rPr>
        <w:t xml:space="preserve">[online] 36(4), 44-52.  Available from: </w:t>
      </w:r>
      <w:hyperlink r:id="rId157" w:history="1">
        <w:r w:rsidR="00B070A9" w:rsidRPr="00C87330">
          <w:rPr>
            <w:rStyle w:val="Hyperlink"/>
            <w:rFonts w:ascii="Times New Roman" w:hAnsi="Times New Roman" w:cs="Times New Roman"/>
            <w:sz w:val="24"/>
            <w:szCs w:val="24"/>
          </w:rPr>
          <w:t>http://search.ebscohost.com/login.aspx?direct=true&amp;db=afh&amp;AN=74605248&amp;site=ehost-live</w:t>
        </w:r>
      </w:hyperlink>
      <w:r w:rsidR="00B070A9">
        <w:rPr>
          <w:rFonts w:ascii="Times New Roman" w:hAnsi="Times New Roman" w:cs="Times New Roman"/>
          <w:sz w:val="24"/>
          <w:szCs w:val="24"/>
        </w:rPr>
        <w:t xml:space="preserve"> [Accessed 16 July 2013]</w:t>
      </w:r>
    </w:p>
    <w:p w14:paraId="277A388A" w14:textId="77777777" w:rsidR="00B070A9" w:rsidRDefault="00B070A9" w:rsidP="00B070A9">
      <w:pPr>
        <w:spacing w:after="0" w:line="240" w:lineRule="auto"/>
        <w:rPr>
          <w:rFonts w:ascii="Times New Roman" w:eastAsia="Times New Roman" w:hAnsi="Times New Roman" w:cs="Times New Roman"/>
          <w:sz w:val="24"/>
          <w:szCs w:val="24"/>
          <w:lang w:val="en-JM" w:eastAsia="en-GB"/>
        </w:rPr>
      </w:pPr>
    </w:p>
    <w:p w14:paraId="16D7C227" w14:textId="77777777" w:rsidR="00B070A9" w:rsidRDefault="00B070A9" w:rsidP="00B070A9">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val="en-JM" w:eastAsia="en-GB"/>
        </w:rPr>
        <w:t>Nutbrown, C., and Clou</w:t>
      </w:r>
      <w:r w:rsidR="00B6505B">
        <w:rPr>
          <w:rFonts w:ascii="Times New Roman" w:eastAsia="Times New Roman" w:hAnsi="Times New Roman" w:cs="Times New Roman"/>
          <w:sz w:val="24"/>
          <w:szCs w:val="24"/>
          <w:lang w:val="en-JM" w:eastAsia="en-GB"/>
        </w:rPr>
        <w:t>gh, P. (2009) ‘Citizenship and incl</w:t>
      </w:r>
      <w:r w:rsidR="001646E3">
        <w:rPr>
          <w:rFonts w:ascii="Times New Roman" w:eastAsia="Times New Roman" w:hAnsi="Times New Roman" w:cs="Times New Roman"/>
          <w:sz w:val="24"/>
          <w:szCs w:val="24"/>
          <w:lang w:val="en-JM" w:eastAsia="en-GB"/>
        </w:rPr>
        <w:t>usion in the early years: u</w:t>
      </w:r>
      <w:r w:rsidR="00B6505B">
        <w:rPr>
          <w:rFonts w:ascii="Times New Roman" w:eastAsia="Times New Roman" w:hAnsi="Times New Roman" w:cs="Times New Roman"/>
          <w:sz w:val="24"/>
          <w:szCs w:val="24"/>
          <w:lang w:val="en-JM" w:eastAsia="en-GB"/>
        </w:rPr>
        <w:t>nderstanding and responding to children’s perspective on ‘b</w:t>
      </w:r>
      <w:r>
        <w:rPr>
          <w:rFonts w:ascii="Times New Roman" w:eastAsia="Times New Roman" w:hAnsi="Times New Roman" w:cs="Times New Roman"/>
          <w:sz w:val="24"/>
          <w:szCs w:val="24"/>
          <w:lang w:val="en-JM" w:eastAsia="en-GB"/>
        </w:rPr>
        <w:t xml:space="preserve">elonging’, </w:t>
      </w:r>
      <w:r>
        <w:rPr>
          <w:rFonts w:ascii="Times New Roman" w:eastAsia="Times New Roman" w:hAnsi="Times New Roman" w:cs="Times New Roman"/>
          <w:i/>
          <w:sz w:val="24"/>
          <w:szCs w:val="24"/>
          <w:lang w:val="en-JM" w:eastAsia="en-GB"/>
        </w:rPr>
        <w:t>International Journal of Early Years Education</w:t>
      </w:r>
      <w:r w:rsidR="00B6505B">
        <w:rPr>
          <w:rFonts w:ascii="Times New Roman" w:eastAsia="Times New Roman" w:hAnsi="Times New Roman" w:cs="Times New Roman"/>
          <w:i/>
          <w:sz w:val="24"/>
          <w:szCs w:val="24"/>
          <w:lang w:val="en-JM" w:eastAsia="en-GB"/>
        </w:rPr>
        <w:t xml:space="preserve"> </w:t>
      </w:r>
      <w:r>
        <w:rPr>
          <w:rFonts w:ascii="Times New Roman" w:eastAsia="Times New Roman" w:hAnsi="Times New Roman" w:cs="Times New Roman"/>
          <w:sz w:val="24"/>
          <w:szCs w:val="24"/>
          <w:lang w:val="en-JM" w:eastAsia="en-GB"/>
        </w:rPr>
        <w:t xml:space="preserve">[online] 17(3), 191-208. Available from: </w:t>
      </w:r>
      <w:hyperlink r:id="rId158" w:history="1">
        <w:r w:rsidRPr="00F3745A">
          <w:rPr>
            <w:rStyle w:val="Hyperlink"/>
            <w:rFonts w:ascii="Times New Roman" w:hAnsi="Times New Roman" w:cs="Times New Roman"/>
            <w:sz w:val="24"/>
            <w:szCs w:val="24"/>
          </w:rPr>
          <w:t>http://search.ebscohost.com/login.aspx?direct=true&amp;db=afh&amp;AN=47307445&amp;site=ehost-live</w:t>
        </w:r>
      </w:hyperlink>
    </w:p>
    <w:p w14:paraId="6E401899"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21 August 2013]</w:t>
      </w:r>
    </w:p>
    <w:p w14:paraId="2BFC9BE5" w14:textId="77777777" w:rsidR="00B070A9" w:rsidRDefault="00B070A9" w:rsidP="00B070A9">
      <w:pPr>
        <w:spacing w:after="0" w:line="240" w:lineRule="auto"/>
        <w:rPr>
          <w:rFonts w:ascii="Times New Roman" w:hAnsi="Times New Roman" w:cs="Times New Roman"/>
          <w:sz w:val="24"/>
          <w:szCs w:val="24"/>
        </w:rPr>
      </w:pPr>
    </w:p>
    <w:p w14:paraId="14F572D7" w14:textId="77777777" w:rsidR="00B070A9" w:rsidRPr="00472481"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O’Brien, D., Beach, R., and S</w:t>
      </w:r>
      <w:r w:rsidR="00C55C94">
        <w:rPr>
          <w:rFonts w:ascii="Times New Roman" w:hAnsi="Times New Roman" w:cs="Times New Roman"/>
          <w:sz w:val="24"/>
          <w:szCs w:val="24"/>
        </w:rPr>
        <w:t>charber, C. (2007)</w:t>
      </w:r>
      <w:r w:rsidR="001471E8">
        <w:rPr>
          <w:rFonts w:ascii="Times New Roman" w:hAnsi="Times New Roman" w:cs="Times New Roman"/>
          <w:sz w:val="24"/>
          <w:szCs w:val="24"/>
        </w:rPr>
        <w:t xml:space="preserve"> ‘Struggling middle schoolers: e</w:t>
      </w:r>
      <w:r w:rsidR="00C55C94">
        <w:rPr>
          <w:rFonts w:ascii="Times New Roman" w:hAnsi="Times New Roman" w:cs="Times New Roman"/>
          <w:sz w:val="24"/>
          <w:szCs w:val="24"/>
        </w:rPr>
        <w:t>ngagement and literate competence in a reading writing intervention c</w:t>
      </w:r>
      <w:r>
        <w:rPr>
          <w:rFonts w:ascii="Times New Roman" w:hAnsi="Times New Roman" w:cs="Times New Roman"/>
          <w:sz w:val="24"/>
          <w:szCs w:val="24"/>
        </w:rPr>
        <w:t xml:space="preserve">lass’, </w:t>
      </w:r>
      <w:r>
        <w:rPr>
          <w:rFonts w:ascii="Times New Roman" w:hAnsi="Times New Roman" w:cs="Times New Roman"/>
          <w:i/>
          <w:sz w:val="24"/>
          <w:szCs w:val="24"/>
        </w:rPr>
        <w:t>Reading Psychology</w:t>
      </w:r>
      <w:r>
        <w:rPr>
          <w:rFonts w:ascii="Times New Roman" w:hAnsi="Times New Roman" w:cs="Times New Roman"/>
          <w:sz w:val="24"/>
          <w:szCs w:val="24"/>
        </w:rPr>
        <w:t xml:space="preserve"> [online] 28(1), 51-73. Available from: </w:t>
      </w:r>
      <w:hyperlink r:id="rId159" w:history="1">
        <w:r w:rsidRPr="00645CF0">
          <w:rPr>
            <w:rStyle w:val="Hyperlink"/>
            <w:rFonts w:ascii="Times New Roman" w:hAnsi="Times New Roman" w:cs="Times New Roman"/>
            <w:sz w:val="24"/>
            <w:szCs w:val="24"/>
          </w:rPr>
          <w:t>http://search.ebscohost.com/login.aspx?direct=true&amp;db=afh&amp;AN=24078626&amp;site=ehost-live</w:t>
        </w:r>
      </w:hyperlink>
      <w:r>
        <w:rPr>
          <w:rFonts w:ascii="Times New Roman" w:hAnsi="Times New Roman" w:cs="Times New Roman"/>
          <w:sz w:val="24"/>
          <w:szCs w:val="24"/>
        </w:rPr>
        <w:t xml:space="preserve"> [Accessed 4 November 2013]</w:t>
      </w:r>
    </w:p>
    <w:p w14:paraId="274362FF" w14:textId="77777777" w:rsidR="00B070A9" w:rsidRDefault="00B070A9" w:rsidP="00B070A9">
      <w:pPr>
        <w:spacing w:after="0" w:line="240" w:lineRule="auto"/>
        <w:rPr>
          <w:rFonts w:ascii="Times New Roman" w:hAnsi="Times New Roman" w:cs="Times New Roman"/>
          <w:sz w:val="24"/>
          <w:szCs w:val="24"/>
        </w:rPr>
      </w:pPr>
    </w:p>
    <w:p w14:paraId="5F398FA6" w14:textId="77777777" w:rsidR="00B070A9" w:rsidRDefault="00B070A9" w:rsidP="00B070A9">
      <w:pPr>
        <w:rPr>
          <w:rFonts w:ascii="Times New Roman" w:hAnsi="Times New Roman" w:cs="Times New Roman"/>
          <w:sz w:val="24"/>
          <w:szCs w:val="24"/>
        </w:rPr>
      </w:pPr>
      <w:r>
        <w:rPr>
          <w:rFonts w:ascii="Times New Roman" w:hAnsi="Times New Roman" w:cs="Times New Roman"/>
          <w:sz w:val="24"/>
          <w:szCs w:val="24"/>
        </w:rPr>
        <w:t>Offer, S. and Sc</w:t>
      </w:r>
      <w:r w:rsidR="000A0458">
        <w:rPr>
          <w:rFonts w:ascii="Times New Roman" w:hAnsi="Times New Roman" w:cs="Times New Roman"/>
          <w:sz w:val="24"/>
          <w:szCs w:val="24"/>
        </w:rPr>
        <w:t>hneider, B. (2007) ‘Children’s role in generating social c</w:t>
      </w:r>
      <w:r>
        <w:rPr>
          <w:rFonts w:ascii="Times New Roman" w:hAnsi="Times New Roman" w:cs="Times New Roman"/>
          <w:sz w:val="24"/>
          <w:szCs w:val="24"/>
        </w:rPr>
        <w:t xml:space="preserve">apital’, </w:t>
      </w:r>
      <w:r>
        <w:rPr>
          <w:rFonts w:ascii="Times New Roman" w:hAnsi="Times New Roman" w:cs="Times New Roman"/>
          <w:i/>
          <w:sz w:val="24"/>
          <w:szCs w:val="24"/>
        </w:rPr>
        <w:t xml:space="preserve">Social Forces </w:t>
      </w:r>
      <w:r>
        <w:rPr>
          <w:rFonts w:ascii="Times New Roman" w:hAnsi="Times New Roman" w:cs="Times New Roman"/>
          <w:sz w:val="24"/>
          <w:szCs w:val="24"/>
        </w:rPr>
        <w:t xml:space="preserve">[online] 85(3), 1125-1140. Available from: </w:t>
      </w:r>
      <w:hyperlink r:id="rId160" w:history="1">
        <w:r w:rsidRPr="007A3FA3">
          <w:rPr>
            <w:rStyle w:val="Hyperlink"/>
            <w:rFonts w:ascii="Times New Roman" w:hAnsi="Times New Roman" w:cs="Times New Roman"/>
            <w:sz w:val="24"/>
            <w:szCs w:val="24"/>
          </w:rPr>
          <w:t>http://search.proquest.com.eresources.shef.ac.uk/education/docview/229866712/fulltextPDF/140495F90E04224F821/52?accountid=13828</w:t>
        </w:r>
      </w:hyperlink>
      <w:r>
        <w:rPr>
          <w:rFonts w:ascii="Times New Roman" w:hAnsi="Times New Roman" w:cs="Times New Roman"/>
          <w:sz w:val="24"/>
          <w:szCs w:val="24"/>
        </w:rPr>
        <w:t xml:space="preserve"> [Accessed 2 September 2013]</w:t>
      </w:r>
    </w:p>
    <w:p w14:paraId="3E48CA4B" w14:textId="77777777" w:rsidR="00B070A9" w:rsidRPr="00A27068"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Oliver, M. (1996) </w:t>
      </w:r>
      <w:r>
        <w:rPr>
          <w:rFonts w:ascii="Times New Roman" w:hAnsi="Times New Roman" w:cs="Times New Roman"/>
          <w:i/>
          <w:sz w:val="24"/>
          <w:szCs w:val="24"/>
        </w:rPr>
        <w:t xml:space="preserve">Understanding Disability from Theory to Practice. </w:t>
      </w:r>
      <w:r>
        <w:rPr>
          <w:rFonts w:ascii="Times New Roman" w:hAnsi="Times New Roman" w:cs="Times New Roman"/>
          <w:sz w:val="24"/>
          <w:szCs w:val="24"/>
        </w:rPr>
        <w:t>London, Macmillian Press.</w:t>
      </w:r>
    </w:p>
    <w:p w14:paraId="098563CF" w14:textId="77777777" w:rsidR="00B070A9" w:rsidRDefault="00B070A9" w:rsidP="00B070A9">
      <w:pPr>
        <w:spacing w:after="0" w:line="240" w:lineRule="auto"/>
        <w:rPr>
          <w:rFonts w:ascii="Times New Roman" w:hAnsi="Times New Roman" w:cs="Times New Roman"/>
          <w:sz w:val="24"/>
          <w:szCs w:val="24"/>
        </w:rPr>
      </w:pPr>
    </w:p>
    <w:p w14:paraId="5D52B764"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Pack</w:t>
      </w:r>
      <w:r w:rsidR="00AC029E">
        <w:rPr>
          <w:rFonts w:ascii="Times New Roman" w:hAnsi="Times New Roman" w:cs="Times New Roman"/>
          <w:sz w:val="24"/>
          <w:szCs w:val="24"/>
        </w:rPr>
        <w:t>, C.</w:t>
      </w:r>
      <w:r w:rsidR="008E523A">
        <w:rPr>
          <w:rFonts w:ascii="Times New Roman" w:hAnsi="Times New Roman" w:cs="Times New Roman"/>
          <w:sz w:val="24"/>
          <w:szCs w:val="24"/>
        </w:rPr>
        <w:t>, White, A., Raczynski, K. and Wang, A.</w:t>
      </w:r>
      <w:r w:rsidR="00AC029E">
        <w:rPr>
          <w:rFonts w:ascii="Times New Roman" w:hAnsi="Times New Roman" w:cs="Times New Roman"/>
          <w:sz w:val="24"/>
          <w:szCs w:val="24"/>
        </w:rPr>
        <w:t xml:space="preserve"> (2011) ‘Evaluation of the safe school a</w:t>
      </w:r>
      <w:r>
        <w:rPr>
          <w:rFonts w:ascii="Times New Roman" w:hAnsi="Times New Roman" w:cs="Times New Roman"/>
          <w:sz w:val="24"/>
          <w:szCs w:val="24"/>
        </w:rPr>
        <w:t>mbassadors</w:t>
      </w:r>
      <w:r w:rsidR="001471E8">
        <w:rPr>
          <w:rFonts w:ascii="Times New Roman" w:hAnsi="Times New Roman" w:cs="Times New Roman"/>
          <w:sz w:val="24"/>
          <w:szCs w:val="24"/>
        </w:rPr>
        <w:t xml:space="preserve"> programme: a</w:t>
      </w:r>
      <w:r w:rsidR="00AC029E">
        <w:rPr>
          <w:rFonts w:ascii="Times New Roman" w:hAnsi="Times New Roman" w:cs="Times New Roman"/>
          <w:sz w:val="24"/>
          <w:szCs w:val="24"/>
        </w:rPr>
        <w:t xml:space="preserve"> s</w:t>
      </w:r>
      <w:r w:rsidR="00AE7D4C">
        <w:rPr>
          <w:rFonts w:ascii="Times New Roman" w:hAnsi="Times New Roman" w:cs="Times New Roman"/>
          <w:sz w:val="24"/>
          <w:szCs w:val="24"/>
        </w:rPr>
        <w:t>tudent-l</w:t>
      </w:r>
      <w:r w:rsidR="00AC029E">
        <w:rPr>
          <w:rFonts w:ascii="Times New Roman" w:hAnsi="Times New Roman" w:cs="Times New Roman"/>
          <w:sz w:val="24"/>
          <w:szCs w:val="24"/>
        </w:rPr>
        <w:t>ed approach to reducing mistreatment and bullying in s</w:t>
      </w:r>
      <w:r>
        <w:rPr>
          <w:rFonts w:ascii="Times New Roman" w:hAnsi="Times New Roman" w:cs="Times New Roman"/>
          <w:sz w:val="24"/>
          <w:szCs w:val="24"/>
        </w:rPr>
        <w:t xml:space="preserve">chool’, </w:t>
      </w:r>
      <w:r>
        <w:rPr>
          <w:rFonts w:ascii="Times New Roman" w:hAnsi="Times New Roman" w:cs="Times New Roman"/>
          <w:i/>
          <w:sz w:val="24"/>
          <w:szCs w:val="24"/>
        </w:rPr>
        <w:t xml:space="preserve">Clearing House </w:t>
      </w:r>
      <w:r>
        <w:rPr>
          <w:rFonts w:ascii="Times New Roman" w:hAnsi="Times New Roman" w:cs="Times New Roman"/>
          <w:sz w:val="24"/>
          <w:szCs w:val="24"/>
        </w:rPr>
        <w:t xml:space="preserve">[online] 84(4), 127-133. Available from: </w:t>
      </w:r>
      <w:hyperlink r:id="rId161" w:history="1">
        <w:r w:rsidRPr="00F3745A">
          <w:rPr>
            <w:rStyle w:val="Hyperlink"/>
            <w:rFonts w:ascii="Times New Roman" w:hAnsi="Times New Roman" w:cs="Times New Roman"/>
            <w:sz w:val="24"/>
            <w:szCs w:val="24"/>
          </w:rPr>
          <w:t>http://search.ebscohost.com/login.aspx?direct=true&amp;db=afh&amp;AN=60734378&amp;site=ehost-live</w:t>
        </w:r>
      </w:hyperlink>
    </w:p>
    <w:p w14:paraId="49526433"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20 August 2013]</w:t>
      </w:r>
    </w:p>
    <w:p w14:paraId="78DACF71" w14:textId="77777777" w:rsidR="00B070A9" w:rsidRDefault="00B070A9" w:rsidP="00B070A9">
      <w:pPr>
        <w:spacing w:after="0" w:line="240" w:lineRule="auto"/>
        <w:rPr>
          <w:rFonts w:ascii="Times New Roman" w:hAnsi="Times New Roman" w:cs="Times New Roman"/>
          <w:sz w:val="24"/>
          <w:szCs w:val="24"/>
        </w:rPr>
      </w:pPr>
    </w:p>
    <w:p w14:paraId="7D5516DC" w14:textId="77777777" w:rsidR="00B070A9" w:rsidRPr="00BF36C8" w:rsidRDefault="00B070A9" w:rsidP="00BF36C8">
      <w:pPr>
        <w:rPr>
          <w:rFonts w:ascii="Times New Roman" w:hAnsi="Times New Roman" w:cs="Times New Roman"/>
          <w:sz w:val="24"/>
          <w:szCs w:val="24"/>
        </w:rPr>
      </w:pPr>
      <w:r>
        <w:rPr>
          <w:rFonts w:ascii="Times New Roman" w:hAnsi="Times New Roman" w:cs="Times New Roman"/>
          <w:sz w:val="24"/>
          <w:szCs w:val="24"/>
        </w:rPr>
        <w:t>Pavri, S. and</w:t>
      </w:r>
      <w:r w:rsidR="00314C76">
        <w:rPr>
          <w:rFonts w:ascii="Times New Roman" w:hAnsi="Times New Roman" w:cs="Times New Roman"/>
          <w:sz w:val="24"/>
          <w:szCs w:val="24"/>
        </w:rPr>
        <w:t xml:space="preserve"> Monda-Amaya, L. (2001)’Social</w:t>
      </w:r>
      <w:r w:rsidR="008D4DB6">
        <w:rPr>
          <w:rFonts w:ascii="Times New Roman" w:hAnsi="Times New Roman" w:cs="Times New Roman"/>
          <w:sz w:val="24"/>
          <w:szCs w:val="24"/>
        </w:rPr>
        <w:t xml:space="preserve"> support in inclusive schools: s</w:t>
      </w:r>
      <w:r w:rsidR="00314C76">
        <w:rPr>
          <w:rFonts w:ascii="Times New Roman" w:hAnsi="Times New Roman" w:cs="Times New Roman"/>
          <w:sz w:val="24"/>
          <w:szCs w:val="24"/>
        </w:rPr>
        <w:t>tudent and teacher p</w:t>
      </w:r>
      <w:r>
        <w:rPr>
          <w:rFonts w:ascii="Times New Roman" w:hAnsi="Times New Roman" w:cs="Times New Roman"/>
          <w:sz w:val="24"/>
          <w:szCs w:val="24"/>
        </w:rPr>
        <w:t xml:space="preserve">erspectives’, </w:t>
      </w:r>
      <w:r>
        <w:rPr>
          <w:rFonts w:ascii="Times New Roman" w:hAnsi="Times New Roman" w:cs="Times New Roman"/>
          <w:i/>
          <w:sz w:val="24"/>
          <w:szCs w:val="24"/>
        </w:rPr>
        <w:t xml:space="preserve">The Council for Exceptional Children </w:t>
      </w:r>
      <w:r>
        <w:rPr>
          <w:rFonts w:ascii="Times New Roman" w:hAnsi="Times New Roman" w:cs="Times New Roman"/>
          <w:sz w:val="24"/>
          <w:szCs w:val="24"/>
        </w:rPr>
        <w:t xml:space="preserve">[online] 67(3), 391-411. Available from: </w:t>
      </w:r>
      <w:hyperlink r:id="rId162" w:history="1">
        <w:r w:rsidRPr="008365FE">
          <w:rPr>
            <w:rStyle w:val="Hyperlink"/>
            <w:rFonts w:ascii="Times New Roman" w:hAnsi="Times New Roman" w:cs="Times New Roman"/>
            <w:sz w:val="24"/>
            <w:szCs w:val="24"/>
          </w:rPr>
          <w:t>http://web.ebscohost.com/ehost/pdfviewer/pdfviewer?sid=9d362f55-e32e-4be8-980c-e929c5c1ea8c%40sessionmgr112&amp;vid=7&amp;hid=121</w:t>
        </w:r>
      </w:hyperlink>
      <w:r w:rsidR="00BF36C8">
        <w:rPr>
          <w:rFonts w:ascii="Times New Roman" w:hAnsi="Times New Roman" w:cs="Times New Roman"/>
          <w:sz w:val="24"/>
          <w:szCs w:val="24"/>
        </w:rPr>
        <w:t xml:space="preserve"> [Accessed 29 August 2013]</w:t>
      </w:r>
    </w:p>
    <w:p w14:paraId="445AFD05"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Pietarinen, </w:t>
      </w:r>
      <w:r w:rsidRPr="002247F6">
        <w:rPr>
          <w:rFonts w:ascii="Times New Roman" w:hAnsi="Times New Roman" w:cs="Times New Roman"/>
          <w:sz w:val="24"/>
          <w:szCs w:val="24"/>
        </w:rPr>
        <w:t>J., Pyhalto, K. and Soini,T.</w:t>
      </w:r>
      <w:r>
        <w:rPr>
          <w:rFonts w:ascii="Times New Roman" w:hAnsi="Times New Roman" w:cs="Times New Roman"/>
          <w:sz w:val="24"/>
          <w:szCs w:val="24"/>
        </w:rPr>
        <w:t xml:space="preserve"> (2010)</w:t>
      </w:r>
      <w:r w:rsidRPr="002247F6">
        <w:rPr>
          <w:rFonts w:ascii="Arial" w:hAnsi="Arial" w:cs="Arial"/>
          <w:sz w:val="24"/>
          <w:szCs w:val="24"/>
        </w:rPr>
        <w:t xml:space="preserve"> </w:t>
      </w:r>
      <w:r>
        <w:rPr>
          <w:rFonts w:ascii="Arial" w:hAnsi="Arial" w:cs="Arial"/>
          <w:sz w:val="24"/>
          <w:szCs w:val="24"/>
        </w:rPr>
        <w:t>‘</w:t>
      </w:r>
      <w:r w:rsidR="00387861">
        <w:rPr>
          <w:rFonts w:ascii="Times New Roman" w:hAnsi="Times New Roman" w:cs="Times New Roman"/>
          <w:sz w:val="24"/>
          <w:szCs w:val="24"/>
        </w:rPr>
        <w:t>A horizontal a</w:t>
      </w:r>
      <w:r w:rsidR="008D4DB6">
        <w:rPr>
          <w:rFonts w:ascii="Times New Roman" w:hAnsi="Times New Roman" w:cs="Times New Roman"/>
          <w:sz w:val="24"/>
          <w:szCs w:val="24"/>
        </w:rPr>
        <w:t>pproach to school transitions: a</w:t>
      </w:r>
      <w:r w:rsidR="00387861">
        <w:rPr>
          <w:rFonts w:ascii="Times New Roman" w:hAnsi="Times New Roman" w:cs="Times New Roman"/>
          <w:sz w:val="24"/>
          <w:szCs w:val="24"/>
        </w:rPr>
        <w:t xml:space="preserve"> lesson learned from Finnish 15 -year-ol</w:t>
      </w:r>
      <w:r w:rsidRPr="002247F6">
        <w:rPr>
          <w:rFonts w:ascii="Times New Roman" w:hAnsi="Times New Roman" w:cs="Times New Roman"/>
          <w:sz w:val="24"/>
          <w:szCs w:val="24"/>
        </w:rPr>
        <w:t>ds</w:t>
      </w:r>
      <w:r>
        <w:rPr>
          <w:rFonts w:ascii="Times New Roman" w:hAnsi="Times New Roman" w:cs="Times New Roman"/>
          <w:sz w:val="24"/>
          <w:szCs w:val="24"/>
        </w:rPr>
        <w:t xml:space="preserve">’, </w:t>
      </w:r>
      <w:r w:rsidRPr="002247F6">
        <w:rPr>
          <w:rFonts w:ascii="Times New Roman" w:hAnsi="Times New Roman" w:cs="Times New Roman"/>
          <w:i/>
          <w:sz w:val="24"/>
          <w:szCs w:val="24"/>
        </w:rPr>
        <w:t>Cambridge Journal of Education</w:t>
      </w:r>
      <w:r>
        <w:rPr>
          <w:rFonts w:ascii="Times New Roman" w:hAnsi="Times New Roman" w:cs="Times New Roman"/>
          <w:i/>
          <w:sz w:val="24"/>
          <w:szCs w:val="24"/>
        </w:rPr>
        <w:t xml:space="preserve"> </w:t>
      </w:r>
      <w:r>
        <w:rPr>
          <w:rFonts w:ascii="Times New Roman" w:hAnsi="Times New Roman" w:cs="Times New Roman"/>
          <w:sz w:val="24"/>
          <w:szCs w:val="24"/>
        </w:rPr>
        <w:t xml:space="preserve">[online] 40(3),  229-245. Available from: </w:t>
      </w:r>
      <w:hyperlink r:id="rId163" w:history="1">
        <w:r w:rsidRPr="002247F6">
          <w:rPr>
            <w:rStyle w:val="Hyperlink"/>
            <w:rFonts w:ascii="Times New Roman" w:hAnsi="Times New Roman" w:cs="Times New Roman"/>
            <w:sz w:val="24"/>
            <w:szCs w:val="24"/>
          </w:rPr>
          <w:t>http://web.ebscohost.com/ehost/pdfviewer/pdfviewer?vid=10&amp;sid=00eb061c-a4ed-4142-b4f3-e6d3d9553a80%40sessionmgr112&amp;hid=122</w:t>
        </w:r>
      </w:hyperlink>
      <w:r>
        <w:rPr>
          <w:rFonts w:ascii="Times New Roman" w:hAnsi="Times New Roman" w:cs="Times New Roman"/>
          <w:sz w:val="24"/>
          <w:szCs w:val="24"/>
        </w:rPr>
        <w:t xml:space="preserve"> [Accessed 17 July 2013]</w:t>
      </w:r>
    </w:p>
    <w:p w14:paraId="71A96F79" w14:textId="77777777" w:rsidR="00B070A9" w:rsidRDefault="00B070A9" w:rsidP="00B070A9">
      <w:pPr>
        <w:spacing w:after="0" w:line="240" w:lineRule="auto"/>
        <w:rPr>
          <w:rFonts w:ascii="Times New Roman" w:hAnsi="Times New Roman" w:cs="Times New Roman"/>
          <w:sz w:val="24"/>
          <w:szCs w:val="24"/>
        </w:rPr>
      </w:pPr>
    </w:p>
    <w:p w14:paraId="0C2659D0" w14:textId="77777777" w:rsidR="00B070A9" w:rsidRDefault="00B070A9" w:rsidP="00B070A9">
      <w:pPr>
        <w:spacing w:after="0" w:line="240" w:lineRule="auto"/>
        <w:rPr>
          <w:rFonts w:ascii="Times New Roman" w:eastAsia="Times New Roman" w:hAnsi="Times New Roman" w:cs="Times New Roman"/>
          <w:sz w:val="24"/>
          <w:szCs w:val="24"/>
          <w:lang w:val="en-JM" w:eastAsia="en-GB"/>
        </w:rPr>
      </w:pPr>
      <w:r w:rsidRPr="001F3154">
        <w:rPr>
          <w:rFonts w:ascii="Times New Roman" w:eastAsia="Times New Roman" w:hAnsi="Times New Roman" w:cs="Times New Roman"/>
          <w:sz w:val="24"/>
          <w:szCs w:val="24"/>
          <w:lang w:val="en-JM" w:eastAsia="en-GB"/>
        </w:rPr>
        <w:t xml:space="preserve">Pottinger, A. (2010) </w:t>
      </w:r>
      <w:r w:rsidR="00BF36C8" w:rsidRPr="0074039D">
        <w:rPr>
          <w:rFonts w:ascii="Times New Roman" w:eastAsia="Times New Roman" w:hAnsi="Times New Roman" w:cs="Times New Roman"/>
          <w:sz w:val="24"/>
          <w:szCs w:val="24"/>
          <w:lang w:val="en-JM" w:eastAsia="en-GB"/>
        </w:rPr>
        <w:t>‘Prevalence of attention deficit hyperactivity d</w:t>
      </w:r>
      <w:r w:rsidRPr="0074039D">
        <w:rPr>
          <w:rFonts w:ascii="Times New Roman" w:eastAsia="Times New Roman" w:hAnsi="Times New Roman" w:cs="Times New Roman"/>
          <w:sz w:val="24"/>
          <w:szCs w:val="24"/>
          <w:lang w:val="en-JM" w:eastAsia="en-GB"/>
        </w:rPr>
        <w:t>isorder (ADHD) in students 4-15 years attending rural and urban schools in Jamaica</w:t>
      </w:r>
      <w:r w:rsidR="00BF36C8" w:rsidRPr="0074039D">
        <w:rPr>
          <w:rFonts w:ascii="Times New Roman" w:eastAsia="Times New Roman" w:hAnsi="Times New Roman" w:cs="Times New Roman"/>
          <w:sz w:val="24"/>
          <w:szCs w:val="24"/>
          <w:lang w:val="en-JM" w:eastAsia="en-GB"/>
        </w:rPr>
        <w:t>.</w:t>
      </w:r>
      <w:r w:rsidR="00BF36C8">
        <w:rPr>
          <w:rFonts w:ascii="Times New Roman" w:eastAsia="Times New Roman" w:hAnsi="Times New Roman" w:cs="Times New Roman"/>
          <w:i/>
          <w:sz w:val="24"/>
          <w:szCs w:val="24"/>
          <w:lang w:val="en-JM" w:eastAsia="en-GB"/>
        </w:rPr>
        <w:t xml:space="preserve">’ </w:t>
      </w:r>
      <w:r w:rsidRPr="001F3154">
        <w:rPr>
          <w:rFonts w:ascii="Times New Roman" w:eastAsia="Times New Roman" w:hAnsi="Times New Roman" w:cs="Times New Roman"/>
          <w:sz w:val="24"/>
          <w:szCs w:val="24"/>
          <w:lang w:val="en-JM" w:eastAsia="en-GB"/>
        </w:rPr>
        <w:t>A study commissioned by McCam Child Development and Resource Centre, April 2010</w:t>
      </w:r>
      <w:r w:rsidR="00BF36C8">
        <w:rPr>
          <w:rFonts w:ascii="Times New Roman" w:eastAsia="Times New Roman" w:hAnsi="Times New Roman" w:cs="Times New Roman"/>
          <w:sz w:val="24"/>
          <w:szCs w:val="24"/>
          <w:lang w:val="en-JM" w:eastAsia="en-GB"/>
        </w:rPr>
        <w:t xml:space="preserve"> </w:t>
      </w:r>
      <w:r w:rsidRPr="001F3154">
        <w:rPr>
          <w:rFonts w:ascii="Times New Roman" w:eastAsia="Times New Roman" w:hAnsi="Times New Roman" w:cs="Times New Roman"/>
          <w:sz w:val="24"/>
          <w:szCs w:val="24"/>
          <w:lang w:val="en-JM" w:eastAsia="en-GB"/>
        </w:rPr>
        <w:t xml:space="preserve">[online] Available from </w:t>
      </w:r>
      <w:hyperlink r:id="rId164" w:history="1">
        <w:r w:rsidRPr="001F3154">
          <w:rPr>
            <w:rFonts w:ascii="Times New Roman" w:eastAsia="Times New Roman" w:hAnsi="Times New Roman" w:cs="Times New Roman"/>
            <w:color w:val="0000FF"/>
            <w:sz w:val="24"/>
            <w:szCs w:val="24"/>
            <w:u w:val="single"/>
            <w:lang w:val="en-JM" w:eastAsia="en-GB"/>
          </w:rPr>
          <w:t>http://mccamcentre.blogspot.com/2010/05/adhd-prevalence-study-in-jamaica.html</w:t>
        </w:r>
      </w:hyperlink>
      <w:r w:rsidRPr="001F3154">
        <w:rPr>
          <w:rFonts w:ascii="Times New Roman" w:eastAsia="Times New Roman" w:hAnsi="Times New Roman" w:cs="Times New Roman"/>
          <w:sz w:val="24"/>
          <w:szCs w:val="24"/>
          <w:lang w:val="en-JM" w:eastAsia="en-GB"/>
        </w:rPr>
        <w:t xml:space="preserve">  </w:t>
      </w:r>
    </w:p>
    <w:p w14:paraId="365046EC" w14:textId="77777777" w:rsidR="00B070A9" w:rsidRDefault="00B070A9" w:rsidP="00B070A9">
      <w:pPr>
        <w:spacing w:after="0" w:line="240" w:lineRule="auto"/>
        <w:rPr>
          <w:rFonts w:ascii="Times New Roman" w:eastAsia="Times New Roman" w:hAnsi="Times New Roman" w:cs="Times New Roman"/>
          <w:sz w:val="24"/>
          <w:szCs w:val="24"/>
          <w:lang w:val="en-JM" w:eastAsia="en-GB"/>
        </w:rPr>
      </w:pPr>
      <w:r w:rsidRPr="001F3154">
        <w:rPr>
          <w:rFonts w:ascii="Times New Roman" w:eastAsia="Times New Roman" w:hAnsi="Times New Roman" w:cs="Times New Roman"/>
          <w:sz w:val="24"/>
          <w:szCs w:val="24"/>
          <w:lang w:val="en-JM" w:eastAsia="en-GB"/>
        </w:rPr>
        <w:t>[Accessed 27</w:t>
      </w:r>
      <w:r w:rsidRPr="001F3154">
        <w:rPr>
          <w:rFonts w:ascii="Times New Roman" w:eastAsia="Times New Roman" w:hAnsi="Times New Roman" w:cs="Times New Roman"/>
          <w:sz w:val="24"/>
          <w:szCs w:val="24"/>
          <w:vertAlign w:val="superscript"/>
          <w:lang w:val="en-JM" w:eastAsia="en-GB"/>
        </w:rPr>
        <w:t>th</w:t>
      </w:r>
      <w:r w:rsidRPr="001F3154">
        <w:rPr>
          <w:rFonts w:ascii="Times New Roman" w:eastAsia="Times New Roman" w:hAnsi="Times New Roman" w:cs="Times New Roman"/>
          <w:sz w:val="24"/>
          <w:szCs w:val="24"/>
          <w:lang w:val="en-JM" w:eastAsia="en-GB"/>
        </w:rPr>
        <w:t xml:space="preserve"> March, 2012]</w:t>
      </w:r>
    </w:p>
    <w:p w14:paraId="40BD94B7" w14:textId="77777777" w:rsidR="00B070A9" w:rsidRDefault="00B070A9" w:rsidP="00B070A9">
      <w:pPr>
        <w:spacing w:after="0" w:line="240" w:lineRule="auto"/>
        <w:rPr>
          <w:rFonts w:ascii="Times New Roman" w:eastAsia="Times New Roman" w:hAnsi="Times New Roman" w:cs="Times New Roman"/>
          <w:sz w:val="24"/>
          <w:szCs w:val="24"/>
          <w:lang w:val="en-JM" w:eastAsia="en-GB"/>
        </w:rPr>
      </w:pPr>
    </w:p>
    <w:p w14:paraId="43FF072C" w14:textId="77777777" w:rsidR="00B070A9" w:rsidRPr="00DD2AF9" w:rsidRDefault="00B070A9" w:rsidP="00B070A9">
      <w:pPr>
        <w:spacing w:after="0" w:line="240" w:lineRule="auto"/>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Po</w:t>
      </w:r>
      <w:r w:rsidR="00C40EB6">
        <w:rPr>
          <w:rFonts w:ascii="Times New Roman" w:eastAsia="Times New Roman" w:hAnsi="Times New Roman" w:cs="Times New Roman"/>
          <w:sz w:val="24"/>
          <w:szCs w:val="24"/>
          <w:lang w:val="en-JM" w:eastAsia="en-GB"/>
        </w:rPr>
        <w:t>tts, B. (200</w:t>
      </w:r>
      <w:r w:rsidR="008D4DB6">
        <w:rPr>
          <w:rFonts w:ascii="Times New Roman" w:eastAsia="Times New Roman" w:hAnsi="Times New Roman" w:cs="Times New Roman"/>
          <w:sz w:val="24"/>
          <w:szCs w:val="24"/>
          <w:lang w:val="en-JM" w:eastAsia="en-GB"/>
        </w:rPr>
        <w:t>5) ‘Disability and employment: c</w:t>
      </w:r>
      <w:r w:rsidR="00C40EB6">
        <w:rPr>
          <w:rFonts w:ascii="Times New Roman" w:eastAsia="Times New Roman" w:hAnsi="Times New Roman" w:cs="Times New Roman"/>
          <w:sz w:val="24"/>
          <w:szCs w:val="24"/>
          <w:lang w:val="en-JM" w:eastAsia="en-GB"/>
        </w:rPr>
        <w:t>onsidering the importance of social c</w:t>
      </w:r>
      <w:r>
        <w:rPr>
          <w:rFonts w:ascii="Times New Roman" w:eastAsia="Times New Roman" w:hAnsi="Times New Roman" w:cs="Times New Roman"/>
          <w:sz w:val="24"/>
          <w:szCs w:val="24"/>
          <w:lang w:val="en-JM" w:eastAsia="en-GB"/>
        </w:rPr>
        <w:t xml:space="preserve">apital’, </w:t>
      </w:r>
      <w:r>
        <w:rPr>
          <w:rFonts w:ascii="Times New Roman" w:eastAsia="Times New Roman" w:hAnsi="Times New Roman" w:cs="Times New Roman"/>
          <w:i/>
          <w:sz w:val="24"/>
          <w:szCs w:val="24"/>
          <w:lang w:val="en-JM" w:eastAsia="en-GB"/>
        </w:rPr>
        <w:t xml:space="preserve">Journal of Rehabilitation </w:t>
      </w:r>
      <w:r>
        <w:rPr>
          <w:rFonts w:ascii="Times New Roman" w:eastAsia="Times New Roman" w:hAnsi="Times New Roman" w:cs="Times New Roman"/>
          <w:sz w:val="24"/>
          <w:szCs w:val="24"/>
          <w:lang w:val="en-JM" w:eastAsia="en-GB"/>
        </w:rPr>
        <w:t xml:space="preserve">[online] 71(3), 20-25. Available from: </w:t>
      </w:r>
      <w:hyperlink r:id="rId165" w:history="1">
        <w:r w:rsidRPr="00251F08">
          <w:rPr>
            <w:rStyle w:val="Hyperlink"/>
            <w:rFonts w:ascii="Times New Roman" w:eastAsia="Times New Roman" w:hAnsi="Times New Roman" w:cs="Times New Roman"/>
            <w:sz w:val="24"/>
            <w:szCs w:val="24"/>
            <w:lang w:val="en-JM" w:eastAsia="en-GB"/>
          </w:rPr>
          <w:t>http://web.a.ebscohost.com/ehost/pdfviewer/pdfviewer?sid=274146f-fe6f-4124=b4ce-611273b121dd%40sessionmgr4001&amp;vid=5&amp;hid=4106</w:t>
        </w:r>
      </w:hyperlink>
      <w:r>
        <w:rPr>
          <w:rFonts w:ascii="Times New Roman" w:eastAsia="Times New Roman" w:hAnsi="Times New Roman" w:cs="Times New Roman"/>
          <w:sz w:val="24"/>
          <w:szCs w:val="24"/>
          <w:lang w:val="en-JM" w:eastAsia="en-GB"/>
        </w:rPr>
        <w:t xml:space="preserve">  [Accessed 3 March 2014]</w:t>
      </w:r>
    </w:p>
    <w:p w14:paraId="29C302E5" w14:textId="77777777" w:rsidR="00B070A9" w:rsidRDefault="00B070A9" w:rsidP="00B070A9">
      <w:pPr>
        <w:spacing w:after="0" w:line="240" w:lineRule="auto"/>
        <w:rPr>
          <w:rFonts w:ascii="Times New Roman" w:hAnsi="Times New Roman" w:cs="Times New Roman"/>
          <w:sz w:val="24"/>
          <w:szCs w:val="24"/>
        </w:rPr>
      </w:pPr>
    </w:p>
    <w:p w14:paraId="3952D1D9" w14:textId="77777777" w:rsidR="00B070A9" w:rsidRDefault="006A48DA"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Price, J. (1999) ‘Effective c</w:t>
      </w:r>
      <w:r w:rsidR="00B070A9">
        <w:rPr>
          <w:rFonts w:ascii="Times New Roman" w:hAnsi="Times New Roman" w:cs="Times New Roman"/>
          <w:sz w:val="24"/>
          <w:szCs w:val="24"/>
        </w:rPr>
        <w:t xml:space="preserve">ommunication’, </w:t>
      </w:r>
      <w:r w:rsidR="00B070A9">
        <w:rPr>
          <w:rFonts w:ascii="Times New Roman" w:hAnsi="Times New Roman" w:cs="Times New Roman"/>
          <w:i/>
          <w:sz w:val="24"/>
          <w:szCs w:val="24"/>
        </w:rPr>
        <w:t xml:space="preserve">Preventing School Failure </w:t>
      </w:r>
      <w:r w:rsidR="008D4DB6">
        <w:rPr>
          <w:rFonts w:ascii="Times New Roman" w:hAnsi="Times New Roman" w:cs="Times New Roman"/>
          <w:sz w:val="24"/>
          <w:szCs w:val="24"/>
        </w:rPr>
        <w:t xml:space="preserve">[online] </w:t>
      </w:r>
      <w:r w:rsidR="00B070A9">
        <w:rPr>
          <w:rFonts w:ascii="Times New Roman" w:hAnsi="Times New Roman" w:cs="Times New Roman"/>
          <w:sz w:val="24"/>
          <w:szCs w:val="24"/>
        </w:rPr>
        <w:t xml:space="preserve">34(4). Available from: </w:t>
      </w:r>
      <w:hyperlink r:id="rId166" w:anchor="db=afh&amp;AN=9604163657" w:history="1">
        <w:r w:rsidR="00B070A9" w:rsidRPr="009349A0">
          <w:rPr>
            <w:rStyle w:val="Hyperlink"/>
            <w:rFonts w:ascii="Times New Roman" w:hAnsi="Times New Roman" w:cs="Times New Roman"/>
            <w:sz w:val="24"/>
            <w:szCs w:val="24"/>
          </w:rPr>
          <w:t>http://web.enscohost.com/ehost/detail?sid=61f6018e-2500-433a-9969-09a30672d6d0%40sessionmgr11&amp;vid=6&amp;hid=117&amp;bdata=JnNpdGU9ZWhvc3QtbG12ZQ%3d%3d#db=afh&amp;AN=9604163657</w:t>
        </w:r>
      </w:hyperlink>
      <w:r w:rsidR="00B070A9">
        <w:rPr>
          <w:rFonts w:ascii="Times New Roman" w:hAnsi="Times New Roman" w:cs="Times New Roman"/>
          <w:sz w:val="24"/>
          <w:szCs w:val="24"/>
        </w:rPr>
        <w:t xml:space="preserve"> [Accessed 15 November 2013]</w:t>
      </w:r>
    </w:p>
    <w:p w14:paraId="394956B0" w14:textId="77777777" w:rsidR="00AD253B" w:rsidRDefault="00AD253B" w:rsidP="00B070A9">
      <w:pPr>
        <w:spacing w:after="0" w:line="240" w:lineRule="auto"/>
        <w:rPr>
          <w:rFonts w:ascii="Times New Roman" w:hAnsi="Times New Roman" w:cs="Times New Roman"/>
          <w:sz w:val="24"/>
          <w:szCs w:val="24"/>
        </w:rPr>
      </w:pPr>
    </w:p>
    <w:p w14:paraId="4D8F6425" w14:textId="77777777" w:rsidR="00AD253B" w:rsidRPr="00AD253B" w:rsidRDefault="00AD253B"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Prout, A. (2002) ‘Researching children as social actors: an introduction to the children 5-16 programme’, </w:t>
      </w:r>
      <w:r>
        <w:rPr>
          <w:rFonts w:ascii="Times New Roman" w:hAnsi="Times New Roman" w:cs="Times New Roman"/>
          <w:i/>
          <w:sz w:val="24"/>
          <w:szCs w:val="24"/>
        </w:rPr>
        <w:t xml:space="preserve">Children &amp; Society </w:t>
      </w:r>
      <w:r>
        <w:rPr>
          <w:rFonts w:ascii="Times New Roman" w:hAnsi="Times New Roman" w:cs="Times New Roman"/>
          <w:sz w:val="24"/>
          <w:szCs w:val="24"/>
        </w:rPr>
        <w:t xml:space="preserve">[online] 16(2), 67-140. Available from: </w:t>
      </w:r>
      <w:hyperlink r:id="rId167" w:history="1">
        <w:r w:rsidRPr="00CE3D03">
          <w:rPr>
            <w:rStyle w:val="Hyperlink"/>
            <w:rFonts w:ascii="Times New Roman" w:hAnsi="Times New Roman" w:cs="Times New Roman"/>
            <w:sz w:val="24"/>
            <w:szCs w:val="24"/>
          </w:rPr>
          <w:t>http://onlinelibrary.wiley.com.eresources.shef.ac.uk/doi/10.1002/chi.710/pdf</w:t>
        </w:r>
      </w:hyperlink>
      <w:r>
        <w:rPr>
          <w:rFonts w:ascii="Times New Roman" w:hAnsi="Times New Roman" w:cs="Times New Roman"/>
          <w:sz w:val="24"/>
          <w:szCs w:val="24"/>
        </w:rPr>
        <w:t xml:space="preserve">                       [Accessed 3 May 2014]</w:t>
      </w:r>
    </w:p>
    <w:p w14:paraId="1101C0DA" w14:textId="77777777" w:rsidR="00B070A9" w:rsidRDefault="00B070A9" w:rsidP="00B070A9">
      <w:pPr>
        <w:spacing w:after="0" w:line="240" w:lineRule="auto"/>
        <w:rPr>
          <w:rFonts w:ascii="Times New Roman" w:hAnsi="Times New Roman" w:cs="Times New Roman"/>
          <w:sz w:val="24"/>
          <w:szCs w:val="24"/>
        </w:rPr>
      </w:pPr>
    </w:p>
    <w:p w14:paraId="0B5023C5"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A2B05">
        <w:rPr>
          <w:rFonts w:ascii="Times New Roman" w:hAnsi="Times New Roman" w:cs="Times New Roman"/>
          <w:sz w:val="24"/>
          <w:szCs w:val="24"/>
        </w:rPr>
        <w:t>unch, S. (</w:t>
      </w:r>
      <w:r w:rsidR="008D4DB6">
        <w:rPr>
          <w:rFonts w:ascii="Times New Roman" w:hAnsi="Times New Roman" w:cs="Times New Roman"/>
          <w:sz w:val="24"/>
          <w:szCs w:val="24"/>
        </w:rPr>
        <w:t>2002) ‘Research with children: t</w:t>
      </w:r>
      <w:r w:rsidR="00BA2B05">
        <w:rPr>
          <w:rFonts w:ascii="Times New Roman" w:hAnsi="Times New Roman" w:cs="Times New Roman"/>
          <w:sz w:val="24"/>
          <w:szCs w:val="24"/>
        </w:rPr>
        <w:t>he same or different from research with a</w:t>
      </w:r>
      <w:r>
        <w:rPr>
          <w:rFonts w:ascii="Times New Roman" w:hAnsi="Times New Roman" w:cs="Times New Roman"/>
          <w:sz w:val="24"/>
          <w:szCs w:val="24"/>
        </w:rPr>
        <w:t>dults?’</w:t>
      </w:r>
      <w:r w:rsidR="00BA2B05">
        <w:rPr>
          <w:rFonts w:ascii="Times New Roman" w:hAnsi="Times New Roman" w:cs="Times New Roman"/>
          <w:sz w:val="24"/>
          <w:szCs w:val="24"/>
        </w:rPr>
        <w:t xml:space="preserve">, </w:t>
      </w:r>
      <w:r>
        <w:rPr>
          <w:rFonts w:ascii="Times New Roman" w:hAnsi="Times New Roman" w:cs="Times New Roman"/>
          <w:i/>
          <w:sz w:val="24"/>
          <w:szCs w:val="24"/>
        </w:rPr>
        <w:t xml:space="preserve">Childhood  </w:t>
      </w:r>
      <w:r>
        <w:rPr>
          <w:rFonts w:ascii="Times New Roman" w:hAnsi="Times New Roman" w:cs="Times New Roman"/>
          <w:sz w:val="24"/>
          <w:szCs w:val="24"/>
        </w:rPr>
        <w:t xml:space="preserve">[online] 9(3), 321-341. Available from: </w:t>
      </w:r>
      <w:hyperlink r:id="rId168" w:history="1">
        <w:r w:rsidRPr="00D31027">
          <w:rPr>
            <w:rStyle w:val="Hyperlink"/>
            <w:rFonts w:ascii="Times New Roman" w:hAnsi="Times New Roman" w:cs="Times New Roman"/>
            <w:sz w:val="24"/>
            <w:szCs w:val="24"/>
          </w:rPr>
          <w:t>http://chd.sagepub.com.eresources.shef.ac.uk/content/9/3/321.full.pdf+html</w:t>
        </w:r>
      </w:hyperlink>
      <w:r>
        <w:rPr>
          <w:rFonts w:ascii="Times New Roman" w:hAnsi="Times New Roman" w:cs="Times New Roman"/>
          <w:sz w:val="24"/>
          <w:szCs w:val="24"/>
        </w:rPr>
        <w:t xml:space="preserve"> </w:t>
      </w:r>
      <w:r w:rsidR="008C006E">
        <w:rPr>
          <w:rFonts w:ascii="Times New Roman" w:hAnsi="Times New Roman" w:cs="Times New Roman"/>
          <w:sz w:val="24"/>
          <w:szCs w:val="24"/>
        </w:rPr>
        <w:t xml:space="preserve">                      </w:t>
      </w:r>
      <w:r>
        <w:rPr>
          <w:rFonts w:ascii="Times New Roman" w:hAnsi="Times New Roman" w:cs="Times New Roman"/>
          <w:sz w:val="24"/>
          <w:szCs w:val="24"/>
        </w:rPr>
        <w:t>[Accessed 30 November 2011]</w:t>
      </w:r>
    </w:p>
    <w:p w14:paraId="1C78F55D" w14:textId="77777777" w:rsidR="00B070A9" w:rsidRDefault="00B070A9" w:rsidP="00B070A9">
      <w:pPr>
        <w:spacing w:after="0" w:line="240" w:lineRule="auto"/>
        <w:rPr>
          <w:rFonts w:ascii="Times New Roman" w:hAnsi="Times New Roman" w:cs="Times New Roman"/>
          <w:sz w:val="24"/>
          <w:szCs w:val="24"/>
        </w:rPr>
      </w:pPr>
    </w:p>
    <w:p w14:paraId="6769BE7C" w14:textId="77777777" w:rsidR="00B070A9" w:rsidRPr="00B64F3D" w:rsidRDefault="00B070A9" w:rsidP="00B070A9">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Putnam, R. (2000) </w:t>
      </w:r>
      <w:r>
        <w:rPr>
          <w:rFonts w:ascii="Times New Roman" w:hAnsi="Times New Roman" w:cs="Times New Roman"/>
          <w:i/>
          <w:sz w:val="24"/>
          <w:szCs w:val="24"/>
        </w:rPr>
        <w:t xml:space="preserve">Bowling Alone –The Collapse and Revival of American Community. </w:t>
      </w:r>
      <w:r w:rsidRPr="00B64F3D">
        <w:rPr>
          <w:rFonts w:ascii="Times New Roman" w:hAnsi="Times New Roman" w:cs="Times New Roman"/>
          <w:sz w:val="24"/>
          <w:szCs w:val="24"/>
        </w:rPr>
        <w:t>N</w:t>
      </w:r>
      <w:r>
        <w:rPr>
          <w:rFonts w:ascii="Times New Roman" w:hAnsi="Times New Roman" w:cs="Times New Roman"/>
          <w:sz w:val="24"/>
          <w:szCs w:val="24"/>
        </w:rPr>
        <w:t>ew York, Simon &amp; Schuster Paperbacks</w:t>
      </w:r>
      <w:r w:rsidR="00F20E13">
        <w:rPr>
          <w:rFonts w:ascii="Times New Roman" w:hAnsi="Times New Roman" w:cs="Times New Roman"/>
          <w:sz w:val="24"/>
          <w:szCs w:val="24"/>
        </w:rPr>
        <w:t>.</w:t>
      </w:r>
    </w:p>
    <w:p w14:paraId="5EBD82BF" w14:textId="77777777" w:rsidR="00B070A9" w:rsidRDefault="00B070A9" w:rsidP="00B070A9">
      <w:pPr>
        <w:spacing w:after="0" w:line="240" w:lineRule="auto"/>
        <w:rPr>
          <w:rFonts w:ascii="Times New Roman" w:hAnsi="Times New Roman" w:cs="Times New Roman"/>
          <w:sz w:val="24"/>
          <w:szCs w:val="24"/>
        </w:rPr>
      </w:pPr>
    </w:p>
    <w:p w14:paraId="274DC237"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Quay, E., and </w:t>
      </w:r>
      <w:r w:rsidR="00054C27">
        <w:rPr>
          <w:rFonts w:ascii="Times New Roman" w:hAnsi="Times New Roman" w:cs="Times New Roman"/>
          <w:sz w:val="24"/>
          <w:szCs w:val="24"/>
        </w:rPr>
        <w:t>Quaglia, R. (2004) ‘Creating a classroom culture that inspires student l</w:t>
      </w:r>
      <w:r>
        <w:rPr>
          <w:rFonts w:ascii="Times New Roman" w:hAnsi="Times New Roman" w:cs="Times New Roman"/>
          <w:sz w:val="24"/>
          <w:szCs w:val="24"/>
        </w:rPr>
        <w:t xml:space="preserve">earning’, </w:t>
      </w:r>
      <w:r>
        <w:rPr>
          <w:rFonts w:ascii="Times New Roman" w:hAnsi="Times New Roman" w:cs="Times New Roman"/>
          <w:i/>
          <w:sz w:val="24"/>
          <w:szCs w:val="24"/>
        </w:rPr>
        <w:t xml:space="preserve">Teaching Professor </w:t>
      </w:r>
      <w:r>
        <w:rPr>
          <w:rFonts w:ascii="Times New Roman" w:hAnsi="Times New Roman" w:cs="Times New Roman"/>
          <w:sz w:val="24"/>
          <w:szCs w:val="24"/>
        </w:rPr>
        <w:t xml:space="preserve">[online] 18(2), 1-5. Available from: </w:t>
      </w:r>
      <w:hyperlink r:id="rId169" w:history="1">
        <w:r w:rsidRPr="00F3745A">
          <w:rPr>
            <w:rStyle w:val="Hyperlink"/>
            <w:rFonts w:ascii="Times New Roman" w:hAnsi="Times New Roman" w:cs="Times New Roman"/>
            <w:sz w:val="24"/>
            <w:szCs w:val="24"/>
          </w:rPr>
          <w:t>http://search.ebscohost.com/login.aspx?direct=true&amp;db=afh&amp;AN=12064453&amp;site=ehost-live</w:t>
        </w:r>
      </w:hyperlink>
    </w:p>
    <w:p w14:paraId="6D206FE0"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20 August 2013]</w:t>
      </w:r>
    </w:p>
    <w:p w14:paraId="1070D18C" w14:textId="77777777" w:rsidR="00B070A9" w:rsidRDefault="00B070A9" w:rsidP="00B070A9">
      <w:pPr>
        <w:spacing w:after="0" w:line="240" w:lineRule="auto"/>
        <w:rPr>
          <w:rFonts w:ascii="Times New Roman" w:hAnsi="Times New Roman" w:cs="Times New Roman"/>
          <w:sz w:val="24"/>
          <w:szCs w:val="24"/>
        </w:rPr>
      </w:pPr>
    </w:p>
    <w:p w14:paraId="5323B45C" w14:textId="77777777" w:rsidR="00B070A9" w:rsidRPr="00A314D2"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Raffo, C. and Reeves, M. (2000) ‘Youth</w:t>
      </w:r>
      <w:r w:rsidR="00A406C8">
        <w:rPr>
          <w:rFonts w:ascii="Times New Roman" w:hAnsi="Times New Roman" w:cs="Times New Roman"/>
          <w:sz w:val="24"/>
          <w:szCs w:val="24"/>
        </w:rPr>
        <w:t xml:space="preserve"> tra</w:t>
      </w:r>
      <w:r w:rsidR="008D4DB6">
        <w:rPr>
          <w:rFonts w:ascii="Times New Roman" w:hAnsi="Times New Roman" w:cs="Times New Roman"/>
          <w:sz w:val="24"/>
          <w:szCs w:val="24"/>
        </w:rPr>
        <w:t>nsitions and social exclusion: d</w:t>
      </w:r>
      <w:r w:rsidR="00A406C8">
        <w:rPr>
          <w:rFonts w:ascii="Times New Roman" w:hAnsi="Times New Roman" w:cs="Times New Roman"/>
          <w:sz w:val="24"/>
          <w:szCs w:val="24"/>
        </w:rPr>
        <w:t>evelopments in social capital t</w:t>
      </w:r>
      <w:r>
        <w:rPr>
          <w:rFonts w:ascii="Times New Roman" w:hAnsi="Times New Roman" w:cs="Times New Roman"/>
          <w:sz w:val="24"/>
          <w:szCs w:val="24"/>
        </w:rPr>
        <w:t xml:space="preserve">heory’, </w:t>
      </w:r>
      <w:r>
        <w:rPr>
          <w:rFonts w:ascii="Times New Roman" w:hAnsi="Times New Roman" w:cs="Times New Roman"/>
          <w:i/>
          <w:sz w:val="24"/>
          <w:szCs w:val="24"/>
        </w:rPr>
        <w:t xml:space="preserve">Journal of Youth Studies </w:t>
      </w:r>
      <w:r>
        <w:rPr>
          <w:rFonts w:ascii="Times New Roman" w:hAnsi="Times New Roman" w:cs="Times New Roman"/>
          <w:sz w:val="24"/>
          <w:szCs w:val="24"/>
        </w:rPr>
        <w:t xml:space="preserve">[online] 3(2), 147-166. Available from: </w:t>
      </w:r>
      <w:hyperlink r:id="rId170" w:history="1">
        <w:r w:rsidRPr="00E43F55">
          <w:rPr>
            <w:rStyle w:val="Hyperlink"/>
            <w:rFonts w:ascii="Times New Roman" w:hAnsi="Times New Roman" w:cs="Times New Roman"/>
            <w:sz w:val="24"/>
            <w:szCs w:val="24"/>
          </w:rPr>
          <w:t>http://www.tandfonline.com.eresources.shef.ac.uk/doi/pdf/10.1080/713684327</w:t>
        </w:r>
      </w:hyperlink>
      <w:r>
        <w:rPr>
          <w:rFonts w:ascii="Times New Roman" w:hAnsi="Times New Roman" w:cs="Times New Roman"/>
          <w:sz w:val="24"/>
          <w:szCs w:val="24"/>
        </w:rPr>
        <w:t xml:space="preserve"> </w:t>
      </w:r>
      <w:r w:rsidR="00A406C8">
        <w:rPr>
          <w:rFonts w:ascii="Times New Roman" w:hAnsi="Times New Roman" w:cs="Times New Roman"/>
          <w:sz w:val="24"/>
          <w:szCs w:val="24"/>
        </w:rPr>
        <w:t xml:space="preserve">               </w:t>
      </w:r>
      <w:r>
        <w:rPr>
          <w:rFonts w:ascii="Times New Roman" w:hAnsi="Times New Roman" w:cs="Times New Roman"/>
          <w:sz w:val="24"/>
          <w:szCs w:val="24"/>
        </w:rPr>
        <w:t>[Accessed 16 August 2013]</w:t>
      </w:r>
    </w:p>
    <w:p w14:paraId="1BCB18B9" w14:textId="77777777" w:rsidR="00B070A9" w:rsidRDefault="00B070A9" w:rsidP="00B070A9">
      <w:pPr>
        <w:spacing w:after="0" w:line="240" w:lineRule="auto"/>
        <w:rPr>
          <w:rFonts w:ascii="Times New Roman" w:hAnsi="Times New Roman" w:cs="Times New Roman"/>
          <w:sz w:val="24"/>
          <w:szCs w:val="24"/>
        </w:rPr>
      </w:pPr>
    </w:p>
    <w:p w14:paraId="598028E1"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Rawatial, K., an</w:t>
      </w:r>
      <w:r w:rsidR="00F2322D">
        <w:rPr>
          <w:rFonts w:ascii="Times New Roman" w:hAnsi="Times New Roman" w:cs="Times New Roman"/>
          <w:sz w:val="24"/>
          <w:szCs w:val="24"/>
        </w:rPr>
        <w:t xml:space="preserve">d Petersen, I. (2012) ‘Factors </w:t>
      </w:r>
      <w:r w:rsidR="00A90CF5">
        <w:rPr>
          <w:rFonts w:ascii="Times New Roman" w:hAnsi="Times New Roman" w:cs="Times New Roman"/>
          <w:sz w:val="24"/>
          <w:szCs w:val="24"/>
        </w:rPr>
        <w:t>impeding school connectedness: a</w:t>
      </w:r>
      <w:r w:rsidR="00F2322D">
        <w:rPr>
          <w:rFonts w:ascii="Times New Roman" w:hAnsi="Times New Roman" w:cs="Times New Roman"/>
          <w:sz w:val="24"/>
          <w:szCs w:val="24"/>
        </w:rPr>
        <w:t xml:space="preserve"> case s</w:t>
      </w:r>
      <w:r>
        <w:rPr>
          <w:rFonts w:ascii="Times New Roman" w:hAnsi="Times New Roman" w:cs="Times New Roman"/>
          <w:sz w:val="24"/>
          <w:szCs w:val="24"/>
        </w:rPr>
        <w:t xml:space="preserve">tudy’, </w:t>
      </w:r>
      <w:r>
        <w:rPr>
          <w:rFonts w:ascii="Times New Roman" w:hAnsi="Times New Roman" w:cs="Times New Roman"/>
          <w:i/>
          <w:sz w:val="24"/>
          <w:szCs w:val="24"/>
        </w:rPr>
        <w:t xml:space="preserve">South African Journal of Psychology </w:t>
      </w:r>
      <w:r>
        <w:rPr>
          <w:rFonts w:ascii="Times New Roman" w:hAnsi="Times New Roman" w:cs="Times New Roman"/>
          <w:sz w:val="24"/>
          <w:szCs w:val="24"/>
        </w:rPr>
        <w:t xml:space="preserve">[online] 42(3), 346-357.Available from: </w:t>
      </w:r>
      <w:hyperlink r:id="rId171" w:history="1">
        <w:r w:rsidRPr="009349A0">
          <w:rPr>
            <w:rStyle w:val="Hyperlink"/>
            <w:rFonts w:ascii="Times New Roman" w:hAnsi="Times New Roman" w:cs="Times New Roman"/>
            <w:sz w:val="24"/>
            <w:szCs w:val="24"/>
          </w:rPr>
          <w:t>http://search.ebscohost.com/login.aspx?direct=true&amp;db=afh&amp;AN=79962074&amp;site=ehost-live</w:t>
        </w:r>
      </w:hyperlink>
      <w:r>
        <w:rPr>
          <w:rFonts w:ascii="Times New Roman" w:hAnsi="Times New Roman" w:cs="Times New Roman"/>
          <w:sz w:val="24"/>
          <w:szCs w:val="24"/>
        </w:rPr>
        <w:t xml:space="preserve"> </w:t>
      </w:r>
    </w:p>
    <w:p w14:paraId="24AD1801" w14:textId="77777777" w:rsidR="00B070A9" w:rsidRPr="00181763"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16 August 2013]</w:t>
      </w:r>
    </w:p>
    <w:p w14:paraId="1F7EB728" w14:textId="77777777" w:rsidR="00B070A9" w:rsidRDefault="00B070A9" w:rsidP="00B070A9">
      <w:pPr>
        <w:spacing w:after="0" w:line="240" w:lineRule="auto"/>
        <w:rPr>
          <w:rFonts w:ascii="Times New Roman" w:hAnsi="Times New Roman" w:cs="Times New Roman"/>
          <w:sz w:val="24"/>
          <w:szCs w:val="24"/>
        </w:rPr>
      </w:pPr>
    </w:p>
    <w:p w14:paraId="5B45365F" w14:textId="77777777" w:rsidR="00B070A9" w:rsidRPr="00566EDE" w:rsidRDefault="009906CF" w:rsidP="00B070A9">
      <w:pPr>
        <w:spacing w:after="0" w:line="240" w:lineRule="auto"/>
        <w:rPr>
          <w:rFonts w:ascii="Times New Roman" w:hAnsi="Times New Roman" w:cs="Times New Roman"/>
          <w:i/>
          <w:sz w:val="24"/>
          <w:szCs w:val="24"/>
        </w:rPr>
      </w:pPr>
      <w:r>
        <w:rPr>
          <w:rFonts w:ascii="Times New Roman" w:hAnsi="Times New Roman" w:cs="Times New Roman"/>
          <w:sz w:val="24"/>
          <w:szCs w:val="24"/>
        </w:rPr>
        <w:t>Redish, E. (2010) ‘Introducing students to the c</w:t>
      </w:r>
      <w:r w:rsidR="00B070A9">
        <w:rPr>
          <w:rFonts w:ascii="Times New Roman" w:hAnsi="Times New Roman" w:cs="Times New Roman"/>
          <w:sz w:val="24"/>
          <w:szCs w:val="24"/>
        </w:rPr>
        <w:t>ul</w:t>
      </w:r>
      <w:r w:rsidR="00A90CF5">
        <w:rPr>
          <w:rFonts w:ascii="Times New Roman" w:hAnsi="Times New Roman" w:cs="Times New Roman"/>
          <w:sz w:val="24"/>
          <w:szCs w:val="24"/>
        </w:rPr>
        <w:t>ture of physics: e</w:t>
      </w:r>
      <w:r>
        <w:rPr>
          <w:rFonts w:ascii="Times New Roman" w:hAnsi="Times New Roman" w:cs="Times New Roman"/>
          <w:sz w:val="24"/>
          <w:szCs w:val="24"/>
        </w:rPr>
        <w:t>xplicating elements of the hidden c</w:t>
      </w:r>
      <w:r w:rsidR="00B070A9">
        <w:rPr>
          <w:rFonts w:ascii="Times New Roman" w:hAnsi="Times New Roman" w:cs="Times New Roman"/>
          <w:sz w:val="24"/>
          <w:szCs w:val="24"/>
        </w:rPr>
        <w:t xml:space="preserve">urriculum’, </w:t>
      </w:r>
      <w:r w:rsidR="00B070A9">
        <w:rPr>
          <w:rFonts w:ascii="Times New Roman" w:hAnsi="Times New Roman" w:cs="Times New Roman"/>
          <w:i/>
          <w:sz w:val="24"/>
          <w:szCs w:val="24"/>
        </w:rPr>
        <w:t xml:space="preserve">AIP Conference Proceedings </w:t>
      </w:r>
      <w:r w:rsidR="00B070A9">
        <w:rPr>
          <w:rFonts w:ascii="Times New Roman" w:hAnsi="Times New Roman" w:cs="Times New Roman"/>
          <w:sz w:val="24"/>
          <w:szCs w:val="24"/>
        </w:rPr>
        <w:t xml:space="preserve">[online] 1289(1), 49-52.  Available from: </w:t>
      </w:r>
      <w:r w:rsidR="00B070A9">
        <w:rPr>
          <w:rFonts w:ascii="Times New Roman" w:hAnsi="Times New Roman" w:cs="Times New Roman"/>
          <w:i/>
          <w:sz w:val="24"/>
          <w:szCs w:val="24"/>
        </w:rPr>
        <w:t xml:space="preserve"> </w:t>
      </w:r>
      <w:hyperlink r:id="rId172" w:history="1">
        <w:r w:rsidR="00B070A9" w:rsidRPr="00566EDE">
          <w:rPr>
            <w:rStyle w:val="Hyperlink"/>
            <w:rFonts w:ascii="Times New Roman" w:hAnsi="Times New Roman" w:cs="Times New Roman"/>
            <w:sz w:val="24"/>
            <w:szCs w:val="24"/>
          </w:rPr>
          <w:t>http://search.ebscohost.com/login.aspx?direct=true&amp;db=afh&amp;AN=54712091&amp;site=ehost-live</w:t>
        </w:r>
      </w:hyperlink>
      <w:r w:rsidR="00B070A9" w:rsidRPr="00566EDE">
        <w:rPr>
          <w:rFonts w:ascii="Times New Roman" w:hAnsi="Times New Roman" w:cs="Times New Roman"/>
          <w:sz w:val="24"/>
          <w:szCs w:val="24"/>
        </w:rPr>
        <w:t xml:space="preserve"> [Accessed 27 January 2014]</w:t>
      </w:r>
    </w:p>
    <w:p w14:paraId="0943C73D" w14:textId="77777777" w:rsidR="00B070A9" w:rsidRDefault="00B070A9" w:rsidP="00B070A9">
      <w:pPr>
        <w:spacing w:after="0" w:line="240" w:lineRule="auto"/>
        <w:rPr>
          <w:rFonts w:ascii="Times New Roman" w:hAnsi="Times New Roman" w:cs="Times New Roman"/>
          <w:sz w:val="24"/>
          <w:szCs w:val="24"/>
        </w:rPr>
      </w:pPr>
    </w:p>
    <w:p w14:paraId="083F11C8" w14:textId="77777777" w:rsidR="00B070A9" w:rsidRPr="00A65D74" w:rsidRDefault="00B070A9" w:rsidP="00B070A9">
      <w:pPr>
        <w:rPr>
          <w:rFonts w:ascii="Times New Roman" w:hAnsi="Times New Roman" w:cs="Times New Roman"/>
          <w:sz w:val="24"/>
          <w:szCs w:val="24"/>
        </w:rPr>
      </w:pPr>
      <w:r>
        <w:rPr>
          <w:rFonts w:ascii="Times New Roman" w:hAnsi="Times New Roman" w:cs="Times New Roman"/>
          <w:sz w:val="24"/>
          <w:szCs w:val="24"/>
        </w:rPr>
        <w:t xml:space="preserve">Reeves, S. (2008) </w:t>
      </w:r>
      <w:r w:rsidR="009906CF" w:rsidRPr="009906CF">
        <w:rPr>
          <w:rFonts w:ascii="Times New Roman" w:hAnsi="Times New Roman" w:cs="Times New Roman"/>
          <w:sz w:val="24"/>
          <w:szCs w:val="24"/>
        </w:rPr>
        <w:t>‘</w:t>
      </w:r>
      <w:r w:rsidR="009906CF">
        <w:rPr>
          <w:rFonts w:ascii="Times New Roman" w:hAnsi="Times New Roman" w:cs="Times New Roman"/>
          <w:sz w:val="24"/>
          <w:szCs w:val="24"/>
        </w:rPr>
        <w:t>Qualitative research m</w:t>
      </w:r>
      <w:r w:rsidR="00A90CF5">
        <w:rPr>
          <w:rFonts w:ascii="Times New Roman" w:hAnsi="Times New Roman" w:cs="Times New Roman"/>
          <w:sz w:val="24"/>
          <w:szCs w:val="24"/>
        </w:rPr>
        <w:t>ethodologies: e</w:t>
      </w:r>
      <w:r w:rsidRPr="009906CF">
        <w:rPr>
          <w:rFonts w:ascii="Times New Roman" w:hAnsi="Times New Roman" w:cs="Times New Roman"/>
          <w:sz w:val="24"/>
          <w:szCs w:val="24"/>
        </w:rPr>
        <w:t>thnography</w:t>
      </w:r>
      <w:r w:rsidR="00A90CF5">
        <w:rPr>
          <w:rFonts w:ascii="Times New Roman" w:hAnsi="Times New Roman" w:cs="Times New Roman"/>
          <w:sz w:val="24"/>
          <w:szCs w:val="24"/>
        </w:rPr>
        <w:t>’</w:t>
      </w:r>
      <w:r>
        <w:rPr>
          <w:rFonts w:ascii="Times New Roman" w:hAnsi="Times New Roman" w:cs="Times New Roman"/>
          <w:sz w:val="24"/>
          <w:szCs w:val="24"/>
        </w:rPr>
        <w:t xml:space="preserve"> [online] Available from </w:t>
      </w:r>
      <w:hyperlink r:id="rId173" w:history="1">
        <w:r w:rsidRPr="002B66DD">
          <w:rPr>
            <w:rStyle w:val="Hyperlink"/>
            <w:rFonts w:ascii="Times New Roman" w:hAnsi="Times New Roman" w:cs="Times New Roman"/>
            <w:sz w:val="24"/>
            <w:szCs w:val="24"/>
          </w:rPr>
          <w:t>http://www.bmj.com/content/337/bmj.a1020</w:t>
        </w:r>
      </w:hyperlink>
      <w:r>
        <w:rPr>
          <w:rFonts w:ascii="Times New Roman" w:hAnsi="Times New Roman" w:cs="Times New Roman"/>
          <w:sz w:val="24"/>
          <w:szCs w:val="24"/>
        </w:rPr>
        <w:t xml:space="preserve"> [Accessed 31 August 2013]</w:t>
      </w:r>
    </w:p>
    <w:p w14:paraId="7699D5FB" w14:textId="77777777" w:rsidR="00B070A9" w:rsidRDefault="001F33F7"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Reindal, S. (2008) ‘A social r</w:t>
      </w:r>
      <w:r w:rsidR="00F20E13">
        <w:rPr>
          <w:rFonts w:ascii="Times New Roman" w:hAnsi="Times New Roman" w:cs="Times New Roman"/>
          <w:sz w:val="24"/>
          <w:szCs w:val="24"/>
        </w:rPr>
        <w:t>elational model of disability: a</w:t>
      </w:r>
      <w:r>
        <w:rPr>
          <w:rFonts w:ascii="Times New Roman" w:hAnsi="Times New Roman" w:cs="Times New Roman"/>
          <w:sz w:val="24"/>
          <w:szCs w:val="24"/>
        </w:rPr>
        <w:t xml:space="preserve"> theoretical framework for special needs e</w:t>
      </w:r>
      <w:r w:rsidR="00B070A9">
        <w:rPr>
          <w:rFonts w:ascii="Times New Roman" w:hAnsi="Times New Roman" w:cs="Times New Roman"/>
          <w:sz w:val="24"/>
          <w:szCs w:val="24"/>
        </w:rPr>
        <w:t xml:space="preserve">ducation?’, </w:t>
      </w:r>
      <w:r w:rsidR="00B070A9">
        <w:rPr>
          <w:rFonts w:ascii="Times New Roman" w:hAnsi="Times New Roman" w:cs="Times New Roman"/>
          <w:i/>
          <w:sz w:val="24"/>
          <w:szCs w:val="24"/>
        </w:rPr>
        <w:t xml:space="preserve">European Journal of Special Needs Education </w:t>
      </w:r>
      <w:r w:rsidR="00B070A9">
        <w:rPr>
          <w:rFonts w:ascii="Times New Roman" w:hAnsi="Times New Roman" w:cs="Times New Roman"/>
          <w:sz w:val="24"/>
          <w:szCs w:val="24"/>
        </w:rPr>
        <w:t xml:space="preserve">[online] 23(2), 135-146. Available from: </w:t>
      </w:r>
      <w:hyperlink r:id="rId174" w:history="1">
        <w:r w:rsidR="00B070A9" w:rsidRPr="007E7E32">
          <w:rPr>
            <w:rStyle w:val="Hyperlink"/>
            <w:rFonts w:ascii="Times New Roman" w:hAnsi="Times New Roman" w:cs="Times New Roman"/>
            <w:sz w:val="24"/>
            <w:szCs w:val="24"/>
          </w:rPr>
          <w:t>http://dx.doi.org/10.1080/08856250801947812</w:t>
        </w:r>
      </w:hyperlink>
      <w:r>
        <w:rPr>
          <w:rFonts w:ascii="Times New Roman" w:hAnsi="Times New Roman" w:cs="Times New Roman"/>
          <w:sz w:val="24"/>
          <w:szCs w:val="24"/>
        </w:rPr>
        <w:t xml:space="preserve"> </w:t>
      </w:r>
      <w:r w:rsidR="00B070A9">
        <w:rPr>
          <w:rFonts w:ascii="Times New Roman" w:hAnsi="Times New Roman" w:cs="Times New Roman"/>
          <w:sz w:val="24"/>
          <w:szCs w:val="24"/>
        </w:rPr>
        <w:t>[Accessed 5 March 2012]</w:t>
      </w:r>
    </w:p>
    <w:p w14:paraId="06B30475" w14:textId="77777777" w:rsidR="00C234CA" w:rsidRDefault="00C234CA" w:rsidP="00B070A9">
      <w:pPr>
        <w:spacing w:after="0" w:line="240" w:lineRule="auto"/>
        <w:rPr>
          <w:rFonts w:ascii="Times New Roman" w:hAnsi="Times New Roman" w:cs="Times New Roman"/>
          <w:sz w:val="24"/>
          <w:szCs w:val="24"/>
        </w:rPr>
      </w:pPr>
    </w:p>
    <w:p w14:paraId="1CBEC32A" w14:textId="77777777" w:rsidR="00C234CA" w:rsidRDefault="00C234CA" w:rsidP="00C234CA">
      <w:pPr>
        <w:rPr>
          <w:rFonts w:ascii="Times New Roman" w:hAnsi="Times New Roman" w:cs="Times New Roman"/>
          <w:sz w:val="24"/>
          <w:szCs w:val="24"/>
        </w:rPr>
      </w:pPr>
      <w:r w:rsidRPr="00601451">
        <w:rPr>
          <w:rFonts w:ascii="Times New Roman" w:hAnsi="Times New Roman" w:cs="Times New Roman"/>
          <w:sz w:val="24"/>
          <w:szCs w:val="24"/>
        </w:rPr>
        <w:t xml:space="preserve">Reynolds, </w:t>
      </w:r>
      <w:r w:rsidRPr="00E661EA">
        <w:rPr>
          <w:rFonts w:ascii="Times New Roman" w:hAnsi="Times New Roman" w:cs="Times New Roman"/>
          <w:sz w:val="24"/>
          <w:szCs w:val="24"/>
        </w:rPr>
        <w:t>T., Zupanick, C., and</w:t>
      </w:r>
      <w:r w:rsidR="001621B6">
        <w:rPr>
          <w:rFonts w:ascii="Times New Roman" w:hAnsi="Times New Roman" w:cs="Times New Roman"/>
          <w:sz w:val="24"/>
          <w:szCs w:val="24"/>
        </w:rPr>
        <w:t xml:space="preserve"> Dombeck, M. (2014) Diagnostic </w:t>
      </w:r>
      <w:r w:rsidR="00C75003">
        <w:rPr>
          <w:rFonts w:ascii="Times New Roman" w:hAnsi="Times New Roman" w:cs="Times New Roman"/>
          <w:sz w:val="24"/>
          <w:szCs w:val="24"/>
        </w:rPr>
        <w:t>c</w:t>
      </w:r>
      <w:r w:rsidR="001621B6">
        <w:rPr>
          <w:rFonts w:ascii="Times New Roman" w:hAnsi="Times New Roman" w:cs="Times New Roman"/>
          <w:sz w:val="24"/>
          <w:szCs w:val="24"/>
        </w:rPr>
        <w:t xml:space="preserve">riteria for </w:t>
      </w:r>
      <w:r w:rsidR="00C75003">
        <w:rPr>
          <w:rFonts w:ascii="Times New Roman" w:hAnsi="Times New Roman" w:cs="Times New Roman"/>
          <w:sz w:val="24"/>
          <w:szCs w:val="24"/>
        </w:rPr>
        <w:t>i</w:t>
      </w:r>
      <w:r w:rsidR="001621B6">
        <w:rPr>
          <w:rFonts w:ascii="Times New Roman" w:hAnsi="Times New Roman" w:cs="Times New Roman"/>
          <w:sz w:val="24"/>
          <w:szCs w:val="24"/>
        </w:rPr>
        <w:t xml:space="preserve">ntellectual </w:t>
      </w:r>
      <w:r w:rsidR="00C75003">
        <w:rPr>
          <w:rFonts w:ascii="Times New Roman" w:hAnsi="Times New Roman" w:cs="Times New Roman"/>
          <w:sz w:val="24"/>
          <w:szCs w:val="24"/>
        </w:rPr>
        <w:t>d</w:t>
      </w:r>
      <w:r w:rsidR="001621B6">
        <w:rPr>
          <w:rFonts w:ascii="Times New Roman" w:hAnsi="Times New Roman" w:cs="Times New Roman"/>
          <w:sz w:val="24"/>
          <w:szCs w:val="24"/>
        </w:rPr>
        <w:t xml:space="preserve">isabilities: DSM-5 </w:t>
      </w:r>
      <w:r w:rsidR="00C75003">
        <w:rPr>
          <w:rFonts w:ascii="Times New Roman" w:hAnsi="Times New Roman" w:cs="Times New Roman"/>
          <w:sz w:val="24"/>
          <w:szCs w:val="24"/>
        </w:rPr>
        <w:t>criteria [online] A</w:t>
      </w:r>
      <w:r w:rsidRPr="00E661EA">
        <w:rPr>
          <w:rFonts w:ascii="Times New Roman" w:hAnsi="Times New Roman" w:cs="Times New Roman"/>
          <w:sz w:val="24"/>
          <w:szCs w:val="24"/>
        </w:rPr>
        <w:t xml:space="preserve">vailable from: </w:t>
      </w:r>
      <w:hyperlink r:id="rId175" w:history="1">
        <w:r w:rsidRPr="00E661EA">
          <w:rPr>
            <w:rStyle w:val="Hyperlink"/>
            <w:rFonts w:ascii="Times New Roman" w:hAnsi="Times New Roman" w:cs="Times New Roman"/>
            <w:sz w:val="24"/>
            <w:szCs w:val="24"/>
          </w:rPr>
          <w:t>http://www.sevencountries.org/poc/view_doc.php?type=doc&amp;id=10348&amp;cn=208</w:t>
        </w:r>
      </w:hyperlink>
      <w:r w:rsidRPr="00E661EA">
        <w:rPr>
          <w:rFonts w:ascii="Times New Roman" w:hAnsi="Times New Roman" w:cs="Times New Roman"/>
          <w:sz w:val="24"/>
          <w:szCs w:val="24"/>
        </w:rPr>
        <w:t xml:space="preserve"> [Accessed 12 October 2014]</w:t>
      </w:r>
    </w:p>
    <w:p w14:paraId="5D51E0BF"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Rice, F., Fredrickenson, N. and Seymore, J, (2011) ‘Assessing Pupil Concern about Transition to Secondary School’,</w:t>
      </w:r>
      <w:r>
        <w:rPr>
          <w:rFonts w:ascii="Times New Roman" w:hAnsi="Times New Roman" w:cs="Times New Roman"/>
          <w:i/>
          <w:sz w:val="24"/>
          <w:szCs w:val="24"/>
        </w:rPr>
        <w:t xml:space="preserve"> British Jo</w:t>
      </w:r>
      <w:r w:rsidR="00A90CF5">
        <w:rPr>
          <w:rFonts w:ascii="Times New Roman" w:hAnsi="Times New Roman" w:cs="Times New Roman"/>
          <w:i/>
          <w:sz w:val="24"/>
          <w:szCs w:val="24"/>
        </w:rPr>
        <w:t xml:space="preserve">urnal of Educational Psychology </w:t>
      </w:r>
      <w:r>
        <w:rPr>
          <w:rFonts w:ascii="Times New Roman" w:hAnsi="Times New Roman" w:cs="Times New Roman"/>
          <w:sz w:val="24"/>
          <w:szCs w:val="24"/>
        </w:rPr>
        <w:t xml:space="preserve">[online] 81, 244-263. Available from: </w:t>
      </w:r>
      <w:hyperlink r:id="rId176" w:history="1">
        <w:r w:rsidRPr="00F3745A">
          <w:rPr>
            <w:rStyle w:val="Hyperlink"/>
            <w:rFonts w:ascii="Times New Roman" w:hAnsi="Times New Roman" w:cs="Times New Roman"/>
            <w:sz w:val="24"/>
            <w:szCs w:val="24"/>
          </w:rPr>
          <w:t>http://web.ebscohost.com/ehost/pdfviewer/pdfviewer?sid=c2463715-3ef8-4601-bb63-c2949f09b990%40sessionmgr12&amp;vid=8&amp;hid=113</w:t>
        </w:r>
      </w:hyperlink>
      <w:r>
        <w:rPr>
          <w:rFonts w:ascii="Times New Roman" w:hAnsi="Times New Roman" w:cs="Times New Roman"/>
          <w:sz w:val="24"/>
          <w:szCs w:val="24"/>
        </w:rPr>
        <w:t xml:space="preserve">  [Accessed 18 June 2013]</w:t>
      </w:r>
    </w:p>
    <w:p w14:paraId="2927EBF6" w14:textId="77777777" w:rsidR="00B070A9" w:rsidRDefault="00B070A9" w:rsidP="00B070A9">
      <w:pPr>
        <w:spacing w:after="0" w:line="240" w:lineRule="auto"/>
        <w:rPr>
          <w:rFonts w:ascii="Times New Roman" w:hAnsi="Times New Roman" w:cs="Times New Roman"/>
          <w:sz w:val="24"/>
          <w:szCs w:val="24"/>
        </w:rPr>
      </w:pPr>
    </w:p>
    <w:p w14:paraId="7B93F768" w14:textId="77777777" w:rsidR="00B070A9" w:rsidRDefault="00B070A9" w:rsidP="00B070A9">
      <w:pPr>
        <w:spacing w:after="0" w:line="240" w:lineRule="auto"/>
        <w:rPr>
          <w:rFonts w:ascii="Times New Roman" w:hAnsi="Times New Roman" w:cs="Times New Roman"/>
          <w:sz w:val="24"/>
          <w:szCs w:val="24"/>
        </w:rPr>
      </w:pPr>
      <w:r w:rsidRPr="00A8287F">
        <w:rPr>
          <w:rFonts w:ascii="Times New Roman" w:hAnsi="Times New Roman" w:cs="Times New Roman"/>
          <w:sz w:val="24"/>
          <w:szCs w:val="24"/>
        </w:rPr>
        <w:t>Riddell, S., Baron, S. and Wilson, A. (1999</w:t>
      </w:r>
      <w:r w:rsidRPr="007A3668">
        <w:rPr>
          <w:rFonts w:ascii="Times New Roman" w:hAnsi="Times New Roman" w:cs="Times New Roman"/>
          <w:color w:val="92D050"/>
          <w:sz w:val="24"/>
          <w:szCs w:val="24"/>
        </w:rPr>
        <w:t xml:space="preserve">) </w:t>
      </w:r>
      <w:r w:rsidR="00383ECD">
        <w:rPr>
          <w:rFonts w:ascii="Times New Roman" w:hAnsi="Times New Roman" w:cs="Times New Roman"/>
          <w:sz w:val="24"/>
          <w:szCs w:val="24"/>
        </w:rPr>
        <w:t>‘Social capital and people with learning d</w:t>
      </w:r>
      <w:r>
        <w:rPr>
          <w:rFonts w:ascii="Times New Roman" w:hAnsi="Times New Roman" w:cs="Times New Roman"/>
          <w:sz w:val="24"/>
          <w:szCs w:val="24"/>
        </w:rPr>
        <w:t xml:space="preserve">ifficulties’, </w:t>
      </w:r>
      <w:r>
        <w:rPr>
          <w:rFonts w:ascii="Times New Roman" w:hAnsi="Times New Roman" w:cs="Times New Roman"/>
          <w:i/>
          <w:sz w:val="24"/>
          <w:szCs w:val="24"/>
        </w:rPr>
        <w:t xml:space="preserve">The Education Of Adults </w:t>
      </w:r>
      <w:r>
        <w:rPr>
          <w:rFonts w:ascii="Times New Roman" w:hAnsi="Times New Roman" w:cs="Times New Roman"/>
          <w:sz w:val="24"/>
          <w:szCs w:val="24"/>
        </w:rPr>
        <w:t>[online] 31(1), 49-65. Available from</w:t>
      </w:r>
      <w:r w:rsidR="00967456">
        <w:rPr>
          <w:rFonts w:ascii="Times New Roman" w:hAnsi="Times New Roman" w:cs="Times New Roman"/>
          <w:sz w:val="24"/>
          <w:szCs w:val="24"/>
        </w:rPr>
        <w:t>:</w:t>
      </w:r>
      <w:r>
        <w:rPr>
          <w:rFonts w:ascii="Times New Roman" w:hAnsi="Times New Roman" w:cs="Times New Roman"/>
          <w:sz w:val="24"/>
          <w:szCs w:val="24"/>
        </w:rPr>
        <w:t xml:space="preserve"> </w:t>
      </w:r>
      <w:hyperlink r:id="rId177" w:history="1">
        <w:r w:rsidRPr="00BB17CE">
          <w:rPr>
            <w:rStyle w:val="Hyperlink"/>
            <w:rFonts w:ascii="Times New Roman" w:hAnsi="Times New Roman" w:cs="Times New Roman"/>
            <w:sz w:val="24"/>
            <w:szCs w:val="24"/>
          </w:rPr>
          <w:t>http://search.ebscohost.com/login.aspx?direct=true&amp;db=afh&amp;AN=1769139&amp;site=ehost-live</w:t>
        </w:r>
      </w:hyperlink>
      <w:r w:rsidRPr="00BB17CE">
        <w:rPr>
          <w:rFonts w:ascii="Times New Roman" w:hAnsi="Times New Roman" w:cs="Times New Roman"/>
          <w:sz w:val="24"/>
          <w:szCs w:val="24"/>
        </w:rPr>
        <w:t xml:space="preserve"> [Accessed 2 January 2014]</w:t>
      </w:r>
    </w:p>
    <w:p w14:paraId="76875613" w14:textId="77777777" w:rsidR="00B070A9" w:rsidRDefault="00B070A9" w:rsidP="00B070A9">
      <w:pPr>
        <w:spacing w:after="0" w:line="240" w:lineRule="auto"/>
        <w:rPr>
          <w:rFonts w:ascii="Times New Roman" w:hAnsi="Times New Roman" w:cs="Times New Roman"/>
          <w:sz w:val="24"/>
          <w:szCs w:val="24"/>
        </w:rPr>
      </w:pPr>
    </w:p>
    <w:p w14:paraId="40FE1C80" w14:textId="77777777" w:rsidR="00B070A9" w:rsidRDefault="009E1378"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Riera, J. (2010) ‘Engaging p</w:t>
      </w:r>
      <w:r w:rsidR="00A90CF5">
        <w:rPr>
          <w:rFonts w:ascii="Times New Roman" w:hAnsi="Times New Roman" w:cs="Times New Roman"/>
          <w:sz w:val="24"/>
          <w:szCs w:val="24"/>
        </w:rPr>
        <w:t>edagogy: o</w:t>
      </w:r>
      <w:r w:rsidR="00B070A9">
        <w:rPr>
          <w:rFonts w:ascii="Times New Roman" w:hAnsi="Times New Roman" w:cs="Times New Roman"/>
          <w:sz w:val="24"/>
          <w:szCs w:val="24"/>
        </w:rPr>
        <w:t xml:space="preserve">ne </w:t>
      </w:r>
      <w:r>
        <w:rPr>
          <w:rFonts w:ascii="Times New Roman" w:hAnsi="Times New Roman" w:cs="Times New Roman"/>
          <w:sz w:val="24"/>
          <w:szCs w:val="24"/>
        </w:rPr>
        <w:t>student’s lesson in teaching and l</w:t>
      </w:r>
      <w:r w:rsidR="00B070A9">
        <w:rPr>
          <w:rFonts w:ascii="Times New Roman" w:hAnsi="Times New Roman" w:cs="Times New Roman"/>
          <w:sz w:val="24"/>
          <w:szCs w:val="24"/>
        </w:rPr>
        <w:t xml:space="preserve">earning’, </w:t>
      </w:r>
      <w:r w:rsidR="00B070A9">
        <w:rPr>
          <w:rFonts w:ascii="Times New Roman" w:hAnsi="Times New Roman" w:cs="Times New Roman"/>
          <w:i/>
          <w:sz w:val="24"/>
          <w:szCs w:val="24"/>
        </w:rPr>
        <w:t xml:space="preserve">About Campus </w:t>
      </w:r>
      <w:r w:rsidR="00B070A9" w:rsidRPr="00D557C2">
        <w:rPr>
          <w:rFonts w:ascii="Times New Roman" w:hAnsi="Times New Roman" w:cs="Times New Roman"/>
          <w:sz w:val="24"/>
          <w:szCs w:val="24"/>
        </w:rPr>
        <w:t>[online]</w:t>
      </w:r>
      <w:r w:rsidR="00B070A9">
        <w:rPr>
          <w:rFonts w:ascii="Times New Roman" w:hAnsi="Times New Roman" w:cs="Times New Roman"/>
          <w:sz w:val="24"/>
          <w:szCs w:val="24"/>
        </w:rPr>
        <w:t xml:space="preserve"> </w:t>
      </w:r>
      <w:r w:rsidR="00B070A9" w:rsidRPr="001E6276">
        <w:rPr>
          <w:rFonts w:ascii="Times New Roman" w:hAnsi="Times New Roman" w:cs="Times New Roman"/>
          <w:sz w:val="24"/>
          <w:szCs w:val="24"/>
        </w:rPr>
        <w:t>15(5),</w:t>
      </w:r>
      <w:r w:rsidR="00B070A9">
        <w:rPr>
          <w:rFonts w:ascii="Times New Roman" w:hAnsi="Times New Roman" w:cs="Times New Roman"/>
          <w:sz w:val="24"/>
          <w:szCs w:val="24"/>
        </w:rPr>
        <w:t xml:space="preserve"> </w:t>
      </w:r>
      <w:r w:rsidR="00B070A9" w:rsidRPr="001E6276">
        <w:rPr>
          <w:rFonts w:ascii="Times New Roman" w:hAnsi="Times New Roman" w:cs="Times New Roman"/>
          <w:sz w:val="24"/>
          <w:szCs w:val="24"/>
        </w:rPr>
        <w:t>17-21</w:t>
      </w:r>
      <w:r w:rsidR="00B070A9">
        <w:rPr>
          <w:rFonts w:ascii="Times New Roman" w:hAnsi="Times New Roman" w:cs="Times New Roman"/>
          <w:sz w:val="24"/>
          <w:szCs w:val="24"/>
        </w:rPr>
        <w:t xml:space="preserve">. Available from: </w:t>
      </w:r>
      <w:hyperlink r:id="rId178" w:history="1">
        <w:r w:rsidR="00B070A9" w:rsidRPr="00B816C8">
          <w:rPr>
            <w:rStyle w:val="Hyperlink"/>
            <w:rFonts w:ascii="Times New Roman" w:hAnsi="Times New Roman" w:cs="Times New Roman"/>
            <w:sz w:val="24"/>
            <w:szCs w:val="24"/>
          </w:rPr>
          <w:t>http://www.ebscohost.com/ehost/pdfviewer/pdfviewer?vid=9&amp;sid=63e201ba-ee-1f-4038-a22c-b4be17051c56%40sessionmgr112&amp;hid=117</w:t>
        </w:r>
      </w:hyperlink>
      <w:r w:rsidR="00B070A9">
        <w:rPr>
          <w:rFonts w:ascii="Times New Roman" w:hAnsi="Times New Roman" w:cs="Times New Roman"/>
          <w:sz w:val="24"/>
          <w:szCs w:val="24"/>
        </w:rPr>
        <w:t xml:space="preserve"> [Accessed 12July 2013]</w:t>
      </w:r>
    </w:p>
    <w:p w14:paraId="6F982F3E" w14:textId="77777777" w:rsidR="00B070A9" w:rsidRDefault="00B070A9" w:rsidP="00B070A9">
      <w:pPr>
        <w:spacing w:after="0" w:line="240" w:lineRule="auto"/>
        <w:rPr>
          <w:rFonts w:ascii="Times New Roman" w:hAnsi="Times New Roman" w:cs="Times New Roman"/>
          <w:sz w:val="24"/>
          <w:szCs w:val="24"/>
        </w:rPr>
      </w:pPr>
    </w:p>
    <w:p w14:paraId="3C594812"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Rizvi, F., and Lingard, B. (2010) </w:t>
      </w:r>
      <w:r>
        <w:rPr>
          <w:rFonts w:ascii="Times New Roman" w:hAnsi="Times New Roman" w:cs="Times New Roman"/>
          <w:i/>
          <w:sz w:val="24"/>
          <w:szCs w:val="24"/>
        </w:rPr>
        <w:t xml:space="preserve">Globalizing Education Policy. </w:t>
      </w:r>
      <w:r>
        <w:rPr>
          <w:rFonts w:ascii="Times New Roman" w:hAnsi="Times New Roman" w:cs="Times New Roman"/>
          <w:sz w:val="24"/>
          <w:szCs w:val="24"/>
        </w:rPr>
        <w:t>London, Routledge</w:t>
      </w:r>
      <w:r w:rsidR="00A20551">
        <w:rPr>
          <w:rFonts w:ascii="Times New Roman" w:hAnsi="Times New Roman" w:cs="Times New Roman"/>
          <w:sz w:val="24"/>
          <w:szCs w:val="24"/>
        </w:rPr>
        <w:t>.</w:t>
      </w:r>
    </w:p>
    <w:p w14:paraId="482EBFC4" w14:textId="77777777" w:rsidR="00B070A9" w:rsidRDefault="00B070A9" w:rsidP="00B070A9">
      <w:pPr>
        <w:spacing w:after="0" w:line="240" w:lineRule="auto"/>
        <w:rPr>
          <w:rFonts w:ascii="Times New Roman" w:hAnsi="Times New Roman" w:cs="Times New Roman"/>
          <w:sz w:val="24"/>
          <w:szCs w:val="24"/>
        </w:rPr>
      </w:pPr>
    </w:p>
    <w:p w14:paraId="447FAB41" w14:textId="77777777" w:rsidR="00B070A9" w:rsidRDefault="00B070A9" w:rsidP="00B070A9">
      <w:pPr>
        <w:spacing w:after="0" w:line="240" w:lineRule="auto"/>
        <w:rPr>
          <w:rFonts w:ascii="Times New Roman" w:hAnsi="Times New Roman" w:cs="Times New Roman"/>
          <w:sz w:val="24"/>
          <w:szCs w:val="24"/>
        </w:rPr>
      </w:pPr>
      <w:r w:rsidRPr="00D6503C">
        <w:rPr>
          <w:rFonts w:ascii="Times New Roman" w:hAnsi="Times New Roman" w:cs="Times New Roman"/>
          <w:sz w:val="24"/>
          <w:szCs w:val="24"/>
        </w:rPr>
        <w:t>Roaf, C. and Bines, H. (1989</w:t>
      </w:r>
      <w:r w:rsidRPr="002D2E1A">
        <w:rPr>
          <w:rFonts w:ascii="Times New Roman" w:hAnsi="Times New Roman" w:cs="Times New Roman"/>
          <w:b/>
          <w:sz w:val="24"/>
          <w:szCs w:val="24"/>
        </w:rPr>
        <w:t>)</w:t>
      </w:r>
      <w:r>
        <w:rPr>
          <w:rFonts w:ascii="Times New Roman" w:hAnsi="Times New Roman" w:cs="Times New Roman"/>
          <w:sz w:val="24"/>
          <w:szCs w:val="24"/>
        </w:rPr>
        <w:t xml:space="preserve"> </w:t>
      </w:r>
      <w:r w:rsidR="001E2477">
        <w:rPr>
          <w:rFonts w:ascii="Times New Roman" w:hAnsi="Times New Roman" w:cs="Times New Roman"/>
          <w:sz w:val="24"/>
          <w:szCs w:val="24"/>
        </w:rPr>
        <w:t>‘</w:t>
      </w:r>
      <w:r w:rsidRPr="008A7D57">
        <w:rPr>
          <w:rFonts w:ascii="Times New Roman" w:hAnsi="Times New Roman" w:cs="Times New Roman"/>
          <w:sz w:val="24"/>
          <w:szCs w:val="24"/>
        </w:rPr>
        <w:t>N</w:t>
      </w:r>
      <w:r w:rsidR="001E2477">
        <w:rPr>
          <w:rFonts w:ascii="Times New Roman" w:hAnsi="Times New Roman" w:cs="Times New Roman"/>
          <w:sz w:val="24"/>
          <w:szCs w:val="24"/>
        </w:rPr>
        <w:t>eeds, r</w:t>
      </w:r>
      <w:r>
        <w:rPr>
          <w:rFonts w:ascii="Times New Roman" w:hAnsi="Times New Roman" w:cs="Times New Roman"/>
          <w:sz w:val="24"/>
          <w:szCs w:val="24"/>
        </w:rPr>
        <w:t>ights and</w:t>
      </w:r>
      <w:r w:rsidR="001E2477">
        <w:rPr>
          <w:rFonts w:ascii="Times New Roman" w:hAnsi="Times New Roman" w:cs="Times New Roman"/>
          <w:sz w:val="24"/>
          <w:szCs w:val="24"/>
        </w:rPr>
        <w:t xml:space="preserve"> o</w:t>
      </w:r>
      <w:r>
        <w:rPr>
          <w:rFonts w:ascii="Times New Roman" w:hAnsi="Times New Roman" w:cs="Times New Roman"/>
          <w:sz w:val="24"/>
          <w:szCs w:val="24"/>
        </w:rPr>
        <w:t>pportunities.</w:t>
      </w:r>
      <w:r w:rsidR="001E2477">
        <w:rPr>
          <w:rFonts w:ascii="Times New Roman" w:hAnsi="Times New Roman" w:cs="Times New Roman"/>
          <w:sz w:val="24"/>
          <w:szCs w:val="24"/>
        </w:rPr>
        <w:t>’</w:t>
      </w:r>
      <w:r>
        <w:rPr>
          <w:rFonts w:ascii="Times New Roman" w:hAnsi="Times New Roman" w:cs="Times New Roman"/>
          <w:sz w:val="24"/>
          <w:szCs w:val="24"/>
        </w:rPr>
        <w:t xml:space="preserve"> I</w:t>
      </w:r>
      <w:r w:rsidRPr="008A7D57">
        <w:rPr>
          <w:rFonts w:ascii="Times New Roman" w:hAnsi="Times New Roman" w:cs="Times New Roman"/>
          <w:sz w:val="24"/>
          <w:szCs w:val="24"/>
        </w:rPr>
        <w:t>n</w:t>
      </w:r>
      <w:r w:rsidR="00AE7D4C">
        <w:rPr>
          <w:rFonts w:ascii="Times New Roman" w:hAnsi="Times New Roman" w:cs="Times New Roman"/>
          <w:sz w:val="24"/>
          <w:szCs w:val="24"/>
        </w:rPr>
        <w:t>:</w:t>
      </w:r>
      <w:r w:rsidRPr="008A7D57">
        <w:rPr>
          <w:rFonts w:ascii="Times New Roman" w:hAnsi="Times New Roman" w:cs="Times New Roman"/>
          <w:sz w:val="24"/>
          <w:szCs w:val="24"/>
        </w:rPr>
        <w:t xml:space="preserve"> </w:t>
      </w:r>
      <w:r>
        <w:rPr>
          <w:rFonts w:ascii="Times New Roman" w:hAnsi="Times New Roman" w:cs="Times New Roman"/>
          <w:sz w:val="24"/>
          <w:szCs w:val="24"/>
        </w:rPr>
        <w:t xml:space="preserve">G. </w:t>
      </w:r>
      <w:r w:rsidRPr="008A7D57">
        <w:rPr>
          <w:rFonts w:ascii="Times New Roman" w:hAnsi="Times New Roman" w:cs="Times New Roman"/>
          <w:sz w:val="24"/>
          <w:szCs w:val="24"/>
        </w:rPr>
        <w:t xml:space="preserve">Thomas and </w:t>
      </w:r>
      <w:r>
        <w:rPr>
          <w:rFonts w:ascii="Times New Roman" w:hAnsi="Times New Roman" w:cs="Times New Roman"/>
          <w:sz w:val="24"/>
          <w:szCs w:val="24"/>
        </w:rPr>
        <w:t xml:space="preserve">M. </w:t>
      </w:r>
      <w:r w:rsidRPr="008A7D57">
        <w:rPr>
          <w:rFonts w:ascii="Times New Roman" w:hAnsi="Times New Roman" w:cs="Times New Roman"/>
          <w:sz w:val="24"/>
          <w:szCs w:val="24"/>
        </w:rPr>
        <w:t>Vaughn</w:t>
      </w:r>
      <w:r w:rsidR="00AE7D4C">
        <w:rPr>
          <w:rFonts w:ascii="Times New Roman" w:hAnsi="Times New Roman" w:cs="Times New Roman"/>
          <w:sz w:val="24"/>
          <w:szCs w:val="24"/>
        </w:rPr>
        <w:t>,</w:t>
      </w:r>
      <w:r w:rsidR="001E2477">
        <w:rPr>
          <w:rFonts w:ascii="Times New Roman" w:hAnsi="Times New Roman" w:cs="Times New Roman"/>
          <w:sz w:val="24"/>
          <w:szCs w:val="24"/>
        </w:rPr>
        <w:t xml:space="preserve"> (2004) (e</w:t>
      </w:r>
      <w:r>
        <w:rPr>
          <w:rFonts w:ascii="Times New Roman" w:hAnsi="Times New Roman" w:cs="Times New Roman"/>
          <w:sz w:val="24"/>
          <w:szCs w:val="24"/>
        </w:rPr>
        <w:t>ds.)</w:t>
      </w:r>
      <w:r w:rsidRPr="008A7D57">
        <w:rPr>
          <w:rFonts w:ascii="Times New Roman" w:hAnsi="Times New Roman" w:cs="Times New Roman"/>
          <w:sz w:val="24"/>
          <w:szCs w:val="24"/>
        </w:rPr>
        <w:t xml:space="preserve"> </w:t>
      </w:r>
      <w:r w:rsidRPr="008A7D57">
        <w:rPr>
          <w:rFonts w:ascii="Times New Roman" w:hAnsi="Times New Roman" w:cs="Times New Roman"/>
          <w:i/>
          <w:sz w:val="24"/>
          <w:szCs w:val="24"/>
        </w:rPr>
        <w:t>Inclusive Education –Readings and Reflections</w:t>
      </w:r>
      <w:r>
        <w:rPr>
          <w:rFonts w:ascii="Times New Roman" w:hAnsi="Times New Roman" w:cs="Times New Roman"/>
          <w:i/>
          <w:sz w:val="24"/>
          <w:szCs w:val="24"/>
        </w:rPr>
        <w:t xml:space="preserve"> </w:t>
      </w:r>
      <w:r>
        <w:rPr>
          <w:rFonts w:ascii="Times New Roman" w:hAnsi="Times New Roman" w:cs="Times New Roman"/>
          <w:sz w:val="24"/>
          <w:szCs w:val="24"/>
        </w:rPr>
        <w:t>(15-23).</w:t>
      </w:r>
      <w:r w:rsidRPr="008A7D57">
        <w:rPr>
          <w:rFonts w:ascii="Times New Roman" w:hAnsi="Times New Roman" w:cs="Times New Roman"/>
          <w:i/>
          <w:sz w:val="24"/>
          <w:szCs w:val="24"/>
        </w:rPr>
        <w:t xml:space="preserve"> </w:t>
      </w:r>
      <w:r w:rsidRPr="008A7D57">
        <w:rPr>
          <w:rFonts w:ascii="Times New Roman" w:hAnsi="Times New Roman" w:cs="Times New Roman"/>
          <w:sz w:val="24"/>
          <w:szCs w:val="24"/>
        </w:rPr>
        <w:t>B</w:t>
      </w:r>
      <w:r w:rsidR="00AE7D4C">
        <w:rPr>
          <w:rFonts w:ascii="Times New Roman" w:hAnsi="Times New Roman" w:cs="Times New Roman"/>
          <w:sz w:val="24"/>
          <w:szCs w:val="24"/>
        </w:rPr>
        <w:t>erkshire, Open University Press</w:t>
      </w:r>
      <w:r w:rsidR="00A20551">
        <w:rPr>
          <w:rFonts w:ascii="Times New Roman" w:hAnsi="Times New Roman" w:cs="Times New Roman"/>
          <w:sz w:val="24"/>
          <w:szCs w:val="24"/>
        </w:rPr>
        <w:t>.</w:t>
      </w:r>
      <w:r>
        <w:rPr>
          <w:rFonts w:ascii="Times New Roman" w:hAnsi="Times New Roman" w:cs="Times New Roman"/>
          <w:sz w:val="24"/>
          <w:szCs w:val="24"/>
        </w:rPr>
        <w:t xml:space="preserve"> </w:t>
      </w:r>
    </w:p>
    <w:p w14:paraId="70D9A96A" w14:textId="77777777" w:rsidR="00B070A9" w:rsidRDefault="00B070A9" w:rsidP="00B070A9">
      <w:pPr>
        <w:spacing w:after="0" w:line="240" w:lineRule="auto"/>
        <w:rPr>
          <w:rFonts w:ascii="Times New Roman" w:hAnsi="Times New Roman" w:cs="Times New Roman"/>
          <w:sz w:val="24"/>
          <w:szCs w:val="24"/>
        </w:rPr>
      </w:pPr>
    </w:p>
    <w:p w14:paraId="69452850" w14:textId="77777777" w:rsidR="00B070A9" w:rsidRPr="00166F03" w:rsidRDefault="00B070A9" w:rsidP="00B070A9">
      <w:pPr>
        <w:spacing w:after="0" w:line="240" w:lineRule="auto"/>
        <w:rPr>
          <w:rFonts w:ascii="Times New Roman" w:eastAsia="Times New Roman" w:hAnsi="Times New Roman" w:cs="Times New Roman"/>
          <w:color w:val="FFC000"/>
          <w:sz w:val="24"/>
          <w:szCs w:val="24"/>
          <w:lang w:val="en-JM" w:eastAsia="en-GB"/>
        </w:rPr>
      </w:pPr>
      <w:r w:rsidRPr="00166F03">
        <w:rPr>
          <w:rFonts w:ascii="Times New Roman" w:eastAsia="Times New Roman" w:hAnsi="Times New Roman" w:cs="Times New Roman"/>
          <w:sz w:val="24"/>
          <w:szCs w:val="24"/>
          <w:lang w:val="en-JM" w:eastAsia="en-GB"/>
        </w:rPr>
        <w:t xml:space="preserve">Robinson, M. (2014) </w:t>
      </w:r>
      <w:r w:rsidRPr="00432EB3">
        <w:rPr>
          <w:rFonts w:ascii="Times New Roman" w:eastAsia="Times New Roman" w:hAnsi="Times New Roman" w:cs="Times New Roman"/>
          <w:sz w:val="24"/>
          <w:szCs w:val="24"/>
          <w:lang w:val="en-JM" w:eastAsia="en-GB"/>
        </w:rPr>
        <w:t>‘What is Social Justice?’</w:t>
      </w:r>
      <w:r w:rsidR="00A90CF5">
        <w:rPr>
          <w:rFonts w:ascii="Times New Roman" w:eastAsia="Times New Roman" w:hAnsi="Times New Roman" w:cs="Times New Roman"/>
          <w:sz w:val="24"/>
          <w:szCs w:val="24"/>
          <w:lang w:val="en-JM" w:eastAsia="en-GB"/>
        </w:rPr>
        <w:t xml:space="preserve"> </w:t>
      </w:r>
      <w:r w:rsidRPr="00166F03">
        <w:rPr>
          <w:rFonts w:ascii="Times New Roman" w:eastAsia="Times New Roman" w:hAnsi="Times New Roman" w:cs="Times New Roman"/>
          <w:sz w:val="24"/>
          <w:szCs w:val="24"/>
          <w:lang w:val="en-JM" w:eastAsia="en-GB"/>
        </w:rPr>
        <w:t xml:space="preserve">[online] available </w:t>
      </w:r>
      <w:r w:rsidRPr="00481E1B">
        <w:rPr>
          <w:rFonts w:ascii="Times New Roman" w:eastAsia="Times New Roman" w:hAnsi="Times New Roman" w:cs="Times New Roman"/>
          <w:sz w:val="24"/>
          <w:szCs w:val="24"/>
          <w:lang w:val="en-JM" w:eastAsia="en-GB"/>
        </w:rPr>
        <w:t>from:</w:t>
      </w:r>
      <w:r w:rsidRPr="00481E1B">
        <w:rPr>
          <w:sz w:val="24"/>
          <w:szCs w:val="24"/>
        </w:rPr>
        <w:t xml:space="preserve"> </w:t>
      </w:r>
      <w:hyperlink r:id="rId179" w:history="1">
        <w:r w:rsidRPr="00481E1B">
          <w:rPr>
            <w:rStyle w:val="Hyperlink"/>
            <w:rFonts w:ascii="Times New Roman" w:hAnsi="Times New Roman" w:cs="Times New Roman"/>
            <w:sz w:val="24"/>
            <w:szCs w:val="24"/>
          </w:rPr>
          <w:t>http://gjs.appstate.edu/social-justice-and-human-rights/what-social-justice</w:t>
        </w:r>
      </w:hyperlink>
      <w:r w:rsidR="00432EB3">
        <w:rPr>
          <w:rFonts w:ascii="Times New Roman" w:hAnsi="Times New Roman" w:cs="Times New Roman"/>
          <w:color w:val="FFC000"/>
        </w:rPr>
        <w:t xml:space="preserve">                             </w:t>
      </w:r>
      <w:r w:rsidRPr="00166F03">
        <w:rPr>
          <w:rFonts w:ascii="Times New Roman" w:hAnsi="Times New Roman" w:cs="Times New Roman"/>
        </w:rPr>
        <w:t>[Accessed 4 January 2014]</w:t>
      </w:r>
      <w:r w:rsidRPr="00166F03">
        <w:rPr>
          <w:rFonts w:ascii="Times New Roman" w:eastAsia="Times New Roman" w:hAnsi="Times New Roman" w:cs="Times New Roman"/>
          <w:sz w:val="24"/>
          <w:szCs w:val="24"/>
          <w:lang w:val="en-JM" w:eastAsia="en-GB"/>
        </w:rPr>
        <w:t xml:space="preserve"> </w:t>
      </w:r>
    </w:p>
    <w:p w14:paraId="1D2878FB" w14:textId="77777777" w:rsidR="00B070A9" w:rsidRDefault="00B070A9" w:rsidP="00B070A9">
      <w:pPr>
        <w:spacing w:after="0" w:line="240" w:lineRule="auto"/>
        <w:rPr>
          <w:rFonts w:ascii="Times New Roman" w:hAnsi="Times New Roman" w:cs="Times New Roman"/>
          <w:color w:val="FF0000"/>
          <w:sz w:val="24"/>
          <w:szCs w:val="24"/>
        </w:rPr>
      </w:pPr>
    </w:p>
    <w:p w14:paraId="34B5E896" w14:textId="77777777" w:rsidR="00B070A9" w:rsidRDefault="00B070A9" w:rsidP="00B070A9">
      <w:pPr>
        <w:rPr>
          <w:rFonts w:ascii="Times New Roman" w:hAnsi="Times New Roman" w:cs="Times New Roman"/>
          <w:sz w:val="24"/>
          <w:szCs w:val="24"/>
        </w:rPr>
      </w:pPr>
      <w:r>
        <w:rPr>
          <w:rFonts w:ascii="Times New Roman" w:hAnsi="Times New Roman" w:cs="Times New Roman"/>
          <w:sz w:val="24"/>
          <w:szCs w:val="24"/>
        </w:rPr>
        <w:t>Ro</w:t>
      </w:r>
      <w:r w:rsidR="00432EB3">
        <w:rPr>
          <w:rFonts w:ascii="Times New Roman" w:hAnsi="Times New Roman" w:cs="Times New Roman"/>
          <w:sz w:val="24"/>
          <w:szCs w:val="24"/>
        </w:rPr>
        <w:t>ffey, S. (2013) ‘Inclusive and exclusive belonging</w:t>
      </w:r>
      <w:r w:rsidR="001613C7">
        <w:rPr>
          <w:rFonts w:ascii="Times New Roman" w:hAnsi="Times New Roman" w:cs="Times New Roman"/>
          <w:sz w:val="24"/>
          <w:szCs w:val="24"/>
        </w:rPr>
        <w:t>: t</w:t>
      </w:r>
      <w:r w:rsidR="00432EB3">
        <w:rPr>
          <w:rFonts w:ascii="Times New Roman" w:hAnsi="Times New Roman" w:cs="Times New Roman"/>
          <w:sz w:val="24"/>
          <w:szCs w:val="24"/>
        </w:rPr>
        <w:t>he impact on individual and community w</w:t>
      </w:r>
      <w:r>
        <w:rPr>
          <w:rFonts w:ascii="Times New Roman" w:hAnsi="Times New Roman" w:cs="Times New Roman"/>
          <w:sz w:val="24"/>
          <w:szCs w:val="24"/>
        </w:rPr>
        <w:t xml:space="preserve">ell-being’, </w:t>
      </w:r>
      <w:r>
        <w:rPr>
          <w:rFonts w:ascii="Times New Roman" w:hAnsi="Times New Roman" w:cs="Times New Roman"/>
          <w:i/>
          <w:sz w:val="24"/>
          <w:szCs w:val="24"/>
        </w:rPr>
        <w:t>Educational and Child Psychology</w:t>
      </w:r>
      <w:r>
        <w:rPr>
          <w:rFonts w:ascii="Times New Roman" w:hAnsi="Times New Roman" w:cs="Times New Roman"/>
          <w:sz w:val="24"/>
          <w:szCs w:val="24"/>
        </w:rPr>
        <w:t xml:space="preserve"> [online] 30(1), 38-49. Available from: </w:t>
      </w:r>
      <w:hyperlink r:id="rId180" w:history="1">
        <w:r w:rsidRPr="008365FE">
          <w:rPr>
            <w:rStyle w:val="Hyperlink"/>
            <w:rFonts w:ascii="Times New Roman" w:hAnsi="Times New Roman" w:cs="Times New Roman"/>
            <w:sz w:val="24"/>
            <w:szCs w:val="24"/>
          </w:rPr>
          <w:t>http://search.ebscohost.com/login.aspx?direct=true&amp;db=afh&amp;AN=85240680&amp;site=ehost-live</w:t>
        </w:r>
      </w:hyperlink>
      <w:r w:rsidR="00967456">
        <w:rPr>
          <w:rFonts w:ascii="Times New Roman" w:hAnsi="Times New Roman" w:cs="Times New Roman"/>
          <w:sz w:val="24"/>
          <w:szCs w:val="24"/>
        </w:rPr>
        <w:t xml:space="preserve"> [A</w:t>
      </w:r>
      <w:r>
        <w:rPr>
          <w:rFonts w:ascii="Times New Roman" w:hAnsi="Times New Roman" w:cs="Times New Roman"/>
          <w:sz w:val="24"/>
          <w:szCs w:val="24"/>
        </w:rPr>
        <w:t>ccessed 12 July 2013]</w:t>
      </w:r>
    </w:p>
    <w:p w14:paraId="41A88D32" w14:textId="77777777" w:rsidR="00B070A9" w:rsidRPr="009344BC" w:rsidRDefault="00B070A9" w:rsidP="00B070A9">
      <w:pPr>
        <w:rPr>
          <w:rFonts w:ascii="Times New Roman" w:hAnsi="Times New Roman" w:cs="Times New Roman"/>
          <w:sz w:val="24"/>
          <w:szCs w:val="24"/>
        </w:rPr>
      </w:pPr>
      <w:r w:rsidRPr="00295E8D">
        <w:rPr>
          <w:rFonts w:ascii="Times New Roman" w:hAnsi="Times New Roman" w:cs="Times New Roman"/>
          <w:sz w:val="24"/>
          <w:szCs w:val="24"/>
        </w:rPr>
        <w:t>Roll-Pattersson, L. and Matts</w:t>
      </w:r>
      <w:r w:rsidR="007962F5">
        <w:rPr>
          <w:rFonts w:ascii="Times New Roman" w:hAnsi="Times New Roman" w:cs="Times New Roman"/>
          <w:sz w:val="24"/>
          <w:szCs w:val="24"/>
        </w:rPr>
        <w:t>on, E. (2007) ‘Perspectives of mothers of children with dyslectic difficulties concerning</w:t>
      </w:r>
      <w:r w:rsidR="0040379C">
        <w:rPr>
          <w:rFonts w:ascii="Times New Roman" w:hAnsi="Times New Roman" w:cs="Times New Roman"/>
          <w:sz w:val="24"/>
          <w:szCs w:val="24"/>
        </w:rPr>
        <w:t xml:space="preserve"> their encounters with school: a</w:t>
      </w:r>
      <w:r w:rsidR="007962F5">
        <w:rPr>
          <w:rFonts w:ascii="Times New Roman" w:hAnsi="Times New Roman" w:cs="Times New Roman"/>
          <w:sz w:val="24"/>
          <w:szCs w:val="24"/>
        </w:rPr>
        <w:t xml:space="preserve"> Swedish e</w:t>
      </w:r>
      <w:r w:rsidRPr="00295E8D">
        <w:rPr>
          <w:rFonts w:ascii="Times New Roman" w:hAnsi="Times New Roman" w:cs="Times New Roman"/>
          <w:sz w:val="24"/>
          <w:szCs w:val="24"/>
        </w:rPr>
        <w:t xml:space="preserve">xample’, </w:t>
      </w:r>
      <w:r w:rsidRPr="00295E8D">
        <w:rPr>
          <w:rFonts w:ascii="Times New Roman" w:hAnsi="Times New Roman" w:cs="Times New Roman"/>
          <w:i/>
          <w:sz w:val="24"/>
          <w:szCs w:val="24"/>
        </w:rPr>
        <w:t>Europea</w:t>
      </w:r>
      <w:r>
        <w:rPr>
          <w:rFonts w:ascii="Times New Roman" w:hAnsi="Times New Roman" w:cs="Times New Roman"/>
          <w:i/>
          <w:sz w:val="24"/>
          <w:szCs w:val="24"/>
        </w:rPr>
        <w:t xml:space="preserve">n Journal of Special Education </w:t>
      </w:r>
      <w:r>
        <w:rPr>
          <w:rFonts w:ascii="Times New Roman" w:hAnsi="Times New Roman" w:cs="Times New Roman"/>
          <w:sz w:val="24"/>
          <w:szCs w:val="24"/>
        </w:rPr>
        <w:t xml:space="preserve">[online] 22(4), </w:t>
      </w:r>
      <w:r w:rsidRPr="00295E8D">
        <w:rPr>
          <w:rFonts w:ascii="Times New Roman" w:hAnsi="Times New Roman" w:cs="Times New Roman"/>
          <w:sz w:val="24"/>
          <w:szCs w:val="24"/>
        </w:rPr>
        <w:t>409-423. Available from</w:t>
      </w:r>
      <w:r>
        <w:rPr>
          <w:rFonts w:ascii="Times New Roman" w:hAnsi="Times New Roman" w:cs="Times New Roman"/>
          <w:sz w:val="24"/>
          <w:szCs w:val="24"/>
        </w:rPr>
        <w:t>:</w:t>
      </w:r>
      <w:r w:rsidRPr="00295E8D">
        <w:rPr>
          <w:rFonts w:ascii="Times New Roman" w:hAnsi="Times New Roman" w:cs="Times New Roman"/>
          <w:sz w:val="24"/>
          <w:szCs w:val="24"/>
        </w:rPr>
        <w:t xml:space="preserve"> </w:t>
      </w:r>
      <w:hyperlink r:id="rId181" w:history="1">
        <w:r w:rsidRPr="00295E8D">
          <w:rPr>
            <w:rFonts w:ascii="Times New Roman" w:hAnsi="Times New Roman" w:cs="Times New Roman"/>
            <w:color w:val="0000FF" w:themeColor="hyperlink"/>
            <w:sz w:val="24"/>
            <w:szCs w:val="24"/>
            <w:u w:val="single"/>
          </w:rPr>
          <w:t>http://dx.doi.org/10.1080/08856250701650011</w:t>
        </w:r>
      </w:hyperlink>
      <w:r w:rsidRPr="00295E8D">
        <w:rPr>
          <w:rFonts w:ascii="Times New Roman" w:hAnsi="Times New Roman" w:cs="Times New Roman"/>
          <w:sz w:val="24"/>
          <w:szCs w:val="24"/>
        </w:rPr>
        <w:t xml:space="preserve"> [Accessed 5 March 2012]</w:t>
      </w:r>
    </w:p>
    <w:p w14:paraId="7A3D94AC"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Rovai, A., Wighting, </w:t>
      </w:r>
      <w:r w:rsidR="007962F5">
        <w:rPr>
          <w:rFonts w:ascii="Times New Roman" w:hAnsi="Times New Roman" w:cs="Times New Roman"/>
          <w:sz w:val="24"/>
          <w:szCs w:val="24"/>
        </w:rPr>
        <w:t>M. and Jing, L. (2005) ‘School c</w:t>
      </w:r>
      <w:r>
        <w:rPr>
          <w:rFonts w:ascii="Times New Roman" w:hAnsi="Times New Roman" w:cs="Times New Roman"/>
          <w:sz w:val="24"/>
          <w:szCs w:val="24"/>
        </w:rPr>
        <w:t xml:space="preserve">limate’, </w:t>
      </w:r>
      <w:r>
        <w:rPr>
          <w:rFonts w:ascii="Times New Roman" w:hAnsi="Times New Roman" w:cs="Times New Roman"/>
          <w:i/>
          <w:sz w:val="24"/>
          <w:szCs w:val="24"/>
        </w:rPr>
        <w:t xml:space="preserve">Quarterly Review of Distance Education </w:t>
      </w:r>
      <w:r w:rsidR="0040379C">
        <w:rPr>
          <w:rFonts w:ascii="Times New Roman" w:hAnsi="Times New Roman" w:cs="Times New Roman"/>
          <w:sz w:val="24"/>
          <w:szCs w:val="24"/>
        </w:rPr>
        <w:t>[</w:t>
      </w:r>
      <w:r>
        <w:rPr>
          <w:rFonts w:ascii="Times New Roman" w:hAnsi="Times New Roman" w:cs="Times New Roman"/>
          <w:sz w:val="24"/>
          <w:szCs w:val="24"/>
        </w:rPr>
        <w:t xml:space="preserve">online] 6(4), 361-374. Available from: </w:t>
      </w:r>
      <w:hyperlink r:id="rId182" w:history="1">
        <w:r w:rsidRPr="00F3745A">
          <w:rPr>
            <w:rStyle w:val="Hyperlink"/>
            <w:rFonts w:ascii="Times New Roman" w:hAnsi="Times New Roman" w:cs="Times New Roman"/>
            <w:sz w:val="24"/>
            <w:szCs w:val="24"/>
          </w:rPr>
          <w:t>http://search.ebscohost.com/login.aspx?direct=true&amp;db=afh&amp;AN=19580582&amp;site=ehost-live</w:t>
        </w:r>
      </w:hyperlink>
    </w:p>
    <w:p w14:paraId="277D7EB3"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21 August 2013]</w:t>
      </w:r>
    </w:p>
    <w:p w14:paraId="14726861" w14:textId="77777777" w:rsidR="00B9401B" w:rsidRDefault="00B9401B" w:rsidP="00B070A9">
      <w:pPr>
        <w:spacing w:after="0" w:line="240" w:lineRule="auto"/>
        <w:rPr>
          <w:rFonts w:ascii="Times New Roman" w:hAnsi="Times New Roman" w:cs="Times New Roman"/>
          <w:sz w:val="24"/>
          <w:szCs w:val="24"/>
        </w:rPr>
      </w:pPr>
    </w:p>
    <w:p w14:paraId="041B126E" w14:textId="77777777" w:rsidR="00B9401B" w:rsidRPr="00B9401B" w:rsidRDefault="00B9401B" w:rsidP="00B070A9">
      <w:pPr>
        <w:spacing w:after="0" w:line="240" w:lineRule="auto"/>
        <w:rPr>
          <w:rFonts w:ascii="Times New Roman" w:hAnsi="Times New Roman" w:cs="Times New Roman"/>
          <w:i/>
          <w:sz w:val="24"/>
          <w:szCs w:val="24"/>
        </w:rPr>
      </w:pPr>
      <w:r w:rsidRPr="00601451">
        <w:rPr>
          <w:rFonts w:ascii="Times New Roman" w:hAnsi="Times New Roman" w:cs="Times New Roman"/>
          <w:sz w:val="24"/>
          <w:szCs w:val="24"/>
        </w:rPr>
        <w:t xml:space="preserve">Rubie-Davis, C., Hattie, J. and Hamilton, R. </w:t>
      </w:r>
      <w:r>
        <w:rPr>
          <w:rFonts w:ascii="Times New Roman" w:hAnsi="Times New Roman" w:cs="Times New Roman"/>
          <w:sz w:val="24"/>
          <w:szCs w:val="24"/>
        </w:rPr>
        <w:t xml:space="preserve">(2006) ‘Expecting the best for students: teacher expectations and academic outcomes’, </w:t>
      </w:r>
      <w:r>
        <w:rPr>
          <w:rFonts w:ascii="Times New Roman" w:hAnsi="Times New Roman" w:cs="Times New Roman"/>
          <w:i/>
          <w:sz w:val="24"/>
          <w:szCs w:val="24"/>
        </w:rPr>
        <w:t>British Journal of Educational Psychology,</w:t>
      </w:r>
      <w:r w:rsidRPr="00B9401B">
        <w:rPr>
          <w:rFonts w:ascii="Times New Roman" w:hAnsi="Times New Roman" w:cs="Times New Roman"/>
          <w:sz w:val="24"/>
          <w:szCs w:val="24"/>
        </w:rPr>
        <w:t>[online]</w:t>
      </w:r>
      <w:r>
        <w:rPr>
          <w:rFonts w:ascii="Times New Roman" w:hAnsi="Times New Roman" w:cs="Times New Roman"/>
          <w:sz w:val="24"/>
          <w:szCs w:val="24"/>
        </w:rPr>
        <w:t xml:space="preserve"> 76</w:t>
      </w:r>
      <w:r w:rsidR="003765DD">
        <w:rPr>
          <w:rFonts w:ascii="Times New Roman" w:hAnsi="Times New Roman" w:cs="Times New Roman"/>
          <w:sz w:val="24"/>
          <w:szCs w:val="24"/>
        </w:rPr>
        <w:t>(3)</w:t>
      </w:r>
      <w:r>
        <w:rPr>
          <w:rFonts w:ascii="Times New Roman" w:hAnsi="Times New Roman" w:cs="Times New Roman"/>
          <w:sz w:val="24"/>
          <w:szCs w:val="24"/>
        </w:rPr>
        <w:t xml:space="preserve">, 429-444. Available from: </w:t>
      </w:r>
      <w:hyperlink r:id="rId183" w:history="1">
        <w:r w:rsidRPr="0050383D">
          <w:rPr>
            <w:rStyle w:val="Hyperlink"/>
            <w:rFonts w:ascii="Times New Roman" w:hAnsi="Times New Roman" w:cs="Times New Roman"/>
            <w:sz w:val="24"/>
            <w:szCs w:val="24"/>
          </w:rPr>
          <w:t>http://web.a.ebscohost.com/ehost/pdfviewer/pdfviewer?sid=0531b59f-d626-48c4-9065-36c6594ba66f%40sessionmgr4001&amp;vid=6&amp;hid=4107</w:t>
        </w:r>
      </w:hyperlink>
      <w:r>
        <w:rPr>
          <w:rFonts w:ascii="Times New Roman" w:hAnsi="Times New Roman" w:cs="Times New Roman"/>
          <w:sz w:val="24"/>
          <w:szCs w:val="24"/>
        </w:rPr>
        <w:t xml:space="preserve"> [Accessed 21 October 2014]</w:t>
      </w:r>
    </w:p>
    <w:p w14:paraId="1D9EBA7D" w14:textId="77777777" w:rsidR="00B070A9" w:rsidRPr="00A2491D" w:rsidRDefault="00B070A9" w:rsidP="00B070A9">
      <w:pPr>
        <w:spacing w:after="0" w:line="240" w:lineRule="auto"/>
        <w:rPr>
          <w:rFonts w:ascii="Times New Roman" w:hAnsi="Times New Roman" w:cs="Times New Roman"/>
          <w:sz w:val="24"/>
          <w:szCs w:val="24"/>
        </w:rPr>
      </w:pPr>
    </w:p>
    <w:p w14:paraId="6D650D8C" w14:textId="77777777" w:rsidR="00B070A9" w:rsidRPr="00CA1518" w:rsidRDefault="00B070A9" w:rsidP="00B070A9">
      <w:pPr>
        <w:spacing w:after="0" w:line="240" w:lineRule="auto"/>
        <w:rPr>
          <w:rFonts w:ascii="Times New Roman" w:hAnsi="Times New Roman" w:cs="Times New Roman"/>
          <w:sz w:val="24"/>
          <w:szCs w:val="24"/>
          <w:lang w:val="fr-FR"/>
        </w:rPr>
      </w:pPr>
      <w:r w:rsidRPr="0009341D">
        <w:rPr>
          <w:rFonts w:ascii="Times New Roman" w:hAnsi="Times New Roman" w:cs="Times New Roman"/>
          <w:sz w:val="24"/>
          <w:szCs w:val="24"/>
        </w:rPr>
        <w:t>Ruus, V</w:t>
      </w:r>
      <w:r w:rsidR="000E76B7">
        <w:rPr>
          <w:rFonts w:ascii="Times New Roman" w:hAnsi="Times New Roman" w:cs="Times New Roman"/>
          <w:sz w:val="24"/>
          <w:szCs w:val="24"/>
        </w:rPr>
        <w:t xml:space="preserve">. </w:t>
      </w:r>
      <w:r w:rsidR="000E76B7" w:rsidRPr="000E76B7">
        <w:rPr>
          <w:rFonts w:ascii="Times New Roman" w:hAnsi="Times New Roman" w:cs="Times New Roman"/>
          <w:i/>
          <w:sz w:val="24"/>
          <w:szCs w:val="24"/>
        </w:rPr>
        <w:t>et al.</w:t>
      </w:r>
      <w:r w:rsidR="000E76B7">
        <w:rPr>
          <w:rFonts w:ascii="Times New Roman" w:hAnsi="Times New Roman" w:cs="Times New Roman"/>
          <w:sz w:val="24"/>
          <w:szCs w:val="24"/>
        </w:rPr>
        <w:t xml:space="preserve"> </w:t>
      </w:r>
      <w:r w:rsidRPr="0009341D">
        <w:rPr>
          <w:rFonts w:ascii="Times New Roman" w:hAnsi="Times New Roman" w:cs="Times New Roman"/>
          <w:sz w:val="24"/>
          <w:szCs w:val="24"/>
        </w:rPr>
        <w:t xml:space="preserve">(2007) </w:t>
      </w:r>
      <w:r>
        <w:rPr>
          <w:rFonts w:ascii="Times New Roman" w:hAnsi="Times New Roman" w:cs="Times New Roman"/>
          <w:sz w:val="24"/>
          <w:szCs w:val="24"/>
        </w:rPr>
        <w:t>‘Students</w:t>
      </w:r>
      <w:r w:rsidRPr="00E15CEF">
        <w:rPr>
          <w:rFonts w:ascii="Times New Roman" w:hAnsi="Times New Roman" w:cs="Times New Roman"/>
          <w:sz w:val="24"/>
          <w:szCs w:val="24"/>
        </w:rPr>
        <w:t>'</w:t>
      </w:r>
      <w:r w:rsidR="000E76B7">
        <w:rPr>
          <w:rFonts w:ascii="Times New Roman" w:hAnsi="Times New Roman" w:cs="Times New Roman"/>
          <w:sz w:val="24"/>
          <w:szCs w:val="24"/>
        </w:rPr>
        <w:t xml:space="preserve"> w</w:t>
      </w:r>
      <w:r>
        <w:rPr>
          <w:rFonts w:ascii="Times New Roman" w:hAnsi="Times New Roman" w:cs="Times New Roman"/>
          <w:sz w:val="24"/>
          <w:szCs w:val="24"/>
        </w:rPr>
        <w:t>ell-being</w:t>
      </w:r>
      <w:r w:rsidRPr="00E15CEF">
        <w:rPr>
          <w:rFonts w:ascii="Times New Roman" w:hAnsi="Times New Roman" w:cs="Times New Roman"/>
          <w:sz w:val="24"/>
          <w:szCs w:val="24"/>
        </w:rPr>
        <w:t xml:space="preserve">, </w:t>
      </w:r>
      <w:r w:rsidR="000E76B7">
        <w:rPr>
          <w:rFonts w:ascii="Times New Roman" w:hAnsi="Times New Roman" w:cs="Times New Roman"/>
          <w:sz w:val="24"/>
          <w:szCs w:val="24"/>
        </w:rPr>
        <w:t>c</w:t>
      </w:r>
      <w:r>
        <w:rPr>
          <w:rFonts w:ascii="Times New Roman" w:hAnsi="Times New Roman" w:cs="Times New Roman"/>
          <w:sz w:val="24"/>
          <w:szCs w:val="24"/>
        </w:rPr>
        <w:t>oping</w:t>
      </w:r>
      <w:r w:rsidRPr="00E15CEF">
        <w:rPr>
          <w:rFonts w:ascii="Times New Roman" w:hAnsi="Times New Roman" w:cs="Times New Roman"/>
          <w:sz w:val="24"/>
          <w:szCs w:val="24"/>
        </w:rPr>
        <w:t xml:space="preserve">, </w:t>
      </w:r>
      <w:r w:rsidR="000E76B7">
        <w:rPr>
          <w:rFonts w:ascii="Times New Roman" w:hAnsi="Times New Roman" w:cs="Times New Roman"/>
          <w:sz w:val="24"/>
          <w:szCs w:val="24"/>
        </w:rPr>
        <w:t>academic s</w:t>
      </w:r>
      <w:r>
        <w:rPr>
          <w:rFonts w:ascii="Times New Roman" w:hAnsi="Times New Roman" w:cs="Times New Roman"/>
          <w:sz w:val="24"/>
          <w:szCs w:val="24"/>
        </w:rPr>
        <w:t>uccess</w:t>
      </w:r>
      <w:r w:rsidRPr="00E15CEF">
        <w:rPr>
          <w:rFonts w:ascii="Times New Roman" w:hAnsi="Times New Roman" w:cs="Times New Roman"/>
          <w:sz w:val="24"/>
          <w:szCs w:val="24"/>
        </w:rPr>
        <w:t xml:space="preserve">, </w:t>
      </w:r>
      <w:r w:rsidR="000E76B7">
        <w:rPr>
          <w:rFonts w:ascii="Times New Roman" w:hAnsi="Times New Roman" w:cs="Times New Roman"/>
          <w:sz w:val="24"/>
          <w:szCs w:val="24"/>
        </w:rPr>
        <w:t>and school c</w:t>
      </w:r>
      <w:r>
        <w:rPr>
          <w:rFonts w:ascii="Times New Roman" w:hAnsi="Times New Roman" w:cs="Times New Roman"/>
          <w:sz w:val="24"/>
          <w:szCs w:val="24"/>
        </w:rPr>
        <w:t xml:space="preserve">limate’, </w:t>
      </w:r>
      <w:r w:rsidRPr="00E15CEF">
        <w:rPr>
          <w:rFonts w:ascii="Times New Roman" w:hAnsi="Times New Roman" w:cs="Times New Roman"/>
          <w:i/>
          <w:sz w:val="24"/>
          <w:szCs w:val="24"/>
        </w:rPr>
        <w:t>Social Behavior &amp; Personality: An International Journal</w:t>
      </w:r>
      <w:r>
        <w:rPr>
          <w:rFonts w:ascii="Times New Roman" w:hAnsi="Times New Roman" w:cs="Times New Roman"/>
          <w:i/>
          <w:sz w:val="24"/>
          <w:szCs w:val="24"/>
        </w:rPr>
        <w:t xml:space="preserve"> </w:t>
      </w:r>
      <w:r>
        <w:rPr>
          <w:rFonts w:ascii="Times New Roman" w:hAnsi="Times New Roman" w:cs="Times New Roman"/>
          <w:sz w:val="24"/>
          <w:szCs w:val="24"/>
        </w:rPr>
        <w:t xml:space="preserve">[online] 35(7), 919-936. </w:t>
      </w:r>
      <w:r w:rsidRPr="00CA1518">
        <w:rPr>
          <w:rFonts w:ascii="Times New Roman" w:hAnsi="Times New Roman" w:cs="Times New Roman"/>
          <w:sz w:val="24"/>
          <w:szCs w:val="24"/>
          <w:lang w:val="fr-FR"/>
        </w:rPr>
        <w:t>Available from:</w:t>
      </w:r>
    </w:p>
    <w:p w14:paraId="58C5A048" w14:textId="77777777" w:rsidR="00B070A9" w:rsidRPr="00CA1518" w:rsidRDefault="00CA1518" w:rsidP="00B070A9">
      <w:pPr>
        <w:spacing w:after="0" w:line="240" w:lineRule="auto"/>
        <w:rPr>
          <w:rFonts w:ascii="Times New Roman" w:hAnsi="Times New Roman" w:cs="Times New Roman"/>
          <w:sz w:val="24"/>
          <w:szCs w:val="24"/>
          <w:lang w:val="fr-FR"/>
        </w:rPr>
      </w:pPr>
      <w:hyperlink r:id="rId184" w:history="1">
        <w:r w:rsidR="00B070A9" w:rsidRPr="00CA1518">
          <w:rPr>
            <w:rStyle w:val="Hyperlink"/>
            <w:rFonts w:ascii="Times New Roman" w:hAnsi="Times New Roman" w:cs="Times New Roman"/>
            <w:sz w:val="24"/>
            <w:szCs w:val="24"/>
            <w:lang w:val="fr-FR"/>
          </w:rPr>
          <w:t>http://search.ebscohost.com/login.aspx?direct=true&amp;db=afh&amp;AN=27552615&amp;site=ehost-live</w:t>
        </w:r>
      </w:hyperlink>
    </w:p>
    <w:p w14:paraId="30A2BDB4"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20 August 2013]</w:t>
      </w:r>
    </w:p>
    <w:p w14:paraId="6E546A2B" w14:textId="77777777" w:rsidR="00B070A9" w:rsidRDefault="00B070A9" w:rsidP="00B070A9">
      <w:pPr>
        <w:spacing w:after="0" w:line="240" w:lineRule="auto"/>
        <w:rPr>
          <w:rFonts w:ascii="Times New Roman" w:hAnsi="Times New Roman" w:cs="Times New Roman"/>
          <w:sz w:val="24"/>
          <w:szCs w:val="24"/>
        </w:rPr>
      </w:pPr>
    </w:p>
    <w:p w14:paraId="3779F446" w14:textId="77777777" w:rsidR="00B070A9" w:rsidRPr="0014494D"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Ryan, G. and Ber</w:t>
      </w:r>
      <w:r w:rsidR="009336E9">
        <w:rPr>
          <w:rFonts w:ascii="Times New Roman" w:hAnsi="Times New Roman" w:cs="Times New Roman"/>
          <w:sz w:val="24"/>
          <w:szCs w:val="24"/>
        </w:rPr>
        <w:t>nard, H. (2003) ‘Techniques to identify t</w:t>
      </w:r>
      <w:r>
        <w:rPr>
          <w:rFonts w:ascii="Times New Roman" w:hAnsi="Times New Roman" w:cs="Times New Roman"/>
          <w:sz w:val="24"/>
          <w:szCs w:val="24"/>
        </w:rPr>
        <w:t xml:space="preserve">hemes’, </w:t>
      </w:r>
      <w:r>
        <w:rPr>
          <w:rFonts w:ascii="Times New Roman" w:hAnsi="Times New Roman" w:cs="Times New Roman"/>
          <w:i/>
          <w:sz w:val="24"/>
          <w:szCs w:val="24"/>
        </w:rPr>
        <w:t xml:space="preserve">Field Methods </w:t>
      </w:r>
      <w:r>
        <w:rPr>
          <w:rFonts w:ascii="Times New Roman" w:hAnsi="Times New Roman" w:cs="Times New Roman"/>
          <w:sz w:val="24"/>
          <w:szCs w:val="24"/>
        </w:rPr>
        <w:t xml:space="preserve">[online] 15(1), 85-109. Available from </w:t>
      </w:r>
      <w:hyperlink r:id="rId185" w:history="1">
        <w:r w:rsidRPr="00843D78">
          <w:rPr>
            <w:rStyle w:val="Hyperlink"/>
            <w:rFonts w:ascii="Times New Roman" w:hAnsi="Times New Roman" w:cs="Times New Roman"/>
            <w:sz w:val="24"/>
            <w:szCs w:val="24"/>
          </w:rPr>
          <w:t>http://crlte.engin.umich.edu/wp-content/uploads/sites/7/2013/06/Ryan-and-Bernard-Techniques-to-Identify-Themes.pdf</w:t>
        </w:r>
      </w:hyperlink>
      <w:r>
        <w:rPr>
          <w:rFonts w:ascii="Times New Roman" w:hAnsi="Times New Roman" w:cs="Times New Roman"/>
          <w:sz w:val="24"/>
          <w:szCs w:val="24"/>
        </w:rPr>
        <w:t xml:space="preserve">  [Accessed 5 March 2013]</w:t>
      </w:r>
    </w:p>
    <w:p w14:paraId="5C9CF69F" w14:textId="77777777" w:rsidR="00B070A9" w:rsidRPr="001E6276" w:rsidRDefault="00B070A9" w:rsidP="00B070A9">
      <w:pPr>
        <w:spacing w:after="0" w:line="240" w:lineRule="auto"/>
        <w:rPr>
          <w:rFonts w:ascii="Times New Roman" w:hAnsi="Times New Roman" w:cs="Times New Roman"/>
          <w:sz w:val="24"/>
          <w:szCs w:val="24"/>
        </w:rPr>
      </w:pPr>
    </w:p>
    <w:p w14:paraId="0CAE1FC3"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Sabbation, E. an</w:t>
      </w:r>
      <w:r w:rsidR="009336E9">
        <w:rPr>
          <w:rFonts w:ascii="Times New Roman" w:hAnsi="Times New Roman" w:cs="Times New Roman"/>
          <w:sz w:val="24"/>
          <w:szCs w:val="24"/>
        </w:rPr>
        <w:t>d Macrine</w:t>
      </w:r>
      <w:r w:rsidR="0040379C">
        <w:rPr>
          <w:rFonts w:ascii="Times New Roman" w:hAnsi="Times New Roman" w:cs="Times New Roman"/>
          <w:sz w:val="24"/>
          <w:szCs w:val="24"/>
        </w:rPr>
        <w:t>, S. (2007) ‘Start on success: a</w:t>
      </w:r>
      <w:r w:rsidR="009336E9">
        <w:rPr>
          <w:rFonts w:ascii="Times New Roman" w:hAnsi="Times New Roman" w:cs="Times New Roman"/>
          <w:sz w:val="24"/>
          <w:szCs w:val="24"/>
        </w:rPr>
        <w:t xml:space="preserve"> model transition program for high school students with d</w:t>
      </w:r>
      <w:r>
        <w:rPr>
          <w:rFonts w:ascii="Times New Roman" w:hAnsi="Times New Roman" w:cs="Times New Roman"/>
          <w:sz w:val="24"/>
          <w:szCs w:val="24"/>
        </w:rPr>
        <w:t xml:space="preserve">isabilities’, </w:t>
      </w:r>
      <w:r w:rsidRPr="006F66BA">
        <w:rPr>
          <w:rFonts w:ascii="Times New Roman" w:hAnsi="Times New Roman" w:cs="Times New Roman"/>
          <w:i/>
          <w:sz w:val="24"/>
          <w:szCs w:val="24"/>
        </w:rPr>
        <w:t>Preventing School Failure</w:t>
      </w:r>
      <w:r>
        <w:rPr>
          <w:rFonts w:ascii="Times New Roman" w:hAnsi="Times New Roman" w:cs="Times New Roman"/>
          <w:sz w:val="24"/>
          <w:szCs w:val="24"/>
        </w:rPr>
        <w:t xml:space="preserve"> [online] 52(1), 33-39. Available from: </w:t>
      </w:r>
      <w:hyperlink r:id="rId186" w:history="1">
        <w:r w:rsidRPr="00C87330">
          <w:rPr>
            <w:rStyle w:val="Hyperlink"/>
            <w:rFonts w:ascii="Times New Roman" w:hAnsi="Times New Roman" w:cs="Times New Roman"/>
            <w:sz w:val="24"/>
            <w:szCs w:val="24"/>
          </w:rPr>
          <w:t>http://search.ebscohost.com/login.aspx?direct=true&amp;db=afh&amp;AN=27265035&amp;site=ehost-live</w:t>
        </w:r>
      </w:hyperlink>
      <w:r w:rsidR="009336E9">
        <w:rPr>
          <w:rFonts w:ascii="Times New Roman" w:hAnsi="Times New Roman" w:cs="Times New Roman"/>
          <w:sz w:val="24"/>
          <w:szCs w:val="24"/>
        </w:rPr>
        <w:t xml:space="preserve"> </w:t>
      </w:r>
      <w:r>
        <w:rPr>
          <w:rFonts w:ascii="Times New Roman" w:hAnsi="Times New Roman" w:cs="Times New Roman"/>
          <w:sz w:val="24"/>
          <w:szCs w:val="24"/>
        </w:rPr>
        <w:t>[Accessed 16 July 2013]</w:t>
      </w:r>
    </w:p>
    <w:p w14:paraId="0F0521D5" w14:textId="77777777" w:rsidR="00B070A9" w:rsidRDefault="00B070A9" w:rsidP="00B070A9">
      <w:pPr>
        <w:spacing w:after="0" w:line="240" w:lineRule="auto"/>
        <w:rPr>
          <w:rFonts w:ascii="Times New Roman" w:hAnsi="Times New Roman" w:cs="Times New Roman"/>
          <w:sz w:val="24"/>
          <w:szCs w:val="24"/>
        </w:rPr>
      </w:pPr>
    </w:p>
    <w:p w14:paraId="52EF9F60" w14:textId="77777777" w:rsidR="00B070A9" w:rsidRDefault="004B6732" w:rsidP="00B070A9">
      <w:pPr>
        <w:spacing w:after="0" w:line="240" w:lineRule="auto"/>
        <w:rPr>
          <w:rStyle w:val="Hyperlink"/>
          <w:rFonts w:ascii="Times New Roman" w:hAnsi="Times New Roman" w:cs="Times New Roman"/>
          <w:sz w:val="24"/>
          <w:szCs w:val="24"/>
        </w:rPr>
      </w:pPr>
      <w:r>
        <w:rPr>
          <w:rFonts w:ascii="Times New Roman" w:hAnsi="Times New Roman" w:cs="Times New Roman"/>
          <w:sz w:val="24"/>
          <w:szCs w:val="24"/>
        </w:rPr>
        <w:t>Scanlon, D. (2013) ‘Specific learning disability and its newest d</w:t>
      </w:r>
      <w:r w:rsidR="0040379C">
        <w:rPr>
          <w:rFonts w:ascii="Times New Roman" w:hAnsi="Times New Roman" w:cs="Times New Roman"/>
          <w:sz w:val="24"/>
          <w:szCs w:val="24"/>
        </w:rPr>
        <w:t>efinition: w</w:t>
      </w:r>
      <w:r>
        <w:rPr>
          <w:rFonts w:ascii="Times New Roman" w:hAnsi="Times New Roman" w:cs="Times New Roman"/>
          <w:sz w:val="24"/>
          <w:szCs w:val="24"/>
        </w:rPr>
        <w:t xml:space="preserve">hich is </w:t>
      </w:r>
      <w:r w:rsidR="0040379C">
        <w:rPr>
          <w:rFonts w:ascii="Times New Roman" w:hAnsi="Times New Roman" w:cs="Times New Roman"/>
          <w:sz w:val="24"/>
          <w:szCs w:val="24"/>
        </w:rPr>
        <w:t>c</w:t>
      </w:r>
      <w:r>
        <w:rPr>
          <w:rFonts w:ascii="Times New Roman" w:hAnsi="Times New Roman" w:cs="Times New Roman"/>
          <w:sz w:val="24"/>
          <w:szCs w:val="24"/>
        </w:rPr>
        <w:t>omprehensive? and which is i</w:t>
      </w:r>
      <w:r w:rsidR="00B070A9">
        <w:rPr>
          <w:rFonts w:ascii="Times New Roman" w:hAnsi="Times New Roman" w:cs="Times New Roman"/>
          <w:sz w:val="24"/>
          <w:szCs w:val="24"/>
        </w:rPr>
        <w:t xml:space="preserve">nsufficient?’, </w:t>
      </w:r>
      <w:r w:rsidR="00B070A9">
        <w:rPr>
          <w:rFonts w:ascii="Times New Roman" w:hAnsi="Times New Roman" w:cs="Times New Roman"/>
          <w:i/>
          <w:sz w:val="24"/>
          <w:szCs w:val="24"/>
        </w:rPr>
        <w:t>Journal of Learning D</w:t>
      </w:r>
      <w:r w:rsidR="00B070A9" w:rsidRPr="00804B92">
        <w:rPr>
          <w:rFonts w:ascii="Times New Roman" w:hAnsi="Times New Roman" w:cs="Times New Roman"/>
          <w:i/>
          <w:sz w:val="24"/>
          <w:szCs w:val="24"/>
        </w:rPr>
        <w:t>isability</w:t>
      </w:r>
      <w:r w:rsidR="00B070A9">
        <w:rPr>
          <w:rFonts w:ascii="Times New Roman" w:hAnsi="Times New Roman" w:cs="Times New Roman"/>
          <w:i/>
          <w:sz w:val="24"/>
          <w:szCs w:val="24"/>
        </w:rPr>
        <w:t xml:space="preserve"> </w:t>
      </w:r>
      <w:r w:rsidR="00B070A9">
        <w:rPr>
          <w:rFonts w:ascii="Times New Roman" w:hAnsi="Times New Roman" w:cs="Times New Roman"/>
          <w:sz w:val="24"/>
          <w:szCs w:val="24"/>
        </w:rPr>
        <w:t xml:space="preserve">[online] 46(1), 26-33. Available from: </w:t>
      </w:r>
      <w:hyperlink r:id="rId187" w:history="1">
        <w:r w:rsidR="00B070A9" w:rsidRPr="004923C6">
          <w:rPr>
            <w:rStyle w:val="Hyperlink"/>
            <w:rFonts w:ascii="Times New Roman" w:hAnsi="Times New Roman" w:cs="Times New Roman"/>
            <w:sz w:val="24"/>
            <w:szCs w:val="24"/>
          </w:rPr>
          <w:t>http://Idx.sagepub.comeresources.shef.ac.uk/content/46/1/26.full.pdf+html</w:t>
        </w:r>
      </w:hyperlink>
    </w:p>
    <w:p w14:paraId="4DC20C27"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[Accessed 10 August 201] </w:t>
      </w:r>
    </w:p>
    <w:p w14:paraId="28590BB0" w14:textId="77777777" w:rsidR="00B070A9" w:rsidRDefault="00B070A9" w:rsidP="00B070A9">
      <w:pPr>
        <w:spacing w:after="0" w:line="240" w:lineRule="auto"/>
        <w:rPr>
          <w:rFonts w:ascii="Times New Roman" w:hAnsi="Times New Roman" w:cs="Times New Roman"/>
          <w:sz w:val="24"/>
          <w:szCs w:val="24"/>
        </w:rPr>
      </w:pPr>
    </w:p>
    <w:p w14:paraId="7B221867" w14:textId="77777777" w:rsidR="00B070A9" w:rsidRPr="00834C3F"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Schaefer-McDani</w:t>
      </w:r>
      <w:r w:rsidR="00023342">
        <w:rPr>
          <w:rFonts w:ascii="Times New Roman" w:hAnsi="Times New Roman" w:cs="Times New Roman"/>
          <w:sz w:val="24"/>
          <w:szCs w:val="24"/>
        </w:rPr>
        <w:t>el, N. (2004) ‘Conceptualizing soci</w:t>
      </w:r>
      <w:r w:rsidR="0040379C">
        <w:rPr>
          <w:rFonts w:ascii="Times New Roman" w:hAnsi="Times New Roman" w:cs="Times New Roman"/>
          <w:sz w:val="24"/>
          <w:szCs w:val="24"/>
        </w:rPr>
        <w:t>al capital among young people: t</w:t>
      </w:r>
      <w:r w:rsidR="00023342">
        <w:rPr>
          <w:rFonts w:ascii="Times New Roman" w:hAnsi="Times New Roman" w:cs="Times New Roman"/>
          <w:sz w:val="24"/>
          <w:szCs w:val="24"/>
        </w:rPr>
        <w:t>owards a new t</w:t>
      </w:r>
      <w:r>
        <w:rPr>
          <w:rFonts w:ascii="Times New Roman" w:hAnsi="Times New Roman" w:cs="Times New Roman"/>
          <w:sz w:val="24"/>
          <w:szCs w:val="24"/>
        </w:rPr>
        <w:t xml:space="preserve">heory’, </w:t>
      </w:r>
      <w:r>
        <w:rPr>
          <w:rFonts w:ascii="Times New Roman" w:hAnsi="Times New Roman" w:cs="Times New Roman"/>
          <w:i/>
          <w:sz w:val="24"/>
          <w:szCs w:val="24"/>
        </w:rPr>
        <w:t xml:space="preserve">Children, Youth and Environments </w:t>
      </w:r>
      <w:r>
        <w:rPr>
          <w:rFonts w:ascii="Times New Roman" w:hAnsi="Times New Roman" w:cs="Times New Roman"/>
          <w:sz w:val="24"/>
          <w:szCs w:val="24"/>
        </w:rPr>
        <w:t xml:space="preserve">[online] 14(1), 1-17. Available from: </w:t>
      </w:r>
      <w:hyperlink r:id="rId188" w:history="1">
        <w:r w:rsidRPr="005075C0">
          <w:rPr>
            <w:rStyle w:val="Hyperlink"/>
            <w:rFonts w:ascii="Times New Roman" w:hAnsi="Times New Roman" w:cs="Times New Roman"/>
            <w:sz w:val="24"/>
            <w:szCs w:val="24"/>
          </w:rPr>
          <w:t>http://www.colorado.edu/journals/cye/14_1/articles/articles6full.htm</w:t>
        </w:r>
      </w:hyperlink>
      <w:r>
        <w:rPr>
          <w:rFonts w:ascii="Times New Roman" w:hAnsi="Times New Roman" w:cs="Times New Roman"/>
          <w:sz w:val="24"/>
          <w:szCs w:val="24"/>
        </w:rPr>
        <w:t xml:space="preserve"> </w:t>
      </w:r>
      <w:r w:rsidR="00967456">
        <w:rPr>
          <w:rFonts w:ascii="Times New Roman" w:hAnsi="Times New Roman" w:cs="Times New Roman"/>
          <w:sz w:val="24"/>
          <w:szCs w:val="24"/>
        </w:rPr>
        <w:t xml:space="preserve">                                   </w:t>
      </w:r>
      <w:r>
        <w:rPr>
          <w:rFonts w:ascii="Times New Roman" w:hAnsi="Times New Roman" w:cs="Times New Roman"/>
          <w:sz w:val="24"/>
          <w:szCs w:val="24"/>
        </w:rPr>
        <w:t>[Accessed 17 august 2013]</w:t>
      </w:r>
    </w:p>
    <w:p w14:paraId="660F33D5" w14:textId="77777777" w:rsidR="00B070A9" w:rsidRDefault="00B070A9" w:rsidP="00B070A9">
      <w:pPr>
        <w:spacing w:after="0" w:line="240" w:lineRule="auto"/>
        <w:rPr>
          <w:rFonts w:ascii="Times New Roman" w:hAnsi="Times New Roman" w:cs="Times New Roman"/>
          <w:sz w:val="24"/>
          <w:szCs w:val="24"/>
        </w:rPr>
      </w:pPr>
    </w:p>
    <w:p w14:paraId="70445B80"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Schischka, J. Rawlinsin, C. an</w:t>
      </w:r>
      <w:r w:rsidR="00F72822">
        <w:rPr>
          <w:rFonts w:ascii="Times New Roman" w:hAnsi="Times New Roman" w:cs="Times New Roman"/>
          <w:sz w:val="24"/>
          <w:szCs w:val="24"/>
        </w:rPr>
        <w:t>d Hamilton, R. (2012) ‘Factors affecting the transition to s</w:t>
      </w:r>
      <w:r>
        <w:rPr>
          <w:rFonts w:ascii="Times New Roman" w:hAnsi="Times New Roman" w:cs="Times New Roman"/>
          <w:sz w:val="24"/>
          <w:szCs w:val="24"/>
        </w:rPr>
        <w:t>chool fo</w:t>
      </w:r>
      <w:r w:rsidR="00F72822">
        <w:rPr>
          <w:rFonts w:ascii="Times New Roman" w:hAnsi="Times New Roman" w:cs="Times New Roman"/>
          <w:sz w:val="24"/>
          <w:szCs w:val="24"/>
        </w:rPr>
        <w:t>r young children with d</w:t>
      </w:r>
      <w:r w:rsidRPr="00E760D5">
        <w:rPr>
          <w:rFonts w:ascii="Times New Roman" w:hAnsi="Times New Roman" w:cs="Times New Roman"/>
          <w:sz w:val="24"/>
          <w:szCs w:val="24"/>
        </w:rPr>
        <w:t>isabilities</w:t>
      </w:r>
      <w:r>
        <w:rPr>
          <w:rFonts w:ascii="Times New Roman" w:hAnsi="Times New Roman" w:cs="Times New Roman"/>
          <w:sz w:val="24"/>
          <w:szCs w:val="24"/>
        </w:rPr>
        <w:t>’,</w:t>
      </w:r>
      <w:r w:rsidRPr="00E760D5">
        <w:rPr>
          <w:rFonts w:ascii="Arial" w:hAnsi="Arial" w:cs="Arial"/>
          <w:sz w:val="24"/>
          <w:szCs w:val="24"/>
        </w:rPr>
        <w:t xml:space="preserve"> </w:t>
      </w:r>
      <w:r w:rsidRPr="00A05952">
        <w:rPr>
          <w:rFonts w:ascii="Times New Roman" w:hAnsi="Times New Roman" w:cs="Times New Roman"/>
          <w:i/>
          <w:sz w:val="24"/>
          <w:szCs w:val="24"/>
        </w:rPr>
        <w:t>Australasian</w:t>
      </w:r>
      <w:r w:rsidRPr="00E760D5">
        <w:rPr>
          <w:rFonts w:ascii="Times New Roman" w:hAnsi="Times New Roman" w:cs="Times New Roman"/>
          <w:i/>
          <w:sz w:val="24"/>
          <w:szCs w:val="24"/>
        </w:rPr>
        <w:t xml:space="preserve"> Journal of Early Childhood</w:t>
      </w:r>
      <w:r>
        <w:rPr>
          <w:rFonts w:ascii="Times New Roman" w:hAnsi="Times New Roman" w:cs="Times New Roman"/>
          <w:sz w:val="24"/>
          <w:szCs w:val="24"/>
        </w:rPr>
        <w:t xml:space="preserve"> [online] 37(4), 15-23. Available from: </w:t>
      </w:r>
      <w:hyperlink r:id="rId189" w:history="1">
        <w:r w:rsidRPr="00C87330">
          <w:rPr>
            <w:rStyle w:val="Hyperlink"/>
            <w:rFonts w:ascii="Times New Roman" w:hAnsi="Times New Roman" w:cs="Times New Roman"/>
            <w:sz w:val="24"/>
            <w:szCs w:val="24"/>
          </w:rPr>
          <w:t>http://search.ebscohost.com/login/aspx?direct=true&amp;db=afh&amp;AN=84616474&amp;site=ehost-live</w:t>
        </w:r>
      </w:hyperlink>
    </w:p>
    <w:p w14:paraId="097737A3"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[Accesses 16 July 2013]</w:t>
      </w:r>
    </w:p>
    <w:p w14:paraId="3D9E1EB0" w14:textId="77777777" w:rsidR="00B070A9" w:rsidRDefault="00B070A9" w:rsidP="00B070A9">
      <w:pPr>
        <w:spacing w:after="0" w:line="240" w:lineRule="auto"/>
        <w:rPr>
          <w:rFonts w:ascii="Times New Roman" w:hAnsi="Times New Roman" w:cs="Times New Roman"/>
          <w:sz w:val="24"/>
          <w:szCs w:val="24"/>
        </w:rPr>
      </w:pPr>
    </w:p>
    <w:p w14:paraId="760C21CC"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Sergiovanni, T. (1991) </w:t>
      </w:r>
      <w:r w:rsidRPr="00416191">
        <w:rPr>
          <w:rFonts w:ascii="Times New Roman" w:hAnsi="Times New Roman" w:cs="Times New Roman"/>
          <w:i/>
          <w:sz w:val="24"/>
          <w:szCs w:val="24"/>
        </w:rPr>
        <w:t>The Principalship: A Reflective Practice Perspective</w:t>
      </w:r>
      <w:r>
        <w:rPr>
          <w:rFonts w:ascii="Times New Roman" w:hAnsi="Times New Roman" w:cs="Times New Roman"/>
          <w:sz w:val="24"/>
          <w:szCs w:val="24"/>
        </w:rPr>
        <w:t>, 2</w:t>
      </w:r>
      <w:r w:rsidRPr="00416191">
        <w:rPr>
          <w:rFonts w:ascii="Times New Roman" w:hAnsi="Times New Roman" w:cs="Times New Roman"/>
          <w:sz w:val="24"/>
          <w:szCs w:val="24"/>
          <w:vertAlign w:val="superscript"/>
        </w:rPr>
        <w:t>nd</w:t>
      </w:r>
      <w:r>
        <w:rPr>
          <w:rFonts w:ascii="Times New Roman" w:hAnsi="Times New Roman" w:cs="Times New Roman"/>
          <w:sz w:val="24"/>
          <w:szCs w:val="24"/>
        </w:rPr>
        <w:t xml:space="preserve"> ed. Boston, Allyn &amp; Bacpon [online] 215-228. Available from: </w:t>
      </w:r>
      <w:hyperlink r:id="rId190" w:history="1">
        <w:r w:rsidRPr="009B47BC">
          <w:rPr>
            <w:rStyle w:val="Hyperlink"/>
            <w:rFonts w:ascii="Times New Roman" w:hAnsi="Times New Roman" w:cs="Times New Roman"/>
            <w:sz w:val="24"/>
            <w:szCs w:val="24"/>
          </w:rPr>
          <w:t>http://www.stcoll.edu.jm/Education/PDF%5CTTSS%5Cthe_importance_of_school_climate_and_culture.pdf</w:t>
        </w:r>
      </w:hyperlink>
      <w:r>
        <w:rPr>
          <w:rFonts w:ascii="Times New Roman" w:hAnsi="Times New Roman" w:cs="Times New Roman"/>
          <w:sz w:val="24"/>
          <w:szCs w:val="24"/>
        </w:rPr>
        <w:t xml:space="preserve"> </w:t>
      </w:r>
      <w:r w:rsidR="0014648A">
        <w:rPr>
          <w:rFonts w:ascii="Times New Roman" w:hAnsi="Times New Roman" w:cs="Times New Roman"/>
          <w:sz w:val="24"/>
          <w:szCs w:val="24"/>
        </w:rPr>
        <w:t xml:space="preserve"> </w:t>
      </w:r>
      <w:r>
        <w:rPr>
          <w:rFonts w:ascii="Times New Roman" w:hAnsi="Times New Roman" w:cs="Times New Roman"/>
          <w:sz w:val="24"/>
          <w:szCs w:val="24"/>
        </w:rPr>
        <w:t>[Accessed 20 August 2013]</w:t>
      </w:r>
    </w:p>
    <w:p w14:paraId="4A798379" w14:textId="77777777" w:rsidR="00B070A9" w:rsidRDefault="00B070A9" w:rsidP="00B070A9">
      <w:pPr>
        <w:spacing w:after="0" w:line="240" w:lineRule="auto"/>
        <w:rPr>
          <w:rFonts w:ascii="Times New Roman" w:hAnsi="Times New Roman" w:cs="Times New Roman"/>
          <w:sz w:val="24"/>
          <w:szCs w:val="24"/>
        </w:rPr>
      </w:pPr>
    </w:p>
    <w:p w14:paraId="32B5963E" w14:textId="77777777" w:rsidR="00B070A9" w:rsidRDefault="001A404B"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Shah,</w:t>
      </w:r>
      <w:r w:rsidR="0040379C">
        <w:rPr>
          <w:rFonts w:ascii="Times New Roman" w:hAnsi="Times New Roman" w:cs="Times New Roman"/>
          <w:sz w:val="24"/>
          <w:szCs w:val="24"/>
        </w:rPr>
        <w:t xml:space="preserve"> S. (2006) ‘Sharing the world: t</w:t>
      </w:r>
      <w:r>
        <w:rPr>
          <w:rFonts w:ascii="Times New Roman" w:hAnsi="Times New Roman" w:cs="Times New Roman"/>
          <w:sz w:val="24"/>
          <w:szCs w:val="24"/>
        </w:rPr>
        <w:t>he researcher and the r</w:t>
      </w:r>
      <w:r w:rsidR="00B070A9">
        <w:rPr>
          <w:rFonts w:ascii="Times New Roman" w:hAnsi="Times New Roman" w:cs="Times New Roman"/>
          <w:sz w:val="24"/>
          <w:szCs w:val="24"/>
        </w:rPr>
        <w:t xml:space="preserve">esearched’, </w:t>
      </w:r>
      <w:r w:rsidR="00B070A9" w:rsidRPr="00BA3937">
        <w:rPr>
          <w:rFonts w:ascii="Times New Roman" w:hAnsi="Times New Roman" w:cs="Times New Roman"/>
          <w:i/>
          <w:sz w:val="24"/>
          <w:szCs w:val="24"/>
        </w:rPr>
        <w:t>Qualitative Research</w:t>
      </w:r>
      <w:r w:rsidR="00B070A9">
        <w:rPr>
          <w:rFonts w:ascii="Times New Roman" w:hAnsi="Times New Roman" w:cs="Times New Roman"/>
          <w:sz w:val="24"/>
          <w:szCs w:val="24"/>
        </w:rPr>
        <w:t xml:space="preserve"> [online] 6(2), 207-220. Available from: </w:t>
      </w:r>
      <w:hyperlink r:id="rId191" w:history="1">
        <w:r w:rsidR="00B070A9" w:rsidRPr="009E31AC">
          <w:rPr>
            <w:rStyle w:val="Hyperlink"/>
            <w:rFonts w:ascii="Times New Roman" w:hAnsi="Times New Roman" w:cs="Times New Roman"/>
            <w:sz w:val="24"/>
            <w:szCs w:val="24"/>
          </w:rPr>
          <w:t>http://qrj.sagepub.com.eresources.shef.ac.uk/content/6/2/207.full.pdf+html</w:t>
        </w:r>
      </w:hyperlink>
      <w:r w:rsidR="00B070A9">
        <w:rPr>
          <w:rFonts w:ascii="Times New Roman" w:hAnsi="Times New Roman" w:cs="Times New Roman"/>
          <w:sz w:val="24"/>
          <w:szCs w:val="24"/>
        </w:rPr>
        <w:t xml:space="preserve"> </w:t>
      </w:r>
      <w:r>
        <w:rPr>
          <w:rFonts w:ascii="Times New Roman" w:hAnsi="Times New Roman" w:cs="Times New Roman"/>
          <w:sz w:val="24"/>
          <w:szCs w:val="24"/>
        </w:rPr>
        <w:t xml:space="preserve">                          </w:t>
      </w:r>
      <w:r w:rsidR="00B070A9">
        <w:rPr>
          <w:rFonts w:ascii="Times New Roman" w:hAnsi="Times New Roman" w:cs="Times New Roman"/>
          <w:sz w:val="24"/>
          <w:szCs w:val="24"/>
        </w:rPr>
        <w:t>[Accessed 20 January 2014]</w:t>
      </w:r>
    </w:p>
    <w:p w14:paraId="7B51A7D4" w14:textId="77777777" w:rsidR="00B070A9" w:rsidRDefault="00B070A9" w:rsidP="00B070A9">
      <w:pPr>
        <w:spacing w:after="0" w:line="240" w:lineRule="auto"/>
        <w:rPr>
          <w:rFonts w:ascii="Times New Roman" w:hAnsi="Times New Roman" w:cs="Times New Roman"/>
          <w:sz w:val="24"/>
          <w:szCs w:val="24"/>
        </w:rPr>
      </w:pPr>
    </w:p>
    <w:p w14:paraId="06A07205"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Shalev, R.</w:t>
      </w:r>
      <w:r w:rsidR="004E2B1E">
        <w:rPr>
          <w:rFonts w:ascii="Times New Roman" w:hAnsi="Times New Roman" w:cs="Times New Roman"/>
          <w:sz w:val="24"/>
          <w:szCs w:val="24"/>
        </w:rPr>
        <w:t xml:space="preserve"> et al.</w:t>
      </w:r>
      <w:r w:rsidR="00B34B7A">
        <w:rPr>
          <w:rFonts w:ascii="Times New Roman" w:hAnsi="Times New Roman" w:cs="Times New Roman"/>
          <w:sz w:val="24"/>
          <w:szCs w:val="24"/>
        </w:rPr>
        <w:t xml:space="preserve"> (2001) ‘Developmental dyscalculia is a familial learning d</w:t>
      </w:r>
      <w:r>
        <w:rPr>
          <w:rFonts w:ascii="Times New Roman" w:hAnsi="Times New Roman" w:cs="Times New Roman"/>
          <w:sz w:val="24"/>
          <w:szCs w:val="24"/>
        </w:rPr>
        <w:t xml:space="preserve">isability’, </w:t>
      </w:r>
      <w:r>
        <w:rPr>
          <w:rFonts w:ascii="Times New Roman" w:hAnsi="Times New Roman" w:cs="Times New Roman"/>
          <w:i/>
          <w:sz w:val="24"/>
          <w:szCs w:val="24"/>
        </w:rPr>
        <w:t xml:space="preserve">Journal of Learning Disabilities </w:t>
      </w:r>
      <w:r>
        <w:rPr>
          <w:rFonts w:ascii="Times New Roman" w:hAnsi="Times New Roman" w:cs="Times New Roman"/>
          <w:sz w:val="24"/>
          <w:szCs w:val="24"/>
        </w:rPr>
        <w:t>[online] 34(1), 59-65. Available from:</w:t>
      </w:r>
    </w:p>
    <w:p w14:paraId="5442E2FC"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hyperlink r:id="rId192" w:history="1">
        <w:r w:rsidRPr="00E7359E">
          <w:rPr>
            <w:rStyle w:val="Hyperlink"/>
            <w:rFonts w:ascii="Times New Roman" w:hAnsi="Times New Roman" w:cs="Times New Roman"/>
            <w:sz w:val="24"/>
            <w:szCs w:val="24"/>
          </w:rPr>
          <w:t>http://search.ebscohost.com/login.aspx?direct=true&amp;db=afh&amp;AN=3998785&amp;site=ehost-live</w:t>
        </w:r>
      </w:hyperlink>
    </w:p>
    <w:p w14:paraId="250ACE17" w14:textId="77777777" w:rsidR="00B070A9" w:rsidRPr="004972F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13 August 2013]</w:t>
      </w:r>
    </w:p>
    <w:p w14:paraId="2A911B74" w14:textId="77777777" w:rsidR="00B070A9" w:rsidRDefault="00B070A9" w:rsidP="00B070A9">
      <w:pPr>
        <w:spacing w:after="0" w:line="240" w:lineRule="auto"/>
        <w:rPr>
          <w:rFonts w:ascii="Times New Roman" w:hAnsi="Times New Roman" w:cs="Times New Roman"/>
          <w:sz w:val="24"/>
          <w:szCs w:val="24"/>
        </w:rPr>
      </w:pPr>
    </w:p>
    <w:p w14:paraId="1BD6F57A"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Sibley, M., Waxmonsky, J., Robb, J. and Pelh</w:t>
      </w:r>
      <w:r w:rsidR="00B34B7A">
        <w:rPr>
          <w:rFonts w:ascii="Times New Roman" w:hAnsi="Times New Roman" w:cs="Times New Roman"/>
          <w:sz w:val="24"/>
          <w:szCs w:val="24"/>
        </w:rPr>
        <w:t>am, W. (2013) ‘Implications of changes for the f</w:t>
      </w:r>
      <w:r>
        <w:rPr>
          <w:rFonts w:ascii="Times New Roman" w:hAnsi="Times New Roman" w:cs="Times New Roman"/>
          <w:sz w:val="24"/>
          <w:szCs w:val="24"/>
        </w:rPr>
        <w:t xml:space="preserve">ield: ADHD’, </w:t>
      </w:r>
      <w:r>
        <w:rPr>
          <w:rFonts w:ascii="Times New Roman" w:hAnsi="Times New Roman" w:cs="Times New Roman"/>
          <w:i/>
          <w:sz w:val="24"/>
          <w:szCs w:val="24"/>
        </w:rPr>
        <w:t xml:space="preserve">Journal of Learning Disabilities </w:t>
      </w:r>
      <w:r>
        <w:rPr>
          <w:rFonts w:ascii="Times New Roman" w:hAnsi="Times New Roman" w:cs="Times New Roman"/>
          <w:sz w:val="24"/>
          <w:szCs w:val="24"/>
        </w:rPr>
        <w:t xml:space="preserve">[online] 46(1), 34-42. Available from: </w:t>
      </w:r>
      <w:hyperlink r:id="rId193" w:history="1">
        <w:r w:rsidRPr="003601C6">
          <w:rPr>
            <w:rStyle w:val="Hyperlink"/>
            <w:rFonts w:ascii="Times New Roman" w:hAnsi="Times New Roman" w:cs="Times New Roman"/>
            <w:sz w:val="24"/>
            <w:szCs w:val="24"/>
          </w:rPr>
          <w:t>http://Idx.sagepub.com.eresources.shef.ac.uk/content/46/1/34.full.pdf+html</w:t>
        </w:r>
      </w:hyperlink>
      <w:r>
        <w:rPr>
          <w:rFonts w:ascii="Times New Roman" w:hAnsi="Times New Roman" w:cs="Times New Roman"/>
          <w:sz w:val="24"/>
          <w:szCs w:val="24"/>
        </w:rPr>
        <w:t xml:space="preserve"> </w:t>
      </w:r>
      <w:r w:rsidR="009E57A7">
        <w:rPr>
          <w:rFonts w:ascii="Times New Roman" w:hAnsi="Times New Roman" w:cs="Times New Roman"/>
          <w:sz w:val="24"/>
          <w:szCs w:val="24"/>
        </w:rPr>
        <w:t xml:space="preserve">                      </w:t>
      </w:r>
      <w:r>
        <w:rPr>
          <w:rFonts w:ascii="Times New Roman" w:hAnsi="Times New Roman" w:cs="Times New Roman"/>
          <w:sz w:val="24"/>
          <w:szCs w:val="24"/>
        </w:rPr>
        <w:t>[Accessed 10 August 2013]</w:t>
      </w:r>
    </w:p>
    <w:p w14:paraId="209415F9" w14:textId="77777777" w:rsidR="00B070A9" w:rsidRDefault="00B070A9" w:rsidP="00B070A9">
      <w:pPr>
        <w:spacing w:after="0" w:line="240" w:lineRule="auto"/>
        <w:rPr>
          <w:rFonts w:ascii="Times New Roman" w:hAnsi="Times New Roman" w:cs="Times New Roman"/>
          <w:sz w:val="24"/>
          <w:szCs w:val="24"/>
        </w:rPr>
      </w:pPr>
    </w:p>
    <w:p w14:paraId="6C1BC453"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Siisiäinen, M</w:t>
      </w:r>
      <w:r w:rsidR="003079D2">
        <w:rPr>
          <w:rFonts w:ascii="Times New Roman" w:hAnsi="Times New Roman" w:cs="Times New Roman"/>
          <w:sz w:val="24"/>
          <w:szCs w:val="24"/>
        </w:rPr>
        <w:t>. (2000) ‘Two concepts of social c</w:t>
      </w:r>
      <w:r>
        <w:rPr>
          <w:rFonts w:ascii="Times New Roman" w:hAnsi="Times New Roman" w:cs="Times New Roman"/>
          <w:sz w:val="24"/>
          <w:szCs w:val="24"/>
        </w:rPr>
        <w:t>apital: Bourdieu vs. Putnam</w:t>
      </w:r>
      <w:r w:rsidR="003079D2">
        <w:rPr>
          <w:rFonts w:ascii="Times New Roman" w:hAnsi="Times New Roman" w:cs="Times New Roman"/>
          <w:sz w:val="24"/>
          <w:szCs w:val="24"/>
        </w:rPr>
        <w:t>’</w:t>
      </w:r>
      <w:r>
        <w:rPr>
          <w:rFonts w:ascii="Times New Roman" w:hAnsi="Times New Roman" w:cs="Times New Roman"/>
          <w:sz w:val="24"/>
          <w:szCs w:val="24"/>
        </w:rPr>
        <w:t xml:space="preserve"> [online] Available from: </w:t>
      </w:r>
      <w:hyperlink r:id="rId194" w:history="1">
        <w:r w:rsidRPr="009349A0">
          <w:rPr>
            <w:rStyle w:val="Hyperlink"/>
            <w:rFonts w:ascii="Times New Roman" w:hAnsi="Times New Roman" w:cs="Times New Roman"/>
            <w:sz w:val="24"/>
            <w:szCs w:val="24"/>
          </w:rPr>
          <w:t>http://www.dlc.dlib.indiana.edu/dlc/bitstream/handle/10535/7661/siisiainen.pdf?...1</w:t>
        </w:r>
      </w:hyperlink>
      <w:r>
        <w:rPr>
          <w:rFonts w:ascii="Times New Roman" w:hAnsi="Times New Roman" w:cs="Times New Roman"/>
          <w:sz w:val="24"/>
          <w:szCs w:val="24"/>
        </w:rPr>
        <w:t xml:space="preserve"> </w:t>
      </w:r>
    </w:p>
    <w:p w14:paraId="0047A050" w14:textId="77777777" w:rsidR="00B070A9" w:rsidRDefault="00B070A9" w:rsidP="00B070A9">
      <w:pPr>
        <w:spacing w:after="0" w:line="240" w:lineRule="auto"/>
        <w:rPr>
          <w:rFonts w:ascii="Times New Roman" w:hAnsi="Times New Roman" w:cs="Times New Roman"/>
          <w:sz w:val="24"/>
          <w:szCs w:val="24"/>
        </w:rPr>
      </w:pPr>
      <w:r w:rsidRPr="00D606A6">
        <w:rPr>
          <w:rFonts w:ascii="Times New Roman" w:hAnsi="Times New Roman" w:cs="Times New Roman"/>
          <w:sz w:val="24"/>
          <w:szCs w:val="24"/>
        </w:rPr>
        <w:t>[Accessed 16 January 2014]</w:t>
      </w:r>
    </w:p>
    <w:p w14:paraId="56DDCFCA" w14:textId="77777777" w:rsidR="00922976" w:rsidRDefault="00922976" w:rsidP="00B070A9">
      <w:pPr>
        <w:spacing w:after="0" w:line="240" w:lineRule="auto"/>
        <w:rPr>
          <w:rFonts w:ascii="Times New Roman" w:hAnsi="Times New Roman" w:cs="Times New Roman"/>
          <w:sz w:val="24"/>
          <w:szCs w:val="24"/>
        </w:rPr>
      </w:pPr>
    </w:p>
    <w:p w14:paraId="1679511A" w14:textId="77777777" w:rsidR="00922976" w:rsidRPr="00922976" w:rsidRDefault="00922976"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Smit</w:t>
      </w:r>
      <w:r w:rsidR="003079D2">
        <w:rPr>
          <w:rFonts w:ascii="Times New Roman" w:hAnsi="Times New Roman" w:cs="Times New Roman"/>
          <w:sz w:val="24"/>
          <w:szCs w:val="24"/>
        </w:rPr>
        <w:t>h, J. (2006) ‘Similarities and differences in students’ and parents’ perceptions of the transition from middle school to high s</w:t>
      </w:r>
      <w:r>
        <w:rPr>
          <w:rFonts w:ascii="Times New Roman" w:hAnsi="Times New Roman" w:cs="Times New Roman"/>
          <w:sz w:val="24"/>
          <w:szCs w:val="24"/>
        </w:rPr>
        <w:t xml:space="preserve">chool’, </w:t>
      </w:r>
      <w:r>
        <w:rPr>
          <w:rFonts w:ascii="Times New Roman" w:hAnsi="Times New Roman" w:cs="Times New Roman"/>
          <w:i/>
          <w:sz w:val="24"/>
          <w:szCs w:val="24"/>
        </w:rPr>
        <w:t xml:space="preserve">Research in Middle Level Education </w:t>
      </w:r>
      <w:r>
        <w:rPr>
          <w:rFonts w:ascii="Times New Roman" w:hAnsi="Times New Roman" w:cs="Times New Roman"/>
          <w:sz w:val="24"/>
          <w:szCs w:val="24"/>
        </w:rPr>
        <w:t xml:space="preserve">[online] 29(10), 1-9. Available from: </w:t>
      </w:r>
      <w:hyperlink r:id="rId195" w:history="1">
        <w:r w:rsidRPr="002B3C25">
          <w:rPr>
            <w:rStyle w:val="Hyperlink"/>
            <w:rFonts w:ascii="Times New Roman" w:hAnsi="Times New Roman" w:cs="Times New Roman"/>
            <w:sz w:val="24"/>
            <w:szCs w:val="24"/>
          </w:rPr>
          <w:t>http://search.ebscohost.com/login.aspx?direct=true&amp;db=tfh&amp;AN=32811966&amp;site=ehost-live</w:t>
        </w:r>
      </w:hyperlink>
      <w:r>
        <w:rPr>
          <w:rFonts w:ascii="Times New Roman" w:hAnsi="Times New Roman" w:cs="Times New Roman"/>
          <w:sz w:val="24"/>
          <w:szCs w:val="24"/>
        </w:rPr>
        <w:t xml:space="preserve"> [Accessed 26 February 2013]</w:t>
      </w:r>
    </w:p>
    <w:p w14:paraId="472916B4" w14:textId="77777777" w:rsidR="00B070A9" w:rsidRPr="006F66BA" w:rsidRDefault="00B070A9" w:rsidP="00B070A9">
      <w:pPr>
        <w:spacing w:after="0" w:line="240" w:lineRule="auto"/>
        <w:rPr>
          <w:rFonts w:ascii="Times New Roman" w:hAnsi="Times New Roman" w:cs="Times New Roman"/>
          <w:sz w:val="24"/>
          <w:szCs w:val="24"/>
        </w:rPr>
      </w:pPr>
    </w:p>
    <w:p w14:paraId="0E58E371"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Smith, J., Akos, P., Lim, S. and Wiley, </w:t>
      </w:r>
      <w:r w:rsidR="00DF0F7D">
        <w:rPr>
          <w:rFonts w:ascii="Times New Roman" w:hAnsi="Times New Roman" w:cs="Times New Roman"/>
          <w:sz w:val="24"/>
          <w:szCs w:val="24"/>
        </w:rPr>
        <w:t>S. (2008) ‘Students and stakeholders perceptions of the transition to high s</w:t>
      </w:r>
      <w:r>
        <w:rPr>
          <w:rFonts w:ascii="Times New Roman" w:hAnsi="Times New Roman" w:cs="Times New Roman"/>
          <w:sz w:val="24"/>
          <w:szCs w:val="24"/>
        </w:rPr>
        <w:t xml:space="preserve">chool’, </w:t>
      </w:r>
      <w:r>
        <w:rPr>
          <w:rFonts w:ascii="Times New Roman" w:hAnsi="Times New Roman" w:cs="Times New Roman"/>
          <w:i/>
          <w:sz w:val="24"/>
          <w:szCs w:val="24"/>
        </w:rPr>
        <w:t xml:space="preserve">High School Journal </w:t>
      </w:r>
      <w:r>
        <w:rPr>
          <w:rFonts w:ascii="Times New Roman" w:hAnsi="Times New Roman" w:cs="Times New Roman"/>
          <w:sz w:val="24"/>
          <w:szCs w:val="24"/>
        </w:rPr>
        <w:t xml:space="preserve">[online] 91(3), 32-42. Available from: </w:t>
      </w:r>
      <w:hyperlink r:id="rId196" w:history="1">
        <w:r w:rsidRPr="00C87330">
          <w:rPr>
            <w:rStyle w:val="Hyperlink"/>
            <w:rFonts w:ascii="Times New Roman" w:hAnsi="Times New Roman" w:cs="Times New Roman"/>
            <w:sz w:val="24"/>
            <w:szCs w:val="24"/>
          </w:rPr>
          <w:t>http://web.ebscohost.com/ehost/pdfviewer/pdfviewer?vid=4&amp;sid=340b8ceb-2523-499d-adea-2e549a0056f4%40sessionmgr111&amp;hid=122</w:t>
        </w:r>
      </w:hyperlink>
      <w:r>
        <w:rPr>
          <w:rFonts w:ascii="Times New Roman" w:hAnsi="Times New Roman" w:cs="Times New Roman"/>
          <w:sz w:val="24"/>
          <w:szCs w:val="24"/>
        </w:rPr>
        <w:t xml:space="preserve"> [Accessed 25 June 2013]</w:t>
      </w:r>
    </w:p>
    <w:p w14:paraId="031A16AF" w14:textId="77777777" w:rsidR="00B070A9" w:rsidRDefault="00B070A9" w:rsidP="00B070A9">
      <w:pPr>
        <w:spacing w:after="0" w:line="240" w:lineRule="auto"/>
        <w:rPr>
          <w:rFonts w:ascii="Times New Roman" w:hAnsi="Times New Roman" w:cs="Times New Roman"/>
          <w:sz w:val="24"/>
          <w:szCs w:val="24"/>
        </w:rPr>
      </w:pPr>
    </w:p>
    <w:p w14:paraId="1AE4E6A2"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Smith, L., Foley, P.,</w:t>
      </w:r>
      <w:r w:rsidR="002019D2">
        <w:rPr>
          <w:rFonts w:ascii="Times New Roman" w:hAnsi="Times New Roman" w:cs="Times New Roman"/>
          <w:sz w:val="24"/>
          <w:szCs w:val="24"/>
        </w:rPr>
        <w:t xml:space="preserve"> Chaney, M. (2008) ‘Addressing classism, ableism, and h</w:t>
      </w:r>
      <w:r>
        <w:rPr>
          <w:rFonts w:ascii="Times New Roman" w:hAnsi="Times New Roman" w:cs="Times New Roman"/>
          <w:sz w:val="24"/>
          <w:szCs w:val="24"/>
        </w:rPr>
        <w:t>eterosex</w:t>
      </w:r>
      <w:r w:rsidR="002019D2">
        <w:rPr>
          <w:rFonts w:ascii="Times New Roman" w:hAnsi="Times New Roman" w:cs="Times New Roman"/>
          <w:sz w:val="24"/>
          <w:szCs w:val="24"/>
        </w:rPr>
        <w:t>ism in counselor e</w:t>
      </w:r>
      <w:r>
        <w:rPr>
          <w:rFonts w:ascii="Times New Roman" w:hAnsi="Times New Roman" w:cs="Times New Roman"/>
          <w:sz w:val="24"/>
          <w:szCs w:val="24"/>
        </w:rPr>
        <w:t xml:space="preserve">ducation’, </w:t>
      </w:r>
      <w:r>
        <w:rPr>
          <w:rFonts w:ascii="Times New Roman" w:hAnsi="Times New Roman" w:cs="Times New Roman"/>
          <w:i/>
          <w:sz w:val="24"/>
          <w:szCs w:val="24"/>
        </w:rPr>
        <w:t xml:space="preserve">Journal of Counseling &amp; Development </w:t>
      </w:r>
      <w:r>
        <w:rPr>
          <w:rFonts w:ascii="Times New Roman" w:hAnsi="Times New Roman" w:cs="Times New Roman"/>
          <w:sz w:val="24"/>
          <w:szCs w:val="24"/>
        </w:rPr>
        <w:t xml:space="preserve">[online] 86(3), 303-309. Available from: </w:t>
      </w:r>
      <w:hyperlink r:id="rId197" w:history="1">
        <w:r w:rsidRPr="005F24E3">
          <w:rPr>
            <w:rStyle w:val="Hyperlink"/>
            <w:rFonts w:ascii="Times New Roman" w:hAnsi="Times New Roman" w:cs="Times New Roman"/>
            <w:sz w:val="24"/>
            <w:szCs w:val="24"/>
          </w:rPr>
          <w:t>http://search.ebscohost.com/login.aspx?direct=true&amp;db=afh&amp;AN=32732651&amp;site=ehost-live</w:t>
        </w:r>
      </w:hyperlink>
      <w:r>
        <w:rPr>
          <w:rFonts w:ascii="Times New Roman" w:hAnsi="Times New Roman" w:cs="Times New Roman"/>
          <w:sz w:val="24"/>
          <w:szCs w:val="24"/>
        </w:rPr>
        <w:t xml:space="preserve"> [Accessed 27 January 2014]</w:t>
      </w:r>
    </w:p>
    <w:p w14:paraId="5A708B07" w14:textId="77777777" w:rsidR="00B070A9" w:rsidRDefault="00B070A9" w:rsidP="00B070A9">
      <w:pPr>
        <w:spacing w:after="0" w:line="240" w:lineRule="auto"/>
        <w:rPr>
          <w:rFonts w:ascii="Times New Roman" w:hAnsi="Times New Roman" w:cs="Times New Roman"/>
          <w:sz w:val="24"/>
          <w:szCs w:val="24"/>
        </w:rPr>
      </w:pPr>
    </w:p>
    <w:p w14:paraId="2A926289" w14:textId="77777777" w:rsidR="00B070A9" w:rsidRDefault="00B070A9" w:rsidP="00B070A9">
      <w:pPr>
        <w:spacing w:after="0" w:line="240" w:lineRule="auto"/>
        <w:jc w:val="both"/>
        <w:rPr>
          <w:rFonts w:ascii="Times New Roman" w:hAnsi="Times New Roman" w:cs="Times New Roman"/>
          <w:sz w:val="24"/>
          <w:szCs w:val="24"/>
        </w:rPr>
      </w:pPr>
      <w:r w:rsidRPr="00295E8D">
        <w:rPr>
          <w:rFonts w:ascii="Times New Roman" w:hAnsi="Times New Roman" w:cs="Times New Roman"/>
          <w:sz w:val="24"/>
          <w:szCs w:val="24"/>
        </w:rPr>
        <w:t xml:space="preserve">Smith, M. (2012) </w:t>
      </w:r>
      <w:r w:rsidRPr="00295E8D">
        <w:rPr>
          <w:rFonts w:ascii="Trebuchet MS" w:eastAsia="Times New Roman" w:hAnsi="Trebuchet MS" w:cs="Times New Roman"/>
          <w:color w:val="000000"/>
          <w:sz w:val="23"/>
          <w:szCs w:val="23"/>
          <w:lang w:eastAsia="en-029"/>
        </w:rPr>
        <w:t>‘</w:t>
      </w:r>
      <w:r w:rsidRPr="00295E8D">
        <w:rPr>
          <w:rFonts w:ascii="Times New Roman" w:eastAsia="Times New Roman" w:hAnsi="Times New Roman" w:cs="Times New Roman"/>
          <w:color w:val="000000"/>
          <w:sz w:val="24"/>
          <w:szCs w:val="24"/>
          <w:lang w:eastAsia="en-029"/>
        </w:rPr>
        <w:t>What is pedagogy?’, </w:t>
      </w:r>
      <w:r w:rsidRPr="00295E8D">
        <w:rPr>
          <w:rFonts w:ascii="Times New Roman" w:eastAsia="Times New Roman" w:hAnsi="Times New Roman" w:cs="Times New Roman"/>
          <w:i/>
          <w:iCs/>
          <w:color w:val="000000"/>
          <w:sz w:val="24"/>
          <w:szCs w:val="24"/>
          <w:bdr w:val="none" w:sz="0" w:space="0" w:color="auto" w:frame="1"/>
          <w:lang w:eastAsia="en-029"/>
        </w:rPr>
        <w:t>The Encyclopaedia of Informal Education</w:t>
      </w:r>
      <w:r w:rsidR="002E6C32">
        <w:rPr>
          <w:rFonts w:ascii="Times New Roman" w:eastAsia="Times New Roman" w:hAnsi="Times New Roman" w:cs="Times New Roman"/>
          <w:color w:val="000000"/>
          <w:sz w:val="24"/>
          <w:szCs w:val="24"/>
          <w:lang w:eastAsia="en-029"/>
        </w:rPr>
        <w:t xml:space="preserve"> </w:t>
      </w:r>
      <w:r w:rsidR="00C60DC6">
        <w:rPr>
          <w:rFonts w:ascii="Times New Roman" w:eastAsia="Times New Roman" w:hAnsi="Times New Roman" w:cs="Times New Roman"/>
          <w:color w:val="000000"/>
          <w:sz w:val="24"/>
          <w:szCs w:val="24"/>
          <w:lang w:eastAsia="en-029"/>
        </w:rPr>
        <w:t>[online] A</w:t>
      </w:r>
      <w:r w:rsidRPr="00295E8D">
        <w:rPr>
          <w:rFonts w:ascii="Times New Roman" w:eastAsia="Times New Roman" w:hAnsi="Times New Roman" w:cs="Times New Roman"/>
          <w:color w:val="000000"/>
          <w:sz w:val="24"/>
          <w:szCs w:val="24"/>
          <w:lang w:eastAsia="en-029"/>
        </w:rPr>
        <w:t>vailable from</w:t>
      </w:r>
      <w:r w:rsidR="001C3FBE">
        <w:rPr>
          <w:rFonts w:ascii="Times New Roman" w:eastAsia="Times New Roman" w:hAnsi="Times New Roman" w:cs="Times New Roman"/>
          <w:color w:val="000000"/>
          <w:sz w:val="24"/>
          <w:szCs w:val="24"/>
          <w:lang w:eastAsia="en-029"/>
        </w:rPr>
        <w:t>:</w:t>
      </w:r>
      <w:r w:rsidRPr="00295E8D">
        <w:rPr>
          <w:rFonts w:ascii="Times New Roman" w:eastAsia="Times New Roman" w:hAnsi="Times New Roman" w:cs="Times New Roman"/>
          <w:color w:val="000000"/>
          <w:sz w:val="24"/>
          <w:szCs w:val="24"/>
          <w:lang w:eastAsia="en-029"/>
        </w:rPr>
        <w:t xml:space="preserve"> </w:t>
      </w:r>
      <w:hyperlink r:id="rId198" w:history="1">
        <w:r w:rsidRPr="00295E8D">
          <w:rPr>
            <w:rFonts w:ascii="Times New Roman" w:hAnsi="Times New Roman" w:cs="Times New Roman"/>
            <w:color w:val="0000FF"/>
            <w:sz w:val="24"/>
            <w:szCs w:val="24"/>
            <w:u w:val="single"/>
          </w:rPr>
          <w:t>http://infed.org/mobi/what-is-pedagogy/</w:t>
        </w:r>
      </w:hyperlink>
      <w:r w:rsidRPr="00295E8D">
        <w:rPr>
          <w:rFonts w:ascii="Times New Roman" w:hAnsi="Times New Roman" w:cs="Times New Roman"/>
          <w:sz w:val="24"/>
          <w:szCs w:val="24"/>
        </w:rPr>
        <w:t xml:space="preserve"> [Accessed 11November 2013]</w:t>
      </w:r>
    </w:p>
    <w:p w14:paraId="4CDAF730" w14:textId="77777777" w:rsidR="00B070A9" w:rsidRPr="00295E8D" w:rsidRDefault="00B070A9" w:rsidP="00B070A9">
      <w:pPr>
        <w:spacing w:after="0" w:line="240" w:lineRule="auto"/>
        <w:jc w:val="both"/>
        <w:rPr>
          <w:rFonts w:ascii="Times New Roman" w:hAnsi="Times New Roman" w:cs="Times New Roman"/>
          <w:sz w:val="24"/>
          <w:szCs w:val="24"/>
        </w:rPr>
      </w:pPr>
    </w:p>
    <w:p w14:paraId="0749C8FA" w14:textId="77777777" w:rsidR="00C60DC6" w:rsidRDefault="00B070A9" w:rsidP="00B070A9">
      <w:pPr>
        <w:spacing w:after="0" w:line="240" w:lineRule="auto"/>
        <w:jc w:val="both"/>
        <w:rPr>
          <w:rFonts w:ascii="Times New Roman" w:hAnsi="Times New Roman" w:cs="Times New Roman"/>
          <w:color w:val="0000FF" w:themeColor="hyperlink"/>
          <w:sz w:val="24"/>
          <w:szCs w:val="24"/>
        </w:rPr>
      </w:pPr>
      <w:r w:rsidRPr="00295E8D">
        <w:rPr>
          <w:rFonts w:ascii="Times New Roman" w:hAnsi="Times New Roman" w:cs="Times New Roman"/>
          <w:sz w:val="24"/>
          <w:szCs w:val="24"/>
        </w:rPr>
        <w:t>Stanton-Salazar, R. an</w:t>
      </w:r>
      <w:r w:rsidR="00C60DC6">
        <w:rPr>
          <w:rFonts w:ascii="Times New Roman" w:hAnsi="Times New Roman" w:cs="Times New Roman"/>
          <w:sz w:val="24"/>
          <w:szCs w:val="24"/>
        </w:rPr>
        <w:t>d Spina, S. (2005) ‘Adolescent peer networks as a context for social and emotional s</w:t>
      </w:r>
      <w:r w:rsidRPr="00295E8D">
        <w:rPr>
          <w:rFonts w:ascii="Times New Roman" w:hAnsi="Times New Roman" w:cs="Times New Roman"/>
          <w:sz w:val="24"/>
          <w:szCs w:val="24"/>
        </w:rPr>
        <w:t xml:space="preserve">upport’, </w:t>
      </w:r>
      <w:r>
        <w:rPr>
          <w:rFonts w:ascii="Times New Roman" w:hAnsi="Times New Roman" w:cs="Times New Roman"/>
          <w:i/>
          <w:sz w:val="24"/>
          <w:szCs w:val="24"/>
        </w:rPr>
        <w:t xml:space="preserve">Youth Society </w:t>
      </w:r>
      <w:r>
        <w:rPr>
          <w:rFonts w:ascii="Times New Roman" w:hAnsi="Times New Roman" w:cs="Times New Roman"/>
          <w:sz w:val="24"/>
          <w:szCs w:val="24"/>
        </w:rPr>
        <w:t xml:space="preserve">[online] </w:t>
      </w:r>
      <w:r w:rsidRPr="00295E8D">
        <w:rPr>
          <w:rFonts w:ascii="Times New Roman" w:hAnsi="Times New Roman" w:cs="Times New Roman"/>
          <w:sz w:val="24"/>
          <w:szCs w:val="24"/>
        </w:rPr>
        <w:t>36</w:t>
      </w:r>
      <w:r>
        <w:rPr>
          <w:rFonts w:ascii="Times New Roman" w:hAnsi="Times New Roman" w:cs="Times New Roman"/>
          <w:sz w:val="24"/>
          <w:szCs w:val="24"/>
        </w:rPr>
        <w:t xml:space="preserve">(4), </w:t>
      </w:r>
      <w:r w:rsidRPr="00295E8D">
        <w:rPr>
          <w:rFonts w:ascii="Times New Roman" w:hAnsi="Times New Roman" w:cs="Times New Roman"/>
          <w:sz w:val="24"/>
          <w:szCs w:val="24"/>
        </w:rPr>
        <w:t xml:space="preserve">379-417. Available from: </w:t>
      </w:r>
      <w:hyperlink r:id="rId199" w:history="1">
        <w:r w:rsidRPr="00295E8D">
          <w:rPr>
            <w:rFonts w:ascii="Times New Roman" w:hAnsi="Times New Roman" w:cs="Times New Roman"/>
            <w:color w:val="0000FF" w:themeColor="hyperlink"/>
            <w:sz w:val="24"/>
            <w:szCs w:val="24"/>
            <w:u w:val="single"/>
          </w:rPr>
          <w:t>http://yas.sagepub.com.eresources.shef.ac.uk/content/36/4/379.full.pdf+html</w:t>
        </w:r>
      </w:hyperlink>
      <w:r w:rsidRPr="008B035F">
        <w:rPr>
          <w:rFonts w:ascii="Times New Roman" w:hAnsi="Times New Roman" w:cs="Times New Roman"/>
          <w:color w:val="0000FF" w:themeColor="hyperlink"/>
          <w:sz w:val="24"/>
          <w:szCs w:val="24"/>
        </w:rPr>
        <w:t xml:space="preserve"> </w:t>
      </w:r>
      <w:r w:rsidR="00C60DC6">
        <w:rPr>
          <w:rFonts w:ascii="Times New Roman" w:hAnsi="Times New Roman" w:cs="Times New Roman"/>
          <w:color w:val="0000FF" w:themeColor="hyperlink"/>
          <w:sz w:val="24"/>
          <w:szCs w:val="24"/>
        </w:rPr>
        <w:t xml:space="preserve">           </w:t>
      </w:r>
    </w:p>
    <w:p w14:paraId="34AFDECF" w14:textId="77777777" w:rsidR="00B070A9" w:rsidRPr="00C60DC6" w:rsidRDefault="00C60DC6" w:rsidP="00B070A9">
      <w:pPr>
        <w:spacing w:after="0" w:line="240" w:lineRule="auto"/>
        <w:jc w:val="both"/>
        <w:rPr>
          <w:rFonts w:ascii="Times New Roman" w:hAnsi="Times New Roman" w:cs="Times New Roman"/>
          <w:color w:val="0000FF" w:themeColor="hyperlink"/>
          <w:sz w:val="24"/>
          <w:szCs w:val="24"/>
        </w:rPr>
      </w:pPr>
      <w:r>
        <w:rPr>
          <w:rFonts w:ascii="Times New Roman" w:hAnsi="Times New Roman" w:cs="Times New Roman"/>
          <w:color w:val="0000FF" w:themeColor="hyperlink"/>
          <w:sz w:val="24"/>
          <w:szCs w:val="24"/>
        </w:rPr>
        <w:t xml:space="preserve"> </w:t>
      </w:r>
      <w:r w:rsidR="00B070A9" w:rsidRPr="008B035F">
        <w:rPr>
          <w:rFonts w:ascii="Times New Roman" w:hAnsi="Times New Roman" w:cs="Times New Roman"/>
          <w:sz w:val="24"/>
          <w:szCs w:val="24"/>
        </w:rPr>
        <w:t>[</w:t>
      </w:r>
      <w:r w:rsidR="00B070A9">
        <w:rPr>
          <w:rFonts w:ascii="Times New Roman" w:hAnsi="Times New Roman" w:cs="Times New Roman"/>
          <w:sz w:val="24"/>
          <w:szCs w:val="24"/>
        </w:rPr>
        <w:t xml:space="preserve">Accessed </w:t>
      </w:r>
      <w:r w:rsidR="00B070A9" w:rsidRPr="008B035F">
        <w:rPr>
          <w:rFonts w:ascii="Times New Roman" w:hAnsi="Times New Roman" w:cs="Times New Roman"/>
          <w:sz w:val="24"/>
          <w:szCs w:val="24"/>
        </w:rPr>
        <w:t>17</w:t>
      </w:r>
      <w:r w:rsidR="00B070A9">
        <w:rPr>
          <w:rFonts w:ascii="Times New Roman" w:hAnsi="Times New Roman" w:cs="Times New Roman"/>
          <w:sz w:val="24"/>
          <w:szCs w:val="24"/>
        </w:rPr>
        <w:t xml:space="preserve"> </w:t>
      </w:r>
      <w:r w:rsidR="00B070A9" w:rsidRPr="008B035F">
        <w:rPr>
          <w:rFonts w:ascii="Times New Roman" w:hAnsi="Times New Roman" w:cs="Times New Roman"/>
          <w:sz w:val="24"/>
          <w:szCs w:val="24"/>
        </w:rPr>
        <w:t>August</w:t>
      </w:r>
      <w:r w:rsidR="00B070A9">
        <w:rPr>
          <w:rFonts w:ascii="Times New Roman" w:hAnsi="Times New Roman" w:cs="Times New Roman"/>
          <w:sz w:val="24"/>
          <w:szCs w:val="24"/>
        </w:rPr>
        <w:t xml:space="preserve"> </w:t>
      </w:r>
      <w:r w:rsidR="00B070A9" w:rsidRPr="00295E8D">
        <w:rPr>
          <w:rFonts w:ascii="Times New Roman" w:hAnsi="Times New Roman" w:cs="Times New Roman"/>
          <w:sz w:val="24"/>
          <w:szCs w:val="24"/>
        </w:rPr>
        <w:t xml:space="preserve">2013]  </w:t>
      </w:r>
    </w:p>
    <w:p w14:paraId="5A0389AF" w14:textId="77777777" w:rsidR="00B070A9" w:rsidRDefault="00B070A9" w:rsidP="00B070A9">
      <w:pPr>
        <w:spacing w:after="0" w:line="240" w:lineRule="auto"/>
        <w:rPr>
          <w:rFonts w:ascii="Times New Roman" w:hAnsi="Times New Roman" w:cs="Times New Roman"/>
          <w:sz w:val="24"/>
          <w:szCs w:val="24"/>
        </w:rPr>
      </w:pPr>
    </w:p>
    <w:p w14:paraId="54C5DA49" w14:textId="77777777" w:rsidR="00B070A9" w:rsidRDefault="00B070A9" w:rsidP="00B070A9">
      <w:pPr>
        <w:rPr>
          <w:rFonts w:ascii="Times New Roman" w:hAnsi="Times New Roman" w:cs="Times New Roman"/>
          <w:sz w:val="24"/>
          <w:szCs w:val="24"/>
        </w:rPr>
      </w:pPr>
      <w:r>
        <w:rPr>
          <w:rFonts w:ascii="Times New Roman" w:hAnsi="Times New Roman" w:cs="Times New Roman"/>
          <w:sz w:val="24"/>
          <w:szCs w:val="24"/>
        </w:rPr>
        <w:t>S</w:t>
      </w:r>
      <w:r w:rsidR="00967E76">
        <w:rPr>
          <w:rFonts w:ascii="Times New Roman" w:hAnsi="Times New Roman" w:cs="Times New Roman"/>
          <w:sz w:val="24"/>
          <w:szCs w:val="24"/>
        </w:rPr>
        <w:t>tephens, N. (2007) ‘Collecting dat</w:t>
      </w:r>
      <w:r w:rsidR="002E6C32">
        <w:rPr>
          <w:rFonts w:ascii="Times New Roman" w:hAnsi="Times New Roman" w:cs="Times New Roman"/>
          <w:sz w:val="24"/>
          <w:szCs w:val="24"/>
        </w:rPr>
        <w:t>a from elite and ultra-elites: t</w:t>
      </w:r>
      <w:r w:rsidR="00967E76">
        <w:rPr>
          <w:rFonts w:ascii="Times New Roman" w:hAnsi="Times New Roman" w:cs="Times New Roman"/>
          <w:sz w:val="24"/>
          <w:szCs w:val="24"/>
        </w:rPr>
        <w:t>elephone and face-to face i</w:t>
      </w:r>
      <w:r>
        <w:rPr>
          <w:rFonts w:ascii="Times New Roman" w:hAnsi="Times New Roman" w:cs="Times New Roman"/>
          <w:sz w:val="24"/>
          <w:szCs w:val="24"/>
        </w:rPr>
        <w:t>nterviews with</w:t>
      </w:r>
      <w:r w:rsidR="00967E76">
        <w:rPr>
          <w:rFonts w:ascii="Times New Roman" w:hAnsi="Times New Roman" w:cs="Times New Roman"/>
          <w:sz w:val="24"/>
          <w:szCs w:val="24"/>
        </w:rPr>
        <w:t xml:space="preserve"> m</w:t>
      </w:r>
      <w:r>
        <w:rPr>
          <w:rFonts w:ascii="Times New Roman" w:hAnsi="Times New Roman" w:cs="Times New Roman"/>
          <w:sz w:val="24"/>
          <w:szCs w:val="24"/>
        </w:rPr>
        <w:t xml:space="preserve">acroeconomists’, </w:t>
      </w:r>
      <w:r>
        <w:rPr>
          <w:rFonts w:ascii="Times New Roman" w:hAnsi="Times New Roman" w:cs="Times New Roman"/>
          <w:i/>
          <w:sz w:val="24"/>
          <w:szCs w:val="24"/>
        </w:rPr>
        <w:t xml:space="preserve">Qualitative Research </w:t>
      </w:r>
      <w:r>
        <w:rPr>
          <w:rFonts w:ascii="Times New Roman" w:hAnsi="Times New Roman" w:cs="Times New Roman"/>
          <w:sz w:val="24"/>
          <w:szCs w:val="24"/>
        </w:rPr>
        <w:t xml:space="preserve">[online] 7(2), 203-216. Available from: </w:t>
      </w:r>
      <w:hyperlink r:id="rId200" w:history="1">
        <w:r w:rsidRPr="00BE76EA">
          <w:rPr>
            <w:rStyle w:val="Hyperlink"/>
            <w:rFonts w:ascii="Times New Roman" w:hAnsi="Times New Roman" w:cs="Times New Roman"/>
            <w:sz w:val="24"/>
            <w:szCs w:val="24"/>
          </w:rPr>
          <w:t>http://www.qrj.sagepub.com.eresources.shef.ac.uk/content/7/2/203.full.pdf+html</w:t>
        </w:r>
      </w:hyperlink>
      <w:r>
        <w:rPr>
          <w:rFonts w:ascii="Times New Roman" w:hAnsi="Times New Roman" w:cs="Times New Roman"/>
          <w:sz w:val="24"/>
          <w:szCs w:val="24"/>
        </w:rPr>
        <w:t xml:space="preserve">            [Accessed 5 November 2011]</w:t>
      </w:r>
    </w:p>
    <w:p w14:paraId="455408F2" w14:textId="77777777" w:rsidR="00B070A9" w:rsidRPr="00295E8D" w:rsidRDefault="002E5CE0" w:rsidP="00B070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Storey, K. (2007) ‘Combating ableism in s</w:t>
      </w:r>
      <w:r w:rsidR="00B070A9" w:rsidRPr="00295E8D">
        <w:rPr>
          <w:rFonts w:ascii="Times New Roman" w:hAnsi="Times New Roman" w:cs="Times New Roman"/>
          <w:sz w:val="24"/>
          <w:szCs w:val="24"/>
        </w:rPr>
        <w:t xml:space="preserve">chools’, </w:t>
      </w:r>
      <w:r w:rsidR="00B070A9">
        <w:rPr>
          <w:rFonts w:ascii="Times New Roman" w:hAnsi="Times New Roman" w:cs="Times New Roman"/>
          <w:i/>
          <w:sz w:val="24"/>
          <w:szCs w:val="24"/>
        </w:rPr>
        <w:t>Preventing School Failure</w:t>
      </w:r>
      <w:r w:rsidR="003A03CF">
        <w:rPr>
          <w:rFonts w:ascii="Times New Roman" w:hAnsi="Times New Roman" w:cs="Times New Roman"/>
          <w:i/>
          <w:sz w:val="24"/>
          <w:szCs w:val="24"/>
        </w:rPr>
        <w:t xml:space="preserve"> </w:t>
      </w:r>
      <w:r w:rsidR="00B070A9">
        <w:rPr>
          <w:rFonts w:ascii="Times New Roman" w:hAnsi="Times New Roman" w:cs="Times New Roman"/>
          <w:sz w:val="24"/>
          <w:szCs w:val="24"/>
        </w:rPr>
        <w:t xml:space="preserve">[online] </w:t>
      </w:r>
      <w:r w:rsidR="00B070A9" w:rsidRPr="00295E8D">
        <w:rPr>
          <w:rFonts w:ascii="Times New Roman" w:hAnsi="Times New Roman" w:cs="Times New Roman"/>
          <w:sz w:val="24"/>
          <w:szCs w:val="24"/>
        </w:rPr>
        <w:t>52(1)</w:t>
      </w:r>
      <w:r w:rsidR="00B070A9">
        <w:rPr>
          <w:rFonts w:ascii="Times New Roman" w:hAnsi="Times New Roman" w:cs="Times New Roman"/>
          <w:sz w:val="24"/>
          <w:szCs w:val="24"/>
        </w:rPr>
        <w:t>,</w:t>
      </w:r>
      <w:r w:rsidR="00B070A9" w:rsidRPr="00295E8D">
        <w:rPr>
          <w:rFonts w:ascii="Times New Roman" w:hAnsi="Times New Roman" w:cs="Times New Roman"/>
          <w:sz w:val="24"/>
          <w:szCs w:val="24"/>
        </w:rPr>
        <w:t xml:space="preserve"> 56-58. Available from:</w:t>
      </w:r>
    </w:p>
    <w:p w14:paraId="43E8115E" w14:textId="77777777" w:rsidR="00B070A9" w:rsidRDefault="00CA1518" w:rsidP="00B070A9">
      <w:pPr>
        <w:spacing w:after="0" w:line="240" w:lineRule="auto"/>
        <w:jc w:val="both"/>
        <w:rPr>
          <w:rFonts w:ascii="Times New Roman" w:hAnsi="Times New Roman" w:cs="Times New Roman"/>
          <w:sz w:val="24"/>
          <w:szCs w:val="24"/>
        </w:rPr>
      </w:pPr>
      <w:hyperlink r:id="rId201" w:history="1">
        <w:r w:rsidR="00B070A9" w:rsidRPr="00295E8D">
          <w:rPr>
            <w:rFonts w:ascii="Times New Roman" w:hAnsi="Times New Roman" w:cs="Times New Roman"/>
            <w:color w:val="0000FF" w:themeColor="hyperlink"/>
            <w:sz w:val="24"/>
            <w:szCs w:val="24"/>
            <w:u w:val="single"/>
          </w:rPr>
          <w:t>http://search.ebscohost.com/login.aspx?direct=true&amp;db=afh&amp;AN=27265031&amp;site=ehost-live</w:t>
        </w:r>
      </w:hyperlink>
      <w:r w:rsidR="00B070A9" w:rsidRPr="00295E8D">
        <w:rPr>
          <w:rFonts w:ascii="Times New Roman" w:hAnsi="Times New Roman" w:cs="Times New Roman"/>
          <w:sz w:val="24"/>
          <w:szCs w:val="24"/>
        </w:rPr>
        <w:t xml:space="preserve"> [Accessed 7 November 2013]</w:t>
      </w:r>
    </w:p>
    <w:p w14:paraId="38EF1ABE" w14:textId="77777777" w:rsidR="00B070A9" w:rsidRDefault="00B070A9" w:rsidP="00B070A9">
      <w:pPr>
        <w:spacing w:after="0" w:line="240" w:lineRule="auto"/>
        <w:jc w:val="both"/>
        <w:rPr>
          <w:rFonts w:ascii="Times New Roman" w:hAnsi="Times New Roman" w:cs="Times New Roman"/>
          <w:sz w:val="24"/>
          <w:szCs w:val="24"/>
        </w:rPr>
      </w:pPr>
    </w:p>
    <w:p w14:paraId="47E1AB76" w14:textId="77777777" w:rsidR="00B070A9" w:rsidRPr="00CA1518" w:rsidRDefault="00B070A9" w:rsidP="00B070A9">
      <w:pPr>
        <w:spacing w:after="0" w:line="240" w:lineRule="auto"/>
        <w:rPr>
          <w:rFonts w:ascii="Times New Roman" w:hAnsi="Times New Roman" w:cs="Times New Roman"/>
          <w:sz w:val="24"/>
          <w:szCs w:val="24"/>
          <w:lang w:val="fr-FR"/>
        </w:rPr>
      </w:pPr>
      <w:r>
        <w:rPr>
          <w:rFonts w:ascii="Times New Roman" w:hAnsi="Times New Roman" w:cs="Times New Roman"/>
          <w:sz w:val="24"/>
          <w:szCs w:val="24"/>
        </w:rPr>
        <w:t>Stornes, T., Bru., E. a</w:t>
      </w:r>
      <w:r w:rsidR="00DA3992">
        <w:rPr>
          <w:rFonts w:ascii="Times New Roman" w:hAnsi="Times New Roman" w:cs="Times New Roman"/>
          <w:sz w:val="24"/>
          <w:szCs w:val="24"/>
        </w:rPr>
        <w:t>nd Idsoe, T. (2008) ‘Classroom social struct</w:t>
      </w:r>
      <w:r w:rsidR="003A03CF">
        <w:rPr>
          <w:rFonts w:ascii="Times New Roman" w:hAnsi="Times New Roman" w:cs="Times New Roman"/>
          <w:sz w:val="24"/>
          <w:szCs w:val="24"/>
        </w:rPr>
        <w:t>ure and motivational climates: o</w:t>
      </w:r>
      <w:r w:rsidR="00DA3992">
        <w:rPr>
          <w:rFonts w:ascii="Times New Roman" w:hAnsi="Times New Roman" w:cs="Times New Roman"/>
          <w:sz w:val="24"/>
          <w:szCs w:val="24"/>
        </w:rPr>
        <w:t>n the influence of teachers’ involvement, t</w:t>
      </w:r>
      <w:r>
        <w:rPr>
          <w:rFonts w:ascii="Times New Roman" w:hAnsi="Times New Roman" w:cs="Times New Roman"/>
          <w:sz w:val="24"/>
          <w:szCs w:val="24"/>
        </w:rPr>
        <w:t>eac</w:t>
      </w:r>
      <w:r w:rsidR="00DA3992">
        <w:rPr>
          <w:rFonts w:ascii="Times New Roman" w:hAnsi="Times New Roman" w:cs="Times New Roman"/>
          <w:sz w:val="24"/>
          <w:szCs w:val="24"/>
        </w:rPr>
        <w:t>hers’ autonomy support and regulation in relation to motivational climates in school c</w:t>
      </w:r>
      <w:r>
        <w:rPr>
          <w:rFonts w:ascii="Times New Roman" w:hAnsi="Times New Roman" w:cs="Times New Roman"/>
          <w:sz w:val="24"/>
          <w:szCs w:val="24"/>
        </w:rPr>
        <w:t xml:space="preserve">lassrooms’, </w:t>
      </w:r>
      <w:r>
        <w:rPr>
          <w:rFonts w:ascii="Times New Roman" w:hAnsi="Times New Roman" w:cs="Times New Roman"/>
          <w:i/>
          <w:sz w:val="24"/>
          <w:szCs w:val="24"/>
        </w:rPr>
        <w:t>Scandinavian Journal of Educational Research</w:t>
      </w:r>
      <w:r>
        <w:rPr>
          <w:rFonts w:ascii="Times New Roman" w:hAnsi="Times New Roman" w:cs="Times New Roman"/>
          <w:sz w:val="24"/>
          <w:szCs w:val="24"/>
        </w:rPr>
        <w:t xml:space="preserve"> [online] 52(30),  315-329. </w:t>
      </w:r>
      <w:r w:rsidRPr="00CA1518">
        <w:rPr>
          <w:rFonts w:ascii="Times New Roman" w:hAnsi="Times New Roman" w:cs="Times New Roman"/>
          <w:sz w:val="24"/>
          <w:szCs w:val="24"/>
          <w:lang w:val="fr-FR"/>
        </w:rPr>
        <w:t>Available from:</w:t>
      </w:r>
    </w:p>
    <w:p w14:paraId="377BAFCD" w14:textId="77777777" w:rsidR="00B070A9" w:rsidRPr="00CA1518" w:rsidRDefault="00CA1518" w:rsidP="00B070A9">
      <w:pPr>
        <w:spacing w:after="0" w:line="240" w:lineRule="auto"/>
        <w:rPr>
          <w:rFonts w:ascii="Times New Roman" w:hAnsi="Times New Roman" w:cs="Times New Roman"/>
          <w:sz w:val="24"/>
          <w:szCs w:val="24"/>
          <w:lang w:val="fr-FR"/>
        </w:rPr>
      </w:pPr>
      <w:hyperlink r:id="rId202" w:history="1">
        <w:r w:rsidR="00B070A9" w:rsidRPr="00CA1518">
          <w:rPr>
            <w:rStyle w:val="Hyperlink"/>
            <w:rFonts w:ascii="Times New Roman" w:hAnsi="Times New Roman" w:cs="Times New Roman"/>
            <w:sz w:val="24"/>
            <w:szCs w:val="24"/>
            <w:lang w:val="fr-FR"/>
          </w:rPr>
          <w:t>http://search.ebscohost.com/login.aspx?direct=true&amp;db=afh&amp;AN=31930678&amp;site=ehost-live</w:t>
        </w:r>
      </w:hyperlink>
    </w:p>
    <w:p w14:paraId="1F140E76"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20 August 2013]</w:t>
      </w:r>
    </w:p>
    <w:p w14:paraId="5F7B872D" w14:textId="77777777" w:rsidR="00B070A9" w:rsidRDefault="00B070A9" w:rsidP="00B070A9">
      <w:pPr>
        <w:spacing w:after="0" w:line="240" w:lineRule="auto"/>
        <w:rPr>
          <w:rFonts w:ascii="Times New Roman" w:hAnsi="Times New Roman" w:cs="Times New Roman"/>
          <w:sz w:val="24"/>
          <w:szCs w:val="24"/>
        </w:rPr>
      </w:pPr>
    </w:p>
    <w:p w14:paraId="20FDC009" w14:textId="77777777" w:rsidR="00C90408" w:rsidRDefault="00B070A9" w:rsidP="00C90408">
      <w:pPr>
        <w:spacing w:after="0"/>
        <w:rPr>
          <w:rFonts w:ascii="Times New Roman" w:hAnsi="Times New Roman" w:cs="Times New Roman"/>
          <w:sz w:val="24"/>
          <w:szCs w:val="24"/>
        </w:rPr>
      </w:pPr>
      <w:r>
        <w:rPr>
          <w:rFonts w:ascii="Times New Roman" w:hAnsi="Times New Roman" w:cs="Times New Roman"/>
          <w:sz w:val="24"/>
          <w:szCs w:val="24"/>
        </w:rPr>
        <w:t>Sturges,J.,and</w:t>
      </w:r>
      <w:r w:rsidR="00E970A3">
        <w:rPr>
          <w:rFonts w:ascii="Times New Roman" w:hAnsi="Times New Roman" w:cs="Times New Roman"/>
          <w:sz w:val="24"/>
          <w:szCs w:val="24"/>
        </w:rPr>
        <w:t xml:space="preserve"> Hanrahan,K. (2004) ‘Comparing telephone and face-to-</w:t>
      </w:r>
      <w:r w:rsidR="00EA4FA0">
        <w:rPr>
          <w:rFonts w:ascii="Times New Roman" w:hAnsi="Times New Roman" w:cs="Times New Roman"/>
          <w:sz w:val="24"/>
          <w:szCs w:val="24"/>
        </w:rPr>
        <w:t>face qualitative interviewing: a</w:t>
      </w:r>
      <w:r w:rsidR="00E970A3">
        <w:rPr>
          <w:rFonts w:ascii="Times New Roman" w:hAnsi="Times New Roman" w:cs="Times New Roman"/>
          <w:sz w:val="24"/>
          <w:szCs w:val="24"/>
        </w:rPr>
        <w:t xml:space="preserve"> r</w:t>
      </w:r>
      <w:r>
        <w:rPr>
          <w:rFonts w:ascii="Times New Roman" w:hAnsi="Times New Roman" w:cs="Times New Roman"/>
          <w:sz w:val="24"/>
          <w:szCs w:val="24"/>
        </w:rPr>
        <w:t>esearch</w:t>
      </w:r>
      <w:r w:rsidR="001C3FBE">
        <w:rPr>
          <w:rFonts w:ascii="Times New Roman" w:hAnsi="Times New Roman" w:cs="Times New Roman"/>
          <w:sz w:val="24"/>
          <w:szCs w:val="24"/>
        </w:rPr>
        <w:t xml:space="preserve"> </w:t>
      </w:r>
      <w:r w:rsidR="00E970A3">
        <w:rPr>
          <w:rFonts w:ascii="Times New Roman" w:hAnsi="Times New Roman" w:cs="Times New Roman"/>
          <w:sz w:val="24"/>
          <w:szCs w:val="24"/>
        </w:rPr>
        <w:t>n</w:t>
      </w:r>
      <w:r>
        <w:rPr>
          <w:rFonts w:ascii="Times New Roman" w:hAnsi="Times New Roman" w:cs="Times New Roman"/>
          <w:sz w:val="24"/>
          <w:szCs w:val="24"/>
        </w:rPr>
        <w:t xml:space="preserve">ote’, </w:t>
      </w:r>
      <w:r>
        <w:rPr>
          <w:rFonts w:ascii="Times New Roman" w:hAnsi="Times New Roman" w:cs="Times New Roman"/>
          <w:i/>
          <w:sz w:val="24"/>
          <w:szCs w:val="24"/>
        </w:rPr>
        <w:t xml:space="preserve">Qualitative Research </w:t>
      </w:r>
      <w:r>
        <w:rPr>
          <w:rFonts w:ascii="Times New Roman" w:hAnsi="Times New Roman" w:cs="Times New Roman"/>
          <w:sz w:val="24"/>
          <w:szCs w:val="24"/>
        </w:rPr>
        <w:t xml:space="preserve">[online]4(1), 107-118. Available from: </w:t>
      </w:r>
      <w:hyperlink r:id="rId203" w:history="1">
        <w:r w:rsidRPr="002B66DD">
          <w:rPr>
            <w:rStyle w:val="Hyperlink"/>
            <w:rFonts w:ascii="Times New Roman" w:hAnsi="Times New Roman" w:cs="Times New Roman"/>
            <w:sz w:val="24"/>
            <w:szCs w:val="24"/>
          </w:rPr>
          <w:t>http://www.qrj.sagepub.com.eresources.shef.ac.uk/content/4/1/107.full.pdf+html</w:t>
        </w:r>
      </w:hyperlink>
      <w:r w:rsidR="00C90408">
        <w:rPr>
          <w:rFonts w:ascii="Times New Roman" w:hAnsi="Times New Roman" w:cs="Times New Roman"/>
          <w:sz w:val="24"/>
          <w:szCs w:val="24"/>
        </w:rPr>
        <w:t xml:space="preserve"> </w:t>
      </w:r>
    </w:p>
    <w:p w14:paraId="41BCE852" w14:textId="77777777" w:rsidR="00B070A9" w:rsidRDefault="00B070A9" w:rsidP="00C90408">
      <w:pPr>
        <w:spacing w:after="0"/>
        <w:rPr>
          <w:rFonts w:ascii="Times New Roman" w:hAnsi="Times New Roman" w:cs="Times New Roman"/>
          <w:sz w:val="24"/>
          <w:szCs w:val="24"/>
        </w:rPr>
      </w:pPr>
      <w:r>
        <w:rPr>
          <w:rFonts w:ascii="Times New Roman" w:hAnsi="Times New Roman" w:cs="Times New Roman"/>
          <w:sz w:val="24"/>
          <w:szCs w:val="24"/>
        </w:rPr>
        <w:t xml:space="preserve"> [Accessed 22 October 2011]</w:t>
      </w:r>
    </w:p>
    <w:p w14:paraId="07295D78" w14:textId="77777777" w:rsidR="00C90408" w:rsidRDefault="00C90408" w:rsidP="00C90408">
      <w:pPr>
        <w:spacing w:after="0"/>
        <w:rPr>
          <w:rFonts w:ascii="Times New Roman" w:hAnsi="Times New Roman" w:cs="Times New Roman"/>
          <w:sz w:val="24"/>
          <w:szCs w:val="24"/>
        </w:rPr>
      </w:pPr>
    </w:p>
    <w:p w14:paraId="58F3899A" w14:textId="77777777" w:rsidR="00B070A9" w:rsidRDefault="00B070A9" w:rsidP="00B070A9">
      <w:pPr>
        <w:rPr>
          <w:rFonts w:ascii="Times New Roman" w:hAnsi="Times New Roman" w:cs="Times New Roman"/>
          <w:sz w:val="24"/>
          <w:szCs w:val="24"/>
        </w:rPr>
      </w:pPr>
      <w:r>
        <w:rPr>
          <w:rFonts w:ascii="Times New Roman" w:hAnsi="Times New Roman" w:cs="Times New Roman"/>
          <w:sz w:val="24"/>
          <w:szCs w:val="24"/>
        </w:rPr>
        <w:t>T</w:t>
      </w:r>
      <w:r w:rsidR="00EA4FA0">
        <w:rPr>
          <w:rFonts w:ascii="Times New Roman" w:hAnsi="Times New Roman" w:cs="Times New Roman"/>
          <w:sz w:val="24"/>
          <w:szCs w:val="24"/>
        </w:rPr>
        <w:t>angen, R. (2008) ‘Listening to children’s voices in educational research: some theoretical and methodological p</w:t>
      </w:r>
      <w:r>
        <w:rPr>
          <w:rFonts w:ascii="Times New Roman" w:hAnsi="Times New Roman" w:cs="Times New Roman"/>
          <w:sz w:val="24"/>
          <w:szCs w:val="24"/>
        </w:rPr>
        <w:t xml:space="preserve">roblems’, </w:t>
      </w:r>
      <w:r>
        <w:rPr>
          <w:rFonts w:ascii="Times New Roman" w:hAnsi="Times New Roman" w:cs="Times New Roman"/>
          <w:i/>
          <w:sz w:val="24"/>
          <w:szCs w:val="24"/>
        </w:rPr>
        <w:t xml:space="preserve">European Journal of Special Education </w:t>
      </w:r>
      <w:r>
        <w:rPr>
          <w:rFonts w:ascii="Times New Roman" w:hAnsi="Times New Roman" w:cs="Times New Roman"/>
          <w:sz w:val="24"/>
          <w:szCs w:val="24"/>
        </w:rPr>
        <w:t>[online] 23(2), 157-166.Avaiable from:</w:t>
      </w:r>
      <w:r w:rsidRPr="00A25D55">
        <w:t xml:space="preserve"> </w:t>
      </w:r>
      <w:hyperlink r:id="rId204" w:history="1">
        <w:r w:rsidRPr="00A25D55">
          <w:rPr>
            <w:rFonts w:ascii="Times New Roman" w:hAnsi="Times New Roman" w:cs="Times New Roman"/>
            <w:color w:val="0000FF"/>
            <w:sz w:val="24"/>
            <w:szCs w:val="24"/>
            <w:u w:val="single"/>
          </w:rPr>
          <w:t>http://www.tandfonline.com.eresources.shef.ac.uk/doi/pdf/10.1080/08856250801945956</w:t>
        </w:r>
      </w:hyperlink>
      <w:r w:rsidRPr="00A25D55">
        <w:rPr>
          <w:rFonts w:ascii="Times New Roman" w:hAnsi="Times New Roman" w:cs="Times New Roman"/>
          <w:sz w:val="24"/>
          <w:szCs w:val="24"/>
        </w:rPr>
        <w:t xml:space="preserve"> [Accessed 10 October 2013]</w:t>
      </w:r>
      <w:r>
        <w:rPr>
          <w:rFonts w:ascii="Times New Roman" w:hAnsi="Times New Roman" w:cs="Times New Roman"/>
          <w:sz w:val="24"/>
          <w:szCs w:val="24"/>
        </w:rPr>
        <w:t xml:space="preserve"> </w:t>
      </w:r>
    </w:p>
    <w:p w14:paraId="11F2BDF4" w14:textId="77777777" w:rsidR="00C234CA" w:rsidRDefault="00C234CA" w:rsidP="00B070A9">
      <w:pPr>
        <w:rPr>
          <w:rFonts w:ascii="Times New Roman" w:hAnsi="Times New Roman" w:cs="Times New Roman"/>
          <w:sz w:val="24"/>
          <w:szCs w:val="24"/>
        </w:rPr>
      </w:pPr>
      <w:r w:rsidRPr="00601451">
        <w:rPr>
          <w:rFonts w:ascii="Times New Roman" w:hAnsi="Times New Roman" w:cs="Times New Roman"/>
          <w:sz w:val="24"/>
          <w:szCs w:val="24"/>
        </w:rPr>
        <w:t xml:space="preserve">Tannock, </w:t>
      </w:r>
      <w:r w:rsidRPr="00E661EA">
        <w:rPr>
          <w:rFonts w:ascii="Times New Roman" w:hAnsi="Times New Roman" w:cs="Times New Roman"/>
          <w:sz w:val="24"/>
          <w:szCs w:val="24"/>
        </w:rPr>
        <w:t>R. (201</w:t>
      </w:r>
      <w:r w:rsidR="00AF178C">
        <w:rPr>
          <w:rFonts w:ascii="Times New Roman" w:hAnsi="Times New Roman" w:cs="Times New Roman"/>
          <w:sz w:val="24"/>
          <w:szCs w:val="24"/>
        </w:rPr>
        <w:t>4) DSM-5 Changes in diagnostic criteria for specific learning d</w:t>
      </w:r>
      <w:r w:rsidRPr="00E661EA">
        <w:rPr>
          <w:rFonts w:ascii="Times New Roman" w:hAnsi="Times New Roman" w:cs="Times New Roman"/>
          <w:sz w:val="24"/>
          <w:szCs w:val="24"/>
        </w:rPr>
        <w:t>isabilities (SLD): What are the implicatio</w:t>
      </w:r>
      <w:r w:rsidR="00AF178C">
        <w:rPr>
          <w:rFonts w:ascii="Times New Roman" w:hAnsi="Times New Roman" w:cs="Times New Roman"/>
          <w:sz w:val="24"/>
          <w:szCs w:val="24"/>
        </w:rPr>
        <w:t>ns? The International Dyslexia A</w:t>
      </w:r>
      <w:r w:rsidRPr="00E661EA">
        <w:rPr>
          <w:rFonts w:ascii="Times New Roman" w:hAnsi="Times New Roman" w:cs="Times New Roman"/>
          <w:sz w:val="24"/>
          <w:szCs w:val="24"/>
        </w:rPr>
        <w:t>s</w:t>
      </w:r>
      <w:r w:rsidR="00AF178C">
        <w:rPr>
          <w:rFonts w:ascii="Times New Roman" w:hAnsi="Times New Roman" w:cs="Times New Roman"/>
          <w:sz w:val="24"/>
          <w:szCs w:val="24"/>
        </w:rPr>
        <w:t>sociation [online] A</w:t>
      </w:r>
      <w:r w:rsidRPr="00E661EA">
        <w:rPr>
          <w:rFonts w:ascii="Times New Roman" w:hAnsi="Times New Roman" w:cs="Times New Roman"/>
          <w:sz w:val="24"/>
          <w:szCs w:val="24"/>
        </w:rPr>
        <w:t xml:space="preserve">vailable </w:t>
      </w:r>
      <w:r w:rsidRPr="00E661EA">
        <w:rPr>
          <w:rFonts w:ascii="Times New Roman" w:hAnsi="Times New Roman" w:cs="Times New Roman"/>
          <w:sz w:val="24"/>
          <w:szCs w:val="24"/>
        </w:rPr>
        <w:lastRenderedPageBreak/>
        <w:t xml:space="preserve">from: </w:t>
      </w:r>
      <w:hyperlink r:id="rId205" w:history="1">
        <w:r w:rsidRPr="00E661EA">
          <w:rPr>
            <w:rStyle w:val="Hyperlink"/>
            <w:rFonts w:ascii="Times New Roman" w:hAnsi="Times New Roman" w:cs="Times New Roman"/>
            <w:sz w:val="24"/>
            <w:szCs w:val="24"/>
          </w:rPr>
          <w:t>http://dyslexiahelp.umich.edu/sites/default/files/IDA_DSM-5%20Changes.pdf</w:t>
        </w:r>
      </w:hyperlink>
      <w:r w:rsidR="00AF178C">
        <w:rPr>
          <w:rFonts w:ascii="Times New Roman" w:hAnsi="Times New Roman" w:cs="Times New Roman"/>
          <w:sz w:val="24"/>
          <w:szCs w:val="24"/>
        </w:rPr>
        <w:t xml:space="preserve">  [A</w:t>
      </w:r>
      <w:r w:rsidRPr="00E661EA">
        <w:rPr>
          <w:rFonts w:ascii="Times New Roman" w:hAnsi="Times New Roman" w:cs="Times New Roman"/>
          <w:sz w:val="24"/>
          <w:szCs w:val="24"/>
        </w:rPr>
        <w:t>ccessed 12 October 2014]</w:t>
      </w:r>
    </w:p>
    <w:p w14:paraId="286DE76C" w14:textId="77777777" w:rsidR="00B070A9" w:rsidRPr="00117F5D"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Thapa, A., Cohen, J., Higgins-D’Alessandro, A.</w:t>
      </w:r>
      <w:r w:rsidR="00D02B1B">
        <w:rPr>
          <w:rFonts w:ascii="Times New Roman" w:hAnsi="Times New Roman" w:cs="Times New Roman"/>
          <w:sz w:val="24"/>
          <w:szCs w:val="24"/>
        </w:rPr>
        <w:t xml:space="preserve"> and Guffey, S. (2012) ‘School climate r</w:t>
      </w:r>
      <w:r>
        <w:rPr>
          <w:rFonts w:ascii="Times New Roman" w:hAnsi="Times New Roman" w:cs="Times New Roman"/>
          <w:sz w:val="24"/>
          <w:szCs w:val="24"/>
        </w:rPr>
        <w:t>esea</w:t>
      </w:r>
      <w:r w:rsidR="00D02B1B">
        <w:rPr>
          <w:rFonts w:ascii="Times New Roman" w:hAnsi="Times New Roman" w:cs="Times New Roman"/>
          <w:sz w:val="24"/>
          <w:szCs w:val="24"/>
        </w:rPr>
        <w:t>rch summa</w:t>
      </w:r>
      <w:r w:rsidR="00A906EF">
        <w:rPr>
          <w:rFonts w:ascii="Times New Roman" w:hAnsi="Times New Roman" w:cs="Times New Roman"/>
          <w:sz w:val="24"/>
          <w:szCs w:val="24"/>
        </w:rPr>
        <w:t>ry: n</w:t>
      </w:r>
      <w:r w:rsidR="00D02B1B">
        <w:rPr>
          <w:rFonts w:ascii="Times New Roman" w:hAnsi="Times New Roman" w:cs="Times New Roman"/>
          <w:sz w:val="24"/>
          <w:szCs w:val="24"/>
        </w:rPr>
        <w:t>ational school climate c</w:t>
      </w:r>
      <w:r>
        <w:rPr>
          <w:rFonts w:ascii="Times New Roman" w:hAnsi="Times New Roman" w:cs="Times New Roman"/>
          <w:sz w:val="24"/>
          <w:szCs w:val="24"/>
        </w:rPr>
        <w:t xml:space="preserve">enter, </w:t>
      </w:r>
      <w:r>
        <w:rPr>
          <w:rFonts w:ascii="Times New Roman" w:hAnsi="Times New Roman" w:cs="Times New Roman"/>
          <w:i/>
          <w:sz w:val="24"/>
          <w:szCs w:val="24"/>
        </w:rPr>
        <w:t xml:space="preserve">School Climate Brief, </w:t>
      </w:r>
      <w:r>
        <w:rPr>
          <w:rFonts w:ascii="Times New Roman" w:hAnsi="Times New Roman" w:cs="Times New Roman"/>
          <w:sz w:val="24"/>
          <w:szCs w:val="24"/>
        </w:rPr>
        <w:t>August 2012</w:t>
      </w:r>
      <w:r w:rsidR="00D02B1B">
        <w:rPr>
          <w:rFonts w:ascii="Times New Roman" w:hAnsi="Times New Roman" w:cs="Times New Roman"/>
          <w:sz w:val="24"/>
          <w:szCs w:val="24"/>
        </w:rPr>
        <w:t xml:space="preserve"> </w:t>
      </w:r>
      <w:r>
        <w:rPr>
          <w:rFonts w:ascii="Times New Roman" w:hAnsi="Times New Roman" w:cs="Times New Roman"/>
          <w:sz w:val="24"/>
          <w:szCs w:val="24"/>
        </w:rPr>
        <w:t xml:space="preserve">[online] 3. Available from: </w:t>
      </w:r>
      <w:hyperlink r:id="rId206" w:history="1">
        <w:r w:rsidRPr="00F3745A">
          <w:rPr>
            <w:rStyle w:val="Hyperlink"/>
            <w:rFonts w:ascii="Times New Roman" w:hAnsi="Times New Roman" w:cs="Times New Roman"/>
            <w:sz w:val="24"/>
            <w:szCs w:val="24"/>
          </w:rPr>
          <w:t>http://www.schoolclimate.org/climate/documents/policy/sc-brief-v3.pdf</w:t>
        </w:r>
      </w:hyperlink>
      <w:r>
        <w:rPr>
          <w:rFonts w:ascii="Times New Roman" w:hAnsi="Times New Roman" w:cs="Times New Roman"/>
          <w:sz w:val="24"/>
          <w:szCs w:val="24"/>
        </w:rPr>
        <w:t xml:space="preserve"> [Accessed 20 August 2013]</w:t>
      </w:r>
    </w:p>
    <w:p w14:paraId="1B53F367" w14:textId="77777777" w:rsidR="00B070A9" w:rsidRDefault="00B070A9" w:rsidP="00B070A9">
      <w:pPr>
        <w:spacing w:after="0" w:line="240" w:lineRule="auto"/>
        <w:rPr>
          <w:rFonts w:ascii="Times New Roman" w:hAnsi="Times New Roman" w:cs="Times New Roman"/>
          <w:sz w:val="24"/>
          <w:szCs w:val="24"/>
        </w:rPr>
      </w:pPr>
    </w:p>
    <w:p w14:paraId="7EAD6FBC" w14:textId="77777777" w:rsidR="00B070A9" w:rsidRPr="006E66FA" w:rsidRDefault="00B070A9" w:rsidP="00B070A9">
      <w:pPr>
        <w:spacing w:after="0" w:line="240" w:lineRule="auto"/>
        <w:rPr>
          <w:rFonts w:ascii="Times New Roman" w:hAnsi="Times New Roman" w:cs="Times New Roman"/>
          <w:sz w:val="24"/>
          <w:szCs w:val="24"/>
        </w:rPr>
      </w:pPr>
      <w:r w:rsidRPr="00CA1518">
        <w:rPr>
          <w:rFonts w:ascii="Times New Roman" w:hAnsi="Times New Roman" w:cs="Times New Roman"/>
          <w:sz w:val="24"/>
          <w:szCs w:val="24"/>
          <w:lang w:val="fr-FR"/>
        </w:rPr>
        <w:t xml:space="preserve">Thiessen, D. </w:t>
      </w:r>
      <w:r w:rsidRPr="00CA1518">
        <w:rPr>
          <w:rFonts w:ascii="Times New Roman" w:hAnsi="Times New Roman" w:cs="Times New Roman"/>
          <w:i/>
          <w:sz w:val="24"/>
          <w:szCs w:val="24"/>
          <w:lang w:val="fr-FR"/>
        </w:rPr>
        <w:t>et al.</w:t>
      </w:r>
      <w:r w:rsidRPr="00CA1518">
        <w:rPr>
          <w:rFonts w:ascii="Times New Roman" w:hAnsi="Times New Roman" w:cs="Times New Roman"/>
          <w:sz w:val="24"/>
          <w:szCs w:val="24"/>
          <w:lang w:val="fr-FR"/>
        </w:rPr>
        <w:t xml:space="preserve"> </w:t>
      </w:r>
      <w:r w:rsidR="005C3E10" w:rsidRPr="00CA1518">
        <w:rPr>
          <w:rFonts w:ascii="Times New Roman" w:hAnsi="Times New Roman" w:cs="Times New Roman"/>
          <w:sz w:val="24"/>
          <w:szCs w:val="24"/>
          <w:lang w:val="fr-FR"/>
        </w:rPr>
        <w:t>(2013) ‘Perspectives on p</w:t>
      </w:r>
      <w:r w:rsidRPr="00CA1518">
        <w:rPr>
          <w:rFonts w:ascii="Times New Roman" w:hAnsi="Times New Roman" w:cs="Times New Roman"/>
          <w:sz w:val="24"/>
          <w:szCs w:val="24"/>
          <w:lang w:val="fr-FR"/>
        </w:rPr>
        <w:t xml:space="preserve">edagogy’, </w:t>
      </w:r>
      <w:r w:rsidRPr="00CA1518">
        <w:rPr>
          <w:rFonts w:ascii="Times New Roman" w:hAnsi="Times New Roman" w:cs="Times New Roman"/>
          <w:i/>
          <w:sz w:val="24"/>
          <w:szCs w:val="24"/>
          <w:lang w:val="fr-FR"/>
        </w:rPr>
        <w:t xml:space="preserve">Curriculum Inquiry </w:t>
      </w:r>
      <w:r w:rsidRPr="00CA1518">
        <w:rPr>
          <w:rFonts w:ascii="Times New Roman" w:hAnsi="Times New Roman" w:cs="Times New Roman"/>
          <w:sz w:val="24"/>
          <w:szCs w:val="24"/>
          <w:lang w:val="fr-FR"/>
        </w:rPr>
        <w:t xml:space="preserve">[online] 43(1), 1-13. </w:t>
      </w:r>
      <w:r>
        <w:rPr>
          <w:rFonts w:ascii="Times New Roman" w:hAnsi="Times New Roman" w:cs="Times New Roman"/>
          <w:sz w:val="24"/>
          <w:szCs w:val="24"/>
        </w:rPr>
        <w:t xml:space="preserve">Available from: </w:t>
      </w:r>
      <w:hyperlink r:id="rId207" w:history="1">
        <w:r w:rsidRPr="00251F08">
          <w:rPr>
            <w:rStyle w:val="Hyperlink"/>
            <w:rFonts w:ascii="Times New Roman" w:hAnsi="Times New Roman" w:cs="Times New Roman"/>
            <w:sz w:val="24"/>
            <w:szCs w:val="24"/>
          </w:rPr>
          <w:t>http://web.a.ebscohost.com/ehost/pdfviewer/pdfviewer?sid=2741246f-fe6f-4124-b4ce-611273b121dd%40sessionmgr4001&amp;vid=9&amp;hid=4106</w:t>
        </w:r>
      </w:hyperlink>
      <w:r>
        <w:rPr>
          <w:rFonts w:ascii="Times New Roman" w:hAnsi="Times New Roman" w:cs="Times New Roman"/>
          <w:sz w:val="24"/>
          <w:szCs w:val="24"/>
        </w:rPr>
        <w:t xml:space="preserve">  </w:t>
      </w:r>
      <w:r w:rsidR="002B1D60">
        <w:rPr>
          <w:rFonts w:ascii="Times New Roman" w:hAnsi="Times New Roman" w:cs="Times New Roman"/>
          <w:sz w:val="24"/>
          <w:szCs w:val="24"/>
        </w:rPr>
        <w:t xml:space="preserve">                     </w:t>
      </w:r>
      <w:r>
        <w:rPr>
          <w:rFonts w:ascii="Times New Roman" w:hAnsi="Times New Roman" w:cs="Times New Roman"/>
          <w:sz w:val="24"/>
          <w:szCs w:val="24"/>
        </w:rPr>
        <w:t>[Accessed 3 March 2014]</w:t>
      </w:r>
    </w:p>
    <w:p w14:paraId="5EA47DC6" w14:textId="77777777" w:rsidR="00B070A9" w:rsidRDefault="00B070A9" w:rsidP="00B070A9">
      <w:pPr>
        <w:spacing w:after="0" w:line="240" w:lineRule="auto"/>
        <w:rPr>
          <w:rFonts w:ascii="Times New Roman" w:hAnsi="Times New Roman" w:cs="Times New Roman"/>
          <w:sz w:val="24"/>
          <w:szCs w:val="24"/>
        </w:rPr>
      </w:pPr>
    </w:p>
    <w:p w14:paraId="677A0625" w14:textId="77777777" w:rsidR="00B070A9" w:rsidRDefault="00B070A9" w:rsidP="00B070A9">
      <w:pPr>
        <w:spacing w:after="0" w:line="240" w:lineRule="auto"/>
        <w:rPr>
          <w:rFonts w:ascii="Times New Roman" w:eastAsia="Times New Roman" w:hAnsi="Times New Roman" w:cs="Times New Roman"/>
          <w:sz w:val="24"/>
          <w:szCs w:val="24"/>
          <w:lang w:val="en-JM" w:eastAsia="en-GB"/>
        </w:rPr>
      </w:pPr>
      <w:r>
        <w:rPr>
          <w:rFonts w:ascii="Times New Roman" w:eastAsia="Times New Roman" w:hAnsi="Times New Roman" w:cs="Times New Roman"/>
          <w:sz w:val="24"/>
          <w:szCs w:val="24"/>
          <w:lang w:val="en-JM" w:eastAsia="en-GB"/>
        </w:rPr>
        <w:t>Thurlow, M., Sinclair, M. and</w:t>
      </w:r>
      <w:r w:rsidRPr="00D9247A">
        <w:rPr>
          <w:rFonts w:ascii="Times New Roman" w:eastAsia="Times New Roman" w:hAnsi="Times New Roman" w:cs="Times New Roman"/>
          <w:sz w:val="24"/>
          <w:szCs w:val="24"/>
          <w:lang w:val="en-JM" w:eastAsia="en-GB"/>
        </w:rPr>
        <w:t xml:space="preserve"> Johnson, D. (2002) </w:t>
      </w:r>
      <w:r w:rsidR="00841B57">
        <w:rPr>
          <w:rFonts w:ascii="Times New Roman" w:eastAsia="Times New Roman" w:hAnsi="Times New Roman" w:cs="Times New Roman"/>
          <w:sz w:val="24"/>
          <w:szCs w:val="24"/>
          <w:lang w:val="en-JM" w:eastAsia="en-GB"/>
        </w:rPr>
        <w:t>‘Students with d</w:t>
      </w:r>
      <w:r>
        <w:rPr>
          <w:rFonts w:ascii="Times New Roman" w:eastAsia="Times New Roman" w:hAnsi="Times New Roman" w:cs="Times New Roman"/>
          <w:sz w:val="24"/>
          <w:szCs w:val="24"/>
          <w:lang w:val="en-JM" w:eastAsia="en-GB"/>
        </w:rPr>
        <w:t>isabilit</w:t>
      </w:r>
      <w:r w:rsidR="00D66392">
        <w:rPr>
          <w:rFonts w:ascii="Times New Roman" w:eastAsia="Times New Roman" w:hAnsi="Times New Roman" w:cs="Times New Roman"/>
          <w:sz w:val="24"/>
          <w:szCs w:val="24"/>
          <w:lang w:val="en-JM" w:eastAsia="en-GB"/>
        </w:rPr>
        <w:t>ies who drop out of school:</w:t>
      </w:r>
      <w:r w:rsidR="00841B57">
        <w:rPr>
          <w:rFonts w:ascii="Times New Roman" w:eastAsia="Times New Roman" w:hAnsi="Times New Roman" w:cs="Times New Roman"/>
          <w:sz w:val="24"/>
          <w:szCs w:val="24"/>
          <w:lang w:val="en-JM" w:eastAsia="en-GB"/>
        </w:rPr>
        <w:t xml:space="preserve"> implications for policy and p</w:t>
      </w:r>
      <w:r>
        <w:rPr>
          <w:rFonts w:ascii="Times New Roman" w:eastAsia="Times New Roman" w:hAnsi="Times New Roman" w:cs="Times New Roman"/>
          <w:sz w:val="24"/>
          <w:szCs w:val="24"/>
          <w:lang w:val="en-JM" w:eastAsia="en-GB"/>
        </w:rPr>
        <w:t>ractice’,</w:t>
      </w:r>
      <w:r w:rsidRPr="00D9247A">
        <w:rPr>
          <w:rFonts w:ascii="Times New Roman" w:eastAsia="Times New Roman" w:hAnsi="Times New Roman" w:cs="Times New Roman"/>
          <w:sz w:val="24"/>
          <w:szCs w:val="24"/>
          <w:lang w:val="en-JM" w:eastAsia="en-GB"/>
        </w:rPr>
        <w:t xml:space="preserve"> </w:t>
      </w:r>
      <w:r w:rsidRPr="00D9247A">
        <w:rPr>
          <w:rFonts w:ascii="Times New Roman" w:eastAsia="Times New Roman" w:hAnsi="Times New Roman" w:cs="Times New Roman"/>
          <w:i/>
          <w:sz w:val="24"/>
          <w:szCs w:val="24"/>
          <w:lang w:val="en-JM" w:eastAsia="en-GB"/>
        </w:rPr>
        <w:t>National Center on Secondary Education and Transition</w:t>
      </w:r>
      <w:r>
        <w:rPr>
          <w:rFonts w:ascii="Times New Roman" w:eastAsia="Times New Roman" w:hAnsi="Times New Roman" w:cs="Times New Roman"/>
          <w:i/>
          <w:sz w:val="24"/>
          <w:szCs w:val="24"/>
          <w:lang w:val="en-JM" w:eastAsia="en-GB"/>
        </w:rPr>
        <w:t xml:space="preserve"> </w:t>
      </w:r>
      <w:r>
        <w:rPr>
          <w:rFonts w:ascii="Times New Roman" w:eastAsia="Times New Roman" w:hAnsi="Times New Roman" w:cs="Times New Roman"/>
          <w:sz w:val="24"/>
          <w:szCs w:val="24"/>
          <w:lang w:val="en-JM" w:eastAsia="en-GB"/>
        </w:rPr>
        <w:t>[online]</w:t>
      </w:r>
      <w:r w:rsidRPr="00D9247A">
        <w:rPr>
          <w:rFonts w:ascii="Times New Roman" w:eastAsia="Times New Roman" w:hAnsi="Times New Roman" w:cs="Times New Roman"/>
          <w:i/>
          <w:sz w:val="24"/>
          <w:szCs w:val="24"/>
          <w:lang w:val="en-JM" w:eastAsia="en-GB"/>
        </w:rPr>
        <w:t xml:space="preserve"> </w:t>
      </w:r>
      <w:r w:rsidRPr="00D9247A">
        <w:rPr>
          <w:rFonts w:ascii="Times New Roman" w:eastAsia="Times New Roman" w:hAnsi="Times New Roman" w:cs="Times New Roman"/>
          <w:sz w:val="24"/>
          <w:szCs w:val="24"/>
          <w:lang w:val="en-JM" w:eastAsia="en-GB"/>
        </w:rPr>
        <w:t xml:space="preserve">1(2), 1-7 </w:t>
      </w:r>
      <w:r>
        <w:rPr>
          <w:rFonts w:ascii="Times New Roman" w:eastAsia="Times New Roman" w:hAnsi="Times New Roman" w:cs="Times New Roman"/>
          <w:sz w:val="24"/>
          <w:szCs w:val="24"/>
          <w:lang w:val="en-JM" w:eastAsia="en-GB"/>
        </w:rPr>
        <w:t>available from:</w:t>
      </w:r>
    </w:p>
    <w:p w14:paraId="4F4AA4E3" w14:textId="77777777" w:rsidR="00B070A9" w:rsidRDefault="00CA1518" w:rsidP="00B070A9">
      <w:pPr>
        <w:spacing w:after="0" w:line="240" w:lineRule="auto"/>
        <w:rPr>
          <w:rFonts w:ascii="Times New Roman" w:eastAsia="Times New Roman" w:hAnsi="Times New Roman" w:cs="Times New Roman"/>
          <w:sz w:val="24"/>
          <w:szCs w:val="24"/>
          <w:lang w:val="en-JM" w:eastAsia="en-GB"/>
        </w:rPr>
      </w:pPr>
      <w:hyperlink r:id="rId208" w:history="1">
        <w:r w:rsidR="00B070A9" w:rsidRPr="00D9247A">
          <w:rPr>
            <w:rFonts w:ascii="Times New Roman" w:eastAsia="Times New Roman" w:hAnsi="Times New Roman" w:cs="Times New Roman"/>
            <w:color w:val="0000FF"/>
            <w:sz w:val="24"/>
            <w:szCs w:val="24"/>
            <w:u w:val="single"/>
            <w:lang w:val="en-JM" w:eastAsia="en-GB"/>
          </w:rPr>
          <w:t>http://www.ncset.org/publications/viewdocs.asp?id=425</w:t>
        </w:r>
      </w:hyperlink>
      <w:r w:rsidR="00B070A9">
        <w:rPr>
          <w:rFonts w:ascii="Times New Roman" w:eastAsia="Times New Roman" w:hAnsi="Times New Roman" w:cs="Times New Roman"/>
          <w:sz w:val="24"/>
          <w:szCs w:val="24"/>
          <w:lang w:val="en-JM" w:eastAsia="en-GB"/>
        </w:rPr>
        <w:t xml:space="preserve"> [</w:t>
      </w:r>
      <w:r w:rsidR="00B070A9" w:rsidRPr="00D9247A">
        <w:rPr>
          <w:rFonts w:ascii="Times New Roman" w:eastAsia="Times New Roman" w:hAnsi="Times New Roman" w:cs="Times New Roman"/>
          <w:sz w:val="24"/>
          <w:szCs w:val="24"/>
          <w:lang w:val="en-JM" w:eastAsia="en-GB"/>
        </w:rPr>
        <w:t>Accessed 11</w:t>
      </w:r>
      <w:r w:rsidR="00B070A9" w:rsidRPr="00D9247A">
        <w:rPr>
          <w:rFonts w:ascii="Times New Roman" w:eastAsia="Times New Roman" w:hAnsi="Times New Roman" w:cs="Times New Roman"/>
          <w:sz w:val="24"/>
          <w:szCs w:val="24"/>
          <w:vertAlign w:val="superscript"/>
          <w:lang w:val="en-JM" w:eastAsia="en-GB"/>
        </w:rPr>
        <w:t>th</w:t>
      </w:r>
      <w:r w:rsidR="00B070A9" w:rsidRPr="00D9247A">
        <w:rPr>
          <w:rFonts w:ascii="Times New Roman" w:eastAsia="Times New Roman" w:hAnsi="Times New Roman" w:cs="Times New Roman"/>
          <w:sz w:val="24"/>
          <w:szCs w:val="24"/>
          <w:lang w:val="en-JM" w:eastAsia="en-GB"/>
        </w:rPr>
        <w:t xml:space="preserve"> March, 2012</w:t>
      </w:r>
      <w:r w:rsidR="00B070A9">
        <w:rPr>
          <w:rFonts w:ascii="Times New Roman" w:eastAsia="Times New Roman" w:hAnsi="Times New Roman" w:cs="Times New Roman"/>
          <w:sz w:val="24"/>
          <w:szCs w:val="24"/>
          <w:lang w:val="en-JM" w:eastAsia="en-GB"/>
        </w:rPr>
        <w:t>]</w:t>
      </w:r>
    </w:p>
    <w:p w14:paraId="7DA4846F" w14:textId="77777777" w:rsidR="00B070A9" w:rsidRPr="00D9247A" w:rsidRDefault="00B070A9" w:rsidP="00B070A9">
      <w:pPr>
        <w:spacing w:after="0" w:line="240" w:lineRule="auto"/>
        <w:rPr>
          <w:rFonts w:ascii="Times New Roman" w:eastAsia="Times New Roman" w:hAnsi="Times New Roman" w:cs="Times New Roman"/>
          <w:sz w:val="24"/>
          <w:szCs w:val="24"/>
          <w:lang w:val="en-JM" w:eastAsia="en-GB"/>
        </w:rPr>
      </w:pPr>
    </w:p>
    <w:p w14:paraId="2B798CB6" w14:textId="77777777" w:rsidR="00B070A9" w:rsidRDefault="00B070A9" w:rsidP="00B070A9">
      <w:pPr>
        <w:spacing w:after="0" w:line="240" w:lineRule="auto"/>
        <w:rPr>
          <w:rFonts w:ascii="Times New Roman" w:hAnsi="Times New Roman" w:cs="Times New Roman"/>
          <w:sz w:val="24"/>
          <w:szCs w:val="24"/>
        </w:rPr>
      </w:pPr>
      <w:r w:rsidRPr="00A20551">
        <w:rPr>
          <w:rFonts w:ascii="Times New Roman" w:hAnsi="Times New Roman" w:cs="Times New Roman"/>
          <w:sz w:val="24"/>
          <w:szCs w:val="24"/>
        </w:rPr>
        <w:t xml:space="preserve">Thwaites, R. (2013) </w:t>
      </w:r>
      <w:r w:rsidR="006B7AE5">
        <w:rPr>
          <w:rFonts w:ascii="Times New Roman" w:hAnsi="Times New Roman" w:cs="Times New Roman"/>
          <w:sz w:val="24"/>
          <w:szCs w:val="24"/>
        </w:rPr>
        <w:t>‘A call to a</w:t>
      </w:r>
      <w:r w:rsidRPr="006B7AE5">
        <w:rPr>
          <w:rFonts w:ascii="Times New Roman" w:hAnsi="Times New Roman" w:cs="Times New Roman"/>
          <w:sz w:val="24"/>
          <w:szCs w:val="24"/>
        </w:rPr>
        <w:t>ction</w:t>
      </w:r>
      <w:r w:rsidR="006B7AE5" w:rsidRPr="006B7AE5">
        <w:rPr>
          <w:rFonts w:ascii="Times New Roman" w:hAnsi="Times New Roman" w:cs="Times New Roman"/>
          <w:sz w:val="24"/>
          <w:szCs w:val="24"/>
        </w:rPr>
        <w:t>’</w:t>
      </w:r>
      <w:r w:rsidR="006B7AE5">
        <w:rPr>
          <w:rFonts w:ascii="Times New Roman" w:hAnsi="Times New Roman" w:cs="Times New Roman"/>
          <w:i/>
          <w:sz w:val="24"/>
          <w:szCs w:val="24"/>
        </w:rPr>
        <w:t>,</w:t>
      </w:r>
      <w:r>
        <w:rPr>
          <w:rFonts w:ascii="Times New Roman" w:hAnsi="Times New Roman" w:cs="Times New Roman"/>
          <w:sz w:val="24"/>
          <w:szCs w:val="24"/>
        </w:rPr>
        <w:t xml:space="preserve"> </w:t>
      </w:r>
      <w:r w:rsidR="00511C59">
        <w:rPr>
          <w:rFonts w:ascii="Times New Roman" w:hAnsi="Times New Roman" w:cs="Times New Roman"/>
          <w:sz w:val="24"/>
          <w:szCs w:val="24"/>
        </w:rPr>
        <w:t>Sectorial</w:t>
      </w:r>
      <w:r>
        <w:rPr>
          <w:rFonts w:ascii="Times New Roman" w:hAnsi="Times New Roman" w:cs="Times New Roman"/>
          <w:sz w:val="24"/>
          <w:szCs w:val="24"/>
        </w:rPr>
        <w:t xml:space="preserve"> Debate 2013-2014 [online] Available from: </w:t>
      </w:r>
      <w:hyperlink r:id="rId209" w:history="1">
        <w:r w:rsidRPr="007E7E32">
          <w:rPr>
            <w:rStyle w:val="Hyperlink"/>
            <w:rFonts w:ascii="Times New Roman" w:hAnsi="Times New Roman" w:cs="Times New Roman"/>
            <w:sz w:val="24"/>
            <w:szCs w:val="24"/>
          </w:rPr>
          <w:t>http://www.moe.gov.jm/sites/default/files/EFA%20EDITED%20HME%20SectoralPresentation%202013_i1_20130515.pdf</w:t>
        </w:r>
      </w:hyperlink>
      <w:r>
        <w:rPr>
          <w:rFonts w:ascii="Times New Roman" w:hAnsi="Times New Roman" w:cs="Times New Roman"/>
          <w:sz w:val="24"/>
          <w:szCs w:val="24"/>
        </w:rPr>
        <w:t xml:space="preserve"> [Accessed 13 August 2013]</w:t>
      </w:r>
    </w:p>
    <w:p w14:paraId="7117FBA7" w14:textId="77777777" w:rsidR="00B070A9" w:rsidRDefault="00B070A9" w:rsidP="00B070A9">
      <w:pPr>
        <w:spacing w:after="0" w:line="240" w:lineRule="auto"/>
        <w:rPr>
          <w:rFonts w:ascii="Times New Roman" w:hAnsi="Times New Roman" w:cs="Times New Roman"/>
          <w:sz w:val="24"/>
          <w:szCs w:val="24"/>
        </w:rPr>
      </w:pPr>
    </w:p>
    <w:p w14:paraId="401E3832" w14:textId="77777777" w:rsidR="00B070A9" w:rsidRDefault="006B7AE5"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Tilleczek</w:t>
      </w:r>
      <w:r w:rsidR="00F9570B">
        <w:rPr>
          <w:rFonts w:ascii="Times New Roman" w:hAnsi="Times New Roman" w:cs="Times New Roman"/>
          <w:sz w:val="24"/>
          <w:szCs w:val="24"/>
        </w:rPr>
        <w:t>, K. (2008) ‘Building bridges: t</w:t>
      </w:r>
      <w:r>
        <w:rPr>
          <w:rFonts w:ascii="Times New Roman" w:hAnsi="Times New Roman" w:cs="Times New Roman"/>
          <w:sz w:val="24"/>
          <w:szCs w:val="24"/>
        </w:rPr>
        <w:t>ransitions from elementary to secondary s</w:t>
      </w:r>
      <w:r w:rsidR="00B070A9">
        <w:rPr>
          <w:rFonts w:ascii="Times New Roman" w:hAnsi="Times New Roman" w:cs="Times New Roman"/>
          <w:sz w:val="24"/>
          <w:szCs w:val="24"/>
        </w:rPr>
        <w:t xml:space="preserve">chool’, </w:t>
      </w:r>
      <w:r w:rsidR="00B070A9">
        <w:rPr>
          <w:rFonts w:ascii="Times New Roman" w:hAnsi="Times New Roman" w:cs="Times New Roman"/>
          <w:i/>
          <w:sz w:val="24"/>
          <w:szCs w:val="24"/>
        </w:rPr>
        <w:t xml:space="preserve">Educational Canada </w:t>
      </w:r>
      <w:r w:rsidR="00B070A9">
        <w:rPr>
          <w:rFonts w:ascii="Times New Roman" w:hAnsi="Times New Roman" w:cs="Times New Roman"/>
          <w:sz w:val="24"/>
          <w:szCs w:val="24"/>
        </w:rPr>
        <w:t xml:space="preserve">[online] 48(1), 68-71. Available from: </w:t>
      </w:r>
      <w:hyperlink r:id="rId210" w:history="1">
        <w:r w:rsidR="00B070A9" w:rsidRPr="00B816C8">
          <w:rPr>
            <w:rStyle w:val="Hyperlink"/>
            <w:rFonts w:ascii="Times New Roman" w:hAnsi="Times New Roman" w:cs="Times New Roman"/>
            <w:sz w:val="24"/>
            <w:szCs w:val="24"/>
          </w:rPr>
          <w:t>http://web.ebscohost.com/ehost/pdfviewer/pdfviewer?vid=18&amp;sid=0b682247-48ed-46d7-8b2d-56c090f19b72%40sessionmgr111&amp;hid=108</w:t>
        </w:r>
      </w:hyperlink>
      <w:r w:rsidR="00B070A9">
        <w:rPr>
          <w:rFonts w:ascii="Times New Roman" w:hAnsi="Times New Roman" w:cs="Times New Roman"/>
          <w:sz w:val="24"/>
          <w:szCs w:val="24"/>
        </w:rPr>
        <w:t xml:space="preserve"> [Accessed 9 July 2013]</w:t>
      </w:r>
    </w:p>
    <w:p w14:paraId="625E99D3" w14:textId="77777777" w:rsidR="00B070A9" w:rsidRDefault="00B070A9" w:rsidP="00B070A9">
      <w:pPr>
        <w:spacing w:after="0" w:line="240" w:lineRule="auto"/>
        <w:rPr>
          <w:rFonts w:ascii="Times New Roman" w:hAnsi="Times New Roman" w:cs="Times New Roman"/>
          <w:sz w:val="24"/>
          <w:szCs w:val="24"/>
        </w:rPr>
      </w:pPr>
    </w:p>
    <w:p w14:paraId="62400E50" w14:textId="77777777" w:rsidR="00B070A9" w:rsidRPr="00295E8D" w:rsidRDefault="00B070A9" w:rsidP="00B070A9">
      <w:pPr>
        <w:spacing w:after="0" w:line="240" w:lineRule="auto"/>
        <w:jc w:val="both"/>
        <w:rPr>
          <w:rFonts w:ascii="Times New Roman" w:hAnsi="Times New Roman" w:cs="Times New Roman"/>
          <w:sz w:val="24"/>
          <w:szCs w:val="24"/>
        </w:rPr>
      </w:pPr>
      <w:r w:rsidRPr="00295E8D">
        <w:rPr>
          <w:rFonts w:ascii="Times New Roman" w:hAnsi="Times New Roman" w:cs="Times New Roman"/>
          <w:sz w:val="24"/>
          <w:szCs w:val="24"/>
        </w:rPr>
        <w:t xml:space="preserve">Tomada, G., </w:t>
      </w:r>
      <w:r w:rsidR="00C84FC8">
        <w:rPr>
          <w:rFonts w:ascii="Times New Roman" w:hAnsi="Times New Roman" w:cs="Times New Roman"/>
          <w:sz w:val="24"/>
          <w:szCs w:val="24"/>
        </w:rPr>
        <w:t>et al. (2005) ‘Friendship as a predictor of adjustment following a transition to formal academic instruction and e</w:t>
      </w:r>
      <w:r w:rsidRPr="00295E8D">
        <w:rPr>
          <w:rFonts w:ascii="Times New Roman" w:hAnsi="Times New Roman" w:cs="Times New Roman"/>
          <w:sz w:val="24"/>
          <w:szCs w:val="24"/>
        </w:rPr>
        <w:t xml:space="preserve">valuation’, </w:t>
      </w:r>
      <w:r w:rsidRPr="00295E8D">
        <w:rPr>
          <w:rFonts w:ascii="Times New Roman" w:hAnsi="Times New Roman" w:cs="Times New Roman"/>
          <w:i/>
          <w:sz w:val="24"/>
          <w:szCs w:val="24"/>
        </w:rPr>
        <w:t>International Jou</w:t>
      </w:r>
      <w:r w:rsidR="00C84FC8">
        <w:rPr>
          <w:rFonts w:ascii="Times New Roman" w:hAnsi="Times New Roman" w:cs="Times New Roman"/>
          <w:i/>
          <w:sz w:val="24"/>
          <w:szCs w:val="24"/>
        </w:rPr>
        <w:t>rnal of Behavioural Development</w:t>
      </w:r>
      <w:r>
        <w:rPr>
          <w:rFonts w:ascii="Times New Roman" w:hAnsi="Times New Roman" w:cs="Times New Roman"/>
          <w:i/>
          <w:sz w:val="24"/>
          <w:szCs w:val="24"/>
        </w:rPr>
        <w:t xml:space="preserve"> </w:t>
      </w:r>
      <w:r w:rsidRPr="00295E8D">
        <w:rPr>
          <w:rFonts w:ascii="Times New Roman" w:hAnsi="Times New Roman" w:cs="Times New Roman"/>
          <w:sz w:val="24"/>
          <w:szCs w:val="24"/>
        </w:rPr>
        <w:t>[online]</w:t>
      </w:r>
      <w:r>
        <w:rPr>
          <w:rFonts w:ascii="Times New Roman" w:hAnsi="Times New Roman" w:cs="Times New Roman"/>
          <w:sz w:val="24"/>
          <w:szCs w:val="24"/>
        </w:rPr>
        <w:t xml:space="preserve"> 29(4), </w:t>
      </w:r>
      <w:r w:rsidRPr="00295E8D">
        <w:rPr>
          <w:rFonts w:ascii="Times New Roman" w:hAnsi="Times New Roman" w:cs="Times New Roman"/>
          <w:sz w:val="24"/>
          <w:szCs w:val="24"/>
        </w:rPr>
        <w:t xml:space="preserve">314-322. Available from: </w:t>
      </w:r>
      <w:hyperlink r:id="rId211" w:history="1">
        <w:r w:rsidRPr="00295E8D">
          <w:rPr>
            <w:rFonts w:ascii="Times New Roman" w:hAnsi="Times New Roman" w:cs="Times New Roman"/>
            <w:color w:val="0000FF" w:themeColor="hyperlink"/>
            <w:sz w:val="24"/>
            <w:szCs w:val="24"/>
            <w:u w:val="single"/>
          </w:rPr>
          <w:t>http://www.jbd.sagepub.com.eresources.shef.ac.uk/content/29/4/314.full.pdf+html</w:t>
        </w:r>
      </w:hyperlink>
      <w:r w:rsidRPr="00295E8D">
        <w:rPr>
          <w:rFonts w:ascii="Times New Roman" w:hAnsi="Times New Roman" w:cs="Times New Roman"/>
          <w:sz w:val="24"/>
          <w:szCs w:val="24"/>
        </w:rPr>
        <w:t xml:space="preserve">         [Accessed 11 July 2013]</w:t>
      </w:r>
    </w:p>
    <w:p w14:paraId="4E720B06" w14:textId="77777777" w:rsidR="00B070A9" w:rsidRDefault="00B070A9" w:rsidP="00B070A9">
      <w:pPr>
        <w:spacing w:after="0" w:line="240" w:lineRule="auto"/>
        <w:rPr>
          <w:rFonts w:ascii="Times New Roman" w:hAnsi="Times New Roman" w:cs="Times New Roman"/>
          <w:sz w:val="24"/>
          <w:szCs w:val="24"/>
        </w:rPr>
      </w:pPr>
    </w:p>
    <w:p w14:paraId="081DB79B" w14:textId="77777777" w:rsidR="00B070A9" w:rsidRPr="00905FE5" w:rsidRDefault="00B070A9" w:rsidP="00B070A9">
      <w:pPr>
        <w:spacing w:after="0" w:line="240" w:lineRule="auto"/>
        <w:rPr>
          <w:rFonts w:ascii="Times New Roman" w:hAnsi="Times New Roman" w:cs="Times New Roman"/>
          <w:sz w:val="24"/>
          <w:szCs w:val="24"/>
        </w:rPr>
      </w:pPr>
      <w:r w:rsidRPr="00985ACD">
        <w:rPr>
          <w:rFonts w:ascii="Times New Roman" w:hAnsi="Times New Roman" w:cs="Times New Roman"/>
          <w:sz w:val="24"/>
          <w:szCs w:val="24"/>
        </w:rPr>
        <w:t xml:space="preserve">Tomlinson, S. (1982) </w:t>
      </w:r>
      <w:r w:rsidR="00985ACD">
        <w:rPr>
          <w:rFonts w:ascii="Times New Roman" w:hAnsi="Times New Roman" w:cs="Times New Roman"/>
          <w:sz w:val="24"/>
          <w:szCs w:val="24"/>
        </w:rPr>
        <w:t>‘A sociology of special e</w:t>
      </w:r>
      <w:r>
        <w:rPr>
          <w:rFonts w:ascii="Times New Roman" w:hAnsi="Times New Roman" w:cs="Times New Roman"/>
          <w:sz w:val="24"/>
          <w:szCs w:val="24"/>
        </w:rPr>
        <w:t>ducation.</w:t>
      </w:r>
      <w:r w:rsidR="00985ACD">
        <w:rPr>
          <w:rFonts w:ascii="Times New Roman" w:hAnsi="Times New Roman" w:cs="Times New Roman"/>
          <w:sz w:val="24"/>
          <w:szCs w:val="24"/>
        </w:rPr>
        <w:t>’</w:t>
      </w:r>
      <w:r>
        <w:rPr>
          <w:rFonts w:ascii="Times New Roman" w:hAnsi="Times New Roman" w:cs="Times New Roman"/>
          <w:sz w:val="24"/>
          <w:szCs w:val="24"/>
        </w:rPr>
        <w:t xml:space="preserve"> In: G. Thomas and M. Vaughn </w:t>
      </w:r>
      <w:r w:rsidR="00985ACD">
        <w:rPr>
          <w:rFonts w:ascii="Times New Roman" w:hAnsi="Times New Roman" w:cs="Times New Roman"/>
          <w:sz w:val="24"/>
          <w:szCs w:val="24"/>
        </w:rPr>
        <w:t xml:space="preserve">(eds.) </w:t>
      </w:r>
      <w:r>
        <w:rPr>
          <w:rFonts w:ascii="Times New Roman" w:hAnsi="Times New Roman" w:cs="Times New Roman"/>
          <w:sz w:val="24"/>
          <w:szCs w:val="24"/>
        </w:rPr>
        <w:t xml:space="preserve">(2004), </w:t>
      </w:r>
      <w:r w:rsidRPr="00905FE5">
        <w:rPr>
          <w:rFonts w:ascii="Times New Roman" w:hAnsi="Times New Roman" w:cs="Times New Roman"/>
          <w:i/>
          <w:sz w:val="24"/>
          <w:szCs w:val="24"/>
        </w:rPr>
        <w:t>Inclusive</w:t>
      </w:r>
      <w:r w:rsidR="00985ACD">
        <w:rPr>
          <w:rFonts w:ascii="Times New Roman" w:hAnsi="Times New Roman" w:cs="Times New Roman"/>
          <w:i/>
          <w:sz w:val="24"/>
          <w:szCs w:val="24"/>
        </w:rPr>
        <w:t xml:space="preserve"> Education. </w:t>
      </w:r>
      <w:r w:rsidR="00985ACD">
        <w:rPr>
          <w:rFonts w:ascii="Times New Roman" w:hAnsi="Times New Roman" w:cs="Times New Roman"/>
          <w:sz w:val="24"/>
          <w:szCs w:val="24"/>
        </w:rPr>
        <w:t>New York, Open University Press, 59-65.</w:t>
      </w:r>
    </w:p>
    <w:p w14:paraId="7719614A" w14:textId="77777777" w:rsidR="00B070A9" w:rsidRDefault="00B070A9" w:rsidP="00B070A9">
      <w:pPr>
        <w:spacing w:after="0" w:line="240" w:lineRule="auto"/>
        <w:rPr>
          <w:rFonts w:ascii="Times New Roman" w:hAnsi="Times New Roman" w:cs="Times New Roman"/>
          <w:sz w:val="24"/>
          <w:szCs w:val="24"/>
        </w:rPr>
      </w:pPr>
    </w:p>
    <w:p w14:paraId="23B645A0" w14:textId="77777777" w:rsidR="00B070A9" w:rsidRDefault="00985ACD"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Topping, K. (2011) </w:t>
      </w:r>
      <w:r w:rsidR="000923B2">
        <w:rPr>
          <w:rFonts w:ascii="Times New Roman" w:hAnsi="Times New Roman" w:cs="Times New Roman"/>
          <w:sz w:val="24"/>
          <w:szCs w:val="24"/>
        </w:rPr>
        <w:t>‘Primary-secondary transition: d</w:t>
      </w:r>
      <w:r>
        <w:rPr>
          <w:rFonts w:ascii="Times New Roman" w:hAnsi="Times New Roman" w:cs="Times New Roman"/>
          <w:sz w:val="24"/>
          <w:szCs w:val="24"/>
        </w:rPr>
        <w:t>ifferences between teachers’ and children’s p</w:t>
      </w:r>
      <w:r w:rsidR="00B070A9">
        <w:rPr>
          <w:rFonts w:ascii="Times New Roman" w:hAnsi="Times New Roman" w:cs="Times New Roman"/>
          <w:sz w:val="24"/>
          <w:szCs w:val="24"/>
        </w:rPr>
        <w:t xml:space="preserve">erceptions’, </w:t>
      </w:r>
      <w:r w:rsidR="00B070A9">
        <w:rPr>
          <w:rFonts w:ascii="Times New Roman" w:hAnsi="Times New Roman" w:cs="Times New Roman"/>
          <w:i/>
          <w:sz w:val="24"/>
          <w:szCs w:val="24"/>
        </w:rPr>
        <w:t xml:space="preserve">Improving Schools </w:t>
      </w:r>
      <w:r w:rsidR="00B070A9">
        <w:rPr>
          <w:rFonts w:ascii="Times New Roman" w:hAnsi="Times New Roman" w:cs="Times New Roman"/>
          <w:sz w:val="24"/>
          <w:szCs w:val="24"/>
        </w:rPr>
        <w:t xml:space="preserve">[online] 14(3), 268-285. Available from: </w:t>
      </w:r>
      <w:hyperlink r:id="rId212" w:history="1">
        <w:r w:rsidR="00B070A9" w:rsidRPr="00B816C8">
          <w:rPr>
            <w:rStyle w:val="Hyperlink"/>
            <w:rFonts w:ascii="Times New Roman" w:hAnsi="Times New Roman" w:cs="Times New Roman"/>
            <w:sz w:val="24"/>
            <w:szCs w:val="24"/>
          </w:rPr>
          <w:t>http://imp.sagepub.com.eresources.shef.ac.uk/content/14/3/268.full.pdf+html</w:t>
        </w:r>
      </w:hyperlink>
    </w:p>
    <w:p w14:paraId="2299DAC7"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26 February 2013]</w:t>
      </w:r>
    </w:p>
    <w:p w14:paraId="036ABAFF" w14:textId="77777777" w:rsidR="00B070A9" w:rsidRDefault="00B070A9" w:rsidP="00B070A9">
      <w:pPr>
        <w:spacing w:after="0" w:line="240" w:lineRule="auto"/>
        <w:rPr>
          <w:rFonts w:ascii="Times New Roman" w:hAnsi="Times New Roman" w:cs="Times New Roman"/>
          <w:sz w:val="24"/>
          <w:szCs w:val="24"/>
        </w:rPr>
      </w:pPr>
    </w:p>
    <w:p w14:paraId="30946CAE" w14:textId="77777777" w:rsidR="00B070A9" w:rsidRDefault="00204931" w:rsidP="001B3454">
      <w:pPr>
        <w:rPr>
          <w:rFonts w:ascii="Times New Roman" w:hAnsi="Times New Roman" w:cs="Times New Roman"/>
          <w:sz w:val="24"/>
          <w:szCs w:val="24"/>
        </w:rPr>
      </w:pPr>
      <w:r>
        <w:rPr>
          <w:rFonts w:ascii="Times New Roman" w:hAnsi="Times New Roman" w:cs="Times New Roman"/>
          <w:sz w:val="24"/>
          <w:szCs w:val="24"/>
        </w:rPr>
        <w:t>Tracy, S</w:t>
      </w:r>
      <w:r w:rsidR="000923B2">
        <w:rPr>
          <w:rFonts w:ascii="Times New Roman" w:hAnsi="Times New Roman" w:cs="Times New Roman"/>
          <w:sz w:val="24"/>
          <w:szCs w:val="24"/>
        </w:rPr>
        <w:t>. (2010) ‘Qualitative quality: e</w:t>
      </w:r>
      <w:r>
        <w:rPr>
          <w:rFonts w:ascii="Times New Roman" w:hAnsi="Times New Roman" w:cs="Times New Roman"/>
          <w:sz w:val="24"/>
          <w:szCs w:val="24"/>
        </w:rPr>
        <w:t>ight big-tent criteria for excellent qualitative r</w:t>
      </w:r>
      <w:r w:rsidR="00B070A9">
        <w:rPr>
          <w:rFonts w:ascii="Times New Roman" w:hAnsi="Times New Roman" w:cs="Times New Roman"/>
          <w:sz w:val="24"/>
          <w:szCs w:val="24"/>
        </w:rPr>
        <w:t xml:space="preserve">esearch’, </w:t>
      </w:r>
      <w:r w:rsidR="00B070A9">
        <w:rPr>
          <w:rFonts w:ascii="Times New Roman" w:hAnsi="Times New Roman" w:cs="Times New Roman"/>
          <w:i/>
          <w:sz w:val="24"/>
          <w:szCs w:val="24"/>
        </w:rPr>
        <w:t xml:space="preserve">Qualitative Inquiry </w:t>
      </w:r>
      <w:r w:rsidR="00B070A9">
        <w:rPr>
          <w:rFonts w:ascii="Times New Roman" w:hAnsi="Times New Roman" w:cs="Times New Roman"/>
          <w:sz w:val="24"/>
          <w:szCs w:val="24"/>
        </w:rPr>
        <w:t xml:space="preserve">[online] 16(10), 837-851. Available from: </w:t>
      </w:r>
      <w:hyperlink r:id="rId213" w:history="1">
        <w:r w:rsidR="00B070A9" w:rsidRPr="002B66DD">
          <w:rPr>
            <w:rStyle w:val="Hyperlink"/>
            <w:rFonts w:ascii="Times New Roman" w:hAnsi="Times New Roman" w:cs="Times New Roman"/>
            <w:sz w:val="24"/>
            <w:szCs w:val="24"/>
          </w:rPr>
          <w:t>http://qix.sagepub.com/content/16/10/837</w:t>
        </w:r>
      </w:hyperlink>
      <w:r w:rsidR="001B3454">
        <w:rPr>
          <w:rFonts w:ascii="Times New Roman" w:hAnsi="Times New Roman" w:cs="Times New Roman"/>
          <w:sz w:val="24"/>
          <w:szCs w:val="24"/>
        </w:rPr>
        <w:t xml:space="preserve"> [Accessed 4 March 2012]</w:t>
      </w:r>
    </w:p>
    <w:p w14:paraId="491A10D9" w14:textId="77777777" w:rsidR="00B070A9" w:rsidRDefault="00B070A9" w:rsidP="00B070A9">
      <w:pPr>
        <w:rPr>
          <w:rFonts w:ascii="Times New Roman" w:hAnsi="Times New Roman" w:cs="Times New Roman"/>
          <w:sz w:val="24"/>
          <w:szCs w:val="24"/>
        </w:rPr>
      </w:pPr>
      <w:r>
        <w:rPr>
          <w:rFonts w:ascii="Times New Roman" w:hAnsi="Times New Roman" w:cs="Times New Roman"/>
          <w:sz w:val="24"/>
          <w:szCs w:val="24"/>
        </w:rPr>
        <w:t xml:space="preserve">Tremain, S. (2008) </w:t>
      </w:r>
      <w:r w:rsidRPr="00FF0EBD">
        <w:rPr>
          <w:rFonts w:ascii="Times New Roman" w:hAnsi="Times New Roman" w:cs="Times New Roman"/>
          <w:i/>
          <w:sz w:val="24"/>
          <w:szCs w:val="24"/>
        </w:rPr>
        <w:t>Foucault and the Government of Disability</w:t>
      </w:r>
      <w:r>
        <w:rPr>
          <w:rFonts w:ascii="Times New Roman" w:hAnsi="Times New Roman" w:cs="Times New Roman"/>
          <w:sz w:val="24"/>
          <w:szCs w:val="24"/>
        </w:rPr>
        <w:t>. Ann Arbour, Michigan, University of Michigan Press.</w:t>
      </w:r>
    </w:p>
    <w:p w14:paraId="0805332C"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Tunmer, W. an</w:t>
      </w:r>
      <w:r w:rsidR="00CA04C0">
        <w:rPr>
          <w:rFonts w:ascii="Times New Roman" w:hAnsi="Times New Roman" w:cs="Times New Roman"/>
          <w:sz w:val="24"/>
          <w:szCs w:val="24"/>
        </w:rPr>
        <w:t>d Greaney, K. (2010) ‘Defining d</w:t>
      </w:r>
      <w:r>
        <w:rPr>
          <w:rFonts w:ascii="Times New Roman" w:hAnsi="Times New Roman" w:cs="Times New Roman"/>
          <w:sz w:val="24"/>
          <w:szCs w:val="24"/>
        </w:rPr>
        <w:t xml:space="preserve">yslexia’, </w:t>
      </w:r>
      <w:r>
        <w:rPr>
          <w:rFonts w:ascii="Times New Roman" w:hAnsi="Times New Roman" w:cs="Times New Roman"/>
          <w:i/>
          <w:sz w:val="24"/>
          <w:szCs w:val="24"/>
        </w:rPr>
        <w:t xml:space="preserve">Journal of Learning Disabilities </w:t>
      </w:r>
      <w:r>
        <w:rPr>
          <w:rFonts w:ascii="Times New Roman" w:hAnsi="Times New Roman" w:cs="Times New Roman"/>
          <w:sz w:val="24"/>
          <w:szCs w:val="24"/>
        </w:rPr>
        <w:t xml:space="preserve">[online] 43(3), 229-243. Available from: </w:t>
      </w:r>
      <w:hyperlink r:id="rId214" w:history="1">
        <w:r w:rsidRPr="007E7E32">
          <w:rPr>
            <w:rStyle w:val="Hyperlink"/>
            <w:rFonts w:ascii="Times New Roman" w:hAnsi="Times New Roman" w:cs="Times New Roman"/>
            <w:sz w:val="24"/>
            <w:szCs w:val="24"/>
          </w:rPr>
          <w:t>http://search.proquest.com.eresources.shef.ac.uk/docview/89242411/fulltextPDF?accountid=13828</w:t>
        </w:r>
      </w:hyperlink>
      <w:r>
        <w:rPr>
          <w:rFonts w:ascii="Times New Roman" w:hAnsi="Times New Roman" w:cs="Times New Roman"/>
          <w:sz w:val="24"/>
          <w:szCs w:val="24"/>
        </w:rPr>
        <w:t xml:space="preserve"> [Accessed 10 August 2013]</w:t>
      </w:r>
    </w:p>
    <w:p w14:paraId="4A88C665" w14:textId="77777777" w:rsidR="00B070A9" w:rsidRDefault="00B070A9" w:rsidP="00B070A9">
      <w:pPr>
        <w:spacing w:after="0" w:line="240" w:lineRule="auto"/>
        <w:rPr>
          <w:rFonts w:ascii="Times New Roman" w:hAnsi="Times New Roman" w:cs="Times New Roman"/>
          <w:sz w:val="24"/>
          <w:szCs w:val="24"/>
        </w:rPr>
      </w:pPr>
    </w:p>
    <w:p w14:paraId="7C2FFF5B" w14:textId="77777777" w:rsidR="000C3823" w:rsidRDefault="00B070A9" w:rsidP="000C3823">
      <w:pPr>
        <w:spacing w:after="0"/>
        <w:rPr>
          <w:rFonts w:ascii="Times New Roman" w:hAnsi="Times New Roman" w:cs="Times New Roman"/>
          <w:sz w:val="24"/>
          <w:szCs w:val="24"/>
        </w:rPr>
      </w:pPr>
      <w:r>
        <w:rPr>
          <w:rFonts w:ascii="Times New Roman" w:hAnsi="Times New Roman" w:cs="Times New Roman"/>
          <w:sz w:val="24"/>
          <w:szCs w:val="24"/>
        </w:rPr>
        <w:t>Turner, J., Brown, R.</w:t>
      </w:r>
      <w:r w:rsidR="00424044">
        <w:rPr>
          <w:rFonts w:ascii="Times New Roman" w:hAnsi="Times New Roman" w:cs="Times New Roman"/>
          <w:sz w:val="24"/>
          <w:szCs w:val="24"/>
        </w:rPr>
        <w:t xml:space="preserve"> and Tajfel, H. (1979) ‘Social comparison and group interest in in-group f</w:t>
      </w:r>
      <w:r>
        <w:rPr>
          <w:rFonts w:ascii="Times New Roman" w:hAnsi="Times New Roman" w:cs="Times New Roman"/>
          <w:sz w:val="24"/>
          <w:szCs w:val="24"/>
        </w:rPr>
        <w:t xml:space="preserve">avouritism’, </w:t>
      </w:r>
      <w:r>
        <w:rPr>
          <w:rFonts w:ascii="Times New Roman" w:hAnsi="Times New Roman" w:cs="Times New Roman"/>
          <w:i/>
          <w:sz w:val="24"/>
          <w:szCs w:val="24"/>
        </w:rPr>
        <w:t xml:space="preserve">European Journal of Social Psychology, </w:t>
      </w:r>
      <w:r w:rsidR="000C3823">
        <w:rPr>
          <w:rFonts w:ascii="Times New Roman" w:hAnsi="Times New Roman" w:cs="Times New Roman"/>
          <w:sz w:val="24"/>
          <w:szCs w:val="24"/>
        </w:rPr>
        <w:t>9(2),</w:t>
      </w:r>
      <w:r w:rsidRPr="009C5A55">
        <w:rPr>
          <w:rFonts w:ascii="Times New Roman" w:hAnsi="Times New Roman" w:cs="Times New Roman"/>
          <w:sz w:val="24"/>
          <w:szCs w:val="24"/>
        </w:rPr>
        <w:t xml:space="preserve"> 187-204</w:t>
      </w:r>
      <w:r w:rsidR="00A20551">
        <w:rPr>
          <w:rFonts w:ascii="Times New Roman" w:hAnsi="Times New Roman" w:cs="Times New Roman"/>
          <w:sz w:val="24"/>
          <w:szCs w:val="24"/>
        </w:rPr>
        <w:t>.</w:t>
      </w:r>
      <w:r w:rsidR="000C3823">
        <w:rPr>
          <w:rFonts w:ascii="Times New Roman" w:hAnsi="Times New Roman" w:cs="Times New Roman"/>
          <w:sz w:val="24"/>
          <w:szCs w:val="24"/>
        </w:rPr>
        <w:t xml:space="preserve"> Available from: </w:t>
      </w:r>
      <w:hyperlink r:id="rId215" w:history="1">
        <w:r w:rsidR="000C3823" w:rsidRPr="00A52822">
          <w:rPr>
            <w:rStyle w:val="Hyperlink"/>
            <w:rFonts w:ascii="Times New Roman" w:hAnsi="Times New Roman" w:cs="Times New Roman"/>
            <w:sz w:val="24"/>
            <w:szCs w:val="24"/>
          </w:rPr>
          <w:t>http://www.onlinelibrary.wiley.com.eresources.shef.ac.uk/doi/10.1002/ejsp.2420090207/pdf</w:t>
        </w:r>
      </w:hyperlink>
    </w:p>
    <w:p w14:paraId="58645120" w14:textId="77777777" w:rsidR="000C3823" w:rsidRDefault="000C3823" w:rsidP="000C3823">
      <w:pPr>
        <w:spacing w:after="0"/>
        <w:rPr>
          <w:rFonts w:ascii="Times New Roman" w:hAnsi="Times New Roman" w:cs="Times New Roman"/>
          <w:sz w:val="24"/>
          <w:szCs w:val="24"/>
        </w:rPr>
      </w:pPr>
      <w:r>
        <w:rPr>
          <w:rFonts w:ascii="Times New Roman" w:hAnsi="Times New Roman" w:cs="Times New Roman"/>
          <w:sz w:val="24"/>
          <w:szCs w:val="24"/>
        </w:rPr>
        <w:t xml:space="preserve">[Accessed 1 May 2014]  </w:t>
      </w:r>
    </w:p>
    <w:p w14:paraId="1B891743" w14:textId="77777777" w:rsidR="000C3823" w:rsidRDefault="000C3823" w:rsidP="000C3823">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754E289F" w14:textId="77777777" w:rsidR="00B070A9" w:rsidRDefault="00B070A9" w:rsidP="00B070A9">
      <w:pPr>
        <w:rPr>
          <w:rFonts w:ascii="Times New Roman" w:hAnsi="Times New Roman" w:cs="Times New Roman"/>
          <w:sz w:val="24"/>
          <w:szCs w:val="24"/>
        </w:rPr>
      </w:pPr>
      <w:r>
        <w:rPr>
          <w:rFonts w:ascii="Times New Roman" w:hAnsi="Times New Roman" w:cs="Times New Roman"/>
          <w:sz w:val="24"/>
          <w:szCs w:val="24"/>
        </w:rPr>
        <w:t>Turner</w:t>
      </w:r>
      <w:r w:rsidR="00B43107">
        <w:rPr>
          <w:rFonts w:ascii="Times New Roman" w:hAnsi="Times New Roman" w:cs="Times New Roman"/>
          <w:sz w:val="24"/>
          <w:szCs w:val="24"/>
        </w:rPr>
        <w:t>, J. and Oakes, P. (1986) ‘The significance of the social identity concept for social psychology w</w:t>
      </w:r>
      <w:r>
        <w:rPr>
          <w:rFonts w:ascii="Times New Roman" w:hAnsi="Times New Roman" w:cs="Times New Roman"/>
          <w:sz w:val="24"/>
          <w:szCs w:val="24"/>
        </w:rPr>
        <w:t xml:space="preserve">ith </w:t>
      </w:r>
      <w:r w:rsidR="00B43107">
        <w:rPr>
          <w:rFonts w:ascii="Times New Roman" w:hAnsi="Times New Roman" w:cs="Times New Roman"/>
          <w:sz w:val="24"/>
          <w:szCs w:val="24"/>
        </w:rPr>
        <w:t>reference to individualism, interactionism and social i</w:t>
      </w:r>
      <w:r>
        <w:rPr>
          <w:rFonts w:ascii="Times New Roman" w:hAnsi="Times New Roman" w:cs="Times New Roman"/>
          <w:sz w:val="24"/>
          <w:szCs w:val="24"/>
        </w:rPr>
        <w:t xml:space="preserve">nfluence’, </w:t>
      </w:r>
      <w:r>
        <w:rPr>
          <w:rFonts w:ascii="Times New Roman" w:hAnsi="Times New Roman" w:cs="Times New Roman"/>
          <w:i/>
          <w:sz w:val="24"/>
          <w:szCs w:val="24"/>
        </w:rPr>
        <w:t xml:space="preserve">British Journal of Social Psychology </w:t>
      </w:r>
      <w:r>
        <w:rPr>
          <w:rFonts w:ascii="Times New Roman" w:hAnsi="Times New Roman" w:cs="Times New Roman"/>
          <w:sz w:val="24"/>
          <w:szCs w:val="24"/>
        </w:rPr>
        <w:t xml:space="preserve">[online] 25, 237-252. Available from: </w:t>
      </w:r>
      <w:hyperlink r:id="rId216" w:history="1">
        <w:r w:rsidRPr="008365FE">
          <w:rPr>
            <w:rStyle w:val="Hyperlink"/>
            <w:rFonts w:ascii="Times New Roman" w:hAnsi="Times New Roman" w:cs="Times New Roman"/>
            <w:sz w:val="24"/>
            <w:szCs w:val="24"/>
          </w:rPr>
          <w:t>http://www.onlinelibrary.wiley.com.eresources.shef.ac.uk/doi/10.1111/j.2044-8309.1986.tb00732.x/pdf</w:t>
        </w:r>
      </w:hyperlink>
      <w:r>
        <w:rPr>
          <w:rFonts w:ascii="Times New Roman" w:hAnsi="Times New Roman" w:cs="Times New Roman"/>
          <w:sz w:val="24"/>
          <w:szCs w:val="24"/>
        </w:rPr>
        <w:t xml:space="preserve"> [Accessed 15 September 2013]</w:t>
      </w:r>
    </w:p>
    <w:p w14:paraId="5279604F" w14:textId="77777777" w:rsidR="00B070A9" w:rsidRDefault="00B070A9" w:rsidP="00B070A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Uhry, J. (1999)</w:t>
      </w:r>
      <w:r w:rsidRPr="00087EDB">
        <w:rPr>
          <w:rFonts w:ascii="Times New Roman" w:hAnsi="Times New Roman" w:cs="Times New Roman"/>
          <w:color w:val="000000"/>
          <w:sz w:val="24"/>
          <w:szCs w:val="24"/>
        </w:rPr>
        <w:t xml:space="preserve"> </w:t>
      </w:r>
      <w:r w:rsidR="00F97D17">
        <w:rPr>
          <w:rFonts w:ascii="Times New Roman" w:hAnsi="Times New Roman" w:cs="Times New Roman"/>
          <w:color w:val="000000"/>
          <w:sz w:val="24"/>
          <w:szCs w:val="24"/>
        </w:rPr>
        <w:t>‘Phono</w:t>
      </w:r>
      <w:r w:rsidR="000923B2">
        <w:rPr>
          <w:rFonts w:ascii="Times New Roman" w:hAnsi="Times New Roman" w:cs="Times New Roman"/>
          <w:color w:val="000000"/>
          <w:sz w:val="24"/>
          <w:szCs w:val="24"/>
        </w:rPr>
        <w:t>logical awareness and reading: r</w:t>
      </w:r>
      <w:r w:rsidR="00F97D17">
        <w:rPr>
          <w:rFonts w:ascii="Times New Roman" w:hAnsi="Times New Roman" w:cs="Times New Roman"/>
          <w:color w:val="000000"/>
          <w:sz w:val="24"/>
          <w:szCs w:val="24"/>
        </w:rPr>
        <w:t>esearch, a</w:t>
      </w:r>
      <w:r>
        <w:rPr>
          <w:rFonts w:ascii="Times New Roman" w:hAnsi="Times New Roman" w:cs="Times New Roman"/>
          <w:color w:val="000000"/>
          <w:sz w:val="24"/>
          <w:szCs w:val="24"/>
        </w:rPr>
        <w:t>ctiviti</w:t>
      </w:r>
      <w:r w:rsidR="00F97D17">
        <w:rPr>
          <w:rFonts w:ascii="Times New Roman" w:hAnsi="Times New Roman" w:cs="Times New Roman"/>
          <w:color w:val="000000"/>
          <w:sz w:val="24"/>
          <w:szCs w:val="24"/>
        </w:rPr>
        <w:t>es, and instructional materials’.</w:t>
      </w:r>
      <w:r>
        <w:rPr>
          <w:rFonts w:ascii="Times New Roman" w:hAnsi="Times New Roman" w:cs="Times New Roman"/>
          <w:color w:val="000000"/>
          <w:sz w:val="24"/>
          <w:szCs w:val="24"/>
        </w:rPr>
        <w:t xml:space="preserve"> In: </w:t>
      </w:r>
      <w:r w:rsidR="00F97D17">
        <w:rPr>
          <w:rFonts w:ascii="Times New Roman" w:hAnsi="Times New Roman" w:cs="Times New Roman"/>
          <w:color w:val="000000"/>
          <w:sz w:val="24"/>
          <w:szCs w:val="24"/>
        </w:rPr>
        <w:t xml:space="preserve">J. </w:t>
      </w:r>
      <w:r>
        <w:rPr>
          <w:rFonts w:ascii="Times New Roman" w:hAnsi="Times New Roman" w:cs="Times New Roman"/>
          <w:color w:val="000000"/>
          <w:sz w:val="24"/>
          <w:szCs w:val="24"/>
        </w:rPr>
        <w:t xml:space="preserve">Birch, </w:t>
      </w:r>
      <w:r>
        <w:rPr>
          <w:rFonts w:ascii="Times New Roman" w:hAnsi="Times New Roman" w:cs="Times New Roman"/>
          <w:i/>
          <w:iCs/>
          <w:color w:val="000000"/>
          <w:sz w:val="24"/>
          <w:szCs w:val="24"/>
        </w:rPr>
        <w:t>Multisensory T</w:t>
      </w:r>
      <w:r w:rsidR="00C70F9C">
        <w:rPr>
          <w:rFonts w:ascii="Times New Roman" w:hAnsi="Times New Roman" w:cs="Times New Roman"/>
          <w:i/>
          <w:iCs/>
          <w:color w:val="000000"/>
          <w:sz w:val="24"/>
          <w:szCs w:val="24"/>
        </w:rPr>
        <w:t>eaching of Basic Language S</w:t>
      </w:r>
      <w:r w:rsidRPr="00087EDB">
        <w:rPr>
          <w:rFonts w:ascii="Times New Roman" w:hAnsi="Times New Roman" w:cs="Times New Roman"/>
          <w:i/>
          <w:iCs/>
          <w:color w:val="000000"/>
          <w:sz w:val="24"/>
          <w:szCs w:val="24"/>
        </w:rPr>
        <w:t>kills</w:t>
      </w:r>
      <w:r>
        <w:rPr>
          <w:rFonts w:ascii="Times New Roman" w:hAnsi="Times New Roman" w:cs="Times New Roman"/>
          <w:color w:val="000000"/>
          <w:sz w:val="24"/>
          <w:szCs w:val="24"/>
        </w:rPr>
        <w:t xml:space="preserve">. Baltimore, Maryland, Brookes, </w:t>
      </w:r>
      <w:r w:rsidRPr="00087EDB">
        <w:rPr>
          <w:rFonts w:ascii="Times New Roman" w:hAnsi="Times New Roman" w:cs="Times New Roman"/>
          <w:color w:val="000000"/>
          <w:sz w:val="24"/>
          <w:szCs w:val="24"/>
        </w:rPr>
        <w:t>63-84.</w:t>
      </w:r>
    </w:p>
    <w:p w14:paraId="15709CFB" w14:textId="77777777" w:rsidR="00B070A9" w:rsidRDefault="00B070A9" w:rsidP="00B070A9">
      <w:pPr>
        <w:spacing w:after="0" w:line="240" w:lineRule="auto"/>
        <w:rPr>
          <w:rFonts w:ascii="Times New Roman" w:hAnsi="Times New Roman" w:cs="Times New Roman"/>
          <w:color w:val="000000"/>
          <w:sz w:val="24"/>
          <w:szCs w:val="24"/>
        </w:rPr>
      </w:pPr>
    </w:p>
    <w:p w14:paraId="1C42FA57" w14:textId="77777777" w:rsidR="00B070A9" w:rsidRDefault="00B070A9" w:rsidP="00B070A9">
      <w:pPr>
        <w:rPr>
          <w:rFonts w:ascii="Times New Roman" w:hAnsi="Times New Roman" w:cs="Times New Roman"/>
          <w:sz w:val="24"/>
          <w:szCs w:val="24"/>
        </w:rPr>
      </w:pPr>
      <w:r>
        <w:rPr>
          <w:rFonts w:ascii="Times New Roman" w:hAnsi="Times New Roman" w:cs="Times New Roman"/>
          <w:sz w:val="24"/>
          <w:szCs w:val="24"/>
        </w:rPr>
        <w:t xml:space="preserve">UN Convention on the Rights of Children (1989) </w:t>
      </w:r>
      <w:r w:rsidR="000923B2">
        <w:rPr>
          <w:rFonts w:ascii="Times New Roman" w:hAnsi="Times New Roman" w:cs="Times New Roman"/>
          <w:sz w:val="24"/>
          <w:szCs w:val="24"/>
        </w:rPr>
        <w:t>‘Fact sheet: a</w:t>
      </w:r>
      <w:r w:rsidR="007A7867">
        <w:rPr>
          <w:rFonts w:ascii="Times New Roman" w:hAnsi="Times New Roman" w:cs="Times New Roman"/>
          <w:sz w:val="24"/>
          <w:szCs w:val="24"/>
        </w:rPr>
        <w:t xml:space="preserve"> summary of the rights under the convention on the rights of the c</w:t>
      </w:r>
      <w:r>
        <w:rPr>
          <w:rFonts w:ascii="Times New Roman" w:hAnsi="Times New Roman" w:cs="Times New Roman"/>
          <w:sz w:val="24"/>
          <w:szCs w:val="24"/>
        </w:rPr>
        <w:t>hild</w:t>
      </w:r>
      <w:r w:rsidR="007A7867">
        <w:rPr>
          <w:rFonts w:ascii="Times New Roman" w:hAnsi="Times New Roman" w:cs="Times New Roman"/>
          <w:sz w:val="24"/>
          <w:szCs w:val="24"/>
        </w:rPr>
        <w:t>’</w:t>
      </w:r>
      <w:r>
        <w:rPr>
          <w:rFonts w:ascii="Times New Roman" w:hAnsi="Times New Roman" w:cs="Times New Roman"/>
          <w:sz w:val="24"/>
          <w:szCs w:val="24"/>
        </w:rPr>
        <w:t xml:space="preserve"> [online] available from: </w:t>
      </w:r>
      <w:hyperlink r:id="rId217" w:history="1">
        <w:r w:rsidRPr="006C484B">
          <w:rPr>
            <w:rFonts w:ascii="Times New Roman" w:hAnsi="Times New Roman" w:cs="Times New Roman"/>
            <w:color w:val="0000FF"/>
            <w:sz w:val="24"/>
            <w:szCs w:val="24"/>
            <w:u w:val="single"/>
          </w:rPr>
          <w:t>http://www.unicef.org/crc/files/Rights_overview.pdf</w:t>
        </w:r>
      </w:hyperlink>
      <w:r>
        <w:rPr>
          <w:rFonts w:ascii="Times New Roman" w:hAnsi="Times New Roman" w:cs="Times New Roman"/>
          <w:sz w:val="24"/>
          <w:szCs w:val="24"/>
        </w:rPr>
        <w:t xml:space="preserve"> [Accessed 11 October 2013] </w:t>
      </w:r>
    </w:p>
    <w:p w14:paraId="508A9513" w14:textId="77777777" w:rsidR="00B070A9" w:rsidRDefault="00B070A9" w:rsidP="00B070A9">
      <w:pPr>
        <w:spacing w:after="0" w:line="240" w:lineRule="auto"/>
        <w:rPr>
          <w:rFonts w:ascii="Times New Roman" w:hAnsi="Times New Roman" w:cs="Times New Roman"/>
          <w:sz w:val="24"/>
          <w:szCs w:val="24"/>
        </w:rPr>
      </w:pPr>
      <w:r w:rsidRPr="005E2A5C">
        <w:rPr>
          <w:rFonts w:ascii="Times New Roman" w:hAnsi="Times New Roman" w:cs="Times New Roman"/>
          <w:i/>
          <w:sz w:val="24"/>
          <w:szCs w:val="24"/>
        </w:rPr>
        <w:t>UN Convention on the Rights of Persons with Disabilities and its Optional Protocol</w:t>
      </w:r>
      <w:r>
        <w:rPr>
          <w:rFonts w:ascii="Times New Roman" w:hAnsi="Times New Roman" w:cs="Times New Roman"/>
          <w:sz w:val="24"/>
          <w:szCs w:val="24"/>
        </w:rPr>
        <w:t xml:space="preserve"> (2006) [online] available from: </w:t>
      </w:r>
      <w:hyperlink r:id="rId218" w:history="1">
        <w:r w:rsidRPr="00A95AAB">
          <w:rPr>
            <w:rStyle w:val="Hyperlink"/>
            <w:rFonts w:ascii="Times New Roman" w:hAnsi="Times New Roman" w:cs="Times New Roman"/>
            <w:sz w:val="24"/>
            <w:szCs w:val="24"/>
          </w:rPr>
          <w:t>http://www,un,org/disabilities/documents/ppt/crpdbasics.ppt</w:t>
        </w:r>
      </w:hyperlink>
    </w:p>
    <w:p w14:paraId="6F85DFF4"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8 August 2013]</w:t>
      </w:r>
    </w:p>
    <w:p w14:paraId="7DED7C9D" w14:textId="77777777" w:rsidR="00B070A9" w:rsidRDefault="00B070A9" w:rsidP="00B070A9">
      <w:pPr>
        <w:spacing w:after="0" w:line="240" w:lineRule="auto"/>
        <w:rPr>
          <w:rFonts w:ascii="Times New Roman" w:hAnsi="Times New Roman" w:cs="Times New Roman"/>
          <w:sz w:val="24"/>
          <w:szCs w:val="24"/>
        </w:rPr>
      </w:pPr>
    </w:p>
    <w:p w14:paraId="1AD27F4F" w14:textId="77777777" w:rsidR="00B070A9" w:rsidRDefault="00B070A9" w:rsidP="00B070A9">
      <w:pPr>
        <w:spacing w:after="0" w:line="240" w:lineRule="auto"/>
        <w:rPr>
          <w:rFonts w:ascii="Times New Roman" w:hAnsi="Times New Roman" w:cs="Times New Roman"/>
          <w:sz w:val="24"/>
          <w:szCs w:val="24"/>
        </w:rPr>
      </w:pPr>
      <w:r w:rsidRPr="00D35B78">
        <w:rPr>
          <w:rFonts w:ascii="Times New Roman" w:hAnsi="Times New Roman" w:cs="Times New Roman"/>
          <w:sz w:val="24"/>
          <w:szCs w:val="24"/>
        </w:rPr>
        <w:t xml:space="preserve">UPIAS (1976) </w:t>
      </w:r>
      <w:r>
        <w:rPr>
          <w:rFonts w:ascii="Times New Roman" w:hAnsi="Times New Roman" w:cs="Times New Roman"/>
          <w:i/>
          <w:sz w:val="24"/>
          <w:szCs w:val="24"/>
        </w:rPr>
        <w:t>Fundamental Principles of Disability,</w:t>
      </w:r>
      <w:r>
        <w:rPr>
          <w:rFonts w:ascii="Times New Roman" w:hAnsi="Times New Roman" w:cs="Times New Roman"/>
          <w:sz w:val="24"/>
          <w:szCs w:val="24"/>
        </w:rPr>
        <w:t xml:space="preserve"> London, Union of the Physically Impaired Against Segregation</w:t>
      </w:r>
      <w:r w:rsidR="009F07EB">
        <w:rPr>
          <w:rFonts w:ascii="Times New Roman" w:hAnsi="Times New Roman" w:cs="Times New Roman"/>
          <w:sz w:val="24"/>
          <w:szCs w:val="24"/>
        </w:rPr>
        <w:t>.</w:t>
      </w:r>
    </w:p>
    <w:p w14:paraId="186ABF4F" w14:textId="77777777" w:rsidR="00B070A9" w:rsidRPr="00D35B78" w:rsidRDefault="00B070A9" w:rsidP="00B070A9">
      <w:pPr>
        <w:spacing w:after="0" w:line="240" w:lineRule="auto"/>
        <w:rPr>
          <w:rFonts w:ascii="Times New Roman" w:hAnsi="Times New Roman" w:cs="Times New Roman"/>
          <w:b/>
          <w:i/>
          <w:sz w:val="24"/>
          <w:szCs w:val="24"/>
        </w:rPr>
      </w:pPr>
    </w:p>
    <w:p w14:paraId="523A09B9" w14:textId="77777777" w:rsidR="00B070A9" w:rsidRDefault="00B070A9" w:rsidP="00B070A9">
      <w:pPr>
        <w:spacing w:after="0" w:line="240" w:lineRule="auto"/>
        <w:rPr>
          <w:rFonts w:ascii="Times New Roman" w:hAnsi="Times New Roman" w:cs="Times New Roman"/>
          <w:sz w:val="24"/>
          <w:szCs w:val="24"/>
        </w:rPr>
      </w:pPr>
      <w:r w:rsidRPr="00764341">
        <w:rPr>
          <w:rFonts w:ascii="Times New Roman" w:hAnsi="Times New Roman" w:cs="Times New Roman"/>
          <w:sz w:val="24"/>
          <w:szCs w:val="24"/>
        </w:rPr>
        <w:t xml:space="preserve">Vision 2030 Jamaica (2009) </w:t>
      </w:r>
      <w:r w:rsidR="005E2A5C">
        <w:rPr>
          <w:rFonts w:ascii="Times New Roman" w:hAnsi="Times New Roman" w:cs="Times New Roman"/>
          <w:sz w:val="24"/>
          <w:szCs w:val="24"/>
        </w:rPr>
        <w:t>‘</w:t>
      </w:r>
      <w:r w:rsidRPr="00764341">
        <w:rPr>
          <w:rFonts w:ascii="Times New Roman" w:hAnsi="Times New Roman" w:cs="Times New Roman"/>
          <w:sz w:val="24"/>
          <w:szCs w:val="24"/>
        </w:rPr>
        <w:t xml:space="preserve">Education </w:t>
      </w:r>
      <w:r w:rsidR="005E2A5C">
        <w:rPr>
          <w:rFonts w:ascii="Times New Roman" w:hAnsi="Times New Roman" w:cs="Times New Roman"/>
          <w:sz w:val="24"/>
          <w:szCs w:val="24"/>
        </w:rPr>
        <w:t>sector p</w:t>
      </w:r>
      <w:r>
        <w:rPr>
          <w:rFonts w:ascii="Times New Roman" w:hAnsi="Times New Roman" w:cs="Times New Roman"/>
          <w:sz w:val="24"/>
          <w:szCs w:val="24"/>
        </w:rPr>
        <w:t>lan 2009-2030</w:t>
      </w:r>
      <w:r w:rsidR="005E2A5C">
        <w:rPr>
          <w:rFonts w:ascii="Times New Roman" w:hAnsi="Times New Roman" w:cs="Times New Roman"/>
          <w:sz w:val="24"/>
          <w:szCs w:val="24"/>
        </w:rPr>
        <w:t>’</w:t>
      </w:r>
      <w:r>
        <w:rPr>
          <w:rFonts w:ascii="Times New Roman" w:hAnsi="Times New Roman" w:cs="Times New Roman"/>
          <w:sz w:val="24"/>
          <w:szCs w:val="24"/>
        </w:rPr>
        <w:t xml:space="preserve"> [online] Available from: </w:t>
      </w:r>
      <w:hyperlink r:id="rId219" w:history="1">
        <w:r w:rsidRPr="00A162BF">
          <w:rPr>
            <w:rStyle w:val="Hyperlink"/>
            <w:rFonts w:ascii="Times New Roman" w:hAnsi="Times New Roman" w:cs="Times New Roman"/>
            <w:sz w:val="24"/>
            <w:szCs w:val="24"/>
          </w:rPr>
          <w:t>http://www.vision2030.gov.jm/Portals/0/Sector_Plan/Microsoft%20Word%20-%20Education.pdf</w:t>
        </w:r>
      </w:hyperlink>
      <w:r>
        <w:rPr>
          <w:rFonts w:ascii="Times New Roman" w:hAnsi="Times New Roman" w:cs="Times New Roman"/>
          <w:sz w:val="24"/>
          <w:szCs w:val="24"/>
        </w:rPr>
        <w:t xml:space="preserve"> [Accessed 31 January 2011]</w:t>
      </w:r>
    </w:p>
    <w:p w14:paraId="1793D7C0" w14:textId="77777777" w:rsidR="00B070A9" w:rsidRDefault="00B070A9" w:rsidP="00B070A9">
      <w:pPr>
        <w:spacing w:after="0" w:line="240" w:lineRule="auto"/>
        <w:rPr>
          <w:rFonts w:ascii="Times New Roman" w:hAnsi="Times New Roman" w:cs="Times New Roman"/>
          <w:sz w:val="24"/>
          <w:szCs w:val="24"/>
        </w:rPr>
      </w:pPr>
    </w:p>
    <w:p w14:paraId="1DC8968D" w14:textId="77777777" w:rsidR="00B070A9" w:rsidRPr="00764341"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Vision 2030 Jamaica (2009) </w:t>
      </w:r>
      <w:r w:rsidR="005E2A5C">
        <w:rPr>
          <w:rFonts w:ascii="Times New Roman" w:hAnsi="Times New Roman" w:cs="Times New Roman"/>
          <w:sz w:val="24"/>
          <w:szCs w:val="24"/>
        </w:rPr>
        <w:t>‘Persons with d</w:t>
      </w:r>
      <w:r w:rsidR="0092416D">
        <w:rPr>
          <w:rFonts w:ascii="Times New Roman" w:hAnsi="Times New Roman" w:cs="Times New Roman"/>
          <w:sz w:val="24"/>
          <w:szCs w:val="24"/>
        </w:rPr>
        <w:t>isabilities:</w:t>
      </w:r>
      <w:r w:rsidR="005E2A5C">
        <w:rPr>
          <w:rFonts w:ascii="Times New Roman" w:hAnsi="Times New Roman" w:cs="Times New Roman"/>
          <w:sz w:val="24"/>
          <w:szCs w:val="24"/>
        </w:rPr>
        <w:t xml:space="preserve"> </w:t>
      </w:r>
      <w:r w:rsidR="00C55519">
        <w:rPr>
          <w:rFonts w:ascii="Times New Roman" w:hAnsi="Times New Roman" w:cs="Times New Roman"/>
          <w:sz w:val="24"/>
          <w:szCs w:val="24"/>
        </w:rPr>
        <w:t>s</w:t>
      </w:r>
      <w:r w:rsidR="005E2A5C">
        <w:rPr>
          <w:rFonts w:ascii="Times New Roman" w:hAnsi="Times New Roman" w:cs="Times New Roman"/>
          <w:sz w:val="24"/>
          <w:szCs w:val="24"/>
        </w:rPr>
        <w:t>ector p</w:t>
      </w:r>
      <w:r>
        <w:rPr>
          <w:rFonts w:ascii="Times New Roman" w:hAnsi="Times New Roman" w:cs="Times New Roman"/>
          <w:sz w:val="24"/>
          <w:szCs w:val="24"/>
        </w:rPr>
        <w:t>lan 2009-2030</w:t>
      </w:r>
      <w:r w:rsidR="005E2A5C">
        <w:rPr>
          <w:rFonts w:ascii="Times New Roman" w:hAnsi="Times New Roman" w:cs="Times New Roman"/>
          <w:sz w:val="24"/>
          <w:szCs w:val="24"/>
        </w:rPr>
        <w:t>’</w:t>
      </w:r>
      <w:r w:rsidR="0092416D">
        <w:rPr>
          <w:rFonts w:ascii="Times New Roman" w:hAnsi="Times New Roman" w:cs="Times New Roman"/>
          <w:sz w:val="24"/>
          <w:szCs w:val="24"/>
        </w:rPr>
        <w:t xml:space="preserve"> </w:t>
      </w:r>
      <w:r>
        <w:rPr>
          <w:rFonts w:ascii="Times New Roman" w:hAnsi="Times New Roman" w:cs="Times New Roman"/>
          <w:sz w:val="24"/>
          <w:szCs w:val="24"/>
        </w:rPr>
        <w:t>[online].A</w:t>
      </w:r>
      <w:r w:rsidRPr="00764341">
        <w:rPr>
          <w:rFonts w:ascii="Times New Roman" w:hAnsi="Times New Roman" w:cs="Times New Roman"/>
          <w:sz w:val="24"/>
          <w:szCs w:val="24"/>
        </w:rPr>
        <w:t>vailable from</w:t>
      </w:r>
      <w:r>
        <w:rPr>
          <w:rFonts w:ascii="Times New Roman" w:hAnsi="Times New Roman" w:cs="Times New Roman"/>
          <w:sz w:val="24"/>
          <w:szCs w:val="24"/>
        </w:rPr>
        <w:t>:</w:t>
      </w:r>
    </w:p>
    <w:p w14:paraId="334462BC" w14:textId="77777777" w:rsidR="00B070A9" w:rsidRDefault="00CA1518" w:rsidP="00B070A9">
      <w:pPr>
        <w:spacing w:after="0" w:line="240" w:lineRule="auto"/>
        <w:rPr>
          <w:rFonts w:ascii="Times New Roman" w:hAnsi="Times New Roman" w:cs="Times New Roman"/>
          <w:sz w:val="24"/>
          <w:szCs w:val="24"/>
        </w:rPr>
      </w:pPr>
      <w:hyperlink r:id="rId220" w:history="1">
        <w:r w:rsidR="00B070A9" w:rsidRPr="004923C6">
          <w:rPr>
            <w:rStyle w:val="Hyperlink"/>
            <w:rFonts w:ascii="Times New Roman" w:hAnsi="Times New Roman" w:cs="Times New Roman"/>
            <w:sz w:val="24"/>
            <w:szCs w:val="24"/>
          </w:rPr>
          <w:t>http://www.vision2030.gov.jm/Portals/0/Sector_Plan/Microsoft%20Word%20%20Person%20with%20Disabilities%20pdf.pdf</w:t>
        </w:r>
      </w:hyperlink>
      <w:r w:rsidR="00B070A9">
        <w:rPr>
          <w:rFonts w:ascii="Times New Roman" w:hAnsi="Times New Roman" w:cs="Times New Roman"/>
          <w:sz w:val="24"/>
          <w:szCs w:val="24"/>
        </w:rPr>
        <w:t xml:space="preserve"> [</w:t>
      </w:r>
      <w:r w:rsidR="00B070A9" w:rsidRPr="00764341">
        <w:rPr>
          <w:rFonts w:ascii="Times New Roman" w:hAnsi="Times New Roman" w:cs="Times New Roman"/>
          <w:sz w:val="24"/>
          <w:szCs w:val="24"/>
        </w:rPr>
        <w:t xml:space="preserve">Accessed </w:t>
      </w:r>
      <w:r w:rsidR="00B070A9">
        <w:rPr>
          <w:rFonts w:ascii="Times New Roman" w:hAnsi="Times New Roman" w:cs="Times New Roman"/>
          <w:sz w:val="24"/>
          <w:szCs w:val="24"/>
        </w:rPr>
        <w:t>1 January 2014]</w:t>
      </w:r>
    </w:p>
    <w:p w14:paraId="618C9306" w14:textId="77777777" w:rsidR="00B070A9" w:rsidRPr="00764341" w:rsidRDefault="00B070A9" w:rsidP="00B070A9">
      <w:pPr>
        <w:spacing w:after="0" w:line="240" w:lineRule="auto"/>
        <w:rPr>
          <w:rFonts w:ascii="Times New Roman" w:hAnsi="Times New Roman" w:cs="Times New Roman"/>
          <w:sz w:val="24"/>
          <w:szCs w:val="24"/>
        </w:rPr>
      </w:pPr>
    </w:p>
    <w:p w14:paraId="68F12704"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Vygotsky, L. (1978) </w:t>
      </w:r>
      <w:r>
        <w:rPr>
          <w:rFonts w:ascii="Times New Roman" w:hAnsi="Times New Roman" w:cs="Times New Roman"/>
          <w:i/>
          <w:sz w:val="24"/>
          <w:szCs w:val="24"/>
        </w:rPr>
        <w:t xml:space="preserve">Mind in Society: The Development of Higher Psychological Processes. </w:t>
      </w:r>
      <w:r>
        <w:rPr>
          <w:rFonts w:ascii="Times New Roman" w:hAnsi="Times New Roman" w:cs="Times New Roman"/>
          <w:sz w:val="24"/>
          <w:szCs w:val="24"/>
        </w:rPr>
        <w:t>Cambridge MA, Harvard University Press</w:t>
      </w:r>
      <w:r w:rsidR="009F07EB">
        <w:rPr>
          <w:rFonts w:ascii="Times New Roman" w:hAnsi="Times New Roman" w:cs="Times New Roman"/>
          <w:sz w:val="24"/>
          <w:szCs w:val="24"/>
        </w:rPr>
        <w:t>.</w:t>
      </w:r>
    </w:p>
    <w:p w14:paraId="0672BC7E" w14:textId="77777777" w:rsidR="00B070A9" w:rsidRDefault="00B070A9" w:rsidP="00B070A9">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w:t>
      </w:r>
    </w:p>
    <w:p w14:paraId="7AB5E0CC"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Wadlington, E. and </w:t>
      </w:r>
      <w:r w:rsidR="0092416D">
        <w:rPr>
          <w:rFonts w:ascii="Times New Roman" w:hAnsi="Times New Roman" w:cs="Times New Roman"/>
          <w:sz w:val="24"/>
          <w:szCs w:val="24"/>
        </w:rPr>
        <w:t>Wadlington, P. (2008) ‘Helping students with mathematical disabilities to s</w:t>
      </w:r>
      <w:r>
        <w:rPr>
          <w:rFonts w:ascii="Times New Roman" w:hAnsi="Times New Roman" w:cs="Times New Roman"/>
          <w:sz w:val="24"/>
          <w:szCs w:val="24"/>
        </w:rPr>
        <w:t xml:space="preserve">ucceed’, </w:t>
      </w:r>
      <w:r>
        <w:rPr>
          <w:rFonts w:ascii="Times New Roman" w:hAnsi="Times New Roman" w:cs="Times New Roman"/>
          <w:i/>
          <w:sz w:val="24"/>
          <w:szCs w:val="24"/>
        </w:rPr>
        <w:t xml:space="preserve">Preventing School Failure </w:t>
      </w:r>
      <w:r>
        <w:rPr>
          <w:rFonts w:ascii="Times New Roman" w:hAnsi="Times New Roman" w:cs="Times New Roman"/>
          <w:sz w:val="24"/>
          <w:szCs w:val="24"/>
        </w:rPr>
        <w:t xml:space="preserve">[online] 53(1), 2-7. Available from: </w:t>
      </w:r>
      <w:hyperlink r:id="rId221" w:history="1">
        <w:r w:rsidRPr="007E7E32">
          <w:rPr>
            <w:rStyle w:val="Hyperlink"/>
            <w:rFonts w:ascii="Times New Roman" w:hAnsi="Times New Roman" w:cs="Times New Roman"/>
            <w:sz w:val="24"/>
            <w:szCs w:val="24"/>
          </w:rPr>
          <w:t>http://web.ebscohost.com/ehost/pdfviewer/pdfviewer?sid=3e6a951f-45a0-4983-be06-7459afef%40sessionmgr11&amp;vid=10&amp;hid=125</w:t>
        </w:r>
      </w:hyperlink>
      <w:r>
        <w:rPr>
          <w:rFonts w:ascii="Times New Roman" w:hAnsi="Times New Roman" w:cs="Times New Roman"/>
          <w:sz w:val="24"/>
          <w:szCs w:val="24"/>
        </w:rPr>
        <w:t xml:space="preserve"> [Accessed 13 August 2013]</w:t>
      </w:r>
    </w:p>
    <w:p w14:paraId="2E7DE6B3" w14:textId="77777777" w:rsidR="00B070A9" w:rsidRDefault="00B070A9" w:rsidP="00B070A9">
      <w:pPr>
        <w:spacing w:after="0" w:line="240" w:lineRule="auto"/>
        <w:rPr>
          <w:rFonts w:ascii="Times New Roman" w:hAnsi="Times New Roman" w:cs="Times New Roman"/>
          <w:sz w:val="24"/>
          <w:szCs w:val="24"/>
        </w:rPr>
      </w:pPr>
    </w:p>
    <w:p w14:paraId="2F082CC8"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Wagmeister, J. and Shifrin, B. </w:t>
      </w:r>
      <w:r w:rsidR="00C51720">
        <w:rPr>
          <w:rFonts w:ascii="Times New Roman" w:hAnsi="Times New Roman" w:cs="Times New Roman"/>
          <w:sz w:val="24"/>
          <w:szCs w:val="24"/>
        </w:rPr>
        <w:t>(2000) ‘Think differently, learn d</w:t>
      </w:r>
      <w:r>
        <w:rPr>
          <w:rFonts w:ascii="Times New Roman" w:hAnsi="Times New Roman" w:cs="Times New Roman"/>
          <w:sz w:val="24"/>
          <w:szCs w:val="24"/>
        </w:rPr>
        <w:t xml:space="preserve">ifferently’, </w:t>
      </w:r>
      <w:r>
        <w:rPr>
          <w:rFonts w:ascii="Times New Roman" w:hAnsi="Times New Roman" w:cs="Times New Roman"/>
          <w:i/>
          <w:sz w:val="24"/>
          <w:szCs w:val="24"/>
        </w:rPr>
        <w:t xml:space="preserve">Educational Leadership </w:t>
      </w:r>
      <w:r>
        <w:rPr>
          <w:rFonts w:ascii="Times New Roman" w:hAnsi="Times New Roman" w:cs="Times New Roman"/>
          <w:sz w:val="24"/>
          <w:szCs w:val="24"/>
        </w:rPr>
        <w:t xml:space="preserve">[online] 58(3), 45-48. Available from: </w:t>
      </w:r>
      <w:hyperlink r:id="rId222" w:history="1">
        <w:r w:rsidRPr="00E7359E">
          <w:rPr>
            <w:rStyle w:val="Hyperlink"/>
            <w:rFonts w:ascii="Times New Roman" w:hAnsi="Times New Roman" w:cs="Times New Roman"/>
            <w:sz w:val="24"/>
            <w:szCs w:val="24"/>
          </w:rPr>
          <w:t>http://search.ebscohost.com/login.aspx?direct=true&amp;db=eric&amp;AN=EJ617849&amp;site=ehost-live</w:t>
        </w:r>
      </w:hyperlink>
    </w:p>
    <w:p w14:paraId="67AAC0A2"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12 August 2013]</w:t>
      </w:r>
    </w:p>
    <w:p w14:paraId="1CACE7BC" w14:textId="77777777" w:rsidR="00B070A9" w:rsidRDefault="00B070A9" w:rsidP="00B070A9">
      <w:pPr>
        <w:spacing w:after="0" w:line="240" w:lineRule="auto"/>
        <w:rPr>
          <w:rFonts w:ascii="Times New Roman" w:hAnsi="Times New Roman" w:cs="Times New Roman"/>
          <w:sz w:val="24"/>
          <w:szCs w:val="24"/>
        </w:rPr>
      </w:pPr>
    </w:p>
    <w:p w14:paraId="3042EBD1"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Wang, </w:t>
      </w:r>
      <w:r w:rsidR="00BB6BF9">
        <w:rPr>
          <w:rFonts w:ascii="Times New Roman" w:hAnsi="Times New Roman" w:cs="Times New Roman"/>
          <w:sz w:val="24"/>
          <w:szCs w:val="24"/>
        </w:rPr>
        <w:t>M. and Dishion, T. (2012) ‘The trajectories of adolescents’ perceptions of school climate, deviant peer affiliation, and behavioural problems during the middle school y</w:t>
      </w:r>
      <w:r>
        <w:rPr>
          <w:rFonts w:ascii="Times New Roman" w:hAnsi="Times New Roman" w:cs="Times New Roman"/>
          <w:sz w:val="24"/>
          <w:szCs w:val="24"/>
        </w:rPr>
        <w:t xml:space="preserve">ears’, </w:t>
      </w:r>
      <w:r>
        <w:rPr>
          <w:rFonts w:ascii="Times New Roman" w:hAnsi="Times New Roman" w:cs="Times New Roman"/>
          <w:i/>
          <w:sz w:val="24"/>
          <w:szCs w:val="24"/>
        </w:rPr>
        <w:t xml:space="preserve">Journal of Research on Adolescence </w:t>
      </w:r>
      <w:r>
        <w:rPr>
          <w:rFonts w:ascii="Times New Roman" w:hAnsi="Times New Roman" w:cs="Times New Roman"/>
          <w:sz w:val="24"/>
          <w:szCs w:val="24"/>
        </w:rPr>
        <w:t xml:space="preserve">[online] 2291, 40-53. Available from: </w:t>
      </w:r>
      <w:hyperlink r:id="rId223" w:history="1">
        <w:r w:rsidRPr="00F3745A">
          <w:rPr>
            <w:rStyle w:val="Hyperlink"/>
            <w:rFonts w:ascii="Times New Roman" w:hAnsi="Times New Roman" w:cs="Times New Roman"/>
            <w:sz w:val="24"/>
            <w:szCs w:val="24"/>
          </w:rPr>
          <w:t>http://search.ebscohost.com/login.aspx?direct=true&amp;db=afh&amp;AN=71842769&amp;site=ehost-live</w:t>
        </w:r>
      </w:hyperlink>
    </w:p>
    <w:p w14:paraId="125D8692" w14:textId="77777777" w:rsidR="00B070A9" w:rsidRPr="00B714E8"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20 August 2013]</w:t>
      </w:r>
    </w:p>
    <w:p w14:paraId="29005A1E" w14:textId="77777777" w:rsidR="00B070A9" w:rsidRPr="005A2DC8"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D8E0AE4"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Waters. S., Lester, L., Wend</w:t>
      </w:r>
      <w:r w:rsidR="00EF1D86">
        <w:rPr>
          <w:rFonts w:ascii="Times New Roman" w:hAnsi="Times New Roman" w:cs="Times New Roman"/>
          <w:sz w:val="24"/>
          <w:szCs w:val="24"/>
        </w:rPr>
        <w:t>en, E. and Cross, D. (2012) ‘A theoretically grounded e</w:t>
      </w:r>
      <w:r>
        <w:rPr>
          <w:rFonts w:ascii="Times New Roman" w:hAnsi="Times New Roman" w:cs="Times New Roman"/>
          <w:sz w:val="24"/>
          <w:szCs w:val="24"/>
        </w:rPr>
        <w:t>xploration of the S</w:t>
      </w:r>
      <w:r w:rsidR="00EF1D86">
        <w:rPr>
          <w:rFonts w:ascii="Times New Roman" w:hAnsi="Times New Roman" w:cs="Times New Roman"/>
          <w:sz w:val="24"/>
          <w:szCs w:val="24"/>
        </w:rPr>
        <w:t>ocial and emotional outcomes of transition to secondary s</w:t>
      </w:r>
      <w:r>
        <w:rPr>
          <w:rFonts w:ascii="Times New Roman" w:hAnsi="Times New Roman" w:cs="Times New Roman"/>
          <w:sz w:val="24"/>
          <w:szCs w:val="24"/>
        </w:rPr>
        <w:t xml:space="preserve">chool’, </w:t>
      </w:r>
      <w:r>
        <w:rPr>
          <w:rFonts w:ascii="Times New Roman" w:hAnsi="Times New Roman" w:cs="Times New Roman"/>
          <w:i/>
          <w:sz w:val="24"/>
          <w:szCs w:val="24"/>
        </w:rPr>
        <w:t xml:space="preserve">Australian Journal of Guidance and Counselling </w:t>
      </w:r>
      <w:r>
        <w:rPr>
          <w:rFonts w:ascii="Times New Roman" w:hAnsi="Times New Roman" w:cs="Times New Roman"/>
          <w:sz w:val="24"/>
          <w:szCs w:val="24"/>
        </w:rPr>
        <w:t>[online]</w:t>
      </w:r>
      <w:r>
        <w:rPr>
          <w:rFonts w:ascii="Times New Roman" w:hAnsi="Times New Roman" w:cs="Times New Roman"/>
          <w:i/>
          <w:sz w:val="24"/>
          <w:szCs w:val="24"/>
        </w:rPr>
        <w:t xml:space="preserve"> </w:t>
      </w:r>
      <w:r>
        <w:rPr>
          <w:rFonts w:ascii="Times New Roman" w:hAnsi="Times New Roman" w:cs="Times New Roman"/>
          <w:sz w:val="24"/>
          <w:szCs w:val="24"/>
        </w:rPr>
        <w:t xml:space="preserve">22(2), 190-205.  Available from: </w:t>
      </w:r>
    </w:p>
    <w:p w14:paraId="1D448613" w14:textId="77777777" w:rsidR="00B070A9" w:rsidRDefault="00CA1518" w:rsidP="00B070A9">
      <w:pPr>
        <w:spacing w:after="0" w:line="240" w:lineRule="auto"/>
        <w:rPr>
          <w:rFonts w:ascii="Times New Roman" w:hAnsi="Times New Roman" w:cs="Times New Roman"/>
          <w:sz w:val="24"/>
          <w:szCs w:val="24"/>
        </w:rPr>
      </w:pPr>
      <w:hyperlink r:id="rId224" w:history="1">
        <w:r w:rsidR="00B070A9" w:rsidRPr="009349A0">
          <w:rPr>
            <w:rStyle w:val="Hyperlink"/>
            <w:rFonts w:ascii="Times New Roman" w:hAnsi="Times New Roman" w:cs="Times New Roman"/>
            <w:sz w:val="24"/>
            <w:szCs w:val="24"/>
          </w:rPr>
          <w:t>http://journals.cambridge.org.eresources.shef.ac.uk/download.php?file=%2FJGC%2FJGC22_02%2FS103729111200026Xa.pdf&amp;code=e6ba80968a422048968140bc4db80943</w:t>
        </w:r>
      </w:hyperlink>
      <w:r w:rsidR="00B070A9">
        <w:rPr>
          <w:rFonts w:ascii="Times New Roman" w:hAnsi="Times New Roman" w:cs="Times New Roman"/>
          <w:sz w:val="24"/>
          <w:szCs w:val="24"/>
        </w:rPr>
        <w:t xml:space="preserve"> </w:t>
      </w:r>
    </w:p>
    <w:p w14:paraId="68D8580C"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3 February 2014]</w:t>
      </w:r>
    </w:p>
    <w:p w14:paraId="4EB6B9B2" w14:textId="77777777" w:rsidR="00B070A9" w:rsidRDefault="00B070A9" w:rsidP="00B070A9">
      <w:pPr>
        <w:spacing w:after="0" w:line="240" w:lineRule="auto"/>
        <w:rPr>
          <w:rFonts w:ascii="Times New Roman" w:hAnsi="Times New Roman" w:cs="Times New Roman"/>
          <w:sz w:val="24"/>
          <w:szCs w:val="24"/>
        </w:rPr>
      </w:pPr>
    </w:p>
    <w:p w14:paraId="52FECCBC" w14:textId="77777777" w:rsidR="00B070A9" w:rsidRPr="00512F5F"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Weller, S. (2007)</w:t>
      </w:r>
      <w:r w:rsidRPr="00512F5F">
        <w:rPr>
          <w:rFonts w:ascii="Arial" w:hAnsi="Arial" w:cs="Arial"/>
          <w:sz w:val="24"/>
          <w:szCs w:val="24"/>
        </w:rPr>
        <w:t xml:space="preserve"> </w:t>
      </w:r>
      <w:r w:rsidRPr="00512F5F">
        <w:rPr>
          <w:rFonts w:ascii="Times New Roman" w:hAnsi="Times New Roman" w:cs="Times New Roman"/>
          <w:sz w:val="24"/>
          <w:szCs w:val="24"/>
        </w:rPr>
        <w:t>'Stickin</w:t>
      </w:r>
      <w:r w:rsidR="00B005FB">
        <w:rPr>
          <w:rFonts w:ascii="Times New Roman" w:hAnsi="Times New Roman" w:cs="Times New Roman"/>
          <w:sz w:val="24"/>
          <w:szCs w:val="24"/>
        </w:rPr>
        <w:t>g with your mates? Children's friendship trajectories during the transition from primary to secondary s</w:t>
      </w:r>
      <w:r w:rsidRPr="00512F5F">
        <w:rPr>
          <w:rFonts w:ascii="Times New Roman" w:hAnsi="Times New Roman" w:cs="Times New Roman"/>
          <w:sz w:val="24"/>
          <w:szCs w:val="24"/>
        </w:rPr>
        <w:t xml:space="preserve">chool’, </w:t>
      </w:r>
      <w:r w:rsidRPr="00512F5F">
        <w:rPr>
          <w:rFonts w:ascii="Times New Roman" w:hAnsi="Times New Roman" w:cs="Times New Roman"/>
          <w:i/>
          <w:sz w:val="24"/>
          <w:szCs w:val="24"/>
        </w:rPr>
        <w:t>Children &amp; Society</w:t>
      </w:r>
      <w:r w:rsidRPr="00512F5F">
        <w:rPr>
          <w:rFonts w:ascii="Times New Roman" w:hAnsi="Times New Roman" w:cs="Times New Roman"/>
          <w:sz w:val="24"/>
          <w:szCs w:val="24"/>
        </w:rPr>
        <w:t xml:space="preserve"> [online] 21, 339-351. Available from: </w:t>
      </w:r>
      <w:hyperlink r:id="rId225" w:history="1">
        <w:r w:rsidRPr="00512F5F">
          <w:rPr>
            <w:rStyle w:val="Hyperlink"/>
            <w:rFonts w:ascii="Times New Roman" w:hAnsi="Times New Roman" w:cs="Times New Roman"/>
            <w:sz w:val="24"/>
            <w:szCs w:val="24"/>
          </w:rPr>
          <w:t>http://web.ebscohost.com/ehost/pdfviewer/pdfviewer?sid=0b682247-48ed-46d7-8b2d-56c090f19b72%40sessionmgr111&amp;vid=16&amp;hid=108</w:t>
        </w:r>
      </w:hyperlink>
      <w:r w:rsidRPr="00512F5F">
        <w:rPr>
          <w:rFonts w:ascii="Times New Roman" w:hAnsi="Times New Roman" w:cs="Times New Roman"/>
          <w:sz w:val="24"/>
          <w:szCs w:val="24"/>
        </w:rPr>
        <w:t xml:space="preserve">  [Accessed 9 July, 2013]</w:t>
      </w:r>
    </w:p>
    <w:p w14:paraId="140137CB" w14:textId="77777777" w:rsidR="00B070A9" w:rsidRPr="001A7530" w:rsidRDefault="00B070A9" w:rsidP="00B070A9">
      <w:pPr>
        <w:spacing w:after="0" w:line="240" w:lineRule="auto"/>
        <w:rPr>
          <w:rFonts w:ascii="Times New Roman" w:hAnsi="Times New Roman" w:cs="Times New Roman"/>
          <w:sz w:val="24"/>
          <w:szCs w:val="24"/>
        </w:rPr>
      </w:pPr>
    </w:p>
    <w:p w14:paraId="0DC62504"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Wildenber, L. and McIntyre, L. (2011)</w:t>
      </w:r>
      <w:r w:rsidRPr="00E760D5">
        <w:rPr>
          <w:rFonts w:ascii="Arial" w:hAnsi="Arial" w:cs="Arial"/>
          <w:sz w:val="24"/>
          <w:szCs w:val="24"/>
        </w:rPr>
        <w:t xml:space="preserve"> </w:t>
      </w:r>
      <w:r>
        <w:rPr>
          <w:rFonts w:ascii="Arial" w:hAnsi="Arial" w:cs="Arial"/>
          <w:sz w:val="24"/>
          <w:szCs w:val="24"/>
        </w:rPr>
        <w:t>‘</w:t>
      </w:r>
      <w:r w:rsidR="00671961">
        <w:rPr>
          <w:rFonts w:ascii="Times New Roman" w:hAnsi="Times New Roman" w:cs="Times New Roman"/>
          <w:sz w:val="24"/>
          <w:szCs w:val="24"/>
        </w:rPr>
        <w:t>Family concerns and involvement during kindergarten t</w:t>
      </w:r>
      <w:r w:rsidRPr="00E760D5">
        <w:rPr>
          <w:rFonts w:ascii="Times New Roman" w:hAnsi="Times New Roman" w:cs="Times New Roman"/>
          <w:sz w:val="24"/>
          <w:szCs w:val="24"/>
        </w:rPr>
        <w:t>ransition</w:t>
      </w:r>
      <w:r>
        <w:rPr>
          <w:rFonts w:ascii="Times New Roman" w:hAnsi="Times New Roman" w:cs="Times New Roman"/>
          <w:sz w:val="24"/>
          <w:szCs w:val="24"/>
        </w:rPr>
        <w:t>’,</w:t>
      </w:r>
      <w:r w:rsidRPr="00E760D5">
        <w:rPr>
          <w:rFonts w:ascii="Arial" w:hAnsi="Arial" w:cs="Arial"/>
          <w:sz w:val="24"/>
          <w:szCs w:val="24"/>
        </w:rPr>
        <w:t xml:space="preserve"> </w:t>
      </w:r>
      <w:r w:rsidRPr="00E760D5">
        <w:rPr>
          <w:rFonts w:ascii="Times New Roman" w:hAnsi="Times New Roman" w:cs="Times New Roman"/>
          <w:i/>
          <w:sz w:val="24"/>
          <w:szCs w:val="24"/>
        </w:rPr>
        <w:t>Journal of Child &amp; Family Studies</w:t>
      </w:r>
      <w:r>
        <w:rPr>
          <w:rFonts w:ascii="Times New Roman" w:hAnsi="Times New Roman" w:cs="Times New Roman"/>
          <w:sz w:val="24"/>
          <w:szCs w:val="24"/>
        </w:rPr>
        <w:t xml:space="preserve"> [online] 20(4), 387-396.  Available from: </w:t>
      </w:r>
      <w:hyperlink r:id="rId226" w:history="1">
        <w:r w:rsidRPr="00C87330">
          <w:rPr>
            <w:rStyle w:val="Hyperlink"/>
            <w:rFonts w:ascii="Times New Roman" w:hAnsi="Times New Roman" w:cs="Times New Roman"/>
            <w:sz w:val="24"/>
            <w:szCs w:val="24"/>
          </w:rPr>
          <w:t>http://search.ebscohost.com/login.aspx?direct=true&amp;db=afh&amp;AN=27265035&amp;site=ehost-live</w:t>
        </w:r>
      </w:hyperlink>
    </w:p>
    <w:p w14:paraId="0586BBC3"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16 July 2013]</w:t>
      </w:r>
    </w:p>
    <w:p w14:paraId="1CDDC8E3" w14:textId="77777777" w:rsidR="00B070A9" w:rsidRDefault="00B070A9" w:rsidP="00B070A9">
      <w:pPr>
        <w:spacing w:after="0" w:line="240" w:lineRule="auto"/>
        <w:rPr>
          <w:rFonts w:ascii="Times New Roman" w:hAnsi="Times New Roman" w:cs="Times New Roman"/>
          <w:sz w:val="24"/>
          <w:szCs w:val="24"/>
        </w:rPr>
      </w:pPr>
    </w:p>
    <w:p w14:paraId="037063EA" w14:textId="77777777" w:rsidR="00B070A9" w:rsidRDefault="00EC00DC"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Williams, S. (2013) ‘More l</w:t>
      </w:r>
      <w:r w:rsidR="00B070A9">
        <w:rPr>
          <w:rFonts w:ascii="Times New Roman" w:hAnsi="Times New Roman" w:cs="Times New Roman"/>
          <w:sz w:val="24"/>
          <w:szCs w:val="24"/>
        </w:rPr>
        <w:t>icence</w:t>
      </w:r>
      <w:r w:rsidR="00B070A9">
        <w:rPr>
          <w:rFonts w:ascii="Times New Roman" w:hAnsi="Times New Roman" w:cs="Times New Roman"/>
          <w:i/>
          <w:sz w:val="24"/>
          <w:szCs w:val="24"/>
        </w:rPr>
        <w:t xml:space="preserve"> </w:t>
      </w:r>
      <w:r>
        <w:rPr>
          <w:rFonts w:ascii="Times New Roman" w:hAnsi="Times New Roman" w:cs="Times New Roman"/>
          <w:sz w:val="24"/>
          <w:szCs w:val="24"/>
        </w:rPr>
        <w:t>for the deaf- accessing insurance coverage remains d</w:t>
      </w:r>
      <w:r w:rsidR="00B070A9">
        <w:rPr>
          <w:rFonts w:ascii="Times New Roman" w:hAnsi="Times New Roman" w:cs="Times New Roman"/>
          <w:sz w:val="24"/>
          <w:szCs w:val="24"/>
        </w:rPr>
        <w:t xml:space="preserve">ifficult’, </w:t>
      </w:r>
      <w:r w:rsidR="00B070A9" w:rsidRPr="00AA1937">
        <w:rPr>
          <w:rFonts w:ascii="Times New Roman" w:hAnsi="Times New Roman" w:cs="Times New Roman"/>
          <w:i/>
          <w:sz w:val="24"/>
          <w:szCs w:val="24"/>
        </w:rPr>
        <w:t>Gleaner</w:t>
      </w:r>
      <w:r w:rsidR="00B070A9">
        <w:rPr>
          <w:rFonts w:ascii="Times New Roman" w:hAnsi="Times New Roman" w:cs="Times New Roman"/>
          <w:sz w:val="24"/>
          <w:szCs w:val="24"/>
        </w:rPr>
        <w:t xml:space="preserve">, Sunday 6 October, 2013 [online] Available from: </w:t>
      </w:r>
      <w:hyperlink r:id="rId227" w:history="1">
        <w:r w:rsidR="00B070A9" w:rsidRPr="00551A53">
          <w:rPr>
            <w:rStyle w:val="Hyperlink"/>
            <w:rFonts w:ascii="Times New Roman" w:hAnsi="Times New Roman" w:cs="Times New Roman"/>
            <w:sz w:val="24"/>
            <w:szCs w:val="24"/>
          </w:rPr>
          <w:t>http://jamaica-gleaner.com/gleaner/20131006/auto/auto1.html</w:t>
        </w:r>
      </w:hyperlink>
      <w:r w:rsidR="00B070A9">
        <w:rPr>
          <w:rFonts w:ascii="Times New Roman" w:hAnsi="Times New Roman" w:cs="Times New Roman"/>
          <w:sz w:val="24"/>
          <w:szCs w:val="24"/>
        </w:rPr>
        <w:t xml:space="preserve"> [Accessed 18 January 2014]</w:t>
      </w:r>
    </w:p>
    <w:p w14:paraId="09B5CB5F" w14:textId="77777777" w:rsidR="00B070A9" w:rsidRPr="00AA1937" w:rsidRDefault="00B070A9" w:rsidP="00B070A9">
      <w:pPr>
        <w:spacing w:after="0" w:line="240" w:lineRule="auto"/>
        <w:rPr>
          <w:rFonts w:ascii="Times New Roman" w:hAnsi="Times New Roman" w:cs="Times New Roman"/>
          <w:i/>
          <w:sz w:val="24"/>
          <w:szCs w:val="24"/>
        </w:rPr>
      </w:pPr>
    </w:p>
    <w:p w14:paraId="1E47BA4E" w14:textId="77777777" w:rsidR="00B070A9" w:rsidRDefault="00B070A9" w:rsidP="00B070A9">
      <w:pPr>
        <w:spacing w:after="0" w:line="240" w:lineRule="auto"/>
        <w:rPr>
          <w:rFonts w:ascii="Times New Roman" w:hAnsi="Times New Roman" w:cs="Times New Roman"/>
          <w:sz w:val="24"/>
          <w:szCs w:val="24"/>
        </w:rPr>
      </w:pPr>
      <w:r w:rsidRPr="009F07EB">
        <w:rPr>
          <w:rFonts w:ascii="Times New Roman" w:hAnsi="Times New Roman" w:cs="Times New Roman"/>
          <w:sz w:val="24"/>
          <w:szCs w:val="24"/>
        </w:rPr>
        <w:t>Willms, D., Friesen, S. and Milton, P. (2009</w:t>
      </w:r>
      <w:r>
        <w:rPr>
          <w:rFonts w:ascii="Times New Roman" w:hAnsi="Times New Roman" w:cs="Times New Roman"/>
          <w:sz w:val="24"/>
          <w:szCs w:val="24"/>
        </w:rPr>
        <w:t xml:space="preserve">) </w:t>
      </w:r>
      <w:r w:rsidR="003B5D7E" w:rsidRPr="009F07EB">
        <w:rPr>
          <w:rFonts w:ascii="Times New Roman" w:hAnsi="Times New Roman" w:cs="Times New Roman"/>
          <w:sz w:val="24"/>
          <w:szCs w:val="24"/>
        </w:rPr>
        <w:t>‘What are you doing in school today? Transforming classrooms through social, academic and intellectual e</w:t>
      </w:r>
      <w:r w:rsidRPr="009F07EB">
        <w:rPr>
          <w:rFonts w:ascii="Times New Roman" w:hAnsi="Times New Roman" w:cs="Times New Roman"/>
          <w:sz w:val="24"/>
          <w:szCs w:val="24"/>
        </w:rPr>
        <w:t>ngagement</w:t>
      </w:r>
      <w:r w:rsidR="003B5D7E" w:rsidRPr="009F07EB">
        <w:rPr>
          <w:rFonts w:ascii="Times New Roman" w:hAnsi="Times New Roman" w:cs="Times New Roman"/>
          <w:sz w:val="24"/>
          <w:szCs w:val="24"/>
        </w:rPr>
        <w:t>.</w:t>
      </w:r>
      <w:r w:rsidR="003B5D7E">
        <w:rPr>
          <w:rFonts w:ascii="Times New Roman" w:hAnsi="Times New Roman" w:cs="Times New Roman"/>
          <w:sz w:val="24"/>
          <w:szCs w:val="24"/>
        </w:rPr>
        <w:t>’ First National Report,</w:t>
      </w:r>
      <w:r>
        <w:rPr>
          <w:rFonts w:ascii="Times New Roman" w:hAnsi="Times New Roman" w:cs="Times New Roman"/>
          <w:sz w:val="24"/>
          <w:szCs w:val="24"/>
        </w:rPr>
        <w:t xml:space="preserve"> May 2009 [online] available from: </w:t>
      </w:r>
      <w:hyperlink r:id="rId228" w:history="1">
        <w:r w:rsidRPr="00F3745A">
          <w:rPr>
            <w:rStyle w:val="Hyperlink"/>
            <w:rFonts w:ascii="Times New Roman" w:hAnsi="Times New Roman" w:cs="Times New Roman"/>
            <w:sz w:val="24"/>
            <w:szCs w:val="24"/>
          </w:rPr>
          <w:t>http://www.eric.ed.gov/PDFS/ED506503.pdf</w:t>
        </w:r>
      </w:hyperlink>
    </w:p>
    <w:p w14:paraId="40C2FE0E" w14:textId="77777777" w:rsidR="00B070A9" w:rsidRDefault="00B070A9" w:rsidP="00B070A9">
      <w:pPr>
        <w:spacing w:after="0" w:line="240" w:lineRule="auto"/>
        <w:rPr>
          <w:rFonts w:ascii="Times New Roman" w:hAnsi="Times New Roman" w:cs="Times New Roman"/>
          <w:sz w:val="24"/>
          <w:szCs w:val="24"/>
        </w:rPr>
      </w:pPr>
      <w:r>
        <w:rPr>
          <w:rFonts w:ascii="Times New Roman" w:hAnsi="Times New Roman" w:cs="Times New Roman"/>
          <w:sz w:val="24"/>
          <w:szCs w:val="24"/>
        </w:rPr>
        <w:t>[Accessed 12 July 2013]</w:t>
      </w:r>
    </w:p>
    <w:p w14:paraId="13993003" w14:textId="77777777" w:rsidR="00B070A9" w:rsidRDefault="00B070A9" w:rsidP="00B070A9">
      <w:pPr>
        <w:spacing w:after="0" w:line="240" w:lineRule="auto"/>
        <w:rPr>
          <w:rFonts w:ascii="Times New Roman" w:hAnsi="Times New Roman" w:cs="Times New Roman"/>
          <w:sz w:val="24"/>
          <w:szCs w:val="24"/>
        </w:rPr>
      </w:pPr>
    </w:p>
    <w:p w14:paraId="76D39D28" w14:textId="77777777" w:rsidR="00B070A9" w:rsidRDefault="00B070A9" w:rsidP="00B070A9">
      <w:pPr>
        <w:rPr>
          <w:rFonts w:ascii="Times New Roman" w:hAnsi="Times New Roman" w:cs="Times New Roman"/>
          <w:sz w:val="24"/>
          <w:szCs w:val="24"/>
        </w:rPr>
      </w:pPr>
      <w:r>
        <w:rPr>
          <w:rFonts w:ascii="Times New Roman" w:hAnsi="Times New Roman" w:cs="Times New Roman"/>
          <w:sz w:val="24"/>
          <w:szCs w:val="24"/>
        </w:rPr>
        <w:t xml:space="preserve">Wolcott, H. (1997) </w:t>
      </w:r>
      <w:r w:rsidR="003B5D7E">
        <w:rPr>
          <w:rFonts w:ascii="Times New Roman" w:hAnsi="Times New Roman" w:cs="Times New Roman"/>
          <w:sz w:val="24"/>
          <w:szCs w:val="24"/>
        </w:rPr>
        <w:t>‘</w:t>
      </w:r>
      <w:r>
        <w:rPr>
          <w:rFonts w:ascii="Times New Roman" w:hAnsi="Times New Roman" w:cs="Times New Roman"/>
          <w:sz w:val="24"/>
          <w:szCs w:val="24"/>
        </w:rPr>
        <w:t>Ethn</w:t>
      </w:r>
      <w:r w:rsidR="003B5D7E">
        <w:rPr>
          <w:rFonts w:ascii="Times New Roman" w:hAnsi="Times New Roman" w:cs="Times New Roman"/>
          <w:sz w:val="24"/>
          <w:szCs w:val="24"/>
        </w:rPr>
        <w:t>ographic research in education.’</w:t>
      </w:r>
      <w:r>
        <w:rPr>
          <w:rFonts w:ascii="Times New Roman" w:hAnsi="Times New Roman" w:cs="Times New Roman"/>
          <w:sz w:val="24"/>
          <w:szCs w:val="24"/>
        </w:rPr>
        <w:t xml:space="preserve"> In: R. M. Jaeger (1997) </w:t>
      </w:r>
      <w:r w:rsidRPr="001D1EE5">
        <w:rPr>
          <w:rFonts w:ascii="Times New Roman" w:hAnsi="Times New Roman" w:cs="Times New Roman"/>
          <w:i/>
          <w:sz w:val="24"/>
          <w:szCs w:val="24"/>
        </w:rPr>
        <w:t>Complementary Methods of Research in Education</w:t>
      </w:r>
      <w:r>
        <w:rPr>
          <w:rFonts w:ascii="Times New Roman" w:hAnsi="Times New Roman" w:cs="Times New Roman"/>
          <w:sz w:val="24"/>
          <w:szCs w:val="24"/>
        </w:rPr>
        <w:t xml:space="preserve"> [online] available from</w:t>
      </w:r>
      <w:r w:rsidR="002D2E1A">
        <w:rPr>
          <w:rFonts w:ascii="Times New Roman" w:hAnsi="Times New Roman" w:cs="Times New Roman"/>
          <w:sz w:val="24"/>
          <w:szCs w:val="24"/>
        </w:rPr>
        <w:t>:</w:t>
      </w:r>
      <w:r>
        <w:rPr>
          <w:rFonts w:ascii="Times New Roman" w:hAnsi="Times New Roman" w:cs="Times New Roman"/>
          <w:sz w:val="24"/>
          <w:szCs w:val="24"/>
        </w:rPr>
        <w:t xml:space="preserve"> </w:t>
      </w:r>
      <w:hyperlink r:id="rId229" w:history="1">
        <w:r w:rsidR="002D2E1A" w:rsidRPr="00C96DD3">
          <w:rPr>
            <w:rStyle w:val="Hyperlink"/>
            <w:rFonts w:ascii="Times New Roman" w:hAnsi="Times New Roman" w:cs="Times New Roman"/>
            <w:sz w:val="24"/>
            <w:szCs w:val="24"/>
          </w:rPr>
          <w:t>http://www.ehs.cmich.edu/qualitative/article/ethnographic_research.pdf</w:t>
        </w:r>
      </w:hyperlink>
      <w:r w:rsidR="002D2E1A">
        <w:rPr>
          <w:rFonts w:ascii="Times New Roman" w:hAnsi="Times New Roman" w:cs="Times New Roman"/>
          <w:sz w:val="24"/>
          <w:szCs w:val="24"/>
        </w:rPr>
        <w:t xml:space="preserve">  </w:t>
      </w:r>
      <w:r w:rsidR="00100EED">
        <w:rPr>
          <w:rFonts w:ascii="Times New Roman" w:hAnsi="Times New Roman" w:cs="Times New Roman"/>
          <w:sz w:val="24"/>
          <w:szCs w:val="24"/>
        </w:rPr>
        <w:t xml:space="preserve">                             </w:t>
      </w:r>
      <w:r>
        <w:rPr>
          <w:rFonts w:ascii="Times New Roman" w:hAnsi="Times New Roman" w:cs="Times New Roman"/>
          <w:sz w:val="24"/>
          <w:szCs w:val="24"/>
        </w:rPr>
        <w:t>[Accessed 5 October 2011]</w:t>
      </w:r>
    </w:p>
    <w:p w14:paraId="2F40FEF8" w14:textId="77777777" w:rsidR="00B070A9" w:rsidRDefault="002117C8" w:rsidP="00B070A9">
      <w:pPr>
        <w:rPr>
          <w:rFonts w:ascii="Times New Roman" w:hAnsi="Times New Roman" w:cs="Times New Roman"/>
          <w:sz w:val="24"/>
          <w:szCs w:val="24"/>
        </w:rPr>
      </w:pPr>
      <w:r>
        <w:rPr>
          <w:rFonts w:ascii="Times New Roman" w:hAnsi="Times New Roman" w:cs="Times New Roman"/>
          <w:sz w:val="24"/>
          <w:szCs w:val="24"/>
        </w:rPr>
        <w:t>Wr</w:t>
      </w:r>
      <w:r w:rsidR="00C55519">
        <w:rPr>
          <w:rFonts w:ascii="Times New Roman" w:hAnsi="Times New Roman" w:cs="Times New Roman"/>
          <w:sz w:val="24"/>
          <w:szCs w:val="24"/>
        </w:rPr>
        <w:t>en, D. (1999) ‘School culture: e</w:t>
      </w:r>
      <w:r>
        <w:rPr>
          <w:rFonts w:ascii="Times New Roman" w:hAnsi="Times New Roman" w:cs="Times New Roman"/>
          <w:sz w:val="24"/>
          <w:szCs w:val="24"/>
        </w:rPr>
        <w:t>xploring the hidden c</w:t>
      </w:r>
      <w:r w:rsidR="00B070A9">
        <w:rPr>
          <w:rFonts w:ascii="Times New Roman" w:hAnsi="Times New Roman" w:cs="Times New Roman"/>
          <w:sz w:val="24"/>
          <w:szCs w:val="24"/>
        </w:rPr>
        <w:t xml:space="preserve">urriculum’, </w:t>
      </w:r>
      <w:r w:rsidR="00B070A9">
        <w:rPr>
          <w:rFonts w:ascii="Times New Roman" w:hAnsi="Times New Roman" w:cs="Times New Roman"/>
          <w:i/>
          <w:sz w:val="24"/>
          <w:szCs w:val="24"/>
        </w:rPr>
        <w:t xml:space="preserve">Adolescence </w:t>
      </w:r>
      <w:r w:rsidR="00B070A9" w:rsidRPr="00A73F3C">
        <w:rPr>
          <w:rFonts w:ascii="Times New Roman" w:hAnsi="Times New Roman" w:cs="Times New Roman"/>
          <w:sz w:val="24"/>
          <w:szCs w:val="24"/>
        </w:rPr>
        <w:t>[online]</w:t>
      </w:r>
      <w:r w:rsidR="00B070A9">
        <w:rPr>
          <w:rFonts w:ascii="Times New Roman" w:hAnsi="Times New Roman" w:cs="Times New Roman"/>
          <w:sz w:val="24"/>
          <w:szCs w:val="24"/>
        </w:rPr>
        <w:t xml:space="preserve"> 34(135), 593-596. Available from:</w:t>
      </w:r>
      <w:r w:rsidR="00B070A9" w:rsidRPr="00A73F3C">
        <w:rPr>
          <w:rFonts w:ascii="Arial" w:hAnsi="Arial" w:cs="Arial"/>
          <w:sz w:val="24"/>
          <w:szCs w:val="24"/>
        </w:rPr>
        <w:t xml:space="preserve"> </w:t>
      </w:r>
      <w:hyperlink r:id="rId230" w:history="1">
        <w:r w:rsidR="00B070A9" w:rsidRPr="00A73F3C">
          <w:rPr>
            <w:rStyle w:val="Hyperlink"/>
            <w:rFonts w:ascii="Times New Roman" w:hAnsi="Times New Roman" w:cs="Times New Roman"/>
            <w:sz w:val="24"/>
            <w:szCs w:val="24"/>
          </w:rPr>
          <w:t>http://search.ebscohost.com/login.aspx?direct=true&amp;db=afh&amp;AN=2654732&amp;site=ehost-live</w:t>
        </w:r>
      </w:hyperlink>
      <w:r w:rsidR="00B070A9" w:rsidRPr="00A73F3C">
        <w:rPr>
          <w:rFonts w:ascii="Times New Roman" w:hAnsi="Times New Roman" w:cs="Times New Roman"/>
          <w:sz w:val="24"/>
          <w:szCs w:val="24"/>
        </w:rPr>
        <w:t xml:space="preserve"> [Accessed 13 November 2013]</w:t>
      </w:r>
    </w:p>
    <w:p w14:paraId="6B82383F" w14:textId="77777777" w:rsidR="00B070A9" w:rsidRPr="00A73F3C" w:rsidRDefault="00B070A9" w:rsidP="00B070A9">
      <w:pPr>
        <w:jc w:val="both"/>
        <w:rPr>
          <w:rFonts w:ascii="Times New Roman" w:hAnsi="Times New Roman" w:cs="Times New Roman"/>
          <w:sz w:val="24"/>
          <w:szCs w:val="24"/>
        </w:rPr>
      </w:pPr>
      <w:r w:rsidRPr="00295E8D">
        <w:rPr>
          <w:rFonts w:ascii="Times New Roman" w:hAnsi="Times New Roman" w:cs="Times New Roman"/>
          <w:sz w:val="24"/>
          <w:szCs w:val="24"/>
        </w:rPr>
        <w:t>Xu, J. (2005) ‘Purpos</w:t>
      </w:r>
      <w:r w:rsidR="008F2B2E">
        <w:rPr>
          <w:rFonts w:ascii="Times New Roman" w:hAnsi="Times New Roman" w:cs="Times New Roman"/>
          <w:sz w:val="24"/>
          <w:szCs w:val="24"/>
        </w:rPr>
        <w:t>es for doing homework r</w:t>
      </w:r>
      <w:r w:rsidR="00991C22">
        <w:rPr>
          <w:rFonts w:ascii="Times New Roman" w:hAnsi="Times New Roman" w:cs="Times New Roman"/>
          <w:sz w:val="24"/>
          <w:szCs w:val="24"/>
        </w:rPr>
        <w:t>eported b</w:t>
      </w:r>
      <w:r w:rsidR="008F2B2E">
        <w:rPr>
          <w:rFonts w:ascii="Times New Roman" w:hAnsi="Times New Roman" w:cs="Times New Roman"/>
          <w:sz w:val="24"/>
          <w:szCs w:val="24"/>
        </w:rPr>
        <w:t>y middle and high school s</w:t>
      </w:r>
      <w:r w:rsidRPr="00295E8D">
        <w:rPr>
          <w:rFonts w:ascii="Times New Roman" w:hAnsi="Times New Roman" w:cs="Times New Roman"/>
          <w:sz w:val="24"/>
          <w:szCs w:val="24"/>
        </w:rPr>
        <w:t xml:space="preserve">tudents’, </w:t>
      </w:r>
      <w:r w:rsidRPr="00295E8D">
        <w:rPr>
          <w:rFonts w:ascii="Times New Roman" w:hAnsi="Times New Roman" w:cs="Times New Roman"/>
          <w:i/>
          <w:sz w:val="24"/>
          <w:szCs w:val="24"/>
        </w:rPr>
        <w:t>The Journal of Educational Research,</w:t>
      </w:r>
      <w:r>
        <w:rPr>
          <w:rFonts w:ascii="Times New Roman" w:hAnsi="Times New Roman" w:cs="Times New Roman"/>
          <w:i/>
          <w:sz w:val="24"/>
          <w:szCs w:val="24"/>
        </w:rPr>
        <w:t xml:space="preserve"> </w:t>
      </w:r>
      <w:r>
        <w:rPr>
          <w:rFonts w:ascii="Times New Roman" w:hAnsi="Times New Roman" w:cs="Times New Roman"/>
          <w:sz w:val="24"/>
          <w:szCs w:val="24"/>
        </w:rPr>
        <w:t xml:space="preserve">[online] </w:t>
      </w:r>
      <w:r w:rsidRPr="00295E8D">
        <w:rPr>
          <w:rFonts w:ascii="Times New Roman" w:hAnsi="Times New Roman" w:cs="Times New Roman"/>
          <w:sz w:val="24"/>
          <w:szCs w:val="24"/>
        </w:rPr>
        <w:t>99(1)</w:t>
      </w:r>
      <w:r>
        <w:rPr>
          <w:rFonts w:ascii="Times New Roman" w:hAnsi="Times New Roman" w:cs="Times New Roman"/>
          <w:sz w:val="24"/>
          <w:szCs w:val="24"/>
        </w:rPr>
        <w:t>,</w:t>
      </w:r>
      <w:r w:rsidRPr="00295E8D">
        <w:rPr>
          <w:rFonts w:ascii="Times New Roman" w:hAnsi="Times New Roman" w:cs="Times New Roman"/>
          <w:sz w:val="24"/>
          <w:szCs w:val="24"/>
        </w:rPr>
        <w:t xml:space="preserve"> 46-55. Available from</w:t>
      </w:r>
      <w:r>
        <w:rPr>
          <w:rFonts w:ascii="Times New Roman" w:hAnsi="Times New Roman" w:cs="Times New Roman"/>
          <w:sz w:val="24"/>
          <w:szCs w:val="24"/>
        </w:rPr>
        <w:t>:</w:t>
      </w:r>
      <w:r w:rsidRPr="00295E8D">
        <w:rPr>
          <w:rFonts w:ascii="Times New Roman" w:hAnsi="Times New Roman" w:cs="Times New Roman"/>
          <w:sz w:val="24"/>
          <w:szCs w:val="24"/>
        </w:rPr>
        <w:t xml:space="preserve"> </w:t>
      </w:r>
      <w:hyperlink r:id="rId231" w:history="1">
        <w:r w:rsidRPr="00295E8D">
          <w:rPr>
            <w:rFonts w:ascii="Times New Roman" w:hAnsi="Times New Roman" w:cs="Times New Roman"/>
            <w:color w:val="0000FF" w:themeColor="hyperlink"/>
            <w:sz w:val="24"/>
            <w:szCs w:val="24"/>
            <w:u w:val="single"/>
          </w:rPr>
          <w:t>http://www.search.proquest.com.eresources.shef.ac.uk/docview/204194488/fulltextPDF?accountid=13828</w:t>
        </w:r>
      </w:hyperlink>
      <w:r w:rsidRPr="00295E8D">
        <w:rPr>
          <w:rFonts w:ascii="Times New Roman" w:hAnsi="Times New Roman" w:cs="Times New Roman"/>
          <w:sz w:val="24"/>
          <w:szCs w:val="24"/>
        </w:rPr>
        <w:t xml:space="preserve"> [Accessed 17 July 2013]</w:t>
      </w:r>
    </w:p>
    <w:p w14:paraId="7DB4C603" w14:textId="77777777" w:rsidR="00F501E8" w:rsidRDefault="00B070A9" w:rsidP="00226D6C">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Yu, J., Taverner, N</w:t>
      </w:r>
      <w:r w:rsidR="00963F3F">
        <w:rPr>
          <w:rFonts w:ascii="Times New Roman" w:hAnsi="Times New Roman" w:cs="Times New Roman"/>
          <w:sz w:val="24"/>
          <w:szCs w:val="24"/>
        </w:rPr>
        <w:t>. and Madden, K. (2011) ‘Young people’s views on sharing health-r</w:t>
      </w:r>
      <w:r>
        <w:rPr>
          <w:rFonts w:ascii="Times New Roman" w:hAnsi="Times New Roman" w:cs="Times New Roman"/>
          <w:sz w:val="24"/>
          <w:szCs w:val="24"/>
        </w:rPr>
        <w:t>ela</w:t>
      </w:r>
      <w:r w:rsidR="00963F3F">
        <w:rPr>
          <w:rFonts w:ascii="Times New Roman" w:hAnsi="Times New Roman" w:cs="Times New Roman"/>
          <w:sz w:val="24"/>
          <w:szCs w:val="24"/>
        </w:rPr>
        <w:t>ted stories on the i</w:t>
      </w:r>
      <w:r>
        <w:rPr>
          <w:rFonts w:ascii="Times New Roman" w:hAnsi="Times New Roman" w:cs="Times New Roman"/>
          <w:sz w:val="24"/>
          <w:szCs w:val="24"/>
        </w:rPr>
        <w:t xml:space="preserve">nternet’, </w:t>
      </w:r>
      <w:r>
        <w:rPr>
          <w:rFonts w:ascii="Times New Roman" w:hAnsi="Times New Roman" w:cs="Times New Roman"/>
          <w:i/>
          <w:sz w:val="24"/>
          <w:szCs w:val="24"/>
        </w:rPr>
        <w:t xml:space="preserve">Health and Social Care in the Community </w:t>
      </w:r>
      <w:r>
        <w:rPr>
          <w:rFonts w:ascii="Times New Roman" w:hAnsi="Times New Roman" w:cs="Times New Roman"/>
          <w:sz w:val="24"/>
          <w:szCs w:val="24"/>
        </w:rPr>
        <w:t xml:space="preserve">[online] 19(3), 326-334. Available from: </w:t>
      </w:r>
      <w:hyperlink r:id="rId232" w:history="1">
        <w:r w:rsidRPr="009E31AC">
          <w:rPr>
            <w:rStyle w:val="Hyperlink"/>
            <w:rFonts w:ascii="Times New Roman" w:hAnsi="Times New Roman" w:cs="Times New Roman"/>
            <w:sz w:val="24"/>
            <w:szCs w:val="24"/>
          </w:rPr>
          <w:t>http://web.ebscohost.com/ehost/pdfviewer/pdfviewer?sid=3e24dd11-8bbe-482b-81b8-6083ad0857a3%40sessionmgr4001&amp;vid=8&amp;hid=4107</w:t>
        </w:r>
      </w:hyperlink>
      <w:r>
        <w:rPr>
          <w:rFonts w:ascii="Times New Roman" w:hAnsi="Times New Roman" w:cs="Times New Roman"/>
          <w:sz w:val="24"/>
          <w:szCs w:val="24"/>
        </w:rPr>
        <w:t xml:space="preserve"> </w:t>
      </w:r>
      <w:r w:rsidR="001B5334">
        <w:rPr>
          <w:rFonts w:ascii="Times New Roman" w:hAnsi="Times New Roman" w:cs="Times New Roman"/>
          <w:sz w:val="24"/>
          <w:szCs w:val="24"/>
        </w:rPr>
        <w:t xml:space="preserve">                                 </w:t>
      </w:r>
      <w:r>
        <w:rPr>
          <w:rFonts w:ascii="Times New Roman" w:hAnsi="Times New Roman" w:cs="Times New Roman"/>
          <w:sz w:val="24"/>
          <w:szCs w:val="24"/>
        </w:rPr>
        <w:t>[Accessed 20 January 2014]</w:t>
      </w:r>
    </w:p>
    <w:p w14:paraId="1B1D6E7B" w14:textId="77777777" w:rsidR="00F501E8" w:rsidRDefault="00F501E8" w:rsidP="00F92517">
      <w:pPr>
        <w:rPr>
          <w:rFonts w:ascii="Times New Roman" w:hAnsi="Times New Roman" w:cs="Times New Roman"/>
          <w:sz w:val="24"/>
          <w:szCs w:val="24"/>
        </w:rPr>
      </w:pPr>
    </w:p>
    <w:p w14:paraId="5324353B" w14:textId="77777777" w:rsidR="00A9790C" w:rsidRDefault="00A9790C" w:rsidP="00F92517">
      <w:pPr>
        <w:rPr>
          <w:rFonts w:ascii="Times New Roman" w:hAnsi="Times New Roman" w:cs="Times New Roman"/>
          <w:sz w:val="24"/>
          <w:szCs w:val="24"/>
        </w:rPr>
      </w:pPr>
    </w:p>
    <w:p w14:paraId="2F1AFC64" w14:textId="77777777" w:rsidR="00A9790C" w:rsidRDefault="00A9790C" w:rsidP="00F92517">
      <w:pPr>
        <w:rPr>
          <w:rFonts w:ascii="Times New Roman" w:hAnsi="Times New Roman" w:cs="Times New Roman"/>
          <w:sz w:val="24"/>
          <w:szCs w:val="24"/>
        </w:rPr>
      </w:pPr>
    </w:p>
    <w:p w14:paraId="395147A5" w14:textId="77777777" w:rsidR="00A9790C" w:rsidRDefault="00A9790C" w:rsidP="00F92517">
      <w:pPr>
        <w:rPr>
          <w:rFonts w:ascii="Times New Roman" w:hAnsi="Times New Roman" w:cs="Times New Roman"/>
          <w:sz w:val="24"/>
          <w:szCs w:val="24"/>
        </w:rPr>
      </w:pPr>
    </w:p>
    <w:p w14:paraId="7E364B12" w14:textId="77777777" w:rsidR="00A9790C" w:rsidRDefault="00A9790C" w:rsidP="00F92517">
      <w:pPr>
        <w:rPr>
          <w:rFonts w:ascii="Times New Roman" w:hAnsi="Times New Roman" w:cs="Times New Roman"/>
          <w:sz w:val="24"/>
          <w:szCs w:val="24"/>
        </w:rPr>
      </w:pPr>
    </w:p>
    <w:p w14:paraId="03EAF258" w14:textId="77777777" w:rsidR="00A9790C" w:rsidRDefault="00A9790C" w:rsidP="00F92517">
      <w:pPr>
        <w:rPr>
          <w:rFonts w:ascii="Times New Roman" w:hAnsi="Times New Roman" w:cs="Times New Roman"/>
          <w:sz w:val="24"/>
          <w:szCs w:val="24"/>
        </w:rPr>
      </w:pPr>
    </w:p>
    <w:p w14:paraId="675FD6BC" w14:textId="77777777" w:rsidR="00A9790C" w:rsidRDefault="00A9790C" w:rsidP="00F92517">
      <w:pPr>
        <w:rPr>
          <w:rFonts w:ascii="Times New Roman" w:hAnsi="Times New Roman" w:cs="Times New Roman"/>
          <w:sz w:val="24"/>
          <w:szCs w:val="24"/>
        </w:rPr>
      </w:pPr>
    </w:p>
    <w:p w14:paraId="62BDD00C" w14:textId="77777777" w:rsidR="00A9790C" w:rsidRDefault="00A9790C" w:rsidP="00F92517">
      <w:pPr>
        <w:rPr>
          <w:rFonts w:ascii="Times New Roman" w:hAnsi="Times New Roman" w:cs="Times New Roman"/>
          <w:sz w:val="24"/>
          <w:szCs w:val="24"/>
        </w:rPr>
      </w:pPr>
    </w:p>
    <w:p w14:paraId="26E34FD3" w14:textId="77777777" w:rsidR="00A9790C" w:rsidRDefault="00A9790C" w:rsidP="00F92517">
      <w:pPr>
        <w:rPr>
          <w:rFonts w:ascii="Times New Roman" w:hAnsi="Times New Roman" w:cs="Times New Roman"/>
          <w:sz w:val="24"/>
          <w:szCs w:val="24"/>
        </w:rPr>
      </w:pPr>
    </w:p>
    <w:p w14:paraId="797A27F7" w14:textId="77777777" w:rsidR="00A9790C" w:rsidRDefault="00A9790C" w:rsidP="00F92517">
      <w:pPr>
        <w:rPr>
          <w:rFonts w:ascii="Times New Roman" w:hAnsi="Times New Roman" w:cs="Times New Roman"/>
          <w:sz w:val="24"/>
          <w:szCs w:val="24"/>
        </w:rPr>
      </w:pPr>
    </w:p>
    <w:p w14:paraId="5E5C3886" w14:textId="77777777" w:rsidR="00A9790C" w:rsidRDefault="00A9790C" w:rsidP="00F92517">
      <w:pPr>
        <w:rPr>
          <w:rFonts w:ascii="Times New Roman" w:hAnsi="Times New Roman" w:cs="Times New Roman"/>
          <w:sz w:val="24"/>
          <w:szCs w:val="24"/>
        </w:rPr>
      </w:pPr>
    </w:p>
    <w:p w14:paraId="12F14805" w14:textId="77777777" w:rsidR="00A9790C" w:rsidRDefault="00A9790C" w:rsidP="00F92517">
      <w:pPr>
        <w:rPr>
          <w:rFonts w:ascii="Times New Roman" w:hAnsi="Times New Roman" w:cs="Times New Roman"/>
          <w:sz w:val="24"/>
          <w:szCs w:val="24"/>
        </w:rPr>
      </w:pPr>
    </w:p>
    <w:p w14:paraId="4D64AB67" w14:textId="77777777" w:rsidR="00A9790C" w:rsidRDefault="00A9790C" w:rsidP="00F92517">
      <w:pPr>
        <w:rPr>
          <w:rFonts w:ascii="Times New Roman" w:hAnsi="Times New Roman" w:cs="Times New Roman"/>
          <w:sz w:val="24"/>
          <w:szCs w:val="24"/>
        </w:rPr>
      </w:pPr>
    </w:p>
    <w:p w14:paraId="2A10621D" w14:textId="77777777" w:rsidR="00A9790C" w:rsidRDefault="00A9790C" w:rsidP="00F92517">
      <w:pPr>
        <w:rPr>
          <w:rFonts w:ascii="Times New Roman" w:hAnsi="Times New Roman" w:cs="Times New Roman"/>
          <w:sz w:val="24"/>
          <w:szCs w:val="24"/>
        </w:rPr>
      </w:pPr>
    </w:p>
    <w:p w14:paraId="5190C841" w14:textId="77777777" w:rsidR="00A9790C" w:rsidRDefault="00A9790C" w:rsidP="00F92517">
      <w:pPr>
        <w:rPr>
          <w:rFonts w:ascii="Times New Roman" w:hAnsi="Times New Roman" w:cs="Times New Roman"/>
          <w:sz w:val="24"/>
          <w:szCs w:val="24"/>
        </w:rPr>
      </w:pPr>
    </w:p>
    <w:p w14:paraId="3A5F37A9" w14:textId="77777777" w:rsidR="00A9790C" w:rsidRDefault="00A9790C" w:rsidP="00F92517">
      <w:pPr>
        <w:rPr>
          <w:rFonts w:ascii="Times New Roman" w:hAnsi="Times New Roman" w:cs="Times New Roman"/>
          <w:sz w:val="24"/>
          <w:szCs w:val="24"/>
        </w:rPr>
      </w:pPr>
    </w:p>
    <w:p w14:paraId="71E72442" w14:textId="77777777" w:rsidR="00A9790C" w:rsidRDefault="00A9790C" w:rsidP="00F92517">
      <w:pPr>
        <w:rPr>
          <w:rFonts w:ascii="Times New Roman" w:hAnsi="Times New Roman" w:cs="Times New Roman"/>
          <w:sz w:val="24"/>
          <w:szCs w:val="24"/>
        </w:rPr>
      </w:pPr>
    </w:p>
    <w:p w14:paraId="4B66FE53" w14:textId="77777777" w:rsidR="00A9790C" w:rsidRDefault="00A9790C" w:rsidP="00F92517">
      <w:pPr>
        <w:rPr>
          <w:rFonts w:ascii="Times New Roman" w:hAnsi="Times New Roman" w:cs="Times New Roman"/>
          <w:sz w:val="24"/>
          <w:szCs w:val="24"/>
        </w:rPr>
      </w:pPr>
    </w:p>
    <w:p w14:paraId="493783DA" w14:textId="77777777" w:rsidR="00A9790C" w:rsidRDefault="00A9790C" w:rsidP="00F92517">
      <w:pPr>
        <w:rPr>
          <w:rFonts w:ascii="Times New Roman" w:hAnsi="Times New Roman" w:cs="Times New Roman"/>
          <w:sz w:val="24"/>
          <w:szCs w:val="24"/>
        </w:rPr>
      </w:pPr>
    </w:p>
    <w:p w14:paraId="71CA29E5" w14:textId="77777777" w:rsidR="00A9790C" w:rsidRDefault="00A9790C" w:rsidP="00F92517">
      <w:pPr>
        <w:rPr>
          <w:rFonts w:ascii="Times New Roman" w:hAnsi="Times New Roman" w:cs="Times New Roman"/>
          <w:sz w:val="24"/>
          <w:szCs w:val="24"/>
        </w:rPr>
      </w:pPr>
    </w:p>
    <w:p w14:paraId="73B61F03" w14:textId="77777777" w:rsidR="00A9790C" w:rsidRDefault="00A9790C" w:rsidP="00F92517">
      <w:pPr>
        <w:rPr>
          <w:rFonts w:ascii="Times New Roman" w:hAnsi="Times New Roman" w:cs="Times New Roman"/>
          <w:sz w:val="24"/>
          <w:szCs w:val="24"/>
        </w:rPr>
      </w:pPr>
    </w:p>
    <w:p w14:paraId="2CD0BACA" w14:textId="77777777" w:rsidR="00A9790C" w:rsidRDefault="00A9790C" w:rsidP="00F92517">
      <w:pPr>
        <w:rPr>
          <w:rFonts w:ascii="Times New Roman" w:hAnsi="Times New Roman" w:cs="Times New Roman"/>
          <w:sz w:val="24"/>
          <w:szCs w:val="24"/>
        </w:rPr>
      </w:pPr>
    </w:p>
    <w:p w14:paraId="5E9AA53B" w14:textId="77777777" w:rsidR="00A9790C" w:rsidRDefault="00A9790C" w:rsidP="00F92517">
      <w:pPr>
        <w:rPr>
          <w:rFonts w:ascii="Times New Roman" w:hAnsi="Times New Roman" w:cs="Times New Roman"/>
          <w:sz w:val="24"/>
          <w:szCs w:val="24"/>
        </w:rPr>
      </w:pPr>
    </w:p>
    <w:p w14:paraId="6DC1BE12" w14:textId="77777777" w:rsidR="00A9790C" w:rsidRDefault="00A9790C" w:rsidP="00F92517">
      <w:pPr>
        <w:rPr>
          <w:rFonts w:ascii="Times New Roman" w:hAnsi="Times New Roman" w:cs="Times New Roman"/>
          <w:sz w:val="24"/>
          <w:szCs w:val="24"/>
        </w:rPr>
      </w:pPr>
    </w:p>
    <w:p w14:paraId="3CA5991F" w14:textId="77777777" w:rsidR="00F501E8" w:rsidRDefault="00F501E8" w:rsidP="00F92517">
      <w:pPr>
        <w:rPr>
          <w:rFonts w:ascii="Times New Roman" w:hAnsi="Times New Roman" w:cs="Times New Roman"/>
          <w:sz w:val="24"/>
          <w:szCs w:val="24"/>
        </w:rPr>
      </w:pPr>
    </w:p>
    <w:p w14:paraId="37F01959" w14:textId="77777777" w:rsidR="00B070A9" w:rsidRDefault="00B070A9" w:rsidP="00CC1096">
      <w:pPr>
        <w:spacing w:line="360" w:lineRule="auto"/>
        <w:contextualSpacing/>
        <w:jc w:val="center"/>
        <w:rPr>
          <w:rFonts w:ascii="Times New Roman" w:hAnsi="Times New Roman" w:cs="Times New Roman"/>
          <w:b/>
          <w:sz w:val="24"/>
          <w:szCs w:val="24"/>
        </w:rPr>
      </w:pPr>
      <w:r w:rsidRPr="00CC1096">
        <w:rPr>
          <w:rFonts w:ascii="Times New Roman" w:hAnsi="Times New Roman" w:cs="Times New Roman"/>
          <w:b/>
          <w:sz w:val="24"/>
          <w:szCs w:val="24"/>
        </w:rPr>
        <w:lastRenderedPageBreak/>
        <w:t>APPENDIX I</w:t>
      </w:r>
    </w:p>
    <w:p w14:paraId="11093211" w14:textId="77777777" w:rsidR="00B372F8" w:rsidRDefault="00B372F8" w:rsidP="00CC1096">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ETHICAL APPROVAL DOCUMENT</w:t>
      </w:r>
    </w:p>
    <w:p w14:paraId="28D27BA3" w14:textId="77777777" w:rsidR="00E92567" w:rsidRDefault="00E92567" w:rsidP="00E92567">
      <w:pPr>
        <w:spacing w:line="360" w:lineRule="auto"/>
        <w:contextualSpacing/>
        <w:rPr>
          <w:rFonts w:ascii="Times New Roman" w:hAnsi="Times New Roman" w:cs="Times New Roman"/>
          <w:b/>
          <w:sz w:val="24"/>
          <w:szCs w:val="24"/>
        </w:rPr>
      </w:pPr>
    </w:p>
    <w:tbl>
      <w:tblPr>
        <w:tblW w:w="0" w:type="auto"/>
        <w:tblInd w:w="-284" w:type="dxa"/>
        <w:tblLayout w:type="fixed"/>
        <w:tblCellMar>
          <w:left w:w="0" w:type="dxa"/>
          <w:right w:w="0" w:type="dxa"/>
        </w:tblCellMar>
        <w:tblLook w:val="0000" w:firstRow="0" w:lastRow="0" w:firstColumn="0" w:lastColumn="0" w:noHBand="0" w:noVBand="0"/>
      </w:tblPr>
      <w:tblGrid>
        <w:gridCol w:w="5387"/>
        <w:gridCol w:w="4749"/>
      </w:tblGrid>
      <w:tr w:rsidR="00E92567" w:rsidRPr="00E92567" w14:paraId="6EAA8DEE" w14:textId="77777777" w:rsidTr="008F35B2">
        <w:trPr>
          <w:trHeight w:val="1843"/>
        </w:trPr>
        <w:tc>
          <w:tcPr>
            <w:tcW w:w="5387" w:type="dxa"/>
          </w:tcPr>
          <w:p w14:paraId="2DDDDE4E" w14:textId="77777777" w:rsidR="00E92567" w:rsidRPr="00E92567" w:rsidRDefault="00E92567" w:rsidP="00E92567">
            <w:pPr>
              <w:tabs>
                <w:tab w:val="left" w:pos="1991"/>
              </w:tabs>
              <w:spacing w:after="0" w:line="240" w:lineRule="atLeast"/>
              <w:rPr>
                <w:rFonts w:ascii="TUOS Blake" w:eastAsia="Times New Roman" w:hAnsi="TUOS Blake" w:cs="Times New Roman"/>
                <w:color w:val="000000"/>
                <w:szCs w:val="20"/>
                <w:lang w:val="en-GB"/>
              </w:rPr>
            </w:pPr>
            <w:r w:rsidRPr="00E92567">
              <w:rPr>
                <w:rFonts w:ascii="TUOS Blake" w:eastAsia="Times New Roman" w:hAnsi="TUOS Blake" w:cs="Times New Roman"/>
                <w:noProof/>
                <w:color w:val="000000"/>
                <w:szCs w:val="20"/>
                <w:lang w:eastAsia="en-029"/>
              </w:rPr>
              <w:drawing>
                <wp:inline distT="0" distB="0" distL="0" distR="0" wp14:anchorId="70BBB638" wp14:editId="6C4A6F5D">
                  <wp:extent cx="3238500" cy="1304925"/>
                  <wp:effectExtent l="0" t="0" r="0" b="9525"/>
                  <wp:docPr id="24" name="Picture 24" descr="Uni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ColourLogo"/>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3238500" cy="1304925"/>
                          </a:xfrm>
                          <a:prstGeom prst="rect">
                            <a:avLst/>
                          </a:prstGeom>
                          <a:noFill/>
                          <a:ln>
                            <a:noFill/>
                          </a:ln>
                        </pic:spPr>
                      </pic:pic>
                    </a:graphicData>
                  </a:graphic>
                </wp:inline>
              </w:drawing>
            </w:r>
          </w:p>
        </w:tc>
        <w:tc>
          <w:tcPr>
            <w:tcW w:w="4749" w:type="dxa"/>
          </w:tcPr>
          <w:p w14:paraId="33A611C1" w14:textId="77777777" w:rsidR="00E92567" w:rsidRPr="00E92567" w:rsidRDefault="00E92567" w:rsidP="00E92567">
            <w:pPr>
              <w:keepNext/>
              <w:spacing w:after="0" w:line="240" w:lineRule="auto"/>
              <w:outlineLvl w:val="1"/>
              <w:rPr>
                <w:rFonts w:ascii="TUOS Stephenson" w:eastAsia="Times New Roman" w:hAnsi="TUOS Stephenson" w:cs="Arial"/>
                <w:b/>
                <w:bCs/>
                <w:iCs/>
                <w:noProof/>
                <w:color w:val="000000"/>
                <w:sz w:val="18"/>
                <w:szCs w:val="18"/>
                <w:lang w:val="en-GB"/>
              </w:rPr>
            </w:pPr>
          </w:p>
          <w:p w14:paraId="0503F488" w14:textId="77777777" w:rsidR="00E92567" w:rsidRPr="00E92567" w:rsidRDefault="00E92567" w:rsidP="00E92567">
            <w:pPr>
              <w:keepNext/>
              <w:spacing w:after="0" w:line="240" w:lineRule="auto"/>
              <w:outlineLvl w:val="1"/>
              <w:rPr>
                <w:rFonts w:ascii="TUOS Stephenson" w:eastAsia="Times New Roman" w:hAnsi="TUOS Stephenson" w:cs="Arial"/>
                <w:b/>
                <w:bCs/>
                <w:iCs/>
                <w:noProof/>
                <w:color w:val="000000"/>
                <w:sz w:val="32"/>
                <w:szCs w:val="32"/>
                <w:lang w:val="en-GB"/>
              </w:rPr>
            </w:pPr>
            <w:r w:rsidRPr="00E92567">
              <w:rPr>
                <w:rFonts w:ascii="TUOS Stephenson" w:eastAsia="Times New Roman" w:hAnsi="TUOS Stephenson" w:cs="Arial"/>
                <w:b/>
                <w:bCs/>
                <w:iCs/>
                <w:noProof/>
                <w:color w:val="000000"/>
                <w:sz w:val="32"/>
                <w:szCs w:val="32"/>
                <w:lang w:val="en-GB"/>
              </w:rPr>
              <w:t>The</w:t>
            </w:r>
          </w:p>
          <w:p w14:paraId="03C8A99A" w14:textId="77777777" w:rsidR="00E92567" w:rsidRPr="00E92567" w:rsidRDefault="00E92567" w:rsidP="00E92567">
            <w:pPr>
              <w:spacing w:after="0" w:line="240" w:lineRule="auto"/>
              <w:rPr>
                <w:rFonts w:ascii="TUOS Stephenson" w:eastAsia="Times New Roman" w:hAnsi="TUOS Stephenson" w:cs="Times New Roman"/>
                <w:b/>
                <w:color w:val="000000"/>
                <w:sz w:val="32"/>
                <w:szCs w:val="32"/>
                <w:lang w:val="en-GB"/>
              </w:rPr>
            </w:pPr>
            <w:r w:rsidRPr="00E92567">
              <w:rPr>
                <w:rFonts w:ascii="TUOS Stephenson" w:eastAsia="Times New Roman" w:hAnsi="TUOS Stephenson" w:cs="Times New Roman"/>
                <w:b/>
                <w:color w:val="000000"/>
                <w:sz w:val="32"/>
                <w:szCs w:val="32"/>
                <w:lang w:val="en-GB"/>
              </w:rPr>
              <w:t>School</w:t>
            </w:r>
          </w:p>
          <w:p w14:paraId="441F2228" w14:textId="77777777" w:rsidR="00E92567" w:rsidRPr="00E92567" w:rsidRDefault="00E92567" w:rsidP="00E92567">
            <w:pPr>
              <w:spacing w:after="0" w:line="240" w:lineRule="auto"/>
              <w:rPr>
                <w:rFonts w:ascii="TUOS Stephenson" w:eastAsia="Times New Roman" w:hAnsi="TUOS Stephenson" w:cs="Times New Roman"/>
                <w:b/>
                <w:color w:val="000000"/>
                <w:sz w:val="32"/>
                <w:szCs w:val="32"/>
                <w:lang w:val="en-GB"/>
              </w:rPr>
            </w:pPr>
            <w:r w:rsidRPr="00E92567">
              <w:rPr>
                <w:rFonts w:ascii="TUOS Stephenson" w:eastAsia="Times New Roman" w:hAnsi="TUOS Stephenson" w:cs="Times New Roman"/>
                <w:b/>
                <w:noProof/>
                <w:color w:val="000000"/>
                <w:sz w:val="32"/>
                <w:szCs w:val="32"/>
                <w:lang w:val="en-GB"/>
              </w:rPr>
              <w:t>Of</w:t>
            </w:r>
          </w:p>
          <w:p w14:paraId="796E2E9F" w14:textId="77777777" w:rsidR="00E92567" w:rsidRPr="00E92567" w:rsidRDefault="00E92567" w:rsidP="00E92567">
            <w:pPr>
              <w:spacing w:after="0" w:line="240" w:lineRule="auto"/>
              <w:rPr>
                <w:rFonts w:ascii="TUOS Blake" w:eastAsia="Times New Roman" w:hAnsi="TUOS Blake" w:cs="Times New Roman"/>
                <w:color w:val="000000"/>
                <w:sz w:val="32"/>
                <w:szCs w:val="32"/>
                <w:lang w:val="en-GB"/>
              </w:rPr>
            </w:pPr>
            <w:r w:rsidRPr="00E92567">
              <w:rPr>
                <w:rFonts w:ascii="TUOS Stephenson" w:eastAsia="Times New Roman" w:hAnsi="TUOS Stephenson" w:cs="Times New Roman"/>
                <w:b/>
                <w:noProof/>
                <w:color w:val="000000"/>
                <w:sz w:val="32"/>
                <w:szCs w:val="32"/>
                <w:lang w:val="en-GB"/>
              </w:rPr>
              <w:t>Education.</w:t>
            </w:r>
          </w:p>
          <w:p w14:paraId="12FF7EA7" w14:textId="77777777" w:rsidR="00E92567" w:rsidRPr="00E92567" w:rsidRDefault="00E92567" w:rsidP="00E92567">
            <w:pPr>
              <w:tabs>
                <w:tab w:val="center" w:pos="4153"/>
                <w:tab w:val="right" w:pos="8306"/>
              </w:tabs>
              <w:spacing w:after="0" w:line="240" w:lineRule="atLeast"/>
              <w:ind w:left="994"/>
              <w:rPr>
                <w:rFonts w:ascii="TUOS Blake" w:eastAsia="Times New Roman" w:hAnsi="TUOS Blake" w:cs="Times New Roman"/>
                <w:vanish/>
                <w:color w:val="000000"/>
                <w:szCs w:val="20"/>
                <w:lang w:val="en-GB"/>
              </w:rPr>
            </w:pPr>
          </w:p>
        </w:tc>
      </w:tr>
    </w:tbl>
    <w:p w14:paraId="2013C552" w14:textId="77777777" w:rsidR="00BB3597" w:rsidRDefault="00BB3597" w:rsidP="00E92567">
      <w:pPr>
        <w:pStyle w:val="Heading2"/>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18596F5" w14:textId="77777777" w:rsidR="00BB3597" w:rsidRPr="00E92567" w:rsidRDefault="00BB3597" w:rsidP="00E92567">
      <w:pPr>
        <w:pStyle w:val="Heading2"/>
        <w:spacing w:before="0" w:line="240" w:lineRule="auto"/>
        <w:rPr>
          <w:rFonts w:ascii="TUOS Stephenson" w:eastAsia="Times New Roman" w:hAnsi="TUOS Stephenson" w:cs="Times New Roman"/>
          <w:b w:val="0"/>
          <w:noProof/>
          <w:color w:val="000000"/>
          <w:sz w:val="32"/>
          <w:szCs w:val="32"/>
          <w:lang w:val="en-GB"/>
        </w:rPr>
      </w:pPr>
      <w:r>
        <w:rPr>
          <w:rFonts w:ascii="Times New Roman" w:hAnsi="Times New Roman" w:cs="Times New Roman"/>
          <w:sz w:val="24"/>
          <w:szCs w:val="24"/>
        </w:rPr>
        <w:t xml:space="preserve">                                                                                    </w:t>
      </w:r>
    </w:p>
    <w:p w14:paraId="6CFD095F" w14:textId="77777777" w:rsidR="00BB3597" w:rsidRDefault="00BB3597" w:rsidP="00BB3597">
      <w:pPr>
        <w:pStyle w:val="Heading2"/>
        <w:spacing w:line="240" w:lineRule="auto"/>
        <w:rPr>
          <w:rFonts w:ascii="Times New Roman" w:hAnsi="Times New Roman" w:cs="Times New Roman"/>
          <w:sz w:val="24"/>
          <w:szCs w:val="24"/>
        </w:rPr>
      </w:pPr>
    </w:p>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firstRow="0" w:lastRow="0" w:firstColumn="0" w:lastColumn="0" w:noHBand="0" w:noVBand="0"/>
      </w:tblPr>
      <w:tblGrid>
        <w:gridCol w:w="4820"/>
        <w:gridCol w:w="226"/>
        <w:gridCol w:w="4877"/>
      </w:tblGrid>
      <w:tr w:rsidR="00BB3597" w:rsidRPr="00BB3597" w14:paraId="52E462B2" w14:textId="77777777" w:rsidTr="00BB3597">
        <w:trPr>
          <w:cantSplit/>
          <w:trHeight w:hRule="exact" w:val="1956"/>
        </w:trPr>
        <w:tc>
          <w:tcPr>
            <w:tcW w:w="4820" w:type="dxa"/>
          </w:tcPr>
          <w:p w14:paraId="425D6F95" w14:textId="77777777" w:rsidR="00BB3597" w:rsidRPr="00BB3597" w:rsidRDefault="00BB3597" w:rsidP="00BB3597">
            <w:pPr>
              <w:spacing w:after="0" w:line="240" w:lineRule="auto"/>
              <w:rPr>
                <w:rFonts w:ascii="TUOS Blake" w:eastAsia="Times New Roman" w:hAnsi="TUOS Blake" w:cs="Times New Roman"/>
                <w:color w:val="000000"/>
                <w:lang w:val="en-GB"/>
              </w:rPr>
            </w:pPr>
            <w:r w:rsidRPr="00BB3597">
              <w:rPr>
                <w:rFonts w:ascii="TUOS Blake" w:eastAsia="Times New Roman" w:hAnsi="TUOS Blake" w:cs="Times New Roman"/>
                <w:color w:val="000000"/>
                <w:lang w:val="en-GB"/>
              </w:rPr>
              <w:t xml:space="preserve">Dawn Keaveny </w:t>
            </w:r>
          </w:p>
          <w:p w14:paraId="158E7A87" w14:textId="77777777" w:rsidR="00BB3597" w:rsidRPr="00BB3597" w:rsidRDefault="00BB3597" w:rsidP="00BB3597">
            <w:pPr>
              <w:spacing w:after="0" w:line="240" w:lineRule="auto"/>
              <w:rPr>
                <w:rFonts w:ascii="TUOS Stephenson" w:eastAsia="Times New Roman" w:hAnsi="TUOS Stephenson" w:cs="Times New Roman"/>
                <w:color w:val="000000"/>
                <w:sz w:val="20"/>
                <w:szCs w:val="20"/>
                <w:lang w:val="en-GB"/>
              </w:rPr>
            </w:pPr>
            <w:r w:rsidRPr="00BB3597">
              <w:rPr>
                <w:rFonts w:ascii="TUOS Blake" w:eastAsia="Times New Roman" w:hAnsi="TUOS Blake" w:cs="Times New Roman"/>
                <w:color w:val="000000"/>
                <w:lang w:val="en-GB"/>
              </w:rPr>
              <w:t>EdD Caribbean</w:t>
            </w:r>
          </w:p>
        </w:tc>
        <w:tc>
          <w:tcPr>
            <w:tcW w:w="226" w:type="dxa"/>
            <w:vMerge w:val="restart"/>
          </w:tcPr>
          <w:p w14:paraId="15FF46E4" w14:textId="77777777" w:rsidR="00BB3597" w:rsidRPr="00BB3597" w:rsidRDefault="00BB3597" w:rsidP="00BB3597">
            <w:pPr>
              <w:spacing w:after="0" w:line="240" w:lineRule="atLeast"/>
              <w:rPr>
                <w:rFonts w:ascii="Arial" w:eastAsia="Times New Roman" w:hAnsi="Arial" w:cs="Times New Roman"/>
                <w:color w:val="000000"/>
                <w:szCs w:val="20"/>
                <w:lang w:val="en-GB"/>
              </w:rPr>
            </w:pPr>
          </w:p>
        </w:tc>
        <w:tc>
          <w:tcPr>
            <w:tcW w:w="4877" w:type="dxa"/>
          </w:tcPr>
          <w:p w14:paraId="7D4F54FE" w14:textId="77777777" w:rsidR="00BB3597" w:rsidRPr="00BB3597" w:rsidRDefault="00BB3597" w:rsidP="00BB3597">
            <w:pPr>
              <w:spacing w:after="0" w:line="240" w:lineRule="auto"/>
              <w:rPr>
                <w:rFonts w:ascii="TUOS Stephenson" w:eastAsia="Times New Roman" w:hAnsi="TUOS Stephenson" w:cs="Times New Roman"/>
                <w:b/>
                <w:color w:val="000000"/>
                <w:sz w:val="20"/>
                <w:szCs w:val="20"/>
                <w:lang w:val="en-GB"/>
              </w:rPr>
            </w:pPr>
            <w:r w:rsidRPr="00BB3597">
              <w:rPr>
                <w:rFonts w:ascii="TUOS Stephenson" w:eastAsia="Times New Roman" w:hAnsi="TUOS Stephenson" w:cs="Times New Roman"/>
                <w:b/>
                <w:color w:val="000000"/>
                <w:sz w:val="20"/>
                <w:szCs w:val="20"/>
                <w:lang w:val="en-GB"/>
              </w:rPr>
              <w:t>Head of School</w:t>
            </w:r>
          </w:p>
          <w:p w14:paraId="677C8F01" w14:textId="77777777" w:rsidR="00BB3597" w:rsidRPr="00BB3597" w:rsidRDefault="00BB3597" w:rsidP="00BB3597">
            <w:pPr>
              <w:spacing w:after="0" w:line="240" w:lineRule="auto"/>
              <w:rPr>
                <w:rFonts w:ascii="TUOS Stephenson" w:eastAsia="Times New Roman" w:hAnsi="TUOS Stephenson" w:cs="Times New Roman"/>
                <w:color w:val="000000"/>
                <w:sz w:val="20"/>
                <w:szCs w:val="20"/>
                <w:lang w:val="en-GB"/>
              </w:rPr>
            </w:pPr>
            <w:r w:rsidRPr="00BB3597">
              <w:rPr>
                <w:rFonts w:ascii="TUOS Stephenson" w:eastAsia="Times New Roman" w:hAnsi="TUOS Stephenson" w:cs="Times New Roman"/>
                <w:color w:val="000000"/>
                <w:sz w:val="20"/>
                <w:szCs w:val="20"/>
                <w:lang w:val="en-GB"/>
              </w:rPr>
              <w:t>Professor Cathy Nutbrown</w:t>
            </w:r>
          </w:p>
          <w:p w14:paraId="30870796" w14:textId="77777777" w:rsidR="00BB3597" w:rsidRPr="00BB3597" w:rsidRDefault="00BB3597" w:rsidP="00BB3597">
            <w:pPr>
              <w:spacing w:after="0" w:line="240" w:lineRule="auto"/>
              <w:rPr>
                <w:rFonts w:ascii="TUOS Stephenson" w:eastAsia="Times New Roman" w:hAnsi="TUOS Stephenson" w:cs="Times New Roman"/>
                <w:color w:val="000000"/>
                <w:sz w:val="16"/>
                <w:szCs w:val="20"/>
                <w:lang w:val="en-GB"/>
              </w:rPr>
            </w:pPr>
          </w:p>
          <w:p w14:paraId="473AC063" w14:textId="77777777" w:rsidR="00BB3597" w:rsidRPr="00BB3597" w:rsidRDefault="00BB3597" w:rsidP="00BB3597">
            <w:pPr>
              <w:spacing w:after="0" w:line="240" w:lineRule="auto"/>
              <w:rPr>
                <w:rFonts w:ascii="TUOS Stephenson" w:eastAsia="Times New Roman" w:hAnsi="TUOS Stephenson" w:cs="Times New Roman"/>
                <w:color w:val="000000"/>
                <w:sz w:val="20"/>
                <w:szCs w:val="20"/>
                <w:lang w:val="en-GB"/>
              </w:rPr>
            </w:pPr>
            <w:r w:rsidRPr="00BB3597">
              <w:rPr>
                <w:rFonts w:ascii="TUOS Stephenson" w:eastAsia="Times New Roman" w:hAnsi="TUOS Stephenson" w:cs="Times New Roman"/>
                <w:color w:val="000000"/>
                <w:sz w:val="20"/>
                <w:szCs w:val="20"/>
                <w:lang w:val="en-GB"/>
              </w:rPr>
              <w:t>Department of Educational Studies</w:t>
            </w:r>
          </w:p>
          <w:p w14:paraId="33F366F7" w14:textId="77777777" w:rsidR="00BB3597" w:rsidRPr="00BB3597" w:rsidRDefault="00BB3597" w:rsidP="00BB3597">
            <w:pPr>
              <w:spacing w:after="0" w:line="240" w:lineRule="auto"/>
              <w:rPr>
                <w:rFonts w:ascii="TUOS Stephenson" w:eastAsia="Times New Roman" w:hAnsi="TUOS Stephenson" w:cs="Times New Roman"/>
                <w:color w:val="000000"/>
                <w:sz w:val="20"/>
                <w:szCs w:val="20"/>
                <w:lang w:val="en-GB"/>
              </w:rPr>
            </w:pPr>
            <w:r w:rsidRPr="00BB3597">
              <w:rPr>
                <w:rFonts w:ascii="TUOS Stephenson" w:eastAsia="Times New Roman" w:hAnsi="TUOS Stephenson" w:cs="Times New Roman"/>
                <w:color w:val="000000"/>
                <w:sz w:val="20"/>
                <w:szCs w:val="20"/>
                <w:lang w:val="en-GB"/>
              </w:rPr>
              <w:t>388 Glossop Road</w:t>
            </w:r>
          </w:p>
          <w:p w14:paraId="1BC1D2C5" w14:textId="77777777" w:rsidR="00BB3597" w:rsidRPr="00BB3597" w:rsidRDefault="00BB3597" w:rsidP="00BB3597">
            <w:pPr>
              <w:spacing w:after="0" w:line="240" w:lineRule="auto"/>
              <w:rPr>
                <w:rFonts w:ascii="TUOS Stephenson" w:eastAsia="Times New Roman" w:hAnsi="TUOS Stephenson" w:cs="Times New Roman"/>
                <w:color w:val="000000"/>
                <w:sz w:val="20"/>
                <w:szCs w:val="20"/>
                <w:lang w:val="en-GB"/>
              </w:rPr>
            </w:pPr>
            <w:r w:rsidRPr="00BB3597">
              <w:rPr>
                <w:rFonts w:ascii="TUOS Stephenson" w:eastAsia="Times New Roman" w:hAnsi="TUOS Stephenson" w:cs="Times New Roman"/>
                <w:color w:val="000000"/>
                <w:sz w:val="20"/>
                <w:szCs w:val="20"/>
                <w:lang w:val="en-GB"/>
              </w:rPr>
              <w:t>Sheffield</w:t>
            </w:r>
          </w:p>
          <w:p w14:paraId="75BF9C84" w14:textId="77777777" w:rsidR="00BB3597" w:rsidRPr="00BB3597" w:rsidRDefault="00BB3597" w:rsidP="00BB3597">
            <w:pPr>
              <w:spacing w:after="0" w:line="240" w:lineRule="auto"/>
              <w:rPr>
                <w:rFonts w:ascii="TUOS Stephenson" w:eastAsia="Times New Roman" w:hAnsi="TUOS Stephenson" w:cs="Times New Roman"/>
                <w:color w:val="000000"/>
                <w:sz w:val="20"/>
                <w:szCs w:val="20"/>
                <w:lang w:val="en-GB"/>
              </w:rPr>
            </w:pPr>
            <w:r w:rsidRPr="00BB3597">
              <w:rPr>
                <w:rFonts w:ascii="TUOS Stephenson" w:eastAsia="Times New Roman" w:hAnsi="TUOS Stephenson" w:cs="Times New Roman"/>
                <w:color w:val="000000"/>
                <w:sz w:val="20"/>
                <w:szCs w:val="20"/>
                <w:lang w:val="en-GB"/>
              </w:rPr>
              <w:t>S10 2JA</w:t>
            </w:r>
          </w:p>
        </w:tc>
      </w:tr>
      <w:tr w:rsidR="00BB3597" w:rsidRPr="00BB3597" w14:paraId="2387A793" w14:textId="77777777" w:rsidTr="00BB3597">
        <w:trPr>
          <w:cantSplit/>
          <w:trHeight w:hRule="exact" w:val="1116"/>
        </w:trPr>
        <w:tc>
          <w:tcPr>
            <w:tcW w:w="4820" w:type="dxa"/>
          </w:tcPr>
          <w:p w14:paraId="1EAB327D" w14:textId="77777777" w:rsidR="00BB3597" w:rsidRPr="00BB3597" w:rsidRDefault="00BB3597" w:rsidP="00BB3597">
            <w:pPr>
              <w:spacing w:after="0" w:line="240" w:lineRule="auto"/>
              <w:rPr>
                <w:rFonts w:ascii="TUOS Stephenson" w:eastAsia="Times New Roman" w:hAnsi="TUOS Stephenson" w:cs="Times New Roman"/>
                <w:color w:val="000000"/>
                <w:sz w:val="20"/>
                <w:szCs w:val="20"/>
                <w:lang w:val="en-GB"/>
              </w:rPr>
            </w:pPr>
            <w:r w:rsidRPr="00BB3597">
              <w:rPr>
                <w:rFonts w:ascii="TUOS Stephenson" w:eastAsia="Times New Roman" w:hAnsi="TUOS Stephenson" w:cs="Times New Roman"/>
                <w:color w:val="000000"/>
                <w:sz w:val="20"/>
                <w:szCs w:val="20"/>
                <w:lang w:val="en-GB"/>
              </w:rPr>
              <w:fldChar w:fldCharType="begin"/>
            </w:r>
            <w:r w:rsidRPr="00BB3597">
              <w:rPr>
                <w:rFonts w:ascii="TUOS Stephenson" w:eastAsia="Times New Roman" w:hAnsi="TUOS Stephenson" w:cs="Times New Roman"/>
                <w:color w:val="000000"/>
                <w:sz w:val="20"/>
                <w:szCs w:val="20"/>
                <w:lang w:val="en-GB"/>
              </w:rPr>
              <w:instrText xml:space="preserve"> DATE \@ "dd MMMM yyyy" </w:instrText>
            </w:r>
            <w:r w:rsidRPr="00BB3597">
              <w:rPr>
                <w:rFonts w:ascii="TUOS Stephenson" w:eastAsia="Times New Roman" w:hAnsi="TUOS Stephenson" w:cs="Times New Roman"/>
                <w:color w:val="000000"/>
                <w:sz w:val="20"/>
                <w:szCs w:val="20"/>
                <w:lang w:val="en-GB"/>
              </w:rPr>
              <w:fldChar w:fldCharType="separate"/>
            </w:r>
            <w:r w:rsidR="00845BAF">
              <w:rPr>
                <w:rFonts w:ascii="TUOS Stephenson" w:eastAsia="Times New Roman" w:hAnsi="TUOS Stephenson" w:cs="Times New Roman"/>
                <w:noProof/>
                <w:color w:val="000000"/>
                <w:sz w:val="20"/>
                <w:szCs w:val="20"/>
                <w:lang w:val="en-GB"/>
              </w:rPr>
              <w:t>18 December 2023</w:t>
            </w:r>
            <w:r w:rsidRPr="00BB3597">
              <w:rPr>
                <w:rFonts w:ascii="TUOS Stephenson" w:eastAsia="Times New Roman" w:hAnsi="TUOS Stephenson" w:cs="Times New Roman"/>
                <w:color w:val="000000"/>
                <w:sz w:val="20"/>
                <w:szCs w:val="20"/>
                <w:lang w:val="en-GB"/>
              </w:rPr>
              <w:fldChar w:fldCharType="end"/>
            </w:r>
          </w:p>
        </w:tc>
        <w:tc>
          <w:tcPr>
            <w:tcW w:w="226" w:type="dxa"/>
            <w:vMerge/>
          </w:tcPr>
          <w:p w14:paraId="28BCA780" w14:textId="77777777" w:rsidR="00BB3597" w:rsidRPr="00BB3597" w:rsidRDefault="00BB3597" w:rsidP="00BB3597">
            <w:pPr>
              <w:spacing w:after="0" w:line="240" w:lineRule="atLeast"/>
              <w:rPr>
                <w:rFonts w:ascii="Arial" w:eastAsia="Times New Roman" w:hAnsi="Arial" w:cs="Times New Roman"/>
                <w:color w:val="000000"/>
                <w:szCs w:val="20"/>
                <w:lang w:val="en-GB"/>
              </w:rPr>
            </w:pPr>
          </w:p>
        </w:tc>
        <w:tc>
          <w:tcPr>
            <w:tcW w:w="4877" w:type="dxa"/>
          </w:tcPr>
          <w:p w14:paraId="687294EA" w14:textId="77777777" w:rsidR="00BB3597" w:rsidRPr="00BB3597" w:rsidRDefault="00BB3597" w:rsidP="00BB3597">
            <w:pPr>
              <w:spacing w:after="0" w:line="240" w:lineRule="auto"/>
              <w:rPr>
                <w:rFonts w:ascii="TUOS Stephenson" w:eastAsia="Times New Roman" w:hAnsi="TUOS Stephenson" w:cs="Times New Roman"/>
                <w:color w:val="000000"/>
                <w:sz w:val="20"/>
                <w:szCs w:val="20"/>
                <w:lang w:val="en-GB"/>
              </w:rPr>
            </w:pPr>
            <w:r w:rsidRPr="00BB3597">
              <w:rPr>
                <w:rFonts w:ascii="TUOS Stephenson" w:eastAsia="Times New Roman" w:hAnsi="TUOS Stephenson" w:cs="Times New Roman"/>
                <w:b/>
                <w:bCs/>
                <w:color w:val="000000"/>
                <w:sz w:val="20"/>
                <w:szCs w:val="20"/>
                <w:lang w:val="en-GB"/>
              </w:rPr>
              <w:t>Telephone:</w:t>
            </w:r>
            <w:r w:rsidRPr="00BB3597">
              <w:rPr>
                <w:rFonts w:ascii="TUOS Stephenson" w:eastAsia="Times New Roman" w:hAnsi="TUOS Stephenson" w:cs="Times New Roman"/>
                <w:color w:val="000000"/>
                <w:sz w:val="20"/>
                <w:szCs w:val="20"/>
                <w:lang w:val="en-GB"/>
              </w:rPr>
              <w:t xml:space="preserve"> +44 (0)114 222 </w:t>
            </w:r>
          </w:p>
          <w:p w14:paraId="0EC7D6C9" w14:textId="77777777" w:rsidR="00BB3597" w:rsidRPr="00BB3597" w:rsidRDefault="00BB3597" w:rsidP="00BB3597">
            <w:pPr>
              <w:spacing w:after="0" w:line="240" w:lineRule="auto"/>
              <w:rPr>
                <w:rFonts w:ascii="TUOS Stephenson" w:eastAsia="Times New Roman" w:hAnsi="TUOS Stephenson" w:cs="Times New Roman"/>
                <w:color w:val="000000"/>
                <w:sz w:val="20"/>
                <w:szCs w:val="20"/>
                <w:lang w:val="en-GB"/>
              </w:rPr>
            </w:pPr>
            <w:r w:rsidRPr="00BB3597">
              <w:rPr>
                <w:rFonts w:ascii="TUOS Stephenson" w:eastAsia="Times New Roman" w:hAnsi="TUOS Stephenson" w:cs="Times New Roman"/>
                <w:b/>
                <w:bCs/>
                <w:color w:val="000000"/>
                <w:sz w:val="20"/>
                <w:szCs w:val="20"/>
                <w:lang w:val="en-GB"/>
              </w:rPr>
              <w:t>Email:</w:t>
            </w:r>
            <w:r w:rsidRPr="00BB3597">
              <w:rPr>
                <w:rFonts w:ascii="TUOS Stephenson" w:eastAsia="Times New Roman" w:hAnsi="TUOS Stephenson" w:cs="Times New Roman"/>
                <w:color w:val="000000"/>
                <w:sz w:val="20"/>
                <w:szCs w:val="20"/>
                <w:lang w:val="en-GB"/>
              </w:rPr>
              <w:t xml:space="preserve"> edd@sheffield.ac.uk</w:t>
            </w:r>
          </w:p>
        </w:tc>
      </w:tr>
    </w:tbl>
    <w:p w14:paraId="263481FA" w14:textId="77777777" w:rsidR="00BB3597" w:rsidRPr="00BB3597" w:rsidRDefault="00BB3597" w:rsidP="00BB3597">
      <w:pPr>
        <w:spacing w:after="0" w:line="240" w:lineRule="atLeast"/>
        <w:rPr>
          <w:rFonts w:ascii="TUOS Blake" w:eastAsia="Times New Roman" w:hAnsi="TUOS Blake" w:cs="Times New Roman"/>
          <w:b/>
          <w:color w:val="000000"/>
          <w:sz w:val="24"/>
          <w:szCs w:val="24"/>
          <w:lang w:val="en-GB"/>
        </w:rPr>
      </w:pPr>
      <w:r w:rsidRPr="00BB3597">
        <w:rPr>
          <w:rFonts w:ascii="TUOS Blake" w:eastAsia="Times New Roman" w:hAnsi="TUOS Blake" w:cs="Times New Roman"/>
          <w:color w:val="000000"/>
          <w:sz w:val="24"/>
          <w:szCs w:val="24"/>
          <w:lang w:val="en-GB"/>
        </w:rPr>
        <w:t>Dear Dawn</w:t>
      </w:r>
      <w:r w:rsidRPr="00BB3597">
        <w:rPr>
          <w:rFonts w:ascii="TUOS Blake" w:eastAsia="Times New Roman" w:hAnsi="TUOS Blake" w:cs="Times New Roman"/>
          <w:color w:val="000000"/>
          <w:sz w:val="24"/>
          <w:szCs w:val="24"/>
          <w:lang w:val="en-GB"/>
        </w:rPr>
        <w:br/>
      </w:r>
      <w:r w:rsidRPr="00BB3597">
        <w:rPr>
          <w:rFonts w:ascii="TUOS Blake" w:eastAsia="Times New Roman" w:hAnsi="TUOS Blake" w:cs="Times New Roman"/>
          <w:color w:val="000000"/>
          <w:sz w:val="24"/>
          <w:szCs w:val="24"/>
          <w:lang w:val="en-GB"/>
        </w:rPr>
        <w:br/>
      </w:r>
      <w:r w:rsidRPr="00BB3597">
        <w:rPr>
          <w:rFonts w:ascii="TUOS Blake" w:eastAsia="Times New Roman" w:hAnsi="TUOS Blake" w:cs="Times New Roman"/>
          <w:b/>
          <w:color w:val="000000"/>
          <w:sz w:val="24"/>
          <w:szCs w:val="24"/>
          <w:lang w:val="en-GB"/>
        </w:rPr>
        <w:t>ETHICAL APPROVAL LETTER</w:t>
      </w:r>
    </w:p>
    <w:p w14:paraId="476B29EA" w14:textId="77777777" w:rsidR="00BB3597" w:rsidRPr="00BB3597" w:rsidRDefault="00BB3597" w:rsidP="00BB3597">
      <w:pPr>
        <w:spacing w:after="0" w:line="240" w:lineRule="atLeast"/>
        <w:rPr>
          <w:rFonts w:ascii="TUOS Blake" w:eastAsia="Times New Roman" w:hAnsi="TUOS Blake" w:cs="Times New Roman"/>
          <w:color w:val="000000"/>
          <w:sz w:val="24"/>
          <w:szCs w:val="24"/>
          <w:lang w:val="en-GB"/>
        </w:rPr>
      </w:pPr>
      <w:r w:rsidRPr="00BB3597">
        <w:rPr>
          <w:rFonts w:ascii="TUOS Blake" w:eastAsia="Times New Roman" w:hAnsi="TUOS Blake" w:cs="Times New Roman"/>
          <w:b/>
          <w:color w:val="000000"/>
          <w:sz w:val="24"/>
          <w:szCs w:val="24"/>
          <w:lang w:val="en-GB"/>
        </w:rPr>
        <w:t>Transitioning from Primary to High School : perspectives of students with learning disabilities and/or ADHD</w:t>
      </w:r>
    </w:p>
    <w:p w14:paraId="7533C488" w14:textId="77777777" w:rsidR="00BB3597" w:rsidRPr="00BB3597" w:rsidRDefault="00BB3597" w:rsidP="00BB3597">
      <w:pPr>
        <w:spacing w:after="0" w:line="240" w:lineRule="atLeast"/>
        <w:rPr>
          <w:rFonts w:ascii="TUOS Blake" w:eastAsia="Times New Roman" w:hAnsi="TUOS Blake" w:cs="Times New Roman"/>
          <w:color w:val="000000"/>
          <w:sz w:val="24"/>
          <w:szCs w:val="24"/>
          <w:lang w:val="en-GB"/>
        </w:rPr>
      </w:pPr>
    </w:p>
    <w:p w14:paraId="5E077D08" w14:textId="77777777" w:rsidR="00BB3597" w:rsidRPr="00BB3597" w:rsidRDefault="00BB3597" w:rsidP="00BB3597">
      <w:pPr>
        <w:spacing w:after="0" w:line="240" w:lineRule="atLeast"/>
        <w:rPr>
          <w:rFonts w:ascii="TUOS Blake" w:eastAsia="Times New Roman" w:hAnsi="TUOS Blake" w:cs="Times New Roman"/>
          <w:color w:val="000000"/>
          <w:sz w:val="24"/>
          <w:szCs w:val="24"/>
          <w:lang w:val="en-GB"/>
        </w:rPr>
      </w:pPr>
    </w:p>
    <w:p w14:paraId="60547DD6" w14:textId="77777777" w:rsidR="00BB3597" w:rsidRPr="00BB3597" w:rsidRDefault="00BB3597" w:rsidP="00BB3597">
      <w:pPr>
        <w:spacing w:after="0" w:line="240" w:lineRule="atLeast"/>
        <w:rPr>
          <w:rFonts w:ascii="TUOS Blake" w:eastAsia="Times New Roman" w:hAnsi="TUOS Blake" w:cs="Times New Roman"/>
          <w:color w:val="000000"/>
          <w:sz w:val="24"/>
          <w:szCs w:val="24"/>
          <w:lang w:val="en-GB"/>
        </w:rPr>
      </w:pPr>
      <w:r w:rsidRPr="00BB3597">
        <w:rPr>
          <w:rFonts w:ascii="TUOS Blake" w:eastAsia="Times New Roman" w:hAnsi="TUOS Blake" w:cs="Times New Roman"/>
          <w:color w:val="000000"/>
          <w:sz w:val="24"/>
          <w:szCs w:val="24"/>
          <w:lang w:val="en-GB"/>
        </w:rPr>
        <w:t>Thank you for submitting your ethics application.  I am writing to confirm that your application has now been approved, and you can proceed with your research.</w:t>
      </w:r>
    </w:p>
    <w:p w14:paraId="246C6418" w14:textId="77777777" w:rsidR="00BB3597" w:rsidRPr="00BB3597" w:rsidRDefault="00BB3597" w:rsidP="00BB3597">
      <w:pPr>
        <w:spacing w:after="0" w:line="240" w:lineRule="atLeast"/>
        <w:rPr>
          <w:rFonts w:ascii="TUOS Blake" w:eastAsia="Times New Roman" w:hAnsi="TUOS Blake" w:cs="Times New Roman"/>
          <w:color w:val="000000"/>
          <w:sz w:val="24"/>
          <w:szCs w:val="24"/>
          <w:lang w:val="en-GB"/>
        </w:rPr>
      </w:pPr>
    </w:p>
    <w:p w14:paraId="6D48AF07" w14:textId="77777777" w:rsidR="00BB3597" w:rsidRPr="00BB3597" w:rsidRDefault="00BB3597" w:rsidP="00BB3597">
      <w:pPr>
        <w:spacing w:after="0" w:line="240" w:lineRule="atLeast"/>
        <w:rPr>
          <w:rFonts w:ascii="TUOS Blake" w:eastAsia="Times New Roman" w:hAnsi="TUOS Blake" w:cs="Times New Roman"/>
          <w:color w:val="000000"/>
          <w:sz w:val="24"/>
          <w:szCs w:val="24"/>
          <w:lang w:val="en-GB"/>
        </w:rPr>
      </w:pPr>
      <w:r w:rsidRPr="00BB3597">
        <w:rPr>
          <w:rFonts w:ascii="TUOS Blake" w:eastAsia="Times New Roman" w:hAnsi="TUOS Blake" w:cs="Times New Roman"/>
          <w:color w:val="000000"/>
          <w:sz w:val="24"/>
          <w:szCs w:val="24"/>
          <w:lang w:val="en-GB"/>
        </w:rPr>
        <w:t>This letter is evidence that your application has been approved and should be included as an Appendix in your final submission.</w:t>
      </w:r>
    </w:p>
    <w:p w14:paraId="186F963B" w14:textId="77777777" w:rsidR="00BB3597" w:rsidRPr="00BB3597" w:rsidRDefault="00BB3597" w:rsidP="00BB3597">
      <w:pPr>
        <w:spacing w:after="0" w:line="240" w:lineRule="atLeast"/>
        <w:rPr>
          <w:rFonts w:ascii="TUOS Blake" w:eastAsia="Times New Roman" w:hAnsi="TUOS Blake" w:cs="Times New Roman"/>
          <w:color w:val="000000"/>
          <w:sz w:val="24"/>
          <w:szCs w:val="24"/>
          <w:lang w:val="en-GB"/>
        </w:rPr>
      </w:pPr>
    </w:p>
    <w:p w14:paraId="0BE3247D" w14:textId="77777777" w:rsidR="00BB3597" w:rsidRPr="00BB3597" w:rsidRDefault="00BB3597" w:rsidP="00BB3597">
      <w:pPr>
        <w:spacing w:after="0" w:line="240" w:lineRule="atLeast"/>
        <w:rPr>
          <w:rFonts w:ascii="TUOS Blake" w:eastAsia="Times New Roman" w:hAnsi="TUOS Blake" w:cs="Times New Roman"/>
          <w:color w:val="000000"/>
          <w:sz w:val="24"/>
          <w:szCs w:val="24"/>
          <w:lang w:val="en-GB"/>
        </w:rPr>
      </w:pPr>
      <w:r w:rsidRPr="00BB3597">
        <w:rPr>
          <w:rFonts w:ascii="TUOS Blake" w:eastAsia="Times New Roman" w:hAnsi="TUOS Blake" w:cs="Times New Roman"/>
          <w:color w:val="000000"/>
          <w:sz w:val="24"/>
          <w:szCs w:val="24"/>
          <w:lang w:val="en-GB"/>
        </w:rPr>
        <w:t>Good luck with your research.</w:t>
      </w:r>
    </w:p>
    <w:p w14:paraId="23FB74BA" w14:textId="77777777" w:rsidR="00BB3597" w:rsidRPr="00BB3597" w:rsidRDefault="00BB3597" w:rsidP="00BB3597">
      <w:pPr>
        <w:spacing w:after="0" w:line="240" w:lineRule="atLeast"/>
        <w:rPr>
          <w:rFonts w:ascii="TUOS Blake" w:eastAsia="Times New Roman" w:hAnsi="TUOS Blake" w:cs="Times New Roman"/>
          <w:color w:val="000000"/>
          <w:sz w:val="24"/>
          <w:szCs w:val="24"/>
          <w:lang w:val="en-GB"/>
        </w:rPr>
      </w:pPr>
    </w:p>
    <w:p w14:paraId="00B9C895" w14:textId="77777777" w:rsidR="00BB3597" w:rsidRPr="00BB3597" w:rsidRDefault="00BB3597" w:rsidP="00BB3597">
      <w:pPr>
        <w:spacing w:after="0" w:line="240" w:lineRule="atLeast"/>
        <w:rPr>
          <w:rFonts w:ascii="TUOS Blake" w:eastAsia="Times New Roman" w:hAnsi="TUOS Blake" w:cs="Times New Roman"/>
          <w:color w:val="000000"/>
          <w:sz w:val="24"/>
          <w:szCs w:val="24"/>
          <w:lang w:val="en-GB"/>
        </w:rPr>
      </w:pPr>
      <w:r w:rsidRPr="00BB3597">
        <w:rPr>
          <w:rFonts w:ascii="TUOS Blake" w:eastAsia="Times New Roman" w:hAnsi="TUOS Blake" w:cs="Times New Roman"/>
          <w:color w:val="000000"/>
          <w:sz w:val="24"/>
          <w:szCs w:val="24"/>
          <w:lang w:val="en-GB"/>
        </w:rPr>
        <w:t>Yours sincerely</w:t>
      </w:r>
    </w:p>
    <w:p w14:paraId="7250BAC4" w14:textId="77777777" w:rsidR="00BB3597" w:rsidRPr="00BB3597" w:rsidRDefault="00BB3597" w:rsidP="00BB3597">
      <w:pPr>
        <w:spacing w:after="0" w:line="240" w:lineRule="atLeast"/>
        <w:rPr>
          <w:rFonts w:ascii="Cambria" w:eastAsia="Times New Roman" w:hAnsi="Cambria" w:cs="Times New Roman"/>
          <w:color w:val="000000"/>
          <w:sz w:val="24"/>
          <w:szCs w:val="24"/>
          <w:lang w:val="en-GB"/>
        </w:rPr>
      </w:pPr>
    </w:p>
    <w:p w14:paraId="1E19EBB7" w14:textId="77777777" w:rsidR="00BB3597" w:rsidRPr="00BB3597" w:rsidRDefault="00BB3597" w:rsidP="00BB3597">
      <w:pPr>
        <w:spacing w:after="0" w:line="240" w:lineRule="atLeast"/>
        <w:rPr>
          <w:rFonts w:ascii="Cambria" w:eastAsia="Times New Roman" w:hAnsi="Cambria" w:cs="Times New Roman"/>
          <w:color w:val="000000"/>
          <w:sz w:val="24"/>
          <w:szCs w:val="24"/>
          <w:lang w:val="en-GB"/>
        </w:rPr>
      </w:pPr>
      <w:r w:rsidRPr="00BB3597">
        <w:rPr>
          <w:rFonts w:ascii="Cambria" w:eastAsia="Times New Roman" w:hAnsi="Cambria" w:cs="Times New Roman"/>
          <w:noProof/>
          <w:color w:val="000000"/>
          <w:sz w:val="24"/>
          <w:szCs w:val="24"/>
          <w:lang w:eastAsia="en-029"/>
        </w:rPr>
        <w:drawing>
          <wp:inline distT="0" distB="0" distL="0" distR="0" wp14:anchorId="7E9F27B6" wp14:editId="3AC364BB">
            <wp:extent cx="2609850" cy="714375"/>
            <wp:effectExtent l="0" t="0" r="0" b="9525"/>
            <wp:docPr id="20" name="Picture 20" descr="S Warren signa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Warren signature1"/>
                    <pic:cNvPicPr>
                      <a:picLocks noChangeAspect="1" noChangeArrowheads="1"/>
                    </pic:cNvPicPr>
                  </pic:nvPicPr>
                  <pic:blipFill>
                    <a:blip r:embed="rId234">
                      <a:lum contrast="80000"/>
                      <a:extLst>
                        <a:ext uri="{28A0092B-C50C-407E-A947-70E740481C1C}">
                          <a14:useLocalDpi xmlns:a14="http://schemas.microsoft.com/office/drawing/2010/main" val="0"/>
                        </a:ext>
                      </a:extLst>
                    </a:blip>
                    <a:srcRect/>
                    <a:stretch>
                      <a:fillRect/>
                    </a:stretch>
                  </pic:blipFill>
                  <pic:spPr bwMode="auto">
                    <a:xfrm>
                      <a:off x="0" y="0"/>
                      <a:ext cx="2609850" cy="714375"/>
                    </a:xfrm>
                    <a:prstGeom prst="rect">
                      <a:avLst/>
                    </a:prstGeom>
                    <a:noFill/>
                    <a:ln>
                      <a:noFill/>
                    </a:ln>
                  </pic:spPr>
                </pic:pic>
              </a:graphicData>
            </a:graphic>
          </wp:inline>
        </w:drawing>
      </w:r>
    </w:p>
    <w:p w14:paraId="637489E5" w14:textId="77777777" w:rsidR="00BB3597" w:rsidRPr="00BB3597" w:rsidRDefault="00BB3597" w:rsidP="00BB3597">
      <w:pPr>
        <w:spacing w:after="0" w:line="240" w:lineRule="atLeast"/>
        <w:rPr>
          <w:rFonts w:ascii="TUOS Blake" w:eastAsia="Times New Roman" w:hAnsi="TUOS Blake" w:cs="Times New Roman"/>
          <w:color w:val="000000"/>
          <w:sz w:val="24"/>
          <w:szCs w:val="24"/>
          <w:lang w:val="en-GB"/>
        </w:rPr>
      </w:pPr>
      <w:r w:rsidRPr="00BB3597">
        <w:rPr>
          <w:rFonts w:ascii="TUOS Blake" w:eastAsia="Times New Roman" w:hAnsi="TUOS Blake" w:cs="Times New Roman"/>
          <w:color w:val="000000"/>
          <w:sz w:val="24"/>
          <w:szCs w:val="24"/>
          <w:lang w:val="en-GB"/>
        </w:rPr>
        <w:t>Dr Simon Warren</w:t>
      </w:r>
    </w:p>
    <w:p w14:paraId="08DAFBCC" w14:textId="77777777" w:rsidR="00BB3597" w:rsidRPr="00BB3597" w:rsidRDefault="00BB3597" w:rsidP="00BB3597">
      <w:pPr>
        <w:spacing w:after="0" w:line="240" w:lineRule="atLeast"/>
        <w:rPr>
          <w:rFonts w:ascii="TUOS Blake" w:eastAsia="Times New Roman" w:hAnsi="TUOS Blake" w:cs="Times New Roman"/>
          <w:color w:val="000000"/>
          <w:sz w:val="24"/>
          <w:szCs w:val="24"/>
          <w:lang w:val="en-GB"/>
        </w:rPr>
      </w:pPr>
      <w:r w:rsidRPr="00BB3597">
        <w:rPr>
          <w:rFonts w:ascii="TUOS Blake" w:eastAsia="Times New Roman" w:hAnsi="TUOS Blake" w:cs="Times New Roman"/>
          <w:b/>
          <w:bCs/>
          <w:color w:val="000000"/>
          <w:sz w:val="24"/>
          <w:szCs w:val="24"/>
          <w:lang w:val="en-GB"/>
        </w:rPr>
        <w:t>Chair of the School of Education Ethics Review Panel</w:t>
      </w:r>
    </w:p>
    <w:p w14:paraId="53FA8046" w14:textId="77777777" w:rsidR="00B070A9" w:rsidRDefault="00B070A9" w:rsidP="007650B8">
      <w:pPr>
        <w:spacing w:line="360" w:lineRule="auto"/>
        <w:contextualSpacing/>
        <w:jc w:val="both"/>
        <w:rPr>
          <w:rFonts w:ascii="Times New Roman" w:hAnsi="Times New Roman" w:cs="Times New Roman"/>
          <w:sz w:val="24"/>
          <w:szCs w:val="24"/>
        </w:rPr>
      </w:pPr>
    </w:p>
    <w:p w14:paraId="4C17DBFD" w14:textId="77777777" w:rsidR="00B070A9" w:rsidRDefault="00B070A9" w:rsidP="007650B8">
      <w:pPr>
        <w:spacing w:line="360" w:lineRule="auto"/>
        <w:contextualSpacing/>
        <w:jc w:val="both"/>
        <w:rPr>
          <w:rFonts w:ascii="Times New Roman" w:hAnsi="Times New Roman" w:cs="Times New Roman"/>
          <w:sz w:val="24"/>
          <w:szCs w:val="24"/>
        </w:rPr>
      </w:pPr>
    </w:p>
    <w:p w14:paraId="4A5F5B97" w14:textId="77777777" w:rsidR="00B070A9" w:rsidRDefault="00B070A9" w:rsidP="007650B8">
      <w:pPr>
        <w:spacing w:line="360" w:lineRule="auto"/>
        <w:contextualSpacing/>
        <w:jc w:val="both"/>
        <w:rPr>
          <w:rFonts w:ascii="Times New Roman" w:hAnsi="Times New Roman" w:cs="Times New Roman"/>
          <w:sz w:val="24"/>
          <w:szCs w:val="24"/>
        </w:rPr>
      </w:pPr>
    </w:p>
    <w:p w14:paraId="47499229" w14:textId="77777777" w:rsidR="00B070A9" w:rsidRDefault="00B070A9" w:rsidP="007650B8">
      <w:pPr>
        <w:spacing w:line="360" w:lineRule="auto"/>
        <w:contextualSpacing/>
        <w:jc w:val="both"/>
        <w:rPr>
          <w:rFonts w:ascii="Times New Roman" w:hAnsi="Times New Roman" w:cs="Times New Roman"/>
          <w:sz w:val="24"/>
          <w:szCs w:val="24"/>
        </w:rPr>
      </w:pPr>
    </w:p>
    <w:p w14:paraId="6C7914B8" w14:textId="77777777" w:rsidR="00B070A9" w:rsidRDefault="00B070A9" w:rsidP="007650B8">
      <w:pPr>
        <w:spacing w:line="360" w:lineRule="auto"/>
        <w:contextualSpacing/>
        <w:jc w:val="both"/>
        <w:rPr>
          <w:rFonts w:ascii="Times New Roman" w:hAnsi="Times New Roman" w:cs="Times New Roman"/>
          <w:sz w:val="24"/>
          <w:szCs w:val="24"/>
        </w:rPr>
      </w:pPr>
    </w:p>
    <w:p w14:paraId="7C1CD146" w14:textId="77777777" w:rsidR="00B070A9" w:rsidRDefault="00B070A9" w:rsidP="007650B8">
      <w:pPr>
        <w:spacing w:line="360" w:lineRule="auto"/>
        <w:contextualSpacing/>
        <w:jc w:val="both"/>
        <w:rPr>
          <w:rFonts w:ascii="Times New Roman" w:hAnsi="Times New Roman" w:cs="Times New Roman"/>
          <w:sz w:val="24"/>
          <w:szCs w:val="24"/>
        </w:rPr>
      </w:pPr>
    </w:p>
    <w:p w14:paraId="78956323" w14:textId="77777777" w:rsidR="00B070A9" w:rsidRDefault="00B070A9" w:rsidP="007650B8">
      <w:pPr>
        <w:spacing w:line="360" w:lineRule="auto"/>
        <w:contextualSpacing/>
        <w:jc w:val="both"/>
        <w:rPr>
          <w:rFonts w:ascii="Times New Roman" w:hAnsi="Times New Roman" w:cs="Times New Roman"/>
          <w:sz w:val="24"/>
          <w:szCs w:val="24"/>
        </w:rPr>
      </w:pPr>
    </w:p>
    <w:p w14:paraId="16092789" w14:textId="77777777" w:rsidR="00B070A9" w:rsidRDefault="00B070A9" w:rsidP="007650B8">
      <w:pPr>
        <w:spacing w:line="360" w:lineRule="auto"/>
        <w:contextualSpacing/>
        <w:jc w:val="both"/>
        <w:rPr>
          <w:rFonts w:ascii="Times New Roman" w:hAnsi="Times New Roman" w:cs="Times New Roman"/>
          <w:sz w:val="24"/>
          <w:szCs w:val="24"/>
        </w:rPr>
      </w:pPr>
    </w:p>
    <w:p w14:paraId="783E62F2" w14:textId="77777777" w:rsidR="00B070A9" w:rsidRDefault="00B070A9" w:rsidP="007650B8">
      <w:pPr>
        <w:spacing w:line="360" w:lineRule="auto"/>
        <w:contextualSpacing/>
        <w:jc w:val="both"/>
        <w:rPr>
          <w:rFonts w:ascii="Times New Roman" w:hAnsi="Times New Roman" w:cs="Times New Roman"/>
          <w:sz w:val="24"/>
          <w:szCs w:val="24"/>
        </w:rPr>
      </w:pPr>
    </w:p>
    <w:p w14:paraId="0C66D641" w14:textId="77777777" w:rsidR="00B070A9" w:rsidRDefault="00B070A9" w:rsidP="007650B8">
      <w:pPr>
        <w:spacing w:line="360" w:lineRule="auto"/>
        <w:contextualSpacing/>
        <w:jc w:val="both"/>
        <w:rPr>
          <w:rFonts w:ascii="Times New Roman" w:hAnsi="Times New Roman" w:cs="Times New Roman"/>
          <w:sz w:val="24"/>
          <w:szCs w:val="24"/>
        </w:rPr>
      </w:pPr>
    </w:p>
    <w:p w14:paraId="6036244C" w14:textId="77777777" w:rsidR="00B070A9" w:rsidRDefault="00B070A9" w:rsidP="007650B8">
      <w:pPr>
        <w:spacing w:line="360" w:lineRule="auto"/>
        <w:contextualSpacing/>
        <w:jc w:val="both"/>
        <w:rPr>
          <w:rFonts w:ascii="Times New Roman" w:hAnsi="Times New Roman" w:cs="Times New Roman"/>
          <w:sz w:val="24"/>
          <w:szCs w:val="24"/>
        </w:rPr>
      </w:pPr>
    </w:p>
    <w:p w14:paraId="181B69A7" w14:textId="77777777" w:rsidR="00B070A9" w:rsidRDefault="00B070A9" w:rsidP="007650B8">
      <w:pPr>
        <w:spacing w:line="360" w:lineRule="auto"/>
        <w:contextualSpacing/>
        <w:jc w:val="both"/>
        <w:rPr>
          <w:rFonts w:ascii="Times New Roman" w:hAnsi="Times New Roman" w:cs="Times New Roman"/>
          <w:sz w:val="24"/>
          <w:szCs w:val="24"/>
        </w:rPr>
      </w:pPr>
    </w:p>
    <w:p w14:paraId="6EB0F0AD" w14:textId="77777777" w:rsidR="00B070A9" w:rsidRDefault="00B070A9" w:rsidP="007650B8">
      <w:pPr>
        <w:spacing w:line="360" w:lineRule="auto"/>
        <w:contextualSpacing/>
        <w:jc w:val="both"/>
        <w:rPr>
          <w:rFonts w:ascii="Times New Roman" w:hAnsi="Times New Roman" w:cs="Times New Roman"/>
          <w:sz w:val="24"/>
          <w:szCs w:val="24"/>
        </w:rPr>
      </w:pPr>
    </w:p>
    <w:p w14:paraId="150E01DB" w14:textId="77777777" w:rsidR="00B070A9" w:rsidRDefault="00B070A9" w:rsidP="007650B8">
      <w:pPr>
        <w:spacing w:line="360" w:lineRule="auto"/>
        <w:contextualSpacing/>
        <w:jc w:val="both"/>
        <w:rPr>
          <w:rFonts w:ascii="Times New Roman" w:hAnsi="Times New Roman" w:cs="Times New Roman"/>
          <w:sz w:val="24"/>
          <w:szCs w:val="24"/>
        </w:rPr>
      </w:pPr>
    </w:p>
    <w:p w14:paraId="5569DC57" w14:textId="77777777" w:rsidR="00B070A9" w:rsidRDefault="00B070A9" w:rsidP="007650B8">
      <w:pPr>
        <w:spacing w:line="360" w:lineRule="auto"/>
        <w:contextualSpacing/>
        <w:jc w:val="both"/>
        <w:rPr>
          <w:rFonts w:ascii="Times New Roman" w:hAnsi="Times New Roman" w:cs="Times New Roman"/>
          <w:sz w:val="24"/>
          <w:szCs w:val="24"/>
        </w:rPr>
      </w:pPr>
    </w:p>
    <w:p w14:paraId="5936CEC5" w14:textId="77777777" w:rsidR="00B070A9" w:rsidRDefault="00B070A9" w:rsidP="007650B8">
      <w:pPr>
        <w:spacing w:line="360" w:lineRule="auto"/>
        <w:contextualSpacing/>
        <w:jc w:val="both"/>
        <w:rPr>
          <w:rFonts w:ascii="Times New Roman" w:hAnsi="Times New Roman" w:cs="Times New Roman"/>
          <w:sz w:val="24"/>
          <w:szCs w:val="24"/>
        </w:rPr>
      </w:pPr>
    </w:p>
    <w:p w14:paraId="26A73B40" w14:textId="77777777" w:rsidR="00B070A9" w:rsidRDefault="00B070A9" w:rsidP="007650B8">
      <w:pPr>
        <w:spacing w:line="360" w:lineRule="auto"/>
        <w:contextualSpacing/>
        <w:jc w:val="both"/>
        <w:rPr>
          <w:rFonts w:ascii="Times New Roman" w:hAnsi="Times New Roman" w:cs="Times New Roman"/>
          <w:sz w:val="24"/>
          <w:szCs w:val="24"/>
        </w:rPr>
      </w:pPr>
    </w:p>
    <w:p w14:paraId="7898DE5D" w14:textId="77777777" w:rsidR="00B070A9" w:rsidRDefault="00B070A9" w:rsidP="007650B8">
      <w:pPr>
        <w:spacing w:line="360" w:lineRule="auto"/>
        <w:contextualSpacing/>
        <w:jc w:val="both"/>
        <w:rPr>
          <w:rFonts w:ascii="Times New Roman" w:hAnsi="Times New Roman" w:cs="Times New Roman"/>
          <w:sz w:val="24"/>
          <w:szCs w:val="24"/>
        </w:rPr>
      </w:pPr>
    </w:p>
    <w:p w14:paraId="1B978701" w14:textId="77777777" w:rsidR="00BB3597" w:rsidRDefault="00BB3597" w:rsidP="007650B8">
      <w:pPr>
        <w:spacing w:line="360" w:lineRule="auto"/>
        <w:contextualSpacing/>
        <w:jc w:val="both"/>
        <w:rPr>
          <w:rFonts w:ascii="Times New Roman" w:hAnsi="Times New Roman" w:cs="Times New Roman"/>
          <w:sz w:val="24"/>
          <w:szCs w:val="24"/>
        </w:rPr>
      </w:pPr>
    </w:p>
    <w:p w14:paraId="1F22F686" w14:textId="77777777" w:rsidR="00BB3597" w:rsidRDefault="00BB3597" w:rsidP="007650B8">
      <w:pPr>
        <w:spacing w:line="360" w:lineRule="auto"/>
        <w:contextualSpacing/>
        <w:jc w:val="both"/>
        <w:rPr>
          <w:rFonts w:ascii="Times New Roman" w:hAnsi="Times New Roman" w:cs="Times New Roman"/>
          <w:sz w:val="24"/>
          <w:szCs w:val="24"/>
        </w:rPr>
      </w:pPr>
    </w:p>
    <w:p w14:paraId="1B583F42" w14:textId="77777777" w:rsidR="00BB3597" w:rsidRDefault="00BB3597" w:rsidP="007650B8">
      <w:pPr>
        <w:spacing w:line="360" w:lineRule="auto"/>
        <w:contextualSpacing/>
        <w:jc w:val="both"/>
        <w:rPr>
          <w:rFonts w:ascii="Times New Roman" w:hAnsi="Times New Roman" w:cs="Times New Roman"/>
          <w:sz w:val="24"/>
          <w:szCs w:val="24"/>
        </w:rPr>
      </w:pPr>
    </w:p>
    <w:p w14:paraId="237F92E2" w14:textId="77777777" w:rsidR="00AD7C60" w:rsidRDefault="00AD7C60" w:rsidP="007650B8">
      <w:pPr>
        <w:spacing w:line="360" w:lineRule="auto"/>
        <w:contextualSpacing/>
        <w:jc w:val="both"/>
        <w:rPr>
          <w:rFonts w:ascii="Times New Roman" w:hAnsi="Times New Roman" w:cs="Times New Roman"/>
          <w:sz w:val="24"/>
          <w:szCs w:val="24"/>
        </w:rPr>
      </w:pPr>
    </w:p>
    <w:p w14:paraId="70329BA6" w14:textId="77777777" w:rsidR="00D06780" w:rsidRDefault="00D06780" w:rsidP="007650B8">
      <w:pPr>
        <w:spacing w:line="360" w:lineRule="auto"/>
        <w:contextualSpacing/>
        <w:jc w:val="both"/>
        <w:rPr>
          <w:rFonts w:ascii="Times New Roman" w:hAnsi="Times New Roman" w:cs="Times New Roman"/>
          <w:sz w:val="24"/>
          <w:szCs w:val="24"/>
        </w:rPr>
      </w:pPr>
    </w:p>
    <w:p w14:paraId="608A2E4E" w14:textId="77777777" w:rsidR="00A9790C" w:rsidRDefault="00A9790C" w:rsidP="007650B8">
      <w:pPr>
        <w:spacing w:line="360" w:lineRule="auto"/>
        <w:contextualSpacing/>
        <w:jc w:val="both"/>
        <w:rPr>
          <w:rFonts w:ascii="Times New Roman" w:hAnsi="Times New Roman" w:cs="Times New Roman"/>
          <w:sz w:val="24"/>
          <w:szCs w:val="24"/>
        </w:rPr>
      </w:pPr>
    </w:p>
    <w:p w14:paraId="301F620B" w14:textId="77777777" w:rsidR="00A9790C" w:rsidRDefault="00A9790C" w:rsidP="007650B8">
      <w:pPr>
        <w:spacing w:line="360" w:lineRule="auto"/>
        <w:contextualSpacing/>
        <w:jc w:val="both"/>
        <w:rPr>
          <w:rFonts w:ascii="Times New Roman" w:hAnsi="Times New Roman" w:cs="Times New Roman"/>
          <w:sz w:val="24"/>
          <w:szCs w:val="24"/>
        </w:rPr>
      </w:pPr>
    </w:p>
    <w:p w14:paraId="3F011591" w14:textId="77777777" w:rsidR="00A9790C" w:rsidRDefault="00A9790C" w:rsidP="007650B8">
      <w:pPr>
        <w:spacing w:line="360" w:lineRule="auto"/>
        <w:contextualSpacing/>
        <w:jc w:val="both"/>
        <w:rPr>
          <w:rFonts w:ascii="Times New Roman" w:hAnsi="Times New Roman" w:cs="Times New Roman"/>
          <w:sz w:val="24"/>
          <w:szCs w:val="24"/>
        </w:rPr>
      </w:pPr>
    </w:p>
    <w:p w14:paraId="27A51FCA" w14:textId="77777777" w:rsidR="00A9790C" w:rsidRDefault="00A9790C" w:rsidP="007650B8">
      <w:pPr>
        <w:spacing w:line="360" w:lineRule="auto"/>
        <w:contextualSpacing/>
        <w:jc w:val="both"/>
        <w:rPr>
          <w:rFonts w:ascii="Times New Roman" w:hAnsi="Times New Roman" w:cs="Times New Roman"/>
          <w:sz w:val="24"/>
          <w:szCs w:val="24"/>
        </w:rPr>
      </w:pPr>
    </w:p>
    <w:p w14:paraId="04C14022" w14:textId="77777777" w:rsidR="00D06780" w:rsidRDefault="00D06780" w:rsidP="007650B8">
      <w:pPr>
        <w:spacing w:line="360" w:lineRule="auto"/>
        <w:contextualSpacing/>
        <w:jc w:val="both"/>
        <w:rPr>
          <w:rFonts w:ascii="Times New Roman" w:hAnsi="Times New Roman" w:cs="Times New Roman"/>
          <w:sz w:val="24"/>
          <w:szCs w:val="24"/>
        </w:rPr>
      </w:pPr>
    </w:p>
    <w:p w14:paraId="04C6113A" w14:textId="77777777" w:rsidR="002573F1" w:rsidRPr="002573F1" w:rsidRDefault="00B070A9" w:rsidP="00C46579">
      <w:pPr>
        <w:spacing w:after="0" w:line="360" w:lineRule="auto"/>
        <w:contextualSpacing/>
        <w:jc w:val="center"/>
        <w:rPr>
          <w:rFonts w:ascii="Times New Roman" w:hAnsi="Times New Roman" w:cs="Times New Roman"/>
          <w:b/>
          <w:sz w:val="24"/>
          <w:szCs w:val="24"/>
        </w:rPr>
      </w:pPr>
      <w:r w:rsidRPr="002573F1">
        <w:rPr>
          <w:rFonts w:ascii="Times New Roman" w:hAnsi="Times New Roman" w:cs="Times New Roman"/>
          <w:b/>
          <w:sz w:val="24"/>
          <w:szCs w:val="24"/>
        </w:rPr>
        <w:t>APENDIX II</w:t>
      </w:r>
      <w:r w:rsidR="002573F1" w:rsidRPr="002573F1">
        <w:rPr>
          <w:rFonts w:ascii="Times New Roman" w:hAnsi="Times New Roman" w:cs="Times New Roman"/>
          <w:b/>
          <w:sz w:val="24"/>
          <w:szCs w:val="24"/>
        </w:rPr>
        <w:t>:</w:t>
      </w:r>
    </w:p>
    <w:p w14:paraId="3D8F8C60" w14:textId="77777777" w:rsidR="001F78B3" w:rsidRPr="002573F1" w:rsidRDefault="002573F1" w:rsidP="001F78B3">
      <w:pPr>
        <w:spacing w:after="0" w:line="360" w:lineRule="auto"/>
        <w:contextualSpacing/>
        <w:jc w:val="center"/>
        <w:rPr>
          <w:rFonts w:ascii="Times New Roman" w:hAnsi="Times New Roman" w:cs="Times New Roman"/>
          <w:b/>
          <w:sz w:val="24"/>
          <w:szCs w:val="24"/>
        </w:rPr>
      </w:pPr>
      <w:r w:rsidRPr="002573F1">
        <w:rPr>
          <w:rFonts w:ascii="Times New Roman" w:hAnsi="Times New Roman" w:cs="Times New Roman"/>
          <w:b/>
          <w:sz w:val="24"/>
          <w:szCs w:val="24"/>
        </w:rPr>
        <w:t>INFORMATION SHEET</w:t>
      </w:r>
    </w:p>
    <w:p w14:paraId="47092274" w14:textId="77777777" w:rsidR="002573F1" w:rsidRPr="001F78B3" w:rsidRDefault="002573F1" w:rsidP="00C46579">
      <w:pPr>
        <w:spacing w:after="0" w:line="360" w:lineRule="auto"/>
        <w:jc w:val="center"/>
        <w:rPr>
          <w:rFonts w:ascii="Times New Roman" w:hAnsi="Times New Roman" w:cs="Times New Roman"/>
          <w:b/>
          <w:sz w:val="24"/>
          <w:szCs w:val="24"/>
        </w:rPr>
      </w:pPr>
      <w:r w:rsidRPr="001F78B3">
        <w:rPr>
          <w:rFonts w:ascii="Times New Roman" w:hAnsi="Times New Roman" w:cs="Times New Roman"/>
          <w:b/>
          <w:sz w:val="24"/>
          <w:szCs w:val="24"/>
        </w:rPr>
        <w:t>Information Sheet for Parents</w:t>
      </w:r>
    </w:p>
    <w:p w14:paraId="447BA557" w14:textId="77777777" w:rsidR="001F78B3" w:rsidRPr="00632C97" w:rsidRDefault="001F78B3" w:rsidP="00C46579">
      <w:pPr>
        <w:spacing w:after="0" w:line="360" w:lineRule="auto"/>
        <w:jc w:val="center"/>
        <w:rPr>
          <w:rFonts w:ascii="Times New Roman" w:hAnsi="Times New Roman" w:cs="Times New Roman"/>
          <w:sz w:val="24"/>
          <w:szCs w:val="24"/>
        </w:rPr>
      </w:pPr>
    </w:p>
    <w:p w14:paraId="5682D558" w14:textId="77777777" w:rsidR="002573F1" w:rsidRPr="00632C97" w:rsidRDefault="002573F1" w:rsidP="00C60AD1">
      <w:pPr>
        <w:spacing w:line="360" w:lineRule="auto"/>
        <w:jc w:val="both"/>
        <w:rPr>
          <w:rFonts w:ascii="Times New Roman" w:hAnsi="Times New Roman" w:cs="Times New Roman"/>
          <w:sz w:val="24"/>
          <w:szCs w:val="24"/>
        </w:rPr>
      </w:pPr>
      <w:r w:rsidRPr="00632C97">
        <w:rPr>
          <w:rFonts w:ascii="Times New Roman" w:hAnsi="Times New Roman" w:cs="Times New Roman"/>
          <w:sz w:val="24"/>
          <w:szCs w:val="24"/>
        </w:rPr>
        <w:t xml:space="preserve">My name is Dawn-Marie Keaveny and I am pursuing a Doctoral degree with the University of Sheffield, England. I am interested in doing research on the transition experiences of children </w:t>
      </w:r>
      <w:r w:rsidRPr="00632C97">
        <w:rPr>
          <w:rFonts w:ascii="Times New Roman" w:hAnsi="Times New Roman" w:cs="Times New Roman"/>
          <w:sz w:val="24"/>
          <w:szCs w:val="24"/>
        </w:rPr>
        <w:lastRenderedPageBreak/>
        <w:t xml:space="preserve">who have a Learning Disability (LD) or Attention Deficit Hyperactivity Disorder (ADHD) as they move from primary or prep school to high school. The aim of this research  project is to understand the unique challenges these children may experience and to suggest reasonable accommodations schools could make and strategies children could employ that would help these children experience greater success at this level of their schooling. </w:t>
      </w:r>
    </w:p>
    <w:p w14:paraId="743F6988" w14:textId="77777777" w:rsidR="002573F1" w:rsidRPr="00632C97" w:rsidRDefault="002573F1" w:rsidP="00C60AD1">
      <w:pPr>
        <w:spacing w:line="360" w:lineRule="auto"/>
        <w:jc w:val="both"/>
        <w:rPr>
          <w:rFonts w:ascii="Times New Roman" w:hAnsi="Times New Roman" w:cs="Times New Roman"/>
          <w:sz w:val="24"/>
          <w:szCs w:val="24"/>
        </w:rPr>
      </w:pPr>
      <w:r w:rsidRPr="00632C97">
        <w:rPr>
          <w:rFonts w:ascii="Times New Roman" w:hAnsi="Times New Roman" w:cs="Times New Roman"/>
          <w:sz w:val="24"/>
          <w:szCs w:val="24"/>
        </w:rPr>
        <w:t>This research would involve meeting with children who have a LD or ADHD up to six times during the school year to speak with them about their experiences. These meetings would be for about one hour and would take place at the school. The meetings would take place in a safe place (e.g. the school library) and would occur during the school day (depending on the children’s schedule) or after school. The children would not be taken from their classes or publicly identified in any way. The talks will be private and the children will be allowed to choose pseudonyms so that they can remain anonymous. This project would involve speaking with about ten children who attend traditional high schools in the Kingston area. The information the children provide would be written up and presented in my doctoral thesis.</w:t>
      </w:r>
    </w:p>
    <w:p w14:paraId="3FC07B12" w14:textId="77777777" w:rsidR="002573F1" w:rsidRPr="00632C97" w:rsidRDefault="002573F1" w:rsidP="00C60AD1">
      <w:pPr>
        <w:spacing w:line="360" w:lineRule="auto"/>
        <w:jc w:val="both"/>
        <w:rPr>
          <w:rFonts w:ascii="Times New Roman" w:hAnsi="Times New Roman" w:cs="Times New Roman"/>
          <w:sz w:val="24"/>
          <w:szCs w:val="24"/>
        </w:rPr>
      </w:pPr>
      <w:r w:rsidRPr="00632C97">
        <w:rPr>
          <w:rFonts w:ascii="Times New Roman" w:hAnsi="Times New Roman" w:cs="Times New Roman"/>
          <w:sz w:val="24"/>
          <w:szCs w:val="24"/>
        </w:rPr>
        <w:t>I am asking for your permission to allow your child/ward to speak with me about his or her experiences. If you agree to allow your child/ward to participate in this project, you will be asked to sign the attached consent form A indicating your consent. Your child/ward will also receive information about the project. This is so that they can understand what the project will be about and what they would be required to do if they decide to participate in the project. They will also be asked to sign a consent form indicating their willingness to be a participant in the project. Both consent forms should be returned to your child’s/ward’s teacher within two weeks of receiving this information letter.</w:t>
      </w:r>
    </w:p>
    <w:p w14:paraId="563E3455" w14:textId="77777777" w:rsidR="002573F1" w:rsidRPr="00632C97" w:rsidRDefault="002573F1" w:rsidP="00C60AD1">
      <w:pPr>
        <w:spacing w:line="360" w:lineRule="auto"/>
        <w:jc w:val="both"/>
        <w:rPr>
          <w:rFonts w:ascii="Times New Roman" w:hAnsi="Times New Roman" w:cs="Times New Roman"/>
          <w:sz w:val="24"/>
          <w:szCs w:val="24"/>
        </w:rPr>
      </w:pPr>
      <w:r w:rsidRPr="00632C97">
        <w:rPr>
          <w:rFonts w:ascii="Times New Roman" w:hAnsi="Times New Roman" w:cs="Times New Roman"/>
          <w:sz w:val="24"/>
          <w:szCs w:val="24"/>
        </w:rPr>
        <w:t>Your child/ward should not be forced to participate in this research if they do not want to. They should make this decision freely and willingly. If your child/ward wishes to change his or her mind and to withdraw from participating in the project that will be fine and they will not be penalized in any way for this.</w:t>
      </w:r>
    </w:p>
    <w:p w14:paraId="2B6A9611" w14:textId="77777777" w:rsidR="002573F1" w:rsidRPr="00632C97" w:rsidRDefault="002573F1" w:rsidP="00C60AD1">
      <w:pPr>
        <w:spacing w:line="360" w:lineRule="auto"/>
        <w:jc w:val="both"/>
        <w:rPr>
          <w:rFonts w:ascii="Times New Roman" w:hAnsi="Times New Roman" w:cs="Times New Roman"/>
          <w:sz w:val="24"/>
          <w:szCs w:val="24"/>
        </w:rPr>
      </w:pPr>
      <w:r w:rsidRPr="00632C97">
        <w:rPr>
          <w:rFonts w:ascii="Times New Roman" w:hAnsi="Times New Roman" w:cs="Times New Roman"/>
          <w:sz w:val="24"/>
          <w:szCs w:val="24"/>
        </w:rPr>
        <w:t>Thank you for reading this information sheet. If you would like additional information about this project please feel free to contact me through email or by phone. My contact information is:</w:t>
      </w:r>
    </w:p>
    <w:p w14:paraId="330BE750" w14:textId="77777777" w:rsidR="002573F1" w:rsidRPr="00632C97" w:rsidRDefault="002573F1" w:rsidP="00C60AD1">
      <w:pPr>
        <w:spacing w:line="360" w:lineRule="auto"/>
        <w:jc w:val="both"/>
        <w:rPr>
          <w:rFonts w:ascii="Times New Roman" w:hAnsi="Times New Roman" w:cs="Times New Roman"/>
          <w:sz w:val="24"/>
          <w:szCs w:val="24"/>
        </w:rPr>
      </w:pPr>
      <w:r w:rsidRPr="00632C97">
        <w:rPr>
          <w:rFonts w:ascii="Times New Roman" w:hAnsi="Times New Roman" w:cs="Times New Roman"/>
          <w:sz w:val="24"/>
          <w:szCs w:val="24"/>
        </w:rPr>
        <w:t>Dawn-Marie Keaveny</w:t>
      </w:r>
    </w:p>
    <w:p w14:paraId="6AB5B96F" w14:textId="77777777" w:rsidR="002573F1" w:rsidRPr="00632C97" w:rsidRDefault="002573F1" w:rsidP="00C60AD1">
      <w:pPr>
        <w:spacing w:line="360" w:lineRule="auto"/>
        <w:jc w:val="both"/>
        <w:rPr>
          <w:rFonts w:ascii="Times New Roman" w:hAnsi="Times New Roman" w:cs="Times New Roman"/>
          <w:sz w:val="24"/>
          <w:szCs w:val="24"/>
        </w:rPr>
      </w:pPr>
      <w:r w:rsidRPr="00632C97">
        <w:rPr>
          <w:rFonts w:ascii="Times New Roman" w:hAnsi="Times New Roman" w:cs="Times New Roman"/>
          <w:sz w:val="24"/>
          <w:szCs w:val="24"/>
        </w:rPr>
        <w:t xml:space="preserve">Email: </w:t>
      </w:r>
      <w:hyperlink r:id="rId235" w:history="1">
        <w:r w:rsidRPr="00632C97">
          <w:rPr>
            <w:rStyle w:val="Hyperlink"/>
            <w:rFonts w:ascii="Times New Roman" w:hAnsi="Times New Roman" w:cs="Times New Roman"/>
            <w:sz w:val="24"/>
            <w:szCs w:val="24"/>
          </w:rPr>
          <w:t>dmkeaveny@gmail.com</w:t>
        </w:r>
      </w:hyperlink>
      <w:r w:rsidRPr="00632C97">
        <w:rPr>
          <w:rFonts w:ascii="Times New Roman" w:hAnsi="Times New Roman" w:cs="Times New Roman"/>
          <w:sz w:val="24"/>
          <w:szCs w:val="24"/>
        </w:rPr>
        <w:t xml:space="preserve"> </w:t>
      </w:r>
    </w:p>
    <w:p w14:paraId="5897BB34" w14:textId="77777777" w:rsidR="002573F1" w:rsidRDefault="002573F1" w:rsidP="00C60AD1">
      <w:pPr>
        <w:spacing w:line="360" w:lineRule="auto"/>
        <w:jc w:val="both"/>
        <w:rPr>
          <w:rFonts w:ascii="Times New Roman" w:hAnsi="Times New Roman" w:cs="Times New Roman"/>
          <w:sz w:val="24"/>
          <w:szCs w:val="24"/>
        </w:rPr>
      </w:pPr>
      <w:r w:rsidRPr="00632C97">
        <w:rPr>
          <w:rFonts w:ascii="Times New Roman" w:hAnsi="Times New Roman" w:cs="Times New Roman"/>
          <w:sz w:val="24"/>
          <w:szCs w:val="24"/>
        </w:rPr>
        <w:lastRenderedPageBreak/>
        <w:t>Telephone: 929-7720 or 754-4757 (work) Tuesdays and Wednesdays</w:t>
      </w:r>
    </w:p>
    <w:p w14:paraId="4FF59899" w14:textId="77777777" w:rsidR="009F3BF8" w:rsidRDefault="009F3BF8" w:rsidP="00C60AD1">
      <w:pPr>
        <w:spacing w:line="360" w:lineRule="auto"/>
        <w:jc w:val="both"/>
        <w:rPr>
          <w:rFonts w:ascii="Times New Roman" w:hAnsi="Times New Roman" w:cs="Times New Roman"/>
          <w:sz w:val="24"/>
          <w:szCs w:val="24"/>
        </w:rPr>
      </w:pPr>
    </w:p>
    <w:p w14:paraId="1BEC1634" w14:textId="77777777" w:rsidR="009F3BF8" w:rsidRDefault="009F3BF8" w:rsidP="00C60AD1">
      <w:pPr>
        <w:spacing w:line="360" w:lineRule="auto"/>
        <w:jc w:val="both"/>
        <w:rPr>
          <w:rFonts w:ascii="Times New Roman" w:hAnsi="Times New Roman" w:cs="Times New Roman"/>
          <w:sz w:val="24"/>
          <w:szCs w:val="24"/>
        </w:rPr>
      </w:pPr>
    </w:p>
    <w:p w14:paraId="4B1C7C97" w14:textId="77777777" w:rsidR="009F3BF8" w:rsidRDefault="009F3BF8" w:rsidP="00C60AD1">
      <w:pPr>
        <w:spacing w:line="360" w:lineRule="auto"/>
        <w:jc w:val="both"/>
        <w:rPr>
          <w:rFonts w:ascii="Times New Roman" w:hAnsi="Times New Roman" w:cs="Times New Roman"/>
          <w:sz w:val="24"/>
          <w:szCs w:val="24"/>
        </w:rPr>
      </w:pPr>
    </w:p>
    <w:p w14:paraId="1EE4936F" w14:textId="77777777" w:rsidR="009F3BF8" w:rsidRDefault="009F3BF8" w:rsidP="00C60AD1">
      <w:pPr>
        <w:spacing w:line="360" w:lineRule="auto"/>
        <w:jc w:val="both"/>
        <w:rPr>
          <w:rFonts w:ascii="Times New Roman" w:hAnsi="Times New Roman" w:cs="Times New Roman"/>
          <w:sz w:val="24"/>
          <w:szCs w:val="24"/>
        </w:rPr>
      </w:pPr>
    </w:p>
    <w:p w14:paraId="41F8D65A" w14:textId="77777777" w:rsidR="009F3BF8" w:rsidRDefault="009F3BF8" w:rsidP="009F3BF8">
      <w:pPr>
        <w:spacing w:line="360" w:lineRule="auto"/>
        <w:rPr>
          <w:rFonts w:ascii="Times New Roman" w:hAnsi="Times New Roman" w:cs="Times New Roman"/>
          <w:sz w:val="24"/>
          <w:szCs w:val="24"/>
        </w:rPr>
      </w:pPr>
    </w:p>
    <w:p w14:paraId="02440A0C" w14:textId="77777777" w:rsidR="009F3BF8" w:rsidRDefault="009F3BF8" w:rsidP="009F3BF8">
      <w:pPr>
        <w:spacing w:line="360" w:lineRule="auto"/>
        <w:rPr>
          <w:rFonts w:ascii="Times New Roman" w:hAnsi="Times New Roman" w:cs="Times New Roman"/>
          <w:sz w:val="24"/>
          <w:szCs w:val="24"/>
        </w:rPr>
      </w:pPr>
    </w:p>
    <w:p w14:paraId="07422F8D" w14:textId="77777777" w:rsidR="009F3BF8" w:rsidRDefault="009F3BF8" w:rsidP="009F3BF8">
      <w:pPr>
        <w:spacing w:line="360" w:lineRule="auto"/>
        <w:rPr>
          <w:rFonts w:ascii="Times New Roman" w:hAnsi="Times New Roman" w:cs="Times New Roman"/>
          <w:sz w:val="24"/>
          <w:szCs w:val="24"/>
        </w:rPr>
      </w:pPr>
    </w:p>
    <w:p w14:paraId="1126E8C1" w14:textId="77777777" w:rsidR="009F3BF8" w:rsidRDefault="009F3BF8" w:rsidP="009F3BF8">
      <w:pPr>
        <w:spacing w:line="360" w:lineRule="auto"/>
        <w:rPr>
          <w:rFonts w:ascii="Times New Roman" w:hAnsi="Times New Roman" w:cs="Times New Roman"/>
          <w:sz w:val="24"/>
          <w:szCs w:val="24"/>
        </w:rPr>
      </w:pPr>
    </w:p>
    <w:p w14:paraId="1CBBE4E2" w14:textId="77777777" w:rsidR="009F3BF8" w:rsidRDefault="009F3BF8" w:rsidP="009F3BF8">
      <w:pPr>
        <w:spacing w:line="360" w:lineRule="auto"/>
        <w:rPr>
          <w:rFonts w:ascii="Times New Roman" w:hAnsi="Times New Roman" w:cs="Times New Roman"/>
          <w:sz w:val="24"/>
          <w:szCs w:val="24"/>
        </w:rPr>
      </w:pPr>
    </w:p>
    <w:p w14:paraId="6F488635" w14:textId="77777777" w:rsidR="009F3BF8" w:rsidRDefault="009F3BF8" w:rsidP="009F3BF8">
      <w:pPr>
        <w:spacing w:line="360" w:lineRule="auto"/>
        <w:rPr>
          <w:rFonts w:ascii="Times New Roman" w:hAnsi="Times New Roman" w:cs="Times New Roman"/>
          <w:sz w:val="24"/>
          <w:szCs w:val="24"/>
        </w:rPr>
      </w:pPr>
    </w:p>
    <w:p w14:paraId="4C51881E" w14:textId="77777777" w:rsidR="009F3BF8" w:rsidRDefault="009F3BF8" w:rsidP="009F3BF8">
      <w:pPr>
        <w:spacing w:line="360" w:lineRule="auto"/>
        <w:rPr>
          <w:rFonts w:ascii="Times New Roman" w:hAnsi="Times New Roman" w:cs="Times New Roman"/>
          <w:sz w:val="24"/>
          <w:szCs w:val="24"/>
        </w:rPr>
      </w:pPr>
    </w:p>
    <w:p w14:paraId="6EDFB57F" w14:textId="77777777" w:rsidR="009F3BF8" w:rsidRDefault="009F3BF8" w:rsidP="009F3BF8">
      <w:pPr>
        <w:spacing w:line="360" w:lineRule="auto"/>
        <w:rPr>
          <w:rFonts w:ascii="Times New Roman" w:hAnsi="Times New Roman" w:cs="Times New Roman"/>
          <w:sz w:val="24"/>
          <w:szCs w:val="24"/>
        </w:rPr>
      </w:pPr>
    </w:p>
    <w:p w14:paraId="1742B7BC" w14:textId="77777777" w:rsidR="009F3BF8" w:rsidRDefault="009F3BF8" w:rsidP="009F3BF8">
      <w:pPr>
        <w:spacing w:line="360" w:lineRule="auto"/>
        <w:rPr>
          <w:rFonts w:ascii="Times New Roman" w:hAnsi="Times New Roman" w:cs="Times New Roman"/>
          <w:sz w:val="24"/>
          <w:szCs w:val="24"/>
        </w:rPr>
      </w:pPr>
    </w:p>
    <w:p w14:paraId="758F5EAA" w14:textId="77777777" w:rsidR="009F3BF8" w:rsidRDefault="009F3BF8" w:rsidP="009F3BF8">
      <w:pPr>
        <w:spacing w:line="360" w:lineRule="auto"/>
        <w:rPr>
          <w:rFonts w:ascii="Times New Roman" w:hAnsi="Times New Roman" w:cs="Times New Roman"/>
          <w:sz w:val="24"/>
          <w:szCs w:val="24"/>
        </w:rPr>
      </w:pPr>
    </w:p>
    <w:p w14:paraId="182FA8E1" w14:textId="77777777" w:rsidR="00AD7C60" w:rsidRDefault="00AD7C60" w:rsidP="009F3BF8">
      <w:pPr>
        <w:spacing w:line="360" w:lineRule="auto"/>
        <w:rPr>
          <w:rFonts w:ascii="Times New Roman" w:hAnsi="Times New Roman" w:cs="Times New Roman"/>
          <w:sz w:val="24"/>
          <w:szCs w:val="24"/>
        </w:rPr>
      </w:pPr>
    </w:p>
    <w:p w14:paraId="776E82CC" w14:textId="77777777" w:rsidR="00AD7C60" w:rsidRDefault="00AD7C60" w:rsidP="009F3BF8">
      <w:pPr>
        <w:spacing w:line="360" w:lineRule="auto"/>
        <w:rPr>
          <w:rFonts w:ascii="Times New Roman" w:hAnsi="Times New Roman" w:cs="Times New Roman"/>
          <w:sz w:val="24"/>
          <w:szCs w:val="24"/>
        </w:rPr>
      </w:pPr>
    </w:p>
    <w:p w14:paraId="659CBBC0" w14:textId="77777777" w:rsidR="00AD7C60" w:rsidRDefault="00AD7C60" w:rsidP="009F3BF8">
      <w:pPr>
        <w:spacing w:line="360" w:lineRule="auto"/>
        <w:rPr>
          <w:rFonts w:ascii="Times New Roman" w:hAnsi="Times New Roman" w:cs="Times New Roman"/>
          <w:sz w:val="24"/>
          <w:szCs w:val="24"/>
        </w:rPr>
      </w:pPr>
    </w:p>
    <w:p w14:paraId="48DBA777" w14:textId="77777777" w:rsidR="009F3BF8" w:rsidRDefault="009F3BF8" w:rsidP="009F3BF8">
      <w:pPr>
        <w:spacing w:line="360" w:lineRule="auto"/>
        <w:rPr>
          <w:rFonts w:ascii="Times New Roman" w:hAnsi="Times New Roman" w:cs="Times New Roman"/>
          <w:sz w:val="24"/>
          <w:szCs w:val="24"/>
        </w:rPr>
      </w:pPr>
    </w:p>
    <w:p w14:paraId="2DB45D98" w14:textId="77777777" w:rsidR="00B070A9" w:rsidRPr="009F3BF8" w:rsidRDefault="00B070A9" w:rsidP="009F3BF8">
      <w:pPr>
        <w:spacing w:after="0" w:line="360" w:lineRule="auto"/>
        <w:jc w:val="center"/>
        <w:rPr>
          <w:rFonts w:ascii="Times New Roman" w:hAnsi="Times New Roman" w:cs="Times New Roman"/>
          <w:b/>
          <w:sz w:val="24"/>
          <w:szCs w:val="24"/>
        </w:rPr>
      </w:pPr>
      <w:r w:rsidRPr="009F3BF8">
        <w:rPr>
          <w:rFonts w:ascii="Times New Roman" w:hAnsi="Times New Roman" w:cs="Times New Roman"/>
          <w:b/>
          <w:sz w:val="24"/>
          <w:szCs w:val="24"/>
        </w:rPr>
        <w:t>APPENDIX III</w:t>
      </w:r>
    </w:p>
    <w:p w14:paraId="7B775021" w14:textId="77777777" w:rsidR="001F78B3" w:rsidRDefault="009F3BF8" w:rsidP="001F78B3">
      <w:pPr>
        <w:spacing w:after="0" w:line="360" w:lineRule="auto"/>
        <w:jc w:val="center"/>
        <w:rPr>
          <w:rFonts w:ascii="Times New Roman" w:hAnsi="Times New Roman" w:cs="Times New Roman"/>
          <w:b/>
          <w:sz w:val="24"/>
          <w:szCs w:val="24"/>
        </w:rPr>
      </w:pPr>
      <w:r w:rsidRPr="009F3BF8">
        <w:rPr>
          <w:rFonts w:ascii="Times New Roman" w:hAnsi="Times New Roman" w:cs="Times New Roman"/>
          <w:b/>
          <w:sz w:val="24"/>
          <w:szCs w:val="24"/>
        </w:rPr>
        <w:t>INFORMATION SHEET</w:t>
      </w:r>
    </w:p>
    <w:p w14:paraId="2B49FFDF" w14:textId="77777777" w:rsidR="009F3BF8" w:rsidRPr="001F78B3" w:rsidRDefault="009F3BF8" w:rsidP="001F78B3">
      <w:pPr>
        <w:spacing w:after="0" w:line="360" w:lineRule="auto"/>
        <w:jc w:val="center"/>
        <w:rPr>
          <w:rFonts w:ascii="Times New Roman" w:hAnsi="Times New Roman" w:cs="Times New Roman"/>
          <w:b/>
          <w:sz w:val="24"/>
          <w:szCs w:val="24"/>
        </w:rPr>
      </w:pPr>
      <w:r w:rsidRPr="001F78B3">
        <w:rPr>
          <w:rFonts w:ascii="Times New Roman" w:hAnsi="Times New Roman" w:cs="Times New Roman"/>
          <w:b/>
          <w:sz w:val="24"/>
          <w:szCs w:val="24"/>
        </w:rPr>
        <w:t>Information Sheet for Participants</w:t>
      </w:r>
    </w:p>
    <w:p w14:paraId="50E9C77B" w14:textId="77777777" w:rsidR="001F78B3" w:rsidRPr="001F78B3" w:rsidRDefault="001F78B3" w:rsidP="001F78B3">
      <w:pPr>
        <w:spacing w:after="0" w:line="360" w:lineRule="auto"/>
        <w:jc w:val="center"/>
        <w:rPr>
          <w:rFonts w:ascii="Times New Roman" w:hAnsi="Times New Roman" w:cs="Times New Roman"/>
          <w:b/>
          <w:sz w:val="24"/>
          <w:szCs w:val="24"/>
        </w:rPr>
      </w:pPr>
    </w:p>
    <w:p w14:paraId="33969FBD" w14:textId="77777777" w:rsidR="009F3BF8" w:rsidRPr="004E4F54" w:rsidRDefault="009F3BF8" w:rsidP="00C60AD1">
      <w:pPr>
        <w:spacing w:line="360" w:lineRule="auto"/>
        <w:jc w:val="both"/>
        <w:rPr>
          <w:rFonts w:ascii="Times New Roman" w:hAnsi="Times New Roman" w:cs="Times New Roman"/>
          <w:sz w:val="24"/>
          <w:szCs w:val="24"/>
        </w:rPr>
      </w:pPr>
      <w:r w:rsidRPr="004E4F54">
        <w:rPr>
          <w:rFonts w:ascii="Times New Roman" w:hAnsi="Times New Roman" w:cs="Times New Roman"/>
          <w:sz w:val="24"/>
          <w:szCs w:val="24"/>
        </w:rPr>
        <w:lastRenderedPageBreak/>
        <w:t>My name is Dawn-Marie Keaveny. I am interested in hearing from children like yourself who have a LD or ADHD about what is was like for you as you moved from going to primary or prep school to going to high school.</w:t>
      </w:r>
    </w:p>
    <w:p w14:paraId="347AD846" w14:textId="77777777" w:rsidR="009F3BF8" w:rsidRPr="004E4F54" w:rsidRDefault="009F3BF8" w:rsidP="00C60AD1">
      <w:pPr>
        <w:spacing w:line="360" w:lineRule="auto"/>
        <w:jc w:val="both"/>
        <w:rPr>
          <w:rFonts w:ascii="Times New Roman" w:hAnsi="Times New Roman" w:cs="Times New Roman"/>
          <w:sz w:val="24"/>
          <w:szCs w:val="24"/>
        </w:rPr>
      </w:pPr>
      <w:r w:rsidRPr="004E4F54">
        <w:rPr>
          <w:rFonts w:ascii="Times New Roman" w:hAnsi="Times New Roman" w:cs="Times New Roman"/>
          <w:sz w:val="24"/>
          <w:szCs w:val="24"/>
        </w:rPr>
        <w:t>I am interested in hearing about what you liked and did not like about going to high school and about things you think could be better. We will speak privately and I will not share what you tell me unless you tell me that someone has hurt you then I will have to speak with your teacher and parents about this. I will tape our talks and later I will write it up in a book. No one will know who you are because I will use a fake name. You can choose the name you would like to be called.</w:t>
      </w:r>
    </w:p>
    <w:p w14:paraId="67C7BB43" w14:textId="77777777" w:rsidR="009F3BF8" w:rsidRPr="004E4F54" w:rsidRDefault="009F3BF8" w:rsidP="00C60AD1">
      <w:pPr>
        <w:spacing w:line="360" w:lineRule="auto"/>
        <w:jc w:val="both"/>
        <w:rPr>
          <w:rFonts w:ascii="Times New Roman" w:hAnsi="Times New Roman" w:cs="Times New Roman"/>
          <w:sz w:val="24"/>
          <w:szCs w:val="24"/>
        </w:rPr>
      </w:pPr>
      <w:r w:rsidRPr="004E4F54">
        <w:rPr>
          <w:rFonts w:ascii="Times New Roman" w:hAnsi="Times New Roman" w:cs="Times New Roman"/>
          <w:sz w:val="24"/>
          <w:szCs w:val="24"/>
        </w:rPr>
        <w:t>You can choose whether or not you would like to talk with me about your experiences. If you do not want to talk with me that will be okay and you will not be penalized in any way. If you decide to talk with me and then feel like changing your mind that is also fine.  You can tell your teacher or parents and they can let me know. You will not get into any trouble for changing your mind.</w:t>
      </w:r>
    </w:p>
    <w:p w14:paraId="7467DE44" w14:textId="77777777" w:rsidR="009F3BF8" w:rsidRPr="004E4F54" w:rsidRDefault="009F3BF8" w:rsidP="00C60AD1">
      <w:pPr>
        <w:spacing w:line="360" w:lineRule="auto"/>
        <w:jc w:val="both"/>
        <w:rPr>
          <w:rFonts w:ascii="Times New Roman" w:hAnsi="Times New Roman" w:cs="Times New Roman"/>
          <w:sz w:val="24"/>
          <w:szCs w:val="24"/>
        </w:rPr>
      </w:pPr>
      <w:r w:rsidRPr="004E4F54">
        <w:rPr>
          <w:rFonts w:ascii="Times New Roman" w:hAnsi="Times New Roman" w:cs="Times New Roman"/>
          <w:sz w:val="24"/>
          <w:szCs w:val="24"/>
        </w:rPr>
        <w:t>If you want to meet and talk with me, I would meet with you at your school. We would meet up to six times during the school year and our meetings would be for about an hour.</w:t>
      </w:r>
    </w:p>
    <w:p w14:paraId="4FC6CA3E" w14:textId="77777777" w:rsidR="009F3BF8" w:rsidRPr="004E4F54" w:rsidRDefault="009F3BF8" w:rsidP="00C60AD1">
      <w:pPr>
        <w:spacing w:line="360" w:lineRule="auto"/>
        <w:jc w:val="both"/>
        <w:rPr>
          <w:rFonts w:ascii="Times New Roman" w:hAnsi="Times New Roman" w:cs="Times New Roman"/>
          <w:sz w:val="24"/>
          <w:szCs w:val="24"/>
        </w:rPr>
      </w:pPr>
      <w:r w:rsidRPr="004E4F54">
        <w:rPr>
          <w:rFonts w:ascii="Times New Roman" w:hAnsi="Times New Roman" w:cs="Times New Roman"/>
          <w:sz w:val="24"/>
          <w:szCs w:val="24"/>
        </w:rPr>
        <w:t>I will also be meeting and speaking with other children at their schools and talking about their experiences. I will include in my book the stories that children like yourself have shared with me.</w:t>
      </w:r>
    </w:p>
    <w:p w14:paraId="184989F6" w14:textId="77777777" w:rsidR="009F3BF8" w:rsidRPr="004E4F54" w:rsidRDefault="009F3BF8" w:rsidP="00C60AD1">
      <w:pPr>
        <w:spacing w:line="360" w:lineRule="auto"/>
        <w:jc w:val="both"/>
        <w:rPr>
          <w:rFonts w:ascii="Times New Roman" w:hAnsi="Times New Roman" w:cs="Times New Roman"/>
          <w:sz w:val="24"/>
          <w:szCs w:val="24"/>
        </w:rPr>
      </w:pPr>
      <w:r w:rsidRPr="004E4F54">
        <w:rPr>
          <w:rFonts w:ascii="Times New Roman" w:hAnsi="Times New Roman" w:cs="Times New Roman"/>
          <w:sz w:val="24"/>
          <w:szCs w:val="24"/>
        </w:rPr>
        <w:t>Because you are not yet eighteen I will also need your parents to give me their permission to speak with you. I will be sending a letter to your parents to tell them about this research project and to ask them to allow you to speak with me about your experiences in moving from primary or prep school to high school.</w:t>
      </w:r>
    </w:p>
    <w:p w14:paraId="583E6940" w14:textId="77777777" w:rsidR="009F3BF8" w:rsidRPr="004E4F54" w:rsidRDefault="009F3BF8" w:rsidP="00C60AD1">
      <w:pPr>
        <w:spacing w:line="360" w:lineRule="auto"/>
        <w:jc w:val="both"/>
        <w:rPr>
          <w:rFonts w:ascii="Times New Roman" w:hAnsi="Times New Roman" w:cs="Times New Roman"/>
          <w:sz w:val="24"/>
          <w:szCs w:val="24"/>
        </w:rPr>
      </w:pPr>
      <w:r w:rsidRPr="004E4F54">
        <w:rPr>
          <w:rFonts w:ascii="Times New Roman" w:hAnsi="Times New Roman" w:cs="Times New Roman"/>
          <w:sz w:val="24"/>
          <w:szCs w:val="24"/>
        </w:rPr>
        <w:t>Please let me know within the next two week if you would like to share your story with me. If you want to take part in this project you will need to sign the consent form B which is attached to this letter. This is just to show that you have agreed to speak with me. You can tell your teacher or your parents if you would like to speak with me and you can hand in your signed consent form to your teacher and I will collect it from him or her before our first meeting. If you have any questions about this project you can ask your teacher or parents to contact me through my email or at the telephone numbers below. Thank you for reading this letter.</w:t>
      </w:r>
    </w:p>
    <w:p w14:paraId="6D588FA5" w14:textId="77777777" w:rsidR="009F3BF8" w:rsidRPr="004E4F54" w:rsidRDefault="009F3BF8" w:rsidP="00C60AD1">
      <w:pPr>
        <w:spacing w:line="360" w:lineRule="auto"/>
        <w:jc w:val="both"/>
        <w:rPr>
          <w:rFonts w:ascii="Times New Roman" w:hAnsi="Times New Roman" w:cs="Times New Roman"/>
          <w:sz w:val="24"/>
          <w:szCs w:val="24"/>
        </w:rPr>
      </w:pPr>
      <w:r w:rsidRPr="004E4F54">
        <w:rPr>
          <w:rFonts w:ascii="Times New Roman" w:hAnsi="Times New Roman" w:cs="Times New Roman"/>
          <w:sz w:val="24"/>
          <w:szCs w:val="24"/>
        </w:rPr>
        <w:t>Dawn-Marie Keaveny</w:t>
      </w:r>
    </w:p>
    <w:p w14:paraId="798B8D25" w14:textId="77777777" w:rsidR="009F3BF8" w:rsidRPr="004E4F54" w:rsidRDefault="009F3BF8" w:rsidP="00C60AD1">
      <w:pPr>
        <w:spacing w:line="360" w:lineRule="auto"/>
        <w:jc w:val="both"/>
        <w:rPr>
          <w:rFonts w:ascii="Times New Roman" w:hAnsi="Times New Roman" w:cs="Times New Roman"/>
          <w:sz w:val="24"/>
          <w:szCs w:val="24"/>
        </w:rPr>
      </w:pPr>
      <w:r w:rsidRPr="004E4F54">
        <w:rPr>
          <w:rFonts w:ascii="Times New Roman" w:hAnsi="Times New Roman" w:cs="Times New Roman"/>
          <w:sz w:val="24"/>
          <w:szCs w:val="24"/>
        </w:rPr>
        <w:lastRenderedPageBreak/>
        <w:t xml:space="preserve">Email: </w:t>
      </w:r>
      <w:hyperlink r:id="rId236" w:history="1">
        <w:r w:rsidRPr="004E4F54">
          <w:rPr>
            <w:rStyle w:val="Hyperlink"/>
            <w:rFonts w:ascii="Times New Roman" w:hAnsi="Times New Roman" w:cs="Times New Roman"/>
            <w:sz w:val="24"/>
            <w:szCs w:val="24"/>
          </w:rPr>
          <w:t>dmkeaveny@gmail.com</w:t>
        </w:r>
      </w:hyperlink>
    </w:p>
    <w:p w14:paraId="79B2CD55" w14:textId="77777777" w:rsidR="009F3BF8" w:rsidRPr="004E4F54" w:rsidRDefault="009F3BF8" w:rsidP="00C60AD1">
      <w:pPr>
        <w:spacing w:line="360" w:lineRule="auto"/>
        <w:jc w:val="both"/>
        <w:rPr>
          <w:rFonts w:ascii="Times New Roman" w:hAnsi="Times New Roman" w:cs="Times New Roman"/>
          <w:sz w:val="24"/>
          <w:szCs w:val="24"/>
        </w:rPr>
      </w:pPr>
      <w:r w:rsidRPr="004E4F54">
        <w:rPr>
          <w:rFonts w:ascii="Times New Roman" w:hAnsi="Times New Roman" w:cs="Times New Roman"/>
          <w:sz w:val="24"/>
          <w:szCs w:val="24"/>
        </w:rPr>
        <w:t>Telephone: 929-7720 or 754-4757 (work) Tuesdays and Wednesdays</w:t>
      </w:r>
    </w:p>
    <w:p w14:paraId="5B7C30AF" w14:textId="77777777" w:rsidR="009F3BF8" w:rsidRPr="004E4F54" w:rsidRDefault="009F3BF8" w:rsidP="00C60AD1">
      <w:pPr>
        <w:spacing w:line="360" w:lineRule="auto"/>
        <w:jc w:val="both"/>
        <w:rPr>
          <w:rFonts w:ascii="Times New Roman" w:hAnsi="Times New Roman" w:cs="Times New Roman"/>
          <w:sz w:val="24"/>
          <w:szCs w:val="24"/>
        </w:rPr>
      </w:pPr>
      <w:r w:rsidRPr="004E4F54">
        <w:rPr>
          <w:rFonts w:ascii="Times New Roman" w:hAnsi="Times New Roman" w:cs="Times New Roman"/>
          <w:sz w:val="24"/>
          <w:szCs w:val="24"/>
        </w:rPr>
        <w:t xml:space="preserve"> </w:t>
      </w:r>
    </w:p>
    <w:p w14:paraId="46649EB0" w14:textId="77777777" w:rsidR="009F3BF8" w:rsidRPr="004E4F54" w:rsidRDefault="009F3BF8" w:rsidP="00C60AD1">
      <w:pPr>
        <w:spacing w:line="360" w:lineRule="auto"/>
        <w:jc w:val="both"/>
        <w:rPr>
          <w:rFonts w:ascii="Times New Roman" w:hAnsi="Times New Roman" w:cs="Times New Roman"/>
          <w:b/>
          <w:sz w:val="24"/>
          <w:szCs w:val="24"/>
        </w:rPr>
      </w:pPr>
    </w:p>
    <w:p w14:paraId="1D289C1C" w14:textId="77777777" w:rsidR="00B070A9" w:rsidRDefault="00B070A9" w:rsidP="00C60AD1">
      <w:pPr>
        <w:spacing w:line="360" w:lineRule="auto"/>
        <w:contextualSpacing/>
        <w:jc w:val="both"/>
        <w:rPr>
          <w:rFonts w:ascii="Times New Roman" w:hAnsi="Times New Roman" w:cs="Times New Roman"/>
          <w:sz w:val="24"/>
          <w:szCs w:val="24"/>
        </w:rPr>
      </w:pPr>
    </w:p>
    <w:p w14:paraId="39F98D4D" w14:textId="77777777" w:rsidR="00B070A9" w:rsidRDefault="00B070A9" w:rsidP="00C60AD1">
      <w:pPr>
        <w:spacing w:line="360" w:lineRule="auto"/>
        <w:contextualSpacing/>
        <w:jc w:val="both"/>
        <w:rPr>
          <w:rFonts w:ascii="Times New Roman" w:hAnsi="Times New Roman" w:cs="Times New Roman"/>
          <w:sz w:val="24"/>
          <w:szCs w:val="24"/>
        </w:rPr>
      </w:pPr>
    </w:p>
    <w:p w14:paraId="35AEA67A" w14:textId="77777777" w:rsidR="00B070A9" w:rsidRDefault="00B070A9" w:rsidP="00C60AD1">
      <w:pPr>
        <w:spacing w:line="360" w:lineRule="auto"/>
        <w:contextualSpacing/>
        <w:jc w:val="both"/>
        <w:rPr>
          <w:rFonts w:ascii="Times New Roman" w:hAnsi="Times New Roman" w:cs="Times New Roman"/>
          <w:sz w:val="24"/>
          <w:szCs w:val="24"/>
        </w:rPr>
      </w:pPr>
    </w:p>
    <w:p w14:paraId="0835788E" w14:textId="77777777" w:rsidR="00B070A9" w:rsidRDefault="00B070A9" w:rsidP="007650B8">
      <w:pPr>
        <w:spacing w:line="360" w:lineRule="auto"/>
        <w:contextualSpacing/>
        <w:jc w:val="both"/>
        <w:rPr>
          <w:rFonts w:ascii="Times New Roman" w:hAnsi="Times New Roman" w:cs="Times New Roman"/>
          <w:sz w:val="24"/>
          <w:szCs w:val="24"/>
        </w:rPr>
      </w:pPr>
    </w:p>
    <w:p w14:paraId="065E9816" w14:textId="77777777" w:rsidR="00B070A9" w:rsidRDefault="00B070A9" w:rsidP="007650B8">
      <w:pPr>
        <w:spacing w:line="360" w:lineRule="auto"/>
        <w:contextualSpacing/>
        <w:jc w:val="both"/>
        <w:rPr>
          <w:rFonts w:ascii="Times New Roman" w:hAnsi="Times New Roman" w:cs="Times New Roman"/>
          <w:sz w:val="24"/>
          <w:szCs w:val="24"/>
        </w:rPr>
      </w:pPr>
    </w:p>
    <w:p w14:paraId="75FD35D1" w14:textId="77777777" w:rsidR="00B070A9" w:rsidRDefault="00B070A9" w:rsidP="007650B8">
      <w:pPr>
        <w:spacing w:line="360" w:lineRule="auto"/>
        <w:contextualSpacing/>
        <w:jc w:val="both"/>
        <w:rPr>
          <w:rFonts w:ascii="Times New Roman" w:hAnsi="Times New Roman" w:cs="Times New Roman"/>
          <w:sz w:val="24"/>
          <w:szCs w:val="24"/>
        </w:rPr>
      </w:pPr>
    </w:p>
    <w:p w14:paraId="0E068B1D" w14:textId="77777777" w:rsidR="00B070A9" w:rsidRDefault="00B070A9" w:rsidP="007650B8">
      <w:pPr>
        <w:spacing w:line="360" w:lineRule="auto"/>
        <w:contextualSpacing/>
        <w:jc w:val="both"/>
        <w:rPr>
          <w:rFonts w:ascii="Times New Roman" w:hAnsi="Times New Roman" w:cs="Times New Roman"/>
          <w:sz w:val="24"/>
          <w:szCs w:val="24"/>
        </w:rPr>
      </w:pPr>
    </w:p>
    <w:p w14:paraId="2C139880" w14:textId="77777777" w:rsidR="00B070A9" w:rsidRDefault="00B070A9" w:rsidP="007650B8">
      <w:pPr>
        <w:spacing w:line="360" w:lineRule="auto"/>
        <w:contextualSpacing/>
        <w:jc w:val="both"/>
        <w:rPr>
          <w:rFonts w:ascii="Times New Roman" w:hAnsi="Times New Roman" w:cs="Times New Roman"/>
          <w:sz w:val="24"/>
          <w:szCs w:val="24"/>
        </w:rPr>
      </w:pPr>
    </w:p>
    <w:p w14:paraId="06CE2C7D" w14:textId="77777777" w:rsidR="00B070A9" w:rsidRDefault="00B070A9" w:rsidP="007650B8">
      <w:pPr>
        <w:spacing w:line="360" w:lineRule="auto"/>
        <w:contextualSpacing/>
        <w:jc w:val="both"/>
        <w:rPr>
          <w:rFonts w:ascii="Times New Roman" w:hAnsi="Times New Roman" w:cs="Times New Roman"/>
          <w:sz w:val="24"/>
          <w:szCs w:val="24"/>
        </w:rPr>
      </w:pPr>
    </w:p>
    <w:p w14:paraId="2E8D5D8D" w14:textId="77777777" w:rsidR="00B070A9" w:rsidRDefault="00B070A9" w:rsidP="007650B8">
      <w:pPr>
        <w:spacing w:line="360" w:lineRule="auto"/>
        <w:contextualSpacing/>
        <w:jc w:val="both"/>
        <w:rPr>
          <w:rFonts w:ascii="Times New Roman" w:hAnsi="Times New Roman" w:cs="Times New Roman"/>
          <w:sz w:val="24"/>
          <w:szCs w:val="24"/>
        </w:rPr>
      </w:pPr>
    </w:p>
    <w:p w14:paraId="004AAF29" w14:textId="77777777" w:rsidR="00B070A9" w:rsidRDefault="00B070A9" w:rsidP="007650B8">
      <w:pPr>
        <w:spacing w:line="360" w:lineRule="auto"/>
        <w:contextualSpacing/>
        <w:jc w:val="both"/>
        <w:rPr>
          <w:rFonts w:ascii="Times New Roman" w:hAnsi="Times New Roman" w:cs="Times New Roman"/>
          <w:sz w:val="24"/>
          <w:szCs w:val="24"/>
        </w:rPr>
      </w:pPr>
    </w:p>
    <w:p w14:paraId="4C2E6F91" w14:textId="77777777" w:rsidR="00B070A9" w:rsidRDefault="00B070A9" w:rsidP="007650B8">
      <w:pPr>
        <w:spacing w:line="360" w:lineRule="auto"/>
        <w:contextualSpacing/>
        <w:jc w:val="both"/>
        <w:rPr>
          <w:rFonts w:ascii="Times New Roman" w:hAnsi="Times New Roman" w:cs="Times New Roman"/>
          <w:sz w:val="24"/>
          <w:szCs w:val="24"/>
        </w:rPr>
      </w:pPr>
    </w:p>
    <w:p w14:paraId="2C7AE5F2" w14:textId="77777777" w:rsidR="00B070A9" w:rsidRDefault="00B070A9" w:rsidP="007650B8">
      <w:pPr>
        <w:spacing w:line="360" w:lineRule="auto"/>
        <w:contextualSpacing/>
        <w:jc w:val="both"/>
        <w:rPr>
          <w:rFonts w:ascii="Times New Roman" w:hAnsi="Times New Roman" w:cs="Times New Roman"/>
          <w:sz w:val="24"/>
          <w:szCs w:val="24"/>
        </w:rPr>
      </w:pPr>
    </w:p>
    <w:p w14:paraId="01D435BB" w14:textId="77777777" w:rsidR="00B070A9" w:rsidRDefault="00B070A9" w:rsidP="007650B8">
      <w:pPr>
        <w:spacing w:line="360" w:lineRule="auto"/>
        <w:contextualSpacing/>
        <w:jc w:val="both"/>
        <w:rPr>
          <w:rFonts w:ascii="Times New Roman" w:hAnsi="Times New Roman" w:cs="Times New Roman"/>
          <w:sz w:val="24"/>
          <w:szCs w:val="24"/>
        </w:rPr>
      </w:pPr>
    </w:p>
    <w:p w14:paraId="451DFEFB" w14:textId="77777777" w:rsidR="00B070A9" w:rsidRDefault="00B070A9" w:rsidP="007650B8">
      <w:pPr>
        <w:spacing w:line="360" w:lineRule="auto"/>
        <w:contextualSpacing/>
        <w:jc w:val="both"/>
        <w:rPr>
          <w:rFonts w:ascii="Times New Roman" w:hAnsi="Times New Roman" w:cs="Times New Roman"/>
          <w:sz w:val="24"/>
          <w:szCs w:val="24"/>
        </w:rPr>
      </w:pPr>
    </w:p>
    <w:p w14:paraId="2ACBB7EE" w14:textId="77777777" w:rsidR="00B070A9" w:rsidRDefault="00B070A9" w:rsidP="007650B8">
      <w:pPr>
        <w:spacing w:line="360" w:lineRule="auto"/>
        <w:contextualSpacing/>
        <w:jc w:val="both"/>
        <w:rPr>
          <w:rFonts w:ascii="Times New Roman" w:hAnsi="Times New Roman" w:cs="Times New Roman"/>
          <w:sz w:val="24"/>
          <w:szCs w:val="24"/>
        </w:rPr>
      </w:pPr>
    </w:p>
    <w:p w14:paraId="645C00A6" w14:textId="77777777" w:rsidR="00B070A9" w:rsidRDefault="00B070A9" w:rsidP="007650B8">
      <w:pPr>
        <w:spacing w:line="360" w:lineRule="auto"/>
        <w:contextualSpacing/>
        <w:jc w:val="both"/>
        <w:rPr>
          <w:rFonts w:ascii="Times New Roman" w:hAnsi="Times New Roman" w:cs="Times New Roman"/>
          <w:sz w:val="24"/>
          <w:szCs w:val="24"/>
        </w:rPr>
      </w:pPr>
    </w:p>
    <w:p w14:paraId="3891BC51" w14:textId="77777777" w:rsidR="00B070A9" w:rsidRDefault="00B070A9" w:rsidP="007650B8">
      <w:pPr>
        <w:spacing w:line="360" w:lineRule="auto"/>
        <w:contextualSpacing/>
        <w:jc w:val="both"/>
        <w:rPr>
          <w:rFonts w:ascii="Times New Roman" w:hAnsi="Times New Roman" w:cs="Times New Roman"/>
          <w:sz w:val="24"/>
          <w:szCs w:val="24"/>
        </w:rPr>
      </w:pPr>
    </w:p>
    <w:p w14:paraId="49F24B5D" w14:textId="77777777" w:rsidR="00C46579" w:rsidRDefault="00C46579" w:rsidP="007650B8">
      <w:pPr>
        <w:spacing w:line="360" w:lineRule="auto"/>
        <w:contextualSpacing/>
        <w:jc w:val="both"/>
        <w:rPr>
          <w:rFonts w:ascii="Times New Roman" w:hAnsi="Times New Roman" w:cs="Times New Roman"/>
          <w:sz w:val="24"/>
          <w:szCs w:val="24"/>
        </w:rPr>
      </w:pPr>
    </w:p>
    <w:p w14:paraId="6F4203C0" w14:textId="77777777" w:rsidR="00F92517" w:rsidRDefault="00F92517" w:rsidP="007650B8">
      <w:pPr>
        <w:spacing w:line="360" w:lineRule="auto"/>
        <w:contextualSpacing/>
        <w:jc w:val="both"/>
        <w:rPr>
          <w:rFonts w:ascii="Times New Roman" w:hAnsi="Times New Roman" w:cs="Times New Roman"/>
          <w:sz w:val="24"/>
          <w:szCs w:val="24"/>
        </w:rPr>
      </w:pPr>
    </w:p>
    <w:p w14:paraId="5296DC34" w14:textId="77777777" w:rsidR="00F92517" w:rsidRDefault="00F92517" w:rsidP="007650B8">
      <w:pPr>
        <w:spacing w:line="360" w:lineRule="auto"/>
        <w:contextualSpacing/>
        <w:jc w:val="both"/>
        <w:rPr>
          <w:rFonts w:ascii="Times New Roman" w:hAnsi="Times New Roman" w:cs="Times New Roman"/>
          <w:sz w:val="24"/>
          <w:szCs w:val="24"/>
        </w:rPr>
      </w:pPr>
    </w:p>
    <w:p w14:paraId="008A8FAF" w14:textId="77777777" w:rsidR="00AD7C60" w:rsidRDefault="00AD7C60" w:rsidP="007650B8">
      <w:pPr>
        <w:spacing w:line="360" w:lineRule="auto"/>
        <w:contextualSpacing/>
        <w:jc w:val="both"/>
        <w:rPr>
          <w:rFonts w:ascii="Times New Roman" w:hAnsi="Times New Roman" w:cs="Times New Roman"/>
          <w:sz w:val="24"/>
          <w:szCs w:val="24"/>
        </w:rPr>
      </w:pPr>
    </w:p>
    <w:p w14:paraId="5EB6E96A" w14:textId="77777777" w:rsidR="00B070A9" w:rsidRDefault="00B070A9" w:rsidP="007650B8">
      <w:pPr>
        <w:spacing w:line="360" w:lineRule="auto"/>
        <w:contextualSpacing/>
        <w:jc w:val="both"/>
        <w:rPr>
          <w:rFonts w:ascii="Times New Roman" w:hAnsi="Times New Roman" w:cs="Times New Roman"/>
          <w:sz w:val="24"/>
          <w:szCs w:val="24"/>
        </w:rPr>
      </w:pPr>
    </w:p>
    <w:p w14:paraId="2A25743B" w14:textId="77777777" w:rsidR="00B070A9" w:rsidRDefault="00B070A9" w:rsidP="00C46579">
      <w:pPr>
        <w:spacing w:line="360" w:lineRule="auto"/>
        <w:contextualSpacing/>
        <w:jc w:val="center"/>
        <w:rPr>
          <w:rFonts w:ascii="Times New Roman" w:hAnsi="Times New Roman" w:cs="Times New Roman"/>
          <w:b/>
          <w:sz w:val="24"/>
          <w:szCs w:val="24"/>
        </w:rPr>
      </w:pPr>
      <w:r w:rsidRPr="00C46579">
        <w:rPr>
          <w:rFonts w:ascii="Times New Roman" w:hAnsi="Times New Roman" w:cs="Times New Roman"/>
          <w:b/>
          <w:sz w:val="24"/>
          <w:szCs w:val="24"/>
        </w:rPr>
        <w:t>APPENDIX IV</w:t>
      </w:r>
    </w:p>
    <w:p w14:paraId="79E8CFE0" w14:textId="77777777" w:rsidR="00C46579" w:rsidRDefault="00DC0719" w:rsidP="00C60AD1">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00C46579">
        <w:rPr>
          <w:rFonts w:ascii="Times New Roman" w:hAnsi="Times New Roman" w:cs="Times New Roman"/>
          <w:b/>
          <w:sz w:val="24"/>
          <w:szCs w:val="24"/>
        </w:rPr>
        <w:t>CONSENT FORM FOR PARENTS</w:t>
      </w:r>
    </w:p>
    <w:p w14:paraId="737BB969" w14:textId="77777777" w:rsidR="00DC0719" w:rsidRPr="00C46579" w:rsidRDefault="00DC0719" w:rsidP="00C60AD1">
      <w:pPr>
        <w:spacing w:line="360" w:lineRule="auto"/>
        <w:contextualSpacing/>
        <w:jc w:val="both"/>
        <w:rPr>
          <w:rFonts w:ascii="Times New Roman" w:hAnsi="Times New Roman" w:cs="Times New Roman"/>
          <w:b/>
          <w:sz w:val="24"/>
          <w:szCs w:val="24"/>
        </w:rPr>
      </w:pPr>
    </w:p>
    <w:p w14:paraId="6C84E6DB" w14:textId="77777777" w:rsidR="00C46579" w:rsidRPr="00AC4B82" w:rsidRDefault="00C46579" w:rsidP="00C60AD1">
      <w:pPr>
        <w:jc w:val="both"/>
        <w:rPr>
          <w:rFonts w:ascii="Times New Roman" w:hAnsi="Times New Roman" w:cs="Times New Roman"/>
          <w:sz w:val="24"/>
          <w:szCs w:val="24"/>
        </w:rPr>
      </w:pPr>
      <w:r w:rsidRPr="00AC4B82">
        <w:rPr>
          <w:rFonts w:ascii="Times New Roman" w:hAnsi="Times New Roman" w:cs="Times New Roman"/>
          <w:sz w:val="24"/>
          <w:szCs w:val="24"/>
        </w:rPr>
        <w:t>Consent Form A</w:t>
      </w:r>
    </w:p>
    <w:p w14:paraId="4199472F" w14:textId="77777777" w:rsidR="00C46579" w:rsidRPr="00AC4B82" w:rsidRDefault="00C46579" w:rsidP="00C60AD1">
      <w:pPr>
        <w:jc w:val="both"/>
        <w:rPr>
          <w:rFonts w:ascii="Times New Roman" w:hAnsi="Times New Roman" w:cs="Times New Roman"/>
          <w:sz w:val="24"/>
          <w:szCs w:val="24"/>
        </w:rPr>
      </w:pPr>
      <w:r w:rsidRPr="00AC4B82">
        <w:rPr>
          <w:rFonts w:ascii="Times New Roman" w:hAnsi="Times New Roman" w:cs="Times New Roman"/>
          <w:sz w:val="24"/>
          <w:szCs w:val="24"/>
        </w:rPr>
        <w:lastRenderedPageBreak/>
        <w:t>Title of project: Transitioning from primary to high school: Perspectives of students with Learning Disabilities (LD) and or Attention Deficit Hyperactivity Disorder (ADHD)</w:t>
      </w:r>
    </w:p>
    <w:p w14:paraId="304CB802" w14:textId="77777777" w:rsidR="00C46579" w:rsidRPr="00AC4B82" w:rsidRDefault="00C46579" w:rsidP="00C60AD1">
      <w:pPr>
        <w:jc w:val="both"/>
        <w:rPr>
          <w:rFonts w:ascii="Times New Roman" w:hAnsi="Times New Roman" w:cs="Times New Roman"/>
          <w:sz w:val="24"/>
          <w:szCs w:val="24"/>
        </w:rPr>
      </w:pPr>
      <w:r w:rsidRPr="00AC4B82">
        <w:rPr>
          <w:rFonts w:ascii="Times New Roman" w:hAnsi="Times New Roman" w:cs="Times New Roman"/>
          <w:sz w:val="24"/>
          <w:szCs w:val="24"/>
        </w:rPr>
        <w:t>Name of researcher: Dawn-Marie Keaveny</w:t>
      </w:r>
    </w:p>
    <w:p w14:paraId="0A3BE7B7" w14:textId="77777777" w:rsidR="00C46579" w:rsidRPr="00AC4B82" w:rsidRDefault="00C46579" w:rsidP="00C60AD1">
      <w:pPr>
        <w:jc w:val="both"/>
        <w:rPr>
          <w:rFonts w:ascii="Times New Roman" w:hAnsi="Times New Roman" w:cs="Times New Roman"/>
          <w:sz w:val="24"/>
          <w:szCs w:val="24"/>
        </w:rPr>
      </w:pPr>
      <w:r w:rsidRPr="00AC4B82">
        <w:rPr>
          <w:rFonts w:ascii="Times New Roman" w:hAnsi="Times New Roman" w:cs="Times New Roman"/>
          <w:noProof/>
          <w:sz w:val="24"/>
          <w:szCs w:val="24"/>
          <w:lang w:eastAsia="en-029"/>
        </w:rPr>
        <mc:AlternateContent>
          <mc:Choice Requires="wps">
            <w:drawing>
              <wp:anchor distT="0" distB="0" distL="114300" distR="114300" simplePos="0" relativeHeight="251684864" behindDoc="0" locked="0" layoutInCell="1" allowOverlap="1" wp14:anchorId="74FC3E42" wp14:editId="0BED7280">
                <wp:simplePos x="0" y="0"/>
                <wp:positionH relativeFrom="column">
                  <wp:posOffset>5616851</wp:posOffset>
                </wp:positionH>
                <wp:positionV relativeFrom="paragraph">
                  <wp:posOffset>225425</wp:posOffset>
                </wp:positionV>
                <wp:extent cx="352425" cy="3524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352425" cy="35242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F1232" id="Rectangle 6" o:spid="_x0000_s1026" style="position:absolute;margin-left:442.25pt;margin-top:17.75pt;width:27.75pt;height:2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" fillcolor="#4f81bd" strokecolor="#385d8a" strokeweight="2pt"/>
            </w:pict>
          </mc:Fallback>
        </mc:AlternateContent>
      </w:r>
      <w:r w:rsidRPr="00AC4B82">
        <w:rPr>
          <w:rFonts w:ascii="Times New Roman" w:hAnsi="Times New Roman" w:cs="Times New Roman"/>
          <w:sz w:val="24"/>
          <w:szCs w:val="24"/>
        </w:rPr>
        <w:t>Please check the box in response to each question.</w:t>
      </w:r>
    </w:p>
    <w:p w14:paraId="373519CB" w14:textId="77777777" w:rsidR="00C46579" w:rsidRPr="00AC4B82" w:rsidRDefault="00C46579" w:rsidP="00C60AD1">
      <w:pPr>
        <w:pStyle w:val="ListParagraph"/>
        <w:numPr>
          <w:ilvl w:val="0"/>
          <w:numId w:val="27"/>
        </w:numPr>
        <w:jc w:val="both"/>
        <w:rPr>
          <w:rFonts w:ascii="Times New Roman" w:hAnsi="Times New Roman" w:cs="Times New Roman"/>
          <w:sz w:val="24"/>
          <w:szCs w:val="24"/>
        </w:rPr>
      </w:pPr>
      <w:r w:rsidRPr="00AC4B82">
        <w:rPr>
          <w:rFonts w:ascii="Times New Roman" w:hAnsi="Times New Roman" w:cs="Times New Roman"/>
          <w:sz w:val="24"/>
          <w:szCs w:val="24"/>
        </w:rPr>
        <w:t>I have read and understand the information letter about the proposed project</w:t>
      </w:r>
    </w:p>
    <w:p w14:paraId="0B2B5113" w14:textId="77777777" w:rsidR="00C46579" w:rsidRPr="00AC4B82" w:rsidRDefault="00C46579" w:rsidP="00C60AD1">
      <w:pPr>
        <w:jc w:val="both"/>
        <w:rPr>
          <w:rFonts w:ascii="Times New Roman" w:hAnsi="Times New Roman" w:cs="Times New Roman"/>
          <w:sz w:val="24"/>
          <w:szCs w:val="24"/>
        </w:rPr>
      </w:pPr>
      <w:r w:rsidRPr="00AC4B82">
        <w:rPr>
          <w:rFonts w:ascii="Times New Roman" w:hAnsi="Times New Roman" w:cs="Times New Roman"/>
          <w:noProof/>
          <w:sz w:val="24"/>
          <w:szCs w:val="24"/>
          <w:lang w:eastAsia="en-029"/>
        </w:rPr>
        <mc:AlternateContent>
          <mc:Choice Requires="wps">
            <w:drawing>
              <wp:anchor distT="0" distB="0" distL="114300" distR="114300" simplePos="0" relativeHeight="251685888" behindDoc="0" locked="0" layoutInCell="1" allowOverlap="1" wp14:anchorId="2F4E4A2E" wp14:editId="69808A98">
                <wp:simplePos x="0" y="0"/>
                <wp:positionH relativeFrom="column">
                  <wp:posOffset>5616851</wp:posOffset>
                </wp:positionH>
                <wp:positionV relativeFrom="paragraph">
                  <wp:posOffset>219075</wp:posOffset>
                </wp:positionV>
                <wp:extent cx="352425" cy="3524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352425" cy="35242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82804" id="Rectangle 7" o:spid="_x0000_s1026" style="position:absolute;margin-left:442.25pt;margin-top:17.25pt;width:27.75pt;height:2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" fillcolor="#4f81bd" strokecolor="#385d8a" strokeweight="2pt"/>
            </w:pict>
          </mc:Fallback>
        </mc:AlternateContent>
      </w:r>
    </w:p>
    <w:p w14:paraId="17D1EE97" w14:textId="77777777" w:rsidR="00C46579" w:rsidRPr="00AC4B82" w:rsidRDefault="00C46579" w:rsidP="00C60AD1">
      <w:pPr>
        <w:pStyle w:val="ListParagraph"/>
        <w:numPr>
          <w:ilvl w:val="0"/>
          <w:numId w:val="27"/>
        </w:numPr>
        <w:jc w:val="both"/>
        <w:rPr>
          <w:rFonts w:ascii="Times New Roman" w:hAnsi="Times New Roman" w:cs="Times New Roman"/>
          <w:sz w:val="24"/>
          <w:szCs w:val="24"/>
        </w:rPr>
      </w:pPr>
      <w:r w:rsidRPr="00AC4B82">
        <w:rPr>
          <w:rFonts w:ascii="Times New Roman" w:hAnsi="Times New Roman" w:cs="Times New Roman"/>
          <w:sz w:val="24"/>
          <w:szCs w:val="24"/>
        </w:rPr>
        <w:t xml:space="preserve">I have had the opportunity to ask questions about the project </w:t>
      </w:r>
    </w:p>
    <w:p w14:paraId="6BBAE288" w14:textId="77777777" w:rsidR="00C46579" w:rsidRPr="00AC4B82" w:rsidRDefault="00C46579" w:rsidP="00C60AD1">
      <w:pPr>
        <w:pStyle w:val="ListParagraph"/>
        <w:jc w:val="both"/>
        <w:rPr>
          <w:rFonts w:ascii="Times New Roman" w:hAnsi="Times New Roman" w:cs="Times New Roman"/>
          <w:sz w:val="24"/>
          <w:szCs w:val="24"/>
        </w:rPr>
      </w:pPr>
    </w:p>
    <w:p w14:paraId="7B9166C6" w14:textId="77777777" w:rsidR="00C46579" w:rsidRPr="00AC4B82" w:rsidRDefault="00C46579" w:rsidP="00C60AD1">
      <w:pPr>
        <w:pStyle w:val="ListParagraph"/>
        <w:jc w:val="both"/>
        <w:rPr>
          <w:rFonts w:ascii="Times New Roman" w:hAnsi="Times New Roman" w:cs="Times New Roman"/>
          <w:sz w:val="24"/>
          <w:szCs w:val="24"/>
        </w:rPr>
      </w:pPr>
    </w:p>
    <w:p w14:paraId="1420C560" w14:textId="77777777" w:rsidR="00C46579" w:rsidRPr="00AC4B82" w:rsidRDefault="00C46579" w:rsidP="00C60AD1">
      <w:pPr>
        <w:pStyle w:val="ListParagraph"/>
        <w:numPr>
          <w:ilvl w:val="0"/>
          <w:numId w:val="27"/>
        </w:numPr>
        <w:jc w:val="both"/>
        <w:rPr>
          <w:rFonts w:ascii="Times New Roman" w:hAnsi="Times New Roman" w:cs="Times New Roman"/>
          <w:sz w:val="24"/>
          <w:szCs w:val="24"/>
        </w:rPr>
      </w:pPr>
      <w:r w:rsidRPr="00AC4B82">
        <w:rPr>
          <w:rFonts w:ascii="Times New Roman" w:hAnsi="Times New Roman" w:cs="Times New Roman"/>
          <w:noProof/>
          <w:sz w:val="24"/>
          <w:szCs w:val="24"/>
          <w:lang w:eastAsia="en-029"/>
        </w:rPr>
        <mc:AlternateContent>
          <mc:Choice Requires="wps">
            <w:drawing>
              <wp:anchor distT="0" distB="0" distL="114300" distR="114300" simplePos="0" relativeHeight="251687936" behindDoc="0" locked="0" layoutInCell="1" allowOverlap="1" wp14:anchorId="0351D8CA" wp14:editId="75F6829D">
                <wp:simplePos x="0" y="0"/>
                <wp:positionH relativeFrom="column">
                  <wp:posOffset>5616851</wp:posOffset>
                </wp:positionH>
                <wp:positionV relativeFrom="paragraph">
                  <wp:posOffset>100330</wp:posOffset>
                </wp:positionV>
                <wp:extent cx="352425" cy="3524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352425" cy="35242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8D805" id="Rectangle 8" o:spid="_x0000_s1026" style="position:absolute;margin-left:442.25pt;margin-top:7.9pt;width:27.75pt;height:27.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" fillcolor="#4f81bd" strokecolor="#385d8a" strokeweight="2pt"/>
            </w:pict>
          </mc:Fallback>
        </mc:AlternateContent>
      </w:r>
      <w:r w:rsidRPr="00AC4B82">
        <w:rPr>
          <w:rFonts w:ascii="Times New Roman" w:hAnsi="Times New Roman" w:cs="Times New Roman"/>
          <w:sz w:val="24"/>
          <w:szCs w:val="24"/>
        </w:rPr>
        <w:t>I understand that my child’s/ward’s participation is voluntary and that</w:t>
      </w:r>
    </w:p>
    <w:p w14:paraId="4840A8B3" w14:textId="77777777" w:rsidR="00C46579" w:rsidRPr="00AC4B82" w:rsidRDefault="00C46579" w:rsidP="00C60AD1">
      <w:pPr>
        <w:pStyle w:val="ListParagraph"/>
        <w:jc w:val="both"/>
        <w:rPr>
          <w:rFonts w:ascii="Times New Roman" w:hAnsi="Times New Roman" w:cs="Times New Roman"/>
          <w:sz w:val="24"/>
          <w:szCs w:val="24"/>
        </w:rPr>
      </w:pPr>
    </w:p>
    <w:p w14:paraId="7394B709" w14:textId="77777777" w:rsidR="00C46579" w:rsidRPr="00AC4B82" w:rsidRDefault="00C46579" w:rsidP="00C60AD1">
      <w:pPr>
        <w:pStyle w:val="ListParagraph"/>
        <w:ind w:left="1080"/>
        <w:jc w:val="both"/>
        <w:rPr>
          <w:rFonts w:ascii="Times New Roman" w:hAnsi="Times New Roman" w:cs="Times New Roman"/>
          <w:sz w:val="24"/>
          <w:szCs w:val="24"/>
        </w:rPr>
      </w:pPr>
      <w:r w:rsidRPr="00AC4B82">
        <w:rPr>
          <w:rFonts w:ascii="Times New Roman" w:hAnsi="Times New Roman" w:cs="Times New Roman"/>
          <w:sz w:val="24"/>
          <w:szCs w:val="24"/>
        </w:rPr>
        <w:t>he or she is free to withdraw without giving any reason</w:t>
      </w:r>
    </w:p>
    <w:p w14:paraId="2B3ED692" w14:textId="77777777" w:rsidR="00C46579" w:rsidRPr="00AC4B82" w:rsidRDefault="00C46579" w:rsidP="00C60AD1">
      <w:pPr>
        <w:pStyle w:val="ListParagraph"/>
        <w:ind w:left="1080"/>
        <w:jc w:val="both"/>
        <w:rPr>
          <w:rFonts w:ascii="Times New Roman" w:hAnsi="Times New Roman" w:cs="Times New Roman"/>
          <w:sz w:val="24"/>
          <w:szCs w:val="24"/>
        </w:rPr>
      </w:pPr>
    </w:p>
    <w:p w14:paraId="24BA7416" w14:textId="77777777" w:rsidR="00C46579" w:rsidRPr="00AC4B82" w:rsidRDefault="00C46579" w:rsidP="00C60AD1">
      <w:pPr>
        <w:pStyle w:val="ListParagraph"/>
        <w:ind w:left="1080"/>
        <w:jc w:val="both"/>
        <w:rPr>
          <w:rFonts w:ascii="Times New Roman" w:hAnsi="Times New Roman" w:cs="Times New Roman"/>
          <w:sz w:val="24"/>
          <w:szCs w:val="24"/>
        </w:rPr>
      </w:pPr>
      <w:r w:rsidRPr="00AC4B82">
        <w:rPr>
          <w:rFonts w:ascii="Times New Roman" w:hAnsi="Times New Roman" w:cs="Times New Roman"/>
          <w:noProof/>
          <w:sz w:val="24"/>
          <w:szCs w:val="24"/>
          <w:lang w:eastAsia="en-029"/>
        </w:rPr>
        <mc:AlternateContent>
          <mc:Choice Requires="wps">
            <w:drawing>
              <wp:anchor distT="0" distB="0" distL="114300" distR="114300" simplePos="0" relativeHeight="251688960" behindDoc="0" locked="0" layoutInCell="1" allowOverlap="1" wp14:anchorId="0CFDBAF3" wp14:editId="7CF9B4B2">
                <wp:simplePos x="0" y="0"/>
                <wp:positionH relativeFrom="column">
                  <wp:posOffset>5616851</wp:posOffset>
                </wp:positionH>
                <wp:positionV relativeFrom="paragraph">
                  <wp:posOffset>60960</wp:posOffset>
                </wp:positionV>
                <wp:extent cx="352425" cy="3524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352425" cy="35242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31FB3" id="Rectangle 12" o:spid="_x0000_s1026" style="position:absolute;margin-left:442.25pt;margin-top:4.8pt;width:27.75pt;height:27.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" fillcolor="#4f81bd" strokecolor="#385d8a" strokeweight="2pt"/>
            </w:pict>
          </mc:Fallback>
        </mc:AlternateContent>
      </w:r>
    </w:p>
    <w:p w14:paraId="200429B0" w14:textId="77777777" w:rsidR="00C46579" w:rsidRPr="00AC4B82" w:rsidRDefault="00C46579" w:rsidP="00C60AD1">
      <w:pPr>
        <w:pStyle w:val="ListParagraph"/>
        <w:numPr>
          <w:ilvl w:val="0"/>
          <w:numId w:val="27"/>
        </w:numPr>
        <w:jc w:val="both"/>
        <w:rPr>
          <w:rFonts w:ascii="Times New Roman" w:hAnsi="Times New Roman" w:cs="Times New Roman"/>
          <w:sz w:val="24"/>
          <w:szCs w:val="24"/>
        </w:rPr>
      </w:pPr>
      <w:r w:rsidRPr="00AC4B82">
        <w:rPr>
          <w:rFonts w:ascii="Times New Roman" w:hAnsi="Times New Roman" w:cs="Times New Roman"/>
          <w:sz w:val="24"/>
          <w:szCs w:val="24"/>
        </w:rPr>
        <w:t>I understand that my child’s /ward’s  experiences will be used in this project</w:t>
      </w:r>
    </w:p>
    <w:p w14:paraId="5AC01988" w14:textId="77777777" w:rsidR="00C46579" w:rsidRPr="00AC4B82" w:rsidRDefault="00C46579" w:rsidP="00C60AD1">
      <w:pPr>
        <w:pStyle w:val="ListParagraph"/>
        <w:jc w:val="both"/>
        <w:rPr>
          <w:rFonts w:ascii="Times New Roman" w:hAnsi="Times New Roman" w:cs="Times New Roman"/>
          <w:sz w:val="24"/>
          <w:szCs w:val="24"/>
        </w:rPr>
      </w:pPr>
    </w:p>
    <w:p w14:paraId="16A05305" w14:textId="77777777" w:rsidR="00C46579" w:rsidRPr="00AC4B82" w:rsidRDefault="00C46579" w:rsidP="00C60AD1">
      <w:pPr>
        <w:jc w:val="both"/>
        <w:rPr>
          <w:rFonts w:ascii="Times New Roman" w:hAnsi="Times New Roman" w:cs="Times New Roman"/>
          <w:sz w:val="24"/>
          <w:szCs w:val="24"/>
        </w:rPr>
      </w:pPr>
      <w:r w:rsidRPr="00AC4B82">
        <w:rPr>
          <w:rFonts w:ascii="Times New Roman" w:hAnsi="Times New Roman" w:cs="Times New Roman"/>
          <w:noProof/>
          <w:sz w:val="24"/>
          <w:szCs w:val="24"/>
          <w:lang w:eastAsia="en-029"/>
        </w:rPr>
        <mc:AlternateContent>
          <mc:Choice Requires="wps">
            <w:drawing>
              <wp:anchor distT="0" distB="0" distL="114300" distR="114300" simplePos="0" relativeHeight="251686912" behindDoc="0" locked="0" layoutInCell="1" allowOverlap="1" wp14:anchorId="12960841" wp14:editId="20C75532">
                <wp:simplePos x="0" y="0"/>
                <wp:positionH relativeFrom="column">
                  <wp:posOffset>5617983</wp:posOffset>
                </wp:positionH>
                <wp:positionV relativeFrom="paragraph">
                  <wp:posOffset>217170</wp:posOffset>
                </wp:positionV>
                <wp:extent cx="352425" cy="3524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352425" cy="35242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205BE" id="Rectangle 13" o:spid="_x0000_s1026" style="position:absolute;margin-left:442.35pt;margin-top:17.1pt;width:27.75pt;height:2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" fillcolor="#4f81bd" strokecolor="#385d8a" strokeweight="2pt"/>
            </w:pict>
          </mc:Fallback>
        </mc:AlternateContent>
      </w:r>
    </w:p>
    <w:p w14:paraId="1F9DADC7" w14:textId="77777777" w:rsidR="00C46579" w:rsidRPr="00AC4B82" w:rsidRDefault="00C46579" w:rsidP="00C60AD1">
      <w:pPr>
        <w:pStyle w:val="ListParagraph"/>
        <w:numPr>
          <w:ilvl w:val="0"/>
          <w:numId w:val="27"/>
        </w:numPr>
        <w:jc w:val="both"/>
        <w:rPr>
          <w:rFonts w:ascii="Times New Roman" w:hAnsi="Times New Roman" w:cs="Times New Roman"/>
          <w:sz w:val="24"/>
          <w:szCs w:val="24"/>
        </w:rPr>
      </w:pPr>
      <w:r w:rsidRPr="00AC4B82">
        <w:rPr>
          <w:rFonts w:ascii="Times New Roman" w:hAnsi="Times New Roman" w:cs="Times New Roman"/>
          <w:sz w:val="24"/>
          <w:szCs w:val="24"/>
        </w:rPr>
        <w:t xml:space="preserve">I agree to allow my child/ward to participate in this project </w:t>
      </w:r>
    </w:p>
    <w:p w14:paraId="7F205F4A" w14:textId="77777777" w:rsidR="00C46579" w:rsidRPr="00AC4B82" w:rsidRDefault="00C46579" w:rsidP="00C60AD1">
      <w:pPr>
        <w:pStyle w:val="ListParagraph"/>
        <w:ind w:right="-243"/>
        <w:jc w:val="both"/>
        <w:rPr>
          <w:rFonts w:ascii="Times New Roman" w:hAnsi="Times New Roman" w:cs="Times New Roman"/>
          <w:sz w:val="24"/>
          <w:szCs w:val="24"/>
        </w:rPr>
      </w:pPr>
    </w:p>
    <w:p w14:paraId="17F49C56" w14:textId="77777777" w:rsidR="00C46579" w:rsidRPr="00AC4B82" w:rsidRDefault="00C46579" w:rsidP="00C60AD1">
      <w:pPr>
        <w:pStyle w:val="ListParagraph"/>
        <w:jc w:val="both"/>
        <w:rPr>
          <w:rFonts w:ascii="Times New Roman" w:hAnsi="Times New Roman" w:cs="Times New Roman"/>
          <w:sz w:val="24"/>
          <w:szCs w:val="24"/>
        </w:rPr>
      </w:pPr>
    </w:p>
    <w:p w14:paraId="1E1E4BDD" w14:textId="77777777" w:rsidR="00C46579" w:rsidRPr="00AC4B82" w:rsidRDefault="00C46579" w:rsidP="00C60AD1">
      <w:pPr>
        <w:pStyle w:val="ListParagraph"/>
        <w:jc w:val="both"/>
        <w:rPr>
          <w:rFonts w:ascii="Times New Roman" w:hAnsi="Times New Roman" w:cs="Times New Roman"/>
          <w:sz w:val="24"/>
          <w:szCs w:val="24"/>
        </w:rPr>
      </w:pPr>
    </w:p>
    <w:p w14:paraId="0B510EBE" w14:textId="77777777" w:rsidR="00C46579" w:rsidRPr="00AC4B82" w:rsidRDefault="006803A4" w:rsidP="00C60AD1">
      <w:pPr>
        <w:jc w:val="both"/>
        <w:rPr>
          <w:rFonts w:ascii="Times New Roman" w:hAnsi="Times New Roman" w:cs="Times New Roman"/>
          <w:sz w:val="24"/>
          <w:szCs w:val="24"/>
        </w:rPr>
      </w:pPr>
      <w:r>
        <w:rPr>
          <w:rFonts w:ascii="Times New Roman" w:hAnsi="Times New Roman" w:cs="Times New Roman"/>
          <w:sz w:val="24"/>
          <w:szCs w:val="24"/>
        </w:rPr>
        <w:t>________________________</w:t>
      </w:r>
      <w:r w:rsidR="00C46579" w:rsidRPr="00AC4B82">
        <w:rPr>
          <w:rFonts w:ascii="Times New Roman" w:hAnsi="Times New Roman" w:cs="Times New Roman"/>
          <w:sz w:val="24"/>
          <w:szCs w:val="24"/>
        </w:rPr>
        <w:t xml:space="preserve">       </w:t>
      </w:r>
      <w:r>
        <w:rPr>
          <w:rFonts w:ascii="Times New Roman" w:hAnsi="Times New Roman" w:cs="Times New Roman"/>
          <w:sz w:val="24"/>
          <w:szCs w:val="24"/>
        </w:rPr>
        <w:t xml:space="preserve">     </w:t>
      </w:r>
      <w:r w:rsidR="00C46579" w:rsidRPr="00AC4B82">
        <w:rPr>
          <w:rFonts w:ascii="Times New Roman" w:hAnsi="Times New Roman" w:cs="Times New Roman"/>
          <w:sz w:val="24"/>
          <w:szCs w:val="24"/>
        </w:rPr>
        <w:t xml:space="preserve">_____________       </w:t>
      </w:r>
      <w:r w:rsidR="00AD7C60">
        <w:rPr>
          <w:rFonts w:ascii="Times New Roman" w:hAnsi="Times New Roman" w:cs="Times New Roman"/>
          <w:sz w:val="24"/>
          <w:szCs w:val="24"/>
        </w:rPr>
        <w:t xml:space="preserve">   </w:t>
      </w:r>
      <w:r w:rsidR="00C46579" w:rsidRPr="00AC4B82">
        <w:rPr>
          <w:rFonts w:ascii="Times New Roman" w:hAnsi="Times New Roman" w:cs="Times New Roman"/>
          <w:sz w:val="24"/>
          <w:szCs w:val="24"/>
        </w:rPr>
        <w:t xml:space="preserve"> </w:t>
      </w:r>
      <w:r>
        <w:rPr>
          <w:rFonts w:ascii="Times New Roman" w:hAnsi="Times New Roman" w:cs="Times New Roman"/>
          <w:sz w:val="24"/>
          <w:szCs w:val="24"/>
        </w:rPr>
        <w:t xml:space="preserve"> </w:t>
      </w:r>
      <w:r w:rsidR="00C46579" w:rsidRPr="00AC4B82">
        <w:rPr>
          <w:rFonts w:ascii="Times New Roman" w:hAnsi="Times New Roman" w:cs="Times New Roman"/>
          <w:sz w:val="24"/>
          <w:szCs w:val="24"/>
        </w:rPr>
        <w:t>_________________________</w:t>
      </w:r>
    </w:p>
    <w:p w14:paraId="3FAF3E01" w14:textId="77777777" w:rsidR="00C46579" w:rsidRPr="00AC4B82" w:rsidRDefault="00C46579" w:rsidP="00C60AD1">
      <w:pPr>
        <w:jc w:val="both"/>
        <w:rPr>
          <w:rFonts w:ascii="Times New Roman" w:hAnsi="Times New Roman" w:cs="Times New Roman"/>
          <w:sz w:val="24"/>
          <w:szCs w:val="24"/>
        </w:rPr>
      </w:pPr>
      <w:r w:rsidRPr="00AC4B82">
        <w:rPr>
          <w:rFonts w:ascii="Times New Roman" w:hAnsi="Times New Roman" w:cs="Times New Roman"/>
          <w:sz w:val="24"/>
          <w:szCs w:val="24"/>
        </w:rPr>
        <w:t xml:space="preserve">Parent’s/Guardian’s Name       </w:t>
      </w:r>
      <w:r w:rsidR="00AD7C60">
        <w:rPr>
          <w:rFonts w:ascii="Times New Roman" w:hAnsi="Times New Roman" w:cs="Times New Roman"/>
          <w:sz w:val="24"/>
          <w:szCs w:val="24"/>
        </w:rPr>
        <w:t xml:space="preserve">                   </w:t>
      </w:r>
      <w:r w:rsidRPr="00AC4B82">
        <w:rPr>
          <w:rFonts w:ascii="Times New Roman" w:hAnsi="Times New Roman" w:cs="Times New Roman"/>
          <w:sz w:val="24"/>
          <w:szCs w:val="24"/>
        </w:rPr>
        <w:t xml:space="preserve"> Date                           </w:t>
      </w:r>
      <w:r w:rsidR="00AD7C60">
        <w:rPr>
          <w:rFonts w:ascii="Times New Roman" w:hAnsi="Times New Roman" w:cs="Times New Roman"/>
          <w:sz w:val="24"/>
          <w:szCs w:val="24"/>
        </w:rPr>
        <w:t xml:space="preserve">      </w:t>
      </w:r>
      <w:r w:rsidRPr="00AC4B82">
        <w:rPr>
          <w:rFonts w:ascii="Times New Roman" w:hAnsi="Times New Roman" w:cs="Times New Roman"/>
          <w:sz w:val="24"/>
          <w:szCs w:val="24"/>
        </w:rPr>
        <w:t xml:space="preserve"> Signature</w:t>
      </w:r>
    </w:p>
    <w:p w14:paraId="40EA81EF" w14:textId="77777777" w:rsidR="00C46579" w:rsidRPr="00AC4B82" w:rsidRDefault="00C46579" w:rsidP="00C60AD1">
      <w:pPr>
        <w:jc w:val="both"/>
        <w:rPr>
          <w:rFonts w:ascii="Times New Roman" w:hAnsi="Times New Roman" w:cs="Times New Roman"/>
          <w:sz w:val="24"/>
          <w:szCs w:val="24"/>
        </w:rPr>
      </w:pPr>
    </w:p>
    <w:p w14:paraId="7F8771EE" w14:textId="77777777" w:rsidR="00C46579" w:rsidRPr="00AC4B82" w:rsidRDefault="00AD7C60" w:rsidP="00C60AD1">
      <w:pPr>
        <w:jc w:val="both"/>
        <w:rPr>
          <w:rFonts w:ascii="Times New Roman" w:hAnsi="Times New Roman" w:cs="Times New Roman"/>
          <w:sz w:val="24"/>
          <w:szCs w:val="24"/>
        </w:rPr>
      </w:pPr>
      <w:r>
        <w:rPr>
          <w:rFonts w:ascii="Times New Roman" w:hAnsi="Times New Roman" w:cs="Times New Roman"/>
          <w:sz w:val="24"/>
          <w:szCs w:val="24"/>
        </w:rPr>
        <w:t>_______________________</w:t>
      </w:r>
      <w:r w:rsidR="006803A4">
        <w:rPr>
          <w:rFonts w:ascii="Times New Roman" w:hAnsi="Times New Roman" w:cs="Times New Roman"/>
          <w:sz w:val="24"/>
          <w:szCs w:val="24"/>
        </w:rPr>
        <w:t xml:space="preserve">               _____________</w:t>
      </w:r>
      <w:r w:rsidR="00C46579" w:rsidRPr="00AC4B82">
        <w:rPr>
          <w:rFonts w:ascii="Times New Roman" w:hAnsi="Times New Roman" w:cs="Times New Roman"/>
          <w:sz w:val="24"/>
          <w:szCs w:val="24"/>
        </w:rPr>
        <w:t xml:space="preserve">         </w:t>
      </w:r>
      <w:r w:rsidR="006803A4">
        <w:rPr>
          <w:rFonts w:ascii="Times New Roman" w:hAnsi="Times New Roman" w:cs="Times New Roman"/>
          <w:sz w:val="24"/>
          <w:szCs w:val="24"/>
        </w:rPr>
        <w:t xml:space="preserve">  </w:t>
      </w:r>
      <w:r w:rsidR="00C46579" w:rsidRPr="00AC4B82">
        <w:rPr>
          <w:rFonts w:ascii="Times New Roman" w:hAnsi="Times New Roman" w:cs="Times New Roman"/>
          <w:sz w:val="24"/>
          <w:szCs w:val="24"/>
        </w:rPr>
        <w:t>__________________________</w:t>
      </w:r>
    </w:p>
    <w:p w14:paraId="0A2ABBF0" w14:textId="77777777" w:rsidR="00AC4B82" w:rsidRDefault="00C46579" w:rsidP="00C60AD1">
      <w:pPr>
        <w:jc w:val="both"/>
        <w:rPr>
          <w:rFonts w:ascii="Times New Roman" w:hAnsi="Times New Roman" w:cs="Times New Roman"/>
          <w:sz w:val="24"/>
          <w:szCs w:val="24"/>
        </w:rPr>
      </w:pPr>
      <w:r w:rsidRPr="00AC4B82">
        <w:rPr>
          <w:rFonts w:ascii="Times New Roman" w:hAnsi="Times New Roman" w:cs="Times New Roman"/>
          <w:sz w:val="24"/>
          <w:szCs w:val="24"/>
        </w:rPr>
        <w:t xml:space="preserve">Researcher                              </w:t>
      </w:r>
      <w:r w:rsidR="006803A4">
        <w:rPr>
          <w:rFonts w:ascii="Times New Roman" w:hAnsi="Times New Roman" w:cs="Times New Roman"/>
          <w:sz w:val="24"/>
          <w:szCs w:val="24"/>
        </w:rPr>
        <w:t xml:space="preserve">                       </w:t>
      </w:r>
      <w:r w:rsidRPr="00AC4B82">
        <w:rPr>
          <w:rFonts w:ascii="Times New Roman" w:hAnsi="Times New Roman" w:cs="Times New Roman"/>
          <w:sz w:val="24"/>
          <w:szCs w:val="24"/>
        </w:rPr>
        <w:t xml:space="preserve"> Date          </w:t>
      </w:r>
      <w:r w:rsidR="00AC4B82">
        <w:rPr>
          <w:rFonts w:ascii="Times New Roman" w:hAnsi="Times New Roman" w:cs="Times New Roman"/>
          <w:sz w:val="24"/>
          <w:szCs w:val="24"/>
        </w:rPr>
        <w:t xml:space="preserve">                       Signature</w:t>
      </w:r>
    </w:p>
    <w:p w14:paraId="24789F0F" w14:textId="77777777" w:rsidR="00AC4B82" w:rsidRDefault="00AC4B82" w:rsidP="00C60AD1">
      <w:pPr>
        <w:spacing w:after="0" w:line="360" w:lineRule="auto"/>
        <w:jc w:val="both"/>
        <w:rPr>
          <w:rFonts w:ascii="Times New Roman" w:hAnsi="Times New Roman" w:cs="Times New Roman"/>
          <w:b/>
          <w:sz w:val="24"/>
          <w:szCs w:val="24"/>
        </w:rPr>
      </w:pPr>
    </w:p>
    <w:p w14:paraId="427AD71E" w14:textId="77777777" w:rsidR="00F92517" w:rsidRDefault="00F92517" w:rsidP="00C60AD1">
      <w:pPr>
        <w:spacing w:after="0" w:line="360" w:lineRule="auto"/>
        <w:jc w:val="both"/>
        <w:rPr>
          <w:rFonts w:ascii="Times New Roman" w:hAnsi="Times New Roman" w:cs="Times New Roman"/>
          <w:b/>
          <w:sz w:val="24"/>
          <w:szCs w:val="24"/>
        </w:rPr>
      </w:pPr>
    </w:p>
    <w:p w14:paraId="7D9B7D7A" w14:textId="77777777" w:rsidR="00AD7C60" w:rsidRDefault="00AD7C60" w:rsidP="00C60AD1">
      <w:pPr>
        <w:spacing w:after="0" w:line="360" w:lineRule="auto"/>
        <w:jc w:val="both"/>
        <w:rPr>
          <w:rFonts w:ascii="Times New Roman" w:hAnsi="Times New Roman" w:cs="Times New Roman"/>
          <w:b/>
          <w:sz w:val="24"/>
          <w:szCs w:val="24"/>
        </w:rPr>
      </w:pPr>
    </w:p>
    <w:p w14:paraId="51299A85" w14:textId="77777777" w:rsidR="00B070A9" w:rsidRDefault="00B070A9" w:rsidP="00AC4B82">
      <w:pPr>
        <w:spacing w:after="0" w:line="360" w:lineRule="auto"/>
        <w:jc w:val="center"/>
        <w:rPr>
          <w:rFonts w:ascii="Times New Roman" w:hAnsi="Times New Roman" w:cs="Times New Roman"/>
          <w:b/>
          <w:sz w:val="24"/>
          <w:szCs w:val="24"/>
        </w:rPr>
      </w:pPr>
      <w:r w:rsidRPr="00AC4B82">
        <w:rPr>
          <w:rFonts w:ascii="Times New Roman" w:hAnsi="Times New Roman" w:cs="Times New Roman"/>
          <w:b/>
          <w:sz w:val="24"/>
          <w:szCs w:val="24"/>
        </w:rPr>
        <w:t>APPENDIX V</w:t>
      </w:r>
    </w:p>
    <w:p w14:paraId="4419BB0E" w14:textId="77777777" w:rsidR="00AC4B82" w:rsidRPr="00AC4B82" w:rsidRDefault="001F78B3" w:rsidP="00AC4B82">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CONSENT FORM FOR PARTICIPANTS</w:t>
      </w:r>
    </w:p>
    <w:p w14:paraId="2A29E0A7" w14:textId="77777777" w:rsidR="00B070A9" w:rsidRDefault="00B070A9" w:rsidP="00AC4B82">
      <w:pPr>
        <w:spacing w:after="0" w:line="360" w:lineRule="auto"/>
        <w:contextualSpacing/>
        <w:jc w:val="both"/>
        <w:rPr>
          <w:rFonts w:ascii="Times New Roman" w:hAnsi="Times New Roman" w:cs="Times New Roman"/>
          <w:sz w:val="24"/>
          <w:szCs w:val="24"/>
        </w:rPr>
      </w:pPr>
    </w:p>
    <w:p w14:paraId="239C34F8" w14:textId="77777777" w:rsidR="00AC4B82" w:rsidRPr="000F478E" w:rsidRDefault="00AC4B82" w:rsidP="00C60AD1">
      <w:pPr>
        <w:spacing w:after="0" w:line="360" w:lineRule="auto"/>
        <w:jc w:val="both"/>
        <w:rPr>
          <w:rFonts w:ascii="Times New Roman" w:hAnsi="Times New Roman" w:cs="Times New Roman"/>
          <w:sz w:val="24"/>
          <w:szCs w:val="24"/>
        </w:rPr>
      </w:pPr>
      <w:r w:rsidRPr="000F478E">
        <w:rPr>
          <w:rFonts w:ascii="Times New Roman" w:hAnsi="Times New Roman" w:cs="Times New Roman"/>
          <w:sz w:val="24"/>
          <w:szCs w:val="24"/>
        </w:rPr>
        <w:t>Consent Form B</w:t>
      </w:r>
    </w:p>
    <w:p w14:paraId="3AA8E0D1" w14:textId="77777777" w:rsidR="00AC4B82" w:rsidRPr="000F478E" w:rsidRDefault="00AC4B82" w:rsidP="00C60AD1">
      <w:pPr>
        <w:spacing w:after="0" w:line="360" w:lineRule="auto"/>
        <w:jc w:val="both"/>
        <w:rPr>
          <w:rFonts w:ascii="Times New Roman" w:hAnsi="Times New Roman" w:cs="Times New Roman"/>
          <w:sz w:val="24"/>
          <w:szCs w:val="24"/>
        </w:rPr>
      </w:pPr>
    </w:p>
    <w:p w14:paraId="7BC579C7" w14:textId="77777777" w:rsidR="00AC4B82" w:rsidRPr="000F478E" w:rsidRDefault="00AC4B82" w:rsidP="00C60AD1">
      <w:pPr>
        <w:spacing w:after="0" w:line="360" w:lineRule="auto"/>
        <w:jc w:val="both"/>
        <w:rPr>
          <w:rFonts w:ascii="Times New Roman" w:hAnsi="Times New Roman" w:cs="Times New Roman"/>
          <w:sz w:val="24"/>
          <w:szCs w:val="24"/>
        </w:rPr>
      </w:pPr>
      <w:r w:rsidRPr="000F478E">
        <w:rPr>
          <w:rFonts w:ascii="Times New Roman" w:hAnsi="Times New Roman" w:cs="Times New Roman"/>
          <w:sz w:val="24"/>
          <w:szCs w:val="24"/>
        </w:rPr>
        <w:lastRenderedPageBreak/>
        <w:t>Please read each statement and then check the box if your answer is YES</w:t>
      </w:r>
    </w:p>
    <w:p w14:paraId="61DDCEE9" w14:textId="77777777" w:rsidR="00AC4B82" w:rsidRPr="000F478E" w:rsidRDefault="00AC4B82" w:rsidP="00C60AD1">
      <w:pPr>
        <w:jc w:val="both"/>
        <w:rPr>
          <w:rFonts w:ascii="Times New Roman" w:hAnsi="Times New Roman" w:cs="Times New Roman"/>
          <w:sz w:val="24"/>
          <w:szCs w:val="24"/>
        </w:rPr>
      </w:pPr>
      <w:r w:rsidRPr="000F478E">
        <w:rPr>
          <w:rFonts w:ascii="Times New Roman" w:hAnsi="Times New Roman" w:cs="Times New Roman"/>
          <w:noProof/>
          <w:sz w:val="24"/>
          <w:szCs w:val="24"/>
          <w:lang w:eastAsia="en-029"/>
        </w:rPr>
        <mc:AlternateContent>
          <mc:Choice Requires="wps">
            <w:drawing>
              <wp:anchor distT="0" distB="0" distL="114300" distR="114300" simplePos="0" relativeHeight="251691008" behindDoc="0" locked="0" layoutInCell="1" allowOverlap="1" wp14:anchorId="1A1C1FC1" wp14:editId="43FAF89E">
                <wp:simplePos x="0" y="0"/>
                <wp:positionH relativeFrom="column">
                  <wp:posOffset>5410200</wp:posOffset>
                </wp:positionH>
                <wp:positionV relativeFrom="paragraph">
                  <wp:posOffset>121285</wp:posOffset>
                </wp:positionV>
                <wp:extent cx="352425" cy="3524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352425" cy="35242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D4692" id="Rectangle 14" o:spid="_x0000_s1026" style="position:absolute;margin-left:426pt;margin-top:9.55pt;width:27.75pt;height:27.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" fillcolor="#4f81bd" strokecolor="#385d8a" strokeweight="2pt"/>
            </w:pict>
          </mc:Fallback>
        </mc:AlternateContent>
      </w:r>
    </w:p>
    <w:p w14:paraId="1557B828" w14:textId="77777777" w:rsidR="00AC4B82" w:rsidRPr="000F478E" w:rsidRDefault="00AC4B82" w:rsidP="00C60AD1">
      <w:pPr>
        <w:pStyle w:val="ListParagraph"/>
        <w:numPr>
          <w:ilvl w:val="0"/>
          <w:numId w:val="27"/>
        </w:numPr>
        <w:jc w:val="both"/>
        <w:rPr>
          <w:rFonts w:ascii="Times New Roman" w:hAnsi="Times New Roman" w:cs="Times New Roman"/>
          <w:sz w:val="24"/>
          <w:szCs w:val="24"/>
        </w:rPr>
      </w:pPr>
      <w:r w:rsidRPr="000F478E">
        <w:rPr>
          <w:rFonts w:ascii="Times New Roman" w:hAnsi="Times New Roman" w:cs="Times New Roman"/>
          <w:sz w:val="24"/>
          <w:szCs w:val="24"/>
        </w:rPr>
        <w:t>I have read and understand the information letter about the project</w:t>
      </w:r>
    </w:p>
    <w:p w14:paraId="6140A581" w14:textId="77777777" w:rsidR="00AC4B82" w:rsidRPr="000F478E" w:rsidRDefault="00AC4B82" w:rsidP="00C60AD1">
      <w:pPr>
        <w:jc w:val="both"/>
        <w:rPr>
          <w:rFonts w:ascii="Times New Roman" w:hAnsi="Times New Roman" w:cs="Times New Roman"/>
          <w:sz w:val="24"/>
          <w:szCs w:val="24"/>
        </w:rPr>
      </w:pPr>
      <w:r w:rsidRPr="000F478E">
        <w:rPr>
          <w:rFonts w:ascii="Times New Roman" w:hAnsi="Times New Roman" w:cs="Times New Roman"/>
          <w:noProof/>
          <w:sz w:val="24"/>
          <w:szCs w:val="24"/>
          <w:lang w:eastAsia="en-029"/>
        </w:rPr>
        <mc:AlternateContent>
          <mc:Choice Requires="wps">
            <w:drawing>
              <wp:anchor distT="0" distB="0" distL="114300" distR="114300" simplePos="0" relativeHeight="251692032" behindDoc="0" locked="0" layoutInCell="1" allowOverlap="1" wp14:anchorId="0E20A682" wp14:editId="15A08C4A">
                <wp:simplePos x="0" y="0"/>
                <wp:positionH relativeFrom="column">
                  <wp:posOffset>5410200</wp:posOffset>
                </wp:positionH>
                <wp:positionV relativeFrom="paragraph">
                  <wp:posOffset>247650</wp:posOffset>
                </wp:positionV>
                <wp:extent cx="352425" cy="3524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352425" cy="35242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57645" id="Rectangle 15" o:spid="_x0000_s1026" style="position:absolute;margin-left:426pt;margin-top:19.5pt;width:27.75pt;height:27.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" fillcolor="#4f81bd" strokecolor="#385d8a" strokeweight="2pt"/>
            </w:pict>
          </mc:Fallback>
        </mc:AlternateContent>
      </w:r>
    </w:p>
    <w:p w14:paraId="081A30F1" w14:textId="77777777" w:rsidR="00AC4B82" w:rsidRPr="000F478E" w:rsidRDefault="00AC4B82" w:rsidP="00C60AD1">
      <w:pPr>
        <w:pStyle w:val="ListParagraph"/>
        <w:numPr>
          <w:ilvl w:val="0"/>
          <w:numId w:val="27"/>
        </w:numPr>
        <w:jc w:val="both"/>
        <w:rPr>
          <w:rFonts w:ascii="Times New Roman" w:hAnsi="Times New Roman" w:cs="Times New Roman"/>
          <w:sz w:val="24"/>
          <w:szCs w:val="24"/>
        </w:rPr>
      </w:pPr>
      <w:r w:rsidRPr="000F478E">
        <w:rPr>
          <w:rFonts w:ascii="Times New Roman" w:hAnsi="Times New Roman" w:cs="Times New Roman"/>
          <w:sz w:val="24"/>
          <w:szCs w:val="24"/>
        </w:rPr>
        <w:t>I have been able to ask questions about the project</w:t>
      </w:r>
    </w:p>
    <w:p w14:paraId="6FD43051" w14:textId="77777777" w:rsidR="00AC4B82" w:rsidRPr="000F478E" w:rsidRDefault="00AC4B82" w:rsidP="00C60AD1">
      <w:pPr>
        <w:pStyle w:val="ListParagraph"/>
        <w:jc w:val="both"/>
        <w:rPr>
          <w:rFonts w:ascii="Times New Roman" w:hAnsi="Times New Roman" w:cs="Times New Roman"/>
          <w:sz w:val="24"/>
          <w:szCs w:val="24"/>
        </w:rPr>
      </w:pPr>
    </w:p>
    <w:p w14:paraId="3A4E780E" w14:textId="77777777" w:rsidR="00AC4B82" w:rsidRPr="000F478E" w:rsidRDefault="00AC4B82" w:rsidP="00C60AD1">
      <w:pPr>
        <w:pStyle w:val="ListParagraph"/>
        <w:jc w:val="both"/>
        <w:rPr>
          <w:rFonts w:ascii="Times New Roman" w:hAnsi="Times New Roman" w:cs="Times New Roman"/>
          <w:sz w:val="24"/>
          <w:szCs w:val="24"/>
        </w:rPr>
      </w:pPr>
    </w:p>
    <w:p w14:paraId="6F6088D3" w14:textId="77777777" w:rsidR="00AC4B82" w:rsidRPr="000F478E" w:rsidRDefault="00AC4B82" w:rsidP="00C60AD1">
      <w:pPr>
        <w:pStyle w:val="ListParagraph"/>
        <w:numPr>
          <w:ilvl w:val="0"/>
          <w:numId w:val="27"/>
        </w:numPr>
        <w:jc w:val="both"/>
        <w:rPr>
          <w:rFonts w:ascii="Times New Roman" w:hAnsi="Times New Roman" w:cs="Times New Roman"/>
          <w:sz w:val="24"/>
          <w:szCs w:val="24"/>
        </w:rPr>
      </w:pPr>
      <w:r w:rsidRPr="000F478E">
        <w:rPr>
          <w:rFonts w:ascii="Times New Roman" w:hAnsi="Times New Roman" w:cs="Times New Roman"/>
          <w:noProof/>
          <w:sz w:val="24"/>
          <w:szCs w:val="24"/>
          <w:lang w:eastAsia="en-029"/>
        </w:rPr>
        <mc:AlternateContent>
          <mc:Choice Requires="wps">
            <w:drawing>
              <wp:anchor distT="0" distB="0" distL="114300" distR="114300" simplePos="0" relativeHeight="251694080" behindDoc="0" locked="0" layoutInCell="1" allowOverlap="1" wp14:anchorId="4B32BC2A" wp14:editId="74696375">
                <wp:simplePos x="0" y="0"/>
                <wp:positionH relativeFrom="column">
                  <wp:posOffset>5410200</wp:posOffset>
                </wp:positionH>
                <wp:positionV relativeFrom="paragraph">
                  <wp:posOffset>77470</wp:posOffset>
                </wp:positionV>
                <wp:extent cx="352425" cy="3524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352425" cy="35242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3A256" id="Rectangle 16" o:spid="_x0000_s1026" style="position:absolute;margin-left:426pt;margin-top:6.1pt;width:27.75pt;height:27.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" fillcolor="#4f81bd" strokecolor="#385d8a" strokeweight="2pt"/>
            </w:pict>
          </mc:Fallback>
        </mc:AlternateContent>
      </w:r>
      <w:r w:rsidRPr="000F478E">
        <w:rPr>
          <w:rFonts w:ascii="Times New Roman" w:hAnsi="Times New Roman" w:cs="Times New Roman"/>
          <w:sz w:val="24"/>
          <w:szCs w:val="24"/>
        </w:rPr>
        <w:t xml:space="preserve">I understand that I can choose whether or not to take part in this project </w:t>
      </w:r>
    </w:p>
    <w:p w14:paraId="656DFB64" w14:textId="77777777" w:rsidR="00AC4B82" w:rsidRPr="000F478E" w:rsidRDefault="00AC4B82" w:rsidP="00C60AD1">
      <w:pPr>
        <w:pStyle w:val="ListParagraph"/>
        <w:jc w:val="both"/>
        <w:rPr>
          <w:rFonts w:ascii="Times New Roman" w:hAnsi="Times New Roman" w:cs="Times New Roman"/>
          <w:sz w:val="24"/>
          <w:szCs w:val="24"/>
        </w:rPr>
      </w:pPr>
    </w:p>
    <w:p w14:paraId="4752052B" w14:textId="77777777" w:rsidR="00AC4B82" w:rsidRPr="000F478E" w:rsidRDefault="00AC4B82" w:rsidP="00C60AD1">
      <w:pPr>
        <w:pStyle w:val="ListParagraph"/>
        <w:ind w:left="1080"/>
        <w:jc w:val="both"/>
        <w:rPr>
          <w:rFonts w:ascii="Times New Roman" w:hAnsi="Times New Roman" w:cs="Times New Roman"/>
          <w:noProof/>
          <w:sz w:val="24"/>
          <w:szCs w:val="24"/>
          <w:lang w:eastAsia="en-029"/>
        </w:rPr>
      </w:pPr>
      <w:r w:rsidRPr="000F478E">
        <w:rPr>
          <w:rFonts w:ascii="Times New Roman" w:hAnsi="Times New Roman" w:cs="Times New Roman"/>
          <w:sz w:val="24"/>
          <w:szCs w:val="24"/>
        </w:rPr>
        <w:t>and I can withdraw at any time without giving a reason.</w:t>
      </w:r>
      <w:r w:rsidRPr="000F478E">
        <w:rPr>
          <w:rFonts w:ascii="Times New Roman" w:hAnsi="Times New Roman" w:cs="Times New Roman"/>
          <w:noProof/>
          <w:sz w:val="24"/>
          <w:szCs w:val="24"/>
          <w:lang w:eastAsia="en-029"/>
        </w:rPr>
        <w:t xml:space="preserve">  </w:t>
      </w:r>
    </w:p>
    <w:p w14:paraId="309D144B" w14:textId="77777777" w:rsidR="00AC4B82" w:rsidRPr="000F478E" w:rsidRDefault="00AC4B82" w:rsidP="00C60AD1">
      <w:pPr>
        <w:pStyle w:val="ListParagraph"/>
        <w:ind w:left="1080"/>
        <w:jc w:val="both"/>
        <w:rPr>
          <w:rFonts w:ascii="Times New Roman" w:hAnsi="Times New Roman" w:cs="Times New Roman"/>
          <w:noProof/>
          <w:sz w:val="24"/>
          <w:szCs w:val="24"/>
          <w:lang w:eastAsia="en-029"/>
        </w:rPr>
      </w:pPr>
    </w:p>
    <w:p w14:paraId="15205AA3" w14:textId="77777777" w:rsidR="00AC4B82" w:rsidRPr="000F478E" w:rsidRDefault="00AC4B82" w:rsidP="00C60AD1">
      <w:pPr>
        <w:pStyle w:val="ListParagraph"/>
        <w:ind w:left="1080"/>
        <w:jc w:val="both"/>
        <w:rPr>
          <w:rFonts w:ascii="Times New Roman" w:hAnsi="Times New Roman" w:cs="Times New Roman"/>
          <w:noProof/>
          <w:sz w:val="24"/>
          <w:szCs w:val="24"/>
          <w:lang w:eastAsia="en-029"/>
        </w:rPr>
      </w:pPr>
      <w:r w:rsidRPr="000F478E">
        <w:rPr>
          <w:rFonts w:ascii="Times New Roman" w:hAnsi="Times New Roman" w:cs="Times New Roman"/>
          <w:noProof/>
          <w:sz w:val="24"/>
          <w:szCs w:val="24"/>
          <w:lang w:eastAsia="en-029"/>
        </w:rPr>
        <mc:AlternateContent>
          <mc:Choice Requires="wps">
            <w:drawing>
              <wp:anchor distT="0" distB="0" distL="114300" distR="114300" simplePos="0" relativeHeight="251695104" behindDoc="0" locked="0" layoutInCell="1" allowOverlap="1" wp14:anchorId="0A19754B" wp14:editId="0DB58668">
                <wp:simplePos x="0" y="0"/>
                <wp:positionH relativeFrom="column">
                  <wp:posOffset>5410200</wp:posOffset>
                </wp:positionH>
                <wp:positionV relativeFrom="paragraph">
                  <wp:posOffset>123825</wp:posOffset>
                </wp:positionV>
                <wp:extent cx="352425" cy="3524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352425" cy="35242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34FA1" id="Rectangle 17" o:spid="_x0000_s1026" style="position:absolute;margin-left:426pt;margin-top:9.75pt;width:27.75pt;height:27.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" fillcolor="#4f81bd" strokecolor="#385d8a" strokeweight="2pt"/>
            </w:pict>
          </mc:Fallback>
        </mc:AlternateContent>
      </w:r>
    </w:p>
    <w:p w14:paraId="1541ED71" w14:textId="77777777" w:rsidR="00AC4B82" w:rsidRPr="000F478E" w:rsidRDefault="00AC4B82" w:rsidP="00C60AD1">
      <w:pPr>
        <w:pStyle w:val="ListParagraph"/>
        <w:numPr>
          <w:ilvl w:val="0"/>
          <w:numId w:val="28"/>
        </w:numPr>
        <w:jc w:val="both"/>
        <w:rPr>
          <w:rFonts w:ascii="Times New Roman" w:hAnsi="Times New Roman" w:cs="Times New Roman"/>
          <w:noProof/>
          <w:sz w:val="24"/>
          <w:szCs w:val="24"/>
          <w:lang w:eastAsia="en-029"/>
        </w:rPr>
      </w:pPr>
      <w:r w:rsidRPr="000F478E">
        <w:rPr>
          <w:rFonts w:ascii="Times New Roman" w:hAnsi="Times New Roman" w:cs="Times New Roman"/>
          <w:sz w:val="24"/>
          <w:szCs w:val="24"/>
        </w:rPr>
        <w:t>I give permission for my story to be used in this project</w:t>
      </w:r>
    </w:p>
    <w:p w14:paraId="1D3ED3CE" w14:textId="77777777" w:rsidR="00AC4B82" w:rsidRPr="000F478E" w:rsidRDefault="00AC4B82" w:rsidP="00C60AD1">
      <w:pPr>
        <w:jc w:val="both"/>
        <w:rPr>
          <w:rFonts w:ascii="Times New Roman" w:hAnsi="Times New Roman" w:cs="Times New Roman"/>
          <w:sz w:val="24"/>
          <w:szCs w:val="24"/>
        </w:rPr>
      </w:pPr>
      <w:r w:rsidRPr="000F478E">
        <w:rPr>
          <w:rFonts w:ascii="Times New Roman" w:hAnsi="Times New Roman" w:cs="Times New Roman"/>
          <w:noProof/>
          <w:sz w:val="24"/>
          <w:szCs w:val="24"/>
          <w:lang w:eastAsia="en-029"/>
        </w:rPr>
        <mc:AlternateContent>
          <mc:Choice Requires="wps">
            <w:drawing>
              <wp:anchor distT="0" distB="0" distL="114300" distR="114300" simplePos="0" relativeHeight="251693056" behindDoc="0" locked="0" layoutInCell="1" allowOverlap="1" wp14:anchorId="07F1F430" wp14:editId="683195F3">
                <wp:simplePos x="0" y="0"/>
                <wp:positionH relativeFrom="column">
                  <wp:posOffset>5410200</wp:posOffset>
                </wp:positionH>
                <wp:positionV relativeFrom="paragraph">
                  <wp:posOffset>293370</wp:posOffset>
                </wp:positionV>
                <wp:extent cx="352425" cy="3524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352425" cy="35242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D152F" id="Rectangle 18" o:spid="_x0000_s1026" style="position:absolute;margin-left:426pt;margin-top:23.1pt;width:27.75pt;height:2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" fillcolor="#4f81bd" strokecolor="#385d8a" strokeweight="2pt"/>
            </w:pict>
          </mc:Fallback>
        </mc:AlternateContent>
      </w:r>
    </w:p>
    <w:p w14:paraId="0E5051D1" w14:textId="77777777" w:rsidR="00AC4B82" w:rsidRPr="000F478E" w:rsidRDefault="00AC4B82" w:rsidP="00C60AD1">
      <w:pPr>
        <w:pStyle w:val="ListParagraph"/>
        <w:numPr>
          <w:ilvl w:val="0"/>
          <w:numId w:val="27"/>
        </w:numPr>
        <w:jc w:val="both"/>
        <w:rPr>
          <w:rFonts w:ascii="Times New Roman" w:hAnsi="Times New Roman" w:cs="Times New Roman"/>
          <w:sz w:val="24"/>
          <w:szCs w:val="24"/>
        </w:rPr>
      </w:pPr>
      <w:r w:rsidRPr="000F478E">
        <w:rPr>
          <w:rFonts w:ascii="Times New Roman" w:hAnsi="Times New Roman" w:cs="Times New Roman"/>
          <w:sz w:val="24"/>
          <w:szCs w:val="24"/>
        </w:rPr>
        <w:t xml:space="preserve">I would like to participate in the project </w:t>
      </w:r>
    </w:p>
    <w:p w14:paraId="3A5F7972" w14:textId="77777777" w:rsidR="00AC4B82" w:rsidRPr="000F478E" w:rsidRDefault="00AC4B82" w:rsidP="00C60AD1">
      <w:pPr>
        <w:pStyle w:val="ListParagraph"/>
        <w:jc w:val="both"/>
        <w:rPr>
          <w:rFonts w:ascii="Times New Roman" w:hAnsi="Times New Roman" w:cs="Times New Roman"/>
          <w:sz w:val="24"/>
          <w:szCs w:val="24"/>
        </w:rPr>
      </w:pPr>
    </w:p>
    <w:p w14:paraId="7BC2DEEE" w14:textId="77777777" w:rsidR="00AC4B82" w:rsidRPr="000F478E" w:rsidRDefault="00AC4B82" w:rsidP="00C60AD1">
      <w:pPr>
        <w:pStyle w:val="ListParagraph"/>
        <w:jc w:val="both"/>
        <w:rPr>
          <w:rFonts w:ascii="Times New Roman" w:hAnsi="Times New Roman" w:cs="Times New Roman"/>
          <w:sz w:val="24"/>
          <w:szCs w:val="24"/>
        </w:rPr>
      </w:pPr>
    </w:p>
    <w:p w14:paraId="7DEF4C77" w14:textId="77777777" w:rsidR="00AC4B82" w:rsidRPr="000F478E" w:rsidRDefault="00AC4B82" w:rsidP="00C60AD1">
      <w:pPr>
        <w:pStyle w:val="ListParagraph"/>
        <w:jc w:val="both"/>
        <w:rPr>
          <w:rFonts w:ascii="Times New Roman" w:hAnsi="Times New Roman" w:cs="Times New Roman"/>
          <w:sz w:val="24"/>
          <w:szCs w:val="24"/>
        </w:rPr>
      </w:pPr>
    </w:p>
    <w:p w14:paraId="605562BF" w14:textId="77777777" w:rsidR="00AC4B82" w:rsidRPr="000F478E" w:rsidRDefault="00AC4B82" w:rsidP="00C60AD1">
      <w:pPr>
        <w:jc w:val="both"/>
        <w:rPr>
          <w:rFonts w:ascii="Times New Roman" w:hAnsi="Times New Roman" w:cs="Times New Roman"/>
          <w:sz w:val="24"/>
          <w:szCs w:val="24"/>
        </w:rPr>
      </w:pPr>
      <w:r w:rsidRPr="000F478E">
        <w:rPr>
          <w:rFonts w:ascii="Times New Roman" w:hAnsi="Times New Roman" w:cs="Times New Roman"/>
          <w:sz w:val="24"/>
          <w:szCs w:val="24"/>
        </w:rPr>
        <w:t>___________</w:t>
      </w:r>
      <w:r w:rsidR="00515170">
        <w:rPr>
          <w:rFonts w:ascii="Times New Roman" w:hAnsi="Times New Roman" w:cs="Times New Roman"/>
          <w:sz w:val="24"/>
          <w:szCs w:val="24"/>
        </w:rPr>
        <w:t>_______________</w:t>
      </w:r>
      <w:r w:rsidRPr="000F478E">
        <w:rPr>
          <w:rFonts w:ascii="Times New Roman" w:hAnsi="Times New Roman" w:cs="Times New Roman"/>
          <w:sz w:val="24"/>
          <w:szCs w:val="24"/>
        </w:rPr>
        <w:t xml:space="preserve">     </w:t>
      </w:r>
      <w:r w:rsidR="00515170">
        <w:rPr>
          <w:rFonts w:ascii="Times New Roman" w:hAnsi="Times New Roman" w:cs="Times New Roman"/>
          <w:sz w:val="24"/>
          <w:szCs w:val="24"/>
        </w:rPr>
        <w:t xml:space="preserve">     </w:t>
      </w:r>
      <w:r>
        <w:rPr>
          <w:rFonts w:ascii="Times New Roman" w:hAnsi="Times New Roman" w:cs="Times New Roman"/>
          <w:sz w:val="24"/>
          <w:szCs w:val="24"/>
        </w:rPr>
        <w:t xml:space="preserve"> _____________     </w:t>
      </w:r>
      <w:r w:rsidR="0051517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F478E">
        <w:rPr>
          <w:rFonts w:ascii="Times New Roman" w:hAnsi="Times New Roman" w:cs="Times New Roman"/>
          <w:sz w:val="24"/>
          <w:szCs w:val="24"/>
        </w:rPr>
        <w:t>_________________________</w:t>
      </w:r>
    </w:p>
    <w:p w14:paraId="46BA1A6B" w14:textId="77777777" w:rsidR="00AC4B82" w:rsidRPr="000F478E" w:rsidRDefault="00515170" w:rsidP="00C60AD1">
      <w:pPr>
        <w:jc w:val="both"/>
        <w:rPr>
          <w:rFonts w:ascii="Times New Roman" w:hAnsi="Times New Roman" w:cs="Times New Roman"/>
          <w:sz w:val="24"/>
          <w:szCs w:val="24"/>
        </w:rPr>
      </w:pPr>
      <w:r>
        <w:rPr>
          <w:rFonts w:ascii="Times New Roman" w:hAnsi="Times New Roman" w:cs="Times New Roman"/>
          <w:sz w:val="24"/>
          <w:szCs w:val="24"/>
        </w:rPr>
        <w:t xml:space="preserve">  </w:t>
      </w:r>
      <w:r w:rsidR="00AC4B82" w:rsidRPr="000F478E">
        <w:rPr>
          <w:rFonts w:ascii="Times New Roman" w:hAnsi="Times New Roman" w:cs="Times New Roman"/>
          <w:sz w:val="24"/>
          <w:szCs w:val="24"/>
        </w:rPr>
        <w:t xml:space="preserve">Name of Participant         </w:t>
      </w:r>
      <w:r>
        <w:rPr>
          <w:rFonts w:ascii="Times New Roman" w:hAnsi="Times New Roman" w:cs="Times New Roman"/>
          <w:sz w:val="24"/>
          <w:szCs w:val="24"/>
        </w:rPr>
        <w:t xml:space="preserve">                           </w:t>
      </w:r>
      <w:r w:rsidR="00AC4B82" w:rsidRPr="000F478E">
        <w:rPr>
          <w:rFonts w:ascii="Times New Roman" w:hAnsi="Times New Roman" w:cs="Times New Roman"/>
          <w:sz w:val="24"/>
          <w:szCs w:val="24"/>
        </w:rPr>
        <w:t xml:space="preserve"> Date           </w:t>
      </w:r>
      <w:r w:rsidR="00AC4B82">
        <w:rPr>
          <w:rFonts w:ascii="Times New Roman" w:hAnsi="Times New Roman" w:cs="Times New Roman"/>
          <w:sz w:val="24"/>
          <w:szCs w:val="24"/>
        </w:rPr>
        <w:t xml:space="preserve">                        </w:t>
      </w:r>
      <w:r w:rsidR="00AC4B82" w:rsidRPr="000F478E">
        <w:rPr>
          <w:rFonts w:ascii="Times New Roman" w:hAnsi="Times New Roman" w:cs="Times New Roman"/>
          <w:sz w:val="24"/>
          <w:szCs w:val="24"/>
        </w:rPr>
        <w:t xml:space="preserve"> Signature</w:t>
      </w:r>
    </w:p>
    <w:p w14:paraId="6C945D53" w14:textId="77777777" w:rsidR="00AC4B82" w:rsidRPr="000F478E" w:rsidRDefault="00AC4B82" w:rsidP="00C60AD1">
      <w:pPr>
        <w:jc w:val="both"/>
        <w:rPr>
          <w:rFonts w:ascii="Times New Roman" w:hAnsi="Times New Roman" w:cs="Times New Roman"/>
          <w:sz w:val="24"/>
          <w:szCs w:val="24"/>
        </w:rPr>
      </w:pPr>
    </w:p>
    <w:p w14:paraId="12CD2CEB" w14:textId="77777777" w:rsidR="00AC4B82" w:rsidRPr="000F478E" w:rsidRDefault="00515170" w:rsidP="00C60AD1">
      <w:pPr>
        <w:jc w:val="both"/>
        <w:rPr>
          <w:rFonts w:ascii="Times New Roman" w:hAnsi="Times New Roman" w:cs="Times New Roman"/>
          <w:sz w:val="24"/>
          <w:szCs w:val="24"/>
        </w:rPr>
      </w:pPr>
      <w:r>
        <w:rPr>
          <w:rFonts w:ascii="Times New Roman" w:hAnsi="Times New Roman" w:cs="Times New Roman"/>
          <w:sz w:val="24"/>
          <w:szCs w:val="24"/>
        </w:rPr>
        <w:t>_________________________              ___________</w:t>
      </w:r>
      <w:r w:rsidR="00AC4B82" w:rsidRPr="000F478E">
        <w:rPr>
          <w:rFonts w:ascii="Times New Roman" w:hAnsi="Times New Roman" w:cs="Times New Roman"/>
          <w:sz w:val="24"/>
          <w:szCs w:val="24"/>
        </w:rPr>
        <w:t xml:space="preserve">          __________________________</w:t>
      </w:r>
    </w:p>
    <w:p w14:paraId="6440FF46" w14:textId="77777777" w:rsidR="00B070A9" w:rsidRDefault="00AC4B82" w:rsidP="00C60AD1">
      <w:pPr>
        <w:jc w:val="both"/>
        <w:rPr>
          <w:rFonts w:ascii="Times New Roman" w:hAnsi="Times New Roman" w:cs="Times New Roman"/>
          <w:sz w:val="24"/>
          <w:szCs w:val="24"/>
        </w:rPr>
      </w:pPr>
      <w:r w:rsidRPr="000F478E">
        <w:rPr>
          <w:rFonts w:ascii="Times New Roman" w:hAnsi="Times New Roman" w:cs="Times New Roman"/>
          <w:sz w:val="24"/>
          <w:szCs w:val="24"/>
        </w:rPr>
        <w:t xml:space="preserve">Researcher                              </w:t>
      </w:r>
      <w:r w:rsidR="00515170">
        <w:rPr>
          <w:rFonts w:ascii="Times New Roman" w:hAnsi="Times New Roman" w:cs="Times New Roman"/>
          <w:sz w:val="24"/>
          <w:szCs w:val="24"/>
        </w:rPr>
        <w:t xml:space="preserve">                        </w:t>
      </w:r>
      <w:r w:rsidRPr="000F478E">
        <w:rPr>
          <w:rFonts w:ascii="Times New Roman" w:hAnsi="Times New Roman" w:cs="Times New Roman"/>
          <w:sz w:val="24"/>
          <w:szCs w:val="24"/>
        </w:rPr>
        <w:t xml:space="preserve"> Date          </w:t>
      </w:r>
      <w:r>
        <w:rPr>
          <w:rFonts w:ascii="Times New Roman" w:hAnsi="Times New Roman" w:cs="Times New Roman"/>
          <w:sz w:val="24"/>
          <w:szCs w:val="24"/>
        </w:rPr>
        <w:t xml:space="preserve">                       Signature</w:t>
      </w:r>
    </w:p>
    <w:p w14:paraId="2C8DFA58" w14:textId="77777777" w:rsidR="00AC4B82" w:rsidRDefault="00AC4B82" w:rsidP="00C60AD1">
      <w:pPr>
        <w:spacing w:after="0" w:line="360" w:lineRule="auto"/>
        <w:jc w:val="both"/>
        <w:rPr>
          <w:rFonts w:ascii="Times New Roman" w:hAnsi="Times New Roman" w:cs="Times New Roman"/>
          <w:b/>
          <w:sz w:val="24"/>
          <w:szCs w:val="24"/>
        </w:rPr>
      </w:pPr>
    </w:p>
    <w:p w14:paraId="5DC9DA9C" w14:textId="77777777" w:rsidR="00AC4B82" w:rsidRDefault="00AC4B82" w:rsidP="00C60AD1">
      <w:pPr>
        <w:spacing w:after="0" w:line="360" w:lineRule="auto"/>
        <w:jc w:val="both"/>
        <w:rPr>
          <w:rFonts w:ascii="Times New Roman" w:hAnsi="Times New Roman" w:cs="Times New Roman"/>
          <w:b/>
          <w:sz w:val="24"/>
          <w:szCs w:val="24"/>
        </w:rPr>
      </w:pPr>
    </w:p>
    <w:p w14:paraId="23D467F1" w14:textId="77777777" w:rsidR="00AD7C60" w:rsidRDefault="00AD7C60" w:rsidP="00C60AD1">
      <w:pPr>
        <w:spacing w:after="0" w:line="360" w:lineRule="auto"/>
        <w:jc w:val="both"/>
        <w:rPr>
          <w:rFonts w:ascii="Times New Roman" w:hAnsi="Times New Roman" w:cs="Times New Roman"/>
          <w:b/>
          <w:sz w:val="24"/>
          <w:szCs w:val="24"/>
        </w:rPr>
      </w:pPr>
    </w:p>
    <w:p w14:paraId="26A45727" w14:textId="77777777" w:rsidR="00515170" w:rsidRDefault="00515170" w:rsidP="00C60AD1">
      <w:pPr>
        <w:spacing w:after="0" w:line="360" w:lineRule="auto"/>
        <w:jc w:val="both"/>
        <w:rPr>
          <w:rFonts w:ascii="Times New Roman" w:hAnsi="Times New Roman" w:cs="Times New Roman"/>
          <w:b/>
          <w:sz w:val="24"/>
          <w:szCs w:val="24"/>
        </w:rPr>
      </w:pPr>
    </w:p>
    <w:p w14:paraId="09B03B67" w14:textId="77777777" w:rsidR="00515170" w:rsidRDefault="00515170" w:rsidP="00C60AD1">
      <w:pPr>
        <w:spacing w:after="0" w:line="360" w:lineRule="auto"/>
        <w:jc w:val="both"/>
        <w:rPr>
          <w:rFonts w:ascii="Times New Roman" w:hAnsi="Times New Roman" w:cs="Times New Roman"/>
          <w:b/>
          <w:sz w:val="24"/>
          <w:szCs w:val="24"/>
        </w:rPr>
      </w:pPr>
    </w:p>
    <w:p w14:paraId="48E395CA" w14:textId="77777777" w:rsidR="00AC4B82" w:rsidRDefault="00AC4B82" w:rsidP="00AC4B82">
      <w:pPr>
        <w:spacing w:after="0" w:line="360" w:lineRule="auto"/>
        <w:jc w:val="center"/>
        <w:rPr>
          <w:rFonts w:ascii="Times New Roman" w:hAnsi="Times New Roman" w:cs="Times New Roman"/>
          <w:b/>
          <w:sz w:val="24"/>
          <w:szCs w:val="24"/>
        </w:rPr>
      </w:pPr>
    </w:p>
    <w:p w14:paraId="5DF64923" w14:textId="77777777" w:rsidR="009F3BF8" w:rsidRPr="00570FCA" w:rsidRDefault="009F3BF8" w:rsidP="00AC4B82">
      <w:pPr>
        <w:spacing w:after="0" w:line="360" w:lineRule="auto"/>
        <w:jc w:val="center"/>
        <w:rPr>
          <w:rFonts w:ascii="Times New Roman" w:hAnsi="Times New Roman" w:cs="Times New Roman"/>
          <w:b/>
          <w:sz w:val="24"/>
          <w:szCs w:val="24"/>
        </w:rPr>
      </w:pPr>
      <w:r w:rsidRPr="00570FCA">
        <w:rPr>
          <w:rFonts w:ascii="Times New Roman" w:hAnsi="Times New Roman" w:cs="Times New Roman"/>
          <w:b/>
          <w:sz w:val="24"/>
          <w:szCs w:val="24"/>
        </w:rPr>
        <w:t>APPENDIX IV</w:t>
      </w:r>
    </w:p>
    <w:p w14:paraId="4C60ACFD" w14:textId="77777777" w:rsidR="009F3BF8" w:rsidRDefault="009F3BF8" w:rsidP="009F3BF8">
      <w:pPr>
        <w:spacing w:after="0" w:line="360" w:lineRule="auto"/>
        <w:jc w:val="center"/>
        <w:rPr>
          <w:rFonts w:ascii="Times New Roman" w:hAnsi="Times New Roman" w:cs="Times New Roman"/>
          <w:b/>
          <w:sz w:val="24"/>
          <w:szCs w:val="24"/>
        </w:rPr>
      </w:pPr>
      <w:r w:rsidRPr="00570FCA">
        <w:rPr>
          <w:rFonts w:ascii="Times New Roman" w:hAnsi="Times New Roman" w:cs="Times New Roman"/>
          <w:b/>
          <w:sz w:val="24"/>
          <w:szCs w:val="24"/>
        </w:rPr>
        <w:t>INTERVIEW SCHEDULE</w:t>
      </w:r>
      <w:r>
        <w:rPr>
          <w:rFonts w:ascii="Times New Roman" w:hAnsi="Times New Roman" w:cs="Times New Roman"/>
          <w:b/>
          <w:sz w:val="24"/>
          <w:szCs w:val="24"/>
        </w:rPr>
        <w:t xml:space="preserve"> </w:t>
      </w:r>
    </w:p>
    <w:p w14:paraId="33D9479E" w14:textId="77777777" w:rsidR="00C60AD1" w:rsidRDefault="00C60AD1" w:rsidP="009F3BF8">
      <w:pPr>
        <w:spacing w:after="0" w:line="360" w:lineRule="auto"/>
        <w:jc w:val="center"/>
        <w:rPr>
          <w:rFonts w:ascii="Times New Roman" w:hAnsi="Times New Roman" w:cs="Times New Roman"/>
          <w:b/>
          <w:sz w:val="24"/>
          <w:szCs w:val="24"/>
        </w:rPr>
      </w:pPr>
    </w:p>
    <w:p w14:paraId="319D4CD8" w14:textId="77777777" w:rsidR="009F3BF8" w:rsidRDefault="009F3BF8" w:rsidP="00C60AD1">
      <w:pPr>
        <w:spacing w:after="0" w:line="360" w:lineRule="auto"/>
        <w:jc w:val="both"/>
        <w:rPr>
          <w:rFonts w:ascii="Times New Roman" w:hAnsi="Times New Roman" w:cs="Times New Roman"/>
          <w:i/>
          <w:sz w:val="24"/>
          <w:szCs w:val="24"/>
        </w:rPr>
      </w:pPr>
      <w:r w:rsidRPr="00566F34">
        <w:rPr>
          <w:rFonts w:ascii="Times New Roman" w:hAnsi="Times New Roman" w:cs="Times New Roman"/>
          <w:i/>
          <w:sz w:val="24"/>
          <w:szCs w:val="24"/>
        </w:rPr>
        <w:t>Introdu</w:t>
      </w:r>
      <w:r>
        <w:rPr>
          <w:rFonts w:ascii="Times New Roman" w:hAnsi="Times New Roman" w:cs="Times New Roman"/>
          <w:i/>
          <w:sz w:val="24"/>
          <w:szCs w:val="24"/>
        </w:rPr>
        <w:t xml:space="preserve">ction and Explanations </w:t>
      </w:r>
    </w:p>
    <w:p w14:paraId="7A99C924" w14:textId="77777777" w:rsidR="009F3BF8" w:rsidRPr="00CA742F" w:rsidRDefault="009F3BF8" w:rsidP="00C60AD1">
      <w:pPr>
        <w:jc w:val="both"/>
        <w:rPr>
          <w:rFonts w:ascii="Times New Roman" w:hAnsi="Times New Roman" w:cs="Times New Roman"/>
          <w:sz w:val="24"/>
          <w:szCs w:val="24"/>
        </w:rPr>
      </w:pPr>
      <w:r w:rsidRPr="00CA742F">
        <w:rPr>
          <w:rFonts w:ascii="Times New Roman" w:hAnsi="Times New Roman" w:cs="Times New Roman"/>
          <w:sz w:val="24"/>
          <w:szCs w:val="24"/>
        </w:rPr>
        <w:t xml:space="preserve"> Thank you for meeting with me and for agreeing to participate in this research. </w:t>
      </w:r>
    </w:p>
    <w:p w14:paraId="78C65FA3" w14:textId="77777777" w:rsidR="009F3BF8" w:rsidRPr="00023965" w:rsidRDefault="009F3BF8" w:rsidP="00023965">
      <w:pPr>
        <w:pStyle w:val="ListParagraph"/>
        <w:numPr>
          <w:ilvl w:val="0"/>
          <w:numId w:val="27"/>
        </w:numPr>
        <w:jc w:val="both"/>
        <w:rPr>
          <w:rFonts w:ascii="Times New Roman" w:hAnsi="Times New Roman" w:cs="Times New Roman"/>
          <w:sz w:val="24"/>
          <w:szCs w:val="24"/>
        </w:rPr>
      </w:pPr>
      <w:r w:rsidRPr="00023965">
        <w:rPr>
          <w:rFonts w:ascii="Times New Roman" w:hAnsi="Times New Roman" w:cs="Times New Roman"/>
          <w:sz w:val="24"/>
          <w:szCs w:val="24"/>
        </w:rPr>
        <w:lastRenderedPageBreak/>
        <w:t xml:space="preserve">Your participation is very important. </w:t>
      </w:r>
    </w:p>
    <w:p w14:paraId="6D4FF044" w14:textId="77777777" w:rsidR="009F3BF8" w:rsidRPr="00023965" w:rsidRDefault="009F3BF8" w:rsidP="00023965">
      <w:pPr>
        <w:pStyle w:val="ListParagraph"/>
        <w:numPr>
          <w:ilvl w:val="0"/>
          <w:numId w:val="27"/>
        </w:numPr>
        <w:jc w:val="both"/>
        <w:rPr>
          <w:rFonts w:ascii="Times New Roman" w:hAnsi="Times New Roman" w:cs="Times New Roman"/>
          <w:sz w:val="24"/>
          <w:szCs w:val="24"/>
        </w:rPr>
      </w:pPr>
      <w:r w:rsidRPr="00023965">
        <w:rPr>
          <w:rFonts w:ascii="Times New Roman" w:hAnsi="Times New Roman" w:cs="Times New Roman"/>
          <w:sz w:val="24"/>
          <w:szCs w:val="24"/>
        </w:rPr>
        <w:t>There are five other students who will be participating in this research.</w:t>
      </w:r>
    </w:p>
    <w:p w14:paraId="2EC14AE1" w14:textId="77777777" w:rsidR="009F3BF8" w:rsidRPr="00023965" w:rsidRDefault="009F3BF8" w:rsidP="00023965">
      <w:pPr>
        <w:pStyle w:val="ListParagraph"/>
        <w:numPr>
          <w:ilvl w:val="0"/>
          <w:numId w:val="27"/>
        </w:numPr>
        <w:jc w:val="both"/>
        <w:rPr>
          <w:rFonts w:ascii="Times New Roman" w:hAnsi="Times New Roman" w:cs="Times New Roman"/>
          <w:sz w:val="24"/>
          <w:szCs w:val="24"/>
        </w:rPr>
      </w:pPr>
      <w:r w:rsidRPr="00023965">
        <w:rPr>
          <w:rFonts w:ascii="Times New Roman" w:hAnsi="Times New Roman" w:cs="Times New Roman"/>
          <w:sz w:val="24"/>
          <w:szCs w:val="24"/>
        </w:rPr>
        <w:t>I will meet with each of you three</w:t>
      </w:r>
      <w:r w:rsidR="00C60AD1" w:rsidRPr="00023965">
        <w:rPr>
          <w:rFonts w:ascii="Times New Roman" w:hAnsi="Times New Roman" w:cs="Times New Roman"/>
          <w:sz w:val="24"/>
          <w:szCs w:val="24"/>
        </w:rPr>
        <w:t xml:space="preserve"> to four</w:t>
      </w:r>
      <w:r w:rsidRPr="00023965">
        <w:rPr>
          <w:rFonts w:ascii="Times New Roman" w:hAnsi="Times New Roman" w:cs="Times New Roman"/>
          <w:sz w:val="24"/>
          <w:szCs w:val="24"/>
        </w:rPr>
        <w:t xml:space="preserve"> times during the school year to talk about your experiences of school. Our meetings will last about one hour.</w:t>
      </w:r>
    </w:p>
    <w:p w14:paraId="48625C0D" w14:textId="77777777" w:rsidR="009F3BF8" w:rsidRPr="00023965" w:rsidRDefault="009F3BF8" w:rsidP="00023965">
      <w:pPr>
        <w:pStyle w:val="ListParagraph"/>
        <w:numPr>
          <w:ilvl w:val="0"/>
          <w:numId w:val="27"/>
        </w:numPr>
        <w:jc w:val="both"/>
        <w:rPr>
          <w:rFonts w:ascii="Times New Roman" w:hAnsi="Times New Roman" w:cs="Times New Roman"/>
          <w:sz w:val="24"/>
          <w:szCs w:val="24"/>
        </w:rPr>
      </w:pPr>
      <w:r w:rsidRPr="00023965">
        <w:rPr>
          <w:rFonts w:ascii="Times New Roman" w:hAnsi="Times New Roman" w:cs="Times New Roman"/>
          <w:sz w:val="24"/>
          <w:szCs w:val="24"/>
        </w:rPr>
        <w:t>Our final meeting will be a group meeting. You will meet the other participants and be able to share your experiences of school. This meeting will be about two hours.</w:t>
      </w:r>
    </w:p>
    <w:p w14:paraId="00722F0D" w14:textId="77777777" w:rsidR="009F3BF8" w:rsidRDefault="009F3BF8" w:rsidP="00C60AD1">
      <w:pPr>
        <w:jc w:val="both"/>
        <w:rPr>
          <w:rFonts w:ascii="Times New Roman" w:hAnsi="Times New Roman" w:cs="Times New Roman"/>
          <w:sz w:val="24"/>
          <w:szCs w:val="24"/>
        </w:rPr>
      </w:pPr>
      <w:r w:rsidRPr="00566F34">
        <w:rPr>
          <w:rFonts w:ascii="Times New Roman" w:hAnsi="Times New Roman" w:cs="Times New Roman"/>
          <w:i/>
          <w:sz w:val="24"/>
          <w:szCs w:val="24"/>
        </w:rPr>
        <w:t>Purpose</w:t>
      </w:r>
    </w:p>
    <w:p w14:paraId="3783AE69" w14:textId="77777777" w:rsidR="009F3BF8" w:rsidRDefault="009F3BF8" w:rsidP="00C60AD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To i</w:t>
      </w:r>
      <w:r w:rsidRPr="00566F34">
        <w:rPr>
          <w:rFonts w:ascii="Times New Roman" w:hAnsi="Times New Roman" w:cs="Times New Roman"/>
          <w:sz w:val="24"/>
          <w:szCs w:val="24"/>
        </w:rPr>
        <w:t>nvestigate you</w:t>
      </w:r>
      <w:r>
        <w:rPr>
          <w:rFonts w:ascii="Times New Roman" w:hAnsi="Times New Roman" w:cs="Times New Roman"/>
          <w:sz w:val="24"/>
          <w:szCs w:val="24"/>
        </w:rPr>
        <w:t xml:space="preserve">r experiences of high school. </w:t>
      </w:r>
    </w:p>
    <w:p w14:paraId="51C6BDD3" w14:textId="77777777" w:rsidR="009F3BF8" w:rsidRDefault="009F3BF8" w:rsidP="00C60AD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To u</w:t>
      </w:r>
      <w:r w:rsidRPr="00566F34">
        <w:rPr>
          <w:rFonts w:ascii="Times New Roman" w:hAnsi="Times New Roman" w:cs="Times New Roman"/>
          <w:sz w:val="24"/>
          <w:szCs w:val="24"/>
        </w:rPr>
        <w:t>nderstand the ch</w:t>
      </w:r>
      <w:r>
        <w:rPr>
          <w:rFonts w:ascii="Times New Roman" w:hAnsi="Times New Roman" w:cs="Times New Roman"/>
          <w:sz w:val="24"/>
          <w:szCs w:val="24"/>
        </w:rPr>
        <w:t>allenges you may experience in high school.</w:t>
      </w:r>
    </w:p>
    <w:p w14:paraId="506D1820" w14:textId="77777777" w:rsidR="009F3BF8" w:rsidRDefault="009F3BF8" w:rsidP="00C60AD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To be able to </w:t>
      </w:r>
      <w:r w:rsidRPr="00566F34">
        <w:rPr>
          <w:rFonts w:ascii="Times New Roman" w:hAnsi="Times New Roman" w:cs="Times New Roman"/>
          <w:sz w:val="24"/>
          <w:szCs w:val="24"/>
        </w:rPr>
        <w:t>suggest reasonable accommodations / support high schools can offer to students who have LD and ADHD.</w:t>
      </w:r>
    </w:p>
    <w:p w14:paraId="0443609D" w14:textId="77777777" w:rsidR="009F3BF8" w:rsidRPr="00566F34" w:rsidRDefault="009F3BF8" w:rsidP="00C60AD1">
      <w:pPr>
        <w:jc w:val="both"/>
        <w:rPr>
          <w:rFonts w:ascii="Times New Roman" w:hAnsi="Times New Roman" w:cs="Times New Roman"/>
          <w:i/>
          <w:sz w:val="24"/>
          <w:szCs w:val="24"/>
        </w:rPr>
      </w:pPr>
      <w:r w:rsidRPr="00566F34">
        <w:rPr>
          <w:rFonts w:ascii="Times New Roman" w:hAnsi="Times New Roman" w:cs="Times New Roman"/>
          <w:i/>
          <w:sz w:val="24"/>
          <w:szCs w:val="24"/>
        </w:rPr>
        <w:t>Guidelines</w:t>
      </w:r>
    </w:p>
    <w:p w14:paraId="27DE2A79" w14:textId="77777777" w:rsidR="009F3BF8" w:rsidRDefault="009F3BF8" w:rsidP="00C60AD1">
      <w:pPr>
        <w:pStyle w:val="ListParagraph"/>
        <w:numPr>
          <w:ilvl w:val="0"/>
          <w:numId w:val="22"/>
        </w:numPr>
        <w:jc w:val="both"/>
        <w:rPr>
          <w:rFonts w:ascii="Times New Roman" w:hAnsi="Times New Roman" w:cs="Times New Roman"/>
          <w:sz w:val="24"/>
          <w:szCs w:val="24"/>
        </w:rPr>
      </w:pPr>
      <w:r w:rsidRPr="00566F34">
        <w:rPr>
          <w:rFonts w:ascii="Times New Roman" w:hAnsi="Times New Roman" w:cs="Times New Roman"/>
          <w:sz w:val="24"/>
          <w:szCs w:val="24"/>
        </w:rPr>
        <w:t>Tell me what high school is like for you</w:t>
      </w:r>
      <w:r>
        <w:rPr>
          <w:rFonts w:ascii="Times New Roman" w:hAnsi="Times New Roman" w:cs="Times New Roman"/>
          <w:sz w:val="24"/>
          <w:szCs w:val="24"/>
        </w:rPr>
        <w:t>.</w:t>
      </w:r>
    </w:p>
    <w:p w14:paraId="111029B8" w14:textId="77777777" w:rsidR="009F3BF8" w:rsidRDefault="009F3BF8" w:rsidP="00C60AD1">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There are no right or wrong answers.</w:t>
      </w:r>
    </w:p>
    <w:p w14:paraId="341D2F71" w14:textId="77777777" w:rsidR="009F3BF8" w:rsidRDefault="009F3BF8" w:rsidP="00C60AD1">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You can tell good and bad things; I want to know what you think.</w:t>
      </w:r>
    </w:p>
    <w:p w14:paraId="5EB1D359" w14:textId="77777777" w:rsidR="009F3BF8" w:rsidRPr="00566F34" w:rsidRDefault="009F3BF8" w:rsidP="00C60AD1">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What you tell me is confidential; I will only use the information for the research.</w:t>
      </w:r>
    </w:p>
    <w:p w14:paraId="6705DA3E" w14:textId="77777777" w:rsidR="009F3BF8" w:rsidRPr="00566F34" w:rsidRDefault="009F3BF8" w:rsidP="00C60AD1">
      <w:pPr>
        <w:pStyle w:val="ListParagraph"/>
        <w:numPr>
          <w:ilvl w:val="0"/>
          <w:numId w:val="22"/>
        </w:numPr>
        <w:jc w:val="both"/>
        <w:rPr>
          <w:rFonts w:ascii="Times New Roman" w:hAnsi="Times New Roman" w:cs="Times New Roman"/>
          <w:sz w:val="24"/>
          <w:szCs w:val="24"/>
        </w:rPr>
      </w:pPr>
      <w:r w:rsidRPr="00566F34">
        <w:rPr>
          <w:rFonts w:ascii="Times New Roman" w:hAnsi="Times New Roman" w:cs="Times New Roman"/>
          <w:sz w:val="24"/>
          <w:szCs w:val="24"/>
        </w:rPr>
        <w:t>If I ask a question and you do not understand, ask me to explain the question</w:t>
      </w:r>
    </w:p>
    <w:p w14:paraId="66925F5A" w14:textId="77777777" w:rsidR="009F3BF8" w:rsidRDefault="009F3BF8" w:rsidP="00C60AD1">
      <w:pPr>
        <w:pStyle w:val="ListParagraph"/>
        <w:numPr>
          <w:ilvl w:val="0"/>
          <w:numId w:val="22"/>
        </w:numPr>
        <w:jc w:val="both"/>
        <w:rPr>
          <w:rFonts w:ascii="Times New Roman" w:hAnsi="Times New Roman" w:cs="Times New Roman"/>
          <w:sz w:val="24"/>
          <w:szCs w:val="24"/>
        </w:rPr>
      </w:pPr>
      <w:r w:rsidRPr="00566F34">
        <w:rPr>
          <w:rFonts w:ascii="Times New Roman" w:hAnsi="Times New Roman" w:cs="Times New Roman"/>
          <w:sz w:val="24"/>
          <w:szCs w:val="24"/>
        </w:rPr>
        <w:t>If a ask a question and you did not hear me clearly, ask me to repeat the question</w:t>
      </w:r>
    </w:p>
    <w:p w14:paraId="1860EFF1" w14:textId="77777777" w:rsidR="009F3BF8" w:rsidRDefault="009F3BF8" w:rsidP="00C60AD1">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I will be using a tape recorder to record your comments.</w:t>
      </w:r>
    </w:p>
    <w:p w14:paraId="59E1A7C6" w14:textId="77777777" w:rsidR="009F3BF8" w:rsidRPr="00C94A7F" w:rsidRDefault="009F3BF8" w:rsidP="00C60AD1">
      <w:pPr>
        <w:jc w:val="both"/>
        <w:rPr>
          <w:rFonts w:ascii="Times New Roman" w:hAnsi="Times New Roman" w:cs="Times New Roman"/>
          <w:b/>
          <w:sz w:val="24"/>
          <w:szCs w:val="24"/>
        </w:rPr>
      </w:pPr>
    </w:p>
    <w:p w14:paraId="40EE2BC0" w14:textId="77777777" w:rsidR="009F3BF8" w:rsidRPr="00A915B2" w:rsidRDefault="009F3BF8" w:rsidP="00C60AD1">
      <w:pPr>
        <w:jc w:val="both"/>
        <w:rPr>
          <w:rFonts w:ascii="Times New Roman" w:hAnsi="Times New Roman" w:cs="Times New Roman"/>
          <w:b/>
          <w:i/>
          <w:sz w:val="24"/>
          <w:szCs w:val="24"/>
        </w:rPr>
      </w:pPr>
      <w:r w:rsidRPr="00A915B2">
        <w:rPr>
          <w:rFonts w:ascii="Times New Roman" w:hAnsi="Times New Roman" w:cs="Times New Roman"/>
          <w:b/>
          <w:i/>
          <w:sz w:val="24"/>
          <w:szCs w:val="24"/>
        </w:rPr>
        <w:t>Interview I: Going to High School</w:t>
      </w:r>
    </w:p>
    <w:p w14:paraId="0C112FE8" w14:textId="77777777" w:rsidR="009F3BF8" w:rsidRDefault="009F3BF8" w:rsidP="00C60AD1">
      <w:pPr>
        <w:pStyle w:val="ListParagraph"/>
        <w:numPr>
          <w:ilvl w:val="0"/>
          <w:numId w:val="23"/>
        </w:numPr>
        <w:jc w:val="both"/>
        <w:rPr>
          <w:rFonts w:ascii="Times New Roman" w:hAnsi="Times New Roman" w:cs="Times New Roman"/>
          <w:sz w:val="24"/>
          <w:szCs w:val="24"/>
        </w:rPr>
      </w:pPr>
      <w:r w:rsidRPr="009E2CF9">
        <w:rPr>
          <w:rFonts w:ascii="Times New Roman" w:hAnsi="Times New Roman" w:cs="Times New Roman"/>
          <w:sz w:val="24"/>
          <w:szCs w:val="24"/>
        </w:rPr>
        <w:t>What was high school</w:t>
      </w:r>
      <w:r>
        <w:rPr>
          <w:rFonts w:ascii="Times New Roman" w:hAnsi="Times New Roman" w:cs="Times New Roman"/>
          <w:sz w:val="24"/>
          <w:szCs w:val="24"/>
        </w:rPr>
        <w:t xml:space="preserve"> like when you first started</w:t>
      </w:r>
      <w:r w:rsidRPr="009E2CF9">
        <w:rPr>
          <w:rFonts w:ascii="Times New Roman" w:hAnsi="Times New Roman" w:cs="Times New Roman"/>
          <w:sz w:val="24"/>
          <w:szCs w:val="24"/>
        </w:rPr>
        <w:t>?</w:t>
      </w:r>
    </w:p>
    <w:p w14:paraId="0A6791E1" w14:textId="77777777" w:rsidR="009F3BF8" w:rsidRPr="009E2CF9" w:rsidRDefault="009F3BF8" w:rsidP="00C60AD1">
      <w:pPr>
        <w:pStyle w:val="ListParagraph"/>
        <w:numPr>
          <w:ilvl w:val="0"/>
          <w:numId w:val="23"/>
        </w:numPr>
        <w:jc w:val="both"/>
        <w:rPr>
          <w:rFonts w:ascii="Times New Roman" w:hAnsi="Times New Roman" w:cs="Times New Roman"/>
          <w:sz w:val="24"/>
          <w:szCs w:val="24"/>
        </w:rPr>
      </w:pPr>
      <w:r w:rsidRPr="009E2CF9">
        <w:rPr>
          <w:rFonts w:ascii="Times New Roman" w:hAnsi="Times New Roman" w:cs="Times New Roman"/>
          <w:sz w:val="24"/>
          <w:szCs w:val="24"/>
        </w:rPr>
        <w:t>What grade are you in</w:t>
      </w:r>
      <w:r>
        <w:rPr>
          <w:rFonts w:ascii="Times New Roman" w:hAnsi="Times New Roman" w:cs="Times New Roman"/>
          <w:sz w:val="24"/>
          <w:szCs w:val="24"/>
        </w:rPr>
        <w:t xml:space="preserve"> now?</w:t>
      </w:r>
      <w:r w:rsidRPr="009E2CF9">
        <w:rPr>
          <w:rFonts w:ascii="Times New Roman" w:hAnsi="Times New Roman" w:cs="Times New Roman"/>
          <w:sz w:val="24"/>
          <w:szCs w:val="24"/>
        </w:rPr>
        <w:t xml:space="preserve"> </w:t>
      </w:r>
    </w:p>
    <w:p w14:paraId="425419DD" w14:textId="77777777" w:rsidR="009F3BF8" w:rsidRPr="009E2CF9" w:rsidRDefault="009F3BF8" w:rsidP="00C60AD1">
      <w:pPr>
        <w:pStyle w:val="ListParagraph"/>
        <w:numPr>
          <w:ilvl w:val="0"/>
          <w:numId w:val="23"/>
        </w:numPr>
        <w:jc w:val="both"/>
        <w:rPr>
          <w:rFonts w:ascii="Times New Roman" w:hAnsi="Times New Roman" w:cs="Times New Roman"/>
          <w:sz w:val="24"/>
          <w:szCs w:val="24"/>
        </w:rPr>
      </w:pPr>
      <w:r w:rsidRPr="009E2CF9">
        <w:rPr>
          <w:rFonts w:ascii="Times New Roman" w:hAnsi="Times New Roman" w:cs="Times New Roman"/>
          <w:sz w:val="24"/>
          <w:szCs w:val="24"/>
        </w:rPr>
        <w:t>What is high school like for you now?</w:t>
      </w:r>
    </w:p>
    <w:p w14:paraId="2F7104CF" w14:textId="77777777" w:rsidR="009F3BF8" w:rsidRPr="009E2CF9" w:rsidRDefault="009F3BF8" w:rsidP="00C60AD1">
      <w:pPr>
        <w:pStyle w:val="ListParagraph"/>
        <w:numPr>
          <w:ilvl w:val="0"/>
          <w:numId w:val="23"/>
        </w:numPr>
        <w:jc w:val="both"/>
        <w:rPr>
          <w:rFonts w:ascii="Times New Roman" w:hAnsi="Times New Roman" w:cs="Times New Roman"/>
          <w:sz w:val="24"/>
          <w:szCs w:val="24"/>
        </w:rPr>
      </w:pPr>
      <w:r w:rsidRPr="009E2CF9">
        <w:rPr>
          <w:rFonts w:ascii="Times New Roman" w:hAnsi="Times New Roman" w:cs="Times New Roman"/>
          <w:sz w:val="24"/>
          <w:szCs w:val="24"/>
        </w:rPr>
        <w:t>Tell me some stories about school</w:t>
      </w:r>
      <w:r>
        <w:rPr>
          <w:rFonts w:ascii="Times New Roman" w:hAnsi="Times New Roman" w:cs="Times New Roman"/>
          <w:sz w:val="24"/>
          <w:szCs w:val="24"/>
        </w:rPr>
        <w:t>.</w:t>
      </w:r>
    </w:p>
    <w:p w14:paraId="1DD244A8" w14:textId="77777777" w:rsidR="009F3BF8" w:rsidRPr="009E2CF9" w:rsidRDefault="009F3BF8" w:rsidP="00C60AD1">
      <w:pPr>
        <w:pStyle w:val="ListParagraph"/>
        <w:numPr>
          <w:ilvl w:val="0"/>
          <w:numId w:val="23"/>
        </w:numPr>
        <w:jc w:val="both"/>
        <w:rPr>
          <w:rFonts w:ascii="Times New Roman" w:hAnsi="Times New Roman" w:cs="Times New Roman"/>
          <w:sz w:val="24"/>
          <w:szCs w:val="24"/>
        </w:rPr>
      </w:pPr>
      <w:r w:rsidRPr="009E2CF9">
        <w:rPr>
          <w:rFonts w:ascii="Times New Roman" w:hAnsi="Times New Roman" w:cs="Times New Roman"/>
          <w:sz w:val="24"/>
          <w:szCs w:val="24"/>
        </w:rPr>
        <w:t xml:space="preserve">Tell me some of the things you like the most about school and why? </w:t>
      </w:r>
    </w:p>
    <w:p w14:paraId="26A09123" w14:textId="77777777" w:rsidR="009F3BF8" w:rsidRPr="009E2CF9" w:rsidRDefault="009F3BF8" w:rsidP="00C60AD1">
      <w:pPr>
        <w:pStyle w:val="ListParagraph"/>
        <w:numPr>
          <w:ilvl w:val="0"/>
          <w:numId w:val="23"/>
        </w:numPr>
        <w:jc w:val="both"/>
        <w:rPr>
          <w:rFonts w:ascii="Times New Roman" w:hAnsi="Times New Roman" w:cs="Times New Roman"/>
          <w:sz w:val="24"/>
          <w:szCs w:val="24"/>
        </w:rPr>
      </w:pPr>
      <w:r w:rsidRPr="009E2CF9">
        <w:rPr>
          <w:rFonts w:ascii="Times New Roman" w:hAnsi="Times New Roman" w:cs="Times New Roman"/>
          <w:sz w:val="24"/>
          <w:szCs w:val="24"/>
        </w:rPr>
        <w:t>Tell me some of the things you like least about school and why?</w:t>
      </w:r>
    </w:p>
    <w:p w14:paraId="78ECB6B7" w14:textId="77777777" w:rsidR="009F3BF8" w:rsidRDefault="009F3BF8" w:rsidP="00C60AD1">
      <w:pPr>
        <w:pStyle w:val="ListParagraph"/>
        <w:numPr>
          <w:ilvl w:val="0"/>
          <w:numId w:val="23"/>
        </w:numPr>
        <w:jc w:val="both"/>
        <w:rPr>
          <w:rFonts w:ascii="Times New Roman" w:hAnsi="Times New Roman" w:cs="Times New Roman"/>
          <w:sz w:val="24"/>
          <w:szCs w:val="24"/>
        </w:rPr>
      </w:pPr>
      <w:r w:rsidRPr="009E2CF9">
        <w:rPr>
          <w:rFonts w:ascii="Times New Roman" w:hAnsi="Times New Roman" w:cs="Times New Roman"/>
          <w:sz w:val="24"/>
          <w:szCs w:val="24"/>
        </w:rPr>
        <w:t>Tell me about any activities you do at school or out of school.</w:t>
      </w:r>
    </w:p>
    <w:p w14:paraId="2C2A83DE" w14:textId="77777777" w:rsidR="00C60AD1" w:rsidRPr="00C60AD1" w:rsidRDefault="00C60AD1" w:rsidP="00C60AD1">
      <w:pPr>
        <w:jc w:val="both"/>
        <w:rPr>
          <w:rFonts w:ascii="Times New Roman" w:hAnsi="Times New Roman" w:cs="Times New Roman"/>
          <w:sz w:val="24"/>
          <w:szCs w:val="24"/>
        </w:rPr>
      </w:pPr>
    </w:p>
    <w:p w14:paraId="76119903" w14:textId="77777777" w:rsidR="009F3BF8" w:rsidRDefault="009F3BF8" w:rsidP="00C60AD1">
      <w:pPr>
        <w:pStyle w:val="ListParagraph"/>
        <w:jc w:val="both"/>
        <w:rPr>
          <w:rFonts w:ascii="Times New Roman" w:hAnsi="Times New Roman" w:cs="Times New Roman"/>
          <w:sz w:val="24"/>
          <w:szCs w:val="24"/>
        </w:rPr>
      </w:pPr>
    </w:p>
    <w:p w14:paraId="1C27FF3A" w14:textId="77777777" w:rsidR="009F3BF8" w:rsidRPr="00A915B2" w:rsidRDefault="009F3BF8" w:rsidP="00C60AD1">
      <w:pPr>
        <w:jc w:val="both"/>
        <w:rPr>
          <w:rFonts w:ascii="Times New Roman" w:hAnsi="Times New Roman" w:cs="Times New Roman"/>
          <w:b/>
          <w:i/>
          <w:sz w:val="24"/>
          <w:szCs w:val="24"/>
        </w:rPr>
      </w:pPr>
      <w:r w:rsidRPr="00A915B2">
        <w:rPr>
          <w:rFonts w:ascii="Times New Roman" w:hAnsi="Times New Roman" w:cs="Times New Roman"/>
          <w:b/>
          <w:i/>
          <w:sz w:val="24"/>
          <w:szCs w:val="24"/>
        </w:rPr>
        <w:t xml:space="preserve">Interview II: </w:t>
      </w:r>
      <w:r>
        <w:rPr>
          <w:rFonts w:ascii="Times New Roman" w:hAnsi="Times New Roman" w:cs="Times New Roman"/>
          <w:b/>
          <w:i/>
          <w:sz w:val="24"/>
          <w:szCs w:val="24"/>
        </w:rPr>
        <w:t>Perceptions about Teaching and Le</w:t>
      </w:r>
      <w:r w:rsidRPr="00A915B2">
        <w:rPr>
          <w:rFonts w:ascii="Times New Roman" w:hAnsi="Times New Roman" w:cs="Times New Roman"/>
          <w:b/>
          <w:i/>
          <w:sz w:val="24"/>
          <w:szCs w:val="24"/>
        </w:rPr>
        <w:t>arning</w:t>
      </w:r>
    </w:p>
    <w:p w14:paraId="457726B7" w14:textId="77777777" w:rsidR="009F3BF8" w:rsidRPr="009E2CF9" w:rsidRDefault="009F3BF8" w:rsidP="00C60AD1">
      <w:pPr>
        <w:numPr>
          <w:ilvl w:val="0"/>
          <w:numId w:val="24"/>
        </w:numPr>
        <w:contextualSpacing/>
        <w:jc w:val="both"/>
        <w:rPr>
          <w:rFonts w:ascii="Times New Roman" w:hAnsi="Times New Roman" w:cs="Times New Roman"/>
          <w:sz w:val="24"/>
          <w:szCs w:val="24"/>
        </w:rPr>
      </w:pPr>
      <w:r w:rsidRPr="009E2CF9">
        <w:rPr>
          <w:rFonts w:ascii="Times New Roman" w:hAnsi="Times New Roman" w:cs="Times New Roman"/>
          <w:sz w:val="24"/>
          <w:szCs w:val="24"/>
        </w:rPr>
        <w:t xml:space="preserve">You said school was boring. What do you think makes school boring? </w:t>
      </w:r>
    </w:p>
    <w:p w14:paraId="071521BC" w14:textId="77777777" w:rsidR="009F3BF8" w:rsidRDefault="009F3BF8" w:rsidP="00C60AD1">
      <w:pPr>
        <w:numPr>
          <w:ilvl w:val="0"/>
          <w:numId w:val="24"/>
        </w:numPr>
        <w:contextualSpacing/>
        <w:jc w:val="both"/>
        <w:rPr>
          <w:rFonts w:ascii="Times New Roman" w:hAnsi="Times New Roman" w:cs="Times New Roman"/>
          <w:sz w:val="24"/>
          <w:szCs w:val="24"/>
        </w:rPr>
      </w:pPr>
      <w:r w:rsidRPr="009E2CF9">
        <w:rPr>
          <w:rFonts w:ascii="Times New Roman" w:hAnsi="Times New Roman" w:cs="Times New Roman"/>
          <w:sz w:val="24"/>
          <w:szCs w:val="24"/>
        </w:rPr>
        <w:t>What do you think would make school more interesting for you?</w:t>
      </w:r>
    </w:p>
    <w:p w14:paraId="50BBE850" w14:textId="77777777" w:rsidR="009F3BF8" w:rsidRDefault="009F3BF8" w:rsidP="00C60AD1">
      <w:pPr>
        <w:numPr>
          <w:ilvl w:val="0"/>
          <w:numId w:val="24"/>
        </w:numPr>
        <w:contextualSpacing/>
        <w:jc w:val="both"/>
        <w:rPr>
          <w:rFonts w:ascii="Times New Roman" w:hAnsi="Times New Roman" w:cs="Times New Roman"/>
          <w:sz w:val="24"/>
          <w:szCs w:val="24"/>
        </w:rPr>
      </w:pPr>
      <w:r>
        <w:rPr>
          <w:rFonts w:ascii="Times New Roman" w:hAnsi="Times New Roman" w:cs="Times New Roman"/>
          <w:sz w:val="24"/>
          <w:szCs w:val="24"/>
        </w:rPr>
        <w:t>What do you like most about going to high school?</w:t>
      </w:r>
    </w:p>
    <w:p w14:paraId="53CC15AF" w14:textId="77777777" w:rsidR="009F3BF8" w:rsidRPr="009E2CF9" w:rsidRDefault="009F3BF8" w:rsidP="00C60AD1">
      <w:pPr>
        <w:numPr>
          <w:ilvl w:val="0"/>
          <w:numId w:val="24"/>
        </w:numPr>
        <w:contextualSpacing/>
        <w:jc w:val="both"/>
        <w:rPr>
          <w:rFonts w:ascii="Times New Roman" w:hAnsi="Times New Roman" w:cs="Times New Roman"/>
          <w:sz w:val="24"/>
          <w:szCs w:val="24"/>
        </w:rPr>
      </w:pPr>
      <w:r>
        <w:rPr>
          <w:rFonts w:ascii="Times New Roman" w:hAnsi="Times New Roman" w:cs="Times New Roman"/>
          <w:sz w:val="24"/>
          <w:szCs w:val="24"/>
        </w:rPr>
        <w:t>What do you like the least about going to high school?</w:t>
      </w:r>
    </w:p>
    <w:p w14:paraId="5768C57F" w14:textId="77777777" w:rsidR="009F3BF8" w:rsidRPr="009E2CF9" w:rsidRDefault="009F3BF8" w:rsidP="00C60AD1">
      <w:pPr>
        <w:numPr>
          <w:ilvl w:val="0"/>
          <w:numId w:val="24"/>
        </w:numPr>
        <w:contextualSpacing/>
        <w:jc w:val="both"/>
        <w:rPr>
          <w:rFonts w:ascii="Times New Roman" w:hAnsi="Times New Roman" w:cs="Times New Roman"/>
          <w:sz w:val="24"/>
          <w:szCs w:val="24"/>
        </w:rPr>
      </w:pPr>
      <w:r w:rsidRPr="009E2CF9">
        <w:rPr>
          <w:rFonts w:ascii="Times New Roman" w:hAnsi="Times New Roman" w:cs="Times New Roman"/>
          <w:sz w:val="24"/>
          <w:szCs w:val="24"/>
        </w:rPr>
        <w:t>Tell me about your teachers.</w:t>
      </w:r>
    </w:p>
    <w:p w14:paraId="696D7AB1" w14:textId="77777777" w:rsidR="009F3BF8" w:rsidRPr="009E2CF9" w:rsidRDefault="009F3BF8" w:rsidP="00C60AD1">
      <w:pPr>
        <w:numPr>
          <w:ilvl w:val="0"/>
          <w:numId w:val="24"/>
        </w:numPr>
        <w:contextualSpacing/>
        <w:jc w:val="both"/>
        <w:rPr>
          <w:rFonts w:ascii="Times New Roman" w:hAnsi="Times New Roman" w:cs="Times New Roman"/>
          <w:sz w:val="24"/>
          <w:szCs w:val="24"/>
        </w:rPr>
      </w:pPr>
      <w:r w:rsidRPr="009E2CF9">
        <w:rPr>
          <w:rFonts w:ascii="Times New Roman" w:hAnsi="Times New Roman" w:cs="Times New Roman"/>
          <w:sz w:val="24"/>
          <w:szCs w:val="24"/>
        </w:rPr>
        <w:t>What kinds of teachers do you like and why?</w:t>
      </w:r>
    </w:p>
    <w:p w14:paraId="2808C52C" w14:textId="77777777" w:rsidR="009F3BF8" w:rsidRPr="009E2CF9" w:rsidRDefault="009F3BF8" w:rsidP="00C60AD1">
      <w:pPr>
        <w:numPr>
          <w:ilvl w:val="0"/>
          <w:numId w:val="24"/>
        </w:numPr>
        <w:contextualSpacing/>
        <w:jc w:val="both"/>
        <w:rPr>
          <w:rFonts w:ascii="Times New Roman" w:hAnsi="Times New Roman" w:cs="Times New Roman"/>
          <w:sz w:val="24"/>
          <w:szCs w:val="24"/>
        </w:rPr>
      </w:pPr>
      <w:r w:rsidRPr="009E2CF9">
        <w:rPr>
          <w:rFonts w:ascii="Times New Roman" w:hAnsi="Times New Roman" w:cs="Times New Roman"/>
          <w:sz w:val="24"/>
          <w:szCs w:val="24"/>
        </w:rPr>
        <w:lastRenderedPageBreak/>
        <w:t>What kinds of teachers don’t you like and why?</w:t>
      </w:r>
    </w:p>
    <w:p w14:paraId="7380FFE6" w14:textId="77777777" w:rsidR="009F3BF8" w:rsidRPr="009E2CF9" w:rsidRDefault="009F3BF8" w:rsidP="00C60AD1">
      <w:pPr>
        <w:numPr>
          <w:ilvl w:val="0"/>
          <w:numId w:val="24"/>
        </w:numPr>
        <w:contextualSpacing/>
        <w:jc w:val="both"/>
        <w:rPr>
          <w:rFonts w:ascii="Times New Roman" w:hAnsi="Times New Roman" w:cs="Times New Roman"/>
          <w:sz w:val="24"/>
          <w:szCs w:val="24"/>
        </w:rPr>
      </w:pPr>
      <w:r w:rsidRPr="009E2CF9">
        <w:rPr>
          <w:rFonts w:ascii="Times New Roman" w:hAnsi="Times New Roman" w:cs="Times New Roman"/>
          <w:sz w:val="24"/>
          <w:szCs w:val="24"/>
        </w:rPr>
        <w:t xml:space="preserve">Tell me about your classes. What’s your favourite class and why? </w:t>
      </w:r>
    </w:p>
    <w:p w14:paraId="36E60F5E" w14:textId="77777777" w:rsidR="009F3BF8" w:rsidRPr="009E2CF9" w:rsidRDefault="009F3BF8" w:rsidP="00C60AD1">
      <w:pPr>
        <w:numPr>
          <w:ilvl w:val="0"/>
          <w:numId w:val="24"/>
        </w:numPr>
        <w:contextualSpacing/>
        <w:jc w:val="both"/>
        <w:rPr>
          <w:rFonts w:ascii="Times New Roman" w:hAnsi="Times New Roman" w:cs="Times New Roman"/>
          <w:sz w:val="24"/>
          <w:szCs w:val="24"/>
        </w:rPr>
      </w:pPr>
      <w:r w:rsidRPr="009E2CF9">
        <w:rPr>
          <w:rFonts w:ascii="Times New Roman" w:hAnsi="Times New Roman" w:cs="Times New Roman"/>
          <w:sz w:val="24"/>
          <w:szCs w:val="24"/>
        </w:rPr>
        <w:t>What’s your least favourite class and why?</w:t>
      </w:r>
    </w:p>
    <w:p w14:paraId="32E869E2" w14:textId="77777777" w:rsidR="009F3BF8" w:rsidRPr="009E2CF9" w:rsidRDefault="009F3BF8" w:rsidP="00C60AD1">
      <w:pPr>
        <w:numPr>
          <w:ilvl w:val="0"/>
          <w:numId w:val="24"/>
        </w:numPr>
        <w:contextualSpacing/>
        <w:jc w:val="both"/>
        <w:rPr>
          <w:rFonts w:ascii="Times New Roman" w:hAnsi="Times New Roman" w:cs="Times New Roman"/>
          <w:sz w:val="24"/>
          <w:szCs w:val="24"/>
        </w:rPr>
      </w:pPr>
      <w:r w:rsidRPr="009E2CF9">
        <w:rPr>
          <w:rFonts w:ascii="Times New Roman" w:hAnsi="Times New Roman" w:cs="Times New Roman"/>
          <w:sz w:val="24"/>
          <w:szCs w:val="24"/>
        </w:rPr>
        <w:t>You said you get lots of notes in class. Tell me some more about note taking?</w:t>
      </w:r>
    </w:p>
    <w:p w14:paraId="1932C9B0" w14:textId="77777777" w:rsidR="009F3BF8" w:rsidRDefault="009F3BF8" w:rsidP="00C60AD1">
      <w:pPr>
        <w:numPr>
          <w:ilvl w:val="0"/>
          <w:numId w:val="24"/>
        </w:numPr>
        <w:contextualSpacing/>
        <w:jc w:val="both"/>
        <w:rPr>
          <w:rFonts w:ascii="Times New Roman" w:hAnsi="Times New Roman" w:cs="Times New Roman"/>
          <w:sz w:val="24"/>
          <w:szCs w:val="24"/>
        </w:rPr>
      </w:pPr>
      <w:r>
        <w:rPr>
          <w:rFonts w:ascii="Times New Roman" w:hAnsi="Times New Roman" w:cs="Times New Roman"/>
          <w:sz w:val="24"/>
          <w:szCs w:val="24"/>
        </w:rPr>
        <w:t xml:space="preserve"> How do you feel about homework</w:t>
      </w:r>
      <w:r w:rsidRPr="009E2CF9">
        <w:rPr>
          <w:rFonts w:ascii="Times New Roman" w:hAnsi="Times New Roman" w:cs="Times New Roman"/>
          <w:sz w:val="24"/>
          <w:szCs w:val="24"/>
        </w:rPr>
        <w:t>?</w:t>
      </w:r>
    </w:p>
    <w:p w14:paraId="4C701C75" w14:textId="77777777" w:rsidR="009F3BF8" w:rsidRDefault="009F3BF8" w:rsidP="00C60AD1">
      <w:pPr>
        <w:numPr>
          <w:ilvl w:val="0"/>
          <w:numId w:val="24"/>
        </w:numPr>
        <w:contextualSpacing/>
        <w:jc w:val="both"/>
        <w:rPr>
          <w:rFonts w:ascii="Times New Roman" w:hAnsi="Times New Roman" w:cs="Times New Roman"/>
          <w:sz w:val="24"/>
          <w:szCs w:val="24"/>
        </w:rPr>
      </w:pPr>
      <w:r>
        <w:rPr>
          <w:rFonts w:ascii="Times New Roman" w:hAnsi="Times New Roman" w:cs="Times New Roman"/>
          <w:sz w:val="24"/>
          <w:szCs w:val="24"/>
        </w:rPr>
        <w:t xml:space="preserve">Tell me about your study habits. </w:t>
      </w:r>
    </w:p>
    <w:p w14:paraId="0400A533" w14:textId="77777777" w:rsidR="009F3BF8" w:rsidRDefault="009F3BF8" w:rsidP="00C60AD1">
      <w:pPr>
        <w:contextualSpacing/>
        <w:jc w:val="both"/>
      </w:pPr>
    </w:p>
    <w:p w14:paraId="27CE5033" w14:textId="77777777" w:rsidR="009F3BF8" w:rsidRPr="00C94A7F" w:rsidRDefault="009F3BF8" w:rsidP="00C60AD1">
      <w:pPr>
        <w:contextualSpacing/>
        <w:jc w:val="both"/>
        <w:rPr>
          <w:i/>
        </w:rPr>
      </w:pPr>
    </w:p>
    <w:p w14:paraId="30E7709F" w14:textId="77777777" w:rsidR="009F3BF8" w:rsidRPr="00A915B2" w:rsidRDefault="009F3BF8" w:rsidP="00C60AD1">
      <w:pPr>
        <w:contextualSpacing/>
        <w:jc w:val="both"/>
        <w:rPr>
          <w:rFonts w:ascii="Times New Roman" w:hAnsi="Times New Roman" w:cs="Times New Roman"/>
          <w:b/>
          <w:i/>
          <w:sz w:val="24"/>
          <w:szCs w:val="24"/>
        </w:rPr>
      </w:pPr>
      <w:r w:rsidRPr="00A915B2">
        <w:rPr>
          <w:rFonts w:ascii="Times New Roman" w:hAnsi="Times New Roman" w:cs="Times New Roman"/>
          <w:b/>
          <w:i/>
          <w:sz w:val="24"/>
          <w:szCs w:val="24"/>
        </w:rPr>
        <w:t>Interview III</w:t>
      </w:r>
      <w:r>
        <w:rPr>
          <w:rFonts w:ascii="Times New Roman" w:hAnsi="Times New Roman" w:cs="Times New Roman"/>
          <w:b/>
          <w:i/>
          <w:sz w:val="24"/>
          <w:szCs w:val="24"/>
        </w:rPr>
        <w:t>: Teachers, Friendships and Social N</w:t>
      </w:r>
      <w:r w:rsidRPr="00A915B2">
        <w:rPr>
          <w:rFonts w:ascii="Times New Roman" w:hAnsi="Times New Roman" w:cs="Times New Roman"/>
          <w:b/>
          <w:i/>
          <w:sz w:val="24"/>
          <w:szCs w:val="24"/>
        </w:rPr>
        <w:t>etworks</w:t>
      </w:r>
    </w:p>
    <w:p w14:paraId="39D8512A" w14:textId="77777777" w:rsidR="009F3BF8" w:rsidRDefault="009F3BF8" w:rsidP="00C60AD1">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Do you like your teachers? </w:t>
      </w:r>
    </w:p>
    <w:p w14:paraId="3AAE8416" w14:textId="77777777" w:rsidR="009F3BF8" w:rsidRDefault="009F3BF8" w:rsidP="00C60AD1">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Tell me why you like or do not like your teachers.</w:t>
      </w:r>
    </w:p>
    <w:p w14:paraId="540E12F0" w14:textId="77777777" w:rsidR="009F3BF8" w:rsidRDefault="009F3BF8" w:rsidP="00C60AD1">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Do you think your teachers are helpful? </w:t>
      </w:r>
    </w:p>
    <w:p w14:paraId="3AF95DF3" w14:textId="77777777" w:rsidR="009F3BF8" w:rsidRDefault="009F3BF8" w:rsidP="00C60AD1">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When are teachers helpful and when are they not helpful?</w:t>
      </w:r>
    </w:p>
    <w:p w14:paraId="0B96082D" w14:textId="77777777" w:rsidR="009F3BF8" w:rsidRDefault="009F3BF8" w:rsidP="00C60AD1">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When do you think teachers are fair or unfair?</w:t>
      </w:r>
    </w:p>
    <w:p w14:paraId="15C4521C" w14:textId="77777777" w:rsidR="009F3BF8" w:rsidRPr="00524EEC" w:rsidRDefault="009F3BF8" w:rsidP="00C60AD1">
      <w:pPr>
        <w:pStyle w:val="ListParagraph"/>
        <w:numPr>
          <w:ilvl w:val="0"/>
          <w:numId w:val="25"/>
        </w:numPr>
        <w:jc w:val="both"/>
        <w:rPr>
          <w:rFonts w:ascii="Times New Roman" w:hAnsi="Times New Roman" w:cs="Times New Roman"/>
          <w:sz w:val="24"/>
          <w:szCs w:val="24"/>
        </w:rPr>
      </w:pPr>
      <w:r w:rsidRPr="00524EEC">
        <w:rPr>
          <w:rFonts w:ascii="Times New Roman" w:hAnsi="Times New Roman" w:cs="Times New Roman"/>
          <w:sz w:val="24"/>
          <w:szCs w:val="24"/>
        </w:rPr>
        <w:t>Tell me about your friends at school.</w:t>
      </w:r>
    </w:p>
    <w:p w14:paraId="278EB2A6" w14:textId="77777777" w:rsidR="009F3BF8" w:rsidRPr="00524EEC" w:rsidRDefault="009F3BF8" w:rsidP="00C60AD1">
      <w:pPr>
        <w:pStyle w:val="ListParagraph"/>
        <w:numPr>
          <w:ilvl w:val="0"/>
          <w:numId w:val="25"/>
        </w:numPr>
        <w:jc w:val="both"/>
        <w:rPr>
          <w:rFonts w:ascii="Times New Roman" w:hAnsi="Times New Roman" w:cs="Times New Roman"/>
          <w:sz w:val="24"/>
          <w:szCs w:val="24"/>
        </w:rPr>
      </w:pPr>
      <w:r w:rsidRPr="00524EEC">
        <w:rPr>
          <w:rFonts w:ascii="Times New Roman" w:hAnsi="Times New Roman" w:cs="Times New Roman"/>
          <w:sz w:val="24"/>
          <w:szCs w:val="24"/>
        </w:rPr>
        <w:t>How did you become friends?</w:t>
      </w:r>
    </w:p>
    <w:p w14:paraId="28683FCE" w14:textId="77777777" w:rsidR="009F3BF8" w:rsidRDefault="009F3BF8" w:rsidP="00C60AD1">
      <w:pPr>
        <w:pStyle w:val="ListParagraph"/>
        <w:numPr>
          <w:ilvl w:val="0"/>
          <w:numId w:val="25"/>
        </w:numPr>
        <w:jc w:val="both"/>
        <w:rPr>
          <w:rFonts w:ascii="Times New Roman" w:hAnsi="Times New Roman" w:cs="Times New Roman"/>
          <w:sz w:val="24"/>
          <w:szCs w:val="24"/>
        </w:rPr>
      </w:pPr>
      <w:r w:rsidRPr="00524EEC">
        <w:rPr>
          <w:rFonts w:ascii="Times New Roman" w:hAnsi="Times New Roman" w:cs="Times New Roman"/>
          <w:sz w:val="24"/>
          <w:szCs w:val="24"/>
        </w:rPr>
        <w:t>What sorts of things</w:t>
      </w:r>
      <w:r>
        <w:rPr>
          <w:rFonts w:ascii="Times New Roman" w:hAnsi="Times New Roman" w:cs="Times New Roman"/>
          <w:sz w:val="24"/>
          <w:szCs w:val="24"/>
        </w:rPr>
        <w:t xml:space="preserve"> do you do with your friends in </w:t>
      </w:r>
      <w:r w:rsidRPr="00524EEC">
        <w:rPr>
          <w:rFonts w:ascii="Times New Roman" w:hAnsi="Times New Roman" w:cs="Times New Roman"/>
          <w:sz w:val="24"/>
          <w:szCs w:val="24"/>
        </w:rPr>
        <w:t>school</w:t>
      </w:r>
      <w:r>
        <w:rPr>
          <w:rFonts w:ascii="Times New Roman" w:hAnsi="Times New Roman" w:cs="Times New Roman"/>
          <w:sz w:val="24"/>
          <w:szCs w:val="24"/>
        </w:rPr>
        <w:t xml:space="preserve"> and out of school</w:t>
      </w:r>
      <w:r w:rsidRPr="00524EEC">
        <w:rPr>
          <w:rFonts w:ascii="Times New Roman" w:hAnsi="Times New Roman" w:cs="Times New Roman"/>
          <w:sz w:val="24"/>
          <w:szCs w:val="24"/>
        </w:rPr>
        <w:t>?</w:t>
      </w:r>
    </w:p>
    <w:p w14:paraId="42648FD6" w14:textId="77777777" w:rsidR="009F3BF8" w:rsidRPr="00524EEC" w:rsidRDefault="009F3BF8" w:rsidP="00C60AD1">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How do your friends make school better for you?</w:t>
      </w:r>
    </w:p>
    <w:p w14:paraId="26EEE1F4" w14:textId="77777777" w:rsidR="009F3BF8" w:rsidRPr="00524EEC" w:rsidRDefault="009F3BF8" w:rsidP="00C60AD1">
      <w:pPr>
        <w:pStyle w:val="ListParagraph"/>
        <w:numPr>
          <w:ilvl w:val="0"/>
          <w:numId w:val="25"/>
        </w:numPr>
        <w:jc w:val="both"/>
        <w:rPr>
          <w:rFonts w:ascii="Times New Roman" w:hAnsi="Times New Roman" w:cs="Times New Roman"/>
          <w:sz w:val="24"/>
          <w:szCs w:val="24"/>
        </w:rPr>
      </w:pPr>
      <w:r w:rsidRPr="00524EEC">
        <w:rPr>
          <w:rFonts w:ascii="Times New Roman" w:hAnsi="Times New Roman" w:cs="Times New Roman"/>
          <w:sz w:val="24"/>
          <w:szCs w:val="24"/>
        </w:rPr>
        <w:t>How would you describe yourself as a student?</w:t>
      </w:r>
    </w:p>
    <w:p w14:paraId="355F25FB" w14:textId="77777777" w:rsidR="009F3BF8" w:rsidRPr="00524EEC" w:rsidRDefault="009F3BF8" w:rsidP="00C60AD1">
      <w:pPr>
        <w:pStyle w:val="ListParagraph"/>
        <w:numPr>
          <w:ilvl w:val="0"/>
          <w:numId w:val="25"/>
        </w:numPr>
        <w:jc w:val="both"/>
        <w:rPr>
          <w:rFonts w:ascii="Times New Roman" w:hAnsi="Times New Roman" w:cs="Times New Roman"/>
          <w:sz w:val="24"/>
          <w:szCs w:val="24"/>
        </w:rPr>
      </w:pPr>
      <w:r w:rsidRPr="00524EEC">
        <w:rPr>
          <w:rFonts w:ascii="Times New Roman" w:hAnsi="Times New Roman" w:cs="Times New Roman"/>
          <w:sz w:val="24"/>
          <w:szCs w:val="24"/>
        </w:rPr>
        <w:t>Tell me some words that come to your mind when you think about school</w:t>
      </w:r>
    </w:p>
    <w:p w14:paraId="1E40EDF2" w14:textId="77777777" w:rsidR="009F3BF8" w:rsidRDefault="009F3BF8" w:rsidP="00C60AD1">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If you could change things at your school, what would you like to be different and why?</w:t>
      </w:r>
    </w:p>
    <w:p w14:paraId="3BF515A3" w14:textId="77777777" w:rsidR="009F3BF8" w:rsidRPr="00A915B2" w:rsidRDefault="009F3BF8" w:rsidP="00C60AD1">
      <w:pPr>
        <w:jc w:val="both"/>
        <w:rPr>
          <w:rFonts w:ascii="Times New Roman" w:hAnsi="Times New Roman" w:cs="Times New Roman"/>
          <w:b/>
          <w:i/>
          <w:sz w:val="24"/>
          <w:szCs w:val="24"/>
        </w:rPr>
      </w:pPr>
    </w:p>
    <w:p w14:paraId="444BD4F2" w14:textId="77777777" w:rsidR="009F3BF8" w:rsidRPr="00A915B2" w:rsidRDefault="009F3BF8" w:rsidP="00C60AD1">
      <w:pPr>
        <w:jc w:val="both"/>
        <w:rPr>
          <w:rFonts w:ascii="Times New Roman" w:hAnsi="Times New Roman" w:cs="Times New Roman"/>
          <w:b/>
          <w:i/>
          <w:sz w:val="24"/>
          <w:szCs w:val="24"/>
        </w:rPr>
      </w:pPr>
      <w:r w:rsidRPr="00A915B2">
        <w:rPr>
          <w:rFonts w:ascii="Times New Roman" w:hAnsi="Times New Roman" w:cs="Times New Roman"/>
          <w:b/>
          <w:i/>
          <w:sz w:val="24"/>
          <w:szCs w:val="24"/>
        </w:rPr>
        <w:t>Interview IV</w:t>
      </w:r>
      <w:r>
        <w:rPr>
          <w:rFonts w:ascii="Times New Roman" w:hAnsi="Times New Roman" w:cs="Times New Roman"/>
          <w:b/>
          <w:i/>
          <w:sz w:val="24"/>
          <w:szCs w:val="24"/>
        </w:rPr>
        <w:t xml:space="preserve">: </w:t>
      </w:r>
      <w:r w:rsidRPr="00A915B2">
        <w:rPr>
          <w:rFonts w:ascii="Times New Roman" w:hAnsi="Times New Roman" w:cs="Times New Roman"/>
          <w:b/>
          <w:i/>
          <w:sz w:val="24"/>
          <w:szCs w:val="24"/>
        </w:rPr>
        <w:t xml:space="preserve">Group </w:t>
      </w:r>
      <w:r>
        <w:rPr>
          <w:rFonts w:ascii="Times New Roman" w:hAnsi="Times New Roman" w:cs="Times New Roman"/>
          <w:b/>
          <w:i/>
          <w:sz w:val="24"/>
          <w:szCs w:val="24"/>
        </w:rPr>
        <w:t>I</w:t>
      </w:r>
      <w:r w:rsidRPr="00A915B2">
        <w:rPr>
          <w:rFonts w:ascii="Times New Roman" w:hAnsi="Times New Roman" w:cs="Times New Roman"/>
          <w:b/>
          <w:i/>
          <w:sz w:val="24"/>
          <w:szCs w:val="24"/>
        </w:rPr>
        <w:t>nterview</w:t>
      </w:r>
      <w:r>
        <w:rPr>
          <w:rFonts w:ascii="Times New Roman" w:hAnsi="Times New Roman" w:cs="Times New Roman"/>
          <w:b/>
          <w:i/>
          <w:sz w:val="24"/>
          <w:szCs w:val="24"/>
        </w:rPr>
        <w:t>- Comparing Stories</w:t>
      </w:r>
    </w:p>
    <w:p w14:paraId="2C3533BD" w14:textId="77777777" w:rsidR="009F3BF8" w:rsidRPr="00C94A7F" w:rsidRDefault="009F3BF8" w:rsidP="00C60AD1">
      <w:pPr>
        <w:pStyle w:val="ListParagraph"/>
        <w:numPr>
          <w:ilvl w:val="0"/>
          <w:numId w:val="26"/>
        </w:numPr>
        <w:jc w:val="both"/>
        <w:rPr>
          <w:rFonts w:ascii="Times New Roman" w:hAnsi="Times New Roman" w:cs="Times New Roman"/>
          <w:sz w:val="24"/>
          <w:szCs w:val="24"/>
        </w:rPr>
      </w:pPr>
      <w:r w:rsidRPr="00C94A7F">
        <w:rPr>
          <w:rFonts w:ascii="Times New Roman" w:hAnsi="Times New Roman" w:cs="Times New Roman"/>
          <w:sz w:val="24"/>
          <w:szCs w:val="24"/>
        </w:rPr>
        <w:t>What did you look forward to most about going to high school?</w:t>
      </w:r>
    </w:p>
    <w:p w14:paraId="100E9BC0" w14:textId="77777777" w:rsidR="009F3BF8" w:rsidRPr="00C94A7F" w:rsidRDefault="009F3BF8" w:rsidP="00C60AD1">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 xml:space="preserve">Did you feel </w:t>
      </w:r>
      <w:r w:rsidRPr="00C94A7F">
        <w:rPr>
          <w:rFonts w:ascii="Times New Roman" w:hAnsi="Times New Roman" w:cs="Times New Roman"/>
          <w:sz w:val="24"/>
          <w:szCs w:val="24"/>
        </w:rPr>
        <w:t>nervous about</w:t>
      </w:r>
      <w:r>
        <w:rPr>
          <w:rFonts w:ascii="Times New Roman" w:hAnsi="Times New Roman" w:cs="Times New Roman"/>
          <w:sz w:val="24"/>
          <w:szCs w:val="24"/>
        </w:rPr>
        <w:t xml:space="preserve"> going to high school and if so why</w:t>
      </w:r>
      <w:r w:rsidRPr="00C94A7F">
        <w:rPr>
          <w:rFonts w:ascii="Times New Roman" w:hAnsi="Times New Roman" w:cs="Times New Roman"/>
          <w:sz w:val="24"/>
          <w:szCs w:val="24"/>
        </w:rPr>
        <w:t>?</w:t>
      </w:r>
    </w:p>
    <w:p w14:paraId="1B79D02C" w14:textId="77777777" w:rsidR="009F3BF8" w:rsidRPr="00C94A7F" w:rsidRDefault="009F3BF8" w:rsidP="00C60AD1">
      <w:pPr>
        <w:pStyle w:val="ListParagraph"/>
        <w:numPr>
          <w:ilvl w:val="0"/>
          <w:numId w:val="26"/>
        </w:numPr>
        <w:jc w:val="both"/>
        <w:rPr>
          <w:rFonts w:ascii="Times New Roman" w:hAnsi="Times New Roman" w:cs="Times New Roman"/>
          <w:sz w:val="24"/>
          <w:szCs w:val="24"/>
        </w:rPr>
      </w:pPr>
      <w:r w:rsidRPr="00C94A7F">
        <w:rPr>
          <w:rFonts w:ascii="Times New Roman" w:hAnsi="Times New Roman" w:cs="Times New Roman"/>
          <w:sz w:val="24"/>
          <w:szCs w:val="24"/>
        </w:rPr>
        <w:t>Do you think you were prepared for high school- why or why not?</w:t>
      </w:r>
    </w:p>
    <w:p w14:paraId="2B33DD09" w14:textId="77777777" w:rsidR="009F3BF8" w:rsidRPr="00C94A7F" w:rsidRDefault="009F3BF8" w:rsidP="00C60AD1">
      <w:pPr>
        <w:pStyle w:val="ListParagraph"/>
        <w:numPr>
          <w:ilvl w:val="0"/>
          <w:numId w:val="26"/>
        </w:numPr>
        <w:jc w:val="both"/>
        <w:rPr>
          <w:rFonts w:ascii="Times New Roman" w:hAnsi="Times New Roman" w:cs="Times New Roman"/>
          <w:sz w:val="24"/>
          <w:szCs w:val="24"/>
        </w:rPr>
      </w:pPr>
      <w:r w:rsidRPr="00C94A7F">
        <w:rPr>
          <w:rFonts w:ascii="Times New Roman" w:hAnsi="Times New Roman" w:cs="Times New Roman"/>
          <w:sz w:val="24"/>
          <w:szCs w:val="24"/>
        </w:rPr>
        <w:t>What is high school like for you?</w:t>
      </w:r>
    </w:p>
    <w:p w14:paraId="7FB36CD2" w14:textId="77777777" w:rsidR="009F3BF8" w:rsidRPr="00C94A7F" w:rsidRDefault="009F3BF8" w:rsidP="00C60AD1">
      <w:pPr>
        <w:pStyle w:val="ListParagraph"/>
        <w:numPr>
          <w:ilvl w:val="0"/>
          <w:numId w:val="26"/>
        </w:numPr>
        <w:jc w:val="both"/>
        <w:rPr>
          <w:rFonts w:ascii="Times New Roman" w:hAnsi="Times New Roman" w:cs="Times New Roman"/>
          <w:sz w:val="24"/>
          <w:szCs w:val="24"/>
        </w:rPr>
      </w:pPr>
      <w:r w:rsidRPr="00C94A7F">
        <w:rPr>
          <w:rFonts w:ascii="Times New Roman" w:hAnsi="Times New Roman" w:cs="Times New Roman"/>
          <w:sz w:val="24"/>
          <w:szCs w:val="24"/>
        </w:rPr>
        <w:t>What surprised you most about high school when you got there?</w:t>
      </w:r>
    </w:p>
    <w:p w14:paraId="2162AA3A" w14:textId="77777777" w:rsidR="009F3BF8" w:rsidRPr="00C94A7F" w:rsidRDefault="009F3BF8" w:rsidP="00C60AD1">
      <w:pPr>
        <w:pStyle w:val="ListParagraph"/>
        <w:numPr>
          <w:ilvl w:val="0"/>
          <w:numId w:val="26"/>
        </w:numPr>
        <w:jc w:val="both"/>
        <w:rPr>
          <w:rFonts w:ascii="Times New Roman" w:hAnsi="Times New Roman" w:cs="Times New Roman"/>
          <w:sz w:val="24"/>
          <w:szCs w:val="24"/>
        </w:rPr>
      </w:pPr>
      <w:r w:rsidRPr="00C94A7F">
        <w:rPr>
          <w:rFonts w:ascii="Times New Roman" w:hAnsi="Times New Roman" w:cs="Times New Roman"/>
          <w:sz w:val="24"/>
          <w:szCs w:val="24"/>
        </w:rPr>
        <w:t>What do you like best and least about going to high school?</w:t>
      </w:r>
    </w:p>
    <w:p w14:paraId="61294950" w14:textId="77777777" w:rsidR="009F3BF8" w:rsidRPr="00C94A7F" w:rsidRDefault="009F3BF8" w:rsidP="00C60AD1">
      <w:pPr>
        <w:pStyle w:val="ListParagraph"/>
        <w:numPr>
          <w:ilvl w:val="0"/>
          <w:numId w:val="26"/>
        </w:numPr>
        <w:jc w:val="both"/>
        <w:rPr>
          <w:rFonts w:ascii="Times New Roman" w:hAnsi="Times New Roman" w:cs="Times New Roman"/>
          <w:sz w:val="24"/>
          <w:szCs w:val="24"/>
        </w:rPr>
      </w:pPr>
      <w:r w:rsidRPr="00C94A7F">
        <w:rPr>
          <w:rFonts w:ascii="Times New Roman" w:hAnsi="Times New Roman" w:cs="Times New Roman"/>
          <w:sz w:val="24"/>
          <w:szCs w:val="24"/>
        </w:rPr>
        <w:t>What advice would you give to a student who is just about to go to high school?</w:t>
      </w:r>
    </w:p>
    <w:p w14:paraId="07EE5E87" w14:textId="77777777" w:rsidR="009F3BF8" w:rsidRPr="00C94A7F" w:rsidRDefault="009F3BF8" w:rsidP="00C60AD1">
      <w:pPr>
        <w:pStyle w:val="ListParagraph"/>
        <w:numPr>
          <w:ilvl w:val="0"/>
          <w:numId w:val="26"/>
        </w:numPr>
        <w:jc w:val="both"/>
        <w:rPr>
          <w:rFonts w:ascii="Times New Roman" w:hAnsi="Times New Roman" w:cs="Times New Roman"/>
          <w:sz w:val="24"/>
          <w:szCs w:val="24"/>
        </w:rPr>
      </w:pPr>
      <w:r w:rsidRPr="00C94A7F">
        <w:rPr>
          <w:rFonts w:ascii="Times New Roman" w:hAnsi="Times New Roman" w:cs="Times New Roman"/>
          <w:sz w:val="24"/>
          <w:szCs w:val="24"/>
        </w:rPr>
        <w:t>How would you describe a good teacher?</w:t>
      </w:r>
    </w:p>
    <w:p w14:paraId="5EAD1A10" w14:textId="77777777" w:rsidR="009F3BF8" w:rsidRPr="00C94A7F" w:rsidRDefault="009F3BF8" w:rsidP="00C60AD1">
      <w:pPr>
        <w:pStyle w:val="ListParagraph"/>
        <w:numPr>
          <w:ilvl w:val="0"/>
          <w:numId w:val="26"/>
        </w:numPr>
        <w:jc w:val="both"/>
        <w:rPr>
          <w:rFonts w:ascii="Times New Roman" w:hAnsi="Times New Roman" w:cs="Times New Roman"/>
          <w:sz w:val="24"/>
          <w:szCs w:val="24"/>
        </w:rPr>
      </w:pPr>
      <w:r w:rsidRPr="00C94A7F">
        <w:rPr>
          <w:rFonts w:ascii="Times New Roman" w:hAnsi="Times New Roman" w:cs="Times New Roman"/>
          <w:sz w:val="24"/>
          <w:szCs w:val="24"/>
        </w:rPr>
        <w:t>Do you think that children who have a LD or ADHD can do well at high school – why or why not?</w:t>
      </w:r>
    </w:p>
    <w:p w14:paraId="31CDBA6B" w14:textId="77777777" w:rsidR="009F3BF8" w:rsidRDefault="009F3BF8" w:rsidP="00C60AD1">
      <w:pPr>
        <w:pStyle w:val="ListParagraph"/>
        <w:numPr>
          <w:ilvl w:val="0"/>
          <w:numId w:val="26"/>
        </w:numPr>
        <w:jc w:val="both"/>
        <w:rPr>
          <w:rFonts w:ascii="Times New Roman" w:hAnsi="Times New Roman" w:cs="Times New Roman"/>
          <w:sz w:val="24"/>
          <w:szCs w:val="24"/>
        </w:rPr>
      </w:pPr>
      <w:r w:rsidRPr="00C94A7F">
        <w:rPr>
          <w:rFonts w:ascii="Times New Roman" w:hAnsi="Times New Roman" w:cs="Times New Roman"/>
          <w:sz w:val="24"/>
          <w:szCs w:val="24"/>
        </w:rPr>
        <w:t xml:space="preserve">Do you think children who have a LD or ADHD need more support than children without LD and ADHD – why? </w:t>
      </w:r>
    </w:p>
    <w:p w14:paraId="3C757636" w14:textId="77777777" w:rsidR="009F3BF8" w:rsidRDefault="009F3BF8" w:rsidP="00C60AD1">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W</w:t>
      </w:r>
      <w:r w:rsidRPr="00C94A7F">
        <w:rPr>
          <w:rFonts w:ascii="Times New Roman" w:hAnsi="Times New Roman" w:cs="Times New Roman"/>
          <w:sz w:val="24"/>
          <w:szCs w:val="24"/>
        </w:rPr>
        <w:t>hat ki</w:t>
      </w:r>
      <w:r>
        <w:rPr>
          <w:rFonts w:ascii="Times New Roman" w:hAnsi="Times New Roman" w:cs="Times New Roman"/>
          <w:sz w:val="24"/>
          <w:szCs w:val="24"/>
        </w:rPr>
        <w:t xml:space="preserve">nds of support do you think children with LD or ADHD </w:t>
      </w:r>
      <w:r w:rsidRPr="00C94A7F">
        <w:rPr>
          <w:rFonts w:ascii="Times New Roman" w:hAnsi="Times New Roman" w:cs="Times New Roman"/>
          <w:sz w:val="24"/>
          <w:szCs w:val="24"/>
        </w:rPr>
        <w:t>may need?</w:t>
      </w:r>
    </w:p>
    <w:p w14:paraId="0144B935" w14:textId="77777777" w:rsidR="009F3BF8" w:rsidRDefault="009F3BF8" w:rsidP="00C60AD1">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Do you think children with LD and ADHD are accepted in school and if not why not?</w:t>
      </w:r>
    </w:p>
    <w:p w14:paraId="4481D396" w14:textId="77777777" w:rsidR="009F3BF8" w:rsidRDefault="009F3BF8" w:rsidP="00C60AD1">
      <w:pPr>
        <w:pStyle w:val="ListParagraph"/>
        <w:jc w:val="both"/>
        <w:rPr>
          <w:rFonts w:ascii="Times New Roman" w:hAnsi="Times New Roman" w:cs="Times New Roman"/>
          <w:sz w:val="24"/>
          <w:szCs w:val="24"/>
        </w:rPr>
      </w:pPr>
    </w:p>
    <w:p w14:paraId="439EF736" w14:textId="77777777" w:rsidR="009F3BF8" w:rsidRDefault="009F3BF8" w:rsidP="00C60AD1">
      <w:pPr>
        <w:jc w:val="both"/>
        <w:rPr>
          <w:rFonts w:ascii="Times New Roman" w:hAnsi="Times New Roman" w:cs="Times New Roman"/>
          <w:sz w:val="24"/>
          <w:szCs w:val="24"/>
        </w:rPr>
      </w:pPr>
      <w:r>
        <w:rPr>
          <w:rFonts w:ascii="Times New Roman" w:hAnsi="Times New Roman" w:cs="Times New Roman"/>
          <w:sz w:val="24"/>
          <w:szCs w:val="24"/>
        </w:rPr>
        <w:t>Thank you all for participating in this research and for sharing your experiences with me.</w:t>
      </w:r>
    </w:p>
    <w:p w14:paraId="447EB021" w14:textId="77777777" w:rsidR="009F3BF8" w:rsidRDefault="009F3BF8" w:rsidP="00C60AD1">
      <w:pPr>
        <w:jc w:val="both"/>
        <w:rPr>
          <w:rFonts w:ascii="Times New Roman" w:hAnsi="Times New Roman" w:cs="Times New Roman"/>
          <w:sz w:val="24"/>
          <w:szCs w:val="24"/>
        </w:rPr>
      </w:pPr>
    </w:p>
    <w:p w14:paraId="4B37AFD7" w14:textId="77777777" w:rsidR="009F3BF8" w:rsidRPr="008F3B94" w:rsidRDefault="009F3BF8" w:rsidP="00C60AD1">
      <w:pPr>
        <w:jc w:val="both"/>
        <w:rPr>
          <w:rFonts w:ascii="Times New Roman" w:hAnsi="Times New Roman" w:cs="Times New Roman"/>
          <w:b/>
          <w:i/>
          <w:sz w:val="24"/>
          <w:szCs w:val="24"/>
        </w:rPr>
      </w:pPr>
      <w:r w:rsidRPr="008F3B94">
        <w:rPr>
          <w:rFonts w:ascii="Times New Roman" w:hAnsi="Times New Roman" w:cs="Times New Roman"/>
          <w:b/>
          <w:i/>
          <w:sz w:val="24"/>
          <w:szCs w:val="24"/>
        </w:rPr>
        <w:t>Interview V: Telephone Interview – Friendships</w:t>
      </w:r>
    </w:p>
    <w:p w14:paraId="32619A61" w14:textId="77777777" w:rsidR="009F3BF8" w:rsidRPr="00A915B2" w:rsidRDefault="009F3BF8" w:rsidP="00C60AD1">
      <w:pPr>
        <w:jc w:val="both"/>
        <w:rPr>
          <w:rFonts w:ascii="Times New Roman" w:hAnsi="Times New Roman" w:cs="Times New Roman"/>
          <w:sz w:val="24"/>
          <w:szCs w:val="24"/>
        </w:rPr>
      </w:pPr>
    </w:p>
    <w:p w14:paraId="656C5BD2" w14:textId="77777777" w:rsidR="009F3BF8" w:rsidRPr="008F3B94" w:rsidRDefault="009F3BF8" w:rsidP="00C60AD1">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1. </w:t>
      </w:r>
      <w:r w:rsidRPr="008F3B94">
        <w:rPr>
          <w:rFonts w:ascii="Times New Roman" w:hAnsi="Times New Roman" w:cs="Times New Roman"/>
          <w:sz w:val="24"/>
          <w:szCs w:val="24"/>
        </w:rPr>
        <w:t>Can you tell me some more about your friends</w:t>
      </w:r>
      <w:r>
        <w:rPr>
          <w:rFonts w:ascii="Times New Roman" w:hAnsi="Times New Roman" w:cs="Times New Roman"/>
          <w:sz w:val="24"/>
          <w:szCs w:val="24"/>
        </w:rPr>
        <w:t>?</w:t>
      </w:r>
    </w:p>
    <w:p w14:paraId="090B664D" w14:textId="77777777" w:rsidR="009F3BF8" w:rsidRPr="008F3B94" w:rsidRDefault="009F3BF8" w:rsidP="00C60AD1">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2. </w:t>
      </w:r>
      <w:r w:rsidRPr="008F3B94">
        <w:rPr>
          <w:rFonts w:ascii="Times New Roman" w:hAnsi="Times New Roman" w:cs="Times New Roman"/>
          <w:sz w:val="24"/>
          <w:szCs w:val="24"/>
        </w:rPr>
        <w:t>You said your friends help you in school</w:t>
      </w:r>
      <w:r>
        <w:rPr>
          <w:rFonts w:ascii="Times New Roman" w:hAnsi="Times New Roman" w:cs="Times New Roman"/>
          <w:sz w:val="24"/>
          <w:szCs w:val="24"/>
        </w:rPr>
        <w:t>. C</w:t>
      </w:r>
      <w:r w:rsidRPr="008F3B94">
        <w:rPr>
          <w:rFonts w:ascii="Times New Roman" w:hAnsi="Times New Roman" w:cs="Times New Roman"/>
          <w:sz w:val="24"/>
          <w:szCs w:val="24"/>
        </w:rPr>
        <w:t>an you tell me more about this?</w:t>
      </w:r>
    </w:p>
    <w:p w14:paraId="156057BD" w14:textId="77777777" w:rsidR="009F3BF8" w:rsidRPr="00C94A7F" w:rsidRDefault="009F3BF8" w:rsidP="00C60AD1">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3. </w:t>
      </w:r>
      <w:r w:rsidRPr="008F3B94">
        <w:rPr>
          <w:rFonts w:ascii="Times New Roman" w:hAnsi="Times New Roman" w:cs="Times New Roman"/>
          <w:sz w:val="24"/>
          <w:szCs w:val="24"/>
        </w:rPr>
        <w:t>Besides help with school work, can you tell me other ways your friends help you?</w:t>
      </w:r>
    </w:p>
    <w:p w14:paraId="2C12B73E" w14:textId="77777777" w:rsidR="009F3BF8" w:rsidRPr="009E2CF9" w:rsidRDefault="009F3BF8" w:rsidP="00C60AD1">
      <w:pPr>
        <w:contextualSpacing/>
        <w:jc w:val="both"/>
      </w:pPr>
    </w:p>
    <w:p w14:paraId="650C873C" w14:textId="77777777" w:rsidR="009F3BF8" w:rsidRPr="00570FCA" w:rsidRDefault="009F3BF8" w:rsidP="00C60AD1">
      <w:pPr>
        <w:jc w:val="both"/>
        <w:rPr>
          <w:rFonts w:ascii="Times New Roman" w:hAnsi="Times New Roman" w:cs="Times New Roman"/>
          <w:sz w:val="24"/>
          <w:szCs w:val="24"/>
        </w:rPr>
      </w:pPr>
      <w:r>
        <w:rPr>
          <w:rFonts w:ascii="Times New Roman" w:hAnsi="Times New Roman" w:cs="Times New Roman"/>
          <w:sz w:val="24"/>
          <w:szCs w:val="24"/>
        </w:rPr>
        <w:t>Thank you for speaking with me and for sharing your time and your stories with me.</w:t>
      </w:r>
    </w:p>
    <w:p w14:paraId="2CACEE1A" w14:textId="77777777" w:rsidR="00B070A9" w:rsidRDefault="00B070A9" w:rsidP="00C60AD1">
      <w:pPr>
        <w:spacing w:line="360" w:lineRule="auto"/>
        <w:contextualSpacing/>
        <w:jc w:val="both"/>
        <w:rPr>
          <w:rFonts w:ascii="Times New Roman" w:hAnsi="Times New Roman" w:cs="Times New Roman"/>
          <w:sz w:val="24"/>
          <w:szCs w:val="24"/>
        </w:rPr>
      </w:pPr>
    </w:p>
    <w:p w14:paraId="0137251B" w14:textId="77777777" w:rsidR="00B070A9" w:rsidRPr="004D3DF6" w:rsidRDefault="00B070A9" w:rsidP="00C60AD1">
      <w:pPr>
        <w:spacing w:line="360" w:lineRule="auto"/>
        <w:contextualSpacing/>
        <w:jc w:val="both"/>
        <w:rPr>
          <w:rFonts w:ascii="Times New Roman" w:hAnsi="Times New Roman" w:cs="Times New Roman"/>
          <w:sz w:val="24"/>
          <w:szCs w:val="24"/>
        </w:rPr>
      </w:pPr>
    </w:p>
    <w:sectPr w:rsidR="00B070A9" w:rsidRPr="004D3DF6" w:rsidSect="00FC1CDE">
      <w:footerReference w:type="default" r:id="rId237"/>
      <w:pgSz w:w="11907" w:h="16839" w:code="9"/>
      <w:pgMar w:top="108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421F9" w14:textId="77777777" w:rsidR="006E2362" w:rsidRDefault="006E2362" w:rsidP="00B73FAF">
      <w:pPr>
        <w:spacing w:after="0" w:line="240" w:lineRule="auto"/>
      </w:pPr>
      <w:r>
        <w:separator/>
      </w:r>
    </w:p>
  </w:endnote>
  <w:endnote w:type="continuationSeparator" w:id="0">
    <w:p w14:paraId="3F358069" w14:textId="77777777" w:rsidR="006E2362" w:rsidRDefault="006E2362" w:rsidP="00B73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Shell Dlg 2">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UOS Blake">
    <w:panose1 w:val="020B0503040000020004"/>
    <w:charset w:val="00"/>
    <w:family w:val="swiss"/>
    <w:pitch w:val="variable"/>
    <w:sig w:usb0="8000002F" w:usb1="4000004A" w:usb2="00000000" w:usb3="00000000" w:csb0="00000001" w:csb1="00000000"/>
  </w:font>
  <w:font w:name="TUOS Stephenson">
    <w:panose1 w:val="02070503080000020004"/>
    <w:charset w:val="00"/>
    <w:family w:val="roman"/>
    <w:pitch w:val="variable"/>
    <w:sig w:usb0="8000002F" w:usb1="40000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266755"/>
      <w:docPartObj>
        <w:docPartGallery w:val="Page Numbers (Bottom of Page)"/>
        <w:docPartUnique/>
      </w:docPartObj>
    </w:sdtPr>
    <w:sdtEndPr>
      <w:rPr>
        <w:noProof/>
      </w:rPr>
    </w:sdtEndPr>
    <w:sdtContent>
      <w:p w14:paraId="75191E97" w14:textId="77777777" w:rsidR="00601451" w:rsidRDefault="00601451">
        <w:pPr>
          <w:pStyle w:val="Footer"/>
          <w:jc w:val="right"/>
        </w:pPr>
        <w:r>
          <w:t>1</w:t>
        </w:r>
      </w:p>
    </w:sdtContent>
  </w:sdt>
  <w:p w14:paraId="5FB77047" w14:textId="77777777" w:rsidR="00601451" w:rsidRDefault="00601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6431182"/>
      <w:docPartObj>
        <w:docPartGallery w:val="Page Numbers (Bottom of Page)"/>
        <w:docPartUnique/>
      </w:docPartObj>
    </w:sdtPr>
    <w:sdtEndPr>
      <w:rPr>
        <w:noProof/>
      </w:rPr>
    </w:sdtEndPr>
    <w:sdtContent>
      <w:p w14:paraId="1739CBC3" w14:textId="77777777" w:rsidR="00601451" w:rsidRDefault="00601451">
        <w:pPr>
          <w:pStyle w:val="Footer"/>
          <w:jc w:val="right"/>
        </w:pPr>
        <w:r>
          <w:fldChar w:fldCharType="begin"/>
        </w:r>
        <w:r>
          <w:instrText xml:space="preserve"> PAGE   \* MERGEFORMAT </w:instrText>
        </w:r>
        <w:r>
          <w:fldChar w:fldCharType="separate"/>
        </w:r>
        <w:r w:rsidR="00D73D69">
          <w:rPr>
            <w:noProof/>
          </w:rPr>
          <w:t>2</w:t>
        </w:r>
        <w:r>
          <w:rPr>
            <w:noProof/>
          </w:rPr>
          <w:fldChar w:fldCharType="end"/>
        </w:r>
      </w:p>
    </w:sdtContent>
  </w:sdt>
  <w:p w14:paraId="1F4AC325" w14:textId="77777777" w:rsidR="00601451" w:rsidRDefault="006014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12320"/>
      <w:docPartObj>
        <w:docPartGallery w:val="Page Numbers (Bottom of Page)"/>
        <w:docPartUnique/>
      </w:docPartObj>
    </w:sdtPr>
    <w:sdtEndPr>
      <w:rPr>
        <w:noProof/>
      </w:rPr>
    </w:sdtEndPr>
    <w:sdtContent>
      <w:p w14:paraId="69D665B3" w14:textId="77777777" w:rsidR="00601451" w:rsidRDefault="00601451">
        <w:pPr>
          <w:pStyle w:val="Footer"/>
          <w:jc w:val="right"/>
        </w:pPr>
        <w:r>
          <w:fldChar w:fldCharType="begin"/>
        </w:r>
        <w:r>
          <w:instrText xml:space="preserve"> PAGE   \* MERGEFORMAT </w:instrText>
        </w:r>
        <w:r>
          <w:fldChar w:fldCharType="separate"/>
        </w:r>
        <w:r w:rsidR="00D73D69">
          <w:rPr>
            <w:noProof/>
          </w:rPr>
          <w:t>3</w:t>
        </w:r>
        <w:r>
          <w:rPr>
            <w:noProof/>
          </w:rPr>
          <w:fldChar w:fldCharType="end"/>
        </w:r>
      </w:p>
    </w:sdtContent>
  </w:sdt>
  <w:p w14:paraId="61087CA9" w14:textId="77777777" w:rsidR="00601451" w:rsidRDefault="006014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588543"/>
      <w:docPartObj>
        <w:docPartGallery w:val="Page Numbers (Bottom of Page)"/>
        <w:docPartUnique/>
      </w:docPartObj>
    </w:sdtPr>
    <w:sdtEndPr>
      <w:rPr>
        <w:noProof/>
      </w:rPr>
    </w:sdtEndPr>
    <w:sdtContent>
      <w:p w14:paraId="1C61273E" w14:textId="77777777" w:rsidR="00601451" w:rsidRDefault="00601451">
        <w:pPr>
          <w:pStyle w:val="Footer"/>
          <w:jc w:val="right"/>
        </w:pPr>
        <w:r>
          <w:fldChar w:fldCharType="begin"/>
        </w:r>
        <w:r>
          <w:instrText xml:space="preserve"> PAGE   \* MERGEFORMAT </w:instrText>
        </w:r>
        <w:r>
          <w:fldChar w:fldCharType="separate"/>
        </w:r>
        <w:r w:rsidR="00D73D69">
          <w:rPr>
            <w:noProof/>
          </w:rPr>
          <w:t>7</w:t>
        </w:r>
        <w:r>
          <w:rPr>
            <w:noProof/>
          </w:rPr>
          <w:fldChar w:fldCharType="end"/>
        </w:r>
      </w:p>
    </w:sdtContent>
  </w:sdt>
  <w:p w14:paraId="562B4446" w14:textId="77777777" w:rsidR="00601451" w:rsidRDefault="00601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FC793" w14:textId="77777777" w:rsidR="006E2362" w:rsidRDefault="006E2362" w:rsidP="00B73FAF">
      <w:pPr>
        <w:spacing w:after="0" w:line="240" w:lineRule="auto"/>
      </w:pPr>
      <w:r>
        <w:separator/>
      </w:r>
    </w:p>
  </w:footnote>
  <w:footnote w:type="continuationSeparator" w:id="0">
    <w:p w14:paraId="226D9DF2" w14:textId="77777777" w:rsidR="006E2362" w:rsidRDefault="006E2362" w:rsidP="00B73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233"/>
    <w:multiLevelType w:val="hybridMultilevel"/>
    <w:tmpl w:val="BDDAE1E2"/>
    <w:lvl w:ilvl="0" w:tplc="24090001">
      <w:start w:val="1"/>
      <w:numFmt w:val="bullet"/>
      <w:lvlText w:val=""/>
      <w:lvlJc w:val="left"/>
      <w:pPr>
        <w:ind w:left="780" w:hanging="360"/>
      </w:pPr>
      <w:rPr>
        <w:rFonts w:ascii="Symbol" w:hAnsi="Symbol" w:hint="default"/>
      </w:rPr>
    </w:lvl>
    <w:lvl w:ilvl="1" w:tplc="24090003" w:tentative="1">
      <w:start w:val="1"/>
      <w:numFmt w:val="bullet"/>
      <w:lvlText w:val="o"/>
      <w:lvlJc w:val="left"/>
      <w:pPr>
        <w:ind w:left="1500" w:hanging="360"/>
      </w:pPr>
      <w:rPr>
        <w:rFonts w:ascii="Courier New" w:hAnsi="Courier New" w:cs="Courier New" w:hint="default"/>
      </w:rPr>
    </w:lvl>
    <w:lvl w:ilvl="2" w:tplc="24090005" w:tentative="1">
      <w:start w:val="1"/>
      <w:numFmt w:val="bullet"/>
      <w:lvlText w:val=""/>
      <w:lvlJc w:val="left"/>
      <w:pPr>
        <w:ind w:left="2220" w:hanging="360"/>
      </w:pPr>
      <w:rPr>
        <w:rFonts w:ascii="Wingdings" w:hAnsi="Wingdings" w:hint="default"/>
      </w:rPr>
    </w:lvl>
    <w:lvl w:ilvl="3" w:tplc="24090001" w:tentative="1">
      <w:start w:val="1"/>
      <w:numFmt w:val="bullet"/>
      <w:lvlText w:val=""/>
      <w:lvlJc w:val="left"/>
      <w:pPr>
        <w:ind w:left="2940" w:hanging="360"/>
      </w:pPr>
      <w:rPr>
        <w:rFonts w:ascii="Symbol" w:hAnsi="Symbol" w:hint="default"/>
      </w:rPr>
    </w:lvl>
    <w:lvl w:ilvl="4" w:tplc="24090003" w:tentative="1">
      <w:start w:val="1"/>
      <w:numFmt w:val="bullet"/>
      <w:lvlText w:val="o"/>
      <w:lvlJc w:val="left"/>
      <w:pPr>
        <w:ind w:left="3660" w:hanging="360"/>
      </w:pPr>
      <w:rPr>
        <w:rFonts w:ascii="Courier New" w:hAnsi="Courier New" w:cs="Courier New" w:hint="default"/>
      </w:rPr>
    </w:lvl>
    <w:lvl w:ilvl="5" w:tplc="24090005" w:tentative="1">
      <w:start w:val="1"/>
      <w:numFmt w:val="bullet"/>
      <w:lvlText w:val=""/>
      <w:lvlJc w:val="left"/>
      <w:pPr>
        <w:ind w:left="4380" w:hanging="360"/>
      </w:pPr>
      <w:rPr>
        <w:rFonts w:ascii="Wingdings" w:hAnsi="Wingdings" w:hint="default"/>
      </w:rPr>
    </w:lvl>
    <w:lvl w:ilvl="6" w:tplc="24090001" w:tentative="1">
      <w:start w:val="1"/>
      <w:numFmt w:val="bullet"/>
      <w:lvlText w:val=""/>
      <w:lvlJc w:val="left"/>
      <w:pPr>
        <w:ind w:left="5100" w:hanging="360"/>
      </w:pPr>
      <w:rPr>
        <w:rFonts w:ascii="Symbol" w:hAnsi="Symbol" w:hint="default"/>
      </w:rPr>
    </w:lvl>
    <w:lvl w:ilvl="7" w:tplc="24090003" w:tentative="1">
      <w:start w:val="1"/>
      <w:numFmt w:val="bullet"/>
      <w:lvlText w:val="o"/>
      <w:lvlJc w:val="left"/>
      <w:pPr>
        <w:ind w:left="5820" w:hanging="360"/>
      </w:pPr>
      <w:rPr>
        <w:rFonts w:ascii="Courier New" w:hAnsi="Courier New" w:cs="Courier New" w:hint="default"/>
      </w:rPr>
    </w:lvl>
    <w:lvl w:ilvl="8" w:tplc="24090005" w:tentative="1">
      <w:start w:val="1"/>
      <w:numFmt w:val="bullet"/>
      <w:lvlText w:val=""/>
      <w:lvlJc w:val="left"/>
      <w:pPr>
        <w:ind w:left="6540" w:hanging="360"/>
      </w:pPr>
      <w:rPr>
        <w:rFonts w:ascii="Wingdings" w:hAnsi="Wingdings" w:hint="default"/>
      </w:rPr>
    </w:lvl>
  </w:abstractNum>
  <w:abstractNum w:abstractNumId="1" w15:restartNumberingAfterBreak="0">
    <w:nsid w:val="037307E3"/>
    <w:multiLevelType w:val="hybridMultilevel"/>
    <w:tmpl w:val="C9A693EE"/>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 w15:restartNumberingAfterBreak="0">
    <w:nsid w:val="06910F37"/>
    <w:multiLevelType w:val="hybridMultilevel"/>
    <w:tmpl w:val="E2266DCA"/>
    <w:lvl w:ilvl="0" w:tplc="2409000F">
      <w:start w:val="1"/>
      <w:numFmt w:val="decimal"/>
      <w:lvlText w:val="%1."/>
      <w:lvlJc w:val="left"/>
      <w:pPr>
        <w:ind w:left="1080" w:hanging="36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3" w15:restartNumberingAfterBreak="0">
    <w:nsid w:val="08C949A7"/>
    <w:multiLevelType w:val="hybridMultilevel"/>
    <w:tmpl w:val="AF18A4C8"/>
    <w:lvl w:ilvl="0" w:tplc="24090015">
      <w:start w:val="1"/>
      <w:numFmt w:val="upp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 w15:restartNumberingAfterBreak="0">
    <w:nsid w:val="0D937F4E"/>
    <w:multiLevelType w:val="hybridMultilevel"/>
    <w:tmpl w:val="514AF7DE"/>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5" w15:restartNumberingAfterBreak="0">
    <w:nsid w:val="1A8E7B28"/>
    <w:multiLevelType w:val="hybridMultilevel"/>
    <w:tmpl w:val="DB8C182A"/>
    <w:lvl w:ilvl="0" w:tplc="24090001">
      <w:start w:val="1"/>
      <w:numFmt w:val="bullet"/>
      <w:lvlText w:val=""/>
      <w:lvlJc w:val="left"/>
      <w:pPr>
        <w:ind w:left="1080" w:hanging="360"/>
      </w:pPr>
      <w:rPr>
        <w:rFonts w:ascii="Symbol" w:hAnsi="Symbol" w:hint="default"/>
      </w:rPr>
    </w:lvl>
    <w:lvl w:ilvl="1" w:tplc="24090003" w:tentative="1">
      <w:start w:val="1"/>
      <w:numFmt w:val="bullet"/>
      <w:lvlText w:val="o"/>
      <w:lvlJc w:val="left"/>
      <w:pPr>
        <w:ind w:left="1800" w:hanging="360"/>
      </w:pPr>
      <w:rPr>
        <w:rFonts w:ascii="Courier New" w:hAnsi="Courier New" w:cs="Courier New" w:hint="default"/>
      </w:rPr>
    </w:lvl>
    <w:lvl w:ilvl="2" w:tplc="24090005" w:tentative="1">
      <w:start w:val="1"/>
      <w:numFmt w:val="bullet"/>
      <w:lvlText w:val=""/>
      <w:lvlJc w:val="left"/>
      <w:pPr>
        <w:ind w:left="2520" w:hanging="360"/>
      </w:pPr>
      <w:rPr>
        <w:rFonts w:ascii="Wingdings" w:hAnsi="Wingdings" w:hint="default"/>
      </w:rPr>
    </w:lvl>
    <w:lvl w:ilvl="3" w:tplc="24090001" w:tentative="1">
      <w:start w:val="1"/>
      <w:numFmt w:val="bullet"/>
      <w:lvlText w:val=""/>
      <w:lvlJc w:val="left"/>
      <w:pPr>
        <w:ind w:left="3240" w:hanging="360"/>
      </w:pPr>
      <w:rPr>
        <w:rFonts w:ascii="Symbol" w:hAnsi="Symbol" w:hint="default"/>
      </w:rPr>
    </w:lvl>
    <w:lvl w:ilvl="4" w:tplc="24090003" w:tentative="1">
      <w:start w:val="1"/>
      <w:numFmt w:val="bullet"/>
      <w:lvlText w:val="o"/>
      <w:lvlJc w:val="left"/>
      <w:pPr>
        <w:ind w:left="3960" w:hanging="360"/>
      </w:pPr>
      <w:rPr>
        <w:rFonts w:ascii="Courier New" w:hAnsi="Courier New" w:cs="Courier New" w:hint="default"/>
      </w:rPr>
    </w:lvl>
    <w:lvl w:ilvl="5" w:tplc="24090005" w:tentative="1">
      <w:start w:val="1"/>
      <w:numFmt w:val="bullet"/>
      <w:lvlText w:val=""/>
      <w:lvlJc w:val="left"/>
      <w:pPr>
        <w:ind w:left="4680" w:hanging="360"/>
      </w:pPr>
      <w:rPr>
        <w:rFonts w:ascii="Wingdings" w:hAnsi="Wingdings" w:hint="default"/>
      </w:rPr>
    </w:lvl>
    <w:lvl w:ilvl="6" w:tplc="24090001" w:tentative="1">
      <w:start w:val="1"/>
      <w:numFmt w:val="bullet"/>
      <w:lvlText w:val=""/>
      <w:lvlJc w:val="left"/>
      <w:pPr>
        <w:ind w:left="5400" w:hanging="360"/>
      </w:pPr>
      <w:rPr>
        <w:rFonts w:ascii="Symbol" w:hAnsi="Symbol" w:hint="default"/>
      </w:rPr>
    </w:lvl>
    <w:lvl w:ilvl="7" w:tplc="24090003" w:tentative="1">
      <w:start w:val="1"/>
      <w:numFmt w:val="bullet"/>
      <w:lvlText w:val="o"/>
      <w:lvlJc w:val="left"/>
      <w:pPr>
        <w:ind w:left="6120" w:hanging="360"/>
      </w:pPr>
      <w:rPr>
        <w:rFonts w:ascii="Courier New" w:hAnsi="Courier New" w:cs="Courier New" w:hint="default"/>
      </w:rPr>
    </w:lvl>
    <w:lvl w:ilvl="8" w:tplc="24090005" w:tentative="1">
      <w:start w:val="1"/>
      <w:numFmt w:val="bullet"/>
      <w:lvlText w:val=""/>
      <w:lvlJc w:val="left"/>
      <w:pPr>
        <w:ind w:left="6840" w:hanging="360"/>
      </w:pPr>
      <w:rPr>
        <w:rFonts w:ascii="Wingdings" w:hAnsi="Wingdings" w:hint="default"/>
      </w:rPr>
    </w:lvl>
  </w:abstractNum>
  <w:abstractNum w:abstractNumId="6" w15:restartNumberingAfterBreak="0">
    <w:nsid w:val="1D4A46DD"/>
    <w:multiLevelType w:val="hybridMultilevel"/>
    <w:tmpl w:val="87D2F458"/>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7" w15:restartNumberingAfterBreak="0">
    <w:nsid w:val="1E0149B9"/>
    <w:multiLevelType w:val="hybridMultilevel"/>
    <w:tmpl w:val="541AD3F6"/>
    <w:lvl w:ilvl="0" w:tplc="4B1E450C">
      <w:start w:val="1"/>
      <w:numFmt w:val="decimal"/>
      <w:lvlText w:val="%1."/>
      <w:lvlJc w:val="left"/>
      <w:pPr>
        <w:ind w:left="1080" w:hanging="36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8" w15:restartNumberingAfterBreak="0">
    <w:nsid w:val="1FA24356"/>
    <w:multiLevelType w:val="hybridMultilevel"/>
    <w:tmpl w:val="DE308816"/>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9" w15:restartNumberingAfterBreak="0">
    <w:nsid w:val="20FC2806"/>
    <w:multiLevelType w:val="hybridMultilevel"/>
    <w:tmpl w:val="67883058"/>
    <w:lvl w:ilvl="0" w:tplc="24090001">
      <w:start w:val="1"/>
      <w:numFmt w:val="bullet"/>
      <w:lvlText w:val=""/>
      <w:lvlJc w:val="left"/>
      <w:pPr>
        <w:ind w:left="1080" w:hanging="360"/>
      </w:pPr>
      <w:rPr>
        <w:rFonts w:ascii="Symbol" w:hAnsi="Symbol" w:hint="default"/>
      </w:rPr>
    </w:lvl>
    <w:lvl w:ilvl="1" w:tplc="24090003" w:tentative="1">
      <w:start w:val="1"/>
      <w:numFmt w:val="bullet"/>
      <w:lvlText w:val="o"/>
      <w:lvlJc w:val="left"/>
      <w:pPr>
        <w:ind w:left="1800" w:hanging="360"/>
      </w:pPr>
      <w:rPr>
        <w:rFonts w:ascii="Courier New" w:hAnsi="Courier New" w:cs="Courier New" w:hint="default"/>
      </w:rPr>
    </w:lvl>
    <w:lvl w:ilvl="2" w:tplc="24090005" w:tentative="1">
      <w:start w:val="1"/>
      <w:numFmt w:val="bullet"/>
      <w:lvlText w:val=""/>
      <w:lvlJc w:val="left"/>
      <w:pPr>
        <w:ind w:left="2520" w:hanging="360"/>
      </w:pPr>
      <w:rPr>
        <w:rFonts w:ascii="Wingdings" w:hAnsi="Wingdings" w:hint="default"/>
      </w:rPr>
    </w:lvl>
    <w:lvl w:ilvl="3" w:tplc="24090001" w:tentative="1">
      <w:start w:val="1"/>
      <w:numFmt w:val="bullet"/>
      <w:lvlText w:val=""/>
      <w:lvlJc w:val="left"/>
      <w:pPr>
        <w:ind w:left="3240" w:hanging="360"/>
      </w:pPr>
      <w:rPr>
        <w:rFonts w:ascii="Symbol" w:hAnsi="Symbol" w:hint="default"/>
      </w:rPr>
    </w:lvl>
    <w:lvl w:ilvl="4" w:tplc="24090003" w:tentative="1">
      <w:start w:val="1"/>
      <w:numFmt w:val="bullet"/>
      <w:lvlText w:val="o"/>
      <w:lvlJc w:val="left"/>
      <w:pPr>
        <w:ind w:left="3960" w:hanging="360"/>
      </w:pPr>
      <w:rPr>
        <w:rFonts w:ascii="Courier New" w:hAnsi="Courier New" w:cs="Courier New" w:hint="default"/>
      </w:rPr>
    </w:lvl>
    <w:lvl w:ilvl="5" w:tplc="24090005" w:tentative="1">
      <w:start w:val="1"/>
      <w:numFmt w:val="bullet"/>
      <w:lvlText w:val=""/>
      <w:lvlJc w:val="left"/>
      <w:pPr>
        <w:ind w:left="4680" w:hanging="360"/>
      </w:pPr>
      <w:rPr>
        <w:rFonts w:ascii="Wingdings" w:hAnsi="Wingdings" w:hint="default"/>
      </w:rPr>
    </w:lvl>
    <w:lvl w:ilvl="6" w:tplc="24090001" w:tentative="1">
      <w:start w:val="1"/>
      <w:numFmt w:val="bullet"/>
      <w:lvlText w:val=""/>
      <w:lvlJc w:val="left"/>
      <w:pPr>
        <w:ind w:left="5400" w:hanging="360"/>
      </w:pPr>
      <w:rPr>
        <w:rFonts w:ascii="Symbol" w:hAnsi="Symbol" w:hint="default"/>
      </w:rPr>
    </w:lvl>
    <w:lvl w:ilvl="7" w:tplc="24090003" w:tentative="1">
      <w:start w:val="1"/>
      <w:numFmt w:val="bullet"/>
      <w:lvlText w:val="o"/>
      <w:lvlJc w:val="left"/>
      <w:pPr>
        <w:ind w:left="6120" w:hanging="360"/>
      </w:pPr>
      <w:rPr>
        <w:rFonts w:ascii="Courier New" w:hAnsi="Courier New" w:cs="Courier New" w:hint="default"/>
      </w:rPr>
    </w:lvl>
    <w:lvl w:ilvl="8" w:tplc="24090005" w:tentative="1">
      <w:start w:val="1"/>
      <w:numFmt w:val="bullet"/>
      <w:lvlText w:val=""/>
      <w:lvlJc w:val="left"/>
      <w:pPr>
        <w:ind w:left="6840" w:hanging="360"/>
      </w:pPr>
      <w:rPr>
        <w:rFonts w:ascii="Wingdings" w:hAnsi="Wingdings" w:hint="default"/>
      </w:rPr>
    </w:lvl>
  </w:abstractNum>
  <w:abstractNum w:abstractNumId="10" w15:restartNumberingAfterBreak="0">
    <w:nsid w:val="23220FE8"/>
    <w:multiLevelType w:val="hybridMultilevel"/>
    <w:tmpl w:val="A282DF86"/>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1" w15:restartNumberingAfterBreak="0">
    <w:nsid w:val="256B2BCB"/>
    <w:multiLevelType w:val="multilevel"/>
    <w:tmpl w:val="6EE816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64710A"/>
    <w:multiLevelType w:val="hybridMultilevel"/>
    <w:tmpl w:val="FB0A6E82"/>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3" w15:restartNumberingAfterBreak="0">
    <w:nsid w:val="2FA50D3C"/>
    <w:multiLevelType w:val="hybridMultilevel"/>
    <w:tmpl w:val="B184C100"/>
    <w:lvl w:ilvl="0" w:tplc="24090001">
      <w:start w:val="1"/>
      <w:numFmt w:val="bullet"/>
      <w:lvlText w:val=""/>
      <w:lvlJc w:val="left"/>
      <w:pPr>
        <w:ind w:left="780" w:hanging="360"/>
      </w:pPr>
      <w:rPr>
        <w:rFonts w:ascii="Symbol" w:hAnsi="Symbol" w:hint="default"/>
      </w:rPr>
    </w:lvl>
    <w:lvl w:ilvl="1" w:tplc="24090003" w:tentative="1">
      <w:start w:val="1"/>
      <w:numFmt w:val="bullet"/>
      <w:lvlText w:val="o"/>
      <w:lvlJc w:val="left"/>
      <w:pPr>
        <w:ind w:left="1500" w:hanging="360"/>
      </w:pPr>
      <w:rPr>
        <w:rFonts w:ascii="Courier New" w:hAnsi="Courier New" w:cs="Courier New" w:hint="default"/>
      </w:rPr>
    </w:lvl>
    <w:lvl w:ilvl="2" w:tplc="24090005" w:tentative="1">
      <w:start w:val="1"/>
      <w:numFmt w:val="bullet"/>
      <w:lvlText w:val=""/>
      <w:lvlJc w:val="left"/>
      <w:pPr>
        <w:ind w:left="2220" w:hanging="360"/>
      </w:pPr>
      <w:rPr>
        <w:rFonts w:ascii="Wingdings" w:hAnsi="Wingdings" w:hint="default"/>
      </w:rPr>
    </w:lvl>
    <w:lvl w:ilvl="3" w:tplc="24090001" w:tentative="1">
      <w:start w:val="1"/>
      <w:numFmt w:val="bullet"/>
      <w:lvlText w:val=""/>
      <w:lvlJc w:val="left"/>
      <w:pPr>
        <w:ind w:left="2940" w:hanging="360"/>
      </w:pPr>
      <w:rPr>
        <w:rFonts w:ascii="Symbol" w:hAnsi="Symbol" w:hint="default"/>
      </w:rPr>
    </w:lvl>
    <w:lvl w:ilvl="4" w:tplc="24090003" w:tentative="1">
      <w:start w:val="1"/>
      <w:numFmt w:val="bullet"/>
      <w:lvlText w:val="o"/>
      <w:lvlJc w:val="left"/>
      <w:pPr>
        <w:ind w:left="3660" w:hanging="360"/>
      </w:pPr>
      <w:rPr>
        <w:rFonts w:ascii="Courier New" w:hAnsi="Courier New" w:cs="Courier New" w:hint="default"/>
      </w:rPr>
    </w:lvl>
    <w:lvl w:ilvl="5" w:tplc="24090005" w:tentative="1">
      <w:start w:val="1"/>
      <w:numFmt w:val="bullet"/>
      <w:lvlText w:val=""/>
      <w:lvlJc w:val="left"/>
      <w:pPr>
        <w:ind w:left="4380" w:hanging="360"/>
      </w:pPr>
      <w:rPr>
        <w:rFonts w:ascii="Wingdings" w:hAnsi="Wingdings" w:hint="default"/>
      </w:rPr>
    </w:lvl>
    <w:lvl w:ilvl="6" w:tplc="24090001" w:tentative="1">
      <w:start w:val="1"/>
      <w:numFmt w:val="bullet"/>
      <w:lvlText w:val=""/>
      <w:lvlJc w:val="left"/>
      <w:pPr>
        <w:ind w:left="5100" w:hanging="360"/>
      </w:pPr>
      <w:rPr>
        <w:rFonts w:ascii="Symbol" w:hAnsi="Symbol" w:hint="default"/>
      </w:rPr>
    </w:lvl>
    <w:lvl w:ilvl="7" w:tplc="24090003" w:tentative="1">
      <w:start w:val="1"/>
      <w:numFmt w:val="bullet"/>
      <w:lvlText w:val="o"/>
      <w:lvlJc w:val="left"/>
      <w:pPr>
        <w:ind w:left="5820" w:hanging="360"/>
      </w:pPr>
      <w:rPr>
        <w:rFonts w:ascii="Courier New" w:hAnsi="Courier New" w:cs="Courier New" w:hint="default"/>
      </w:rPr>
    </w:lvl>
    <w:lvl w:ilvl="8" w:tplc="24090005" w:tentative="1">
      <w:start w:val="1"/>
      <w:numFmt w:val="bullet"/>
      <w:lvlText w:val=""/>
      <w:lvlJc w:val="left"/>
      <w:pPr>
        <w:ind w:left="6540" w:hanging="360"/>
      </w:pPr>
      <w:rPr>
        <w:rFonts w:ascii="Wingdings" w:hAnsi="Wingdings" w:hint="default"/>
      </w:rPr>
    </w:lvl>
  </w:abstractNum>
  <w:abstractNum w:abstractNumId="14" w15:restartNumberingAfterBreak="0">
    <w:nsid w:val="36E527C5"/>
    <w:multiLevelType w:val="hybridMultilevel"/>
    <w:tmpl w:val="FB0A6E82"/>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5" w15:restartNumberingAfterBreak="0">
    <w:nsid w:val="3D506854"/>
    <w:multiLevelType w:val="hybridMultilevel"/>
    <w:tmpl w:val="86E20536"/>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6" w15:restartNumberingAfterBreak="0">
    <w:nsid w:val="3E533DD4"/>
    <w:multiLevelType w:val="hybridMultilevel"/>
    <w:tmpl w:val="E07812BE"/>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7" w15:restartNumberingAfterBreak="0">
    <w:nsid w:val="43526924"/>
    <w:multiLevelType w:val="hybridMultilevel"/>
    <w:tmpl w:val="0F80E00A"/>
    <w:lvl w:ilvl="0" w:tplc="24090001">
      <w:start w:val="1"/>
      <w:numFmt w:val="bullet"/>
      <w:lvlText w:val=""/>
      <w:lvlJc w:val="left"/>
      <w:pPr>
        <w:ind w:left="1080" w:hanging="360"/>
      </w:pPr>
      <w:rPr>
        <w:rFonts w:ascii="Symbol" w:hAnsi="Symbol" w:hint="default"/>
      </w:rPr>
    </w:lvl>
    <w:lvl w:ilvl="1" w:tplc="24090003" w:tentative="1">
      <w:start w:val="1"/>
      <w:numFmt w:val="bullet"/>
      <w:lvlText w:val="o"/>
      <w:lvlJc w:val="left"/>
      <w:pPr>
        <w:ind w:left="1800" w:hanging="360"/>
      </w:pPr>
      <w:rPr>
        <w:rFonts w:ascii="Courier New" w:hAnsi="Courier New" w:cs="Courier New" w:hint="default"/>
      </w:rPr>
    </w:lvl>
    <w:lvl w:ilvl="2" w:tplc="24090005" w:tentative="1">
      <w:start w:val="1"/>
      <w:numFmt w:val="bullet"/>
      <w:lvlText w:val=""/>
      <w:lvlJc w:val="left"/>
      <w:pPr>
        <w:ind w:left="2520" w:hanging="360"/>
      </w:pPr>
      <w:rPr>
        <w:rFonts w:ascii="Wingdings" w:hAnsi="Wingdings" w:hint="default"/>
      </w:rPr>
    </w:lvl>
    <w:lvl w:ilvl="3" w:tplc="24090001" w:tentative="1">
      <w:start w:val="1"/>
      <w:numFmt w:val="bullet"/>
      <w:lvlText w:val=""/>
      <w:lvlJc w:val="left"/>
      <w:pPr>
        <w:ind w:left="3240" w:hanging="360"/>
      </w:pPr>
      <w:rPr>
        <w:rFonts w:ascii="Symbol" w:hAnsi="Symbol" w:hint="default"/>
      </w:rPr>
    </w:lvl>
    <w:lvl w:ilvl="4" w:tplc="24090003" w:tentative="1">
      <w:start w:val="1"/>
      <w:numFmt w:val="bullet"/>
      <w:lvlText w:val="o"/>
      <w:lvlJc w:val="left"/>
      <w:pPr>
        <w:ind w:left="3960" w:hanging="360"/>
      </w:pPr>
      <w:rPr>
        <w:rFonts w:ascii="Courier New" w:hAnsi="Courier New" w:cs="Courier New" w:hint="default"/>
      </w:rPr>
    </w:lvl>
    <w:lvl w:ilvl="5" w:tplc="24090005" w:tentative="1">
      <w:start w:val="1"/>
      <w:numFmt w:val="bullet"/>
      <w:lvlText w:val=""/>
      <w:lvlJc w:val="left"/>
      <w:pPr>
        <w:ind w:left="4680" w:hanging="360"/>
      </w:pPr>
      <w:rPr>
        <w:rFonts w:ascii="Wingdings" w:hAnsi="Wingdings" w:hint="default"/>
      </w:rPr>
    </w:lvl>
    <w:lvl w:ilvl="6" w:tplc="24090001" w:tentative="1">
      <w:start w:val="1"/>
      <w:numFmt w:val="bullet"/>
      <w:lvlText w:val=""/>
      <w:lvlJc w:val="left"/>
      <w:pPr>
        <w:ind w:left="5400" w:hanging="360"/>
      </w:pPr>
      <w:rPr>
        <w:rFonts w:ascii="Symbol" w:hAnsi="Symbol" w:hint="default"/>
      </w:rPr>
    </w:lvl>
    <w:lvl w:ilvl="7" w:tplc="24090003" w:tentative="1">
      <w:start w:val="1"/>
      <w:numFmt w:val="bullet"/>
      <w:lvlText w:val="o"/>
      <w:lvlJc w:val="left"/>
      <w:pPr>
        <w:ind w:left="6120" w:hanging="360"/>
      </w:pPr>
      <w:rPr>
        <w:rFonts w:ascii="Courier New" w:hAnsi="Courier New" w:cs="Courier New" w:hint="default"/>
      </w:rPr>
    </w:lvl>
    <w:lvl w:ilvl="8" w:tplc="24090005" w:tentative="1">
      <w:start w:val="1"/>
      <w:numFmt w:val="bullet"/>
      <w:lvlText w:val=""/>
      <w:lvlJc w:val="left"/>
      <w:pPr>
        <w:ind w:left="6840" w:hanging="360"/>
      </w:pPr>
      <w:rPr>
        <w:rFonts w:ascii="Wingdings" w:hAnsi="Wingdings" w:hint="default"/>
      </w:rPr>
    </w:lvl>
  </w:abstractNum>
  <w:abstractNum w:abstractNumId="18" w15:restartNumberingAfterBreak="0">
    <w:nsid w:val="4B220FCD"/>
    <w:multiLevelType w:val="hybridMultilevel"/>
    <w:tmpl w:val="2728AC9C"/>
    <w:lvl w:ilvl="0" w:tplc="2409000F">
      <w:start w:val="1"/>
      <w:numFmt w:val="decimal"/>
      <w:lvlText w:val="%1."/>
      <w:lvlJc w:val="left"/>
      <w:pPr>
        <w:ind w:left="1080" w:hanging="36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19" w15:restartNumberingAfterBreak="0">
    <w:nsid w:val="57CF67BF"/>
    <w:multiLevelType w:val="hybridMultilevel"/>
    <w:tmpl w:val="27507D9C"/>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0" w15:restartNumberingAfterBreak="0">
    <w:nsid w:val="59C05116"/>
    <w:multiLevelType w:val="hybridMultilevel"/>
    <w:tmpl w:val="054C904A"/>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1" w15:restartNumberingAfterBreak="0">
    <w:nsid w:val="5C317F4A"/>
    <w:multiLevelType w:val="hybridMultilevel"/>
    <w:tmpl w:val="790E96B0"/>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22" w15:restartNumberingAfterBreak="0">
    <w:nsid w:val="5F7D0FF2"/>
    <w:multiLevelType w:val="hybridMultilevel"/>
    <w:tmpl w:val="4EF6C5D4"/>
    <w:lvl w:ilvl="0" w:tplc="FF982060">
      <w:start w:val="7"/>
      <w:numFmt w:val="bullet"/>
      <w:lvlText w:val=""/>
      <w:lvlJc w:val="left"/>
      <w:pPr>
        <w:ind w:left="720" w:hanging="360"/>
      </w:pPr>
      <w:rPr>
        <w:rFonts w:ascii="Symbol" w:eastAsiaTheme="minorHAnsi" w:hAnsi="Symbol" w:cs="Times New Roman"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23" w15:restartNumberingAfterBreak="0">
    <w:nsid w:val="63613E8A"/>
    <w:multiLevelType w:val="hybridMultilevel"/>
    <w:tmpl w:val="15E8BE76"/>
    <w:lvl w:ilvl="0" w:tplc="2409000F">
      <w:start w:val="1"/>
      <w:numFmt w:val="decimal"/>
      <w:lvlText w:val="%1."/>
      <w:lvlJc w:val="left"/>
      <w:pPr>
        <w:ind w:left="1080" w:hanging="36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24" w15:restartNumberingAfterBreak="0">
    <w:nsid w:val="66C611D9"/>
    <w:multiLevelType w:val="hybridMultilevel"/>
    <w:tmpl w:val="592A0590"/>
    <w:lvl w:ilvl="0" w:tplc="2409000F">
      <w:start w:val="1"/>
      <w:numFmt w:val="decimal"/>
      <w:lvlText w:val="%1."/>
      <w:lvlJc w:val="left"/>
      <w:pPr>
        <w:ind w:left="1080" w:hanging="36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25" w15:restartNumberingAfterBreak="0">
    <w:nsid w:val="67144316"/>
    <w:multiLevelType w:val="hybridMultilevel"/>
    <w:tmpl w:val="F294D7D2"/>
    <w:lvl w:ilvl="0" w:tplc="97D2E1C6">
      <w:start w:val="1"/>
      <w:numFmt w:val="decimal"/>
      <w:lvlText w:val="(%1)"/>
      <w:lvlJc w:val="left"/>
      <w:pPr>
        <w:ind w:left="54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6" w15:restartNumberingAfterBreak="0">
    <w:nsid w:val="6E88182A"/>
    <w:multiLevelType w:val="hybridMultilevel"/>
    <w:tmpl w:val="8852518E"/>
    <w:lvl w:ilvl="0" w:tplc="24090001">
      <w:start w:val="1"/>
      <w:numFmt w:val="bullet"/>
      <w:lvlText w:val=""/>
      <w:lvlJc w:val="left"/>
      <w:pPr>
        <w:ind w:left="1080" w:hanging="360"/>
      </w:pPr>
      <w:rPr>
        <w:rFonts w:ascii="Symbol" w:hAnsi="Symbol" w:hint="default"/>
      </w:rPr>
    </w:lvl>
    <w:lvl w:ilvl="1" w:tplc="24090003" w:tentative="1">
      <w:start w:val="1"/>
      <w:numFmt w:val="bullet"/>
      <w:lvlText w:val="o"/>
      <w:lvlJc w:val="left"/>
      <w:pPr>
        <w:ind w:left="1800" w:hanging="360"/>
      </w:pPr>
      <w:rPr>
        <w:rFonts w:ascii="Courier New" w:hAnsi="Courier New" w:cs="Courier New" w:hint="default"/>
      </w:rPr>
    </w:lvl>
    <w:lvl w:ilvl="2" w:tplc="24090005" w:tentative="1">
      <w:start w:val="1"/>
      <w:numFmt w:val="bullet"/>
      <w:lvlText w:val=""/>
      <w:lvlJc w:val="left"/>
      <w:pPr>
        <w:ind w:left="2520" w:hanging="360"/>
      </w:pPr>
      <w:rPr>
        <w:rFonts w:ascii="Wingdings" w:hAnsi="Wingdings" w:hint="default"/>
      </w:rPr>
    </w:lvl>
    <w:lvl w:ilvl="3" w:tplc="24090001" w:tentative="1">
      <w:start w:val="1"/>
      <w:numFmt w:val="bullet"/>
      <w:lvlText w:val=""/>
      <w:lvlJc w:val="left"/>
      <w:pPr>
        <w:ind w:left="3240" w:hanging="360"/>
      </w:pPr>
      <w:rPr>
        <w:rFonts w:ascii="Symbol" w:hAnsi="Symbol" w:hint="default"/>
      </w:rPr>
    </w:lvl>
    <w:lvl w:ilvl="4" w:tplc="24090003" w:tentative="1">
      <w:start w:val="1"/>
      <w:numFmt w:val="bullet"/>
      <w:lvlText w:val="o"/>
      <w:lvlJc w:val="left"/>
      <w:pPr>
        <w:ind w:left="3960" w:hanging="360"/>
      </w:pPr>
      <w:rPr>
        <w:rFonts w:ascii="Courier New" w:hAnsi="Courier New" w:cs="Courier New" w:hint="default"/>
      </w:rPr>
    </w:lvl>
    <w:lvl w:ilvl="5" w:tplc="24090005" w:tentative="1">
      <w:start w:val="1"/>
      <w:numFmt w:val="bullet"/>
      <w:lvlText w:val=""/>
      <w:lvlJc w:val="left"/>
      <w:pPr>
        <w:ind w:left="4680" w:hanging="360"/>
      </w:pPr>
      <w:rPr>
        <w:rFonts w:ascii="Wingdings" w:hAnsi="Wingdings" w:hint="default"/>
      </w:rPr>
    </w:lvl>
    <w:lvl w:ilvl="6" w:tplc="24090001" w:tentative="1">
      <w:start w:val="1"/>
      <w:numFmt w:val="bullet"/>
      <w:lvlText w:val=""/>
      <w:lvlJc w:val="left"/>
      <w:pPr>
        <w:ind w:left="5400" w:hanging="360"/>
      </w:pPr>
      <w:rPr>
        <w:rFonts w:ascii="Symbol" w:hAnsi="Symbol" w:hint="default"/>
      </w:rPr>
    </w:lvl>
    <w:lvl w:ilvl="7" w:tplc="24090003" w:tentative="1">
      <w:start w:val="1"/>
      <w:numFmt w:val="bullet"/>
      <w:lvlText w:val="o"/>
      <w:lvlJc w:val="left"/>
      <w:pPr>
        <w:ind w:left="6120" w:hanging="360"/>
      </w:pPr>
      <w:rPr>
        <w:rFonts w:ascii="Courier New" w:hAnsi="Courier New" w:cs="Courier New" w:hint="default"/>
      </w:rPr>
    </w:lvl>
    <w:lvl w:ilvl="8" w:tplc="24090005" w:tentative="1">
      <w:start w:val="1"/>
      <w:numFmt w:val="bullet"/>
      <w:lvlText w:val=""/>
      <w:lvlJc w:val="left"/>
      <w:pPr>
        <w:ind w:left="6840" w:hanging="360"/>
      </w:pPr>
      <w:rPr>
        <w:rFonts w:ascii="Wingdings" w:hAnsi="Wingdings" w:hint="default"/>
      </w:rPr>
    </w:lvl>
  </w:abstractNum>
  <w:abstractNum w:abstractNumId="27" w15:restartNumberingAfterBreak="0">
    <w:nsid w:val="7C0D5AD5"/>
    <w:multiLevelType w:val="hybridMultilevel"/>
    <w:tmpl w:val="E38E6DF8"/>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num w:numId="1" w16cid:durableId="2094354165">
    <w:abstractNumId w:val="15"/>
  </w:num>
  <w:num w:numId="2" w16cid:durableId="226114745">
    <w:abstractNumId w:val="22"/>
  </w:num>
  <w:num w:numId="3" w16cid:durableId="626469282">
    <w:abstractNumId w:val="19"/>
  </w:num>
  <w:num w:numId="4" w16cid:durableId="184288943">
    <w:abstractNumId w:val="20"/>
  </w:num>
  <w:num w:numId="5" w16cid:durableId="1774859337">
    <w:abstractNumId w:val="3"/>
  </w:num>
  <w:num w:numId="6" w16cid:durableId="1729960129">
    <w:abstractNumId w:val="4"/>
  </w:num>
  <w:num w:numId="7" w16cid:durableId="213321198">
    <w:abstractNumId w:val="6"/>
  </w:num>
  <w:num w:numId="8" w16cid:durableId="2113352001">
    <w:abstractNumId w:val="16"/>
  </w:num>
  <w:num w:numId="9" w16cid:durableId="644118800">
    <w:abstractNumId w:val="0"/>
  </w:num>
  <w:num w:numId="10" w16cid:durableId="1208490974">
    <w:abstractNumId w:val="25"/>
  </w:num>
  <w:num w:numId="11" w16cid:durableId="1685128003">
    <w:abstractNumId w:val="27"/>
  </w:num>
  <w:num w:numId="12" w16cid:durableId="25956003">
    <w:abstractNumId w:val="21"/>
  </w:num>
  <w:num w:numId="13" w16cid:durableId="860895787">
    <w:abstractNumId w:val="14"/>
  </w:num>
  <w:num w:numId="14" w16cid:durableId="2118215244">
    <w:abstractNumId w:val="12"/>
  </w:num>
  <w:num w:numId="15" w16cid:durableId="874006289">
    <w:abstractNumId w:val="7"/>
  </w:num>
  <w:num w:numId="16" w16cid:durableId="118843708">
    <w:abstractNumId w:val="13"/>
  </w:num>
  <w:num w:numId="17" w16cid:durableId="809859475">
    <w:abstractNumId w:val="10"/>
  </w:num>
  <w:num w:numId="18" w16cid:durableId="1697345260">
    <w:abstractNumId w:val="1"/>
  </w:num>
  <w:num w:numId="19" w16cid:durableId="1724908569">
    <w:abstractNumId w:val="11"/>
  </w:num>
  <w:num w:numId="20" w16cid:durableId="221529024">
    <w:abstractNumId w:val="8"/>
  </w:num>
  <w:num w:numId="21" w16cid:durableId="1453864614">
    <w:abstractNumId w:val="26"/>
  </w:num>
  <w:num w:numId="22" w16cid:durableId="620453194">
    <w:abstractNumId w:val="17"/>
  </w:num>
  <w:num w:numId="23" w16cid:durableId="620190893">
    <w:abstractNumId w:val="24"/>
  </w:num>
  <w:num w:numId="24" w16cid:durableId="694161850">
    <w:abstractNumId w:val="18"/>
  </w:num>
  <w:num w:numId="25" w16cid:durableId="336034107">
    <w:abstractNumId w:val="2"/>
  </w:num>
  <w:num w:numId="26" w16cid:durableId="2092893566">
    <w:abstractNumId w:val="23"/>
  </w:num>
  <w:num w:numId="27" w16cid:durableId="952126460">
    <w:abstractNumId w:val="9"/>
  </w:num>
  <w:num w:numId="28" w16cid:durableId="583881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DF6"/>
    <w:rsid w:val="0000025B"/>
    <w:rsid w:val="000006AF"/>
    <w:rsid w:val="00000F10"/>
    <w:rsid w:val="00000FD1"/>
    <w:rsid w:val="000014E3"/>
    <w:rsid w:val="00001A93"/>
    <w:rsid w:val="00001E81"/>
    <w:rsid w:val="000039DD"/>
    <w:rsid w:val="00004168"/>
    <w:rsid w:val="00004E68"/>
    <w:rsid w:val="00005016"/>
    <w:rsid w:val="00005790"/>
    <w:rsid w:val="00006C1F"/>
    <w:rsid w:val="00006FFD"/>
    <w:rsid w:val="000071CA"/>
    <w:rsid w:val="000072D1"/>
    <w:rsid w:val="00007828"/>
    <w:rsid w:val="00010275"/>
    <w:rsid w:val="000113A5"/>
    <w:rsid w:val="00011A36"/>
    <w:rsid w:val="00012781"/>
    <w:rsid w:val="000127E7"/>
    <w:rsid w:val="00012FB6"/>
    <w:rsid w:val="00013109"/>
    <w:rsid w:val="000132B1"/>
    <w:rsid w:val="00013E61"/>
    <w:rsid w:val="00014359"/>
    <w:rsid w:val="000150A1"/>
    <w:rsid w:val="00015616"/>
    <w:rsid w:val="00015BB2"/>
    <w:rsid w:val="00015C61"/>
    <w:rsid w:val="00016470"/>
    <w:rsid w:val="00016A0F"/>
    <w:rsid w:val="000171FC"/>
    <w:rsid w:val="0001740F"/>
    <w:rsid w:val="000174F3"/>
    <w:rsid w:val="00017825"/>
    <w:rsid w:val="00020651"/>
    <w:rsid w:val="000207FC"/>
    <w:rsid w:val="00020F10"/>
    <w:rsid w:val="000211F3"/>
    <w:rsid w:val="000212BC"/>
    <w:rsid w:val="00021558"/>
    <w:rsid w:val="000215DA"/>
    <w:rsid w:val="00021B2D"/>
    <w:rsid w:val="00021C40"/>
    <w:rsid w:val="00021EDC"/>
    <w:rsid w:val="000223DB"/>
    <w:rsid w:val="00023342"/>
    <w:rsid w:val="00023965"/>
    <w:rsid w:val="000239C3"/>
    <w:rsid w:val="000245D0"/>
    <w:rsid w:val="00024B25"/>
    <w:rsid w:val="000255AE"/>
    <w:rsid w:val="00025824"/>
    <w:rsid w:val="000267A9"/>
    <w:rsid w:val="00026D40"/>
    <w:rsid w:val="00026EEE"/>
    <w:rsid w:val="00026FAC"/>
    <w:rsid w:val="00027173"/>
    <w:rsid w:val="0002724F"/>
    <w:rsid w:val="00030532"/>
    <w:rsid w:val="000309B8"/>
    <w:rsid w:val="00030B4D"/>
    <w:rsid w:val="0003193A"/>
    <w:rsid w:val="00031DF8"/>
    <w:rsid w:val="00031E38"/>
    <w:rsid w:val="000347C1"/>
    <w:rsid w:val="000348B3"/>
    <w:rsid w:val="00035381"/>
    <w:rsid w:val="00036112"/>
    <w:rsid w:val="00036A76"/>
    <w:rsid w:val="000372F4"/>
    <w:rsid w:val="00037866"/>
    <w:rsid w:val="000378AF"/>
    <w:rsid w:val="00037DB5"/>
    <w:rsid w:val="00037E8F"/>
    <w:rsid w:val="000403AF"/>
    <w:rsid w:val="00040941"/>
    <w:rsid w:val="00040D11"/>
    <w:rsid w:val="00040DE5"/>
    <w:rsid w:val="000412A7"/>
    <w:rsid w:val="000419AA"/>
    <w:rsid w:val="00041BE9"/>
    <w:rsid w:val="0004209D"/>
    <w:rsid w:val="000422AE"/>
    <w:rsid w:val="000424DB"/>
    <w:rsid w:val="00042597"/>
    <w:rsid w:val="00042881"/>
    <w:rsid w:val="000429FC"/>
    <w:rsid w:val="000433A4"/>
    <w:rsid w:val="00043759"/>
    <w:rsid w:val="00043B73"/>
    <w:rsid w:val="00043F9D"/>
    <w:rsid w:val="0004431F"/>
    <w:rsid w:val="0004444D"/>
    <w:rsid w:val="000448F6"/>
    <w:rsid w:val="0004492D"/>
    <w:rsid w:val="00045015"/>
    <w:rsid w:val="00045907"/>
    <w:rsid w:val="0004654F"/>
    <w:rsid w:val="00046F19"/>
    <w:rsid w:val="0004745A"/>
    <w:rsid w:val="00047582"/>
    <w:rsid w:val="00047C6E"/>
    <w:rsid w:val="00047D2D"/>
    <w:rsid w:val="000504ED"/>
    <w:rsid w:val="00051068"/>
    <w:rsid w:val="00051C3C"/>
    <w:rsid w:val="000524C0"/>
    <w:rsid w:val="00052724"/>
    <w:rsid w:val="0005295D"/>
    <w:rsid w:val="00052B2B"/>
    <w:rsid w:val="00052DDF"/>
    <w:rsid w:val="00053194"/>
    <w:rsid w:val="000537B9"/>
    <w:rsid w:val="00053BE5"/>
    <w:rsid w:val="000540E5"/>
    <w:rsid w:val="0005422D"/>
    <w:rsid w:val="00054C27"/>
    <w:rsid w:val="00055051"/>
    <w:rsid w:val="0005521F"/>
    <w:rsid w:val="00055323"/>
    <w:rsid w:val="000557E7"/>
    <w:rsid w:val="000558D4"/>
    <w:rsid w:val="00055FA3"/>
    <w:rsid w:val="000561D7"/>
    <w:rsid w:val="0005667D"/>
    <w:rsid w:val="00057152"/>
    <w:rsid w:val="00057571"/>
    <w:rsid w:val="000575B0"/>
    <w:rsid w:val="0005768B"/>
    <w:rsid w:val="0005781A"/>
    <w:rsid w:val="00060DDA"/>
    <w:rsid w:val="0006173D"/>
    <w:rsid w:val="00061AB8"/>
    <w:rsid w:val="00061B71"/>
    <w:rsid w:val="00061D0D"/>
    <w:rsid w:val="0006312E"/>
    <w:rsid w:val="000632F2"/>
    <w:rsid w:val="00063475"/>
    <w:rsid w:val="000635E6"/>
    <w:rsid w:val="00064898"/>
    <w:rsid w:val="00064E96"/>
    <w:rsid w:val="00065C91"/>
    <w:rsid w:val="000668F7"/>
    <w:rsid w:val="00066A9A"/>
    <w:rsid w:val="0006741D"/>
    <w:rsid w:val="000676F0"/>
    <w:rsid w:val="000705E4"/>
    <w:rsid w:val="00071CDF"/>
    <w:rsid w:val="00071CFD"/>
    <w:rsid w:val="0007215A"/>
    <w:rsid w:val="0007231D"/>
    <w:rsid w:val="00072966"/>
    <w:rsid w:val="00072CD3"/>
    <w:rsid w:val="00072FD0"/>
    <w:rsid w:val="00073260"/>
    <w:rsid w:val="00073845"/>
    <w:rsid w:val="00073E21"/>
    <w:rsid w:val="0007408C"/>
    <w:rsid w:val="00074868"/>
    <w:rsid w:val="00074986"/>
    <w:rsid w:val="00074CD3"/>
    <w:rsid w:val="000752B6"/>
    <w:rsid w:val="00075C10"/>
    <w:rsid w:val="00075D8D"/>
    <w:rsid w:val="00076810"/>
    <w:rsid w:val="00077309"/>
    <w:rsid w:val="000774AA"/>
    <w:rsid w:val="00077774"/>
    <w:rsid w:val="00077896"/>
    <w:rsid w:val="00077C8A"/>
    <w:rsid w:val="00077D6F"/>
    <w:rsid w:val="00077DA1"/>
    <w:rsid w:val="00077EFC"/>
    <w:rsid w:val="00080615"/>
    <w:rsid w:val="00080812"/>
    <w:rsid w:val="000808FA"/>
    <w:rsid w:val="00080997"/>
    <w:rsid w:val="00081539"/>
    <w:rsid w:val="000822BB"/>
    <w:rsid w:val="000825B1"/>
    <w:rsid w:val="00083183"/>
    <w:rsid w:val="00083BE6"/>
    <w:rsid w:val="00083F42"/>
    <w:rsid w:val="000841CE"/>
    <w:rsid w:val="000842E4"/>
    <w:rsid w:val="000849B1"/>
    <w:rsid w:val="000857CA"/>
    <w:rsid w:val="000862F5"/>
    <w:rsid w:val="0008690A"/>
    <w:rsid w:val="00086B66"/>
    <w:rsid w:val="0008704F"/>
    <w:rsid w:val="00087110"/>
    <w:rsid w:val="00087312"/>
    <w:rsid w:val="00087488"/>
    <w:rsid w:val="00087935"/>
    <w:rsid w:val="00087F31"/>
    <w:rsid w:val="00090A7E"/>
    <w:rsid w:val="00091738"/>
    <w:rsid w:val="00091A8C"/>
    <w:rsid w:val="00091F2B"/>
    <w:rsid w:val="000923B2"/>
    <w:rsid w:val="000927B0"/>
    <w:rsid w:val="00092821"/>
    <w:rsid w:val="00092B4B"/>
    <w:rsid w:val="00092D88"/>
    <w:rsid w:val="00092D9D"/>
    <w:rsid w:val="00092FB7"/>
    <w:rsid w:val="000941B4"/>
    <w:rsid w:val="000943E6"/>
    <w:rsid w:val="000947FB"/>
    <w:rsid w:val="0009546A"/>
    <w:rsid w:val="00095C20"/>
    <w:rsid w:val="00095E87"/>
    <w:rsid w:val="00095EE1"/>
    <w:rsid w:val="00096258"/>
    <w:rsid w:val="0009640C"/>
    <w:rsid w:val="000965AF"/>
    <w:rsid w:val="00096C8D"/>
    <w:rsid w:val="00096F56"/>
    <w:rsid w:val="0009727E"/>
    <w:rsid w:val="00097421"/>
    <w:rsid w:val="000978D7"/>
    <w:rsid w:val="000978E4"/>
    <w:rsid w:val="00097F5A"/>
    <w:rsid w:val="000A0458"/>
    <w:rsid w:val="000A08EF"/>
    <w:rsid w:val="000A1552"/>
    <w:rsid w:val="000A1A0F"/>
    <w:rsid w:val="000A1E3B"/>
    <w:rsid w:val="000A1F3B"/>
    <w:rsid w:val="000A1F53"/>
    <w:rsid w:val="000A2899"/>
    <w:rsid w:val="000A30FD"/>
    <w:rsid w:val="000A4D5B"/>
    <w:rsid w:val="000A4E5C"/>
    <w:rsid w:val="000A535D"/>
    <w:rsid w:val="000A5FF7"/>
    <w:rsid w:val="000A666F"/>
    <w:rsid w:val="000A66EA"/>
    <w:rsid w:val="000A6A6E"/>
    <w:rsid w:val="000A6B15"/>
    <w:rsid w:val="000A6FA9"/>
    <w:rsid w:val="000A7067"/>
    <w:rsid w:val="000A77F0"/>
    <w:rsid w:val="000B0407"/>
    <w:rsid w:val="000B08D3"/>
    <w:rsid w:val="000B0B7A"/>
    <w:rsid w:val="000B0B91"/>
    <w:rsid w:val="000B0C1B"/>
    <w:rsid w:val="000B1C21"/>
    <w:rsid w:val="000B1D3E"/>
    <w:rsid w:val="000B2148"/>
    <w:rsid w:val="000B215E"/>
    <w:rsid w:val="000B27DE"/>
    <w:rsid w:val="000B2ABC"/>
    <w:rsid w:val="000B2E37"/>
    <w:rsid w:val="000B2F85"/>
    <w:rsid w:val="000B310B"/>
    <w:rsid w:val="000B391E"/>
    <w:rsid w:val="000B3CC6"/>
    <w:rsid w:val="000B43BD"/>
    <w:rsid w:val="000B45C8"/>
    <w:rsid w:val="000B4BE6"/>
    <w:rsid w:val="000B4E2F"/>
    <w:rsid w:val="000B56EA"/>
    <w:rsid w:val="000B5A10"/>
    <w:rsid w:val="000B6382"/>
    <w:rsid w:val="000B6BC7"/>
    <w:rsid w:val="000B6E19"/>
    <w:rsid w:val="000B6E5E"/>
    <w:rsid w:val="000B7456"/>
    <w:rsid w:val="000B75F8"/>
    <w:rsid w:val="000B7CD4"/>
    <w:rsid w:val="000B7D8A"/>
    <w:rsid w:val="000C0306"/>
    <w:rsid w:val="000C0421"/>
    <w:rsid w:val="000C09CE"/>
    <w:rsid w:val="000C0A24"/>
    <w:rsid w:val="000C15B1"/>
    <w:rsid w:val="000C1692"/>
    <w:rsid w:val="000C16F4"/>
    <w:rsid w:val="000C1CB0"/>
    <w:rsid w:val="000C1EAC"/>
    <w:rsid w:val="000C28FB"/>
    <w:rsid w:val="000C2D34"/>
    <w:rsid w:val="000C374F"/>
    <w:rsid w:val="000C3804"/>
    <w:rsid w:val="000C3823"/>
    <w:rsid w:val="000C3DA0"/>
    <w:rsid w:val="000C422A"/>
    <w:rsid w:val="000C489D"/>
    <w:rsid w:val="000C4CE8"/>
    <w:rsid w:val="000C555C"/>
    <w:rsid w:val="000C55A5"/>
    <w:rsid w:val="000C566B"/>
    <w:rsid w:val="000C5CEB"/>
    <w:rsid w:val="000C5D8C"/>
    <w:rsid w:val="000C6AE6"/>
    <w:rsid w:val="000C6B8C"/>
    <w:rsid w:val="000C6E7E"/>
    <w:rsid w:val="000C7568"/>
    <w:rsid w:val="000D0421"/>
    <w:rsid w:val="000D1485"/>
    <w:rsid w:val="000D1E1A"/>
    <w:rsid w:val="000D20EE"/>
    <w:rsid w:val="000D2365"/>
    <w:rsid w:val="000D2B80"/>
    <w:rsid w:val="000D2C32"/>
    <w:rsid w:val="000D39BE"/>
    <w:rsid w:val="000D4345"/>
    <w:rsid w:val="000D4C5F"/>
    <w:rsid w:val="000D5B1B"/>
    <w:rsid w:val="000D5DF5"/>
    <w:rsid w:val="000D5E47"/>
    <w:rsid w:val="000D5E7F"/>
    <w:rsid w:val="000D66C8"/>
    <w:rsid w:val="000D719B"/>
    <w:rsid w:val="000D7703"/>
    <w:rsid w:val="000D7B34"/>
    <w:rsid w:val="000D7E56"/>
    <w:rsid w:val="000D7F20"/>
    <w:rsid w:val="000E0311"/>
    <w:rsid w:val="000E0B09"/>
    <w:rsid w:val="000E12D4"/>
    <w:rsid w:val="000E14B5"/>
    <w:rsid w:val="000E1659"/>
    <w:rsid w:val="000E172B"/>
    <w:rsid w:val="000E1880"/>
    <w:rsid w:val="000E1A1F"/>
    <w:rsid w:val="000E2084"/>
    <w:rsid w:val="000E22B9"/>
    <w:rsid w:val="000E2405"/>
    <w:rsid w:val="000E2BC2"/>
    <w:rsid w:val="000E2C21"/>
    <w:rsid w:val="000E2CD6"/>
    <w:rsid w:val="000E2FB4"/>
    <w:rsid w:val="000E3672"/>
    <w:rsid w:val="000E3D78"/>
    <w:rsid w:val="000E4B0D"/>
    <w:rsid w:val="000E4D2E"/>
    <w:rsid w:val="000E52ED"/>
    <w:rsid w:val="000E5AC6"/>
    <w:rsid w:val="000E6144"/>
    <w:rsid w:val="000E62A3"/>
    <w:rsid w:val="000E69B6"/>
    <w:rsid w:val="000E76B7"/>
    <w:rsid w:val="000E7C0B"/>
    <w:rsid w:val="000F0189"/>
    <w:rsid w:val="000F0195"/>
    <w:rsid w:val="000F0919"/>
    <w:rsid w:val="000F0CB5"/>
    <w:rsid w:val="000F0D5A"/>
    <w:rsid w:val="000F1064"/>
    <w:rsid w:val="000F10DF"/>
    <w:rsid w:val="000F1E68"/>
    <w:rsid w:val="000F254E"/>
    <w:rsid w:val="000F349C"/>
    <w:rsid w:val="000F477A"/>
    <w:rsid w:val="000F47CB"/>
    <w:rsid w:val="000F5590"/>
    <w:rsid w:val="000F592C"/>
    <w:rsid w:val="000F5B19"/>
    <w:rsid w:val="000F5EC3"/>
    <w:rsid w:val="000F5F03"/>
    <w:rsid w:val="000F6254"/>
    <w:rsid w:val="000F6B58"/>
    <w:rsid w:val="000F78C1"/>
    <w:rsid w:val="000F794D"/>
    <w:rsid w:val="000F79CB"/>
    <w:rsid w:val="000F7C61"/>
    <w:rsid w:val="001000B7"/>
    <w:rsid w:val="001002A0"/>
    <w:rsid w:val="001003CA"/>
    <w:rsid w:val="0010040A"/>
    <w:rsid w:val="0010068D"/>
    <w:rsid w:val="001007BC"/>
    <w:rsid w:val="00100EED"/>
    <w:rsid w:val="00101285"/>
    <w:rsid w:val="00101328"/>
    <w:rsid w:val="001014C6"/>
    <w:rsid w:val="001015DE"/>
    <w:rsid w:val="00101CAE"/>
    <w:rsid w:val="0010207F"/>
    <w:rsid w:val="00102364"/>
    <w:rsid w:val="00103125"/>
    <w:rsid w:val="0010346B"/>
    <w:rsid w:val="00103675"/>
    <w:rsid w:val="001048EB"/>
    <w:rsid w:val="0010491A"/>
    <w:rsid w:val="00104A9D"/>
    <w:rsid w:val="001053E2"/>
    <w:rsid w:val="0010547C"/>
    <w:rsid w:val="00105B80"/>
    <w:rsid w:val="00105CBD"/>
    <w:rsid w:val="00105EF5"/>
    <w:rsid w:val="00106C56"/>
    <w:rsid w:val="00106F73"/>
    <w:rsid w:val="001073E1"/>
    <w:rsid w:val="00107584"/>
    <w:rsid w:val="001100B7"/>
    <w:rsid w:val="00111909"/>
    <w:rsid w:val="00111BB6"/>
    <w:rsid w:val="00111C17"/>
    <w:rsid w:val="00112AC2"/>
    <w:rsid w:val="00112FB6"/>
    <w:rsid w:val="00113101"/>
    <w:rsid w:val="001132B9"/>
    <w:rsid w:val="00113386"/>
    <w:rsid w:val="00113459"/>
    <w:rsid w:val="00113597"/>
    <w:rsid w:val="00113CB9"/>
    <w:rsid w:val="00114554"/>
    <w:rsid w:val="001145DB"/>
    <w:rsid w:val="00114801"/>
    <w:rsid w:val="00114DB3"/>
    <w:rsid w:val="0011544C"/>
    <w:rsid w:val="001156F2"/>
    <w:rsid w:val="001157AF"/>
    <w:rsid w:val="001157BC"/>
    <w:rsid w:val="001158E6"/>
    <w:rsid w:val="001169DD"/>
    <w:rsid w:val="0011706A"/>
    <w:rsid w:val="00117FA0"/>
    <w:rsid w:val="00120145"/>
    <w:rsid w:val="0012193E"/>
    <w:rsid w:val="00121B69"/>
    <w:rsid w:val="0012216F"/>
    <w:rsid w:val="00122753"/>
    <w:rsid w:val="00122F90"/>
    <w:rsid w:val="00123407"/>
    <w:rsid w:val="00123D5C"/>
    <w:rsid w:val="00125FE4"/>
    <w:rsid w:val="00127368"/>
    <w:rsid w:val="00127392"/>
    <w:rsid w:val="001275C2"/>
    <w:rsid w:val="00127DB0"/>
    <w:rsid w:val="001300F8"/>
    <w:rsid w:val="0013025E"/>
    <w:rsid w:val="00132C18"/>
    <w:rsid w:val="0013305C"/>
    <w:rsid w:val="0013308B"/>
    <w:rsid w:val="001330AC"/>
    <w:rsid w:val="001336E1"/>
    <w:rsid w:val="00133D7C"/>
    <w:rsid w:val="00134115"/>
    <w:rsid w:val="001345D8"/>
    <w:rsid w:val="00134D0D"/>
    <w:rsid w:val="00135EE0"/>
    <w:rsid w:val="00136717"/>
    <w:rsid w:val="00136F67"/>
    <w:rsid w:val="00136FCD"/>
    <w:rsid w:val="001370B8"/>
    <w:rsid w:val="001372FF"/>
    <w:rsid w:val="00137AFA"/>
    <w:rsid w:val="00137E55"/>
    <w:rsid w:val="00140151"/>
    <w:rsid w:val="001406F4"/>
    <w:rsid w:val="00140E29"/>
    <w:rsid w:val="00141781"/>
    <w:rsid w:val="001419A0"/>
    <w:rsid w:val="00142001"/>
    <w:rsid w:val="00142204"/>
    <w:rsid w:val="00142449"/>
    <w:rsid w:val="00142518"/>
    <w:rsid w:val="00142A5B"/>
    <w:rsid w:val="0014312F"/>
    <w:rsid w:val="00143265"/>
    <w:rsid w:val="001433B9"/>
    <w:rsid w:val="001433DC"/>
    <w:rsid w:val="00143611"/>
    <w:rsid w:val="00143E23"/>
    <w:rsid w:val="0014401B"/>
    <w:rsid w:val="00144228"/>
    <w:rsid w:val="00144C53"/>
    <w:rsid w:val="0014504C"/>
    <w:rsid w:val="0014648A"/>
    <w:rsid w:val="00146A71"/>
    <w:rsid w:val="001471E8"/>
    <w:rsid w:val="001472DD"/>
    <w:rsid w:val="0014733B"/>
    <w:rsid w:val="00147D57"/>
    <w:rsid w:val="001504AE"/>
    <w:rsid w:val="001507C2"/>
    <w:rsid w:val="00150D40"/>
    <w:rsid w:val="0015181E"/>
    <w:rsid w:val="001518E9"/>
    <w:rsid w:val="00151E62"/>
    <w:rsid w:val="00152508"/>
    <w:rsid w:val="00152E10"/>
    <w:rsid w:val="00153882"/>
    <w:rsid w:val="0015398A"/>
    <w:rsid w:val="00153BFA"/>
    <w:rsid w:val="00153D79"/>
    <w:rsid w:val="00154021"/>
    <w:rsid w:val="00154458"/>
    <w:rsid w:val="00154518"/>
    <w:rsid w:val="00154926"/>
    <w:rsid w:val="00154A30"/>
    <w:rsid w:val="00154E82"/>
    <w:rsid w:val="0015500A"/>
    <w:rsid w:val="0015598D"/>
    <w:rsid w:val="00155F87"/>
    <w:rsid w:val="001564CC"/>
    <w:rsid w:val="001566FC"/>
    <w:rsid w:val="00156946"/>
    <w:rsid w:val="00156C56"/>
    <w:rsid w:val="001572F7"/>
    <w:rsid w:val="00157FD4"/>
    <w:rsid w:val="001601D3"/>
    <w:rsid w:val="001613C7"/>
    <w:rsid w:val="00161822"/>
    <w:rsid w:val="00161A62"/>
    <w:rsid w:val="00161C07"/>
    <w:rsid w:val="00161E86"/>
    <w:rsid w:val="001621B6"/>
    <w:rsid w:val="0016241F"/>
    <w:rsid w:val="00162BA5"/>
    <w:rsid w:val="00162FBE"/>
    <w:rsid w:val="00163581"/>
    <w:rsid w:val="001642A0"/>
    <w:rsid w:val="00164333"/>
    <w:rsid w:val="001646E3"/>
    <w:rsid w:val="0016508E"/>
    <w:rsid w:val="001654AD"/>
    <w:rsid w:val="001654DA"/>
    <w:rsid w:val="00165CE0"/>
    <w:rsid w:val="00165E22"/>
    <w:rsid w:val="001671A1"/>
    <w:rsid w:val="00167CD9"/>
    <w:rsid w:val="00170226"/>
    <w:rsid w:val="00170429"/>
    <w:rsid w:val="00170430"/>
    <w:rsid w:val="00172698"/>
    <w:rsid w:val="001729C3"/>
    <w:rsid w:val="00172E53"/>
    <w:rsid w:val="001733A1"/>
    <w:rsid w:val="00173A8F"/>
    <w:rsid w:val="00173E62"/>
    <w:rsid w:val="00173EF1"/>
    <w:rsid w:val="001744E6"/>
    <w:rsid w:val="001746AD"/>
    <w:rsid w:val="00174EF3"/>
    <w:rsid w:val="00175812"/>
    <w:rsid w:val="00175BAE"/>
    <w:rsid w:val="0017639A"/>
    <w:rsid w:val="00177F60"/>
    <w:rsid w:val="001805AF"/>
    <w:rsid w:val="0018077B"/>
    <w:rsid w:val="0018088C"/>
    <w:rsid w:val="00180994"/>
    <w:rsid w:val="00180B27"/>
    <w:rsid w:val="00180E5F"/>
    <w:rsid w:val="00181343"/>
    <w:rsid w:val="00181979"/>
    <w:rsid w:val="001819EE"/>
    <w:rsid w:val="00181DF9"/>
    <w:rsid w:val="00181E39"/>
    <w:rsid w:val="00182269"/>
    <w:rsid w:val="0018289A"/>
    <w:rsid w:val="00182D84"/>
    <w:rsid w:val="00182E2F"/>
    <w:rsid w:val="00182FD6"/>
    <w:rsid w:val="0018361B"/>
    <w:rsid w:val="001837AA"/>
    <w:rsid w:val="00183F04"/>
    <w:rsid w:val="00184817"/>
    <w:rsid w:val="00184BB0"/>
    <w:rsid w:val="00185212"/>
    <w:rsid w:val="0018578F"/>
    <w:rsid w:val="0018637F"/>
    <w:rsid w:val="001866E5"/>
    <w:rsid w:val="00187316"/>
    <w:rsid w:val="001877A0"/>
    <w:rsid w:val="001879E0"/>
    <w:rsid w:val="00187A0A"/>
    <w:rsid w:val="00187C39"/>
    <w:rsid w:val="001905A1"/>
    <w:rsid w:val="00190BB3"/>
    <w:rsid w:val="00190C56"/>
    <w:rsid w:val="00190DCD"/>
    <w:rsid w:val="00192116"/>
    <w:rsid w:val="00193532"/>
    <w:rsid w:val="00193885"/>
    <w:rsid w:val="00193AB0"/>
    <w:rsid w:val="00194059"/>
    <w:rsid w:val="001943F0"/>
    <w:rsid w:val="00194A8C"/>
    <w:rsid w:val="00195D3C"/>
    <w:rsid w:val="00195F0C"/>
    <w:rsid w:val="00196316"/>
    <w:rsid w:val="00196361"/>
    <w:rsid w:val="00196723"/>
    <w:rsid w:val="00196967"/>
    <w:rsid w:val="00196DC9"/>
    <w:rsid w:val="0019712A"/>
    <w:rsid w:val="00197155"/>
    <w:rsid w:val="00197ADF"/>
    <w:rsid w:val="00197B84"/>
    <w:rsid w:val="001A08C6"/>
    <w:rsid w:val="001A09A4"/>
    <w:rsid w:val="001A09D0"/>
    <w:rsid w:val="001A0A1A"/>
    <w:rsid w:val="001A1046"/>
    <w:rsid w:val="001A1A41"/>
    <w:rsid w:val="001A23A1"/>
    <w:rsid w:val="001A28F7"/>
    <w:rsid w:val="001A3F8C"/>
    <w:rsid w:val="001A404B"/>
    <w:rsid w:val="001A4477"/>
    <w:rsid w:val="001A4689"/>
    <w:rsid w:val="001A4690"/>
    <w:rsid w:val="001A482D"/>
    <w:rsid w:val="001A4CD2"/>
    <w:rsid w:val="001A4FD3"/>
    <w:rsid w:val="001A547C"/>
    <w:rsid w:val="001A620D"/>
    <w:rsid w:val="001A69EC"/>
    <w:rsid w:val="001A6AD7"/>
    <w:rsid w:val="001A6D0A"/>
    <w:rsid w:val="001A7289"/>
    <w:rsid w:val="001A7847"/>
    <w:rsid w:val="001A7AFC"/>
    <w:rsid w:val="001A7B61"/>
    <w:rsid w:val="001B06A7"/>
    <w:rsid w:val="001B0C86"/>
    <w:rsid w:val="001B1146"/>
    <w:rsid w:val="001B163D"/>
    <w:rsid w:val="001B1707"/>
    <w:rsid w:val="001B1833"/>
    <w:rsid w:val="001B1BC7"/>
    <w:rsid w:val="001B2711"/>
    <w:rsid w:val="001B2915"/>
    <w:rsid w:val="001B2D24"/>
    <w:rsid w:val="001B2D8B"/>
    <w:rsid w:val="001B3035"/>
    <w:rsid w:val="001B30D1"/>
    <w:rsid w:val="001B3454"/>
    <w:rsid w:val="001B3783"/>
    <w:rsid w:val="001B397E"/>
    <w:rsid w:val="001B3B6F"/>
    <w:rsid w:val="001B408D"/>
    <w:rsid w:val="001B45D6"/>
    <w:rsid w:val="001B47A0"/>
    <w:rsid w:val="001B52C3"/>
    <w:rsid w:val="001B5334"/>
    <w:rsid w:val="001B551A"/>
    <w:rsid w:val="001B6C7A"/>
    <w:rsid w:val="001B6CE5"/>
    <w:rsid w:val="001B7C5A"/>
    <w:rsid w:val="001C00EE"/>
    <w:rsid w:val="001C0718"/>
    <w:rsid w:val="001C0EBA"/>
    <w:rsid w:val="001C1001"/>
    <w:rsid w:val="001C12D2"/>
    <w:rsid w:val="001C2464"/>
    <w:rsid w:val="001C3013"/>
    <w:rsid w:val="001C342E"/>
    <w:rsid w:val="001C3C5C"/>
    <w:rsid w:val="001C3FBE"/>
    <w:rsid w:val="001C4674"/>
    <w:rsid w:val="001C49E6"/>
    <w:rsid w:val="001C4FF8"/>
    <w:rsid w:val="001C565E"/>
    <w:rsid w:val="001C57A9"/>
    <w:rsid w:val="001C5D67"/>
    <w:rsid w:val="001C5EC8"/>
    <w:rsid w:val="001C5F70"/>
    <w:rsid w:val="001C6F9B"/>
    <w:rsid w:val="001C6FF7"/>
    <w:rsid w:val="001C7169"/>
    <w:rsid w:val="001C77EE"/>
    <w:rsid w:val="001C7856"/>
    <w:rsid w:val="001D0818"/>
    <w:rsid w:val="001D0A54"/>
    <w:rsid w:val="001D10D1"/>
    <w:rsid w:val="001D1B3C"/>
    <w:rsid w:val="001D22AF"/>
    <w:rsid w:val="001D22BC"/>
    <w:rsid w:val="001D2392"/>
    <w:rsid w:val="001D2595"/>
    <w:rsid w:val="001D2730"/>
    <w:rsid w:val="001D2AEB"/>
    <w:rsid w:val="001D316B"/>
    <w:rsid w:val="001D356D"/>
    <w:rsid w:val="001D3BB9"/>
    <w:rsid w:val="001D3FD1"/>
    <w:rsid w:val="001D42BC"/>
    <w:rsid w:val="001D43BD"/>
    <w:rsid w:val="001D4447"/>
    <w:rsid w:val="001D445A"/>
    <w:rsid w:val="001D448F"/>
    <w:rsid w:val="001D4840"/>
    <w:rsid w:val="001D4915"/>
    <w:rsid w:val="001D4E29"/>
    <w:rsid w:val="001D4F52"/>
    <w:rsid w:val="001D6CD0"/>
    <w:rsid w:val="001D6D82"/>
    <w:rsid w:val="001D7086"/>
    <w:rsid w:val="001D7AFE"/>
    <w:rsid w:val="001D7E96"/>
    <w:rsid w:val="001E0384"/>
    <w:rsid w:val="001E0B76"/>
    <w:rsid w:val="001E128A"/>
    <w:rsid w:val="001E1C82"/>
    <w:rsid w:val="001E21C1"/>
    <w:rsid w:val="001E2477"/>
    <w:rsid w:val="001E24B8"/>
    <w:rsid w:val="001E3345"/>
    <w:rsid w:val="001E3759"/>
    <w:rsid w:val="001E3788"/>
    <w:rsid w:val="001E38B8"/>
    <w:rsid w:val="001E3919"/>
    <w:rsid w:val="001E3976"/>
    <w:rsid w:val="001E4393"/>
    <w:rsid w:val="001E489A"/>
    <w:rsid w:val="001E4A1B"/>
    <w:rsid w:val="001E4CAD"/>
    <w:rsid w:val="001E55E7"/>
    <w:rsid w:val="001E5C94"/>
    <w:rsid w:val="001E5DFF"/>
    <w:rsid w:val="001E5F88"/>
    <w:rsid w:val="001E60B0"/>
    <w:rsid w:val="001E63D1"/>
    <w:rsid w:val="001E6A97"/>
    <w:rsid w:val="001E6C57"/>
    <w:rsid w:val="001F0C01"/>
    <w:rsid w:val="001F125A"/>
    <w:rsid w:val="001F2D49"/>
    <w:rsid w:val="001F3005"/>
    <w:rsid w:val="001F3039"/>
    <w:rsid w:val="001F33F7"/>
    <w:rsid w:val="001F35DC"/>
    <w:rsid w:val="001F3ACD"/>
    <w:rsid w:val="001F4FB1"/>
    <w:rsid w:val="001F4FFF"/>
    <w:rsid w:val="001F576B"/>
    <w:rsid w:val="001F583C"/>
    <w:rsid w:val="001F5B42"/>
    <w:rsid w:val="001F5E58"/>
    <w:rsid w:val="001F6A98"/>
    <w:rsid w:val="001F6F7B"/>
    <w:rsid w:val="001F78B3"/>
    <w:rsid w:val="001F79C6"/>
    <w:rsid w:val="00200098"/>
    <w:rsid w:val="00200260"/>
    <w:rsid w:val="0020028D"/>
    <w:rsid w:val="0020045B"/>
    <w:rsid w:val="002007F7"/>
    <w:rsid w:val="0020086A"/>
    <w:rsid w:val="0020090F"/>
    <w:rsid w:val="00200E49"/>
    <w:rsid w:val="002010B4"/>
    <w:rsid w:val="002016F7"/>
    <w:rsid w:val="00201813"/>
    <w:rsid w:val="002019D2"/>
    <w:rsid w:val="00201B92"/>
    <w:rsid w:val="002029F5"/>
    <w:rsid w:val="00202A9F"/>
    <w:rsid w:val="002031D0"/>
    <w:rsid w:val="00203660"/>
    <w:rsid w:val="00203870"/>
    <w:rsid w:val="00203970"/>
    <w:rsid w:val="00203B76"/>
    <w:rsid w:val="0020430A"/>
    <w:rsid w:val="0020465E"/>
    <w:rsid w:val="0020482F"/>
    <w:rsid w:val="00204931"/>
    <w:rsid w:val="00204A33"/>
    <w:rsid w:val="00204C62"/>
    <w:rsid w:val="0020599C"/>
    <w:rsid w:val="00205D3A"/>
    <w:rsid w:val="00205DFC"/>
    <w:rsid w:val="00206D1A"/>
    <w:rsid w:val="002075B4"/>
    <w:rsid w:val="00207B2F"/>
    <w:rsid w:val="00207C94"/>
    <w:rsid w:val="002117C8"/>
    <w:rsid w:val="00211C41"/>
    <w:rsid w:val="002120F3"/>
    <w:rsid w:val="002121CF"/>
    <w:rsid w:val="00212471"/>
    <w:rsid w:val="00214545"/>
    <w:rsid w:val="002147A2"/>
    <w:rsid w:val="00214BF1"/>
    <w:rsid w:val="0021558C"/>
    <w:rsid w:val="00215728"/>
    <w:rsid w:val="002157CA"/>
    <w:rsid w:val="00215C06"/>
    <w:rsid w:val="00217099"/>
    <w:rsid w:val="00217287"/>
    <w:rsid w:val="00217677"/>
    <w:rsid w:val="00217ADC"/>
    <w:rsid w:val="00217D82"/>
    <w:rsid w:val="00220388"/>
    <w:rsid w:val="002205A0"/>
    <w:rsid w:val="00221173"/>
    <w:rsid w:val="00221500"/>
    <w:rsid w:val="0022151A"/>
    <w:rsid w:val="002218C6"/>
    <w:rsid w:val="002219B7"/>
    <w:rsid w:val="00221AD7"/>
    <w:rsid w:val="00221C7D"/>
    <w:rsid w:val="002222F8"/>
    <w:rsid w:val="0022277E"/>
    <w:rsid w:val="00222A74"/>
    <w:rsid w:val="00222AB5"/>
    <w:rsid w:val="00222C2A"/>
    <w:rsid w:val="002235B3"/>
    <w:rsid w:val="00224418"/>
    <w:rsid w:val="00224E99"/>
    <w:rsid w:val="00224F09"/>
    <w:rsid w:val="00224FE9"/>
    <w:rsid w:val="00225247"/>
    <w:rsid w:val="00225662"/>
    <w:rsid w:val="00226500"/>
    <w:rsid w:val="00226741"/>
    <w:rsid w:val="00226D6C"/>
    <w:rsid w:val="0022705C"/>
    <w:rsid w:val="0022764C"/>
    <w:rsid w:val="002276E8"/>
    <w:rsid w:val="00227E76"/>
    <w:rsid w:val="00230036"/>
    <w:rsid w:val="0023028D"/>
    <w:rsid w:val="002302F3"/>
    <w:rsid w:val="00230A54"/>
    <w:rsid w:val="00230B69"/>
    <w:rsid w:val="00231BDD"/>
    <w:rsid w:val="00232BF6"/>
    <w:rsid w:val="0023337D"/>
    <w:rsid w:val="00233958"/>
    <w:rsid w:val="00233E6C"/>
    <w:rsid w:val="0023496A"/>
    <w:rsid w:val="00234B3E"/>
    <w:rsid w:val="00235AD4"/>
    <w:rsid w:val="00235E5B"/>
    <w:rsid w:val="00236D7B"/>
    <w:rsid w:val="00236EEA"/>
    <w:rsid w:val="0023701A"/>
    <w:rsid w:val="00237108"/>
    <w:rsid w:val="002376EC"/>
    <w:rsid w:val="002411A7"/>
    <w:rsid w:val="002413DA"/>
    <w:rsid w:val="00241916"/>
    <w:rsid w:val="00242393"/>
    <w:rsid w:val="0024279A"/>
    <w:rsid w:val="00242C16"/>
    <w:rsid w:val="00242C76"/>
    <w:rsid w:val="00242E02"/>
    <w:rsid w:val="0024306E"/>
    <w:rsid w:val="00243E93"/>
    <w:rsid w:val="002444EF"/>
    <w:rsid w:val="002456FE"/>
    <w:rsid w:val="00245FC1"/>
    <w:rsid w:val="00246127"/>
    <w:rsid w:val="00247872"/>
    <w:rsid w:val="00247D11"/>
    <w:rsid w:val="00247DD1"/>
    <w:rsid w:val="00250758"/>
    <w:rsid w:val="00250C72"/>
    <w:rsid w:val="002516FE"/>
    <w:rsid w:val="00251B14"/>
    <w:rsid w:val="002521B5"/>
    <w:rsid w:val="00252A6C"/>
    <w:rsid w:val="00252CEC"/>
    <w:rsid w:val="002531F2"/>
    <w:rsid w:val="00253B7C"/>
    <w:rsid w:val="00253D97"/>
    <w:rsid w:val="00253FD5"/>
    <w:rsid w:val="00254332"/>
    <w:rsid w:val="00254E4D"/>
    <w:rsid w:val="0025586F"/>
    <w:rsid w:val="00255C77"/>
    <w:rsid w:val="002573F1"/>
    <w:rsid w:val="00257461"/>
    <w:rsid w:val="00257E46"/>
    <w:rsid w:val="00260192"/>
    <w:rsid w:val="002601B8"/>
    <w:rsid w:val="002605E5"/>
    <w:rsid w:val="00260650"/>
    <w:rsid w:val="00260EAC"/>
    <w:rsid w:val="002613CC"/>
    <w:rsid w:val="002617E7"/>
    <w:rsid w:val="00262AA0"/>
    <w:rsid w:val="00262EF8"/>
    <w:rsid w:val="002630D9"/>
    <w:rsid w:val="002633B8"/>
    <w:rsid w:val="00263765"/>
    <w:rsid w:val="00263986"/>
    <w:rsid w:val="002639AA"/>
    <w:rsid w:val="00263CE1"/>
    <w:rsid w:val="00264141"/>
    <w:rsid w:val="0026421B"/>
    <w:rsid w:val="002643DD"/>
    <w:rsid w:val="0026451A"/>
    <w:rsid w:val="002645E0"/>
    <w:rsid w:val="002646C9"/>
    <w:rsid w:val="002647EB"/>
    <w:rsid w:val="002647FD"/>
    <w:rsid w:val="0026583E"/>
    <w:rsid w:val="00265A78"/>
    <w:rsid w:val="00265DB8"/>
    <w:rsid w:val="00266143"/>
    <w:rsid w:val="00266211"/>
    <w:rsid w:val="00266491"/>
    <w:rsid w:val="00266536"/>
    <w:rsid w:val="0026707C"/>
    <w:rsid w:val="00270510"/>
    <w:rsid w:val="0027103C"/>
    <w:rsid w:val="00271953"/>
    <w:rsid w:val="00271A87"/>
    <w:rsid w:val="00271E88"/>
    <w:rsid w:val="00272290"/>
    <w:rsid w:val="00273000"/>
    <w:rsid w:val="002730D2"/>
    <w:rsid w:val="002734CA"/>
    <w:rsid w:val="002737A1"/>
    <w:rsid w:val="0027396B"/>
    <w:rsid w:val="002742F1"/>
    <w:rsid w:val="00274470"/>
    <w:rsid w:val="002749EE"/>
    <w:rsid w:val="00275450"/>
    <w:rsid w:val="00275A9C"/>
    <w:rsid w:val="00276274"/>
    <w:rsid w:val="00276601"/>
    <w:rsid w:val="0027669B"/>
    <w:rsid w:val="00276830"/>
    <w:rsid w:val="002776EE"/>
    <w:rsid w:val="00277C2A"/>
    <w:rsid w:val="002800F2"/>
    <w:rsid w:val="00280156"/>
    <w:rsid w:val="002803A3"/>
    <w:rsid w:val="00280A4E"/>
    <w:rsid w:val="00280ED0"/>
    <w:rsid w:val="00280FE5"/>
    <w:rsid w:val="00281E1D"/>
    <w:rsid w:val="002821F9"/>
    <w:rsid w:val="00282A42"/>
    <w:rsid w:val="00282B35"/>
    <w:rsid w:val="0028306B"/>
    <w:rsid w:val="002838DF"/>
    <w:rsid w:val="00283ECA"/>
    <w:rsid w:val="00284187"/>
    <w:rsid w:val="002846F8"/>
    <w:rsid w:val="0028557A"/>
    <w:rsid w:val="002858F9"/>
    <w:rsid w:val="00285A69"/>
    <w:rsid w:val="00285B87"/>
    <w:rsid w:val="00285E2C"/>
    <w:rsid w:val="0028692D"/>
    <w:rsid w:val="00286BA3"/>
    <w:rsid w:val="002913F3"/>
    <w:rsid w:val="0029149C"/>
    <w:rsid w:val="002915CB"/>
    <w:rsid w:val="002915ED"/>
    <w:rsid w:val="002926CE"/>
    <w:rsid w:val="002927BE"/>
    <w:rsid w:val="00292D25"/>
    <w:rsid w:val="00292D29"/>
    <w:rsid w:val="00292D64"/>
    <w:rsid w:val="002942AB"/>
    <w:rsid w:val="002944FF"/>
    <w:rsid w:val="002946C7"/>
    <w:rsid w:val="00295359"/>
    <w:rsid w:val="00295A28"/>
    <w:rsid w:val="00296624"/>
    <w:rsid w:val="002967AF"/>
    <w:rsid w:val="00296915"/>
    <w:rsid w:val="00297407"/>
    <w:rsid w:val="0029753E"/>
    <w:rsid w:val="00297937"/>
    <w:rsid w:val="00297B59"/>
    <w:rsid w:val="002A08A2"/>
    <w:rsid w:val="002A0D22"/>
    <w:rsid w:val="002A149D"/>
    <w:rsid w:val="002A19BC"/>
    <w:rsid w:val="002A1C41"/>
    <w:rsid w:val="002A256F"/>
    <w:rsid w:val="002A333A"/>
    <w:rsid w:val="002A45E4"/>
    <w:rsid w:val="002A4D9A"/>
    <w:rsid w:val="002A50CA"/>
    <w:rsid w:val="002A51CE"/>
    <w:rsid w:val="002A5512"/>
    <w:rsid w:val="002A554A"/>
    <w:rsid w:val="002A5ABF"/>
    <w:rsid w:val="002A6194"/>
    <w:rsid w:val="002A61A5"/>
    <w:rsid w:val="002A6CE2"/>
    <w:rsid w:val="002A6F29"/>
    <w:rsid w:val="002A6F6D"/>
    <w:rsid w:val="002A6F87"/>
    <w:rsid w:val="002A71B3"/>
    <w:rsid w:val="002A7B07"/>
    <w:rsid w:val="002B05A0"/>
    <w:rsid w:val="002B095F"/>
    <w:rsid w:val="002B0B24"/>
    <w:rsid w:val="002B0CC1"/>
    <w:rsid w:val="002B1D60"/>
    <w:rsid w:val="002B24A9"/>
    <w:rsid w:val="002B2B4F"/>
    <w:rsid w:val="002B300A"/>
    <w:rsid w:val="002B3526"/>
    <w:rsid w:val="002B3F04"/>
    <w:rsid w:val="002B3F0D"/>
    <w:rsid w:val="002B4251"/>
    <w:rsid w:val="002B445D"/>
    <w:rsid w:val="002B486E"/>
    <w:rsid w:val="002B4A2D"/>
    <w:rsid w:val="002B4B81"/>
    <w:rsid w:val="002B53F7"/>
    <w:rsid w:val="002B61E7"/>
    <w:rsid w:val="002B62AE"/>
    <w:rsid w:val="002B640D"/>
    <w:rsid w:val="002B6808"/>
    <w:rsid w:val="002B6DF9"/>
    <w:rsid w:val="002B7082"/>
    <w:rsid w:val="002B7A47"/>
    <w:rsid w:val="002B7C70"/>
    <w:rsid w:val="002B7F1A"/>
    <w:rsid w:val="002C048A"/>
    <w:rsid w:val="002C0CE2"/>
    <w:rsid w:val="002C131B"/>
    <w:rsid w:val="002C1839"/>
    <w:rsid w:val="002C1FC3"/>
    <w:rsid w:val="002C1FFB"/>
    <w:rsid w:val="002C2084"/>
    <w:rsid w:val="002C2274"/>
    <w:rsid w:val="002C2BE8"/>
    <w:rsid w:val="002C35F8"/>
    <w:rsid w:val="002C3608"/>
    <w:rsid w:val="002C3C5B"/>
    <w:rsid w:val="002C49D7"/>
    <w:rsid w:val="002C4C54"/>
    <w:rsid w:val="002C5900"/>
    <w:rsid w:val="002C5994"/>
    <w:rsid w:val="002C5E42"/>
    <w:rsid w:val="002C5FFA"/>
    <w:rsid w:val="002C6011"/>
    <w:rsid w:val="002C64D7"/>
    <w:rsid w:val="002C7204"/>
    <w:rsid w:val="002C765F"/>
    <w:rsid w:val="002C7842"/>
    <w:rsid w:val="002C7E98"/>
    <w:rsid w:val="002C7F14"/>
    <w:rsid w:val="002D0109"/>
    <w:rsid w:val="002D03C7"/>
    <w:rsid w:val="002D045B"/>
    <w:rsid w:val="002D047D"/>
    <w:rsid w:val="002D0847"/>
    <w:rsid w:val="002D0860"/>
    <w:rsid w:val="002D0B31"/>
    <w:rsid w:val="002D23AC"/>
    <w:rsid w:val="002D2E1A"/>
    <w:rsid w:val="002D3DFD"/>
    <w:rsid w:val="002D3F94"/>
    <w:rsid w:val="002D4116"/>
    <w:rsid w:val="002D4A7A"/>
    <w:rsid w:val="002D4B62"/>
    <w:rsid w:val="002D56D7"/>
    <w:rsid w:val="002D5A9F"/>
    <w:rsid w:val="002D5FDF"/>
    <w:rsid w:val="002D6859"/>
    <w:rsid w:val="002D6991"/>
    <w:rsid w:val="002D720B"/>
    <w:rsid w:val="002D7696"/>
    <w:rsid w:val="002D7BF5"/>
    <w:rsid w:val="002D7CBC"/>
    <w:rsid w:val="002D7EC7"/>
    <w:rsid w:val="002E00BA"/>
    <w:rsid w:val="002E031B"/>
    <w:rsid w:val="002E0365"/>
    <w:rsid w:val="002E052C"/>
    <w:rsid w:val="002E05C1"/>
    <w:rsid w:val="002E0C9D"/>
    <w:rsid w:val="002E1489"/>
    <w:rsid w:val="002E23DF"/>
    <w:rsid w:val="002E23F6"/>
    <w:rsid w:val="002E242B"/>
    <w:rsid w:val="002E2ADD"/>
    <w:rsid w:val="002E30D7"/>
    <w:rsid w:val="002E3B6F"/>
    <w:rsid w:val="002E4403"/>
    <w:rsid w:val="002E484A"/>
    <w:rsid w:val="002E4D36"/>
    <w:rsid w:val="002E5CE0"/>
    <w:rsid w:val="002E5FF6"/>
    <w:rsid w:val="002E6105"/>
    <w:rsid w:val="002E6700"/>
    <w:rsid w:val="002E6A15"/>
    <w:rsid w:val="002E6A56"/>
    <w:rsid w:val="002E6C32"/>
    <w:rsid w:val="002E70D5"/>
    <w:rsid w:val="002E7191"/>
    <w:rsid w:val="002E7675"/>
    <w:rsid w:val="002E76D8"/>
    <w:rsid w:val="002E7E98"/>
    <w:rsid w:val="002F002D"/>
    <w:rsid w:val="002F0828"/>
    <w:rsid w:val="002F0C55"/>
    <w:rsid w:val="002F121B"/>
    <w:rsid w:val="002F1905"/>
    <w:rsid w:val="002F1F22"/>
    <w:rsid w:val="002F1FD8"/>
    <w:rsid w:val="002F21C8"/>
    <w:rsid w:val="002F278D"/>
    <w:rsid w:val="002F30A8"/>
    <w:rsid w:val="002F3272"/>
    <w:rsid w:val="002F3842"/>
    <w:rsid w:val="002F3A5D"/>
    <w:rsid w:val="002F3F8F"/>
    <w:rsid w:val="002F3FD2"/>
    <w:rsid w:val="002F50CB"/>
    <w:rsid w:val="002F530A"/>
    <w:rsid w:val="002F57D1"/>
    <w:rsid w:val="002F5852"/>
    <w:rsid w:val="002F7036"/>
    <w:rsid w:val="002F783C"/>
    <w:rsid w:val="00300469"/>
    <w:rsid w:val="00300786"/>
    <w:rsid w:val="00301A46"/>
    <w:rsid w:val="00301FBF"/>
    <w:rsid w:val="003023C9"/>
    <w:rsid w:val="00302403"/>
    <w:rsid w:val="00302EB5"/>
    <w:rsid w:val="00303203"/>
    <w:rsid w:val="00303479"/>
    <w:rsid w:val="00303CB4"/>
    <w:rsid w:val="003051CE"/>
    <w:rsid w:val="00305481"/>
    <w:rsid w:val="00305EA1"/>
    <w:rsid w:val="00305FC3"/>
    <w:rsid w:val="00306137"/>
    <w:rsid w:val="003063AC"/>
    <w:rsid w:val="00306920"/>
    <w:rsid w:val="0030765D"/>
    <w:rsid w:val="003079D2"/>
    <w:rsid w:val="003107D8"/>
    <w:rsid w:val="003109C7"/>
    <w:rsid w:val="00310B96"/>
    <w:rsid w:val="00310E33"/>
    <w:rsid w:val="00310E55"/>
    <w:rsid w:val="00310F15"/>
    <w:rsid w:val="00311722"/>
    <w:rsid w:val="00312251"/>
    <w:rsid w:val="00312FCB"/>
    <w:rsid w:val="00313156"/>
    <w:rsid w:val="003143A0"/>
    <w:rsid w:val="003145D3"/>
    <w:rsid w:val="00314664"/>
    <w:rsid w:val="00314950"/>
    <w:rsid w:val="00314A21"/>
    <w:rsid w:val="00314C76"/>
    <w:rsid w:val="00314CAA"/>
    <w:rsid w:val="003151E1"/>
    <w:rsid w:val="003152F0"/>
    <w:rsid w:val="00315840"/>
    <w:rsid w:val="00315C21"/>
    <w:rsid w:val="00315FA0"/>
    <w:rsid w:val="00316764"/>
    <w:rsid w:val="00316AE2"/>
    <w:rsid w:val="00316DB9"/>
    <w:rsid w:val="003173C8"/>
    <w:rsid w:val="0031765D"/>
    <w:rsid w:val="00317A0B"/>
    <w:rsid w:val="00317D24"/>
    <w:rsid w:val="00317D75"/>
    <w:rsid w:val="00317E1E"/>
    <w:rsid w:val="00320074"/>
    <w:rsid w:val="00320590"/>
    <w:rsid w:val="00320FCA"/>
    <w:rsid w:val="00321343"/>
    <w:rsid w:val="003216CC"/>
    <w:rsid w:val="0032175C"/>
    <w:rsid w:val="00321C5A"/>
    <w:rsid w:val="00322DF4"/>
    <w:rsid w:val="00323AB8"/>
    <w:rsid w:val="00323C57"/>
    <w:rsid w:val="00324775"/>
    <w:rsid w:val="0032596F"/>
    <w:rsid w:val="0032771B"/>
    <w:rsid w:val="0032777E"/>
    <w:rsid w:val="00327A5C"/>
    <w:rsid w:val="00327A70"/>
    <w:rsid w:val="00327D19"/>
    <w:rsid w:val="00330062"/>
    <w:rsid w:val="00330A10"/>
    <w:rsid w:val="00330E86"/>
    <w:rsid w:val="0033161D"/>
    <w:rsid w:val="00331B2F"/>
    <w:rsid w:val="00331D8D"/>
    <w:rsid w:val="003322E5"/>
    <w:rsid w:val="0033255A"/>
    <w:rsid w:val="00333F7F"/>
    <w:rsid w:val="0033451D"/>
    <w:rsid w:val="00334CA8"/>
    <w:rsid w:val="00334CE7"/>
    <w:rsid w:val="003355B5"/>
    <w:rsid w:val="00335C93"/>
    <w:rsid w:val="00336AF9"/>
    <w:rsid w:val="00336CF3"/>
    <w:rsid w:val="00341358"/>
    <w:rsid w:val="00341BDC"/>
    <w:rsid w:val="00341D82"/>
    <w:rsid w:val="0034203A"/>
    <w:rsid w:val="00342DAB"/>
    <w:rsid w:val="00343C43"/>
    <w:rsid w:val="003441EC"/>
    <w:rsid w:val="00344A65"/>
    <w:rsid w:val="00344FB2"/>
    <w:rsid w:val="003456FA"/>
    <w:rsid w:val="00345B72"/>
    <w:rsid w:val="003506F5"/>
    <w:rsid w:val="00350E95"/>
    <w:rsid w:val="0035144A"/>
    <w:rsid w:val="00351CDD"/>
    <w:rsid w:val="0035285C"/>
    <w:rsid w:val="00353316"/>
    <w:rsid w:val="00353463"/>
    <w:rsid w:val="0035388A"/>
    <w:rsid w:val="0035392B"/>
    <w:rsid w:val="00353BEC"/>
    <w:rsid w:val="003540B8"/>
    <w:rsid w:val="00354CCD"/>
    <w:rsid w:val="00354EF0"/>
    <w:rsid w:val="0035537F"/>
    <w:rsid w:val="003555AC"/>
    <w:rsid w:val="00355CAF"/>
    <w:rsid w:val="003561BA"/>
    <w:rsid w:val="003566A4"/>
    <w:rsid w:val="00356B79"/>
    <w:rsid w:val="003574D2"/>
    <w:rsid w:val="00357602"/>
    <w:rsid w:val="00357626"/>
    <w:rsid w:val="003576A8"/>
    <w:rsid w:val="00357E6B"/>
    <w:rsid w:val="00357EE4"/>
    <w:rsid w:val="00360114"/>
    <w:rsid w:val="003604A6"/>
    <w:rsid w:val="00360D0F"/>
    <w:rsid w:val="00361A0E"/>
    <w:rsid w:val="00361F5E"/>
    <w:rsid w:val="00362446"/>
    <w:rsid w:val="00362510"/>
    <w:rsid w:val="00363153"/>
    <w:rsid w:val="003639F2"/>
    <w:rsid w:val="00364153"/>
    <w:rsid w:val="00365349"/>
    <w:rsid w:val="00365686"/>
    <w:rsid w:val="0036580F"/>
    <w:rsid w:val="00366572"/>
    <w:rsid w:val="0036677E"/>
    <w:rsid w:val="003669AD"/>
    <w:rsid w:val="003671AB"/>
    <w:rsid w:val="00367238"/>
    <w:rsid w:val="003673A6"/>
    <w:rsid w:val="00367478"/>
    <w:rsid w:val="00367566"/>
    <w:rsid w:val="00367A7D"/>
    <w:rsid w:val="00367C45"/>
    <w:rsid w:val="00370A3B"/>
    <w:rsid w:val="00371C41"/>
    <w:rsid w:val="00371E3F"/>
    <w:rsid w:val="0037221E"/>
    <w:rsid w:val="00372B1C"/>
    <w:rsid w:val="00372EEB"/>
    <w:rsid w:val="0037382E"/>
    <w:rsid w:val="00373CF3"/>
    <w:rsid w:val="00373D10"/>
    <w:rsid w:val="00373D95"/>
    <w:rsid w:val="0037457D"/>
    <w:rsid w:val="0037471B"/>
    <w:rsid w:val="003749EB"/>
    <w:rsid w:val="00374C75"/>
    <w:rsid w:val="003751DD"/>
    <w:rsid w:val="00375595"/>
    <w:rsid w:val="003755A1"/>
    <w:rsid w:val="003758BF"/>
    <w:rsid w:val="003764AD"/>
    <w:rsid w:val="003765DD"/>
    <w:rsid w:val="00380353"/>
    <w:rsid w:val="00380360"/>
    <w:rsid w:val="00380C39"/>
    <w:rsid w:val="0038103C"/>
    <w:rsid w:val="003812ED"/>
    <w:rsid w:val="00381B3D"/>
    <w:rsid w:val="00381BCC"/>
    <w:rsid w:val="003820E2"/>
    <w:rsid w:val="0038232B"/>
    <w:rsid w:val="003828CC"/>
    <w:rsid w:val="003828EC"/>
    <w:rsid w:val="00382BF3"/>
    <w:rsid w:val="00382C4C"/>
    <w:rsid w:val="0038300E"/>
    <w:rsid w:val="003838E5"/>
    <w:rsid w:val="00383DB3"/>
    <w:rsid w:val="00383ECD"/>
    <w:rsid w:val="003840FF"/>
    <w:rsid w:val="0038417B"/>
    <w:rsid w:val="00384BE3"/>
    <w:rsid w:val="00384DD5"/>
    <w:rsid w:val="00384FC0"/>
    <w:rsid w:val="003850E9"/>
    <w:rsid w:val="00385719"/>
    <w:rsid w:val="00385984"/>
    <w:rsid w:val="00385AA7"/>
    <w:rsid w:val="00386332"/>
    <w:rsid w:val="00386613"/>
    <w:rsid w:val="003866B3"/>
    <w:rsid w:val="003868AD"/>
    <w:rsid w:val="00386DAA"/>
    <w:rsid w:val="00387055"/>
    <w:rsid w:val="00387861"/>
    <w:rsid w:val="0038789B"/>
    <w:rsid w:val="003878DF"/>
    <w:rsid w:val="00390034"/>
    <w:rsid w:val="003908DF"/>
    <w:rsid w:val="00390CF7"/>
    <w:rsid w:val="00390F35"/>
    <w:rsid w:val="00391182"/>
    <w:rsid w:val="003919DE"/>
    <w:rsid w:val="00392239"/>
    <w:rsid w:val="003923FA"/>
    <w:rsid w:val="0039249A"/>
    <w:rsid w:val="00392C46"/>
    <w:rsid w:val="00392C4A"/>
    <w:rsid w:val="00392DA4"/>
    <w:rsid w:val="00393A09"/>
    <w:rsid w:val="003941C9"/>
    <w:rsid w:val="0039425C"/>
    <w:rsid w:val="00394D89"/>
    <w:rsid w:val="00394E65"/>
    <w:rsid w:val="0039566E"/>
    <w:rsid w:val="00395B4C"/>
    <w:rsid w:val="00395D8B"/>
    <w:rsid w:val="003964AD"/>
    <w:rsid w:val="003964C9"/>
    <w:rsid w:val="00397074"/>
    <w:rsid w:val="003973CF"/>
    <w:rsid w:val="003A0248"/>
    <w:rsid w:val="003A03CF"/>
    <w:rsid w:val="003A0AE0"/>
    <w:rsid w:val="003A1228"/>
    <w:rsid w:val="003A12A4"/>
    <w:rsid w:val="003A1A0A"/>
    <w:rsid w:val="003A1EC8"/>
    <w:rsid w:val="003A2B22"/>
    <w:rsid w:val="003A2DDD"/>
    <w:rsid w:val="003A3FD9"/>
    <w:rsid w:val="003A4472"/>
    <w:rsid w:val="003A67ED"/>
    <w:rsid w:val="003A72B3"/>
    <w:rsid w:val="003A793A"/>
    <w:rsid w:val="003A7B9E"/>
    <w:rsid w:val="003B0B13"/>
    <w:rsid w:val="003B0CA1"/>
    <w:rsid w:val="003B0EA9"/>
    <w:rsid w:val="003B11E4"/>
    <w:rsid w:val="003B1553"/>
    <w:rsid w:val="003B181A"/>
    <w:rsid w:val="003B1CDF"/>
    <w:rsid w:val="003B1FBA"/>
    <w:rsid w:val="003B2593"/>
    <w:rsid w:val="003B3183"/>
    <w:rsid w:val="003B330A"/>
    <w:rsid w:val="003B44DA"/>
    <w:rsid w:val="003B49E4"/>
    <w:rsid w:val="003B5D7E"/>
    <w:rsid w:val="003B6123"/>
    <w:rsid w:val="003B6150"/>
    <w:rsid w:val="003B6380"/>
    <w:rsid w:val="003B668D"/>
    <w:rsid w:val="003B6B7E"/>
    <w:rsid w:val="003B7007"/>
    <w:rsid w:val="003B73AC"/>
    <w:rsid w:val="003B7CA0"/>
    <w:rsid w:val="003C0ADC"/>
    <w:rsid w:val="003C0F55"/>
    <w:rsid w:val="003C17F2"/>
    <w:rsid w:val="003C1875"/>
    <w:rsid w:val="003C19FA"/>
    <w:rsid w:val="003C1F05"/>
    <w:rsid w:val="003C22ED"/>
    <w:rsid w:val="003C28FA"/>
    <w:rsid w:val="003C2FF5"/>
    <w:rsid w:val="003C55BE"/>
    <w:rsid w:val="003C5996"/>
    <w:rsid w:val="003C6584"/>
    <w:rsid w:val="003C679F"/>
    <w:rsid w:val="003C6F35"/>
    <w:rsid w:val="003C79B4"/>
    <w:rsid w:val="003C7C4F"/>
    <w:rsid w:val="003C7F1D"/>
    <w:rsid w:val="003D01F3"/>
    <w:rsid w:val="003D02D9"/>
    <w:rsid w:val="003D088A"/>
    <w:rsid w:val="003D0D84"/>
    <w:rsid w:val="003D13DD"/>
    <w:rsid w:val="003D1751"/>
    <w:rsid w:val="003D187C"/>
    <w:rsid w:val="003D1A45"/>
    <w:rsid w:val="003D254F"/>
    <w:rsid w:val="003D3099"/>
    <w:rsid w:val="003D3BF1"/>
    <w:rsid w:val="003D400D"/>
    <w:rsid w:val="003D4105"/>
    <w:rsid w:val="003D448D"/>
    <w:rsid w:val="003D45B0"/>
    <w:rsid w:val="003D4640"/>
    <w:rsid w:val="003D4D25"/>
    <w:rsid w:val="003D4F4E"/>
    <w:rsid w:val="003D5464"/>
    <w:rsid w:val="003D5592"/>
    <w:rsid w:val="003D56D8"/>
    <w:rsid w:val="003D5DC9"/>
    <w:rsid w:val="003D63FB"/>
    <w:rsid w:val="003D64C4"/>
    <w:rsid w:val="003D6814"/>
    <w:rsid w:val="003D6D37"/>
    <w:rsid w:val="003D7144"/>
    <w:rsid w:val="003D7534"/>
    <w:rsid w:val="003D7BEF"/>
    <w:rsid w:val="003E04C3"/>
    <w:rsid w:val="003E0559"/>
    <w:rsid w:val="003E0748"/>
    <w:rsid w:val="003E0B97"/>
    <w:rsid w:val="003E0EB3"/>
    <w:rsid w:val="003E1F1A"/>
    <w:rsid w:val="003E2510"/>
    <w:rsid w:val="003E251D"/>
    <w:rsid w:val="003E2D5E"/>
    <w:rsid w:val="003E2F05"/>
    <w:rsid w:val="003E30E9"/>
    <w:rsid w:val="003E389A"/>
    <w:rsid w:val="003E3917"/>
    <w:rsid w:val="003E64DA"/>
    <w:rsid w:val="003E6AD5"/>
    <w:rsid w:val="003E6BB3"/>
    <w:rsid w:val="003E6FA0"/>
    <w:rsid w:val="003E70E6"/>
    <w:rsid w:val="003E73BE"/>
    <w:rsid w:val="003F0768"/>
    <w:rsid w:val="003F0F01"/>
    <w:rsid w:val="003F0FE0"/>
    <w:rsid w:val="003F1C59"/>
    <w:rsid w:val="003F245F"/>
    <w:rsid w:val="003F2859"/>
    <w:rsid w:val="003F2D0A"/>
    <w:rsid w:val="003F320F"/>
    <w:rsid w:val="003F3DE1"/>
    <w:rsid w:val="003F4164"/>
    <w:rsid w:val="003F4484"/>
    <w:rsid w:val="003F4584"/>
    <w:rsid w:val="003F4EAC"/>
    <w:rsid w:val="003F4F9D"/>
    <w:rsid w:val="003F4FEC"/>
    <w:rsid w:val="003F62EC"/>
    <w:rsid w:val="003F6A1D"/>
    <w:rsid w:val="003F6DBB"/>
    <w:rsid w:val="003F79C1"/>
    <w:rsid w:val="003F7FB4"/>
    <w:rsid w:val="00400526"/>
    <w:rsid w:val="0040077D"/>
    <w:rsid w:val="00400D88"/>
    <w:rsid w:val="00401778"/>
    <w:rsid w:val="00401805"/>
    <w:rsid w:val="00402597"/>
    <w:rsid w:val="004025CA"/>
    <w:rsid w:val="00402B24"/>
    <w:rsid w:val="00403352"/>
    <w:rsid w:val="0040379C"/>
    <w:rsid w:val="00403ED0"/>
    <w:rsid w:val="00403F4A"/>
    <w:rsid w:val="004046F1"/>
    <w:rsid w:val="00404A48"/>
    <w:rsid w:val="00404F9B"/>
    <w:rsid w:val="00405CC7"/>
    <w:rsid w:val="004060B6"/>
    <w:rsid w:val="004068DD"/>
    <w:rsid w:val="00406C29"/>
    <w:rsid w:val="004079E3"/>
    <w:rsid w:val="004108F1"/>
    <w:rsid w:val="00410FD8"/>
    <w:rsid w:val="00411690"/>
    <w:rsid w:val="00412272"/>
    <w:rsid w:val="004122A8"/>
    <w:rsid w:val="00412698"/>
    <w:rsid w:val="00413294"/>
    <w:rsid w:val="00413843"/>
    <w:rsid w:val="004143E3"/>
    <w:rsid w:val="00414B8F"/>
    <w:rsid w:val="00414FA3"/>
    <w:rsid w:val="00415351"/>
    <w:rsid w:val="004155C2"/>
    <w:rsid w:val="00415740"/>
    <w:rsid w:val="00415F5C"/>
    <w:rsid w:val="0041632D"/>
    <w:rsid w:val="00416618"/>
    <w:rsid w:val="004166E1"/>
    <w:rsid w:val="00416822"/>
    <w:rsid w:val="00416B48"/>
    <w:rsid w:val="00417267"/>
    <w:rsid w:val="00417428"/>
    <w:rsid w:val="00417795"/>
    <w:rsid w:val="0042053F"/>
    <w:rsid w:val="004206D8"/>
    <w:rsid w:val="00420C11"/>
    <w:rsid w:val="0042114D"/>
    <w:rsid w:val="00421287"/>
    <w:rsid w:val="00421FBF"/>
    <w:rsid w:val="0042227A"/>
    <w:rsid w:val="004222FC"/>
    <w:rsid w:val="00422B9C"/>
    <w:rsid w:val="00422C3C"/>
    <w:rsid w:val="00423200"/>
    <w:rsid w:val="004236D5"/>
    <w:rsid w:val="00423C8C"/>
    <w:rsid w:val="00424035"/>
    <w:rsid w:val="00424044"/>
    <w:rsid w:val="0042549A"/>
    <w:rsid w:val="00425AC2"/>
    <w:rsid w:val="00425B72"/>
    <w:rsid w:val="00425BC9"/>
    <w:rsid w:val="00426320"/>
    <w:rsid w:val="004264C1"/>
    <w:rsid w:val="00426B78"/>
    <w:rsid w:val="00426C27"/>
    <w:rsid w:val="00426F1F"/>
    <w:rsid w:val="00427C95"/>
    <w:rsid w:val="00430B96"/>
    <w:rsid w:val="00430D87"/>
    <w:rsid w:val="00430E6C"/>
    <w:rsid w:val="00431041"/>
    <w:rsid w:val="0043132C"/>
    <w:rsid w:val="00431C49"/>
    <w:rsid w:val="00432EB3"/>
    <w:rsid w:val="00433833"/>
    <w:rsid w:val="0043446F"/>
    <w:rsid w:val="00434483"/>
    <w:rsid w:val="00434C75"/>
    <w:rsid w:val="00434F15"/>
    <w:rsid w:val="00434FCC"/>
    <w:rsid w:val="0043529F"/>
    <w:rsid w:val="0043545F"/>
    <w:rsid w:val="00435EE3"/>
    <w:rsid w:val="004361E5"/>
    <w:rsid w:val="00436EED"/>
    <w:rsid w:val="00436FC7"/>
    <w:rsid w:val="00437361"/>
    <w:rsid w:val="00437984"/>
    <w:rsid w:val="0044058F"/>
    <w:rsid w:val="00440F8F"/>
    <w:rsid w:val="00441319"/>
    <w:rsid w:val="00441407"/>
    <w:rsid w:val="00441971"/>
    <w:rsid w:val="00441CBE"/>
    <w:rsid w:val="00442004"/>
    <w:rsid w:val="00442F97"/>
    <w:rsid w:val="0044337B"/>
    <w:rsid w:val="00443DDC"/>
    <w:rsid w:val="00443EA7"/>
    <w:rsid w:val="0044415E"/>
    <w:rsid w:val="00444960"/>
    <w:rsid w:val="00444C4D"/>
    <w:rsid w:val="00445A70"/>
    <w:rsid w:val="00445DF4"/>
    <w:rsid w:val="00445F9A"/>
    <w:rsid w:val="00446074"/>
    <w:rsid w:val="004463AD"/>
    <w:rsid w:val="00447105"/>
    <w:rsid w:val="004472ED"/>
    <w:rsid w:val="0044739F"/>
    <w:rsid w:val="00447B46"/>
    <w:rsid w:val="00447BE1"/>
    <w:rsid w:val="00450672"/>
    <w:rsid w:val="004510D5"/>
    <w:rsid w:val="004512EC"/>
    <w:rsid w:val="0045130A"/>
    <w:rsid w:val="0045143A"/>
    <w:rsid w:val="00452650"/>
    <w:rsid w:val="00452F33"/>
    <w:rsid w:val="00453187"/>
    <w:rsid w:val="0045386B"/>
    <w:rsid w:val="00453E7B"/>
    <w:rsid w:val="00454966"/>
    <w:rsid w:val="00454E12"/>
    <w:rsid w:val="00454E66"/>
    <w:rsid w:val="00455EA8"/>
    <w:rsid w:val="00456593"/>
    <w:rsid w:val="0045747F"/>
    <w:rsid w:val="00457AE8"/>
    <w:rsid w:val="00457C7E"/>
    <w:rsid w:val="00460ABA"/>
    <w:rsid w:val="00460AD4"/>
    <w:rsid w:val="00460F98"/>
    <w:rsid w:val="004611FC"/>
    <w:rsid w:val="0046127E"/>
    <w:rsid w:val="00461C64"/>
    <w:rsid w:val="0046280D"/>
    <w:rsid w:val="0046281F"/>
    <w:rsid w:val="00462FF3"/>
    <w:rsid w:val="004633E6"/>
    <w:rsid w:val="004637E3"/>
    <w:rsid w:val="004641A4"/>
    <w:rsid w:val="00464840"/>
    <w:rsid w:val="004652F9"/>
    <w:rsid w:val="00465BBF"/>
    <w:rsid w:val="00465E11"/>
    <w:rsid w:val="00466005"/>
    <w:rsid w:val="0046653B"/>
    <w:rsid w:val="004666EC"/>
    <w:rsid w:val="00466800"/>
    <w:rsid w:val="00466AB2"/>
    <w:rsid w:val="00467040"/>
    <w:rsid w:val="004672E6"/>
    <w:rsid w:val="00467B3B"/>
    <w:rsid w:val="00470A72"/>
    <w:rsid w:val="00470FFD"/>
    <w:rsid w:val="0047108B"/>
    <w:rsid w:val="004710ED"/>
    <w:rsid w:val="0047111E"/>
    <w:rsid w:val="00471A5D"/>
    <w:rsid w:val="00472186"/>
    <w:rsid w:val="00472C38"/>
    <w:rsid w:val="00472F06"/>
    <w:rsid w:val="004732C8"/>
    <w:rsid w:val="00473C2C"/>
    <w:rsid w:val="00473C57"/>
    <w:rsid w:val="00474121"/>
    <w:rsid w:val="00474868"/>
    <w:rsid w:val="00474B96"/>
    <w:rsid w:val="00474C8F"/>
    <w:rsid w:val="00474D03"/>
    <w:rsid w:val="0047564E"/>
    <w:rsid w:val="00475864"/>
    <w:rsid w:val="00475D28"/>
    <w:rsid w:val="00475E60"/>
    <w:rsid w:val="00476101"/>
    <w:rsid w:val="004769F6"/>
    <w:rsid w:val="00476CAD"/>
    <w:rsid w:val="00476E34"/>
    <w:rsid w:val="004776F0"/>
    <w:rsid w:val="0047779D"/>
    <w:rsid w:val="004777AC"/>
    <w:rsid w:val="00477C6E"/>
    <w:rsid w:val="00477DB8"/>
    <w:rsid w:val="004804B4"/>
    <w:rsid w:val="00480B18"/>
    <w:rsid w:val="00480E53"/>
    <w:rsid w:val="004813A6"/>
    <w:rsid w:val="004817E5"/>
    <w:rsid w:val="00481A1C"/>
    <w:rsid w:val="00481E26"/>
    <w:rsid w:val="004831F4"/>
    <w:rsid w:val="00483F30"/>
    <w:rsid w:val="0048461C"/>
    <w:rsid w:val="00485105"/>
    <w:rsid w:val="00485334"/>
    <w:rsid w:val="004855AF"/>
    <w:rsid w:val="00485E81"/>
    <w:rsid w:val="00485EA3"/>
    <w:rsid w:val="0048688C"/>
    <w:rsid w:val="00486B7E"/>
    <w:rsid w:val="00487380"/>
    <w:rsid w:val="004874D3"/>
    <w:rsid w:val="0048751D"/>
    <w:rsid w:val="0048764D"/>
    <w:rsid w:val="00490349"/>
    <w:rsid w:val="00490A7D"/>
    <w:rsid w:val="00490B9E"/>
    <w:rsid w:val="00490F55"/>
    <w:rsid w:val="00491786"/>
    <w:rsid w:val="004920AE"/>
    <w:rsid w:val="00492178"/>
    <w:rsid w:val="004932FA"/>
    <w:rsid w:val="00493499"/>
    <w:rsid w:val="00493757"/>
    <w:rsid w:val="004939D2"/>
    <w:rsid w:val="0049597B"/>
    <w:rsid w:val="004959F3"/>
    <w:rsid w:val="00495A13"/>
    <w:rsid w:val="00495D6D"/>
    <w:rsid w:val="00496629"/>
    <w:rsid w:val="004969DA"/>
    <w:rsid w:val="00497482"/>
    <w:rsid w:val="004A0395"/>
    <w:rsid w:val="004A06DF"/>
    <w:rsid w:val="004A0EFA"/>
    <w:rsid w:val="004A1032"/>
    <w:rsid w:val="004A166C"/>
    <w:rsid w:val="004A1837"/>
    <w:rsid w:val="004A1924"/>
    <w:rsid w:val="004A1D86"/>
    <w:rsid w:val="004A27A1"/>
    <w:rsid w:val="004A30A9"/>
    <w:rsid w:val="004A46BE"/>
    <w:rsid w:val="004A48B6"/>
    <w:rsid w:val="004A5812"/>
    <w:rsid w:val="004A5D15"/>
    <w:rsid w:val="004A5FC2"/>
    <w:rsid w:val="004A69B6"/>
    <w:rsid w:val="004A69F6"/>
    <w:rsid w:val="004A6FFE"/>
    <w:rsid w:val="004A7224"/>
    <w:rsid w:val="004A7A6B"/>
    <w:rsid w:val="004A7FD2"/>
    <w:rsid w:val="004B0332"/>
    <w:rsid w:val="004B0B07"/>
    <w:rsid w:val="004B1600"/>
    <w:rsid w:val="004B24E9"/>
    <w:rsid w:val="004B2C63"/>
    <w:rsid w:val="004B365D"/>
    <w:rsid w:val="004B39AD"/>
    <w:rsid w:val="004B3BEC"/>
    <w:rsid w:val="004B4503"/>
    <w:rsid w:val="004B5155"/>
    <w:rsid w:val="004B5978"/>
    <w:rsid w:val="004B5CB6"/>
    <w:rsid w:val="004B5D03"/>
    <w:rsid w:val="004B608D"/>
    <w:rsid w:val="004B65EA"/>
    <w:rsid w:val="004B665E"/>
    <w:rsid w:val="004B6732"/>
    <w:rsid w:val="004B688D"/>
    <w:rsid w:val="004B6B05"/>
    <w:rsid w:val="004B6E5A"/>
    <w:rsid w:val="004B7404"/>
    <w:rsid w:val="004C0F29"/>
    <w:rsid w:val="004C13F9"/>
    <w:rsid w:val="004C14FE"/>
    <w:rsid w:val="004C2644"/>
    <w:rsid w:val="004C2DC6"/>
    <w:rsid w:val="004C3433"/>
    <w:rsid w:val="004C3AB9"/>
    <w:rsid w:val="004C4A2B"/>
    <w:rsid w:val="004C6813"/>
    <w:rsid w:val="004C6968"/>
    <w:rsid w:val="004C75BF"/>
    <w:rsid w:val="004D057A"/>
    <w:rsid w:val="004D0B0C"/>
    <w:rsid w:val="004D0CD9"/>
    <w:rsid w:val="004D0E54"/>
    <w:rsid w:val="004D13EF"/>
    <w:rsid w:val="004D185D"/>
    <w:rsid w:val="004D203F"/>
    <w:rsid w:val="004D2F2A"/>
    <w:rsid w:val="004D2F76"/>
    <w:rsid w:val="004D333A"/>
    <w:rsid w:val="004D3421"/>
    <w:rsid w:val="004D36E3"/>
    <w:rsid w:val="004D3A25"/>
    <w:rsid w:val="004D3DF6"/>
    <w:rsid w:val="004D427F"/>
    <w:rsid w:val="004D464C"/>
    <w:rsid w:val="004D4C86"/>
    <w:rsid w:val="004D5101"/>
    <w:rsid w:val="004D57BE"/>
    <w:rsid w:val="004D587E"/>
    <w:rsid w:val="004D5E15"/>
    <w:rsid w:val="004D614D"/>
    <w:rsid w:val="004D63E3"/>
    <w:rsid w:val="004D6507"/>
    <w:rsid w:val="004D6A00"/>
    <w:rsid w:val="004D72E5"/>
    <w:rsid w:val="004D7865"/>
    <w:rsid w:val="004D7966"/>
    <w:rsid w:val="004D7F08"/>
    <w:rsid w:val="004E0720"/>
    <w:rsid w:val="004E0C5A"/>
    <w:rsid w:val="004E0D2D"/>
    <w:rsid w:val="004E1076"/>
    <w:rsid w:val="004E1A03"/>
    <w:rsid w:val="004E1D10"/>
    <w:rsid w:val="004E200C"/>
    <w:rsid w:val="004E2061"/>
    <w:rsid w:val="004E2090"/>
    <w:rsid w:val="004E270E"/>
    <w:rsid w:val="004E275E"/>
    <w:rsid w:val="004E2B1E"/>
    <w:rsid w:val="004E2EB3"/>
    <w:rsid w:val="004E3070"/>
    <w:rsid w:val="004E3F68"/>
    <w:rsid w:val="004E3FB3"/>
    <w:rsid w:val="004E4041"/>
    <w:rsid w:val="004E41A9"/>
    <w:rsid w:val="004E422D"/>
    <w:rsid w:val="004E46F5"/>
    <w:rsid w:val="004E4808"/>
    <w:rsid w:val="004E514B"/>
    <w:rsid w:val="004E5414"/>
    <w:rsid w:val="004E5AC8"/>
    <w:rsid w:val="004E5C25"/>
    <w:rsid w:val="004E6746"/>
    <w:rsid w:val="004E68A8"/>
    <w:rsid w:val="004E6D63"/>
    <w:rsid w:val="004E6EF9"/>
    <w:rsid w:val="004E74BC"/>
    <w:rsid w:val="004F0B7F"/>
    <w:rsid w:val="004F1AE9"/>
    <w:rsid w:val="004F1B6A"/>
    <w:rsid w:val="004F1B8D"/>
    <w:rsid w:val="004F235D"/>
    <w:rsid w:val="004F35A8"/>
    <w:rsid w:val="004F3A03"/>
    <w:rsid w:val="004F3E86"/>
    <w:rsid w:val="004F3F6F"/>
    <w:rsid w:val="004F42B4"/>
    <w:rsid w:val="004F4841"/>
    <w:rsid w:val="004F4A68"/>
    <w:rsid w:val="004F4A9A"/>
    <w:rsid w:val="004F4D2D"/>
    <w:rsid w:val="004F511B"/>
    <w:rsid w:val="004F5249"/>
    <w:rsid w:val="004F5634"/>
    <w:rsid w:val="004F5905"/>
    <w:rsid w:val="004F6232"/>
    <w:rsid w:val="004F639D"/>
    <w:rsid w:val="004F7074"/>
    <w:rsid w:val="004F744F"/>
    <w:rsid w:val="00500006"/>
    <w:rsid w:val="00500605"/>
    <w:rsid w:val="00500821"/>
    <w:rsid w:val="00500F4F"/>
    <w:rsid w:val="005011E0"/>
    <w:rsid w:val="00501A78"/>
    <w:rsid w:val="00502681"/>
    <w:rsid w:val="00502863"/>
    <w:rsid w:val="00502A3F"/>
    <w:rsid w:val="00503278"/>
    <w:rsid w:val="0050347C"/>
    <w:rsid w:val="005040A4"/>
    <w:rsid w:val="005048B9"/>
    <w:rsid w:val="00504D07"/>
    <w:rsid w:val="00505440"/>
    <w:rsid w:val="0050553A"/>
    <w:rsid w:val="00506990"/>
    <w:rsid w:val="00506B9C"/>
    <w:rsid w:val="00506D21"/>
    <w:rsid w:val="005076AD"/>
    <w:rsid w:val="005076EF"/>
    <w:rsid w:val="0051004C"/>
    <w:rsid w:val="0051029A"/>
    <w:rsid w:val="005106C7"/>
    <w:rsid w:val="00510B2A"/>
    <w:rsid w:val="0051115E"/>
    <w:rsid w:val="005117F3"/>
    <w:rsid w:val="00511C59"/>
    <w:rsid w:val="005128C5"/>
    <w:rsid w:val="00512C50"/>
    <w:rsid w:val="0051310E"/>
    <w:rsid w:val="005131F4"/>
    <w:rsid w:val="005133C6"/>
    <w:rsid w:val="0051388E"/>
    <w:rsid w:val="00514202"/>
    <w:rsid w:val="00514299"/>
    <w:rsid w:val="005145EC"/>
    <w:rsid w:val="00514895"/>
    <w:rsid w:val="00515170"/>
    <w:rsid w:val="0051518D"/>
    <w:rsid w:val="0051569A"/>
    <w:rsid w:val="00515EC5"/>
    <w:rsid w:val="00515F63"/>
    <w:rsid w:val="00516095"/>
    <w:rsid w:val="0051672D"/>
    <w:rsid w:val="0051755D"/>
    <w:rsid w:val="005176F7"/>
    <w:rsid w:val="00517AFD"/>
    <w:rsid w:val="005205FD"/>
    <w:rsid w:val="0052065D"/>
    <w:rsid w:val="00520DF9"/>
    <w:rsid w:val="005210C4"/>
    <w:rsid w:val="00521A6A"/>
    <w:rsid w:val="00521D27"/>
    <w:rsid w:val="005231B8"/>
    <w:rsid w:val="00523D14"/>
    <w:rsid w:val="00523E7F"/>
    <w:rsid w:val="00524C16"/>
    <w:rsid w:val="00525436"/>
    <w:rsid w:val="00525622"/>
    <w:rsid w:val="00525872"/>
    <w:rsid w:val="00525B7D"/>
    <w:rsid w:val="00526EC2"/>
    <w:rsid w:val="00526FE7"/>
    <w:rsid w:val="00527401"/>
    <w:rsid w:val="005277D6"/>
    <w:rsid w:val="0052789E"/>
    <w:rsid w:val="0052794A"/>
    <w:rsid w:val="00527F5B"/>
    <w:rsid w:val="00530FAE"/>
    <w:rsid w:val="00531032"/>
    <w:rsid w:val="00531DD0"/>
    <w:rsid w:val="005321C0"/>
    <w:rsid w:val="005328F7"/>
    <w:rsid w:val="00532A58"/>
    <w:rsid w:val="00533863"/>
    <w:rsid w:val="005339EE"/>
    <w:rsid w:val="00533F7B"/>
    <w:rsid w:val="0053484F"/>
    <w:rsid w:val="00534F39"/>
    <w:rsid w:val="00535396"/>
    <w:rsid w:val="00535676"/>
    <w:rsid w:val="0053579C"/>
    <w:rsid w:val="00535BC1"/>
    <w:rsid w:val="005365E0"/>
    <w:rsid w:val="005375BC"/>
    <w:rsid w:val="0054024D"/>
    <w:rsid w:val="0054083F"/>
    <w:rsid w:val="00540D94"/>
    <w:rsid w:val="00541089"/>
    <w:rsid w:val="00541564"/>
    <w:rsid w:val="00541D1B"/>
    <w:rsid w:val="00541EBA"/>
    <w:rsid w:val="00541EC3"/>
    <w:rsid w:val="00541F7D"/>
    <w:rsid w:val="00542F15"/>
    <w:rsid w:val="0054320B"/>
    <w:rsid w:val="00543DB9"/>
    <w:rsid w:val="00544022"/>
    <w:rsid w:val="005446E7"/>
    <w:rsid w:val="00544908"/>
    <w:rsid w:val="005449B2"/>
    <w:rsid w:val="00544AEE"/>
    <w:rsid w:val="00545C19"/>
    <w:rsid w:val="005466C1"/>
    <w:rsid w:val="00546B5A"/>
    <w:rsid w:val="00546BDB"/>
    <w:rsid w:val="00546EA0"/>
    <w:rsid w:val="00547B61"/>
    <w:rsid w:val="00550CF2"/>
    <w:rsid w:val="00550E54"/>
    <w:rsid w:val="00550F3B"/>
    <w:rsid w:val="0055127A"/>
    <w:rsid w:val="005513E4"/>
    <w:rsid w:val="005514F7"/>
    <w:rsid w:val="00551655"/>
    <w:rsid w:val="005518E6"/>
    <w:rsid w:val="005519C7"/>
    <w:rsid w:val="00551D4A"/>
    <w:rsid w:val="005521CE"/>
    <w:rsid w:val="00552373"/>
    <w:rsid w:val="0055361C"/>
    <w:rsid w:val="005547E2"/>
    <w:rsid w:val="005552B6"/>
    <w:rsid w:val="0055598E"/>
    <w:rsid w:val="00555DBA"/>
    <w:rsid w:val="00555DEB"/>
    <w:rsid w:val="00556298"/>
    <w:rsid w:val="0055650B"/>
    <w:rsid w:val="0055763B"/>
    <w:rsid w:val="00557A4F"/>
    <w:rsid w:val="005601DD"/>
    <w:rsid w:val="005605FC"/>
    <w:rsid w:val="005609B8"/>
    <w:rsid w:val="00560D9E"/>
    <w:rsid w:val="005611D8"/>
    <w:rsid w:val="005613E2"/>
    <w:rsid w:val="005616C7"/>
    <w:rsid w:val="0056195C"/>
    <w:rsid w:val="005626C6"/>
    <w:rsid w:val="005629CA"/>
    <w:rsid w:val="00562AA4"/>
    <w:rsid w:val="00562ADA"/>
    <w:rsid w:val="00562F32"/>
    <w:rsid w:val="00563242"/>
    <w:rsid w:val="005632B2"/>
    <w:rsid w:val="0056338B"/>
    <w:rsid w:val="0056358D"/>
    <w:rsid w:val="005635DB"/>
    <w:rsid w:val="00563E6F"/>
    <w:rsid w:val="005641A0"/>
    <w:rsid w:val="00564337"/>
    <w:rsid w:val="005643BC"/>
    <w:rsid w:val="0056478F"/>
    <w:rsid w:val="00564E29"/>
    <w:rsid w:val="00564E32"/>
    <w:rsid w:val="00565B6A"/>
    <w:rsid w:val="00565D6F"/>
    <w:rsid w:val="00566588"/>
    <w:rsid w:val="00566C61"/>
    <w:rsid w:val="00566CD6"/>
    <w:rsid w:val="00566DDC"/>
    <w:rsid w:val="00567058"/>
    <w:rsid w:val="00567482"/>
    <w:rsid w:val="00567645"/>
    <w:rsid w:val="00567B99"/>
    <w:rsid w:val="00570BFA"/>
    <w:rsid w:val="00571B13"/>
    <w:rsid w:val="00571BCB"/>
    <w:rsid w:val="005722B2"/>
    <w:rsid w:val="005729B7"/>
    <w:rsid w:val="00572A10"/>
    <w:rsid w:val="00572BBB"/>
    <w:rsid w:val="00572C3F"/>
    <w:rsid w:val="005735AA"/>
    <w:rsid w:val="00573627"/>
    <w:rsid w:val="005740A4"/>
    <w:rsid w:val="0057458C"/>
    <w:rsid w:val="00575241"/>
    <w:rsid w:val="00575299"/>
    <w:rsid w:val="0057551C"/>
    <w:rsid w:val="005760BA"/>
    <w:rsid w:val="0057691B"/>
    <w:rsid w:val="0057728C"/>
    <w:rsid w:val="00577896"/>
    <w:rsid w:val="00577E3E"/>
    <w:rsid w:val="0058027F"/>
    <w:rsid w:val="00580485"/>
    <w:rsid w:val="00580CA5"/>
    <w:rsid w:val="00580D92"/>
    <w:rsid w:val="00581030"/>
    <w:rsid w:val="0058128B"/>
    <w:rsid w:val="00581B44"/>
    <w:rsid w:val="00581ED2"/>
    <w:rsid w:val="00582271"/>
    <w:rsid w:val="00583E7C"/>
    <w:rsid w:val="00584302"/>
    <w:rsid w:val="00584996"/>
    <w:rsid w:val="005855B5"/>
    <w:rsid w:val="005857DF"/>
    <w:rsid w:val="005858DB"/>
    <w:rsid w:val="00585BAF"/>
    <w:rsid w:val="00585E0F"/>
    <w:rsid w:val="00586101"/>
    <w:rsid w:val="00586BBE"/>
    <w:rsid w:val="00586BEB"/>
    <w:rsid w:val="0058703A"/>
    <w:rsid w:val="0058736D"/>
    <w:rsid w:val="0058738E"/>
    <w:rsid w:val="00587B09"/>
    <w:rsid w:val="00587F76"/>
    <w:rsid w:val="0059005A"/>
    <w:rsid w:val="00590305"/>
    <w:rsid w:val="005908A8"/>
    <w:rsid w:val="00591183"/>
    <w:rsid w:val="00591208"/>
    <w:rsid w:val="00591858"/>
    <w:rsid w:val="00591E42"/>
    <w:rsid w:val="00592DBD"/>
    <w:rsid w:val="005939CB"/>
    <w:rsid w:val="005941D6"/>
    <w:rsid w:val="0059588A"/>
    <w:rsid w:val="0059592A"/>
    <w:rsid w:val="005967F7"/>
    <w:rsid w:val="00596EC1"/>
    <w:rsid w:val="00597484"/>
    <w:rsid w:val="00597FAB"/>
    <w:rsid w:val="005A0059"/>
    <w:rsid w:val="005A00A3"/>
    <w:rsid w:val="005A0526"/>
    <w:rsid w:val="005A10DD"/>
    <w:rsid w:val="005A1A2F"/>
    <w:rsid w:val="005A2236"/>
    <w:rsid w:val="005A22F9"/>
    <w:rsid w:val="005A2414"/>
    <w:rsid w:val="005A2874"/>
    <w:rsid w:val="005A3834"/>
    <w:rsid w:val="005A3FAB"/>
    <w:rsid w:val="005A401B"/>
    <w:rsid w:val="005A46FB"/>
    <w:rsid w:val="005A4A42"/>
    <w:rsid w:val="005A4D67"/>
    <w:rsid w:val="005A5A6F"/>
    <w:rsid w:val="005A5B85"/>
    <w:rsid w:val="005A6065"/>
    <w:rsid w:val="005A64A5"/>
    <w:rsid w:val="005A6784"/>
    <w:rsid w:val="005A6A98"/>
    <w:rsid w:val="005A701F"/>
    <w:rsid w:val="005A708E"/>
    <w:rsid w:val="005A718F"/>
    <w:rsid w:val="005A7251"/>
    <w:rsid w:val="005A74B5"/>
    <w:rsid w:val="005A7B13"/>
    <w:rsid w:val="005B1776"/>
    <w:rsid w:val="005B1A1C"/>
    <w:rsid w:val="005B1B00"/>
    <w:rsid w:val="005B1B6A"/>
    <w:rsid w:val="005B1BF1"/>
    <w:rsid w:val="005B220B"/>
    <w:rsid w:val="005B2B48"/>
    <w:rsid w:val="005B2E2D"/>
    <w:rsid w:val="005B3205"/>
    <w:rsid w:val="005B3A28"/>
    <w:rsid w:val="005B3E29"/>
    <w:rsid w:val="005B4188"/>
    <w:rsid w:val="005B4301"/>
    <w:rsid w:val="005B4DB6"/>
    <w:rsid w:val="005B4E62"/>
    <w:rsid w:val="005B5899"/>
    <w:rsid w:val="005B5935"/>
    <w:rsid w:val="005B5B6E"/>
    <w:rsid w:val="005B642D"/>
    <w:rsid w:val="005B657C"/>
    <w:rsid w:val="005B6EEB"/>
    <w:rsid w:val="005B7560"/>
    <w:rsid w:val="005B7B53"/>
    <w:rsid w:val="005C1033"/>
    <w:rsid w:val="005C12E7"/>
    <w:rsid w:val="005C140B"/>
    <w:rsid w:val="005C1D9B"/>
    <w:rsid w:val="005C1E97"/>
    <w:rsid w:val="005C2032"/>
    <w:rsid w:val="005C27AF"/>
    <w:rsid w:val="005C3361"/>
    <w:rsid w:val="005C36CA"/>
    <w:rsid w:val="005C3E10"/>
    <w:rsid w:val="005C3F7E"/>
    <w:rsid w:val="005C42E1"/>
    <w:rsid w:val="005C441B"/>
    <w:rsid w:val="005C457A"/>
    <w:rsid w:val="005C4684"/>
    <w:rsid w:val="005C5429"/>
    <w:rsid w:val="005C54DB"/>
    <w:rsid w:val="005C5D09"/>
    <w:rsid w:val="005C5D4E"/>
    <w:rsid w:val="005C6FCD"/>
    <w:rsid w:val="005C72DC"/>
    <w:rsid w:val="005C7474"/>
    <w:rsid w:val="005C77DF"/>
    <w:rsid w:val="005C7EA9"/>
    <w:rsid w:val="005C7F54"/>
    <w:rsid w:val="005D0354"/>
    <w:rsid w:val="005D17EC"/>
    <w:rsid w:val="005D2299"/>
    <w:rsid w:val="005D2462"/>
    <w:rsid w:val="005D28FA"/>
    <w:rsid w:val="005D3310"/>
    <w:rsid w:val="005D392C"/>
    <w:rsid w:val="005D438D"/>
    <w:rsid w:val="005D4933"/>
    <w:rsid w:val="005D4D45"/>
    <w:rsid w:val="005D4DAB"/>
    <w:rsid w:val="005D55E6"/>
    <w:rsid w:val="005D61F7"/>
    <w:rsid w:val="005D6492"/>
    <w:rsid w:val="005D6513"/>
    <w:rsid w:val="005D68A2"/>
    <w:rsid w:val="005D6D92"/>
    <w:rsid w:val="005D729B"/>
    <w:rsid w:val="005D74B6"/>
    <w:rsid w:val="005D77E2"/>
    <w:rsid w:val="005E038A"/>
    <w:rsid w:val="005E0BF9"/>
    <w:rsid w:val="005E0E04"/>
    <w:rsid w:val="005E1FBF"/>
    <w:rsid w:val="005E2488"/>
    <w:rsid w:val="005E2507"/>
    <w:rsid w:val="005E2509"/>
    <w:rsid w:val="005E26D5"/>
    <w:rsid w:val="005E2A5C"/>
    <w:rsid w:val="005E309B"/>
    <w:rsid w:val="005E3186"/>
    <w:rsid w:val="005E35A7"/>
    <w:rsid w:val="005E4037"/>
    <w:rsid w:val="005E460D"/>
    <w:rsid w:val="005E46EC"/>
    <w:rsid w:val="005E4721"/>
    <w:rsid w:val="005E546A"/>
    <w:rsid w:val="005E592C"/>
    <w:rsid w:val="005E60D6"/>
    <w:rsid w:val="005E6E95"/>
    <w:rsid w:val="005E703A"/>
    <w:rsid w:val="005E710B"/>
    <w:rsid w:val="005E785A"/>
    <w:rsid w:val="005E7B34"/>
    <w:rsid w:val="005E7FD5"/>
    <w:rsid w:val="005F020C"/>
    <w:rsid w:val="005F08E0"/>
    <w:rsid w:val="005F11FB"/>
    <w:rsid w:val="005F21C4"/>
    <w:rsid w:val="005F23D0"/>
    <w:rsid w:val="005F267B"/>
    <w:rsid w:val="005F2682"/>
    <w:rsid w:val="005F32AC"/>
    <w:rsid w:val="005F3428"/>
    <w:rsid w:val="005F34F4"/>
    <w:rsid w:val="005F3544"/>
    <w:rsid w:val="005F4769"/>
    <w:rsid w:val="005F47EF"/>
    <w:rsid w:val="005F498B"/>
    <w:rsid w:val="005F5005"/>
    <w:rsid w:val="005F523B"/>
    <w:rsid w:val="005F52B8"/>
    <w:rsid w:val="005F5F13"/>
    <w:rsid w:val="005F6213"/>
    <w:rsid w:val="005F66DD"/>
    <w:rsid w:val="005F7767"/>
    <w:rsid w:val="005F7E15"/>
    <w:rsid w:val="00601001"/>
    <w:rsid w:val="00601451"/>
    <w:rsid w:val="00601802"/>
    <w:rsid w:val="006019E4"/>
    <w:rsid w:val="00601F4B"/>
    <w:rsid w:val="00602BD8"/>
    <w:rsid w:val="00602EF2"/>
    <w:rsid w:val="00603126"/>
    <w:rsid w:val="006039B4"/>
    <w:rsid w:val="00603E7F"/>
    <w:rsid w:val="006040CD"/>
    <w:rsid w:val="0060432D"/>
    <w:rsid w:val="006048AB"/>
    <w:rsid w:val="00604F8D"/>
    <w:rsid w:val="006058BB"/>
    <w:rsid w:val="00606327"/>
    <w:rsid w:val="00606A27"/>
    <w:rsid w:val="00606C15"/>
    <w:rsid w:val="00607D4C"/>
    <w:rsid w:val="006108D1"/>
    <w:rsid w:val="00610AF4"/>
    <w:rsid w:val="00610E6D"/>
    <w:rsid w:val="00611072"/>
    <w:rsid w:val="006113A6"/>
    <w:rsid w:val="00611B8A"/>
    <w:rsid w:val="00611F84"/>
    <w:rsid w:val="006128F4"/>
    <w:rsid w:val="0061341C"/>
    <w:rsid w:val="006134E7"/>
    <w:rsid w:val="006139EC"/>
    <w:rsid w:val="006140E4"/>
    <w:rsid w:val="00614564"/>
    <w:rsid w:val="00614A65"/>
    <w:rsid w:val="00615B5F"/>
    <w:rsid w:val="00615D43"/>
    <w:rsid w:val="00616C7B"/>
    <w:rsid w:val="0061782C"/>
    <w:rsid w:val="00617980"/>
    <w:rsid w:val="006202F7"/>
    <w:rsid w:val="00620557"/>
    <w:rsid w:val="006207D1"/>
    <w:rsid w:val="00620BE8"/>
    <w:rsid w:val="0062143A"/>
    <w:rsid w:val="00622589"/>
    <w:rsid w:val="00622D23"/>
    <w:rsid w:val="00622DA4"/>
    <w:rsid w:val="006233B9"/>
    <w:rsid w:val="00623906"/>
    <w:rsid w:val="00623DA3"/>
    <w:rsid w:val="00624344"/>
    <w:rsid w:val="006249F5"/>
    <w:rsid w:val="00625020"/>
    <w:rsid w:val="006253F6"/>
    <w:rsid w:val="006255A9"/>
    <w:rsid w:val="0062615B"/>
    <w:rsid w:val="00626B3C"/>
    <w:rsid w:val="00626DF9"/>
    <w:rsid w:val="00627DC8"/>
    <w:rsid w:val="00627DF5"/>
    <w:rsid w:val="00627EB2"/>
    <w:rsid w:val="00630073"/>
    <w:rsid w:val="0063092B"/>
    <w:rsid w:val="00630938"/>
    <w:rsid w:val="006312FC"/>
    <w:rsid w:val="006314E7"/>
    <w:rsid w:val="006324E9"/>
    <w:rsid w:val="006326A2"/>
    <w:rsid w:val="0063294B"/>
    <w:rsid w:val="00632AFF"/>
    <w:rsid w:val="00632DE7"/>
    <w:rsid w:val="00632F29"/>
    <w:rsid w:val="006332C7"/>
    <w:rsid w:val="00633361"/>
    <w:rsid w:val="00633AF6"/>
    <w:rsid w:val="0063462A"/>
    <w:rsid w:val="006347EA"/>
    <w:rsid w:val="00634B29"/>
    <w:rsid w:val="00634BA7"/>
    <w:rsid w:val="00634DD4"/>
    <w:rsid w:val="00634F70"/>
    <w:rsid w:val="00635D37"/>
    <w:rsid w:val="0063677A"/>
    <w:rsid w:val="00636BD8"/>
    <w:rsid w:val="0063726D"/>
    <w:rsid w:val="00637312"/>
    <w:rsid w:val="00637375"/>
    <w:rsid w:val="0063756C"/>
    <w:rsid w:val="00637627"/>
    <w:rsid w:val="006378F7"/>
    <w:rsid w:val="00641A17"/>
    <w:rsid w:val="00641B35"/>
    <w:rsid w:val="00642010"/>
    <w:rsid w:val="00642216"/>
    <w:rsid w:val="0064241C"/>
    <w:rsid w:val="00642462"/>
    <w:rsid w:val="00642B7C"/>
    <w:rsid w:val="00643D87"/>
    <w:rsid w:val="00643DDD"/>
    <w:rsid w:val="00644635"/>
    <w:rsid w:val="00645258"/>
    <w:rsid w:val="006455B9"/>
    <w:rsid w:val="00645BE4"/>
    <w:rsid w:val="00646176"/>
    <w:rsid w:val="0064631D"/>
    <w:rsid w:val="00646957"/>
    <w:rsid w:val="00646A9B"/>
    <w:rsid w:val="00646CD0"/>
    <w:rsid w:val="00647250"/>
    <w:rsid w:val="00647303"/>
    <w:rsid w:val="006473E6"/>
    <w:rsid w:val="00647ADE"/>
    <w:rsid w:val="00647D8D"/>
    <w:rsid w:val="00650449"/>
    <w:rsid w:val="0065095E"/>
    <w:rsid w:val="00650C30"/>
    <w:rsid w:val="00650C62"/>
    <w:rsid w:val="0065108C"/>
    <w:rsid w:val="00651095"/>
    <w:rsid w:val="00651319"/>
    <w:rsid w:val="006514C9"/>
    <w:rsid w:val="006514D6"/>
    <w:rsid w:val="0065157F"/>
    <w:rsid w:val="00652263"/>
    <w:rsid w:val="00652344"/>
    <w:rsid w:val="00652C3E"/>
    <w:rsid w:val="0065368A"/>
    <w:rsid w:val="00654F71"/>
    <w:rsid w:val="00655B3F"/>
    <w:rsid w:val="006566B5"/>
    <w:rsid w:val="00657476"/>
    <w:rsid w:val="0065768A"/>
    <w:rsid w:val="0065772F"/>
    <w:rsid w:val="0065784D"/>
    <w:rsid w:val="00657CF8"/>
    <w:rsid w:val="006604F5"/>
    <w:rsid w:val="00660546"/>
    <w:rsid w:val="00660D3D"/>
    <w:rsid w:val="0066146B"/>
    <w:rsid w:val="00661557"/>
    <w:rsid w:val="00661BF7"/>
    <w:rsid w:val="00661CDD"/>
    <w:rsid w:val="00661DCB"/>
    <w:rsid w:val="00662C3E"/>
    <w:rsid w:val="00662CFA"/>
    <w:rsid w:val="00663215"/>
    <w:rsid w:val="00663365"/>
    <w:rsid w:val="0066455E"/>
    <w:rsid w:val="006648D7"/>
    <w:rsid w:val="0066544A"/>
    <w:rsid w:val="006656EA"/>
    <w:rsid w:val="006656EC"/>
    <w:rsid w:val="00665C08"/>
    <w:rsid w:val="00665EF4"/>
    <w:rsid w:val="0066638A"/>
    <w:rsid w:val="006663F2"/>
    <w:rsid w:val="0066656A"/>
    <w:rsid w:val="0066688E"/>
    <w:rsid w:val="00666DD4"/>
    <w:rsid w:val="0066703E"/>
    <w:rsid w:val="006673E3"/>
    <w:rsid w:val="006677EC"/>
    <w:rsid w:val="00667ADE"/>
    <w:rsid w:val="00667BD2"/>
    <w:rsid w:val="00670863"/>
    <w:rsid w:val="006708E9"/>
    <w:rsid w:val="00670A80"/>
    <w:rsid w:val="00671561"/>
    <w:rsid w:val="00671861"/>
    <w:rsid w:val="00671961"/>
    <w:rsid w:val="00671B0C"/>
    <w:rsid w:val="00671F7E"/>
    <w:rsid w:val="006721F0"/>
    <w:rsid w:val="006725BD"/>
    <w:rsid w:val="006728F1"/>
    <w:rsid w:val="006733E3"/>
    <w:rsid w:val="0067424B"/>
    <w:rsid w:val="00674271"/>
    <w:rsid w:val="00674D28"/>
    <w:rsid w:val="00675609"/>
    <w:rsid w:val="0067598B"/>
    <w:rsid w:val="00675FEE"/>
    <w:rsid w:val="0067689B"/>
    <w:rsid w:val="00676DE3"/>
    <w:rsid w:val="00677342"/>
    <w:rsid w:val="00677C12"/>
    <w:rsid w:val="006803A4"/>
    <w:rsid w:val="00680FA6"/>
    <w:rsid w:val="006829E4"/>
    <w:rsid w:val="00682BF6"/>
    <w:rsid w:val="006832CF"/>
    <w:rsid w:val="006840B8"/>
    <w:rsid w:val="006848ED"/>
    <w:rsid w:val="00685556"/>
    <w:rsid w:val="006859EA"/>
    <w:rsid w:val="00686B7A"/>
    <w:rsid w:val="00687440"/>
    <w:rsid w:val="006874CB"/>
    <w:rsid w:val="00687E19"/>
    <w:rsid w:val="006900B9"/>
    <w:rsid w:val="006903EC"/>
    <w:rsid w:val="00690400"/>
    <w:rsid w:val="006904DF"/>
    <w:rsid w:val="006909D1"/>
    <w:rsid w:val="00690C9B"/>
    <w:rsid w:val="0069103B"/>
    <w:rsid w:val="006910A2"/>
    <w:rsid w:val="00691FA5"/>
    <w:rsid w:val="00692BD5"/>
    <w:rsid w:val="00693555"/>
    <w:rsid w:val="0069431E"/>
    <w:rsid w:val="00694339"/>
    <w:rsid w:val="006947F9"/>
    <w:rsid w:val="006953A5"/>
    <w:rsid w:val="00695859"/>
    <w:rsid w:val="00696522"/>
    <w:rsid w:val="006969AB"/>
    <w:rsid w:val="00696CE1"/>
    <w:rsid w:val="00697194"/>
    <w:rsid w:val="00697517"/>
    <w:rsid w:val="0069752F"/>
    <w:rsid w:val="00697A43"/>
    <w:rsid w:val="00697FD5"/>
    <w:rsid w:val="006A02C7"/>
    <w:rsid w:val="006A095D"/>
    <w:rsid w:val="006A188A"/>
    <w:rsid w:val="006A229F"/>
    <w:rsid w:val="006A3184"/>
    <w:rsid w:val="006A3B25"/>
    <w:rsid w:val="006A46A2"/>
    <w:rsid w:val="006A472D"/>
    <w:rsid w:val="006A4737"/>
    <w:rsid w:val="006A4791"/>
    <w:rsid w:val="006A48DA"/>
    <w:rsid w:val="006A4F73"/>
    <w:rsid w:val="006A51ED"/>
    <w:rsid w:val="006A577C"/>
    <w:rsid w:val="006A6115"/>
    <w:rsid w:val="006A63A0"/>
    <w:rsid w:val="006A69F1"/>
    <w:rsid w:val="006A757F"/>
    <w:rsid w:val="006A7A78"/>
    <w:rsid w:val="006A7C7D"/>
    <w:rsid w:val="006B0141"/>
    <w:rsid w:val="006B0901"/>
    <w:rsid w:val="006B1265"/>
    <w:rsid w:val="006B12B6"/>
    <w:rsid w:val="006B1EC0"/>
    <w:rsid w:val="006B1EF4"/>
    <w:rsid w:val="006B2110"/>
    <w:rsid w:val="006B2BDE"/>
    <w:rsid w:val="006B3BDA"/>
    <w:rsid w:val="006B4191"/>
    <w:rsid w:val="006B4828"/>
    <w:rsid w:val="006B53E8"/>
    <w:rsid w:val="006B54A9"/>
    <w:rsid w:val="006B5AA8"/>
    <w:rsid w:val="006B6596"/>
    <w:rsid w:val="006B6893"/>
    <w:rsid w:val="006B6C74"/>
    <w:rsid w:val="006B7AE5"/>
    <w:rsid w:val="006B7B25"/>
    <w:rsid w:val="006C031A"/>
    <w:rsid w:val="006C05AB"/>
    <w:rsid w:val="006C06DF"/>
    <w:rsid w:val="006C1F22"/>
    <w:rsid w:val="006C3529"/>
    <w:rsid w:val="006C4454"/>
    <w:rsid w:val="006C46D9"/>
    <w:rsid w:val="006C470C"/>
    <w:rsid w:val="006C485A"/>
    <w:rsid w:val="006C4C32"/>
    <w:rsid w:val="006C5F4C"/>
    <w:rsid w:val="006C6C09"/>
    <w:rsid w:val="006C7CAF"/>
    <w:rsid w:val="006C7F13"/>
    <w:rsid w:val="006C7FA5"/>
    <w:rsid w:val="006D016C"/>
    <w:rsid w:val="006D038D"/>
    <w:rsid w:val="006D0C9B"/>
    <w:rsid w:val="006D0DC9"/>
    <w:rsid w:val="006D144B"/>
    <w:rsid w:val="006D1C7E"/>
    <w:rsid w:val="006D21E5"/>
    <w:rsid w:val="006D2C8E"/>
    <w:rsid w:val="006D2DBB"/>
    <w:rsid w:val="006D2FDC"/>
    <w:rsid w:val="006D440C"/>
    <w:rsid w:val="006D4D86"/>
    <w:rsid w:val="006D4F42"/>
    <w:rsid w:val="006D531F"/>
    <w:rsid w:val="006D5579"/>
    <w:rsid w:val="006D56BB"/>
    <w:rsid w:val="006D56DD"/>
    <w:rsid w:val="006D63BB"/>
    <w:rsid w:val="006D682E"/>
    <w:rsid w:val="006D6915"/>
    <w:rsid w:val="006D69AC"/>
    <w:rsid w:val="006D6F6C"/>
    <w:rsid w:val="006D7C96"/>
    <w:rsid w:val="006E029E"/>
    <w:rsid w:val="006E039C"/>
    <w:rsid w:val="006E06D0"/>
    <w:rsid w:val="006E0AA1"/>
    <w:rsid w:val="006E0FAC"/>
    <w:rsid w:val="006E0FDE"/>
    <w:rsid w:val="006E1AC0"/>
    <w:rsid w:val="006E1C00"/>
    <w:rsid w:val="006E20E2"/>
    <w:rsid w:val="006E2362"/>
    <w:rsid w:val="006E2A06"/>
    <w:rsid w:val="006E3125"/>
    <w:rsid w:val="006E3380"/>
    <w:rsid w:val="006E36AB"/>
    <w:rsid w:val="006E4AD8"/>
    <w:rsid w:val="006E572E"/>
    <w:rsid w:val="006E5D63"/>
    <w:rsid w:val="006E6681"/>
    <w:rsid w:val="006F03D8"/>
    <w:rsid w:val="006F0589"/>
    <w:rsid w:val="006F0656"/>
    <w:rsid w:val="006F0CA5"/>
    <w:rsid w:val="006F17D2"/>
    <w:rsid w:val="006F1B76"/>
    <w:rsid w:val="006F26AB"/>
    <w:rsid w:val="006F29A6"/>
    <w:rsid w:val="006F2E12"/>
    <w:rsid w:val="006F30B9"/>
    <w:rsid w:val="006F3971"/>
    <w:rsid w:val="006F3B45"/>
    <w:rsid w:val="006F3DFE"/>
    <w:rsid w:val="006F414E"/>
    <w:rsid w:val="006F4153"/>
    <w:rsid w:val="006F4516"/>
    <w:rsid w:val="006F4546"/>
    <w:rsid w:val="006F4BAC"/>
    <w:rsid w:val="006F53F5"/>
    <w:rsid w:val="006F5613"/>
    <w:rsid w:val="006F5F71"/>
    <w:rsid w:val="006F6F76"/>
    <w:rsid w:val="006F7261"/>
    <w:rsid w:val="006F75DE"/>
    <w:rsid w:val="006F77D3"/>
    <w:rsid w:val="00703C50"/>
    <w:rsid w:val="0070407C"/>
    <w:rsid w:val="007045E6"/>
    <w:rsid w:val="00705641"/>
    <w:rsid w:val="007056A5"/>
    <w:rsid w:val="00705D04"/>
    <w:rsid w:val="00705F62"/>
    <w:rsid w:val="00705FED"/>
    <w:rsid w:val="007066C2"/>
    <w:rsid w:val="00706B96"/>
    <w:rsid w:val="00707211"/>
    <w:rsid w:val="00707BB8"/>
    <w:rsid w:val="00707EC2"/>
    <w:rsid w:val="00710226"/>
    <w:rsid w:val="0071079E"/>
    <w:rsid w:val="00710E36"/>
    <w:rsid w:val="007114EF"/>
    <w:rsid w:val="007119B9"/>
    <w:rsid w:val="00711BE0"/>
    <w:rsid w:val="00711D02"/>
    <w:rsid w:val="00712138"/>
    <w:rsid w:val="0071220B"/>
    <w:rsid w:val="0071270A"/>
    <w:rsid w:val="007132A2"/>
    <w:rsid w:val="0071391E"/>
    <w:rsid w:val="00714838"/>
    <w:rsid w:val="00714983"/>
    <w:rsid w:val="00715719"/>
    <w:rsid w:val="00715C1E"/>
    <w:rsid w:val="00715F2A"/>
    <w:rsid w:val="007168DE"/>
    <w:rsid w:val="00716A07"/>
    <w:rsid w:val="00716CC9"/>
    <w:rsid w:val="007207CA"/>
    <w:rsid w:val="00720AF7"/>
    <w:rsid w:val="00721446"/>
    <w:rsid w:val="00721767"/>
    <w:rsid w:val="007217BA"/>
    <w:rsid w:val="007219D9"/>
    <w:rsid w:val="00721E3D"/>
    <w:rsid w:val="00721FFE"/>
    <w:rsid w:val="00722344"/>
    <w:rsid w:val="007227B1"/>
    <w:rsid w:val="00722EBC"/>
    <w:rsid w:val="00723583"/>
    <w:rsid w:val="00723694"/>
    <w:rsid w:val="007236A9"/>
    <w:rsid w:val="00723752"/>
    <w:rsid w:val="0072399D"/>
    <w:rsid w:val="00723AC3"/>
    <w:rsid w:val="00723E09"/>
    <w:rsid w:val="007246E9"/>
    <w:rsid w:val="007247CB"/>
    <w:rsid w:val="00724904"/>
    <w:rsid w:val="00724936"/>
    <w:rsid w:val="00724A75"/>
    <w:rsid w:val="00724D24"/>
    <w:rsid w:val="00724E9A"/>
    <w:rsid w:val="007253B7"/>
    <w:rsid w:val="00725403"/>
    <w:rsid w:val="0072546F"/>
    <w:rsid w:val="00725481"/>
    <w:rsid w:val="00725996"/>
    <w:rsid w:val="00725FE3"/>
    <w:rsid w:val="00726520"/>
    <w:rsid w:val="00726F0B"/>
    <w:rsid w:val="00727054"/>
    <w:rsid w:val="00727409"/>
    <w:rsid w:val="00727463"/>
    <w:rsid w:val="00727EE5"/>
    <w:rsid w:val="00730100"/>
    <w:rsid w:val="00730738"/>
    <w:rsid w:val="00730A78"/>
    <w:rsid w:val="00731C2D"/>
    <w:rsid w:val="007321BD"/>
    <w:rsid w:val="00732B7B"/>
    <w:rsid w:val="00732E46"/>
    <w:rsid w:val="007332B3"/>
    <w:rsid w:val="0073338F"/>
    <w:rsid w:val="007338F1"/>
    <w:rsid w:val="0073453F"/>
    <w:rsid w:val="007349A9"/>
    <w:rsid w:val="00734A83"/>
    <w:rsid w:val="0073519D"/>
    <w:rsid w:val="00735295"/>
    <w:rsid w:val="00735AA6"/>
    <w:rsid w:val="00735EAB"/>
    <w:rsid w:val="00736913"/>
    <w:rsid w:val="00736A78"/>
    <w:rsid w:val="00736B99"/>
    <w:rsid w:val="00736BE4"/>
    <w:rsid w:val="00736CDA"/>
    <w:rsid w:val="00736E1B"/>
    <w:rsid w:val="00736FE8"/>
    <w:rsid w:val="0073724B"/>
    <w:rsid w:val="0073738F"/>
    <w:rsid w:val="007373FB"/>
    <w:rsid w:val="0073787D"/>
    <w:rsid w:val="00737ADE"/>
    <w:rsid w:val="00737AF5"/>
    <w:rsid w:val="00737EB3"/>
    <w:rsid w:val="00737F81"/>
    <w:rsid w:val="0074039D"/>
    <w:rsid w:val="007405F7"/>
    <w:rsid w:val="0074146B"/>
    <w:rsid w:val="0074191E"/>
    <w:rsid w:val="00741FDE"/>
    <w:rsid w:val="0074267D"/>
    <w:rsid w:val="00743C10"/>
    <w:rsid w:val="00744E27"/>
    <w:rsid w:val="00745238"/>
    <w:rsid w:val="007456E0"/>
    <w:rsid w:val="00746414"/>
    <w:rsid w:val="0074676B"/>
    <w:rsid w:val="00746978"/>
    <w:rsid w:val="00746CFC"/>
    <w:rsid w:val="00746D3D"/>
    <w:rsid w:val="00746D87"/>
    <w:rsid w:val="007474D8"/>
    <w:rsid w:val="00747F02"/>
    <w:rsid w:val="00750515"/>
    <w:rsid w:val="00750546"/>
    <w:rsid w:val="0075082B"/>
    <w:rsid w:val="007508D8"/>
    <w:rsid w:val="00750BC7"/>
    <w:rsid w:val="00750E7E"/>
    <w:rsid w:val="00750E85"/>
    <w:rsid w:val="00751604"/>
    <w:rsid w:val="0075171B"/>
    <w:rsid w:val="00751913"/>
    <w:rsid w:val="0075209C"/>
    <w:rsid w:val="007524EC"/>
    <w:rsid w:val="00752566"/>
    <w:rsid w:val="00752806"/>
    <w:rsid w:val="00752DB8"/>
    <w:rsid w:val="0075323E"/>
    <w:rsid w:val="00753325"/>
    <w:rsid w:val="0075450D"/>
    <w:rsid w:val="00754534"/>
    <w:rsid w:val="00754BE5"/>
    <w:rsid w:val="00755243"/>
    <w:rsid w:val="007553BE"/>
    <w:rsid w:val="00755544"/>
    <w:rsid w:val="00755744"/>
    <w:rsid w:val="00755E25"/>
    <w:rsid w:val="00756037"/>
    <w:rsid w:val="007561EE"/>
    <w:rsid w:val="0075664A"/>
    <w:rsid w:val="00756B42"/>
    <w:rsid w:val="007572F9"/>
    <w:rsid w:val="007577B4"/>
    <w:rsid w:val="00757C6E"/>
    <w:rsid w:val="00761250"/>
    <w:rsid w:val="00761A8D"/>
    <w:rsid w:val="0076266A"/>
    <w:rsid w:val="0076368E"/>
    <w:rsid w:val="00764276"/>
    <w:rsid w:val="0076431D"/>
    <w:rsid w:val="00764797"/>
    <w:rsid w:val="00764EBE"/>
    <w:rsid w:val="007650B8"/>
    <w:rsid w:val="007655E6"/>
    <w:rsid w:val="00765830"/>
    <w:rsid w:val="00765D01"/>
    <w:rsid w:val="00767169"/>
    <w:rsid w:val="00767225"/>
    <w:rsid w:val="00767B1C"/>
    <w:rsid w:val="00770003"/>
    <w:rsid w:val="00770221"/>
    <w:rsid w:val="007703EA"/>
    <w:rsid w:val="007707A8"/>
    <w:rsid w:val="00770D4E"/>
    <w:rsid w:val="00771012"/>
    <w:rsid w:val="007712B9"/>
    <w:rsid w:val="00771A0C"/>
    <w:rsid w:val="00772653"/>
    <w:rsid w:val="0077271B"/>
    <w:rsid w:val="00772871"/>
    <w:rsid w:val="0077336D"/>
    <w:rsid w:val="00773388"/>
    <w:rsid w:val="007733C8"/>
    <w:rsid w:val="00773D4C"/>
    <w:rsid w:val="00774936"/>
    <w:rsid w:val="00774A61"/>
    <w:rsid w:val="00775367"/>
    <w:rsid w:val="0077543B"/>
    <w:rsid w:val="0077565D"/>
    <w:rsid w:val="00775A1D"/>
    <w:rsid w:val="00775AA7"/>
    <w:rsid w:val="00776728"/>
    <w:rsid w:val="007769D6"/>
    <w:rsid w:val="0077731F"/>
    <w:rsid w:val="00777FA3"/>
    <w:rsid w:val="00777FEC"/>
    <w:rsid w:val="0078066F"/>
    <w:rsid w:val="00781F25"/>
    <w:rsid w:val="00782467"/>
    <w:rsid w:val="007826E4"/>
    <w:rsid w:val="007828EB"/>
    <w:rsid w:val="00782FC6"/>
    <w:rsid w:val="007831DC"/>
    <w:rsid w:val="00783BDF"/>
    <w:rsid w:val="00783E78"/>
    <w:rsid w:val="00783E9E"/>
    <w:rsid w:val="00785282"/>
    <w:rsid w:val="00785A54"/>
    <w:rsid w:val="00786C0A"/>
    <w:rsid w:val="007874A5"/>
    <w:rsid w:val="00787D09"/>
    <w:rsid w:val="00790820"/>
    <w:rsid w:val="00791408"/>
    <w:rsid w:val="00791448"/>
    <w:rsid w:val="00791666"/>
    <w:rsid w:val="007917D1"/>
    <w:rsid w:val="007921A6"/>
    <w:rsid w:val="007923F0"/>
    <w:rsid w:val="007930B7"/>
    <w:rsid w:val="007933E6"/>
    <w:rsid w:val="00793AA5"/>
    <w:rsid w:val="00793B24"/>
    <w:rsid w:val="00793B5E"/>
    <w:rsid w:val="00793C89"/>
    <w:rsid w:val="00794A19"/>
    <w:rsid w:val="00794B0A"/>
    <w:rsid w:val="00795F49"/>
    <w:rsid w:val="007962F5"/>
    <w:rsid w:val="00796AAF"/>
    <w:rsid w:val="007A037C"/>
    <w:rsid w:val="007A05B2"/>
    <w:rsid w:val="007A11AF"/>
    <w:rsid w:val="007A12A1"/>
    <w:rsid w:val="007A1627"/>
    <w:rsid w:val="007A1669"/>
    <w:rsid w:val="007A1D13"/>
    <w:rsid w:val="007A1DA9"/>
    <w:rsid w:val="007A1DE5"/>
    <w:rsid w:val="007A2005"/>
    <w:rsid w:val="007A2BCC"/>
    <w:rsid w:val="007A2F7B"/>
    <w:rsid w:val="007A32FB"/>
    <w:rsid w:val="007A3668"/>
    <w:rsid w:val="007A39FB"/>
    <w:rsid w:val="007A3A42"/>
    <w:rsid w:val="007A3E94"/>
    <w:rsid w:val="007A4BB9"/>
    <w:rsid w:val="007A4EB0"/>
    <w:rsid w:val="007A554D"/>
    <w:rsid w:val="007A55D7"/>
    <w:rsid w:val="007A5C85"/>
    <w:rsid w:val="007A676B"/>
    <w:rsid w:val="007A6830"/>
    <w:rsid w:val="007A696B"/>
    <w:rsid w:val="007A6D2F"/>
    <w:rsid w:val="007A7472"/>
    <w:rsid w:val="007A74EA"/>
    <w:rsid w:val="007A7867"/>
    <w:rsid w:val="007A799F"/>
    <w:rsid w:val="007B0689"/>
    <w:rsid w:val="007B07F9"/>
    <w:rsid w:val="007B0E86"/>
    <w:rsid w:val="007B1C45"/>
    <w:rsid w:val="007B2E07"/>
    <w:rsid w:val="007B2F61"/>
    <w:rsid w:val="007B3499"/>
    <w:rsid w:val="007B35AF"/>
    <w:rsid w:val="007B36F0"/>
    <w:rsid w:val="007B410E"/>
    <w:rsid w:val="007B45CE"/>
    <w:rsid w:val="007B4D8C"/>
    <w:rsid w:val="007B5942"/>
    <w:rsid w:val="007B5947"/>
    <w:rsid w:val="007B5AD1"/>
    <w:rsid w:val="007B5D36"/>
    <w:rsid w:val="007B64E0"/>
    <w:rsid w:val="007B6968"/>
    <w:rsid w:val="007C0510"/>
    <w:rsid w:val="007C0763"/>
    <w:rsid w:val="007C1167"/>
    <w:rsid w:val="007C1824"/>
    <w:rsid w:val="007C1E5B"/>
    <w:rsid w:val="007C2ECF"/>
    <w:rsid w:val="007C3131"/>
    <w:rsid w:val="007C38D0"/>
    <w:rsid w:val="007C390D"/>
    <w:rsid w:val="007C40D7"/>
    <w:rsid w:val="007C41F4"/>
    <w:rsid w:val="007C4597"/>
    <w:rsid w:val="007C4D23"/>
    <w:rsid w:val="007C524D"/>
    <w:rsid w:val="007C540F"/>
    <w:rsid w:val="007C5696"/>
    <w:rsid w:val="007C5C1D"/>
    <w:rsid w:val="007C6313"/>
    <w:rsid w:val="007D0337"/>
    <w:rsid w:val="007D040D"/>
    <w:rsid w:val="007D172A"/>
    <w:rsid w:val="007D1C20"/>
    <w:rsid w:val="007D1C52"/>
    <w:rsid w:val="007D201E"/>
    <w:rsid w:val="007D2A17"/>
    <w:rsid w:val="007D2AA7"/>
    <w:rsid w:val="007D3104"/>
    <w:rsid w:val="007D3183"/>
    <w:rsid w:val="007D318B"/>
    <w:rsid w:val="007D34D2"/>
    <w:rsid w:val="007D4CBD"/>
    <w:rsid w:val="007D67F6"/>
    <w:rsid w:val="007D6909"/>
    <w:rsid w:val="007D7344"/>
    <w:rsid w:val="007D7BE5"/>
    <w:rsid w:val="007E0137"/>
    <w:rsid w:val="007E09B8"/>
    <w:rsid w:val="007E0B5F"/>
    <w:rsid w:val="007E0CFB"/>
    <w:rsid w:val="007E1519"/>
    <w:rsid w:val="007E15DC"/>
    <w:rsid w:val="007E208D"/>
    <w:rsid w:val="007E26F8"/>
    <w:rsid w:val="007E2775"/>
    <w:rsid w:val="007E2BCD"/>
    <w:rsid w:val="007E2E01"/>
    <w:rsid w:val="007E2E38"/>
    <w:rsid w:val="007E2FD4"/>
    <w:rsid w:val="007E300F"/>
    <w:rsid w:val="007E315F"/>
    <w:rsid w:val="007E4046"/>
    <w:rsid w:val="007E440C"/>
    <w:rsid w:val="007E5784"/>
    <w:rsid w:val="007E5AFE"/>
    <w:rsid w:val="007E6A11"/>
    <w:rsid w:val="007E7574"/>
    <w:rsid w:val="007F06AE"/>
    <w:rsid w:val="007F0AA8"/>
    <w:rsid w:val="007F15CD"/>
    <w:rsid w:val="007F167A"/>
    <w:rsid w:val="007F1706"/>
    <w:rsid w:val="007F17D6"/>
    <w:rsid w:val="007F1BCD"/>
    <w:rsid w:val="007F1BDB"/>
    <w:rsid w:val="007F1E6B"/>
    <w:rsid w:val="007F23A0"/>
    <w:rsid w:val="007F2B2B"/>
    <w:rsid w:val="007F3E1F"/>
    <w:rsid w:val="007F457A"/>
    <w:rsid w:val="007F4B7C"/>
    <w:rsid w:val="007F6559"/>
    <w:rsid w:val="007F693C"/>
    <w:rsid w:val="007F6C90"/>
    <w:rsid w:val="007F71F2"/>
    <w:rsid w:val="007F729D"/>
    <w:rsid w:val="007F74D8"/>
    <w:rsid w:val="0080052D"/>
    <w:rsid w:val="00801E06"/>
    <w:rsid w:val="00802980"/>
    <w:rsid w:val="00802AFE"/>
    <w:rsid w:val="00802F27"/>
    <w:rsid w:val="0080383F"/>
    <w:rsid w:val="00803E83"/>
    <w:rsid w:val="00804517"/>
    <w:rsid w:val="00804943"/>
    <w:rsid w:val="00804DA6"/>
    <w:rsid w:val="00805A7C"/>
    <w:rsid w:val="00805BD7"/>
    <w:rsid w:val="00805CBA"/>
    <w:rsid w:val="008065BD"/>
    <w:rsid w:val="00806A6B"/>
    <w:rsid w:val="008076B8"/>
    <w:rsid w:val="008103C6"/>
    <w:rsid w:val="00811541"/>
    <w:rsid w:val="008116B7"/>
    <w:rsid w:val="00811964"/>
    <w:rsid w:val="0081237B"/>
    <w:rsid w:val="0081246B"/>
    <w:rsid w:val="0081287E"/>
    <w:rsid w:val="00812DF5"/>
    <w:rsid w:val="00812F00"/>
    <w:rsid w:val="00812FA0"/>
    <w:rsid w:val="00813E26"/>
    <w:rsid w:val="008143A3"/>
    <w:rsid w:val="00814868"/>
    <w:rsid w:val="00814C6E"/>
    <w:rsid w:val="00814C71"/>
    <w:rsid w:val="00814E25"/>
    <w:rsid w:val="0081516D"/>
    <w:rsid w:val="008166DE"/>
    <w:rsid w:val="00816B27"/>
    <w:rsid w:val="00816D16"/>
    <w:rsid w:val="008177D1"/>
    <w:rsid w:val="00817AD4"/>
    <w:rsid w:val="00817BC7"/>
    <w:rsid w:val="00820452"/>
    <w:rsid w:val="00820BC3"/>
    <w:rsid w:val="008210C4"/>
    <w:rsid w:val="00821624"/>
    <w:rsid w:val="00821782"/>
    <w:rsid w:val="00821836"/>
    <w:rsid w:val="00821879"/>
    <w:rsid w:val="00821EC7"/>
    <w:rsid w:val="00822026"/>
    <w:rsid w:val="008221E6"/>
    <w:rsid w:val="008221ED"/>
    <w:rsid w:val="00822C0D"/>
    <w:rsid w:val="00823065"/>
    <w:rsid w:val="00823205"/>
    <w:rsid w:val="008234C3"/>
    <w:rsid w:val="00823A00"/>
    <w:rsid w:val="00823AE3"/>
    <w:rsid w:val="00823DC2"/>
    <w:rsid w:val="008241B3"/>
    <w:rsid w:val="00824AE9"/>
    <w:rsid w:val="00824D15"/>
    <w:rsid w:val="00825AF5"/>
    <w:rsid w:val="00825B03"/>
    <w:rsid w:val="00825C15"/>
    <w:rsid w:val="0082675B"/>
    <w:rsid w:val="00826830"/>
    <w:rsid w:val="00826C47"/>
    <w:rsid w:val="00826C8A"/>
    <w:rsid w:val="00826D7C"/>
    <w:rsid w:val="00830100"/>
    <w:rsid w:val="008303C0"/>
    <w:rsid w:val="00830807"/>
    <w:rsid w:val="00831EAE"/>
    <w:rsid w:val="0083235C"/>
    <w:rsid w:val="008335FF"/>
    <w:rsid w:val="00833896"/>
    <w:rsid w:val="00833A82"/>
    <w:rsid w:val="00833C4C"/>
    <w:rsid w:val="00833C7D"/>
    <w:rsid w:val="008346CA"/>
    <w:rsid w:val="008351C6"/>
    <w:rsid w:val="00836117"/>
    <w:rsid w:val="0083650F"/>
    <w:rsid w:val="008370E9"/>
    <w:rsid w:val="008375AE"/>
    <w:rsid w:val="008377E2"/>
    <w:rsid w:val="008377F6"/>
    <w:rsid w:val="00837AE3"/>
    <w:rsid w:val="008404E2"/>
    <w:rsid w:val="008405B5"/>
    <w:rsid w:val="00840B4C"/>
    <w:rsid w:val="00840CE9"/>
    <w:rsid w:val="00841011"/>
    <w:rsid w:val="00841629"/>
    <w:rsid w:val="008416EB"/>
    <w:rsid w:val="00841B57"/>
    <w:rsid w:val="00841D10"/>
    <w:rsid w:val="00841DA9"/>
    <w:rsid w:val="008425D5"/>
    <w:rsid w:val="008425F5"/>
    <w:rsid w:val="0084272A"/>
    <w:rsid w:val="0084292A"/>
    <w:rsid w:val="00842E1E"/>
    <w:rsid w:val="00843CE3"/>
    <w:rsid w:val="00843D17"/>
    <w:rsid w:val="00843D19"/>
    <w:rsid w:val="00844387"/>
    <w:rsid w:val="0084467B"/>
    <w:rsid w:val="00844A52"/>
    <w:rsid w:val="00845302"/>
    <w:rsid w:val="008457FB"/>
    <w:rsid w:val="00845B6A"/>
    <w:rsid w:val="00845BAF"/>
    <w:rsid w:val="00845D1D"/>
    <w:rsid w:val="008470C1"/>
    <w:rsid w:val="008470D0"/>
    <w:rsid w:val="008473D7"/>
    <w:rsid w:val="00847630"/>
    <w:rsid w:val="00847A56"/>
    <w:rsid w:val="00847EA4"/>
    <w:rsid w:val="0085018F"/>
    <w:rsid w:val="008503BE"/>
    <w:rsid w:val="0085086A"/>
    <w:rsid w:val="00850BB0"/>
    <w:rsid w:val="00851576"/>
    <w:rsid w:val="00851A55"/>
    <w:rsid w:val="00851B0D"/>
    <w:rsid w:val="00851E3A"/>
    <w:rsid w:val="0085296C"/>
    <w:rsid w:val="00852CD7"/>
    <w:rsid w:val="00852D01"/>
    <w:rsid w:val="0085313B"/>
    <w:rsid w:val="00853237"/>
    <w:rsid w:val="00853BD1"/>
    <w:rsid w:val="00854DB9"/>
    <w:rsid w:val="00855634"/>
    <w:rsid w:val="008557D1"/>
    <w:rsid w:val="00855E12"/>
    <w:rsid w:val="00855FCC"/>
    <w:rsid w:val="0085629E"/>
    <w:rsid w:val="00856598"/>
    <w:rsid w:val="008568B6"/>
    <w:rsid w:val="00856A77"/>
    <w:rsid w:val="00857E25"/>
    <w:rsid w:val="0086092B"/>
    <w:rsid w:val="00860AEF"/>
    <w:rsid w:val="00860C38"/>
    <w:rsid w:val="00860CF9"/>
    <w:rsid w:val="00860EC1"/>
    <w:rsid w:val="00860EC3"/>
    <w:rsid w:val="00861133"/>
    <w:rsid w:val="00861714"/>
    <w:rsid w:val="00861A3D"/>
    <w:rsid w:val="008620F4"/>
    <w:rsid w:val="0086247B"/>
    <w:rsid w:val="0086280F"/>
    <w:rsid w:val="00863235"/>
    <w:rsid w:val="00863660"/>
    <w:rsid w:val="00863D33"/>
    <w:rsid w:val="00863E43"/>
    <w:rsid w:val="008643C9"/>
    <w:rsid w:val="008645A1"/>
    <w:rsid w:val="00864777"/>
    <w:rsid w:val="008647FB"/>
    <w:rsid w:val="00864D20"/>
    <w:rsid w:val="00865365"/>
    <w:rsid w:val="00865429"/>
    <w:rsid w:val="008654FE"/>
    <w:rsid w:val="00865937"/>
    <w:rsid w:val="008663EA"/>
    <w:rsid w:val="008668A2"/>
    <w:rsid w:val="008668E2"/>
    <w:rsid w:val="00866B6D"/>
    <w:rsid w:val="00866E4F"/>
    <w:rsid w:val="008670B3"/>
    <w:rsid w:val="00867361"/>
    <w:rsid w:val="008679AF"/>
    <w:rsid w:val="0087028E"/>
    <w:rsid w:val="0087034D"/>
    <w:rsid w:val="00870530"/>
    <w:rsid w:val="00870B24"/>
    <w:rsid w:val="00870CA8"/>
    <w:rsid w:val="008715AB"/>
    <w:rsid w:val="00871962"/>
    <w:rsid w:val="00871B52"/>
    <w:rsid w:val="0087299E"/>
    <w:rsid w:val="00872AB6"/>
    <w:rsid w:val="00874239"/>
    <w:rsid w:val="008745DA"/>
    <w:rsid w:val="00874665"/>
    <w:rsid w:val="00874A27"/>
    <w:rsid w:val="00874B29"/>
    <w:rsid w:val="00874BE7"/>
    <w:rsid w:val="00874F0F"/>
    <w:rsid w:val="008752B9"/>
    <w:rsid w:val="008754F9"/>
    <w:rsid w:val="00875811"/>
    <w:rsid w:val="0087592F"/>
    <w:rsid w:val="0087599A"/>
    <w:rsid w:val="0087613B"/>
    <w:rsid w:val="00876DC8"/>
    <w:rsid w:val="00877326"/>
    <w:rsid w:val="0087747F"/>
    <w:rsid w:val="00877742"/>
    <w:rsid w:val="00877797"/>
    <w:rsid w:val="00877FEB"/>
    <w:rsid w:val="00880A8F"/>
    <w:rsid w:val="008810A7"/>
    <w:rsid w:val="0088113D"/>
    <w:rsid w:val="0088127E"/>
    <w:rsid w:val="008817C3"/>
    <w:rsid w:val="00882068"/>
    <w:rsid w:val="008824C1"/>
    <w:rsid w:val="00882629"/>
    <w:rsid w:val="008828FA"/>
    <w:rsid w:val="00882B3A"/>
    <w:rsid w:val="0088307E"/>
    <w:rsid w:val="0088390A"/>
    <w:rsid w:val="008839E8"/>
    <w:rsid w:val="00883BA5"/>
    <w:rsid w:val="0088421E"/>
    <w:rsid w:val="0088460E"/>
    <w:rsid w:val="00884668"/>
    <w:rsid w:val="00884C2B"/>
    <w:rsid w:val="0088546C"/>
    <w:rsid w:val="00885A80"/>
    <w:rsid w:val="00885D8C"/>
    <w:rsid w:val="00886E28"/>
    <w:rsid w:val="0088739D"/>
    <w:rsid w:val="008877C9"/>
    <w:rsid w:val="00887A1A"/>
    <w:rsid w:val="008900C4"/>
    <w:rsid w:val="008905B4"/>
    <w:rsid w:val="00892EF9"/>
    <w:rsid w:val="0089301F"/>
    <w:rsid w:val="00893DDA"/>
    <w:rsid w:val="008942B2"/>
    <w:rsid w:val="00894654"/>
    <w:rsid w:val="0089493A"/>
    <w:rsid w:val="00895B59"/>
    <w:rsid w:val="00896150"/>
    <w:rsid w:val="00896775"/>
    <w:rsid w:val="00897057"/>
    <w:rsid w:val="00897B07"/>
    <w:rsid w:val="00897CED"/>
    <w:rsid w:val="00897F38"/>
    <w:rsid w:val="008A0325"/>
    <w:rsid w:val="008A06A7"/>
    <w:rsid w:val="008A079D"/>
    <w:rsid w:val="008A08D5"/>
    <w:rsid w:val="008A1418"/>
    <w:rsid w:val="008A18EF"/>
    <w:rsid w:val="008A2018"/>
    <w:rsid w:val="008A2428"/>
    <w:rsid w:val="008A2897"/>
    <w:rsid w:val="008A2ED6"/>
    <w:rsid w:val="008A3342"/>
    <w:rsid w:val="008A3937"/>
    <w:rsid w:val="008A3A7F"/>
    <w:rsid w:val="008A3FDA"/>
    <w:rsid w:val="008A4203"/>
    <w:rsid w:val="008A426B"/>
    <w:rsid w:val="008A43A4"/>
    <w:rsid w:val="008A484F"/>
    <w:rsid w:val="008A53FF"/>
    <w:rsid w:val="008A55B6"/>
    <w:rsid w:val="008A5721"/>
    <w:rsid w:val="008A61D6"/>
    <w:rsid w:val="008A6295"/>
    <w:rsid w:val="008A6A49"/>
    <w:rsid w:val="008A7574"/>
    <w:rsid w:val="008A763B"/>
    <w:rsid w:val="008A7EAF"/>
    <w:rsid w:val="008B00C5"/>
    <w:rsid w:val="008B0C0B"/>
    <w:rsid w:val="008B1E9F"/>
    <w:rsid w:val="008B3570"/>
    <w:rsid w:val="008B3AE0"/>
    <w:rsid w:val="008B3B99"/>
    <w:rsid w:val="008B432B"/>
    <w:rsid w:val="008B494C"/>
    <w:rsid w:val="008B49BE"/>
    <w:rsid w:val="008B4AC2"/>
    <w:rsid w:val="008B5633"/>
    <w:rsid w:val="008B5F92"/>
    <w:rsid w:val="008B6B99"/>
    <w:rsid w:val="008B739C"/>
    <w:rsid w:val="008B7BF3"/>
    <w:rsid w:val="008B7DE0"/>
    <w:rsid w:val="008C006E"/>
    <w:rsid w:val="008C0351"/>
    <w:rsid w:val="008C09CB"/>
    <w:rsid w:val="008C0AFA"/>
    <w:rsid w:val="008C0BD7"/>
    <w:rsid w:val="008C1027"/>
    <w:rsid w:val="008C17A3"/>
    <w:rsid w:val="008C1A13"/>
    <w:rsid w:val="008C1C56"/>
    <w:rsid w:val="008C2BB6"/>
    <w:rsid w:val="008C2CE3"/>
    <w:rsid w:val="008C39E9"/>
    <w:rsid w:val="008C3E45"/>
    <w:rsid w:val="008C3F2C"/>
    <w:rsid w:val="008C470C"/>
    <w:rsid w:val="008C4882"/>
    <w:rsid w:val="008C5727"/>
    <w:rsid w:val="008C5965"/>
    <w:rsid w:val="008C665B"/>
    <w:rsid w:val="008C6D39"/>
    <w:rsid w:val="008C713B"/>
    <w:rsid w:val="008C7DF2"/>
    <w:rsid w:val="008D0015"/>
    <w:rsid w:val="008D0A40"/>
    <w:rsid w:val="008D0ADE"/>
    <w:rsid w:val="008D17A4"/>
    <w:rsid w:val="008D18D1"/>
    <w:rsid w:val="008D1C48"/>
    <w:rsid w:val="008D230F"/>
    <w:rsid w:val="008D290C"/>
    <w:rsid w:val="008D3570"/>
    <w:rsid w:val="008D357A"/>
    <w:rsid w:val="008D3864"/>
    <w:rsid w:val="008D408F"/>
    <w:rsid w:val="008D4607"/>
    <w:rsid w:val="008D47BE"/>
    <w:rsid w:val="008D4B87"/>
    <w:rsid w:val="008D4DB6"/>
    <w:rsid w:val="008D5147"/>
    <w:rsid w:val="008D59A8"/>
    <w:rsid w:val="008D602C"/>
    <w:rsid w:val="008D623D"/>
    <w:rsid w:val="008D6544"/>
    <w:rsid w:val="008D6ADD"/>
    <w:rsid w:val="008D6F13"/>
    <w:rsid w:val="008D6F25"/>
    <w:rsid w:val="008D6F55"/>
    <w:rsid w:val="008D7665"/>
    <w:rsid w:val="008D7930"/>
    <w:rsid w:val="008D793E"/>
    <w:rsid w:val="008D7BDD"/>
    <w:rsid w:val="008E0120"/>
    <w:rsid w:val="008E07F0"/>
    <w:rsid w:val="008E0827"/>
    <w:rsid w:val="008E0EFE"/>
    <w:rsid w:val="008E13B5"/>
    <w:rsid w:val="008E174D"/>
    <w:rsid w:val="008E25B3"/>
    <w:rsid w:val="008E34E7"/>
    <w:rsid w:val="008E35F8"/>
    <w:rsid w:val="008E36F7"/>
    <w:rsid w:val="008E3793"/>
    <w:rsid w:val="008E3A7E"/>
    <w:rsid w:val="008E3F30"/>
    <w:rsid w:val="008E3F5A"/>
    <w:rsid w:val="008E41DA"/>
    <w:rsid w:val="008E423B"/>
    <w:rsid w:val="008E50A8"/>
    <w:rsid w:val="008E520F"/>
    <w:rsid w:val="008E523A"/>
    <w:rsid w:val="008E56B7"/>
    <w:rsid w:val="008E5725"/>
    <w:rsid w:val="008E66CF"/>
    <w:rsid w:val="008E69BE"/>
    <w:rsid w:val="008E7A2E"/>
    <w:rsid w:val="008F06A7"/>
    <w:rsid w:val="008F0B5B"/>
    <w:rsid w:val="008F0C31"/>
    <w:rsid w:val="008F188C"/>
    <w:rsid w:val="008F199F"/>
    <w:rsid w:val="008F1EF3"/>
    <w:rsid w:val="008F25ED"/>
    <w:rsid w:val="008F2B28"/>
    <w:rsid w:val="008F2B2E"/>
    <w:rsid w:val="008F2D6A"/>
    <w:rsid w:val="008F30BC"/>
    <w:rsid w:val="008F3291"/>
    <w:rsid w:val="008F35B2"/>
    <w:rsid w:val="008F3E3C"/>
    <w:rsid w:val="008F4243"/>
    <w:rsid w:val="008F593E"/>
    <w:rsid w:val="008F6136"/>
    <w:rsid w:val="008F6B79"/>
    <w:rsid w:val="008F7AFA"/>
    <w:rsid w:val="00900B5C"/>
    <w:rsid w:val="00900E53"/>
    <w:rsid w:val="00900F5C"/>
    <w:rsid w:val="009019E6"/>
    <w:rsid w:val="0090210F"/>
    <w:rsid w:val="009021AD"/>
    <w:rsid w:val="009026AA"/>
    <w:rsid w:val="00902C0B"/>
    <w:rsid w:val="00903CC7"/>
    <w:rsid w:val="00903D5A"/>
    <w:rsid w:val="00904557"/>
    <w:rsid w:val="0090493E"/>
    <w:rsid w:val="0090496E"/>
    <w:rsid w:val="0090564A"/>
    <w:rsid w:val="00905F24"/>
    <w:rsid w:val="009061F1"/>
    <w:rsid w:val="009063F8"/>
    <w:rsid w:val="00906CC3"/>
    <w:rsid w:val="00906EFD"/>
    <w:rsid w:val="00907C4F"/>
    <w:rsid w:val="00907FA7"/>
    <w:rsid w:val="00910002"/>
    <w:rsid w:val="0091010E"/>
    <w:rsid w:val="009107A2"/>
    <w:rsid w:val="0091093C"/>
    <w:rsid w:val="009113A0"/>
    <w:rsid w:val="009115EA"/>
    <w:rsid w:val="00911742"/>
    <w:rsid w:val="0091218B"/>
    <w:rsid w:val="00912C39"/>
    <w:rsid w:val="009133D4"/>
    <w:rsid w:val="009134C5"/>
    <w:rsid w:val="009147B4"/>
    <w:rsid w:val="00914AFC"/>
    <w:rsid w:val="00914CFE"/>
    <w:rsid w:val="00914F98"/>
    <w:rsid w:val="0091533B"/>
    <w:rsid w:val="00915CF6"/>
    <w:rsid w:val="00915D5A"/>
    <w:rsid w:val="00915E22"/>
    <w:rsid w:val="00915E3E"/>
    <w:rsid w:val="00916419"/>
    <w:rsid w:val="009167FC"/>
    <w:rsid w:val="00916EC9"/>
    <w:rsid w:val="009171A9"/>
    <w:rsid w:val="0091766C"/>
    <w:rsid w:val="00917A1E"/>
    <w:rsid w:val="009205A3"/>
    <w:rsid w:val="0092087A"/>
    <w:rsid w:val="00920A70"/>
    <w:rsid w:val="00920CA3"/>
    <w:rsid w:val="00920DB5"/>
    <w:rsid w:val="009217FD"/>
    <w:rsid w:val="0092183C"/>
    <w:rsid w:val="00921FE0"/>
    <w:rsid w:val="00922976"/>
    <w:rsid w:val="00923664"/>
    <w:rsid w:val="009239F0"/>
    <w:rsid w:val="00923B92"/>
    <w:rsid w:val="00923C5A"/>
    <w:rsid w:val="0092416D"/>
    <w:rsid w:val="00924C6D"/>
    <w:rsid w:val="00924D12"/>
    <w:rsid w:val="00925A6B"/>
    <w:rsid w:val="0092640D"/>
    <w:rsid w:val="00926843"/>
    <w:rsid w:val="00926A7E"/>
    <w:rsid w:val="00926D3C"/>
    <w:rsid w:val="00926D9F"/>
    <w:rsid w:val="00926EAD"/>
    <w:rsid w:val="00926ED2"/>
    <w:rsid w:val="0092726D"/>
    <w:rsid w:val="00930021"/>
    <w:rsid w:val="00930549"/>
    <w:rsid w:val="00930614"/>
    <w:rsid w:val="00930BE6"/>
    <w:rsid w:val="00930CCE"/>
    <w:rsid w:val="00930EB5"/>
    <w:rsid w:val="009312CA"/>
    <w:rsid w:val="0093143A"/>
    <w:rsid w:val="00931BCE"/>
    <w:rsid w:val="00931DDD"/>
    <w:rsid w:val="009323C6"/>
    <w:rsid w:val="00932909"/>
    <w:rsid w:val="009329B6"/>
    <w:rsid w:val="009336E9"/>
    <w:rsid w:val="0093383C"/>
    <w:rsid w:val="00933FE8"/>
    <w:rsid w:val="009343FC"/>
    <w:rsid w:val="00934577"/>
    <w:rsid w:val="0093468C"/>
    <w:rsid w:val="00934D8A"/>
    <w:rsid w:val="009358E1"/>
    <w:rsid w:val="0093640F"/>
    <w:rsid w:val="009365B7"/>
    <w:rsid w:val="00936703"/>
    <w:rsid w:val="00936C6E"/>
    <w:rsid w:val="00936EC9"/>
    <w:rsid w:val="0093728F"/>
    <w:rsid w:val="0093797F"/>
    <w:rsid w:val="00937CEC"/>
    <w:rsid w:val="009401C2"/>
    <w:rsid w:val="009403AA"/>
    <w:rsid w:val="0094040C"/>
    <w:rsid w:val="009404B7"/>
    <w:rsid w:val="009409C7"/>
    <w:rsid w:val="00940FB5"/>
    <w:rsid w:val="0094136F"/>
    <w:rsid w:val="00942D5E"/>
    <w:rsid w:val="0094303E"/>
    <w:rsid w:val="0094382A"/>
    <w:rsid w:val="00943E00"/>
    <w:rsid w:val="009441DE"/>
    <w:rsid w:val="00944725"/>
    <w:rsid w:val="0094480D"/>
    <w:rsid w:val="00944FA3"/>
    <w:rsid w:val="0094571E"/>
    <w:rsid w:val="009474A7"/>
    <w:rsid w:val="00947EFA"/>
    <w:rsid w:val="00947F84"/>
    <w:rsid w:val="00947FC9"/>
    <w:rsid w:val="00950671"/>
    <w:rsid w:val="009509BE"/>
    <w:rsid w:val="00950ACD"/>
    <w:rsid w:val="00951C03"/>
    <w:rsid w:val="00952C2F"/>
    <w:rsid w:val="00952F71"/>
    <w:rsid w:val="00953757"/>
    <w:rsid w:val="0095409A"/>
    <w:rsid w:val="009540D8"/>
    <w:rsid w:val="00954623"/>
    <w:rsid w:val="0095487B"/>
    <w:rsid w:val="00954A57"/>
    <w:rsid w:val="009559FD"/>
    <w:rsid w:val="00955C57"/>
    <w:rsid w:val="00955DAF"/>
    <w:rsid w:val="00955E09"/>
    <w:rsid w:val="0095712B"/>
    <w:rsid w:val="00957D02"/>
    <w:rsid w:val="00960FC3"/>
    <w:rsid w:val="00961062"/>
    <w:rsid w:val="0096107B"/>
    <w:rsid w:val="00962051"/>
    <w:rsid w:val="009620E1"/>
    <w:rsid w:val="009629E9"/>
    <w:rsid w:val="00962C1E"/>
    <w:rsid w:val="00962DEB"/>
    <w:rsid w:val="00963132"/>
    <w:rsid w:val="00963169"/>
    <w:rsid w:val="00963F3F"/>
    <w:rsid w:val="00963FEF"/>
    <w:rsid w:val="009652AC"/>
    <w:rsid w:val="009652E8"/>
    <w:rsid w:val="00966E9F"/>
    <w:rsid w:val="00966EA1"/>
    <w:rsid w:val="0096703D"/>
    <w:rsid w:val="00967456"/>
    <w:rsid w:val="00967639"/>
    <w:rsid w:val="00967661"/>
    <w:rsid w:val="00967967"/>
    <w:rsid w:val="00967D02"/>
    <w:rsid w:val="00967E76"/>
    <w:rsid w:val="00970471"/>
    <w:rsid w:val="0097161E"/>
    <w:rsid w:val="009718E0"/>
    <w:rsid w:val="00971AD4"/>
    <w:rsid w:val="0097200B"/>
    <w:rsid w:val="009724F7"/>
    <w:rsid w:val="00972A1B"/>
    <w:rsid w:val="00972EC3"/>
    <w:rsid w:val="00973136"/>
    <w:rsid w:val="00973671"/>
    <w:rsid w:val="00975149"/>
    <w:rsid w:val="0097530A"/>
    <w:rsid w:val="00975F46"/>
    <w:rsid w:val="0097663E"/>
    <w:rsid w:val="00976BA8"/>
    <w:rsid w:val="009773C5"/>
    <w:rsid w:val="00977B45"/>
    <w:rsid w:val="00977BE0"/>
    <w:rsid w:val="00980069"/>
    <w:rsid w:val="0098081B"/>
    <w:rsid w:val="00980D00"/>
    <w:rsid w:val="009813B0"/>
    <w:rsid w:val="009817AF"/>
    <w:rsid w:val="009818D0"/>
    <w:rsid w:val="009818D4"/>
    <w:rsid w:val="00982055"/>
    <w:rsid w:val="0098235E"/>
    <w:rsid w:val="009824F5"/>
    <w:rsid w:val="00982C0C"/>
    <w:rsid w:val="00982CB7"/>
    <w:rsid w:val="00983F5A"/>
    <w:rsid w:val="009848BF"/>
    <w:rsid w:val="00984C49"/>
    <w:rsid w:val="00985ACD"/>
    <w:rsid w:val="009861A6"/>
    <w:rsid w:val="00986EDE"/>
    <w:rsid w:val="00987A25"/>
    <w:rsid w:val="00987ED3"/>
    <w:rsid w:val="00987ED8"/>
    <w:rsid w:val="009906CF"/>
    <w:rsid w:val="009907D8"/>
    <w:rsid w:val="0099085A"/>
    <w:rsid w:val="00990882"/>
    <w:rsid w:val="0099093F"/>
    <w:rsid w:val="009909A7"/>
    <w:rsid w:val="0099108D"/>
    <w:rsid w:val="00991320"/>
    <w:rsid w:val="00991C22"/>
    <w:rsid w:val="0099257F"/>
    <w:rsid w:val="0099266D"/>
    <w:rsid w:val="00992989"/>
    <w:rsid w:val="009929FF"/>
    <w:rsid w:val="00992C91"/>
    <w:rsid w:val="00992DCD"/>
    <w:rsid w:val="00992ED5"/>
    <w:rsid w:val="00993471"/>
    <w:rsid w:val="00993ABA"/>
    <w:rsid w:val="00993C41"/>
    <w:rsid w:val="009942BD"/>
    <w:rsid w:val="009943D3"/>
    <w:rsid w:val="009956CB"/>
    <w:rsid w:val="00995972"/>
    <w:rsid w:val="00995B04"/>
    <w:rsid w:val="00995B29"/>
    <w:rsid w:val="00995C35"/>
    <w:rsid w:val="00995FB1"/>
    <w:rsid w:val="00996D53"/>
    <w:rsid w:val="00997255"/>
    <w:rsid w:val="009975BC"/>
    <w:rsid w:val="00997D3A"/>
    <w:rsid w:val="00997F1A"/>
    <w:rsid w:val="009A042D"/>
    <w:rsid w:val="009A0831"/>
    <w:rsid w:val="009A1416"/>
    <w:rsid w:val="009A1F2A"/>
    <w:rsid w:val="009A2BE0"/>
    <w:rsid w:val="009A2DE1"/>
    <w:rsid w:val="009A3219"/>
    <w:rsid w:val="009A3647"/>
    <w:rsid w:val="009A3C84"/>
    <w:rsid w:val="009A3E68"/>
    <w:rsid w:val="009A4CE9"/>
    <w:rsid w:val="009A5153"/>
    <w:rsid w:val="009A5264"/>
    <w:rsid w:val="009A52F6"/>
    <w:rsid w:val="009A6385"/>
    <w:rsid w:val="009A74C8"/>
    <w:rsid w:val="009A7923"/>
    <w:rsid w:val="009A7D45"/>
    <w:rsid w:val="009B01AE"/>
    <w:rsid w:val="009B05A7"/>
    <w:rsid w:val="009B072C"/>
    <w:rsid w:val="009B1006"/>
    <w:rsid w:val="009B1460"/>
    <w:rsid w:val="009B1721"/>
    <w:rsid w:val="009B233E"/>
    <w:rsid w:val="009B278F"/>
    <w:rsid w:val="009B35D2"/>
    <w:rsid w:val="009B3A51"/>
    <w:rsid w:val="009B4182"/>
    <w:rsid w:val="009B4AD7"/>
    <w:rsid w:val="009B538D"/>
    <w:rsid w:val="009B5881"/>
    <w:rsid w:val="009B5B9F"/>
    <w:rsid w:val="009B611A"/>
    <w:rsid w:val="009B69FB"/>
    <w:rsid w:val="009B6C28"/>
    <w:rsid w:val="009B6E36"/>
    <w:rsid w:val="009B7010"/>
    <w:rsid w:val="009B764E"/>
    <w:rsid w:val="009B79C1"/>
    <w:rsid w:val="009C01A5"/>
    <w:rsid w:val="009C08BD"/>
    <w:rsid w:val="009C0A26"/>
    <w:rsid w:val="009C0AAB"/>
    <w:rsid w:val="009C1C2C"/>
    <w:rsid w:val="009C1CDD"/>
    <w:rsid w:val="009C1F76"/>
    <w:rsid w:val="009C1FDD"/>
    <w:rsid w:val="009C2097"/>
    <w:rsid w:val="009C24D5"/>
    <w:rsid w:val="009C2561"/>
    <w:rsid w:val="009C287B"/>
    <w:rsid w:val="009C2A3C"/>
    <w:rsid w:val="009C34DA"/>
    <w:rsid w:val="009C3FB6"/>
    <w:rsid w:val="009C4700"/>
    <w:rsid w:val="009C5A78"/>
    <w:rsid w:val="009C5F7F"/>
    <w:rsid w:val="009C630A"/>
    <w:rsid w:val="009C650B"/>
    <w:rsid w:val="009C6C40"/>
    <w:rsid w:val="009C6F8A"/>
    <w:rsid w:val="009C706F"/>
    <w:rsid w:val="009C770C"/>
    <w:rsid w:val="009C7A15"/>
    <w:rsid w:val="009D01FC"/>
    <w:rsid w:val="009D0F47"/>
    <w:rsid w:val="009D1642"/>
    <w:rsid w:val="009D1A52"/>
    <w:rsid w:val="009D1CD7"/>
    <w:rsid w:val="009D20A5"/>
    <w:rsid w:val="009D2AC3"/>
    <w:rsid w:val="009D2F70"/>
    <w:rsid w:val="009D310B"/>
    <w:rsid w:val="009D323D"/>
    <w:rsid w:val="009D32F8"/>
    <w:rsid w:val="009D33FB"/>
    <w:rsid w:val="009D3787"/>
    <w:rsid w:val="009D386A"/>
    <w:rsid w:val="009D4050"/>
    <w:rsid w:val="009D4A89"/>
    <w:rsid w:val="009D54F0"/>
    <w:rsid w:val="009D5672"/>
    <w:rsid w:val="009D65DE"/>
    <w:rsid w:val="009D6C81"/>
    <w:rsid w:val="009D76C5"/>
    <w:rsid w:val="009D7871"/>
    <w:rsid w:val="009D7B67"/>
    <w:rsid w:val="009D7EE3"/>
    <w:rsid w:val="009E0283"/>
    <w:rsid w:val="009E074B"/>
    <w:rsid w:val="009E1378"/>
    <w:rsid w:val="009E1436"/>
    <w:rsid w:val="009E15C3"/>
    <w:rsid w:val="009E1B95"/>
    <w:rsid w:val="009E1C7C"/>
    <w:rsid w:val="009E1FBE"/>
    <w:rsid w:val="009E22CE"/>
    <w:rsid w:val="009E2357"/>
    <w:rsid w:val="009E3217"/>
    <w:rsid w:val="009E3724"/>
    <w:rsid w:val="009E3CEF"/>
    <w:rsid w:val="009E4301"/>
    <w:rsid w:val="009E4C15"/>
    <w:rsid w:val="009E50D4"/>
    <w:rsid w:val="009E5159"/>
    <w:rsid w:val="009E52BA"/>
    <w:rsid w:val="009E5699"/>
    <w:rsid w:val="009E57A7"/>
    <w:rsid w:val="009E6494"/>
    <w:rsid w:val="009E7B89"/>
    <w:rsid w:val="009F0205"/>
    <w:rsid w:val="009F0235"/>
    <w:rsid w:val="009F07EB"/>
    <w:rsid w:val="009F0FCD"/>
    <w:rsid w:val="009F1032"/>
    <w:rsid w:val="009F13C7"/>
    <w:rsid w:val="009F1D4A"/>
    <w:rsid w:val="009F230B"/>
    <w:rsid w:val="009F3774"/>
    <w:rsid w:val="009F3849"/>
    <w:rsid w:val="009F3A4A"/>
    <w:rsid w:val="009F3BF8"/>
    <w:rsid w:val="009F45F7"/>
    <w:rsid w:val="009F4CED"/>
    <w:rsid w:val="009F4D4D"/>
    <w:rsid w:val="009F549B"/>
    <w:rsid w:val="009F5556"/>
    <w:rsid w:val="009F5A49"/>
    <w:rsid w:val="009F5B27"/>
    <w:rsid w:val="009F5D75"/>
    <w:rsid w:val="009F6016"/>
    <w:rsid w:val="009F604B"/>
    <w:rsid w:val="009F6491"/>
    <w:rsid w:val="009F68C7"/>
    <w:rsid w:val="009F77C9"/>
    <w:rsid w:val="009F7E18"/>
    <w:rsid w:val="00A0216B"/>
    <w:rsid w:val="00A02AD8"/>
    <w:rsid w:val="00A02C47"/>
    <w:rsid w:val="00A02E8E"/>
    <w:rsid w:val="00A0300E"/>
    <w:rsid w:val="00A0362C"/>
    <w:rsid w:val="00A05816"/>
    <w:rsid w:val="00A05A55"/>
    <w:rsid w:val="00A062CA"/>
    <w:rsid w:val="00A07103"/>
    <w:rsid w:val="00A10644"/>
    <w:rsid w:val="00A10689"/>
    <w:rsid w:val="00A106E5"/>
    <w:rsid w:val="00A110D0"/>
    <w:rsid w:val="00A115DE"/>
    <w:rsid w:val="00A11F30"/>
    <w:rsid w:val="00A12201"/>
    <w:rsid w:val="00A127ED"/>
    <w:rsid w:val="00A1300B"/>
    <w:rsid w:val="00A13EF7"/>
    <w:rsid w:val="00A14068"/>
    <w:rsid w:val="00A14D7F"/>
    <w:rsid w:val="00A14E8D"/>
    <w:rsid w:val="00A15250"/>
    <w:rsid w:val="00A1552E"/>
    <w:rsid w:val="00A1573D"/>
    <w:rsid w:val="00A15C23"/>
    <w:rsid w:val="00A16066"/>
    <w:rsid w:val="00A1609D"/>
    <w:rsid w:val="00A16127"/>
    <w:rsid w:val="00A161C6"/>
    <w:rsid w:val="00A17115"/>
    <w:rsid w:val="00A17329"/>
    <w:rsid w:val="00A179DB"/>
    <w:rsid w:val="00A17C37"/>
    <w:rsid w:val="00A17C5F"/>
    <w:rsid w:val="00A203B0"/>
    <w:rsid w:val="00A20551"/>
    <w:rsid w:val="00A20632"/>
    <w:rsid w:val="00A20736"/>
    <w:rsid w:val="00A20ABA"/>
    <w:rsid w:val="00A20ED7"/>
    <w:rsid w:val="00A210FF"/>
    <w:rsid w:val="00A2132E"/>
    <w:rsid w:val="00A21E01"/>
    <w:rsid w:val="00A22738"/>
    <w:rsid w:val="00A22831"/>
    <w:rsid w:val="00A22950"/>
    <w:rsid w:val="00A22E18"/>
    <w:rsid w:val="00A230CB"/>
    <w:rsid w:val="00A23AB4"/>
    <w:rsid w:val="00A24413"/>
    <w:rsid w:val="00A24591"/>
    <w:rsid w:val="00A245AA"/>
    <w:rsid w:val="00A24948"/>
    <w:rsid w:val="00A24A16"/>
    <w:rsid w:val="00A255AA"/>
    <w:rsid w:val="00A25896"/>
    <w:rsid w:val="00A26F69"/>
    <w:rsid w:val="00A27F35"/>
    <w:rsid w:val="00A30616"/>
    <w:rsid w:val="00A3065D"/>
    <w:rsid w:val="00A317EA"/>
    <w:rsid w:val="00A31B38"/>
    <w:rsid w:val="00A31BD5"/>
    <w:rsid w:val="00A32080"/>
    <w:rsid w:val="00A326AD"/>
    <w:rsid w:val="00A32B49"/>
    <w:rsid w:val="00A32EBF"/>
    <w:rsid w:val="00A32FC5"/>
    <w:rsid w:val="00A33230"/>
    <w:rsid w:val="00A33715"/>
    <w:rsid w:val="00A33D95"/>
    <w:rsid w:val="00A3468A"/>
    <w:rsid w:val="00A3490E"/>
    <w:rsid w:val="00A34F7A"/>
    <w:rsid w:val="00A35039"/>
    <w:rsid w:val="00A35070"/>
    <w:rsid w:val="00A35227"/>
    <w:rsid w:val="00A359C8"/>
    <w:rsid w:val="00A35ABE"/>
    <w:rsid w:val="00A366D4"/>
    <w:rsid w:val="00A369C7"/>
    <w:rsid w:val="00A36C2D"/>
    <w:rsid w:val="00A3712B"/>
    <w:rsid w:val="00A37533"/>
    <w:rsid w:val="00A37590"/>
    <w:rsid w:val="00A37DE1"/>
    <w:rsid w:val="00A40059"/>
    <w:rsid w:val="00A406C8"/>
    <w:rsid w:val="00A41045"/>
    <w:rsid w:val="00A410DC"/>
    <w:rsid w:val="00A4118A"/>
    <w:rsid w:val="00A411D6"/>
    <w:rsid w:val="00A412E6"/>
    <w:rsid w:val="00A414AB"/>
    <w:rsid w:val="00A41916"/>
    <w:rsid w:val="00A4226E"/>
    <w:rsid w:val="00A4276F"/>
    <w:rsid w:val="00A42FA8"/>
    <w:rsid w:val="00A4315F"/>
    <w:rsid w:val="00A43618"/>
    <w:rsid w:val="00A43641"/>
    <w:rsid w:val="00A43BBA"/>
    <w:rsid w:val="00A44069"/>
    <w:rsid w:val="00A44A91"/>
    <w:rsid w:val="00A45487"/>
    <w:rsid w:val="00A45970"/>
    <w:rsid w:val="00A459B3"/>
    <w:rsid w:val="00A45F5A"/>
    <w:rsid w:val="00A46684"/>
    <w:rsid w:val="00A467FA"/>
    <w:rsid w:val="00A47BEA"/>
    <w:rsid w:val="00A50437"/>
    <w:rsid w:val="00A519D6"/>
    <w:rsid w:val="00A51ADB"/>
    <w:rsid w:val="00A52351"/>
    <w:rsid w:val="00A52EAB"/>
    <w:rsid w:val="00A5348D"/>
    <w:rsid w:val="00A5464A"/>
    <w:rsid w:val="00A55806"/>
    <w:rsid w:val="00A57529"/>
    <w:rsid w:val="00A579BD"/>
    <w:rsid w:val="00A57AF3"/>
    <w:rsid w:val="00A60498"/>
    <w:rsid w:val="00A60C89"/>
    <w:rsid w:val="00A60EEC"/>
    <w:rsid w:val="00A61095"/>
    <w:rsid w:val="00A612C1"/>
    <w:rsid w:val="00A61CDE"/>
    <w:rsid w:val="00A6212F"/>
    <w:rsid w:val="00A62A6D"/>
    <w:rsid w:val="00A63353"/>
    <w:rsid w:val="00A6355A"/>
    <w:rsid w:val="00A63ED4"/>
    <w:rsid w:val="00A6414C"/>
    <w:rsid w:val="00A64163"/>
    <w:rsid w:val="00A646B5"/>
    <w:rsid w:val="00A653EC"/>
    <w:rsid w:val="00A65406"/>
    <w:rsid w:val="00A658FD"/>
    <w:rsid w:val="00A65AD8"/>
    <w:rsid w:val="00A65B55"/>
    <w:rsid w:val="00A66AFF"/>
    <w:rsid w:val="00A67636"/>
    <w:rsid w:val="00A67875"/>
    <w:rsid w:val="00A702F8"/>
    <w:rsid w:val="00A70541"/>
    <w:rsid w:val="00A70DEC"/>
    <w:rsid w:val="00A70E51"/>
    <w:rsid w:val="00A712B2"/>
    <w:rsid w:val="00A71756"/>
    <w:rsid w:val="00A72424"/>
    <w:rsid w:val="00A729A2"/>
    <w:rsid w:val="00A73903"/>
    <w:rsid w:val="00A73E4D"/>
    <w:rsid w:val="00A74F98"/>
    <w:rsid w:val="00A75244"/>
    <w:rsid w:val="00A7558F"/>
    <w:rsid w:val="00A75837"/>
    <w:rsid w:val="00A75946"/>
    <w:rsid w:val="00A75AE6"/>
    <w:rsid w:val="00A75CA5"/>
    <w:rsid w:val="00A75E78"/>
    <w:rsid w:val="00A7601E"/>
    <w:rsid w:val="00A761A6"/>
    <w:rsid w:val="00A766C1"/>
    <w:rsid w:val="00A773E5"/>
    <w:rsid w:val="00A77412"/>
    <w:rsid w:val="00A7741C"/>
    <w:rsid w:val="00A77CC2"/>
    <w:rsid w:val="00A801D7"/>
    <w:rsid w:val="00A80290"/>
    <w:rsid w:val="00A802AF"/>
    <w:rsid w:val="00A80B5C"/>
    <w:rsid w:val="00A80B8E"/>
    <w:rsid w:val="00A80E99"/>
    <w:rsid w:val="00A8159B"/>
    <w:rsid w:val="00A824FC"/>
    <w:rsid w:val="00A8252F"/>
    <w:rsid w:val="00A8287F"/>
    <w:rsid w:val="00A82E8D"/>
    <w:rsid w:val="00A8323B"/>
    <w:rsid w:val="00A83898"/>
    <w:rsid w:val="00A83991"/>
    <w:rsid w:val="00A83C14"/>
    <w:rsid w:val="00A8469F"/>
    <w:rsid w:val="00A84E71"/>
    <w:rsid w:val="00A853FC"/>
    <w:rsid w:val="00A85AD3"/>
    <w:rsid w:val="00A85B32"/>
    <w:rsid w:val="00A85E80"/>
    <w:rsid w:val="00A86166"/>
    <w:rsid w:val="00A867EE"/>
    <w:rsid w:val="00A868C1"/>
    <w:rsid w:val="00A86B5C"/>
    <w:rsid w:val="00A86DCD"/>
    <w:rsid w:val="00A87148"/>
    <w:rsid w:val="00A879BA"/>
    <w:rsid w:val="00A906EF"/>
    <w:rsid w:val="00A908AC"/>
    <w:rsid w:val="00A90B8A"/>
    <w:rsid w:val="00A90CF5"/>
    <w:rsid w:val="00A90EC1"/>
    <w:rsid w:val="00A90F0E"/>
    <w:rsid w:val="00A91BB7"/>
    <w:rsid w:val="00A91D27"/>
    <w:rsid w:val="00A91D3A"/>
    <w:rsid w:val="00A91E27"/>
    <w:rsid w:val="00A92481"/>
    <w:rsid w:val="00A9268F"/>
    <w:rsid w:val="00A93BDB"/>
    <w:rsid w:val="00A9438B"/>
    <w:rsid w:val="00A95177"/>
    <w:rsid w:val="00A95C8C"/>
    <w:rsid w:val="00A95CF8"/>
    <w:rsid w:val="00A96588"/>
    <w:rsid w:val="00A973DD"/>
    <w:rsid w:val="00A97618"/>
    <w:rsid w:val="00A9790C"/>
    <w:rsid w:val="00A97942"/>
    <w:rsid w:val="00A97B92"/>
    <w:rsid w:val="00AA0165"/>
    <w:rsid w:val="00AA11DA"/>
    <w:rsid w:val="00AA15A0"/>
    <w:rsid w:val="00AA168E"/>
    <w:rsid w:val="00AA1D98"/>
    <w:rsid w:val="00AA223C"/>
    <w:rsid w:val="00AA23C4"/>
    <w:rsid w:val="00AA2621"/>
    <w:rsid w:val="00AA2ACF"/>
    <w:rsid w:val="00AA2F52"/>
    <w:rsid w:val="00AA3416"/>
    <w:rsid w:val="00AA3826"/>
    <w:rsid w:val="00AA39CF"/>
    <w:rsid w:val="00AA45BB"/>
    <w:rsid w:val="00AA485D"/>
    <w:rsid w:val="00AA4C47"/>
    <w:rsid w:val="00AA4E7A"/>
    <w:rsid w:val="00AA5244"/>
    <w:rsid w:val="00AA5549"/>
    <w:rsid w:val="00AA676B"/>
    <w:rsid w:val="00AA72F2"/>
    <w:rsid w:val="00AA73BF"/>
    <w:rsid w:val="00AA7513"/>
    <w:rsid w:val="00AA7946"/>
    <w:rsid w:val="00AA79E7"/>
    <w:rsid w:val="00AA7C12"/>
    <w:rsid w:val="00AB01BA"/>
    <w:rsid w:val="00AB0702"/>
    <w:rsid w:val="00AB0847"/>
    <w:rsid w:val="00AB0990"/>
    <w:rsid w:val="00AB0F80"/>
    <w:rsid w:val="00AB1247"/>
    <w:rsid w:val="00AB1249"/>
    <w:rsid w:val="00AB1800"/>
    <w:rsid w:val="00AB23A6"/>
    <w:rsid w:val="00AB26FB"/>
    <w:rsid w:val="00AB2C1B"/>
    <w:rsid w:val="00AB2EC6"/>
    <w:rsid w:val="00AB3A12"/>
    <w:rsid w:val="00AB3AE0"/>
    <w:rsid w:val="00AB3C79"/>
    <w:rsid w:val="00AB5601"/>
    <w:rsid w:val="00AB5C59"/>
    <w:rsid w:val="00AB667A"/>
    <w:rsid w:val="00AB6DC5"/>
    <w:rsid w:val="00AB794A"/>
    <w:rsid w:val="00AC029E"/>
    <w:rsid w:val="00AC0FDC"/>
    <w:rsid w:val="00AC13AA"/>
    <w:rsid w:val="00AC159B"/>
    <w:rsid w:val="00AC21C3"/>
    <w:rsid w:val="00AC23EB"/>
    <w:rsid w:val="00AC277D"/>
    <w:rsid w:val="00AC2933"/>
    <w:rsid w:val="00AC3449"/>
    <w:rsid w:val="00AC3D91"/>
    <w:rsid w:val="00AC4890"/>
    <w:rsid w:val="00AC4B51"/>
    <w:rsid w:val="00AC4B82"/>
    <w:rsid w:val="00AC54EB"/>
    <w:rsid w:val="00AC54F3"/>
    <w:rsid w:val="00AC55B6"/>
    <w:rsid w:val="00AC5698"/>
    <w:rsid w:val="00AC68C3"/>
    <w:rsid w:val="00AC6A9F"/>
    <w:rsid w:val="00AC6B80"/>
    <w:rsid w:val="00AC6C28"/>
    <w:rsid w:val="00AC6E71"/>
    <w:rsid w:val="00AC6FD0"/>
    <w:rsid w:val="00AC6FF4"/>
    <w:rsid w:val="00AC77E6"/>
    <w:rsid w:val="00AC7BB2"/>
    <w:rsid w:val="00AC7D0D"/>
    <w:rsid w:val="00AD0229"/>
    <w:rsid w:val="00AD0386"/>
    <w:rsid w:val="00AD0774"/>
    <w:rsid w:val="00AD095C"/>
    <w:rsid w:val="00AD1839"/>
    <w:rsid w:val="00AD1925"/>
    <w:rsid w:val="00AD1CBA"/>
    <w:rsid w:val="00AD253B"/>
    <w:rsid w:val="00AD28B7"/>
    <w:rsid w:val="00AD2991"/>
    <w:rsid w:val="00AD3075"/>
    <w:rsid w:val="00AD3211"/>
    <w:rsid w:val="00AD3975"/>
    <w:rsid w:val="00AD40CB"/>
    <w:rsid w:val="00AD4126"/>
    <w:rsid w:val="00AD49C5"/>
    <w:rsid w:val="00AD5139"/>
    <w:rsid w:val="00AD5586"/>
    <w:rsid w:val="00AD56D1"/>
    <w:rsid w:val="00AD62F1"/>
    <w:rsid w:val="00AD6436"/>
    <w:rsid w:val="00AD64E7"/>
    <w:rsid w:val="00AD6FB4"/>
    <w:rsid w:val="00AD74A0"/>
    <w:rsid w:val="00AD74A6"/>
    <w:rsid w:val="00AD7584"/>
    <w:rsid w:val="00AD7B4E"/>
    <w:rsid w:val="00AD7C60"/>
    <w:rsid w:val="00AD7CFE"/>
    <w:rsid w:val="00AD7D5F"/>
    <w:rsid w:val="00AE029D"/>
    <w:rsid w:val="00AE0480"/>
    <w:rsid w:val="00AE076B"/>
    <w:rsid w:val="00AE0BD7"/>
    <w:rsid w:val="00AE0C6C"/>
    <w:rsid w:val="00AE11B4"/>
    <w:rsid w:val="00AE1B43"/>
    <w:rsid w:val="00AE1D7A"/>
    <w:rsid w:val="00AE28DC"/>
    <w:rsid w:val="00AE32A2"/>
    <w:rsid w:val="00AE32EF"/>
    <w:rsid w:val="00AE3959"/>
    <w:rsid w:val="00AE43C1"/>
    <w:rsid w:val="00AE447C"/>
    <w:rsid w:val="00AE4493"/>
    <w:rsid w:val="00AE46C3"/>
    <w:rsid w:val="00AE4900"/>
    <w:rsid w:val="00AE4DEB"/>
    <w:rsid w:val="00AE5261"/>
    <w:rsid w:val="00AE5974"/>
    <w:rsid w:val="00AE5B7A"/>
    <w:rsid w:val="00AE5C63"/>
    <w:rsid w:val="00AE5EE9"/>
    <w:rsid w:val="00AE6C92"/>
    <w:rsid w:val="00AE70F2"/>
    <w:rsid w:val="00AE7352"/>
    <w:rsid w:val="00AE7974"/>
    <w:rsid w:val="00AE7977"/>
    <w:rsid w:val="00AE7D4C"/>
    <w:rsid w:val="00AF06C4"/>
    <w:rsid w:val="00AF0768"/>
    <w:rsid w:val="00AF095F"/>
    <w:rsid w:val="00AF0CC3"/>
    <w:rsid w:val="00AF11C5"/>
    <w:rsid w:val="00AF178C"/>
    <w:rsid w:val="00AF1986"/>
    <w:rsid w:val="00AF1AFB"/>
    <w:rsid w:val="00AF28CF"/>
    <w:rsid w:val="00AF2CAE"/>
    <w:rsid w:val="00AF3005"/>
    <w:rsid w:val="00AF317C"/>
    <w:rsid w:val="00AF32B1"/>
    <w:rsid w:val="00AF336F"/>
    <w:rsid w:val="00AF34D8"/>
    <w:rsid w:val="00AF3FA2"/>
    <w:rsid w:val="00AF4408"/>
    <w:rsid w:val="00AF4A8B"/>
    <w:rsid w:val="00AF4ED6"/>
    <w:rsid w:val="00AF4F49"/>
    <w:rsid w:val="00AF55DE"/>
    <w:rsid w:val="00AF5CE1"/>
    <w:rsid w:val="00AF5DC5"/>
    <w:rsid w:val="00AF63EB"/>
    <w:rsid w:val="00AF6680"/>
    <w:rsid w:val="00AF6828"/>
    <w:rsid w:val="00AF6990"/>
    <w:rsid w:val="00AF754E"/>
    <w:rsid w:val="00B00243"/>
    <w:rsid w:val="00B005FB"/>
    <w:rsid w:val="00B006A5"/>
    <w:rsid w:val="00B00B26"/>
    <w:rsid w:val="00B00B43"/>
    <w:rsid w:val="00B01660"/>
    <w:rsid w:val="00B020CE"/>
    <w:rsid w:val="00B021CB"/>
    <w:rsid w:val="00B02A37"/>
    <w:rsid w:val="00B03424"/>
    <w:rsid w:val="00B03599"/>
    <w:rsid w:val="00B035FE"/>
    <w:rsid w:val="00B040DA"/>
    <w:rsid w:val="00B0474B"/>
    <w:rsid w:val="00B04D17"/>
    <w:rsid w:val="00B05102"/>
    <w:rsid w:val="00B05458"/>
    <w:rsid w:val="00B056CB"/>
    <w:rsid w:val="00B05EEB"/>
    <w:rsid w:val="00B064D6"/>
    <w:rsid w:val="00B06670"/>
    <w:rsid w:val="00B066D0"/>
    <w:rsid w:val="00B070A9"/>
    <w:rsid w:val="00B0729B"/>
    <w:rsid w:val="00B072AF"/>
    <w:rsid w:val="00B10B1C"/>
    <w:rsid w:val="00B10E0F"/>
    <w:rsid w:val="00B113FC"/>
    <w:rsid w:val="00B11E71"/>
    <w:rsid w:val="00B11FBB"/>
    <w:rsid w:val="00B121E4"/>
    <w:rsid w:val="00B12961"/>
    <w:rsid w:val="00B129D5"/>
    <w:rsid w:val="00B12ACF"/>
    <w:rsid w:val="00B12D3A"/>
    <w:rsid w:val="00B142F1"/>
    <w:rsid w:val="00B143AD"/>
    <w:rsid w:val="00B14D44"/>
    <w:rsid w:val="00B15941"/>
    <w:rsid w:val="00B15A2D"/>
    <w:rsid w:val="00B1777B"/>
    <w:rsid w:val="00B17962"/>
    <w:rsid w:val="00B20087"/>
    <w:rsid w:val="00B209DA"/>
    <w:rsid w:val="00B209E9"/>
    <w:rsid w:val="00B20AF7"/>
    <w:rsid w:val="00B21186"/>
    <w:rsid w:val="00B21233"/>
    <w:rsid w:val="00B21482"/>
    <w:rsid w:val="00B224A3"/>
    <w:rsid w:val="00B23256"/>
    <w:rsid w:val="00B23257"/>
    <w:rsid w:val="00B23299"/>
    <w:rsid w:val="00B23BFC"/>
    <w:rsid w:val="00B2423F"/>
    <w:rsid w:val="00B24681"/>
    <w:rsid w:val="00B24C44"/>
    <w:rsid w:val="00B24F3D"/>
    <w:rsid w:val="00B25A18"/>
    <w:rsid w:val="00B262C9"/>
    <w:rsid w:val="00B2655B"/>
    <w:rsid w:val="00B26763"/>
    <w:rsid w:val="00B26C52"/>
    <w:rsid w:val="00B270AD"/>
    <w:rsid w:val="00B27502"/>
    <w:rsid w:val="00B2760A"/>
    <w:rsid w:val="00B27DC2"/>
    <w:rsid w:val="00B30535"/>
    <w:rsid w:val="00B30A5F"/>
    <w:rsid w:val="00B30E26"/>
    <w:rsid w:val="00B30EF7"/>
    <w:rsid w:val="00B31405"/>
    <w:rsid w:val="00B31686"/>
    <w:rsid w:val="00B319D1"/>
    <w:rsid w:val="00B329C7"/>
    <w:rsid w:val="00B3309C"/>
    <w:rsid w:val="00B332DD"/>
    <w:rsid w:val="00B338A7"/>
    <w:rsid w:val="00B33E98"/>
    <w:rsid w:val="00B347FA"/>
    <w:rsid w:val="00B34B7A"/>
    <w:rsid w:val="00B3501A"/>
    <w:rsid w:val="00B35449"/>
    <w:rsid w:val="00B356E2"/>
    <w:rsid w:val="00B357F1"/>
    <w:rsid w:val="00B362DD"/>
    <w:rsid w:val="00B363CE"/>
    <w:rsid w:val="00B372F8"/>
    <w:rsid w:val="00B37DE1"/>
    <w:rsid w:val="00B40555"/>
    <w:rsid w:val="00B40799"/>
    <w:rsid w:val="00B41066"/>
    <w:rsid w:val="00B415E5"/>
    <w:rsid w:val="00B41809"/>
    <w:rsid w:val="00B419DB"/>
    <w:rsid w:val="00B41AE8"/>
    <w:rsid w:val="00B4234B"/>
    <w:rsid w:val="00B426AA"/>
    <w:rsid w:val="00B42D0E"/>
    <w:rsid w:val="00B42D47"/>
    <w:rsid w:val="00B4305B"/>
    <w:rsid w:val="00B430DC"/>
    <w:rsid w:val="00B43107"/>
    <w:rsid w:val="00B4401E"/>
    <w:rsid w:val="00B451AF"/>
    <w:rsid w:val="00B45820"/>
    <w:rsid w:val="00B45B97"/>
    <w:rsid w:val="00B46378"/>
    <w:rsid w:val="00B47094"/>
    <w:rsid w:val="00B472B2"/>
    <w:rsid w:val="00B47307"/>
    <w:rsid w:val="00B47683"/>
    <w:rsid w:val="00B47701"/>
    <w:rsid w:val="00B478DC"/>
    <w:rsid w:val="00B47C9D"/>
    <w:rsid w:val="00B47DDF"/>
    <w:rsid w:val="00B50B2A"/>
    <w:rsid w:val="00B50F84"/>
    <w:rsid w:val="00B51B17"/>
    <w:rsid w:val="00B52F2F"/>
    <w:rsid w:val="00B534A5"/>
    <w:rsid w:val="00B53530"/>
    <w:rsid w:val="00B54D5C"/>
    <w:rsid w:val="00B54E34"/>
    <w:rsid w:val="00B55AA6"/>
    <w:rsid w:val="00B567C3"/>
    <w:rsid w:val="00B56B9C"/>
    <w:rsid w:val="00B56F3F"/>
    <w:rsid w:val="00B56FA7"/>
    <w:rsid w:val="00B571E7"/>
    <w:rsid w:val="00B57C64"/>
    <w:rsid w:val="00B57FCF"/>
    <w:rsid w:val="00B60E38"/>
    <w:rsid w:val="00B60F1E"/>
    <w:rsid w:val="00B61714"/>
    <w:rsid w:val="00B619E6"/>
    <w:rsid w:val="00B61BCE"/>
    <w:rsid w:val="00B63370"/>
    <w:rsid w:val="00B634A3"/>
    <w:rsid w:val="00B63689"/>
    <w:rsid w:val="00B63816"/>
    <w:rsid w:val="00B6389D"/>
    <w:rsid w:val="00B63910"/>
    <w:rsid w:val="00B63C7C"/>
    <w:rsid w:val="00B6422D"/>
    <w:rsid w:val="00B644A3"/>
    <w:rsid w:val="00B64564"/>
    <w:rsid w:val="00B6476B"/>
    <w:rsid w:val="00B64D97"/>
    <w:rsid w:val="00B6505B"/>
    <w:rsid w:val="00B661EF"/>
    <w:rsid w:val="00B70496"/>
    <w:rsid w:val="00B7059B"/>
    <w:rsid w:val="00B707C6"/>
    <w:rsid w:val="00B70998"/>
    <w:rsid w:val="00B70DB7"/>
    <w:rsid w:val="00B712E9"/>
    <w:rsid w:val="00B71767"/>
    <w:rsid w:val="00B717D2"/>
    <w:rsid w:val="00B71E11"/>
    <w:rsid w:val="00B72596"/>
    <w:rsid w:val="00B72F70"/>
    <w:rsid w:val="00B73163"/>
    <w:rsid w:val="00B738CB"/>
    <w:rsid w:val="00B73FAF"/>
    <w:rsid w:val="00B750D1"/>
    <w:rsid w:val="00B751F6"/>
    <w:rsid w:val="00B75B48"/>
    <w:rsid w:val="00B75D8B"/>
    <w:rsid w:val="00B75DAF"/>
    <w:rsid w:val="00B769A4"/>
    <w:rsid w:val="00B76A79"/>
    <w:rsid w:val="00B76BC8"/>
    <w:rsid w:val="00B76EB8"/>
    <w:rsid w:val="00B76FC1"/>
    <w:rsid w:val="00B773DE"/>
    <w:rsid w:val="00B77C8F"/>
    <w:rsid w:val="00B80047"/>
    <w:rsid w:val="00B80370"/>
    <w:rsid w:val="00B8068D"/>
    <w:rsid w:val="00B8150B"/>
    <w:rsid w:val="00B81758"/>
    <w:rsid w:val="00B81A87"/>
    <w:rsid w:val="00B8226D"/>
    <w:rsid w:val="00B83910"/>
    <w:rsid w:val="00B83C6F"/>
    <w:rsid w:val="00B83F52"/>
    <w:rsid w:val="00B84181"/>
    <w:rsid w:val="00B84416"/>
    <w:rsid w:val="00B844D6"/>
    <w:rsid w:val="00B84618"/>
    <w:rsid w:val="00B84837"/>
    <w:rsid w:val="00B84843"/>
    <w:rsid w:val="00B84BAB"/>
    <w:rsid w:val="00B84DA7"/>
    <w:rsid w:val="00B8572B"/>
    <w:rsid w:val="00B85A49"/>
    <w:rsid w:val="00B86E2F"/>
    <w:rsid w:val="00B87765"/>
    <w:rsid w:val="00B87AE8"/>
    <w:rsid w:val="00B90228"/>
    <w:rsid w:val="00B90310"/>
    <w:rsid w:val="00B9061C"/>
    <w:rsid w:val="00B9076F"/>
    <w:rsid w:val="00B9132E"/>
    <w:rsid w:val="00B918BF"/>
    <w:rsid w:val="00B91B38"/>
    <w:rsid w:val="00B91DBE"/>
    <w:rsid w:val="00B936B5"/>
    <w:rsid w:val="00B93937"/>
    <w:rsid w:val="00B93B1E"/>
    <w:rsid w:val="00B93B73"/>
    <w:rsid w:val="00B93C06"/>
    <w:rsid w:val="00B9401B"/>
    <w:rsid w:val="00B9461B"/>
    <w:rsid w:val="00B948E0"/>
    <w:rsid w:val="00B94F48"/>
    <w:rsid w:val="00B95517"/>
    <w:rsid w:val="00B95F05"/>
    <w:rsid w:val="00B95F29"/>
    <w:rsid w:val="00B96291"/>
    <w:rsid w:val="00BA0151"/>
    <w:rsid w:val="00BA0545"/>
    <w:rsid w:val="00BA0ACD"/>
    <w:rsid w:val="00BA0B92"/>
    <w:rsid w:val="00BA10F3"/>
    <w:rsid w:val="00BA112A"/>
    <w:rsid w:val="00BA1642"/>
    <w:rsid w:val="00BA248A"/>
    <w:rsid w:val="00BA252C"/>
    <w:rsid w:val="00BA2629"/>
    <w:rsid w:val="00BA270A"/>
    <w:rsid w:val="00BA279F"/>
    <w:rsid w:val="00BA2900"/>
    <w:rsid w:val="00BA2A4B"/>
    <w:rsid w:val="00BA2B05"/>
    <w:rsid w:val="00BA2EFC"/>
    <w:rsid w:val="00BA2F32"/>
    <w:rsid w:val="00BA3191"/>
    <w:rsid w:val="00BA3F41"/>
    <w:rsid w:val="00BA4A55"/>
    <w:rsid w:val="00BA50CF"/>
    <w:rsid w:val="00BA5DFC"/>
    <w:rsid w:val="00BA6890"/>
    <w:rsid w:val="00BA78FD"/>
    <w:rsid w:val="00BB00D5"/>
    <w:rsid w:val="00BB0102"/>
    <w:rsid w:val="00BB05E6"/>
    <w:rsid w:val="00BB101A"/>
    <w:rsid w:val="00BB15FF"/>
    <w:rsid w:val="00BB28D7"/>
    <w:rsid w:val="00BB2933"/>
    <w:rsid w:val="00BB2958"/>
    <w:rsid w:val="00BB3220"/>
    <w:rsid w:val="00BB3597"/>
    <w:rsid w:val="00BB35BB"/>
    <w:rsid w:val="00BB3AD4"/>
    <w:rsid w:val="00BB4A53"/>
    <w:rsid w:val="00BB526F"/>
    <w:rsid w:val="00BB592B"/>
    <w:rsid w:val="00BB5990"/>
    <w:rsid w:val="00BB60BE"/>
    <w:rsid w:val="00BB6266"/>
    <w:rsid w:val="00BB6421"/>
    <w:rsid w:val="00BB680F"/>
    <w:rsid w:val="00BB6825"/>
    <w:rsid w:val="00BB6BF9"/>
    <w:rsid w:val="00BB7218"/>
    <w:rsid w:val="00BB763C"/>
    <w:rsid w:val="00BB7B00"/>
    <w:rsid w:val="00BC0451"/>
    <w:rsid w:val="00BC0623"/>
    <w:rsid w:val="00BC0956"/>
    <w:rsid w:val="00BC0FA5"/>
    <w:rsid w:val="00BC141A"/>
    <w:rsid w:val="00BC1D46"/>
    <w:rsid w:val="00BC1F54"/>
    <w:rsid w:val="00BC298D"/>
    <w:rsid w:val="00BC2A2F"/>
    <w:rsid w:val="00BC31B4"/>
    <w:rsid w:val="00BC36DD"/>
    <w:rsid w:val="00BC38D9"/>
    <w:rsid w:val="00BC403E"/>
    <w:rsid w:val="00BC41DA"/>
    <w:rsid w:val="00BC426A"/>
    <w:rsid w:val="00BC52CC"/>
    <w:rsid w:val="00BC5328"/>
    <w:rsid w:val="00BC57FB"/>
    <w:rsid w:val="00BC5E34"/>
    <w:rsid w:val="00BC6B40"/>
    <w:rsid w:val="00BC7607"/>
    <w:rsid w:val="00BC7BF7"/>
    <w:rsid w:val="00BC7CE6"/>
    <w:rsid w:val="00BC7ECB"/>
    <w:rsid w:val="00BD01A3"/>
    <w:rsid w:val="00BD039E"/>
    <w:rsid w:val="00BD03BC"/>
    <w:rsid w:val="00BD1F7D"/>
    <w:rsid w:val="00BD239B"/>
    <w:rsid w:val="00BD278A"/>
    <w:rsid w:val="00BD2CBF"/>
    <w:rsid w:val="00BD2CC9"/>
    <w:rsid w:val="00BD2DB9"/>
    <w:rsid w:val="00BD3176"/>
    <w:rsid w:val="00BD36BC"/>
    <w:rsid w:val="00BD3770"/>
    <w:rsid w:val="00BD3813"/>
    <w:rsid w:val="00BD3CE8"/>
    <w:rsid w:val="00BD52AB"/>
    <w:rsid w:val="00BD53B4"/>
    <w:rsid w:val="00BD6493"/>
    <w:rsid w:val="00BD6688"/>
    <w:rsid w:val="00BD7171"/>
    <w:rsid w:val="00BD73D4"/>
    <w:rsid w:val="00BD76F9"/>
    <w:rsid w:val="00BD7AA8"/>
    <w:rsid w:val="00BD7AF1"/>
    <w:rsid w:val="00BD7D32"/>
    <w:rsid w:val="00BD7F3F"/>
    <w:rsid w:val="00BE0B95"/>
    <w:rsid w:val="00BE0FF4"/>
    <w:rsid w:val="00BE188E"/>
    <w:rsid w:val="00BE19D6"/>
    <w:rsid w:val="00BE1A69"/>
    <w:rsid w:val="00BE1B24"/>
    <w:rsid w:val="00BE1BE9"/>
    <w:rsid w:val="00BE20BE"/>
    <w:rsid w:val="00BE2927"/>
    <w:rsid w:val="00BE2BE5"/>
    <w:rsid w:val="00BE2C0D"/>
    <w:rsid w:val="00BE2E73"/>
    <w:rsid w:val="00BE3D61"/>
    <w:rsid w:val="00BE40AE"/>
    <w:rsid w:val="00BE44F8"/>
    <w:rsid w:val="00BE4756"/>
    <w:rsid w:val="00BE4E3D"/>
    <w:rsid w:val="00BE5CAF"/>
    <w:rsid w:val="00BE6239"/>
    <w:rsid w:val="00BE7251"/>
    <w:rsid w:val="00BE736E"/>
    <w:rsid w:val="00BE7398"/>
    <w:rsid w:val="00BE7EBA"/>
    <w:rsid w:val="00BF0578"/>
    <w:rsid w:val="00BF08DE"/>
    <w:rsid w:val="00BF1900"/>
    <w:rsid w:val="00BF1A94"/>
    <w:rsid w:val="00BF2418"/>
    <w:rsid w:val="00BF354A"/>
    <w:rsid w:val="00BF36C8"/>
    <w:rsid w:val="00BF399F"/>
    <w:rsid w:val="00BF3CCD"/>
    <w:rsid w:val="00BF4531"/>
    <w:rsid w:val="00BF45EA"/>
    <w:rsid w:val="00BF5BF3"/>
    <w:rsid w:val="00BF5CA6"/>
    <w:rsid w:val="00BF5F94"/>
    <w:rsid w:val="00BF5FF4"/>
    <w:rsid w:val="00BF6485"/>
    <w:rsid w:val="00BF6ABA"/>
    <w:rsid w:val="00BF70B0"/>
    <w:rsid w:val="00BF725A"/>
    <w:rsid w:val="00BF72CD"/>
    <w:rsid w:val="00BF7B7C"/>
    <w:rsid w:val="00C00071"/>
    <w:rsid w:val="00C00178"/>
    <w:rsid w:val="00C00500"/>
    <w:rsid w:val="00C009A3"/>
    <w:rsid w:val="00C0100C"/>
    <w:rsid w:val="00C019D7"/>
    <w:rsid w:val="00C01BC5"/>
    <w:rsid w:val="00C02739"/>
    <w:rsid w:val="00C03663"/>
    <w:rsid w:val="00C03F53"/>
    <w:rsid w:val="00C07459"/>
    <w:rsid w:val="00C07503"/>
    <w:rsid w:val="00C0787D"/>
    <w:rsid w:val="00C07967"/>
    <w:rsid w:val="00C07C61"/>
    <w:rsid w:val="00C07C64"/>
    <w:rsid w:val="00C07D47"/>
    <w:rsid w:val="00C07EA5"/>
    <w:rsid w:val="00C07EC6"/>
    <w:rsid w:val="00C10020"/>
    <w:rsid w:val="00C10174"/>
    <w:rsid w:val="00C115E0"/>
    <w:rsid w:val="00C12015"/>
    <w:rsid w:val="00C12159"/>
    <w:rsid w:val="00C124CB"/>
    <w:rsid w:val="00C126EE"/>
    <w:rsid w:val="00C12DE7"/>
    <w:rsid w:val="00C1305D"/>
    <w:rsid w:val="00C132A8"/>
    <w:rsid w:val="00C133E1"/>
    <w:rsid w:val="00C13572"/>
    <w:rsid w:val="00C13E51"/>
    <w:rsid w:val="00C14D3C"/>
    <w:rsid w:val="00C14DFD"/>
    <w:rsid w:val="00C154A1"/>
    <w:rsid w:val="00C160BF"/>
    <w:rsid w:val="00C163D2"/>
    <w:rsid w:val="00C16786"/>
    <w:rsid w:val="00C17464"/>
    <w:rsid w:val="00C17EE6"/>
    <w:rsid w:val="00C205A0"/>
    <w:rsid w:val="00C2084D"/>
    <w:rsid w:val="00C20988"/>
    <w:rsid w:val="00C209C5"/>
    <w:rsid w:val="00C20FD5"/>
    <w:rsid w:val="00C218E0"/>
    <w:rsid w:val="00C218F6"/>
    <w:rsid w:val="00C21BFC"/>
    <w:rsid w:val="00C21CE1"/>
    <w:rsid w:val="00C21DD4"/>
    <w:rsid w:val="00C21ECC"/>
    <w:rsid w:val="00C22D56"/>
    <w:rsid w:val="00C234CA"/>
    <w:rsid w:val="00C23C25"/>
    <w:rsid w:val="00C23CF7"/>
    <w:rsid w:val="00C23E8A"/>
    <w:rsid w:val="00C24479"/>
    <w:rsid w:val="00C24521"/>
    <w:rsid w:val="00C247DD"/>
    <w:rsid w:val="00C2488B"/>
    <w:rsid w:val="00C24956"/>
    <w:rsid w:val="00C24DDB"/>
    <w:rsid w:val="00C250DB"/>
    <w:rsid w:val="00C25538"/>
    <w:rsid w:val="00C25699"/>
    <w:rsid w:val="00C2606F"/>
    <w:rsid w:val="00C262A5"/>
    <w:rsid w:val="00C262CD"/>
    <w:rsid w:val="00C26BD5"/>
    <w:rsid w:val="00C26FB0"/>
    <w:rsid w:val="00C27B67"/>
    <w:rsid w:val="00C30B46"/>
    <w:rsid w:val="00C30B6A"/>
    <w:rsid w:val="00C30D1D"/>
    <w:rsid w:val="00C310EE"/>
    <w:rsid w:val="00C31327"/>
    <w:rsid w:val="00C32510"/>
    <w:rsid w:val="00C325FB"/>
    <w:rsid w:val="00C3344E"/>
    <w:rsid w:val="00C33528"/>
    <w:rsid w:val="00C3389E"/>
    <w:rsid w:val="00C34581"/>
    <w:rsid w:val="00C34A71"/>
    <w:rsid w:val="00C34B97"/>
    <w:rsid w:val="00C34F6C"/>
    <w:rsid w:val="00C356D8"/>
    <w:rsid w:val="00C35733"/>
    <w:rsid w:val="00C35A97"/>
    <w:rsid w:val="00C35DC5"/>
    <w:rsid w:val="00C366D3"/>
    <w:rsid w:val="00C369E2"/>
    <w:rsid w:val="00C36DB3"/>
    <w:rsid w:val="00C37A1D"/>
    <w:rsid w:val="00C37BD0"/>
    <w:rsid w:val="00C4092B"/>
    <w:rsid w:val="00C40EB6"/>
    <w:rsid w:val="00C410FF"/>
    <w:rsid w:val="00C411D9"/>
    <w:rsid w:val="00C4129D"/>
    <w:rsid w:val="00C41546"/>
    <w:rsid w:val="00C4199D"/>
    <w:rsid w:val="00C41FE6"/>
    <w:rsid w:val="00C42863"/>
    <w:rsid w:val="00C42C85"/>
    <w:rsid w:val="00C42D00"/>
    <w:rsid w:val="00C43B79"/>
    <w:rsid w:val="00C4403A"/>
    <w:rsid w:val="00C44838"/>
    <w:rsid w:val="00C4492E"/>
    <w:rsid w:val="00C44B0B"/>
    <w:rsid w:val="00C44D1D"/>
    <w:rsid w:val="00C451B0"/>
    <w:rsid w:val="00C45549"/>
    <w:rsid w:val="00C458FD"/>
    <w:rsid w:val="00C45A68"/>
    <w:rsid w:val="00C45A73"/>
    <w:rsid w:val="00C45EB6"/>
    <w:rsid w:val="00C46579"/>
    <w:rsid w:val="00C46817"/>
    <w:rsid w:val="00C4681E"/>
    <w:rsid w:val="00C47458"/>
    <w:rsid w:val="00C47923"/>
    <w:rsid w:val="00C47924"/>
    <w:rsid w:val="00C47C46"/>
    <w:rsid w:val="00C5009E"/>
    <w:rsid w:val="00C501EF"/>
    <w:rsid w:val="00C50E7E"/>
    <w:rsid w:val="00C5135E"/>
    <w:rsid w:val="00C51720"/>
    <w:rsid w:val="00C519AF"/>
    <w:rsid w:val="00C52008"/>
    <w:rsid w:val="00C52FBD"/>
    <w:rsid w:val="00C53267"/>
    <w:rsid w:val="00C533E0"/>
    <w:rsid w:val="00C534A8"/>
    <w:rsid w:val="00C538B7"/>
    <w:rsid w:val="00C545FB"/>
    <w:rsid w:val="00C54D19"/>
    <w:rsid w:val="00C55519"/>
    <w:rsid w:val="00C55C94"/>
    <w:rsid w:val="00C5642C"/>
    <w:rsid w:val="00C56832"/>
    <w:rsid w:val="00C56A13"/>
    <w:rsid w:val="00C56AB4"/>
    <w:rsid w:val="00C57097"/>
    <w:rsid w:val="00C572F8"/>
    <w:rsid w:val="00C5743D"/>
    <w:rsid w:val="00C575BA"/>
    <w:rsid w:val="00C57695"/>
    <w:rsid w:val="00C57DFB"/>
    <w:rsid w:val="00C60AD1"/>
    <w:rsid w:val="00C60C87"/>
    <w:rsid w:val="00C60DC6"/>
    <w:rsid w:val="00C60DE7"/>
    <w:rsid w:val="00C61D2B"/>
    <w:rsid w:val="00C620A3"/>
    <w:rsid w:val="00C623A7"/>
    <w:rsid w:val="00C6261D"/>
    <w:rsid w:val="00C62844"/>
    <w:rsid w:val="00C629EF"/>
    <w:rsid w:val="00C62AD4"/>
    <w:rsid w:val="00C63681"/>
    <w:rsid w:val="00C641F2"/>
    <w:rsid w:val="00C64521"/>
    <w:rsid w:val="00C64D92"/>
    <w:rsid w:val="00C6536D"/>
    <w:rsid w:val="00C6547C"/>
    <w:rsid w:val="00C656E7"/>
    <w:rsid w:val="00C65716"/>
    <w:rsid w:val="00C65766"/>
    <w:rsid w:val="00C65941"/>
    <w:rsid w:val="00C65C0C"/>
    <w:rsid w:val="00C665A7"/>
    <w:rsid w:val="00C66AAF"/>
    <w:rsid w:val="00C67DC2"/>
    <w:rsid w:val="00C67EC4"/>
    <w:rsid w:val="00C70152"/>
    <w:rsid w:val="00C706F6"/>
    <w:rsid w:val="00C70BC8"/>
    <w:rsid w:val="00C70C8E"/>
    <w:rsid w:val="00C70F9C"/>
    <w:rsid w:val="00C7124E"/>
    <w:rsid w:val="00C7129A"/>
    <w:rsid w:val="00C71647"/>
    <w:rsid w:val="00C71845"/>
    <w:rsid w:val="00C71B52"/>
    <w:rsid w:val="00C71E5F"/>
    <w:rsid w:val="00C72165"/>
    <w:rsid w:val="00C725F1"/>
    <w:rsid w:val="00C72E8A"/>
    <w:rsid w:val="00C735A3"/>
    <w:rsid w:val="00C73655"/>
    <w:rsid w:val="00C7386E"/>
    <w:rsid w:val="00C73F7E"/>
    <w:rsid w:val="00C74737"/>
    <w:rsid w:val="00C74887"/>
    <w:rsid w:val="00C74A38"/>
    <w:rsid w:val="00C74BA4"/>
    <w:rsid w:val="00C75003"/>
    <w:rsid w:val="00C75467"/>
    <w:rsid w:val="00C75F5A"/>
    <w:rsid w:val="00C76A39"/>
    <w:rsid w:val="00C76C71"/>
    <w:rsid w:val="00C770F4"/>
    <w:rsid w:val="00C77771"/>
    <w:rsid w:val="00C77A82"/>
    <w:rsid w:val="00C80150"/>
    <w:rsid w:val="00C8030E"/>
    <w:rsid w:val="00C804C1"/>
    <w:rsid w:val="00C808C3"/>
    <w:rsid w:val="00C80ED8"/>
    <w:rsid w:val="00C81094"/>
    <w:rsid w:val="00C813A9"/>
    <w:rsid w:val="00C81922"/>
    <w:rsid w:val="00C82095"/>
    <w:rsid w:val="00C8296B"/>
    <w:rsid w:val="00C82BCA"/>
    <w:rsid w:val="00C830D9"/>
    <w:rsid w:val="00C83979"/>
    <w:rsid w:val="00C84363"/>
    <w:rsid w:val="00C84AAF"/>
    <w:rsid w:val="00C84FC8"/>
    <w:rsid w:val="00C851DD"/>
    <w:rsid w:val="00C85BA4"/>
    <w:rsid w:val="00C85E11"/>
    <w:rsid w:val="00C8642C"/>
    <w:rsid w:val="00C8669B"/>
    <w:rsid w:val="00C8686A"/>
    <w:rsid w:val="00C86CA5"/>
    <w:rsid w:val="00C877C3"/>
    <w:rsid w:val="00C877DE"/>
    <w:rsid w:val="00C90408"/>
    <w:rsid w:val="00C90B5E"/>
    <w:rsid w:val="00C90D10"/>
    <w:rsid w:val="00C90FCB"/>
    <w:rsid w:val="00C910B8"/>
    <w:rsid w:val="00C914E6"/>
    <w:rsid w:val="00C9203A"/>
    <w:rsid w:val="00C9235D"/>
    <w:rsid w:val="00C92390"/>
    <w:rsid w:val="00C9240A"/>
    <w:rsid w:val="00C929B9"/>
    <w:rsid w:val="00C92D02"/>
    <w:rsid w:val="00C93164"/>
    <w:rsid w:val="00C93229"/>
    <w:rsid w:val="00C93732"/>
    <w:rsid w:val="00C944F9"/>
    <w:rsid w:val="00C948F9"/>
    <w:rsid w:val="00C949A3"/>
    <w:rsid w:val="00C94E83"/>
    <w:rsid w:val="00C95D3C"/>
    <w:rsid w:val="00C95E7F"/>
    <w:rsid w:val="00C9635B"/>
    <w:rsid w:val="00C97768"/>
    <w:rsid w:val="00C977C2"/>
    <w:rsid w:val="00C977E5"/>
    <w:rsid w:val="00C979FF"/>
    <w:rsid w:val="00C97BE3"/>
    <w:rsid w:val="00C97C90"/>
    <w:rsid w:val="00CA04C0"/>
    <w:rsid w:val="00CA06B0"/>
    <w:rsid w:val="00CA0D90"/>
    <w:rsid w:val="00CA1518"/>
    <w:rsid w:val="00CA1BA3"/>
    <w:rsid w:val="00CA1F44"/>
    <w:rsid w:val="00CA1F79"/>
    <w:rsid w:val="00CA2A99"/>
    <w:rsid w:val="00CA2FD3"/>
    <w:rsid w:val="00CA3ADA"/>
    <w:rsid w:val="00CA4714"/>
    <w:rsid w:val="00CA4769"/>
    <w:rsid w:val="00CA493A"/>
    <w:rsid w:val="00CA5B94"/>
    <w:rsid w:val="00CA5C46"/>
    <w:rsid w:val="00CA5C67"/>
    <w:rsid w:val="00CA6857"/>
    <w:rsid w:val="00CA6BB4"/>
    <w:rsid w:val="00CA6C67"/>
    <w:rsid w:val="00CA761A"/>
    <w:rsid w:val="00CB02D2"/>
    <w:rsid w:val="00CB06B8"/>
    <w:rsid w:val="00CB0A5D"/>
    <w:rsid w:val="00CB1175"/>
    <w:rsid w:val="00CB2244"/>
    <w:rsid w:val="00CB2A6A"/>
    <w:rsid w:val="00CB2FBF"/>
    <w:rsid w:val="00CB2FD0"/>
    <w:rsid w:val="00CB3120"/>
    <w:rsid w:val="00CB353A"/>
    <w:rsid w:val="00CB3A9C"/>
    <w:rsid w:val="00CB3D8C"/>
    <w:rsid w:val="00CB4DDF"/>
    <w:rsid w:val="00CB4E45"/>
    <w:rsid w:val="00CB6288"/>
    <w:rsid w:val="00CB658A"/>
    <w:rsid w:val="00CB67B9"/>
    <w:rsid w:val="00CB69E9"/>
    <w:rsid w:val="00CB69FB"/>
    <w:rsid w:val="00CB7144"/>
    <w:rsid w:val="00CC057B"/>
    <w:rsid w:val="00CC0DF0"/>
    <w:rsid w:val="00CC0E6D"/>
    <w:rsid w:val="00CC1041"/>
    <w:rsid w:val="00CC1096"/>
    <w:rsid w:val="00CC117A"/>
    <w:rsid w:val="00CC11B3"/>
    <w:rsid w:val="00CC18A7"/>
    <w:rsid w:val="00CC1922"/>
    <w:rsid w:val="00CC19DB"/>
    <w:rsid w:val="00CC1DEB"/>
    <w:rsid w:val="00CC22E1"/>
    <w:rsid w:val="00CC30A7"/>
    <w:rsid w:val="00CC365B"/>
    <w:rsid w:val="00CC3AC9"/>
    <w:rsid w:val="00CC3C21"/>
    <w:rsid w:val="00CC3CFD"/>
    <w:rsid w:val="00CC420C"/>
    <w:rsid w:val="00CC46BA"/>
    <w:rsid w:val="00CC53B3"/>
    <w:rsid w:val="00CC57A1"/>
    <w:rsid w:val="00CC59DF"/>
    <w:rsid w:val="00CC602E"/>
    <w:rsid w:val="00CC652E"/>
    <w:rsid w:val="00CC76E1"/>
    <w:rsid w:val="00CD1728"/>
    <w:rsid w:val="00CD17F1"/>
    <w:rsid w:val="00CD1CC6"/>
    <w:rsid w:val="00CD24E8"/>
    <w:rsid w:val="00CD263F"/>
    <w:rsid w:val="00CD2B94"/>
    <w:rsid w:val="00CD321F"/>
    <w:rsid w:val="00CD5FA8"/>
    <w:rsid w:val="00CD6593"/>
    <w:rsid w:val="00CD6F2D"/>
    <w:rsid w:val="00CD7932"/>
    <w:rsid w:val="00CE0D2E"/>
    <w:rsid w:val="00CE0F3C"/>
    <w:rsid w:val="00CE1584"/>
    <w:rsid w:val="00CE1657"/>
    <w:rsid w:val="00CE1B69"/>
    <w:rsid w:val="00CE1B90"/>
    <w:rsid w:val="00CE1BF1"/>
    <w:rsid w:val="00CE1C83"/>
    <w:rsid w:val="00CE2F19"/>
    <w:rsid w:val="00CE34C1"/>
    <w:rsid w:val="00CE42FF"/>
    <w:rsid w:val="00CE447D"/>
    <w:rsid w:val="00CE49D3"/>
    <w:rsid w:val="00CE4A0F"/>
    <w:rsid w:val="00CE4BCD"/>
    <w:rsid w:val="00CE4EF6"/>
    <w:rsid w:val="00CE59C4"/>
    <w:rsid w:val="00CE5B79"/>
    <w:rsid w:val="00CE5D73"/>
    <w:rsid w:val="00CE6244"/>
    <w:rsid w:val="00CE6A15"/>
    <w:rsid w:val="00CE6F94"/>
    <w:rsid w:val="00CE729D"/>
    <w:rsid w:val="00CE7521"/>
    <w:rsid w:val="00CE7917"/>
    <w:rsid w:val="00CF06AF"/>
    <w:rsid w:val="00CF0800"/>
    <w:rsid w:val="00CF0BC0"/>
    <w:rsid w:val="00CF1721"/>
    <w:rsid w:val="00CF1C66"/>
    <w:rsid w:val="00CF2F31"/>
    <w:rsid w:val="00CF33EB"/>
    <w:rsid w:val="00CF5146"/>
    <w:rsid w:val="00CF518C"/>
    <w:rsid w:val="00CF5472"/>
    <w:rsid w:val="00CF574B"/>
    <w:rsid w:val="00CF5E9A"/>
    <w:rsid w:val="00CF6687"/>
    <w:rsid w:val="00CF6C53"/>
    <w:rsid w:val="00CF6F44"/>
    <w:rsid w:val="00D00008"/>
    <w:rsid w:val="00D006DA"/>
    <w:rsid w:val="00D00B89"/>
    <w:rsid w:val="00D00C77"/>
    <w:rsid w:val="00D02038"/>
    <w:rsid w:val="00D02160"/>
    <w:rsid w:val="00D02370"/>
    <w:rsid w:val="00D02B1B"/>
    <w:rsid w:val="00D03474"/>
    <w:rsid w:val="00D03483"/>
    <w:rsid w:val="00D04074"/>
    <w:rsid w:val="00D04AEB"/>
    <w:rsid w:val="00D04B80"/>
    <w:rsid w:val="00D04D12"/>
    <w:rsid w:val="00D04D44"/>
    <w:rsid w:val="00D050F3"/>
    <w:rsid w:val="00D05603"/>
    <w:rsid w:val="00D05628"/>
    <w:rsid w:val="00D05810"/>
    <w:rsid w:val="00D05D34"/>
    <w:rsid w:val="00D0649B"/>
    <w:rsid w:val="00D06780"/>
    <w:rsid w:val="00D06AE1"/>
    <w:rsid w:val="00D06AE3"/>
    <w:rsid w:val="00D076E2"/>
    <w:rsid w:val="00D07A6F"/>
    <w:rsid w:val="00D07C9A"/>
    <w:rsid w:val="00D1050D"/>
    <w:rsid w:val="00D108D6"/>
    <w:rsid w:val="00D110F5"/>
    <w:rsid w:val="00D11448"/>
    <w:rsid w:val="00D115DE"/>
    <w:rsid w:val="00D119E7"/>
    <w:rsid w:val="00D11CF9"/>
    <w:rsid w:val="00D11E01"/>
    <w:rsid w:val="00D11E2E"/>
    <w:rsid w:val="00D11E41"/>
    <w:rsid w:val="00D1209E"/>
    <w:rsid w:val="00D12298"/>
    <w:rsid w:val="00D12721"/>
    <w:rsid w:val="00D127D6"/>
    <w:rsid w:val="00D12D44"/>
    <w:rsid w:val="00D12EF0"/>
    <w:rsid w:val="00D1311C"/>
    <w:rsid w:val="00D137A3"/>
    <w:rsid w:val="00D13D21"/>
    <w:rsid w:val="00D13D55"/>
    <w:rsid w:val="00D145D3"/>
    <w:rsid w:val="00D14821"/>
    <w:rsid w:val="00D15286"/>
    <w:rsid w:val="00D159F7"/>
    <w:rsid w:val="00D17367"/>
    <w:rsid w:val="00D177D4"/>
    <w:rsid w:val="00D17C26"/>
    <w:rsid w:val="00D20666"/>
    <w:rsid w:val="00D209CE"/>
    <w:rsid w:val="00D21486"/>
    <w:rsid w:val="00D215F3"/>
    <w:rsid w:val="00D236B9"/>
    <w:rsid w:val="00D236EA"/>
    <w:rsid w:val="00D238F4"/>
    <w:rsid w:val="00D23FE0"/>
    <w:rsid w:val="00D24584"/>
    <w:rsid w:val="00D246AD"/>
    <w:rsid w:val="00D2498B"/>
    <w:rsid w:val="00D24B20"/>
    <w:rsid w:val="00D250BC"/>
    <w:rsid w:val="00D25A5C"/>
    <w:rsid w:val="00D25EA7"/>
    <w:rsid w:val="00D25EB4"/>
    <w:rsid w:val="00D25F54"/>
    <w:rsid w:val="00D26420"/>
    <w:rsid w:val="00D269DA"/>
    <w:rsid w:val="00D26A9A"/>
    <w:rsid w:val="00D26D24"/>
    <w:rsid w:val="00D2701D"/>
    <w:rsid w:val="00D274B1"/>
    <w:rsid w:val="00D27688"/>
    <w:rsid w:val="00D2775D"/>
    <w:rsid w:val="00D27A38"/>
    <w:rsid w:val="00D27AB1"/>
    <w:rsid w:val="00D301C0"/>
    <w:rsid w:val="00D30674"/>
    <w:rsid w:val="00D30FDF"/>
    <w:rsid w:val="00D31DA1"/>
    <w:rsid w:val="00D31E08"/>
    <w:rsid w:val="00D31F66"/>
    <w:rsid w:val="00D32203"/>
    <w:rsid w:val="00D32218"/>
    <w:rsid w:val="00D3266C"/>
    <w:rsid w:val="00D32E8B"/>
    <w:rsid w:val="00D33841"/>
    <w:rsid w:val="00D33AEE"/>
    <w:rsid w:val="00D33B38"/>
    <w:rsid w:val="00D33E3B"/>
    <w:rsid w:val="00D33EFF"/>
    <w:rsid w:val="00D33F67"/>
    <w:rsid w:val="00D347E7"/>
    <w:rsid w:val="00D34881"/>
    <w:rsid w:val="00D34F42"/>
    <w:rsid w:val="00D35169"/>
    <w:rsid w:val="00D353C4"/>
    <w:rsid w:val="00D356E6"/>
    <w:rsid w:val="00D35B12"/>
    <w:rsid w:val="00D36CE1"/>
    <w:rsid w:val="00D37E23"/>
    <w:rsid w:val="00D40C92"/>
    <w:rsid w:val="00D40D7F"/>
    <w:rsid w:val="00D41B46"/>
    <w:rsid w:val="00D41DFC"/>
    <w:rsid w:val="00D41E91"/>
    <w:rsid w:val="00D420CA"/>
    <w:rsid w:val="00D423CA"/>
    <w:rsid w:val="00D42698"/>
    <w:rsid w:val="00D42E2A"/>
    <w:rsid w:val="00D44355"/>
    <w:rsid w:val="00D44637"/>
    <w:rsid w:val="00D4464F"/>
    <w:rsid w:val="00D44906"/>
    <w:rsid w:val="00D449CE"/>
    <w:rsid w:val="00D45472"/>
    <w:rsid w:val="00D4582C"/>
    <w:rsid w:val="00D46C8F"/>
    <w:rsid w:val="00D4796C"/>
    <w:rsid w:val="00D479FF"/>
    <w:rsid w:val="00D47DA3"/>
    <w:rsid w:val="00D500DE"/>
    <w:rsid w:val="00D507C5"/>
    <w:rsid w:val="00D50D63"/>
    <w:rsid w:val="00D51427"/>
    <w:rsid w:val="00D51CDF"/>
    <w:rsid w:val="00D51D1E"/>
    <w:rsid w:val="00D52711"/>
    <w:rsid w:val="00D52733"/>
    <w:rsid w:val="00D5278F"/>
    <w:rsid w:val="00D52AB8"/>
    <w:rsid w:val="00D535D2"/>
    <w:rsid w:val="00D53EB8"/>
    <w:rsid w:val="00D542CA"/>
    <w:rsid w:val="00D5472B"/>
    <w:rsid w:val="00D54A9D"/>
    <w:rsid w:val="00D54C01"/>
    <w:rsid w:val="00D551B3"/>
    <w:rsid w:val="00D55B33"/>
    <w:rsid w:val="00D56A69"/>
    <w:rsid w:val="00D57359"/>
    <w:rsid w:val="00D57760"/>
    <w:rsid w:val="00D600CF"/>
    <w:rsid w:val="00D60799"/>
    <w:rsid w:val="00D60A47"/>
    <w:rsid w:val="00D60A48"/>
    <w:rsid w:val="00D60D56"/>
    <w:rsid w:val="00D61367"/>
    <w:rsid w:val="00D613EC"/>
    <w:rsid w:val="00D61596"/>
    <w:rsid w:val="00D61B7F"/>
    <w:rsid w:val="00D62DC1"/>
    <w:rsid w:val="00D632F3"/>
    <w:rsid w:val="00D6358F"/>
    <w:rsid w:val="00D63C58"/>
    <w:rsid w:val="00D63EEB"/>
    <w:rsid w:val="00D63F24"/>
    <w:rsid w:val="00D63F4B"/>
    <w:rsid w:val="00D64329"/>
    <w:rsid w:val="00D643D9"/>
    <w:rsid w:val="00D64644"/>
    <w:rsid w:val="00D6503C"/>
    <w:rsid w:val="00D6513B"/>
    <w:rsid w:val="00D653B7"/>
    <w:rsid w:val="00D65916"/>
    <w:rsid w:val="00D65C99"/>
    <w:rsid w:val="00D65DC0"/>
    <w:rsid w:val="00D66392"/>
    <w:rsid w:val="00D66D05"/>
    <w:rsid w:val="00D67E42"/>
    <w:rsid w:val="00D7086D"/>
    <w:rsid w:val="00D70CF4"/>
    <w:rsid w:val="00D70DDA"/>
    <w:rsid w:val="00D71335"/>
    <w:rsid w:val="00D71359"/>
    <w:rsid w:val="00D713AA"/>
    <w:rsid w:val="00D715E9"/>
    <w:rsid w:val="00D71824"/>
    <w:rsid w:val="00D71A25"/>
    <w:rsid w:val="00D72A0D"/>
    <w:rsid w:val="00D72A55"/>
    <w:rsid w:val="00D730BC"/>
    <w:rsid w:val="00D7341E"/>
    <w:rsid w:val="00D736AE"/>
    <w:rsid w:val="00D736C5"/>
    <w:rsid w:val="00D73AFB"/>
    <w:rsid w:val="00D73D69"/>
    <w:rsid w:val="00D73F05"/>
    <w:rsid w:val="00D741CD"/>
    <w:rsid w:val="00D74C6A"/>
    <w:rsid w:val="00D74FDE"/>
    <w:rsid w:val="00D75613"/>
    <w:rsid w:val="00D757EA"/>
    <w:rsid w:val="00D75968"/>
    <w:rsid w:val="00D75B71"/>
    <w:rsid w:val="00D76884"/>
    <w:rsid w:val="00D7695B"/>
    <w:rsid w:val="00D77BBB"/>
    <w:rsid w:val="00D77C60"/>
    <w:rsid w:val="00D80B78"/>
    <w:rsid w:val="00D8162D"/>
    <w:rsid w:val="00D81E25"/>
    <w:rsid w:val="00D8297A"/>
    <w:rsid w:val="00D82A87"/>
    <w:rsid w:val="00D836E8"/>
    <w:rsid w:val="00D839EE"/>
    <w:rsid w:val="00D84AEA"/>
    <w:rsid w:val="00D85C20"/>
    <w:rsid w:val="00D85EE5"/>
    <w:rsid w:val="00D86085"/>
    <w:rsid w:val="00D865BE"/>
    <w:rsid w:val="00D86B19"/>
    <w:rsid w:val="00D872C3"/>
    <w:rsid w:val="00D873C6"/>
    <w:rsid w:val="00D87733"/>
    <w:rsid w:val="00D8775C"/>
    <w:rsid w:val="00D87969"/>
    <w:rsid w:val="00D87F29"/>
    <w:rsid w:val="00D90350"/>
    <w:rsid w:val="00D90A13"/>
    <w:rsid w:val="00D91145"/>
    <w:rsid w:val="00D91779"/>
    <w:rsid w:val="00D92558"/>
    <w:rsid w:val="00D925DD"/>
    <w:rsid w:val="00D92C5D"/>
    <w:rsid w:val="00D92CC1"/>
    <w:rsid w:val="00D930C4"/>
    <w:rsid w:val="00D93228"/>
    <w:rsid w:val="00D93928"/>
    <w:rsid w:val="00D93B74"/>
    <w:rsid w:val="00D93BB6"/>
    <w:rsid w:val="00D94478"/>
    <w:rsid w:val="00D946F9"/>
    <w:rsid w:val="00D94749"/>
    <w:rsid w:val="00D94F79"/>
    <w:rsid w:val="00D956CC"/>
    <w:rsid w:val="00D9570F"/>
    <w:rsid w:val="00D95F6B"/>
    <w:rsid w:val="00D972ED"/>
    <w:rsid w:val="00D97375"/>
    <w:rsid w:val="00D979F6"/>
    <w:rsid w:val="00D97F36"/>
    <w:rsid w:val="00DA0094"/>
    <w:rsid w:val="00DA021C"/>
    <w:rsid w:val="00DA023B"/>
    <w:rsid w:val="00DA0791"/>
    <w:rsid w:val="00DA0F74"/>
    <w:rsid w:val="00DA2950"/>
    <w:rsid w:val="00DA3098"/>
    <w:rsid w:val="00DA35A0"/>
    <w:rsid w:val="00DA3707"/>
    <w:rsid w:val="00DA37F4"/>
    <w:rsid w:val="00DA3802"/>
    <w:rsid w:val="00DA3992"/>
    <w:rsid w:val="00DA4B8C"/>
    <w:rsid w:val="00DA54C2"/>
    <w:rsid w:val="00DA54F5"/>
    <w:rsid w:val="00DA5606"/>
    <w:rsid w:val="00DA61D6"/>
    <w:rsid w:val="00DA635C"/>
    <w:rsid w:val="00DA640A"/>
    <w:rsid w:val="00DA669A"/>
    <w:rsid w:val="00DA6A98"/>
    <w:rsid w:val="00DA6B95"/>
    <w:rsid w:val="00DA6E26"/>
    <w:rsid w:val="00DA70FD"/>
    <w:rsid w:val="00DA7537"/>
    <w:rsid w:val="00DA7794"/>
    <w:rsid w:val="00DA78C8"/>
    <w:rsid w:val="00DB01F1"/>
    <w:rsid w:val="00DB03C1"/>
    <w:rsid w:val="00DB0A2A"/>
    <w:rsid w:val="00DB0BB9"/>
    <w:rsid w:val="00DB2031"/>
    <w:rsid w:val="00DB206E"/>
    <w:rsid w:val="00DB24F9"/>
    <w:rsid w:val="00DB2855"/>
    <w:rsid w:val="00DB2872"/>
    <w:rsid w:val="00DB2AC9"/>
    <w:rsid w:val="00DB2C10"/>
    <w:rsid w:val="00DB33DE"/>
    <w:rsid w:val="00DB4232"/>
    <w:rsid w:val="00DB434C"/>
    <w:rsid w:val="00DB46CB"/>
    <w:rsid w:val="00DB49F5"/>
    <w:rsid w:val="00DB5571"/>
    <w:rsid w:val="00DB559F"/>
    <w:rsid w:val="00DB5855"/>
    <w:rsid w:val="00DB586F"/>
    <w:rsid w:val="00DB5E2B"/>
    <w:rsid w:val="00DB5E30"/>
    <w:rsid w:val="00DB5FF2"/>
    <w:rsid w:val="00DB63F6"/>
    <w:rsid w:val="00DB6E4E"/>
    <w:rsid w:val="00DB6E89"/>
    <w:rsid w:val="00DB6F07"/>
    <w:rsid w:val="00DB6FCD"/>
    <w:rsid w:val="00DB78C2"/>
    <w:rsid w:val="00DB7BDD"/>
    <w:rsid w:val="00DB7E6C"/>
    <w:rsid w:val="00DC01E7"/>
    <w:rsid w:val="00DC021D"/>
    <w:rsid w:val="00DC02F4"/>
    <w:rsid w:val="00DC067A"/>
    <w:rsid w:val="00DC0719"/>
    <w:rsid w:val="00DC10F5"/>
    <w:rsid w:val="00DC28CE"/>
    <w:rsid w:val="00DC2A80"/>
    <w:rsid w:val="00DC414A"/>
    <w:rsid w:val="00DC4B33"/>
    <w:rsid w:val="00DC5B58"/>
    <w:rsid w:val="00DC5CFC"/>
    <w:rsid w:val="00DC616C"/>
    <w:rsid w:val="00DC6215"/>
    <w:rsid w:val="00DC6E99"/>
    <w:rsid w:val="00DC7124"/>
    <w:rsid w:val="00DC723B"/>
    <w:rsid w:val="00DC72DC"/>
    <w:rsid w:val="00DC7617"/>
    <w:rsid w:val="00DC7E25"/>
    <w:rsid w:val="00DD0174"/>
    <w:rsid w:val="00DD01A3"/>
    <w:rsid w:val="00DD111C"/>
    <w:rsid w:val="00DD11E9"/>
    <w:rsid w:val="00DD1C80"/>
    <w:rsid w:val="00DD2774"/>
    <w:rsid w:val="00DD2D0F"/>
    <w:rsid w:val="00DD36E0"/>
    <w:rsid w:val="00DD39E0"/>
    <w:rsid w:val="00DD3B31"/>
    <w:rsid w:val="00DD40C0"/>
    <w:rsid w:val="00DD43C0"/>
    <w:rsid w:val="00DD47F0"/>
    <w:rsid w:val="00DD4890"/>
    <w:rsid w:val="00DD4DD3"/>
    <w:rsid w:val="00DD4E13"/>
    <w:rsid w:val="00DD4E46"/>
    <w:rsid w:val="00DD52B8"/>
    <w:rsid w:val="00DD61AB"/>
    <w:rsid w:val="00DD627F"/>
    <w:rsid w:val="00DD6A09"/>
    <w:rsid w:val="00DD6B86"/>
    <w:rsid w:val="00DD72DD"/>
    <w:rsid w:val="00DD73C0"/>
    <w:rsid w:val="00DD7697"/>
    <w:rsid w:val="00DD7EDD"/>
    <w:rsid w:val="00DE0A39"/>
    <w:rsid w:val="00DE0A51"/>
    <w:rsid w:val="00DE1FD1"/>
    <w:rsid w:val="00DE3877"/>
    <w:rsid w:val="00DE3C0A"/>
    <w:rsid w:val="00DE3E54"/>
    <w:rsid w:val="00DE3F27"/>
    <w:rsid w:val="00DE4491"/>
    <w:rsid w:val="00DE4ADD"/>
    <w:rsid w:val="00DE4EC5"/>
    <w:rsid w:val="00DE5511"/>
    <w:rsid w:val="00DE5866"/>
    <w:rsid w:val="00DE5E32"/>
    <w:rsid w:val="00DE610D"/>
    <w:rsid w:val="00DE6249"/>
    <w:rsid w:val="00DE6345"/>
    <w:rsid w:val="00DE6A02"/>
    <w:rsid w:val="00DE6F5E"/>
    <w:rsid w:val="00DE6FE4"/>
    <w:rsid w:val="00DE782A"/>
    <w:rsid w:val="00DE7EFA"/>
    <w:rsid w:val="00DF02E2"/>
    <w:rsid w:val="00DF0640"/>
    <w:rsid w:val="00DF07E0"/>
    <w:rsid w:val="00DF0833"/>
    <w:rsid w:val="00DF08CE"/>
    <w:rsid w:val="00DF0F62"/>
    <w:rsid w:val="00DF0F7D"/>
    <w:rsid w:val="00DF10CA"/>
    <w:rsid w:val="00DF11E0"/>
    <w:rsid w:val="00DF1A2B"/>
    <w:rsid w:val="00DF1B12"/>
    <w:rsid w:val="00DF1B99"/>
    <w:rsid w:val="00DF24F2"/>
    <w:rsid w:val="00DF2820"/>
    <w:rsid w:val="00DF2F4D"/>
    <w:rsid w:val="00DF3133"/>
    <w:rsid w:val="00DF31A0"/>
    <w:rsid w:val="00DF393A"/>
    <w:rsid w:val="00DF4DF8"/>
    <w:rsid w:val="00DF4EF6"/>
    <w:rsid w:val="00DF5173"/>
    <w:rsid w:val="00DF5689"/>
    <w:rsid w:val="00DF5854"/>
    <w:rsid w:val="00DF5D76"/>
    <w:rsid w:val="00DF68DA"/>
    <w:rsid w:val="00DF7929"/>
    <w:rsid w:val="00E000DB"/>
    <w:rsid w:val="00E002DE"/>
    <w:rsid w:val="00E005AF"/>
    <w:rsid w:val="00E00676"/>
    <w:rsid w:val="00E00926"/>
    <w:rsid w:val="00E01230"/>
    <w:rsid w:val="00E0136F"/>
    <w:rsid w:val="00E015C1"/>
    <w:rsid w:val="00E016CB"/>
    <w:rsid w:val="00E01B00"/>
    <w:rsid w:val="00E01EDF"/>
    <w:rsid w:val="00E03167"/>
    <w:rsid w:val="00E03CF3"/>
    <w:rsid w:val="00E0489E"/>
    <w:rsid w:val="00E04C47"/>
    <w:rsid w:val="00E05957"/>
    <w:rsid w:val="00E05A1D"/>
    <w:rsid w:val="00E061C0"/>
    <w:rsid w:val="00E06458"/>
    <w:rsid w:val="00E07179"/>
    <w:rsid w:val="00E07705"/>
    <w:rsid w:val="00E10402"/>
    <w:rsid w:val="00E106D8"/>
    <w:rsid w:val="00E10C6A"/>
    <w:rsid w:val="00E11416"/>
    <w:rsid w:val="00E11AFB"/>
    <w:rsid w:val="00E11E4A"/>
    <w:rsid w:val="00E11E9E"/>
    <w:rsid w:val="00E1288C"/>
    <w:rsid w:val="00E12946"/>
    <w:rsid w:val="00E12A2E"/>
    <w:rsid w:val="00E12AA4"/>
    <w:rsid w:val="00E12FAE"/>
    <w:rsid w:val="00E134DF"/>
    <w:rsid w:val="00E13CBC"/>
    <w:rsid w:val="00E144E6"/>
    <w:rsid w:val="00E147C8"/>
    <w:rsid w:val="00E14E7B"/>
    <w:rsid w:val="00E15065"/>
    <w:rsid w:val="00E16B4F"/>
    <w:rsid w:val="00E16FA0"/>
    <w:rsid w:val="00E1765B"/>
    <w:rsid w:val="00E204B7"/>
    <w:rsid w:val="00E206D8"/>
    <w:rsid w:val="00E216C8"/>
    <w:rsid w:val="00E21725"/>
    <w:rsid w:val="00E21F8D"/>
    <w:rsid w:val="00E22891"/>
    <w:rsid w:val="00E22DC1"/>
    <w:rsid w:val="00E22EA3"/>
    <w:rsid w:val="00E23638"/>
    <w:rsid w:val="00E24730"/>
    <w:rsid w:val="00E24C6D"/>
    <w:rsid w:val="00E25062"/>
    <w:rsid w:val="00E25197"/>
    <w:rsid w:val="00E252DB"/>
    <w:rsid w:val="00E25745"/>
    <w:rsid w:val="00E25A0E"/>
    <w:rsid w:val="00E2630F"/>
    <w:rsid w:val="00E2739C"/>
    <w:rsid w:val="00E27BAA"/>
    <w:rsid w:val="00E300C3"/>
    <w:rsid w:val="00E307E9"/>
    <w:rsid w:val="00E30827"/>
    <w:rsid w:val="00E30909"/>
    <w:rsid w:val="00E30BEE"/>
    <w:rsid w:val="00E3109F"/>
    <w:rsid w:val="00E31705"/>
    <w:rsid w:val="00E32050"/>
    <w:rsid w:val="00E321C7"/>
    <w:rsid w:val="00E32BBC"/>
    <w:rsid w:val="00E32BC4"/>
    <w:rsid w:val="00E330E8"/>
    <w:rsid w:val="00E33A58"/>
    <w:rsid w:val="00E342CE"/>
    <w:rsid w:val="00E34A97"/>
    <w:rsid w:val="00E34C6A"/>
    <w:rsid w:val="00E350AC"/>
    <w:rsid w:val="00E3579F"/>
    <w:rsid w:val="00E36B5B"/>
    <w:rsid w:val="00E377A4"/>
    <w:rsid w:val="00E400F8"/>
    <w:rsid w:val="00E40146"/>
    <w:rsid w:val="00E401A0"/>
    <w:rsid w:val="00E4058C"/>
    <w:rsid w:val="00E40866"/>
    <w:rsid w:val="00E41526"/>
    <w:rsid w:val="00E41689"/>
    <w:rsid w:val="00E41753"/>
    <w:rsid w:val="00E41AB2"/>
    <w:rsid w:val="00E41C77"/>
    <w:rsid w:val="00E41DA6"/>
    <w:rsid w:val="00E41E87"/>
    <w:rsid w:val="00E44882"/>
    <w:rsid w:val="00E4591E"/>
    <w:rsid w:val="00E45E7D"/>
    <w:rsid w:val="00E4649A"/>
    <w:rsid w:val="00E4694A"/>
    <w:rsid w:val="00E46A1A"/>
    <w:rsid w:val="00E46AB9"/>
    <w:rsid w:val="00E46C1B"/>
    <w:rsid w:val="00E46F72"/>
    <w:rsid w:val="00E4715B"/>
    <w:rsid w:val="00E47DC3"/>
    <w:rsid w:val="00E47EC8"/>
    <w:rsid w:val="00E50127"/>
    <w:rsid w:val="00E50254"/>
    <w:rsid w:val="00E5049D"/>
    <w:rsid w:val="00E507A1"/>
    <w:rsid w:val="00E50DA1"/>
    <w:rsid w:val="00E50F35"/>
    <w:rsid w:val="00E51044"/>
    <w:rsid w:val="00E526A8"/>
    <w:rsid w:val="00E52897"/>
    <w:rsid w:val="00E52D73"/>
    <w:rsid w:val="00E52F3C"/>
    <w:rsid w:val="00E53637"/>
    <w:rsid w:val="00E53755"/>
    <w:rsid w:val="00E53C4E"/>
    <w:rsid w:val="00E54FC8"/>
    <w:rsid w:val="00E55A46"/>
    <w:rsid w:val="00E56BE9"/>
    <w:rsid w:val="00E571BD"/>
    <w:rsid w:val="00E57447"/>
    <w:rsid w:val="00E57464"/>
    <w:rsid w:val="00E577CB"/>
    <w:rsid w:val="00E6015D"/>
    <w:rsid w:val="00E60452"/>
    <w:rsid w:val="00E60750"/>
    <w:rsid w:val="00E60A4C"/>
    <w:rsid w:val="00E61254"/>
    <w:rsid w:val="00E61E27"/>
    <w:rsid w:val="00E61F0A"/>
    <w:rsid w:val="00E621D1"/>
    <w:rsid w:val="00E621E5"/>
    <w:rsid w:val="00E628E0"/>
    <w:rsid w:val="00E638E4"/>
    <w:rsid w:val="00E63F38"/>
    <w:rsid w:val="00E641F8"/>
    <w:rsid w:val="00E6434A"/>
    <w:rsid w:val="00E6467A"/>
    <w:rsid w:val="00E65120"/>
    <w:rsid w:val="00E65565"/>
    <w:rsid w:val="00E66BA8"/>
    <w:rsid w:val="00E67C67"/>
    <w:rsid w:val="00E67CEB"/>
    <w:rsid w:val="00E70A1A"/>
    <w:rsid w:val="00E70ADD"/>
    <w:rsid w:val="00E71B27"/>
    <w:rsid w:val="00E71DBF"/>
    <w:rsid w:val="00E71E4D"/>
    <w:rsid w:val="00E72B6C"/>
    <w:rsid w:val="00E72D14"/>
    <w:rsid w:val="00E730C2"/>
    <w:rsid w:val="00E730E5"/>
    <w:rsid w:val="00E7354F"/>
    <w:rsid w:val="00E73D5F"/>
    <w:rsid w:val="00E73F6C"/>
    <w:rsid w:val="00E754EE"/>
    <w:rsid w:val="00E757B3"/>
    <w:rsid w:val="00E76281"/>
    <w:rsid w:val="00E763A5"/>
    <w:rsid w:val="00E7762F"/>
    <w:rsid w:val="00E7768F"/>
    <w:rsid w:val="00E77DD5"/>
    <w:rsid w:val="00E80586"/>
    <w:rsid w:val="00E80A4A"/>
    <w:rsid w:val="00E811B4"/>
    <w:rsid w:val="00E8180A"/>
    <w:rsid w:val="00E81B71"/>
    <w:rsid w:val="00E82063"/>
    <w:rsid w:val="00E82E98"/>
    <w:rsid w:val="00E837D7"/>
    <w:rsid w:val="00E83C65"/>
    <w:rsid w:val="00E83DFF"/>
    <w:rsid w:val="00E8423D"/>
    <w:rsid w:val="00E849A4"/>
    <w:rsid w:val="00E84BAC"/>
    <w:rsid w:val="00E8585A"/>
    <w:rsid w:val="00E858C3"/>
    <w:rsid w:val="00E86461"/>
    <w:rsid w:val="00E8672F"/>
    <w:rsid w:val="00E87018"/>
    <w:rsid w:val="00E906D5"/>
    <w:rsid w:val="00E9081C"/>
    <w:rsid w:val="00E90D7E"/>
    <w:rsid w:val="00E919B0"/>
    <w:rsid w:val="00E91C47"/>
    <w:rsid w:val="00E91DD8"/>
    <w:rsid w:val="00E924A8"/>
    <w:rsid w:val="00E92567"/>
    <w:rsid w:val="00E92AFC"/>
    <w:rsid w:val="00E931FD"/>
    <w:rsid w:val="00E93826"/>
    <w:rsid w:val="00E93A55"/>
    <w:rsid w:val="00E93C5B"/>
    <w:rsid w:val="00E93DC2"/>
    <w:rsid w:val="00E9436E"/>
    <w:rsid w:val="00E945B6"/>
    <w:rsid w:val="00E94678"/>
    <w:rsid w:val="00E94740"/>
    <w:rsid w:val="00E94984"/>
    <w:rsid w:val="00E94C2A"/>
    <w:rsid w:val="00E94DCA"/>
    <w:rsid w:val="00E94E89"/>
    <w:rsid w:val="00E9506F"/>
    <w:rsid w:val="00E95137"/>
    <w:rsid w:val="00E951AC"/>
    <w:rsid w:val="00E95C7E"/>
    <w:rsid w:val="00E970A3"/>
    <w:rsid w:val="00E97600"/>
    <w:rsid w:val="00E97926"/>
    <w:rsid w:val="00EA05F6"/>
    <w:rsid w:val="00EA33CC"/>
    <w:rsid w:val="00EA3803"/>
    <w:rsid w:val="00EA3D41"/>
    <w:rsid w:val="00EA4814"/>
    <w:rsid w:val="00EA4FA0"/>
    <w:rsid w:val="00EA53BE"/>
    <w:rsid w:val="00EA55B6"/>
    <w:rsid w:val="00EA5702"/>
    <w:rsid w:val="00EA594F"/>
    <w:rsid w:val="00EA597B"/>
    <w:rsid w:val="00EA5D15"/>
    <w:rsid w:val="00EA64FB"/>
    <w:rsid w:val="00EA6CA4"/>
    <w:rsid w:val="00EA6CB1"/>
    <w:rsid w:val="00EA72BF"/>
    <w:rsid w:val="00EB09EE"/>
    <w:rsid w:val="00EB0A25"/>
    <w:rsid w:val="00EB12CA"/>
    <w:rsid w:val="00EB153B"/>
    <w:rsid w:val="00EB2315"/>
    <w:rsid w:val="00EB34AA"/>
    <w:rsid w:val="00EB3E61"/>
    <w:rsid w:val="00EB3EF8"/>
    <w:rsid w:val="00EB3F1B"/>
    <w:rsid w:val="00EB4890"/>
    <w:rsid w:val="00EB56CC"/>
    <w:rsid w:val="00EB5EDB"/>
    <w:rsid w:val="00EB71F9"/>
    <w:rsid w:val="00EC00DC"/>
    <w:rsid w:val="00EC11B1"/>
    <w:rsid w:val="00EC1352"/>
    <w:rsid w:val="00EC15DD"/>
    <w:rsid w:val="00EC19A0"/>
    <w:rsid w:val="00EC1FEF"/>
    <w:rsid w:val="00EC254F"/>
    <w:rsid w:val="00EC27C6"/>
    <w:rsid w:val="00EC29E1"/>
    <w:rsid w:val="00EC2F81"/>
    <w:rsid w:val="00EC36C9"/>
    <w:rsid w:val="00EC38F5"/>
    <w:rsid w:val="00EC38F7"/>
    <w:rsid w:val="00EC3C14"/>
    <w:rsid w:val="00EC4382"/>
    <w:rsid w:val="00EC46AE"/>
    <w:rsid w:val="00EC4F62"/>
    <w:rsid w:val="00EC547D"/>
    <w:rsid w:val="00EC6375"/>
    <w:rsid w:val="00EC667A"/>
    <w:rsid w:val="00EC66BF"/>
    <w:rsid w:val="00EC6756"/>
    <w:rsid w:val="00EC6B17"/>
    <w:rsid w:val="00EC73D0"/>
    <w:rsid w:val="00EC7F94"/>
    <w:rsid w:val="00ED0323"/>
    <w:rsid w:val="00ED04C0"/>
    <w:rsid w:val="00ED14D2"/>
    <w:rsid w:val="00ED1724"/>
    <w:rsid w:val="00ED1EA9"/>
    <w:rsid w:val="00ED2481"/>
    <w:rsid w:val="00ED28AE"/>
    <w:rsid w:val="00ED2BBD"/>
    <w:rsid w:val="00ED2D89"/>
    <w:rsid w:val="00ED306F"/>
    <w:rsid w:val="00ED30D7"/>
    <w:rsid w:val="00ED391A"/>
    <w:rsid w:val="00ED3E1C"/>
    <w:rsid w:val="00ED4514"/>
    <w:rsid w:val="00ED49A1"/>
    <w:rsid w:val="00ED4A86"/>
    <w:rsid w:val="00ED4E54"/>
    <w:rsid w:val="00ED5740"/>
    <w:rsid w:val="00ED5AD8"/>
    <w:rsid w:val="00ED5E03"/>
    <w:rsid w:val="00ED63EE"/>
    <w:rsid w:val="00ED6759"/>
    <w:rsid w:val="00ED7DFF"/>
    <w:rsid w:val="00EE0A04"/>
    <w:rsid w:val="00EE0B35"/>
    <w:rsid w:val="00EE0BEB"/>
    <w:rsid w:val="00EE0E85"/>
    <w:rsid w:val="00EE1010"/>
    <w:rsid w:val="00EE1384"/>
    <w:rsid w:val="00EE16E8"/>
    <w:rsid w:val="00EE1D48"/>
    <w:rsid w:val="00EE222C"/>
    <w:rsid w:val="00EE2D23"/>
    <w:rsid w:val="00EE2DCD"/>
    <w:rsid w:val="00EE35F8"/>
    <w:rsid w:val="00EE4913"/>
    <w:rsid w:val="00EE4A8D"/>
    <w:rsid w:val="00EE4CEA"/>
    <w:rsid w:val="00EE51D4"/>
    <w:rsid w:val="00EE5343"/>
    <w:rsid w:val="00EE5631"/>
    <w:rsid w:val="00EE5634"/>
    <w:rsid w:val="00EE5B01"/>
    <w:rsid w:val="00EE6480"/>
    <w:rsid w:val="00EE6EF3"/>
    <w:rsid w:val="00EE73D8"/>
    <w:rsid w:val="00EE7457"/>
    <w:rsid w:val="00EE7567"/>
    <w:rsid w:val="00EE791A"/>
    <w:rsid w:val="00EE7934"/>
    <w:rsid w:val="00EF01BD"/>
    <w:rsid w:val="00EF01DA"/>
    <w:rsid w:val="00EF041E"/>
    <w:rsid w:val="00EF1D86"/>
    <w:rsid w:val="00EF1F67"/>
    <w:rsid w:val="00EF2380"/>
    <w:rsid w:val="00EF24CF"/>
    <w:rsid w:val="00EF2DD9"/>
    <w:rsid w:val="00EF36E4"/>
    <w:rsid w:val="00EF3BB9"/>
    <w:rsid w:val="00EF3BBC"/>
    <w:rsid w:val="00EF471D"/>
    <w:rsid w:val="00EF521F"/>
    <w:rsid w:val="00EF52D0"/>
    <w:rsid w:val="00EF53A0"/>
    <w:rsid w:val="00EF56EA"/>
    <w:rsid w:val="00EF58FB"/>
    <w:rsid w:val="00EF5ABE"/>
    <w:rsid w:val="00EF5F4A"/>
    <w:rsid w:val="00F00010"/>
    <w:rsid w:val="00F0081D"/>
    <w:rsid w:val="00F0119F"/>
    <w:rsid w:val="00F01396"/>
    <w:rsid w:val="00F01667"/>
    <w:rsid w:val="00F01923"/>
    <w:rsid w:val="00F01CEF"/>
    <w:rsid w:val="00F01E0B"/>
    <w:rsid w:val="00F01E93"/>
    <w:rsid w:val="00F02FD9"/>
    <w:rsid w:val="00F03034"/>
    <w:rsid w:val="00F03844"/>
    <w:rsid w:val="00F03B2B"/>
    <w:rsid w:val="00F0444C"/>
    <w:rsid w:val="00F05DF7"/>
    <w:rsid w:val="00F06607"/>
    <w:rsid w:val="00F0736E"/>
    <w:rsid w:val="00F077F9"/>
    <w:rsid w:val="00F07FD8"/>
    <w:rsid w:val="00F1080B"/>
    <w:rsid w:val="00F10A9D"/>
    <w:rsid w:val="00F10AB9"/>
    <w:rsid w:val="00F10D5F"/>
    <w:rsid w:val="00F111B1"/>
    <w:rsid w:val="00F113AF"/>
    <w:rsid w:val="00F114C9"/>
    <w:rsid w:val="00F1265A"/>
    <w:rsid w:val="00F12B5F"/>
    <w:rsid w:val="00F137CC"/>
    <w:rsid w:val="00F13CA3"/>
    <w:rsid w:val="00F13F9F"/>
    <w:rsid w:val="00F14C37"/>
    <w:rsid w:val="00F1591B"/>
    <w:rsid w:val="00F15B3D"/>
    <w:rsid w:val="00F15CB8"/>
    <w:rsid w:val="00F15EF9"/>
    <w:rsid w:val="00F15FE6"/>
    <w:rsid w:val="00F1679C"/>
    <w:rsid w:val="00F17120"/>
    <w:rsid w:val="00F175F7"/>
    <w:rsid w:val="00F17824"/>
    <w:rsid w:val="00F17D50"/>
    <w:rsid w:val="00F17FF1"/>
    <w:rsid w:val="00F206D0"/>
    <w:rsid w:val="00F20E13"/>
    <w:rsid w:val="00F20E26"/>
    <w:rsid w:val="00F20F9A"/>
    <w:rsid w:val="00F210C4"/>
    <w:rsid w:val="00F212C5"/>
    <w:rsid w:val="00F21A86"/>
    <w:rsid w:val="00F222CD"/>
    <w:rsid w:val="00F2246F"/>
    <w:rsid w:val="00F22602"/>
    <w:rsid w:val="00F22676"/>
    <w:rsid w:val="00F22C6A"/>
    <w:rsid w:val="00F22EDC"/>
    <w:rsid w:val="00F2322D"/>
    <w:rsid w:val="00F23597"/>
    <w:rsid w:val="00F23D0D"/>
    <w:rsid w:val="00F23D15"/>
    <w:rsid w:val="00F23D1D"/>
    <w:rsid w:val="00F23FEE"/>
    <w:rsid w:val="00F24E4E"/>
    <w:rsid w:val="00F25456"/>
    <w:rsid w:val="00F2553A"/>
    <w:rsid w:val="00F25662"/>
    <w:rsid w:val="00F259C8"/>
    <w:rsid w:val="00F25B90"/>
    <w:rsid w:val="00F25F1D"/>
    <w:rsid w:val="00F26625"/>
    <w:rsid w:val="00F26925"/>
    <w:rsid w:val="00F27337"/>
    <w:rsid w:val="00F27BC8"/>
    <w:rsid w:val="00F3023D"/>
    <w:rsid w:val="00F30480"/>
    <w:rsid w:val="00F308D1"/>
    <w:rsid w:val="00F30A66"/>
    <w:rsid w:val="00F30C86"/>
    <w:rsid w:val="00F31E07"/>
    <w:rsid w:val="00F320DC"/>
    <w:rsid w:val="00F32525"/>
    <w:rsid w:val="00F327EB"/>
    <w:rsid w:val="00F3286D"/>
    <w:rsid w:val="00F33E88"/>
    <w:rsid w:val="00F343DF"/>
    <w:rsid w:val="00F35381"/>
    <w:rsid w:val="00F353D7"/>
    <w:rsid w:val="00F36392"/>
    <w:rsid w:val="00F368D7"/>
    <w:rsid w:val="00F37729"/>
    <w:rsid w:val="00F37C91"/>
    <w:rsid w:val="00F41061"/>
    <w:rsid w:val="00F41075"/>
    <w:rsid w:val="00F4155C"/>
    <w:rsid w:val="00F415C7"/>
    <w:rsid w:val="00F4166F"/>
    <w:rsid w:val="00F416B8"/>
    <w:rsid w:val="00F416C5"/>
    <w:rsid w:val="00F41E01"/>
    <w:rsid w:val="00F41FEF"/>
    <w:rsid w:val="00F42935"/>
    <w:rsid w:val="00F42977"/>
    <w:rsid w:val="00F43CCC"/>
    <w:rsid w:val="00F43DD7"/>
    <w:rsid w:val="00F43FBE"/>
    <w:rsid w:val="00F447BB"/>
    <w:rsid w:val="00F44C12"/>
    <w:rsid w:val="00F44FCA"/>
    <w:rsid w:val="00F45212"/>
    <w:rsid w:val="00F458DE"/>
    <w:rsid w:val="00F46817"/>
    <w:rsid w:val="00F46DBF"/>
    <w:rsid w:val="00F46E1C"/>
    <w:rsid w:val="00F470E9"/>
    <w:rsid w:val="00F47173"/>
    <w:rsid w:val="00F47398"/>
    <w:rsid w:val="00F476DF"/>
    <w:rsid w:val="00F4772A"/>
    <w:rsid w:val="00F4791A"/>
    <w:rsid w:val="00F47E68"/>
    <w:rsid w:val="00F501E8"/>
    <w:rsid w:val="00F501EE"/>
    <w:rsid w:val="00F50226"/>
    <w:rsid w:val="00F50A36"/>
    <w:rsid w:val="00F51954"/>
    <w:rsid w:val="00F51BEE"/>
    <w:rsid w:val="00F5208C"/>
    <w:rsid w:val="00F532B4"/>
    <w:rsid w:val="00F5361E"/>
    <w:rsid w:val="00F5397D"/>
    <w:rsid w:val="00F53B05"/>
    <w:rsid w:val="00F54227"/>
    <w:rsid w:val="00F54242"/>
    <w:rsid w:val="00F549E1"/>
    <w:rsid w:val="00F55023"/>
    <w:rsid w:val="00F552C8"/>
    <w:rsid w:val="00F554B6"/>
    <w:rsid w:val="00F55581"/>
    <w:rsid w:val="00F557A1"/>
    <w:rsid w:val="00F55C59"/>
    <w:rsid w:val="00F56792"/>
    <w:rsid w:val="00F567AC"/>
    <w:rsid w:val="00F56F2F"/>
    <w:rsid w:val="00F574EF"/>
    <w:rsid w:val="00F57676"/>
    <w:rsid w:val="00F57815"/>
    <w:rsid w:val="00F578F2"/>
    <w:rsid w:val="00F6039B"/>
    <w:rsid w:val="00F608ED"/>
    <w:rsid w:val="00F60F22"/>
    <w:rsid w:val="00F61A3D"/>
    <w:rsid w:val="00F6200A"/>
    <w:rsid w:val="00F623D0"/>
    <w:rsid w:val="00F62670"/>
    <w:rsid w:val="00F62F70"/>
    <w:rsid w:val="00F62FB6"/>
    <w:rsid w:val="00F630F6"/>
    <w:rsid w:val="00F6375D"/>
    <w:rsid w:val="00F64733"/>
    <w:rsid w:val="00F647CC"/>
    <w:rsid w:val="00F651C2"/>
    <w:rsid w:val="00F66766"/>
    <w:rsid w:val="00F67778"/>
    <w:rsid w:val="00F67B21"/>
    <w:rsid w:val="00F70069"/>
    <w:rsid w:val="00F70216"/>
    <w:rsid w:val="00F70702"/>
    <w:rsid w:val="00F70715"/>
    <w:rsid w:val="00F7071A"/>
    <w:rsid w:val="00F7078E"/>
    <w:rsid w:val="00F71812"/>
    <w:rsid w:val="00F718BA"/>
    <w:rsid w:val="00F71E76"/>
    <w:rsid w:val="00F72822"/>
    <w:rsid w:val="00F732C9"/>
    <w:rsid w:val="00F73AC6"/>
    <w:rsid w:val="00F73DB2"/>
    <w:rsid w:val="00F73E84"/>
    <w:rsid w:val="00F74219"/>
    <w:rsid w:val="00F745D6"/>
    <w:rsid w:val="00F749DF"/>
    <w:rsid w:val="00F75223"/>
    <w:rsid w:val="00F756C1"/>
    <w:rsid w:val="00F7656A"/>
    <w:rsid w:val="00F76783"/>
    <w:rsid w:val="00F772E8"/>
    <w:rsid w:val="00F77347"/>
    <w:rsid w:val="00F778C6"/>
    <w:rsid w:val="00F77936"/>
    <w:rsid w:val="00F77947"/>
    <w:rsid w:val="00F8010C"/>
    <w:rsid w:val="00F80458"/>
    <w:rsid w:val="00F8065F"/>
    <w:rsid w:val="00F807AA"/>
    <w:rsid w:val="00F80DB0"/>
    <w:rsid w:val="00F8193F"/>
    <w:rsid w:val="00F81FDA"/>
    <w:rsid w:val="00F825A8"/>
    <w:rsid w:val="00F82BC3"/>
    <w:rsid w:val="00F82FEB"/>
    <w:rsid w:val="00F83D48"/>
    <w:rsid w:val="00F83E27"/>
    <w:rsid w:val="00F843CE"/>
    <w:rsid w:val="00F844E5"/>
    <w:rsid w:val="00F84D86"/>
    <w:rsid w:val="00F84EC0"/>
    <w:rsid w:val="00F854A1"/>
    <w:rsid w:val="00F85B50"/>
    <w:rsid w:val="00F85F2B"/>
    <w:rsid w:val="00F85F41"/>
    <w:rsid w:val="00F8639E"/>
    <w:rsid w:val="00F8658E"/>
    <w:rsid w:val="00F86FA0"/>
    <w:rsid w:val="00F8751E"/>
    <w:rsid w:val="00F87D32"/>
    <w:rsid w:val="00F87F8E"/>
    <w:rsid w:val="00F90299"/>
    <w:rsid w:val="00F904EC"/>
    <w:rsid w:val="00F90E2D"/>
    <w:rsid w:val="00F918BF"/>
    <w:rsid w:val="00F91E8E"/>
    <w:rsid w:val="00F923AD"/>
    <w:rsid w:val="00F92517"/>
    <w:rsid w:val="00F929A5"/>
    <w:rsid w:val="00F9359A"/>
    <w:rsid w:val="00F93966"/>
    <w:rsid w:val="00F94065"/>
    <w:rsid w:val="00F94922"/>
    <w:rsid w:val="00F94EBD"/>
    <w:rsid w:val="00F9508B"/>
    <w:rsid w:val="00F952A0"/>
    <w:rsid w:val="00F9570B"/>
    <w:rsid w:val="00F96A93"/>
    <w:rsid w:val="00F970B0"/>
    <w:rsid w:val="00F973B6"/>
    <w:rsid w:val="00F97D17"/>
    <w:rsid w:val="00FA0B79"/>
    <w:rsid w:val="00FA10CF"/>
    <w:rsid w:val="00FA141F"/>
    <w:rsid w:val="00FA173D"/>
    <w:rsid w:val="00FA1D20"/>
    <w:rsid w:val="00FA226C"/>
    <w:rsid w:val="00FA2459"/>
    <w:rsid w:val="00FA26BB"/>
    <w:rsid w:val="00FA28E2"/>
    <w:rsid w:val="00FA2921"/>
    <w:rsid w:val="00FA2935"/>
    <w:rsid w:val="00FA2F57"/>
    <w:rsid w:val="00FA34D1"/>
    <w:rsid w:val="00FA3945"/>
    <w:rsid w:val="00FA3A16"/>
    <w:rsid w:val="00FA3A34"/>
    <w:rsid w:val="00FA3FAA"/>
    <w:rsid w:val="00FA4909"/>
    <w:rsid w:val="00FA50FF"/>
    <w:rsid w:val="00FA597E"/>
    <w:rsid w:val="00FA670B"/>
    <w:rsid w:val="00FB017A"/>
    <w:rsid w:val="00FB09E6"/>
    <w:rsid w:val="00FB0EB7"/>
    <w:rsid w:val="00FB126B"/>
    <w:rsid w:val="00FB132A"/>
    <w:rsid w:val="00FB17F2"/>
    <w:rsid w:val="00FB1ACA"/>
    <w:rsid w:val="00FB1DB1"/>
    <w:rsid w:val="00FB252F"/>
    <w:rsid w:val="00FB2729"/>
    <w:rsid w:val="00FB2ADB"/>
    <w:rsid w:val="00FB31F0"/>
    <w:rsid w:val="00FB3591"/>
    <w:rsid w:val="00FB3848"/>
    <w:rsid w:val="00FB3F25"/>
    <w:rsid w:val="00FB4022"/>
    <w:rsid w:val="00FB46E9"/>
    <w:rsid w:val="00FB477F"/>
    <w:rsid w:val="00FB4863"/>
    <w:rsid w:val="00FB4A20"/>
    <w:rsid w:val="00FB4C58"/>
    <w:rsid w:val="00FB5377"/>
    <w:rsid w:val="00FB5423"/>
    <w:rsid w:val="00FB62A4"/>
    <w:rsid w:val="00FB68FD"/>
    <w:rsid w:val="00FB69AD"/>
    <w:rsid w:val="00FB70C3"/>
    <w:rsid w:val="00FB7278"/>
    <w:rsid w:val="00FB7443"/>
    <w:rsid w:val="00FB7700"/>
    <w:rsid w:val="00FC02BD"/>
    <w:rsid w:val="00FC036D"/>
    <w:rsid w:val="00FC0613"/>
    <w:rsid w:val="00FC0A7B"/>
    <w:rsid w:val="00FC0E0A"/>
    <w:rsid w:val="00FC1CDE"/>
    <w:rsid w:val="00FC1D2F"/>
    <w:rsid w:val="00FC28E8"/>
    <w:rsid w:val="00FC3D0F"/>
    <w:rsid w:val="00FC4FC6"/>
    <w:rsid w:val="00FC52E3"/>
    <w:rsid w:val="00FC531E"/>
    <w:rsid w:val="00FC54D6"/>
    <w:rsid w:val="00FC600D"/>
    <w:rsid w:val="00FC6211"/>
    <w:rsid w:val="00FC6487"/>
    <w:rsid w:val="00FC6801"/>
    <w:rsid w:val="00FC6DA5"/>
    <w:rsid w:val="00FC7E5F"/>
    <w:rsid w:val="00FD071D"/>
    <w:rsid w:val="00FD120D"/>
    <w:rsid w:val="00FD13A0"/>
    <w:rsid w:val="00FD1516"/>
    <w:rsid w:val="00FD1835"/>
    <w:rsid w:val="00FD1F42"/>
    <w:rsid w:val="00FD1FE3"/>
    <w:rsid w:val="00FD2822"/>
    <w:rsid w:val="00FD3430"/>
    <w:rsid w:val="00FD39CC"/>
    <w:rsid w:val="00FD3A01"/>
    <w:rsid w:val="00FD4AC8"/>
    <w:rsid w:val="00FD4DB6"/>
    <w:rsid w:val="00FD5712"/>
    <w:rsid w:val="00FD6126"/>
    <w:rsid w:val="00FD6463"/>
    <w:rsid w:val="00FD64D1"/>
    <w:rsid w:val="00FD679D"/>
    <w:rsid w:val="00FD69CC"/>
    <w:rsid w:val="00FD6FFB"/>
    <w:rsid w:val="00FD7331"/>
    <w:rsid w:val="00FD7480"/>
    <w:rsid w:val="00FE0B71"/>
    <w:rsid w:val="00FE0FBD"/>
    <w:rsid w:val="00FE17C9"/>
    <w:rsid w:val="00FE1AC2"/>
    <w:rsid w:val="00FE1F38"/>
    <w:rsid w:val="00FE20E9"/>
    <w:rsid w:val="00FE347C"/>
    <w:rsid w:val="00FE360D"/>
    <w:rsid w:val="00FE3775"/>
    <w:rsid w:val="00FE4117"/>
    <w:rsid w:val="00FE491E"/>
    <w:rsid w:val="00FE5C92"/>
    <w:rsid w:val="00FE5EF7"/>
    <w:rsid w:val="00FE685F"/>
    <w:rsid w:val="00FE6930"/>
    <w:rsid w:val="00FE698F"/>
    <w:rsid w:val="00FE701D"/>
    <w:rsid w:val="00FE7267"/>
    <w:rsid w:val="00FF0129"/>
    <w:rsid w:val="00FF01BB"/>
    <w:rsid w:val="00FF0825"/>
    <w:rsid w:val="00FF12F4"/>
    <w:rsid w:val="00FF298E"/>
    <w:rsid w:val="00FF29C3"/>
    <w:rsid w:val="00FF2FD2"/>
    <w:rsid w:val="00FF3293"/>
    <w:rsid w:val="00FF3637"/>
    <w:rsid w:val="00FF3786"/>
    <w:rsid w:val="00FF3CC6"/>
    <w:rsid w:val="00FF3CF1"/>
    <w:rsid w:val="00FF3D1A"/>
    <w:rsid w:val="00FF438C"/>
    <w:rsid w:val="00FF49A7"/>
    <w:rsid w:val="00FF4ABB"/>
    <w:rsid w:val="00FF4B47"/>
    <w:rsid w:val="00FF4C0A"/>
    <w:rsid w:val="00FF4C0F"/>
    <w:rsid w:val="00FF4FD8"/>
    <w:rsid w:val="00FF521C"/>
    <w:rsid w:val="00FF56AA"/>
    <w:rsid w:val="00FF56B4"/>
    <w:rsid w:val="00FF5A88"/>
    <w:rsid w:val="00FF5EEB"/>
    <w:rsid w:val="00FF624E"/>
    <w:rsid w:val="00FF6A96"/>
    <w:rsid w:val="00FF6CBA"/>
    <w:rsid w:val="00FF6CCB"/>
    <w:rsid w:val="00FF6F7A"/>
    <w:rsid w:val="00FF71B1"/>
    <w:rsid w:val="00FF7228"/>
    <w:rsid w:val="00FF75B2"/>
    <w:rsid w:val="00FF7650"/>
    <w:rsid w:val="00FF7875"/>
    <w:rsid w:val="00FF7C9F"/>
  </w:rsids>
  <m:mathPr>
    <m:mathFont m:val="Cambria Math"/>
    <m:brkBin m:val="before"/>
    <m:brkBinSub m:val="--"/>
    <m:smallFrac m:val="0"/>
    <m:dispDef/>
    <m:lMargin m:val="0"/>
    <m:rMargin m:val="0"/>
    <m:defJc m:val="centerGroup"/>
    <m:wrapIndent m:val="1440"/>
    <m:intLim m:val="subSup"/>
    <m:naryLim m:val="undOvr"/>
  </m:mathPr>
  <w:themeFontLang w:val="en-029"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61D0F6"/>
  <w15:docId w15:val="{28EB6B3F-9D49-4753-89A3-B8D1FC1C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029"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7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B35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2277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1572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DF6"/>
    <w:pPr>
      <w:ind w:left="720"/>
      <w:contextualSpacing/>
    </w:pPr>
  </w:style>
  <w:style w:type="table" w:styleId="TableGrid">
    <w:name w:val="Table Grid"/>
    <w:basedOn w:val="TableNormal"/>
    <w:uiPriority w:val="59"/>
    <w:rsid w:val="00562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7534"/>
    <w:rPr>
      <w:color w:val="0000FF" w:themeColor="hyperlink"/>
      <w:u w:val="single"/>
    </w:rPr>
  </w:style>
  <w:style w:type="paragraph" w:styleId="NormalWeb">
    <w:name w:val="Normal (Web)"/>
    <w:basedOn w:val="Normal"/>
    <w:uiPriority w:val="99"/>
    <w:unhideWhenUsed/>
    <w:rsid w:val="003D7534"/>
    <w:pPr>
      <w:spacing w:before="100" w:beforeAutospacing="1" w:after="100" w:afterAutospacing="1" w:line="240" w:lineRule="auto"/>
    </w:pPr>
    <w:rPr>
      <w:rFonts w:ascii="Times New Roman" w:eastAsia="Times New Roman" w:hAnsi="Times New Roman" w:cs="Times New Roman"/>
      <w:sz w:val="24"/>
      <w:szCs w:val="24"/>
      <w:lang w:eastAsia="en-029"/>
    </w:rPr>
  </w:style>
  <w:style w:type="character" w:customStyle="1" w:styleId="apple-converted-space">
    <w:name w:val="apple-converted-space"/>
    <w:basedOn w:val="DefaultParagraphFont"/>
    <w:rsid w:val="003D7534"/>
  </w:style>
  <w:style w:type="character" w:styleId="Emphasis">
    <w:name w:val="Emphasis"/>
    <w:basedOn w:val="DefaultParagraphFont"/>
    <w:uiPriority w:val="20"/>
    <w:qFormat/>
    <w:rsid w:val="003D7534"/>
    <w:rPr>
      <w:i/>
      <w:iCs/>
    </w:rPr>
  </w:style>
  <w:style w:type="character" w:customStyle="1" w:styleId="Heading3Char">
    <w:name w:val="Heading 3 Char"/>
    <w:basedOn w:val="DefaultParagraphFont"/>
    <w:link w:val="Heading3"/>
    <w:uiPriority w:val="9"/>
    <w:rsid w:val="0022277E"/>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222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77E"/>
    <w:rPr>
      <w:rFonts w:ascii="Tahoma" w:hAnsi="Tahoma" w:cs="Tahoma"/>
      <w:sz w:val="16"/>
      <w:szCs w:val="16"/>
    </w:rPr>
  </w:style>
  <w:style w:type="paragraph" w:styleId="Header">
    <w:name w:val="header"/>
    <w:basedOn w:val="Normal"/>
    <w:link w:val="HeaderChar"/>
    <w:uiPriority w:val="99"/>
    <w:unhideWhenUsed/>
    <w:rsid w:val="00222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77E"/>
  </w:style>
  <w:style w:type="paragraph" w:styleId="Footer">
    <w:name w:val="footer"/>
    <w:basedOn w:val="Normal"/>
    <w:link w:val="FooterChar"/>
    <w:uiPriority w:val="99"/>
    <w:unhideWhenUsed/>
    <w:rsid w:val="00222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77E"/>
  </w:style>
  <w:style w:type="character" w:styleId="Strong">
    <w:name w:val="Strong"/>
    <w:basedOn w:val="DefaultParagraphFont"/>
    <w:uiPriority w:val="22"/>
    <w:qFormat/>
    <w:rsid w:val="0022277E"/>
    <w:rPr>
      <w:b/>
      <w:bCs/>
    </w:rPr>
  </w:style>
  <w:style w:type="character" w:customStyle="1" w:styleId="Heading1Char">
    <w:name w:val="Heading 1 Char"/>
    <w:basedOn w:val="DefaultParagraphFont"/>
    <w:link w:val="Heading1"/>
    <w:uiPriority w:val="9"/>
    <w:rsid w:val="0022277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215728"/>
    <w:rPr>
      <w:rFonts w:asciiTheme="majorHAnsi" w:eastAsiaTheme="majorEastAsia" w:hAnsiTheme="majorHAnsi" w:cstheme="majorBidi"/>
      <w:b/>
      <w:bCs/>
      <w:i/>
      <w:iCs/>
      <w:color w:val="4F81BD" w:themeColor="accent1"/>
    </w:rPr>
  </w:style>
  <w:style w:type="paragraph" w:styleId="NoSpacing">
    <w:name w:val="No Spacing"/>
    <w:link w:val="NoSpacingChar"/>
    <w:uiPriority w:val="1"/>
    <w:qFormat/>
    <w:rsid w:val="00C6571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C65716"/>
    <w:rPr>
      <w:rFonts w:eastAsiaTheme="minorEastAsia"/>
      <w:lang w:val="en-US" w:eastAsia="ja-JP"/>
    </w:rPr>
  </w:style>
  <w:style w:type="character" w:customStyle="1" w:styleId="Heading2Char">
    <w:name w:val="Heading 2 Char"/>
    <w:basedOn w:val="DefaultParagraphFont"/>
    <w:link w:val="Heading2"/>
    <w:uiPriority w:val="9"/>
    <w:rsid w:val="00BB359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43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wetswise-com.eresources.shef.ac.uk/FullTextProxy/swproxy?url=http%3A%2F%2Fonlinelibrary.wiley.com%2Fresolve%2Fdoi%2Fpdf%3FDOI%3D10.1111%2Fj.1467-9604.2007.00443.x&amp;ts=1413134521662&amp;cs=133644165&amp;userName=8080034.ipdirect&amp;emCondId=12173&amp;articleID=31714353&amp;yevoID=1943596&amp;titleID=196088&amp;remoteAddr=143.167.2.135&amp;hostType=PRO" TargetMode="External"/><Relationship Id="rId21" Type="http://schemas.openxmlformats.org/officeDocument/2006/relationships/hyperlink" Target="http://www.cyc-net.org/cyc-online/cycol-0303-belonging.html" TargetMode="External"/><Relationship Id="rId42" Type="http://schemas.openxmlformats.org/officeDocument/2006/relationships/hyperlink" Target="http://search.ebscohost.com/login.aspx?direct=true&amp;db=afh&amp;AN=23328046&amp;site=ehost-live" TargetMode="External"/><Relationship Id="rId63" Type="http://schemas.openxmlformats.org/officeDocument/2006/relationships/hyperlink" Target="http://www.jamaicaobserver.com/news/Usual-mixed-emotions-greet-GSAT-results_9041867" TargetMode="External"/><Relationship Id="rId84" Type="http://schemas.openxmlformats.org/officeDocument/2006/relationships/hyperlink" Target="http://search.proquest.com.eresources.shef.ac.uk/docview/195768942/fulltextPDF/31CB8547BA2945DAPQ/3?accountid=13828" TargetMode="External"/><Relationship Id="rId138" Type="http://schemas.openxmlformats.org/officeDocument/2006/relationships/hyperlink" Target="http://search.ebscohost.com/login.aspx?direct=true&amp;db=afh&amp;AN=40837057&amp;site=ehost-live" TargetMode="External"/><Relationship Id="rId159" Type="http://schemas.openxmlformats.org/officeDocument/2006/relationships/hyperlink" Target="http://search.ebscohost.com/login.aspx?direct=true&amp;db=afh&amp;AN=24078626&amp;site=ehost-live" TargetMode="External"/><Relationship Id="rId170" Type="http://schemas.openxmlformats.org/officeDocument/2006/relationships/hyperlink" Target="http://www.tandfonline.com.eresources.shef.ac.uk/doi/pdf/10.1080/713684327" TargetMode="External"/><Relationship Id="rId191" Type="http://schemas.openxmlformats.org/officeDocument/2006/relationships/hyperlink" Target="http://qrj.sagepub.com.eresources.shef.ac.uk/content/6/2/207.full.pdf+html" TargetMode="External"/><Relationship Id="rId205" Type="http://schemas.openxmlformats.org/officeDocument/2006/relationships/hyperlink" Target="http://dyslexiahelp.umich.edu/sites/default/files/IDA_DSM-5%20Changes.pdf" TargetMode="External"/><Relationship Id="rId226" Type="http://schemas.openxmlformats.org/officeDocument/2006/relationships/hyperlink" Target="http://search.ebscohost.com/login.aspx?direct=true&amp;db=afh&amp;AN=27265035&amp;site=ehost-live" TargetMode="External"/><Relationship Id="rId107" Type="http://schemas.openxmlformats.org/officeDocument/2006/relationships/hyperlink" Target="http://search.ebscohost.com/login.aspx?direct=true&amp;db=afh&amp;AN=49142402&amp;site=ehost-live" TargetMode="External"/><Relationship Id="rId11" Type="http://schemas.openxmlformats.org/officeDocument/2006/relationships/image" Target="media/image2.png"/><Relationship Id="rId32" Type="http://schemas.openxmlformats.org/officeDocument/2006/relationships/hyperlink" Target="http://search.ebscohost.com/login.aspx?direct=true&amp;db=afh&amp;AN=17274395&amp;site=ehost-live" TargetMode="External"/><Relationship Id="rId53" Type="http://schemas.openxmlformats.org/officeDocument/2006/relationships/hyperlink" Target="http://search.ebscohost.com/login.aspx?direct=true&amp;db=afh&amp;AN=51374603&amp;site=ehost-live" TargetMode="External"/><Relationship Id="rId74" Type="http://schemas.openxmlformats.org/officeDocument/2006/relationships/hyperlink" Target="http://search.ebscohost.com/login.aspx?direct=true&amp;db=afh&amp;AN=60975804&amp;site=ehost-live" TargetMode="External"/><Relationship Id="rId128" Type="http://schemas.openxmlformats.org/officeDocument/2006/relationships/hyperlink" Target="http://web.ebscohost.com/ehost/detail?vid=8&amp;sid=1cdb36c4-4ac2-40f8-8b3c-1f65de199db0%40sessionmgr115&amp;hid=120&amp;bdata=JnNpdGU9ZWhvc3QtbGl2ZQ%3d%3d" TargetMode="External"/><Relationship Id="rId149" Type="http://schemas.openxmlformats.org/officeDocument/2006/relationships/hyperlink" Target="http://onlinelibrary.wiley.com.eresources.shef.ac.uk/doi/10.1111/1467-954X.00194/pdf" TargetMode="External"/><Relationship Id="rId5" Type="http://schemas.openxmlformats.org/officeDocument/2006/relationships/footnotes" Target="footnotes.xml"/><Relationship Id="rId95" Type="http://schemas.openxmlformats.org/officeDocument/2006/relationships/hyperlink" Target="http://web.a.ebscohost.com/ehost/pdfviewer/pdfviewer?sid=6665b51a-41e9-4347-81e6-4013fc2d3b82%40sessionmgr4005&amp;vid=5&amp;hid=4207" TargetMode="External"/><Relationship Id="rId160" Type="http://schemas.openxmlformats.org/officeDocument/2006/relationships/hyperlink" Target="http://search.proquest.com.eresources.shef.ac.uk/education/docview/229866712/fulltextPDF/140495F90E04224F821/52?accountid=13828" TargetMode="External"/><Relationship Id="rId181" Type="http://schemas.openxmlformats.org/officeDocument/2006/relationships/hyperlink" Target="http://dx.doi.org/10.1080/08856250701650011" TargetMode="External"/><Relationship Id="rId216" Type="http://schemas.openxmlformats.org/officeDocument/2006/relationships/hyperlink" Target="http://www.onlinelibrary.wiley.com.eresources.shef.ac.uk/doi/10.1111/j.2044-8309.1986.tb00732.x/pdf" TargetMode="External"/><Relationship Id="rId237" Type="http://schemas.openxmlformats.org/officeDocument/2006/relationships/footer" Target="footer4.xml"/><Relationship Id="rId22" Type="http://schemas.openxmlformats.org/officeDocument/2006/relationships/hyperlink" Target="http://search.ebscohost.com/login.aspx?direct=true&amp;db=afh&amp;AN=63644311&amp;site=ehost-live" TargetMode="External"/><Relationship Id="rId43" Type="http://schemas.openxmlformats.org/officeDocument/2006/relationships/hyperlink" Target="http://search.ebscohost.com/login.aspx?direct=true&amp;db=afh&amp;AN=60429302&amp;site=ehost-live" TargetMode="External"/><Relationship Id="rId64" Type="http://schemas.openxmlformats.org/officeDocument/2006/relationships/hyperlink" Target="http://www.ojs.unisa.edu.au/index.php/EDEQ/article/view/539/409" TargetMode="External"/><Relationship Id="rId118" Type="http://schemas.openxmlformats.org/officeDocument/2006/relationships/hyperlink" Target="http://search.ebscohost.com/login.aspx?direct=true&amp;db=afh&amp;AN=4370086&amp;site=ehost-live" TargetMode="External"/><Relationship Id="rId139" Type="http://schemas.openxmlformats.org/officeDocument/2006/relationships/hyperlink" Target="http://search.ebscohost.com/login.aspx?direct=true&amp;db=afh&amp;AN=20340336&amp;site=ehost-live" TargetMode="External"/><Relationship Id="rId85" Type="http://schemas.openxmlformats.org/officeDocument/2006/relationships/hyperlink" Target="http://jea.sagepub.com.eresources.shef.ac.uk/content/13/1/21.full.pdf+html" TargetMode="External"/><Relationship Id="rId150" Type="http://schemas.openxmlformats.org/officeDocument/2006/relationships/hyperlink" Target="http://www.ciimu.org/web/wellchi/reports/workshop_1/w1_morrow.pdf" TargetMode="External"/><Relationship Id="rId171" Type="http://schemas.openxmlformats.org/officeDocument/2006/relationships/hyperlink" Target="http://search.ebscohost.com/login.aspx?direct=true&amp;db=afh&amp;AN=79962074&amp;site=ehost-live" TargetMode="External"/><Relationship Id="rId192" Type="http://schemas.openxmlformats.org/officeDocument/2006/relationships/hyperlink" Target="http://search.ebscohost.com/login.aspx?direct=true&amp;db=afh&amp;AN=3998785&amp;site=ehost-live" TargetMode="External"/><Relationship Id="rId206" Type="http://schemas.openxmlformats.org/officeDocument/2006/relationships/hyperlink" Target="http://www.schoolclimate.org/climate/documents/policy/sc-brief-v3.pdf" TargetMode="External"/><Relationship Id="rId227" Type="http://schemas.openxmlformats.org/officeDocument/2006/relationships/hyperlink" Target="http://jamaica-gleaner.com/gleaner/20131006/auto/auto1.html" TargetMode="External"/><Relationship Id="rId12" Type="http://schemas.openxmlformats.org/officeDocument/2006/relationships/image" Target="media/image3.png"/><Relationship Id="rId33" Type="http://schemas.openxmlformats.org/officeDocument/2006/relationships/hyperlink" Target="http://www.jstor.org/stable/23047627" TargetMode="External"/><Relationship Id="rId108" Type="http://schemas.openxmlformats.org/officeDocument/2006/relationships/hyperlink" Target="http://search.proquest.com.eresources.shef.ac.uk/docview/194220183/fulltextPDF/9B551098AFD44BDEPQ/5?accountid=13828" TargetMode="External"/><Relationship Id="rId129" Type="http://schemas.openxmlformats.org/officeDocument/2006/relationships/hyperlink" Target="http://files.eric.ed.gov/fulltext/EJ920022.pdf" TargetMode="External"/><Relationship Id="rId54" Type="http://schemas.openxmlformats.org/officeDocument/2006/relationships/hyperlink" Target="http://www.jstor.org.eresources.shef.ac.uk/stable/pdfplus/23024496.pdf" TargetMode="External"/><Relationship Id="rId75" Type="http://schemas.openxmlformats.org/officeDocument/2006/relationships/hyperlink" Target="http://search.ebscohost.com/login.aspx?direct=true&amp;db=afh&amp;AN=16342377&amp;site=ehost-live" TargetMode="External"/><Relationship Id="rId96" Type="http://schemas.openxmlformats.org/officeDocument/2006/relationships/hyperlink" Target="http://search.ebscohost.com/login.aspx?direct=true&amp;db=afh&amp;AN=19933312&amp;site=ehost-live" TargetMode="External"/><Relationship Id="rId140" Type="http://schemas.openxmlformats.org/officeDocument/2006/relationships/hyperlink" Target="http://www.simplypsychology.org/social-identity-theory.html" TargetMode="External"/><Relationship Id="rId161" Type="http://schemas.openxmlformats.org/officeDocument/2006/relationships/hyperlink" Target="http://search.ebscohost.com/login.aspx?direct=true&amp;db=afh&amp;AN=60734378&amp;site=ehost-live" TargetMode="External"/><Relationship Id="rId182" Type="http://schemas.openxmlformats.org/officeDocument/2006/relationships/hyperlink" Target="http://search.ebscohost.com/login.aspx?direct=true&amp;db=afh&amp;AN=19580582&amp;site=ehost-live" TargetMode="External"/><Relationship Id="rId217" Type="http://schemas.openxmlformats.org/officeDocument/2006/relationships/hyperlink" Target="http://www.unicef.org/crc/files/Rights_overview.pdf" TargetMode="External"/><Relationship Id="rId6" Type="http://schemas.openxmlformats.org/officeDocument/2006/relationships/endnotes" Target="endnotes.xml"/><Relationship Id="rId238" Type="http://schemas.openxmlformats.org/officeDocument/2006/relationships/fontTable" Target="fontTable.xml"/><Relationship Id="rId23" Type="http://schemas.openxmlformats.org/officeDocument/2006/relationships/hyperlink" Target="http://www.social-capital.net/doc/file/Disability_and_Society_Paper.pdf" TargetMode="External"/><Relationship Id="rId119" Type="http://schemas.openxmlformats.org/officeDocument/2006/relationships/hyperlink" Target="http://seach.ebscohost.com/login.aspx?direct=true&amp;db=afh&amp;AN=23159467&amp;site=ehost-live" TargetMode="External"/><Relationship Id="rId44" Type="http://schemas.openxmlformats.org/officeDocument/2006/relationships/hyperlink" Target="http://search.ebscohost.com/login.aspx?direct=true&amp;db=afh&amp;AN=48599000&amp;site=ehost-live" TargetMode="External"/><Relationship Id="rId65" Type="http://schemas.openxmlformats.org/officeDocument/2006/relationships/hyperlink" Target="http://Idx.sagepub.com.eresources.shef.ac.uk/content/46/1/43.full.pdf+html" TargetMode="External"/><Relationship Id="rId86" Type="http://schemas.openxmlformats.org/officeDocument/2006/relationships/hyperlink" Target="http://www.tandfonline.com.eresources.shef.ac.uk/doi/pdf/10.1080/13603110701238769" TargetMode="External"/><Relationship Id="rId130" Type="http://schemas.openxmlformats.org/officeDocument/2006/relationships/hyperlink" Target="http://www.ldworldwide.org/educators/1106-warm-demander-pedagogy-reaching-students-through-care-and-insistence?format=pdf" TargetMode="External"/><Relationship Id="rId151" Type="http://schemas.openxmlformats.org/officeDocument/2006/relationships/hyperlink" Target="http://web.ebscohost.com/ehost/pdfviewer/pdfviewer?sid=76e69d8-9c95-4b5a-8704-00d36943509f%40sessionmgr14&amp;vid=5&amp;hid=12" TargetMode="External"/><Relationship Id="rId172" Type="http://schemas.openxmlformats.org/officeDocument/2006/relationships/hyperlink" Target="http://search.ebscohost.com/login.aspx?direct=true&amp;db=afh&amp;AN=54712091&amp;site=ehost-live" TargetMode="External"/><Relationship Id="rId193" Type="http://schemas.openxmlformats.org/officeDocument/2006/relationships/hyperlink" Target="http://Idx.sagepub.com.eresources.shef.ac.uk/content/46/1/34.full.pdf+html" TargetMode="External"/><Relationship Id="rId207" Type="http://schemas.openxmlformats.org/officeDocument/2006/relationships/hyperlink" Target="http://web.a.ebscohost.com/ehost/pdfviewer/pdfviewer?sid=2741246f-fe6f-4124-b4ce-611273b121dd%40sessionmgr4001&amp;vid=9&amp;hid=4106" TargetMode="External"/><Relationship Id="rId228" Type="http://schemas.openxmlformats.org/officeDocument/2006/relationships/hyperlink" Target="http://www.eric.ed.gov/PDFS/ED506503.pdf" TargetMode="External"/><Relationship Id="rId13" Type="http://schemas.openxmlformats.org/officeDocument/2006/relationships/hyperlink" Target="http://web.ebscohost.com/ehost/pdfviewer/pdfviewer?sid=759620a5-397e-46bd-96df-2684b2b4c4d5%40sessionmgr114&amp;vid=6&amp;hid=123" TargetMode="External"/><Relationship Id="rId109" Type="http://schemas.openxmlformats.org/officeDocument/2006/relationships/hyperlink" Target="http://search.ebscohost.com/login.aspx?direct=true&amp;db=afh&amp;AN=67767631&amp;site=ehost-live" TargetMode="External"/><Relationship Id="rId34" Type="http://schemas.openxmlformats.org/officeDocument/2006/relationships/hyperlink" Target="http://jar.sagepub.com.eresources.shef.ac.uk/content/23/6/722.full.pdf+html" TargetMode="External"/><Relationship Id="rId55" Type="http://schemas.openxmlformats.org/officeDocument/2006/relationships/hyperlink" Target="http://search.ebscohost.com/login.aspx?direct=true&amp;db=afh&amp;AN=43681097&amp;site=ehost-live" TargetMode="External"/><Relationship Id="rId76" Type="http://schemas.openxmlformats.org/officeDocument/2006/relationships/hyperlink" Target="http://www.nova.edu/ssss/QR/QR15-6/fernqvist.pdf" TargetMode="External"/><Relationship Id="rId97" Type="http://schemas.openxmlformats.org/officeDocument/2006/relationships/hyperlink" Target="http://web.ebscohost.com/ehost/pdfviewer/pdfviewer?sid=367656d4-e98e-4c3c-9593-ee2c540db551%40sessionmgr14&amp;vid=20&amp;hid=108" TargetMode="External"/><Relationship Id="rId120" Type="http://schemas.openxmlformats.org/officeDocument/2006/relationships/hyperlink" Target="http://www.moe.gov.jm/site/default/files/Education%20Statistics%202011-12.pdf" TargetMode="External"/><Relationship Id="rId141" Type="http://schemas.openxmlformats.org/officeDocument/2006/relationships/hyperlink" Target="http://www.tandfonline.com.eresources.shef.ac.uk/doi/pdf/10.1080/08856250500491807" TargetMode="External"/><Relationship Id="rId7" Type="http://schemas.openxmlformats.org/officeDocument/2006/relationships/footer" Target="footer1.xml"/><Relationship Id="rId162" Type="http://schemas.openxmlformats.org/officeDocument/2006/relationships/hyperlink" Target="http://web.ebscohost.com/ehost/pdfviewer/pdfviewer?sid=9d362f55-e32e-4be8-980c-e929c5c1ea8c%40sessionmgr112&amp;vid=7&amp;hid=121" TargetMode="External"/><Relationship Id="rId183" Type="http://schemas.openxmlformats.org/officeDocument/2006/relationships/hyperlink" Target="http://web.a.ebscohost.com/ehost/pdfviewer/pdfviewer?sid=0531b59f-d626-48c4-9065-36c6594ba66f%40sessionmgr4001&amp;vid=6&amp;hid=4107" TargetMode="External"/><Relationship Id="rId218" Type="http://schemas.openxmlformats.org/officeDocument/2006/relationships/hyperlink" Target="http://www,un,org/disabilities/documents/ppt/crpdbasics.ppt" TargetMode="External"/><Relationship Id="rId239" Type="http://schemas.openxmlformats.org/officeDocument/2006/relationships/theme" Target="theme/theme1.xml"/><Relationship Id="rId24" Type="http://schemas.openxmlformats.org/officeDocument/2006/relationships/hyperlink" Target="http://jar.sagepub.com.eresources.shef.ac.uk/content/19/1/3.full.pdf+html" TargetMode="External"/><Relationship Id="rId45" Type="http://schemas.openxmlformats.org/officeDocument/2006/relationships/hyperlink" Target="http://web.b.ebscohost.com/ehost/pdfviewer/pdfviewer?sid=d28f5bc1-803b-4d85-9e09-2d6315ea000b%40sessionmgr110&amp;vid=5&amp;hid=121" TargetMode="External"/><Relationship Id="rId66" Type="http://schemas.openxmlformats.org/officeDocument/2006/relationships/hyperlink" Target="http://search.ebscohost.com/login.aspx?direct=true&amp;db=afh&amp;AN=12667733&amp;site=ehost-live" TargetMode="External"/><Relationship Id="rId87" Type="http://schemas.openxmlformats.org/officeDocument/2006/relationships/hyperlink" Target="http://web.ebscohost.com/ehost/pdfviewer/pdfviewer?sid=367656d4-e98e-4c3c-9593-ee2c540db551%40sessionmgr14&amp;vid=6&amp;hid=108" TargetMode="External"/><Relationship Id="rId110" Type="http://schemas.openxmlformats.org/officeDocument/2006/relationships/hyperlink" Target="http://www.jstor.org/stable/1502260" TargetMode="External"/><Relationship Id="rId131" Type="http://schemas.openxmlformats.org/officeDocument/2006/relationships/hyperlink" Target="http://web.ebscohost.com/ehost/pdfviewer/pdfviewer?sid=0b682247-48ed-46d7-8b2d-56c090f19b72%40sessionmgr111&amp;vid=13&amp;hid=108" TargetMode="External"/><Relationship Id="rId152" Type="http://schemas.openxmlformats.org/officeDocument/2006/relationships/hyperlink" Target="http://search.ebscohost.com/login.aspx?direct=true&amp;db=afh&amp;AN=4390574&amp;site=ehost-live" TargetMode="External"/><Relationship Id="rId173" Type="http://schemas.openxmlformats.org/officeDocument/2006/relationships/hyperlink" Target="http://www.bmj.com/content/337/bmj.a1020" TargetMode="External"/><Relationship Id="rId194" Type="http://schemas.openxmlformats.org/officeDocument/2006/relationships/hyperlink" Target="http://www.dlc.dlib.indiana.edu/dlc/bitstream/handle/10535/7661/siisiainen.pdf?...1" TargetMode="External"/><Relationship Id="rId208" Type="http://schemas.openxmlformats.org/officeDocument/2006/relationships/hyperlink" Target="http://www.ncset.org/publications/viewdocs.asp?id=425" TargetMode="External"/><Relationship Id="rId229" Type="http://schemas.openxmlformats.org/officeDocument/2006/relationships/hyperlink" Target="http://www.ehs.cmich.edu/qualitative/article/ethnographic_research.pdf" TargetMode="External"/><Relationship Id="rId14" Type="http://schemas.openxmlformats.org/officeDocument/2006/relationships/hyperlink" Target="http://search.proquest.com.eresources.shef.ac.uk/docview/213261989/fulltextPDF?accountid=13828" TargetMode="External"/><Relationship Id="rId35" Type="http://schemas.openxmlformats.org/officeDocument/2006/relationships/hyperlink" Target="http://search.ebscohost.com/login.aspx?direct=true&amp;db=afh&amp;AN=59205782&amp;site=ehost-live" TargetMode="External"/><Relationship Id="rId56" Type="http://schemas.openxmlformats.org/officeDocument/2006/relationships/hyperlink" Target="http://www.stcoll.edu.jm/Education/PDF%5CIssues%20and%20Perspectives%5Ceducationtaskforce.pdf" TargetMode="External"/><Relationship Id="rId77" Type="http://schemas.openxmlformats.org/officeDocument/2006/relationships/hyperlink" Target="http://books.google.com.jm/books?id=Uc_g4z3AZfsC&amp;pg=PA11&amp;dq=transition+as+movement+across+timeframe&amp;source=bl&amp;ots=ONYfpcVUzc&amp;sig=m5VvgdXBggYZY94foz" TargetMode="External"/><Relationship Id="rId100" Type="http://schemas.openxmlformats.org/officeDocument/2006/relationships/hyperlink" Target="http://web.ebscohost.com/ehost/detail?vid=9&amp;sid=3e6a951f-45a0-4983-be06-7459afef78fe%40sessionmgr11&amp;hid=22&amp;bdata=JnNpdGU9ZWhvc3QtbGl2ZQ%3d%3d" TargetMode="External"/><Relationship Id="rId8" Type="http://schemas.openxmlformats.org/officeDocument/2006/relationships/footer" Target="footer2.xml"/><Relationship Id="rId98" Type="http://schemas.openxmlformats.org/officeDocument/2006/relationships/hyperlink" Target="http://search.ebscohost.com/login.aspx?direct=true&amp;db=afh&amp;AN=25435713&amp;site=ehost-live" TargetMode="External"/><Relationship Id="rId121" Type="http://schemas.openxmlformats.org/officeDocument/2006/relationships/hyperlink" Target="http://web.a.ebscohost.com/ehost/pdfviewer/pdfviewer?sid=2741246f-fe6f-4124-b4ce-611273b121dd%40sessionmgr4001&amp;vid=7&amp;hid=4106" TargetMode="External"/><Relationship Id="rId142" Type="http://schemas.openxmlformats.org/officeDocument/2006/relationships/hyperlink" Target="http://web.ebscohost.com/ehost/pdfviewer/pdfviewer?sid=25a4ffa5-2c9e-4b87-a411-0e5f18746d9b%40sessionmgr14&amp;vid=5&amp;hid=10" TargetMode="External"/><Relationship Id="rId163" Type="http://schemas.openxmlformats.org/officeDocument/2006/relationships/hyperlink" Target="http://web.ebscohost.com/ehost/pdfviewer/pdfviewer?vid=10&amp;sid=00eb061c-a4ed-4142-b4f3-e6d3d9553a80%40sessionmgr112&amp;hid=122" TargetMode="External"/><Relationship Id="rId184" Type="http://schemas.openxmlformats.org/officeDocument/2006/relationships/hyperlink" Target="http://search.ebscohost.com/login.aspx?direct=true&amp;db=afh&amp;AN=27552615&amp;site=ehost-live" TargetMode="External"/><Relationship Id="rId219" Type="http://schemas.openxmlformats.org/officeDocument/2006/relationships/hyperlink" Target="http://www.vision2030.gov.jm/Portals/0/Sector_Plan/Microsoft%20Word%20-%20Education.pdf" TargetMode="External"/><Relationship Id="rId230" Type="http://schemas.openxmlformats.org/officeDocument/2006/relationships/hyperlink" Target="http://search.ebscohost.com/login.aspx?direct=true&amp;db=afh&amp;AN=2654732&amp;site=ehost-live" TargetMode="External"/><Relationship Id="rId25" Type="http://schemas.openxmlformats.org/officeDocument/2006/relationships/hyperlink" Target="http://search.ebscohost.com/login.aspx?direct=true&amp;db=afh&amp;AN=6579042&amp;site=ehost-live" TargetMode="External"/><Relationship Id="rId46" Type="http://schemas.openxmlformats.org/officeDocument/2006/relationships/hyperlink" Target="http://journals.cambridge.org.eresources.shef.ac.uk/action/displayFulltext?type=1&amp;pdftype=1&amp;fid=3031444&amp;jid=LAS&amp;volmeld=15&amp;issueld=02&amp;aid=3027972" TargetMode="External"/><Relationship Id="rId67" Type="http://schemas.openxmlformats.org/officeDocument/2006/relationships/hyperlink" Target="http://web.ebscohost.com/ehost/pdfviewer/pdfviewer?sid=63e201ba-eelf-4038-a22c-b4be17051c5b%40sessionmgr112&amp;vid=5hid=117" TargetMode="External"/><Relationship Id="rId88" Type="http://schemas.openxmlformats.org/officeDocument/2006/relationships/hyperlink" Target="http://www.aucd.org/docs/Accessing%20Social%20Capital%20Implications%20for%20Persons%20With%20Disabilities,%20Final.pdf" TargetMode="External"/><Relationship Id="rId111" Type="http://schemas.openxmlformats.org/officeDocument/2006/relationships/hyperlink" Target="http://www.sciencedirect.com.eresources.shef.ac.uk/science/article/pii/S0020748906002550" TargetMode="External"/><Relationship Id="rId132" Type="http://schemas.openxmlformats.org/officeDocument/2006/relationships/hyperlink" Target="http://search.ebscohost.com/login.aspx?direct=true&amp;db=afh&amp;AN=48610234&amp;site=ehost-live" TargetMode="External"/><Relationship Id="rId153" Type="http://schemas.openxmlformats.org/officeDocument/2006/relationships/hyperlink" Target="http://search.ebscohost.com/login.aspx?direct=true&amp;db=afh&amp;AN=48182238&amp;site=ehost-live" TargetMode="External"/><Relationship Id="rId174" Type="http://schemas.openxmlformats.org/officeDocument/2006/relationships/hyperlink" Target="http://dx.doi.org/10.1080/08856250801947812" TargetMode="External"/><Relationship Id="rId195" Type="http://schemas.openxmlformats.org/officeDocument/2006/relationships/hyperlink" Target="http://search.ebscohost.com/login.aspx?direct=true&amp;db=tfh&amp;AN=32811966&amp;site=ehost-live" TargetMode="External"/><Relationship Id="rId209" Type="http://schemas.openxmlformats.org/officeDocument/2006/relationships/hyperlink" Target="http://www.moe.gov.jm/sites/default/files/EFA%20EDITED%20HME%20SectoralPresentation%202013_i1_20130515.pdf" TargetMode="External"/><Relationship Id="rId190" Type="http://schemas.openxmlformats.org/officeDocument/2006/relationships/hyperlink" Target="http://www.stcoll.edu.jm/Education/PDF%5CTTSS%5Cthe_importance_of_school_climate_and_culture.pdf" TargetMode="External"/><Relationship Id="rId204" Type="http://schemas.openxmlformats.org/officeDocument/2006/relationships/hyperlink" Target="http://www.tandfonline.com.eresources.shef.ac.uk/doi/pdf/10.1080/08856250801945956" TargetMode="External"/><Relationship Id="rId220" Type="http://schemas.openxmlformats.org/officeDocument/2006/relationships/hyperlink" Target="http://www.vision2030.gov.jm/Portals/0/Sector_Plan/Microsoft%20Word%20%20Person%20with%20Disabilities%20pdf.pdf" TargetMode="External"/><Relationship Id="rId225" Type="http://schemas.openxmlformats.org/officeDocument/2006/relationships/hyperlink" Target="http://web.ebscohost.com/ehost/pdfviewer/pdfviewer?sid=0b682247-48ed-46d7-8b2d-56c090f19b72%40sessionmgr111&amp;vid=16&amp;hid=108" TargetMode="External"/><Relationship Id="rId15" Type="http://schemas.openxmlformats.org/officeDocument/2006/relationships/hyperlink" Target="http://search.proquest.com.eresources.shef.ac.uk/docview/213332986/fulltext?PDFaccountid=13828" TargetMode="External"/><Relationship Id="rId36" Type="http://schemas.openxmlformats.org/officeDocument/2006/relationships/hyperlink" Target="http://search.ebscohost.com/login.aspx?direct=true&amp;db=afh&amp;AN=69712623&amp;site=ehost-live" TargetMode="External"/><Relationship Id="rId57" Type="http://schemas.openxmlformats.org/officeDocument/2006/relationships/hyperlink" Target="http://web.ebscohost.com/ehost/pdfviewer/pdfviewer?sid=3e24dd11-8bbe-482b-81b8-6083ad0857a3%40sessionmgr4001&amp;vid=5&amp;hid=123" TargetMode="External"/><Relationship Id="rId106" Type="http://schemas.openxmlformats.org/officeDocument/2006/relationships/hyperlink" Target="http://search.ebscohost.com/login.aspx?direct=true&amp;db=tfh&amp;AN=88303221&amp;site=ehost-live" TargetMode="External"/><Relationship Id="rId127" Type="http://schemas.openxmlformats.org/officeDocument/2006/relationships/hyperlink" Target="http://www.iier.org.au/iier22/mackenzie.pdf" TargetMode="External"/><Relationship Id="rId10" Type="http://schemas.openxmlformats.org/officeDocument/2006/relationships/image" Target="media/image1.png"/><Relationship Id="rId31" Type="http://schemas.openxmlformats.org/officeDocument/2006/relationships/hyperlink" Target="http://www.dmu.ac.uk/Images/5.%20Young%20People%20Social%20Capital%20and%20the%20Navigation%20of%20Life%20Transitions%20-%20Thilo%20Boeck_tcm6-11001.pdf" TargetMode="External"/><Relationship Id="rId52" Type="http://schemas.openxmlformats.org/officeDocument/2006/relationships/hyperlink" Target="http://search.ebscohost.com/login.aspx?direct=true&amp;db=afh&amp;AN=88376252&amp;site=ehost-live" TargetMode="External"/><Relationship Id="rId73" Type="http://schemas.openxmlformats.org/officeDocument/2006/relationships/hyperlink" Target="http://search.ebscohost.com/login.aspx?direct=true&amp;db=afh&amp;AN=56504621&amp;site=ehost-live" TargetMode="External"/><Relationship Id="rId78" Type="http://schemas.openxmlformats.org/officeDocument/2006/relationships/hyperlink" Target="http://www.education.com/reference/article/learned-helplessness" TargetMode="External"/><Relationship Id="rId94" Type="http://schemas.openxmlformats.org/officeDocument/2006/relationships/hyperlink" Target="http://www.search.proquest.com.eresources.shef.ac.uk/docview/212279806/abstract?accountid=13828" TargetMode="External"/><Relationship Id="rId99" Type="http://schemas.openxmlformats.org/officeDocument/2006/relationships/hyperlink" Target="http://search.ebscohost.com/login.aspx?direct=true&amp;db=afh&amp;AN=11853188&amp;site=ehost-live" TargetMode="External"/><Relationship Id="rId101" Type="http://schemas.openxmlformats.org/officeDocument/2006/relationships/hyperlink" Target="http://www.interdys.org/EWEBEDITPRO5/UPLOAD/DEFINITION.PDF" TargetMode="External"/><Relationship Id="rId122" Type="http://schemas.openxmlformats.org/officeDocument/2006/relationships/hyperlink" Target="http://www.naesp.org/resources/2/Leadership_Compass/LC2007v5n1a4.pdf" TargetMode="External"/><Relationship Id="rId143" Type="http://schemas.openxmlformats.org/officeDocument/2006/relationships/hyperlink" Target="http://www.mlss.gov.jm/pub/?artid=26" TargetMode="External"/><Relationship Id="rId148" Type="http://schemas.openxmlformats.org/officeDocument/2006/relationships/hyperlink" Target="http://www.eyecarecaribbean.com/education-for-all-caribbean/official-report-on-access-and-inclusion-in-jamaican-schools" TargetMode="External"/><Relationship Id="rId164" Type="http://schemas.openxmlformats.org/officeDocument/2006/relationships/hyperlink" Target="http://mccamcentre.blogspot.com/2010/05/adhd-prevalence-study-in-jamaica.html" TargetMode="External"/><Relationship Id="rId169" Type="http://schemas.openxmlformats.org/officeDocument/2006/relationships/hyperlink" Target="http://search.ebscohost.com/login.aspx?direct=true&amp;db=afh&amp;AN=12064453&amp;site=ehost-live" TargetMode="External"/><Relationship Id="rId185" Type="http://schemas.openxmlformats.org/officeDocument/2006/relationships/hyperlink" Target="http://crlte.engin.umich.edu/wp-content/uploads/sites/7/2013/06/Ryan-and-Bernard-Techniques-to-Identify-Themes.pdf" TargetMode="External"/><Relationship Id="rId4" Type="http://schemas.openxmlformats.org/officeDocument/2006/relationships/webSettings" Target="webSettings.xml"/><Relationship Id="rId9" Type="http://schemas.openxmlformats.org/officeDocument/2006/relationships/footer" Target="footer3.xml"/><Relationship Id="rId180" Type="http://schemas.openxmlformats.org/officeDocument/2006/relationships/hyperlink" Target="http://search.ebscohost.com/login.aspx?direct=true&amp;db=afh&amp;AN=85240680&amp;site=ehost-live" TargetMode="External"/><Relationship Id="rId210" Type="http://schemas.openxmlformats.org/officeDocument/2006/relationships/hyperlink" Target="http://web.ebscohost.com/ehost/pdfviewer/pdfviewer?vid=18&amp;sid=0b682247-48ed-46d7-8b2d-56c090f19b72%40sessionmgr111&amp;hid=108" TargetMode="External"/><Relationship Id="rId215" Type="http://schemas.openxmlformats.org/officeDocument/2006/relationships/hyperlink" Target="http://www.onlinelibrary.wiley.com.eresources.shef.ac.uk/doi/10.1002/ejsp.2420090207/pdf" TargetMode="External"/><Relationship Id="rId236" Type="http://schemas.openxmlformats.org/officeDocument/2006/relationships/hyperlink" Target="mailto:dmkeaveny@gmail.com" TargetMode="External"/><Relationship Id="rId26" Type="http://schemas.openxmlformats.org/officeDocument/2006/relationships/hyperlink" Target="http://www.jstor.org.eresources.shef.ac.uk/stable/pdfplus/23047570.pdf?acceptTC=true" TargetMode="External"/><Relationship Id="rId231" Type="http://schemas.openxmlformats.org/officeDocument/2006/relationships/hyperlink" Target="http://www.search.proquest.com.eresources.shef.ac.uk/docview/204194488/fulltextPDF?accountid=13828" TargetMode="External"/><Relationship Id="rId47" Type="http://schemas.openxmlformats.org/officeDocument/2006/relationships/hyperlink" Target="http://search.ebscohost.com/login.aspx?direct=true&amp;db=afh&amp;AN=88216771&amp;site=ehost-live" TargetMode="External"/><Relationship Id="rId68" Type="http://schemas.openxmlformats.org/officeDocument/2006/relationships/hyperlink" Target="http://www.jstor.org.eresources.shef.ac.uk/stable/pdfplus/1001828.pdf?acceptTC=true" TargetMode="External"/><Relationship Id="rId89" Type="http://schemas.openxmlformats.org/officeDocument/2006/relationships/hyperlink" Target="http://www.jamaicagleaner.com/gleaner/20110202/news/news6.html" TargetMode="External"/><Relationship Id="rId112" Type="http://schemas.openxmlformats.org/officeDocument/2006/relationships/hyperlink" Target="http://search.ebscohost.com/login.aspx?direct=true&amp;db=afh&amp;AN=34011081&amp;site=ehost-live" TargetMode="External"/><Relationship Id="rId133" Type="http://schemas.openxmlformats.org/officeDocument/2006/relationships/hyperlink" Target="http://search.ebscohost.com/login.aspx?direct=true&amp;db=afh&amp;AN=87974435&amp;site=ehost-live" TargetMode="External"/><Relationship Id="rId154" Type="http://schemas.openxmlformats.org/officeDocument/2006/relationships/hyperlink" Target="http://nces.ed.gov/fastfacts/display.asp?id=64" TargetMode="External"/><Relationship Id="rId175" Type="http://schemas.openxmlformats.org/officeDocument/2006/relationships/hyperlink" Target="http://www.sevencountries.org/poc/view_doc.php?type=doc&amp;id=10348&amp;cn=208" TargetMode="External"/><Relationship Id="rId196" Type="http://schemas.openxmlformats.org/officeDocument/2006/relationships/hyperlink" Target="http://web.ebscohost.com/ehost/pdfviewer/pdfviewer?vid=4&amp;sid=340b8ceb-2523-499d-adea-2e549a0056f4%40sessionmgr111&amp;hid=122" TargetMode="External"/><Relationship Id="rId200" Type="http://schemas.openxmlformats.org/officeDocument/2006/relationships/hyperlink" Target="http://www.qrj.sagepub.com.eresources.shef.ac.uk/content/7/2/203.full.pdf+html" TargetMode="External"/><Relationship Id="rId16" Type="http://schemas.openxmlformats.org/officeDocument/2006/relationships/hyperlink" Target="http://search.proquest.com.eresources.shef.ac.uk/docview/204194949/fulltextPDF?accountid=13828" TargetMode="External"/><Relationship Id="rId221" Type="http://schemas.openxmlformats.org/officeDocument/2006/relationships/hyperlink" Target="http://web.ebscohost.com/ehost/pdfviewer/pdfviewer?sid=3e6a951f-45a0-4983-be06-7459afef%40sessionmgr11&amp;vid=10&amp;hid=125" TargetMode="External"/><Relationship Id="rId37" Type="http://schemas.openxmlformats.org/officeDocument/2006/relationships/hyperlink" Target="http://siteresources.worldbank.org/DISABILITY/Resources/280658-1172608138489/WBPovertyAssessments.pdf" TargetMode="External"/><Relationship Id="rId58" Type="http://schemas.openxmlformats.org/officeDocument/2006/relationships/hyperlink" Target="http://search.ebscohost.com/login.aspx?direct=true&amp;db=afh&amp;AN=20855778&amp;site=ehost-live" TargetMode="External"/><Relationship Id="rId79" Type="http://schemas.openxmlformats.org/officeDocument/2006/relationships/hyperlink" Target="http://search.proquest.com.eresources.shef.ac.uk/docview/194224819/fulltextPDF?accountid=13828" TargetMode="External"/><Relationship Id="rId102" Type="http://schemas.openxmlformats.org/officeDocument/2006/relationships/hyperlink" Target="http://qrj.sagepub.com.eresources.shef.ac.uk/content/6/3/403.full.pdf+html" TargetMode="External"/><Relationship Id="rId123" Type="http://schemas.openxmlformats.org/officeDocument/2006/relationships/hyperlink" Target="http://search.ebscohost.com/login.aspx?direct=true&amp;db=afh&amp;AN=79968255&amp;site=ehost-live" TargetMode="External"/><Relationship Id="rId144" Type="http://schemas.openxmlformats.org/officeDocument/2006/relationships/hyperlink" Target="http://search.ebscohost.com/login.aspx?direct=true&amp;db=afh&amp;AN=50437044&amp;site=ehost-live" TargetMode="External"/><Relationship Id="rId90" Type="http://schemas.openxmlformats.org/officeDocument/2006/relationships/hyperlink" Target="http://search.ebscohost.com/login.aspx?direct=true&amp;db=afh&amp;AN=9407125984&amp;site=ehost-live" TargetMode="External"/><Relationship Id="rId165" Type="http://schemas.openxmlformats.org/officeDocument/2006/relationships/hyperlink" Target="http://web.a.ebscohost.com/ehost/pdfviewer/pdfviewer?sid=274146f-fe6f-4124=b4ce-611273b121dd%40sessionmgr4001&amp;vid=5&amp;hid=4106" TargetMode="External"/><Relationship Id="rId186" Type="http://schemas.openxmlformats.org/officeDocument/2006/relationships/hyperlink" Target="http://search.ebscohost.com/login.aspx?direct=true&amp;db=afh&amp;AN=27265035&amp;site=ehost-live" TargetMode="External"/><Relationship Id="rId211" Type="http://schemas.openxmlformats.org/officeDocument/2006/relationships/hyperlink" Target="http://www.jbd.sagepub.com.eresources.shef.ac.uk/content/29/4/314.full.pdf+html" TargetMode="External"/><Relationship Id="rId232" Type="http://schemas.openxmlformats.org/officeDocument/2006/relationships/hyperlink" Target="http://web.ebscohost.com/ehost/pdfviewer/pdfviewer?sid=3e24dd11-8bbe-482b-81b8-6083ad0857a3%40sessionmgr4001&amp;vid=8&amp;hid=4107" TargetMode="External"/><Relationship Id="rId27" Type="http://schemas.openxmlformats.org/officeDocument/2006/relationships/hyperlink" Target="http://search.proquest.com.eresources.shef.ac.uk/docview/214195924/fulltextPDF/D3D82F1835B24AAAPQ/4?accountid=13828" TargetMode="External"/><Relationship Id="rId48" Type="http://schemas.openxmlformats.org/officeDocument/2006/relationships/hyperlink" Target="http://search.ebscohost.com/login.aspx?direct=true&amp;db=afh&amp;AN=58041764&amp;site=ehost-live" TargetMode="External"/><Relationship Id="rId69" Type="http://schemas.openxmlformats.org/officeDocument/2006/relationships/hyperlink" Target="http://www.leeds.ac.uk/educol/documents/175854.doc" TargetMode="External"/><Relationship Id="rId113" Type="http://schemas.openxmlformats.org/officeDocument/2006/relationships/hyperlink" Target="http://search.ebscohost.com/login.aspx?direct=true&amp;db=afh&amp;AN=29438637&amp;site=ehost-live" TargetMode="External"/><Relationship Id="rId134" Type="http://schemas.openxmlformats.org/officeDocument/2006/relationships/hyperlink" Target="http://web.ebscohost.com/ehost/pdfviewer/pdfviewer?sid=367656d4-e98e-4c3c-9593-ee2c540db551%40sessionmgr14&amp;vid=17&amp;hid=108" TargetMode="External"/><Relationship Id="rId80" Type="http://schemas.openxmlformats.org/officeDocument/2006/relationships/hyperlink" Target="http://search.ebscohost.com/login.aspx?direct=true&amp;db=afh&amp;AN=23632015&amp;site=ehost-live" TargetMode="External"/><Relationship Id="rId155" Type="http://schemas.openxmlformats.org/officeDocument/2006/relationships/hyperlink" Target="http://s3.amazonaws.com/cmi-teachingId/assets/attachments/79/NJCLD_LDValidityPaperFINAL3.30.11pdf" TargetMode="External"/><Relationship Id="rId176" Type="http://schemas.openxmlformats.org/officeDocument/2006/relationships/hyperlink" Target="http://web.ebscohost.com/ehost/pdfviewer/pdfviewer?sid=c2463715-3ef8-4601-bb63-c2949f09b990%40sessionmgr12&amp;vid=8&amp;hid=113" TargetMode="External"/><Relationship Id="rId197" Type="http://schemas.openxmlformats.org/officeDocument/2006/relationships/hyperlink" Target="http://search.ebscohost.com/login.aspx?direct=true&amp;db=afh&amp;AN=32732651&amp;site=ehost-live" TargetMode="External"/><Relationship Id="rId201" Type="http://schemas.openxmlformats.org/officeDocument/2006/relationships/hyperlink" Target="http://search.ebscohost.com/login.aspx?direct=true&amp;db=afh&amp;AN=27265031&amp;site=ehost-live" TargetMode="External"/><Relationship Id="rId222" Type="http://schemas.openxmlformats.org/officeDocument/2006/relationships/hyperlink" Target="http://search.ebscohost.com/login.aspx?direct=true&amp;db=eric&amp;AN=EJ617849&amp;site=ehost-live" TargetMode="External"/><Relationship Id="rId17" Type="http://schemas.openxmlformats.org/officeDocument/2006/relationships/hyperlink" Target="http://web.ebscohost.com/ehost/pdfviewer/pdfviewer?sid=367656d4-e98e-4c3c-9593-ee2c540db551%40sessionmgr14&amp;vid=16&amp;hid=108" TargetMode="External"/><Relationship Id="rId38" Type="http://schemas.openxmlformats.org/officeDocument/2006/relationships/hyperlink" Target="http://web.ebscohost.com/ehost/pdfviewer/pdfviewer?sid=6440812f-4eec-4c54-95bc-2e9ad5c4fd98%40sessionmgr114&amp;vid=6&amp;hid=113" TargetMode="External"/><Relationship Id="rId59" Type="http://schemas.openxmlformats.org/officeDocument/2006/relationships/hyperlink" Target="http://search.ebscohost.com/login.aspx?direct=true&amp;db=afh&amp;AN=26965530&amp;site=ehost-live" TargetMode="External"/><Relationship Id="rId103" Type="http://schemas.openxmlformats.org/officeDocument/2006/relationships/hyperlink" Target="http://search.ebscohost.com/login.aspx?direct=true&amp;db=afh&amp;AN=44183270&amp;site=ehost-live" TargetMode="External"/><Relationship Id="rId124" Type="http://schemas.openxmlformats.org/officeDocument/2006/relationships/hyperlink" Target="http://eric.ed.gov/?id=ED424926" TargetMode="External"/><Relationship Id="rId70" Type="http://schemas.openxmlformats.org/officeDocument/2006/relationships/hyperlink" Target="http://search.ebscohost.com/login.aspx?direct=true&amp;db=afh&amp;AN=9049827&amp;site=ehost-live" TargetMode="External"/><Relationship Id="rId91" Type="http://schemas.openxmlformats.org/officeDocument/2006/relationships/hyperlink" Target="http://www.making-prsp-inclusive.org/index.php?id=386&amp;no_cache=1&amp;L=0&amp;type=98" TargetMode="External"/><Relationship Id="rId145" Type="http://schemas.openxmlformats.org/officeDocument/2006/relationships/hyperlink" Target="http://www.moe.gov.jm/node/16" TargetMode="External"/><Relationship Id="rId166" Type="http://schemas.openxmlformats.org/officeDocument/2006/relationships/hyperlink" Target="http://web.enscohost.com/ehost/detail?sid=61f6018e-2500-433a-9969-09a30672d6d0%40sessionmgr11&amp;vid=6&amp;hid=117&amp;bdata=JnNpdGU9ZWhvc3QtbG12ZQ%3d%3d" TargetMode="External"/><Relationship Id="rId187" Type="http://schemas.openxmlformats.org/officeDocument/2006/relationships/hyperlink" Target="http://Idx.sagepub.comeresources.shef.ac.uk/content/46/1/26.full.pdf+html" TargetMode="External"/><Relationship Id="rId1" Type="http://schemas.openxmlformats.org/officeDocument/2006/relationships/numbering" Target="numbering.xml"/><Relationship Id="rId212" Type="http://schemas.openxmlformats.org/officeDocument/2006/relationships/hyperlink" Target="http://imp.sagepub.com.eresources.shef.ac.uk/content/14/3/268.full.pdf+html" TargetMode="External"/><Relationship Id="rId233" Type="http://schemas.openxmlformats.org/officeDocument/2006/relationships/image" Target="media/image4.png"/><Relationship Id="rId28" Type="http://schemas.openxmlformats.org/officeDocument/2006/relationships/hyperlink" Target="http://web.ebscohost.com/ehost/results?sid=699a536f-8ba9-42a5-9dec-22c7bb5ed813%40sessionmgr115&amp;vid=5&amp;hid=127&amp;bquery=the+transition+%22to%22+high+school%3a+current+knowledge+future+directions&amp;bdata=JmRiPWFmaCZjbGkwPUZUJmNsdjA9WSZ0eXBlPTAmc2l0ZT1laG9zdC1saXZl" TargetMode="External"/><Relationship Id="rId49" Type="http://schemas.openxmlformats.org/officeDocument/2006/relationships/hyperlink" Target="http://www.jstor.org/stable/2780243" TargetMode="External"/><Relationship Id="rId114" Type="http://schemas.openxmlformats.org/officeDocument/2006/relationships/hyperlink" Target="http://files.eric.ed.gov/fulltext/ED513829.pdf" TargetMode="External"/><Relationship Id="rId60" Type="http://schemas.openxmlformats.org/officeDocument/2006/relationships/hyperlink" Target="http://www.ubcpress.ca/books/pdf/chapters/pothier.pdf" TargetMode="External"/><Relationship Id="rId81" Type="http://schemas.openxmlformats.org/officeDocument/2006/relationships/hyperlink" Target="http://web.ebscohost.com/ehost/pdfviewer/pdfviewer?sid=c2463715-3ef8-4601-bb63-c2949f09b990%40sessionmgr12&amp;vid=13&amp;hid=24" TargetMode="External"/><Relationship Id="rId135" Type="http://schemas.openxmlformats.org/officeDocument/2006/relationships/hyperlink" Target="http://web.ebscohost.com/ehost/delivery?sid=ca4fddbc-472f-4afe-858d-adb9e0640418%40sessionmgr14&amp;vid=9&amp;hid=25" TargetMode="External"/><Relationship Id="rId156" Type="http://schemas.openxmlformats.org/officeDocument/2006/relationships/hyperlink" Target="http://search.ebscohost.com/login.aspx?direct=true&amp;db=afh&amp;AN=26159860&amp;site=ehost-live" TargetMode="External"/><Relationship Id="rId177" Type="http://schemas.openxmlformats.org/officeDocument/2006/relationships/hyperlink" Target="http://search.ebscohost.com/login.aspx?direct=true&amp;db=afh&amp;AN=1769139&amp;site=ehost-live" TargetMode="External"/><Relationship Id="rId198" Type="http://schemas.openxmlformats.org/officeDocument/2006/relationships/hyperlink" Target="http://infed.org/mobi/what-is-pedagogy/" TargetMode="External"/><Relationship Id="rId202" Type="http://schemas.openxmlformats.org/officeDocument/2006/relationships/hyperlink" Target="http://search.ebscohost.com/login.aspx?direct=true&amp;db=afh&amp;AN=31930678&amp;site=ehost-live" TargetMode="External"/><Relationship Id="rId223" Type="http://schemas.openxmlformats.org/officeDocument/2006/relationships/hyperlink" Target="http://search.ebscohost.com/login.aspx?direct=true&amp;db=afh&amp;AN=71842769&amp;site=ehost-live" TargetMode="External"/><Relationship Id="rId18" Type="http://schemas.openxmlformats.org/officeDocument/2006/relationships/hyperlink" Target="http://www.sciencedirect.com.eresources.shef.ac.uk/science/article/pii/S0883035500000203" TargetMode="External"/><Relationship Id="rId39" Type="http://schemas.openxmlformats.org/officeDocument/2006/relationships/hyperlink" Target="http://www.moe.gov.jm/press-releases/majority-gsat-students-placed-in-school-of-choice" TargetMode="External"/><Relationship Id="rId50" Type="http://schemas.openxmlformats.org/officeDocument/2006/relationships/hyperlink" Target="http://ebscohost.com/ehost/pdfviewer/pdfviewer?vid=17&amp;sid=0b682247-48ed-4bd7-8b2d-5bc090f19b72%40sessionmgr111&amp;hid=108" TargetMode="External"/><Relationship Id="rId104" Type="http://schemas.openxmlformats.org/officeDocument/2006/relationships/hyperlink" Target="http://imp.sagepub.com.eresources.shef.ac.uk/content/11/1/5.full.pdf+html" TargetMode="External"/><Relationship Id="rId125" Type="http://schemas.openxmlformats.org/officeDocument/2006/relationships/hyperlink" Target="https://www.princeton.edu/futureofchildren/publications/docs/06_01_03.pdf" TargetMode="External"/><Relationship Id="rId146" Type="http://schemas.openxmlformats.org/officeDocument/2006/relationships/hyperlink" Target="http://www.unesco.org/education/wef/countryreports/jamaica/rapport_3.html" TargetMode="External"/><Relationship Id="rId167" Type="http://schemas.openxmlformats.org/officeDocument/2006/relationships/hyperlink" Target="http://onlinelibrary.wiley.com.eresources.shef.ac.uk/doi/10.1002/chi.710/pdf" TargetMode="External"/><Relationship Id="rId188" Type="http://schemas.openxmlformats.org/officeDocument/2006/relationships/hyperlink" Target="http://www.colorado.edu/journals/cye/14_1/articles/articles6full.htm" TargetMode="External"/><Relationship Id="rId71" Type="http://schemas.openxmlformats.org/officeDocument/2006/relationships/hyperlink" Target="http://search.ebscohost.com/login.aspx?direct=true&amp;db=afh&amp;AN=57680345&amp;site=ehost-live" TargetMode="External"/><Relationship Id="rId92" Type="http://schemas.openxmlformats.org/officeDocument/2006/relationships/hyperlink" Target="http://www.web.ebscohost.com/ehost/pdfviewer?sid=d755b2c1-2ce2-4bbb-8ecf-cb31dd942337%40sessionmgr112&amp;vid=7&amp;hid=125" TargetMode="External"/><Relationship Id="rId213" Type="http://schemas.openxmlformats.org/officeDocument/2006/relationships/hyperlink" Target="http://qix.sagepub.com/content/16/10/837" TargetMode="External"/><Relationship Id="rId234" Type="http://schemas.openxmlformats.org/officeDocument/2006/relationships/image" Target="media/image5.png"/><Relationship Id="rId2" Type="http://schemas.openxmlformats.org/officeDocument/2006/relationships/styles" Target="styles.xml"/><Relationship Id="rId29" Type="http://schemas.openxmlformats.org/officeDocument/2006/relationships/hyperlink" Target="http://unesdoc.unesco.org/images/0013/001364/136466e.pdf" TargetMode="External"/><Relationship Id="rId40" Type="http://schemas.openxmlformats.org/officeDocument/2006/relationships/hyperlink" Target="http://search.ebscohost.com/login.aspx?direct=true&amp;db=afh&amp;AN=8698013&amp;site=ehost-live" TargetMode="External"/><Relationship Id="rId115" Type="http://schemas.openxmlformats.org/officeDocument/2006/relationships/hyperlink" Target="http://files.eric.ed.gov/fulltext/ED493592.pdf" TargetMode="External"/><Relationship Id="rId136" Type="http://schemas.openxmlformats.org/officeDocument/2006/relationships/hyperlink" Target="http://search.ebscohost.com/login.aspx?direct=true&amp;db=afh&amp;AN=32707355&amp;site=ehost-live" TargetMode="External"/><Relationship Id="rId157" Type="http://schemas.openxmlformats.org/officeDocument/2006/relationships/hyperlink" Target="http://search.ebscohost.com/login.aspx?direct=true&amp;db=afh&amp;AN=74605248&amp;site=ehost-live" TargetMode="External"/><Relationship Id="rId178" Type="http://schemas.openxmlformats.org/officeDocument/2006/relationships/hyperlink" Target="http://www.ebscohost.com/ehost/pdfviewer/pdfviewer?vid=9&amp;sid=63e201ba-ee-1f-4038-a22c-b4be17051c56%40sessionmgr112&amp;hid=117" TargetMode="External"/><Relationship Id="rId61" Type="http://schemas.openxmlformats.org/officeDocument/2006/relationships/hyperlink" Target="http://www.jstor.prg.eresources.shef.ac.uk/stable/pdfplus/3516073.pdf?acceptTC=true" TargetMode="External"/><Relationship Id="rId82" Type="http://schemas.openxmlformats.org/officeDocument/2006/relationships/hyperlink" Target="http://search.ebscohost.com/login.aspx?direct=true&amp;db=eric&amp;AN=EJ720914&amp;site=ehost-live" TargetMode="External"/><Relationship Id="rId199" Type="http://schemas.openxmlformats.org/officeDocument/2006/relationships/hyperlink" Target="http://yas.sagepub.com.eresources.shef.ac.uk/content/36/4/379.full.pdf+html" TargetMode="External"/><Relationship Id="rId203" Type="http://schemas.openxmlformats.org/officeDocument/2006/relationships/hyperlink" Target="http://www.qrj.sagepub.com.eresources.shef.ac.uk/content/4/1/107.full.pdf+html" TargetMode="External"/><Relationship Id="rId19" Type="http://schemas.openxmlformats.org/officeDocument/2006/relationships/hyperlink" Target="http://www.nova.edu/ssss/QR/BackIssues/QR2-1/aronson.html" TargetMode="External"/><Relationship Id="rId224" Type="http://schemas.openxmlformats.org/officeDocument/2006/relationships/hyperlink" Target="http://journals.cambridge.org.eresources.shef.ac.uk/download.php?file=%2FJGC%2FJGC22_02%2FS103729111200026Xa.pdf&amp;code=e6ba80968a422048968140bc4db80943" TargetMode="External"/><Relationship Id="rId30" Type="http://schemas.openxmlformats.org/officeDocument/2006/relationships/hyperlink" Target="http://search.ebscohost.com/login.aspx?direct=true&amp;db=afh&amp;AN=47829190&amp;site=ehost-live" TargetMode="External"/><Relationship Id="rId105" Type="http://schemas.openxmlformats.org/officeDocument/2006/relationships/hyperlink" Target="http://search.ebscohost.com/login.aspx?direct=true&amp;db=afh&amp;AN=33332494&amp;site=ehost-live" TargetMode="External"/><Relationship Id="rId126" Type="http://schemas.openxmlformats.org/officeDocument/2006/relationships/hyperlink" Target="http://search.ebscohost.com/login.aspx?direct=true&amp;db=afh&amp;AN=10852912&amp;site=ehost-live" TargetMode="External"/><Relationship Id="rId147" Type="http://schemas.openxmlformats.org/officeDocument/2006/relationships/hyperlink" Target="http://web.ebscohost.com/ehost/pdfviewer/pdfviewer?sid=c9e5a4a1-44dd-41ea-a25b-21af46a35779%40sessionmgr4003&amp;vid=8&amp;hid=4104" TargetMode="External"/><Relationship Id="rId168" Type="http://schemas.openxmlformats.org/officeDocument/2006/relationships/hyperlink" Target="http://chd.sagepub.com.eresources.shef.ac.uk/content/9/3/321.full.pdf+html" TargetMode="External"/><Relationship Id="rId51" Type="http://schemas.openxmlformats.org/officeDocument/2006/relationships/hyperlink" Target="http://search.ebscohost.com/login.aspx?direct=true&amp;db=afh&amp;AN=9258710&amp;site=ehost-live" TargetMode="External"/><Relationship Id="rId72" Type="http://schemas.openxmlformats.org/officeDocument/2006/relationships/hyperlink" Target="http://web.ebscohost.com/ehost/pdfviewer/pdfviewer?vid=7&amp;sid=759620a5-397e-46bd-96df-2684b24e4d5%40sessionmgr114&amp;hid=20" TargetMode="External"/><Relationship Id="rId93" Type="http://schemas.openxmlformats.org/officeDocument/2006/relationships/hyperlink" Target="http://search.ebscohost.com/login.aspx?direct=true&amp;db=afh&amp;AN=85483856&amp;site=ehost-live" TargetMode="External"/><Relationship Id="rId189" Type="http://schemas.openxmlformats.org/officeDocument/2006/relationships/hyperlink" Target="http://search.ebscohost.com/login/aspx?direct=true&amp;db=afh&amp;AN=84616474&amp;site=ehost-live" TargetMode="External"/><Relationship Id="rId3" Type="http://schemas.openxmlformats.org/officeDocument/2006/relationships/settings" Target="settings.xml"/><Relationship Id="rId214" Type="http://schemas.openxmlformats.org/officeDocument/2006/relationships/hyperlink" Target="http://search.proquest.com.eresources.shef.ac.uk/docview/89242411/fulltextPDF?accountid=13828" TargetMode="External"/><Relationship Id="rId235" Type="http://schemas.openxmlformats.org/officeDocument/2006/relationships/hyperlink" Target="mailto:dmkeaveny@gmail.com" TargetMode="External"/><Relationship Id="rId116" Type="http://schemas.openxmlformats.org/officeDocument/2006/relationships/hyperlink" Target="http://dx.doi.org/10.1080/09575140600759906" TargetMode="External"/><Relationship Id="rId137" Type="http://schemas.openxmlformats.org/officeDocument/2006/relationships/hyperlink" Target="http://search.ebscohost.com/login.aspx?direct=true&amp;db=afh&amp;AN=18420997&amp;site=ehost-live" TargetMode="External"/><Relationship Id="rId158" Type="http://schemas.openxmlformats.org/officeDocument/2006/relationships/hyperlink" Target="http://search.ebscohost.com/login.aspx?direct=true&amp;db=afh&amp;AN=47307445&amp;site=ehost-live" TargetMode="External"/><Relationship Id="rId20" Type="http://schemas.openxmlformats.org/officeDocument/2006/relationships/hyperlink" Target="http://web.ebscohost.com/ehost/pdfviewer/pdfviewer?sid=c2467715-3ef8-4601-bb3-c2949f09b990%25sessionmgr12&amp;vid=10&amp;hid=24" TargetMode="External"/><Relationship Id="rId41" Type="http://schemas.openxmlformats.org/officeDocument/2006/relationships/hyperlink" Target="http://search.ebscohost.com/login.aspx?direct=true&amp;db=afh&amp;AN=59131633&amp;site=ehost-live" TargetMode="External"/><Relationship Id="rId62" Type="http://schemas.openxmlformats.org/officeDocument/2006/relationships/hyperlink" Target="http://search.ebscohost.com/login.aspx?direct=true&amp;db=afh&amp;AN=87545085&amp;site=ehost-live" TargetMode="External"/><Relationship Id="rId83" Type="http://schemas.openxmlformats.org/officeDocument/2006/relationships/hyperlink" Target="http://web.ebscohost.com/ehost/pdfviewer/pdfviewer?sid=3e24dd11-8bbe-482b-81b8-6083ad0857a3%40sessionmgr4001&amp;vid=9&amp;hid=4107" TargetMode="External"/><Relationship Id="rId179" Type="http://schemas.openxmlformats.org/officeDocument/2006/relationships/hyperlink" Target="http://gjs.appstate.edu/social-justice-and-human-rights/what-social-jus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214</Pages>
  <Words>81461</Words>
  <Characters>464334</Characters>
  <Application>Microsoft Office Word</Application>
  <DocSecurity>0</DocSecurity>
  <Lines>3869</Lines>
  <Paragraphs>1089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c:creator>
  <cp:lastModifiedBy>Joanne Rowlands</cp:lastModifiedBy>
  <cp:revision>3</cp:revision>
  <cp:lastPrinted>2014-10-23T14:22:00Z</cp:lastPrinted>
  <dcterms:created xsi:type="dcterms:W3CDTF">2023-12-18T16:43:00Z</dcterms:created>
  <dcterms:modified xsi:type="dcterms:W3CDTF">2023-12-18T16:43:00Z</dcterms:modified>
</cp:coreProperties>
</file>